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9D13D2" w:rsidRDefault="002D2278" w:rsidP="002D2278">
      <w:pPr>
        <w:spacing w:after="0" w:line="240" w:lineRule="auto"/>
        <w:jc w:val="both"/>
        <w:rPr>
          <w:rFonts w:ascii="Times New Roman" w:hAnsi="Times New Roman"/>
          <w:b/>
          <w:bCs/>
          <w:sz w:val="28"/>
          <w:szCs w:val="28"/>
          <w:lang w:val="ro-RO"/>
        </w:rPr>
      </w:pPr>
    </w:p>
    <w:p w:rsidR="002D2278" w:rsidRPr="009D13D2" w:rsidRDefault="002D2278" w:rsidP="002D2278">
      <w:pPr>
        <w:spacing w:after="0" w:line="240" w:lineRule="auto"/>
        <w:jc w:val="both"/>
        <w:rPr>
          <w:rFonts w:ascii="Times New Roman" w:hAnsi="Times New Roman"/>
          <w:b/>
          <w:bCs/>
          <w:sz w:val="28"/>
          <w:szCs w:val="28"/>
          <w:lang w:val="ro-RO"/>
        </w:rPr>
      </w:pPr>
      <w:r w:rsidRPr="009D13D2">
        <w:rPr>
          <w:rFonts w:ascii="Times New Roman" w:hAnsi="Times New Roman"/>
          <w:b/>
          <w:bCs/>
          <w:sz w:val="28"/>
          <w:szCs w:val="28"/>
          <w:lang w:val="ro-RO"/>
        </w:rPr>
        <w:t xml:space="preserve">                        </w:t>
      </w:r>
    </w:p>
    <w:p w:rsidR="002D2278" w:rsidRPr="009D13D2" w:rsidRDefault="002D2278" w:rsidP="002D2278">
      <w:pPr>
        <w:pStyle w:val="Heading1"/>
        <w:spacing w:after="120"/>
        <w:jc w:val="center"/>
        <w:rPr>
          <w:rFonts w:ascii="Arial" w:hAnsi="Arial" w:cs="Arial"/>
          <w:b/>
          <w:bCs/>
        </w:rPr>
      </w:pPr>
      <w:r w:rsidRPr="009D13D2">
        <w:rPr>
          <w:rFonts w:ascii="Arial" w:hAnsi="Arial" w:cs="Arial"/>
          <w:b/>
        </w:rPr>
        <w:t>DECIZIA ETAPEI DE ÎNCADRARE</w:t>
      </w:r>
      <w:r w:rsidRPr="009D13D2">
        <w:rPr>
          <w:rFonts w:ascii="Arial" w:hAnsi="Arial" w:cs="Arial"/>
          <w:b/>
          <w:bCs/>
        </w:rPr>
        <w:t xml:space="preserve"> </w:t>
      </w:r>
    </w:p>
    <w:p w:rsidR="002D2278" w:rsidRPr="009D13D2"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9D13D2">
        <w:rPr>
          <w:rFonts w:ascii="Arial" w:hAnsi="Arial" w:cs="Arial"/>
          <w:i w:val="0"/>
          <w:lang w:val="ro-RO"/>
        </w:rPr>
        <w:t xml:space="preserve">Nr.  din </w:t>
      </w:r>
    </w:p>
    <w:p w:rsidR="002D2278" w:rsidRPr="009D13D2" w:rsidRDefault="002D2278" w:rsidP="002D2278">
      <w:pPr>
        <w:spacing w:after="0"/>
        <w:jc w:val="center"/>
        <w:rPr>
          <w:lang w:val="ro-RO"/>
        </w:rPr>
      </w:pPr>
      <w:r w:rsidRPr="009D13D2">
        <w:rPr>
          <w:lang w:val="ro-RO"/>
        </w:rPr>
        <w:t>PROIECT</w:t>
      </w:r>
    </w:p>
    <w:p w:rsidR="002D2278" w:rsidRPr="009D13D2" w:rsidRDefault="002D2278" w:rsidP="002D2278">
      <w:pPr>
        <w:spacing w:after="120" w:line="240" w:lineRule="auto"/>
        <w:jc w:val="center"/>
        <w:rPr>
          <w:lang w:val="ro-RO"/>
        </w:rPr>
      </w:pPr>
      <w:r w:rsidRPr="009D13D2">
        <w:rPr>
          <w:lang w:val="ro-RO"/>
        </w:rPr>
        <w:t xml:space="preserve"> </w:t>
      </w:r>
    </w:p>
    <w:p w:rsidR="002D2278" w:rsidRPr="009D13D2" w:rsidRDefault="002D2278" w:rsidP="002D2278">
      <w:pPr>
        <w:autoSpaceDE w:val="0"/>
        <w:spacing w:after="0" w:line="240" w:lineRule="auto"/>
        <w:jc w:val="both"/>
        <w:rPr>
          <w:rFonts w:ascii="Arial" w:hAnsi="Arial" w:cs="Arial"/>
          <w:sz w:val="24"/>
          <w:szCs w:val="24"/>
          <w:lang w:val="ro-RO"/>
        </w:rPr>
      </w:pPr>
    </w:p>
    <w:p w:rsidR="002D2278" w:rsidRPr="009D13D2" w:rsidRDefault="002D2278" w:rsidP="002D2278">
      <w:pPr>
        <w:autoSpaceDE w:val="0"/>
        <w:spacing w:after="0" w:line="240" w:lineRule="auto"/>
        <w:jc w:val="both"/>
        <w:rPr>
          <w:rFonts w:ascii="Arial" w:hAnsi="Arial" w:cs="Arial"/>
          <w:sz w:val="24"/>
          <w:szCs w:val="24"/>
          <w:lang w:val="ro-RO"/>
        </w:rPr>
      </w:pPr>
    </w:p>
    <w:p w:rsidR="002D2278" w:rsidRPr="009D13D2" w:rsidRDefault="002D2278" w:rsidP="002D2278">
      <w:pPr>
        <w:autoSpaceDE w:val="0"/>
        <w:spacing w:after="0" w:line="240" w:lineRule="auto"/>
        <w:jc w:val="both"/>
        <w:rPr>
          <w:rFonts w:ascii="Arial" w:hAnsi="Arial" w:cs="Arial"/>
          <w:color w:val="FF0000"/>
          <w:sz w:val="24"/>
          <w:szCs w:val="24"/>
          <w:lang w:val="ro-RO"/>
        </w:rPr>
      </w:pPr>
      <w:r w:rsidRPr="009D13D2">
        <w:rPr>
          <w:rFonts w:ascii="Arial" w:hAnsi="Arial" w:cs="Arial"/>
          <w:color w:val="000000" w:themeColor="text1"/>
          <w:sz w:val="24"/>
          <w:szCs w:val="24"/>
          <w:lang w:val="ro-RO"/>
        </w:rPr>
        <w:t>Ca urmare a solicitării de emitere a acordului de mediu adresate de</w:t>
      </w:r>
      <w:r w:rsidRPr="009D13D2">
        <w:rPr>
          <w:rFonts w:ascii="Arial" w:hAnsi="Arial" w:cs="Arial"/>
          <w:b/>
          <w:color w:val="000000" w:themeColor="text1"/>
          <w:sz w:val="24"/>
          <w:szCs w:val="24"/>
          <w:lang w:val="ro-RO"/>
        </w:rPr>
        <w:t xml:space="preserve"> </w:t>
      </w:r>
      <w:r w:rsidR="00B900F1" w:rsidRPr="009D13D2">
        <w:rPr>
          <w:rFonts w:ascii="Arial" w:hAnsi="Arial" w:cs="Arial"/>
          <w:b/>
          <w:color w:val="000000" w:themeColor="text1"/>
          <w:sz w:val="24"/>
          <w:szCs w:val="24"/>
          <w:lang w:val="ro-RO"/>
        </w:rPr>
        <w:t>LIDL ROMÂNIA SOCIETATE ÎN COMANDITA</w:t>
      </w:r>
      <w:r w:rsidRPr="009D13D2">
        <w:rPr>
          <w:rFonts w:ascii="Arial" w:hAnsi="Arial" w:cs="Arial"/>
          <w:b/>
          <w:color w:val="000000" w:themeColor="text1"/>
          <w:sz w:val="24"/>
          <w:szCs w:val="24"/>
          <w:lang w:val="ro-RO"/>
        </w:rPr>
        <w:t xml:space="preserve"> </w:t>
      </w:r>
      <w:r w:rsidRPr="009D13D2">
        <w:rPr>
          <w:rFonts w:ascii="Arial" w:hAnsi="Arial" w:cs="Arial"/>
          <w:color w:val="000000" w:themeColor="text1"/>
          <w:sz w:val="24"/>
          <w:szCs w:val="24"/>
          <w:lang w:val="ro-RO"/>
        </w:rPr>
        <w:t xml:space="preserve">cu sediul în </w:t>
      </w:r>
      <w:r w:rsidR="00B900F1" w:rsidRPr="009D13D2">
        <w:rPr>
          <w:rFonts w:ascii="Arial" w:hAnsi="Arial" w:cs="Arial"/>
          <w:color w:val="000000" w:themeColor="text1"/>
          <w:sz w:val="24"/>
          <w:szCs w:val="24"/>
          <w:lang w:val="ro-RO"/>
        </w:rPr>
        <w:t>localitatea Chiajna</w:t>
      </w:r>
      <w:r w:rsidRPr="009D13D2">
        <w:rPr>
          <w:rFonts w:ascii="Arial" w:hAnsi="Arial" w:cs="Arial"/>
          <w:color w:val="000000" w:themeColor="text1"/>
          <w:sz w:val="24"/>
          <w:szCs w:val="24"/>
          <w:lang w:val="ro-RO"/>
        </w:rPr>
        <w:t xml:space="preserve">, str. </w:t>
      </w:r>
      <w:r w:rsidR="00B900F1" w:rsidRPr="009D13D2">
        <w:rPr>
          <w:rFonts w:ascii="Arial" w:hAnsi="Arial" w:cs="Arial"/>
          <w:color w:val="000000" w:themeColor="text1"/>
          <w:sz w:val="24"/>
          <w:szCs w:val="24"/>
          <w:lang w:val="ro-RO"/>
        </w:rPr>
        <w:t>Industriilor</w:t>
      </w:r>
      <w:r w:rsidRPr="009D13D2">
        <w:rPr>
          <w:rFonts w:ascii="Arial" w:hAnsi="Arial" w:cs="Arial"/>
          <w:color w:val="000000" w:themeColor="text1"/>
          <w:sz w:val="24"/>
          <w:szCs w:val="24"/>
          <w:lang w:val="ro-RO"/>
        </w:rPr>
        <w:t>, nr. 1</w:t>
      </w:r>
      <w:r w:rsidR="00B900F1" w:rsidRPr="009D13D2">
        <w:rPr>
          <w:rFonts w:ascii="Arial" w:hAnsi="Arial" w:cs="Arial"/>
          <w:color w:val="000000" w:themeColor="text1"/>
          <w:sz w:val="24"/>
          <w:szCs w:val="24"/>
          <w:lang w:val="ro-RO"/>
        </w:rPr>
        <w:t>9</w:t>
      </w:r>
      <w:r w:rsidRPr="009D13D2">
        <w:rPr>
          <w:rFonts w:ascii="Arial" w:hAnsi="Arial" w:cs="Arial"/>
          <w:color w:val="000000" w:themeColor="text1"/>
          <w:sz w:val="24"/>
          <w:szCs w:val="24"/>
          <w:lang w:val="ro-RO"/>
        </w:rPr>
        <w:t xml:space="preserve">, </w:t>
      </w:r>
      <w:r w:rsidR="00B900F1" w:rsidRPr="009D13D2">
        <w:rPr>
          <w:rFonts w:ascii="Arial" w:hAnsi="Arial" w:cs="Arial"/>
          <w:color w:val="000000" w:themeColor="text1"/>
          <w:sz w:val="24"/>
          <w:szCs w:val="24"/>
          <w:lang w:val="ro-RO"/>
        </w:rPr>
        <w:t>et.1, camera E05,</w:t>
      </w:r>
      <w:r w:rsidRPr="009D13D2">
        <w:rPr>
          <w:rFonts w:ascii="Arial" w:hAnsi="Arial" w:cs="Arial"/>
          <w:color w:val="000000" w:themeColor="text1"/>
          <w:sz w:val="24"/>
          <w:szCs w:val="24"/>
          <w:lang w:val="ro-RO"/>
        </w:rPr>
        <w:t xml:space="preserve"> </w:t>
      </w:r>
      <w:r w:rsidR="00B900F1" w:rsidRPr="009D13D2">
        <w:rPr>
          <w:rFonts w:ascii="Arial" w:hAnsi="Arial" w:cs="Arial"/>
          <w:color w:val="000000" w:themeColor="text1"/>
          <w:sz w:val="24"/>
          <w:szCs w:val="24"/>
          <w:lang w:val="ro-RO"/>
        </w:rPr>
        <w:t xml:space="preserve">Jud.Ilfov, </w:t>
      </w:r>
      <w:r w:rsidRPr="009D13D2">
        <w:rPr>
          <w:rFonts w:ascii="Arial" w:hAnsi="Arial" w:cs="Arial"/>
          <w:color w:val="000000" w:themeColor="text1"/>
          <w:sz w:val="24"/>
          <w:szCs w:val="24"/>
          <w:lang w:val="ro-RO"/>
        </w:rPr>
        <w:t xml:space="preserve">înregistrată la APM Arad cu nr. </w:t>
      </w:r>
      <w:r w:rsidR="00C61BF8" w:rsidRPr="009D13D2">
        <w:rPr>
          <w:rFonts w:ascii="Arial" w:hAnsi="Arial" w:cs="Arial"/>
          <w:color w:val="000000" w:themeColor="text1"/>
          <w:sz w:val="24"/>
          <w:szCs w:val="24"/>
          <w:lang w:val="ro-RO"/>
        </w:rPr>
        <w:t>3060</w:t>
      </w:r>
      <w:r w:rsidRPr="009D13D2">
        <w:rPr>
          <w:rFonts w:ascii="Arial" w:hAnsi="Arial" w:cs="Arial"/>
          <w:color w:val="000000" w:themeColor="text1"/>
          <w:sz w:val="24"/>
          <w:szCs w:val="24"/>
          <w:lang w:val="ro-RO"/>
        </w:rPr>
        <w:t>R/1</w:t>
      </w:r>
      <w:r w:rsidR="00C61BF8" w:rsidRPr="009D13D2">
        <w:rPr>
          <w:rFonts w:ascii="Arial" w:hAnsi="Arial" w:cs="Arial"/>
          <w:color w:val="000000" w:themeColor="text1"/>
          <w:sz w:val="24"/>
          <w:szCs w:val="24"/>
          <w:lang w:val="ro-RO"/>
        </w:rPr>
        <w:t>1280</w:t>
      </w:r>
      <w:r w:rsidRPr="009D13D2">
        <w:rPr>
          <w:rFonts w:ascii="Arial" w:hAnsi="Arial" w:cs="Arial"/>
          <w:color w:val="000000" w:themeColor="text1"/>
          <w:spacing w:val="-6"/>
          <w:sz w:val="24"/>
          <w:szCs w:val="24"/>
          <w:lang w:val="ro-RO"/>
        </w:rPr>
        <w:t>/</w:t>
      </w:r>
      <w:r w:rsidR="00C61BF8" w:rsidRPr="009D13D2">
        <w:rPr>
          <w:rFonts w:ascii="Arial" w:hAnsi="Arial" w:cs="Arial"/>
          <w:color w:val="000000" w:themeColor="text1"/>
          <w:spacing w:val="-6"/>
          <w:sz w:val="24"/>
          <w:szCs w:val="24"/>
          <w:lang w:val="ro-RO"/>
        </w:rPr>
        <w:t>27</w:t>
      </w:r>
      <w:r w:rsidRPr="009D13D2">
        <w:rPr>
          <w:rFonts w:ascii="Arial" w:hAnsi="Arial" w:cs="Arial"/>
          <w:color w:val="000000" w:themeColor="text1"/>
          <w:spacing w:val="-6"/>
          <w:sz w:val="24"/>
          <w:szCs w:val="24"/>
          <w:lang w:val="ro-RO"/>
        </w:rPr>
        <w:t>.0</w:t>
      </w:r>
      <w:r w:rsidR="00C61BF8" w:rsidRPr="009D13D2">
        <w:rPr>
          <w:rFonts w:ascii="Arial" w:hAnsi="Arial" w:cs="Arial"/>
          <w:color w:val="000000" w:themeColor="text1"/>
          <w:spacing w:val="-6"/>
          <w:sz w:val="24"/>
          <w:szCs w:val="24"/>
          <w:lang w:val="ro-RO"/>
        </w:rPr>
        <w:t>7</w:t>
      </w:r>
      <w:r w:rsidRPr="009D13D2">
        <w:rPr>
          <w:rFonts w:ascii="Arial" w:hAnsi="Arial" w:cs="Arial"/>
          <w:color w:val="000000" w:themeColor="text1"/>
          <w:spacing w:val="-6"/>
          <w:sz w:val="24"/>
          <w:szCs w:val="24"/>
          <w:lang w:val="ro-RO"/>
        </w:rPr>
        <w:t>.2017, cu completări</w:t>
      </w:r>
      <w:r w:rsidR="00C61BF8" w:rsidRPr="009D13D2">
        <w:rPr>
          <w:rFonts w:ascii="Arial" w:hAnsi="Arial" w:cs="Arial"/>
          <w:color w:val="000000" w:themeColor="text1"/>
          <w:spacing w:val="-6"/>
          <w:sz w:val="24"/>
          <w:szCs w:val="24"/>
          <w:lang w:val="ro-RO"/>
        </w:rPr>
        <w:t>le înregistrate la nr. 5072R/</w:t>
      </w:r>
      <w:r w:rsidRPr="009D13D2">
        <w:rPr>
          <w:rFonts w:ascii="Arial" w:hAnsi="Arial" w:cs="Arial"/>
          <w:color w:val="000000" w:themeColor="text1"/>
          <w:spacing w:val="-6"/>
          <w:sz w:val="24"/>
          <w:szCs w:val="24"/>
          <w:lang w:val="ro-RO"/>
        </w:rPr>
        <w:t>18</w:t>
      </w:r>
      <w:r w:rsidR="00C61BF8" w:rsidRPr="009D13D2">
        <w:rPr>
          <w:rFonts w:ascii="Arial" w:hAnsi="Arial" w:cs="Arial"/>
          <w:color w:val="000000" w:themeColor="text1"/>
          <w:spacing w:val="-6"/>
          <w:sz w:val="24"/>
          <w:szCs w:val="24"/>
          <w:lang w:val="ro-RO"/>
        </w:rPr>
        <w:t>402</w:t>
      </w:r>
      <w:r w:rsidRPr="009D13D2">
        <w:rPr>
          <w:rFonts w:ascii="Arial" w:hAnsi="Arial" w:cs="Arial"/>
          <w:color w:val="000000" w:themeColor="text1"/>
          <w:spacing w:val="-6"/>
          <w:sz w:val="24"/>
          <w:szCs w:val="24"/>
          <w:lang w:val="ro-RO"/>
        </w:rPr>
        <w:t>/</w:t>
      </w:r>
      <w:r w:rsidR="00C61BF8" w:rsidRPr="009D13D2">
        <w:rPr>
          <w:rFonts w:ascii="Arial" w:hAnsi="Arial" w:cs="Arial"/>
          <w:color w:val="000000" w:themeColor="text1"/>
          <w:spacing w:val="-6"/>
          <w:sz w:val="24"/>
          <w:szCs w:val="24"/>
          <w:lang w:val="ro-RO"/>
        </w:rPr>
        <w:t>2</w:t>
      </w:r>
      <w:r w:rsidRPr="009D13D2">
        <w:rPr>
          <w:rFonts w:ascii="Arial" w:hAnsi="Arial" w:cs="Arial"/>
          <w:color w:val="000000" w:themeColor="text1"/>
          <w:spacing w:val="-6"/>
          <w:sz w:val="24"/>
          <w:szCs w:val="24"/>
          <w:lang w:val="ro-RO"/>
        </w:rPr>
        <w:t>0.11.2017,</w:t>
      </w:r>
      <w:r w:rsidRPr="009D13D2">
        <w:rPr>
          <w:rFonts w:ascii="Arial" w:hAnsi="Arial" w:cs="Arial"/>
          <w:color w:val="000000" w:themeColor="text1"/>
          <w:sz w:val="24"/>
          <w:szCs w:val="24"/>
          <w:lang w:val="ro-RO"/>
        </w:rPr>
        <w:t xml:space="preserve"> în baza:</w:t>
      </w:r>
    </w:p>
    <w:p w:rsidR="002D2278" w:rsidRPr="009D13D2"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9D13D2">
        <w:rPr>
          <w:rFonts w:ascii="Arial" w:hAnsi="Arial" w:cs="Arial"/>
          <w:b/>
          <w:color w:val="000000" w:themeColor="text1"/>
          <w:sz w:val="24"/>
          <w:szCs w:val="24"/>
          <w:lang w:val="ro-RO" w:eastAsia="ro-RO"/>
        </w:rPr>
        <w:t>Hotărârii Guvernului nr. 445/2009</w:t>
      </w:r>
      <w:r w:rsidRPr="009D13D2">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9D13D2"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9D13D2">
        <w:rPr>
          <w:rFonts w:ascii="Arial" w:hAnsi="Arial" w:cs="Arial"/>
          <w:b/>
          <w:color w:val="000000" w:themeColor="text1"/>
          <w:sz w:val="24"/>
          <w:szCs w:val="24"/>
          <w:lang w:val="ro-RO"/>
        </w:rPr>
        <w:t>Ordonanţei de Urgenţă a Guvernului nr. 57/2007</w:t>
      </w:r>
      <w:r w:rsidRPr="009D13D2">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9D13D2">
        <w:rPr>
          <w:rFonts w:ascii="Arial" w:hAnsi="Arial" w:cs="Arial"/>
          <w:b/>
          <w:color w:val="000000" w:themeColor="text1"/>
          <w:sz w:val="24"/>
          <w:szCs w:val="24"/>
          <w:lang w:val="ro-RO"/>
        </w:rPr>
        <w:t>Legea nr. 49/2011</w:t>
      </w:r>
      <w:r w:rsidRPr="009D13D2">
        <w:rPr>
          <w:rFonts w:ascii="Arial" w:hAnsi="Arial" w:cs="Arial"/>
          <w:color w:val="000000" w:themeColor="text1"/>
          <w:sz w:val="24"/>
          <w:szCs w:val="24"/>
          <w:lang w:val="ro-RO"/>
        </w:rPr>
        <w:t>,</w:t>
      </w:r>
    </w:p>
    <w:p w:rsidR="00CA12F0" w:rsidRPr="009D13D2"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9D13D2">
        <w:rPr>
          <w:rFonts w:ascii="Arial" w:hAnsi="Arial" w:cs="Arial"/>
          <w:b/>
          <w:color w:val="000000" w:themeColor="text1"/>
          <w:sz w:val="24"/>
          <w:szCs w:val="24"/>
          <w:lang w:val="ro-RO"/>
        </w:rPr>
        <w:t xml:space="preserve">Ordin nr. 135/2010 </w:t>
      </w:r>
      <w:r w:rsidRPr="009D13D2">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autoritatea competentă pentru protecţia mediului </w:t>
      </w:r>
      <w:r w:rsidRPr="009D13D2">
        <w:rPr>
          <w:rStyle w:val="PlaceholderText"/>
          <w:rFonts w:ascii="Arial" w:hAnsi="Arial" w:cs="Arial"/>
          <w:color w:val="000000" w:themeColor="text1"/>
          <w:lang w:val="ro-RO"/>
        </w:rPr>
        <w:t>APM Arad</w:t>
      </w:r>
      <w:r w:rsidRPr="009D13D2">
        <w:rPr>
          <w:rFonts w:ascii="Arial" w:hAnsi="Arial" w:cs="Arial"/>
          <w:color w:val="000000" w:themeColor="text1"/>
          <w:sz w:val="24"/>
          <w:szCs w:val="24"/>
          <w:lang w:val="ro-RO"/>
        </w:rPr>
        <w:t xml:space="preserve"> decide, ca urmare a consultărilor desfăşurate în cadrul şedinţei Comisiei d</w:t>
      </w:r>
      <w:r w:rsidR="00572D8B" w:rsidRPr="009D13D2">
        <w:rPr>
          <w:rFonts w:ascii="Arial" w:hAnsi="Arial" w:cs="Arial"/>
          <w:color w:val="000000" w:themeColor="text1"/>
          <w:sz w:val="24"/>
          <w:szCs w:val="24"/>
          <w:lang w:val="ro-RO"/>
        </w:rPr>
        <w:t>e Analiză Tehnică din data de 22</w:t>
      </w:r>
      <w:r w:rsidRPr="009D13D2">
        <w:rPr>
          <w:rFonts w:ascii="Arial" w:hAnsi="Arial" w:cs="Arial"/>
          <w:color w:val="000000" w:themeColor="text1"/>
          <w:sz w:val="24"/>
          <w:szCs w:val="24"/>
          <w:lang w:val="ro-RO"/>
        </w:rPr>
        <w:t xml:space="preserve">.11.2017, că proiectul </w:t>
      </w:r>
      <w:r w:rsidR="00B900F1" w:rsidRPr="009D13D2">
        <w:rPr>
          <w:rFonts w:ascii="Arial" w:hAnsi="Arial" w:cs="Arial"/>
          <w:color w:val="000000" w:themeColor="text1"/>
          <w:sz w:val="24"/>
          <w:szCs w:val="24"/>
          <w:lang w:val="ro-RO"/>
        </w:rPr>
        <w:t xml:space="preserve">“Construire supermarket LIDL, împrejmuire proprietate, amplasare totem, panouri publicitare pe fatada si în incinta proprietatii, amenajare platforme carosabile, pietonale, parcari, amenajare spatii verzi, plantate si iluminat arhitectural” </w:t>
      </w:r>
      <w:r w:rsidR="009E17E4" w:rsidRPr="009D13D2">
        <w:rPr>
          <w:rFonts w:ascii="Arial" w:hAnsi="Arial" w:cs="Arial"/>
          <w:color w:val="000000" w:themeColor="text1"/>
          <w:sz w:val="24"/>
          <w:szCs w:val="24"/>
          <w:lang w:val="ro-RO"/>
        </w:rPr>
        <w:t>prop</w:t>
      </w:r>
      <w:r w:rsidR="009D13D2">
        <w:rPr>
          <w:rFonts w:ascii="Arial" w:hAnsi="Arial" w:cs="Arial"/>
          <w:color w:val="000000" w:themeColor="text1"/>
          <w:sz w:val="24"/>
          <w:szCs w:val="24"/>
          <w:lang w:val="ro-RO"/>
        </w:rPr>
        <w:t>us a fi realizat în mun. Arad, C</w:t>
      </w:r>
      <w:r w:rsidR="009E17E4" w:rsidRPr="009D13D2">
        <w:rPr>
          <w:rFonts w:ascii="Arial" w:hAnsi="Arial" w:cs="Arial"/>
          <w:color w:val="000000" w:themeColor="text1"/>
          <w:sz w:val="24"/>
          <w:szCs w:val="24"/>
          <w:lang w:val="ro-RO"/>
        </w:rPr>
        <w:t xml:space="preserve">alea Aurel Vlaicu nr.41-43, jud. Arad, </w:t>
      </w:r>
      <w:r w:rsidRPr="009D13D2">
        <w:rPr>
          <w:rFonts w:ascii="Arial" w:hAnsi="Arial" w:cs="Arial"/>
          <w:color w:val="000000" w:themeColor="text1"/>
          <w:sz w:val="24"/>
          <w:szCs w:val="24"/>
          <w:lang w:val="ro-RO"/>
        </w:rPr>
        <w:t xml:space="preserve">nu se supune evaluării impactului asupra mediului şi nu se supune evaluării adecvate. </w:t>
      </w:r>
    </w:p>
    <w:p w:rsidR="002D2278" w:rsidRPr="009D13D2"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9D13D2">
        <w:rPr>
          <w:rFonts w:ascii="Arial" w:hAnsi="Arial" w:cs="Arial"/>
          <w:color w:val="000000" w:themeColor="text1"/>
          <w:sz w:val="24"/>
          <w:szCs w:val="24"/>
          <w:lang w:val="ro-RO"/>
        </w:rPr>
        <w:t xml:space="preserve">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FF0000"/>
          <w:sz w:val="24"/>
          <w:szCs w:val="24"/>
          <w:lang w:val="ro-RO"/>
        </w:rPr>
        <w:t xml:space="preserve">    </w:t>
      </w:r>
      <w:r w:rsidRPr="009D13D2">
        <w:rPr>
          <w:rFonts w:ascii="Arial" w:hAnsi="Arial" w:cs="Arial"/>
          <w:color w:val="000000" w:themeColor="text1"/>
          <w:sz w:val="24"/>
          <w:szCs w:val="24"/>
          <w:lang w:val="ro-RO"/>
        </w:rPr>
        <w:t>Justificarea prezentei decizii:</w:t>
      </w:r>
    </w:p>
    <w:p w:rsidR="00477E4B" w:rsidRPr="009D13D2"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t xml:space="preserve">   I. Motivele care au stat la baza luării deciziei etapei de încadrare în procedura de evaluare a impactului asupra mediului sunt următoarele:</w:t>
      </w:r>
    </w:p>
    <w:p w:rsidR="002D2278" w:rsidRPr="009D13D2"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t>1. Caracteristicile proiectului:</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a)</w:t>
      </w:r>
      <w:r w:rsidRPr="009D13D2">
        <w:rPr>
          <w:rFonts w:ascii="Arial" w:hAnsi="Arial" w:cs="Arial"/>
          <w:color w:val="000000" w:themeColor="text1"/>
          <w:sz w:val="24"/>
          <w:szCs w:val="24"/>
          <w:lang w:val="ro-RO"/>
        </w:rPr>
        <w:t xml:space="preserve"> </w:t>
      </w:r>
      <w:r w:rsidRPr="009D13D2">
        <w:rPr>
          <w:rFonts w:ascii="Arial" w:hAnsi="Arial" w:cs="Arial"/>
          <w:b/>
          <w:color w:val="000000" w:themeColor="text1"/>
          <w:sz w:val="24"/>
          <w:szCs w:val="24"/>
          <w:lang w:val="ro-RO"/>
        </w:rPr>
        <w:t>proiectul se încadrează</w:t>
      </w:r>
      <w:r w:rsidRPr="009D13D2">
        <w:rPr>
          <w:rFonts w:ascii="Arial" w:hAnsi="Arial" w:cs="Arial"/>
          <w:color w:val="000000" w:themeColor="text1"/>
          <w:sz w:val="24"/>
          <w:szCs w:val="24"/>
          <w:lang w:val="ro-RO"/>
        </w:rPr>
        <w:t xml:space="preserve"> în prevederile Hotărârii Guvernului nr. 445/2009, anexa nr. 2 pct.  10, lit. b – proiecte de dezvoltare urbană inclusiv construcţia centrelor comerciale şi a parcărilor auto. </w:t>
      </w:r>
    </w:p>
    <w:p w:rsidR="002D2278" w:rsidRPr="009D13D2"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t>b) mărimea proiectului</w:t>
      </w:r>
    </w:p>
    <w:p w:rsidR="00340C5F" w:rsidRPr="009D13D2" w:rsidRDefault="002D2278" w:rsidP="00340C5F">
      <w:pPr>
        <w:tabs>
          <w:tab w:val="left" w:pos="284"/>
        </w:tabs>
        <w:spacing w:after="0" w:line="240" w:lineRule="auto"/>
        <w:jc w:val="both"/>
        <w:rPr>
          <w:rFonts w:ascii="Arial" w:hAnsi="Arial" w:cs="Arial"/>
          <w:color w:val="000000" w:themeColor="text1"/>
          <w:sz w:val="24"/>
          <w:szCs w:val="24"/>
          <w:lang w:val="ro-RO" w:eastAsia="ro-RO"/>
        </w:rPr>
      </w:pPr>
      <w:r w:rsidRPr="009D13D2">
        <w:rPr>
          <w:rFonts w:ascii="Arial" w:hAnsi="Arial" w:cs="Arial"/>
          <w:color w:val="FF0000"/>
          <w:sz w:val="24"/>
          <w:szCs w:val="24"/>
          <w:lang w:val="ro-RO" w:eastAsia="ro-RO"/>
        </w:rPr>
        <w:tab/>
      </w:r>
      <w:r w:rsidR="00340C5F" w:rsidRPr="009D13D2">
        <w:rPr>
          <w:rFonts w:ascii="Arial" w:hAnsi="Arial" w:cs="Arial"/>
          <w:color w:val="000000" w:themeColor="text1"/>
          <w:sz w:val="24"/>
          <w:szCs w:val="24"/>
          <w:lang w:val="ro-RO" w:eastAsia="ro-RO"/>
        </w:rPr>
        <w:t>Suprafaţa totală teren este de 13.866,00 mp din care 12.500.mp constituie construcţia, parcările, iar 1.366 mp este propus pentru drum legătură între Calea Aurel Vlaicu şi strada Avrig. În viitor acest drum va fi propus drum public.</w:t>
      </w:r>
    </w:p>
    <w:p w:rsidR="00340C5F" w:rsidRPr="009D13D2" w:rsidRDefault="009D13D2" w:rsidP="00340C5F">
      <w:pPr>
        <w:tabs>
          <w:tab w:val="left" w:pos="284"/>
        </w:tabs>
        <w:spacing w:after="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ab/>
      </w:r>
      <w:r w:rsidR="00340C5F" w:rsidRPr="009D13D2">
        <w:rPr>
          <w:rFonts w:ascii="Arial" w:hAnsi="Arial" w:cs="Arial"/>
          <w:color w:val="000000" w:themeColor="text1"/>
          <w:sz w:val="24"/>
          <w:szCs w:val="24"/>
          <w:lang w:val="ro-RO" w:eastAsia="ro-RO"/>
        </w:rPr>
        <w:t>Conform P.U.G. Arad,  amplasamentul studiat se încadreaza în IP 6, subzona de untati industriale poluante, cu functiunea dominanta a zonei de subzona unitati industriale poluante si  cu functiuni complementare admise ale zonei – spatii comerciale, prestari servicii.</w:t>
      </w:r>
    </w:p>
    <w:p w:rsidR="00340C5F" w:rsidRPr="009D13D2" w:rsidRDefault="009D13D2" w:rsidP="00340C5F">
      <w:pPr>
        <w:tabs>
          <w:tab w:val="left" w:pos="284"/>
        </w:tabs>
        <w:spacing w:after="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ab/>
      </w:r>
      <w:r w:rsidR="00340C5F" w:rsidRPr="009D13D2">
        <w:rPr>
          <w:rFonts w:ascii="Arial" w:hAnsi="Arial" w:cs="Arial"/>
          <w:color w:val="000000" w:themeColor="text1"/>
          <w:sz w:val="24"/>
          <w:szCs w:val="24"/>
          <w:lang w:val="ro-RO" w:eastAsia="ro-RO"/>
        </w:rPr>
        <w:t>Folosinta actuala a terenului este de teren fara constructii, situat în incinta zonei industriale pentru care s-a aprobat PUZ-ul Supermaket LIDL, amenajare tern si accese carosabile.</w:t>
      </w:r>
    </w:p>
    <w:p w:rsidR="00340C5F" w:rsidRPr="009D13D2" w:rsidRDefault="009D13D2" w:rsidP="00FC73CA">
      <w:pPr>
        <w:tabs>
          <w:tab w:val="left" w:pos="284"/>
        </w:tabs>
        <w:spacing w:after="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lastRenderedPageBreak/>
        <w:tab/>
      </w:r>
    </w:p>
    <w:p w:rsidR="00CA12F0" w:rsidRPr="009D13D2" w:rsidRDefault="009D13D2" w:rsidP="00340C5F">
      <w:pPr>
        <w:tabs>
          <w:tab w:val="left" w:pos="284"/>
        </w:tabs>
        <w:spacing w:after="0" w:line="240" w:lineRule="auto"/>
        <w:jc w:val="both"/>
        <w:rPr>
          <w:rFonts w:ascii="Arial" w:eastAsia="Times New Roman" w:hAnsi="Arial" w:cs="Arial"/>
          <w:b/>
          <w:bCs/>
          <w:color w:val="000000" w:themeColor="text1"/>
          <w:sz w:val="24"/>
          <w:lang w:val="ro-RO"/>
        </w:rPr>
      </w:pPr>
      <w:r>
        <w:rPr>
          <w:rFonts w:ascii="Arial" w:hAnsi="Arial" w:cs="Arial"/>
          <w:color w:val="000000" w:themeColor="text1"/>
          <w:sz w:val="24"/>
          <w:szCs w:val="24"/>
          <w:lang w:val="ro-RO" w:eastAsia="ro-RO"/>
        </w:rPr>
        <w:tab/>
      </w:r>
      <w:r w:rsidR="00340C5F" w:rsidRPr="009D13D2">
        <w:rPr>
          <w:rFonts w:ascii="Arial" w:hAnsi="Arial" w:cs="Arial"/>
          <w:color w:val="000000" w:themeColor="text1"/>
          <w:sz w:val="24"/>
          <w:szCs w:val="24"/>
          <w:lang w:val="ro-RO" w:eastAsia="ro-RO"/>
        </w:rPr>
        <w:t xml:space="preserve">Documentatia are la baza Certificatul de Urbanism nr. 1410 din 06.07.2017 eliberat de Primaria Mun. Arad pentru terenul situat în intravilanul Mun. Arad, la </w:t>
      </w:r>
      <w:r w:rsidR="00FC73CA">
        <w:rPr>
          <w:rFonts w:ascii="Arial" w:hAnsi="Arial" w:cs="Arial"/>
          <w:color w:val="000000" w:themeColor="text1"/>
          <w:sz w:val="24"/>
          <w:szCs w:val="24"/>
          <w:lang w:val="ro-RO" w:eastAsia="ro-RO"/>
        </w:rPr>
        <w:t>sud fata de Calea Aurel Vlaicu.</w:t>
      </w:r>
    </w:p>
    <w:p w:rsidR="003D6C5F" w:rsidRPr="009D13D2" w:rsidRDefault="003D6C5F" w:rsidP="003D6C5F">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 xml:space="preserve">VECINATATILE INCINTEI SUNT: </w:t>
      </w:r>
    </w:p>
    <w:p w:rsidR="003D6C5F" w:rsidRPr="009D13D2" w:rsidRDefault="003D6C5F" w:rsidP="003D6C5F">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Nord: Calea Aurel Vlaicu, Mall</w:t>
      </w:r>
    </w:p>
    <w:p w:rsidR="003D6C5F" w:rsidRPr="009D13D2" w:rsidRDefault="003D6C5F" w:rsidP="003D6C5F">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Sud: industrie – incinta Fabricii Astra, partial dezafectata</w:t>
      </w:r>
    </w:p>
    <w:p w:rsidR="003D6C5F" w:rsidRPr="009D13D2" w:rsidRDefault="003D6C5F" w:rsidP="003D6C5F">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Est: zona de servicii – Centrul de dializa; zona de locuinte individuale cu regim de înaltime P+1E.</w:t>
      </w:r>
    </w:p>
    <w:p w:rsidR="00340C5F" w:rsidRPr="009D13D2" w:rsidRDefault="003D6C5F" w:rsidP="003D6C5F">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Vest: industrie – incinta Fabricii Astra, partial dezafectata.</w:t>
      </w:r>
    </w:p>
    <w:p w:rsidR="00CF7FFD" w:rsidRPr="009D13D2" w:rsidRDefault="00CF7FFD" w:rsidP="00CF7FF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SITUATIA PROPUSA</w:t>
      </w:r>
    </w:p>
    <w:p w:rsidR="00CF7FFD" w:rsidRPr="009D13D2" w:rsidRDefault="009D13D2" w:rsidP="009D13D2">
      <w:pPr>
        <w:tabs>
          <w:tab w:val="left" w:pos="27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ab/>
      </w:r>
      <w:r w:rsidR="00CF7FFD" w:rsidRPr="009D13D2">
        <w:rPr>
          <w:rFonts w:ascii="Arial" w:eastAsia="Times New Roman" w:hAnsi="Arial" w:cs="Arial"/>
          <w:color w:val="000000" w:themeColor="text1"/>
          <w:sz w:val="24"/>
          <w:lang w:val="ro-RO"/>
        </w:rPr>
        <w:t>Pe terenul prezentat se propune – în aceasta faza  - amplasarea unui supermarket LIDL împrejmuire proprietate, amplasare totem, panouri publicitare pe fatada si în incinta proprietatii, amenajare platforme carosabile, pietonale, parcari, amenajare spatii verzi, plantate si iluminat architectural., si realizarea unui drum propus.</w:t>
      </w:r>
    </w:p>
    <w:p w:rsidR="00CF7FFD" w:rsidRPr="009D13D2" w:rsidRDefault="00CF7FFD" w:rsidP="00CF7FF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Spatiile cu acces public sunt: acces principal magazine, zona case de marcat, zona vanzare produse alimentare si nealimentare, zona brutarie/patisserie cu preparare tip fast-food, toaleta client.</w:t>
      </w:r>
    </w:p>
    <w:p w:rsidR="00CF7FFD" w:rsidRPr="009D13D2" w:rsidRDefault="00CF7FFD" w:rsidP="00CF7FFD">
      <w:pPr>
        <w:tabs>
          <w:tab w:val="left" w:pos="1080"/>
        </w:tabs>
        <w:spacing w:after="0" w:line="240" w:lineRule="auto"/>
        <w:ind w:firstLineChars="218" w:firstLine="523"/>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Spatiile cu acces angajati sunt: zona aprovizionare si distributie marfa, spatii depozitare, birouri legate nemijlocit de activitate, camera tehnice, toalete angajati (femei/barbati), coridoare.</w:t>
      </w:r>
    </w:p>
    <w:p w:rsidR="00FC73CA" w:rsidRDefault="005D5078" w:rsidP="005D5078">
      <w:pPr>
        <w:tabs>
          <w:tab w:val="left" w:pos="54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ab/>
      </w:r>
      <w:r w:rsidR="00FC73CA">
        <w:rPr>
          <w:rFonts w:ascii="Arial" w:eastAsia="Times New Roman" w:hAnsi="Arial" w:cs="Arial"/>
          <w:color w:val="000000" w:themeColor="text1"/>
          <w:sz w:val="24"/>
          <w:lang w:val="ro-RO"/>
        </w:rPr>
        <w:t>BILANŢ TERITORIAL PROPUS:</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Hipermarket Lidl = 2.220,50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copertina = 211,90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Post Trafo = 12,50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circulatii auto, trotuare, parcari, platforme = 6.920,82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spatiu verde amenajat = 806,39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Suprafata zona propusa pentru dezvoltari ulterioare = 2.327,89 mp</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Locuri de parcare magazin la sol = 168</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Locuri de parcare persoane cu dizabilitati = 4</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Locuri de parcare mama si copilul = 4</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Numar total locuri de parcare = 176</w:t>
      </w:r>
    </w:p>
    <w:p w:rsidR="00E64847" w:rsidRPr="009D13D2" w:rsidRDefault="00E64847" w:rsidP="00E64847">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P</w:t>
      </w:r>
      <w:r w:rsidR="00FC73CA" w:rsidRPr="009D13D2">
        <w:rPr>
          <w:rFonts w:ascii="Arial" w:eastAsia="Times New Roman" w:hAnsi="Arial" w:cs="Arial"/>
          <w:color w:val="000000" w:themeColor="text1"/>
          <w:sz w:val="24"/>
          <w:lang w:val="ro-RO"/>
        </w:rPr>
        <w:t>ropus spre cedare catre domeniul public al statului(prospect drum propus)</w:t>
      </w:r>
      <w:r w:rsidRPr="009D13D2">
        <w:rPr>
          <w:rFonts w:ascii="Arial" w:eastAsia="Times New Roman" w:hAnsi="Arial" w:cs="Arial"/>
          <w:color w:val="000000" w:themeColor="text1"/>
          <w:sz w:val="24"/>
          <w:lang w:val="ro-RO"/>
        </w:rPr>
        <w:t xml:space="preserve"> = 1.366,00mp</w:t>
      </w:r>
    </w:p>
    <w:p w:rsidR="002D2278" w:rsidRPr="009D13D2" w:rsidRDefault="005D5078" w:rsidP="005D5078">
      <w:pPr>
        <w:tabs>
          <w:tab w:val="left" w:pos="54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b/>
          <w:color w:val="000000" w:themeColor="text1"/>
          <w:sz w:val="24"/>
          <w:lang w:val="ro-RO"/>
        </w:rPr>
        <w:tab/>
      </w:r>
      <w:r w:rsidR="002D2278" w:rsidRPr="009D13D2">
        <w:rPr>
          <w:rFonts w:ascii="Arial" w:eastAsia="Times New Roman" w:hAnsi="Arial" w:cs="Arial"/>
          <w:b/>
          <w:color w:val="000000" w:themeColor="text1"/>
          <w:sz w:val="24"/>
          <w:lang w:val="ro-RO"/>
        </w:rPr>
        <w:t xml:space="preserve">Alimentarea cu apă  </w:t>
      </w:r>
    </w:p>
    <w:p w:rsidR="00685148" w:rsidRPr="009D13D2" w:rsidRDefault="00685148" w:rsidP="002D2278">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 xml:space="preserve">Alimentarea cu apa potabilă a clădirii se va face prin intermediul unui branşament de la reţeaua de alimentare cu apă aflată în apropierea amplasamentului. </w:t>
      </w:r>
    </w:p>
    <w:p w:rsidR="002D2278" w:rsidRPr="009D13D2" w:rsidRDefault="005D5078" w:rsidP="0088075C">
      <w:pPr>
        <w:tabs>
          <w:tab w:val="left" w:pos="450"/>
          <w:tab w:val="left" w:pos="540"/>
          <w:tab w:val="left" w:pos="108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b/>
          <w:color w:val="000000" w:themeColor="text1"/>
          <w:sz w:val="24"/>
          <w:lang w:val="ro-RO"/>
        </w:rPr>
        <w:tab/>
      </w:r>
      <w:r w:rsidR="002D2278" w:rsidRPr="009D13D2">
        <w:rPr>
          <w:rFonts w:ascii="Arial" w:eastAsia="Times New Roman" w:hAnsi="Arial" w:cs="Arial"/>
          <w:b/>
          <w:color w:val="000000" w:themeColor="text1"/>
          <w:sz w:val="24"/>
          <w:lang w:val="ro-RO"/>
        </w:rPr>
        <w:t xml:space="preserve">Canalizarea menajeră </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Racord la reţeaua de canalizare menajeră a localităţii. Instalatia de canalizare menajera asigura colectarea si evacuarea apelor uzate menajere provenite de la obiectele sanitare.</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Din cadrul obiectivului se vor evacua in reteaua de canalizare exterioara existenta in incinta, urmatoarele categorii de ape uzate:</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w:t>
      </w:r>
      <w:r w:rsidRPr="009D13D2">
        <w:rPr>
          <w:rFonts w:ascii="Arial" w:eastAsia="Times New Roman" w:hAnsi="Arial" w:cs="Arial"/>
          <w:color w:val="000000" w:themeColor="text1"/>
          <w:sz w:val="24"/>
          <w:lang w:val="ro-RO"/>
        </w:rPr>
        <w:tab/>
        <w:t>Ape uzate menajere provenite din functionarea tuturor obiectelor sanitare inclusiv a WC-urilor;</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w:t>
      </w:r>
      <w:r w:rsidRPr="009D13D2">
        <w:rPr>
          <w:rFonts w:ascii="Arial" w:eastAsia="Times New Roman" w:hAnsi="Arial" w:cs="Arial"/>
          <w:color w:val="000000" w:themeColor="text1"/>
          <w:sz w:val="24"/>
          <w:lang w:val="ro-RO"/>
        </w:rPr>
        <w:tab/>
        <w:t xml:space="preserve">Ape de condens provenite din functionarea aparatelor de conditionare. </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Condensul provenit de la aparatele de climatizare se va prelua prin conducte din PVC de DN25 si se va dirija spre coloanele de ape uzate. Racordarea acestor conducte se va face obligatoriu prin sifonare.</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Condensul provenit de la aparatele frigorifice vor fi colectate cu ajutorul unei retele de canalizare montata in radier. Astfel aceste ape vor fi directionate catre un camin exterior de infiltratie de ape pluviale.</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Apele uzate accidentale de pe pardoseala se vor colecta cu ajutorul sifoanelor de pardoseala din inox.</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lastRenderedPageBreak/>
        <w:t>Apele uzate menajere colectate de la obiectele sanitare, sunt evacuate gravitational prin curgere libera la reteaua de canalizare care se va executa in incinta.</w:t>
      </w:r>
    </w:p>
    <w:p w:rsidR="00685148" w:rsidRPr="009D13D2" w:rsidRDefault="00685148" w:rsidP="0068514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Apele colectate in reteaua exterioara de canalizare se vor directiona catre reteaua publica de canalizare.</w:t>
      </w:r>
    </w:p>
    <w:p w:rsidR="002D2278" w:rsidRPr="00FC73CA" w:rsidRDefault="002D2278" w:rsidP="00685148">
      <w:pPr>
        <w:tabs>
          <w:tab w:val="left" w:pos="360"/>
        </w:tabs>
        <w:spacing w:after="0" w:line="240" w:lineRule="auto"/>
        <w:jc w:val="both"/>
        <w:rPr>
          <w:rFonts w:ascii="Arial" w:eastAsia="Times New Roman" w:hAnsi="Arial" w:cs="Arial"/>
          <w:sz w:val="24"/>
          <w:lang w:val="ro-RO"/>
        </w:rPr>
      </w:pPr>
      <w:r w:rsidRPr="00FC73CA">
        <w:rPr>
          <w:rFonts w:ascii="Arial" w:eastAsia="Times New Roman" w:hAnsi="Arial" w:cs="Arial"/>
          <w:sz w:val="24"/>
          <w:lang w:val="ro-RO"/>
        </w:rPr>
        <w:t xml:space="preserve">În zona de gătit spălătoarele vor fi dotate cu  separatoare de grăsimi montate sub acestea. </w:t>
      </w:r>
    </w:p>
    <w:p w:rsidR="002D2278" w:rsidRPr="009D13D2" w:rsidRDefault="0088075C" w:rsidP="0088075C">
      <w:pPr>
        <w:tabs>
          <w:tab w:val="left" w:pos="72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b/>
          <w:color w:val="000000" w:themeColor="text1"/>
          <w:sz w:val="24"/>
          <w:lang w:val="ro-RO"/>
        </w:rPr>
        <w:tab/>
      </w:r>
      <w:r w:rsidR="002D2278" w:rsidRPr="009D13D2">
        <w:rPr>
          <w:rFonts w:ascii="Arial" w:eastAsia="Times New Roman" w:hAnsi="Arial" w:cs="Arial"/>
          <w:b/>
          <w:color w:val="000000" w:themeColor="text1"/>
          <w:sz w:val="24"/>
          <w:lang w:val="ro-RO"/>
        </w:rPr>
        <w:t>Canalizarea pluvială</w:t>
      </w:r>
    </w:p>
    <w:p w:rsidR="00D8737D" w:rsidRPr="009D13D2" w:rsidRDefault="00D8737D" w:rsidP="00D8737D">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 xml:space="preserve"> Apele pluviale de pe suprafata parcajelor supraterane vor fi colectate cu ajutorul gurilor de scurgere  si directionate catre un separator de hidrocarburi si apoi deversate in reteaua publica de canalizare pluviala.</w:t>
      </w:r>
    </w:p>
    <w:p w:rsidR="00D8737D" w:rsidRPr="009D13D2" w:rsidRDefault="00D8737D" w:rsidP="00D8737D">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Apele meteorice ce provin din ploi sau din topirea zapezilor de pe acoprisul cladirii sunt colectate cu ajutorul jgheaburilor si evacuate in reteaua de canalizare exterioara prin burlane. Bulanele vor fi prevazute cu piese speciale pentru curatire.</w:t>
      </w:r>
    </w:p>
    <w:p w:rsidR="00D8737D" w:rsidRPr="009D13D2" w:rsidRDefault="00D8737D" w:rsidP="00D8737D">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Apele pluviale de pe suprafata parcajelor supraterane vor fi colectate cu ajutorul gurilor de scurgere  si directionate catre un separator de hidrocarburi si apoi deversate in reteaua publica de canalizare pluviala.</w:t>
      </w:r>
    </w:p>
    <w:p w:rsidR="00D8737D" w:rsidRPr="009D13D2" w:rsidRDefault="00D8737D" w:rsidP="00D8737D">
      <w:pPr>
        <w:tabs>
          <w:tab w:val="left" w:pos="108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 xml:space="preserve"> Colectarea apelor pluviale din zona rampei de descarcare a tirurilor se va face cu ajutorul unei rigole. Apele colectate de rigola se vor deversa intr-un camin de pompare in care se vor monta doua pompe submersibile cu plutitor (1activa+1rezerva) si se vor pompa intr-un camin de canalizare pluviala din incinta.       </w:t>
      </w:r>
    </w:p>
    <w:p w:rsidR="002D2278" w:rsidRPr="009D13D2" w:rsidRDefault="0088075C" w:rsidP="0088075C">
      <w:pPr>
        <w:tabs>
          <w:tab w:val="left" w:pos="72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b/>
          <w:color w:val="000000" w:themeColor="text1"/>
          <w:sz w:val="24"/>
          <w:lang w:val="ro-RO"/>
        </w:rPr>
        <w:tab/>
      </w:r>
      <w:r w:rsidR="002D2278" w:rsidRPr="009D13D2">
        <w:rPr>
          <w:rFonts w:ascii="Arial" w:eastAsia="Times New Roman" w:hAnsi="Arial" w:cs="Arial"/>
          <w:b/>
          <w:color w:val="000000" w:themeColor="text1"/>
          <w:sz w:val="24"/>
          <w:lang w:val="ro-RO"/>
        </w:rPr>
        <w:t>Alimentarea cu energie electrică</w:t>
      </w:r>
    </w:p>
    <w:p w:rsidR="002D2278" w:rsidRPr="009D13D2" w:rsidRDefault="00D8737D" w:rsidP="002D2278">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Alimentarea cu energie electrică se va face din reţeaua naţională existentă în zonă.</w:t>
      </w:r>
    </w:p>
    <w:p w:rsidR="002D2278" w:rsidRPr="009D13D2" w:rsidRDefault="0088075C" w:rsidP="0088075C">
      <w:pPr>
        <w:tabs>
          <w:tab w:val="left" w:pos="720"/>
        </w:tabs>
        <w:spacing w:after="0" w:line="240" w:lineRule="auto"/>
        <w:jc w:val="both"/>
        <w:rPr>
          <w:rFonts w:ascii="Arial" w:eastAsia="Times New Roman" w:hAnsi="Arial" w:cs="Arial"/>
          <w:b/>
          <w:color w:val="000000" w:themeColor="text1"/>
          <w:sz w:val="24"/>
          <w:lang w:val="ro-RO"/>
        </w:rPr>
      </w:pPr>
      <w:r>
        <w:rPr>
          <w:rFonts w:ascii="Arial" w:eastAsia="Times New Roman" w:hAnsi="Arial" w:cs="Arial"/>
          <w:b/>
          <w:color w:val="000000" w:themeColor="text1"/>
          <w:sz w:val="24"/>
          <w:lang w:val="ro-RO"/>
        </w:rPr>
        <w:tab/>
      </w:r>
      <w:r w:rsidR="002D2278" w:rsidRPr="009D13D2">
        <w:rPr>
          <w:rFonts w:ascii="Arial" w:eastAsia="Times New Roman" w:hAnsi="Arial" w:cs="Arial"/>
          <w:b/>
          <w:color w:val="000000" w:themeColor="text1"/>
          <w:sz w:val="24"/>
          <w:lang w:val="ro-RO"/>
        </w:rPr>
        <w:t xml:space="preserve">Energia termică (apă caldă menajeră şi încălzire) </w:t>
      </w:r>
    </w:p>
    <w:p w:rsidR="00D8737D" w:rsidRPr="009D13D2" w:rsidRDefault="00D8737D" w:rsidP="00D8737D">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 xml:space="preserve">Apa calda va fi produsa cu ajutorul unui boiler cu functionare cu energie electric cu acumulare şi a unui instant electric.         </w:t>
      </w:r>
    </w:p>
    <w:p w:rsidR="002D2278" w:rsidRPr="009D13D2" w:rsidRDefault="00D8737D" w:rsidP="00D8737D">
      <w:pPr>
        <w:tabs>
          <w:tab w:val="left" w:pos="360"/>
        </w:tabs>
        <w:spacing w:after="0" w:line="240" w:lineRule="auto"/>
        <w:jc w:val="both"/>
        <w:rPr>
          <w:rFonts w:ascii="Arial" w:eastAsia="Times New Roman" w:hAnsi="Arial" w:cs="Arial"/>
          <w:color w:val="000000" w:themeColor="text1"/>
          <w:sz w:val="24"/>
          <w:lang w:val="ro-RO"/>
        </w:rPr>
      </w:pPr>
      <w:r w:rsidRPr="009D13D2">
        <w:rPr>
          <w:rFonts w:ascii="Arial" w:eastAsia="Times New Roman" w:hAnsi="Arial" w:cs="Arial"/>
          <w:color w:val="000000" w:themeColor="text1"/>
          <w:sz w:val="24"/>
          <w:lang w:val="ro-RO"/>
        </w:rPr>
        <w:t>Pentru prezentul proiect s-a propus o varianta de încalzire / racire cu sistem VRF, ventilare si aport de aer proaspat asigurat cu o centrala de tratare aer si recuperator de caldura.</w:t>
      </w:r>
    </w:p>
    <w:p w:rsidR="002D2278" w:rsidRPr="005D5078"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D5078">
        <w:rPr>
          <w:rFonts w:ascii="Arial" w:hAnsi="Arial" w:cs="Arial"/>
          <w:b/>
          <w:color w:val="000000" w:themeColor="text1"/>
          <w:sz w:val="24"/>
          <w:szCs w:val="24"/>
          <w:lang w:val="ro-RO"/>
        </w:rPr>
        <w:t>c) cumularea cu alte proiecte</w:t>
      </w:r>
      <w:r w:rsidRPr="005D5078">
        <w:rPr>
          <w:rFonts w:ascii="Arial" w:hAnsi="Arial" w:cs="Arial"/>
          <w:color w:val="000000" w:themeColor="text1"/>
          <w:sz w:val="24"/>
          <w:szCs w:val="24"/>
          <w:lang w:val="ro-RO"/>
        </w:rPr>
        <w:t xml:space="preserve">: </w:t>
      </w:r>
      <w:r w:rsidR="00FC73CA" w:rsidRPr="005D5078">
        <w:rPr>
          <w:rFonts w:ascii="Arial" w:hAnsi="Arial" w:cs="Arial"/>
          <w:color w:val="000000" w:themeColor="text1"/>
          <w:sz w:val="24"/>
          <w:szCs w:val="24"/>
          <w:lang w:val="ro-RO"/>
        </w:rPr>
        <w:t>nu este cazul</w:t>
      </w:r>
      <w:r w:rsidRPr="005D5078">
        <w:rPr>
          <w:rFonts w:ascii="Arial" w:hAnsi="Arial" w:cs="Arial"/>
          <w:color w:val="000000" w:themeColor="text1"/>
          <w:sz w:val="24"/>
          <w:szCs w:val="24"/>
          <w:lang w:val="ro-RO"/>
        </w:rPr>
        <w:t>.</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bCs/>
          <w:color w:val="000000" w:themeColor="text1"/>
          <w:sz w:val="24"/>
          <w:szCs w:val="24"/>
          <w:lang w:val="ro-RO"/>
        </w:rPr>
        <w:t xml:space="preserve">d) </w:t>
      </w:r>
      <w:r w:rsidRPr="009D13D2">
        <w:rPr>
          <w:rFonts w:ascii="Arial" w:hAnsi="Arial" w:cs="Arial"/>
          <w:b/>
          <w:color w:val="000000" w:themeColor="text1"/>
          <w:sz w:val="24"/>
          <w:szCs w:val="24"/>
          <w:lang w:val="ro-RO"/>
        </w:rPr>
        <w:t>utilizarea resurselor naturale</w:t>
      </w:r>
      <w:r w:rsidRPr="009D13D2">
        <w:rPr>
          <w:rFonts w:ascii="Arial" w:hAnsi="Arial" w:cs="Arial"/>
          <w:color w:val="000000" w:themeColor="text1"/>
          <w:sz w:val="24"/>
          <w:szCs w:val="24"/>
          <w:lang w:val="ro-RO"/>
        </w:rPr>
        <w:t>: materialele de construcţii necesare pentru derularea proiectului vor fi asigurate prin grija constructorului de la terţe societăţi;</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
          <w:bCs/>
          <w:color w:val="000000" w:themeColor="text1"/>
          <w:sz w:val="24"/>
          <w:szCs w:val="24"/>
          <w:lang w:val="ro-RO"/>
        </w:rPr>
        <w:t>e) producţia de deşeuri</w:t>
      </w:r>
      <w:r w:rsidRPr="009D13D2">
        <w:rPr>
          <w:rFonts w:ascii="Arial" w:hAnsi="Arial" w:cs="Arial"/>
          <w:bCs/>
          <w:color w:val="000000" w:themeColor="text1"/>
          <w:sz w:val="24"/>
          <w:szCs w:val="24"/>
          <w:lang w:val="ro-RO"/>
        </w:rPr>
        <w:t xml:space="preserve">: </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color w:val="000000" w:themeColor="text1"/>
          <w:sz w:val="24"/>
          <w:szCs w:val="24"/>
          <w:bdr w:val="dotted" w:sz="6" w:space="0" w:color="FEFEFE" w:frame="1"/>
          <w:lang w:val="ro-RO"/>
        </w:rPr>
        <w:t>D</w:t>
      </w:r>
      <w:r w:rsidRPr="009D13D2">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Toate deşeurile rezultate din activitatea de construire, împreună cu solul contaminat identificat în imediata vecinatate a acestora, vor fi încarcate, transportate şi valorificate/eliminate în conformitate cu legislaţia din domeniul deşeurilor. </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Deşeurile vor fi manevrate şi depozitate astfel încât să nu poată fi antrenate de apa din precipitaţii sau vânt în spaţii limitrofe amplasamentului. </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Activitatea de construire va fi organizată pe etape, astfel încât transportul deşeurilor generate în obiectiv până la valorificator/punctul de eliminare să se facă la scurt timp după producerea lor, fara a necesita depozitarea lor temporară pe amplasament.</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Nu se vor amesteca deşeurile nepericuloase cu cele periculoase. </w:t>
      </w:r>
    </w:p>
    <w:p w:rsidR="002D2278" w:rsidRPr="009D13D2" w:rsidRDefault="002D2278" w:rsidP="002D2278">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Nu se va permite ieşirea utilajelor de lucru şi transport pe drumurile publice cu pneurile murdare. </w:t>
      </w:r>
    </w:p>
    <w:p w:rsidR="002D2278" w:rsidRPr="009D13D2" w:rsidRDefault="002D2278" w:rsidP="006051AE">
      <w:pPr>
        <w:spacing w:after="0" w:line="240" w:lineRule="auto"/>
        <w:ind w:firstLine="360"/>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Deşeurile rezultate vor fi gestionate conform legislatiei în vigoare, respectiv HG nr. 856/2002, Legea 211/2011.</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
          <w:bCs/>
          <w:color w:val="000000" w:themeColor="text1"/>
          <w:sz w:val="24"/>
          <w:szCs w:val="24"/>
          <w:lang w:val="ro-RO"/>
        </w:rPr>
        <w:t>f) emisiile poluante, inclusiv zgomotul şi alte surse de disconfort</w:t>
      </w:r>
      <w:r w:rsidRPr="009D13D2">
        <w:rPr>
          <w:rFonts w:ascii="Arial" w:hAnsi="Arial" w:cs="Arial"/>
          <w:bCs/>
          <w:color w:val="000000" w:themeColor="text1"/>
          <w:sz w:val="24"/>
          <w:szCs w:val="24"/>
          <w:lang w:val="ro-RO"/>
        </w:rPr>
        <w:t xml:space="preserve">:  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bCs/>
          <w:color w:val="000000" w:themeColor="text1"/>
          <w:sz w:val="24"/>
          <w:szCs w:val="24"/>
          <w:lang w:val="ro-RO"/>
        </w:rPr>
        <w:lastRenderedPageBreak/>
        <w:t xml:space="preserve">g) </w:t>
      </w:r>
      <w:r w:rsidRPr="009D13D2">
        <w:rPr>
          <w:rFonts w:ascii="Arial" w:hAnsi="Arial" w:cs="Arial"/>
          <w:b/>
          <w:color w:val="000000" w:themeColor="text1"/>
          <w:sz w:val="24"/>
          <w:szCs w:val="24"/>
          <w:lang w:val="ro-RO"/>
        </w:rPr>
        <w:t>riscul de accident, ţinându-se seama în special de substanţele şi de tehnologiile utilizate</w:t>
      </w:r>
      <w:r w:rsidRPr="009D13D2">
        <w:rPr>
          <w:rFonts w:ascii="Arial" w:hAnsi="Arial" w:cs="Arial"/>
          <w:color w:val="000000" w:themeColor="text1"/>
          <w:sz w:val="24"/>
          <w:szCs w:val="24"/>
          <w:lang w:val="ro-RO"/>
        </w:rPr>
        <w:t>:  titularul de proiect va lua toate măsurile necesare în vederea prevenirii accidentelor;</w:t>
      </w:r>
    </w:p>
    <w:p w:rsidR="002D2278" w:rsidRPr="009D13D2"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D13D2">
        <w:rPr>
          <w:rFonts w:ascii="Arial" w:hAnsi="Arial" w:cs="Arial"/>
          <w:b/>
          <w:i/>
          <w:color w:val="000000" w:themeColor="text1"/>
          <w:sz w:val="24"/>
          <w:szCs w:val="24"/>
          <w:lang w:val="ro-RO"/>
        </w:rPr>
        <w:t>2. Localizarea proiectelor (se ia in considerare sensibilitatea mediului în zona geografica posibil a fi afectata de proiect):</w:t>
      </w:r>
    </w:p>
    <w:p w:rsidR="0081645B" w:rsidRPr="009D13D2"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2.1.</w:t>
      </w:r>
      <w:r w:rsidRPr="009D13D2">
        <w:rPr>
          <w:rFonts w:ascii="Arial" w:hAnsi="Arial" w:cs="Arial"/>
          <w:color w:val="000000" w:themeColor="text1"/>
          <w:sz w:val="24"/>
          <w:szCs w:val="24"/>
          <w:lang w:val="ro-RO"/>
        </w:rPr>
        <w:t xml:space="preserve"> </w:t>
      </w:r>
      <w:r w:rsidRPr="009D13D2">
        <w:rPr>
          <w:rFonts w:ascii="Arial" w:hAnsi="Arial" w:cs="Arial"/>
          <w:b/>
          <w:color w:val="000000" w:themeColor="text1"/>
          <w:sz w:val="24"/>
          <w:szCs w:val="24"/>
          <w:lang w:val="ro-RO"/>
        </w:rPr>
        <w:t>Utilizarea existentă a terenului</w:t>
      </w:r>
      <w:r w:rsidRPr="009D13D2">
        <w:rPr>
          <w:rFonts w:ascii="Arial" w:hAnsi="Arial" w:cs="Arial"/>
          <w:color w:val="000000" w:themeColor="text1"/>
          <w:sz w:val="24"/>
          <w:szCs w:val="24"/>
          <w:lang w:val="ro-RO"/>
        </w:rPr>
        <w:t xml:space="preserve">: </w:t>
      </w:r>
      <w:r w:rsidR="0081645B" w:rsidRPr="009D13D2">
        <w:rPr>
          <w:rFonts w:ascii="Arial" w:hAnsi="Arial" w:cs="Arial"/>
          <w:color w:val="000000" w:themeColor="text1"/>
          <w:sz w:val="24"/>
          <w:szCs w:val="24"/>
          <w:lang w:val="ro-RO"/>
        </w:rPr>
        <w:t>Terenuri situate în intravilanul municipiul Arad, proprietate privată a SC ASTRA RAIL INDUSTRIES, CF 310017 ARAD şi SC APROMAT SA, CF 332513 ARAD. Până la autorizare, parcelele vor fi unificate şi se va delimita exact suprafaţa de teren propusă pentru construire, conform PUZ aprobat.</w:t>
      </w:r>
    </w:p>
    <w:p w:rsidR="002D2278" w:rsidRPr="009D13D2" w:rsidRDefault="0081645B" w:rsidP="0081645B">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Terenul situat în UTR 6 şi 39 în conformitate cu Regulamentul aferent PUG-subzonă industrială poluantă Ip6.</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FF0000"/>
          <w:sz w:val="24"/>
          <w:szCs w:val="24"/>
          <w:lang w:val="ro-RO"/>
        </w:rPr>
        <w:t> </w:t>
      </w:r>
      <w:r w:rsidRPr="009D13D2">
        <w:rPr>
          <w:rFonts w:ascii="Arial" w:hAnsi="Arial" w:cs="Arial"/>
          <w:b/>
          <w:color w:val="000000" w:themeColor="text1"/>
          <w:sz w:val="24"/>
          <w:szCs w:val="24"/>
          <w:lang w:val="ro-RO"/>
        </w:rPr>
        <w:t>2.2. Relativa abundenta a resurselor naturale din zona, calitatea si capacitatea regenerativă a acestora</w:t>
      </w:r>
      <w:r w:rsidRPr="009D13D2">
        <w:rPr>
          <w:rFonts w:ascii="Arial" w:hAnsi="Arial" w:cs="Arial"/>
          <w:color w:val="000000" w:themeColor="text1"/>
          <w:sz w:val="24"/>
          <w:szCs w:val="24"/>
          <w:lang w:val="ro-RO"/>
        </w:rPr>
        <w:t>: nu este cazul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2.3. Capacitatea de absorbţie a mediului, cu atentie deosebită pentru</w:t>
      </w:r>
      <w:r w:rsidRPr="009D13D2">
        <w:rPr>
          <w:rFonts w:ascii="Arial" w:hAnsi="Arial" w:cs="Arial"/>
          <w:color w:val="000000" w:themeColor="text1"/>
          <w:sz w:val="24"/>
          <w:szCs w:val="24"/>
          <w:lang w:val="ro-RO"/>
        </w:rPr>
        <w:t>:</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a)</w:t>
      </w:r>
      <w:r w:rsidRPr="009D13D2">
        <w:rPr>
          <w:rFonts w:ascii="Arial" w:hAnsi="Arial" w:cs="Arial"/>
          <w:bCs/>
          <w:color w:val="000000" w:themeColor="text1"/>
          <w:sz w:val="24"/>
          <w:szCs w:val="24"/>
          <w:lang w:val="ro-RO"/>
        </w:rPr>
        <w:t xml:space="preserve"> </w:t>
      </w:r>
      <w:r w:rsidRPr="009D13D2">
        <w:rPr>
          <w:rFonts w:ascii="Arial" w:hAnsi="Arial" w:cs="Arial"/>
          <w:b/>
          <w:color w:val="000000" w:themeColor="text1"/>
          <w:sz w:val="24"/>
          <w:szCs w:val="24"/>
          <w:lang w:val="ro-RO"/>
        </w:rPr>
        <w:t>zonele umede</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b)</w:t>
      </w:r>
      <w:r w:rsidRPr="009D13D2">
        <w:rPr>
          <w:rFonts w:ascii="Arial" w:hAnsi="Arial" w:cs="Arial"/>
          <w:bCs/>
          <w:color w:val="000000" w:themeColor="text1"/>
          <w:sz w:val="24"/>
          <w:szCs w:val="24"/>
          <w:lang w:val="ro-RO"/>
        </w:rPr>
        <w:t xml:space="preserve"> </w:t>
      </w:r>
      <w:r w:rsidRPr="009D13D2">
        <w:rPr>
          <w:rFonts w:ascii="Arial" w:hAnsi="Arial" w:cs="Arial"/>
          <w:b/>
          <w:color w:val="000000" w:themeColor="text1"/>
          <w:sz w:val="24"/>
          <w:szCs w:val="24"/>
          <w:lang w:val="ro-RO"/>
        </w:rPr>
        <w:t>zonele costiere</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c)</w:t>
      </w:r>
      <w:r w:rsidRPr="009D13D2">
        <w:rPr>
          <w:rFonts w:ascii="Arial" w:hAnsi="Arial" w:cs="Arial"/>
          <w:bCs/>
          <w:color w:val="000000" w:themeColor="text1"/>
          <w:sz w:val="24"/>
          <w:szCs w:val="24"/>
          <w:lang w:val="ro-RO"/>
        </w:rPr>
        <w:t xml:space="preserve"> </w:t>
      </w:r>
      <w:r w:rsidRPr="009D13D2">
        <w:rPr>
          <w:rFonts w:ascii="Arial" w:hAnsi="Arial" w:cs="Arial"/>
          <w:b/>
          <w:color w:val="000000" w:themeColor="text1"/>
          <w:sz w:val="24"/>
          <w:szCs w:val="24"/>
          <w:lang w:val="ro-RO"/>
        </w:rPr>
        <w:t>zonele montane si cele împădurite</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d)</w:t>
      </w:r>
      <w:r w:rsidRPr="009D13D2">
        <w:rPr>
          <w:rFonts w:ascii="Arial" w:hAnsi="Arial" w:cs="Arial"/>
          <w:bCs/>
          <w:color w:val="000000" w:themeColor="text1"/>
          <w:sz w:val="24"/>
          <w:szCs w:val="24"/>
          <w:lang w:val="ro-RO"/>
        </w:rPr>
        <w:t xml:space="preserve"> </w:t>
      </w:r>
      <w:r w:rsidRPr="009D13D2">
        <w:rPr>
          <w:rFonts w:ascii="Arial" w:hAnsi="Arial" w:cs="Arial"/>
          <w:b/>
          <w:color w:val="000000" w:themeColor="text1"/>
          <w:sz w:val="24"/>
          <w:szCs w:val="24"/>
          <w:lang w:val="ro-RO"/>
        </w:rPr>
        <w:t>parcurile şi rezervaţiile naturale</w:t>
      </w:r>
      <w:r w:rsidRPr="009D13D2">
        <w:rPr>
          <w:rFonts w:ascii="Arial" w:hAnsi="Arial" w:cs="Arial"/>
          <w:color w:val="000000" w:themeColor="text1"/>
          <w:sz w:val="24"/>
          <w:szCs w:val="24"/>
          <w:lang w:val="ro-RO"/>
        </w:rPr>
        <w:t>: nu este cazul, zona supusă implementării proiectului este situat în afara unei arii naturale protejate de pe teritoriul judeţului Arad.</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e) </w:t>
      </w:r>
      <w:r w:rsidRPr="009D13D2">
        <w:rPr>
          <w:rFonts w:ascii="Arial" w:hAnsi="Arial" w:cs="Arial"/>
          <w:b/>
          <w:color w:val="000000" w:themeColor="text1"/>
          <w:sz w:val="24"/>
          <w:szCs w:val="24"/>
          <w:lang w:val="ro-RO"/>
        </w:rPr>
        <w:t>ariile clasificate sau zonele protejate</w:t>
      </w:r>
      <w:r w:rsidRPr="009D13D2">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 nu este cazul;</w:t>
      </w:r>
      <w:r w:rsidRPr="009D13D2">
        <w:rPr>
          <w:rFonts w:ascii="Arial" w:hAnsi="Arial" w:cs="Arial"/>
          <w:bCs/>
          <w:color w:val="000000" w:themeColor="text1"/>
          <w:sz w:val="24"/>
          <w:szCs w:val="24"/>
          <w:lang w:val="ro-RO"/>
        </w:rPr>
        <w:t xml:space="preserve">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bCs/>
          <w:color w:val="000000" w:themeColor="text1"/>
          <w:sz w:val="24"/>
          <w:szCs w:val="24"/>
          <w:lang w:val="ro-RO"/>
        </w:rPr>
        <w:t xml:space="preserve"> f) </w:t>
      </w:r>
      <w:r w:rsidRPr="009D13D2">
        <w:rPr>
          <w:rFonts w:ascii="Arial" w:hAnsi="Arial" w:cs="Arial"/>
          <w:b/>
          <w:color w:val="000000" w:themeColor="text1"/>
          <w:sz w:val="24"/>
          <w:szCs w:val="24"/>
          <w:lang w:val="ro-RO"/>
        </w:rPr>
        <w:t>zonele de protecţie specială</w:t>
      </w:r>
      <w:r w:rsidRPr="009D13D2">
        <w:rPr>
          <w:rFonts w:ascii="Arial" w:hAnsi="Arial" w:cs="Arial"/>
          <w:color w:val="000000" w:themeColor="text1"/>
          <w:sz w:val="24"/>
          <w:szCs w:val="24"/>
          <w:lang w:val="ro-RO"/>
        </w:rPr>
        <w:t xml:space="preserve">, mai ales cele desemnate prin Ordonanţa de urgenta a Guvernului </w:t>
      </w:r>
      <w:hyperlink r:id="rId9" w:history="1">
        <w:r w:rsidRPr="009D13D2">
          <w:rPr>
            <w:rFonts w:ascii="Arial" w:hAnsi="Arial" w:cs="Arial"/>
            <w:color w:val="000000" w:themeColor="text1"/>
            <w:sz w:val="24"/>
            <w:szCs w:val="24"/>
            <w:u w:val="single"/>
            <w:lang w:val="ro-RO"/>
          </w:rPr>
          <w:t>nr. 57/2007</w:t>
        </w:r>
      </w:hyperlink>
      <w:r w:rsidRPr="009D13D2">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9D13D2">
          <w:rPr>
            <w:rFonts w:ascii="Arial" w:hAnsi="Arial" w:cs="Arial"/>
            <w:color w:val="000000" w:themeColor="text1"/>
            <w:sz w:val="24"/>
            <w:szCs w:val="24"/>
            <w:u w:val="single"/>
            <w:lang w:val="ro-RO"/>
          </w:rPr>
          <w:t>nr. 107/1996</w:t>
        </w:r>
      </w:hyperlink>
      <w:r w:rsidRPr="009D13D2">
        <w:rPr>
          <w:rFonts w:ascii="Arial" w:hAnsi="Arial" w:cs="Arial"/>
          <w:color w:val="000000" w:themeColor="text1"/>
          <w:sz w:val="24"/>
          <w:szCs w:val="24"/>
          <w:lang w:val="ro-RO"/>
        </w:rPr>
        <w:t xml:space="preserve">, cu modificările şi completarile ulterioare, şi Hotararea Guvernului </w:t>
      </w:r>
      <w:hyperlink r:id="rId11" w:history="1">
        <w:r w:rsidRPr="009D13D2">
          <w:rPr>
            <w:rFonts w:ascii="Arial" w:hAnsi="Arial" w:cs="Arial"/>
            <w:color w:val="000000" w:themeColor="text1"/>
            <w:sz w:val="24"/>
            <w:szCs w:val="24"/>
            <w:u w:val="single"/>
            <w:lang w:val="ro-RO"/>
          </w:rPr>
          <w:t>nr. 930/2005</w:t>
        </w:r>
      </w:hyperlink>
      <w:r w:rsidRPr="009D13D2">
        <w:rPr>
          <w:rFonts w:ascii="Arial" w:hAnsi="Arial" w:cs="Arial"/>
          <w:color w:val="000000" w:themeColor="text1"/>
          <w:sz w:val="24"/>
          <w:szCs w:val="24"/>
          <w:lang w:val="ro-RO"/>
        </w:rPr>
        <w:t xml:space="preserve"> pentru aprobarea Normelor speciale privind caracterul şi mărimea zonelor de protecţie sanitară şi hidrogeologică: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g) </w:t>
      </w:r>
      <w:r w:rsidRPr="009D13D2">
        <w:rPr>
          <w:rFonts w:ascii="Arial" w:hAnsi="Arial" w:cs="Arial"/>
          <w:b/>
          <w:color w:val="000000" w:themeColor="text1"/>
          <w:sz w:val="24"/>
          <w:szCs w:val="24"/>
          <w:lang w:val="ro-RO"/>
        </w:rPr>
        <w:t>ariile în care standardele de calitate a mediului</w:t>
      </w:r>
      <w:r w:rsidRPr="009D13D2">
        <w:rPr>
          <w:rFonts w:ascii="Arial" w:hAnsi="Arial" w:cs="Arial"/>
          <w:color w:val="000000" w:themeColor="text1"/>
          <w:sz w:val="24"/>
          <w:szCs w:val="24"/>
          <w:lang w:val="ro-RO"/>
        </w:rPr>
        <w:t xml:space="preserve"> stabilite de legislatie au fost deja depasite: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h) </w:t>
      </w:r>
      <w:r w:rsidRPr="009D13D2">
        <w:rPr>
          <w:rFonts w:ascii="Arial" w:hAnsi="Arial" w:cs="Arial"/>
          <w:b/>
          <w:color w:val="000000" w:themeColor="text1"/>
          <w:sz w:val="24"/>
          <w:szCs w:val="24"/>
          <w:lang w:val="ro-RO"/>
        </w:rPr>
        <w:t>ariile dens populate</w:t>
      </w:r>
      <w:r w:rsidRPr="009D13D2">
        <w:rPr>
          <w:rFonts w:ascii="Arial" w:hAnsi="Arial" w:cs="Arial"/>
          <w:color w:val="000000" w:themeColor="text1"/>
          <w:sz w:val="24"/>
          <w:szCs w:val="24"/>
          <w:lang w:val="ro-RO"/>
        </w:rPr>
        <w:t>: populaţia riverană;</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i) </w:t>
      </w:r>
      <w:r w:rsidRPr="009D13D2">
        <w:rPr>
          <w:rFonts w:ascii="Arial" w:hAnsi="Arial" w:cs="Arial"/>
          <w:b/>
          <w:color w:val="000000" w:themeColor="text1"/>
          <w:sz w:val="24"/>
          <w:szCs w:val="24"/>
          <w:lang w:val="ro-RO"/>
        </w:rPr>
        <w:t>peisajele cu semnificatie istorica, culturala si arheologica</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D13D2">
        <w:rPr>
          <w:rFonts w:ascii="Arial" w:hAnsi="Arial" w:cs="Arial"/>
          <w:b/>
          <w:i/>
          <w:color w:val="000000" w:themeColor="text1"/>
          <w:sz w:val="24"/>
          <w:szCs w:val="24"/>
          <w:lang w:val="ro-RO"/>
        </w:rPr>
        <w:t>3. Caracteristicile impactului potential: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a) </w:t>
      </w:r>
      <w:r w:rsidRPr="009D13D2">
        <w:rPr>
          <w:rFonts w:ascii="Arial" w:hAnsi="Arial" w:cs="Arial"/>
          <w:b/>
          <w:color w:val="000000" w:themeColor="text1"/>
          <w:sz w:val="24"/>
          <w:szCs w:val="24"/>
          <w:lang w:val="ro-RO"/>
        </w:rPr>
        <w:t>extinderea impactului</w:t>
      </w:r>
      <w:r w:rsidRPr="009D13D2">
        <w:rPr>
          <w:rFonts w:ascii="Arial" w:hAnsi="Arial" w:cs="Arial"/>
          <w:color w:val="000000" w:themeColor="text1"/>
          <w:sz w:val="24"/>
          <w:szCs w:val="24"/>
          <w:lang w:val="ro-RO"/>
        </w:rPr>
        <w:t xml:space="preserve"> - aria geografica şi numarul persoanelor afectate: este posibil  ca pe perioada derulării lucrărilor de construcţie să fie creat disconfort populaţiei riverane datorită zgomotului generat;</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b) </w:t>
      </w:r>
      <w:r w:rsidRPr="009D13D2">
        <w:rPr>
          <w:rFonts w:ascii="Arial" w:hAnsi="Arial" w:cs="Arial"/>
          <w:b/>
          <w:color w:val="000000" w:themeColor="text1"/>
          <w:sz w:val="24"/>
          <w:szCs w:val="24"/>
          <w:lang w:val="ro-RO"/>
        </w:rPr>
        <w:t>natura transfrontiera a impactului</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c) </w:t>
      </w:r>
      <w:r w:rsidRPr="009D13D2">
        <w:rPr>
          <w:rFonts w:ascii="Arial" w:hAnsi="Arial" w:cs="Arial"/>
          <w:b/>
          <w:color w:val="000000" w:themeColor="text1"/>
          <w:sz w:val="24"/>
          <w:szCs w:val="24"/>
          <w:lang w:val="ro-RO"/>
        </w:rPr>
        <w:t>marimea si complexitatea impactului</w:t>
      </w:r>
      <w:r w:rsidRPr="009D13D2">
        <w:rPr>
          <w:rFonts w:ascii="Arial" w:hAnsi="Arial" w:cs="Arial"/>
          <w:color w:val="000000" w:themeColor="text1"/>
          <w:sz w:val="24"/>
          <w:szCs w:val="24"/>
          <w:lang w:val="ro-RO"/>
        </w:rPr>
        <w:t>:</w:t>
      </w:r>
      <w:r w:rsidRPr="009D13D2">
        <w:rPr>
          <w:rFonts w:ascii="Arial" w:hAnsi="Arial" w:cs="Arial"/>
          <w:bCs/>
          <w:color w:val="000000" w:themeColor="text1"/>
          <w:sz w:val="24"/>
          <w:szCs w:val="24"/>
          <w:lang w:val="ro-RO"/>
        </w:rPr>
        <w:t xml:space="preserve">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w:t>
      </w:r>
      <w:r w:rsidRPr="009D13D2">
        <w:rPr>
          <w:rFonts w:ascii="Arial" w:hAnsi="Arial" w:cs="Arial"/>
          <w:b/>
          <w:bCs/>
          <w:color w:val="000000" w:themeColor="text1"/>
          <w:sz w:val="24"/>
          <w:szCs w:val="24"/>
          <w:lang w:val="ro-RO"/>
        </w:rPr>
        <w:t xml:space="preserve">d) </w:t>
      </w:r>
      <w:r w:rsidRPr="009D13D2">
        <w:rPr>
          <w:rFonts w:ascii="Arial" w:hAnsi="Arial" w:cs="Arial"/>
          <w:b/>
          <w:color w:val="000000" w:themeColor="text1"/>
          <w:sz w:val="24"/>
          <w:szCs w:val="24"/>
          <w:lang w:val="ro-RO"/>
        </w:rPr>
        <w:t>probabilitatea impactului</w:t>
      </w:r>
      <w:r w:rsidRPr="009D13D2">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w:t>
      </w:r>
      <w:r w:rsidRPr="009D13D2">
        <w:rPr>
          <w:rFonts w:ascii="Arial" w:hAnsi="Arial" w:cs="Arial"/>
          <w:b/>
          <w:bCs/>
          <w:color w:val="000000" w:themeColor="text1"/>
          <w:sz w:val="24"/>
          <w:szCs w:val="24"/>
          <w:lang w:val="ro-RO"/>
        </w:rPr>
        <w:t xml:space="preserve">e) </w:t>
      </w:r>
      <w:r w:rsidRPr="009D13D2">
        <w:rPr>
          <w:rFonts w:ascii="Arial" w:hAnsi="Arial" w:cs="Arial"/>
          <w:b/>
          <w:color w:val="000000" w:themeColor="text1"/>
          <w:sz w:val="24"/>
          <w:szCs w:val="24"/>
          <w:lang w:val="ro-RO"/>
        </w:rPr>
        <w:t>durata, frecventa si reversibilitatea impactului</w:t>
      </w:r>
      <w:r w:rsidRPr="009D13D2">
        <w:rPr>
          <w:rFonts w:ascii="Arial" w:hAnsi="Arial" w:cs="Arial"/>
          <w:color w:val="000000" w:themeColor="text1"/>
          <w:sz w:val="24"/>
          <w:szCs w:val="24"/>
          <w:lang w:val="ro-RO"/>
        </w:rPr>
        <w:t>: nu este cazul.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    </w:t>
      </w:r>
      <w:r w:rsidRPr="009D13D2">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b/>
          <w:color w:val="000000" w:themeColor="text1"/>
          <w:sz w:val="24"/>
          <w:szCs w:val="24"/>
          <w:lang w:val="ro-RO"/>
        </w:rPr>
        <w:t xml:space="preserve">- </w:t>
      </w:r>
      <w:r w:rsidRPr="009D13D2">
        <w:rPr>
          <w:rFonts w:ascii="Arial" w:hAnsi="Arial" w:cs="Arial"/>
          <w:color w:val="000000" w:themeColor="text1"/>
          <w:sz w:val="24"/>
          <w:szCs w:val="24"/>
          <w:lang w:val="ro-RO"/>
        </w:rPr>
        <w:t>amplasamentul</w:t>
      </w:r>
      <w:r w:rsidRPr="009D13D2">
        <w:rPr>
          <w:rFonts w:ascii="Arial" w:hAnsi="Arial" w:cs="Arial"/>
          <w:b/>
          <w:color w:val="000000" w:themeColor="text1"/>
          <w:sz w:val="24"/>
          <w:szCs w:val="24"/>
          <w:lang w:val="ro-RO"/>
        </w:rPr>
        <w:t xml:space="preserve"> </w:t>
      </w:r>
      <w:r w:rsidRPr="009D13D2">
        <w:rPr>
          <w:rFonts w:ascii="Arial" w:hAnsi="Arial" w:cs="Arial"/>
          <w:color w:val="000000" w:themeColor="text1"/>
          <w:sz w:val="24"/>
          <w:szCs w:val="24"/>
          <w:lang w:val="ro-RO"/>
        </w:rPr>
        <w:t>proiectului nu se implementează în arie naturală protejată desemnată conform legii.</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lastRenderedPageBreak/>
        <w:t>Condiţiile de realizare a proiectului:</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respectarea documentaţiei depuse la A.P.M. Arad;</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respectarea tuturor actelor/avizelor de reglementare emise de către alte autorităţi şi a legislaţiei în vigoare;</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se va urmări ca prin activitatea desfăşurată să nu se producă poluări ale factorilor de mediu;</w:t>
      </w:r>
    </w:p>
    <w:p w:rsidR="002D2278" w:rsidRPr="009D13D2" w:rsidRDefault="002D2278" w:rsidP="002D2278">
      <w:pPr>
        <w:autoSpaceDE w:val="0"/>
        <w:autoSpaceDN w:val="0"/>
        <w:adjustRightInd w:val="0"/>
        <w:spacing w:after="0" w:line="240" w:lineRule="auto"/>
        <w:jc w:val="both"/>
        <w:rPr>
          <w:rFonts w:ascii="Arial" w:hAnsi="Arial" w:cs="Arial"/>
          <w:bCs/>
          <w:color w:val="FF0000"/>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9D13D2">
        <w:rPr>
          <w:rFonts w:ascii="Arial" w:hAnsi="Arial" w:cs="Arial"/>
          <w:bCs/>
          <w:color w:val="000000" w:themeColor="text1"/>
          <w:sz w:val="24"/>
          <w:szCs w:val="24"/>
          <w:u w:val="single"/>
          <w:lang w:val="ro-RO"/>
        </w:rPr>
        <w:t xml:space="preserve">1. În perioada lucrărilor de construire: </w:t>
      </w:r>
    </w:p>
    <w:p w:rsidR="002D2278" w:rsidRPr="009D13D2" w:rsidRDefault="002D2278" w:rsidP="002D2278">
      <w:pPr>
        <w:autoSpaceDE w:val="0"/>
        <w:autoSpaceDN w:val="0"/>
        <w:adjustRightInd w:val="0"/>
        <w:spacing w:after="0" w:line="240" w:lineRule="auto"/>
        <w:jc w:val="both"/>
        <w:rPr>
          <w:rFonts w:ascii="Arial" w:hAnsi="Arial" w:cs="Arial"/>
          <w:b/>
          <w:color w:val="FF0000"/>
          <w:sz w:val="24"/>
          <w:szCs w:val="24"/>
          <w:lang w:val="ro-RO"/>
        </w:rPr>
      </w:pPr>
      <w:r w:rsidRPr="009D13D2">
        <w:rPr>
          <w:rFonts w:ascii="Arial" w:hAnsi="Arial" w:cs="Arial"/>
          <w:b/>
          <w:color w:val="000000" w:themeColor="text1"/>
          <w:sz w:val="24"/>
          <w:szCs w:val="24"/>
          <w:lang w:val="ro-RO"/>
        </w:rPr>
        <w:t>- va fi realizat procentul de spaţiu verde amenajat specificat în documentaţie (</w:t>
      </w:r>
      <w:r w:rsidR="002B1AE9" w:rsidRPr="009D13D2">
        <w:rPr>
          <w:rFonts w:ascii="Arial" w:eastAsia="Times New Roman" w:hAnsi="Arial" w:cs="Arial"/>
          <w:b/>
          <w:color w:val="000000" w:themeColor="text1"/>
          <w:sz w:val="24"/>
          <w:szCs w:val="24"/>
          <w:lang w:val="ro-RO" w:eastAsia="en-GB"/>
        </w:rPr>
        <w:t xml:space="preserve">806,39 </w:t>
      </w:r>
      <w:r w:rsidRPr="009D13D2">
        <w:rPr>
          <w:rFonts w:ascii="Arial" w:eastAsia="Times New Roman" w:hAnsi="Arial" w:cs="Arial"/>
          <w:b/>
          <w:color w:val="000000" w:themeColor="text1"/>
          <w:sz w:val="24"/>
          <w:szCs w:val="24"/>
          <w:lang w:val="ro-RO" w:eastAsia="en-GB"/>
        </w:rPr>
        <w:t>m</w:t>
      </w:r>
      <w:r w:rsidRPr="0088075C">
        <w:rPr>
          <w:rFonts w:ascii="Arial" w:eastAsia="Times New Roman" w:hAnsi="Arial" w:cs="Arial"/>
          <w:b/>
          <w:color w:val="000000" w:themeColor="text1"/>
          <w:sz w:val="24"/>
          <w:szCs w:val="24"/>
          <w:lang w:val="ro-RO" w:eastAsia="en-GB"/>
        </w:rPr>
        <w:t>p</w:t>
      </w:r>
      <w:r w:rsidRPr="0088075C">
        <w:rPr>
          <w:rFonts w:ascii="Arial" w:eastAsia="Times New Roman" w:hAnsi="Arial" w:cs="Arial"/>
          <w:color w:val="000000" w:themeColor="text1"/>
          <w:sz w:val="24"/>
          <w:szCs w:val="24"/>
          <w:lang w:val="ro-RO" w:eastAsia="en-GB"/>
        </w:rPr>
        <w:t xml:space="preserve">) </w:t>
      </w:r>
      <w:r w:rsidRPr="0088075C">
        <w:rPr>
          <w:rFonts w:ascii="Arial" w:hAnsi="Arial" w:cs="Arial"/>
          <w:b/>
          <w:color w:val="000000" w:themeColor="text1"/>
          <w:sz w:val="24"/>
          <w:szCs w:val="24"/>
          <w:lang w:val="ro-RO"/>
        </w:rPr>
        <w:t xml:space="preserve"> </w:t>
      </w:r>
      <w:r w:rsidRPr="009D13D2">
        <w:rPr>
          <w:rFonts w:ascii="Arial" w:hAnsi="Arial" w:cs="Arial"/>
          <w:b/>
          <w:color w:val="000000" w:themeColor="text1"/>
          <w:sz w:val="24"/>
          <w:szCs w:val="24"/>
          <w:lang w:val="ro-RO"/>
        </w:rPr>
        <w:t>în conformitate cu prevederile H.G. nr. 525/1996;</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la terminarea lucrărilor terenul neocupat va fi curăţat,</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decoperta va fi utilizată în totalitate pentru amenajarea spaţiilor verzi,</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se va realiza refacerea ecologică a zonelor afectate de execuţia lucrărilor;</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organizarea de şantier să se realizeze în incinta obiectivului, iar desfăşurarea acesteia se va realiza fără afectarea vegetaţiei, solului şi apelor freatice,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organizarea activităţii se va face astfel încât impactul asupra mediului şi populaţiei să fie cât mai redus (zgomotul, cantitatea de particule în suspensie şi sedimentabile să fie cât mai redusă),</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se vor lua măsuri de prevenire a poluării solului, subsolului şi apelor cu produse poluante existente pe şantier (carburanţi, lubrifianţi, etc.),</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aplicarea de material absorbant pe suprafeţele de sol afectate de scurgerile de produse petroliere. Dacă s-au produs scurgeri importante pe sol, va fi decopertată porţiunea afectată şi se va reface cu sol vegetal,</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alimentarea cu carburanţi a utilajelor se va face la unităţi autorizate,</w:t>
      </w:r>
    </w:p>
    <w:p w:rsidR="002D2278" w:rsidRPr="009D13D2"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scurtarea duratei de execuţie a proiectului pentru diminuarea duratei de manifestare a efectelor negative asupra factorilor de mediu,</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este interzisă orice deversare de ape uzate, efluenţi lichizi, reziduuri sau deşeuri de orice fel în ape de suprafaţă, subterane, pe sol sau în subsol,</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deşeurile menajere vor fi colectate, în pubele, urmând a fi preluate de operatori economici autorizaţi;</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 se va evita depozitarea necontrolată a deşeurilor de orice natură ce vor rezulta pe perioada derulării  lucrărilor;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deşeurile rezultate din lucrările de construcţie se vor preda în vederea valorificării/eliminării, funcţie de natura acestora, către operatori economici autorizaţi în acest sens.</w:t>
      </w:r>
    </w:p>
    <w:p w:rsidR="002D2278" w:rsidRPr="009D13D2" w:rsidRDefault="002D2278" w:rsidP="002D2278">
      <w:pPr>
        <w:spacing w:after="0" w:line="240" w:lineRule="auto"/>
        <w:jc w:val="both"/>
        <w:rPr>
          <w:rFonts w:ascii="Arial" w:eastAsia="Times New Roman" w:hAnsi="Arial" w:cs="Arial"/>
          <w:i/>
          <w:color w:val="FF0000"/>
          <w:sz w:val="24"/>
          <w:szCs w:val="24"/>
          <w:u w:val="single"/>
          <w:lang w:val="ro-RO"/>
        </w:rPr>
      </w:pPr>
    </w:p>
    <w:p w:rsidR="002D2278" w:rsidRPr="009D13D2" w:rsidRDefault="002D2278" w:rsidP="002D2278">
      <w:pPr>
        <w:spacing w:after="0" w:line="240" w:lineRule="auto"/>
        <w:jc w:val="both"/>
        <w:rPr>
          <w:rFonts w:ascii="Arial" w:eastAsia="Times New Roman" w:hAnsi="Arial" w:cs="Arial"/>
          <w:i/>
          <w:color w:val="000000" w:themeColor="text1"/>
          <w:sz w:val="24"/>
          <w:szCs w:val="24"/>
          <w:u w:val="single"/>
          <w:lang w:val="ro-RO"/>
        </w:rPr>
      </w:pPr>
      <w:r w:rsidRPr="009D13D2">
        <w:rPr>
          <w:rFonts w:ascii="Arial" w:eastAsia="Times New Roman" w:hAnsi="Arial" w:cs="Arial"/>
          <w:i/>
          <w:color w:val="000000" w:themeColor="text1"/>
          <w:sz w:val="24"/>
          <w:szCs w:val="24"/>
          <w:u w:val="single"/>
          <w:lang w:val="ro-RO"/>
        </w:rPr>
        <w:t>2. În perioada de exploatare a proiectului:</w:t>
      </w:r>
    </w:p>
    <w:p w:rsidR="002D2278" w:rsidRPr="009D13D2" w:rsidRDefault="002D2278" w:rsidP="002D2278">
      <w:pPr>
        <w:spacing w:after="0" w:line="240" w:lineRule="auto"/>
        <w:jc w:val="both"/>
        <w:rPr>
          <w:rFonts w:ascii="Arial" w:hAnsi="Arial" w:cs="Arial"/>
          <w:bCs/>
          <w:color w:val="000000" w:themeColor="text1"/>
          <w:sz w:val="24"/>
          <w:szCs w:val="24"/>
          <w:lang w:val="ro-RO"/>
        </w:rPr>
      </w:pPr>
      <w:r w:rsidRPr="009D13D2">
        <w:rPr>
          <w:rFonts w:ascii="Arial" w:eastAsia="Times New Roman" w:hAnsi="Arial" w:cs="Arial"/>
          <w:color w:val="000000" w:themeColor="text1"/>
          <w:sz w:val="24"/>
          <w:szCs w:val="24"/>
          <w:bdr w:val="dotted" w:sz="6" w:space="0" w:color="FEFEFE" w:frame="1"/>
          <w:lang w:val="ro-RO"/>
        </w:rPr>
        <w:t xml:space="preserve">- preepurarea corespunzătoare a </w:t>
      </w:r>
      <w:r w:rsidRPr="009D13D2">
        <w:rPr>
          <w:rFonts w:ascii="Arial" w:eastAsia="Times New Roman" w:hAnsi="Arial" w:cs="Arial"/>
          <w:color w:val="000000" w:themeColor="text1"/>
          <w:sz w:val="24"/>
          <w:lang w:val="ro-RO"/>
        </w:rPr>
        <w:t>apelor rezultate din spaţiu de preparare/coacere a alimentelor</w:t>
      </w:r>
      <w:r w:rsidR="00CA12F0" w:rsidRPr="009D13D2">
        <w:rPr>
          <w:rFonts w:ascii="Arial" w:eastAsia="Times New Roman" w:hAnsi="Arial" w:cs="Arial"/>
          <w:color w:val="000000" w:themeColor="text1"/>
          <w:sz w:val="24"/>
          <w:lang w:val="ro-RO"/>
        </w:rPr>
        <w:t xml:space="preserve"> se face</w:t>
      </w:r>
      <w:r w:rsidRPr="009D13D2">
        <w:rPr>
          <w:rFonts w:ascii="Arial" w:eastAsia="Times New Roman" w:hAnsi="Arial" w:cs="Arial"/>
          <w:color w:val="000000" w:themeColor="text1"/>
          <w:sz w:val="24"/>
          <w:lang w:val="ro-RO"/>
        </w:rPr>
        <w:t xml:space="preserve"> cu ajutorul </w:t>
      </w:r>
      <w:r w:rsidRPr="009D13D2">
        <w:rPr>
          <w:rFonts w:ascii="Arial" w:eastAsia="Times New Roman" w:hAnsi="Arial" w:cs="Arial"/>
          <w:color w:val="000000" w:themeColor="text1"/>
          <w:sz w:val="24"/>
          <w:u w:val="single"/>
          <w:lang w:val="ro-RO"/>
        </w:rPr>
        <w:t>separatoarelor de grasimi</w:t>
      </w:r>
      <w:r w:rsidRPr="009D13D2">
        <w:rPr>
          <w:rFonts w:ascii="Arial" w:eastAsia="Times New Roman" w:hAnsi="Arial" w:cs="Arial"/>
          <w:color w:val="000000" w:themeColor="text1"/>
          <w:sz w:val="24"/>
          <w:lang w:val="ro-RO"/>
        </w:rPr>
        <w:t xml:space="preserve"> </w:t>
      </w:r>
      <w:r w:rsidR="00CA12F0" w:rsidRPr="009D13D2">
        <w:rPr>
          <w:rFonts w:ascii="Arial" w:eastAsia="Times New Roman" w:hAnsi="Arial" w:cs="Arial"/>
          <w:color w:val="000000" w:themeColor="text1"/>
          <w:sz w:val="24"/>
          <w:lang w:val="ro-RO"/>
        </w:rPr>
        <w:t>în vederea</w:t>
      </w:r>
      <w:r w:rsidRPr="009D13D2">
        <w:rPr>
          <w:rFonts w:ascii="Arial" w:eastAsia="Times New Roman" w:hAnsi="Arial" w:cs="Arial"/>
          <w:color w:val="000000" w:themeColor="text1"/>
          <w:sz w:val="24"/>
          <w:lang w:val="ro-RO"/>
        </w:rPr>
        <w:t xml:space="preserve"> încadr</w:t>
      </w:r>
      <w:r w:rsidR="00CA12F0" w:rsidRPr="009D13D2">
        <w:rPr>
          <w:rFonts w:ascii="Arial" w:eastAsia="Times New Roman" w:hAnsi="Arial" w:cs="Arial"/>
          <w:color w:val="000000" w:themeColor="text1"/>
          <w:sz w:val="24"/>
          <w:lang w:val="ro-RO"/>
        </w:rPr>
        <w:t>ării</w:t>
      </w:r>
      <w:r w:rsidRPr="009D13D2">
        <w:rPr>
          <w:rFonts w:ascii="Arial" w:eastAsia="Times New Roman" w:hAnsi="Arial" w:cs="Arial"/>
          <w:color w:val="000000" w:themeColor="text1"/>
          <w:sz w:val="24"/>
          <w:lang w:val="ro-RO"/>
        </w:rPr>
        <w:t xml:space="preserve"> </w:t>
      </w:r>
      <w:r w:rsidRPr="009D13D2">
        <w:rPr>
          <w:rFonts w:ascii="Arial" w:hAnsi="Arial" w:cs="Arial"/>
          <w:bCs/>
          <w:color w:val="000000" w:themeColor="text1"/>
          <w:sz w:val="24"/>
          <w:szCs w:val="24"/>
          <w:lang w:val="ro-RO"/>
        </w:rPr>
        <w:t>indicatorilor de calitate a acestora</w:t>
      </w:r>
      <w:r w:rsidR="00234C1D" w:rsidRPr="009D13D2">
        <w:rPr>
          <w:rFonts w:ascii="Arial" w:hAnsi="Arial" w:cs="Arial"/>
          <w:bCs/>
          <w:color w:val="000000" w:themeColor="text1"/>
          <w:sz w:val="24"/>
          <w:szCs w:val="24"/>
          <w:lang w:val="ro-RO"/>
        </w:rPr>
        <w:t>,</w:t>
      </w:r>
      <w:r w:rsidRPr="009D13D2">
        <w:rPr>
          <w:rFonts w:ascii="Arial" w:hAnsi="Arial" w:cs="Arial"/>
          <w:bCs/>
          <w:color w:val="000000" w:themeColor="text1"/>
          <w:sz w:val="24"/>
          <w:szCs w:val="24"/>
          <w:lang w:val="ro-RO"/>
        </w:rPr>
        <w:t xml:space="preserve"> la evacure în canalizarea localităţii</w:t>
      </w:r>
      <w:r w:rsidR="00234C1D" w:rsidRPr="009D13D2">
        <w:rPr>
          <w:rFonts w:ascii="Arial" w:hAnsi="Arial" w:cs="Arial"/>
          <w:bCs/>
          <w:color w:val="000000" w:themeColor="text1"/>
          <w:sz w:val="24"/>
          <w:szCs w:val="24"/>
          <w:lang w:val="ro-RO"/>
        </w:rPr>
        <w:t>,</w:t>
      </w:r>
      <w:r w:rsidRPr="009D13D2">
        <w:rPr>
          <w:rFonts w:ascii="Arial" w:hAnsi="Arial" w:cs="Arial"/>
          <w:bCs/>
          <w:color w:val="000000" w:themeColor="text1"/>
          <w:sz w:val="24"/>
          <w:szCs w:val="24"/>
          <w:lang w:val="ro-RO"/>
        </w:rPr>
        <w:t xml:space="preserve"> în prevederile NTPA 002/2002 din H.G. nr. 188/2002 modificată şi completată prin H.G. nr. 352/2005,</w:t>
      </w:r>
    </w:p>
    <w:p w:rsidR="002D2278" w:rsidRPr="009D13D2" w:rsidRDefault="002D2278" w:rsidP="002D2278">
      <w:pPr>
        <w:spacing w:after="0" w:line="240" w:lineRule="auto"/>
        <w:jc w:val="both"/>
        <w:rPr>
          <w:rFonts w:ascii="Arial" w:hAnsi="Arial" w:cs="Arial"/>
          <w:bCs/>
          <w:color w:val="000000" w:themeColor="text1"/>
          <w:sz w:val="24"/>
          <w:szCs w:val="24"/>
          <w:lang w:val="ro-RO"/>
        </w:rPr>
      </w:pPr>
      <w:r w:rsidRPr="009D13D2">
        <w:rPr>
          <w:rFonts w:ascii="Arial" w:eastAsia="Times New Roman" w:hAnsi="Arial" w:cs="Arial"/>
          <w:color w:val="000000" w:themeColor="text1"/>
          <w:sz w:val="24"/>
          <w:szCs w:val="24"/>
          <w:bdr w:val="dotted" w:sz="6" w:space="0" w:color="FEFEFE" w:frame="1"/>
          <w:lang w:val="ro-RO"/>
        </w:rPr>
        <w:t xml:space="preserve">- preepurarea corespunzătoare a </w:t>
      </w:r>
      <w:r w:rsidRPr="009D13D2">
        <w:rPr>
          <w:rFonts w:ascii="Arial" w:eastAsia="Times New Roman" w:hAnsi="Arial" w:cs="Arial"/>
          <w:color w:val="000000" w:themeColor="text1"/>
          <w:sz w:val="24"/>
          <w:lang w:val="ro-RO"/>
        </w:rPr>
        <w:t xml:space="preserve">apelor pluviale impurificate cu produse petroliere din zona de parcare </w:t>
      </w:r>
      <w:r w:rsidR="00234C1D" w:rsidRPr="009D13D2">
        <w:rPr>
          <w:rFonts w:ascii="Arial" w:eastAsia="Times New Roman" w:hAnsi="Arial" w:cs="Arial"/>
          <w:color w:val="000000" w:themeColor="text1"/>
          <w:sz w:val="24"/>
          <w:lang w:val="ro-RO"/>
        </w:rPr>
        <w:t xml:space="preserve">se face </w:t>
      </w:r>
      <w:r w:rsidRPr="009D13D2">
        <w:rPr>
          <w:rFonts w:ascii="Arial" w:eastAsia="Times New Roman" w:hAnsi="Arial" w:cs="Arial"/>
          <w:color w:val="000000" w:themeColor="text1"/>
          <w:sz w:val="24"/>
          <w:lang w:val="ro-RO"/>
        </w:rPr>
        <w:t xml:space="preserve">cu ajutorul </w:t>
      </w:r>
      <w:r w:rsidRPr="009D13D2">
        <w:rPr>
          <w:rFonts w:ascii="Arial" w:eastAsia="Times New Roman" w:hAnsi="Arial" w:cs="Arial"/>
          <w:color w:val="000000" w:themeColor="text1"/>
          <w:sz w:val="24"/>
          <w:u w:val="single"/>
          <w:lang w:val="ro-RO"/>
        </w:rPr>
        <w:t>separatorului de hidrocarburi</w:t>
      </w:r>
      <w:r w:rsidRPr="009D13D2">
        <w:rPr>
          <w:rFonts w:ascii="Arial" w:eastAsia="Times New Roman" w:hAnsi="Arial" w:cs="Arial"/>
          <w:color w:val="000000" w:themeColor="text1"/>
          <w:sz w:val="24"/>
          <w:lang w:val="ro-RO"/>
        </w:rPr>
        <w:t xml:space="preserve"> </w:t>
      </w:r>
      <w:r w:rsidR="00234C1D" w:rsidRPr="009D13D2">
        <w:rPr>
          <w:rFonts w:ascii="Arial" w:eastAsia="Times New Roman" w:hAnsi="Arial" w:cs="Arial"/>
          <w:color w:val="000000" w:themeColor="text1"/>
          <w:sz w:val="24"/>
          <w:lang w:val="ro-RO"/>
        </w:rPr>
        <w:t>în vederea încadrării</w:t>
      </w:r>
      <w:r w:rsidRPr="009D13D2">
        <w:rPr>
          <w:rFonts w:ascii="Arial" w:eastAsia="Times New Roman" w:hAnsi="Arial" w:cs="Arial"/>
          <w:color w:val="000000" w:themeColor="text1"/>
          <w:sz w:val="24"/>
          <w:lang w:val="ro-RO"/>
        </w:rPr>
        <w:t xml:space="preserve"> </w:t>
      </w:r>
      <w:r w:rsidRPr="009D13D2">
        <w:rPr>
          <w:rFonts w:ascii="Arial" w:hAnsi="Arial" w:cs="Arial"/>
          <w:bCs/>
          <w:color w:val="000000" w:themeColor="text1"/>
          <w:sz w:val="24"/>
          <w:szCs w:val="24"/>
          <w:lang w:val="ro-RO"/>
        </w:rPr>
        <w:t>indicatorilor de calitate a acestora</w:t>
      </w:r>
      <w:r w:rsidR="00234C1D" w:rsidRPr="009D13D2">
        <w:rPr>
          <w:rFonts w:ascii="Arial" w:hAnsi="Arial" w:cs="Arial"/>
          <w:bCs/>
          <w:color w:val="000000" w:themeColor="text1"/>
          <w:sz w:val="24"/>
          <w:szCs w:val="24"/>
          <w:lang w:val="ro-RO"/>
        </w:rPr>
        <w:t>,</w:t>
      </w:r>
      <w:r w:rsidRPr="009D13D2">
        <w:rPr>
          <w:rFonts w:ascii="Arial" w:hAnsi="Arial" w:cs="Arial"/>
          <w:bCs/>
          <w:color w:val="000000" w:themeColor="text1"/>
          <w:sz w:val="24"/>
          <w:szCs w:val="24"/>
          <w:lang w:val="ro-RO"/>
        </w:rPr>
        <w:t xml:space="preserve"> la evacure în rigola stradală</w:t>
      </w:r>
      <w:r w:rsidR="00234C1D" w:rsidRPr="009D13D2">
        <w:rPr>
          <w:rFonts w:ascii="Arial" w:hAnsi="Arial" w:cs="Arial"/>
          <w:bCs/>
          <w:color w:val="000000" w:themeColor="text1"/>
          <w:sz w:val="24"/>
          <w:szCs w:val="24"/>
          <w:lang w:val="ro-RO"/>
        </w:rPr>
        <w:t>,</w:t>
      </w:r>
      <w:r w:rsidRPr="009D13D2">
        <w:rPr>
          <w:rFonts w:ascii="Arial" w:hAnsi="Arial" w:cs="Arial"/>
          <w:bCs/>
          <w:color w:val="000000" w:themeColor="text1"/>
          <w:sz w:val="24"/>
          <w:szCs w:val="24"/>
          <w:lang w:val="ro-RO"/>
        </w:rPr>
        <w:t xml:space="preserve"> în prevederile NTPA 001/2002 din H.G. nr. 188/2002 modificată şi completată prin H.G. nr. 352/2005,</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 deşeurile menajere generate pe amplasament vor fi colectate pubele/containere şi vor fi preluate de operatori economici autorizaţi conform legislaţiei de mediu în vigoare;           </w:t>
      </w:r>
    </w:p>
    <w:p w:rsidR="002D2278" w:rsidRPr="009D13D2" w:rsidRDefault="002D2278" w:rsidP="002D2278">
      <w:pPr>
        <w:tabs>
          <w:tab w:val="left" w:pos="450"/>
        </w:tabs>
        <w:spacing w:after="0" w:line="240" w:lineRule="auto"/>
        <w:jc w:val="both"/>
        <w:rPr>
          <w:rFonts w:ascii="Arial" w:hAnsi="Arial" w:cs="Arial"/>
          <w:color w:val="000000" w:themeColor="text1"/>
          <w:sz w:val="24"/>
          <w:szCs w:val="24"/>
          <w:lang w:val="ro-RO"/>
        </w:rPr>
      </w:pPr>
    </w:p>
    <w:p w:rsidR="002D2278" w:rsidRPr="009D13D2"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t>Se vor respecta prevederile.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O.U.G. nr. 195/2005 aprobată prin Legea 265/2006 privind protecţia mediului cu modificările şi completările ulterioare;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Legea nr. 211/2011 privind regimul deşeurilor cu completările şi modificările ulterioare;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lastRenderedPageBreak/>
        <w:t>- H.G. nr. 188/2002 pentru aprobarea unor norme privind conditiile de descarcare in mediul acvatic a apelor uzate, cu completările şi modificările ulterioare;</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Ordinului nr. 119/2014 pentru aprobarea Normelor de igienă şi sănătate publică privind mediul de viaţă al populaţiei;</w:t>
      </w:r>
    </w:p>
    <w:p w:rsidR="002D2278" w:rsidRPr="009D13D2" w:rsidRDefault="002D2278" w:rsidP="002D2278">
      <w:pPr>
        <w:autoSpaceDE w:val="0"/>
        <w:autoSpaceDN w:val="0"/>
        <w:adjustRightInd w:val="0"/>
        <w:spacing w:after="0" w:line="240" w:lineRule="auto"/>
        <w:jc w:val="both"/>
        <w:rPr>
          <w:rFonts w:ascii="Arial" w:hAnsi="Arial" w:cs="Arial"/>
          <w:color w:val="FF0000"/>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9D13D2">
        <w:rPr>
          <w:rFonts w:ascii="Arial" w:hAnsi="Arial" w:cs="Arial"/>
          <w:b/>
          <w:color w:val="000000" w:themeColor="text1"/>
          <w:sz w:val="24"/>
          <w:szCs w:val="24"/>
          <w:lang w:val="ro-RO"/>
        </w:rPr>
        <w:t>Documentaţia conţine:</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Not</w:t>
      </w:r>
      <w:r w:rsidR="00532A74" w:rsidRPr="009D13D2">
        <w:rPr>
          <w:rFonts w:ascii="Arial" w:eastAsia="Times New Roman" w:hAnsi="Arial" w:cs="Arial"/>
          <w:bCs/>
          <w:color w:val="000000" w:themeColor="text1"/>
          <w:sz w:val="24"/>
          <w:szCs w:val="24"/>
          <w:lang w:val="ro-RO"/>
        </w:rPr>
        <w:t>ificare elaborată de arh. Alexandra Cornea</w:t>
      </w:r>
      <w:r w:rsidRPr="009D13D2">
        <w:rPr>
          <w:rFonts w:ascii="Arial" w:eastAsia="Times New Roman" w:hAnsi="Arial" w:cs="Arial"/>
          <w:bCs/>
          <w:color w:val="000000" w:themeColor="text1"/>
          <w:sz w:val="24"/>
          <w:szCs w:val="24"/>
          <w:lang w:val="ro-RO"/>
        </w:rPr>
        <w:t xml:space="preserve">, </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Certificatul de urbanism nr. </w:t>
      </w:r>
      <w:r w:rsidR="00532A74" w:rsidRPr="009D13D2">
        <w:rPr>
          <w:rFonts w:ascii="Arial" w:eastAsia="Times New Roman" w:hAnsi="Arial" w:cs="Arial"/>
          <w:bCs/>
          <w:color w:val="000000" w:themeColor="text1"/>
          <w:sz w:val="24"/>
          <w:szCs w:val="24"/>
          <w:lang w:val="ro-RO"/>
        </w:rPr>
        <w:t>1410</w:t>
      </w:r>
      <w:r w:rsidRPr="009D13D2">
        <w:rPr>
          <w:rFonts w:ascii="Arial" w:eastAsia="Times New Roman" w:hAnsi="Arial" w:cs="Arial"/>
          <w:bCs/>
          <w:color w:val="000000" w:themeColor="text1"/>
          <w:sz w:val="24"/>
          <w:szCs w:val="24"/>
          <w:lang w:val="ro-RO"/>
        </w:rPr>
        <w:t>/</w:t>
      </w:r>
      <w:r w:rsidR="00532A74" w:rsidRPr="009D13D2">
        <w:rPr>
          <w:rFonts w:ascii="Arial" w:eastAsia="Times New Roman" w:hAnsi="Arial" w:cs="Arial"/>
          <w:bCs/>
          <w:color w:val="000000" w:themeColor="text1"/>
          <w:sz w:val="24"/>
          <w:szCs w:val="24"/>
          <w:lang w:val="ro-RO"/>
        </w:rPr>
        <w:t>0</w:t>
      </w:r>
      <w:r w:rsidRPr="009D13D2">
        <w:rPr>
          <w:rFonts w:ascii="Arial" w:eastAsia="Times New Roman" w:hAnsi="Arial" w:cs="Arial"/>
          <w:bCs/>
          <w:color w:val="000000" w:themeColor="text1"/>
          <w:sz w:val="24"/>
          <w:szCs w:val="24"/>
          <w:lang w:val="ro-RO"/>
        </w:rPr>
        <w:t>6.</w:t>
      </w:r>
      <w:r w:rsidR="00532A74" w:rsidRPr="009D13D2">
        <w:rPr>
          <w:rFonts w:ascii="Arial" w:eastAsia="Times New Roman" w:hAnsi="Arial" w:cs="Arial"/>
          <w:bCs/>
          <w:color w:val="000000" w:themeColor="text1"/>
          <w:sz w:val="24"/>
          <w:szCs w:val="24"/>
          <w:lang w:val="ro-RO"/>
        </w:rPr>
        <w:t>07</w:t>
      </w:r>
      <w:r w:rsidRPr="009D13D2">
        <w:rPr>
          <w:rFonts w:ascii="Arial" w:eastAsia="Times New Roman" w:hAnsi="Arial" w:cs="Arial"/>
          <w:bCs/>
          <w:color w:val="000000" w:themeColor="text1"/>
          <w:sz w:val="24"/>
          <w:szCs w:val="24"/>
          <w:lang w:val="ro-RO"/>
        </w:rPr>
        <w:t xml:space="preserve">.2017 eliberat de Primăria </w:t>
      </w:r>
      <w:r w:rsidR="00532A74" w:rsidRPr="009D13D2">
        <w:rPr>
          <w:rFonts w:ascii="Arial" w:eastAsia="Times New Roman" w:hAnsi="Arial" w:cs="Arial"/>
          <w:bCs/>
          <w:color w:val="000000" w:themeColor="text1"/>
          <w:sz w:val="24"/>
          <w:szCs w:val="24"/>
          <w:lang w:val="ro-RO"/>
        </w:rPr>
        <w:t>municipiului Arad</w:t>
      </w:r>
      <w:r w:rsidRPr="009D13D2">
        <w:rPr>
          <w:rFonts w:ascii="Arial" w:eastAsia="Times New Roman" w:hAnsi="Arial" w:cs="Arial"/>
          <w:bCs/>
          <w:color w:val="000000" w:themeColor="text1"/>
          <w:sz w:val="24"/>
          <w:szCs w:val="24"/>
          <w:lang w:val="ro-RO"/>
        </w:rPr>
        <w:t>,</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Ext</w:t>
      </w:r>
      <w:r w:rsidR="00C221B7" w:rsidRPr="009D13D2">
        <w:rPr>
          <w:rFonts w:ascii="Arial" w:eastAsia="Times New Roman" w:hAnsi="Arial" w:cs="Arial"/>
          <w:bCs/>
          <w:color w:val="000000" w:themeColor="text1"/>
          <w:sz w:val="24"/>
          <w:szCs w:val="24"/>
          <w:lang w:val="ro-RO"/>
        </w:rPr>
        <w:t>ras de carte funciară nr. 310017</w:t>
      </w:r>
      <w:r w:rsidRPr="009D13D2">
        <w:rPr>
          <w:rFonts w:ascii="Arial" w:eastAsia="Times New Roman" w:hAnsi="Arial" w:cs="Arial"/>
          <w:bCs/>
          <w:color w:val="000000" w:themeColor="text1"/>
          <w:sz w:val="24"/>
          <w:szCs w:val="24"/>
          <w:lang w:val="ro-RO"/>
        </w:rPr>
        <w:t xml:space="preserve"> </w:t>
      </w:r>
      <w:r w:rsidR="00C221B7" w:rsidRPr="009D13D2">
        <w:rPr>
          <w:rFonts w:ascii="Arial" w:eastAsia="Times New Roman" w:hAnsi="Arial" w:cs="Arial"/>
          <w:bCs/>
          <w:color w:val="000000" w:themeColor="text1"/>
          <w:sz w:val="24"/>
          <w:szCs w:val="24"/>
          <w:lang w:val="ro-RO"/>
        </w:rPr>
        <w:t>Arad</w:t>
      </w:r>
      <w:r w:rsidRPr="009D13D2">
        <w:rPr>
          <w:rFonts w:ascii="Arial" w:eastAsia="Times New Roman" w:hAnsi="Arial" w:cs="Arial"/>
          <w:bCs/>
          <w:color w:val="000000" w:themeColor="text1"/>
          <w:sz w:val="24"/>
          <w:szCs w:val="24"/>
          <w:lang w:val="ro-RO"/>
        </w:rPr>
        <w:t xml:space="preserve">, </w:t>
      </w:r>
      <w:r w:rsidR="00C221B7" w:rsidRPr="009D13D2">
        <w:rPr>
          <w:rFonts w:ascii="Arial" w:eastAsia="Times New Roman" w:hAnsi="Arial" w:cs="Arial"/>
          <w:bCs/>
          <w:color w:val="000000" w:themeColor="text1"/>
          <w:sz w:val="24"/>
          <w:szCs w:val="24"/>
          <w:lang w:val="ro-RO"/>
        </w:rPr>
        <w:t xml:space="preserve">nr. 332513 Arad </w:t>
      </w:r>
      <w:r w:rsidRPr="009D13D2">
        <w:rPr>
          <w:rFonts w:ascii="Arial" w:eastAsia="Times New Roman" w:hAnsi="Arial" w:cs="Arial"/>
          <w:bCs/>
          <w:color w:val="000000" w:themeColor="text1"/>
          <w:sz w:val="24"/>
          <w:szCs w:val="24"/>
          <w:lang w:val="ro-RO"/>
        </w:rPr>
        <w:t>eliberat de OCPI Arad – Biroul de Cadastru şi Publicitate Imobiliară Arad,</w:t>
      </w:r>
    </w:p>
    <w:p w:rsidR="002D2278" w:rsidRPr="009D13D2" w:rsidRDefault="002D2278" w:rsidP="002D2278">
      <w:pPr>
        <w:spacing w:after="0" w:line="240" w:lineRule="auto"/>
        <w:jc w:val="both"/>
        <w:rPr>
          <w:rFonts w:ascii="Arial" w:eastAsia="Times New Roman" w:hAnsi="Arial" w:cs="Arial"/>
          <w:bCs/>
          <w:color w:val="FF0000"/>
          <w:sz w:val="24"/>
          <w:szCs w:val="24"/>
          <w:lang w:val="ro-RO"/>
        </w:rPr>
      </w:pPr>
      <w:r w:rsidRPr="009D13D2">
        <w:rPr>
          <w:rFonts w:ascii="Arial" w:eastAsia="Times New Roman" w:hAnsi="Arial" w:cs="Arial"/>
          <w:bCs/>
          <w:color w:val="000000" w:themeColor="text1"/>
          <w:sz w:val="24"/>
          <w:szCs w:val="24"/>
          <w:lang w:val="ro-RO"/>
        </w:rPr>
        <w:t xml:space="preserve">- Plan de situaţie şi plan de încadrare în zonă, </w:t>
      </w:r>
    </w:p>
    <w:p w:rsidR="002D2278" w:rsidRPr="009D13D2" w:rsidRDefault="00C221B7"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Chitanţa nr. 29771</w:t>
      </w:r>
      <w:r w:rsidR="002D2278" w:rsidRPr="009D13D2">
        <w:rPr>
          <w:rFonts w:ascii="Arial" w:eastAsia="Times New Roman" w:hAnsi="Arial" w:cs="Arial"/>
          <w:bCs/>
          <w:color w:val="000000" w:themeColor="text1"/>
          <w:sz w:val="24"/>
          <w:szCs w:val="24"/>
          <w:lang w:val="ro-RO"/>
        </w:rPr>
        <w:t>/</w:t>
      </w:r>
      <w:r w:rsidRPr="009D13D2">
        <w:rPr>
          <w:rFonts w:ascii="Arial" w:eastAsia="Times New Roman" w:hAnsi="Arial" w:cs="Arial"/>
          <w:bCs/>
          <w:color w:val="000000" w:themeColor="text1"/>
          <w:sz w:val="24"/>
          <w:szCs w:val="24"/>
          <w:lang w:val="ro-RO"/>
        </w:rPr>
        <w:t>27</w:t>
      </w:r>
      <w:r w:rsidR="002D2278" w:rsidRPr="009D13D2">
        <w:rPr>
          <w:rFonts w:ascii="Arial" w:eastAsia="Times New Roman" w:hAnsi="Arial" w:cs="Arial"/>
          <w:bCs/>
          <w:color w:val="000000" w:themeColor="text1"/>
          <w:sz w:val="24"/>
          <w:szCs w:val="24"/>
          <w:lang w:val="ro-RO"/>
        </w:rPr>
        <w:t>.</w:t>
      </w:r>
      <w:r w:rsidRPr="009D13D2">
        <w:rPr>
          <w:rFonts w:ascii="Arial" w:eastAsia="Times New Roman" w:hAnsi="Arial" w:cs="Arial"/>
          <w:bCs/>
          <w:color w:val="000000" w:themeColor="text1"/>
          <w:sz w:val="24"/>
          <w:szCs w:val="24"/>
          <w:lang w:val="ro-RO"/>
        </w:rPr>
        <w:t>07</w:t>
      </w:r>
      <w:r w:rsidR="002D2278" w:rsidRPr="009D13D2">
        <w:rPr>
          <w:rFonts w:ascii="Arial" w:eastAsia="Times New Roman" w:hAnsi="Arial" w:cs="Arial"/>
          <w:bCs/>
          <w:color w:val="000000" w:themeColor="text1"/>
          <w:sz w:val="24"/>
          <w:szCs w:val="24"/>
          <w:lang w:val="ro-RO"/>
        </w:rPr>
        <w:t>.2017 privind evaluarea iniţială a solicitării,</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Chitanţa nr. </w:t>
      </w:r>
      <w:r w:rsidR="00961761" w:rsidRPr="009D13D2">
        <w:rPr>
          <w:rFonts w:ascii="Arial" w:eastAsia="Times New Roman" w:hAnsi="Arial" w:cs="Arial"/>
          <w:bCs/>
          <w:color w:val="000000" w:themeColor="text1"/>
          <w:sz w:val="24"/>
          <w:szCs w:val="24"/>
          <w:lang w:val="ro-RO"/>
        </w:rPr>
        <w:t>31163</w:t>
      </w:r>
      <w:r w:rsidRPr="009D13D2">
        <w:rPr>
          <w:rFonts w:ascii="Arial" w:eastAsia="Times New Roman" w:hAnsi="Arial" w:cs="Arial"/>
          <w:bCs/>
          <w:color w:val="000000" w:themeColor="text1"/>
          <w:sz w:val="24"/>
          <w:szCs w:val="24"/>
          <w:lang w:val="ro-RO"/>
        </w:rPr>
        <w:t>/</w:t>
      </w:r>
      <w:r w:rsidR="00961761" w:rsidRPr="009D13D2">
        <w:rPr>
          <w:rFonts w:ascii="Arial" w:eastAsia="Times New Roman" w:hAnsi="Arial" w:cs="Arial"/>
          <w:bCs/>
          <w:color w:val="000000" w:themeColor="text1"/>
          <w:sz w:val="24"/>
          <w:szCs w:val="24"/>
          <w:lang w:val="ro-RO"/>
        </w:rPr>
        <w:t>2</w:t>
      </w:r>
      <w:r w:rsidRPr="009D13D2">
        <w:rPr>
          <w:rFonts w:ascii="Arial" w:eastAsia="Times New Roman" w:hAnsi="Arial" w:cs="Arial"/>
          <w:bCs/>
          <w:color w:val="000000" w:themeColor="text1"/>
          <w:sz w:val="24"/>
          <w:szCs w:val="24"/>
          <w:lang w:val="ro-RO"/>
        </w:rPr>
        <w:t>0.11.2017 privind etapa de încadrare a proiectului în procedura de evaluare a impactului asupra mediului,</w:t>
      </w:r>
    </w:p>
    <w:p w:rsidR="002D2278" w:rsidRPr="009D13D2" w:rsidRDefault="002D2278" w:rsidP="002D2278">
      <w:pPr>
        <w:spacing w:after="0" w:line="240" w:lineRule="auto"/>
        <w:jc w:val="both"/>
        <w:rPr>
          <w:rFonts w:ascii="Arial" w:eastAsia="Times New Roman" w:hAnsi="Arial" w:cs="Arial"/>
          <w:bCs/>
          <w:color w:val="FF0000"/>
          <w:sz w:val="24"/>
          <w:szCs w:val="24"/>
          <w:lang w:val="ro-RO"/>
        </w:rPr>
      </w:pPr>
      <w:r w:rsidRPr="009D13D2">
        <w:rPr>
          <w:rFonts w:ascii="Arial" w:eastAsia="Times New Roman" w:hAnsi="Arial" w:cs="Arial"/>
          <w:bCs/>
          <w:color w:val="000000" w:themeColor="text1"/>
          <w:sz w:val="24"/>
          <w:szCs w:val="24"/>
          <w:lang w:val="ro-RO"/>
        </w:rPr>
        <w:t xml:space="preserve">- Decizia etapei de evaluare iniţială nr. </w:t>
      </w:r>
      <w:r w:rsidR="00961761" w:rsidRPr="009D13D2">
        <w:rPr>
          <w:rFonts w:ascii="Arial" w:eastAsia="Times New Roman" w:hAnsi="Arial" w:cs="Arial"/>
          <w:bCs/>
          <w:color w:val="000000" w:themeColor="text1"/>
          <w:sz w:val="24"/>
          <w:szCs w:val="24"/>
          <w:lang w:val="ro-RO"/>
        </w:rPr>
        <w:t>11409</w:t>
      </w:r>
      <w:r w:rsidRPr="009D13D2">
        <w:rPr>
          <w:rFonts w:ascii="Arial" w:eastAsia="Times New Roman" w:hAnsi="Arial" w:cs="Arial"/>
          <w:bCs/>
          <w:color w:val="000000" w:themeColor="text1"/>
          <w:sz w:val="24"/>
          <w:szCs w:val="24"/>
          <w:lang w:val="ro-RO"/>
        </w:rPr>
        <w:t>/31.0</w:t>
      </w:r>
      <w:r w:rsidR="00961761" w:rsidRPr="009D13D2">
        <w:rPr>
          <w:rFonts w:ascii="Arial" w:eastAsia="Times New Roman" w:hAnsi="Arial" w:cs="Arial"/>
          <w:bCs/>
          <w:color w:val="000000" w:themeColor="text1"/>
          <w:sz w:val="24"/>
          <w:szCs w:val="24"/>
          <w:lang w:val="ro-RO"/>
        </w:rPr>
        <w:t>7</w:t>
      </w:r>
      <w:r w:rsidRPr="009D13D2">
        <w:rPr>
          <w:rFonts w:ascii="Arial" w:eastAsia="Times New Roman" w:hAnsi="Arial" w:cs="Arial"/>
          <w:bCs/>
          <w:color w:val="000000" w:themeColor="text1"/>
          <w:sz w:val="24"/>
          <w:szCs w:val="24"/>
          <w:lang w:val="ro-RO"/>
        </w:rPr>
        <w:t>.2017, eliberată de A.P.M. Arad,</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Memoriu de prezentare elaborat  arh. </w:t>
      </w:r>
      <w:r w:rsidR="00301CB3" w:rsidRPr="009D13D2">
        <w:rPr>
          <w:rFonts w:ascii="Arial" w:eastAsia="Times New Roman" w:hAnsi="Arial" w:cs="Arial"/>
          <w:bCs/>
          <w:color w:val="000000" w:themeColor="text1"/>
          <w:sz w:val="24"/>
          <w:szCs w:val="24"/>
          <w:lang w:val="ro-RO"/>
        </w:rPr>
        <w:t>Alexandra Cornea</w:t>
      </w:r>
      <w:r w:rsidRPr="009D13D2">
        <w:rPr>
          <w:rFonts w:ascii="Arial" w:eastAsia="Times New Roman" w:hAnsi="Arial" w:cs="Arial"/>
          <w:bCs/>
          <w:color w:val="000000" w:themeColor="text1"/>
          <w:sz w:val="24"/>
          <w:szCs w:val="24"/>
          <w:lang w:val="ro-RO"/>
        </w:rPr>
        <w:t>,</w:t>
      </w:r>
    </w:p>
    <w:p w:rsidR="00C2403C"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Certificat de înregistrare nr. </w:t>
      </w:r>
      <w:r w:rsidR="00C1462F" w:rsidRPr="009D13D2">
        <w:rPr>
          <w:rFonts w:ascii="Arial" w:eastAsia="Times New Roman" w:hAnsi="Arial" w:cs="Arial"/>
          <w:bCs/>
          <w:color w:val="000000" w:themeColor="text1"/>
          <w:sz w:val="24"/>
          <w:szCs w:val="24"/>
          <w:lang w:val="ro-RO"/>
        </w:rPr>
        <w:t>2605513, seria B</w:t>
      </w:r>
      <w:r w:rsidRPr="009D13D2">
        <w:rPr>
          <w:rFonts w:ascii="Arial" w:eastAsia="Times New Roman" w:hAnsi="Arial" w:cs="Arial"/>
          <w:bCs/>
          <w:color w:val="000000" w:themeColor="text1"/>
          <w:sz w:val="24"/>
          <w:szCs w:val="24"/>
          <w:lang w:val="ro-RO"/>
        </w:rPr>
        <w:t xml:space="preserve"> eliberat în data de</w:t>
      </w:r>
      <w:r w:rsidR="00C1462F" w:rsidRPr="009D13D2">
        <w:rPr>
          <w:rFonts w:ascii="Arial" w:eastAsia="Times New Roman" w:hAnsi="Arial" w:cs="Arial"/>
          <w:bCs/>
          <w:color w:val="000000" w:themeColor="text1"/>
          <w:sz w:val="24"/>
          <w:szCs w:val="24"/>
          <w:lang w:val="ro-RO"/>
        </w:rPr>
        <w:t xml:space="preserve"> 18.06</w:t>
      </w:r>
      <w:r w:rsidRPr="009D13D2">
        <w:rPr>
          <w:rFonts w:ascii="Arial" w:eastAsia="Times New Roman" w:hAnsi="Arial" w:cs="Arial"/>
          <w:bCs/>
          <w:color w:val="000000" w:themeColor="text1"/>
          <w:sz w:val="24"/>
          <w:szCs w:val="24"/>
          <w:lang w:val="ro-RO"/>
        </w:rPr>
        <w:t>.20</w:t>
      </w:r>
      <w:r w:rsidR="00C1462F" w:rsidRPr="009D13D2">
        <w:rPr>
          <w:rFonts w:ascii="Arial" w:eastAsia="Times New Roman" w:hAnsi="Arial" w:cs="Arial"/>
          <w:bCs/>
          <w:color w:val="000000" w:themeColor="text1"/>
          <w:sz w:val="24"/>
          <w:szCs w:val="24"/>
          <w:lang w:val="ro-RO"/>
        </w:rPr>
        <w:t>12</w:t>
      </w:r>
      <w:r w:rsidRPr="009D13D2">
        <w:rPr>
          <w:rFonts w:ascii="Arial" w:eastAsia="Times New Roman" w:hAnsi="Arial" w:cs="Arial"/>
          <w:bCs/>
          <w:color w:val="000000" w:themeColor="text1"/>
          <w:sz w:val="24"/>
          <w:szCs w:val="24"/>
          <w:lang w:val="ro-RO"/>
        </w:rPr>
        <w:t xml:space="preserve"> de ORC de pe lângă Tribunalul </w:t>
      </w:r>
      <w:r w:rsidR="00C1462F" w:rsidRPr="009D13D2">
        <w:rPr>
          <w:rFonts w:ascii="Arial" w:eastAsia="Times New Roman" w:hAnsi="Arial" w:cs="Arial"/>
          <w:bCs/>
          <w:color w:val="000000" w:themeColor="text1"/>
          <w:sz w:val="24"/>
          <w:szCs w:val="24"/>
          <w:lang w:val="ro-RO"/>
        </w:rPr>
        <w:t>Ilfov</w:t>
      </w:r>
      <w:r w:rsidRPr="009D13D2">
        <w:rPr>
          <w:rFonts w:ascii="Arial" w:eastAsia="Times New Roman" w:hAnsi="Arial" w:cs="Arial"/>
          <w:bCs/>
          <w:color w:val="000000" w:themeColor="text1"/>
          <w:sz w:val="24"/>
          <w:szCs w:val="24"/>
          <w:lang w:val="ro-RO"/>
        </w:rPr>
        <w:t xml:space="preserve">, </w:t>
      </w:r>
    </w:p>
    <w:p w:rsidR="002D2278" w:rsidRPr="009D13D2" w:rsidRDefault="00C2403C" w:rsidP="002D2278">
      <w:pPr>
        <w:spacing w:after="0" w:line="240" w:lineRule="auto"/>
        <w:jc w:val="both"/>
        <w:rPr>
          <w:rFonts w:ascii="Arial" w:hAnsi="Arial" w:cs="Arial"/>
          <w:color w:val="FF0000"/>
          <w:sz w:val="24"/>
          <w:szCs w:val="24"/>
          <w:lang w:val="ro-RO"/>
        </w:rPr>
      </w:pPr>
      <w:r w:rsidRPr="009D13D2">
        <w:rPr>
          <w:rFonts w:ascii="Arial" w:eastAsia="Times New Roman" w:hAnsi="Arial" w:cs="Arial"/>
          <w:bCs/>
          <w:color w:val="000000" w:themeColor="text1"/>
          <w:sz w:val="24"/>
          <w:szCs w:val="24"/>
          <w:lang w:val="ro-RO"/>
        </w:rPr>
        <w:t>- Aviz ISUJ Arad nr.1203/17/SU-AR din 15.11.2017,</w:t>
      </w:r>
      <w:r w:rsidR="002D2278" w:rsidRPr="009D13D2">
        <w:rPr>
          <w:rFonts w:ascii="Arial" w:hAnsi="Arial" w:cs="Arial"/>
          <w:color w:val="FF0000"/>
          <w:sz w:val="24"/>
          <w:szCs w:val="24"/>
          <w:lang w:val="ro-RO"/>
        </w:rPr>
        <w:t xml:space="preserve">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Notificare de asistenţă de specialit</w:t>
      </w:r>
      <w:r w:rsidR="00477E4B" w:rsidRPr="009D13D2">
        <w:rPr>
          <w:rFonts w:ascii="Arial" w:hAnsi="Arial" w:cs="Arial"/>
          <w:color w:val="000000" w:themeColor="text1"/>
          <w:sz w:val="24"/>
          <w:szCs w:val="24"/>
          <w:lang w:val="ro-RO"/>
        </w:rPr>
        <w:t>ate de sănătate publică nr. 1147</w:t>
      </w:r>
      <w:r w:rsidRPr="009D13D2">
        <w:rPr>
          <w:rFonts w:ascii="Arial" w:hAnsi="Arial" w:cs="Arial"/>
          <w:color w:val="000000" w:themeColor="text1"/>
          <w:sz w:val="24"/>
          <w:szCs w:val="24"/>
          <w:lang w:val="ro-RO"/>
        </w:rPr>
        <w:t>/</w:t>
      </w:r>
      <w:r w:rsidR="00477E4B" w:rsidRPr="009D13D2">
        <w:rPr>
          <w:rFonts w:ascii="Arial" w:hAnsi="Arial" w:cs="Arial"/>
          <w:color w:val="000000" w:themeColor="text1"/>
          <w:sz w:val="24"/>
          <w:szCs w:val="24"/>
          <w:lang w:val="ro-RO"/>
        </w:rPr>
        <w:t>17</w:t>
      </w:r>
      <w:r w:rsidRPr="009D13D2">
        <w:rPr>
          <w:rFonts w:ascii="Arial" w:hAnsi="Arial" w:cs="Arial"/>
          <w:color w:val="000000" w:themeColor="text1"/>
          <w:sz w:val="24"/>
          <w:szCs w:val="24"/>
          <w:lang w:val="ro-RO"/>
        </w:rPr>
        <w:t>.1</w:t>
      </w:r>
      <w:r w:rsidR="00477E4B" w:rsidRPr="009D13D2">
        <w:rPr>
          <w:rFonts w:ascii="Arial" w:hAnsi="Arial" w:cs="Arial"/>
          <w:color w:val="000000" w:themeColor="text1"/>
          <w:sz w:val="24"/>
          <w:szCs w:val="24"/>
          <w:lang w:val="ro-RO"/>
        </w:rPr>
        <w:t>0</w:t>
      </w:r>
      <w:r w:rsidRPr="009D13D2">
        <w:rPr>
          <w:rFonts w:ascii="Arial" w:hAnsi="Arial" w:cs="Arial"/>
          <w:color w:val="000000" w:themeColor="text1"/>
          <w:sz w:val="24"/>
          <w:szCs w:val="24"/>
          <w:lang w:val="ro-RO"/>
        </w:rPr>
        <w:t>.2017 eliberată de Direcţia de Sănătate Publică a Judeţului Arad,</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 Anexă la Fişa tehnică aviz pentru amplasament nr. </w:t>
      </w:r>
      <w:r w:rsidR="00477E4B" w:rsidRPr="009D13D2">
        <w:rPr>
          <w:rFonts w:ascii="Arial" w:hAnsi="Arial" w:cs="Arial"/>
          <w:color w:val="000000" w:themeColor="text1"/>
          <w:sz w:val="24"/>
          <w:szCs w:val="24"/>
          <w:lang w:val="ro-RO"/>
        </w:rPr>
        <w:t>14968/31.07</w:t>
      </w:r>
      <w:r w:rsidRPr="009D13D2">
        <w:rPr>
          <w:rFonts w:ascii="Arial" w:hAnsi="Arial" w:cs="Arial"/>
          <w:color w:val="000000" w:themeColor="text1"/>
          <w:sz w:val="24"/>
          <w:szCs w:val="24"/>
          <w:lang w:val="ro-RO"/>
        </w:rPr>
        <w:t>.2017 eliberată de SC Compania de Apă Arad S.A.,</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9D13D2">
        <w:rPr>
          <w:rFonts w:ascii="Arial" w:eastAsia="Times New Roman" w:hAnsi="Arial" w:cs="Arial"/>
          <w:bCs/>
          <w:color w:val="000000" w:themeColor="text1"/>
          <w:sz w:val="24"/>
          <w:szCs w:val="24"/>
          <w:lang w:val="ro-RO"/>
        </w:rPr>
        <w:t>ite-ul A.P.M. Arad în data de 20</w:t>
      </w:r>
      <w:r w:rsidRPr="009D13D2">
        <w:rPr>
          <w:rFonts w:ascii="Arial" w:eastAsia="Times New Roman" w:hAnsi="Arial" w:cs="Arial"/>
          <w:bCs/>
          <w:color w:val="000000" w:themeColor="text1"/>
          <w:sz w:val="24"/>
          <w:szCs w:val="24"/>
          <w:lang w:val="ro-RO"/>
        </w:rPr>
        <w:t>.11.2017,</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Anunţ public privind decizia etapei de încadrare afişat pe s</w:t>
      </w:r>
      <w:r w:rsidR="00477E4B" w:rsidRPr="009D13D2">
        <w:rPr>
          <w:rFonts w:ascii="Arial" w:eastAsia="Times New Roman" w:hAnsi="Arial" w:cs="Arial"/>
          <w:bCs/>
          <w:color w:val="000000" w:themeColor="text1"/>
          <w:sz w:val="24"/>
          <w:szCs w:val="24"/>
          <w:lang w:val="ro-RO"/>
        </w:rPr>
        <w:t>ite-ul A.P.M. Arad în data de 23</w:t>
      </w:r>
      <w:r w:rsidRPr="009D13D2">
        <w:rPr>
          <w:rFonts w:ascii="Arial" w:eastAsia="Times New Roman" w:hAnsi="Arial" w:cs="Arial"/>
          <w:bCs/>
          <w:color w:val="000000" w:themeColor="text1"/>
          <w:sz w:val="24"/>
          <w:szCs w:val="24"/>
          <w:lang w:val="ro-RO"/>
        </w:rPr>
        <w:t>.11.2017,</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Lista de control, </w:t>
      </w:r>
    </w:p>
    <w:p w:rsidR="002D2278" w:rsidRPr="009D13D2" w:rsidRDefault="002D2278" w:rsidP="002D2278">
      <w:pPr>
        <w:spacing w:after="0" w:line="240" w:lineRule="auto"/>
        <w:jc w:val="both"/>
        <w:rPr>
          <w:rFonts w:ascii="Arial" w:eastAsia="Times New Roman" w:hAnsi="Arial" w:cs="Arial"/>
          <w:bCs/>
          <w:color w:val="000000" w:themeColor="text1"/>
          <w:sz w:val="24"/>
          <w:szCs w:val="24"/>
          <w:lang w:val="ro-RO"/>
        </w:rPr>
      </w:pPr>
      <w:r w:rsidRPr="009D13D2">
        <w:rPr>
          <w:rFonts w:ascii="Arial" w:eastAsia="Times New Roman" w:hAnsi="Arial" w:cs="Arial"/>
          <w:bCs/>
          <w:color w:val="000000" w:themeColor="text1"/>
          <w:sz w:val="24"/>
          <w:szCs w:val="24"/>
          <w:lang w:val="ro-RO"/>
        </w:rPr>
        <w:t xml:space="preserve">- Proces verbal întocmit în baza şedinţei colectivului de analiză tehnică nr. </w:t>
      </w:r>
      <w:r w:rsidR="0042373E" w:rsidRPr="009D13D2">
        <w:rPr>
          <w:rFonts w:ascii="Arial" w:eastAsia="Times New Roman" w:hAnsi="Arial" w:cs="Arial"/>
          <w:bCs/>
          <w:color w:val="000000" w:themeColor="text1"/>
          <w:sz w:val="24"/>
          <w:szCs w:val="24"/>
          <w:lang w:val="ro-RO"/>
        </w:rPr>
        <w:t>18582/22</w:t>
      </w:r>
      <w:r w:rsidRPr="009D13D2">
        <w:rPr>
          <w:rFonts w:ascii="Arial" w:eastAsia="Times New Roman" w:hAnsi="Arial" w:cs="Arial"/>
          <w:bCs/>
          <w:color w:val="000000" w:themeColor="text1"/>
          <w:sz w:val="24"/>
          <w:szCs w:val="24"/>
          <w:lang w:val="ro-RO"/>
        </w:rPr>
        <w:t>.11.2017.</w:t>
      </w:r>
    </w:p>
    <w:p w:rsidR="002D2278" w:rsidRPr="009D13D2" w:rsidRDefault="002D2278" w:rsidP="002D2278">
      <w:pPr>
        <w:shd w:val="clear" w:color="auto" w:fill="FFFFFF"/>
        <w:spacing w:after="0" w:line="240" w:lineRule="auto"/>
        <w:ind w:firstLine="720"/>
        <w:jc w:val="both"/>
        <w:rPr>
          <w:rFonts w:ascii="Arial" w:hAnsi="Arial" w:cs="Arial"/>
          <w:b/>
          <w:bCs/>
          <w:color w:val="FF0000"/>
          <w:sz w:val="24"/>
          <w:szCs w:val="24"/>
          <w:lang w:val="ro-RO" w:eastAsia="ro-RO"/>
        </w:rPr>
      </w:pPr>
    </w:p>
    <w:p w:rsidR="002D2278" w:rsidRPr="009D13D2"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9D13D2">
        <w:rPr>
          <w:rFonts w:ascii="Arial" w:hAnsi="Arial" w:cs="Arial"/>
          <w:b/>
          <w:bCs/>
          <w:color w:val="000000" w:themeColor="text1"/>
          <w:sz w:val="24"/>
          <w:szCs w:val="24"/>
          <w:lang w:val="ro-RO" w:eastAsia="ro-RO"/>
        </w:rPr>
        <w:t>Răspunderea pentru corectitudinea informaţiilor puse la dispoziţia autorităţii competente pentru protecţia mediului şi a publicului revine în întregime titularului proiectului.</w:t>
      </w:r>
    </w:p>
    <w:p w:rsidR="002D2278" w:rsidRPr="009D13D2"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9D13D2">
        <w:rPr>
          <w:rFonts w:ascii="Arial" w:hAnsi="Arial" w:cs="Arial"/>
          <w:b/>
          <w:bCs/>
          <w:color w:val="000000" w:themeColor="text1"/>
          <w:sz w:val="24"/>
          <w:szCs w:val="24"/>
          <w:lang w:val="ro-RO" w:eastAsia="ro-RO"/>
        </w:rPr>
        <w:t>În cazul în care proiectul suferă modificări, titularul este obligat să notifice în scris autoritatea publică pentru protecţia mediului emitentă asupra acestor modificări.</w:t>
      </w:r>
    </w:p>
    <w:p w:rsidR="002D2278" w:rsidRPr="009D13D2"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9D13D2">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9D13D2">
        <w:rPr>
          <w:rFonts w:ascii="Arial" w:hAnsi="Arial" w:cs="Arial"/>
          <w:b/>
          <w:bCs/>
          <w:color w:val="000000" w:themeColor="text1"/>
          <w:sz w:val="24"/>
          <w:szCs w:val="24"/>
          <w:lang w:val="ro-RO" w:eastAsia="ro-RO"/>
        </w:rPr>
        <w:t>a proiectului</w:t>
      </w:r>
      <w:r w:rsidRPr="009D13D2">
        <w:rPr>
          <w:rFonts w:ascii="Arial" w:hAnsi="Arial" w:cs="Arial"/>
          <w:b/>
          <w:bCs/>
          <w:color w:val="000000" w:themeColor="text1"/>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9D13D2"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9D13D2">
        <w:rPr>
          <w:rFonts w:ascii="Arial" w:hAnsi="Arial" w:cs="Arial"/>
          <w:b/>
          <w:bCs/>
          <w:color w:val="000000" w:themeColor="text1"/>
          <w:sz w:val="24"/>
          <w:szCs w:val="24"/>
          <w:lang w:val="ro-RO"/>
        </w:rPr>
        <w:t>Nerespectarea prevederilor prezentului act atrage suspendarea şi anularea acestuia, după caz.</w:t>
      </w:r>
    </w:p>
    <w:p w:rsidR="002D2278" w:rsidRPr="009D13D2" w:rsidRDefault="002D2278" w:rsidP="002D2278">
      <w:pPr>
        <w:spacing w:after="0" w:line="240" w:lineRule="auto"/>
        <w:ind w:firstLine="720"/>
        <w:jc w:val="both"/>
        <w:rPr>
          <w:rFonts w:ascii="Arial" w:hAnsi="Arial" w:cs="Arial"/>
          <w:b/>
          <w:bCs/>
          <w:color w:val="000000" w:themeColor="text1"/>
          <w:sz w:val="24"/>
          <w:szCs w:val="24"/>
          <w:lang w:val="ro-RO"/>
        </w:rPr>
      </w:pPr>
      <w:r w:rsidRPr="009D13D2">
        <w:rPr>
          <w:rFonts w:ascii="Arial" w:hAnsi="Arial" w:cs="Arial"/>
          <w:b/>
          <w:bCs/>
          <w:color w:val="000000" w:themeColor="text1"/>
          <w:sz w:val="24"/>
          <w:szCs w:val="24"/>
          <w:lang w:val="ro-RO"/>
        </w:rPr>
        <w:t>Prezenta decizie nu exonerează de răspundere proiectantul şi constructorul în cazul producerii unor accidente în timpul execuţiei lucrărilor.</w:t>
      </w:r>
    </w:p>
    <w:p w:rsidR="002D2278" w:rsidRPr="009D13D2" w:rsidRDefault="002D2278" w:rsidP="002D2278">
      <w:pPr>
        <w:spacing w:after="0" w:line="360" w:lineRule="auto"/>
        <w:rPr>
          <w:rFonts w:ascii="Arial" w:hAnsi="Arial" w:cs="Arial"/>
          <w:b/>
          <w:bCs/>
          <w:color w:val="000000" w:themeColor="text1"/>
          <w:sz w:val="4"/>
          <w:szCs w:val="4"/>
          <w:lang w:val="ro-RO"/>
        </w:rPr>
      </w:pPr>
    </w:p>
    <w:p w:rsidR="002D2278" w:rsidRPr="009D13D2" w:rsidRDefault="002D2278" w:rsidP="002D2278">
      <w:pPr>
        <w:spacing w:after="0" w:line="240" w:lineRule="auto"/>
        <w:ind w:firstLine="720"/>
        <w:jc w:val="both"/>
        <w:rPr>
          <w:rFonts w:ascii="Arial" w:hAnsi="Arial" w:cs="Arial"/>
          <w:b/>
          <w:bCs/>
          <w:color w:val="000000" w:themeColor="text1"/>
          <w:sz w:val="24"/>
          <w:szCs w:val="24"/>
          <w:lang w:val="ro-RO"/>
        </w:rPr>
      </w:pPr>
      <w:r w:rsidRPr="009D13D2">
        <w:rPr>
          <w:rFonts w:ascii="Arial" w:hAnsi="Arial" w:cs="Arial"/>
          <w:b/>
          <w:bCs/>
          <w:color w:val="000000" w:themeColor="text1"/>
          <w:sz w:val="24"/>
          <w:szCs w:val="24"/>
          <w:lang w:val="ro-RO"/>
        </w:rPr>
        <w:t>La finalizarea lucrărilor şi înainte de punerea în funcţiune se va anunţa APM Arad pentru întocmirea Procesului verbal de verificare a condiţiilor impuse prin prezenta decizie. Procesul verbal de verificare a condiţiilor impuse prin prezenta decizie de incadrare se va anexa la documentaţia de solicitare a autorizaţiei de mediu.</w:t>
      </w:r>
    </w:p>
    <w:p w:rsidR="00477E4B" w:rsidRPr="009D13D2" w:rsidRDefault="00477E4B" w:rsidP="002D2278">
      <w:pPr>
        <w:spacing w:after="0" w:line="240" w:lineRule="auto"/>
        <w:ind w:firstLine="720"/>
        <w:jc w:val="both"/>
        <w:rPr>
          <w:rFonts w:ascii="Arial" w:hAnsi="Arial" w:cs="Arial"/>
          <w:b/>
          <w:bCs/>
          <w:color w:val="000000" w:themeColor="text1"/>
          <w:sz w:val="24"/>
          <w:szCs w:val="24"/>
          <w:lang w:val="ro-RO"/>
        </w:rPr>
      </w:pPr>
    </w:p>
    <w:p w:rsidR="002D2278" w:rsidRPr="009D13D2"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9D13D2">
        <w:rPr>
          <w:rFonts w:ascii="Arial" w:hAnsi="Arial" w:cs="Arial"/>
          <w:b/>
          <w:color w:val="000000" w:themeColor="text1"/>
          <w:sz w:val="24"/>
          <w:szCs w:val="24"/>
          <w:u w:val="single"/>
          <w:lang w:val="ro-RO"/>
        </w:rPr>
        <w:lastRenderedPageBreak/>
        <w:t>Înainte de începererea activităţii se va depune la A.P.M. Arad documentaţia în vederea obţinerii autorizaţiei de mediu</w:t>
      </w:r>
      <w:r w:rsidRPr="009D13D2">
        <w:rPr>
          <w:rFonts w:ascii="Arial" w:hAnsi="Arial" w:cs="Arial"/>
          <w:color w:val="000000" w:themeColor="text1"/>
          <w:sz w:val="24"/>
          <w:szCs w:val="24"/>
          <w:lang w:val="ro-RO"/>
        </w:rPr>
        <w:t xml:space="preserve"> </w:t>
      </w:r>
      <w:r w:rsidRPr="009D13D2">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477E4B" w:rsidRPr="009D13D2" w:rsidRDefault="00477E4B"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p>
    <w:p w:rsidR="00477E4B" w:rsidRPr="009D13D2" w:rsidRDefault="00477E4B"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p>
    <w:p w:rsidR="00477E4B" w:rsidRPr="009D13D2" w:rsidRDefault="00477E4B" w:rsidP="002D2278">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2D2278" w:rsidRPr="009D13D2"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rPr>
      </w:pPr>
      <w:r w:rsidRPr="009D13D2">
        <w:rPr>
          <w:rFonts w:ascii="Arial" w:hAnsi="Arial" w:cs="Arial"/>
          <w:b/>
          <w:bCs/>
          <w:color w:val="000000" w:themeColor="text1"/>
          <w:sz w:val="24"/>
          <w:szCs w:val="24"/>
          <w:lang w:val="ro-RO"/>
        </w:rPr>
        <w:t xml:space="preserve">Prezenta decizie conţine şase </w:t>
      </w:r>
      <w:r w:rsidR="000D72F3" w:rsidRPr="009D13D2">
        <w:rPr>
          <w:rFonts w:ascii="Arial" w:hAnsi="Arial" w:cs="Arial"/>
          <w:b/>
          <w:bCs/>
          <w:color w:val="000000" w:themeColor="text1"/>
          <w:sz w:val="24"/>
          <w:szCs w:val="24"/>
          <w:lang w:val="ro-RO"/>
        </w:rPr>
        <w:t>(</w:t>
      </w:r>
      <w:r w:rsidR="0088075C">
        <w:rPr>
          <w:rFonts w:ascii="Arial" w:hAnsi="Arial" w:cs="Arial"/>
          <w:b/>
          <w:bCs/>
          <w:color w:val="000000" w:themeColor="text1"/>
          <w:sz w:val="24"/>
          <w:szCs w:val="24"/>
          <w:lang w:val="ro-RO"/>
        </w:rPr>
        <w:t>7</w:t>
      </w:r>
      <w:bookmarkStart w:id="0" w:name="_GoBack"/>
      <w:bookmarkEnd w:id="0"/>
      <w:r w:rsidRPr="009D13D2">
        <w:rPr>
          <w:rFonts w:ascii="Arial" w:hAnsi="Arial" w:cs="Arial"/>
          <w:b/>
          <w:bCs/>
          <w:color w:val="000000" w:themeColor="text1"/>
          <w:sz w:val="24"/>
          <w:szCs w:val="24"/>
          <w:lang w:val="ro-RO"/>
        </w:rPr>
        <w:t>) pagini şi a fost redactată în două (2) exemplare originale.</w:t>
      </w:r>
    </w:p>
    <w:p w:rsidR="002D2278" w:rsidRPr="009D13D2"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D13D2">
        <w:rPr>
          <w:rFonts w:ascii="Arial" w:hAnsi="Arial" w:cs="Arial"/>
          <w:color w:val="000000" w:themeColor="text1"/>
          <w:sz w:val="24"/>
          <w:szCs w:val="24"/>
          <w:u w:val="single"/>
          <w:lang w:val="ro-RO"/>
        </w:rPr>
        <w:t>Prezenta decizie este valabilă pe toată perioada punerii în aplicare a proiectului</w:t>
      </w:r>
    </w:p>
    <w:p w:rsidR="002D2278" w:rsidRPr="009D13D2"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D13D2">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spacing w:after="0" w:line="240" w:lineRule="auto"/>
        <w:ind w:left="2880" w:firstLine="720"/>
        <w:rPr>
          <w:rFonts w:ascii="Arial" w:hAnsi="Arial" w:cs="Arial"/>
          <w:b/>
          <w:bCs/>
          <w:color w:val="000000" w:themeColor="text1"/>
          <w:sz w:val="24"/>
          <w:szCs w:val="24"/>
          <w:lang w:val="ro-RO"/>
        </w:rPr>
      </w:pPr>
      <w:r w:rsidRPr="009D13D2">
        <w:rPr>
          <w:rFonts w:ascii="Arial" w:hAnsi="Arial" w:cs="Arial"/>
          <w:bCs/>
          <w:color w:val="000000" w:themeColor="text1"/>
          <w:sz w:val="24"/>
          <w:szCs w:val="24"/>
          <w:lang w:val="ro-RO"/>
        </w:rPr>
        <w:t>DIRECTOR EXECUTIV</w:t>
      </w:r>
    </w:p>
    <w:p w:rsidR="002D2278" w:rsidRPr="009D13D2" w:rsidRDefault="002D2278" w:rsidP="002D2278">
      <w:pPr>
        <w:spacing w:after="0" w:line="240" w:lineRule="auto"/>
        <w:ind w:left="2880" w:firstLine="720"/>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 xml:space="preserve"> Dana Monica DĂNOIU</w:t>
      </w:r>
      <w:r w:rsidRPr="009D13D2">
        <w:rPr>
          <w:rFonts w:ascii="Arial" w:hAnsi="Arial" w:cs="Arial"/>
          <w:b/>
          <w:bCs/>
          <w:color w:val="000000" w:themeColor="text1"/>
          <w:sz w:val="24"/>
          <w:szCs w:val="24"/>
          <w:lang w:val="ro-RO"/>
        </w:rPr>
        <w:t xml:space="preserve">         </w:t>
      </w: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Şef serviciu AAA</w:t>
      </w:r>
    </w:p>
    <w:p w:rsidR="002D2278" w:rsidRPr="009D13D2" w:rsidRDefault="002D2278" w:rsidP="002D2278">
      <w:pPr>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Adina ORĂŞAN</w:t>
      </w:r>
    </w:p>
    <w:p w:rsidR="002D2278" w:rsidRPr="009D13D2" w:rsidRDefault="002D2278" w:rsidP="002D2278">
      <w:pPr>
        <w:spacing w:after="0" w:line="240" w:lineRule="auto"/>
        <w:jc w:val="both"/>
        <w:outlineLvl w:val="0"/>
        <w:rPr>
          <w:rFonts w:ascii="Arial" w:hAnsi="Arial" w:cs="Arial"/>
          <w:b/>
          <w:bCs/>
          <w:color w:val="000000" w:themeColor="text1"/>
          <w:sz w:val="24"/>
          <w:szCs w:val="24"/>
          <w:lang w:val="ro-RO"/>
        </w:rPr>
      </w:pPr>
    </w:p>
    <w:p w:rsidR="002D2278" w:rsidRPr="009D13D2" w:rsidRDefault="002D2278" w:rsidP="002D2278">
      <w:pPr>
        <w:spacing w:after="0" w:line="240" w:lineRule="auto"/>
        <w:jc w:val="both"/>
        <w:outlineLvl w:val="0"/>
        <w:rPr>
          <w:rFonts w:ascii="Arial" w:hAnsi="Arial" w:cs="Arial"/>
          <w:b/>
          <w:bCs/>
          <w:color w:val="000000" w:themeColor="text1"/>
          <w:sz w:val="24"/>
          <w:szCs w:val="24"/>
          <w:lang w:val="ro-RO"/>
        </w:rPr>
      </w:pPr>
    </w:p>
    <w:p w:rsidR="002D2278" w:rsidRPr="009D13D2" w:rsidRDefault="002D2278" w:rsidP="002D2278">
      <w:pPr>
        <w:spacing w:after="0" w:line="240" w:lineRule="auto"/>
        <w:jc w:val="both"/>
        <w:outlineLvl w:val="0"/>
        <w:rPr>
          <w:rFonts w:ascii="Arial" w:hAnsi="Arial" w:cs="Arial"/>
          <w:b/>
          <w:bCs/>
          <w:color w:val="000000" w:themeColor="text1"/>
          <w:sz w:val="24"/>
          <w:szCs w:val="24"/>
          <w:lang w:val="ro-RO"/>
        </w:rPr>
      </w:pPr>
    </w:p>
    <w:p w:rsidR="002D2278" w:rsidRPr="009D13D2" w:rsidRDefault="002D2278" w:rsidP="002D2278">
      <w:pPr>
        <w:spacing w:after="0" w:line="240" w:lineRule="auto"/>
        <w:jc w:val="both"/>
        <w:outlineLvl w:val="0"/>
        <w:rPr>
          <w:rFonts w:ascii="Arial" w:hAnsi="Arial" w:cs="Arial"/>
          <w:b/>
          <w:bCs/>
          <w:color w:val="000000" w:themeColor="text1"/>
          <w:sz w:val="24"/>
          <w:szCs w:val="24"/>
          <w:lang w:val="ro-RO"/>
        </w:rPr>
      </w:pPr>
    </w:p>
    <w:p w:rsidR="002D2278" w:rsidRPr="009D13D2" w:rsidRDefault="002D2278" w:rsidP="002D2278">
      <w:pPr>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Întocmit,</w:t>
      </w:r>
    </w:p>
    <w:p w:rsidR="002D2278" w:rsidRPr="009D13D2" w:rsidRDefault="003F750A" w:rsidP="002D2278">
      <w:pPr>
        <w:spacing w:after="0" w:line="240" w:lineRule="auto"/>
        <w:jc w:val="both"/>
        <w:rPr>
          <w:rFonts w:ascii="Arial" w:hAnsi="Arial" w:cs="Arial"/>
          <w:bCs/>
          <w:color w:val="000000" w:themeColor="text1"/>
          <w:sz w:val="24"/>
          <w:szCs w:val="24"/>
          <w:lang w:val="ro-RO"/>
        </w:rPr>
      </w:pPr>
      <w:r w:rsidRPr="009D13D2">
        <w:rPr>
          <w:rFonts w:ascii="Arial" w:hAnsi="Arial" w:cs="Arial"/>
          <w:bCs/>
          <w:color w:val="000000" w:themeColor="text1"/>
          <w:sz w:val="24"/>
          <w:szCs w:val="24"/>
          <w:lang w:val="ro-RO"/>
        </w:rPr>
        <w:t>Elisabeta TRUŢĂ</w:t>
      </w:r>
    </w:p>
    <w:p w:rsidR="002D2278" w:rsidRPr="009D13D2" w:rsidRDefault="002D2278" w:rsidP="002D2278">
      <w:pPr>
        <w:spacing w:after="0" w:line="360" w:lineRule="auto"/>
        <w:jc w:val="both"/>
        <w:rPr>
          <w:rFonts w:ascii="Arial" w:hAnsi="Arial" w:cs="Arial"/>
          <w:bCs/>
          <w:color w:val="000000" w:themeColor="text1"/>
          <w:sz w:val="24"/>
          <w:szCs w:val="24"/>
          <w:lang w:val="ro-RO"/>
        </w:rPr>
      </w:pPr>
    </w:p>
    <w:p w:rsidR="002D2278" w:rsidRPr="009D13D2"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D13D2" w:rsidRDefault="002D2278" w:rsidP="002D2278">
      <w:pPr>
        <w:spacing w:after="0" w:line="360" w:lineRule="auto"/>
        <w:jc w:val="both"/>
        <w:rPr>
          <w:rFonts w:ascii="Arial" w:hAnsi="Arial" w:cs="Arial"/>
          <w:bCs/>
          <w:sz w:val="24"/>
          <w:szCs w:val="24"/>
          <w:lang w:val="ro-RO"/>
        </w:rPr>
      </w:pPr>
    </w:p>
    <w:p w:rsidR="002D2278" w:rsidRPr="009D13D2" w:rsidRDefault="002D2278" w:rsidP="002D2278">
      <w:pPr>
        <w:spacing w:after="0" w:line="360" w:lineRule="auto"/>
        <w:jc w:val="both"/>
        <w:rPr>
          <w:rFonts w:ascii="Arial" w:hAnsi="Arial" w:cs="Arial"/>
          <w:bCs/>
          <w:sz w:val="24"/>
          <w:szCs w:val="24"/>
          <w:lang w:val="ro-RO"/>
        </w:rPr>
      </w:pPr>
    </w:p>
    <w:p w:rsidR="002D2278" w:rsidRPr="009D13D2" w:rsidRDefault="002D2278" w:rsidP="002D2278">
      <w:pPr>
        <w:spacing w:after="0" w:line="360" w:lineRule="auto"/>
        <w:jc w:val="both"/>
        <w:rPr>
          <w:rFonts w:ascii="Arial" w:hAnsi="Arial" w:cs="Arial"/>
          <w:bCs/>
          <w:sz w:val="24"/>
          <w:szCs w:val="24"/>
          <w:lang w:val="ro-RO"/>
        </w:rPr>
      </w:pPr>
    </w:p>
    <w:p w:rsidR="008008E7" w:rsidRPr="009D13D2" w:rsidRDefault="008008E7">
      <w:pPr>
        <w:rPr>
          <w:lang w:val="ro-RO"/>
        </w:rPr>
      </w:pPr>
    </w:p>
    <w:sectPr w:rsidR="008008E7" w:rsidRPr="009D13D2"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EA" w:rsidRDefault="001136EA">
      <w:pPr>
        <w:spacing w:after="0" w:line="240" w:lineRule="auto"/>
      </w:pPr>
      <w:r>
        <w:separator/>
      </w:r>
    </w:p>
  </w:endnote>
  <w:endnote w:type="continuationSeparator" w:id="0">
    <w:p w:rsidR="001136EA" w:rsidRDefault="0011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88075C"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88075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EA" w:rsidRDefault="001136EA">
      <w:pPr>
        <w:spacing w:after="0" w:line="240" w:lineRule="auto"/>
      </w:pPr>
      <w:r>
        <w:separator/>
      </w:r>
    </w:p>
  </w:footnote>
  <w:footnote w:type="continuationSeparator" w:id="0">
    <w:p w:rsidR="001136EA" w:rsidRDefault="0011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88075C"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572954416"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88075C"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88075C"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88075C"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D72F3"/>
    <w:rsid w:val="001136EA"/>
    <w:rsid w:val="0014306F"/>
    <w:rsid w:val="001D4207"/>
    <w:rsid w:val="001F64EB"/>
    <w:rsid w:val="00234C1D"/>
    <w:rsid w:val="002B1AE9"/>
    <w:rsid w:val="002D2278"/>
    <w:rsid w:val="00301CB3"/>
    <w:rsid w:val="00340C5F"/>
    <w:rsid w:val="003D6C5F"/>
    <w:rsid w:val="003E2090"/>
    <w:rsid w:val="003F750A"/>
    <w:rsid w:val="0042373E"/>
    <w:rsid w:val="00437A2C"/>
    <w:rsid w:val="00477E4B"/>
    <w:rsid w:val="004841FD"/>
    <w:rsid w:val="00532A74"/>
    <w:rsid w:val="00572D8B"/>
    <w:rsid w:val="0057563B"/>
    <w:rsid w:val="005D5078"/>
    <w:rsid w:val="005F7686"/>
    <w:rsid w:val="006051AE"/>
    <w:rsid w:val="00616116"/>
    <w:rsid w:val="00685148"/>
    <w:rsid w:val="007561F0"/>
    <w:rsid w:val="007B4875"/>
    <w:rsid w:val="008008E7"/>
    <w:rsid w:val="0081645B"/>
    <w:rsid w:val="0088075C"/>
    <w:rsid w:val="00961761"/>
    <w:rsid w:val="009D13D2"/>
    <w:rsid w:val="009E17E4"/>
    <w:rsid w:val="00AD48DF"/>
    <w:rsid w:val="00B4752A"/>
    <w:rsid w:val="00B900F1"/>
    <w:rsid w:val="00C1462F"/>
    <w:rsid w:val="00C221B7"/>
    <w:rsid w:val="00C2403C"/>
    <w:rsid w:val="00C61BF8"/>
    <w:rsid w:val="00CA12F0"/>
    <w:rsid w:val="00CF7FFD"/>
    <w:rsid w:val="00D8737D"/>
    <w:rsid w:val="00E64847"/>
    <w:rsid w:val="00F00DE0"/>
    <w:rsid w:val="00FC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1ACF-FF7C-44DB-B84A-B349F679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Elisabeta Truta</cp:lastModifiedBy>
  <cp:revision>49</cp:revision>
  <dcterms:created xsi:type="dcterms:W3CDTF">2017-11-21T08:58:00Z</dcterms:created>
  <dcterms:modified xsi:type="dcterms:W3CDTF">2017-11-23T13:01:00Z</dcterms:modified>
</cp:coreProperties>
</file>