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charts/chart6.xml" ContentType="application/vnd.openxmlformats-officedocument.drawingml.chart+xml"/>
  <Override PartName="/word/charts/chart7.xml" ContentType="application/vnd.openxmlformats-officedocument.drawingml.chart+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DF" w:rsidRDefault="003323DF">
      <w:pPr>
        <w:pStyle w:val="Title"/>
        <w:spacing w:line="360" w:lineRule="auto"/>
        <w:rPr>
          <w:rFonts w:ascii="Arial" w:hAnsi="Arial" w:cs="Arial"/>
          <w:i w:val="0"/>
          <w:sz w:val="48"/>
          <w:szCs w:val="40"/>
          <w:lang w:val="fr-FR"/>
        </w:rPr>
      </w:pPr>
    </w:p>
    <w:p w:rsidR="003323DF" w:rsidRDefault="003323DF">
      <w:pPr>
        <w:pStyle w:val="Title"/>
        <w:spacing w:line="360" w:lineRule="auto"/>
        <w:rPr>
          <w:rFonts w:ascii="Arial" w:hAnsi="Arial" w:cs="Arial"/>
          <w:i w:val="0"/>
          <w:sz w:val="48"/>
          <w:szCs w:val="40"/>
          <w:lang w:val="fr-FR"/>
        </w:rPr>
      </w:pPr>
      <w:r>
        <w:rPr>
          <w:rFonts w:ascii="Arial" w:hAnsi="Arial" w:cs="Arial"/>
          <w:i w:val="0"/>
          <w:sz w:val="48"/>
          <w:szCs w:val="40"/>
          <w:lang w:val="fr-FR"/>
        </w:rPr>
        <w:t>SC SMITHFIELD FERME SRL</w:t>
      </w:r>
    </w:p>
    <w:p w:rsidR="00A712CB" w:rsidRDefault="00A712CB" w:rsidP="00A712CB">
      <w:pPr>
        <w:pStyle w:val="Title"/>
        <w:spacing w:line="360" w:lineRule="auto"/>
        <w:rPr>
          <w:rFonts w:ascii="Arial" w:hAnsi="Arial" w:cs="Arial"/>
          <w:i w:val="0"/>
          <w:sz w:val="48"/>
          <w:szCs w:val="40"/>
          <w:lang w:val="fr-FR"/>
        </w:rPr>
      </w:pPr>
      <w:r>
        <w:rPr>
          <w:rFonts w:ascii="Arial" w:hAnsi="Arial" w:cs="Arial"/>
          <w:i w:val="0"/>
          <w:sz w:val="48"/>
          <w:szCs w:val="40"/>
          <w:lang w:val="fr-FR"/>
        </w:rPr>
        <w:t>RAPORT DE AMPLASAMENT PRIVIND SITUATIA DE REFERINTA</w:t>
      </w:r>
    </w:p>
    <w:p w:rsidR="00A712CB" w:rsidRPr="00A712CB" w:rsidRDefault="00A712CB" w:rsidP="00A712CB">
      <w:pPr>
        <w:pStyle w:val="Title"/>
        <w:spacing w:line="360" w:lineRule="auto"/>
        <w:rPr>
          <w:rFonts w:ascii="Arial" w:hAnsi="Arial" w:cs="Arial"/>
          <w:i w:val="0"/>
          <w:sz w:val="32"/>
          <w:szCs w:val="32"/>
          <w:lang w:val="fr-FR"/>
        </w:rPr>
      </w:pPr>
      <w:proofErr w:type="spellStart"/>
      <w:proofErr w:type="gramStart"/>
      <w:r w:rsidRPr="00A712CB">
        <w:rPr>
          <w:rFonts w:ascii="Arial" w:hAnsi="Arial" w:cs="Arial"/>
          <w:i w:val="0"/>
          <w:sz w:val="32"/>
          <w:szCs w:val="32"/>
          <w:lang w:val="fr-FR"/>
        </w:rPr>
        <w:t>pentru</w:t>
      </w:r>
      <w:proofErr w:type="spellEnd"/>
      <w:proofErr w:type="gramEnd"/>
    </w:p>
    <w:p w:rsidR="00A712CB" w:rsidRPr="00A712CB" w:rsidRDefault="00A712CB" w:rsidP="00A712CB">
      <w:pPr>
        <w:pStyle w:val="Title"/>
        <w:spacing w:line="360" w:lineRule="auto"/>
        <w:rPr>
          <w:rFonts w:ascii="Arial" w:hAnsi="Arial" w:cs="Arial"/>
          <w:i w:val="0"/>
          <w:sz w:val="32"/>
          <w:szCs w:val="32"/>
          <w:lang w:val="fr-FR"/>
        </w:rPr>
      </w:pPr>
      <w:r w:rsidRPr="00A712CB">
        <w:rPr>
          <w:rFonts w:ascii="Arial" w:hAnsi="Arial" w:cs="Arial"/>
          <w:i w:val="0"/>
          <w:sz w:val="32"/>
          <w:szCs w:val="32"/>
          <w:lang w:val="fr-FR"/>
        </w:rPr>
        <w:t>REVIZUIREA AUTORIZATIEI  INTEGRATE DE MEDIU</w:t>
      </w:r>
    </w:p>
    <w:p w:rsidR="003323DF" w:rsidRDefault="003323DF">
      <w:pPr>
        <w:pStyle w:val="Title"/>
        <w:spacing w:line="360" w:lineRule="auto"/>
      </w:pPr>
    </w:p>
    <w:p w:rsidR="003323DF" w:rsidRDefault="003323DF">
      <w:pPr>
        <w:pStyle w:val="Title"/>
        <w:spacing w:line="360" w:lineRule="auto"/>
      </w:pPr>
    </w:p>
    <w:p w:rsidR="003323DF" w:rsidRDefault="003323DF">
      <w:pPr>
        <w:pStyle w:val="Title"/>
        <w:spacing w:line="360" w:lineRule="auto"/>
      </w:pPr>
    </w:p>
    <w:p w:rsidR="003323DF" w:rsidRDefault="003323DF">
      <w:pPr>
        <w:pStyle w:val="Title"/>
        <w:spacing w:line="360" w:lineRule="auto"/>
      </w:pPr>
    </w:p>
    <w:p w:rsidR="003323DF" w:rsidRDefault="003323DF">
      <w:pPr>
        <w:pStyle w:val="Title"/>
        <w:spacing w:line="360" w:lineRule="auto"/>
      </w:pPr>
    </w:p>
    <w:p w:rsidR="003323DF" w:rsidRDefault="003323DF">
      <w:pPr>
        <w:pStyle w:val="Title"/>
        <w:spacing w:line="360" w:lineRule="auto"/>
      </w:pPr>
    </w:p>
    <w:p w:rsidR="003323DF" w:rsidRDefault="003323DF">
      <w:pPr>
        <w:pStyle w:val="Title"/>
        <w:spacing w:line="360" w:lineRule="auto"/>
        <w:rPr>
          <w:rFonts w:ascii="Arial" w:hAnsi="Arial" w:cs="Arial"/>
          <w:bCs/>
          <w:i w:val="0"/>
          <w:caps/>
          <w:sz w:val="40"/>
          <w:szCs w:val="40"/>
          <w:lang w:val="it-IT"/>
        </w:rPr>
      </w:pPr>
      <w:r>
        <w:rPr>
          <w:rFonts w:ascii="Arial" w:hAnsi="Arial" w:cs="Arial"/>
          <w:bCs/>
          <w:i w:val="0"/>
          <w:caps/>
          <w:sz w:val="40"/>
          <w:szCs w:val="40"/>
          <w:lang w:val="it-IT"/>
        </w:rPr>
        <w:t xml:space="preserve">FERMA  </w:t>
      </w:r>
      <w:r w:rsidR="007E104E">
        <w:rPr>
          <w:rFonts w:ascii="Arial" w:hAnsi="Arial" w:cs="Arial"/>
          <w:bCs/>
          <w:i w:val="0"/>
          <w:caps/>
          <w:sz w:val="40"/>
          <w:szCs w:val="40"/>
          <w:lang w:val="it-IT"/>
        </w:rPr>
        <w:t>ZOOTEHNICA</w:t>
      </w:r>
    </w:p>
    <w:p w:rsidR="003323DF" w:rsidRDefault="003323DF">
      <w:pPr>
        <w:pStyle w:val="Title"/>
        <w:spacing w:line="360" w:lineRule="auto"/>
        <w:rPr>
          <w:rFonts w:ascii="Arial" w:hAnsi="Arial" w:cs="Arial"/>
          <w:i w:val="0"/>
          <w:caps/>
          <w:sz w:val="40"/>
          <w:szCs w:val="40"/>
          <w:lang w:val="it-IT"/>
        </w:rPr>
      </w:pPr>
      <w:r>
        <w:rPr>
          <w:rFonts w:ascii="Arial" w:hAnsi="Arial" w:cs="Arial"/>
          <w:bCs/>
          <w:i w:val="0"/>
          <w:caps/>
          <w:sz w:val="40"/>
          <w:szCs w:val="40"/>
          <w:lang w:val="it-IT"/>
        </w:rPr>
        <w:t xml:space="preserve">- </w:t>
      </w:r>
      <w:r w:rsidR="00E36EAF">
        <w:rPr>
          <w:rFonts w:ascii="Arial" w:hAnsi="Arial" w:cs="Arial"/>
          <w:bCs/>
          <w:i w:val="0"/>
          <w:caps/>
          <w:sz w:val="40"/>
          <w:szCs w:val="40"/>
          <w:lang w:val="it-IT"/>
        </w:rPr>
        <w:t>SINTEA MARE 1</w:t>
      </w:r>
      <w:r>
        <w:rPr>
          <w:rFonts w:ascii="Arial" w:hAnsi="Arial" w:cs="Arial"/>
          <w:bCs/>
          <w:i w:val="0"/>
          <w:caps/>
          <w:sz w:val="40"/>
          <w:szCs w:val="40"/>
          <w:lang w:val="it-IT"/>
        </w:rPr>
        <w:t xml:space="preserve"> -</w:t>
      </w: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b/>
          <w:bCs/>
          <w:sz w:val="28"/>
          <w:lang w:val="it-IT"/>
        </w:rPr>
      </w:pPr>
      <w:r>
        <w:rPr>
          <w:rFonts w:cs="Arial"/>
          <w:sz w:val="28"/>
          <w:lang w:val="it-IT"/>
        </w:rPr>
        <w:t xml:space="preserve">Activitate:   </w:t>
      </w:r>
      <w:r>
        <w:rPr>
          <w:rFonts w:cs="Arial"/>
          <w:b/>
          <w:bCs/>
          <w:sz w:val="28"/>
          <w:lang w:val="it-IT"/>
        </w:rPr>
        <w:t>CRESTERE PORCINE (Cod CAEN 01</w:t>
      </w:r>
      <w:r w:rsidR="0041222F">
        <w:rPr>
          <w:rFonts w:cs="Arial"/>
          <w:b/>
          <w:bCs/>
          <w:sz w:val="28"/>
          <w:lang w:val="it-IT"/>
        </w:rPr>
        <w:t>46</w:t>
      </w:r>
      <w:r>
        <w:rPr>
          <w:rFonts w:cs="Arial"/>
          <w:b/>
          <w:bCs/>
          <w:sz w:val="28"/>
          <w:lang w:val="it-IT"/>
        </w:rPr>
        <w:t>)</w:t>
      </w:r>
    </w:p>
    <w:p w:rsidR="003323DF" w:rsidRDefault="003323DF">
      <w:pPr>
        <w:jc w:val="right"/>
        <w:rPr>
          <w:rFonts w:cs="Arial"/>
          <w:sz w:val="28"/>
          <w:lang w:val="it-IT"/>
        </w:rPr>
      </w:pPr>
    </w:p>
    <w:p w:rsidR="003323DF" w:rsidRDefault="003323DF">
      <w:pPr>
        <w:jc w:val="right"/>
        <w:rPr>
          <w:rFonts w:cs="Arial"/>
          <w:b/>
          <w:bCs/>
          <w:sz w:val="28"/>
          <w:lang w:val="it-IT"/>
        </w:rPr>
      </w:pPr>
      <w:r>
        <w:rPr>
          <w:sz w:val="28"/>
          <w:lang w:val="it-IT"/>
        </w:rPr>
        <w:t xml:space="preserve">Amplasare: </w:t>
      </w:r>
      <w:r w:rsidR="00D70B33">
        <w:rPr>
          <w:b/>
          <w:bCs/>
          <w:sz w:val="28"/>
          <w:lang w:val="it-IT"/>
        </w:rPr>
        <w:t>C</w:t>
      </w:r>
      <w:r>
        <w:rPr>
          <w:b/>
          <w:bCs/>
          <w:sz w:val="28"/>
          <w:lang w:val="it-IT"/>
        </w:rPr>
        <w:t xml:space="preserve">omuna </w:t>
      </w:r>
      <w:r w:rsidR="00E36EAF">
        <w:rPr>
          <w:b/>
          <w:bCs/>
          <w:sz w:val="28"/>
          <w:lang w:val="it-IT"/>
        </w:rPr>
        <w:t>Sintea Mare</w:t>
      </w:r>
      <w:r>
        <w:rPr>
          <w:b/>
          <w:bCs/>
          <w:sz w:val="28"/>
          <w:lang w:val="it-IT"/>
        </w:rPr>
        <w:t xml:space="preserve">, judetul </w:t>
      </w:r>
      <w:r w:rsidR="00EA784E">
        <w:rPr>
          <w:b/>
          <w:bCs/>
          <w:sz w:val="28"/>
          <w:lang w:val="it-IT"/>
        </w:rPr>
        <w:t>Arad</w:t>
      </w:r>
    </w:p>
    <w:p w:rsidR="003323DF" w:rsidRDefault="003323DF">
      <w:pPr>
        <w:jc w:val="right"/>
        <w:rPr>
          <w:rFonts w:cs="Arial"/>
          <w:sz w:val="28"/>
          <w:lang w:val="it-IT"/>
        </w:rPr>
      </w:pPr>
    </w:p>
    <w:p w:rsidR="003323DF" w:rsidRDefault="003323DF">
      <w:pPr>
        <w:jc w:val="right"/>
        <w:rPr>
          <w:rFonts w:cs="Arial"/>
          <w:b/>
          <w:bCs/>
          <w:sz w:val="28"/>
          <w:lang w:val="it-IT"/>
        </w:rPr>
      </w:pPr>
      <w:smartTag w:uri="urn:schemas-microsoft-com:office:smarttags" w:element="country-region">
        <w:smartTag w:uri="urn:schemas-microsoft-com:office:smarttags" w:element="place">
          <w:r>
            <w:rPr>
              <w:rFonts w:cs="Arial"/>
              <w:b/>
              <w:bCs/>
              <w:sz w:val="28"/>
              <w:lang w:val="en-US"/>
            </w:rPr>
            <w:t>ROMANIA</w:t>
          </w:r>
        </w:smartTag>
      </w:smartTag>
    </w:p>
    <w:p w:rsidR="003323DF" w:rsidRDefault="003323DF">
      <w:pPr>
        <w:rPr>
          <w:rFonts w:cs="Arial"/>
          <w:sz w:val="24"/>
          <w:lang w:val="it-IT"/>
        </w:rPr>
      </w:pPr>
      <w:r>
        <w:rPr>
          <w:rFonts w:cs="Arial"/>
          <w:sz w:val="24"/>
          <w:lang w:val="it-IT"/>
        </w:rPr>
        <w:t>Data:</w:t>
      </w:r>
      <w:r w:rsidR="0054642C">
        <w:rPr>
          <w:rFonts w:cs="Arial"/>
          <w:sz w:val="24"/>
          <w:lang w:val="it-IT"/>
        </w:rPr>
        <w:t xml:space="preserve"> </w:t>
      </w:r>
      <w:r w:rsidR="00D70B33">
        <w:rPr>
          <w:rFonts w:cs="Arial"/>
          <w:sz w:val="24"/>
          <w:lang w:val="it-IT"/>
        </w:rPr>
        <w:t>Decemb</w:t>
      </w:r>
      <w:r w:rsidR="008D1C52">
        <w:rPr>
          <w:rFonts w:cs="Arial"/>
          <w:sz w:val="24"/>
          <w:lang w:val="it-IT"/>
        </w:rPr>
        <w:t>rie 20</w:t>
      </w:r>
      <w:r w:rsidR="00D70B33">
        <w:rPr>
          <w:rFonts w:cs="Arial"/>
          <w:sz w:val="24"/>
          <w:lang w:val="it-IT"/>
        </w:rPr>
        <w:t>15</w:t>
      </w:r>
    </w:p>
    <w:p w:rsidR="003323DF" w:rsidRDefault="003323DF">
      <w:pPr>
        <w:rPr>
          <w:rFonts w:cs="Arial"/>
          <w:sz w:val="24"/>
          <w:lang w:val="it-IT"/>
        </w:rPr>
        <w:sectPr w:rsidR="003323DF">
          <w:headerReference w:type="default" r:id="rId8"/>
          <w:footerReference w:type="even" r:id="rId9"/>
          <w:footerReference w:type="default" r:id="rId10"/>
          <w:headerReference w:type="first" r:id="rId11"/>
          <w:pgSz w:w="11907" w:h="16840" w:code="9"/>
          <w:pgMar w:top="1361" w:right="1418" w:bottom="1361" w:left="1531" w:header="709" w:footer="709" w:gutter="0"/>
          <w:pgNumType w:start="1"/>
          <w:cols w:space="708"/>
          <w:titlePg/>
          <w:docGrid w:linePitch="360"/>
        </w:sectPr>
      </w:pPr>
    </w:p>
    <w:p w:rsidR="003323DF" w:rsidRDefault="003323DF">
      <w:pPr>
        <w:rPr>
          <w:rFonts w:cs="Arial"/>
          <w:sz w:val="24"/>
          <w:lang w:val="it-IT"/>
        </w:rPr>
      </w:pPr>
    </w:p>
    <w:p w:rsidR="003323DF" w:rsidRDefault="003323DF">
      <w:pPr>
        <w:pStyle w:val="TOC1"/>
        <w:rPr>
          <w:lang w:val="it-IT"/>
        </w:rPr>
      </w:pPr>
      <w:r>
        <w:rPr>
          <w:lang w:val="it-IT"/>
        </w:rPr>
        <w:t>CUPRINS</w:t>
      </w:r>
    </w:p>
    <w:p w:rsidR="000E0C64" w:rsidRDefault="00CA2F6F">
      <w:pPr>
        <w:pStyle w:val="TOC1"/>
        <w:rPr>
          <w:rFonts w:asciiTheme="minorHAnsi" w:eastAsiaTheme="minorEastAsia" w:hAnsiTheme="minorHAnsi" w:cstheme="minorBidi"/>
          <w:b w:val="0"/>
          <w:sz w:val="22"/>
          <w:szCs w:val="22"/>
          <w:lang w:val="en-US"/>
        </w:rPr>
      </w:pPr>
      <w:r w:rsidRPr="00CA2F6F">
        <w:fldChar w:fldCharType="begin"/>
      </w:r>
      <w:r w:rsidR="003323DF">
        <w:instrText xml:space="preserve"> TOC \o "1-4" \h \z \u </w:instrText>
      </w:r>
      <w:r w:rsidRPr="00CA2F6F">
        <w:fldChar w:fldCharType="separate"/>
      </w:r>
      <w:hyperlink w:anchor="_Toc437942675" w:history="1">
        <w:r w:rsidR="000E0C64" w:rsidRPr="003E4170">
          <w:rPr>
            <w:rStyle w:val="Hyperlink"/>
          </w:rPr>
          <w:t>1</w:t>
        </w:r>
        <w:r w:rsidR="000E0C64">
          <w:rPr>
            <w:rFonts w:asciiTheme="minorHAnsi" w:eastAsiaTheme="minorEastAsia" w:hAnsiTheme="minorHAnsi" w:cstheme="minorBidi"/>
            <w:b w:val="0"/>
            <w:sz w:val="22"/>
            <w:szCs w:val="22"/>
            <w:lang w:val="en-US"/>
          </w:rPr>
          <w:tab/>
        </w:r>
        <w:r w:rsidR="000E0C64" w:rsidRPr="003E4170">
          <w:rPr>
            <w:rStyle w:val="Hyperlink"/>
          </w:rPr>
          <w:t>INTRODUCERE</w:t>
        </w:r>
        <w:r w:rsidR="000E0C64">
          <w:rPr>
            <w:webHidden/>
          </w:rPr>
          <w:tab/>
        </w:r>
        <w:r>
          <w:rPr>
            <w:webHidden/>
          </w:rPr>
          <w:fldChar w:fldCharType="begin"/>
        </w:r>
        <w:r w:rsidR="000E0C64">
          <w:rPr>
            <w:webHidden/>
          </w:rPr>
          <w:instrText xml:space="preserve"> PAGEREF _Toc437942675 \h </w:instrText>
        </w:r>
        <w:r>
          <w:rPr>
            <w:webHidden/>
          </w:rPr>
        </w:r>
        <w:r>
          <w:rPr>
            <w:webHidden/>
          </w:rPr>
          <w:fldChar w:fldCharType="separate"/>
        </w:r>
        <w:r w:rsidR="000E0C64">
          <w:rPr>
            <w:webHidden/>
          </w:rPr>
          <w:t>1</w:t>
        </w:r>
        <w:r>
          <w:rPr>
            <w:webHidden/>
          </w:rPr>
          <w:fldChar w:fldCharType="end"/>
        </w:r>
      </w:hyperlink>
    </w:p>
    <w:p w:rsidR="000E0C64" w:rsidRDefault="00CA2F6F">
      <w:pPr>
        <w:pStyle w:val="TOC2"/>
        <w:rPr>
          <w:rFonts w:asciiTheme="minorHAnsi" w:eastAsiaTheme="minorEastAsia" w:hAnsiTheme="minorHAnsi" w:cstheme="minorBidi"/>
          <w:sz w:val="22"/>
          <w:szCs w:val="22"/>
          <w:lang w:val="en-US"/>
        </w:rPr>
      </w:pPr>
      <w:hyperlink w:anchor="_Toc437942676" w:history="1">
        <w:r w:rsidR="000E0C64" w:rsidRPr="003E4170">
          <w:rPr>
            <w:rStyle w:val="Hyperlink"/>
          </w:rPr>
          <w:t>1.1</w:t>
        </w:r>
        <w:r w:rsidR="000E0C64">
          <w:rPr>
            <w:rFonts w:asciiTheme="minorHAnsi" w:eastAsiaTheme="minorEastAsia" w:hAnsiTheme="minorHAnsi" w:cstheme="minorBidi"/>
            <w:sz w:val="22"/>
            <w:szCs w:val="22"/>
            <w:lang w:val="en-US"/>
          </w:rPr>
          <w:tab/>
        </w:r>
        <w:r w:rsidR="000E0C64" w:rsidRPr="003E4170">
          <w:rPr>
            <w:rStyle w:val="Hyperlink"/>
          </w:rPr>
          <w:t>Context</w:t>
        </w:r>
        <w:r w:rsidR="000E0C64">
          <w:rPr>
            <w:webHidden/>
          </w:rPr>
          <w:tab/>
        </w:r>
        <w:r>
          <w:rPr>
            <w:webHidden/>
          </w:rPr>
          <w:fldChar w:fldCharType="begin"/>
        </w:r>
        <w:r w:rsidR="000E0C64">
          <w:rPr>
            <w:webHidden/>
          </w:rPr>
          <w:instrText xml:space="preserve"> PAGEREF _Toc437942676 \h </w:instrText>
        </w:r>
        <w:r>
          <w:rPr>
            <w:webHidden/>
          </w:rPr>
        </w:r>
        <w:r>
          <w:rPr>
            <w:webHidden/>
          </w:rPr>
          <w:fldChar w:fldCharType="separate"/>
        </w:r>
        <w:r w:rsidR="000E0C64">
          <w:rPr>
            <w:webHidden/>
          </w:rPr>
          <w:t>1</w:t>
        </w:r>
        <w:r>
          <w:rPr>
            <w:webHidden/>
          </w:rPr>
          <w:fldChar w:fldCharType="end"/>
        </w:r>
      </w:hyperlink>
    </w:p>
    <w:p w:rsidR="000E0C64" w:rsidRDefault="00CA2F6F">
      <w:pPr>
        <w:pStyle w:val="TOC3"/>
        <w:rPr>
          <w:rFonts w:asciiTheme="minorHAnsi" w:eastAsiaTheme="minorEastAsia" w:hAnsiTheme="minorHAnsi" w:cstheme="minorBidi"/>
          <w:sz w:val="22"/>
          <w:szCs w:val="22"/>
          <w:lang w:val="en-US"/>
        </w:rPr>
      </w:pPr>
      <w:hyperlink w:anchor="_Toc437942677" w:history="1">
        <w:r w:rsidR="000E0C64" w:rsidRPr="003E4170">
          <w:rPr>
            <w:rStyle w:val="Hyperlink"/>
          </w:rPr>
          <w:t>1.1.1</w:t>
        </w:r>
        <w:r w:rsidR="000E0C64">
          <w:rPr>
            <w:rFonts w:asciiTheme="minorHAnsi" w:eastAsiaTheme="minorEastAsia" w:hAnsiTheme="minorHAnsi" w:cstheme="minorBidi"/>
            <w:sz w:val="22"/>
            <w:szCs w:val="22"/>
            <w:lang w:val="en-US"/>
          </w:rPr>
          <w:tab/>
        </w:r>
        <w:r w:rsidR="000E0C64" w:rsidRPr="003E4170">
          <w:rPr>
            <w:rStyle w:val="Hyperlink"/>
          </w:rPr>
          <w:t>Cadrul legal</w:t>
        </w:r>
        <w:r w:rsidR="000E0C64">
          <w:rPr>
            <w:webHidden/>
          </w:rPr>
          <w:tab/>
        </w:r>
        <w:r>
          <w:rPr>
            <w:webHidden/>
          </w:rPr>
          <w:fldChar w:fldCharType="begin"/>
        </w:r>
        <w:r w:rsidR="000E0C64">
          <w:rPr>
            <w:webHidden/>
          </w:rPr>
          <w:instrText xml:space="preserve"> PAGEREF _Toc437942677 \h </w:instrText>
        </w:r>
        <w:r>
          <w:rPr>
            <w:webHidden/>
          </w:rPr>
        </w:r>
        <w:r>
          <w:rPr>
            <w:webHidden/>
          </w:rPr>
          <w:fldChar w:fldCharType="separate"/>
        </w:r>
        <w:r w:rsidR="000E0C64">
          <w:rPr>
            <w:webHidden/>
          </w:rPr>
          <w:t>1</w:t>
        </w:r>
        <w:r>
          <w:rPr>
            <w:webHidden/>
          </w:rPr>
          <w:fldChar w:fldCharType="end"/>
        </w:r>
      </w:hyperlink>
    </w:p>
    <w:p w:rsidR="000E0C64" w:rsidRDefault="00CA2F6F">
      <w:pPr>
        <w:pStyle w:val="TOC3"/>
        <w:rPr>
          <w:rFonts w:asciiTheme="minorHAnsi" w:eastAsiaTheme="minorEastAsia" w:hAnsiTheme="minorHAnsi" w:cstheme="minorBidi"/>
          <w:sz w:val="22"/>
          <w:szCs w:val="22"/>
          <w:lang w:val="en-US"/>
        </w:rPr>
      </w:pPr>
      <w:hyperlink w:anchor="_Toc437942678" w:history="1">
        <w:r w:rsidR="000E0C64" w:rsidRPr="003E4170">
          <w:rPr>
            <w:rStyle w:val="Hyperlink"/>
          </w:rPr>
          <w:t>1.1.2</w:t>
        </w:r>
        <w:r w:rsidR="000E0C64">
          <w:rPr>
            <w:rFonts w:asciiTheme="minorHAnsi" w:eastAsiaTheme="minorEastAsia" w:hAnsiTheme="minorHAnsi" w:cstheme="minorBidi"/>
            <w:sz w:val="22"/>
            <w:szCs w:val="22"/>
            <w:lang w:val="en-US"/>
          </w:rPr>
          <w:tab/>
        </w:r>
        <w:r w:rsidR="000E0C64" w:rsidRPr="003E4170">
          <w:rPr>
            <w:rStyle w:val="Hyperlink"/>
          </w:rPr>
          <w:t>Necesitatea revizuirii autorizatiei integrate de mediu</w:t>
        </w:r>
        <w:r w:rsidR="000E0C64">
          <w:rPr>
            <w:webHidden/>
          </w:rPr>
          <w:tab/>
        </w:r>
        <w:r>
          <w:rPr>
            <w:webHidden/>
          </w:rPr>
          <w:fldChar w:fldCharType="begin"/>
        </w:r>
        <w:r w:rsidR="000E0C64">
          <w:rPr>
            <w:webHidden/>
          </w:rPr>
          <w:instrText xml:space="preserve"> PAGEREF _Toc437942678 \h </w:instrText>
        </w:r>
        <w:r>
          <w:rPr>
            <w:webHidden/>
          </w:rPr>
        </w:r>
        <w:r>
          <w:rPr>
            <w:webHidden/>
          </w:rPr>
          <w:fldChar w:fldCharType="separate"/>
        </w:r>
        <w:r w:rsidR="000E0C64">
          <w:rPr>
            <w:webHidden/>
          </w:rPr>
          <w:t>1</w:t>
        </w:r>
        <w:r>
          <w:rPr>
            <w:webHidden/>
          </w:rPr>
          <w:fldChar w:fldCharType="end"/>
        </w:r>
      </w:hyperlink>
    </w:p>
    <w:p w:rsidR="000E0C64" w:rsidRDefault="00CA2F6F">
      <w:pPr>
        <w:pStyle w:val="TOC3"/>
        <w:rPr>
          <w:rFonts w:asciiTheme="minorHAnsi" w:eastAsiaTheme="minorEastAsia" w:hAnsiTheme="minorHAnsi" w:cstheme="minorBidi"/>
          <w:sz w:val="22"/>
          <w:szCs w:val="22"/>
          <w:lang w:val="en-US"/>
        </w:rPr>
      </w:pPr>
      <w:hyperlink w:anchor="_Toc437942679" w:history="1">
        <w:r w:rsidR="000E0C64" w:rsidRPr="003E4170">
          <w:rPr>
            <w:rStyle w:val="Hyperlink"/>
          </w:rPr>
          <w:t>1.1.3</w:t>
        </w:r>
        <w:r w:rsidR="000E0C64">
          <w:rPr>
            <w:rFonts w:asciiTheme="minorHAnsi" w:eastAsiaTheme="minorEastAsia" w:hAnsiTheme="minorHAnsi" w:cstheme="minorBidi"/>
            <w:sz w:val="22"/>
            <w:szCs w:val="22"/>
            <w:lang w:val="en-US"/>
          </w:rPr>
          <w:tab/>
        </w:r>
        <w:r w:rsidR="000E0C64" w:rsidRPr="003E4170">
          <w:rPr>
            <w:rStyle w:val="Hyperlink"/>
          </w:rPr>
          <w:t>Informatii despre autorul raportului de amplasament privind situatia de referinta (RA)</w:t>
        </w:r>
        <w:r w:rsidR="000E0C64">
          <w:rPr>
            <w:webHidden/>
          </w:rPr>
          <w:tab/>
        </w:r>
        <w:r>
          <w:rPr>
            <w:webHidden/>
          </w:rPr>
          <w:fldChar w:fldCharType="begin"/>
        </w:r>
        <w:r w:rsidR="000E0C64">
          <w:rPr>
            <w:webHidden/>
          </w:rPr>
          <w:instrText xml:space="preserve"> PAGEREF _Toc437942679 \h </w:instrText>
        </w:r>
        <w:r>
          <w:rPr>
            <w:webHidden/>
          </w:rPr>
        </w:r>
        <w:r>
          <w:rPr>
            <w:webHidden/>
          </w:rPr>
          <w:fldChar w:fldCharType="separate"/>
        </w:r>
        <w:r w:rsidR="000E0C64">
          <w:rPr>
            <w:webHidden/>
          </w:rPr>
          <w:t>2</w:t>
        </w:r>
        <w:r>
          <w:rPr>
            <w:webHidden/>
          </w:rPr>
          <w:fldChar w:fldCharType="end"/>
        </w:r>
      </w:hyperlink>
    </w:p>
    <w:p w:rsidR="000E0C64" w:rsidRDefault="00CA2F6F">
      <w:pPr>
        <w:pStyle w:val="TOC2"/>
        <w:rPr>
          <w:rFonts w:asciiTheme="minorHAnsi" w:eastAsiaTheme="minorEastAsia" w:hAnsiTheme="minorHAnsi" w:cstheme="minorBidi"/>
          <w:sz w:val="22"/>
          <w:szCs w:val="22"/>
          <w:lang w:val="en-US"/>
        </w:rPr>
      </w:pPr>
      <w:hyperlink w:anchor="_Toc437942680" w:history="1">
        <w:r w:rsidR="000E0C64" w:rsidRPr="003E4170">
          <w:rPr>
            <w:rStyle w:val="Hyperlink"/>
          </w:rPr>
          <w:t>1.2</w:t>
        </w:r>
        <w:r w:rsidR="000E0C64">
          <w:rPr>
            <w:rFonts w:asciiTheme="minorHAnsi" w:eastAsiaTheme="minorEastAsia" w:hAnsiTheme="minorHAnsi" w:cstheme="minorBidi"/>
            <w:sz w:val="22"/>
            <w:szCs w:val="22"/>
            <w:lang w:val="en-US"/>
          </w:rPr>
          <w:tab/>
        </w:r>
        <w:r w:rsidR="000E0C64" w:rsidRPr="003E4170">
          <w:rPr>
            <w:rStyle w:val="Hyperlink"/>
          </w:rPr>
          <w:t>Obiective</w:t>
        </w:r>
        <w:r w:rsidR="000E0C64">
          <w:rPr>
            <w:webHidden/>
          </w:rPr>
          <w:tab/>
        </w:r>
        <w:r>
          <w:rPr>
            <w:webHidden/>
          </w:rPr>
          <w:fldChar w:fldCharType="begin"/>
        </w:r>
        <w:r w:rsidR="000E0C64">
          <w:rPr>
            <w:webHidden/>
          </w:rPr>
          <w:instrText xml:space="preserve"> PAGEREF _Toc437942680 \h </w:instrText>
        </w:r>
        <w:r>
          <w:rPr>
            <w:webHidden/>
          </w:rPr>
        </w:r>
        <w:r>
          <w:rPr>
            <w:webHidden/>
          </w:rPr>
          <w:fldChar w:fldCharType="separate"/>
        </w:r>
        <w:r w:rsidR="000E0C64">
          <w:rPr>
            <w:webHidden/>
          </w:rPr>
          <w:t>3</w:t>
        </w:r>
        <w:r>
          <w:rPr>
            <w:webHidden/>
          </w:rPr>
          <w:fldChar w:fldCharType="end"/>
        </w:r>
      </w:hyperlink>
    </w:p>
    <w:p w:rsidR="000E0C64" w:rsidRDefault="00CA2F6F">
      <w:pPr>
        <w:pStyle w:val="TOC2"/>
        <w:rPr>
          <w:rFonts w:asciiTheme="minorHAnsi" w:eastAsiaTheme="minorEastAsia" w:hAnsiTheme="minorHAnsi" w:cstheme="minorBidi"/>
          <w:sz w:val="22"/>
          <w:szCs w:val="22"/>
          <w:lang w:val="en-US"/>
        </w:rPr>
      </w:pPr>
      <w:hyperlink w:anchor="_Toc437942681" w:history="1">
        <w:r w:rsidR="000E0C64" w:rsidRPr="003E4170">
          <w:rPr>
            <w:rStyle w:val="Hyperlink"/>
          </w:rPr>
          <w:t>1.3</w:t>
        </w:r>
        <w:r w:rsidR="000E0C64">
          <w:rPr>
            <w:rFonts w:asciiTheme="minorHAnsi" w:eastAsiaTheme="minorEastAsia" w:hAnsiTheme="minorHAnsi" w:cstheme="minorBidi"/>
            <w:sz w:val="22"/>
            <w:szCs w:val="22"/>
            <w:lang w:val="en-US"/>
          </w:rPr>
          <w:tab/>
        </w:r>
        <w:r w:rsidR="000E0C64" w:rsidRPr="003E4170">
          <w:rPr>
            <w:rStyle w:val="Hyperlink"/>
          </w:rPr>
          <w:t>Domeniu si abordare</w:t>
        </w:r>
        <w:r w:rsidR="000E0C64">
          <w:rPr>
            <w:webHidden/>
          </w:rPr>
          <w:tab/>
        </w:r>
        <w:r>
          <w:rPr>
            <w:webHidden/>
          </w:rPr>
          <w:fldChar w:fldCharType="begin"/>
        </w:r>
        <w:r w:rsidR="000E0C64">
          <w:rPr>
            <w:webHidden/>
          </w:rPr>
          <w:instrText xml:space="preserve"> PAGEREF _Toc437942681 \h </w:instrText>
        </w:r>
        <w:r>
          <w:rPr>
            <w:webHidden/>
          </w:rPr>
        </w:r>
        <w:r>
          <w:rPr>
            <w:webHidden/>
          </w:rPr>
          <w:fldChar w:fldCharType="separate"/>
        </w:r>
        <w:r w:rsidR="000E0C64">
          <w:rPr>
            <w:webHidden/>
          </w:rPr>
          <w:t>4</w:t>
        </w:r>
        <w:r>
          <w:rPr>
            <w:webHidden/>
          </w:rPr>
          <w:fldChar w:fldCharType="end"/>
        </w:r>
      </w:hyperlink>
    </w:p>
    <w:p w:rsidR="000E0C64" w:rsidRDefault="00CA2F6F">
      <w:pPr>
        <w:pStyle w:val="TOC1"/>
        <w:rPr>
          <w:rFonts w:asciiTheme="minorHAnsi" w:eastAsiaTheme="minorEastAsia" w:hAnsiTheme="minorHAnsi" w:cstheme="minorBidi"/>
          <w:b w:val="0"/>
          <w:sz w:val="22"/>
          <w:szCs w:val="22"/>
          <w:lang w:val="en-US"/>
        </w:rPr>
      </w:pPr>
      <w:hyperlink w:anchor="_Toc437942682" w:history="1">
        <w:r w:rsidR="000E0C64" w:rsidRPr="003E4170">
          <w:rPr>
            <w:rStyle w:val="Hyperlink"/>
          </w:rPr>
          <w:t>2</w:t>
        </w:r>
        <w:r w:rsidR="000E0C64">
          <w:rPr>
            <w:rFonts w:asciiTheme="minorHAnsi" w:eastAsiaTheme="minorEastAsia" w:hAnsiTheme="minorHAnsi" w:cstheme="minorBidi"/>
            <w:b w:val="0"/>
            <w:sz w:val="22"/>
            <w:szCs w:val="22"/>
            <w:lang w:val="en-US"/>
          </w:rPr>
          <w:tab/>
        </w:r>
        <w:r w:rsidR="000E0C64" w:rsidRPr="003E4170">
          <w:rPr>
            <w:rStyle w:val="Hyperlink"/>
          </w:rPr>
          <w:t>DESCRIEREA AMPLASAMENTULUI</w:t>
        </w:r>
        <w:r w:rsidR="000E0C64">
          <w:rPr>
            <w:webHidden/>
          </w:rPr>
          <w:tab/>
        </w:r>
        <w:r>
          <w:rPr>
            <w:webHidden/>
          </w:rPr>
          <w:fldChar w:fldCharType="begin"/>
        </w:r>
        <w:r w:rsidR="000E0C64">
          <w:rPr>
            <w:webHidden/>
          </w:rPr>
          <w:instrText xml:space="preserve"> PAGEREF _Toc437942682 \h </w:instrText>
        </w:r>
        <w:r>
          <w:rPr>
            <w:webHidden/>
          </w:rPr>
        </w:r>
        <w:r>
          <w:rPr>
            <w:webHidden/>
          </w:rPr>
          <w:fldChar w:fldCharType="separate"/>
        </w:r>
        <w:r w:rsidR="000E0C64">
          <w:rPr>
            <w:webHidden/>
          </w:rPr>
          <w:t>5</w:t>
        </w:r>
        <w:r>
          <w:rPr>
            <w:webHidden/>
          </w:rPr>
          <w:fldChar w:fldCharType="end"/>
        </w:r>
      </w:hyperlink>
    </w:p>
    <w:p w:rsidR="000E0C64" w:rsidRDefault="00CA2F6F">
      <w:pPr>
        <w:pStyle w:val="TOC2"/>
        <w:rPr>
          <w:rFonts w:asciiTheme="minorHAnsi" w:eastAsiaTheme="minorEastAsia" w:hAnsiTheme="minorHAnsi" w:cstheme="minorBidi"/>
          <w:sz w:val="22"/>
          <w:szCs w:val="22"/>
          <w:lang w:val="en-US"/>
        </w:rPr>
      </w:pPr>
      <w:hyperlink w:anchor="_Toc437942683" w:history="1">
        <w:r w:rsidR="000E0C64" w:rsidRPr="003E4170">
          <w:rPr>
            <w:rStyle w:val="Hyperlink"/>
          </w:rPr>
          <w:t>2.1</w:t>
        </w:r>
        <w:r w:rsidR="000E0C64">
          <w:rPr>
            <w:rFonts w:asciiTheme="minorHAnsi" w:eastAsiaTheme="minorEastAsia" w:hAnsiTheme="minorHAnsi" w:cstheme="minorBidi"/>
            <w:sz w:val="22"/>
            <w:szCs w:val="22"/>
            <w:lang w:val="en-US"/>
          </w:rPr>
          <w:tab/>
        </w:r>
        <w:r w:rsidR="000E0C64" w:rsidRPr="003E4170">
          <w:rPr>
            <w:rStyle w:val="Hyperlink"/>
          </w:rPr>
          <w:t>Localizare</w:t>
        </w:r>
        <w:r w:rsidR="000E0C64">
          <w:rPr>
            <w:webHidden/>
          </w:rPr>
          <w:tab/>
        </w:r>
        <w:r>
          <w:rPr>
            <w:webHidden/>
          </w:rPr>
          <w:fldChar w:fldCharType="begin"/>
        </w:r>
        <w:r w:rsidR="000E0C64">
          <w:rPr>
            <w:webHidden/>
          </w:rPr>
          <w:instrText xml:space="preserve"> PAGEREF _Toc437942683 \h </w:instrText>
        </w:r>
        <w:r>
          <w:rPr>
            <w:webHidden/>
          </w:rPr>
        </w:r>
        <w:r>
          <w:rPr>
            <w:webHidden/>
          </w:rPr>
          <w:fldChar w:fldCharType="separate"/>
        </w:r>
        <w:r w:rsidR="000E0C64">
          <w:rPr>
            <w:webHidden/>
          </w:rPr>
          <w:t>5</w:t>
        </w:r>
        <w:r>
          <w:rPr>
            <w:webHidden/>
          </w:rPr>
          <w:fldChar w:fldCharType="end"/>
        </w:r>
      </w:hyperlink>
    </w:p>
    <w:p w:rsidR="000E0C64" w:rsidRDefault="00CA2F6F">
      <w:pPr>
        <w:pStyle w:val="TOC2"/>
        <w:rPr>
          <w:rFonts w:asciiTheme="minorHAnsi" w:eastAsiaTheme="minorEastAsia" w:hAnsiTheme="minorHAnsi" w:cstheme="minorBidi"/>
          <w:sz w:val="22"/>
          <w:szCs w:val="22"/>
          <w:lang w:val="en-US"/>
        </w:rPr>
      </w:pPr>
      <w:hyperlink w:anchor="_Toc437942684" w:history="1">
        <w:r w:rsidR="000E0C64" w:rsidRPr="003E4170">
          <w:rPr>
            <w:rStyle w:val="Hyperlink"/>
            <w:lang w:val="it-IT"/>
          </w:rPr>
          <w:t>2.2</w:t>
        </w:r>
        <w:r w:rsidR="000E0C64">
          <w:rPr>
            <w:rFonts w:asciiTheme="minorHAnsi" w:eastAsiaTheme="minorEastAsia" w:hAnsiTheme="minorHAnsi" w:cstheme="minorBidi"/>
            <w:sz w:val="22"/>
            <w:szCs w:val="22"/>
            <w:lang w:val="en-US"/>
          </w:rPr>
          <w:tab/>
        </w:r>
        <w:r w:rsidR="000E0C64" w:rsidRPr="003E4170">
          <w:rPr>
            <w:rStyle w:val="Hyperlink"/>
            <w:lang w:val="it-IT"/>
          </w:rPr>
          <w:t>Proprietatea actuala</w:t>
        </w:r>
        <w:r w:rsidR="000E0C64">
          <w:rPr>
            <w:webHidden/>
          </w:rPr>
          <w:tab/>
        </w:r>
        <w:r>
          <w:rPr>
            <w:webHidden/>
          </w:rPr>
          <w:fldChar w:fldCharType="begin"/>
        </w:r>
        <w:r w:rsidR="000E0C64">
          <w:rPr>
            <w:webHidden/>
          </w:rPr>
          <w:instrText xml:space="preserve"> PAGEREF _Toc437942684 \h </w:instrText>
        </w:r>
        <w:r>
          <w:rPr>
            <w:webHidden/>
          </w:rPr>
        </w:r>
        <w:r>
          <w:rPr>
            <w:webHidden/>
          </w:rPr>
          <w:fldChar w:fldCharType="separate"/>
        </w:r>
        <w:r w:rsidR="000E0C64">
          <w:rPr>
            <w:webHidden/>
          </w:rPr>
          <w:t>5</w:t>
        </w:r>
        <w:r>
          <w:rPr>
            <w:webHidden/>
          </w:rPr>
          <w:fldChar w:fldCharType="end"/>
        </w:r>
      </w:hyperlink>
    </w:p>
    <w:p w:rsidR="000E0C64" w:rsidRDefault="00CA2F6F">
      <w:pPr>
        <w:pStyle w:val="TOC3"/>
        <w:rPr>
          <w:rFonts w:asciiTheme="minorHAnsi" w:eastAsiaTheme="minorEastAsia" w:hAnsiTheme="minorHAnsi" w:cstheme="minorBidi"/>
          <w:sz w:val="22"/>
          <w:szCs w:val="22"/>
          <w:lang w:val="en-US"/>
        </w:rPr>
      </w:pPr>
      <w:hyperlink w:anchor="_Toc437942685" w:history="1">
        <w:r w:rsidR="000E0C64" w:rsidRPr="003E4170">
          <w:rPr>
            <w:rStyle w:val="Hyperlink"/>
            <w:lang w:val="it-IT"/>
          </w:rPr>
          <w:t>2.2.1</w:t>
        </w:r>
        <w:r w:rsidR="000E0C64">
          <w:rPr>
            <w:rFonts w:asciiTheme="minorHAnsi" w:eastAsiaTheme="minorEastAsia" w:hAnsiTheme="minorHAnsi" w:cstheme="minorBidi"/>
            <w:sz w:val="22"/>
            <w:szCs w:val="22"/>
            <w:lang w:val="en-US"/>
          </w:rPr>
          <w:tab/>
        </w:r>
        <w:r w:rsidR="000E0C64" w:rsidRPr="003E4170">
          <w:rPr>
            <w:rStyle w:val="Hyperlink"/>
            <w:lang w:val="it-IT"/>
          </w:rPr>
          <w:t>Categoria de folosinta a terenului</w:t>
        </w:r>
        <w:r w:rsidR="000E0C64">
          <w:rPr>
            <w:webHidden/>
          </w:rPr>
          <w:tab/>
        </w:r>
        <w:r>
          <w:rPr>
            <w:webHidden/>
          </w:rPr>
          <w:fldChar w:fldCharType="begin"/>
        </w:r>
        <w:r w:rsidR="000E0C64">
          <w:rPr>
            <w:webHidden/>
          </w:rPr>
          <w:instrText xml:space="preserve"> PAGEREF _Toc437942685 \h </w:instrText>
        </w:r>
        <w:r>
          <w:rPr>
            <w:webHidden/>
          </w:rPr>
        </w:r>
        <w:r>
          <w:rPr>
            <w:webHidden/>
          </w:rPr>
          <w:fldChar w:fldCharType="separate"/>
        </w:r>
        <w:r w:rsidR="000E0C64">
          <w:rPr>
            <w:webHidden/>
          </w:rPr>
          <w:t>6</w:t>
        </w:r>
        <w:r>
          <w:rPr>
            <w:webHidden/>
          </w:rPr>
          <w:fldChar w:fldCharType="end"/>
        </w:r>
      </w:hyperlink>
    </w:p>
    <w:p w:rsidR="000E0C64" w:rsidRDefault="00CA2F6F">
      <w:pPr>
        <w:pStyle w:val="TOC3"/>
        <w:rPr>
          <w:rFonts w:asciiTheme="minorHAnsi" w:eastAsiaTheme="minorEastAsia" w:hAnsiTheme="minorHAnsi" w:cstheme="minorBidi"/>
          <w:sz w:val="22"/>
          <w:szCs w:val="22"/>
          <w:lang w:val="en-US"/>
        </w:rPr>
      </w:pPr>
      <w:hyperlink w:anchor="_Toc437942686" w:history="1">
        <w:r w:rsidR="000E0C64" w:rsidRPr="003E4170">
          <w:rPr>
            <w:rStyle w:val="Hyperlink"/>
            <w:lang w:val="it-IT"/>
          </w:rPr>
          <w:t>2.2.2</w:t>
        </w:r>
        <w:r w:rsidR="000E0C64">
          <w:rPr>
            <w:rFonts w:asciiTheme="minorHAnsi" w:eastAsiaTheme="minorEastAsia" w:hAnsiTheme="minorHAnsi" w:cstheme="minorBidi"/>
            <w:sz w:val="22"/>
            <w:szCs w:val="22"/>
            <w:lang w:val="en-US"/>
          </w:rPr>
          <w:tab/>
        </w:r>
        <w:r w:rsidR="000E0C64" w:rsidRPr="003E4170">
          <w:rPr>
            <w:rStyle w:val="Hyperlink"/>
            <w:lang w:val="it-IT"/>
          </w:rPr>
          <w:t>Activitati desfasurate pe amplasament</w:t>
        </w:r>
        <w:r w:rsidR="000E0C64">
          <w:rPr>
            <w:webHidden/>
          </w:rPr>
          <w:tab/>
        </w:r>
        <w:r>
          <w:rPr>
            <w:webHidden/>
          </w:rPr>
          <w:fldChar w:fldCharType="begin"/>
        </w:r>
        <w:r w:rsidR="000E0C64">
          <w:rPr>
            <w:webHidden/>
          </w:rPr>
          <w:instrText xml:space="preserve"> PAGEREF _Toc437942686 \h </w:instrText>
        </w:r>
        <w:r>
          <w:rPr>
            <w:webHidden/>
          </w:rPr>
        </w:r>
        <w:r>
          <w:rPr>
            <w:webHidden/>
          </w:rPr>
          <w:fldChar w:fldCharType="separate"/>
        </w:r>
        <w:r w:rsidR="000E0C64">
          <w:rPr>
            <w:webHidden/>
          </w:rPr>
          <w:t>6</w:t>
        </w:r>
        <w:r>
          <w:rPr>
            <w:webHidden/>
          </w:rPr>
          <w:fldChar w:fldCharType="end"/>
        </w:r>
      </w:hyperlink>
    </w:p>
    <w:p w:rsidR="000E0C64" w:rsidRDefault="00CA2F6F">
      <w:pPr>
        <w:pStyle w:val="TOC3"/>
        <w:rPr>
          <w:rFonts w:asciiTheme="minorHAnsi" w:eastAsiaTheme="minorEastAsia" w:hAnsiTheme="minorHAnsi" w:cstheme="minorBidi"/>
          <w:sz w:val="22"/>
          <w:szCs w:val="22"/>
          <w:lang w:val="en-US"/>
        </w:rPr>
      </w:pPr>
      <w:hyperlink w:anchor="_Toc437942687" w:history="1">
        <w:r w:rsidR="000E0C64" w:rsidRPr="003E4170">
          <w:rPr>
            <w:rStyle w:val="Hyperlink"/>
            <w:lang w:val="it-IT"/>
          </w:rPr>
          <w:t>2.2.3</w:t>
        </w:r>
        <w:r w:rsidR="000E0C64">
          <w:rPr>
            <w:rFonts w:asciiTheme="minorHAnsi" w:eastAsiaTheme="minorEastAsia" w:hAnsiTheme="minorHAnsi" w:cstheme="minorBidi"/>
            <w:sz w:val="22"/>
            <w:szCs w:val="22"/>
            <w:lang w:val="en-US"/>
          </w:rPr>
          <w:tab/>
        </w:r>
        <w:r w:rsidR="000E0C64" w:rsidRPr="003E4170">
          <w:rPr>
            <w:rStyle w:val="Hyperlink"/>
            <w:lang w:val="it-IT"/>
          </w:rPr>
          <w:t>Modul de utilizare a terenului</w:t>
        </w:r>
        <w:r w:rsidR="000E0C64">
          <w:rPr>
            <w:webHidden/>
          </w:rPr>
          <w:tab/>
        </w:r>
        <w:r>
          <w:rPr>
            <w:webHidden/>
          </w:rPr>
          <w:fldChar w:fldCharType="begin"/>
        </w:r>
        <w:r w:rsidR="000E0C64">
          <w:rPr>
            <w:webHidden/>
          </w:rPr>
          <w:instrText xml:space="preserve"> PAGEREF _Toc437942687 \h </w:instrText>
        </w:r>
        <w:r>
          <w:rPr>
            <w:webHidden/>
          </w:rPr>
        </w:r>
        <w:r>
          <w:rPr>
            <w:webHidden/>
          </w:rPr>
          <w:fldChar w:fldCharType="separate"/>
        </w:r>
        <w:r w:rsidR="000E0C64">
          <w:rPr>
            <w:webHidden/>
          </w:rPr>
          <w:t>9</w:t>
        </w:r>
        <w:r>
          <w:rPr>
            <w:webHidden/>
          </w:rPr>
          <w:fldChar w:fldCharType="end"/>
        </w:r>
      </w:hyperlink>
    </w:p>
    <w:p w:rsidR="000E0C64" w:rsidRDefault="00CA2F6F">
      <w:pPr>
        <w:pStyle w:val="TOC3"/>
        <w:rPr>
          <w:rFonts w:asciiTheme="minorHAnsi" w:eastAsiaTheme="minorEastAsia" w:hAnsiTheme="minorHAnsi" w:cstheme="minorBidi"/>
          <w:sz w:val="22"/>
          <w:szCs w:val="22"/>
          <w:lang w:val="en-US"/>
        </w:rPr>
      </w:pPr>
      <w:hyperlink w:anchor="_Toc437942688" w:history="1">
        <w:r w:rsidR="000E0C64" w:rsidRPr="003E4170">
          <w:rPr>
            <w:rStyle w:val="Hyperlink"/>
            <w:lang w:val="it-IT"/>
          </w:rPr>
          <w:t>2.2.4</w:t>
        </w:r>
        <w:r w:rsidR="000E0C64">
          <w:rPr>
            <w:rFonts w:asciiTheme="minorHAnsi" w:eastAsiaTheme="minorEastAsia" w:hAnsiTheme="minorHAnsi" w:cstheme="minorBidi"/>
            <w:sz w:val="22"/>
            <w:szCs w:val="22"/>
            <w:lang w:val="en-US"/>
          </w:rPr>
          <w:tab/>
        </w:r>
        <w:r w:rsidR="000E0C64" w:rsidRPr="003E4170">
          <w:rPr>
            <w:rStyle w:val="Hyperlink"/>
            <w:lang w:val="it-IT"/>
          </w:rPr>
          <w:t>Impact potential</w:t>
        </w:r>
        <w:r w:rsidR="000E0C64">
          <w:rPr>
            <w:webHidden/>
          </w:rPr>
          <w:tab/>
        </w:r>
        <w:r>
          <w:rPr>
            <w:webHidden/>
          </w:rPr>
          <w:fldChar w:fldCharType="begin"/>
        </w:r>
        <w:r w:rsidR="000E0C64">
          <w:rPr>
            <w:webHidden/>
          </w:rPr>
          <w:instrText xml:space="preserve"> PAGEREF _Toc437942688 \h </w:instrText>
        </w:r>
        <w:r>
          <w:rPr>
            <w:webHidden/>
          </w:rPr>
        </w:r>
        <w:r>
          <w:rPr>
            <w:webHidden/>
          </w:rPr>
          <w:fldChar w:fldCharType="separate"/>
        </w:r>
        <w:r w:rsidR="000E0C64">
          <w:rPr>
            <w:webHidden/>
          </w:rPr>
          <w:t>10</w:t>
        </w:r>
        <w:r>
          <w:rPr>
            <w:webHidden/>
          </w:rPr>
          <w:fldChar w:fldCharType="end"/>
        </w:r>
      </w:hyperlink>
    </w:p>
    <w:p w:rsidR="000E0C64" w:rsidRDefault="00CA2F6F">
      <w:pPr>
        <w:pStyle w:val="TOC2"/>
        <w:rPr>
          <w:rFonts w:asciiTheme="minorHAnsi" w:eastAsiaTheme="minorEastAsia" w:hAnsiTheme="minorHAnsi" w:cstheme="minorBidi"/>
          <w:sz w:val="22"/>
          <w:szCs w:val="22"/>
          <w:lang w:val="en-US"/>
        </w:rPr>
      </w:pPr>
      <w:hyperlink w:anchor="_Toc437942689" w:history="1">
        <w:r w:rsidR="000E0C64" w:rsidRPr="003E4170">
          <w:rPr>
            <w:rStyle w:val="Hyperlink"/>
          </w:rPr>
          <w:t>2.3</w:t>
        </w:r>
        <w:r w:rsidR="000E0C64">
          <w:rPr>
            <w:rFonts w:asciiTheme="minorHAnsi" w:eastAsiaTheme="minorEastAsia" w:hAnsiTheme="minorHAnsi" w:cstheme="minorBidi"/>
            <w:sz w:val="22"/>
            <w:szCs w:val="22"/>
            <w:lang w:val="en-US"/>
          </w:rPr>
          <w:tab/>
        </w:r>
        <w:r w:rsidR="000E0C64" w:rsidRPr="003E4170">
          <w:rPr>
            <w:rStyle w:val="Hyperlink"/>
          </w:rPr>
          <w:t>Folosintele terenurilor din imprejurimi</w:t>
        </w:r>
        <w:r w:rsidR="000E0C64">
          <w:rPr>
            <w:webHidden/>
          </w:rPr>
          <w:tab/>
        </w:r>
        <w:r>
          <w:rPr>
            <w:webHidden/>
          </w:rPr>
          <w:fldChar w:fldCharType="begin"/>
        </w:r>
        <w:r w:rsidR="000E0C64">
          <w:rPr>
            <w:webHidden/>
          </w:rPr>
          <w:instrText xml:space="preserve"> PAGEREF _Toc437942689 \h </w:instrText>
        </w:r>
        <w:r>
          <w:rPr>
            <w:webHidden/>
          </w:rPr>
        </w:r>
        <w:r>
          <w:rPr>
            <w:webHidden/>
          </w:rPr>
          <w:fldChar w:fldCharType="separate"/>
        </w:r>
        <w:r w:rsidR="000E0C64">
          <w:rPr>
            <w:webHidden/>
          </w:rPr>
          <w:t>10</w:t>
        </w:r>
        <w:r>
          <w:rPr>
            <w:webHidden/>
          </w:rPr>
          <w:fldChar w:fldCharType="end"/>
        </w:r>
      </w:hyperlink>
    </w:p>
    <w:p w:rsidR="000E0C64" w:rsidRDefault="00CA2F6F">
      <w:pPr>
        <w:pStyle w:val="TOC3"/>
        <w:rPr>
          <w:rFonts w:asciiTheme="minorHAnsi" w:eastAsiaTheme="minorEastAsia" w:hAnsiTheme="minorHAnsi" w:cstheme="minorBidi"/>
          <w:sz w:val="22"/>
          <w:szCs w:val="22"/>
          <w:lang w:val="en-US"/>
        </w:rPr>
      </w:pPr>
      <w:hyperlink w:anchor="_Toc437942690" w:history="1">
        <w:r w:rsidR="000E0C64" w:rsidRPr="003E4170">
          <w:rPr>
            <w:rStyle w:val="Hyperlink"/>
            <w:lang w:val="it-IT"/>
          </w:rPr>
          <w:t>2.3.1</w:t>
        </w:r>
        <w:r w:rsidR="000E0C64">
          <w:rPr>
            <w:rFonts w:asciiTheme="minorHAnsi" w:eastAsiaTheme="minorEastAsia" w:hAnsiTheme="minorHAnsi" w:cstheme="minorBidi"/>
            <w:sz w:val="22"/>
            <w:szCs w:val="22"/>
            <w:lang w:val="en-US"/>
          </w:rPr>
          <w:tab/>
        </w:r>
        <w:r w:rsidR="000E0C64" w:rsidRPr="003E4170">
          <w:rPr>
            <w:rStyle w:val="Hyperlink"/>
            <w:lang w:val="it-IT"/>
          </w:rPr>
          <w:t>Folosintele actuale ale terenului din imprejurimi</w:t>
        </w:r>
        <w:r w:rsidR="000E0C64">
          <w:rPr>
            <w:webHidden/>
          </w:rPr>
          <w:tab/>
        </w:r>
        <w:r>
          <w:rPr>
            <w:webHidden/>
          </w:rPr>
          <w:fldChar w:fldCharType="begin"/>
        </w:r>
        <w:r w:rsidR="000E0C64">
          <w:rPr>
            <w:webHidden/>
          </w:rPr>
          <w:instrText xml:space="preserve"> PAGEREF _Toc437942690 \h </w:instrText>
        </w:r>
        <w:r>
          <w:rPr>
            <w:webHidden/>
          </w:rPr>
        </w:r>
        <w:r>
          <w:rPr>
            <w:webHidden/>
          </w:rPr>
          <w:fldChar w:fldCharType="separate"/>
        </w:r>
        <w:r w:rsidR="000E0C64">
          <w:rPr>
            <w:webHidden/>
          </w:rPr>
          <w:t>10</w:t>
        </w:r>
        <w:r>
          <w:rPr>
            <w:webHidden/>
          </w:rPr>
          <w:fldChar w:fldCharType="end"/>
        </w:r>
      </w:hyperlink>
    </w:p>
    <w:p w:rsidR="000E0C64" w:rsidRDefault="00CA2F6F">
      <w:pPr>
        <w:pStyle w:val="TOC3"/>
        <w:rPr>
          <w:rFonts w:asciiTheme="minorHAnsi" w:eastAsiaTheme="minorEastAsia" w:hAnsiTheme="minorHAnsi" w:cstheme="minorBidi"/>
          <w:sz w:val="22"/>
          <w:szCs w:val="22"/>
          <w:lang w:val="en-US"/>
        </w:rPr>
      </w:pPr>
      <w:hyperlink w:anchor="_Toc437942691" w:history="1">
        <w:r w:rsidR="000E0C64" w:rsidRPr="003E4170">
          <w:rPr>
            <w:rStyle w:val="Hyperlink"/>
            <w:lang w:val="it-IT"/>
          </w:rPr>
          <w:t>2.3.2</w:t>
        </w:r>
        <w:r w:rsidR="000E0C64">
          <w:rPr>
            <w:rFonts w:asciiTheme="minorHAnsi" w:eastAsiaTheme="minorEastAsia" w:hAnsiTheme="minorHAnsi" w:cstheme="minorBidi"/>
            <w:sz w:val="22"/>
            <w:szCs w:val="22"/>
            <w:lang w:val="en-US"/>
          </w:rPr>
          <w:tab/>
        </w:r>
        <w:r w:rsidR="000E0C64" w:rsidRPr="003E4170">
          <w:rPr>
            <w:rStyle w:val="Hyperlink"/>
            <w:lang w:val="it-IT"/>
          </w:rPr>
          <w:t>Amenajari viitoare in zona</w:t>
        </w:r>
        <w:r w:rsidR="000E0C64">
          <w:rPr>
            <w:webHidden/>
          </w:rPr>
          <w:tab/>
        </w:r>
        <w:r>
          <w:rPr>
            <w:webHidden/>
          </w:rPr>
          <w:fldChar w:fldCharType="begin"/>
        </w:r>
        <w:r w:rsidR="000E0C64">
          <w:rPr>
            <w:webHidden/>
          </w:rPr>
          <w:instrText xml:space="preserve"> PAGEREF _Toc437942691 \h </w:instrText>
        </w:r>
        <w:r>
          <w:rPr>
            <w:webHidden/>
          </w:rPr>
        </w:r>
        <w:r>
          <w:rPr>
            <w:webHidden/>
          </w:rPr>
          <w:fldChar w:fldCharType="separate"/>
        </w:r>
        <w:r w:rsidR="000E0C64">
          <w:rPr>
            <w:webHidden/>
          </w:rPr>
          <w:t>10</w:t>
        </w:r>
        <w:r>
          <w:rPr>
            <w:webHidden/>
          </w:rPr>
          <w:fldChar w:fldCharType="end"/>
        </w:r>
      </w:hyperlink>
    </w:p>
    <w:p w:rsidR="000E0C64" w:rsidRDefault="00CA2F6F">
      <w:pPr>
        <w:pStyle w:val="TOC2"/>
        <w:rPr>
          <w:rFonts w:asciiTheme="minorHAnsi" w:eastAsiaTheme="minorEastAsia" w:hAnsiTheme="minorHAnsi" w:cstheme="minorBidi"/>
          <w:sz w:val="22"/>
          <w:szCs w:val="22"/>
          <w:lang w:val="en-US"/>
        </w:rPr>
      </w:pPr>
      <w:hyperlink w:anchor="_Toc437942692" w:history="1">
        <w:r w:rsidR="000E0C64" w:rsidRPr="003E4170">
          <w:rPr>
            <w:rStyle w:val="Hyperlink"/>
            <w:lang w:val="it-IT"/>
          </w:rPr>
          <w:t>2.4</w:t>
        </w:r>
        <w:r w:rsidR="000E0C64">
          <w:rPr>
            <w:rFonts w:asciiTheme="minorHAnsi" w:eastAsiaTheme="minorEastAsia" w:hAnsiTheme="minorHAnsi" w:cstheme="minorBidi"/>
            <w:sz w:val="22"/>
            <w:szCs w:val="22"/>
            <w:lang w:val="en-US"/>
          </w:rPr>
          <w:tab/>
        </w:r>
        <w:r w:rsidR="000E0C64" w:rsidRPr="003E4170">
          <w:rPr>
            <w:rStyle w:val="Hyperlink"/>
            <w:lang w:val="it-IT"/>
          </w:rPr>
          <w:t>Utilizarea substantelor chimice</w:t>
        </w:r>
        <w:r w:rsidR="000E0C64">
          <w:rPr>
            <w:webHidden/>
          </w:rPr>
          <w:tab/>
        </w:r>
        <w:r>
          <w:rPr>
            <w:webHidden/>
          </w:rPr>
          <w:fldChar w:fldCharType="begin"/>
        </w:r>
        <w:r w:rsidR="000E0C64">
          <w:rPr>
            <w:webHidden/>
          </w:rPr>
          <w:instrText xml:space="preserve"> PAGEREF _Toc437942692 \h </w:instrText>
        </w:r>
        <w:r>
          <w:rPr>
            <w:webHidden/>
          </w:rPr>
        </w:r>
        <w:r>
          <w:rPr>
            <w:webHidden/>
          </w:rPr>
          <w:fldChar w:fldCharType="separate"/>
        </w:r>
        <w:r w:rsidR="000E0C64">
          <w:rPr>
            <w:webHidden/>
          </w:rPr>
          <w:t>11</w:t>
        </w:r>
        <w:r>
          <w:rPr>
            <w:webHidden/>
          </w:rPr>
          <w:fldChar w:fldCharType="end"/>
        </w:r>
      </w:hyperlink>
    </w:p>
    <w:p w:rsidR="000E0C64" w:rsidRDefault="00CA2F6F">
      <w:pPr>
        <w:pStyle w:val="TOC2"/>
        <w:rPr>
          <w:rFonts w:asciiTheme="minorHAnsi" w:eastAsiaTheme="minorEastAsia" w:hAnsiTheme="minorHAnsi" w:cstheme="minorBidi"/>
          <w:sz w:val="22"/>
          <w:szCs w:val="22"/>
          <w:lang w:val="en-US"/>
        </w:rPr>
      </w:pPr>
      <w:hyperlink w:anchor="_Toc437942693" w:history="1">
        <w:r w:rsidR="000E0C64" w:rsidRPr="003E4170">
          <w:rPr>
            <w:rStyle w:val="Hyperlink"/>
            <w:lang w:val="it-IT"/>
          </w:rPr>
          <w:t>2.5</w:t>
        </w:r>
        <w:r w:rsidR="000E0C64">
          <w:rPr>
            <w:rFonts w:asciiTheme="minorHAnsi" w:eastAsiaTheme="minorEastAsia" w:hAnsiTheme="minorHAnsi" w:cstheme="minorBidi"/>
            <w:sz w:val="22"/>
            <w:szCs w:val="22"/>
            <w:lang w:val="en-US"/>
          </w:rPr>
          <w:tab/>
        </w:r>
        <w:r w:rsidR="000E0C64" w:rsidRPr="003E4170">
          <w:rPr>
            <w:rStyle w:val="Hyperlink"/>
            <w:lang w:val="it-IT"/>
          </w:rPr>
          <w:t>Topografie, hidrologie, hidrogeologie si climat</w:t>
        </w:r>
        <w:r w:rsidR="000E0C64">
          <w:rPr>
            <w:webHidden/>
          </w:rPr>
          <w:tab/>
        </w:r>
        <w:r>
          <w:rPr>
            <w:webHidden/>
          </w:rPr>
          <w:fldChar w:fldCharType="begin"/>
        </w:r>
        <w:r w:rsidR="000E0C64">
          <w:rPr>
            <w:webHidden/>
          </w:rPr>
          <w:instrText xml:space="preserve"> PAGEREF _Toc437942693 \h </w:instrText>
        </w:r>
        <w:r>
          <w:rPr>
            <w:webHidden/>
          </w:rPr>
        </w:r>
        <w:r>
          <w:rPr>
            <w:webHidden/>
          </w:rPr>
          <w:fldChar w:fldCharType="separate"/>
        </w:r>
        <w:r w:rsidR="000E0C64">
          <w:rPr>
            <w:webHidden/>
          </w:rPr>
          <w:t>13</w:t>
        </w:r>
        <w:r>
          <w:rPr>
            <w:webHidden/>
          </w:rPr>
          <w:fldChar w:fldCharType="end"/>
        </w:r>
      </w:hyperlink>
    </w:p>
    <w:p w:rsidR="000E0C64" w:rsidRDefault="00CA2F6F">
      <w:pPr>
        <w:pStyle w:val="TOC2"/>
        <w:rPr>
          <w:rFonts w:asciiTheme="minorHAnsi" w:eastAsiaTheme="minorEastAsia" w:hAnsiTheme="minorHAnsi" w:cstheme="minorBidi"/>
          <w:sz w:val="22"/>
          <w:szCs w:val="22"/>
          <w:lang w:val="en-US"/>
        </w:rPr>
      </w:pPr>
      <w:hyperlink w:anchor="_Toc437942694" w:history="1">
        <w:r w:rsidR="000E0C64" w:rsidRPr="003E4170">
          <w:rPr>
            <w:rStyle w:val="Hyperlink"/>
            <w:lang w:val="ro-RO"/>
          </w:rPr>
          <w:t>2.6</w:t>
        </w:r>
        <w:r w:rsidR="000E0C64">
          <w:rPr>
            <w:rFonts w:asciiTheme="minorHAnsi" w:eastAsiaTheme="minorEastAsia" w:hAnsiTheme="minorHAnsi" w:cstheme="minorBidi"/>
            <w:sz w:val="22"/>
            <w:szCs w:val="22"/>
            <w:lang w:val="en-US"/>
          </w:rPr>
          <w:tab/>
        </w:r>
        <w:r w:rsidR="000E0C64" w:rsidRPr="003E4170">
          <w:rPr>
            <w:rStyle w:val="Hyperlink"/>
            <w:lang w:val="ro-RO"/>
          </w:rPr>
          <w:t>Geologie si hidrogeologie</w:t>
        </w:r>
        <w:r w:rsidR="000E0C64">
          <w:rPr>
            <w:webHidden/>
          </w:rPr>
          <w:tab/>
        </w:r>
        <w:r>
          <w:rPr>
            <w:webHidden/>
          </w:rPr>
          <w:fldChar w:fldCharType="begin"/>
        </w:r>
        <w:r w:rsidR="000E0C64">
          <w:rPr>
            <w:webHidden/>
          </w:rPr>
          <w:instrText xml:space="preserve"> PAGEREF _Toc437942694 \h </w:instrText>
        </w:r>
        <w:r>
          <w:rPr>
            <w:webHidden/>
          </w:rPr>
        </w:r>
        <w:r>
          <w:rPr>
            <w:webHidden/>
          </w:rPr>
          <w:fldChar w:fldCharType="separate"/>
        </w:r>
        <w:r w:rsidR="000E0C64">
          <w:rPr>
            <w:webHidden/>
          </w:rPr>
          <w:t>13</w:t>
        </w:r>
        <w:r>
          <w:rPr>
            <w:webHidden/>
          </w:rPr>
          <w:fldChar w:fldCharType="end"/>
        </w:r>
      </w:hyperlink>
    </w:p>
    <w:p w:rsidR="000E0C64" w:rsidRDefault="00CA2F6F">
      <w:pPr>
        <w:pStyle w:val="TOC2"/>
        <w:rPr>
          <w:rFonts w:asciiTheme="minorHAnsi" w:eastAsiaTheme="minorEastAsia" w:hAnsiTheme="minorHAnsi" w:cstheme="minorBidi"/>
          <w:sz w:val="22"/>
          <w:szCs w:val="22"/>
          <w:lang w:val="en-US"/>
        </w:rPr>
      </w:pPr>
      <w:hyperlink w:anchor="_Toc437942695" w:history="1">
        <w:r w:rsidR="000E0C64" w:rsidRPr="003E4170">
          <w:rPr>
            <w:rStyle w:val="Hyperlink"/>
            <w:lang w:val="ro-RO"/>
          </w:rPr>
          <w:t>2.7</w:t>
        </w:r>
        <w:r w:rsidR="000E0C64">
          <w:rPr>
            <w:rFonts w:asciiTheme="minorHAnsi" w:eastAsiaTheme="minorEastAsia" w:hAnsiTheme="minorHAnsi" w:cstheme="minorBidi"/>
            <w:sz w:val="22"/>
            <w:szCs w:val="22"/>
            <w:lang w:val="en-US"/>
          </w:rPr>
          <w:tab/>
        </w:r>
        <w:r w:rsidR="000E0C64" w:rsidRPr="003E4170">
          <w:rPr>
            <w:rStyle w:val="Hyperlink"/>
            <w:lang w:val="ro-RO"/>
          </w:rPr>
          <w:t>Autorizatii curente</w:t>
        </w:r>
        <w:r w:rsidR="000E0C64">
          <w:rPr>
            <w:webHidden/>
          </w:rPr>
          <w:tab/>
        </w:r>
        <w:r>
          <w:rPr>
            <w:webHidden/>
          </w:rPr>
          <w:fldChar w:fldCharType="begin"/>
        </w:r>
        <w:r w:rsidR="000E0C64">
          <w:rPr>
            <w:webHidden/>
          </w:rPr>
          <w:instrText xml:space="preserve"> PAGEREF _Toc437942695 \h </w:instrText>
        </w:r>
        <w:r>
          <w:rPr>
            <w:webHidden/>
          </w:rPr>
        </w:r>
        <w:r>
          <w:rPr>
            <w:webHidden/>
          </w:rPr>
          <w:fldChar w:fldCharType="separate"/>
        </w:r>
        <w:r w:rsidR="000E0C64">
          <w:rPr>
            <w:webHidden/>
          </w:rPr>
          <w:t>16</w:t>
        </w:r>
        <w:r>
          <w:rPr>
            <w:webHidden/>
          </w:rPr>
          <w:fldChar w:fldCharType="end"/>
        </w:r>
      </w:hyperlink>
    </w:p>
    <w:p w:rsidR="000E0C64" w:rsidRDefault="00CA2F6F">
      <w:pPr>
        <w:pStyle w:val="TOC2"/>
        <w:rPr>
          <w:rFonts w:asciiTheme="minorHAnsi" w:eastAsiaTheme="minorEastAsia" w:hAnsiTheme="minorHAnsi" w:cstheme="minorBidi"/>
          <w:sz w:val="22"/>
          <w:szCs w:val="22"/>
          <w:lang w:val="en-US"/>
        </w:rPr>
      </w:pPr>
      <w:hyperlink w:anchor="_Toc437942696" w:history="1">
        <w:r w:rsidR="000E0C64" w:rsidRPr="003E4170">
          <w:rPr>
            <w:rStyle w:val="Hyperlink"/>
            <w:lang w:val="it-IT"/>
          </w:rPr>
          <w:t>2.8</w:t>
        </w:r>
        <w:r w:rsidR="000E0C64">
          <w:rPr>
            <w:rFonts w:asciiTheme="minorHAnsi" w:eastAsiaTheme="minorEastAsia" w:hAnsiTheme="minorHAnsi" w:cstheme="minorBidi"/>
            <w:sz w:val="22"/>
            <w:szCs w:val="22"/>
            <w:lang w:val="en-US"/>
          </w:rPr>
          <w:tab/>
        </w:r>
        <w:r w:rsidR="000E0C64" w:rsidRPr="003E4170">
          <w:rPr>
            <w:rStyle w:val="Hyperlink"/>
            <w:lang w:val="it-IT"/>
          </w:rPr>
          <w:t>Planificarea monitorizarii</w:t>
        </w:r>
        <w:r w:rsidR="000E0C64">
          <w:rPr>
            <w:webHidden/>
          </w:rPr>
          <w:tab/>
        </w:r>
        <w:r>
          <w:rPr>
            <w:webHidden/>
          </w:rPr>
          <w:fldChar w:fldCharType="begin"/>
        </w:r>
        <w:r w:rsidR="000E0C64">
          <w:rPr>
            <w:webHidden/>
          </w:rPr>
          <w:instrText xml:space="preserve"> PAGEREF _Toc437942696 \h </w:instrText>
        </w:r>
        <w:r>
          <w:rPr>
            <w:webHidden/>
          </w:rPr>
        </w:r>
        <w:r>
          <w:rPr>
            <w:webHidden/>
          </w:rPr>
          <w:fldChar w:fldCharType="separate"/>
        </w:r>
        <w:r w:rsidR="000E0C64">
          <w:rPr>
            <w:webHidden/>
          </w:rPr>
          <w:t>17</w:t>
        </w:r>
        <w:r>
          <w:rPr>
            <w:webHidden/>
          </w:rPr>
          <w:fldChar w:fldCharType="end"/>
        </w:r>
      </w:hyperlink>
    </w:p>
    <w:p w:rsidR="000E0C64" w:rsidRDefault="00CA2F6F">
      <w:pPr>
        <w:pStyle w:val="TOC3"/>
        <w:rPr>
          <w:rFonts w:asciiTheme="minorHAnsi" w:eastAsiaTheme="minorEastAsia" w:hAnsiTheme="minorHAnsi" w:cstheme="minorBidi"/>
          <w:sz w:val="22"/>
          <w:szCs w:val="22"/>
          <w:lang w:val="en-US"/>
        </w:rPr>
      </w:pPr>
      <w:hyperlink w:anchor="_Toc437942697" w:history="1">
        <w:r w:rsidR="000E0C64" w:rsidRPr="003E4170">
          <w:rPr>
            <w:rStyle w:val="Hyperlink"/>
            <w:lang w:val="it-IT"/>
          </w:rPr>
          <w:t>2.8.1</w:t>
        </w:r>
        <w:r w:rsidR="000E0C64">
          <w:rPr>
            <w:rFonts w:asciiTheme="minorHAnsi" w:eastAsiaTheme="minorEastAsia" w:hAnsiTheme="minorHAnsi" w:cstheme="minorBidi"/>
            <w:sz w:val="22"/>
            <w:szCs w:val="22"/>
            <w:lang w:val="en-US"/>
          </w:rPr>
          <w:tab/>
        </w:r>
        <w:r w:rsidR="000E0C64" w:rsidRPr="003E4170">
          <w:rPr>
            <w:rStyle w:val="Hyperlink"/>
            <w:lang w:val="it-IT"/>
          </w:rPr>
          <w:t>Monitorizarea emisiilor in aer</w:t>
        </w:r>
        <w:r w:rsidR="000E0C64">
          <w:rPr>
            <w:webHidden/>
          </w:rPr>
          <w:tab/>
        </w:r>
        <w:r>
          <w:rPr>
            <w:webHidden/>
          </w:rPr>
          <w:fldChar w:fldCharType="begin"/>
        </w:r>
        <w:r w:rsidR="000E0C64">
          <w:rPr>
            <w:webHidden/>
          </w:rPr>
          <w:instrText xml:space="preserve"> PAGEREF _Toc437942697 \h </w:instrText>
        </w:r>
        <w:r>
          <w:rPr>
            <w:webHidden/>
          </w:rPr>
        </w:r>
        <w:r>
          <w:rPr>
            <w:webHidden/>
          </w:rPr>
          <w:fldChar w:fldCharType="separate"/>
        </w:r>
        <w:r w:rsidR="000E0C64">
          <w:rPr>
            <w:webHidden/>
          </w:rPr>
          <w:t>17</w:t>
        </w:r>
        <w:r>
          <w:rPr>
            <w:webHidden/>
          </w:rPr>
          <w:fldChar w:fldCharType="end"/>
        </w:r>
      </w:hyperlink>
    </w:p>
    <w:p w:rsidR="000E0C64" w:rsidRDefault="00CA2F6F">
      <w:pPr>
        <w:pStyle w:val="TOC3"/>
        <w:rPr>
          <w:rFonts w:asciiTheme="minorHAnsi" w:eastAsiaTheme="minorEastAsia" w:hAnsiTheme="minorHAnsi" w:cstheme="minorBidi"/>
          <w:sz w:val="22"/>
          <w:szCs w:val="22"/>
          <w:lang w:val="en-US"/>
        </w:rPr>
      </w:pPr>
      <w:hyperlink w:anchor="_Toc437942698" w:history="1">
        <w:r w:rsidR="000E0C64" w:rsidRPr="003E4170">
          <w:rPr>
            <w:rStyle w:val="Hyperlink"/>
            <w:lang w:val="it-IT"/>
          </w:rPr>
          <w:t>2.8.2</w:t>
        </w:r>
        <w:r w:rsidR="000E0C64">
          <w:rPr>
            <w:rFonts w:asciiTheme="minorHAnsi" w:eastAsiaTheme="minorEastAsia" w:hAnsiTheme="minorHAnsi" w:cstheme="minorBidi"/>
            <w:sz w:val="22"/>
            <w:szCs w:val="22"/>
            <w:lang w:val="en-US"/>
          </w:rPr>
          <w:tab/>
        </w:r>
        <w:r w:rsidR="000E0C64" w:rsidRPr="003E4170">
          <w:rPr>
            <w:rStyle w:val="Hyperlink"/>
            <w:lang w:val="it-IT"/>
          </w:rPr>
          <w:t>Apa uzata</w:t>
        </w:r>
        <w:r w:rsidR="000E0C64">
          <w:rPr>
            <w:webHidden/>
          </w:rPr>
          <w:tab/>
        </w:r>
        <w:r>
          <w:rPr>
            <w:webHidden/>
          </w:rPr>
          <w:fldChar w:fldCharType="begin"/>
        </w:r>
        <w:r w:rsidR="000E0C64">
          <w:rPr>
            <w:webHidden/>
          </w:rPr>
          <w:instrText xml:space="preserve"> PAGEREF _Toc437942698 \h </w:instrText>
        </w:r>
        <w:r>
          <w:rPr>
            <w:webHidden/>
          </w:rPr>
        </w:r>
        <w:r>
          <w:rPr>
            <w:webHidden/>
          </w:rPr>
          <w:fldChar w:fldCharType="separate"/>
        </w:r>
        <w:r w:rsidR="000E0C64">
          <w:rPr>
            <w:webHidden/>
          </w:rPr>
          <w:t>18</w:t>
        </w:r>
        <w:r>
          <w:rPr>
            <w:webHidden/>
          </w:rPr>
          <w:fldChar w:fldCharType="end"/>
        </w:r>
      </w:hyperlink>
    </w:p>
    <w:p w:rsidR="000E0C64" w:rsidRDefault="00CA2F6F">
      <w:pPr>
        <w:pStyle w:val="TOC3"/>
        <w:rPr>
          <w:rFonts w:asciiTheme="minorHAnsi" w:eastAsiaTheme="minorEastAsia" w:hAnsiTheme="minorHAnsi" w:cstheme="minorBidi"/>
          <w:sz w:val="22"/>
          <w:szCs w:val="22"/>
          <w:lang w:val="en-US"/>
        </w:rPr>
      </w:pPr>
      <w:hyperlink w:anchor="_Toc437942699" w:history="1">
        <w:r w:rsidR="000E0C64" w:rsidRPr="003E4170">
          <w:rPr>
            <w:rStyle w:val="Hyperlink"/>
            <w:lang w:val="it-IT"/>
          </w:rPr>
          <w:t>2.8.3</w:t>
        </w:r>
        <w:r w:rsidR="000E0C64">
          <w:rPr>
            <w:rFonts w:asciiTheme="minorHAnsi" w:eastAsiaTheme="minorEastAsia" w:hAnsiTheme="minorHAnsi" w:cstheme="minorBidi"/>
            <w:sz w:val="22"/>
            <w:szCs w:val="22"/>
            <w:lang w:val="en-US"/>
          </w:rPr>
          <w:tab/>
        </w:r>
        <w:r w:rsidR="000E0C64" w:rsidRPr="003E4170">
          <w:rPr>
            <w:rStyle w:val="Hyperlink"/>
            <w:lang w:val="it-IT"/>
          </w:rPr>
          <w:t>Monitorizarea si raportarea deseurilor</w:t>
        </w:r>
        <w:r w:rsidR="000E0C64">
          <w:rPr>
            <w:webHidden/>
          </w:rPr>
          <w:tab/>
        </w:r>
        <w:r>
          <w:rPr>
            <w:webHidden/>
          </w:rPr>
          <w:fldChar w:fldCharType="begin"/>
        </w:r>
        <w:r w:rsidR="000E0C64">
          <w:rPr>
            <w:webHidden/>
          </w:rPr>
          <w:instrText xml:space="preserve"> PAGEREF _Toc437942699 \h </w:instrText>
        </w:r>
        <w:r>
          <w:rPr>
            <w:webHidden/>
          </w:rPr>
        </w:r>
        <w:r>
          <w:rPr>
            <w:webHidden/>
          </w:rPr>
          <w:fldChar w:fldCharType="separate"/>
        </w:r>
        <w:r w:rsidR="000E0C64">
          <w:rPr>
            <w:webHidden/>
          </w:rPr>
          <w:t>18</w:t>
        </w:r>
        <w:r>
          <w:rPr>
            <w:webHidden/>
          </w:rPr>
          <w:fldChar w:fldCharType="end"/>
        </w:r>
      </w:hyperlink>
    </w:p>
    <w:p w:rsidR="000E0C64" w:rsidRDefault="00CA2F6F">
      <w:pPr>
        <w:pStyle w:val="TOC3"/>
        <w:rPr>
          <w:rFonts w:asciiTheme="minorHAnsi" w:eastAsiaTheme="minorEastAsia" w:hAnsiTheme="minorHAnsi" w:cstheme="minorBidi"/>
          <w:sz w:val="22"/>
          <w:szCs w:val="22"/>
          <w:lang w:val="en-US"/>
        </w:rPr>
      </w:pPr>
      <w:hyperlink w:anchor="_Toc437942700" w:history="1">
        <w:r w:rsidR="000E0C64" w:rsidRPr="003E4170">
          <w:rPr>
            <w:rStyle w:val="Hyperlink"/>
            <w:lang w:val="it-IT"/>
          </w:rPr>
          <w:t>2.8.4</w:t>
        </w:r>
        <w:r w:rsidR="000E0C64">
          <w:rPr>
            <w:rFonts w:asciiTheme="minorHAnsi" w:eastAsiaTheme="minorEastAsia" w:hAnsiTheme="minorHAnsi" w:cstheme="minorBidi"/>
            <w:sz w:val="22"/>
            <w:szCs w:val="22"/>
            <w:lang w:val="en-US"/>
          </w:rPr>
          <w:tab/>
        </w:r>
        <w:r w:rsidR="000E0C64" w:rsidRPr="003E4170">
          <w:rPr>
            <w:rStyle w:val="Hyperlink"/>
            <w:lang w:val="it-IT"/>
          </w:rPr>
          <w:t>Monitorizarea procesului tehnologic</w:t>
        </w:r>
        <w:r w:rsidR="000E0C64">
          <w:rPr>
            <w:webHidden/>
          </w:rPr>
          <w:tab/>
        </w:r>
        <w:r>
          <w:rPr>
            <w:webHidden/>
          </w:rPr>
          <w:fldChar w:fldCharType="begin"/>
        </w:r>
        <w:r w:rsidR="000E0C64">
          <w:rPr>
            <w:webHidden/>
          </w:rPr>
          <w:instrText xml:space="preserve"> PAGEREF _Toc437942700 \h </w:instrText>
        </w:r>
        <w:r>
          <w:rPr>
            <w:webHidden/>
          </w:rPr>
        </w:r>
        <w:r>
          <w:rPr>
            <w:webHidden/>
          </w:rPr>
          <w:fldChar w:fldCharType="separate"/>
        </w:r>
        <w:r w:rsidR="000E0C64">
          <w:rPr>
            <w:webHidden/>
          </w:rPr>
          <w:t>19</w:t>
        </w:r>
        <w:r>
          <w:rPr>
            <w:webHidden/>
          </w:rPr>
          <w:fldChar w:fldCharType="end"/>
        </w:r>
      </w:hyperlink>
    </w:p>
    <w:p w:rsidR="000E0C64" w:rsidRDefault="00CA2F6F">
      <w:pPr>
        <w:pStyle w:val="TOC3"/>
        <w:rPr>
          <w:rFonts w:asciiTheme="minorHAnsi" w:eastAsiaTheme="minorEastAsia" w:hAnsiTheme="minorHAnsi" w:cstheme="minorBidi"/>
          <w:sz w:val="22"/>
          <w:szCs w:val="22"/>
          <w:lang w:val="en-US"/>
        </w:rPr>
      </w:pPr>
      <w:hyperlink w:anchor="_Toc437942701" w:history="1">
        <w:r w:rsidR="000E0C64" w:rsidRPr="003E4170">
          <w:rPr>
            <w:rStyle w:val="Hyperlink"/>
            <w:lang w:val="it-IT"/>
          </w:rPr>
          <w:t>2.8.5</w:t>
        </w:r>
        <w:r w:rsidR="000E0C64">
          <w:rPr>
            <w:rFonts w:asciiTheme="minorHAnsi" w:eastAsiaTheme="minorEastAsia" w:hAnsiTheme="minorHAnsi" w:cstheme="minorBidi"/>
            <w:sz w:val="22"/>
            <w:szCs w:val="22"/>
            <w:lang w:val="en-US"/>
          </w:rPr>
          <w:tab/>
        </w:r>
        <w:r w:rsidR="000E0C64" w:rsidRPr="003E4170">
          <w:rPr>
            <w:rStyle w:val="Hyperlink"/>
            <w:lang w:val="it-IT"/>
          </w:rPr>
          <w:t>Monitorizarea mediului</w:t>
        </w:r>
        <w:r w:rsidR="000E0C64">
          <w:rPr>
            <w:webHidden/>
          </w:rPr>
          <w:tab/>
        </w:r>
        <w:r>
          <w:rPr>
            <w:webHidden/>
          </w:rPr>
          <w:fldChar w:fldCharType="begin"/>
        </w:r>
        <w:r w:rsidR="000E0C64">
          <w:rPr>
            <w:webHidden/>
          </w:rPr>
          <w:instrText xml:space="preserve"> PAGEREF _Toc437942701 \h </w:instrText>
        </w:r>
        <w:r>
          <w:rPr>
            <w:webHidden/>
          </w:rPr>
        </w:r>
        <w:r>
          <w:rPr>
            <w:webHidden/>
          </w:rPr>
          <w:fldChar w:fldCharType="separate"/>
        </w:r>
        <w:r w:rsidR="000E0C64">
          <w:rPr>
            <w:webHidden/>
          </w:rPr>
          <w:t>19</w:t>
        </w:r>
        <w:r>
          <w:rPr>
            <w:webHidden/>
          </w:rPr>
          <w:fldChar w:fldCharType="end"/>
        </w:r>
      </w:hyperlink>
    </w:p>
    <w:p w:rsidR="000E0C64" w:rsidRDefault="00CA2F6F">
      <w:pPr>
        <w:pStyle w:val="TOC2"/>
        <w:rPr>
          <w:rFonts w:asciiTheme="minorHAnsi" w:eastAsiaTheme="minorEastAsia" w:hAnsiTheme="minorHAnsi" w:cstheme="minorBidi"/>
          <w:sz w:val="22"/>
          <w:szCs w:val="22"/>
          <w:lang w:val="en-US"/>
        </w:rPr>
      </w:pPr>
      <w:hyperlink w:anchor="_Toc437942702" w:history="1">
        <w:r w:rsidR="000E0C64" w:rsidRPr="003E4170">
          <w:rPr>
            <w:rStyle w:val="Hyperlink"/>
            <w:lang w:val="it-IT"/>
          </w:rPr>
          <w:t>2.9</w:t>
        </w:r>
        <w:r w:rsidR="000E0C64">
          <w:rPr>
            <w:rFonts w:asciiTheme="minorHAnsi" w:eastAsiaTheme="minorEastAsia" w:hAnsiTheme="minorHAnsi" w:cstheme="minorBidi"/>
            <w:sz w:val="22"/>
            <w:szCs w:val="22"/>
            <w:lang w:val="en-US"/>
          </w:rPr>
          <w:tab/>
        </w:r>
        <w:r w:rsidR="000E0C64" w:rsidRPr="003E4170">
          <w:rPr>
            <w:rStyle w:val="Hyperlink"/>
            <w:lang w:val="it-IT"/>
          </w:rPr>
          <w:t>Incidente legate de poluare</w:t>
        </w:r>
        <w:r w:rsidR="000E0C64">
          <w:rPr>
            <w:webHidden/>
          </w:rPr>
          <w:tab/>
        </w:r>
        <w:r>
          <w:rPr>
            <w:webHidden/>
          </w:rPr>
          <w:fldChar w:fldCharType="begin"/>
        </w:r>
        <w:r w:rsidR="000E0C64">
          <w:rPr>
            <w:webHidden/>
          </w:rPr>
          <w:instrText xml:space="preserve"> PAGEREF _Toc437942702 \h </w:instrText>
        </w:r>
        <w:r>
          <w:rPr>
            <w:webHidden/>
          </w:rPr>
        </w:r>
        <w:r>
          <w:rPr>
            <w:webHidden/>
          </w:rPr>
          <w:fldChar w:fldCharType="separate"/>
        </w:r>
        <w:r w:rsidR="000E0C64">
          <w:rPr>
            <w:webHidden/>
          </w:rPr>
          <w:t>21</w:t>
        </w:r>
        <w:r>
          <w:rPr>
            <w:webHidden/>
          </w:rPr>
          <w:fldChar w:fldCharType="end"/>
        </w:r>
      </w:hyperlink>
    </w:p>
    <w:p w:rsidR="000E0C64" w:rsidRDefault="00CA2F6F">
      <w:pPr>
        <w:pStyle w:val="TOC2"/>
        <w:rPr>
          <w:rFonts w:asciiTheme="minorHAnsi" w:eastAsiaTheme="minorEastAsia" w:hAnsiTheme="minorHAnsi" w:cstheme="minorBidi"/>
          <w:sz w:val="22"/>
          <w:szCs w:val="22"/>
          <w:lang w:val="en-US"/>
        </w:rPr>
      </w:pPr>
      <w:hyperlink w:anchor="_Toc437942703" w:history="1">
        <w:r w:rsidR="000E0C64" w:rsidRPr="003E4170">
          <w:rPr>
            <w:rStyle w:val="Hyperlink"/>
            <w:lang w:val="it-IT"/>
          </w:rPr>
          <w:t>2.10</w:t>
        </w:r>
        <w:r w:rsidR="000E0C64">
          <w:rPr>
            <w:rFonts w:asciiTheme="minorHAnsi" w:eastAsiaTheme="minorEastAsia" w:hAnsiTheme="minorHAnsi" w:cstheme="minorBidi"/>
            <w:sz w:val="22"/>
            <w:szCs w:val="22"/>
            <w:lang w:val="en-US"/>
          </w:rPr>
          <w:tab/>
        </w:r>
        <w:r w:rsidR="000E0C64" w:rsidRPr="003E4170">
          <w:rPr>
            <w:rStyle w:val="Hyperlink"/>
            <w:lang w:val="it-IT"/>
          </w:rPr>
          <w:t>Vecinatatea cu specii sau habitate protejate sau zone sensibile</w:t>
        </w:r>
        <w:r w:rsidR="000E0C64">
          <w:rPr>
            <w:webHidden/>
          </w:rPr>
          <w:tab/>
        </w:r>
        <w:r>
          <w:rPr>
            <w:webHidden/>
          </w:rPr>
          <w:fldChar w:fldCharType="begin"/>
        </w:r>
        <w:r w:rsidR="000E0C64">
          <w:rPr>
            <w:webHidden/>
          </w:rPr>
          <w:instrText xml:space="preserve"> PAGEREF _Toc437942703 \h </w:instrText>
        </w:r>
        <w:r>
          <w:rPr>
            <w:webHidden/>
          </w:rPr>
        </w:r>
        <w:r>
          <w:rPr>
            <w:webHidden/>
          </w:rPr>
          <w:fldChar w:fldCharType="separate"/>
        </w:r>
        <w:r w:rsidR="000E0C64">
          <w:rPr>
            <w:webHidden/>
          </w:rPr>
          <w:t>22</w:t>
        </w:r>
        <w:r>
          <w:rPr>
            <w:webHidden/>
          </w:rPr>
          <w:fldChar w:fldCharType="end"/>
        </w:r>
      </w:hyperlink>
    </w:p>
    <w:p w:rsidR="000E0C64" w:rsidRDefault="00CA2F6F">
      <w:pPr>
        <w:pStyle w:val="TOC2"/>
        <w:rPr>
          <w:rFonts w:asciiTheme="minorHAnsi" w:eastAsiaTheme="minorEastAsia" w:hAnsiTheme="minorHAnsi" w:cstheme="minorBidi"/>
          <w:sz w:val="22"/>
          <w:szCs w:val="22"/>
          <w:lang w:val="en-US"/>
        </w:rPr>
      </w:pPr>
      <w:hyperlink w:anchor="_Toc437942704" w:history="1">
        <w:r w:rsidR="000E0C64" w:rsidRPr="003E4170">
          <w:rPr>
            <w:rStyle w:val="Hyperlink"/>
          </w:rPr>
          <w:t>2.11</w:t>
        </w:r>
        <w:r w:rsidR="000E0C64">
          <w:rPr>
            <w:rFonts w:asciiTheme="minorHAnsi" w:eastAsiaTheme="minorEastAsia" w:hAnsiTheme="minorHAnsi" w:cstheme="minorBidi"/>
            <w:sz w:val="22"/>
            <w:szCs w:val="22"/>
            <w:lang w:val="en-US"/>
          </w:rPr>
          <w:tab/>
        </w:r>
        <w:r w:rsidR="000E0C64" w:rsidRPr="003E4170">
          <w:rPr>
            <w:rStyle w:val="Hyperlink"/>
          </w:rPr>
          <w:t>Conditiile cladirilor</w:t>
        </w:r>
        <w:r w:rsidR="000E0C64">
          <w:rPr>
            <w:webHidden/>
          </w:rPr>
          <w:tab/>
        </w:r>
        <w:r>
          <w:rPr>
            <w:webHidden/>
          </w:rPr>
          <w:fldChar w:fldCharType="begin"/>
        </w:r>
        <w:r w:rsidR="000E0C64">
          <w:rPr>
            <w:webHidden/>
          </w:rPr>
          <w:instrText xml:space="preserve"> PAGEREF _Toc437942704 \h </w:instrText>
        </w:r>
        <w:r>
          <w:rPr>
            <w:webHidden/>
          </w:rPr>
        </w:r>
        <w:r>
          <w:rPr>
            <w:webHidden/>
          </w:rPr>
          <w:fldChar w:fldCharType="separate"/>
        </w:r>
        <w:r w:rsidR="000E0C64">
          <w:rPr>
            <w:webHidden/>
          </w:rPr>
          <w:t>23</w:t>
        </w:r>
        <w:r>
          <w:rPr>
            <w:webHidden/>
          </w:rPr>
          <w:fldChar w:fldCharType="end"/>
        </w:r>
      </w:hyperlink>
    </w:p>
    <w:p w:rsidR="000E0C64" w:rsidRDefault="00CA2F6F">
      <w:pPr>
        <w:pStyle w:val="TOC2"/>
        <w:rPr>
          <w:rFonts w:asciiTheme="minorHAnsi" w:eastAsiaTheme="minorEastAsia" w:hAnsiTheme="minorHAnsi" w:cstheme="minorBidi"/>
          <w:sz w:val="22"/>
          <w:szCs w:val="22"/>
          <w:lang w:val="en-US"/>
        </w:rPr>
      </w:pPr>
      <w:hyperlink w:anchor="_Toc437942705" w:history="1">
        <w:r w:rsidR="000E0C64" w:rsidRPr="003E4170">
          <w:rPr>
            <w:rStyle w:val="Hyperlink"/>
            <w:lang w:val="ro-RO"/>
          </w:rPr>
          <w:t>2.12</w:t>
        </w:r>
        <w:r w:rsidR="000E0C64">
          <w:rPr>
            <w:rFonts w:asciiTheme="minorHAnsi" w:eastAsiaTheme="minorEastAsia" w:hAnsiTheme="minorHAnsi" w:cstheme="minorBidi"/>
            <w:sz w:val="22"/>
            <w:szCs w:val="22"/>
            <w:lang w:val="en-US"/>
          </w:rPr>
          <w:tab/>
        </w:r>
        <w:r w:rsidR="000E0C64" w:rsidRPr="003E4170">
          <w:rPr>
            <w:rStyle w:val="Hyperlink"/>
            <w:lang w:val="ro-RO"/>
          </w:rPr>
          <w:t>Raspuns in situatii de urgenta</w:t>
        </w:r>
        <w:r w:rsidR="000E0C64">
          <w:rPr>
            <w:webHidden/>
          </w:rPr>
          <w:tab/>
        </w:r>
        <w:r>
          <w:rPr>
            <w:webHidden/>
          </w:rPr>
          <w:fldChar w:fldCharType="begin"/>
        </w:r>
        <w:r w:rsidR="000E0C64">
          <w:rPr>
            <w:webHidden/>
          </w:rPr>
          <w:instrText xml:space="preserve"> PAGEREF _Toc437942705 \h </w:instrText>
        </w:r>
        <w:r>
          <w:rPr>
            <w:webHidden/>
          </w:rPr>
        </w:r>
        <w:r>
          <w:rPr>
            <w:webHidden/>
          </w:rPr>
          <w:fldChar w:fldCharType="separate"/>
        </w:r>
        <w:r w:rsidR="000E0C64">
          <w:rPr>
            <w:webHidden/>
          </w:rPr>
          <w:t>27</w:t>
        </w:r>
        <w:r>
          <w:rPr>
            <w:webHidden/>
          </w:rPr>
          <w:fldChar w:fldCharType="end"/>
        </w:r>
      </w:hyperlink>
    </w:p>
    <w:p w:rsidR="000E0C64" w:rsidRDefault="00CA2F6F">
      <w:pPr>
        <w:pStyle w:val="TOC1"/>
        <w:rPr>
          <w:rFonts w:asciiTheme="minorHAnsi" w:eastAsiaTheme="minorEastAsia" w:hAnsiTheme="minorHAnsi" w:cstheme="minorBidi"/>
          <w:b w:val="0"/>
          <w:sz w:val="22"/>
          <w:szCs w:val="22"/>
          <w:lang w:val="en-US"/>
        </w:rPr>
      </w:pPr>
      <w:hyperlink w:anchor="_Toc437942706" w:history="1">
        <w:r w:rsidR="000E0C64" w:rsidRPr="003E4170">
          <w:rPr>
            <w:rStyle w:val="Hyperlink"/>
            <w:lang w:val="ro-RO"/>
          </w:rPr>
          <w:t>3</w:t>
        </w:r>
        <w:r w:rsidR="000E0C64">
          <w:rPr>
            <w:rFonts w:asciiTheme="minorHAnsi" w:eastAsiaTheme="minorEastAsia" w:hAnsiTheme="minorHAnsi" w:cstheme="minorBidi"/>
            <w:b w:val="0"/>
            <w:sz w:val="22"/>
            <w:szCs w:val="22"/>
            <w:lang w:val="en-US"/>
          </w:rPr>
          <w:tab/>
        </w:r>
        <w:r w:rsidR="000E0C64" w:rsidRPr="003E4170">
          <w:rPr>
            <w:rStyle w:val="Hyperlink"/>
            <w:lang w:val="ro-RO"/>
          </w:rPr>
          <w:t>ISTORICUL TERENULUI</w:t>
        </w:r>
        <w:r w:rsidR="000E0C64">
          <w:rPr>
            <w:webHidden/>
          </w:rPr>
          <w:tab/>
        </w:r>
        <w:r>
          <w:rPr>
            <w:webHidden/>
          </w:rPr>
          <w:fldChar w:fldCharType="begin"/>
        </w:r>
        <w:r w:rsidR="000E0C64">
          <w:rPr>
            <w:webHidden/>
          </w:rPr>
          <w:instrText xml:space="preserve"> PAGEREF _Toc437942706 \h </w:instrText>
        </w:r>
        <w:r>
          <w:rPr>
            <w:webHidden/>
          </w:rPr>
        </w:r>
        <w:r>
          <w:rPr>
            <w:webHidden/>
          </w:rPr>
          <w:fldChar w:fldCharType="separate"/>
        </w:r>
        <w:r w:rsidR="000E0C64">
          <w:rPr>
            <w:webHidden/>
          </w:rPr>
          <w:t>28</w:t>
        </w:r>
        <w:r>
          <w:rPr>
            <w:webHidden/>
          </w:rPr>
          <w:fldChar w:fldCharType="end"/>
        </w:r>
      </w:hyperlink>
    </w:p>
    <w:p w:rsidR="000E0C64" w:rsidRDefault="00CA2F6F">
      <w:pPr>
        <w:pStyle w:val="TOC1"/>
        <w:rPr>
          <w:rFonts w:asciiTheme="minorHAnsi" w:eastAsiaTheme="minorEastAsia" w:hAnsiTheme="minorHAnsi" w:cstheme="minorBidi"/>
          <w:b w:val="0"/>
          <w:sz w:val="22"/>
          <w:szCs w:val="22"/>
          <w:lang w:val="en-US"/>
        </w:rPr>
      </w:pPr>
      <w:hyperlink w:anchor="_Toc437942707" w:history="1">
        <w:r w:rsidR="000E0C64" w:rsidRPr="003E4170">
          <w:rPr>
            <w:rStyle w:val="Hyperlink"/>
            <w:lang w:val="it-IT"/>
          </w:rPr>
          <w:t>4</w:t>
        </w:r>
        <w:r w:rsidR="000E0C64">
          <w:rPr>
            <w:rFonts w:asciiTheme="minorHAnsi" w:eastAsiaTheme="minorEastAsia" w:hAnsiTheme="minorHAnsi" w:cstheme="minorBidi"/>
            <w:b w:val="0"/>
            <w:sz w:val="22"/>
            <w:szCs w:val="22"/>
            <w:lang w:val="en-US"/>
          </w:rPr>
          <w:tab/>
        </w:r>
        <w:r w:rsidR="000E0C64" w:rsidRPr="003E4170">
          <w:rPr>
            <w:rStyle w:val="Hyperlink"/>
            <w:lang w:val="ro-RO"/>
          </w:rPr>
          <w:t>RECUNOAS</w:t>
        </w:r>
        <w:r w:rsidR="000E0C64" w:rsidRPr="003E4170">
          <w:rPr>
            <w:rStyle w:val="Hyperlink"/>
            <w:lang w:val="it-IT"/>
          </w:rPr>
          <w:t>TEREA TERENULUI</w:t>
        </w:r>
        <w:r w:rsidR="000E0C64">
          <w:rPr>
            <w:webHidden/>
          </w:rPr>
          <w:tab/>
        </w:r>
        <w:r>
          <w:rPr>
            <w:webHidden/>
          </w:rPr>
          <w:fldChar w:fldCharType="begin"/>
        </w:r>
        <w:r w:rsidR="000E0C64">
          <w:rPr>
            <w:webHidden/>
          </w:rPr>
          <w:instrText xml:space="preserve"> PAGEREF _Toc437942707 \h </w:instrText>
        </w:r>
        <w:r>
          <w:rPr>
            <w:webHidden/>
          </w:rPr>
        </w:r>
        <w:r>
          <w:rPr>
            <w:webHidden/>
          </w:rPr>
          <w:fldChar w:fldCharType="separate"/>
        </w:r>
        <w:r w:rsidR="000E0C64">
          <w:rPr>
            <w:webHidden/>
          </w:rPr>
          <w:t>29</w:t>
        </w:r>
        <w:r>
          <w:rPr>
            <w:webHidden/>
          </w:rPr>
          <w:fldChar w:fldCharType="end"/>
        </w:r>
      </w:hyperlink>
    </w:p>
    <w:p w:rsidR="000E0C64" w:rsidRDefault="00CA2F6F">
      <w:pPr>
        <w:pStyle w:val="TOC2"/>
        <w:rPr>
          <w:rFonts w:asciiTheme="minorHAnsi" w:eastAsiaTheme="minorEastAsia" w:hAnsiTheme="minorHAnsi" w:cstheme="minorBidi"/>
          <w:sz w:val="22"/>
          <w:szCs w:val="22"/>
          <w:lang w:val="en-US"/>
        </w:rPr>
      </w:pPr>
      <w:hyperlink w:anchor="_Toc437942708" w:history="1">
        <w:r w:rsidR="000E0C64" w:rsidRPr="003E4170">
          <w:rPr>
            <w:rStyle w:val="Hyperlink"/>
            <w:lang w:val="it-IT"/>
          </w:rPr>
          <w:t>4.1</w:t>
        </w:r>
        <w:r w:rsidR="000E0C64">
          <w:rPr>
            <w:rFonts w:asciiTheme="minorHAnsi" w:eastAsiaTheme="minorEastAsia" w:hAnsiTheme="minorHAnsi" w:cstheme="minorBidi"/>
            <w:sz w:val="22"/>
            <w:szCs w:val="22"/>
            <w:lang w:val="en-US"/>
          </w:rPr>
          <w:tab/>
        </w:r>
        <w:r w:rsidR="000E0C64" w:rsidRPr="003E4170">
          <w:rPr>
            <w:rStyle w:val="Hyperlink"/>
            <w:lang w:val="it-IT"/>
          </w:rPr>
          <w:t>Probleme identificate</w:t>
        </w:r>
        <w:r w:rsidR="000E0C64">
          <w:rPr>
            <w:webHidden/>
          </w:rPr>
          <w:tab/>
        </w:r>
        <w:r>
          <w:rPr>
            <w:webHidden/>
          </w:rPr>
          <w:fldChar w:fldCharType="begin"/>
        </w:r>
        <w:r w:rsidR="000E0C64">
          <w:rPr>
            <w:webHidden/>
          </w:rPr>
          <w:instrText xml:space="preserve"> PAGEREF _Toc437942708 \h </w:instrText>
        </w:r>
        <w:r>
          <w:rPr>
            <w:webHidden/>
          </w:rPr>
        </w:r>
        <w:r>
          <w:rPr>
            <w:webHidden/>
          </w:rPr>
          <w:fldChar w:fldCharType="separate"/>
        </w:r>
        <w:r w:rsidR="000E0C64">
          <w:rPr>
            <w:webHidden/>
          </w:rPr>
          <w:t>29</w:t>
        </w:r>
        <w:r>
          <w:rPr>
            <w:webHidden/>
          </w:rPr>
          <w:fldChar w:fldCharType="end"/>
        </w:r>
      </w:hyperlink>
    </w:p>
    <w:p w:rsidR="000E0C64" w:rsidRDefault="00CA2F6F">
      <w:pPr>
        <w:pStyle w:val="TOC2"/>
        <w:rPr>
          <w:rFonts w:asciiTheme="minorHAnsi" w:eastAsiaTheme="minorEastAsia" w:hAnsiTheme="minorHAnsi" w:cstheme="minorBidi"/>
          <w:sz w:val="22"/>
          <w:szCs w:val="22"/>
          <w:lang w:val="en-US"/>
        </w:rPr>
      </w:pPr>
      <w:hyperlink w:anchor="_Toc437942709" w:history="1">
        <w:r w:rsidR="000E0C64" w:rsidRPr="003E4170">
          <w:rPr>
            <w:rStyle w:val="Hyperlink"/>
            <w:lang w:val="ro-RO"/>
          </w:rPr>
          <w:t>4.2</w:t>
        </w:r>
        <w:r w:rsidR="000E0C64">
          <w:rPr>
            <w:rFonts w:asciiTheme="minorHAnsi" w:eastAsiaTheme="minorEastAsia" w:hAnsiTheme="minorHAnsi" w:cstheme="minorBidi"/>
            <w:sz w:val="22"/>
            <w:szCs w:val="22"/>
            <w:lang w:val="en-US"/>
          </w:rPr>
          <w:tab/>
        </w:r>
        <w:r w:rsidR="000E0C64" w:rsidRPr="003E4170">
          <w:rPr>
            <w:rStyle w:val="Hyperlink"/>
            <w:lang w:val="ro-RO"/>
          </w:rPr>
          <w:t>Alte recomandari</w:t>
        </w:r>
        <w:r w:rsidR="000E0C64">
          <w:rPr>
            <w:webHidden/>
          </w:rPr>
          <w:tab/>
        </w:r>
        <w:r>
          <w:rPr>
            <w:webHidden/>
          </w:rPr>
          <w:fldChar w:fldCharType="begin"/>
        </w:r>
        <w:r w:rsidR="000E0C64">
          <w:rPr>
            <w:webHidden/>
          </w:rPr>
          <w:instrText xml:space="preserve"> PAGEREF _Toc437942709 \h </w:instrText>
        </w:r>
        <w:r>
          <w:rPr>
            <w:webHidden/>
          </w:rPr>
        </w:r>
        <w:r>
          <w:rPr>
            <w:webHidden/>
          </w:rPr>
          <w:fldChar w:fldCharType="separate"/>
        </w:r>
        <w:r w:rsidR="000E0C64">
          <w:rPr>
            <w:webHidden/>
          </w:rPr>
          <w:t>29</w:t>
        </w:r>
        <w:r>
          <w:rPr>
            <w:webHidden/>
          </w:rPr>
          <w:fldChar w:fldCharType="end"/>
        </w:r>
      </w:hyperlink>
    </w:p>
    <w:p w:rsidR="000E0C64" w:rsidRDefault="00CA2F6F">
      <w:pPr>
        <w:pStyle w:val="TOC2"/>
        <w:rPr>
          <w:rFonts w:asciiTheme="minorHAnsi" w:eastAsiaTheme="minorEastAsia" w:hAnsiTheme="minorHAnsi" w:cstheme="minorBidi"/>
          <w:sz w:val="22"/>
          <w:szCs w:val="22"/>
          <w:lang w:val="en-US"/>
        </w:rPr>
      </w:pPr>
      <w:hyperlink w:anchor="_Toc437942710" w:history="1">
        <w:r w:rsidR="000E0C64" w:rsidRPr="003E4170">
          <w:rPr>
            <w:rStyle w:val="Hyperlink"/>
            <w:lang w:val="pt-BR"/>
          </w:rPr>
          <w:t>4.3</w:t>
        </w:r>
        <w:r w:rsidR="000E0C64">
          <w:rPr>
            <w:rFonts w:asciiTheme="minorHAnsi" w:eastAsiaTheme="minorEastAsia" w:hAnsiTheme="minorHAnsi" w:cstheme="minorBidi"/>
            <w:sz w:val="22"/>
            <w:szCs w:val="22"/>
            <w:lang w:val="en-US"/>
          </w:rPr>
          <w:tab/>
        </w:r>
        <w:r w:rsidR="000E0C64" w:rsidRPr="003E4170">
          <w:rPr>
            <w:rStyle w:val="Hyperlink"/>
            <w:lang w:val="pt-BR"/>
          </w:rPr>
          <w:t>Depozite de materiale si substante chimice</w:t>
        </w:r>
        <w:r w:rsidR="000E0C64">
          <w:rPr>
            <w:webHidden/>
          </w:rPr>
          <w:tab/>
        </w:r>
        <w:r>
          <w:rPr>
            <w:webHidden/>
          </w:rPr>
          <w:fldChar w:fldCharType="begin"/>
        </w:r>
        <w:r w:rsidR="000E0C64">
          <w:rPr>
            <w:webHidden/>
          </w:rPr>
          <w:instrText xml:space="preserve"> PAGEREF _Toc437942710 \h </w:instrText>
        </w:r>
        <w:r>
          <w:rPr>
            <w:webHidden/>
          </w:rPr>
        </w:r>
        <w:r>
          <w:rPr>
            <w:webHidden/>
          </w:rPr>
          <w:fldChar w:fldCharType="separate"/>
        </w:r>
        <w:r w:rsidR="000E0C64">
          <w:rPr>
            <w:webHidden/>
          </w:rPr>
          <w:t>30</w:t>
        </w:r>
        <w:r>
          <w:rPr>
            <w:webHidden/>
          </w:rPr>
          <w:fldChar w:fldCharType="end"/>
        </w:r>
      </w:hyperlink>
    </w:p>
    <w:p w:rsidR="000E0C64" w:rsidRDefault="00CA2F6F">
      <w:pPr>
        <w:pStyle w:val="TOC2"/>
        <w:rPr>
          <w:rFonts w:asciiTheme="minorHAnsi" w:eastAsiaTheme="minorEastAsia" w:hAnsiTheme="minorHAnsi" w:cstheme="minorBidi"/>
          <w:sz w:val="22"/>
          <w:szCs w:val="22"/>
          <w:lang w:val="en-US"/>
        </w:rPr>
      </w:pPr>
      <w:hyperlink w:anchor="_Toc437942711" w:history="1">
        <w:r w:rsidR="000E0C64" w:rsidRPr="003E4170">
          <w:rPr>
            <w:rStyle w:val="Hyperlink"/>
            <w:lang w:val="pt-BR"/>
          </w:rPr>
          <w:t>4.4</w:t>
        </w:r>
        <w:r w:rsidR="000E0C64">
          <w:rPr>
            <w:rFonts w:asciiTheme="minorHAnsi" w:eastAsiaTheme="minorEastAsia" w:hAnsiTheme="minorHAnsi" w:cstheme="minorBidi"/>
            <w:sz w:val="22"/>
            <w:szCs w:val="22"/>
            <w:lang w:val="en-US"/>
          </w:rPr>
          <w:tab/>
        </w:r>
        <w:r w:rsidR="000E0C64" w:rsidRPr="003E4170">
          <w:rPr>
            <w:rStyle w:val="Hyperlink"/>
            <w:lang w:val="pt-BR"/>
          </w:rPr>
          <w:t>Instalatia de tratare a dejectiilor</w:t>
        </w:r>
        <w:r w:rsidR="000E0C64">
          <w:rPr>
            <w:webHidden/>
          </w:rPr>
          <w:tab/>
        </w:r>
        <w:r>
          <w:rPr>
            <w:webHidden/>
          </w:rPr>
          <w:fldChar w:fldCharType="begin"/>
        </w:r>
        <w:r w:rsidR="000E0C64">
          <w:rPr>
            <w:webHidden/>
          </w:rPr>
          <w:instrText xml:space="preserve"> PAGEREF _Toc437942711 \h </w:instrText>
        </w:r>
        <w:r>
          <w:rPr>
            <w:webHidden/>
          </w:rPr>
        </w:r>
        <w:r>
          <w:rPr>
            <w:webHidden/>
          </w:rPr>
          <w:fldChar w:fldCharType="separate"/>
        </w:r>
        <w:r w:rsidR="000E0C64">
          <w:rPr>
            <w:webHidden/>
          </w:rPr>
          <w:t>30</w:t>
        </w:r>
        <w:r>
          <w:rPr>
            <w:webHidden/>
          </w:rPr>
          <w:fldChar w:fldCharType="end"/>
        </w:r>
      </w:hyperlink>
    </w:p>
    <w:p w:rsidR="000E0C64" w:rsidRDefault="00CA2F6F">
      <w:pPr>
        <w:pStyle w:val="TOC2"/>
        <w:rPr>
          <w:rFonts w:asciiTheme="minorHAnsi" w:eastAsiaTheme="minorEastAsia" w:hAnsiTheme="minorHAnsi" w:cstheme="minorBidi"/>
          <w:sz w:val="22"/>
          <w:szCs w:val="22"/>
          <w:lang w:val="en-US"/>
        </w:rPr>
      </w:pPr>
      <w:hyperlink w:anchor="_Toc437942712" w:history="1">
        <w:r w:rsidR="000E0C64" w:rsidRPr="003E4170">
          <w:rPr>
            <w:rStyle w:val="Hyperlink"/>
            <w:lang w:val="pt-BR"/>
          </w:rPr>
          <w:t>4.5</w:t>
        </w:r>
        <w:r w:rsidR="000E0C64">
          <w:rPr>
            <w:rFonts w:asciiTheme="minorHAnsi" w:eastAsiaTheme="minorEastAsia" w:hAnsiTheme="minorHAnsi" w:cstheme="minorBidi"/>
            <w:sz w:val="22"/>
            <w:szCs w:val="22"/>
            <w:lang w:val="en-US"/>
          </w:rPr>
          <w:tab/>
        </w:r>
        <w:r w:rsidR="000E0C64" w:rsidRPr="003E4170">
          <w:rPr>
            <w:rStyle w:val="Hyperlink"/>
            <w:lang w:val="pt-BR"/>
          </w:rPr>
          <w:t>Zone interne de depozitare</w:t>
        </w:r>
        <w:r w:rsidR="000E0C64">
          <w:rPr>
            <w:webHidden/>
          </w:rPr>
          <w:tab/>
        </w:r>
        <w:r>
          <w:rPr>
            <w:webHidden/>
          </w:rPr>
          <w:fldChar w:fldCharType="begin"/>
        </w:r>
        <w:r w:rsidR="000E0C64">
          <w:rPr>
            <w:webHidden/>
          </w:rPr>
          <w:instrText xml:space="preserve"> PAGEREF _Toc437942712 \h </w:instrText>
        </w:r>
        <w:r>
          <w:rPr>
            <w:webHidden/>
          </w:rPr>
        </w:r>
        <w:r>
          <w:rPr>
            <w:webHidden/>
          </w:rPr>
          <w:fldChar w:fldCharType="separate"/>
        </w:r>
        <w:r w:rsidR="000E0C64">
          <w:rPr>
            <w:webHidden/>
          </w:rPr>
          <w:t>30</w:t>
        </w:r>
        <w:r>
          <w:rPr>
            <w:webHidden/>
          </w:rPr>
          <w:fldChar w:fldCharType="end"/>
        </w:r>
      </w:hyperlink>
    </w:p>
    <w:p w:rsidR="000E0C64" w:rsidRDefault="00CA2F6F">
      <w:pPr>
        <w:pStyle w:val="TOC2"/>
        <w:rPr>
          <w:rFonts w:asciiTheme="minorHAnsi" w:eastAsiaTheme="minorEastAsia" w:hAnsiTheme="minorHAnsi" w:cstheme="minorBidi"/>
          <w:sz w:val="22"/>
          <w:szCs w:val="22"/>
          <w:lang w:val="en-US"/>
        </w:rPr>
      </w:pPr>
      <w:hyperlink w:anchor="_Toc437942713" w:history="1">
        <w:r w:rsidR="000E0C64" w:rsidRPr="003E4170">
          <w:rPr>
            <w:rStyle w:val="Hyperlink"/>
            <w:lang w:val="pt-BR"/>
          </w:rPr>
          <w:t>4.6</w:t>
        </w:r>
        <w:r w:rsidR="000E0C64">
          <w:rPr>
            <w:rFonts w:asciiTheme="minorHAnsi" w:eastAsiaTheme="minorEastAsia" w:hAnsiTheme="minorHAnsi" w:cstheme="minorBidi"/>
            <w:sz w:val="22"/>
            <w:szCs w:val="22"/>
            <w:lang w:val="en-US"/>
          </w:rPr>
          <w:tab/>
        </w:r>
        <w:r w:rsidR="000E0C64" w:rsidRPr="003E4170">
          <w:rPr>
            <w:rStyle w:val="Hyperlink"/>
            <w:lang w:val="pt-BR"/>
          </w:rPr>
          <w:t>Sistemul de canalizare (planse)</w:t>
        </w:r>
        <w:r w:rsidR="000E0C64" w:rsidRPr="003E4170">
          <w:rPr>
            <w:rStyle w:val="Hyperlink"/>
            <w:i/>
            <w:lang w:val="pt-BR"/>
          </w:rPr>
          <w:t>.</w:t>
        </w:r>
        <w:r w:rsidR="000E0C64">
          <w:rPr>
            <w:webHidden/>
          </w:rPr>
          <w:tab/>
        </w:r>
        <w:r>
          <w:rPr>
            <w:webHidden/>
          </w:rPr>
          <w:fldChar w:fldCharType="begin"/>
        </w:r>
        <w:r w:rsidR="000E0C64">
          <w:rPr>
            <w:webHidden/>
          </w:rPr>
          <w:instrText xml:space="preserve"> PAGEREF _Toc437942713 \h </w:instrText>
        </w:r>
        <w:r>
          <w:rPr>
            <w:webHidden/>
          </w:rPr>
        </w:r>
        <w:r>
          <w:rPr>
            <w:webHidden/>
          </w:rPr>
          <w:fldChar w:fldCharType="separate"/>
        </w:r>
        <w:r w:rsidR="000E0C64">
          <w:rPr>
            <w:webHidden/>
          </w:rPr>
          <w:t>30</w:t>
        </w:r>
        <w:r>
          <w:rPr>
            <w:webHidden/>
          </w:rPr>
          <w:fldChar w:fldCharType="end"/>
        </w:r>
      </w:hyperlink>
    </w:p>
    <w:p w:rsidR="000E0C64" w:rsidRDefault="00CA2F6F">
      <w:pPr>
        <w:pStyle w:val="TOC2"/>
        <w:rPr>
          <w:rFonts w:asciiTheme="minorHAnsi" w:eastAsiaTheme="minorEastAsia" w:hAnsiTheme="minorHAnsi" w:cstheme="minorBidi"/>
          <w:sz w:val="22"/>
          <w:szCs w:val="22"/>
          <w:lang w:val="en-US"/>
        </w:rPr>
      </w:pPr>
      <w:hyperlink w:anchor="_Toc437942714" w:history="1">
        <w:r w:rsidR="000E0C64" w:rsidRPr="003E4170">
          <w:rPr>
            <w:rStyle w:val="Hyperlink"/>
            <w:lang w:val="pt-BR"/>
          </w:rPr>
          <w:t>4.7</w:t>
        </w:r>
        <w:r w:rsidR="000E0C64">
          <w:rPr>
            <w:rFonts w:asciiTheme="minorHAnsi" w:eastAsiaTheme="minorEastAsia" w:hAnsiTheme="minorHAnsi" w:cstheme="minorBidi"/>
            <w:sz w:val="22"/>
            <w:szCs w:val="22"/>
            <w:lang w:val="en-US"/>
          </w:rPr>
          <w:tab/>
        </w:r>
        <w:r w:rsidR="000E0C64" w:rsidRPr="003E4170">
          <w:rPr>
            <w:rStyle w:val="Hyperlink"/>
            <w:lang w:val="pt-BR"/>
          </w:rPr>
          <w:t>Alte depozite si zone de folosire a substantelor chimice</w:t>
        </w:r>
        <w:r w:rsidR="000E0C64">
          <w:rPr>
            <w:webHidden/>
          </w:rPr>
          <w:tab/>
        </w:r>
        <w:r>
          <w:rPr>
            <w:webHidden/>
          </w:rPr>
          <w:fldChar w:fldCharType="begin"/>
        </w:r>
        <w:r w:rsidR="000E0C64">
          <w:rPr>
            <w:webHidden/>
          </w:rPr>
          <w:instrText xml:space="preserve"> PAGEREF _Toc437942714 \h </w:instrText>
        </w:r>
        <w:r>
          <w:rPr>
            <w:webHidden/>
          </w:rPr>
        </w:r>
        <w:r>
          <w:rPr>
            <w:webHidden/>
          </w:rPr>
          <w:fldChar w:fldCharType="separate"/>
        </w:r>
        <w:r w:rsidR="000E0C64">
          <w:rPr>
            <w:webHidden/>
          </w:rPr>
          <w:t>30</w:t>
        </w:r>
        <w:r>
          <w:rPr>
            <w:webHidden/>
          </w:rPr>
          <w:fldChar w:fldCharType="end"/>
        </w:r>
      </w:hyperlink>
    </w:p>
    <w:p w:rsidR="000E0C64" w:rsidRDefault="00CA2F6F">
      <w:pPr>
        <w:pStyle w:val="TOC2"/>
        <w:rPr>
          <w:rFonts w:asciiTheme="minorHAnsi" w:eastAsiaTheme="minorEastAsia" w:hAnsiTheme="minorHAnsi" w:cstheme="minorBidi"/>
          <w:sz w:val="22"/>
          <w:szCs w:val="22"/>
          <w:lang w:val="en-US"/>
        </w:rPr>
      </w:pPr>
      <w:hyperlink w:anchor="_Toc437942715" w:history="1">
        <w:r w:rsidR="000E0C64" w:rsidRPr="003E4170">
          <w:rPr>
            <w:rStyle w:val="Hyperlink"/>
            <w:lang w:val="it-IT"/>
          </w:rPr>
          <w:t>4.8</w:t>
        </w:r>
        <w:r w:rsidR="000E0C64">
          <w:rPr>
            <w:rFonts w:asciiTheme="minorHAnsi" w:eastAsiaTheme="minorEastAsia" w:hAnsiTheme="minorHAnsi" w:cstheme="minorBidi"/>
            <w:sz w:val="22"/>
            <w:szCs w:val="22"/>
            <w:lang w:val="en-US"/>
          </w:rPr>
          <w:tab/>
        </w:r>
        <w:r w:rsidR="000E0C64" w:rsidRPr="003E4170">
          <w:rPr>
            <w:rStyle w:val="Hyperlink"/>
            <w:lang w:val="it-IT"/>
          </w:rPr>
          <w:t>Posibile poluari rezultate din folosinta anterioara a terenului</w:t>
        </w:r>
        <w:r w:rsidR="000E0C64">
          <w:rPr>
            <w:webHidden/>
          </w:rPr>
          <w:tab/>
        </w:r>
        <w:r>
          <w:rPr>
            <w:webHidden/>
          </w:rPr>
          <w:fldChar w:fldCharType="begin"/>
        </w:r>
        <w:r w:rsidR="000E0C64">
          <w:rPr>
            <w:webHidden/>
          </w:rPr>
          <w:instrText xml:space="preserve"> PAGEREF _Toc437942715 \h </w:instrText>
        </w:r>
        <w:r>
          <w:rPr>
            <w:webHidden/>
          </w:rPr>
        </w:r>
        <w:r>
          <w:rPr>
            <w:webHidden/>
          </w:rPr>
          <w:fldChar w:fldCharType="separate"/>
        </w:r>
        <w:r w:rsidR="000E0C64">
          <w:rPr>
            <w:webHidden/>
          </w:rPr>
          <w:t>30</w:t>
        </w:r>
        <w:r>
          <w:rPr>
            <w:webHidden/>
          </w:rPr>
          <w:fldChar w:fldCharType="end"/>
        </w:r>
      </w:hyperlink>
    </w:p>
    <w:p w:rsidR="000E0C64" w:rsidRDefault="00CA2F6F">
      <w:pPr>
        <w:pStyle w:val="TOC1"/>
        <w:rPr>
          <w:rFonts w:asciiTheme="minorHAnsi" w:eastAsiaTheme="minorEastAsia" w:hAnsiTheme="minorHAnsi" w:cstheme="minorBidi"/>
          <w:b w:val="0"/>
          <w:sz w:val="22"/>
          <w:szCs w:val="22"/>
          <w:lang w:val="en-US"/>
        </w:rPr>
      </w:pPr>
      <w:hyperlink w:anchor="_Toc437942716" w:history="1">
        <w:r w:rsidR="000E0C64" w:rsidRPr="003E4170">
          <w:rPr>
            <w:rStyle w:val="Hyperlink"/>
            <w:lang w:val="it-IT"/>
          </w:rPr>
          <w:t>5. DEZVOLTAREA UNUI MODEL CONCEPTUAL</w:t>
        </w:r>
        <w:r w:rsidR="000E0C64">
          <w:rPr>
            <w:webHidden/>
          </w:rPr>
          <w:tab/>
        </w:r>
        <w:r>
          <w:rPr>
            <w:webHidden/>
          </w:rPr>
          <w:fldChar w:fldCharType="begin"/>
        </w:r>
        <w:r w:rsidR="000E0C64">
          <w:rPr>
            <w:webHidden/>
          </w:rPr>
          <w:instrText xml:space="preserve"> PAGEREF _Toc437942716 \h </w:instrText>
        </w:r>
        <w:r>
          <w:rPr>
            <w:webHidden/>
          </w:rPr>
        </w:r>
        <w:r>
          <w:rPr>
            <w:webHidden/>
          </w:rPr>
          <w:fldChar w:fldCharType="separate"/>
        </w:r>
        <w:r w:rsidR="000E0C64">
          <w:rPr>
            <w:webHidden/>
          </w:rPr>
          <w:t>31</w:t>
        </w:r>
        <w:r>
          <w:rPr>
            <w:webHidden/>
          </w:rPr>
          <w:fldChar w:fldCharType="end"/>
        </w:r>
      </w:hyperlink>
    </w:p>
    <w:p w:rsidR="000E0C64" w:rsidRDefault="00CA2F6F">
      <w:pPr>
        <w:pStyle w:val="TOC1"/>
        <w:rPr>
          <w:rFonts w:asciiTheme="minorHAnsi" w:eastAsiaTheme="minorEastAsia" w:hAnsiTheme="minorHAnsi" w:cstheme="minorBidi"/>
          <w:b w:val="0"/>
          <w:sz w:val="22"/>
          <w:szCs w:val="22"/>
          <w:lang w:val="en-US"/>
        </w:rPr>
      </w:pPr>
      <w:hyperlink w:anchor="_Toc437942717" w:history="1">
        <w:r w:rsidR="000E0C64" w:rsidRPr="003E4170">
          <w:rPr>
            <w:rStyle w:val="Hyperlink"/>
            <w:lang w:val="it-IT"/>
          </w:rPr>
          <w:t>6. ANALIZE, MOD DE INTERPRETARE A REZULTATELOR, RECOMANDARI</w:t>
        </w:r>
        <w:r w:rsidR="000E0C64">
          <w:rPr>
            <w:webHidden/>
          </w:rPr>
          <w:tab/>
        </w:r>
        <w:r>
          <w:rPr>
            <w:webHidden/>
          </w:rPr>
          <w:fldChar w:fldCharType="begin"/>
        </w:r>
        <w:r w:rsidR="000E0C64">
          <w:rPr>
            <w:webHidden/>
          </w:rPr>
          <w:instrText xml:space="preserve"> PAGEREF _Toc437942717 \h </w:instrText>
        </w:r>
        <w:r>
          <w:rPr>
            <w:webHidden/>
          </w:rPr>
        </w:r>
        <w:r>
          <w:rPr>
            <w:webHidden/>
          </w:rPr>
          <w:fldChar w:fldCharType="separate"/>
        </w:r>
        <w:r w:rsidR="000E0C64">
          <w:rPr>
            <w:webHidden/>
          </w:rPr>
          <w:t>33</w:t>
        </w:r>
        <w:r>
          <w:rPr>
            <w:webHidden/>
          </w:rPr>
          <w:fldChar w:fldCharType="end"/>
        </w:r>
      </w:hyperlink>
    </w:p>
    <w:p w:rsidR="003323DF" w:rsidRDefault="00CA2F6F">
      <w:pPr>
        <w:rPr>
          <w:rFonts w:cs="Arial"/>
          <w:noProof/>
          <w:sz w:val="24"/>
        </w:rPr>
      </w:pPr>
      <w:r>
        <w:rPr>
          <w:rFonts w:cs="Arial"/>
          <w:noProof/>
          <w:sz w:val="24"/>
        </w:rPr>
        <w:fldChar w:fldCharType="end"/>
      </w:r>
    </w:p>
    <w:p w:rsidR="003323DF" w:rsidRDefault="003323DF">
      <w:pPr>
        <w:rPr>
          <w:rFonts w:cs="Arial"/>
          <w:b/>
          <w:sz w:val="24"/>
        </w:rPr>
      </w:pPr>
      <w:r>
        <w:rPr>
          <w:rFonts w:cs="Arial"/>
          <w:b/>
          <w:noProof/>
          <w:sz w:val="24"/>
        </w:rPr>
        <w:t>Lista tabele</w:t>
      </w:r>
    </w:p>
    <w:p w:rsidR="000E0C64" w:rsidRDefault="00CA2F6F">
      <w:pPr>
        <w:pStyle w:val="TableofFigures"/>
        <w:tabs>
          <w:tab w:val="right" w:leader="dot" w:pos="8948"/>
        </w:tabs>
        <w:rPr>
          <w:rFonts w:asciiTheme="minorHAnsi" w:eastAsiaTheme="minorEastAsia" w:hAnsiTheme="minorHAnsi" w:cstheme="minorBidi"/>
          <w:noProof/>
          <w:sz w:val="22"/>
          <w:szCs w:val="22"/>
          <w:lang w:val="en-US"/>
        </w:rPr>
      </w:pPr>
      <w:r>
        <w:rPr>
          <w:rFonts w:cs="Arial"/>
          <w:sz w:val="24"/>
        </w:rPr>
        <w:fldChar w:fldCharType="begin"/>
      </w:r>
      <w:r w:rsidR="004D4B8E">
        <w:rPr>
          <w:rFonts w:cs="Arial"/>
          <w:sz w:val="24"/>
        </w:rPr>
        <w:instrText xml:space="preserve"> TOC \h \z \c "Tabel" </w:instrText>
      </w:r>
      <w:r>
        <w:rPr>
          <w:rFonts w:cs="Arial"/>
          <w:sz w:val="24"/>
        </w:rPr>
        <w:fldChar w:fldCharType="separate"/>
      </w:r>
      <w:hyperlink w:anchor="_Toc437942718" w:history="1">
        <w:r w:rsidR="000E0C64" w:rsidRPr="0024455F">
          <w:rPr>
            <w:rStyle w:val="Hyperlink"/>
            <w:noProof/>
          </w:rPr>
          <w:t>Tabel 1:</w:t>
        </w:r>
        <w:r w:rsidR="000E0C64" w:rsidRPr="0024455F">
          <w:rPr>
            <w:rStyle w:val="Hyperlink"/>
            <w:noProof/>
            <w:lang w:val="ro-RO"/>
          </w:rPr>
          <w:t xml:space="preserve"> Structura suprafetelor ocupate pe amplasamentul fermei</w:t>
        </w:r>
        <w:r w:rsidR="000E0C64">
          <w:rPr>
            <w:noProof/>
            <w:webHidden/>
          </w:rPr>
          <w:tab/>
        </w:r>
        <w:r>
          <w:rPr>
            <w:noProof/>
            <w:webHidden/>
          </w:rPr>
          <w:fldChar w:fldCharType="begin"/>
        </w:r>
        <w:r w:rsidR="000E0C64">
          <w:rPr>
            <w:noProof/>
            <w:webHidden/>
          </w:rPr>
          <w:instrText xml:space="preserve"> PAGEREF _Toc437942718 \h </w:instrText>
        </w:r>
        <w:r>
          <w:rPr>
            <w:noProof/>
            <w:webHidden/>
          </w:rPr>
        </w:r>
        <w:r>
          <w:rPr>
            <w:noProof/>
            <w:webHidden/>
          </w:rPr>
          <w:fldChar w:fldCharType="separate"/>
        </w:r>
        <w:r w:rsidR="000E0C64">
          <w:rPr>
            <w:noProof/>
            <w:webHidden/>
          </w:rPr>
          <w:t>9</w:t>
        </w:r>
        <w:r>
          <w:rPr>
            <w:noProof/>
            <w:webHidden/>
          </w:rPr>
          <w:fldChar w:fldCharType="end"/>
        </w:r>
      </w:hyperlink>
    </w:p>
    <w:p w:rsidR="000E0C64" w:rsidRDefault="00CA2F6F">
      <w:pPr>
        <w:pStyle w:val="TableofFigures"/>
        <w:tabs>
          <w:tab w:val="right" w:leader="dot" w:pos="8948"/>
        </w:tabs>
        <w:rPr>
          <w:rFonts w:asciiTheme="minorHAnsi" w:eastAsiaTheme="minorEastAsia" w:hAnsiTheme="minorHAnsi" w:cstheme="minorBidi"/>
          <w:noProof/>
          <w:sz w:val="22"/>
          <w:szCs w:val="22"/>
          <w:lang w:val="en-US"/>
        </w:rPr>
      </w:pPr>
      <w:hyperlink w:anchor="_Toc437942719" w:history="1">
        <w:r w:rsidR="000E0C64" w:rsidRPr="0024455F">
          <w:rPr>
            <w:rStyle w:val="Hyperlink"/>
            <w:noProof/>
          </w:rPr>
          <w:t>Tabel 2</w:t>
        </w:r>
        <w:r w:rsidR="000E0C64" w:rsidRPr="0024455F">
          <w:rPr>
            <w:rStyle w:val="Hyperlink"/>
            <w:noProof/>
            <w:lang w:val="ro-RO"/>
          </w:rPr>
          <w:t>: Consum de substante si preparate chimice</w:t>
        </w:r>
        <w:r w:rsidR="000E0C64">
          <w:rPr>
            <w:noProof/>
            <w:webHidden/>
          </w:rPr>
          <w:tab/>
        </w:r>
        <w:r>
          <w:rPr>
            <w:noProof/>
            <w:webHidden/>
          </w:rPr>
          <w:fldChar w:fldCharType="begin"/>
        </w:r>
        <w:r w:rsidR="000E0C64">
          <w:rPr>
            <w:noProof/>
            <w:webHidden/>
          </w:rPr>
          <w:instrText xml:space="preserve"> PAGEREF _Toc437942719 \h </w:instrText>
        </w:r>
        <w:r>
          <w:rPr>
            <w:noProof/>
            <w:webHidden/>
          </w:rPr>
        </w:r>
        <w:r>
          <w:rPr>
            <w:noProof/>
            <w:webHidden/>
          </w:rPr>
          <w:fldChar w:fldCharType="separate"/>
        </w:r>
        <w:r w:rsidR="000E0C64">
          <w:rPr>
            <w:noProof/>
            <w:webHidden/>
          </w:rPr>
          <w:t>12</w:t>
        </w:r>
        <w:r>
          <w:rPr>
            <w:noProof/>
            <w:webHidden/>
          </w:rPr>
          <w:fldChar w:fldCharType="end"/>
        </w:r>
      </w:hyperlink>
    </w:p>
    <w:p w:rsidR="000E0C64" w:rsidRDefault="00CA2F6F">
      <w:pPr>
        <w:pStyle w:val="TableofFigures"/>
        <w:tabs>
          <w:tab w:val="right" w:leader="dot" w:pos="8948"/>
        </w:tabs>
        <w:rPr>
          <w:rFonts w:asciiTheme="minorHAnsi" w:eastAsiaTheme="minorEastAsia" w:hAnsiTheme="minorHAnsi" w:cstheme="minorBidi"/>
          <w:noProof/>
          <w:sz w:val="22"/>
          <w:szCs w:val="22"/>
          <w:lang w:val="en-US"/>
        </w:rPr>
      </w:pPr>
      <w:hyperlink w:anchor="_Toc437942720" w:history="1">
        <w:r w:rsidR="000E0C64" w:rsidRPr="0024455F">
          <w:rPr>
            <w:rStyle w:val="Hyperlink"/>
            <w:noProof/>
          </w:rPr>
          <w:t xml:space="preserve">Tabel 3: </w:t>
        </w:r>
        <w:r w:rsidR="000E0C64" w:rsidRPr="0024455F">
          <w:rPr>
            <w:rStyle w:val="Hyperlink"/>
            <w:rFonts w:cs="Arial"/>
            <w:noProof/>
            <w:lang w:val="ro-RO"/>
          </w:rPr>
          <w:t>Rezultatele monitorizarii emisiilor de la incinerator</w:t>
        </w:r>
        <w:r w:rsidR="000E0C64">
          <w:rPr>
            <w:noProof/>
            <w:webHidden/>
          </w:rPr>
          <w:tab/>
        </w:r>
        <w:r>
          <w:rPr>
            <w:noProof/>
            <w:webHidden/>
          </w:rPr>
          <w:fldChar w:fldCharType="begin"/>
        </w:r>
        <w:r w:rsidR="000E0C64">
          <w:rPr>
            <w:noProof/>
            <w:webHidden/>
          </w:rPr>
          <w:instrText xml:space="preserve"> PAGEREF _Toc437942720 \h </w:instrText>
        </w:r>
        <w:r>
          <w:rPr>
            <w:noProof/>
            <w:webHidden/>
          </w:rPr>
        </w:r>
        <w:r>
          <w:rPr>
            <w:noProof/>
            <w:webHidden/>
          </w:rPr>
          <w:fldChar w:fldCharType="separate"/>
        </w:r>
        <w:r w:rsidR="000E0C64">
          <w:rPr>
            <w:noProof/>
            <w:webHidden/>
          </w:rPr>
          <w:t>18</w:t>
        </w:r>
        <w:r>
          <w:rPr>
            <w:noProof/>
            <w:webHidden/>
          </w:rPr>
          <w:fldChar w:fldCharType="end"/>
        </w:r>
      </w:hyperlink>
    </w:p>
    <w:p w:rsidR="000E0C64" w:rsidRDefault="00CA2F6F">
      <w:pPr>
        <w:pStyle w:val="TableofFigures"/>
        <w:tabs>
          <w:tab w:val="right" w:leader="dot" w:pos="8948"/>
        </w:tabs>
        <w:rPr>
          <w:rFonts w:asciiTheme="minorHAnsi" w:eastAsiaTheme="minorEastAsia" w:hAnsiTheme="minorHAnsi" w:cstheme="minorBidi"/>
          <w:noProof/>
          <w:sz w:val="22"/>
          <w:szCs w:val="22"/>
          <w:lang w:val="en-US"/>
        </w:rPr>
      </w:pPr>
      <w:hyperlink w:anchor="_Toc437942721" w:history="1">
        <w:r w:rsidR="000E0C64" w:rsidRPr="0024455F">
          <w:rPr>
            <w:rStyle w:val="Hyperlink"/>
            <w:noProof/>
          </w:rPr>
          <w:t>Tabel 4: Analize dejectii (2015)</w:t>
        </w:r>
        <w:r w:rsidR="000E0C64">
          <w:rPr>
            <w:noProof/>
            <w:webHidden/>
          </w:rPr>
          <w:tab/>
        </w:r>
        <w:r>
          <w:rPr>
            <w:noProof/>
            <w:webHidden/>
          </w:rPr>
          <w:fldChar w:fldCharType="begin"/>
        </w:r>
        <w:r w:rsidR="000E0C64">
          <w:rPr>
            <w:noProof/>
            <w:webHidden/>
          </w:rPr>
          <w:instrText xml:space="preserve"> PAGEREF _Toc437942721 \h </w:instrText>
        </w:r>
        <w:r>
          <w:rPr>
            <w:noProof/>
            <w:webHidden/>
          </w:rPr>
        </w:r>
        <w:r>
          <w:rPr>
            <w:noProof/>
            <w:webHidden/>
          </w:rPr>
          <w:fldChar w:fldCharType="separate"/>
        </w:r>
        <w:r w:rsidR="000E0C64">
          <w:rPr>
            <w:noProof/>
            <w:webHidden/>
          </w:rPr>
          <w:t>19</w:t>
        </w:r>
        <w:r>
          <w:rPr>
            <w:noProof/>
            <w:webHidden/>
          </w:rPr>
          <w:fldChar w:fldCharType="end"/>
        </w:r>
      </w:hyperlink>
    </w:p>
    <w:p w:rsidR="000E0C64" w:rsidRDefault="00CA2F6F">
      <w:pPr>
        <w:pStyle w:val="TableofFigures"/>
        <w:tabs>
          <w:tab w:val="right" w:leader="dot" w:pos="8948"/>
        </w:tabs>
        <w:rPr>
          <w:rFonts w:asciiTheme="minorHAnsi" w:eastAsiaTheme="minorEastAsia" w:hAnsiTheme="minorHAnsi" w:cstheme="minorBidi"/>
          <w:noProof/>
          <w:sz w:val="22"/>
          <w:szCs w:val="22"/>
          <w:lang w:val="en-US"/>
        </w:rPr>
      </w:pPr>
      <w:hyperlink w:anchor="_Toc437942722" w:history="1">
        <w:r w:rsidR="000E0C64" w:rsidRPr="0024455F">
          <w:rPr>
            <w:rStyle w:val="Hyperlink"/>
            <w:noProof/>
          </w:rPr>
          <w:t>Tabel 5: Rezultatele monitorizarii aerului la limita amplasamentului</w:t>
        </w:r>
        <w:r w:rsidR="000E0C64">
          <w:rPr>
            <w:noProof/>
            <w:webHidden/>
          </w:rPr>
          <w:tab/>
        </w:r>
        <w:r>
          <w:rPr>
            <w:noProof/>
            <w:webHidden/>
          </w:rPr>
          <w:fldChar w:fldCharType="begin"/>
        </w:r>
        <w:r w:rsidR="000E0C64">
          <w:rPr>
            <w:noProof/>
            <w:webHidden/>
          </w:rPr>
          <w:instrText xml:space="preserve"> PAGEREF _Toc437942722 \h </w:instrText>
        </w:r>
        <w:r>
          <w:rPr>
            <w:noProof/>
            <w:webHidden/>
          </w:rPr>
        </w:r>
        <w:r>
          <w:rPr>
            <w:noProof/>
            <w:webHidden/>
          </w:rPr>
          <w:fldChar w:fldCharType="separate"/>
        </w:r>
        <w:r w:rsidR="000E0C64">
          <w:rPr>
            <w:noProof/>
            <w:webHidden/>
          </w:rPr>
          <w:t>20</w:t>
        </w:r>
        <w:r>
          <w:rPr>
            <w:noProof/>
            <w:webHidden/>
          </w:rPr>
          <w:fldChar w:fldCharType="end"/>
        </w:r>
      </w:hyperlink>
    </w:p>
    <w:p w:rsidR="000E0C64" w:rsidRDefault="00CA2F6F">
      <w:pPr>
        <w:pStyle w:val="TableofFigures"/>
        <w:tabs>
          <w:tab w:val="right" w:leader="dot" w:pos="8948"/>
        </w:tabs>
        <w:rPr>
          <w:rFonts w:asciiTheme="minorHAnsi" w:eastAsiaTheme="minorEastAsia" w:hAnsiTheme="minorHAnsi" w:cstheme="minorBidi"/>
          <w:noProof/>
          <w:sz w:val="22"/>
          <w:szCs w:val="22"/>
          <w:lang w:val="en-US"/>
        </w:rPr>
      </w:pPr>
      <w:hyperlink w:anchor="_Toc437942723" w:history="1">
        <w:r w:rsidR="000E0C64" w:rsidRPr="0024455F">
          <w:rPr>
            <w:rStyle w:val="Hyperlink"/>
            <w:noProof/>
          </w:rPr>
          <w:t>Tabel 6</w:t>
        </w:r>
        <w:r w:rsidR="000E0C64" w:rsidRPr="0024455F">
          <w:rPr>
            <w:rStyle w:val="Hyperlink"/>
            <w:noProof/>
            <w:lang w:val="ro-RO"/>
          </w:rPr>
          <w:t xml:space="preserve">: </w:t>
        </w:r>
        <w:r w:rsidR="000E0C64" w:rsidRPr="0024455F">
          <w:rPr>
            <w:rStyle w:val="Hyperlink"/>
            <w:noProof/>
            <w:lang w:val="it-IT"/>
          </w:rPr>
          <w:t>Niveluri critice pentru protectia vegetatiei si ecosistemelor</w:t>
        </w:r>
        <w:r w:rsidR="000E0C64">
          <w:rPr>
            <w:noProof/>
            <w:webHidden/>
          </w:rPr>
          <w:tab/>
        </w:r>
        <w:r>
          <w:rPr>
            <w:noProof/>
            <w:webHidden/>
          </w:rPr>
          <w:fldChar w:fldCharType="begin"/>
        </w:r>
        <w:r w:rsidR="000E0C64">
          <w:rPr>
            <w:noProof/>
            <w:webHidden/>
          </w:rPr>
          <w:instrText xml:space="preserve"> PAGEREF _Toc437942723 \h </w:instrText>
        </w:r>
        <w:r>
          <w:rPr>
            <w:noProof/>
            <w:webHidden/>
          </w:rPr>
        </w:r>
        <w:r>
          <w:rPr>
            <w:noProof/>
            <w:webHidden/>
          </w:rPr>
          <w:fldChar w:fldCharType="separate"/>
        </w:r>
        <w:r w:rsidR="000E0C64">
          <w:rPr>
            <w:noProof/>
            <w:webHidden/>
          </w:rPr>
          <w:t>23</w:t>
        </w:r>
        <w:r>
          <w:rPr>
            <w:noProof/>
            <w:webHidden/>
          </w:rPr>
          <w:fldChar w:fldCharType="end"/>
        </w:r>
      </w:hyperlink>
    </w:p>
    <w:p w:rsidR="000E0C64" w:rsidRDefault="00CA2F6F">
      <w:pPr>
        <w:pStyle w:val="TableofFigures"/>
        <w:tabs>
          <w:tab w:val="right" w:leader="dot" w:pos="8948"/>
        </w:tabs>
        <w:rPr>
          <w:rFonts w:asciiTheme="minorHAnsi" w:eastAsiaTheme="minorEastAsia" w:hAnsiTheme="minorHAnsi" w:cstheme="minorBidi"/>
          <w:noProof/>
          <w:sz w:val="22"/>
          <w:szCs w:val="22"/>
          <w:lang w:val="en-US"/>
        </w:rPr>
      </w:pPr>
      <w:hyperlink w:anchor="_Toc437942724" w:history="1">
        <w:r w:rsidR="000E0C64" w:rsidRPr="0024455F">
          <w:rPr>
            <w:rStyle w:val="Hyperlink"/>
            <w:noProof/>
          </w:rPr>
          <w:t>Tabel 7</w:t>
        </w:r>
        <w:r w:rsidR="000E0C64" w:rsidRPr="0024455F">
          <w:rPr>
            <w:rStyle w:val="Hyperlink"/>
            <w:noProof/>
            <w:lang w:val="ro-RO"/>
          </w:rPr>
          <w:t>: Caracteristici constructive si distribuirea spatiului din hale</w:t>
        </w:r>
        <w:r w:rsidR="000E0C64">
          <w:rPr>
            <w:noProof/>
            <w:webHidden/>
          </w:rPr>
          <w:tab/>
        </w:r>
        <w:r>
          <w:rPr>
            <w:noProof/>
            <w:webHidden/>
          </w:rPr>
          <w:fldChar w:fldCharType="begin"/>
        </w:r>
        <w:r w:rsidR="000E0C64">
          <w:rPr>
            <w:noProof/>
            <w:webHidden/>
          </w:rPr>
          <w:instrText xml:space="preserve"> PAGEREF _Toc437942724 \h </w:instrText>
        </w:r>
        <w:r>
          <w:rPr>
            <w:noProof/>
            <w:webHidden/>
          </w:rPr>
        </w:r>
        <w:r>
          <w:rPr>
            <w:noProof/>
            <w:webHidden/>
          </w:rPr>
          <w:fldChar w:fldCharType="separate"/>
        </w:r>
        <w:r w:rsidR="000E0C64">
          <w:rPr>
            <w:noProof/>
            <w:webHidden/>
          </w:rPr>
          <w:t>25</w:t>
        </w:r>
        <w:r>
          <w:rPr>
            <w:noProof/>
            <w:webHidden/>
          </w:rPr>
          <w:fldChar w:fldCharType="end"/>
        </w:r>
      </w:hyperlink>
    </w:p>
    <w:p w:rsidR="000E0C64" w:rsidRDefault="00CA2F6F">
      <w:pPr>
        <w:pStyle w:val="TableofFigures"/>
        <w:tabs>
          <w:tab w:val="right" w:leader="dot" w:pos="8948"/>
        </w:tabs>
        <w:rPr>
          <w:rFonts w:asciiTheme="minorHAnsi" w:eastAsiaTheme="minorEastAsia" w:hAnsiTheme="minorHAnsi" w:cstheme="minorBidi"/>
          <w:noProof/>
          <w:sz w:val="22"/>
          <w:szCs w:val="22"/>
          <w:lang w:val="en-US"/>
        </w:rPr>
      </w:pPr>
      <w:hyperlink w:anchor="_Toc437942725" w:history="1">
        <w:r w:rsidR="000E0C64" w:rsidRPr="0024455F">
          <w:rPr>
            <w:rStyle w:val="Hyperlink"/>
            <w:noProof/>
          </w:rPr>
          <w:t>Tabel 8</w:t>
        </w:r>
        <w:r w:rsidR="000E0C64" w:rsidRPr="0024455F">
          <w:rPr>
            <w:rStyle w:val="Hyperlink"/>
            <w:noProof/>
            <w:lang w:val="ro-RO"/>
          </w:rPr>
          <w:t>: Dotari hale</w:t>
        </w:r>
        <w:r w:rsidR="000E0C64">
          <w:rPr>
            <w:noProof/>
            <w:webHidden/>
          </w:rPr>
          <w:tab/>
        </w:r>
        <w:r>
          <w:rPr>
            <w:noProof/>
            <w:webHidden/>
          </w:rPr>
          <w:fldChar w:fldCharType="begin"/>
        </w:r>
        <w:r w:rsidR="000E0C64">
          <w:rPr>
            <w:noProof/>
            <w:webHidden/>
          </w:rPr>
          <w:instrText xml:space="preserve"> PAGEREF _Toc437942725 \h </w:instrText>
        </w:r>
        <w:r>
          <w:rPr>
            <w:noProof/>
            <w:webHidden/>
          </w:rPr>
        </w:r>
        <w:r>
          <w:rPr>
            <w:noProof/>
            <w:webHidden/>
          </w:rPr>
          <w:fldChar w:fldCharType="separate"/>
        </w:r>
        <w:r w:rsidR="000E0C64">
          <w:rPr>
            <w:noProof/>
            <w:webHidden/>
          </w:rPr>
          <w:t>26</w:t>
        </w:r>
        <w:r>
          <w:rPr>
            <w:noProof/>
            <w:webHidden/>
          </w:rPr>
          <w:fldChar w:fldCharType="end"/>
        </w:r>
      </w:hyperlink>
    </w:p>
    <w:p w:rsidR="000E0C64" w:rsidRDefault="00CA2F6F">
      <w:pPr>
        <w:pStyle w:val="TableofFigures"/>
        <w:tabs>
          <w:tab w:val="right" w:leader="dot" w:pos="8948"/>
        </w:tabs>
        <w:rPr>
          <w:rFonts w:asciiTheme="minorHAnsi" w:eastAsiaTheme="minorEastAsia" w:hAnsiTheme="minorHAnsi" w:cstheme="minorBidi"/>
          <w:noProof/>
          <w:sz w:val="22"/>
          <w:szCs w:val="22"/>
          <w:lang w:val="en-US"/>
        </w:rPr>
      </w:pPr>
      <w:hyperlink w:anchor="_Toc437942726" w:history="1">
        <w:r w:rsidR="000E0C64" w:rsidRPr="0024455F">
          <w:rPr>
            <w:rStyle w:val="Hyperlink"/>
            <w:noProof/>
          </w:rPr>
          <w:t>Tabel 9</w:t>
        </w:r>
        <w:r w:rsidR="000E0C64" w:rsidRPr="0024455F">
          <w:rPr>
            <w:rStyle w:val="Hyperlink"/>
            <w:noProof/>
            <w:lang w:val="ro-RO"/>
          </w:rPr>
          <w:t>: Modelul conceptual</w:t>
        </w:r>
        <w:r w:rsidR="000E0C64">
          <w:rPr>
            <w:noProof/>
            <w:webHidden/>
          </w:rPr>
          <w:tab/>
        </w:r>
        <w:r>
          <w:rPr>
            <w:noProof/>
            <w:webHidden/>
          </w:rPr>
          <w:fldChar w:fldCharType="begin"/>
        </w:r>
        <w:r w:rsidR="000E0C64">
          <w:rPr>
            <w:noProof/>
            <w:webHidden/>
          </w:rPr>
          <w:instrText xml:space="preserve"> PAGEREF _Toc437942726 \h </w:instrText>
        </w:r>
        <w:r>
          <w:rPr>
            <w:noProof/>
            <w:webHidden/>
          </w:rPr>
        </w:r>
        <w:r>
          <w:rPr>
            <w:noProof/>
            <w:webHidden/>
          </w:rPr>
          <w:fldChar w:fldCharType="separate"/>
        </w:r>
        <w:r w:rsidR="000E0C64">
          <w:rPr>
            <w:noProof/>
            <w:webHidden/>
          </w:rPr>
          <w:t>32</w:t>
        </w:r>
        <w:r>
          <w:rPr>
            <w:noProof/>
            <w:webHidden/>
          </w:rPr>
          <w:fldChar w:fldCharType="end"/>
        </w:r>
      </w:hyperlink>
    </w:p>
    <w:p w:rsidR="003323DF" w:rsidRDefault="00CA2F6F">
      <w:pPr>
        <w:rPr>
          <w:rFonts w:cs="Arial"/>
          <w:sz w:val="24"/>
        </w:rPr>
      </w:pPr>
      <w:r>
        <w:rPr>
          <w:rFonts w:cs="Arial"/>
          <w:sz w:val="24"/>
        </w:rPr>
        <w:fldChar w:fldCharType="end"/>
      </w:r>
    </w:p>
    <w:p w:rsidR="003323DF" w:rsidRDefault="003323DF">
      <w:pPr>
        <w:rPr>
          <w:sz w:val="24"/>
        </w:rPr>
      </w:pPr>
      <w:bookmarkStart w:id="0" w:name="_Toc105154391"/>
      <w:bookmarkStart w:id="1" w:name="_Toc105159874"/>
      <w:bookmarkStart w:id="2" w:name="_Toc106024210"/>
    </w:p>
    <w:p w:rsidR="0066580E" w:rsidRDefault="0066580E">
      <w:pPr>
        <w:rPr>
          <w:sz w:val="24"/>
        </w:rPr>
      </w:pPr>
    </w:p>
    <w:p w:rsidR="0066580E" w:rsidRDefault="0066580E">
      <w:pPr>
        <w:rPr>
          <w:sz w:val="24"/>
        </w:rPr>
      </w:pPr>
    </w:p>
    <w:p w:rsidR="0066580E" w:rsidRDefault="0066580E">
      <w:pPr>
        <w:rPr>
          <w:sz w:val="24"/>
        </w:rPr>
      </w:pPr>
    </w:p>
    <w:p w:rsidR="0066580E" w:rsidRDefault="0066580E">
      <w:pPr>
        <w:rPr>
          <w:sz w:val="24"/>
        </w:rPr>
      </w:pPr>
    </w:p>
    <w:p w:rsidR="003323DF" w:rsidRDefault="003323DF">
      <w:pPr>
        <w:rPr>
          <w:b/>
          <w:bCs/>
          <w:sz w:val="24"/>
        </w:rPr>
      </w:pPr>
      <w:proofErr w:type="spellStart"/>
      <w:r>
        <w:rPr>
          <w:b/>
          <w:bCs/>
          <w:sz w:val="24"/>
        </w:rPr>
        <w:t>Abrevieri</w:t>
      </w:r>
      <w:bookmarkEnd w:id="0"/>
      <w:bookmarkEnd w:id="1"/>
      <w:bookmarkEnd w:id="2"/>
      <w:proofErr w:type="spellEnd"/>
      <w:r>
        <w:rPr>
          <w:b/>
          <w:bCs/>
          <w:sz w:val="24"/>
        </w:rPr>
        <w:t xml:space="preserve"> </w:t>
      </w:r>
    </w:p>
    <w:p w:rsidR="003323DF" w:rsidRDefault="003323DF">
      <w:pPr>
        <w:rPr>
          <w:rFonts w:cs="Arial"/>
          <w:sz w:val="24"/>
        </w:rPr>
      </w:pPr>
    </w:p>
    <w:p w:rsidR="003323DF" w:rsidRDefault="003323DF">
      <w:pPr>
        <w:ind w:firstLine="708"/>
        <w:rPr>
          <w:rFonts w:cs="Arial"/>
          <w:sz w:val="24"/>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6786"/>
      </w:tblGrid>
      <w:tr w:rsidR="003323DF">
        <w:tc>
          <w:tcPr>
            <w:tcW w:w="1560" w:type="dxa"/>
          </w:tcPr>
          <w:p w:rsidR="003323DF" w:rsidRDefault="003323DF">
            <w:pPr>
              <w:ind w:left="0"/>
              <w:jc w:val="center"/>
              <w:rPr>
                <w:rFonts w:cs="Arial"/>
                <w:sz w:val="24"/>
              </w:rPr>
            </w:pPr>
            <w:r>
              <w:rPr>
                <w:rFonts w:cs="Arial"/>
                <w:sz w:val="24"/>
              </w:rPr>
              <w:t>AGA</w:t>
            </w:r>
          </w:p>
        </w:tc>
        <w:tc>
          <w:tcPr>
            <w:tcW w:w="6786" w:type="dxa"/>
          </w:tcPr>
          <w:p w:rsidR="003323DF" w:rsidRDefault="003323DF">
            <w:pPr>
              <w:jc w:val="left"/>
              <w:rPr>
                <w:rFonts w:cs="Arial"/>
                <w:sz w:val="24"/>
                <w:lang w:val="pt-BR"/>
              </w:rPr>
            </w:pPr>
            <w:r>
              <w:rPr>
                <w:rFonts w:cs="Arial"/>
                <w:sz w:val="24"/>
                <w:lang w:val="pt-BR"/>
              </w:rPr>
              <w:t>Autorizatia de Gospodarire a Apelor</w:t>
            </w:r>
          </w:p>
        </w:tc>
      </w:tr>
      <w:tr w:rsidR="003323DF">
        <w:tc>
          <w:tcPr>
            <w:tcW w:w="1560" w:type="dxa"/>
          </w:tcPr>
          <w:p w:rsidR="003323DF" w:rsidRDefault="003323DF">
            <w:pPr>
              <w:ind w:left="0"/>
              <w:jc w:val="center"/>
              <w:rPr>
                <w:rFonts w:cs="Arial"/>
                <w:sz w:val="24"/>
              </w:rPr>
            </w:pPr>
            <w:r>
              <w:rPr>
                <w:rFonts w:cs="Arial"/>
                <w:sz w:val="24"/>
              </w:rPr>
              <w:t xml:space="preserve">AIM </w:t>
            </w:r>
          </w:p>
        </w:tc>
        <w:tc>
          <w:tcPr>
            <w:tcW w:w="6786" w:type="dxa"/>
          </w:tcPr>
          <w:p w:rsidR="003323DF" w:rsidRDefault="003323DF">
            <w:pPr>
              <w:jc w:val="left"/>
              <w:rPr>
                <w:rFonts w:cs="Arial"/>
                <w:sz w:val="24"/>
              </w:rPr>
            </w:pPr>
            <w:proofErr w:type="spellStart"/>
            <w:r>
              <w:rPr>
                <w:rFonts w:cs="Arial"/>
                <w:sz w:val="24"/>
              </w:rPr>
              <w:t>Autorizatie</w:t>
            </w:r>
            <w:proofErr w:type="spellEnd"/>
            <w:r>
              <w:rPr>
                <w:rFonts w:cs="Arial"/>
                <w:sz w:val="24"/>
              </w:rPr>
              <w:t xml:space="preserve"> </w:t>
            </w:r>
            <w:proofErr w:type="spellStart"/>
            <w:r>
              <w:rPr>
                <w:rFonts w:cs="Arial"/>
                <w:sz w:val="24"/>
              </w:rPr>
              <w:t>Integrata</w:t>
            </w:r>
            <w:proofErr w:type="spellEnd"/>
            <w:r>
              <w:rPr>
                <w:rFonts w:cs="Arial"/>
                <w:sz w:val="24"/>
              </w:rPr>
              <w:t xml:space="preserve"> de </w:t>
            </w:r>
            <w:proofErr w:type="spellStart"/>
            <w:r>
              <w:rPr>
                <w:rFonts w:cs="Arial"/>
                <w:sz w:val="24"/>
              </w:rPr>
              <w:t>Mediu</w:t>
            </w:r>
            <w:proofErr w:type="spellEnd"/>
          </w:p>
        </w:tc>
      </w:tr>
      <w:tr w:rsidR="003323DF">
        <w:tc>
          <w:tcPr>
            <w:tcW w:w="1560" w:type="dxa"/>
          </w:tcPr>
          <w:p w:rsidR="003323DF" w:rsidRDefault="003323DF">
            <w:pPr>
              <w:ind w:left="0"/>
              <w:jc w:val="center"/>
              <w:rPr>
                <w:rFonts w:cs="Arial"/>
                <w:sz w:val="24"/>
              </w:rPr>
            </w:pPr>
            <w:r>
              <w:rPr>
                <w:rFonts w:cs="Arial"/>
                <w:sz w:val="24"/>
              </w:rPr>
              <w:t>ANSVSA</w:t>
            </w:r>
          </w:p>
        </w:tc>
        <w:tc>
          <w:tcPr>
            <w:tcW w:w="6786" w:type="dxa"/>
          </w:tcPr>
          <w:p w:rsidR="003323DF" w:rsidRDefault="003323DF">
            <w:pPr>
              <w:jc w:val="left"/>
              <w:rPr>
                <w:rFonts w:cs="Arial"/>
                <w:sz w:val="24"/>
              </w:rPr>
            </w:pPr>
            <w:proofErr w:type="spellStart"/>
            <w:r>
              <w:rPr>
                <w:rFonts w:cs="Arial"/>
                <w:sz w:val="24"/>
              </w:rPr>
              <w:t>Agentia</w:t>
            </w:r>
            <w:proofErr w:type="spellEnd"/>
            <w:r>
              <w:rPr>
                <w:rFonts w:cs="Arial"/>
                <w:sz w:val="24"/>
              </w:rPr>
              <w:t xml:space="preserve"> </w:t>
            </w:r>
            <w:proofErr w:type="spellStart"/>
            <w:r>
              <w:rPr>
                <w:rFonts w:cs="Arial"/>
                <w:sz w:val="24"/>
              </w:rPr>
              <w:t>Nationala</w:t>
            </w:r>
            <w:proofErr w:type="spellEnd"/>
            <w:r>
              <w:rPr>
                <w:rFonts w:cs="Arial"/>
                <w:sz w:val="24"/>
              </w:rPr>
              <w:t xml:space="preserve"> </w:t>
            </w:r>
            <w:proofErr w:type="spellStart"/>
            <w:r>
              <w:rPr>
                <w:rFonts w:cs="Arial"/>
                <w:sz w:val="24"/>
              </w:rPr>
              <w:t>Sanitar-Veterinara</w:t>
            </w:r>
            <w:proofErr w:type="spellEnd"/>
            <w:r>
              <w:rPr>
                <w:rFonts w:cs="Arial"/>
                <w:sz w:val="24"/>
              </w:rPr>
              <w:t xml:space="preserve"> si </w:t>
            </w:r>
            <w:proofErr w:type="spellStart"/>
            <w:r>
              <w:rPr>
                <w:rFonts w:cs="Arial"/>
                <w:sz w:val="24"/>
              </w:rPr>
              <w:t>pentru</w:t>
            </w:r>
            <w:proofErr w:type="spellEnd"/>
            <w:r>
              <w:rPr>
                <w:rFonts w:cs="Arial"/>
                <w:sz w:val="24"/>
              </w:rPr>
              <w:t xml:space="preserve"> </w:t>
            </w:r>
            <w:proofErr w:type="spellStart"/>
            <w:r>
              <w:rPr>
                <w:rFonts w:cs="Arial"/>
                <w:sz w:val="24"/>
              </w:rPr>
              <w:t>Siguranta</w:t>
            </w:r>
            <w:proofErr w:type="spellEnd"/>
            <w:r>
              <w:rPr>
                <w:rFonts w:cs="Arial"/>
                <w:sz w:val="24"/>
              </w:rPr>
              <w:t xml:space="preserve"> </w:t>
            </w:r>
            <w:proofErr w:type="spellStart"/>
            <w:r>
              <w:rPr>
                <w:rFonts w:cs="Arial"/>
                <w:sz w:val="24"/>
              </w:rPr>
              <w:t>Alimentelor</w:t>
            </w:r>
            <w:proofErr w:type="spellEnd"/>
          </w:p>
        </w:tc>
      </w:tr>
      <w:tr w:rsidR="003323DF">
        <w:tc>
          <w:tcPr>
            <w:tcW w:w="1560" w:type="dxa"/>
          </w:tcPr>
          <w:p w:rsidR="003323DF" w:rsidRDefault="003323DF">
            <w:pPr>
              <w:ind w:left="0"/>
              <w:jc w:val="center"/>
              <w:rPr>
                <w:rFonts w:cs="Arial"/>
                <w:sz w:val="24"/>
              </w:rPr>
            </w:pPr>
            <w:r>
              <w:rPr>
                <w:rFonts w:cs="Arial"/>
                <w:sz w:val="24"/>
              </w:rPr>
              <w:t>APM</w:t>
            </w:r>
          </w:p>
        </w:tc>
        <w:tc>
          <w:tcPr>
            <w:tcW w:w="6786" w:type="dxa"/>
          </w:tcPr>
          <w:p w:rsidR="003323DF" w:rsidRDefault="003323DF">
            <w:pPr>
              <w:jc w:val="left"/>
              <w:rPr>
                <w:rFonts w:cs="Arial"/>
                <w:sz w:val="24"/>
              </w:rPr>
            </w:pPr>
            <w:proofErr w:type="spellStart"/>
            <w:r>
              <w:rPr>
                <w:rFonts w:cs="Arial"/>
                <w:sz w:val="24"/>
              </w:rPr>
              <w:t>Agentia</w:t>
            </w:r>
            <w:proofErr w:type="spellEnd"/>
            <w:r>
              <w:rPr>
                <w:rFonts w:cs="Arial"/>
                <w:sz w:val="24"/>
              </w:rPr>
              <w:t xml:space="preserve"> </w:t>
            </w:r>
            <w:proofErr w:type="spellStart"/>
            <w:r>
              <w:rPr>
                <w:rFonts w:cs="Arial"/>
                <w:sz w:val="24"/>
              </w:rPr>
              <w:t>pentru</w:t>
            </w:r>
            <w:proofErr w:type="spellEnd"/>
            <w:r>
              <w:rPr>
                <w:rFonts w:cs="Arial"/>
                <w:sz w:val="24"/>
              </w:rPr>
              <w:t xml:space="preserve"> </w:t>
            </w:r>
            <w:proofErr w:type="spellStart"/>
            <w:r>
              <w:rPr>
                <w:rFonts w:cs="Arial"/>
                <w:sz w:val="24"/>
              </w:rPr>
              <w:t>Protectia</w:t>
            </w:r>
            <w:proofErr w:type="spellEnd"/>
            <w:r>
              <w:rPr>
                <w:rFonts w:cs="Arial"/>
                <w:sz w:val="24"/>
              </w:rPr>
              <w:t xml:space="preserve"> </w:t>
            </w:r>
            <w:proofErr w:type="spellStart"/>
            <w:r>
              <w:rPr>
                <w:rFonts w:cs="Arial"/>
                <w:sz w:val="24"/>
              </w:rPr>
              <w:t>Mediului</w:t>
            </w:r>
            <w:proofErr w:type="spellEnd"/>
          </w:p>
        </w:tc>
      </w:tr>
      <w:tr w:rsidR="003323DF">
        <w:tc>
          <w:tcPr>
            <w:tcW w:w="1560" w:type="dxa"/>
          </w:tcPr>
          <w:p w:rsidR="003323DF" w:rsidRDefault="003323DF">
            <w:pPr>
              <w:ind w:left="0"/>
              <w:jc w:val="center"/>
              <w:rPr>
                <w:rFonts w:cs="Arial"/>
                <w:sz w:val="24"/>
              </w:rPr>
            </w:pPr>
            <w:r>
              <w:rPr>
                <w:rFonts w:cs="Arial"/>
                <w:sz w:val="24"/>
              </w:rPr>
              <w:t>BAT</w:t>
            </w:r>
          </w:p>
        </w:tc>
        <w:tc>
          <w:tcPr>
            <w:tcW w:w="6786" w:type="dxa"/>
          </w:tcPr>
          <w:p w:rsidR="003323DF" w:rsidRDefault="003323DF">
            <w:pPr>
              <w:jc w:val="left"/>
              <w:rPr>
                <w:rFonts w:cs="Arial"/>
                <w:sz w:val="24"/>
                <w:lang w:val="it-IT"/>
              </w:rPr>
            </w:pPr>
            <w:r>
              <w:rPr>
                <w:rFonts w:cs="Arial"/>
                <w:sz w:val="24"/>
                <w:lang w:val="it-IT"/>
              </w:rPr>
              <w:t>Cea mai Buna Tehnica Disponibila</w:t>
            </w:r>
          </w:p>
        </w:tc>
      </w:tr>
      <w:tr w:rsidR="00963A36">
        <w:tc>
          <w:tcPr>
            <w:tcW w:w="1560" w:type="dxa"/>
          </w:tcPr>
          <w:p w:rsidR="00963A36" w:rsidRDefault="00963A36">
            <w:pPr>
              <w:ind w:left="0"/>
              <w:jc w:val="center"/>
              <w:rPr>
                <w:rFonts w:cs="Arial"/>
                <w:sz w:val="24"/>
              </w:rPr>
            </w:pPr>
            <w:r>
              <w:rPr>
                <w:rFonts w:cs="Arial"/>
                <w:sz w:val="24"/>
              </w:rPr>
              <w:t>CMA</w:t>
            </w:r>
          </w:p>
        </w:tc>
        <w:tc>
          <w:tcPr>
            <w:tcW w:w="6786" w:type="dxa"/>
          </w:tcPr>
          <w:p w:rsidR="00963A36" w:rsidRDefault="00963A36">
            <w:pPr>
              <w:jc w:val="left"/>
              <w:rPr>
                <w:rFonts w:cs="Arial"/>
                <w:sz w:val="24"/>
              </w:rPr>
            </w:pPr>
            <w:proofErr w:type="spellStart"/>
            <w:r>
              <w:rPr>
                <w:rFonts w:cs="Arial"/>
                <w:sz w:val="24"/>
              </w:rPr>
              <w:t>Concentratie</w:t>
            </w:r>
            <w:proofErr w:type="spellEnd"/>
            <w:r>
              <w:rPr>
                <w:rFonts w:cs="Arial"/>
                <w:sz w:val="24"/>
              </w:rPr>
              <w:t xml:space="preserve"> maxima </w:t>
            </w:r>
            <w:proofErr w:type="spellStart"/>
            <w:r>
              <w:rPr>
                <w:rFonts w:cs="Arial"/>
                <w:sz w:val="24"/>
              </w:rPr>
              <w:t>admisa</w:t>
            </w:r>
            <w:proofErr w:type="spellEnd"/>
          </w:p>
        </w:tc>
      </w:tr>
      <w:tr w:rsidR="003323DF">
        <w:tc>
          <w:tcPr>
            <w:tcW w:w="1560" w:type="dxa"/>
          </w:tcPr>
          <w:p w:rsidR="003323DF" w:rsidRDefault="003323DF">
            <w:pPr>
              <w:ind w:left="0"/>
              <w:jc w:val="center"/>
              <w:rPr>
                <w:rFonts w:cs="Arial"/>
                <w:sz w:val="24"/>
              </w:rPr>
            </w:pPr>
            <w:r>
              <w:rPr>
                <w:rFonts w:cs="Arial"/>
                <w:sz w:val="24"/>
              </w:rPr>
              <w:t>HGR</w:t>
            </w:r>
          </w:p>
        </w:tc>
        <w:tc>
          <w:tcPr>
            <w:tcW w:w="6786" w:type="dxa"/>
          </w:tcPr>
          <w:p w:rsidR="003323DF" w:rsidRDefault="003323DF">
            <w:pPr>
              <w:jc w:val="left"/>
              <w:rPr>
                <w:rFonts w:cs="Arial"/>
                <w:sz w:val="24"/>
              </w:rPr>
            </w:pPr>
            <w:proofErr w:type="spellStart"/>
            <w:r>
              <w:rPr>
                <w:rFonts w:cs="Arial"/>
                <w:sz w:val="24"/>
              </w:rPr>
              <w:t>Hotararea</w:t>
            </w:r>
            <w:proofErr w:type="spellEnd"/>
            <w:r>
              <w:rPr>
                <w:rFonts w:cs="Arial"/>
                <w:sz w:val="24"/>
              </w:rPr>
              <w:t xml:space="preserve"> </w:t>
            </w:r>
            <w:proofErr w:type="spellStart"/>
            <w:r>
              <w:rPr>
                <w:rFonts w:cs="Arial"/>
                <w:sz w:val="24"/>
              </w:rPr>
              <w:t>Guvernului</w:t>
            </w:r>
            <w:proofErr w:type="spellEnd"/>
            <w:r>
              <w:rPr>
                <w:rFonts w:cs="Arial"/>
                <w:sz w:val="24"/>
              </w:rPr>
              <w:t xml:space="preserve"> </w:t>
            </w:r>
            <w:proofErr w:type="spellStart"/>
            <w:r>
              <w:rPr>
                <w:rFonts w:cs="Arial"/>
                <w:sz w:val="24"/>
              </w:rPr>
              <w:t>Romaniei</w:t>
            </w:r>
            <w:proofErr w:type="spellEnd"/>
          </w:p>
        </w:tc>
      </w:tr>
      <w:tr w:rsidR="003323DF">
        <w:tc>
          <w:tcPr>
            <w:tcW w:w="1560" w:type="dxa"/>
          </w:tcPr>
          <w:p w:rsidR="003323DF" w:rsidRDefault="003323DF">
            <w:pPr>
              <w:pStyle w:val="Heading9"/>
              <w:rPr>
                <w:sz w:val="24"/>
              </w:rPr>
            </w:pPr>
            <w:r>
              <w:rPr>
                <w:sz w:val="24"/>
              </w:rPr>
              <w:t>OUG</w:t>
            </w:r>
          </w:p>
        </w:tc>
        <w:tc>
          <w:tcPr>
            <w:tcW w:w="6786" w:type="dxa"/>
          </w:tcPr>
          <w:p w:rsidR="003323DF" w:rsidRDefault="003323DF">
            <w:pPr>
              <w:jc w:val="left"/>
              <w:rPr>
                <w:rFonts w:cs="Arial"/>
                <w:sz w:val="24"/>
              </w:rPr>
            </w:pPr>
            <w:proofErr w:type="spellStart"/>
            <w:r>
              <w:rPr>
                <w:rFonts w:cs="Arial"/>
                <w:sz w:val="24"/>
              </w:rPr>
              <w:t>Ordonanta</w:t>
            </w:r>
            <w:proofErr w:type="spellEnd"/>
            <w:r>
              <w:rPr>
                <w:rFonts w:cs="Arial"/>
                <w:sz w:val="24"/>
              </w:rPr>
              <w:t xml:space="preserve"> de </w:t>
            </w:r>
            <w:proofErr w:type="spellStart"/>
            <w:r>
              <w:rPr>
                <w:rFonts w:cs="Arial"/>
                <w:sz w:val="24"/>
              </w:rPr>
              <w:t>Urgenta</w:t>
            </w:r>
            <w:proofErr w:type="spellEnd"/>
            <w:r>
              <w:rPr>
                <w:rFonts w:cs="Arial"/>
                <w:sz w:val="24"/>
              </w:rPr>
              <w:t xml:space="preserve"> a </w:t>
            </w:r>
            <w:proofErr w:type="spellStart"/>
            <w:r>
              <w:rPr>
                <w:rFonts w:cs="Arial"/>
                <w:sz w:val="24"/>
              </w:rPr>
              <w:t>Guvernului</w:t>
            </w:r>
            <w:proofErr w:type="spellEnd"/>
          </w:p>
        </w:tc>
      </w:tr>
      <w:tr w:rsidR="003323DF">
        <w:tc>
          <w:tcPr>
            <w:tcW w:w="1560" w:type="dxa"/>
          </w:tcPr>
          <w:p w:rsidR="003323DF" w:rsidRDefault="003323DF">
            <w:pPr>
              <w:pStyle w:val="Heading9"/>
              <w:rPr>
                <w:sz w:val="24"/>
              </w:rPr>
            </w:pPr>
            <w:r>
              <w:rPr>
                <w:sz w:val="24"/>
              </w:rPr>
              <w:t>RA</w:t>
            </w:r>
          </w:p>
        </w:tc>
        <w:tc>
          <w:tcPr>
            <w:tcW w:w="6786" w:type="dxa"/>
          </w:tcPr>
          <w:p w:rsidR="003323DF" w:rsidRDefault="003323DF">
            <w:pPr>
              <w:jc w:val="left"/>
              <w:rPr>
                <w:rFonts w:cs="Arial"/>
                <w:sz w:val="24"/>
              </w:rPr>
            </w:pPr>
            <w:proofErr w:type="spellStart"/>
            <w:r>
              <w:rPr>
                <w:rFonts w:cs="Arial"/>
                <w:sz w:val="24"/>
              </w:rPr>
              <w:t>Raport</w:t>
            </w:r>
            <w:proofErr w:type="spellEnd"/>
            <w:r>
              <w:rPr>
                <w:rFonts w:cs="Arial"/>
                <w:sz w:val="24"/>
              </w:rPr>
              <w:t xml:space="preserve"> de </w:t>
            </w:r>
            <w:proofErr w:type="spellStart"/>
            <w:r>
              <w:rPr>
                <w:rFonts w:cs="Arial"/>
                <w:sz w:val="24"/>
              </w:rPr>
              <w:t>Amplasament</w:t>
            </w:r>
            <w:proofErr w:type="spellEnd"/>
          </w:p>
        </w:tc>
      </w:tr>
      <w:tr w:rsidR="00963A36">
        <w:tc>
          <w:tcPr>
            <w:tcW w:w="1560" w:type="dxa"/>
          </w:tcPr>
          <w:p w:rsidR="00963A36" w:rsidRDefault="00963A36">
            <w:pPr>
              <w:pStyle w:val="Heading9"/>
              <w:rPr>
                <w:sz w:val="24"/>
              </w:rPr>
            </w:pPr>
            <w:r>
              <w:rPr>
                <w:sz w:val="24"/>
              </w:rPr>
              <w:t>VLE</w:t>
            </w:r>
          </w:p>
        </w:tc>
        <w:tc>
          <w:tcPr>
            <w:tcW w:w="6786" w:type="dxa"/>
          </w:tcPr>
          <w:p w:rsidR="00963A36" w:rsidRDefault="00963A36">
            <w:pPr>
              <w:jc w:val="left"/>
              <w:rPr>
                <w:rFonts w:cs="Arial"/>
                <w:sz w:val="24"/>
              </w:rPr>
            </w:pPr>
            <w:proofErr w:type="spellStart"/>
            <w:r>
              <w:rPr>
                <w:rFonts w:cs="Arial"/>
                <w:sz w:val="24"/>
              </w:rPr>
              <w:t>Valoare</w:t>
            </w:r>
            <w:proofErr w:type="spellEnd"/>
            <w:r>
              <w:rPr>
                <w:rFonts w:cs="Arial"/>
                <w:sz w:val="24"/>
              </w:rPr>
              <w:t xml:space="preserve"> </w:t>
            </w:r>
            <w:proofErr w:type="spellStart"/>
            <w:r>
              <w:rPr>
                <w:rFonts w:cs="Arial"/>
                <w:sz w:val="24"/>
              </w:rPr>
              <w:t>limita</w:t>
            </w:r>
            <w:proofErr w:type="spellEnd"/>
            <w:r>
              <w:rPr>
                <w:rFonts w:cs="Arial"/>
                <w:sz w:val="24"/>
              </w:rPr>
              <w:t xml:space="preserve"> in </w:t>
            </w:r>
            <w:proofErr w:type="spellStart"/>
            <w:r>
              <w:rPr>
                <w:rFonts w:cs="Arial"/>
                <w:sz w:val="24"/>
              </w:rPr>
              <w:t>emisie</w:t>
            </w:r>
            <w:proofErr w:type="spellEnd"/>
          </w:p>
        </w:tc>
      </w:tr>
    </w:tbl>
    <w:p w:rsidR="003323DF" w:rsidRDefault="003323DF">
      <w:pPr>
        <w:rPr>
          <w:rFonts w:cs="Arial"/>
          <w:sz w:val="24"/>
        </w:rPr>
      </w:pPr>
    </w:p>
    <w:p w:rsidR="003323DF" w:rsidRDefault="003323DF">
      <w:pPr>
        <w:rPr>
          <w:rFonts w:cs="Arial"/>
          <w:sz w:val="24"/>
        </w:rPr>
      </w:pPr>
    </w:p>
    <w:p w:rsidR="003323DF" w:rsidRDefault="003323DF">
      <w:pPr>
        <w:rPr>
          <w:rFonts w:cs="Arial"/>
          <w:sz w:val="24"/>
        </w:rPr>
        <w:sectPr w:rsidR="003323DF">
          <w:pgSz w:w="11907" w:h="16840" w:code="9"/>
          <w:pgMar w:top="1361" w:right="1418" w:bottom="1361" w:left="1531" w:header="709" w:footer="709" w:gutter="0"/>
          <w:pgNumType w:fmt="lowerRoman" w:start="1"/>
          <w:cols w:space="708"/>
          <w:docGrid w:linePitch="360"/>
        </w:sectPr>
      </w:pPr>
    </w:p>
    <w:p w:rsidR="003323DF" w:rsidRDefault="003323DF">
      <w:pPr>
        <w:pStyle w:val="Heading1"/>
        <w:rPr>
          <w:noProof/>
        </w:rPr>
      </w:pPr>
      <w:bookmarkStart w:id="3" w:name="_Toc437942675"/>
      <w:r>
        <w:rPr>
          <w:noProof/>
        </w:rPr>
        <w:lastRenderedPageBreak/>
        <w:t>INTRODUCERE</w:t>
      </w:r>
      <w:bookmarkEnd w:id="3"/>
    </w:p>
    <w:p w:rsidR="003323DF" w:rsidRDefault="003323DF">
      <w:pPr>
        <w:pStyle w:val="Heading2"/>
        <w:rPr>
          <w:noProof/>
        </w:rPr>
      </w:pPr>
      <w:bookmarkStart w:id="4" w:name="_Toc437942676"/>
      <w:r>
        <w:rPr>
          <w:noProof/>
        </w:rPr>
        <w:t>Context</w:t>
      </w:r>
      <w:bookmarkEnd w:id="4"/>
    </w:p>
    <w:p w:rsidR="00A712CB" w:rsidRDefault="00A712CB" w:rsidP="00A712CB">
      <w:pPr>
        <w:pStyle w:val="Heading3"/>
        <w:keepNext/>
        <w:widowControl/>
        <w:spacing w:before="120" w:after="240"/>
        <w:jc w:val="left"/>
      </w:pPr>
      <w:bookmarkStart w:id="5" w:name="_Toc431155058"/>
      <w:bookmarkStart w:id="6" w:name="_Toc437942677"/>
      <w:proofErr w:type="spellStart"/>
      <w:r>
        <w:t>Cadrul</w:t>
      </w:r>
      <w:proofErr w:type="spellEnd"/>
      <w:r>
        <w:t xml:space="preserve"> legal</w:t>
      </w:r>
      <w:bookmarkEnd w:id="5"/>
      <w:bookmarkEnd w:id="6"/>
      <w:r>
        <w:t xml:space="preserve"> </w:t>
      </w:r>
    </w:p>
    <w:p w:rsidR="00A712CB" w:rsidRPr="00A712CB" w:rsidRDefault="00A712CB" w:rsidP="00A712CB">
      <w:pPr>
        <w:widowControl w:val="0"/>
        <w:autoSpaceDE w:val="0"/>
        <w:autoSpaceDN w:val="0"/>
        <w:adjustRightInd w:val="0"/>
        <w:spacing w:line="374" w:lineRule="atLeast"/>
        <w:ind w:left="360"/>
        <w:rPr>
          <w:rFonts w:cs="Arial"/>
          <w:sz w:val="24"/>
          <w:lang w:val="it-IT"/>
        </w:rPr>
      </w:pPr>
      <w:r w:rsidRPr="00A712CB">
        <w:rPr>
          <w:rFonts w:cs="Arial"/>
          <w:sz w:val="24"/>
          <w:lang w:val="it-IT"/>
        </w:rPr>
        <w:t>Prezentul raport privind situatia de referinta a amplasamentului, denumit in continuare raport de</w:t>
      </w:r>
      <w:r w:rsidRPr="002071D9">
        <w:rPr>
          <w:rFonts w:cs="Arial"/>
          <w:lang w:val="it-IT"/>
        </w:rPr>
        <w:t xml:space="preserve"> </w:t>
      </w:r>
      <w:r w:rsidRPr="00A712CB">
        <w:rPr>
          <w:rFonts w:cs="Arial"/>
          <w:sz w:val="24"/>
          <w:lang w:val="it-IT"/>
        </w:rPr>
        <w:t xml:space="preserve">amplasament, a fost intocmit ca parte a documentelor care constituie solicitarea de revizuire a autorizatiei integrate de mediu, in conformitate cu cerintele </w:t>
      </w:r>
      <w:proofErr w:type="spellStart"/>
      <w:r w:rsidRPr="00A712CB">
        <w:rPr>
          <w:rFonts w:cs="Arial"/>
          <w:i/>
          <w:sz w:val="24"/>
        </w:rPr>
        <w:t>Legii</w:t>
      </w:r>
      <w:proofErr w:type="spellEnd"/>
      <w:r w:rsidRPr="00A712CB">
        <w:rPr>
          <w:rFonts w:cs="Arial"/>
          <w:i/>
          <w:sz w:val="24"/>
        </w:rPr>
        <w:t xml:space="preserve"> nr. </w:t>
      </w:r>
      <w:proofErr w:type="gramStart"/>
      <w:r w:rsidRPr="00A712CB">
        <w:rPr>
          <w:rFonts w:cs="Arial"/>
          <w:i/>
          <w:sz w:val="24"/>
        </w:rPr>
        <w:t>278/2013</w:t>
      </w:r>
      <w:r w:rsidRPr="00A712CB">
        <w:rPr>
          <w:rFonts w:cs="Arial"/>
          <w:sz w:val="24"/>
        </w:rPr>
        <w:t xml:space="preserve"> </w:t>
      </w:r>
      <w:proofErr w:type="spellStart"/>
      <w:r w:rsidRPr="00A712CB">
        <w:rPr>
          <w:rFonts w:cs="Arial"/>
          <w:i/>
          <w:sz w:val="24"/>
        </w:rPr>
        <w:t>privind</w:t>
      </w:r>
      <w:proofErr w:type="spellEnd"/>
      <w:r w:rsidRPr="00A712CB">
        <w:rPr>
          <w:rFonts w:cs="Arial"/>
          <w:i/>
          <w:sz w:val="24"/>
        </w:rPr>
        <w:t xml:space="preserve"> </w:t>
      </w:r>
      <w:proofErr w:type="spellStart"/>
      <w:r w:rsidRPr="00A712CB">
        <w:rPr>
          <w:rFonts w:cs="Arial"/>
          <w:i/>
          <w:sz w:val="24"/>
        </w:rPr>
        <w:t>emisiile</w:t>
      </w:r>
      <w:proofErr w:type="spellEnd"/>
      <w:r w:rsidRPr="00A712CB">
        <w:rPr>
          <w:rFonts w:cs="Arial"/>
          <w:i/>
          <w:sz w:val="24"/>
        </w:rPr>
        <w:t xml:space="preserve"> </w:t>
      </w:r>
      <w:proofErr w:type="spellStart"/>
      <w:r w:rsidRPr="00A712CB">
        <w:rPr>
          <w:rFonts w:cs="Arial"/>
          <w:i/>
          <w:sz w:val="24"/>
        </w:rPr>
        <w:t>industriale</w:t>
      </w:r>
      <w:proofErr w:type="spellEnd"/>
      <w:r w:rsidRPr="00A712CB">
        <w:rPr>
          <w:rFonts w:cs="Arial"/>
          <w:sz w:val="24"/>
          <w:lang w:val="it-IT"/>
        </w:rPr>
        <w:t xml:space="preserve"> (art. 22, al.</w:t>
      </w:r>
      <w:proofErr w:type="gramEnd"/>
      <w:r w:rsidRPr="00A712CB">
        <w:rPr>
          <w:rFonts w:cs="Arial"/>
          <w:sz w:val="24"/>
          <w:lang w:val="it-IT"/>
        </w:rPr>
        <w:t xml:space="preserve">  2) si ale ordinelor ministeriale 818/2003, 36/2004 si 1158/2005.</w:t>
      </w:r>
    </w:p>
    <w:p w:rsidR="00A712CB" w:rsidRDefault="00A712CB" w:rsidP="00A712CB">
      <w:pPr>
        <w:widowControl w:val="0"/>
        <w:autoSpaceDE w:val="0"/>
        <w:autoSpaceDN w:val="0"/>
        <w:adjustRightInd w:val="0"/>
        <w:spacing w:line="374" w:lineRule="atLeast"/>
        <w:ind w:left="360"/>
        <w:rPr>
          <w:rFonts w:cs="Arial"/>
          <w:sz w:val="24"/>
          <w:lang w:val="it-IT"/>
        </w:rPr>
      </w:pPr>
    </w:p>
    <w:p w:rsidR="00A712CB" w:rsidRPr="00A712CB" w:rsidRDefault="00A712CB" w:rsidP="00A712CB">
      <w:pPr>
        <w:widowControl w:val="0"/>
        <w:autoSpaceDE w:val="0"/>
        <w:autoSpaceDN w:val="0"/>
        <w:adjustRightInd w:val="0"/>
        <w:spacing w:line="374" w:lineRule="atLeast"/>
        <w:ind w:left="360"/>
        <w:rPr>
          <w:rFonts w:cs="Arial"/>
          <w:sz w:val="24"/>
          <w:lang w:val="it-IT"/>
        </w:rPr>
      </w:pPr>
      <w:r w:rsidRPr="00A712CB">
        <w:rPr>
          <w:rFonts w:cs="Arial"/>
          <w:sz w:val="24"/>
          <w:lang w:val="it-IT"/>
        </w:rPr>
        <w:t xml:space="preserve">Solicitarea pentru revizuirea autorizatiei integrate de mediu existente este inaintata pentru conformarea cu prevederile art. 21, alin. (1) din Legea nr. 278/2013. </w:t>
      </w:r>
    </w:p>
    <w:p w:rsidR="00A712CB" w:rsidRDefault="00A712CB" w:rsidP="00A712CB">
      <w:pPr>
        <w:widowControl w:val="0"/>
        <w:autoSpaceDE w:val="0"/>
        <w:autoSpaceDN w:val="0"/>
        <w:adjustRightInd w:val="0"/>
        <w:spacing w:line="374" w:lineRule="atLeast"/>
        <w:ind w:left="360"/>
        <w:rPr>
          <w:rFonts w:cs="Arial"/>
          <w:sz w:val="24"/>
          <w:lang w:val="it-IT"/>
        </w:rPr>
      </w:pPr>
      <w:r w:rsidRPr="00A712CB">
        <w:rPr>
          <w:rFonts w:cs="Arial"/>
          <w:sz w:val="24"/>
          <w:lang w:val="it-IT"/>
        </w:rPr>
        <w:t xml:space="preserve"> Raportul de amplasament are ca scop evidentierea situatiei de referinta a amplasament</w:t>
      </w:r>
      <w:r>
        <w:rPr>
          <w:rFonts w:cs="Arial"/>
          <w:sz w:val="24"/>
          <w:lang w:val="it-IT"/>
        </w:rPr>
        <w:t>ului folosit pentru instalatii</w:t>
      </w:r>
      <w:r w:rsidRPr="00A712CB">
        <w:rPr>
          <w:rFonts w:cs="Arial"/>
          <w:sz w:val="24"/>
          <w:lang w:val="it-IT"/>
        </w:rPr>
        <w:t xml:space="preserve"> listat</w:t>
      </w:r>
      <w:r>
        <w:rPr>
          <w:rFonts w:cs="Arial"/>
          <w:sz w:val="24"/>
          <w:lang w:val="it-IT"/>
        </w:rPr>
        <w:t>e</w:t>
      </w:r>
      <w:r w:rsidRPr="00A712CB">
        <w:rPr>
          <w:rFonts w:cs="Arial"/>
          <w:sz w:val="24"/>
          <w:lang w:val="it-IT"/>
        </w:rPr>
        <w:t xml:space="preserve"> in anexa 1 a </w:t>
      </w:r>
      <w:proofErr w:type="spellStart"/>
      <w:r w:rsidRPr="00A712CB">
        <w:rPr>
          <w:rFonts w:cs="Arial"/>
          <w:i/>
          <w:sz w:val="24"/>
        </w:rPr>
        <w:t>Legii</w:t>
      </w:r>
      <w:proofErr w:type="spellEnd"/>
      <w:r w:rsidRPr="00A712CB">
        <w:rPr>
          <w:rFonts w:cs="Arial"/>
          <w:i/>
          <w:sz w:val="24"/>
        </w:rPr>
        <w:t xml:space="preserve"> nr. 278/2013</w:t>
      </w:r>
      <w:r w:rsidRPr="00A712CB">
        <w:rPr>
          <w:rFonts w:cs="Arial"/>
          <w:sz w:val="24"/>
        </w:rPr>
        <w:t xml:space="preserve"> </w:t>
      </w:r>
      <w:proofErr w:type="spellStart"/>
      <w:r w:rsidRPr="00A712CB">
        <w:rPr>
          <w:rFonts w:cs="Arial"/>
          <w:i/>
          <w:sz w:val="24"/>
        </w:rPr>
        <w:t>privind</w:t>
      </w:r>
      <w:proofErr w:type="spellEnd"/>
      <w:r w:rsidRPr="00A712CB">
        <w:rPr>
          <w:rFonts w:cs="Arial"/>
          <w:i/>
          <w:sz w:val="24"/>
        </w:rPr>
        <w:t xml:space="preserve"> </w:t>
      </w:r>
      <w:proofErr w:type="spellStart"/>
      <w:r w:rsidRPr="00A712CB">
        <w:rPr>
          <w:rFonts w:cs="Arial"/>
          <w:i/>
          <w:sz w:val="24"/>
        </w:rPr>
        <w:t>emisiile</w:t>
      </w:r>
      <w:proofErr w:type="spellEnd"/>
      <w:r w:rsidRPr="00A712CB">
        <w:rPr>
          <w:rFonts w:cs="Arial"/>
          <w:i/>
          <w:sz w:val="24"/>
        </w:rPr>
        <w:t xml:space="preserve"> </w:t>
      </w:r>
      <w:proofErr w:type="spellStart"/>
      <w:r w:rsidRPr="00A712CB">
        <w:rPr>
          <w:rFonts w:cs="Arial"/>
          <w:i/>
          <w:sz w:val="24"/>
        </w:rPr>
        <w:t>industriale</w:t>
      </w:r>
      <w:proofErr w:type="spellEnd"/>
      <w:r w:rsidRPr="00A712CB">
        <w:rPr>
          <w:rFonts w:cs="Arial"/>
          <w:sz w:val="24"/>
          <w:lang w:val="it-IT"/>
        </w:rPr>
        <w:t xml:space="preserve">, in categoria de activitati: </w:t>
      </w:r>
    </w:p>
    <w:p w:rsidR="00A712CB" w:rsidRPr="00216CF4" w:rsidRDefault="00A712CB" w:rsidP="00A712CB">
      <w:pPr>
        <w:widowControl w:val="0"/>
        <w:autoSpaceDE w:val="0"/>
        <w:autoSpaceDN w:val="0"/>
        <w:adjustRightInd w:val="0"/>
        <w:spacing w:line="374" w:lineRule="atLeast"/>
        <w:rPr>
          <w:b/>
          <w:sz w:val="24"/>
          <w:lang w:val="ro-RO"/>
        </w:rPr>
      </w:pPr>
      <w:r w:rsidRPr="00216CF4">
        <w:rPr>
          <w:b/>
          <w:sz w:val="24"/>
          <w:lang w:val="ro-RO"/>
        </w:rPr>
        <w:t>“6.6. Creşterea intensivă a [...] porcilor, cu capacităţi de peste:</w:t>
      </w:r>
    </w:p>
    <w:p w:rsidR="00A712CB" w:rsidRDefault="00A712CB" w:rsidP="005259E3">
      <w:pPr>
        <w:pStyle w:val="ListParagraph"/>
        <w:numPr>
          <w:ilvl w:val="0"/>
          <w:numId w:val="15"/>
        </w:numPr>
        <w:jc w:val="both"/>
        <w:rPr>
          <w:rFonts w:cs="Arial"/>
          <w:b/>
          <w:sz w:val="24"/>
          <w:szCs w:val="24"/>
          <w:lang w:val="pt-BR"/>
        </w:rPr>
      </w:pPr>
      <w:r w:rsidRPr="00A700B1">
        <w:rPr>
          <w:rFonts w:cs="Arial"/>
          <w:b/>
          <w:sz w:val="24"/>
          <w:szCs w:val="24"/>
          <w:lang w:val="pt-BR"/>
        </w:rPr>
        <w:t>2.000 de locuri pentru porcii de producţie (peste 30 kg)</w:t>
      </w:r>
      <w:r w:rsidRPr="00114AA8">
        <w:rPr>
          <w:rFonts w:cs="Arial"/>
          <w:b/>
          <w:sz w:val="24"/>
          <w:szCs w:val="24"/>
          <w:lang w:val="pt-BR"/>
        </w:rPr>
        <w:t>”.</w:t>
      </w:r>
    </w:p>
    <w:p w:rsidR="006A610A" w:rsidRPr="00114AA8" w:rsidRDefault="006A610A" w:rsidP="006A610A">
      <w:pPr>
        <w:pStyle w:val="ListParagraph"/>
        <w:ind w:left="1080"/>
        <w:jc w:val="both"/>
        <w:rPr>
          <w:rFonts w:cs="Arial"/>
          <w:b/>
          <w:sz w:val="24"/>
          <w:szCs w:val="24"/>
          <w:lang w:val="pt-BR"/>
        </w:rPr>
      </w:pPr>
    </w:p>
    <w:p w:rsidR="00A712CB" w:rsidRDefault="00A712CB" w:rsidP="00A712CB">
      <w:pPr>
        <w:pStyle w:val="Heading3"/>
        <w:keepNext/>
        <w:widowControl/>
        <w:spacing w:before="120" w:after="240"/>
        <w:jc w:val="left"/>
      </w:pPr>
      <w:bookmarkStart w:id="7" w:name="_Toc431155059"/>
      <w:bookmarkStart w:id="8" w:name="_Toc437942678"/>
      <w:proofErr w:type="spellStart"/>
      <w:r>
        <w:t>Necesitatea</w:t>
      </w:r>
      <w:proofErr w:type="spellEnd"/>
      <w:r>
        <w:t xml:space="preserve"> </w:t>
      </w:r>
      <w:proofErr w:type="spellStart"/>
      <w:r w:rsidRPr="00DB5339">
        <w:t>revizuir</w:t>
      </w:r>
      <w:r>
        <w:t>ii</w:t>
      </w:r>
      <w:proofErr w:type="spellEnd"/>
      <w:r>
        <w:t xml:space="preserve"> </w:t>
      </w:r>
      <w:proofErr w:type="spellStart"/>
      <w:r>
        <w:t>autorizatiei</w:t>
      </w:r>
      <w:proofErr w:type="spellEnd"/>
      <w:r>
        <w:t xml:space="preserve"> integrate de </w:t>
      </w:r>
      <w:proofErr w:type="spellStart"/>
      <w:r>
        <w:t>mediu</w:t>
      </w:r>
      <w:bookmarkEnd w:id="7"/>
      <w:bookmarkEnd w:id="8"/>
      <w:proofErr w:type="spellEnd"/>
      <w:r>
        <w:t xml:space="preserve"> </w:t>
      </w:r>
    </w:p>
    <w:p w:rsidR="006A610A" w:rsidRDefault="006A610A" w:rsidP="006A610A">
      <w:pPr>
        <w:widowControl w:val="0"/>
        <w:autoSpaceDE w:val="0"/>
        <w:autoSpaceDN w:val="0"/>
        <w:adjustRightInd w:val="0"/>
        <w:spacing w:line="374" w:lineRule="atLeast"/>
        <w:rPr>
          <w:sz w:val="24"/>
          <w:lang w:val="it-IT"/>
        </w:rPr>
      </w:pPr>
      <w:r w:rsidRPr="001C7392">
        <w:rPr>
          <w:sz w:val="24"/>
          <w:lang w:val="it-IT"/>
        </w:rPr>
        <w:t xml:space="preserve">Prezenta solicitare se inainteaza in scopul revizuirii autorizatiei integrate de mediu existente, pentru a permite functionarea fermei </w:t>
      </w:r>
      <w:r>
        <w:rPr>
          <w:sz w:val="24"/>
          <w:lang w:val="it-IT"/>
        </w:rPr>
        <w:t>in oricare din urmatoarele trei regimuri, diferentiate astfel:</w:t>
      </w:r>
    </w:p>
    <w:p w:rsidR="006A610A" w:rsidRDefault="006A610A" w:rsidP="005259E3">
      <w:pPr>
        <w:pStyle w:val="ListParagraph"/>
        <w:widowControl w:val="0"/>
        <w:numPr>
          <w:ilvl w:val="0"/>
          <w:numId w:val="16"/>
        </w:numPr>
        <w:autoSpaceDE w:val="0"/>
        <w:autoSpaceDN w:val="0"/>
        <w:adjustRightInd w:val="0"/>
        <w:spacing w:line="374" w:lineRule="atLeast"/>
        <w:jc w:val="both"/>
        <w:rPr>
          <w:sz w:val="24"/>
          <w:lang w:val="it-IT"/>
        </w:rPr>
      </w:pPr>
      <w:r w:rsidRPr="000163DE">
        <w:rPr>
          <w:b/>
          <w:sz w:val="24"/>
          <w:lang w:val="it-IT"/>
        </w:rPr>
        <w:t>in regim de tineret (nursery)</w:t>
      </w:r>
      <w:r>
        <w:rPr>
          <w:sz w:val="24"/>
          <w:lang w:val="it-IT"/>
        </w:rPr>
        <w:t>, cu o capacitate de adapostire de 4x4.080 locuri;</w:t>
      </w:r>
    </w:p>
    <w:p w:rsidR="006A610A" w:rsidRDefault="006A610A" w:rsidP="005259E3">
      <w:pPr>
        <w:pStyle w:val="ListParagraph"/>
        <w:widowControl w:val="0"/>
        <w:numPr>
          <w:ilvl w:val="0"/>
          <w:numId w:val="16"/>
        </w:numPr>
        <w:autoSpaceDE w:val="0"/>
        <w:autoSpaceDN w:val="0"/>
        <w:adjustRightInd w:val="0"/>
        <w:spacing w:line="374" w:lineRule="atLeast"/>
        <w:jc w:val="both"/>
        <w:rPr>
          <w:sz w:val="24"/>
          <w:lang w:val="it-IT"/>
        </w:rPr>
      </w:pPr>
      <w:r w:rsidRPr="000163DE">
        <w:rPr>
          <w:b/>
          <w:sz w:val="24"/>
          <w:lang w:val="it-IT"/>
        </w:rPr>
        <w:t>in regim de crestere – ingrasare (WTF )</w:t>
      </w:r>
      <w:r>
        <w:rPr>
          <w:sz w:val="24"/>
          <w:lang w:val="it-IT"/>
        </w:rPr>
        <w:t xml:space="preserve"> cu o capacitate de adapostire de 4 x 2.040 locuri, ca pana in prezent;</w:t>
      </w:r>
    </w:p>
    <w:p w:rsidR="006A610A" w:rsidRDefault="006A610A" w:rsidP="005259E3">
      <w:pPr>
        <w:pStyle w:val="ListParagraph"/>
        <w:widowControl w:val="0"/>
        <w:numPr>
          <w:ilvl w:val="0"/>
          <w:numId w:val="16"/>
        </w:numPr>
        <w:autoSpaceDE w:val="0"/>
        <w:autoSpaceDN w:val="0"/>
        <w:adjustRightInd w:val="0"/>
        <w:spacing w:line="374" w:lineRule="atLeast"/>
        <w:jc w:val="both"/>
        <w:rPr>
          <w:sz w:val="24"/>
          <w:lang w:val="it-IT"/>
        </w:rPr>
      </w:pPr>
      <w:r w:rsidRPr="000163DE">
        <w:rPr>
          <w:b/>
          <w:sz w:val="24"/>
          <w:lang w:val="it-IT"/>
        </w:rPr>
        <w:t>in regim de ingrasare (finisher)</w:t>
      </w:r>
      <w:r>
        <w:rPr>
          <w:sz w:val="24"/>
          <w:lang w:val="it-IT"/>
        </w:rPr>
        <w:t xml:space="preserve">, cu o capacitate de adapostire de 4 x 2.040 locuri. </w:t>
      </w:r>
    </w:p>
    <w:p w:rsidR="006A610A" w:rsidRDefault="006A610A" w:rsidP="006A610A">
      <w:pPr>
        <w:widowControl w:val="0"/>
        <w:autoSpaceDE w:val="0"/>
        <w:autoSpaceDN w:val="0"/>
        <w:adjustRightInd w:val="0"/>
        <w:spacing w:line="374" w:lineRule="atLeast"/>
        <w:rPr>
          <w:sz w:val="24"/>
          <w:lang w:val="it-IT"/>
        </w:rPr>
      </w:pPr>
      <w:r w:rsidRPr="001C7392">
        <w:rPr>
          <w:sz w:val="24"/>
          <w:lang w:val="it-IT"/>
        </w:rPr>
        <w:t>Diferenta</w:t>
      </w:r>
      <w:r>
        <w:rPr>
          <w:sz w:val="24"/>
          <w:lang w:val="it-IT"/>
        </w:rPr>
        <w:t xml:space="preserve"> dintre regimul actual de functionare de crestere-ingrasare (WTF) si celelate </w:t>
      </w:r>
      <w:r w:rsidRPr="001C7392">
        <w:rPr>
          <w:sz w:val="24"/>
          <w:lang w:val="it-IT"/>
        </w:rPr>
        <w:t xml:space="preserve">doua regimuri de functionare </w:t>
      </w:r>
      <w:r>
        <w:rPr>
          <w:sz w:val="24"/>
          <w:lang w:val="it-IT"/>
        </w:rPr>
        <w:t xml:space="preserve">propuse, </w:t>
      </w:r>
      <w:r w:rsidRPr="001C7392">
        <w:rPr>
          <w:sz w:val="24"/>
          <w:lang w:val="it-IT"/>
        </w:rPr>
        <w:t>consta in</w:t>
      </w:r>
      <w:r>
        <w:rPr>
          <w:sz w:val="24"/>
          <w:lang w:val="it-IT"/>
        </w:rPr>
        <w:t xml:space="preserve">: </w:t>
      </w:r>
    </w:p>
    <w:p w:rsidR="006A610A" w:rsidRDefault="006A610A" w:rsidP="005259E3">
      <w:pPr>
        <w:pStyle w:val="ListParagraph"/>
        <w:widowControl w:val="0"/>
        <w:numPr>
          <w:ilvl w:val="0"/>
          <w:numId w:val="17"/>
        </w:numPr>
        <w:autoSpaceDE w:val="0"/>
        <w:autoSpaceDN w:val="0"/>
        <w:adjustRightInd w:val="0"/>
        <w:spacing w:line="374" w:lineRule="atLeast"/>
        <w:jc w:val="both"/>
        <w:rPr>
          <w:sz w:val="24"/>
          <w:lang w:val="it-IT"/>
        </w:rPr>
      </w:pPr>
      <w:r>
        <w:rPr>
          <w:sz w:val="24"/>
          <w:lang w:val="it-IT"/>
        </w:rPr>
        <w:t>utilizarea</w:t>
      </w:r>
      <w:r w:rsidRPr="001B2842">
        <w:rPr>
          <w:sz w:val="24"/>
          <w:lang w:val="it-IT"/>
        </w:rPr>
        <w:t>, in cazul regimului de tineret</w:t>
      </w:r>
      <w:r>
        <w:rPr>
          <w:sz w:val="24"/>
          <w:lang w:val="it-IT"/>
        </w:rPr>
        <w:t xml:space="preserve"> (nursery) a tuturor celor patru hale ca “hale calde”, populate cu purcei înţărcaţi (la dublul capacitatii de adă</w:t>
      </w:r>
      <w:r w:rsidRPr="001B2842">
        <w:rPr>
          <w:sz w:val="24"/>
          <w:lang w:val="it-IT"/>
        </w:rPr>
        <w:t>postire</w:t>
      </w:r>
      <w:r>
        <w:rPr>
          <w:sz w:val="24"/>
          <w:lang w:val="it-IT"/>
        </w:rPr>
        <w:t xml:space="preserve"> a porcilor peste 30 kg) şi eliminarea</w:t>
      </w:r>
      <w:r w:rsidRPr="001B2842">
        <w:rPr>
          <w:sz w:val="24"/>
          <w:lang w:val="it-IT"/>
        </w:rPr>
        <w:t xml:space="preserve"> perioadei de cca </w:t>
      </w:r>
      <w:r>
        <w:rPr>
          <w:sz w:val="24"/>
          <w:lang w:val="it-IT"/>
        </w:rPr>
        <w:t>133 zile/ciclu î</w:t>
      </w:r>
      <w:r w:rsidRPr="001B2842">
        <w:rPr>
          <w:sz w:val="24"/>
          <w:lang w:val="it-IT"/>
        </w:rPr>
        <w:t>n care ferma, exploatat</w:t>
      </w:r>
      <w:r>
        <w:rPr>
          <w:sz w:val="24"/>
          <w:lang w:val="it-IT"/>
        </w:rPr>
        <w:t>ă</w:t>
      </w:r>
      <w:r w:rsidRPr="001B2842">
        <w:rPr>
          <w:sz w:val="24"/>
          <w:lang w:val="it-IT"/>
        </w:rPr>
        <w:t xml:space="preserve"> </w:t>
      </w:r>
      <w:r>
        <w:rPr>
          <w:sz w:val="24"/>
          <w:lang w:val="it-IT"/>
        </w:rPr>
        <w:t>î</w:t>
      </w:r>
      <w:r w:rsidRPr="001B2842">
        <w:rPr>
          <w:sz w:val="24"/>
          <w:lang w:val="it-IT"/>
        </w:rPr>
        <w:t>n regim de cre</w:t>
      </w:r>
      <w:r>
        <w:rPr>
          <w:sz w:val="24"/>
          <w:lang w:val="it-IT"/>
        </w:rPr>
        <w:t>ştere – î</w:t>
      </w:r>
      <w:r w:rsidRPr="001B2842">
        <w:rPr>
          <w:sz w:val="24"/>
          <w:lang w:val="it-IT"/>
        </w:rPr>
        <w:t>ngr</w:t>
      </w:r>
      <w:r>
        <w:rPr>
          <w:sz w:val="24"/>
          <w:lang w:val="it-IT"/>
        </w:rPr>
        <w:t>ăş</w:t>
      </w:r>
      <w:r w:rsidRPr="001B2842">
        <w:rPr>
          <w:sz w:val="24"/>
          <w:lang w:val="it-IT"/>
        </w:rPr>
        <w:t>are</w:t>
      </w:r>
      <w:r>
        <w:rPr>
          <w:sz w:val="24"/>
          <w:lang w:val="it-IT"/>
        </w:rPr>
        <w:t xml:space="preserve"> (WTF)</w:t>
      </w:r>
      <w:r w:rsidRPr="001B2842">
        <w:rPr>
          <w:sz w:val="24"/>
          <w:lang w:val="it-IT"/>
        </w:rPr>
        <w:t>, func</w:t>
      </w:r>
      <w:r>
        <w:rPr>
          <w:sz w:val="24"/>
          <w:lang w:val="it-IT"/>
        </w:rPr>
        <w:t>ţ</w:t>
      </w:r>
      <w:r w:rsidRPr="001B2842">
        <w:rPr>
          <w:sz w:val="24"/>
          <w:lang w:val="it-IT"/>
        </w:rPr>
        <w:t>ioneaz</w:t>
      </w:r>
      <w:r>
        <w:rPr>
          <w:sz w:val="24"/>
          <w:lang w:val="it-IT"/>
        </w:rPr>
        <w:t>ă</w:t>
      </w:r>
      <w:r w:rsidRPr="001B2842">
        <w:rPr>
          <w:sz w:val="24"/>
          <w:lang w:val="it-IT"/>
        </w:rPr>
        <w:t xml:space="preserve"> </w:t>
      </w:r>
      <w:r>
        <w:rPr>
          <w:sz w:val="24"/>
          <w:lang w:val="it-IT"/>
        </w:rPr>
        <w:t xml:space="preserve">cu </w:t>
      </w:r>
      <w:r>
        <w:rPr>
          <w:sz w:val="24"/>
          <w:lang w:val="it-IT"/>
        </w:rPr>
        <w:lastRenderedPageBreak/>
        <w:t xml:space="preserve">toate cele patru hale populate </w:t>
      </w:r>
      <w:r w:rsidRPr="001B2842">
        <w:rPr>
          <w:sz w:val="24"/>
          <w:lang w:val="it-IT"/>
        </w:rPr>
        <w:t xml:space="preserve">in regim de </w:t>
      </w:r>
      <w:r>
        <w:rPr>
          <w:sz w:val="24"/>
          <w:lang w:val="it-IT"/>
        </w:rPr>
        <w:t>ingrasatorie (finisher) şi</w:t>
      </w:r>
      <w:r w:rsidRPr="001B2842">
        <w:rPr>
          <w:sz w:val="24"/>
          <w:lang w:val="it-IT"/>
        </w:rPr>
        <w:t xml:space="preserve">, </w:t>
      </w:r>
      <w:r>
        <w:rPr>
          <w:sz w:val="24"/>
          <w:lang w:val="it-IT"/>
        </w:rPr>
        <w:t xml:space="preserve">respectiv, </w:t>
      </w:r>
    </w:p>
    <w:p w:rsidR="006A610A" w:rsidRPr="001B2842" w:rsidRDefault="006A610A" w:rsidP="005259E3">
      <w:pPr>
        <w:pStyle w:val="ListParagraph"/>
        <w:widowControl w:val="0"/>
        <w:numPr>
          <w:ilvl w:val="0"/>
          <w:numId w:val="17"/>
        </w:numPr>
        <w:autoSpaceDE w:val="0"/>
        <w:autoSpaceDN w:val="0"/>
        <w:adjustRightInd w:val="0"/>
        <w:spacing w:line="374" w:lineRule="atLeast"/>
        <w:jc w:val="both"/>
        <w:rPr>
          <w:sz w:val="24"/>
          <w:lang w:val="it-IT"/>
        </w:rPr>
      </w:pPr>
      <w:r w:rsidRPr="001B2842">
        <w:rPr>
          <w:sz w:val="24"/>
          <w:lang w:val="it-IT"/>
        </w:rPr>
        <w:t>eliminarea</w:t>
      </w:r>
      <w:r>
        <w:rPr>
          <w:sz w:val="24"/>
          <w:lang w:val="it-IT"/>
        </w:rPr>
        <w:t>, î</w:t>
      </w:r>
      <w:r w:rsidRPr="001B2842">
        <w:rPr>
          <w:sz w:val="24"/>
          <w:lang w:val="it-IT"/>
        </w:rPr>
        <w:t xml:space="preserve">n cazul regimului de </w:t>
      </w:r>
      <w:r>
        <w:rPr>
          <w:sz w:val="24"/>
          <w:lang w:val="it-IT"/>
        </w:rPr>
        <w:t>î</w:t>
      </w:r>
      <w:r w:rsidRPr="001B2842">
        <w:rPr>
          <w:sz w:val="24"/>
          <w:lang w:val="it-IT"/>
        </w:rPr>
        <w:t>ngr</w:t>
      </w:r>
      <w:r>
        <w:rPr>
          <w:sz w:val="24"/>
          <w:lang w:val="it-IT"/>
        </w:rPr>
        <w:t>ăş</w:t>
      </w:r>
      <w:r w:rsidRPr="001B2842">
        <w:rPr>
          <w:sz w:val="24"/>
          <w:lang w:val="it-IT"/>
        </w:rPr>
        <w:t>are</w:t>
      </w:r>
      <w:r>
        <w:rPr>
          <w:sz w:val="24"/>
          <w:lang w:val="it-IT"/>
        </w:rPr>
        <w:t xml:space="preserve"> (finisher)</w:t>
      </w:r>
      <w:r w:rsidRPr="001B2842">
        <w:rPr>
          <w:sz w:val="24"/>
          <w:lang w:val="it-IT"/>
        </w:rPr>
        <w:t>, a perioadei de cca 49 zile/ciclu</w:t>
      </w:r>
      <w:r>
        <w:rPr>
          <w:sz w:val="24"/>
          <w:lang w:val="it-IT"/>
        </w:rPr>
        <w:t xml:space="preserve"> î</w:t>
      </w:r>
      <w:r w:rsidRPr="001B2842">
        <w:rPr>
          <w:sz w:val="24"/>
          <w:lang w:val="it-IT"/>
        </w:rPr>
        <w:t>n care ferma, exploatat</w:t>
      </w:r>
      <w:r>
        <w:rPr>
          <w:sz w:val="24"/>
          <w:lang w:val="it-IT"/>
        </w:rPr>
        <w:t>ă</w:t>
      </w:r>
      <w:r w:rsidRPr="001B2842">
        <w:rPr>
          <w:sz w:val="24"/>
          <w:lang w:val="it-IT"/>
        </w:rPr>
        <w:t xml:space="preserve"> </w:t>
      </w:r>
      <w:r>
        <w:rPr>
          <w:sz w:val="24"/>
          <w:lang w:val="it-IT"/>
        </w:rPr>
        <w:t>î</w:t>
      </w:r>
      <w:r w:rsidRPr="001B2842">
        <w:rPr>
          <w:sz w:val="24"/>
          <w:lang w:val="it-IT"/>
        </w:rPr>
        <w:t>n regim de cre</w:t>
      </w:r>
      <w:r>
        <w:rPr>
          <w:sz w:val="24"/>
          <w:lang w:val="it-IT"/>
        </w:rPr>
        <w:t>ş</w:t>
      </w:r>
      <w:r w:rsidRPr="001B2842">
        <w:rPr>
          <w:sz w:val="24"/>
          <w:lang w:val="it-IT"/>
        </w:rPr>
        <w:t xml:space="preserve">tere – </w:t>
      </w:r>
      <w:r>
        <w:rPr>
          <w:sz w:val="24"/>
          <w:lang w:val="it-IT"/>
        </w:rPr>
        <w:t>î</w:t>
      </w:r>
      <w:r w:rsidRPr="001B2842">
        <w:rPr>
          <w:sz w:val="24"/>
          <w:lang w:val="it-IT"/>
        </w:rPr>
        <w:t>ngr</w:t>
      </w:r>
      <w:r>
        <w:rPr>
          <w:sz w:val="24"/>
          <w:lang w:val="it-IT"/>
        </w:rPr>
        <w:t>ăş</w:t>
      </w:r>
      <w:r w:rsidRPr="001B2842">
        <w:rPr>
          <w:sz w:val="24"/>
          <w:lang w:val="it-IT"/>
        </w:rPr>
        <w:t>are</w:t>
      </w:r>
      <w:r>
        <w:rPr>
          <w:sz w:val="24"/>
          <w:lang w:val="it-IT"/>
        </w:rPr>
        <w:t xml:space="preserve"> (WTF)</w:t>
      </w:r>
      <w:r w:rsidRPr="001B2842">
        <w:rPr>
          <w:sz w:val="24"/>
          <w:lang w:val="it-IT"/>
        </w:rPr>
        <w:t>, func</w:t>
      </w:r>
      <w:r>
        <w:rPr>
          <w:sz w:val="24"/>
          <w:lang w:val="it-IT"/>
        </w:rPr>
        <w:t>ţioneaza î</w:t>
      </w:r>
      <w:r w:rsidRPr="001B2842">
        <w:rPr>
          <w:sz w:val="24"/>
          <w:lang w:val="it-IT"/>
        </w:rPr>
        <w:t>n regim de tineret (nursery)</w:t>
      </w:r>
      <w:r>
        <w:rPr>
          <w:sz w:val="24"/>
          <w:lang w:val="it-IT"/>
        </w:rPr>
        <w:t>,</w:t>
      </w:r>
      <w:r w:rsidRPr="001B2842">
        <w:rPr>
          <w:sz w:val="24"/>
          <w:lang w:val="it-IT"/>
        </w:rPr>
        <w:t xml:space="preserve"> cu doua din cele patru hale (halele calde), populate cu purcei intarcati </w:t>
      </w:r>
      <w:r>
        <w:rPr>
          <w:sz w:val="24"/>
          <w:lang w:val="it-IT"/>
        </w:rPr>
        <w:t>(la dublul capacitatii de adă</w:t>
      </w:r>
      <w:r w:rsidRPr="001B2842">
        <w:rPr>
          <w:sz w:val="24"/>
          <w:lang w:val="it-IT"/>
        </w:rPr>
        <w:t>postire</w:t>
      </w:r>
      <w:r>
        <w:rPr>
          <w:sz w:val="24"/>
          <w:lang w:val="it-IT"/>
        </w:rPr>
        <w:t xml:space="preserve"> a porcilor peste 30 kg)</w:t>
      </w:r>
      <w:r w:rsidRPr="001B2842">
        <w:rPr>
          <w:sz w:val="24"/>
          <w:lang w:val="it-IT"/>
        </w:rPr>
        <w:t>.</w:t>
      </w:r>
    </w:p>
    <w:p w:rsidR="006A610A" w:rsidRPr="002D307C" w:rsidRDefault="006A610A" w:rsidP="006A610A">
      <w:pPr>
        <w:rPr>
          <w:lang w:val="it-IT"/>
        </w:rPr>
      </w:pPr>
    </w:p>
    <w:p w:rsidR="006A610A" w:rsidRPr="001C7392" w:rsidRDefault="006A610A" w:rsidP="006A610A">
      <w:pPr>
        <w:widowControl w:val="0"/>
        <w:autoSpaceDE w:val="0"/>
        <w:autoSpaceDN w:val="0"/>
        <w:adjustRightInd w:val="0"/>
        <w:spacing w:line="374" w:lineRule="atLeast"/>
        <w:rPr>
          <w:sz w:val="24"/>
          <w:lang w:val="it-IT"/>
        </w:rPr>
      </w:pPr>
      <w:r w:rsidRPr="001C7392">
        <w:rPr>
          <w:sz w:val="24"/>
          <w:lang w:val="it-IT"/>
        </w:rPr>
        <w:t>Acest mod de exploatare a fermei face parte din varianta moderna de flux de productie cunoscuta sub numele de “productie pe 3 amplasamente” (“</w:t>
      </w:r>
      <w:r w:rsidRPr="001C7392">
        <w:rPr>
          <w:i/>
          <w:sz w:val="24"/>
          <w:lang w:val="it-IT"/>
        </w:rPr>
        <w:t>3 sites production</w:t>
      </w:r>
      <w:r w:rsidRPr="001C7392">
        <w:rPr>
          <w:sz w:val="24"/>
          <w:lang w:val="it-IT"/>
        </w:rPr>
        <w:t>”), adica fiecare etapa de viata a animalului (1 – purcel; 2 – tineret; 3 -  porc la ingrasare) se desfasoara in alta locatie.</w:t>
      </w:r>
    </w:p>
    <w:p w:rsidR="006A610A" w:rsidRPr="006A610A" w:rsidRDefault="006A610A" w:rsidP="006A610A"/>
    <w:p w:rsidR="003323DF" w:rsidRDefault="003323DF" w:rsidP="006A610A">
      <w:pPr>
        <w:widowControl w:val="0"/>
        <w:autoSpaceDE w:val="0"/>
        <w:autoSpaceDN w:val="0"/>
        <w:adjustRightInd w:val="0"/>
        <w:spacing w:line="374" w:lineRule="atLeast"/>
        <w:rPr>
          <w:sz w:val="24"/>
          <w:lang w:val="it-IT"/>
        </w:rPr>
      </w:pPr>
      <w:r w:rsidRPr="006A610A">
        <w:rPr>
          <w:sz w:val="24"/>
          <w:lang w:val="it-IT"/>
        </w:rPr>
        <w:t xml:space="preserve">Instalatia care face obiectul prezentului raport de amplasament este Ferma zootehnica </w:t>
      </w:r>
      <w:r w:rsidR="00D17BF9">
        <w:rPr>
          <w:sz w:val="24"/>
          <w:lang w:val="it-IT"/>
        </w:rPr>
        <w:t>SINTEA MARE 1</w:t>
      </w:r>
      <w:r w:rsidRPr="006A610A">
        <w:rPr>
          <w:sz w:val="24"/>
          <w:lang w:val="it-IT"/>
        </w:rPr>
        <w:t>, aflata in exploatarea SC SMITHFIELD FERME SRL</w:t>
      </w:r>
      <w:r w:rsidR="00154290" w:rsidRPr="006A610A">
        <w:rPr>
          <w:sz w:val="24"/>
          <w:lang w:val="it-IT"/>
        </w:rPr>
        <w:t>.</w:t>
      </w:r>
    </w:p>
    <w:p w:rsidR="006A610A" w:rsidRDefault="006A610A" w:rsidP="00D17BF9">
      <w:pPr>
        <w:pStyle w:val="Heading3"/>
        <w:keepNext/>
        <w:widowControl/>
        <w:spacing w:before="120" w:after="240"/>
      </w:pPr>
      <w:bookmarkStart w:id="9" w:name="_Toc431155060"/>
      <w:bookmarkStart w:id="10" w:name="_Toc437942679"/>
      <w:proofErr w:type="spellStart"/>
      <w:r>
        <w:t>Informatii</w:t>
      </w:r>
      <w:proofErr w:type="spellEnd"/>
      <w:r>
        <w:t xml:space="preserve"> </w:t>
      </w:r>
      <w:proofErr w:type="spellStart"/>
      <w:r>
        <w:t>despre</w:t>
      </w:r>
      <w:proofErr w:type="spellEnd"/>
      <w:r>
        <w:t xml:space="preserve"> </w:t>
      </w:r>
      <w:proofErr w:type="spellStart"/>
      <w:r>
        <w:t>a</w:t>
      </w:r>
      <w:r w:rsidRPr="00DB5339">
        <w:t>utor</w:t>
      </w:r>
      <w:r>
        <w:t>ul</w:t>
      </w:r>
      <w:proofErr w:type="spellEnd"/>
      <w:r>
        <w:t xml:space="preserve"> </w:t>
      </w:r>
      <w:proofErr w:type="spellStart"/>
      <w:r>
        <w:t>raportului</w:t>
      </w:r>
      <w:proofErr w:type="spellEnd"/>
      <w:r>
        <w:t xml:space="preserve"> de </w:t>
      </w:r>
      <w:proofErr w:type="spellStart"/>
      <w:r>
        <w:t>amplasament</w:t>
      </w:r>
      <w:proofErr w:type="spellEnd"/>
      <w:r>
        <w:t xml:space="preserve"> </w:t>
      </w:r>
      <w:proofErr w:type="spellStart"/>
      <w:r>
        <w:t>privind</w:t>
      </w:r>
      <w:proofErr w:type="spellEnd"/>
      <w:r>
        <w:t xml:space="preserve"> </w:t>
      </w:r>
      <w:proofErr w:type="spellStart"/>
      <w:r>
        <w:t>situatia</w:t>
      </w:r>
      <w:proofErr w:type="spellEnd"/>
      <w:r>
        <w:t xml:space="preserve"> de </w:t>
      </w:r>
      <w:proofErr w:type="spellStart"/>
      <w:r>
        <w:t>referinta</w:t>
      </w:r>
      <w:proofErr w:type="spellEnd"/>
      <w:r>
        <w:t xml:space="preserve"> (RA)</w:t>
      </w:r>
      <w:bookmarkEnd w:id="9"/>
      <w:bookmarkEnd w:id="10"/>
    </w:p>
    <w:p w:rsidR="006A610A" w:rsidRPr="006A610A" w:rsidRDefault="006A610A" w:rsidP="006A610A">
      <w:pPr>
        <w:widowControl w:val="0"/>
        <w:autoSpaceDE w:val="0"/>
        <w:autoSpaceDN w:val="0"/>
        <w:adjustRightInd w:val="0"/>
        <w:spacing w:line="374" w:lineRule="atLeast"/>
        <w:rPr>
          <w:sz w:val="24"/>
          <w:lang w:val="it-IT"/>
        </w:rPr>
      </w:pPr>
      <w:r w:rsidRPr="006A610A">
        <w:rPr>
          <w:b/>
          <w:sz w:val="24"/>
          <w:lang w:val="it-IT"/>
        </w:rPr>
        <w:t>Manager Proiect:</w:t>
      </w:r>
      <w:r w:rsidRPr="006A610A">
        <w:rPr>
          <w:sz w:val="24"/>
          <w:lang w:val="it-IT"/>
        </w:rPr>
        <w:t xml:space="preserve"> Viorica-Marilena Patrascu, expert evaluator principal, inregistrat din anul 2010 la pozitia 201 din Registrul National al Elaboratorilor de studii pentru protectia mediului (RM, RIM, BM, RA), cu certificat reinnoit la data de 17.07.2015.</w:t>
      </w:r>
    </w:p>
    <w:p w:rsidR="006A610A" w:rsidRDefault="006A610A" w:rsidP="006A610A">
      <w:pPr>
        <w:rPr>
          <w:rFonts w:cs="Arial"/>
          <w:b/>
          <w:i/>
          <w:szCs w:val="20"/>
          <w:lang w:val="it-IT"/>
        </w:rPr>
      </w:pPr>
      <w:r w:rsidRPr="00F52A1A">
        <w:rPr>
          <w:rFonts w:cs="Arial"/>
          <w:b/>
          <w:i/>
          <w:szCs w:val="20"/>
          <w:lang w:val="it-IT"/>
        </w:rPr>
        <w:t>Extras din</w:t>
      </w:r>
      <w:r>
        <w:rPr>
          <w:rFonts w:cs="Arial"/>
          <w:b/>
          <w:i/>
          <w:szCs w:val="20"/>
          <w:lang w:val="it-IT"/>
        </w:rPr>
        <w:t>:</w:t>
      </w:r>
      <w:r w:rsidRPr="00F52A1A">
        <w:rPr>
          <w:rFonts w:cs="Arial"/>
          <w:b/>
          <w:i/>
          <w:szCs w:val="20"/>
          <w:lang w:val="it-IT"/>
        </w:rPr>
        <w:t xml:space="preserve"> </w:t>
      </w:r>
    </w:p>
    <w:p w:rsidR="006A610A" w:rsidRPr="00F52A1A" w:rsidRDefault="006A610A" w:rsidP="006A610A">
      <w:pPr>
        <w:rPr>
          <w:rFonts w:cs="Arial"/>
          <w:b/>
          <w:i/>
          <w:sz w:val="18"/>
          <w:szCs w:val="18"/>
          <w:lang w:val="it-IT"/>
        </w:rPr>
      </w:pPr>
      <w:r w:rsidRPr="00F52A1A">
        <w:rPr>
          <w:rFonts w:cs="Arial"/>
          <w:b/>
          <w:i/>
          <w:sz w:val="18"/>
          <w:szCs w:val="18"/>
          <w:lang w:val="it-IT"/>
        </w:rPr>
        <w:t>REGISTRUL NATIONAL AL ELABORATORILOR DE S</w:t>
      </w:r>
      <w:r>
        <w:rPr>
          <w:rFonts w:cs="Arial"/>
          <w:b/>
          <w:i/>
          <w:sz w:val="18"/>
          <w:szCs w:val="18"/>
          <w:lang w:val="it-IT"/>
        </w:rPr>
        <w:t>TUDII PENTRU PROTECTIA MEDIULUI</w:t>
      </w:r>
    </w:p>
    <w:tbl>
      <w:tblPr>
        <w:tblStyle w:val="TableGrid"/>
        <w:tblW w:w="0" w:type="auto"/>
        <w:tblLook w:val="04A0"/>
      </w:tblPr>
      <w:tblGrid>
        <w:gridCol w:w="9174"/>
      </w:tblGrid>
      <w:tr w:rsidR="006A610A" w:rsidTr="00854F6D">
        <w:tc>
          <w:tcPr>
            <w:tcW w:w="8720" w:type="dxa"/>
          </w:tcPr>
          <w:p w:rsidR="006A610A" w:rsidRDefault="006A610A" w:rsidP="00854F6D">
            <w:pPr>
              <w:rPr>
                <w:rFonts w:cs="Arial"/>
                <w:b/>
                <w:szCs w:val="20"/>
                <w:lang w:val="it-IT"/>
              </w:rPr>
            </w:pPr>
            <w:r>
              <w:rPr>
                <w:rFonts w:cs="Arial"/>
                <w:noProof/>
                <w:lang w:val="en-US"/>
              </w:rPr>
              <w:drawing>
                <wp:inline distT="0" distB="0" distL="0" distR="0">
                  <wp:extent cx="5400037" cy="2265028"/>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265029"/>
                          </a:xfrm>
                          <a:prstGeom prst="rect">
                            <a:avLst/>
                          </a:prstGeom>
                          <a:noFill/>
                          <a:ln>
                            <a:noFill/>
                          </a:ln>
                        </pic:spPr>
                      </pic:pic>
                    </a:graphicData>
                  </a:graphic>
                </wp:inline>
              </w:drawing>
            </w:r>
          </w:p>
          <w:p w:rsidR="006A610A" w:rsidRDefault="006A610A" w:rsidP="00854F6D">
            <w:pPr>
              <w:rPr>
                <w:rFonts w:cs="Arial"/>
                <w:b/>
                <w:szCs w:val="20"/>
                <w:lang w:val="it-IT"/>
              </w:rPr>
            </w:pPr>
            <w:r>
              <w:rPr>
                <w:rFonts w:cs="Arial"/>
                <w:b/>
                <w:szCs w:val="20"/>
                <w:lang w:val="it-IT"/>
              </w:rPr>
              <w:t>......................................................................................................................................................</w:t>
            </w:r>
          </w:p>
          <w:p w:rsidR="006A610A" w:rsidRDefault="006A610A" w:rsidP="0066580E">
            <w:pPr>
              <w:rPr>
                <w:rFonts w:cs="Arial"/>
                <w:b/>
                <w:szCs w:val="20"/>
                <w:lang w:val="it-IT"/>
              </w:rPr>
            </w:pPr>
            <w:r>
              <w:rPr>
                <w:rFonts w:cs="Arial"/>
                <w:noProof/>
                <w:lang w:val="en-US"/>
              </w:rPr>
              <w:drawing>
                <wp:inline distT="0" distB="0" distL="0" distR="0">
                  <wp:extent cx="5400040" cy="1058304"/>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058304"/>
                          </a:xfrm>
                          <a:prstGeom prst="rect">
                            <a:avLst/>
                          </a:prstGeom>
                          <a:noFill/>
                          <a:ln>
                            <a:noFill/>
                          </a:ln>
                        </pic:spPr>
                      </pic:pic>
                    </a:graphicData>
                  </a:graphic>
                </wp:inline>
              </w:drawing>
            </w:r>
          </w:p>
        </w:tc>
      </w:tr>
    </w:tbl>
    <w:p w:rsidR="00671EFD" w:rsidRDefault="006A610A" w:rsidP="006A610A">
      <w:pPr>
        <w:widowControl w:val="0"/>
        <w:autoSpaceDE w:val="0"/>
        <w:autoSpaceDN w:val="0"/>
        <w:adjustRightInd w:val="0"/>
        <w:spacing w:line="374" w:lineRule="atLeast"/>
        <w:rPr>
          <w:sz w:val="24"/>
          <w:lang w:val="it-IT"/>
        </w:rPr>
      </w:pPr>
      <w:r w:rsidRPr="006A610A">
        <w:rPr>
          <w:sz w:val="24"/>
          <w:lang w:val="it-IT"/>
        </w:rPr>
        <w:lastRenderedPageBreak/>
        <w:t>Contractul pentru intocmirea raportului de amplasament (RA) privind situatia de referinta  a fost incheiat cu</w:t>
      </w:r>
      <w:r w:rsidR="00671EFD">
        <w:rPr>
          <w:sz w:val="24"/>
          <w:lang w:val="it-IT"/>
        </w:rPr>
        <w:t>:</w:t>
      </w:r>
    </w:p>
    <w:p w:rsidR="00671EFD" w:rsidRDefault="006A610A" w:rsidP="006A610A">
      <w:pPr>
        <w:widowControl w:val="0"/>
        <w:autoSpaceDE w:val="0"/>
        <w:autoSpaceDN w:val="0"/>
        <w:adjustRightInd w:val="0"/>
        <w:spacing w:line="374" w:lineRule="atLeast"/>
        <w:rPr>
          <w:sz w:val="24"/>
          <w:lang w:val="it-IT"/>
        </w:rPr>
      </w:pPr>
      <w:r w:rsidRPr="006A610A">
        <w:rPr>
          <w:sz w:val="24"/>
          <w:lang w:val="it-IT"/>
        </w:rPr>
        <w:t xml:space="preserve">S.C. VMP Integrated Environment S.R.L., </w:t>
      </w:r>
    </w:p>
    <w:p w:rsidR="00671EFD" w:rsidRDefault="006A610A" w:rsidP="006A610A">
      <w:pPr>
        <w:widowControl w:val="0"/>
        <w:autoSpaceDE w:val="0"/>
        <w:autoSpaceDN w:val="0"/>
        <w:adjustRightInd w:val="0"/>
        <w:spacing w:line="374" w:lineRule="atLeast"/>
        <w:rPr>
          <w:sz w:val="24"/>
          <w:lang w:val="it-IT"/>
        </w:rPr>
      </w:pPr>
      <w:r w:rsidRPr="006A610A">
        <w:rPr>
          <w:sz w:val="24"/>
          <w:lang w:val="it-IT"/>
        </w:rPr>
        <w:t xml:space="preserve">CUI: RO17752407, </w:t>
      </w:r>
    </w:p>
    <w:p w:rsidR="00671EFD" w:rsidRDefault="006A610A" w:rsidP="006A610A">
      <w:pPr>
        <w:widowControl w:val="0"/>
        <w:autoSpaceDE w:val="0"/>
        <w:autoSpaceDN w:val="0"/>
        <w:adjustRightInd w:val="0"/>
        <w:spacing w:line="374" w:lineRule="atLeast"/>
        <w:rPr>
          <w:sz w:val="24"/>
          <w:lang w:val="it-IT"/>
        </w:rPr>
      </w:pPr>
      <w:r w:rsidRPr="006A610A">
        <w:rPr>
          <w:sz w:val="24"/>
          <w:lang w:val="it-IT"/>
        </w:rPr>
        <w:t xml:space="preserve">Nr. Inreg. la Reg. Com.: J23/2327/2014, </w:t>
      </w:r>
    </w:p>
    <w:p w:rsidR="006A610A" w:rsidRPr="006A610A" w:rsidRDefault="00671EFD" w:rsidP="006A610A">
      <w:pPr>
        <w:widowControl w:val="0"/>
        <w:autoSpaceDE w:val="0"/>
        <w:autoSpaceDN w:val="0"/>
        <w:adjustRightInd w:val="0"/>
        <w:spacing w:line="374" w:lineRule="atLeast"/>
        <w:rPr>
          <w:sz w:val="24"/>
          <w:lang w:val="it-IT"/>
        </w:rPr>
      </w:pPr>
      <w:r>
        <w:rPr>
          <w:sz w:val="24"/>
          <w:lang w:val="it-IT"/>
        </w:rPr>
        <w:t>A</w:t>
      </w:r>
      <w:r w:rsidR="006A610A" w:rsidRPr="006A610A">
        <w:rPr>
          <w:sz w:val="24"/>
          <w:lang w:val="it-IT"/>
        </w:rPr>
        <w:t>dresa: 077025 Bragadiru, str. Toamnei, nr. 14A.</w:t>
      </w:r>
    </w:p>
    <w:p w:rsidR="006A610A" w:rsidRPr="006A610A" w:rsidRDefault="006A610A" w:rsidP="006A610A">
      <w:pPr>
        <w:widowControl w:val="0"/>
        <w:autoSpaceDE w:val="0"/>
        <w:autoSpaceDN w:val="0"/>
        <w:adjustRightInd w:val="0"/>
        <w:spacing w:line="374" w:lineRule="atLeast"/>
        <w:rPr>
          <w:sz w:val="24"/>
          <w:lang w:val="it-IT"/>
        </w:rPr>
      </w:pPr>
      <w:r w:rsidRPr="006A610A">
        <w:rPr>
          <w:sz w:val="24"/>
          <w:lang w:val="it-IT"/>
        </w:rPr>
        <w:t>Administrator: Viorica-Marilena Patrascu</w:t>
      </w:r>
    </w:p>
    <w:p w:rsidR="006A610A" w:rsidRPr="006A610A" w:rsidRDefault="00B65B66" w:rsidP="006A610A">
      <w:pPr>
        <w:widowControl w:val="0"/>
        <w:autoSpaceDE w:val="0"/>
        <w:autoSpaceDN w:val="0"/>
        <w:adjustRightInd w:val="0"/>
        <w:spacing w:line="374" w:lineRule="atLeast"/>
        <w:rPr>
          <w:sz w:val="24"/>
          <w:lang w:val="it-IT"/>
        </w:rPr>
      </w:pPr>
      <w:r>
        <w:rPr>
          <w:sz w:val="24"/>
          <w:lang w:val="it-IT"/>
        </w:rPr>
        <w:t>Tel.</w:t>
      </w:r>
      <w:r w:rsidR="006A610A" w:rsidRPr="006A610A">
        <w:rPr>
          <w:sz w:val="24"/>
          <w:lang w:val="it-IT"/>
        </w:rPr>
        <w:t>:     0733 988 911;  0748 111 226</w:t>
      </w:r>
    </w:p>
    <w:p w:rsidR="006A610A" w:rsidRDefault="006A610A" w:rsidP="006A610A">
      <w:pPr>
        <w:widowControl w:val="0"/>
        <w:autoSpaceDE w:val="0"/>
        <w:autoSpaceDN w:val="0"/>
        <w:adjustRightInd w:val="0"/>
        <w:spacing w:line="374" w:lineRule="atLeast"/>
        <w:rPr>
          <w:sz w:val="24"/>
          <w:lang w:val="it-IT"/>
        </w:rPr>
      </w:pPr>
      <w:r w:rsidRPr="006A610A">
        <w:rPr>
          <w:sz w:val="24"/>
          <w:lang w:val="it-IT"/>
        </w:rPr>
        <w:t xml:space="preserve">E-mail: </w:t>
      </w:r>
      <w:r w:rsidR="00CA2F6F">
        <w:rPr>
          <w:sz w:val="24"/>
          <w:lang w:val="it-IT"/>
        </w:rPr>
        <w:fldChar w:fldCharType="begin"/>
      </w:r>
      <w:r w:rsidR="00671EFD">
        <w:rPr>
          <w:sz w:val="24"/>
          <w:lang w:val="it-IT"/>
        </w:rPr>
        <w:instrText xml:space="preserve"> HYPERLINK "mailto:</w:instrText>
      </w:r>
      <w:r w:rsidR="00671EFD" w:rsidRPr="006A610A">
        <w:rPr>
          <w:sz w:val="24"/>
          <w:lang w:val="it-IT"/>
        </w:rPr>
        <w:instrText>marilena.patrascu@yahoo.com</w:instrText>
      </w:r>
      <w:r w:rsidR="00671EFD">
        <w:rPr>
          <w:sz w:val="24"/>
          <w:lang w:val="it-IT"/>
        </w:rPr>
        <w:instrText xml:space="preserve">" </w:instrText>
      </w:r>
      <w:r w:rsidR="00CA2F6F">
        <w:rPr>
          <w:sz w:val="24"/>
          <w:lang w:val="it-IT"/>
        </w:rPr>
        <w:fldChar w:fldCharType="separate"/>
      </w:r>
      <w:r w:rsidR="00671EFD" w:rsidRPr="0032078D">
        <w:rPr>
          <w:rStyle w:val="Hyperlink"/>
          <w:sz w:val="24"/>
          <w:lang w:val="it-IT"/>
        </w:rPr>
        <w:t>marilena.patrascu@yahoo.com</w:t>
      </w:r>
      <w:r w:rsidR="00CA2F6F">
        <w:rPr>
          <w:sz w:val="24"/>
          <w:lang w:val="it-IT"/>
        </w:rPr>
        <w:fldChar w:fldCharType="end"/>
      </w:r>
    </w:p>
    <w:p w:rsidR="00671EFD" w:rsidRDefault="00671EFD" w:rsidP="00671EFD">
      <w:pPr>
        <w:widowControl w:val="0"/>
        <w:autoSpaceDE w:val="0"/>
        <w:autoSpaceDN w:val="0"/>
        <w:adjustRightInd w:val="0"/>
        <w:spacing w:line="374" w:lineRule="atLeast"/>
        <w:ind w:left="0"/>
        <w:rPr>
          <w:sz w:val="24"/>
          <w:lang w:val="it-IT"/>
        </w:rPr>
      </w:pPr>
      <w:r w:rsidRPr="00671EFD">
        <w:rPr>
          <w:sz w:val="24"/>
          <w:lang w:val="it-IT"/>
        </w:rPr>
        <w:t xml:space="preserve">Prezentul </w:t>
      </w:r>
      <w:r>
        <w:rPr>
          <w:sz w:val="24"/>
          <w:lang w:val="it-IT"/>
        </w:rPr>
        <w:t>raport a fost intocmit cu sprijinul si in baza informatiilor furnizate de catre Departamentul Mediu din cadrul:</w:t>
      </w:r>
    </w:p>
    <w:p w:rsidR="00671EFD" w:rsidRDefault="00671EFD" w:rsidP="00B65B66">
      <w:pPr>
        <w:widowControl w:val="0"/>
        <w:autoSpaceDE w:val="0"/>
        <w:autoSpaceDN w:val="0"/>
        <w:adjustRightInd w:val="0"/>
        <w:spacing w:line="374" w:lineRule="atLeast"/>
        <w:rPr>
          <w:sz w:val="24"/>
          <w:lang w:val="it-IT"/>
        </w:rPr>
      </w:pPr>
      <w:r w:rsidRPr="00B65B66">
        <w:rPr>
          <w:sz w:val="24"/>
          <w:lang w:val="it-IT"/>
        </w:rPr>
        <w:t>S.C. SMITHFIELD FERME S.R.L.</w:t>
      </w:r>
    </w:p>
    <w:p w:rsidR="00B65B66" w:rsidRDefault="00B65B66" w:rsidP="00B65B66">
      <w:pPr>
        <w:widowControl w:val="0"/>
        <w:autoSpaceDE w:val="0"/>
        <w:autoSpaceDN w:val="0"/>
        <w:adjustRightInd w:val="0"/>
        <w:spacing w:line="374" w:lineRule="atLeast"/>
        <w:rPr>
          <w:sz w:val="24"/>
          <w:lang w:val="it-IT"/>
        </w:rPr>
      </w:pPr>
      <w:r>
        <w:rPr>
          <w:sz w:val="24"/>
          <w:lang w:val="it-IT"/>
        </w:rPr>
        <w:t>CUI: RO13427047</w:t>
      </w:r>
    </w:p>
    <w:p w:rsidR="00B65B66" w:rsidRPr="00B65B66" w:rsidRDefault="00B65B66" w:rsidP="00B65B66">
      <w:pPr>
        <w:widowControl w:val="0"/>
        <w:autoSpaceDE w:val="0"/>
        <w:autoSpaceDN w:val="0"/>
        <w:adjustRightInd w:val="0"/>
        <w:spacing w:line="374" w:lineRule="atLeast"/>
        <w:rPr>
          <w:sz w:val="24"/>
          <w:lang w:val="it-IT"/>
        </w:rPr>
      </w:pPr>
      <w:r w:rsidRPr="00B65B66">
        <w:rPr>
          <w:sz w:val="24"/>
          <w:lang w:val="it-IT"/>
        </w:rPr>
        <w:t xml:space="preserve">Nr. </w:t>
      </w:r>
      <w:r>
        <w:rPr>
          <w:sz w:val="24"/>
          <w:lang w:val="it-IT"/>
        </w:rPr>
        <w:t xml:space="preserve">Inreg. </w:t>
      </w:r>
      <w:r w:rsidRPr="00B65B66">
        <w:rPr>
          <w:sz w:val="24"/>
          <w:lang w:val="it-IT"/>
        </w:rPr>
        <w:t>Reg</w:t>
      </w:r>
      <w:r>
        <w:rPr>
          <w:sz w:val="24"/>
          <w:lang w:val="it-IT"/>
        </w:rPr>
        <w:t xml:space="preserve">. </w:t>
      </w:r>
      <w:r w:rsidRPr="00B65B66">
        <w:rPr>
          <w:sz w:val="24"/>
          <w:lang w:val="it-IT"/>
        </w:rPr>
        <w:t>Com</w:t>
      </w:r>
      <w:r>
        <w:rPr>
          <w:sz w:val="24"/>
          <w:lang w:val="it-IT"/>
        </w:rPr>
        <w:t>.</w:t>
      </w:r>
      <w:r w:rsidRPr="00B65B66">
        <w:rPr>
          <w:sz w:val="24"/>
          <w:lang w:val="it-IT"/>
        </w:rPr>
        <w:t>: J35/962/2000</w:t>
      </w:r>
    </w:p>
    <w:p w:rsidR="00671EFD" w:rsidRPr="00B65B66" w:rsidRDefault="00671EFD" w:rsidP="00B65B66">
      <w:pPr>
        <w:widowControl w:val="0"/>
        <w:autoSpaceDE w:val="0"/>
        <w:autoSpaceDN w:val="0"/>
        <w:adjustRightInd w:val="0"/>
        <w:spacing w:line="374" w:lineRule="atLeast"/>
        <w:rPr>
          <w:sz w:val="24"/>
          <w:lang w:val="it-IT"/>
        </w:rPr>
      </w:pPr>
      <w:r w:rsidRPr="00B65B66">
        <w:rPr>
          <w:sz w:val="24"/>
          <w:lang w:val="it-IT"/>
        </w:rPr>
        <w:t>Adresa: TIMISOARA, str. POLONA, nr. 4, corp A</w:t>
      </w:r>
    </w:p>
    <w:p w:rsidR="00671EFD" w:rsidRDefault="00B65B66" w:rsidP="006A610A">
      <w:pPr>
        <w:widowControl w:val="0"/>
        <w:autoSpaceDE w:val="0"/>
        <w:autoSpaceDN w:val="0"/>
        <w:adjustRightInd w:val="0"/>
        <w:spacing w:line="374" w:lineRule="atLeast"/>
        <w:rPr>
          <w:sz w:val="24"/>
          <w:lang w:val="it-IT"/>
        </w:rPr>
      </w:pPr>
      <w:r>
        <w:rPr>
          <w:b/>
          <w:sz w:val="24"/>
          <w:lang w:val="it-IT"/>
        </w:rPr>
        <w:t>Sef Departament Mediu</w:t>
      </w:r>
      <w:r w:rsidR="00671EFD">
        <w:rPr>
          <w:b/>
          <w:sz w:val="24"/>
          <w:lang w:val="it-IT"/>
        </w:rPr>
        <w:t xml:space="preserve">: </w:t>
      </w:r>
      <w:r w:rsidR="00671EFD">
        <w:rPr>
          <w:sz w:val="24"/>
          <w:lang w:val="it-IT"/>
        </w:rPr>
        <w:t xml:space="preserve">Ana Ionica </w:t>
      </w:r>
    </w:p>
    <w:p w:rsidR="00B65B66" w:rsidRDefault="00B65B66" w:rsidP="006A610A">
      <w:pPr>
        <w:widowControl w:val="0"/>
        <w:autoSpaceDE w:val="0"/>
        <w:autoSpaceDN w:val="0"/>
        <w:adjustRightInd w:val="0"/>
        <w:spacing w:line="374" w:lineRule="atLeast"/>
        <w:rPr>
          <w:sz w:val="24"/>
          <w:lang w:val="it-IT"/>
        </w:rPr>
      </w:pPr>
      <w:r w:rsidRPr="00B65B66">
        <w:rPr>
          <w:sz w:val="24"/>
          <w:lang w:val="it-IT"/>
        </w:rPr>
        <w:t>Tel.:</w:t>
      </w:r>
      <w:r>
        <w:rPr>
          <w:sz w:val="24"/>
          <w:lang w:val="it-IT"/>
        </w:rPr>
        <w:t xml:space="preserve"> 0729 887 120</w:t>
      </w:r>
    </w:p>
    <w:p w:rsidR="00B65B66" w:rsidRDefault="00B65B66" w:rsidP="006A610A">
      <w:pPr>
        <w:widowControl w:val="0"/>
        <w:autoSpaceDE w:val="0"/>
        <w:autoSpaceDN w:val="0"/>
        <w:adjustRightInd w:val="0"/>
        <w:spacing w:line="374" w:lineRule="atLeast"/>
        <w:rPr>
          <w:sz w:val="24"/>
          <w:lang w:val="it-IT"/>
        </w:rPr>
      </w:pPr>
      <w:r>
        <w:rPr>
          <w:sz w:val="24"/>
          <w:lang w:val="it-IT"/>
        </w:rPr>
        <w:t xml:space="preserve">E-mail: </w:t>
      </w:r>
      <w:r w:rsidR="00CA2F6F">
        <w:rPr>
          <w:sz w:val="24"/>
          <w:lang w:val="it-IT"/>
        </w:rPr>
        <w:fldChar w:fldCharType="begin"/>
      </w:r>
      <w:r>
        <w:rPr>
          <w:sz w:val="24"/>
          <w:lang w:val="it-IT"/>
        </w:rPr>
        <w:instrText xml:space="preserve"> HYPERLINK "mailto:ana.ionica@smithfieldferme.ro" </w:instrText>
      </w:r>
      <w:r w:rsidR="00CA2F6F">
        <w:rPr>
          <w:sz w:val="24"/>
          <w:lang w:val="it-IT"/>
        </w:rPr>
        <w:fldChar w:fldCharType="separate"/>
      </w:r>
      <w:r w:rsidRPr="0032078D">
        <w:rPr>
          <w:rStyle w:val="Hyperlink"/>
          <w:sz w:val="24"/>
          <w:lang w:val="it-IT"/>
        </w:rPr>
        <w:t>ana.ionica@smithfieldferme.ro</w:t>
      </w:r>
      <w:r w:rsidR="00CA2F6F">
        <w:rPr>
          <w:sz w:val="24"/>
          <w:lang w:val="it-IT"/>
        </w:rPr>
        <w:fldChar w:fldCharType="end"/>
      </w:r>
      <w:r>
        <w:rPr>
          <w:sz w:val="24"/>
          <w:lang w:val="it-IT"/>
        </w:rPr>
        <w:t xml:space="preserve"> </w:t>
      </w:r>
    </w:p>
    <w:p w:rsidR="00B65B66" w:rsidRDefault="00B65B66" w:rsidP="006A610A">
      <w:pPr>
        <w:widowControl w:val="0"/>
        <w:autoSpaceDE w:val="0"/>
        <w:autoSpaceDN w:val="0"/>
        <w:adjustRightInd w:val="0"/>
        <w:spacing w:line="374" w:lineRule="atLeast"/>
        <w:rPr>
          <w:sz w:val="24"/>
          <w:lang w:val="it-IT"/>
        </w:rPr>
      </w:pPr>
      <w:r>
        <w:rPr>
          <w:sz w:val="24"/>
          <w:lang w:val="it-IT"/>
        </w:rPr>
        <w:t xml:space="preserve">Responsabil </w:t>
      </w:r>
      <w:r w:rsidR="00E84079">
        <w:rPr>
          <w:sz w:val="24"/>
          <w:lang w:val="it-IT"/>
        </w:rPr>
        <w:t xml:space="preserve">de mediu pentru </w:t>
      </w:r>
      <w:r>
        <w:rPr>
          <w:sz w:val="24"/>
          <w:lang w:val="it-IT"/>
        </w:rPr>
        <w:t xml:space="preserve">ferma: </w:t>
      </w:r>
      <w:r w:rsidR="00D17BF9">
        <w:rPr>
          <w:sz w:val="24"/>
          <w:lang w:val="it-IT"/>
        </w:rPr>
        <w:t>Alin Galcu</w:t>
      </w:r>
    </w:p>
    <w:p w:rsidR="00B65B66" w:rsidRDefault="0066580E" w:rsidP="006A610A">
      <w:pPr>
        <w:widowControl w:val="0"/>
        <w:autoSpaceDE w:val="0"/>
        <w:autoSpaceDN w:val="0"/>
        <w:adjustRightInd w:val="0"/>
        <w:spacing w:line="374" w:lineRule="atLeast"/>
        <w:rPr>
          <w:sz w:val="24"/>
          <w:lang w:val="it-IT"/>
        </w:rPr>
      </w:pPr>
      <w:r>
        <w:rPr>
          <w:sz w:val="24"/>
          <w:lang w:val="it-IT"/>
        </w:rPr>
        <w:t>Tel.: 0730.015.071</w:t>
      </w:r>
    </w:p>
    <w:p w:rsidR="00B65B66" w:rsidRPr="00B65B66" w:rsidRDefault="00B65B66" w:rsidP="006A610A">
      <w:pPr>
        <w:widowControl w:val="0"/>
        <w:autoSpaceDE w:val="0"/>
        <w:autoSpaceDN w:val="0"/>
        <w:adjustRightInd w:val="0"/>
        <w:spacing w:line="374" w:lineRule="atLeast"/>
        <w:rPr>
          <w:sz w:val="24"/>
          <w:lang w:val="it-IT"/>
        </w:rPr>
      </w:pPr>
      <w:r>
        <w:rPr>
          <w:sz w:val="24"/>
          <w:lang w:val="it-IT"/>
        </w:rPr>
        <w:t xml:space="preserve">E-mail: </w:t>
      </w:r>
      <w:r w:rsidR="00CA2F6F">
        <w:rPr>
          <w:sz w:val="24"/>
          <w:lang w:val="it-IT"/>
        </w:rPr>
        <w:fldChar w:fldCharType="begin"/>
      </w:r>
      <w:r w:rsidR="00D17BF9">
        <w:rPr>
          <w:sz w:val="24"/>
          <w:lang w:val="it-IT"/>
        </w:rPr>
        <w:instrText xml:space="preserve"> HYPERLINK "mailto:</w:instrText>
      </w:r>
      <w:r w:rsidR="00D17BF9" w:rsidRPr="00D17BF9">
        <w:rPr>
          <w:sz w:val="24"/>
          <w:lang w:val="it-IT"/>
        </w:rPr>
        <w:instrText>alin.galcu@smithfieldferme.ro</w:instrText>
      </w:r>
      <w:r w:rsidR="00D17BF9">
        <w:rPr>
          <w:sz w:val="24"/>
          <w:lang w:val="it-IT"/>
        </w:rPr>
        <w:instrText xml:space="preserve">" </w:instrText>
      </w:r>
      <w:r w:rsidR="00CA2F6F">
        <w:rPr>
          <w:sz w:val="24"/>
          <w:lang w:val="it-IT"/>
        </w:rPr>
        <w:fldChar w:fldCharType="separate"/>
      </w:r>
      <w:r w:rsidR="00D17BF9" w:rsidRPr="00C40C6A">
        <w:rPr>
          <w:rStyle w:val="Hyperlink"/>
          <w:sz w:val="24"/>
          <w:lang w:val="it-IT"/>
        </w:rPr>
        <w:t>alin.galcu@smithfieldferme.ro</w:t>
      </w:r>
      <w:r w:rsidR="00CA2F6F">
        <w:rPr>
          <w:sz w:val="24"/>
          <w:lang w:val="it-IT"/>
        </w:rPr>
        <w:fldChar w:fldCharType="end"/>
      </w:r>
      <w:r>
        <w:rPr>
          <w:sz w:val="24"/>
          <w:lang w:val="it-IT"/>
        </w:rPr>
        <w:t xml:space="preserve"> </w:t>
      </w:r>
    </w:p>
    <w:p w:rsidR="00B65B66" w:rsidRDefault="00B65B66" w:rsidP="006A610A">
      <w:pPr>
        <w:widowControl w:val="0"/>
        <w:autoSpaceDE w:val="0"/>
        <w:autoSpaceDN w:val="0"/>
        <w:adjustRightInd w:val="0"/>
        <w:spacing w:line="374" w:lineRule="atLeast"/>
        <w:rPr>
          <w:sz w:val="24"/>
          <w:lang w:val="it-IT"/>
        </w:rPr>
      </w:pPr>
    </w:p>
    <w:p w:rsidR="00671EFD" w:rsidRPr="003D1685" w:rsidRDefault="00671EFD" w:rsidP="00671EFD">
      <w:pPr>
        <w:pStyle w:val="Heading2"/>
        <w:tabs>
          <w:tab w:val="num" w:pos="576"/>
        </w:tabs>
        <w:spacing w:before="120"/>
        <w:ind w:left="576"/>
      </w:pPr>
      <w:bookmarkStart w:id="11" w:name="_Toc431155061"/>
      <w:bookmarkStart w:id="12" w:name="_Toc437942680"/>
      <w:proofErr w:type="spellStart"/>
      <w:r w:rsidRPr="003D1685">
        <w:t>Obiective</w:t>
      </w:r>
      <w:bookmarkEnd w:id="11"/>
      <w:bookmarkEnd w:id="12"/>
      <w:proofErr w:type="spellEnd"/>
    </w:p>
    <w:p w:rsidR="00671EFD" w:rsidRPr="00671EFD" w:rsidRDefault="00671EFD" w:rsidP="00671EFD">
      <w:pPr>
        <w:widowControl w:val="0"/>
        <w:autoSpaceDE w:val="0"/>
        <w:autoSpaceDN w:val="0"/>
        <w:adjustRightInd w:val="0"/>
        <w:spacing w:line="374" w:lineRule="atLeast"/>
        <w:ind w:left="360"/>
        <w:rPr>
          <w:rFonts w:cs="Arial"/>
          <w:sz w:val="24"/>
          <w:lang w:val="it-IT"/>
        </w:rPr>
      </w:pPr>
      <w:r w:rsidRPr="00671EFD">
        <w:rPr>
          <w:rFonts w:cs="Arial"/>
          <w:sz w:val="24"/>
          <w:lang w:val="it-IT"/>
        </w:rPr>
        <w:t>Principalul obiectiv al raportului privind situatia de referinta (raportul de amplasament) este constituirea unui punct de plecare atat pentru stabilirea conditiilor de conformare, cat si pentru evaluari ulterioare ale conformarii cu prevederile legale privind emisiile industriale. Pentru realizarea acestui obiectiv, raportul de amplasament trebuie:</w:t>
      </w:r>
    </w:p>
    <w:p w:rsidR="00671EFD" w:rsidRPr="00B65B66" w:rsidRDefault="00671EFD" w:rsidP="005259E3">
      <w:pPr>
        <w:pStyle w:val="ListParagraph"/>
        <w:widowControl w:val="0"/>
        <w:numPr>
          <w:ilvl w:val="0"/>
          <w:numId w:val="19"/>
        </w:numPr>
        <w:tabs>
          <w:tab w:val="num" w:pos="1440"/>
        </w:tabs>
        <w:autoSpaceDE w:val="0"/>
        <w:autoSpaceDN w:val="0"/>
        <w:adjustRightInd w:val="0"/>
        <w:spacing w:line="374" w:lineRule="atLeast"/>
        <w:rPr>
          <w:rFonts w:cs="Arial"/>
          <w:sz w:val="24"/>
          <w:lang w:val="it-IT"/>
        </w:rPr>
      </w:pPr>
      <w:r w:rsidRPr="00B65B66">
        <w:rPr>
          <w:rFonts w:cs="Arial"/>
          <w:sz w:val="24"/>
          <w:lang w:val="it-IT"/>
        </w:rPr>
        <w:t xml:space="preserve">sa formeze punctul de referinta pentru evaluarile ulterioare ale amplasamentului; </w:t>
      </w:r>
    </w:p>
    <w:p w:rsidR="00671EFD" w:rsidRPr="00B65B66" w:rsidRDefault="00671EFD" w:rsidP="005259E3">
      <w:pPr>
        <w:pStyle w:val="ListParagraph"/>
        <w:widowControl w:val="0"/>
        <w:numPr>
          <w:ilvl w:val="0"/>
          <w:numId w:val="19"/>
        </w:numPr>
        <w:tabs>
          <w:tab w:val="num" w:pos="1800"/>
        </w:tabs>
        <w:autoSpaceDE w:val="0"/>
        <w:autoSpaceDN w:val="0"/>
        <w:adjustRightInd w:val="0"/>
        <w:spacing w:line="374" w:lineRule="atLeast"/>
        <w:rPr>
          <w:rFonts w:cs="Arial"/>
          <w:sz w:val="24"/>
          <w:lang w:val="it-IT"/>
        </w:rPr>
      </w:pPr>
      <w:r w:rsidRPr="00B65B66">
        <w:rPr>
          <w:rFonts w:cs="Arial"/>
          <w:sz w:val="24"/>
          <w:lang w:val="it-IT"/>
        </w:rPr>
        <w:t>sa furnizeze informatii asupra caracteristicilor fizice ale terenului si ale vulnerabilitatii sale;</w:t>
      </w:r>
    </w:p>
    <w:p w:rsidR="00671EFD" w:rsidRPr="00B65B66" w:rsidRDefault="00671EFD" w:rsidP="005259E3">
      <w:pPr>
        <w:pStyle w:val="ListParagraph"/>
        <w:widowControl w:val="0"/>
        <w:numPr>
          <w:ilvl w:val="0"/>
          <w:numId w:val="19"/>
        </w:numPr>
        <w:tabs>
          <w:tab w:val="num" w:pos="1440"/>
        </w:tabs>
        <w:autoSpaceDE w:val="0"/>
        <w:autoSpaceDN w:val="0"/>
        <w:adjustRightInd w:val="0"/>
        <w:spacing w:line="374" w:lineRule="atLeast"/>
        <w:rPr>
          <w:rFonts w:cs="Arial"/>
          <w:sz w:val="24"/>
          <w:lang w:val="it-IT"/>
        </w:rPr>
      </w:pPr>
      <w:r w:rsidRPr="00B65B66">
        <w:rPr>
          <w:rFonts w:cs="Arial"/>
          <w:sz w:val="24"/>
          <w:lang w:val="it-IT"/>
        </w:rPr>
        <w:t>sa furnizeze dovezi ale investigatiilor si masurilor intreprinse anterior in domeniul protectiei mediului.</w:t>
      </w:r>
    </w:p>
    <w:p w:rsidR="00671EFD" w:rsidRPr="00671EFD" w:rsidRDefault="00671EFD" w:rsidP="00671EFD">
      <w:pPr>
        <w:widowControl w:val="0"/>
        <w:autoSpaceDE w:val="0"/>
        <w:autoSpaceDN w:val="0"/>
        <w:adjustRightInd w:val="0"/>
        <w:spacing w:line="374" w:lineRule="atLeast"/>
        <w:ind w:left="360"/>
        <w:rPr>
          <w:rFonts w:cs="Arial"/>
          <w:sz w:val="24"/>
          <w:lang w:val="it-IT"/>
        </w:rPr>
      </w:pPr>
      <w:r w:rsidRPr="00671EFD">
        <w:rPr>
          <w:rFonts w:cs="Arial"/>
          <w:sz w:val="24"/>
          <w:lang w:val="it-IT"/>
        </w:rPr>
        <w:t>Evaluarea amplasamentului are in vedere realizarea urmatoarelor obiective specifice:</w:t>
      </w:r>
    </w:p>
    <w:p w:rsidR="00671EFD" w:rsidRPr="00B65B66" w:rsidRDefault="00671EFD" w:rsidP="005259E3">
      <w:pPr>
        <w:pStyle w:val="ListParagraph"/>
        <w:widowControl w:val="0"/>
        <w:numPr>
          <w:ilvl w:val="0"/>
          <w:numId w:val="19"/>
        </w:numPr>
        <w:tabs>
          <w:tab w:val="num" w:pos="1440"/>
        </w:tabs>
        <w:autoSpaceDE w:val="0"/>
        <w:autoSpaceDN w:val="0"/>
        <w:adjustRightInd w:val="0"/>
        <w:spacing w:line="374" w:lineRule="atLeast"/>
        <w:rPr>
          <w:rFonts w:cs="Arial"/>
          <w:sz w:val="24"/>
          <w:lang w:val="it-IT"/>
        </w:rPr>
      </w:pPr>
      <w:r w:rsidRPr="00B65B66">
        <w:rPr>
          <w:rFonts w:cs="Arial"/>
          <w:sz w:val="24"/>
          <w:lang w:val="it-IT"/>
        </w:rPr>
        <w:t xml:space="preserve">analiza utilizarilor anterioare si actuale ale terenului pentru identificarea </w:t>
      </w:r>
      <w:r w:rsidRPr="00B65B66">
        <w:rPr>
          <w:rFonts w:cs="Arial"/>
          <w:sz w:val="24"/>
          <w:lang w:val="it-IT"/>
        </w:rPr>
        <w:lastRenderedPageBreak/>
        <w:t>potentialilor poluanti;</w:t>
      </w:r>
    </w:p>
    <w:p w:rsidR="00671EFD" w:rsidRPr="00B65B66" w:rsidRDefault="00671EFD" w:rsidP="005259E3">
      <w:pPr>
        <w:pStyle w:val="ListParagraph"/>
        <w:widowControl w:val="0"/>
        <w:numPr>
          <w:ilvl w:val="0"/>
          <w:numId w:val="19"/>
        </w:numPr>
        <w:tabs>
          <w:tab w:val="num" w:pos="1440"/>
        </w:tabs>
        <w:autoSpaceDE w:val="0"/>
        <w:autoSpaceDN w:val="0"/>
        <w:adjustRightInd w:val="0"/>
        <w:spacing w:line="374" w:lineRule="atLeast"/>
        <w:rPr>
          <w:rFonts w:cs="Arial"/>
          <w:sz w:val="24"/>
          <w:lang w:val="it-IT"/>
        </w:rPr>
      </w:pPr>
      <w:r w:rsidRPr="00B65B66">
        <w:rPr>
          <w:rFonts w:cs="Arial"/>
          <w:sz w:val="24"/>
          <w:lang w:val="it-IT"/>
        </w:rPr>
        <w:t>elaborarea modelului conceptual pentru determinarea cailor de propagare in mediu a potentialilor poluanti;</w:t>
      </w:r>
    </w:p>
    <w:p w:rsidR="00671EFD" w:rsidRPr="00B65B66" w:rsidRDefault="00671EFD" w:rsidP="005259E3">
      <w:pPr>
        <w:pStyle w:val="ListParagraph"/>
        <w:widowControl w:val="0"/>
        <w:numPr>
          <w:ilvl w:val="0"/>
          <w:numId w:val="19"/>
        </w:numPr>
        <w:tabs>
          <w:tab w:val="num" w:pos="1440"/>
        </w:tabs>
        <w:autoSpaceDE w:val="0"/>
        <w:autoSpaceDN w:val="0"/>
        <w:adjustRightInd w:val="0"/>
        <w:spacing w:line="374" w:lineRule="atLeast"/>
        <w:rPr>
          <w:rFonts w:cs="Arial"/>
          <w:sz w:val="24"/>
          <w:lang w:val="it-IT"/>
        </w:rPr>
      </w:pPr>
      <w:r w:rsidRPr="00B65B66">
        <w:rPr>
          <w:rFonts w:cs="Arial"/>
          <w:sz w:val="24"/>
          <w:lang w:val="it-IT"/>
        </w:rPr>
        <w:t>identificarea zonelor efectiv sau potential contaminate;</w:t>
      </w:r>
    </w:p>
    <w:p w:rsidR="00671EFD" w:rsidRPr="00B65B66" w:rsidRDefault="00671EFD" w:rsidP="005259E3">
      <w:pPr>
        <w:pStyle w:val="ListParagraph"/>
        <w:widowControl w:val="0"/>
        <w:numPr>
          <w:ilvl w:val="0"/>
          <w:numId w:val="19"/>
        </w:numPr>
        <w:tabs>
          <w:tab w:val="num" w:pos="1440"/>
        </w:tabs>
        <w:autoSpaceDE w:val="0"/>
        <w:autoSpaceDN w:val="0"/>
        <w:adjustRightInd w:val="0"/>
        <w:spacing w:line="374" w:lineRule="atLeast"/>
        <w:rPr>
          <w:rFonts w:cs="Arial"/>
          <w:sz w:val="24"/>
          <w:lang w:val="it-IT"/>
        </w:rPr>
      </w:pPr>
      <w:r w:rsidRPr="00B65B66">
        <w:rPr>
          <w:rFonts w:cs="Arial"/>
          <w:sz w:val="24"/>
          <w:lang w:val="it-IT"/>
        </w:rPr>
        <w:t>evaluarea starii de calitate a solului si a apelor subterane, in cazul identificarii unor zone poluate sau potential poluante.</w:t>
      </w:r>
    </w:p>
    <w:p w:rsidR="00671EFD" w:rsidRPr="00671EFD" w:rsidRDefault="00671EFD" w:rsidP="00671EFD">
      <w:pPr>
        <w:widowControl w:val="0"/>
        <w:autoSpaceDE w:val="0"/>
        <w:autoSpaceDN w:val="0"/>
        <w:adjustRightInd w:val="0"/>
        <w:spacing w:line="374" w:lineRule="atLeast"/>
        <w:ind w:left="360"/>
        <w:rPr>
          <w:rFonts w:cs="Arial"/>
          <w:sz w:val="24"/>
          <w:lang w:val="it-IT"/>
        </w:rPr>
      </w:pPr>
      <w:r w:rsidRPr="00671EFD">
        <w:rPr>
          <w:rFonts w:cs="Arial"/>
          <w:sz w:val="24"/>
          <w:lang w:val="it-IT"/>
        </w:rPr>
        <w:t>Zona analizata cuprinde amplasamentul instalatiei si vecinatatile acestuia care pot fi afectate de activitatea desfasurata pe amplasament.</w:t>
      </w:r>
    </w:p>
    <w:p w:rsidR="00671EFD" w:rsidRPr="00671EFD" w:rsidRDefault="00671EFD" w:rsidP="00671EFD">
      <w:pPr>
        <w:widowControl w:val="0"/>
        <w:autoSpaceDE w:val="0"/>
        <w:autoSpaceDN w:val="0"/>
        <w:adjustRightInd w:val="0"/>
        <w:spacing w:line="374" w:lineRule="atLeast"/>
        <w:ind w:left="360"/>
        <w:rPr>
          <w:rFonts w:cs="Arial"/>
          <w:sz w:val="24"/>
          <w:lang w:val="it-IT"/>
        </w:rPr>
      </w:pPr>
      <w:r w:rsidRPr="00671EFD">
        <w:rPr>
          <w:rFonts w:cs="Arial"/>
          <w:sz w:val="24"/>
          <w:lang w:val="it-IT"/>
        </w:rPr>
        <w:t>Raportul a fost intocmit pe baza datelor existente privind starea anterioara si actuala a terenului precum si pe baza investigatiilor suplimentare efectuate in zona amplasamentului.</w:t>
      </w:r>
    </w:p>
    <w:p w:rsidR="00671EFD" w:rsidRPr="00671EFD" w:rsidRDefault="00671EFD" w:rsidP="00671EFD">
      <w:pPr>
        <w:pStyle w:val="Heading2"/>
        <w:tabs>
          <w:tab w:val="num" w:pos="576"/>
        </w:tabs>
        <w:spacing w:before="120"/>
        <w:ind w:left="576"/>
        <w:rPr>
          <w:szCs w:val="24"/>
        </w:rPr>
      </w:pPr>
      <w:bookmarkStart w:id="13" w:name="_Toc421263577"/>
      <w:r w:rsidRPr="00671EFD">
        <w:rPr>
          <w:szCs w:val="24"/>
        </w:rPr>
        <w:t xml:space="preserve"> </w:t>
      </w:r>
      <w:bookmarkStart w:id="14" w:name="_Toc431155062"/>
      <w:bookmarkStart w:id="15" w:name="_Toc437942681"/>
      <w:proofErr w:type="spellStart"/>
      <w:r w:rsidRPr="00671EFD">
        <w:rPr>
          <w:szCs w:val="24"/>
        </w:rPr>
        <w:t>Domeniu</w:t>
      </w:r>
      <w:proofErr w:type="spellEnd"/>
      <w:r w:rsidRPr="00671EFD">
        <w:rPr>
          <w:szCs w:val="24"/>
        </w:rPr>
        <w:t xml:space="preserve"> si </w:t>
      </w:r>
      <w:proofErr w:type="spellStart"/>
      <w:r w:rsidRPr="00671EFD">
        <w:rPr>
          <w:szCs w:val="24"/>
        </w:rPr>
        <w:t>abordare</w:t>
      </w:r>
      <w:bookmarkEnd w:id="13"/>
      <w:bookmarkEnd w:id="14"/>
      <w:bookmarkEnd w:id="15"/>
      <w:proofErr w:type="spellEnd"/>
      <w:r w:rsidRPr="00671EFD">
        <w:rPr>
          <w:szCs w:val="24"/>
        </w:rPr>
        <w:t xml:space="preserve"> </w:t>
      </w:r>
    </w:p>
    <w:p w:rsidR="00671EFD" w:rsidRPr="00B65B66" w:rsidRDefault="00671EFD" w:rsidP="00B65B66">
      <w:pPr>
        <w:widowControl w:val="0"/>
        <w:autoSpaceDE w:val="0"/>
        <w:autoSpaceDN w:val="0"/>
        <w:adjustRightInd w:val="0"/>
        <w:spacing w:line="374" w:lineRule="atLeast"/>
        <w:ind w:left="360"/>
        <w:rPr>
          <w:rFonts w:cs="Arial"/>
          <w:sz w:val="24"/>
          <w:lang w:val="it-IT"/>
        </w:rPr>
      </w:pPr>
      <w:r w:rsidRPr="00B65B66">
        <w:rPr>
          <w:rFonts w:cs="Arial"/>
          <w:sz w:val="24"/>
          <w:lang w:val="it-IT"/>
        </w:rPr>
        <w:t>Raportul este impartit in urmatoarele capitole:</w:t>
      </w:r>
    </w:p>
    <w:p w:rsidR="00671EFD" w:rsidRPr="00B65B66" w:rsidRDefault="00671EFD" w:rsidP="00B65B66">
      <w:pPr>
        <w:widowControl w:val="0"/>
        <w:autoSpaceDE w:val="0"/>
        <w:autoSpaceDN w:val="0"/>
        <w:adjustRightInd w:val="0"/>
        <w:spacing w:line="374" w:lineRule="atLeast"/>
        <w:ind w:left="360"/>
        <w:rPr>
          <w:rFonts w:cs="Arial"/>
          <w:sz w:val="24"/>
          <w:lang w:val="it-IT"/>
        </w:rPr>
      </w:pPr>
      <w:r w:rsidRPr="00B65B66">
        <w:rPr>
          <w:rFonts w:cs="Arial"/>
          <w:sz w:val="24"/>
          <w:lang w:val="it-IT"/>
        </w:rPr>
        <w:t>Capitolul 1 – Introducere</w:t>
      </w:r>
    </w:p>
    <w:p w:rsidR="00671EFD" w:rsidRPr="00B65B66" w:rsidRDefault="00671EFD" w:rsidP="00B65B66">
      <w:pPr>
        <w:widowControl w:val="0"/>
        <w:autoSpaceDE w:val="0"/>
        <w:autoSpaceDN w:val="0"/>
        <w:adjustRightInd w:val="0"/>
        <w:spacing w:line="374" w:lineRule="atLeast"/>
        <w:ind w:left="360"/>
        <w:rPr>
          <w:rFonts w:cs="Arial"/>
          <w:sz w:val="24"/>
          <w:lang w:val="it-IT"/>
        </w:rPr>
      </w:pPr>
      <w:r w:rsidRPr="00B65B66">
        <w:rPr>
          <w:rFonts w:cs="Arial"/>
          <w:sz w:val="24"/>
          <w:lang w:val="it-IT"/>
        </w:rPr>
        <w:t>Capitolul 2 – Descrierea amplasamentului – localizare, proprietate, descrierea utilizarilor actuale si aspectul terenului</w:t>
      </w:r>
    </w:p>
    <w:p w:rsidR="00671EFD" w:rsidRPr="00671EFD" w:rsidRDefault="00671EFD" w:rsidP="00B65B66">
      <w:pPr>
        <w:widowControl w:val="0"/>
        <w:autoSpaceDE w:val="0"/>
        <w:autoSpaceDN w:val="0"/>
        <w:adjustRightInd w:val="0"/>
        <w:spacing w:line="374" w:lineRule="atLeast"/>
        <w:ind w:left="360"/>
        <w:rPr>
          <w:rFonts w:cs="Arial"/>
          <w:sz w:val="24"/>
          <w:lang w:val="it-IT"/>
        </w:rPr>
      </w:pPr>
      <w:r w:rsidRPr="00671EFD">
        <w:rPr>
          <w:rFonts w:cs="Arial"/>
          <w:sz w:val="24"/>
          <w:lang w:val="it-IT"/>
        </w:rPr>
        <w:t>Capitolul 3 – Istoricul terenului - descrierea trecutului terenului</w:t>
      </w:r>
    </w:p>
    <w:p w:rsidR="00671EFD" w:rsidRPr="00671EFD" w:rsidRDefault="00671EFD" w:rsidP="00B65B66">
      <w:pPr>
        <w:widowControl w:val="0"/>
        <w:autoSpaceDE w:val="0"/>
        <w:autoSpaceDN w:val="0"/>
        <w:adjustRightInd w:val="0"/>
        <w:spacing w:line="374" w:lineRule="atLeast"/>
        <w:ind w:left="360"/>
        <w:rPr>
          <w:rFonts w:cs="Arial"/>
          <w:sz w:val="24"/>
          <w:lang w:val="it-IT"/>
        </w:rPr>
      </w:pPr>
      <w:r w:rsidRPr="00671EFD">
        <w:rPr>
          <w:rFonts w:cs="Arial"/>
          <w:sz w:val="24"/>
          <w:lang w:val="it-IT"/>
        </w:rPr>
        <w:t>Capitolul 4 – Recunoasterea terenului – descrierea unor aspecte de mediu identificate ca facand parte din descrierea terenului</w:t>
      </w:r>
    </w:p>
    <w:p w:rsidR="00671EFD" w:rsidRPr="00671EFD" w:rsidRDefault="00671EFD" w:rsidP="00B65B66">
      <w:pPr>
        <w:widowControl w:val="0"/>
        <w:autoSpaceDE w:val="0"/>
        <w:autoSpaceDN w:val="0"/>
        <w:adjustRightInd w:val="0"/>
        <w:spacing w:line="374" w:lineRule="atLeast"/>
        <w:ind w:left="360"/>
        <w:rPr>
          <w:rFonts w:cs="Arial"/>
          <w:sz w:val="24"/>
          <w:lang w:val="it-IT"/>
        </w:rPr>
      </w:pPr>
      <w:r w:rsidRPr="00671EFD">
        <w:rPr>
          <w:rFonts w:cs="Arial"/>
          <w:sz w:val="24"/>
          <w:lang w:val="it-IT"/>
        </w:rPr>
        <w:t xml:space="preserve">Capitolul 5 – Dezvoltarea unui “Model conceptual” </w:t>
      </w:r>
    </w:p>
    <w:p w:rsidR="00671EFD" w:rsidRPr="00671EFD" w:rsidRDefault="00671EFD" w:rsidP="00B65B66">
      <w:pPr>
        <w:widowControl w:val="0"/>
        <w:autoSpaceDE w:val="0"/>
        <w:autoSpaceDN w:val="0"/>
        <w:adjustRightInd w:val="0"/>
        <w:spacing w:line="374" w:lineRule="atLeast"/>
        <w:ind w:left="360"/>
        <w:rPr>
          <w:rFonts w:cs="Arial"/>
          <w:sz w:val="24"/>
          <w:lang w:val="it-IT"/>
        </w:rPr>
      </w:pPr>
      <w:r w:rsidRPr="00671EFD">
        <w:rPr>
          <w:rFonts w:cs="Arial"/>
          <w:sz w:val="24"/>
          <w:lang w:val="it-IT"/>
        </w:rPr>
        <w:t xml:space="preserve">Capitolul 6 – </w:t>
      </w:r>
      <w:r w:rsidR="006C2ADB">
        <w:rPr>
          <w:rFonts w:cs="Arial"/>
          <w:sz w:val="24"/>
          <w:lang w:val="it-IT"/>
        </w:rPr>
        <w:t>Analize, mod de i</w:t>
      </w:r>
      <w:r w:rsidRPr="00671EFD">
        <w:rPr>
          <w:rFonts w:cs="Arial"/>
          <w:sz w:val="24"/>
          <w:lang w:val="it-IT"/>
        </w:rPr>
        <w:t>nterpretar</w:t>
      </w:r>
      <w:r w:rsidR="006C2ADB">
        <w:rPr>
          <w:rFonts w:cs="Arial"/>
          <w:sz w:val="24"/>
          <w:lang w:val="it-IT"/>
        </w:rPr>
        <w:t xml:space="preserve">e </w:t>
      </w:r>
      <w:r w:rsidRPr="00671EFD">
        <w:rPr>
          <w:rFonts w:cs="Arial"/>
          <w:sz w:val="24"/>
          <w:lang w:val="it-IT"/>
        </w:rPr>
        <w:t xml:space="preserve">si recomandari </w:t>
      </w:r>
    </w:p>
    <w:p w:rsidR="00671EFD" w:rsidRDefault="00671EFD" w:rsidP="00671EFD">
      <w:pPr>
        <w:pStyle w:val="BodyText"/>
      </w:pPr>
    </w:p>
    <w:p w:rsidR="00252DD7" w:rsidRDefault="00252DD7">
      <w:pPr>
        <w:pStyle w:val="Heading1"/>
        <w:rPr>
          <w:noProof/>
          <w:sz w:val="24"/>
          <w:lang w:val="it-IT"/>
        </w:rPr>
        <w:sectPr w:rsidR="00252DD7">
          <w:headerReference w:type="default" r:id="rId14"/>
          <w:pgSz w:w="11907" w:h="16840" w:code="9"/>
          <w:pgMar w:top="1361" w:right="1418" w:bottom="1361" w:left="1531" w:header="709" w:footer="709" w:gutter="0"/>
          <w:pgNumType w:start="1"/>
          <w:cols w:space="708"/>
          <w:docGrid w:linePitch="360"/>
        </w:sectPr>
      </w:pPr>
    </w:p>
    <w:p w:rsidR="003323DF" w:rsidRDefault="003323DF">
      <w:pPr>
        <w:pStyle w:val="Heading1"/>
        <w:rPr>
          <w:noProof/>
        </w:rPr>
      </w:pPr>
      <w:bookmarkStart w:id="16" w:name="_Toc437942682"/>
      <w:r>
        <w:rPr>
          <w:noProof/>
        </w:rPr>
        <w:lastRenderedPageBreak/>
        <w:t>DESCRIEREA AMPLASAMENTULUI</w:t>
      </w:r>
      <w:bookmarkEnd w:id="16"/>
      <w:r>
        <w:rPr>
          <w:noProof/>
        </w:rPr>
        <w:t xml:space="preserve"> </w:t>
      </w:r>
    </w:p>
    <w:p w:rsidR="003323DF" w:rsidRDefault="003323DF">
      <w:pPr>
        <w:pStyle w:val="Heading2"/>
        <w:rPr>
          <w:noProof/>
        </w:rPr>
      </w:pPr>
      <w:bookmarkStart w:id="17" w:name="_Toc437942683"/>
      <w:r>
        <w:rPr>
          <w:noProof/>
        </w:rPr>
        <w:t>Localizare</w:t>
      </w:r>
      <w:bookmarkEnd w:id="17"/>
    </w:p>
    <w:p w:rsidR="00D17BF9" w:rsidRDefault="00D17BF9" w:rsidP="00D17BF9">
      <w:pPr>
        <w:widowControl w:val="0"/>
        <w:autoSpaceDE w:val="0"/>
        <w:autoSpaceDN w:val="0"/>
        <w:adjustRightInd w:val="0"/>
        <w:spacing w:line="374" w:lineRule="atLeast"/>
        <w:rPr>
          <w:sz w:val="24"/>
          <w:szCs w:val="28"/>
          <w:lang w:val="it-IT"/>
        </w:rPr>
      </w:pPr>
      <w:r>
        <w:rPr>
          <w:sz w:val="24"/>
          <w:szCs w:val="28"/>
          <w:lang w:val="it-IT"/>
        </w:rPr>
        <w:t xml:space="preserve">Ferma zootehnica </w:t>
      </w:r>
      <w:r>
        <w:rPr>
          <w:i/>
          <w:sz w:val="24"/>
          <w:szCs w:val="28"/>
          <w:lang w:val="it-IT"/>
        </w:rPr>
        <w:t>SINTEA MARE</w:t>
      </w:r>
      <w:r w:rsidRPr="00CE4FC2">
        <w:rPr>
          <w:i/>
          <w:sz w:val="24"/>
          <w:szCs w:val="28"/>
          <w:lang w:val="it-IT"/>
        </w:rPr>
        <w:t xml:space="preserve"> 1 – Porci in crestere</w:t>
      </w:r>
      <w:r>
        <w:rPr>
          <w:sz w:val="24"/>
          <w:szCs w:val="28"/>
          <w:lang w:val="it-IT"/>
        </w:rPr>
        <w:t xml:space="preserve"> este amplasata pe teritoriul administrativ al comunei Sintea Mare pe </w:t>
      </w:r>
      <w:r w:rsidRPr="00663626">
        <w:rPr>
          <w:sz w:val="24"/>
          <w:lang w:val="it-IT"/>
        </w:rPr>
        <w:t>un teren</w:t>
      </w:r>
      <w:r>
        <w:rPr>
          <w:sz w:val="24"/>
          <w:lang w:val="it-IT"/>
        </w:rPr>
        <w:t xml:space="preserve"> </w:t>
      </w:r>
      <w:r w:rsidRPr="00663626">
        <w:rPr>
          <w:sz w:val="24"/>
          <w:lang w:val="it-IT"/>
        </w:rPr>
        <w:t xml:space="preserve">situat in extravilan, in partea de </w:t>
      </w:r>
      <w:r>
        <w:rPr>
          <w:sz w:val="24"/>
          <w:lang w:val="it-IT"/>
        </w:rPr>
        <w:t>sud-est</w:t>
      </w:r>
      <w:r w:rsidRPr="00663626">
        <w:rPr>
          <w:sz w:val="24"/>
          <w:lang w:val="it-IT"/>
        </w:rPr>
        <w:t xml:space="preserve"> a localitatii </w:t>
      </w:r>
      <w:r>
        <w:rPr>
          <w:sz w:val="24"/>
          <w:lang w:val="it-IT"/>
        </w:rPr>
        <w:t>Sintea Mare</w:t>
      </w:r>
      <w:r w:rsidRPr="00663626">
        <w:rPr>
          <w:sz w:val="24"/>
          <w:lang w:val="it-IT"/>
        </w:rPr>
        <w:t xml:space="preserve">, la o distanta de </w:t>
      </w:r>
      <w:r>
        <w:rPr>
          <w:sz w:val="24"/>
          <w:lang w:val="it-IT"/>
        </w:rPr>
        <w:t>cca 3</w:t>
      </w:r>
      <w:r w:rsidRPr="00663626">
        <w:rPr>
          <w:sz w:val="24"/>
          <w:lang w:val="it-IT"/>
        </w:rPr>
        <w:t xml:space="preserve"> km faţă de ultima gospodarie. </w:t>
      </w:r>
      <w:r w:rsidRPr="005F48E5">
        <w:rPr>
          <w:sz w:val="24"/>
          <w:lang w:val="fr-FR"/>
        </w:rPr>
        <w:t xml:space="preserve">In </w:t>
      </w:r>
      <w:proofErr w:type="spellStart"/>
      <w:r w:rsidRPr="005F48E5">
        <w:rPr>
          <w:sz w:val="24"/>
          <w:lang w:val="fr-FR"/>
        </w:rPr>
        <w:t>imediata</w:t>
      </w:r>
      <w:proofErr w:type="spellEnd"/>
      <w:r w:rsidRPr="005F48E5">
        <w:rPr>
          <w:sz w:val="24"/>
          <w:lang w:val="fr-FR"/>
        </w:rPr>
        <w:t xml:space="preserve"> </w:t>
      </w:r>
      <w:proofErr w:type="spellStart"/>
      <w:r w:rsidRPr="005F48E5">
        <w:rPr>
          <w:sz w:val="24"/>
          <w:lang w:val="fr-FR"/>
        </w:rPr>
        <w:t>vecinatate</w:t>
      </w:r>
      <w:proofErr w:type="spellEnd"/>
      <w:r w:rsidRPr="005F48E5">
        <w:rPr>
          <w:sz w:val="24"/>
          <w:lang w:val="fr-FR"/>
        </w:rPr>
        <w:t xml:space="preserve"> si </w:t>
      </w:r>
      <w:proofErr w:type="spellStart"/>
      <w:r w:rsidRPr="005F48E5">
        <w:rPr>
          <w:sz w:val="24"/>
          <w:lang w:val="fr-FR"/>
        </w:rPr>
        <w:t>pe</w:t>
      </w:r>
      <w:proofErr w:type="spellEnd"/>
      <w:r w:rsidRPr="005F48E5">
        <w:rPr>
          <w:sz w:val="24"/>
          <w:lang w:val="fr-FR"/>
        </w:rPr>
        <w:t xml:space="preserve"> o </w:t>
      </w:r>
      <w:proofErr w:type="spellStart"/>
      <w:r w:rsidRPr="005F48E5">
        <w:rPr>
          <w:sz w:val="24"/>
          <w:lang w:val="fr-FR"/>
        </w:rPr>
        <w:t>distanta</w:t>
      </w:r>
      <w:proofErr w:type="spellEnd"/>
      <w:r w:rsidRPr="005F48E5">
        <w:rPr>
          <w:sz w:val="24"/>
          <w:lang w:val="fr-FR"/>
        </w:rPr>
        <w:t xml:space="preserve"> de 1 km in </w:t>
      </w:r>
      <w:proofErr w:type="spellStart"/>
      <w:r w:rsidRPr="005F48E5">
        <w:rPr>
          <w:sz w:val="24"/>
          <w:lang w:val="fr-FR"/>
        </w:rPr>
        <w:t>jurul</w:t>
      </w:r>
      <w:proofErr w:type="spellEnd"/>
      <w:r w:rsidRPr="005F48E5">
        <w:rPr>
          <w:sz w:val="24"/>
          <w:lang w:val="fr-FR"/>
        </w:rPr>
        <w:t xml:space="preserve"> </w:t>
      </w:r>
      <w:proofErr w:type="spellStart"/>
      <w:r w:rsidRPr="005F48E5">
        <w:rPr>
          <w:sz w:val="24"/>
          <w:lang w:val="fr-FR"/>
        </w:rPr>
        <w:t>amplasamentului</w:t>
      </w:r>
      <w:proofErr w:type="spellEnd"/>
      <w:r w:rsidRPr="005F48E5">
        <w:rPr>
          <w:sz w:val="24"/>
          <w:lang w:val="fr-FR"/>
        </w:rPr>
        <w:t xml:space="preserve"> </w:t>
      </w:r>
      <w:proofErr w:type="spellStart"/>
      <w:r w:rsidRPr="005F48E5">
        <w:rPr>
          <w:sz w:val="24"/>
          <w:lang w:val="fr-FR"/>
        </w:rPr>
        <w:t>sunt</w:t>
      </w:r>
      <w:proofErr w:type="spellEnd"/>
      <w:r w:rsidRPr="005F48E5">
        <w:rPr>
          <w:sz w:val="24"/>
          <w:lang w:val="fr-FR"/>
        </w:rPr>
        <w:t xml:space="preserve"> </w:t>
      </w:r>
      <w:proofErr w:type="spellStart"/>
      <w:r w:rsidRPr="005F48E5">
        <w:rPr>
          <w:sz w:val="24"/>
          <w:lang w:val="fr-FR"/>
        </w:rPr>
        <w:t>terenuri</w:t>
      </w:r>
      <w:proofErr w:type="spellEnd"/>
      <w:r w:rsidRPr="005F48E5">
        <w:rPr>
          <w:sz w:val="24"/>
          <w:lang w:val="fr-FR"/>
        </w:rPr>
        <w:t xml:space="preserve"> </w:t>
      </w:r>
      <w:proofErr w:type="spellStart"/>
      <w:r w:rsidRPr="005F48E5">
        <w:rPr>
          <w:sz w:val="24"/>
          <w:lang w:val="fr-FR"/>
        </w:rPr>
        <w:t>cu</w:t>
      </w:r>
      <w:proofErr w:type="spellEnd"/>
      <w:r w:rsidRPr="005F48E5">
        <w:rPr>
          <w:sz w:val="24"/>
          <w:lang w:val="fr-FR"/>
        </w:rPr>
        <w:t xml:space="preserve"> </w:t>
      </w:r>
      <w:proofErr w:type="spellStart"/>
      <w:r w:rsidRPr="005F48E5">
        <w:rPr>
          <w:sz w:val="24"/>
          <w:lang w:val="fr-FR"/>
        </w:rPr>
        <w:t>folosinta</w:t>
      </w:r>
      <w:proofErr w:type="spellEnd"/>
      <w:r w:rsidRPr="005F48E5">
        <w:rPr>
          <w:sz w:val="24"/>
          <w:lang w:val="fr-FR"/>
        </w:rPr>
        <w:t xml:space="preserve"> </w:t>
      </w:r>
      <w:proofErr w:type="spellStart"/>
      <w:r w:rsidRPr="005F48E5">
        <w:rPr>
          <w:sz w:val="24"/>
          <w:lang w:val="fr-FR"/>
        </w:rPr>
        <w:t>agricola</w:t>
      </w:r>
      <w:proofErr w:type="spellEnd"/>
      <w:r w:rsidRPr="005F48E5">
        <w:rPr>
          <w:sz w:val="24"/>
          <w:lang w:val="fr-FR"/>
        </w:rPr>
        <w:t>.</w:t>
      </w:r>
      <w:r>
        <w:rPr>
          <w:sz w:val="24"/>
          <w:szCs w:val="28"/>
          <w:lang w:val="it-IT"/>
        </w:rPr>
        <w:t xml:space="preserve"> </w:t>
      </w:r>
    </w:p>
    <w:p w:rsidR="00D17BF9" w:rsidRPr="00CE4FC2" w:rsidRDefault="00D17BF9" w:rsidP="00D17BF9">
      <w:pPr>
        <w:widowControl w:val="0"/>
        <w:autoSpaceDE w:val="0"/>
        <w:autoSpaceDN w:val="0"/>
        <w:adjustRightInd w:val="0"/>
        <w:spacing w:line="374" w:lineRule="atLeast"/>
        <w:rPr>
          <w:sz w:val="24"/>
          <w:lang w:val="nl-NL"/>
        </w:rPr>
      </w:pPr>
      <w:r>
        <w:rPr>
          <w:sz w:val="24"/>
          <w:szCs w:val="28"/>
          <w:lang w:val="it-IT"/>
        </w:rPr>
        <w:t xml:space="preserve">Accesul la obiectiv </w:t>
      </w:r>
      <w:r w:rsidRPr="00663626">
        <w:rPr>
          <w:sz w:val="24"/>
          <w:lang w:val="it-IT"/>
        </w:rPr>
        <w:t>se face din DJ</w:t>
      </w:r>
      <w:r>
        <w:rPr>
          <w:sz w:val="24"/>
          <w:lang w:val="it-IT"/>
        </w:rPr>
        <w:t>7</w:t>
      </w:r>
      <w:r w:rsidRPr="00663626">
        <w:rPr>
          <w:sz w:val="24"/>
          <w:lang w:val="it-IT"/>
        </w:rPr>
        <w:t>9</w:t>
      </w:r>
      <w:r>
        <w:rPr>
          <w:sz w:val="24"/>
          <w:lang w:val="it-IT"/>
        </w:rPr>
        <w:t>3</w:t>
      </w:r>
      <w:r w:rsidRPr="00663626">
        <w:rPr>
          <w:sz w:val="24"/>
          <w:lang w:val="it-IT"/>
        </w:rPr>
        <w:t xml:space="preserve">, drum existent, care trebuie reparat şi întreţinut. </w:t>
      </w:r>
      <w:r w:rsidRPr="005F48E5">
        <w:rPr>
          <w:sz w:val="24"/>
          <w:lang w:val="fr-FR"/>
        </w:rPr>
        <w:t xml:space="preserve">Un </w:t>
      </w:r>
      <w:proofErr w:type="spellStart"/>
      <w:r w:rsidRPr="005F48E5">
        <w:rPr>
          <w:sz w:val="24"/>
          <w:lang w:val="fr-FR"/>
        </w:rPr>
        <w:t>acces</w:t>
      </w:r>
      <w:proofErr w:type="spellEnd"/>
      <w:r w:rsidRPr="005F48E5">
        <w:rPr>
          <w:sz w:val="24"/>
          <w:lang w:val="fr-FR"/>
        </w:rPr>
        <w:t xml:space="preserve"> </w:t>
      </w:r>
      <w:proofErr w:type="spellStart"/>
      <w:r w:rsidRPr="005F48E5">
        <w:rPr>
          <w:sz w:val="24"/>
          <w:lang w:val="fr-FR"/>
        </w:rPr>
        <w:t>din</w:t>
      </w:r>
      <w:proofErr w:type="spellEnd"/>
      <w:r w:rsidRPr="005F48E5">
        <w:rPr>
          <w:sz w:val="24"/>
          <w:lang w:val="fr-FR"/>
        </w:rPr>
        <w:t xml:space="preserve"> </w:t>
      </w:r>
      <w:proofErr w:type="spellStart"/>
      <w:r w:rsidRPr="005F48E5">
        <w:rPr>
          <w:sz w:val="24"/>
          <w:lang w:val="fr-FR"/>
        </w:rPr>
        <w:t>piatră</w:t>
      </w:r>
      <w:proofErr w:type="spellEnd"/>
      <w:r w:rsidRPr="005F48E5">
        <w:rPr>
          <w:sz w:val="24"/>
          <w:lang w:val="fr-FR"/>
        </w:rPr>
        <w:t xml:space="preserve"> </w:t>
      </w:r>
      <w:proofErr w:type="spellStart"/>
      <w:r w:rsidRPr="005F48E5">
        <w:rPr>
          <w:sz w:val="24"/>
          <w:lang w:val="fr-FR"/>
        </w:rPr>
        <w:t>spartă</w:t>
      </w:r>
      <w:proofErr w:type="spellEnd"/>
      <w:r w:rsidRPr="005F48E5">
        <w:rPr>
          <w:sz w:val="24"/>
          <w:lang w:val="fr-FR"/>
        </w:rPr>
        <w:t xml:space="preserve"> </w:t>
      </w:r>
      <w:proofErr w:type="spellStart"/>
      <w:r w:rsidRPr="005F48E5">
        <w:rPr>
          <w:sz w:val="24"/>
          <w:lang w:val="fr-FR"/>
        </w:rPr>
        <w:t>cu</w:t>
      </w:r>
      <w:proofErr w:type="spellEnd"/>
      <w:r w:rsidRPr="005F48E5">
        <w:rPr>
          <w:sz w:val="24"/>
          <w:lang w:val="fr-FR"/>
        </w:rPr>
        <w:t xml:space="preserve"> </w:t>
      </w:r>
      <w:proofErr w:type="spellStart"/>
      <w:r w:rsidRPr="005F48E5">
        <w:rPr>
          <w:sz w:val="24"/>
          <w:lang w:val="fr-FR"/>
        </w:rPr>
        <w:t>tratament</w:t>
      </w:r>
      <w:proofErr w:type="spellEnd"/>
      <w:r w:rsidRPr="005F48E5">
        <w:rPr>
          <w:sz w:val="24"/>
          <w:lang w:val="fr-FR"/>
        </w:rPr>
        <w:t xml:space="preserve"> </w:t>
      </w:r>
      <w:proofErr w:type="spellStart"/>
      <w:r w:rsidRPr="005F48E5">
        <w:rPr>
          <w:sz w:val="24"/>
          <w:lang w:val="fr-FR"/>
        </w:rPr>
        <w:t>bituminos</w:t>
      </w:r>
      <w:proofErr w:type="spellEnd"/>
      <w:r w:rsidRPr="005F48E5">
        <w:rPr>
          <w:sz w:val="24"/>
          <w:lang w:val="fr-FR"/>
        </w:rPr>
        <w:t xml:space="preserve"> </w:t>
      </w:r>
      <w:proofErr w:type="spellStart"/>
      <w:r w:rsidRPr="005F48E5">
        <w:rPr>
          <w:sz w:val="24"/>
          <w:lang w:val="fr-FR"/>
        </w:rPr>
        <w:t>deserveşte</w:t>
      </w:r>
      <w:proofErr w:type="spellEnd"/>
      <w:r w:rsidRPr="005F48E5">
        <w:rPr>
          <w:sz w:val="24"/>
          <w:lang w:val="fr-FR"/>
        </w:rPr>
        <w:t xml:space="preserve"> zona de </w:t>
      </w:r>
      <w:proofErr w:type="spellStart"/>
      <w:r w:rsidRPr="005F48E5">
        <w:rPr>
          <w:sz w:val="24"/>
          <w:lang w:val="fr-FR"/>
        </w:rPr>
        <w:t>construcţii</w:t>
      </w:r>
      <w:proofErr w:type="spellEnd"/>
      <w:r w:rsidRPr="005F48E5">
        <w:rPr>
          <w:sz w:val="24"/>
          <w:lang w:val="fr-FR"/>
        </w:rPr>
        <w:t xml:space="preserve">, ferma </w:t>
      </w:r>
      <w:proofErr w:type="spellStart"/>
      <w:r w:rsidRPr="005F48E5">
        <w:rPr>
          <w:sz w:val="24"/>
          <w:lang w:val="fr-FR"/>
        </w:rPr>
        <w:t>propriu</w:t>
      </w:r>
      <w:proofErr w:type="spellEnd"/>
      <w:r w:rsidRPr="005F48E5">
        <w:rPr>
          <w:sz w:val="24"/>
          <w:lang w:val="fr-FR"/>
        </w:rPr>
        <w:t>-</w:t>
      </w:r>
      <w:proofErr w:type="spellStart"/>
      <w:r w:rsidRPr="005F48E5">
        <w:rPr>
          <w:sz w:val="24"/>
          <w:lang w:val="fr-FR"/>
        </w:rPr>
        <w:t>zisă</w:t>
      </w:r>
      <w:proofErr w:type="spellEnd"/>
      <w:r w:rsidRPr="005F48E5">
        <w:rPr>
          <w:sz w:val="24"/>
          <w:lang w:val="fr-FR"/>
        </w:rPr>
        <w:t xml:space="preserve">, </w:t>
      </w:r>
      <w:proofErr w:type="spellStart"/>
      <w:r w:rsidRPr="005F48E5">
        <w:rPr>
          <w:sz w:val="24"/>
          <w:lang w:val="fr-FR"/>
        </w:rPr>
        <w:t>iar</w:t>
      </w:r>
      <w:proofErr w:type="spellEnd"/>
      <w:r w:rsidRPr="005F48E5">
        <w:rPr>
          <w:sz w:val="24"/>
          <w:lang w:val="fr-FR"/>
        </w:rPr>
        <w:t xml:space="preserve"> al </w:t>
      </w:r>
      <w:proofErr w:type="spellStart"/>
      <w:r w:rsidRPr="005F48E5">
        <w:rPr>
          <w:sz w:val="24"/>
          <w:lang w:val="fr-FR"/>
        </w:rPr>
        <w:t>doilea</w:t>
      </w:r>
      <w:proofErr w:type="spellEnd"/>
      <w:r w:rsidRPr="005F48E5">
        <w:rPr>
          <w:sz w:val="24"/>
          <w:lang w:val="fr-FR"/>
        </w:rPr>
        <w:t xml:space="preserve"> </w:t>
      </w:r>
      <w:proofErr w:type="spellStart"/>
      <w:r w:rsidRPr="005F48E5">
        <w:rPr>
          <w:sz w:val="24"/>
          <w:lang w:val="fr-FR"/>
        </w:rPr>
        <w:t>din</w:t>
      </w:r>
      <w:proofErr w:type="spellEnd"/>
      <w:r w:rsidRPr="005F48E5">
        <w:rPr>
          <w:sz w:val="24"/>
          <w:lang w:val="fr-FR"/>
        </w:rPr>
        <w:t xml:space="preserve"> </w:t>
      </w:r>
      <w:proofErr w:type="spellStart"/>
      <w:r w:rsidRPr="005F48E5">
        <w:rPr>
          <w:sz w:val="24"/>
          <w:lang w:val="fr-FR"/>
        </w:rPr>
        <w:t>pământ</w:t>
      </w:r>
      <w:proofErr w:type="spellEnd"/>
      <w:r w:rsidRPr="005F48E5">
        <w:rPr>
          <w:sz w:val="24"/>
          <w:lang w:val="fr-FR"/>
        </w:rPr>
        <w:t xml:space="preserve"> </w:t>
      </w:r>
      <w:proofErr w:type="spellStart"/>
      <w:r w:rsidRPr="005F48E5">
        <w:rPr>
          <w:sz w:val="24"/>
          <w:lang w:val="fr-FR"/>
        </w:rPr>
        <w:t>îmbunătăţit</w:t>
      </w:r>
      <w:proofErr w:type="spellEnd"/>
      <w:r w:rsidRPr="005F48E5">
        <w:rPr>
          <w:sz w:val="24"/>
          <w:lang w:val="fr-FR"/>
        </w:rPr>
        <w:t xml:space="preserve"> </w:t>
      </w:r>
      <w:proofErr w:type="spellStart"/>
      <w:r w:rsidRPr="005F48E5">
        <w:rPr>
          <w:sz w:val="24"/>
          <w:lang w:val="fr-FR"/>
        </w:rPr>
        <w:t>deserveşte</w:t>
      </w:r>
      <w:proofErr w:type="spellEnd"/>
      <w:r w:rsidRPr="005F48E5">
        <w:rPr>
          <w:sz w:val="24"/>
          <w:lang w:val="fr-FR"/>
        </w:rPr>
        <w:t xml:space="preserve"> </w:t>
      </w:r>
      <w:proofErr w:type="spellStart"/>
      <w:r w:rsidRPr="005F48E5">
        <w:rPr>
          <w:sz w:val="24"/>
          <w:lang w:val="fr-FR"/>
        </w:rPr>
        <w:t>re</w:t>
      </w:r>
      <w:r>
        <w:rPr>
          <w:sz w:val="24"/>
          <w:lang w:val="fr-FR"/>
        </w:rPr>
        <w:t>zervoarele</w:t>
      </w:r>
      <w:proofErr w:type="spellEnd"/>
      <w:r>
        <w:rPr>
          <w:sz w:val="24"/>
          <w:lang w:val="fr-FR"/>
        </w:rPr>
        <w:t xml:space="preserve"> de </w:t>
      </w:r>
      <w:proofErr w:type="spellStart"/>
      <w:r>
        <w:rPr>
          <w:sz w:val="24"/>
          <w:lang w:val="fr-FR"/>
        </w:rPr>
        <w:t>stocare</w:t>
      </w:r>
      <w:proofErr w:type="spellEnd"/>
      <w:r>
        <w:rPr>
          <w:sz w:val="24"/>
          <w:lang w:val="fr-FR"/>
        </w:rPr>
        <w:t xml:space="preserve"> </w:t>
      </w:r>
      <w:proofErr w:type="spellStart"/>
      <w:r>
        <w:rPr>
          <w:sz w:val="24"/>
          <w:lang w:val="fr-FR"/>
        </w:rPr>
        <w:t>dejecţii</w:t>
      </w:r>
      <w:proofErr w:type="spellEnd"/>
      <w:r>
        <w:rPr>
          <w:sz w:val="24"/>
          <w:szCs w:val="28"/>
          <w:lang w:val="fr-FR"/>
        </w:rPr>
        <w:t xml:space="preserve"> </w:t>
      </w:r>
      <w:r w:rsidRPr="00CE4FC2">
        <w:rPr>
          <w:sz w:val="24"/>
          <w:szCs w:val="28"/>
          <w:lang w:val="fr-FR"/>
        </w:rPr>
        <w:t xml:space="preserve"> </w:t>
      </w:r>
      <w:r>
        <w:rPr>
          <w:sz w:val="24"/>
          <w:szCs w:val="28"/>
          <w:lang w:val="fr-FR"/>
        </w:rPr>
        <w:t>(</w:t>
      </w:r>
      <w:r w:rsidRPr="00CE4FC2">
        <w:rPr>
          <w:i/>
          <w:sz w:val="24"/>
          <w:lang w:val="nl-NL"/>
        </w:rPr>
        <w:t xml:space="preserve">Anexa nr. 1: </w:t>
      </w:r>
      <w:r w:rsidRPr="00CE4FC2">
        <w:rPr>
          <w:sz w:val="24"/>
          <w:lang w:val="nl-NL"/>
        </w:rPr>
        <w:t>“Plan de incadrare in zona”).</w:t>
      </w:r>
    </w:p>
    <w:p w:rsidR="003323DF" w:rsidRPr="006106A6" w:rsidRDefault="003323DF">
      <w:pPr>
        <w:pStyle w:val="Heading2"/>
        <w:rPr>
          <w:noProof/>
          <w:lang w:val="it-IT"/>
        </w:rPr>
      </w:pPr>
      <w:bookmarkStart w:id="18" w:name="_Toc437942684"/>
      <w:r w:rsidRPr="006106A6">
        <w:rPr>
          <w:noProof/>
          <w:lang w:val="it-IT"/>
        </w:rPr>
        <w:t>Proprietatea actuala</w:t>
      </w:r>
      <w:bookmarkEnd w:id="18"/>
    </w:p>
    <w:p w:rsidR="00D17BF9" w:rsidRPr="00FB7D7A" w:rsidRDefault="00D17BF9" w:rsidP="00D17BF9">
      <w:pPr>
        <w:widowControl w:val="0"/>
        <w:autoSpaceDE w:val="0"/>
        <w:autoSpaceDN w:val="0"/>
        <w:adjustRightInd w:val="0"/>
        <w:spacing w:line="374" w:lineRule="atLeast"/>
        <w:rPr>
          <w:sz w:val="24"/>
          <w:lang w:val="fr-FR"/>
        </w:rPr>
      </w:pPr>
      <w:proofErr w:type="spellStart"/>
      <w:r w:rsidRPr="00663626">
        <w:rPr>
          <w:sz w:val="24"/>
        </w:rPr>
        <w:t>Terenul</w:t>
      </w:r>
      <w:proofErr w:type="spellEnd"/>
      <w:r w:rsidRPr="00663626">
        <w:rPr>
          <w:sz w:val="24"/>
        </w:rPr>
        <w:t xml:space="preserve"> </w:t>
      </w:r>
      <w:proofErr w:type="spellStart"/>
      <w:r w:rsidRPr="00663626">
        <w:rPr>
          <w:sz w:val="24"/>
        </w:rPr>
        <w:t>fermei</w:t>
      </w:r>
      <w:proofErr w:type="spellEnd"/>
      <w:r w:rsidRPr="00663626">
        <w:rPr>
          <w:sz w:val="24"/>
        </w:rPr>
        <w:t xml:space="preserve">, in </w:t>
      </w:r>
      <w:proofErr w:type="spellStart"/>
      <w:r w:rsidRPr="00663626">
        <w:rPr>
          <w:sz w:val="24"/>
        </w:rPr>
        <w:t>suprafata</w:t>
      </w:r>
      <w:proofErr w:type="spellEnd"/>
      <w:r w:rsidRPr="00663626">
        <w:rPr>
          <w:sz w:val="24"/>
        </w:rPr>
        <w:t xml:space="preserve"> de </w:t>
      </w:r>
      <w:r w:rsidR="009905C2">
        <w:rPr>
          <w:rFonts w:cs="Arial"/>
          <w:sz w:val="24"/>
          <w:lang w:val="ro-RO"/>
        </w:rPr>
        <w:t>4,5</w:t>
      </w:r>
      <w:r>
        <w:rPr>
          <w:rFonts w:cs="Arial"/>
          <w:sz w:val="24"/>
          <w:lang w:val="ro-RO"/>
        </w:rPr>
        <w:t xml:space="preserve"> ha,</w:t>
      </w:r>
      <w:r w:rsidRPr="00663626">
        <w:rPr>
          <w:sz w:val="24"/>
        </w:rPr>
        <w:t xml:space="preserve"> </w:t>
      </w:r>
      <w:proofErr w:type="spellStart"/>
      <w:r w:rsidRPr="00663626">
        <w:rPr>
          <w:sz w:val="24"/>
        </w:rPr>
        <w:t>este</w:t>
      </w:r>
      <w:proofErr w:type="spellEnd"/>
      <w:r w:rsidRPr="00663626">
        <w:rPr>
          <w:sz w:val="24"/>
        </w:rPr>
        <w:t xml:space="preserve"> </w:t>
      </w:r>
      <w:proofErr w:type="spellStart"/>
      <w:r w:rsidRPr="00663626">
        <w:rPr>
          <w:sz w:val="24"/>
        </w:rPr>
        <w:t>amplasat</w:t>
      </w:r>
      <w:proofErr w:type="spellEnd"/>
      <w:r w:rsidRPr="00663626">
        <w:rPr>
          <w:sz w:val="24"/>
        </w:rPr>
        <w:t xml:space="preserve"> in </w:t>
      </w:r>
      <w:proofErr w:type="spellStart"/>
      <w:r w:rsidRPr="00663626">
        <w:rPr>
          <w:sz w:val="24"/>
        </w:rPr>
        <w:t>extravilanul</w:t>
      </w:r>
      <w:proofErr w:type="spellEnd"/>
      <w:r w:rsidRPr="00663626">
        <w:rPr>
          <w:sz w:val="24"/>
        </w:rPr>
        <w:t xml:space="preserve"> </w:t>
      </w:r>
      <w:proofErr w:type="spellStart"/>
      <w:r w:rsidRPr="00663626">
        <w:rPr>
          <w:sz w:val="24"/>
        </w:rPr>
        <w:t>comunei</w:t>
      </w:r>
      <w:proofErr w:type="spellEnd"/>
      <w:r w:rsidRPr="00663626">
        <w:rPr>
          <w:sz w:val="24"/>
        </w:rPr>
        <w:t xml:space="preserve"> </w:t>
      </w:r>
      <w:proofErr w:type="spellStart"/>
      <w:r>
        <w:rPr>
          <w:sz w:val="24"/>
        </w:rPr>
        <w:t>Sintea</w:t>
      </w:r>
      <w:proofErr w:type="spellEnd"/>
      <w:r>
        <w:rPr>
          <w:sz w:val="24"/>
        </w:rPr>
        <w:t xml:space="preserve"> Mare</w:t>
      </w:r>
      <w:r w:rsidRPr="00663626">
        <w:rPr>
          <w:sz w:val="24"/>
        </w:rPr>
        <w:t xml:space="preserve"> </w:t>
      </w:r>
      <w:r w:rsidRPr="00A32A7B">
        <w:rPr>
          <w:rFonts w:cs="Arial"/>
          <w:sz w:val="24"/>
          <w:lang w:val="ro-RO"/>
        </w:rPr>
        <w:t>pe parcelele identificabile conform inscris</w:t>
      </w:r>
      <w:r>
        <w:rPr>
          <w:rFonts w:cs="Arial"/>
          <w:sz w:val="24"/>
          <w:lang w:val="ro-RO"/>
        </w:rPr>
        <w:t xml:space="preserve">elor </w:t>
      </w:r>
      <w:r w:rsidRPr="00A32A7B">
        <w:rPr>
          <w:rFonts w:cs="Arial"/>
          <w:sz w:val="24"/>
          <w:lang w:val="ro-RO"/>
        </w:rPr>
        <w:t>de cart</w:t>
      </w:r>
      <w:r>
        <w:rPr>
          <w:rFonts w:cs="Arial"/>
          <w:sz w:val="24"/>
          <w:lang w:val="ro-RO"/>
        </w:rPr>
        <w:t>i funciare</w:t>
      </w:r>
      <w:r w:rsidRPr="00A32A7B">
        <w:rPr>
          <w:rFonts w:cs="Arial"/>
          <w:sz w:val="24"/>
          <w:lang w:val="ro-RO"/>
        </w:rPr>
        <w:t xml:space="preserve"> </w:t>
      </w:r>
      <w:r>
        <w:rPr>
          <w:rFonts w:cs="Arial"/>
          <w:sz w:val="24"/>
          <w:lang w:val="ro-RO"/>
        </w:rPr>
        <w:t>reproduse in raportul studiului de impact asupra mediului</w:t>
      </w:r>
      <w:r w:rsidRPr="00663626">
        <w:rPr>
          <w:sz w:val="24"/>
        </w:rPr>
        <w:t xml:space="preserve">, </w:t>
      </w:r>
      <w:proofErr w:type="spellStart"/>
      <w:r w:rsidRPr="00663626">
        <w:rPr>
          <w:sz w:val="24"/>
        </w:rPr>
        <w:t>avand</w:t>
      </w:r>
      <w:proofErr w:type="spellEnd"/>
      <w:r w:rsidRPr="00663626">
        <w:rPr>
          <w:sz w:val="24"/>
        </w:rPr>
        <w:t xml:space="preserve"> </w:t>
      </w:r>
      <w:proofErr w:type="spellStart"/>
      <w:r w:rsidRPr="00663626">
        <w:rPr>
          <w:sz w:val="24"/>
        </w:rPr>
        <w:t>folosinta</w:t>
      </w:r>
      <w:proofErr w:type="spellEnd"/>
      <w:r w:rsidRPr="00663626">
        <w:rPr>
          <w:sz w:val="24"/>
        </w:rPr>
        <w:t xml:space="preserve"> de </w:t>
      </w:r>
      <w:proofErr w:type="spellStart"/>
      <w:r>
        <w:rPr>
          <w:sz w:val="24"/>
        </w:rPr>
        <w:t>constructii</w:t>
      </w:r>
      <w:proofErr w:type="spellEnd"/>
      <w:r w:rsidRPr="00663626">
        <w:rPr>
          <w:sz w:val="24"/>
        </w:rPr>
        <w:t xml:space="preserve"> </w:t>
      </w:r>
      <w:proofErr w:type="spellStart"/>
      <w:r w:rsidRPr="00663626">
        <w:rPr>
          <w:sz w:val="24"/>
        </w:rPr>
        <w:t>agricole</w:t>
      </w:r>
      <w:proofErr w:type="spellEnd"/>
      <w:r w:rsidRPr="00663626">
        <w:rPr>
          <w:sz w:val="24"/>
        </w:rPr>
        <w:t xml:space="preserve">, in </w:t>
      </w:r>
      <w:proofErr w:type="spellStart"/>
      <w:r>
        <w:rPr>
          <w:sz w:val="24"/>
        </w:rPr>
        <w:t>proprietatea</w:t>
      </w:r>
      <w:proofErr w:type="spellEnd"/>
      <w:r>
        <w:rPr>
          <w:sz w:val="24"/>
        </w:rPr>
        <w:t xml:space="preserve"> </w:t>
      </w:r>
      <w:r w:rsidR="00A300BD">
        <w:rPr>
          <w:sz w:val="24"/>
        </w:rPr>
        <w:t>SC SMITHFIELD FERME SRL, conform CF 304431.</w:t>
      </w:r>
      <w:r w:rsidRPr="00663626">
        <w:rPr>
          <w:sz w:val="24"/>
        </w:rPr>
        <w:t xml:space="preserve"> </w:t>
      </w:r>
      <w:proofErr w:type="spellStart"/>
      <w:r w:rsidRPr="00FB7D7A">
        <w:rPr>
          <w:sz w:val="24"/>
          <w:lang w:val="fr-FR"/>
        </w:rPr>
        <w:t>Utilizarea</w:t>
      </w:r>
      <w:proofErr w:type="spellEnd"/>
      <w:r w:rsidRPr="00FB7D7A">
        <w:rPr>
          <w:sz w:val="24"/>
          <w:lang w:val="fr-FR"/>
        </w:rPr>
        <w:t xml:space="preserve"> </w:t>
      </w:r>
      <w:proofErr w:type="spellStart"/>
      <w:r w:rsidRPr="00FB7D7A">
        <w:rPr>
          <w:sz w:val="24"/>
          <w:lang w:val="fr-FR"/>
        </w:rPr>
        <w:t>anterioara</w:t>
      </w:r>
      <w:proofErr w:type="spellEnd"/>
      <w:r w:rsidRPr="00FB7D7A">
        <w:rPr>
          <w:sz w:val="24"/>
          <w:lang w:val="fr-FR"/>
        </w:rPr>
        <w:t xml:space="preserve"> </w:t>
      </w:r>
      <w:proofErr w:type="gramStart"/>
      <w:r w:rsidRPr="00FB7D7A">
        <w:rPr>
          <w:sz w:val="24"/>
          <w:lang w:val="fr-FR"/>
        </w:rPr>
        <w:t>a</w:t>
      </w:r>
      <w:proofErr w:type="gramEnd"/>
      <w:r w:rsidRPr="00FB7D7A">
        <w:rPr>
          <w:sz w:val="24"/>
          <w:lang w:val="fr-FR"/>
        </w:rPr>
        <w:t xml:space="preserve"> </w:t>
      </w:r>
      <w:proofErr w:type="spellStart"/>
      <w:r>
        <w:rPr>
          <w:sz w:val="24"/>
          <w:lang w:val="fr-FR"/>
        </w:rPr>
        <w:t>terenului</w:t>
      </w:r>
      <w:proofErr w:type="spellEnd"/>
      <w:r w:rsidRPr="00FB7D7A">
        <w:rPr>
          <w:sz w:val="24"/>
          <w:lang w:val="fr-FR"/>
        </w:rPr>
        <w:t xml:space="preserve"> a </w:t>
      </w:r>
      <w:proofErr w:type="spellStart"/>
      <w:r w:rsidRPr="00FB7D7A">
        <w:rPr>
          <w:sz w:val="24"/>
          <w:lang w:val="fr-FR"/>
        </w:rPr>
        <w:t>fost</w:t>
      </w:r>
      <w:proofErr w:type="spellEnd"/>
      <w:r w:rsidRPr="00FB7D7A">
        <w:rPr>
          <w:sz w:val="24"/>
          <w:lang w:val="fr-FR"/>
        </w:rPr>
        <w:t xml:space="preserve"> </w:t>
      </w:r>
      <w:proofErr w:type="spellStart"/>
      <w:r w:rsidRPr="00FB7D7A">
        <w:rPr>
          <w:sz w:val="24"/>
          <w:lang w:val="fr-FR"/>
        </w:rPr>
        <w:t>agricola</w:t>
      </w:r>
      <w:proofErr w:type="spellEnd"/>
      <w:r w:rsidRPr="00FB7D7A">
        <w:rPr>
          <w:sz w:val="24"/>
          <w:lang w:val="fr-FR"/>
        </w:rPr>
        <w:t>.</w:t>
      </w:r>
    </w:p>
    <w:p w:rsidR="000737C5" w:rsidRDefault="000737C5" w:rsidP="000737C5">
      <w:pPr>
        <w:widowControl w:val="0"/>
        <w:autoSpaceDE w:val="0"/>
        <w:autoSpaceDN w:val="0"/>
        <w:adjustRightInd w:val="0"/>
        <w:spacing w:line="374" w:lineRule="atLeast"/>
        <w:rPr>
          <w:sz w:val="24"/>
          <w:lang w:val="ro-RO"/>
        </w:rPr>
      </w:pPr>
    </w:p>
    <w:p w:rsidR="00B14B77" w:rsidRPr="001C7392" w:rsidRDefault="00D17BF9" w:rsidP="00B14B77">
      <w:pPr>
        <w:widowControl w:val="0"/>
        <w:autoSpaceDE w:val="0"/>
        <w:autoSpaceDN w:val="0"/>
        <w:adjustRightInd w:val="0"/>
        <w:spacing w:line="374" w:lineRule="atLeast"/>
        <w:rPr>
          <w:sz w:val="24"/>
          <w:lang w:val="it-IT"/>
        </w:rPr>
      </w:pPr>
      <w:r>
        <w:rPr>
          <w:sz w:val="24"/>
          <w:lang w:val="it-IT"/>
        </w:rPr>
        <w:t xml:space="preserve">Instalatia a fost construita in </w:t>
      </w:r>
      <w:r w:rsidR="00F910E3">
        <w:rPr>
          <w:sz w:val="24"/>
          <w:lang w:val="it-IT"/>
        </w:rPr>
        <w:t xml:space="preserve">doua etape (initial o hala) in </w:t>
      </w:r>
      <w:r>
        <w:rPr>
          <w:sz w:val="24"/>
          <w:lang w:val="it-IT"/>
        </w:rPr>
        <w:t xml:space="preserve">anul 2007 si consta, dupa extindere, din 4 hale de productie, </w:t>
      </w:r>
      <w:r w:rsidR="00B14B77" w:rsidRPr="001C7392">
        <w:rPr>
          <w:sz w:val="24"/>
          <w:lang w:val="it-IT"/>
        </w:rPr>
        <w:t xml:space="preserve">cu o capacitate </w:t>
      </w:r>
      <w:r w:rsidR="00B14B77">
        <w:rPr>
          <w:sz w:val="24"/>
          <w:lang w:val="it-IT"/>
        </w:rPr>
        <w:t xml:space="preserve">de adapostire de 4 x 4.080 purcei sub 30 kg, </w:t>
      </w:r>
      <w:r w:rsidR="00B14B77" w:rsidRPr="00B14B77">
        <w:rPr>
          <w:i/>
          <w:sz w:val="24"/>
          <w:lang w:val="it-IT"/>
        </w:rPr>
        <w:t>in cazul functionarii in regim de tineret</w:t>
      </w:r>
      <w:r w:rsidR="00B14B77">
        <w:rPr>
          <w:sz w:val="24"/>
          <w:lang w:val="it-IT"/>
        </w:rPr>
        <w:t xml:space="preserve"> si, respectiv, de 4 x 2.040 porci peste 30 kg, </w:t>
      </w:r>
      <w:r w:rsidR="00B14B77" w:rsidRPr="00B14B77">
        <w:rPr>
          <w:i/>
          <w:sz w:val="24"/>
          <w:lang w:val="it-IT"/>
        </w:rPr>
        <w:t>in cazul functionarii in regim de crester-ingrasare (WTF) sau ingrasare (finisher)</w:t>
      </w:r>
      <w:r w:rsidR="00B14B77">
        <w:rPr>
          <w:sz w:val="24"/>
          <w:lang w:val="it-IT"/>
        </w:rPr>
        <w:t xml:space="preserve"> </w:t>
      </w:r>
      <w:r w:rsidR="00B14B77" w:rsidRPr="001C7392">
        <w:rPr>
          <w:sz w:val="24"/>
          <w:lang w:val="it-IT"/>
        </w:rPr>
        <w:t>si din infrastructura adecvata deservirii acestora.</w:t>
      </w:r>
    </w:p>
    <w:p w:rsidR="003323DF" w:rsidRPr="00722A46" w:rsidRDefault="003323DF">
      <w:pPr>
        <w:widowControl w:val="0"/>
        <w:autoSpaceDE w:val="0"/>
        <w:autoSpaceDN w:val="0"/>
        <w:adjustRightInd w:val="0"/>
        <w:spacing w:line="374" w:lineRule="atLeast"/>
        <w:rPr>
          <w:sz w:val="24"/>
          <w:lang w:val="ro-RO"/>
        </w:rPr>
      </w:pPr>
    </w:p>
    <w:p w:rsidR="00E84079" w:rsidRPr="00216CF4" w:rsidRDefault="003323DF" w:rsidP="00E84079">
      <w:pPr>
        <w:widowControl w:val="0"/>
        <w:autoSpaceDE w:val="0"/>
        <w:autoSpaceDN w:val="0"/>
        <w:adjustRightInd w:val="0"/>
        <w:spacing w:line="374" w:lineRule="atLeast"/>
        <w:rPr>
          <w:b/>
          <w:sz w:val="24"/>
          <w:lang w:val="ro-RO"/>
        </w:rPr>
      </w:pPr>
      <w:r w:rsidRPr="007B2119">
        <w:rPr>
          <w:sz w:val="24"/>
          <w:lang w:val="ro-RO"/>
        </w:rPr>
        <w:t>Conform legislatiei in vigoare, ferma zootehnica</w:t>
      </w:r>
      <w:r w:rsidR="00CD295F" w:rsidRPr="007B2119">
        <w:rPr>
          <w:sz w:val="24"/>
          <w:lang w:val="ro-RO"/>
        </w:rPr>
        <w:t xml:space="preserve"> </w:t>
      </w:r>
      <w:r w:rsidR="00D17BF9">
        <w:rPr>
          <w:sz w:val="24"/>
          <w:lang w:val="ro-RO"/>
        </w:rPr>
        <w:t>SINTEA MARE 1</w:t>
      </w:r>
      <w:r w:rsidRPr="007B2119">
        <w:rPr>
          <w:sz w:val="24"/>
          <w:lang w:val="ro-RO"/>
        </w:rPr>
        <w:t xml:space="preserve"> face parte din categoriile de activitati industriale pentru care este necesară obţinerea autorizaţiei integrate de mediu, incadrandu-se la</w:t>
      </w:r>
      <w:r w:rsidR="00E84079">
        <w:rPr>
          <w:sz w:val="24"/>
          <w:lang w:val="ro-RO"/>
        </w:rPr>
        <w:t xml:space="preserve"> punctul</w:t>
      </w:r>
      <w:r w:rsidRPr="007B2119">
        <w:rPr>
          <w:sz w:val="24"/>
          <w:lang w:val="ro-RO"/>
        </w:rPr>
        <w:t xml:space="preserve"> </w:t>
      </w:r>
      <w:r w:rsidR="00E84079" w:rsidRPr="00216CF4">
        <w:rPr>
          <w:b/>
          <w:sz w:val="24"/>
          <w:lang w:val="ro-RO"/>
        </w:rPr>
        <w:t>“6.6. Creşterea intensivă a [...] porcilor, cu capacităţi de peste:</w:t>
      </w:r>
    </w:p>
    <w:p w:rsidR="00E84079" w:rsidRPr="00B14B77" w:rsidRDefault="00E84079" w:rsidP="005259E3">
      <w:pPr>
        <w:pStyle w:val="ListParagraph"/>
        <w:numPr>
          <w:ilvl w:val="0"/>
          <w:numId w:val="15"/>
        </w:numPr>
        <w:jc w:val="both"/>
        <w:rPr>
          <w:b/>
          <w:sz w:val="24"/>
          <w:szCs w:val="24"/>
          <w:lang w:val="ro-RO"/>
        </w:rPr>
      </w:pPr>
      <w:r w:rsidRPr="00B14B77">
        <w:rPr>
          <w:b/>
          <w:sz w:val="24"/>
          <w:szCs w:val="24"/>
          <w:lang w:val="ro-RO"/>
        </w:rPr>
        <w:t>2.000 de locuri pentru porcii de producţie (peste 30 kg)”.</w:t>
      </w:r>
    </w:p>
    <w:p w:rsidR="003323DF" w:rsidRDefault="003323DF" w:rsidP="00E84079">
      <w:pPr>
        <w:widowControl w:val="0"/>
        <w:autoSpaceDE w:val="0"/>
        <w:autoSpaceDN w:val="0"/>
        <w:adjustRightInd w:val="0"/>
        <w:spacing w:line="374" w:lineRule="atLeast"/>
        <w:rPr>
          <w:rFonts w:cs="Arial"/>
          <w:sz w:val="24"/>
          <w:lang w:val="it-IT"/>
        </w:rPr>
      </w:pPr>
      <w:r>
        <w:rPr>
          <w:rFonts w:cs="Arial"/>
          <w:sz w:val="24"/>
          <w:lang w:val="it-IT"/>
        </w:rPr>
        <w:lastRenderedPageBreak/>
        <w:t xml:space="preserve">din Anexa 1 a </w:t>
      </w:r>
      <w:r w:rsidR="00E84079">
        <w:rPr>
          <w:rFonts w:cs="Arial"/>
          <w:sz w:val="24"/>
          <w:lang w:val="it-IT"/>
        </w:rPr>
        <w:t>Legii nr. 278/2013</w:t>
      </w:r>
      <w:r>
        <w:rPr>
          <w:rFonts w:cs="Arial"/>
          <w:sz w:val="24"/>
          <w:lang w:val="it-IT"/>
        </w:rPr>
        <w:t xml:space="preserve"> privind </w:t>
      </w:r>
      <w:r w:rsidR="00E84079">
        <w:rPr>
          <w:rFonts w:cs="Arial"/>
          <w:sz w:val="24"/>
          <w:lang w:val="it-IT"/>
        </w:rPr>
        <w:t>emisiile industriale.</w:t>
      </w:r>
      <w:r>
        <w:rPr>
          <w:rFonts w:cs="Arial"/>
          <w:sz w:val="24"/>
          <w:lang w:val="it-IT"/>
        </w:rPr>
        <w:t xml:space="preserve"> </w:t>
      </w:r>
    </w:p>
    <w:p w:rsidR="003323DF" w:rsidRDefault="003323DF">
      <w:pPr>
        <w:rPr>
          <w:rFonts w:cs="Arial"/>
          <w:sz w:val="24"/>
          <w:lang w:val="it-IT"/>
        </w:rPr>
      </w:pPr>
    </w:p>
    <w:p w:rsidR="003323DF" w:rsidRDefault="003323DF">
      <w:pPr>
        <w:rPr>
          <w:rFonts w:cs="Arial"/>
          <w:sz w:val="24"/>
          <w:lang w:val="ro-RO"/>
        </w:rPr>
      </w:pPr>
      <w:r>
        <w:rPr>
          <w:rFonts w:cs="Arial"/>
          <w:b/>
          <w:sz w:val="24"/>
          <w:lang w:val="ro-RO"/>
        </w:rPr>
        <w:t>Operatorul activitatilor</w:t>
      </w:r>
      <w:r>
        <w:rPr>
          <w:rFonts w:cs="Arial"/>
          <w:sz w:val="24"/>
          <w:lang w:val="ro-RO"/>
        </w:rPr>
        <w:t xml:space="preserve"> din ferma de crestere intensiva a porcilor este </w:t>
      </w:r>
      <w:r>
        <w:rPr>
          <w:b/>
          <w:sz w:val="24"/>
          <w:lang w:val="ro-RO"/>
        </w:rPr>
        <w:t>S.C SMITHFIELD FERME S.R.L</w:t>
      </w:r>
      <w:r>
        <w:rPr>
          <w:rFonts w:cs="Arial"/>
          <w:sz w:val="24"/>
          <w:lang w:val="ro-RO"/>
        </w:rPr>
        <w:t>.</w:t>
      </w:r>
    </w:p>
    <w:p w:rsidR="003323DF" w:rsidRDefault="003323DF">
      <w:pPr>
        <w:ind w:left="0"/>
        <w:rPr>
          <w:rFonts w:cs="Arial"/>
          <w:sz w:val="24"/>
          <w:lang w:val="ro-RO"/>
        </w:rPr>
      </w:pPr>
    </w:p>
    <w:p w:rsidR="003323DF" w:rsidRPr="00B14B77" w:rsidRDefault="003323DF" w:rsidP="00B14B77">
      <w:pPr>
        <w:pStyle w:val="Heading3"/>
        <w:rPr>
          <w:noProof/>
          <w:lang w:val="it-IT"/>
        </w:rPr>
      </w:pPr>
      <w:bookmarkStart w:id="19" w:name="_Toc437942685"/>
      <w:r w:rsidRPr="00B14B77">
        <w:rPr>
          <w:noProof/>
          <w:lang w:val="it-IT"/>
        </w:rPr>
        <w:t>Categoria de folosinta a terenului</w:t>
      </w:r>
      <w:bookmarkEnd w:id="19"/>
    </w:p>
    <w:p w:rsidR="003323DF" w:rsidRPr="00B14B77" w:rsidRDefault="003323DF" w:rsidP="00B14B77">
      <w:pPr>
        <w:widowControl w:val="0"/>
        <w:autoSpaceDE w:val="0"/>
        <w:autoSpaceDN w:val="0"/>
        <w:adjustRightInd w:val="0"/>
        <w:spacing w:line="374" w:lineRule="atLeast"/>
        <w:rPr>
          <w:sz w:val="24"/>
          <w:lang w:val="ro-RO"/>
        </w:rPr>
      </w:pPr>
      <w:r w:rsidRPr="00B14B77">
        <w:rPr>
          <w:sz w:val="24"/>
          <w:lang w:val="ro-RO"/>
        </w:rPr>
        <w:t>Terenul pe care functioneaza ferma zootehnica este amplasat in extravilan, fiind incadrat ca teren cu categoria de folosinta CC (curti-constructii). Structura suprafetelor utilizate pe acest teren este prezentata in tabelul nr. 1.</w:t>
      </w:r>
    </w:p>
    <w:p w:rsidR="003323DF" w:rsidRPr="00B14B77" w:rsidRDefault="003323DF" w:rsidP="00B14B77">
      <w:pPr>
        <w:pStyle w:val="Heading3"/>
        <w:rPr>
          <w:noProof/>
          <w:lang w:val="it-IT"/>
        </w:rPr>
      </w:pPr>
      <w:bookmarkStart w:id="20" w:name="_Toc437942686"/>
      <w:r w:rsidRPr="00B14B77">
        <w:rPr>
          <w:noProof/>
          <w:lang w:val="it-IT"/>
        </w:rPr>
        <w:t>Activitati desfasurate pe amplasament</w:t>
      </w:r>
      <w:bookmarkEnd w:id="20"/>
    </w:p>
    <w:p w:rsidR="003323DF" w:rsidRDefault="003323DF">
      <w:pPr>
        <w:widowControl w:val="0"/>
        <w:ind w:left="0"/>
        <w:rPr>
          <w:rFonts w:cs="Arial"/>
          <w:noProof/>
          <w:sz w:val="24"/>
          <w:lang w:val="ro-RO"/>
        </w:rPr>
      </w:pPr>
    </w:p>
    <w:p w:rsidR="003323DF" w:rsidRPr="00B14B77" w:rsidRDefault="003323DF" w:rsidP="00B14B77">
      <w:pPr>
        <w:widowControl w:val="0"/>
        <w:autoSpaceDE w:val="0"/>
        <w:autoSpaceDN w:val="0"/>
        <w:adjustRightInd w:val="0"/>
        <w:spacing w:line="374" w:lineRule="atLeast"/>
        <w:rPr>
          <w:sz w:val="24"/>
          <w:lang w:val="ro-RO"/>
        </w:rPr>
      </w:pPr>
      <w:r w:rsidRPr="00B14B77">
        <w:rPr>
          <w:sz w:val="24"/>
          <w:lang w:val="ro-RO"/>
        </w:rPr>
        <w:t>Procesele operationale din cadrul fermei de porci pot fi impartite in secvente dupa cum urmeaza.</w:t>
      </w:r>
    </w:p>
    <w:p w:rsidR="003323DF" w:rsidRDefault="003323DF">
      <w:pPr>
        <w:widowControl w:val="0"/>
        <w:ind w:left="0"/>
        <w:rPr>
          <w:rFonts w:cs="Arial"/>
          <w:noProof/>
          <w:sz w:val="24"/>
          <w:lang w:val="it-IT"/>
        </w:rPr>
      </w:pPr>
    </w:p>
    <w:p w:rsidR="003323DF" w:rsidRDefault="003323DF">
      <w:pPr>
        <w:widowControl w:val="0"/>
        <w:ind w:left="0"/>
        <w:rPr>
          <w:rFonts w:cs="Arial"/>
          <w:i/>
          <w:iCs/>
          <w:noProof/>
          <w:sz w:val="24"/>
          <w:lang w:val="it-IT"/>
        </w:rPr>
      </w:pPr>
      <w:r>
        <w:rPr>
          <w:rFonts w:cs="Arial"/>
          <w:i/>
          <w:iCs/>
          <w:noProof/>
          <w:sz w:val="24"/>
          <w:lang w:val="it-IT"/>
        </w:rPr>
        <w:t>A. Activitati pentru cresterea porcilor</w:t>
      </w:r>
    </w:p>
    <w:p w:rsidR="003323DF" w:rsidRDefault="003323DF" w:rsidP="005259E3">
      <w:pPr>
        <w:numPr>
          <w:ilvl w:val="0"/>
          <w:numId w:val="12"/>
        </w:numPr>
        <w:rPr>
          <w:sz w:val="24"/>
          <w:lang w:val="ro-RO"/>
        </w:rPr>
      </w:pPr>
      <w:r>
        <w:rPr>
          <w:b/>
          <w:bCs/>
          <w:sz w:val="24"/>
          <w:lang w:val="ro-RO"/>
        </w:rPr>
        <w:t xml:space="preserve">populare cu animale: </w:t>
      </w:r>
      <w:r>
        <w:rPr>
          <w:sz w:val="24"/>
          <w:lang w:val="ro-RO"/>
        </w:rPr>
        <w:t xml:space="preserve">Principala materie prima o constituie efectivele de </w:t>
      </w:r>
      <w:r w:rsidR="00B14B77">
        <w:rPr>
          <w:sz w:val="24"/>
          <w:lang w:val="ro-RO"/>
        </w:rPr>
        <w:t>animale.</w:t>
      </w:r>
    </w:p>
    <w:p w:rsidR="00B14B77" w:rsidRPr="00B14B77" w:rsidRDefault="00B14B77" w:rsidP="005259E3">
      <w:pPr>
        <w:pStyle w:val="ListParagraph"/>
        <w:widowControl w:val="0"/>
        <w:numPr>
          <w:ilvl w:val="0"/>
          <w:numId w:val="20"/>
        </w:numPr>
        <w:autoSpaceDE w:val="0"/>
        <w:autoSpaceDN w:val="0"/>
        <w:adjustRightInd w:val="0"/>
        <w:spacing w:line="374" w:lineRule="atLeast"/>
        <w:jc w:val="both"/>
        <w:rPr>
          <w:sz w:val="24"/>
          <w:lang w:val="it-IT"/>
        </w:rPr>
      </w:pPr>
      <w:r w:rsidRPr="00B14B77">
        <w:rPr>
          <w:sz w:val="24"/>
          <w:lang w:val="it-IT"/>
        </w:rPr>
        <w:t xml:space="preserve">In conditiile funcţionării fermei in </w:t>
      </w:r>
      <w:r w:rsidRPr="00B14B77">
        <w:rPr>
          <w:b/>
          <w:sz w:val="24"/>
          <w:lang w:val="it-IT"/>
        </w:rPr>
        <w:t>regim de tineret (nursery)</w:t>
      </w:r>
      <w:r w:rsidRPr="00B14B77">
        <w:rPr>
          <w:sz w:val="24"/>
          <w:lang w:val="it-IT"/>
        </w:rPr>
        <w:t>, ferma se populează cu 16.320 capete purcei înţărcaţi (având vârsta de 4 săptămîni şi o greutate de cca. 6 – 9 kg) repartizaţi egal în cele 4 hale (toate amenajate ca “hale calde”), unde vor fi ţinuţi timp de 7 săptămani (faza de tineret sau nursery), timp in care ating o greutate de cca 25 - 30 kg. După această perioadă tineretul porcin este tranferat în ferme de îngrăşare (finisher), iar halele se curăţă şi se pregatesc pentru a primi o nouă serie de purcei. Ferma este utilizata în varianta totul plin - totul gol (per cladire), cu cca. 1 săptămînă între serii pt. igienizare. Anual se realizeaza 6,5 serii de crestere, cu durata de 49 de zile/serie, plus perioada de igienizare. Producţia maximă anuală a fermei (efectivul de animale maxim posibil de livrat) în regim de creştere (nursery) este de 106.000  porci/ an.</w:t>
      </w:r>
    </w:p>
    <w:p w:rsidR="00B14B77" w:rsidRPr="00B14B77" w:rsidRDefault="00B14B77" w:rsidP="00B14B77">
      <w:pPr>
        <w:pStyle w:val="ListParagraph"/>
        <w:widowControl w:val="0"/>
        <w:autoSpaceDE w:val="0"/>
        <w:autoSpaceDN w:val="0"/>
        <w:adjustRightInd w:val="0"/>
        <w:spacing w:line="374" w:lineRule="atLeast"/>
        <w:ind w:left="780"/>
        <w:rPr>
          <w:sz w:val="24"/>
          <w:lang w:val="it-IT"/>
        </w:rPr>
      </w:pPr>
    </w:p>
    <w:p w:rsidR="00B14B77" w:rsidRPr="00B14B77" w:rsidRDefault="00B14B77" w:rsidP="005259E3">
      <w:pPr>
        <w:pStyle w:val="ListParagraph"/>
        <w:widowControl w:val="0"/>
        <w:numPr>
          <w:ilvl w:val="0"/>
          <w:numId w:val="20"/>
        </w:numPr>
        <w:autoSpaceDE w:val="0"/>
        <w:autoSpaceDN w:val="0"/>
        <w:adjustRightInd w:val="0"/>
        <w:spacing w:line="374" w:lineRule="atLeast"/>
        <w:jc w:val="both"/>
        <w:rPr>
          <w:sz w:val="24"/>
          <w:lang w:val="it-IT"/>
        </w:rPr>
      </w:pPr>
      <w:r w:rsidRPr="00B14B77">
        <w:rPr>
          <w:sz w:val="24"/>
          <w:lang w:val="it-IT"/>
        </w:rPr>
        <w:t xml:space="preserve">In conditiile functionarii fermei in </w:t>
      </w:r>
      <w:r w:rsidRPr="00B14B77">
        <w:rPr>
          <w:b/>
          <w:sz w:val="24"/>
          <w:lang w:val="it-IT"/>
        </w:rPr>
        <w:t>regim de crestere - ingrasare (WTF)</w:t>
      </w:r>
      <w:r w:rsidRPr="00B14B77">
        <w:rPr>
          <w:sz w:val="24"/>
          <w:lang w:val="it-IT"/>
        </w:rPr>
        <w:t xml:space="preserve">, ferma se populeaza cu 8.160 capete purcei înţărcaţi (având vârsta de 4 săptămîni şi o greutate de cca. 6 – 9 kg) repartizaţi în cele 2 hale calde în mod egal, unde vor fi ţinuţi timp de 7 </w:t>
      </w:r>
      <w:r w:rsidRPr="00B14B77">
        <w:rPr>
          <w:sz w:val="24"/>
          <w:lang w:val="it-IT"/>
        </w:rPr>
        <w:lastRenderedPageBreak/>
        <w:t xml:space="preserve">săptămani (faza de tineret sau nursery), timp in care ating o greutate de cca 25 - 30 kg. Dupa 7 saptamani incepe faza de ingrasare, cand jumatate din efectivele fiecarei hale calde sunt transferate in halele reci, realizand popularea la capacitate egala (2.040 capete) atat a halelor calde cat si a celor reci. Faza de ingrasare dureaza 19 saptamani, iar la sfarsitul acesteia animalele ating greutatea de livrare. Anual se realizeaza 2 serii de crestere-ingrasare, cu durata de 182 zile/ serie (49 zile in halele calde plus 133 zile in halele reci). Productia maxima anuala a fermei (efectivul de animale maxim posibil de livrat) in regim de crestere - ingrasare este de 16.320  porci/ an. </w:t>
      </w:r>
    </w:p>
    <w:p w:rsidR="00B14B77" w:rsidRPr="00B14B77" w:rsidRDefault="00B14B77" w:rsidP="00B14B77">
      <w:pPr>
        <w:pStyle w:val="ListParagraph"/>
        <w:widowControl w:val="0"/>
        <w:autoSpaceDE w:val="0"/>
        <w:autoSpaceDN w:val="0"/>
        <w:adjustRightInd w:val="0"/>
        <w:spacing w:line="374" w:lineRule="atLeast"/>
        <w:ind w:left="780"/>
        <w:jc w:val="both"/>
        <w:rPr>
          <w:sz w:val="24"/>
          <w:lang w:val="it-IT"/>
        </w:rPr>
      </w:pPr>
      <w:r w:rsidRPr="00B14B77">
        <w:rPr>
          <w:sz w:val="24"/>
          <w:lang w:val="it-IT"/>
        </w:rPr>
        <w:t>Ferma este utilizata în varianta totul plin - totul gol (per cladire), cu cca. 1 săptămînă între serii pt. Igienizare.</w:t>
      </w:r>
    </w:p>
    <w:p w:rsidR="00B14B77" w:rsidRPr="00B14B77" w:rsidRDefault="00B14B77" w:rsidP="00B14B77">
      <w:pPr>
        <w:pStyle w:val="ListParagraph"/>
        <w:widowControl w:val="0"/>
        <w:autoSpaceDE w:val="0"/>
        <w:autoSpaceDN w:val="0"/>
        <w:adjustRightInd w:val="0"/>
        <w:spacing w:line="374" w:lineRule="atLeast"/>
        <w:ind w:left="780"/>
        <w:rPr>
          <w:sz w:val="24"/>
          <w:lang w:val="it-IT"/>
        </w:rPr>
      </w:pPr>
    </w:p>
    <w:p w:rsidR="00B14B77" w:rsidRPr="00B14B77" w:rsidRDefault="00B14B77" w:rsidP="005259E3">
      <w:pPr>
        <w:pStyle w:val="ListParagraph"/>
        <w:widowControl w:val="0"/>
        <w:numPr>
          <w:ilvl w:val="0"/>
          <w:numId w:val="20"/>
        </w:numPr>
        <w:autoSpaceDE w:val="0"/>
        <w:autoSpaceDN w:val="0"/>
        <w:adjustRightInd w:val="0"/>
        <w:spacing w:line="374" w:lineRule="atLeast"/>
        <w:jc w:val="both"/>
        <w:rPr>
          <w:sz w:val="24"/>
          <w:lang w:val="it-IT"/>
        </w:rPr>
      </w:pPr>
      <w:r w:rsidRPr="00B14B77">
        <w:rPr>
          <w:sz w:val="24"/>
          <w:lang w:val="it-IT"/>
        </w:rPr>
        <w:t xml:space="preserve">In conditiile functionarii fermei in </w:t>
      </w:r>
      <w:r w:rsidRPr="00B14B77">
        <w:rPr>
          <w:b/>
          <w:sz w:val="24"/>
          <w:lang w:val="it-IT"/>
        </w:rPr>
        <w:t>regim de ingrasare</w:t>
      </w:r>
      <w:r w:rsidRPr="00B14B77">
        <w:rPr>
          <w:sz w:val="24"/>
          <w:lang w:val="it-IT"/>
        </w:rPr>
        <w:t xml:space="preserve"> (Finisher), ferma se populeaza cu 8.160 capete tineret porcin (având vârsta de 11 săptămîni şi o greutate de cca. 25 – 30 kg) care au parcurs etapa de tineret (7 săptămîni) în alte ferme. Efectivul de animale este repartizat în mod egal în cele 4 hale, unde vor fi ţinuţi timp de 19 săptămîni (faza de îngrăşare) pînă la greutatea de livrare. Se realizeaza un număr de 2,7 serii/an, cu o productie anuala maxima (efectiv de animale maxim posibil de livrat) de 22.000 capete</w:t>
      </w:r>
    </w:p>
    <w:p w:rsidR="00B14B77" w:rsidRPr="00B14B77" w:rsidRDefault="00B14B77" w:rsidP="00B14B77">
      <w:pPr>
        <w:pStyle w:val="ListParagraph"/>
        <w:widowControl w:val="0"/>
        <w:autoSpaceDE w:val="0"/>
        <w:autoSpaceDN w:val="0"/>
        <w:adjustRightInd w:val="0"/>
        <w:spacing w:line="374" w:lineRule="atLeast"/>
        <w:ind w:left="780"/>
        <w:rPr>
          <w:sz w:val="24"/>
          <w:lang w:val="it-IT"/>
        </w:rPr>
      </w:pPr>
      <w:r w:rsidRPr="00B14B77">
        <w:rPr>
          <w:sz w:val="24"/>
          <w:lang w:val="it-IT"/>
        </w:rPr>
        <w:t>Ferma este utilizata în varianta totul plin - totul gol (per cladire), cu cca. 1 săptămînă între serii pt. igienizare.</w:t>
      </w:r>
    </w:p>
    <w:p w:rsidR="00B14B77" w:rsidRDefault="00B14B77" w:rsidP="00B14B77">
      <w:pPr>
        <w:ind w:left="780"/>
        <w:rPr>
          <w:sz w:val="24"/>
          <w:lang w:val="ro-RO"/>
        </w:rPr>
      </w:pPr>
    </w:p>
    <w:p w:rsidR="003323DF" w:rsidRDefault="003323DF" w:rsidP="005259E3">
      <w:pPr>
        <w:numPr>
          <w:ilvl w:val="0"/>
          <w:numId w:val="5"/>
        </w:numPr>
        <w:rPr>
          <w:sz w:val="24"/>
          <w:lang w:val="ro-RO"/>
        </w:rPr>
      </w:pPr>
      <w:r>
        <w:rPr>
          <w:b/>
          <w:bCs/>
          <w:sz w:val="24"/>
          <w:lang w:val="ro-RO"/>
        </w:rPr>
        <w:t xml:space="preserve">dezvoltare a masei corporale a animalelor </w:t>
      </w:r>
      <w:r>
        <w:rPr>
          <w:bCs/>
          <w:sz w:val="24"/>
          <w:lang w:val="ro-RO"/>
        </w:rPr>
        <w:t>(proces biologic)</w:t>
      </w:r>
      <w:r>
        <w:rPr>
          <w:sz w:val="24"/>
          <w:lang w:val="ro-RO"/>
        </w:rPr>
        <w:t xml:space="preserve"> </w:t>
      </w:r>
    </w:p>
    <w:p w:rsidR="003323DF" w:rsidRDefault="003323DF" w:rsidP="005259E3">
      <w:pPr>
        <w:numPr>
          <w:ilvl w:val="0"/>
          <w:numId w:val="5"/>
        </w:numPr>
        <w:rPr>
          <w:sz w:val="24"/>
          <w:lang w:val="ro-RO"/>
        </w:rPr>
      </w:pPr>
      <w:r>
        <w:rPr>
          <w:b/>
          <w:bCs/>
          <w:sz w:val="24"/>
          <w:lang w:val="ro-RO"/>
        </w:rPr>
        <w:t>cantarire si incarcare animale</w:t>
      </w:r>
      <w:r>
        <w:rPr>
          <w:sz w:val="24"/>
          <w:lang w:val="ro-RO"/>
        </w:rPr>
        <w:t xml:space="preserve"> pentru a fi transportate </w:t>
      </w:r>
      <w:r w:rsidR="00B14B77">
        <w:rPr>
          <w:sz w:val="24"/>
          <w:lang w:val="ro-RO"/>
        </w:rPr>
        <w:t>in afara amplasamentului</w:t>
      </w:r>
      <w:r>
        <w:rPr>
          <w:sz w:val="24"/>
          <w:lang w:val="ro-RO"/>
        </w:rPr>
        <w:t xml:space="preserve">; </w:t>
      </w:r>
    </w:p>
    <w:p w:rsidR="003323DF" w:rsidRDefault="003323DF" w:rsidP="005259E3">
      <w:pPr>
        <w:numPr>
          <w:ilvl w:val="0"/>
          <w:numId w:val="5"/>
        </w:numPr>
        <w:rPr>
          <w:sz w:val="24"/>
          <w:lang w:val="ro-RO"/>
        </w:rPr>
      </w:pPr>
      <w:r>
        <w:rPr>
          <w:sz w:val="24"/>
          <w:lang w:val="ro-RO"/>
        </w:rPr>
        <w:t>activitati de</w:t>
      </w:r>
      <w:r>
        <w:rPr>
          <w:b/>
          <w:bCs/>
          <w:sz w:val="24"/>
          <w:lang w:val="ro-RO"/>
        </w:rPr>
        <w:t xml:space="preserve"> asistenta si suport pentru procesele biologice</w:t>
      </w:r>
      <w:r>
        <w:rPr>
          <w:sz w:val="24"/>
          <w:lang w:val="ro-RO"/>
        </w:rPr>
        <w:t xml:space="preserve"> de crestere a greutatii corporale a animalelor:</w:t>
      </w:r>
    </w:p>
    <w:p w:rsidR="003323DF" w:rsidRDefault="003323DF" w:rsidP="005259E3">
      <w:pPr>
        <w:numPr>
          <w:ilvl w:val="1"/>
          <w:numId w:val="5"/>
        </w:numPr>
        <w:rPr>
          <w:sz w:val="24"/>
          <w:lang w:val="ro-RO"/>
        </w:rPr>
      </w:pPr>
      <w:r>
        <w:rPr>
          <w:b/>
          <w:bCs/>
          <w:sz w:val="24"/>
          <w:lang w:val="ro-RO"/>
        </w:rPr>
        <w:t>adapostire</w:t>
      </w:r>
      <w:r>
        <w:rPr>
          <w:sz w:val="24"/>
          <w:lang w:val="ro-RO"/>
        </w:rPr>
        <w:t xml:space="preserve">, constand din: 4 hale cu boxe comune; caracteristicile constructive ale halelor si dotarea acestora cu instalatii tehnologice sunt prezentate in anexa nr.1 la </w:t>
      </w:r>
      <w:r w:rsidR="00B14B77">
        <w:rPr>
          <w:sz w:val="24"/>
          <w:lang w:val="ro-RO"/>
        </w:rPr>
        <w:t>solicitarea de revizuire a autorizatiei integrate de mediu</w:t>
      </w:r>
      <w:r>
        <w:rPr>
          <w:sz w:val="24"/>
          <w:lang w:val="ro-RO"/>
        </w:rPr>
        <w:t xml:space="preserve">; </w:t>
      </w:r>
    </w:p>
    <w:p w:rsidR="003323DF" w:rsidRDefault="003323DF" w:rsidP="005259E3">
      <w:pPr>
        <w:numPr>
          <w:ilvl w:val="1"/>
          <w:numId w:val="5"/>
        </w:numPr>
        <w:rPr>
          <w:sz w:val="24"/>
          <w:lang w:val="ro-RO"/>
        </w:rPr>
      </w:pPr>
      <w:r>
        <w:rPr>
          <w:b/>
          <w:bCs/>
          <w:sz w:val="24"/>
          <w:lang w:val="ro-RO"/>
        </w:rPr>
        <w:t>furnizare hrana</w:t>
      </w:r>
      <w:r>
        <w:rPr>
          <w:sz w:val="24"/>
          <w:lang w:val="ro-RO"/>
        </w:rPr>
        <w:t xml:space="preserve">, constand din: aprovizionare cu mijloace auto; descarcare in buncarele amplasate in exteriorul fiecarei hale si administrare din buncare, prin reteaua de distributie, la fiecare boxa; </w:t>
      </w:r>
    </w:p>
    <w:p w:rsidR="003323DF" w:rsidRDefault="003323DF" w:rsidP="005259E3">
      <w:pPr>
        <w:numPr>
          <w:ilvl w:val="1"/>
          <w:numId w:val="5"/>
        </w:numPr>
        <w:rPr>
          <w:sz w:val="24"/>
          <w:lang w:val="ro-RO"/>
        </w:rPr>
      </w:pPr>
      <w:r>
        <w:rPr>
          <w:b/>
          <w:bCs/>
          <w:sz w:val="24"/>
          <w:lang w:val="ro-RO"/>
        </w:rPr>
        <w:t>furnizare apa pentru adapare</w:t>
      </w:r>
      <w:r>
        <w:rPr>
          <w:sz w:val="24"/>
          <w:lang w:val="ro-RO"/>
        </w:rPr>
        <w:t>, prin sistem de adapare cu boluri;</w:t>
      </w:r>
    </w:p>
    <w:p w:rsidR="003323DF" w:rsidRDefault="003323DF" w:rsidP="005259E3">
      <w:pPr>
        <w:numPr>
          <w:ilvl w:val="1"/>
          <w:numId w:val="5"/>
        </w:numPr>
        <w:rPr>
          <w:sz w:val="24"/>
          <w:lang w:val="ro-RO"/>
        </w:rPr>
      </w:pPr>
      <w:r>
        <w:rPr>
          <w:b/>
          <w:bCs/>
          <w:sz w:val="24"/>
          <w:lang w:val="ro-RO"/>
        </w:rPr>
        <w:lastRenderedPageBreak/>
        <w:t>curatarea</w:t>
      </w:r>
      <w:r>
        <w:rPr>
          <w:sz w:val="24"/>
          <w:lang w:val="ro-RO"/>
        </w:rPr>
        <w:t xml:space="preserve"> adaposturilor: golirea periodica a dejectiile colectate din canale interioare in canalizarea exterioara; canalele de colectare a dejectiilor se spala cu masini de curatat cu apa sub presiune la sfarsitul fiecarui ciclu de productie; </w:t>
      </w:r>
    </w:p>
    <w:p w:rsidR="003323DF" w:rsidRDefault="003323DF" w:rsidP="005259E3">
      <w:pPr>
        <w:numPr>
          <w:ilvl w:val="1"/>
          <w:numId w:val="5"/>
        </w:numPr>
        <w:rPr>
          <w:sz w:val="24"/>
          <w:lang w:val="ro-RO"/>
        </w:rPr>
      </w:pPr>
      <w:r>
        <w:rPr>
          <w:b/>
          <w:bCs/>
          <w:sz w:val="24"/>
          <w:lang w:val="ro-RO"/>
        </w:rPr>
        <w:t>asistenta veterinara</w:t>
      </w:r>
      <w:r>
        <w:rPr>
          <w:sz w:val="24"/>
          <w:lang w:val="ro-RO"/>
        </w:rPr>
        <w:t xml:space="preserve"> de specialitate;</w:t>
      </w:r>
    </w:p>
    <w:p w:rsidR="003323DF" w:rsidRDefault="003323DF" w:rsidP="005259E3">
      <w:pPr>
        <w:numPr>
          <w:ilvl w:val="1"/>
          <w:numId w:val="5"/>
        </w:numPr>
        <w:rPr>
          <w:sz w:val="24"/>
          <w:lang w:val="ro-RO"/>
        </w:rPr>
      </w:pPr>
      <w:r>
        <w:rPr>
          <w:b/>
          <w:bCs/>
          <w:sz w:val="24"/>
          <w:lang w:val="ro-RO"/>
        </w:rPr>
        <w:t xml:space="preserve">administrarea </w:t>
      </w:r>
      <w:r>
        <w:rPr>
          <w:b/>
          <w:sz w:val="24"/>
          <w:lang w:val="ro-RO"/>
        </w:rPr>
        <w:t>medicamentelor</w:t>
      </w:r>
      <w:r>
        <w:rPr>
          <w:sz w:val="24"/>
          <w:lang w:val="ro-RO"/>
        </w:rPr>
        <w:t xml:space="preserve"> (vitamine si antibiotice, injectabil si in apa de baut) si a </w:t>
      </w:r>
      <w:r>
        <w:rPr>
          <w:b/>
          <w:sz w:val="24"/>
          <w:lang w:val="ro-RO"/>
        </w:rPr>
        <w:t>vaccinurilor</w:t>
      </w:r>
      <w:r>
        <w:rPr>
          <w:sz w:val="24"/>
          <w:lang w:val="ro-RO"/>
        </w:rPr>
        <w:t xml:space="preserve"> (injectabil).</w:t>
      </w:r>
    </w:p>
    <w:p w:rsidR="003323DF" w:rsidRDefault="003323DF">
      <w:pPr>
        <w:ind w:left="1140"/>
        <w:rPr>
          <w:sz w:val="24"/>
          <w:lang w:val="ro-RO"/>
        </w:rPr>
      </w:pPr>
    </w:p>
    <w:p w:rsidR="003323DF" w:rsidRDefault="003323DF" w:rsidP="005259E3">
      <w:pPr>
        <w:numPr>
          <w:ilvl w:val="0"/>
          <w:numId w:val="7"/>
        </w:numPr>
        <w:rPr>
          <w:i/>
          <w:iCs/>
          <w:sz w:val="24"/>
          <w:lang w:val="ro-RO"/>
        </w:rPr>
      </w:pPr>
      <w:r>
        <w:rPr>
          <w:i/>
          <w:iCs/>
          <w:sz w:val="24"/>
          <w:lang w:val="ro-RO"/>
        </w:rPr>
        <w:t xml:space="preserve">Activitati de furnizare a utilitatilor pe amplasament </w:t>
      </w:r>
    </w:p>
    <w:p w:rsidR="003323DF" w:rsidRDefault="003323DF">
      <w:pPr>
        <w:ind w:left="780"/>
        <w:rPr>
          <w:sz w:val="24"/>
          <w:lang w:val="ro-RO"/>
        </w:rPr>
      </w:pPr>
    </w:p>
    <w:p w:rsidR="003323DF" w:rsidRDefault="003323DF" w:rsidP="005259E3">
      <w:pPr>
        <w:numPr>
          <w:ilvl w:val="1"/>
          <w:numId w:val="5"/>
        </w:numPr>
        <w:rPr>
          <w:sz w:val="24"/>
          <w:lang w:val="ro-RO"/>
        </w:rPr>
      </w:pPr>
      <w:r>
        <w:rPr>
          <w:b/>
          <w:bCs/>
          <w:sz w:val="24"/>
          <w:lang w:val="ro-RO"/>
        </w:rPr>
        <w:t>alimentare cu apa</w:t>
      </w:r>
      <w:r>
        <w:rPr>
          <w:sz w:val="24"/>
          <w:lang w:val="ro-RO"/>
        </w:rPr>
        <w:t xml:space="preserve"> pentru: adapat, consum menajer la filtrul sanitar, </w:t>
      </w:r>
      <w:r w:rsidRPr="008F782E">
        <w:rPr>
          <w:sz w:val="24"/>
          <w:lang w:val="ro-RO"/>
        </w:rPr>
        <w:t>curatare adaposturi</w:t>
      </w:r>
      <w:r w:rsidR="00714CCA" w:rsidRPr="008F782E">
        <w:rPr>
          <w:sz w:val="24"/>
          <w:lang w:val="ro-RO"/>
        </w:rPr>
        <w:t>,camera de necropsiere</w:t>
      </w:r>
      <w:r w:rsidRPr="008F782E">
        <w:rPr>
          <w:sz w:val="24"/>
          <w:lang w:val="ro-RO"/>
        </w:rPr>
        <w:t>; apa este prelevata din</w:t>
      </w:r>
      <w:r>
        <w:rPr>
          <w:sz w:val="24"/>
          <w:lang w:val="ro-RO"/>
        </w:rPr>
        <w:t xml:space="preserve"> su</w:t>
      </w:r>
      <w:r w:rsidR="008F782E">
        <w:rPr>
          <w:sz w:val="24"/>
          <w:lang w:val="ro-RO"/>
        </w:rPr>
        <w:t>bteran prin 2 foraje de adancim</w:t>
      </w:r>
      <w:r w:rsidR="00F910E3">
        <w:rPr>
          <w:sz w:val="24"/>
          <w:lang w:val="ro-RO"/>
        </w:rPr>
        <w:t xml:space="preserve">i 154 m si 155 </w:t>
      </w:r>
      <w:r w:rsidR="00CA631B" w:rsidRPr="00F910E3">
        <w:rPr>
          <w:sz w:val="24"/>
          <w:szCs w:val="28"/>
          <w:lang w:val="ro-RO"/>
        </w:rPr>
        <w:t>m</w:t>
      </w:r>
      <w:r w:rsidR="00CA631B">
        <w:rPr>
          <w:b/>
          <w:sz w:val="24"/>
          <w:szCs w:val="28"/>
          <w:lang w:val="ro-RO"/>
        </w:rPr>
        <w:t>,</w:t>
      </w:r>
      <w:r w:rsidRPr="00714CCA">
        <w:rPr>
          <w:sz w:val="24"/>
          <w:szCs w:val="28"/>
          <w:lang w:val="ro-RO"/>
        </w:rPr>
        <w:t xml:space="preserve"> </w:t>
      </w:r>
      <w:r>
        <w:rPr>
          <w:sz w:val="24"/>
          <w:lang w:val="ro-RO"/>
        </w:rPr>
        <w:t xml:space="preserve">situate pe amplasament; </w:t>
      </w:r>
      <w:r w:rsidR="00F910E3">
        <w:rPr>
          <w:sz w:val="24"/>
          <w:lang w:val="ro-RO"/>
        </w:rPr>
        <w:t xml:space="preserve">fiecare </w:t>
      </w:r>
      <w:r>
        <w:rPr>
          <w:sz w:val="24"/>
          <w:lang w:val="ro-RO"/>
        </w:rPr>
        <w:t>foraj</w:t>
      </w:r>
      <w:r w:rsidR="00F910E3">
        <w:rPr>
          <w:sz w:val="24"/>
          <w:lang w:val="ro-RO"/>
        </w:rPr>
        <w:t xml:space="preserve"> este</w:t>
      </w:r>
      <w:r>
        <w:rPr>
          <w:sz w:val="24"/>
          <w:lang w:val="ro-RO"/>
        </w:rPr>
        <w:t xml:space="preserve"> echipat cu </w:t>
      </w:r>
      <w:r w:rsidR="00F910E3">
        <w:rPr>
          <w:sz w:val="24"/>
          <w:lang w:val="ro-RO"/>
        </w:rPr>
        <w:t xml:space="preserve">o </w:t>
      </w:r>
      <w:r>
        <w:rPr>
          <w:sz w:val="24"/>
          <w:lang w:val="ro-RO"/>
        </w:rPr>
        <w:t>pomp</w:t>
      </w:r>
      <w:r w:rsidR="00F910E3">
        <w:rPr>
          <w:sz w:val="24"/>
          <w:lang w:val="ro-RO"/>
        </w:rPr>
        <w:t>a</w:t>
      </w:r>
      <w:r>
        <w:rPr>
          <w:sz w:val="24"/>
          <w:lang w:val="ro-RO"/>
        </w:rPr>
        <w:t xml:space="preserve"> </w:t>
      </w:r>
      <w:r w:rsidRPr="00714CCA">
        <w:rPr>
          <w:sz w:val="24"/>
          <w:szCs w:val="28"/>
          <w:lang w:val="ro-RO"/>
        </w:rPr>
        <w:t>submersibil</w:t>
      </w:r>
      <w:r w:rsidR="00F910E3">
        <w:rPr>
          <w:sz w:val="24"/>
          <w:szCs w:val="28"/>
          <w:lang w:val="ro-RO"/>
        </w:rPr>
        <w:t>a  tip GRUNDFOS, ava</w:t>
      </w:r>
      <w:r w:rsidRPr="00714CCA">
        <w:rPr>
          <w:sz w:val="24"/>
          <w:szCs w:val="28"/>
          <w:lang w:val="ro-RO"/>
        </w:rPr>
        <w:t>nd caracteristicile : Q=6,5 l/s, H = 60 - 70 mCA, cu hidrofor V= 600 l</w:t>
      </w:r>
      <w:r>
        <w:rPr>
          <w:sz w:val="24"/>
          <w:lang w:val="ro-RO"/>
        </w:rPr>
        <w:t xml:space="preserve">; reteaua de distributie consta din filtru, reglaj de presiune, conducte din polietilena; </w:t>
      </w:r>
    </w:p>
    <w:p w:rsidR="003323DF" w:rsidRDefault="003323DF" w:rsidP="005259E3">
      <w:pPr>
        <w:numPr>
          <w:ilvl w:val="1"/>
          <w:numId w:val="5"/>
        </w:numPr>
        <w:rPr>
          <w:sz w:val="24"/>
          <w:lang w:val="ro-RO"/>
        </w:rPr>
      </w:pPr>
      <w:r>
        <w:rPr>
          <w:b/>
          <w:bCs/>
          <w:sz w:val="24"/>
          <w:lang w:val="ro-RO"/>
        </w:rPr>
        <w:t xml:space="preserve">alimentare cu combustibil </w:t>
      </w:r>
      <w:r>
        <w:rPr>
          <w:bCs/>
          <w:sz w:val="24"/>
          <w:lang w:val="ro-RO"/>
        </w:rPr>
        <w:t>pentru centrala termica de la filtrul sanitar, incalzire hale si pentru incineratoare</w:t>
      </w:r>
      <w:r>
        <w:rPr>
          <w:b/>
          <w:bCs/>
          <w:sz w:val="24"/>
          <w:lang w:val="ro-RO"/>
        </w:rPr>
        <w:t xml:space="preserve"> </w:t>
      </w:r>
      <w:r>
        <w:rPr>
          <w:sz w:val="24"/>
          <w:lang w:val="ro-RO"/>
        </w:rPr>
        <w:t xml:space="preserve">– </w:t>
      </w:r>
      <w:r>
        <w:rPr>
          <w:b/>
          <w:bCs/>
          <w:sz w:val="24"/>
          <w:lang w:val="ro-RO"/>
        </w:rPr>
        <w:t>GPL</w:t>
      </w:r>
      <w:r>
        <w:rPr>
          <w:sz w:val="24"/>
          <w:lang w:val="ro-RO"/>
        </w:rPr>
        <w:t xml:space="preserve"> - stocat in 4 rezervoare metalice de cate 5.000 l plasate suprateran pe o platforma construita special in conformitate cu cerintele legale;</w:t>
      </w:r>
    </w:p>
    <w:p w:rsidR="003323DF" w:rsidRDefault="003323DF" w:rsidP="005259E3">
      <w:pPr>
        <w:numPr>
          <w:ilvl w:val="1"/>
          <w:numId w:val="5"/>
        </w:numPr>
        <w:rPr>
          <w:sz w:val="24"/>
          <w:lang w:val="ro-RO"/>
        </w:rPr>
      </w:pPr>
      <w:r>
        <w:rPr>
          <w:b/>
          <w:bCs/>
          <w:sz w:val="24"/>
          <w:lang w:val="ro-RO"/>
        </w:rPr>
        <w:t xml:space="preserve">alimentarea cu energie electrica </w:t>
      </w:r>
      <w:r>
        <w:rPr>
          <w:sz w:val="24"/>
          <w:lang w:val="ro-RO"/>
        </w:rPr>
        <w:t xml:space="preserve">– preluata </w:t>
      </w:r>
      <w:r w:rsidR="00CA631B">
        <w:rPr>
          <w:sz w:val="24"/>
          <w:lang w:val="ro-RO"/>
        </w:rPr>
        <w:t xml:space="preserve">din SEN pe baza de contract </w:t>
      </w:r>
      <w:r>
        <w:rPr>
          <w:sz w:val="24"/>
          <w:lang w:val="ro-RO"/>
        </w:rPr>
        <w:t>prin post de transformare aerian de 100 KVA, de exterior, etans, fara cuva de ulei</w:t>
      </w:r>
      <w:r>
        <w:rPr>
          <w:i/>
          <w:sz w:val="24"/>
          <w:lang w:val="ro-RO"/>
        </w:rPr>
        <w:t>;</w:t>
      </w:r>
    </w:p>
    <w:p w:rsidR="003323DF" w:rsidRPr="009905C2" w:rsidRDefault="003323DF" w:rsidP="009905C2">
      <w:pPr>
        <w:numPr>
          <w:ilvl w:val="1"/>
          <w:numId w:val="5"/>
        </w:numPr>
        <w:rPr>
          <w:sz w:val="24"/>
          <w:lang w:val="ro-RO"/>
        </w:rPr>
      </w:pPr>
      <w:r w:rsidRPr="009905C2">
        <w:rPr>
          <w:b/>
          <w:bCs/>
          <w:sz w:val="24"/>
          <w:lang w:val="ro-RO"/>
        </w:rPr>
        <w:t>alimentare cu energie electrica in caz de avarie</w:t>
      </w:r>
      <w:r w:rsidRPr="009905C2">
        <w:rPr>
          <w:sz w:val="24"/>
          <w:lang w:val="ro-RO"/>
        </w:rPr>
        <w:t>/ intrerupere accidentala a alimentarii cu energie electrica din retea SEN, se foloseste un grup electrogen de exterior CARTERPILLAR-OLYMPIAN, cu putere electrica de 69 KVA care functioneaza pe motorina; rezervorul de motorina din dotarea echipamentului este de 230 l, complet echipat</w:t>
      </w:r>
      <w:r w:rsidR="009905C2" w:rsidRPr="009905C2">
        <w:rPr>
          <w:sz w:val="24"/>
          <w:lang w:val="ro-RO"/>
        </w:rPr>
        <w:t>.</w:t>
      </w:r>
      <w:r w:rsidR="000F7A7D" w:rsidRPr="009905C2">
        <w:rPr>
          <w:sz w:val="24"/>
          <w:lang w:val="ro-RO"/>
        </w:rPr>
        <w:t xml:space="preserve"> </w:t>
      </w:r>
    </w:p>
    <w:p w:rsidR="009905C2" w:rsidRDefault="009905C2" w:rsidP="009905C2">
      <w:pPr>
        <w:ind w:left="360"/>
        <w:rPr>
          <w:i/>
          <w:iCs/>
          <w:sz w:val="24"/>
          <w:lang w:val="ro-RO"/>
        </w:rPr>
      </w:pPr>
    </w:p>
    <w:p w:rsidR="003323DF" w:rsidRDefault="003323DF" w:rsidP="005259E3">
      <w:pPr>
        <w:numPr>
          <w:ilvl w:val="0"/>
          <w:numId w:val="6"/>
        </w:numPr>
        <w:tabs>
          <w:tab w:val="clear" w:pos="780"/>
          <w:tab w:val="num" w:pos="360"/>
        </w:tabs>
        <w:ind w:left="360"/>
        <w:rPr>
          <w:i/>
          <w:iCs/>
          <w:sz w:val="24"/>
          <w:lang w:val="ro-RO"/>
        </w:rPr>
      </w:pPr>
      <w:r>
        <w:rPr>
          <w:i/>
          <w:iCs/>
          <w:sz w:val="24"/>
          <w:lang w:val="ro-RO"/>
        </w:rPr>
        <w:t>Activitati de gospodarire a dejectiilor de la animale si a apelor uzate tehnologice</w:t>
      </w:r>
    </w:p>
    <w:p w:rsidR="003323DF" w:rsidRDefault="003323DF">
      <w:pPr>
        <w:ind w:left="420"/>
        <w:rPr>
          <w:i/>
          <w:iCs/>
          <w:sz w:val="24"/>
          <w:lang w:val="ro-RO"/>
        </w:rPr>
      </w:pPr>
    </w:p>
    <w:p w:rsidR="003323DF" w:rsidRDefault="003323DF" w:rsidP="005259E3">
      <w:pPr>
        <w:numPr>
          <w:ilvl w:val="1"/>
          <w:numId w:val="5"/>
        </w:numPr>
        <w:rPr>
          <w:sz w:val="24"/>
          <w:lang w:val="ro-RO"/>
        </w:rPr>
      </w:pPr>
      <w:r>
        <w:rPr>
          <w:b/>
          <w:bCs/>
          <w:sz w:val="24"/>
          <w:lang w:val="ro-RO"/>
        </w:rPr>
        <w:t xml:space="preserve">colectare </w:t>
      </w:r>
      <w:r>
        <w:rPr>
          <w:sz w:val="24"/>
          <w:lang w:val="ro-RO"/>
        </w:rPr>
        <w:t>in reteaua de canalizare;</w:t>
      </w:r>
    </w:p>
    <w:p w:rsidR="003323DF" w:rsidRDefault="003323DF" w:rsidP="005259E3">
      <w:pPr>
        <w:numPr>
          <w:ilvl w:val="1"/>
          <w:numId w:val="5"/>
        </w:numPr>
        <w:rPr>
          <w:rFonts w:cs="Arial"/>
          <w:noProof/>
          <w:sz w:val="24"/>
          <w:lang w:val="it-IT"/>
        </w:rPr>
      </w:pPr>
      <w:r>
        <w:rPr>
          <w:b/>
          <w:bCs/>
          <w:sz w:val="24"/>
          <w:lang w:val="ro-RO"/>
        </w:rPr>
        <w:t>transfer</w:t>
      </w:r>
      <w:r>
        <w:rPr>
          <w:sz w:val="24"/>
          <w:lang w:val="ro-RO"/>
        </w:rPr>
        <w:t xml:space="preserve"> prin canalizare in bazinele metalice de stocare (V = 2 x 5.000 m</w:t>
      </w:r>
      <w:r>
        <w:rPr>
          <w:sz w:val="24"/>
          <w:vertAlign w:val="superscript"/>
          <w:lang w:val="ro-RO"/>
        </w:rPr>
        <w:t>3</w:t>
      </w:r>
      <w:r>
        <w:rPr>
          <w:sz w:val="24"/>
          <w:lang w:val="ro-RO"/>
        </w:rPr>
        <w:t>) amenajate pentru acest scop;</w:t>
      </w:r>
    </w:p>
    <w:p w:rsidR="003323DF" w:rsidRDefault="003323DF" w:rsidP="005259E3">
      <w:pPr>
        <w:numPr>
          <w:ilvl w:val="1"/>
          <w:numId w:val="5"/>
        </w:numPr>
        <w:rPr>
          <w:rFonts w:cs="Arial"/>
          <w:noProof/>
          <w:sz w:val="24"/>
          <w:lang w:val="it-IT"/>
        </w:rPr>
      </w:pPr>
      <w:r>
        <w:rPr>
          <w:b/>
          <w:bCs/>
          <w:sz w:val="24"/>
          <w:lang w:val="ro-RO"/>
        </w:rPr>
        <w:t>stocarea si fermentarea anaeroba a dejectiilor lichide</w:t>
      </w:r>
      <w:r>
        <w:rPr>
          <w:sz w:val="24"/>
          <w:lang w:val="ro-RO"/>
        </w:rPr>
        <w:t xml:space="preserve"> in bazinele metalice de stocare;</w:t>
      </w:r>
    </w:p>
    <w:p w:rsidR="003323DF" w:rsidRDefault="003323DF" w:rsidP="005259E3">
      <w:pPr>
        <w:numPr>
          <w:ilvl w:val="1"/>
          <w:numId w:val="5"/>
        </w:numPr>
        <w:rPr>
          <w:rFonts w:cs="Arial"/>
          <w:noProof/>
          <w:sz w:val="24"/>
          <w:lang w:val="it-IT"/>
        </w:rPr>
      </w:pPr>
      <w:r>
        <w:rPr>
          <w:b/>
          <w:bCs/>
          <w:sz w:val="24"/>
          <w:lang w:val="ro-RO"/>
        </w:rPr>
        <w:t xml:space="preserve">preluarea dejectiilor </w:t>
      </w:r>
      <w:r>
        <w:rPr>
          <w:bCs/>
          <w:sz w:val="24"/>
          <w:lang w:val="ro-RO"/>
        </w:rPr>
        <w:t>in vederea utilizarii la fertilizare pe terenurile beneficiarilor cu care s-au incheiat contracte.</w:t>
      </w:r>
    </w:p>
    <w:p w:rsidR="003323DF" w:rsidRDefault="003323DF">
      <w:pPr>
        <w:ind w:left="1140"/>
        <w:rPr>
          <w:rFonts w:cs="Arial"/>
          <w:i/>
          <w:noProof/>
          <w:sz w:val="24"/>
          <w:lang w:val="it-IT"/>
        </w:rPr>
      </w:pPr>
    </w:p>
    <w:p w:rsidR="003323DF" w:rsidRDefault="003323DF" w:rsidP="005259E3">
      <w:pPr>
        <w:pStyle w:val="BodyText"/>
        <w:widowControl w:val="0"/>
        <w:numPr>
          <w:ilvl w:val="0"/>
          <w:numId w:val="6"/>
        </w:numPr>
        <w:tabs>
          <w:tab w:val="clear" w:pos="780"/>
          <w:tab w:val="num" w:pos="360"/>
        </w:tabs>
        <w:ind w:hanging="780"/>
        <w:rPr>
          <w:rFonts w:ascii="Arial" w:hAnsi="Arial" w:cs="Arial"/>
          <w:i/>
          <w:noProof/>
          <w:szCs w:val="24"/>
          <w:lang w:val="it-IT"/>
        </w:rPr>
      </w:pPr>
      <w:r>
        <w:rPr>
          <w:rFonts w:ascii="Arial" w:hAnsi="Arial" w:cs="Arial"/>
          <w:i/>
          <w:noProof/>
          <w:szCs w:val="24"/>
          <w:lang w:val="it-IT"/>
        </w:rPr>
        <w:t>Colectarea apelor uzate menajere</w:t>
      </w:r>
    </w:p>
    <w:p w:rsidR="00A91E1C" w:rsidRDefault="003323DF" w:rsidP="005259E3">
      <w:pPr>
        <w:pStyle w:val="BodyText"/>
        <w:widowControl w:val="0"/>
        <w:numPr>
          <w:ilvl w:val="0"/>
          <w:numId w:val="13"/>
        </w:numPr>
        <w:rPr>
          <w:rFonts w:ascii="Arial" w:hAnsi="Arial" w:cs="Arial"/>
          <w:noProof/>
          <w:szCs w:val="24"/>
          <w:lang w:val="it-IT"/>
        </w:rPr>
      </w:pPr>
      <w:r w:rsidRPr="00A91E1C">
        <w:rPr>
          <w:rFonts w:ascii="Arial" w:hAnsi="Arial" w:cs="Arial"/>
          <w:noProof/>
          <w:szCs w:val="24"/>
          <w:lang w:val="it-IT"/>
        </w:rPr>
        <w:t xml:space="preserve">se face in </w:t>
      </w:r>
      <w:r w:rsidRPr="00A91E1C">
        <w:rPr>
          <w:rFonts w:ascii="Arial" w:hAnsi="Arial" w:cs="Arial"/>
          <w:b/>
          <w:bCs/>
          <w:noProof/>
          <w:szCs w:val="24"/>
          <w:lang w:val="it-IT"/>
        </w:rPr>
        <w:t>fosa vidanjabila</w:t>
      </w:r>
      <w:r w:rsidRPr="00A91E1C">
        <w:rPr>
          <w:rFonts w:ascii="Arial" w:hAnsi="Arial" w:cs="Arial"/>
          <w:noProof/>
          <w:szCs w:val="24"/>
          <w:lang w:val="it-IT"/>
        </w:rPr>
        <w:t>, betonata de 10 m</w:t>
      </w:r>
      <w:r w:rsidRPr="00A91E1C">
        <w:rPr>
          <w:rFonts w:ascii="Arial" w:hAnsi="Arial" w:cs="Arial"/>
          <w:noProof/>
          <w:szCs w:val="24"/>
          <w:vertAlign w:val="superscript"/>
          <w:lang w:val="it-IT"/>
        </w:rPr>
        <w:t>3</w:t>
      </w:r>
      <w:r w:rsidRPr="00A91E1C">
        <w:rPr>
          <w:rFonts w:ascii="Arial" w:hAnsi="Arial" w:cs="Arial"/>
          <w:noProof/>
          <w:szCs w:val="24"/>
          <w:lang w:val="it-IT"/>
        </w:rPr>
        <w:t>;</w:t>
      </w:r>
    </w:p>
    <w:p w:rsidR="000F7A7D" w:rsidRDefault="000F7A7D" w:rsidP="000F7A7D">
      <w:pPr>
        <w:pStyle w:val="BodyText"/>
        <w:widowControl w:val="0"/>
        <w:ind w:left="1440"/>
        <w:rPr>
          <w:rFonts w:ascii="Arial" w:hAnsi="Arial" w:cs="Arial"/>
          <w:noProof/>
          <w:szCs w:val="24"/>
          <w:lang w:val="it-IT"/>
        </w:rPr>
      </w:pPr>
    </w:p>
    <w:p w:rsidR="00161D04" w:rsidRPr="008F782E" w:rsidRDefault="00161D04" w:rsidP="00161D04">
      <w:pPr>
        <w:pStyle w:val="BodyText"/>
        <w:widowControl w:val="0"/>
        <w:rPr>
          <w:rFonts w:ascii="Arial" w:hAnsi="Arial" w:cs="Arial"/>
          <w:noProof/>
          <w:szCs w:val="24"/>
          <w:lang w:val="pt-BR"/>
        </w:rPr>
      </w:pPr>
      <w:r w:rsidRPr="008F782E">
        <w:rPr>
          <w:rFonts w:ascii="Arial" w:hAnsi="Arial" w:cs="Arial"/>
          <w:i/>
          <w:noProof/>
          <w:szCs w:val="24"/>
          <w:lang w:val="pt-BR"/>
        </w:rPr>
        <w:t xml:space="preserve">E.  Colectarea apelor uzate tehnologice </w:t>
      </w:r>
    </w:p>
    <w:p w:rsidR="00A91E1C" w:rsidRPr="008F782E" w:rsidRDefault="00161D04" w:rsidP="005259E3">
      <w:pPr>
        <w:numPr>
          <w:ilvl w:val="0"/>
          <w:numId w:val="13"/>
        </w:numPr>
        <w:jc w:val="left"/>
        <w:rPr>
          <w:rFonts w:cs="Arial"/>
          <w:sz w:val="24"/>
          <w:lang w:val="ro-RO"/>
        </w:rPr>
      </w:pPr>
      <w:r w:rsidRPr="008F782E">
        <w:rPr>
          <w:rFonts w:cs="Arial"/>
          <w:noProof/>
          <w:sz w:val="24"/>
          <w:lang w:val="it-IT"/>
        </w:rPr>
        <w:t>se face in b</w:t>
      </w:r>
      <w:r w:rsidR="00A91E1C" w:rsidRPr="008F782E">
        <w:rPr>
          <w:rFonts w:cs="Arial"/>
          <w:sz w:val="24"/>
          <w:lang w:val="ro-RO"/>
        </w:rPr>
        <w:t>azinul vidanjabil amplasa</w:t>
      </w:r>
      <w:r w:rsidRPr="008F782E">
        <w:rPr>
          <w:rFonts w:cs="Arial"/>
          <w:sz w:val="24"/>
          <w:lang w:val="ro-RO"/>
        </w:rPr>
        <w:t>t</w:t>
      </w:r>
      <w:r w:rsidR="00A91E1C" w:rsidRPr="008F782E">
        <w:rPr>
          <w:rFonts w:cs="Arial"/>
          <w:sz w:val="24"/>
          <w:lang w:val="ro-RO"/>
        </w:rPr>
        <w:t xml:space="preserve"> in apropierea camerelor de racire si necropsie, in afara imprejmuirii fermei, are un volum util de 1,5-2 mc si colecteaza lichidele rezultate </w:t>
      </w:r>
      <w:r w:rsidR="00A91E1C" w:rsidRPr="008F782E">
        <w:rPr>
          <w:rFonts w:cs="Arial"/>
          <w:sz w:val="24"/>
          <w:lang w:val="ro-RO"/>
        </w:rPr>
        <w:lastRenderedPageBreak/>
        <w:t>de pe platform</w:t>
      </w:r>
      <w:r w:rsidR="00B665E5">
        <w:rPr>
          <w:rFonts w:cs="Arial"/>
          <w:sz w:val="24"/>
          <w:lang w:val="ro-RO"/>
        </w:rPr>
        <w:t xml:space="preserve">a </w:t>
      </w:r>
      <w:r w:rsidR="00A91E1C" w:rsidRPr="008F782E">
        <w:rPr>
          <w:rFonts w:cs="Arial"/>
          <w:sz w:val="24"/>
          <w:lang w:val="ro-RO"/>
        </w:rPr>
        <w:t>incinerator</w:t>
      </w:r>
      <w:r w:rsidR="00B665E5">
        <w:rPr>
          <w:rFonts w:cs="Arial"/>
          <w:sz w:val="24"/>
          <w:lang w:val="ro-RO"/>
        </w:rPr>
        <w:t>u</w:t>
      </w:r>
      <w:r w:rsidR="00A91E1C" w:rsidRPr="008F782E">
        <w:rPr>
          <w:rFonts w:cs="Arial"/>
          <w:sz w:val="24"/>
          <w:lang w:val="ro-RO"/>
        </w:rPr>
        <w:t>l</w:t>
      </w:r>
      <w:r w:rsidR="00B665E5">
        <w:rPr>
          <w:rFonts w:cs="Arial"/>
          <w:sz w:val="24"/>
          <w:lang w:val="ro-RO"/>
        </w:rPr>
        <w:t>ui</w:t>
      </w:r>
      <w:r w:rsidR="00A91E1C" w:rsidRPr="008F782E">
        <w:rPr>
          <w:rFonts w:cs="Arial"/>
          <w:sz w:val="24"/>
          <w:lang w:val="ro-RO"/>
        </w:rPr>
        <w:t xml:space="preserve">, respectiv camerei reci si zonei de necropsie. Bazinele </w:t>
      </w:r>
      <w:r w:rsidR="00B665E5">
        <w:rPr>
          <w:rFonts w:cs="Arial"/>
          <w:sz w:val="24"/>
          <w:lang w:val="ro-RO"/>
        </w:rPr>
        <w:t>sunt</w:t>
      </w:r>
      <w:r w:rsidR="00A91E1C" w:rsidRPr="008F782E">
        <w:rPr>
          <w:rFonts w:cs="Arial"/>
          <w:sz w:val="24"/>
          <w:lang w:val="ro-RO"/>
        </w:rPr>
        <w:t xml:space="preserve">i prefabricate din beton sau PE  sau zidite. Acestea sunt hidroizolate. </w:t>
      </w:r>
    </w:p>
    <w:p w:rsidR="003323DF" w:rsidRPr="008F782E" w:rsidRDefault="003323DF">
      <w:pPr>
        <w:pStyle w:val="BodyText"/>
        <w:widowControl w:val="0"/>
        <w:rPr>
          <w:rFonts w:ascii="Arial" w:hAnsi="Arial" w:cs="Arial"/>
          <w:i/>
          <w:noProof/>
          <w:szCs w:val="24"/>
          <w:lang w:val="ro-RO"/>
        </w:rPr>
      </w:pPr>
    </w:p>
    <w:p w:rsidR="003323DF" w:rsidRPr="008F782E" w:rsidRDefault="003323DF" w:rsidP="005259E3">
      <w:pPr>
        <w:pStyle w:val="BodyText"/>
        <w:widowControl w:val="0"/>
        <w:numPr>
          <w:ilvl w:val="0"/>
          <w:numId w:val="14"/>
        </w:numPr>
        <w:tabs>
          <w:tab w:val="clear" w:pos="780"/>
        </w:tabs>
        <w:ind w:left="360"/>
        <w:rPr>
          <w:rFonts w:ascii="Arial" w:hAnsi="Arial" w:cs="Arial"/>
          <w:i/>
          <w:noProof/>
          <w:szCs w:val="24"/>
          <w:lang w:val="it-IT"/>
        </w:rPr>
      </w:pPr>
      <w:r w:rsidRPr="008F782E">
        <w:rPr>
          <w:rFonts w:ascii="Arial" w:hAnsi="Arial" w:cs="Arial"/>
          <w:i/>
          <w:noProof/>
          <w:szCs w:val="24"/>
          <w:lang w:val="it-IT"/>
        </w:rPr>
        <w:t>Eliminarea mortalitatilor</w:t>
      </w:r>
    </w:p>
    <w:p w:rsidR="003323DF" w:rsidRDefault="003323DF" w:rsidP="005259E3">
      <w:pPr>
        <w:pStyle w:val="BodyText"/>
        <w:widowControl w:val="0"/>
        <w:numPr>
          <w:ilvl w:val="0"/>
          <w:numId w:val="9"/>
        </w:numPr>
        <w:rPr>
          <w:rFonts w:ascii="Arial" w:hAnsi="Arial" w:cs="Arial"/>
          <w:i/>
          <w:noProof/>
          <w:szCs w:val="24"/>
          <w:lang w:val="it-IT"/>
        </w:rPr>
      </w:pPr>
      <w:r w:rsidRPr="008F782E">
        <w:rPr>
          <w:rFonts w:ascii="Arial" w:hAnsi="Arial" w:cs="Arial"/>
          <w:szCs w:val="24"/>
          <w:lang w:val="ro-RO"/>
        </w:rPr>
        <w:t xml:space="preserve">Se face prin </w:t>
      </w:r>
      <w:r w:rsidRPr="008F782E">
        <w:rPr>
          <w:rFonts w:ascii="Arial" w:hAnsi="Arial" w:cs="Arial"/>
          <w:b/>
          <w:szCs w:val="24"/>
          <w:lang w:val="ro-RO"/>
        </w:rPr>
        <w:t>incinerare</w:t>
      </w:r>
      <w:r w:rsidR="00815FFA" w:rsidRPr="008F782E">
        <w:rPr>
          <w:rFonts w:ascii="Arial" w:hAnsi="Arial" w:cs="Arial"/>
          <w:szCs w:val="24"/>
          <w:lang w:val="ro-RO"/>
        </w:rPr>
        <w:t xml:space="preserve"> </w:t>
      </w:r>
      <w:r w:rsidR="00F910E3" w:rsidRPr="008F782E">
        <w:rPr>
          <w:rFonts w:ascii="Arial" w:hAnsi="Arial" w:cs="Arial"/>
          <w:szCs w:val="24"/>
          <w:lang w:val="ro-RO"/>
        </w:rPr>
        <w:t xml:space="preserve">in 2 incineratoare tip Derwent de capacitate 500 kg/sarja/incinerator, care </w:t>
      </w:r>
      <w:r w:rsidR="00F910E3" w:rsidRPr="008F782E">
        <w:rPr>
          <w:rFonts w:ascii="Arial" w:hAnsi="Arial" w:cs="Arial"/>
          <w:szCs w:val="24"/>
          <w:lang w:val="it-IT"/>
        </w:rPr>
        <w:t>detin aprobare de tip DEFRA si certificat</w:t>
      </w:r>
      <w:r w:rsidR="00F910E3">
        <w:rPr>
          <w:rFonts w:ascii="Arial" w:hAnsi="Arial" w:cs="Arial"/>
          <w:szCs w:val="24"/>
          <w:lang w:val="it-IT"/>
        </w:rPr>
        <w:t xml:space="preserve"> de conformitate si testare</w:t>
      </w:r>
      <w:r>
        <w:rPr>
          <w:rFonts w:ascii="Arial" w:hAnsi="Arial" w:cs="Arial"/>
          <w:szCs w:val="24"/>
          <w:lang w:val="ro-RO"/>
        </w:rPr>
        <w:t>.</w:t>
      </w:r>
    </w:p>
    <w:p w:rsidR="003323DF" w:rsidRDefault="003323DF" w:rsidP="005259E3">
      <w:pPr>
        <w:numPr>
          <w:ilvl w:val="0"/>
          <w:numId w:val="8"/>
        </w:numPr>
        <w:tabs>
          <w:tab w:val="clear" w:pos="720"/>
          <w:tab w:val="num" w:pos="1500"/>
        </w:tabs>
        <w:ind w:left="1500"/>
        <w:rPr>
          <w:rFonts w:cs="Arial"/>
          <w:sz w:val="24"/>
          <w:lang w:val="ro-RO"/>
        </w:rPr>
      </w:pPr>
      <w:r>
        <w:rPr>
          <w:rFonts w:cs="Arial"/>
          <w:sz w:val="24"/>
          <w:lang w:val="ro-RO"/>
        </w:rPr>
        <w:t>cenuşa se elimina din incinerato</w:t>
      </w:r>
      <w:r w:rsidR="000163DE">
        <w:rPr>
          <w:rFonts w:cs="Arial"/>
          <w:sz w:val="24"/>
          <w:lang w:val="ro-RO"/>
        </w:rPr>
        <w:t>a</w:t>
      </w:r>
      <w:r>
        <w:rPr>
          <w:rFonts w:cs="Arial"/>
          <w:sz w:val="24"/>
          <w:lang w:val="ro-RO"/>
        </w:rPr>
        <w:t>r</w:t>
      </w:r>
      <w:r w:rsidR="000163DE">
        <w:rPr>
          <w:rFonts w:cs="Arial"/>
          <w:sz w:val="24"/>
          <w:lang w:val="ro-RO"/>
        </w:rPr>
        <w:t>e</w:t>
      </w:r>
      <w:r>
        <w:rPr>
          <w:rFonts w:cs="Arial"/>
          <w:sz w:val="24"/>
          <w:lang w:val="ro-RO"/>
        </w:rPr>
        <w:t xml:space="preserve"> în fiecare zi sau o dată la două zile, în funcţie de cantitatea de mortalităţi. Materialul care nu este incinerat complet va fi separat de cenuşă, reţinut în incinerator pentru o ardere completă şi doar cenuşa complet incinerată va fi eliminată din incinerator folosind un cenuşar din metal.</w:t>
      </w:r>
    </w:p>
    <w:p w:rsidR="003323DF" w:rsidRDefault="003323DF" w:rsidP="005259E3">
      <w:pPr>
        <w:numPr>
          <w:ilvl w:val="0"/>
          <w:numId w:val="8"/>
        </w:numPr>
        <w:tabs>
          <w:tab w:val="clear" w:pos="720"/>
          <w:tab w:val="num" w:pos="1500"/>
        </w:tabs>
        <w:ind w:left="1500"/>
        <w:rPr>
          <w:rFonts w:cs="Arial"/>
          <w:sz w:val="24"/>
          <w:lang w:val="ro-RO"/>
        </w:rPr>
      </w:pPr>
      <w:r>
        <w:rPr>
          <w:rFonts w:cs="Arial"/>
          <w:sz w:val="24"/>
          <w:lang w:val="ro-RO"/>
        </w:rPr>
        <w:t>cenuşa complet incinerată va fi amplasată într-un container din metal pentru stocare şi pentru a fi eliminată mai târziu la groapa de gunoi (acest container va fi amplasat în afara fermei).</w:t>
      </w:r>
    </w:p>
    <w:p w:rsidR="00815FFA" w:rsidRPr="008F782E" w:rsidRDefault="000F7A7D" w:rsidP="005259E3">
      <w:pPr>
        <w:numPr>
          <w:ilvl w:val="0"/>
          <w:numId w:val="8"/>
        </w:numPr>
        <w:tabs>
          <w:tab w:val="clear" w:pos="720"/>
          <w:tab w:val="num" w:pos="1500"/>
        </w:tabs>
        <w:ind w:left="1500"/>
        <w:rPr>
          <w:rFonts w:cs="Arial"/>
          <w:sz w:val="24"/>
          <w:lang w:val="ro-RO"/>
        </w:rPr>
      </w:pPr>
      <w:r w:rsidRPr="008F782E">
        <w:rPr>
          <w:rFonts w:cs="Arial"/>
          <w:sz w:val="24"/>
          <w:lang w:val="ro-RO"/>
        </w:rPr>
        <w:t>In situatia in care</w:t>
      </w:r>
      <w:r w:rsidR="00815FFA" w:rsidRPr="008F782E">
        <w:rPr>
          <w:rFonts w:cs="Arial"/>
          <w:sz w:val="24"/>
          <w:lang w:val="ro-RO"/>
        </w:rPr>
        <w:t xml:space="preserve"> cantitatea de mortalitati este mai mare decat capacitatea de incinerare</w:t>
      </w:r>
      <w:r w:rsidRPr="008F782E">
        <w:rPr>
          <w:rFonts w:cs="Arial"/>
          <w:sz w:val="24"/>
          <w:lang w:val="ro-RO"/>
        </w:rPr>
        <w:t xml:space="preserve"> zilnica,</w:t>
      </w:r>
      <w:r w:rsidR="00815FFA" w:rsidRPr="008F782E">
        <w:rPr>
          <w:rFonts w:cs="Arial"/>
          <w:sz w:val="24"/>
          <w:lang w:val="ro-RO"/>
        </w:rPr>
        <w:t xml:space="preserve"> mortalitatile se depoziteaza </w:t>
      </w:r>
      <w:r w:rsidRPr="008F782E">
        <w:rPr>
          <w:rFonts w:cs="Arial"/>
          <w:sz w:val="24"/>
          <w:lang w:val="ro-RO"/>
        </w:rPr>
        <w:t xml:space="preserve">pana la eliminare </w:t>
      </w:r>
      <w:r w:rsidR="00815FFA" w:rsidRPr="008F782E">
        <w:rPr>
          <w:rFonts w:cs="Arial"/>
          <w:sz w:val="24"/>
          <w:lang w:val="ro-RO"/>
        </w:rPr>
        <w:t>in camera frigorifica (t = 0-4</w:t>
      </w:r>
      <w:r w:rsidR="00815FFA" w:rsidRPr="008F782E">
        <w:rPr>
          <w:rFonts w:cs="Arial"/>
          <w:sz w:val="24"/>
          <w:vertAlign w:val="superscript"/>
          <w:lang w:val="ro-RO"/>
        </w:rPr>
        <w:t>o</w:t>
      </w:r>
      <w:r w:rsidR="00815FFA" w:rsidRPr="008F782E">
        <w:rPr>
          <w:rFonts w:cs="Arial"/>
          <w:sz w:val="24"/>
          <w:lang w:val="ro-RO"/>
        </w:rPr>
        <w:t>C)</w:t>
      </w:r>
      <w:r w:rsidRPr="008F782E">
        <w:rPr>
          <w:rFonts w:cs="Arial"/>
          <w:sz w:val="24"/>
          <w:lang w:val="ro-RO"/>
        </w:rPr>
        <w:t>,</w:t>
      </w:r>
      <w:r w:rsidR="00815FFA" w:rsidRPr="008F782E">
        <w:rPr>
          <w:rFonts w:cs="Arial"/>
          <w:sz w:val="24"/>
          <w:lang w:val="ro-RO"/>
        </w:rPr>
        <w:t xml:space="preserve"> </w:t>
      </w:r>
      <w:r w:rsidR="002206F6" w:rsidRPr="008F782E">
        <w:rPr>
          <w:rFonts w:cs="Arial"/>
          <w:sz w:val="24"/>
          <w:lang w:val="ro-RO"/>
        </w:rPr>
        <w:t>dotata cu o instalatie frigorifica aferenta unui volum de 25 mc</w:t>
      </w:r>
      <w:r w:rsidR="001E6CDC" w:rsidRPr="008F782E">
        <w:rPr>
          <w:rFonts w:cs="Arial"/>
          <w:sz w:val="24"/>
          <w:lang w:val="ro-RO"/>
        </w:rPr>
        <w:t xml:space="preserve"> agregat frigorific marca Copland tip MC-D8-ZB15KE-TFD cu freon ecologic R404A(6 kg)</w:t>
      </w:r>
      <w:r w:rsidRPr="008F782E">
        <w:rPr>
          <w:rFonts w:cs="Arial"/>
          <w:sz w:val="24"/>
          <w:lang w:val="ro-RO"/>
        </w:rPr>
        <w:t>.</w:t>
      </w:r>
    </w:p>
    <w:p w:rsidR="003323DF" w:rsidRDefault="003323DF" w:rsidP="00815FFA">
      <w:pPr>
        <w:ind w:left="1140"/>
        <w:rPr>
          <w:rFonts w:cs="Arial"/>
          <w:sz w:val="24"/>
          <w:lang w:val="ro-RO"/>
        </w:rPr>
      </w:pPr>
    </w:p>
    <w:p w:rsidR="003323DF" w:rsidRDefault="003323DF" w:rsidP="005259E3">
      <w:pPr>
        <w:pStyle w:val="BodyText"/>
        <w:widowControl w:val="0"/>
        <w:numPr>
          <w:ilvl w:val="0"/>
          <w:numId w:val="14"/>
        </w:numPr>
        <w:ind w:hanging="780"/>
        <w:rPr>
          <w:rFonts w:ascii="Arial" w:hAnsi="Arial" w:cs="Arial"/>
          <w:i/>
          <w:noProof/>
          <w:szCs w:val="24"/>
          <w:lang w:val="ro-RO"/>
        </w:rPr>
      </w:pPr>
      <w:r>
        <w:rPr>
          <w:rFonts w:ascii="Arial" w:hAnsi="Arial" w:cs="Arial"/>
          <w:noProof/>
        </w:rPr>
        <w:t>Activitati de intretinere si administrative</w:t>
      </w:r>
    </w:p>
    <w:p w:rsidR="003323DF" w:rsidRDefault="003323DF" w:rsidP="005259E3">
      <w:pPr>
        <w:numPr>
          <w:ilvl w:val="0"/>
          <w:numId w:val="10"/>
        </w:numPr>
        <w:spacing w:before="60"/>
        <w:rPr>
          <w:sz w:val="24"/>
          <w:lang w:val="ro-RO"/>
        </w:rPr>
      </w:pPr>
      <w:r>
        <w:rPr>
          <w:sz w:val="24"/>
          <w:lang w:val="ro-RO"/>
        </w:rPr>
        <w:t>Activitati de transport in interiorul complexului: se realizeaza cu mijloace auto ale SC SMITHFIELD FERME SRL, a caror alimentare cu carburanti si intretinere/reparatii nu se efectueaza pe amplasament;</w:t>
      </w:r>
    </w:p>
    <w:p w:rsidR="003323DF" w:rsidRDefault="003323DF" w:rsidP="005259E3">
      <w:pPr>
        <w:numPr>
          <w:ilvl w:val="0"/>
          <w:numId w:val="10"/>
        </w:numPr>
        <w:spacing w:before="60"/>
        <w:ind w:left="714" w:hanging="357"/>
        <w:rPr>
          <w:sz w:val="24"/>
          <w:lang w:val="ro-RO"/>
        </w:rPr>
      </w:pPr>
      <w:r>
        <w:rPr>
          <w:sz w:val="24"/>
          <w:lang w:val="ro-RO"/>
        </w:rPr>
        <w:t xml:space="preserve">Activitati de intretinere si mici reparatii la liniile de adapare si furajare, alte instalatii mecanice si electrice: se vor efectua la fata locului, cu personal specializat angajat al SC SMITHFIELD FERME SRL sau cu firme specializate pe baza de contract; pe amplasament nu va functiona un atelier mecanic </w:t>
      </w:r>
    </w:p>
    <w:p w:rsidR="003323DF" w:rsidRPr="006C2ADB" w:rsidRDefault="003323DF" w:rsidP="006C2ADB">
      <w:pPr>
        <w:pStyle w:val="Heading3"/>
        <w:rPr>
          <w:noProof/>
          <w:lang w:val="it-IT"/>
        </w:rPr>
      </w:pPr>
      <w:bookmarkStart w:id="21" w:name="_Toc437942687"/>
      <w:r w:rsidRPr="006C2ADB">
        <w:rPr>
          <w:noProof/>
          <w:lang w:val="it-IT"/>
        </w:rPr>
        <w:t>Modul de utilizare a terenului</w:t>
      </w:r>
      <w:bookmarkEnd w:id="21"/>
      <w:r w:rsidR="001E6CDC" w:rsidRPr="006C2ADB">
        <w:rPr>
          <w:noProof/>
          <w:lang w:val="it-IT"/>
        </w:rPr>
        <w:t xml:space="preserve"> </w:t>
      </w:r>
    </w:p>
    <w:p w:rsidR="00F910E3" w:rsidRDefault="00E22BF2" w:rsidP="00E22BF2">
      <w:pPr>
        <w:pStyle w:val="Caption"/>
        <w:rPr>
          <w:lang w:val="ro-RO"/>
        </w:rPr>
      </w:pPr>
      <w:bookmarkStart w:id="22" w:name="_Toc437942718"/>
      <w:bookmarkStart w:id="23" w:name="_Toc147154831"/>
      <w:proofErr w:type="spellStart"/>
      <w:r w:rsidRPr="00E22BF2">
        <w:t>Tabel</w:t>
      </w:r>
      <w:proofErr w:type="spellEnd"/>
      <w:r w:rsidRPr="00E22BF2">
        <w:t xml:space="preserve"> </w:t>
      </w:r>
      <w:r w:rsidR="00CA2F6F" w:rsidRPr="00E22BF2">
        <w:fldChar w:fldCharType="begin"/>
      </w:r>
      <w:r w:rsidRPr="00E22BF2">
        <w:instrText xml:space="preserve"> SEQ Tabel \* ARABIC </w:instrText>
      </w:r>
      <w:r w:rsidR="00CA2F6F" w:rsidRPr="00E22BF2">
        <w:fldChar w:fldCharType="separate"/>
      </w:r>
      <w:r w:rsidR="00A94578">
        <w:rPr>
          <w:noProof/>
        </w:rPr>
        <w:t>1</w:t>
      </w:r>
      <w:r w:rsidR="00CA2F6F" w:rsidRPr="00E22BF2">
        <w:fldChar w:fldCharType="end"/>
      </w:r>
      <w:r w:rsidRPr="00E22BF2">
        <w:t>:</w:t>
      </w:r>
      <w:r w:rsidR="003323DF" w:rsidRPr="00E22BF2">
        <w:rPr>
          <w:lang w:val="ro-RO"/>
        </w:rPr>
        <w:t xml:space="preserve"> Structura suprafetelor ocupate pe amplasamentul fermei</w:t>
      </w:r>
      <w:bookmarkEnd w:id="22"/>
      <w:r w:rsidR="003323DF" w:rsidRPr="00E22BF2">
        <w:rPr>
          <w:lang w:val="ro-RO"/>
        </w:rPr>
        <w:t xml:space="preserve"> </w:t>
      </w:r>
      <w:bookmarkEnd w:id="23"/>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2070"/>
      </w:tblGrid>
      <w:tr w:rsidR="000F66AE" w:rsidTr="000F66AE">
        <w:tc>
          <w:tcPr>
            <w:tcW w:w="4680" w:type="dxa"/>
            <w:tcBorders>
              <w:top w:val="single" w:sz="4" w:space="0" w:color="auto"/>
              <w:left w:val="single" w:sz="4" w:space="0" w:color="auto"/>
              <w:bottom w:val="single" w:sz="4" w:space="0" w:color="auto"/>
              <w:right w:val="single" w:sz="4" w:space="0" w:color="auto"/>
            </w:tcBorders>
          </w:tcPr>
          <w:p w:rsidR="000F66AE" w:rsidRPr="0075629C" w:rsidRDefault="000F66AE" w:rsidP="00F05CAB">
            <w:pPr>
              <w:jc w:val="center"/>
              <w:rPr>
                <w:rFonts w:cs="Arial"/>
                <w:b/>
                <w:iCs/>
                <w:szCs w:val="18"/>
              </w:rPr>
            </w:pPr>
          </w:p>
        </w:tc>
        <w:tc>
          <w:tcPr>
            <w:tcW w:w="2070" w:type="dxa"/>
            <w:tcBorders>
              <w:top w:val="single" w:sz="4" w:space="0" w:color="auto"/>
              <w:left w:val="single" w:sz="4" w:space="0" w:color="auto"/>
              <w:bottom w:val="single" w:sz="4" w:space="0" w:color="auto"/>
              <w:right w:val="single" w:sz="4" w:space="0" w:color="auto"/>
            </w:tcBorders>
          </w:tcPr>
          <w:p w:rsidR="000F66AE" w:rsidRPr="0075629C" w:rsidRDefault="000F66AE" w:rsidP="00F910E3">
            <w:pPr>
              <w:ind w:left="0"/>
              <w:rPr>
                <w:rFonts w:cs="Arial"/>
                <w:b/>
                <w:iCs/>
                <w:szCs w:val="18"/>
              </w:rPr>
            </w:pPr>
            <w:r w:rsidRPr="0075629C">
              <w:rPr>
                <w:rFonts w:cs="Arial"/>
                <w:b/>
                <w:iCs/>
                <w:szCs w:val="18"/>
              </w:rPr>
              <w:t>Final</w:t>
            </w:r>
          </w:p>
        </w:tc>
      </w:tr>
      <w:tr w:rsidR="000F66AE" w:rsidTr="000F66AE">
        <w:tc>
          <w:tcPr>
            <w:tcW w:w="4680" w:type="dxa"/>
            <w:tcBorders>
              <w:top w:val="single" w:sz="4" w:space="0" w:color="auto"/>
              <w:left w:val="single" w:sz="4" w:space="0" w:color="auto"/>
              <w:bottom w:val="single" w:sz="4" w:space="0" w:color="auto"/>
              <w:right w:val="single" w:sz="4" w:space="0" w:color="auto"/>
            </w:tcBorders>
          </w:tcPr>
          <w:p w:rsidR="000F66AE" w:rsidRPr="0075629C" w:rsidRDefault="000F66AE" w:rsidP="00F05CAB">
            <w:pPr>
              <w:rPr>
                <w:rFonts w:cs="Arial"/>
                <w:b/>
                <w:iCs/>
                <w:szCs w:val="18"/>
              </w:rPr>
            </w:pPr>
            <w:proofErr w:type="spellStart"/>
            <w:r w:rsidRPr="0075629C">
              <w:rPr>
                <w:rFonts w:cs="Arial"/>
                <w:b/>
                <w:iCs/>
                <w:szCs w:val="18"/>
              </w:rPr>
              <w:t>Suprafaţa</w:t>
            </w:r>
            <w:proofErr w:type="spellEnd"/>
            <w:r w:rsidRPr="0075629C">
              <w:rPr>
                <w:rFonts w:cs="Arial"/>
                <w:b/>
                <w:iCs/>
                <w:szCs w:val="18"/>
              </w:rPr>
              <w:t xml:space="preserve"> </w:t>
            </w:r>
            <w:proofErr w:type="spellStart"/>
            <w:r w:rsidRPr="0075629C">
              <w:rPr>
                <w:rFonts w:cs="Arial"/>
                <w:b/>
                <w:iCs/>
                <w:szCs w:val="18"/>
              </w:rPr>
              <w:t>totală</w:t>
            </w:r>
            <w:proofErr w:type="spellEnd"/>
            <w:r w:rsidRPr="0075629C">
              <w:rPr>
                <w:rFonts w:cs="Arial"/>
                <w:b/>
                <w:iCs/>
                <w:szCs w:val="18"/>
              </w:rPr>
              <w:t>:</w:t>
            </w:r>
          </w:p>
        </w:tc>
        <w:tc>
          <w:tcPr>
            <w:tcW w:w="2070" w:type="dxa"/>
            <w:tcBorders>
              <w:top w:val="single" w:sz="4" w:space="0" w:color="auto"/>
              <w:left w:val="single" w:sz="4" w:space="0" w:color="auto"/>
              <w:bottom w:val="single" w:sz="4" w:space="0" w:color="auto"/>
              <w:right w:val="single" w:sz="4" w:space="0" w:color="auto"/>
            </w:tcBorders>
          </w:tcPr>
          <w:p w:rsidR="000F66AE" w:rsidRPr="0075629C" w:rsidRDefault="000F66AE" w:rsidP="00F05CAB">
            <w:pPr>
              <w:ind w:left="0"/>
              <w:rPr>
                <w:rFonts w:cs="Arial"/>
                <w:b/>
                <w:iCs/>
                <w:szCs w:val="18"/>
              </w:rPr>
            </w:pPr>
            <w:proofErr w:type="spellStart"/>
            <w:r>
              <w:rPr>
                <w:rFonts w:cs="Arial"/>
                <w:b/>
                <w:iCs/>
                <w:szCs w:val="18"/>
              </w:rPr>
              <w:t>Stotal</w:t>
            </w:r>
            <w:proofErr w:type="spellEnd"/>
            <w:r>
              <w:rPr>
                <w:rFonts w:cs="Arial"/>
                <w:b/>
                <w:iCs/>
                <w:szCs w:val="18"/>
              </w:rPr>
              <w:t xml:space="preserve"> = 45.000</w:t>
            </w:r>
            <w:r w:rsidRPr="0075629C">
              <w:rPr>
                <w:rFonts w:cs="Arial"/>
                <w:b/>
                <w:iCs/>
                <w:szCs w:val="18"/>
              </w:rPr>
              <w:t xml:space="preserve"> m2</w:t>
            </w:r>
          </w:p>
        </w:tc>
      </w:tr>
      <w:tr w:rsidR="000F66AE" w:rsidTr="000F66AE">
        <w:tc>
          <w:tcPr>
            <w:tcW w:w="4680" w:type="dxa"/>
            <w:tcBorders>
              <w:top w:val="single" w:sz="4" w:space="0" w:color="auto"/>
              <w:left w:val="single" w:sz="4" w:space="0" w:color="auto"/>
              <w:bottom w:val="single" w:sz="4" w:space="0" w:color="auto"/>
              <w:right w:val="single" w:sz="4" w:space="0" w:color="auto"/>
            </w:tcBorders>
          </w:tcPr>
          <w:p w:rsidR="000F66AE" w:rsidRPr="0075629C" w:rsidRDefault="000F66AE" w:rsidP="00F05CAB">
            <w:pPr>
              <w:jc w:val="center"/>
              <w:rPr>
                <w:rFonts w:cs="Arial"/>
                <w:b/>
                <w:iCs/>
                <w:szCs w:val="18"/>
              </w:rPr>
            </w:pPr>
            <w:r w:rsidRPr="0075629C">
              <w:rPr>
                <w:rFonts w:cs="Arial"/>
                <w:b/>
                <w:iCs/>
                <w:szCs w:val="18"/>
              </w:rPr>
              <w:t>- din care:</w:t>
            </w:r>
          </w:p>
        </w:tc>
        <w:tc>
          <w:tcPr>
            <w:tcW w:w="2070" w:type="dxa"/>
            <w:tcBorders>
              <w:top w:val="single" w:sz="4" w:space="0" w:color="auto"/>
              <w:left w:val="single" w:sz="4" w:space="0" w:color="auto"/>
              <w:bottom w:val="single" w:sz="4" w:space="0" w:color="auto"/>
              <w:right w:val="single" w:sz="4" w:space="0" w:color="auto"/>
            </w:tcBorders>
          </w:tcPr>
          <w:p w:rsidR="000F66AE" w:rsidRPr="0075629C" w:rsidRDefault="000F66AE" w:rsidP="00F05CAB">
            <w:pPr>
              <w:jc w:val="center"/>
              <w:rPr>
                <w:rFonts w:cs="Arial"/>
                <w:b/>
                <w:iCs/>
                <w:szCs w:val="18"/>
              </w:rPr>
            </w:pPr>
          </w:p>
        </w:tc>
      </w:tr>
      <w:tr w:rsidR="000F66AE" w:rsidTr="000F66AE">
        <w:tc>
          <w:tcPr>
            <w:tcW w:w="4680" w:type="dxa"/>
            <w:tcBorders>
              <w:top w:val="single" w:sz="4" w:space="0" w:color="auto"/>
              <w:left w:val="single" w:sz="4" w:space="0" w:color="auto"/>
              <w:bottom w:val="single" w:sz="4" w:space="0" w:color="auto"/>
              <w:right w:val="single" w:sz="4" w:space="0" w:color="auto"/>
            </w:tcBorders>
          </w:tcPr>
          <w:p w:rsidR="000F66AE" w:rsidRPr="0075629C" w:rsidRDefault="000F66AE" w:rsidP="00F05CAB">
            <w:pPr>
              <w:jc w:val="center"/>
              <w:rPr>
                <w:rFonts w:cs="Arial"/>
                <w:b/>
                <w:iCs/>
                <w:szCs w:val="18"/>
              </w:rPr>
            </w:pPr>
            <w:proofErr w:type="spellStart"/>
            <w:r w:rsidRPr="0075629C">
              <w:rPr>
                <w:rFonts w:cs="Arial"/>
                <w:b/>
                <w:iCs/>
                <w:szCs w:val="18"/>
              </w:rPr>
              <w:t>Suprafaţa</w:t>
            </w:r>
            <w:proofErr w:type="spellEnd"/>
            <w:r w:rsidRPr="0075629C">
              <w:rPr>
                <w:rFonts w:cs="Arial"/>
                <w:b/>
                <w:iCs/>
                <w:szCs w:val="18"/>
              </w:rPr>
              <w:t xml:space="preserve"> </w:t>
            </w:r>
            <w:proofErr w:type="spellStart"/>
            <w:r w:rsidRPr="0075629C">
              <w:rPr>
                <w:rFonts w:cs="Arial"/>
                <w:b/>
                <w:iCs/>
                <w:szCs w:val="18"/>
              </w:rPr>
              <w:t>construită</w:t>
            </w:r>
            <w:proofErr w:type="spellEnd"/>
            <w:r>
              <w:rPr>
                <w:rFonts w:cs="Arial"/>
                <w:b/>
                <w:iCs/>
                <w:szCs w:val="18"/>
              </w:rPr>
              <w:t>, din care</w:t>
            </w:r>
            <w:r w:rsidRPr="0075629C">
              <w:rPr>
                <w:rFonts w:cs="Arial"/>
                <w:b/>
                <w:iCs/>
                <w:szCs w:val="18"/>
              </w:rPr>
              <w:t>:</w:t>
            </w:r>
          </w:p>
        </w:tc>
        <w:tc>
          <w:tcPr>
            <w:tcW w:w="2070" w:type="dxa"/>
            <w:tcBorders>
              <w:top w:val="single" w:sz="4" w:space="0" w:color="auto"/>
              <w:left w:val="single" w:sz="4" w:space="0" w:color="auto"/>
              <w:bottom w:val="single" w:sz="4" w:space="0" w:color="auto"/>
              <w:right w:val="single" w:sz="4" w:space="0" w:color="auto"/>
            </w:tcBorders>
          </w:tcPr>
          <w:p w:rsidR="000F66AE" w:rsidRPr="0075629C" w:rsidRDefault="000F66AE" w:rsidP="00F05CAB">
            <w:pPr>
              <w:ind w:left="0"/>
              <w:rPr>
                <w:rFonts w:cs="Arial"/>
                <w:b/>
                <w:iCs/>
                <w:szCs w:val="18"/>
              </w:rPr>
            </w:pPr>
            <w:r>
              <w:rPr>
                <w:rFonts w:cs="Arial"/>
                <w:b/>
                <w:iCs/>
                <w:szCs w:val="18"/>
              </w:rPr>
              <w:t>Sc= 9.119</w:t>
            </w:r>
            <w:r w:rsidRPr="0075629C">
              <w:rPr>
                <w:rFonts w:cs="Arial"/>
                <w:b/>
                <w:iCs/>
                <w:szCs w:val="18"/>
              </w:rPr>
              <w:t xml:space="preserve"> m2</w:t>
            </w:r>
          </w:p>
        </w:tc>
      </w:tr>
      <w:tr w:rsidR="000F66AE" w:rsidTr="000F66AE">
        <w:tc>
          <w:tcPr>
            <w:tcW w:w="4680" w:type="dxa"/>
            <w:tcBorders>
              <w:top w:val="single" w:sz="4" w:space="0" w:color="auto"/>
              <w:left w:val="single" w:sz="4" w:space="0" w:color="auto"/>
              <w:bottom w:val="single" w:sz="4" w:space="0" w:color="auto"/>
              <w:right w:val="single" w:sz="4" w:space="0" w:color="auto"/>
            </w:tcBorders>
          </w:tcPr>
          <w:p w:rsidR="000F66AE" w:rsidRPr="0075629C" w:rsidRDefault="000F66AE" w:rsidP="00F05CAB">
            <w:pPr>
              <w:ind w:left="0"/>
              <w:rPr>
                <w:rFonts w:cs="Arial"/>
                <w:b/>
                <w:iCs/>
                <w:szCs w:val="18"/>
              </w:rPr>
            </w:pPr>
            <w:r w:rsidRPr="0075629C">
              <w:rPr>
                <w:rFonts w:cs="Arial"/>
                <w:b/>
                <w:iCs/>
                <w:szCs w:val="18"/>
              </w:rPr>
              <w:t xml:space="preserve">- cu </w:t>
            </w:r>
            <w:proofErr w:type="spellStart"/>
            <w:r w:rsidRPr="0075629C">
              <w:rPr>
                <w:rFonts w:cs="Arial"/>
                <w:b/>
                <w:iCs/>
                <w:szCs w:val="18"/>
              </w:rPr>
              <w:t>următoarea</w:t>
            </w:r>
            <w:proofErr w:type="spellEnd"/>
            <w:r w:rsidRPr="0075629C">
              <w:rPr>
                <w:rFonts w:cs="Arial"/>
                <w:b/>
                <w:iCs/>
                <w:szCs w:val="18"/>
              </w:rPr>
              <w:t xml:space="preserve"> </w:t>
            </w:r>
            <w:proofErr w:type="spellStart"/>
            <w:r w:rsidRPr="0075629C">
              <w:rPr>
                <w:rFonts w:cs="Arial"/>
                <w:b/>
                <w:iCs/>
                <w:szCs w:val="18"/>
              </w:rPr>
              <w:t>destinaţie</w:t>
            </w:r>
            <w:proofErr w:type="spellEnd"/>
            <w:r w:rsidRPr="0075629C">
              <w:rPr>
                <w:rFonts w:cs="Arial"/>
                <w:b/>
                <w:iCs/>
                <w:szCs w:val="18"/>
              </w:rPr>
              <w:t>:</w:t>
            </w:r>
          </w:p>
        </w:tc>
        <w:tc>
          <w:tcPr>
            <w:tcW w:w="2070" w:type="dxa"/>
            <w:tcBorders>
              <w:top w:val="single" w:sz="4" w:space="0" w:color="auto"/>
              <w:left w:val="single" w:sz="4" w:space="0" w:color="auto"/>
              <w:bottom w:val="single" w:sz="4" w:space="0" w:color="auto"/>
              <w:right w:val="single" w:sz="4" w:space="0" w:color="auto"/>
            </w:tcBorders>
          </w:tcPr>
          <w:p w:rsidR="000F66AE" w:rsidRPr="0075629C" w:rsidRDefault="000F66AE" w:rsidP="00F05CAB">
            <w:pPr>
              <w:jc w:val="center"/>
              <w:rPr>
                <w:rFonts w:cs="Arial"/>
                <w:b/>
                <w:iCs/>
                <w:szCs w:val="18"/>
              </w:rPr>
            </w:pPr>
          </w:p>
        </w:tc>
      </w:tr>
      <w:tr w:rsidR="000F66AE" w:rsidTr="000F66AE">
        <w:tc>
          <w:tcPr>
            <w:tcW w:w="4680" w:type="dxa"/>
            <w:tcBorders>
              <w:top w:val="single" w:sz="4" w:space="0" w:color="auto"/>
              <w:left w:val="single" w:sz="4" w:space="0" w:color="auto"/>
              <w:bottom w:val="single" w:sz="4" w:space="0" w:color="auto"/>
              <w:right w:val="single" w:sz="4" w:space="0" w:color="auto"/>
            </w:tcBorders>
          </w:tcPr>
          <w:p w:rsidR="000F66AE" w:rsidRPr="0075629C" w:rsidRDefault="000F66AE" w:rsidP="00F05CAB">
            <w:pPr>
              <w:ind w:left="0"/>
              <w:rPr>
                <w:rFonts w:cs="Arial"/>
                <w:b/>
                <w:iCs/>
                <w:szCs w:val="18"/>
              </w:rPr>
            </w:pPr>
            <w:r w:rsidRPr="0075629C">
              <w:rPr>
                <w:rFonts w:cs="Arial"/>
                <w:b/>
                <w:iCs/>
                <w:szCs w:val="18"/>
              </w:rPr>
              <w:t>- hale 108,40x15,40</w:t>
            </w:r>
          </w:p>
        </w:tc>
        <w:tc>
          <w:tcPr>
            <w:tcW w:w="2070" w:type="dxa"/>
            <w:tcBorders>
              <w:top w:val="single" w:sz="4" w:space="0" w:color="auto"/>
              <w:left w:val="single" w:sz="4" w:space="0" w:color="auto"/>
              <w:bottom w:val="single" w:sz="4" w:space="0" w:color="auto"/>
              <w:right w:val="single" w:sz="4" w:space="0" w:color="auto"/>
            </w:tcBorders>
          </w:tcPr>
          <w:p w:rsidR="000F66AE" w:rsidRPr="0075629C" w:rsidRDefault="000F66AE" w:rsidP="00F05CAB">
            <w:pPr>
              <w:ind w:left="0"/>
              <w:rPr>
                <w:rFonts w:cs="Arial"/>
                <w:b/>
                <w:iCs/>
                <w:szCs w:val="18"/>
              </w:rPr>
            </w:pPr>
            <w:r w:rsidRPr="0075629C">
              <w:rPr>
                <w:rFonts w:cs="Arial"/>
                <w:b/>
                <w:iCs/>
                <w:szCs w:val="18"/>
              </w:rPr>
              <w:t>Sc= 6.680 m2</w:t>
            </w:r>
          </w:p>
        </w:tc>
      </w:tr>
      <w:tr w:rsidR="000F66AE" w:rsidTr="000F66AE">
        <w:tc>
          <w:tcPr>
            <w:tcW w:w="4680" w:type="dxa"/>
            <w:tcBorders>
              <w:top w:val="single" w:sz="4" w:space="0" w:color="auto"/>
              <w:left w:val="single" w:sz="4" w:space="0" w:color="auto"/>
              <w:bottom w:val="single" w:sz="4" w:space="0" w:color="auto"/>
              <w:right w:val="single" w:sz="4" w:space="0" w:color="auto"/>
            </w:tcBorders>
          </w:tcPr>
          <w:p w:rsidR="000F66AE" w:rsidRPr="0075629C" w:rsidRDefault="000F66AE" w:rsidP="00F05CAB">
            <w:pPr>
              <w:ind w:left="0"/>
              <w:rPr>
                <w:rFonts w:cs="Arial"/>
                <w:b/>
                <w:iCs/>
                <w:szCs w:val="18"/>
              </w:rPr>
            </w:pPr>
            <w:r w:rsidRPr="0075629C">
              <w:rPr>
                <w:rFonts w:cs="Arial"/>
                <w:b/>
                <w:iCs/>
                <w:szCs w:val="18"/>
              </w:rPr>
              <w:t xml:space="preserve">- </w:t>
            </w:r>
            <w:proofErr w:type="spellStart"/>
            <w:r w:rsidRPr="0075629C">
              <w:rPr>
                <w:rFonts w:cs="Arial"/>
                <w:b/>
                <w:iCs/>
                <w:szCs w:val="18"/>
              </w:rPr>
              <w:t>corp</w:t>
            </w:r>
            <w:proofErr w:type="spellEnd"/>
            <w:r w:rsidRPr="0075629C">
              <w:rPr>
                <w:rFonts w:cs="Arial"/>
                <w:b/>
                <w:iCs/>
                <w:szCs w:val="18"/>
              </w:rPr>
              <w:t xml:space="preserve"> </w:t>
            </w:r>
            <w:proofErr w:type="spellStart"/>
            <w:r w:rsidRPr="0075629C">
              <w:rPr>
                <w:rFonts w:cs="Arial"/>
                <w:b/>
                <w:iCs/>
                <w:szCs w:val="18"/>
              </w:rPr>
              <w:t>filtru</w:t>
            </w:r>
            <w:proofErr w:type="spellEnd"/>
          </w:p>
        </w:tc>
        <w:tc>
          <w:tcPr>
            <w:tcW w:w="2070" w:type="dxa"/>
            <w:tcBorders>
              <w:top w:val="single" w:sz="4" w:space="0" w:color="auto"/>
              <w:left w:val="single" w:sz="4" w:space="0" w:color="auto"/>
              <w:bottom w:val="single" w:sz="4" w:space="0" w:color="auto"/>
              <w:right w:val="single" w:sz="4" w:space="0" w:color="auto"/>
            </w:tcBorders>
          </w:tcPr>
          <w:p w:rsidR="000F66AE" w:rsidRPr="0075629C" w:rsidRDefault="000F66AE" w:rsidP="00F05CAB">
            <w:pPr>
              <w:ind w:left="0"/>
              <w:rPr>
                <w:rFonts w:cs="Arial"/>
                <w:b/>
                <w:iCs/>
                <w:szCs w:val="18"/>
              </w:rPr>
            </w:pPr>
            <w:r w:rsidRPr="0075629C">
              <w:rPr>
                <w:rFonts w:cs="Arial"/>
                <w:b/>
                <w:iCs/>
                <w:szCs w:val="18"/>
              </w:rPr>
              <w:t>Sc= 65 m2</w:t>
            </w:r>
          </w:p>
        </w:tc>
      </w:tr>
      <w:tr w:rsidR="000F66AE" w:rsidTr="000F66AE">
        <w:tc>
          <w:tcPr>
            <w:tcW w:w="4680" w:type="dxa"/>
            <w:tcBorders>
              <w:top w:val="single" w:sz="4" w:space="0" w:color="auto"/>
              <w:left w:val="single" w:sz="4" w:space="0" w:color="auto"/>
              <w:bottom w:val="single" w:sz="4" w:space="0" w:color="auto"/>
              <w:right w:val="single" w:sz="4" w:space="0" w:color="auto"/>
            </w:tcBorders>
          </w:tcPr>
          <w:p w:rsidR="000F66AE" w:rsidRPr="0075629C" w:rsidRDefault="000F66AE" w:rsidP="00F05CAB">
            <w:pPr>
              <w:ind w:left="0"/>
              <w:rPr>
                <w:rFonts w:cs="Arial"/>
                <w:b/>
                <w:iCs/>
                <w:szCs w:val="18"/>
                <w:lang w:val="it-IT"/>
              </w:rPr>
            </w:pPr>
            <w:r w:rsidRPr="0075629C">
              <w:rPr>
                <w:rFonts w:cs="Arial"/>
                <w:b/>
                <w:iCs/>
                <w:szCs w:val="18"/>
                <w:lang w:val="it-IT"/>
              </w:rPr>
              <w:t>- rezervoare stocare dejecţii, V=2×5000 m3</w:t>
            </w:r>
          </w:p>
        </w:tc>
        <w:tc>
          <w:tcPr>
            <w:tcW w:w="2070" w:type="dxa"/>
            <w:tcBorders>
              <w:top w:val="single" w:sz="4" w:space="0" w:color="auto"/>
              <w:left w:val="single" w:sz="4" w:space="0" w:color="auto"/>
              <w:bottom w:val="single" w:sz="4" w:space="0" w:color="auto"/>
              <w:right w:val="single" w:sz="4" w:space="0" w:color="auto"/>
            </w:tcBorders>
          </w:tcPr>
          <w:p w:rsidR="000F66AE" w:rsidRPr="0075629C" w:rsidRDefault="000F66AE" w:rsidP="00F05CAB">
            <w:pPr>
              <w:ind w:left="0"/>
              <w:rPr>
                <w:rFonts w:cs="Arial"/>
                <w:b/>
                <w:iCs/>
                <w:szCs w:val="18"/>
              </w:rPr>
            </w:pPr>
            <w:r w:rsidRPr="0075629C">
              <w:rPr>
                <w:rFonts w:cs="Arial"/>
                <w:b/>
                <w:iCs/>
                <w:szCs w:val="18"/>
              </w:rPr>
              <w:t>Sc= 1.924 m2</w:t>
            </w:r>
          </w:p>
        </w:tc>
      </w:tr>
      <w:tr w:rsidR="000F66AE" w:rsidTr="000F66AE">
        <w:tc>
          <w:tcPr>
            <w:tcW w:w="4680" w:type="dxa"/>
            <w:tcBorders>
              <w:top w:val="single" w:sz="4" w:space="0" w:color="auto"/>
              <w:left w:val="single" w:sz="4" w:space="0" w:color="auto"/>
              <w:bottom w:val="single" w:sz="4" w:space="0" w:color="auto"/>
              <w:right w:val="single" w:sz="4" w:space="0" w:color="auto"/>
            </w:tcBorders>
          </w:tcPr>
          <w:p w:rsidR="000F66AE" w:rsidRPr="0075629C" w:rsidRDefault="000F66AE" w:rsidP="00F05CAB">
            <w:pPr>
              <w:ind w:left="0"/>
              <w:rPr>
                <w:rFonts w:cs="Arial"/>
                <w:b/>
                <w:iCs/>
                <w:szCs w:val="18"/>
              </w:rPr>
            </w:pPr>
            <w:r w:rsidRPr="0075629C">
              <w:rPr>
                <w:rFonts w:cs="Arial"/>
                <w:b/>
                <w:iCs/>
                <w:szCs w:val="18"/>
              </w:rPr>
              <w:t xml:space="preserve">- </w:t>
            </w:r>
            <w:proofErr w:type="spellStart"/>
            <w:r w:rsidRPr="0075629C">
              <w:rPr>
                <w:rFonts w:cs="Arial"/>
                <w:b/>
                <w:iCs/>
                <w:szCs w:val="18"/>
              </w:rPr>
              <w:t>construcţii</w:t>
            </w:r>
            <w:proofErr w:type="spellEnd"/>
            <w:r w:rsidRPr="0075629C">
              <w:rPr>
                <w:rFonts w:cs="Arial"/>
                <w:b/>
                <w:iCs/>
                <w:szCs w:val="18"/>
              </w:rPr>
              <w:t xml:space="preserve"> </w:t>
            </w:r>
            <w:proofErr w:type="spellStart"/>
            <w:r w:rsidRPr="0075629C">
              <w:rPr>
                <w:rFonts w:cs="Arial"/>
                <w:b/>
                <w:iCs/>
                <w:szCs w:val="18"/>
              </w:rPr>
              <w:t>anexe</w:t>
            </w:r>
            <w:proofErr w:type="spellEnd"/>
          </w:p>
        </w:tc>
        <w:tc>
          <w:tcPr>
            <w:tcW w:w="2070" w:type="dxa"/>
            <w:tcBorders>
              <w:top w:val="single" w:sz="4" w:space="0" w:color="auto"/>
              <w:left w:val="single" w:sz="4" w:space="0" w:color="auto"/>
              <w:bottom w:val="single" w:sz="4" w:space="0" w:color="auto"/>
              <w:right w:val="single" w:sz="4" w:space="0" w:color="auto"/>
            </w:tcBorders>
          </w:tcPr>
          <w:p w:rsidR="000F66AE" w:rsidRPr="0075629C" w:rsidRDefault="000F66AE" w:rsidP="00F05CAB">
            <w:pPr>
              <w:ind w:left="0"/>
              <w:rPr>
                <w:rFonts w:cs="Arial"/>
                <w:b/>
                <w:iCs/>
                <w:szCs w:val="18"/>
              </w:rPr>
            </w:pPr>
            <w:r w:rsidRPr="0075629C">
              <w:rPr>
                <w:rFonts w:cs="Arial"/>
                <w:b/>
                <w:iCs/>
                <w:szCs w:val="18"/>
              </w:rPr>
              <w:t>Sc= 275 m2</w:t>
            </w:r>
          </w:p>
        </w:tc>
      </w:tr>
      <w:tr w:rsidR="000F66AE" w:rsidTr="000F66AE">
        <w:tc>
          <w:tcPr>
            <w:tcW w:w="4680" w:type="dxa"/>
            <w:tcBorders>
              <w:top w:val="single" w:sz="4" w:space="0" w:color="auto"/>
              <w:left w:val="single" w:sz="4" w:space="0" w:color="auto"/>
              <w:bottom w:val="single" w:sz="4" w:space="0" w:color="auto"/>
              <w:right w:val="single" w:sz="4" w:space="0" w:color="auto"/>
            </w:tcBorders>
          </w:tcPr>
          <w:p w:rsidR="000F66AE" w:rsidRPr="000F66AE" w:rsidRDefault="000F66AE" w:rsidP="000F66AE">
            <w:pPr>
              <w:ind w:left="0"/>
              <w:rPr>
                <w:rFonts w:cs="Arial"/>
                <w:b/>
                <w:iCs/>
                <w:szCs w:val="18"/>
              </w:rPr>
            </w:pPr>
            <w:r>
              <w:rPr>
                <w:rFonts w:cs="Arial"/>
                <w:b/>
                <w:iCs/>
                <w:szCs w:val="18"/>
              </w:rPr>
              <w:t>-</w:t>
            </w:r>
            <w:r w:rsidRPr="0075629C">
              <w:rPr>
                <w:rFonts w:cs="Arial"/>
                <w:b/>
                <w:iCs/>
                <w:szCs w:val="18"/>
              </w:rPr>
              <w:t xml:space="preserve"> </w:t>
            </w:r>
            <w:proofErr w:type="spellStart"/>
            <w:r w:rsidRPr="0075629C">
              <w:rPr>
                <w:rFonts w:cs="Arial"/>
                <w:b/>
                <w:iCs/>
                <w:szCs w:val="18"/>
              </w:rPr>
              <w:t>platformă</w:t>
            </w:r>
            <w:proofErr w:type="spellEnd"/>
            <w:r w:rsidRPr="0075629C">
              <w:rPr>
                <w:rFonts w:cs="Arial"/>
                <w:b/>
                <w:iCs/>
                <w:szCs w:val="18"/>
              </w:rPr>
              <w:t xml:space="preserve"> </w:t>
            </w:r>
            <w:proofErr w:type="spellStart"/>
            <w:r w:rsidRPr="0075629C">
              <w:rPr>
                <w:rFonts w:cs="Arial"/>
                <w:b/>
                <w:iCs/>
                <w:szCs w:val="18"/>
              </w:rPr>
              <w:t>betonată</w:t>
            </w:r>
            <w:proofErr w:type="spellEnd"/>
          </w:p>
        </w:tc>
        <w:tc>
          <w:tcPr>
            <w:tcW w:w="2070" w:type="dxa"/>
            <w:tcBorders>
              <w:top w:val="single" w:sz="4" w:space="0" w:color="auto"/>
              <w:left w:val="single" w:sz="4" w:space="0" w:color="auto"/>
              <w:bottom w:val="single" w:sz="4" w:space="0" w:color="auto"/>
              <w:right w:val="single" w:sz="4" w:space="0" w:color="auto"/>
            </w:tcBorders>
          </w:tcPr>
          <w:p w:rsidR="000F66AE" w:rsidRPr="0075629C" w:rsidRDefault="000F66AE" w:rsidP="00F05CAB">
            <w:pPr>
              <w:ind w:left="0"/>
              <w:rPr>
                <w:rFonts w:cs="Arial"/>
                <w:b/>
                <w:iCs/>
                <w:szCs w:val="18"/>
              </w:rPr>
            </w:pPr>
            <w:r>
              <w:rPr>
                <w:rFonts w:cs="Arial"/>
                <w:b/>
                <w:iCs/>
                <w:szCs w:val="18"/>
              </w:rPr>
              <w:t>Sc= 175</w:t>
            </w:r>
            <w:r w:rsidRPr="0075629C">
              <w:rPr>
                <w:rFonts w:cs="Arial"/>
                <w:b/>
                <w:iCs/>
                <w:szCs w:val="18"/>
              </w:rPr>
              <w:t xml:space="preserve"> m2</w:t>
            </w:r>
          </w:p>
        </w:tc>
      </w:tr>
      <w:tr w:rsidR="000F66AE" w:rsidTr="000F66AE">
        <w:tc>
          <w:tcPr>
            <w:tcW w:w="4680" w:type="dxa"/>
            <w:tcBorders>
              <w:top w:val="single" w:sz="4" w:space="0" w:color="auto"/>
              <w:left w:val="single" w:sz="4" w:space="0" w:color="auto"/>
              <w:bottom w:val="single" w:sz="4" w:space="0" w:color="auto"/>
              <w:right w:val="single" w:sz="4" w:space="0" w:color="auto"/>
            </w:tcBorders>
          </w:tcPr>
          <w:p w:rsidR="000F66AE" w:rsidRPr="0075629C" w:rsidRDefault="000F66AE" w:rsidP="00F05CAB">
            <w:pPr>
              <w:ind w:left="0"/>
              <w:rPr>
                <w:rFonts w:cs="Arial"/>
                <w:b/>
                <w:iCs/>
                <w:szCs w:val="18"/>
              </w:rPr>
            </w:pPr>
            <w:proofErr w:type="spellStart"/>
            <w:r w:rsidRPr="0075629C">
              <w:rPr>
                <w:rFonts w:cs="Arial"/>
                <w:b/>
                <w:iCs/>
                <w:szCs w:val="18"/>
              </w:rPr>
              <w:t>Suprafaţa</w:t>
            </w:r>
            <w:proofErr w:type="spellEnd"/>
            <w:r w:rsidRPr="0075629C">
              <w:rPr>
                <w:rFonts w:cs="Arial"/>
                <w:b/>
                <w:iCs/>
                <w:szCs w:val="18"/>
              </w:rPr>
              <w:t xml:space="preserve"> </w:t>
            </w:r>
            <w:proofErr w:type="spellStart"/>
            <w:r w:rsidRPr="0075629C">
              <w:rPr>
                <w:rFonts w:cs="Arial"/>
                <w:b/>
                <w:iCs/>
                <w:szCs w:val="18"/>
              </w:rPr>
              <w:t>drumuri</w:t>
            </w:r>
            <w:proofErr w:type="spellEnd"/>
            <w:r w:rsidRPr="0075629C">
              <w:rPr>
                <w:rFonts w:cs="Arial"/>
                <w:b/>
                <w:iCs/>
                <w:szCs w:val="18"/>
              </w:rPr>
              <w:t xml:space="preserve"> </w:t>
            </w:r>
            <w:proofErr w:type="spellStart"/>
            <w:r w:rsidRPr="0075629C">
              <w:rPr>
                <w:rFonts w:cs="Arial"/>
                <w:b/>
                <w:iCs/>
                <w:szCs w:val="18"/>
              </w:rPr>
              <w:t>în</w:t>
            </w:r>
            <w:proofErr w:type="spellEnd"/>
            <w:r w:rsidRPr="0075629C">
              <w:rPr>
                <w:rFonts w:cs="Arial"/>
                <w:b/>
                <w:iCs/>
                <w:szCs w:val="18"/>
              </w:rPr>
              <w:t xml:space="preserve"> </w:t>
            </w:r>
            <w:proofErr w:type="spellStart"/>
            <w:r w:rsidRPr="0075629C">
              <w:rPr>
                <w:rFonts w:cs="Arial"/>
                <w:b/>
                <w:iCs/>
                <w:szCs w:val="18"/>
              </w:rPr>
              <w:t>incintă</w:t>
            </w:r>
            <w:proofErr w:type="spellEnd"/>
          </w:p>
        </w:tc>
        <w:tc>
          <w:tcPr>
            <w:tcW w:w="2070" w:type="dxa"/>
            <w:tcBorders>
              <w:top w:val="single" w:sz="4" w:space="0" w:color="auto"/>
              <w:left w:val="single" w:sz="4" w:space="0" w:color="auto"/>
              <w:bottom w:val="single" w:sz="4" w:space="0" w:color="auto"/>
              <w:right w:val="single" w:sz="4" w:space="0" w:color="auto"/>
            </w:tcBorders>
          </w:tcPr>
          <w:p w:rsidR="000F66AE" w:rsidRPr="0075629C" w:rsidRDefault="000F66AE" w:rsidP="00F05CAB">
            <w:pPr>
              <w:ind w:left="0"/>
              <w:rPr>
                <w:rFonts w:cs="Arial"/>
                <w:b/>
                <w:iCs/>
                <w:szCs w:val="18"/>
              </w:rPr>
            </w:pPr>
            <w:r>
              <w:rPr>
                <w:rFonts w:cs="Arial"/>
                <w:b/>
                <w:iCs/>
                <w:szCs w:val="18"/>
              </w:rPr>
              <w:t>Sc= 2.652</w:t>
            </w:r>
            <w:r w:rsidRPr="0075629C">
              <w:rPr>
                <w:rFonts w:cs="Arial"/>
                <w:b/>
                <w:iCs/>
                <w:szCs w:val="18"/>
              </w:rPr>
              <w:t xml:space="preserve"> m2</w:t>
            </w:r>
          </w:p>
        </w:tc>
      </w:tr>
      <w:tr w:rsidR="000F66AE" w:rsidTr="000F66AE">
        <w:tc>
          <w:tcPr>
            <w:tcW w:w="4680" w:type="dxa"/>
            <w:tcBorders>
              <w:top w:val="single" w:sz="4" w:space="0" w:color="auto"/>
              <w:left w:val="single" w:sz="4" w:space="0" w:color="auto"/>
              <w:bottom w:val="single" w:sz="4" w:space="0" w:color="auto"/>
              <w:right w:val="single" w:sz="4" w:space="0" w:color="auto"/>
            </w:tcBorders>
          </w:tcPr>
          <w:p w:rsidR="000F66AE" w:rsidRPr="0075629C" w:rsidRDefault="000F66AE" w:rsidP="00F05CAB">
            <w:pPr>
              <w:ind w:left="0"/>
              <w:rPr>
                <w:rFonts w:cs="Arial"/>
                <w:b/>
                <w:iCs/>
                <w:szCs w:val="18"/>
              </w:rPr>
            </w:pPr>
            <w:proofErr w:type="spellStart"/>
            <w:r w:rsidRPr="0075629C">
              <w:rPr>
                <w:rFonts w:cs="Arial"/>
                <w:b/>
                <w:iCs/>
                <w:szCs w:val="18"/>
              </w:rPr>
              <w:t>Suprafaţa</w:t>
            </w:r>
            <w:proofErr w:type="spellEnd"/>
            <w:r w:rsidRPr="0075629C">
              <w:rPr>
                <w:rFonts w:cs="Arial"/>
                <w:b/>
                <w:iCs/>
                <w:szCs w:val="18"/>
              </w:rPr>
              <w:t xml:space="preserve"> </w:t>
            </w:r>
            <w:proofErr w:type="spellStart"/>
            <w:r w:rsidRPr="0075629C">
              <w:rPr>
                <w:rFonts w:cs="Arial"/>
                <w:b/>
                <w:iCs/>
                <w:szCs w:val="18"/>
              </w:rPr>
              <w:t>liberă</w:t>
            </w:r>
            <w:proofErr w:type="spellEnd"/>
            <w:r w:rsidRPr="0075629C">
              <w:rPr>
                <w:rFonts w:cs="Arial"/>
                <w:b/>
                <w:iCs/>
                <w:szCs w:val="18"/>
              </w:rPr>
              <w:t xml:space="preserve"> (</w:t>
            </w:r>
            <w:proofErr w:type="spellStart"/>
            <w:r w:rsidRPr="0075629C">
              <w:rPr>
                <w:rFonts w:cs="Arial"/>
                <w:b/>
                <w:iCs/>
                <w:szCs w:val="18"/>
              </w:rPr>
              <w:t>spaţii</w:t>
            </w:r>
            <w:proofErr w:type="spellEnd"/>
            <w:r w:rsidRPr="0075629C">
              <w:rPr>
                <w:rFonts w:cs="Arial"/>
                <w:b/>
                <w:iCs/>
                <w:szCs w:val="18"/>
              </w:rPr>
              <w:t xml:space="preserve"> </w:t>
            </w:r>
            <w:proofErr w:type="spellStart"/>
            <w:r w:rsidRPr="0075629C">
              <w:rPr>
                <w:rFonts w:cs="Arial"/>
                <w:b/>
                <w:iCs/>
                <w:szCs w:val="18"/>
              </w:rPr>
              <w:t>verzi</w:t>
            </w:r>
            <w:proofErr w:type="spellEnd"/>
            <w:r w:rsidRPr="0075629C">
              <w:rPr>
                <w:rFonts w:cs="Arial"/>
                <w:b/>
                <w:iCs/>
                <w:szCs w:val="18"/>
              </w:rPr>
              <w:t>):</w:t>
            </w:r>
          </w:p>
        </w:tc>
        <w:tc>
          <w:tcPr>
            <w:tcW w:w="2070" w:type="dxa"/>
            <w:tcBorders>
              <w:top w:val="single" w:sz="4" w:space="0" w:color="auto"/>
              <w:left w:val="single" w:sz="4" w:space="0" w:color="auto"/>
              <w:bottom w:val="single" w:sz="4" w:space="0" w:color="auto"/>
              <w:right w:val="single" w:sz="4" w:space="0" w:color="auto"/>
            </w:tcBorders>
          </w:tcPr>
          <w:p w:rsidR="000F66AE" w:rsidRPr="0075629C" w:rsidRDefault="000F66AE" w:rsidP="00F05CAB">
            <w:pPr>
              <w:ind w:left="0"/>
              <w:rPr>
                <w:rFonts w:cs="Arial"/>
                <w:b/>
                <w:iCs/>
                <w:szCs w:val="18"/>
              </w:rPr>
            </w:pPr>
            <w:proofErr w:type="spellStart"/>
            <w:r>
              <w:rPr>
                <w:rFonts w:cs="Arial"/>
                <w:b/>
                <w:iCs/>
                <w:szCs w:val="18"/>
              </w:rPr>
              <w:t>Sl</w:t>
            </w:r>
            <w:proofErr w:type="spellEnd"/>
            <w:r>
              <w:rPr>
                <w:rFonts w:cs="Arial"/>
                <w:b/>
                <w:iCs/>
                <w:szCs w:val="18"/>
              </w:rPr>
              <w:t xml:space="preserve">= 33.229 </w:t>
            </w:r>
            <w:r w:rsidRPr="0075629C">
              <w:rPr>
                <w:rFonts w:cs="Arial"/>
                <w:b/>
                <w:iCs/>
                <w:szCs w:val="18"/>
              </w:rPr>
              <w:t>m2</w:t>
            </w:r>
          </w:p>
        </w:tc>
      </w:tr>
    </w:tbl>
    <w:p w:rsidR="00F910E3" w:rsidRDefault="00F910E3">
      <w:pPr>
        <w:ind w:left="0"/>
        <w:jc w:val="left"/>
        <w:rPr>
          <w:b/>
          <w:bCs/>
          <w:szCs w:val="20"/>
          <w:lang w:val="ro-RO"/>
        </w:rPr>
      </w:pPr>
      <w:r>
        <w:rPr>
          <w:lang w:val="ro-RO"/>
        </w:rPr>
        <w:br w:type="page"/>
      </w:r>
    </w:p>
    <w:p w:rsidR="003323DF" w:rsidRPr="00E22BF2" w:rsidRDefault="003323DF" w:rsidP="00E22BF2">
      <w:pPr>
        <w:pStyle w:val="Caption"/>
        <w:rPr>
          <w:lang w:val="ro-RO"/>
        </w:rPr>
      </w:pPr>
    </w:p>
    <w:p w:rsidR="003323DF" w:rsidRPr="00056010" w:rsidRDefault="003323DF" w:rsidP="00056010">
      <w:pPr>
        <w:widowControl w:val="0"/>
        <w:autoSpaceDE w:val="0"/>
        <w:autoSpaceDN w:val="0"/>
        <w:adjustRightInd w:val="0"/>
        <w:spacing w:line="374" w:lineRule="atLeast"/>
        <w:rPr>
          <w:sz w:val="24"/>
          <w:lang w:val="ro-RO"/>
        </w:rPr>
      </w:pPr>
      <w:r w:rsidRPr="00056010">
        <w:rPr>
          <w:sz w:val="24"/>
          <w:lang w:val="ro-RO"/>
        </w:rPr>
        <w:t>Pe platforma exterioara sint prevazute doua locuri de parcare.</w:t>
      </w:r>
      <w:r w:rsidR="00C64FD5" w:rsidRPr="00056010">
        <w:rPr>
          <w:sz w:val="24"/>
          <w:lang w:val="ro-RO"/>
        </w:rPr>
        <w:t xml:space="preserve"> </w:t>
      </w:r>
    </w:p>
    <w:p w:rsidR="003323DF" w:rsidRPr="007E104E" w:rsidRDefault="003323DF" w:rsidP="007E104E">
      <w:pPr>
        <w:pStyle w:val="Heading3"/>
        <w:rPr>
          <w:noProof/>
          <w:lang w:val="it-IT"/>
        </w:rPr>
      </w:pPr>
      <w:bookmarkStart w:id="24" w:name="_Toc437942688"/>
      <w:r w:rsidRPr="007E104E">
        <w:rPr>
          <w:noProof/>
          <w:lang w:val="it-IT"/>
        </w:rPr>
        <w:t>Impact potential</w:t>
      </w:r>
      <w:bookmarkEnd w:id="24"/>
    </w:p>
    <w:p w:rsidR="003323DF" w:rsidRPr="00056010" w:rsidRDefault="003323DF" w:rsidP="00056010">
      <w:pPr>
        <w:widowControl w:val="0"/>
        <w:autoSpaceDE w:val="0"/>
        <w:autoSpaceDN w:val="0"/>
        <w:adjustRightInd w:val="0"/>
        <w:spacing w:line="374" w:lineRule="atLeast"/>
        <w:rPr>
          <w:sz w:val="24"/>
          <w:lang w:val="ro-RO"/>
        </w:rPr>
      </w:pPr>
      <w:r w:rsidRPr="00056010">
        <w:rPr>
          <w:sz w:val="24"/>
          <w:lang w:val="ro-RO"/>
        </w:rPr>
        <w:t xml:space="preserve">In general, activitatea in fermele moderne de crestere intensiva a porcilor, in care se respecta cerintele de eliminare rationala si utilizare a dejectiilor in agricultura, nu este de natura sa produca poluarea amplasamentului si nici a terenurilor vecine, deoarece nu se utilizeaza substante chimice </w:t>
      </w:r>
      <w:r w:rsidR="00056010" w:rsidRPr="00056010">
        <w:rPr>
          <w:sz w:val="24"/>
          <w:lang w:val="ro-RO"/>
        </w:rPr>
        <w:t xml:space="preserve">periculoase </w:t>
      </w:r>
      <w:r w:rsidRPr="00056010">
        <w:rPr>
          <w:sz w:val="24"/>
          <w:lang w:val="ro-RO"/>
        </w:rPr>
        <w:t xml:space="preserve">iar substantele specifice continute in cantitati semnificative in dejectii sunt compusi ai azotului si fosforului. Prin aplicarea dejectiilor pe camp, acestea au un efect benefic pentru calitatea solului prin aportul de nutrienti dar, in cantitati necontrolate, pot conduce la mineralizarea excesiva a solului si de asemenea la poluarea cu nitrati a apei freatice. </w:t>
      </w:r>
    </w:p>
    <w:p w:rsidR="003323DF" w:rsidRDefault="003323DF">
      <w:pPr>
        <w:pStyle w:val="Heading2"/>
      </w:pPr>
      <w:bookmarkStart w:id="25" w:name="_Toc437942689"/>
      <w:proofErr w:type="spellStart"/>
      <w:r>
        <w:t>Folosintele</w:t>
      </w:r>
      <w:proofErr w:type="spellEnd"/>
      <w:r>
        <w:t xml:space="preserve"> </w:t>
      </w:r>
      <w:proofErr w:type="spellStart"/>
      <w:r>
        <w:t>terenurilor</w:t>
      </w:r>
      <w:proofErr w:type="spellEnd"/>
      <w:r>
        <w:t xml:space="preserve"> din </w:t>
      </w:r>
      <w:proofErr w:type="spellStart"/>
      <w:r>
        <w:t>imprejurimi</w:t>
      </w:r>
      <w:bookmarkEnd w:id="25"/>
      <w:proofErr w:type="spellEnd"/>
    </w:p>
    <w:p w:rsidR="003323DF" w:rsidRPr="007E104E" w:rsidRDefault="003323DF" w:rsidP="007E104E">
      <w:pPr>
        <w:pStyle w:val="Heading3"/>
        <w:rPr>
          <w:noProof/>
          <w:lang w:val="it-IT"/>
        </w:rPr>
      </w:pPr>
      <w:bookmarkStart w:id="26" w:name="_Toc437942690"/>
      <w:r w:rsidRPr="007E104E">
        <w:rPr>
          <w:noProof/>
          <w:lang w:val="it-IT"/>
        </w:rPr>
        <w:t>Folosintele actuale ale terenului din imprejurimi</w:t>
      </w:r>
      <w:bookmarkEnd w:id="26"/>
      <w:r w:rsidRPr="007E104E">
        <w:rPr>
          <w:noProof/>
          <w:lang w:val="it-IT"/>
        </w:rPr>
        <w:t xml:space="preserve"> </w:t>
      </w:r>
    </w:p>
    <w:p w:rsidR="002671D9" w:rsidRDefault="002671D9">
      <w:pPr>
        <w:widowControl w:val="0"/>
        <w:ind w:left="0"/>
        <w:rPr>
          <w:sz w:val="24"/>
          <w:lang w:val="it-IT"/>
        </w:rPr>
      </w:pPr>
    </w:p>
    <w:p w:rsidR="00F910E3" w:rsidRPr="00F910E3" w:rsidRDefault="00F910E3" w:rsidP="00F910E3">
      <w:pPr>
        <w:widowControl w:val="0"/>
        <w:autoSpaceDE w:val="0"/>
        <w:autoSpaceDN w:val="0"/>
        <w:adjustRightInd w:val="0"/>
        <w:spacing w:line="374" w:lineRule="atLeast"/>
        <w:rPr>
          <w:sz w:val="24"/>
          <w:lang w:val="it-IT"/>
        </w:rPr>
      </w:pPr>
      <w:r>
        <w:rPr>
          <w:sz w:val="24"/>
          <w:lang w:val="it-IT"/>
        </w:rPr>
        <w:t xml:space="preserve">Ferma zootehnica </w:t>
      </w:r>
      <w:r w:rsidRPr="00F910E3">
        <w:rPr>
          <w:sz w:val="24"/>
          <w:lang w:val="it-IT"/>
        </w:rPr>
        <w:t>SINTEA MARE 1 – Porci in crestere</w:t>
      </w:r>
      <w:r>
        <w:rPr>
          <w:sz w:val="24"/>
          <w:lang w:val="it-IT"/>
        </w:rPr>
        <w:t xml:space="preserve"> este amplasata pe teritoriul administrativ al comunei Sintea Mare, in extravilan, la o distanta de cca 3 km fata de cea mai apropiata locuinta, in mijlocul unor terenuri cu folosinta agricola. </w:t>
      </w:r>
      <w:r w:rsidRPr="00F910E3">
        <w:rPr>
          <w:sz w:val="24"/>
          <w:lang w:val="it-IT"/>
        </w:rPr>
        <w:t>Amplasarea si vecinatatile sunt prezentate in “Planul de incadrare in zona” din Anexa nr. 1 si in “Planul de situatie” din Anexa nr. 2. la Raportul de amplasament.</w:t>
      </w:r>
    </w:p>
    <w:p w:rsidR="00F910E3" w:rsidRPr="00F910E3" w:rsidRDefault="00F910E3" w:rsidP="00F910E3">
      <w:pPr>
        <w:widowControl w:val="0"/>
        <w:autoSpaceDE w:val="0"/>
        <w:autoSpaceDN w:val="0"/>
        <w:adjustRightInd w:val="0"/>
        <w:spacing w:line="374" w:lineRule="atLeast"/>
        <w:rPr>
          <w:sz w:val="24"/>
          <w:lang w:val="it-IT"/>
        </w:rPr>
      </w:pPr>
    </w:p>
    <w:p w:rsidR="00F910E3" w:rsidRPr="00F910E3" w:rsidRDefault="00F910E3" w:rsidP="00F910E3">
      <w:pPr>
        <w:widowControl w:val="0"/>
        <w:autoSpaceDE w:val="0"/>
        <w:autoSpaceDN w:val="0"/>
        <w:adjustRightInd w:val="0"/>
        <w:spacing w:line="374" w:lineRule="atLeast"/>
        <w:rPr>
          <w:sz w:val="24"/>
          <w:lang w:val="it-IT"/>
        </w:rPr>
      </w:pPr>
      <w:r w:rsidRPr="00F910E3">
        <w:rPr>
          <w:sz w:val="24"/>
          <w:lang w:val="it-IT"/>
        </w:rPr>
        <w:t xml:space="preserve">Vecinatatile amplasamentului sunt reprezentate de terenuri cu folosinta agricola si drum de acces. Nu s-au identificat receptori sensibili pe raza de impact a amplasamentului, cu exceptia unor canale de irigatii/desecari.   </w:t>
      </w:r>
    </w:p>
    <w:p w:rsidR="003323DF" w:rsidRPr="007E104E" w:rsidRDefault="003323DF" w:rsidP="007E104E">
      <w:pPr>
        <w:pStyle w:val="Heading3"/>
        <w:rPr>
          <w:noProof/>
          <w:lang w:val="it-IT"/>
        </w:rPr>
      </w:pPr>
      <w:bookmarkStart w:id="27" w:name="_Toc437942691"/>
      <w:r w:rsidRPr="007E104E">
        <w:rPr>
          <w:noProof/>
          <w:lang w:val="it-IT"/>
        </w:rPr>
        <w:t>Amenajari viitoare in zona</w:t>
      </w:r>
      <w:bookmarkEnd w:id="27"/>
    </w:p>
    <w:p w:rsidR="003323DF" w:rsidRPr="00056010" w:rsidRDefault="003323DF" w:rsidP="00056010">
      <w:pPr>
        <w:widowControl w:val="0"/>
        <w:autoSpaceDE w:val="0"/>
        <w:autoSpaceDN w:val="0"/>
        <w:adjustRightInd w:val="0"/>
        <w:spacing w:line="374" w:lineRule="atLeast"/>
        <w:rPr>
          <w:sz w:val="24"/>
          <w:lang w:val="it-IT"/>
        </w:rPr>
      </w:pPr>
      <w:r w:rsidRPr="00056010">
        <w:rPr>
          <w:sz w:val="24"/>
          <w:lang w:val="it-IT"/>
        </w:rPr>
        <w:t xml:space="preserve">Nu sunt prevazute amenajari viitoare in zona, mai cu seama pentru folosinta rezidentiala, sau care ar putea avea de suferit avand in vedere potentialul disconfort produs de activitatea fermei. </w:t>
      </w:r>
    </w:p>
    <w:p w:rsidR="003323DF" w:rsidRPr="00056010" w:rsidRDefault="003323DF" w:rsidP="00056010">
      <w:pPr>
        <w:widowControl w:val="0"/>
        <w:autoSpaceDE w:val="0"/>
        <w:autoSpaceDN w:val="0"/>
        <w:adjustRightInd w:val="0"/>
        <w:spacing w:line="374" w:lineRule="atLeast"/>
        <w:ind w:left="0"/>
        <w:rPr>
          <w:rFonts w:cs="Arial"/>
          <w:sz w:val="24"/>
          <w:lang w:val="ro-RO"/>
        </w:rPr>
      </w:pPr>
    </w:p>
    <w:p w:rsidR="003323DF" w:rsidRPr="00056010" w:rsidRDefault="003323DF" w:rsidP="00056010">
      <w:pPr>
        <w:widowControl w:val="0"/>
        <w:autoSpaceDE w:val="0"/>
        <w:autoSpaceDN w:val="0"/>
        <w:adjustRightInd w:val="0"/>
        <w:spacing w:line="374" w:lineRule="atLeast"/>
        <w:rPr>
          <w:sz w:val="24"/>
          <w:lang w:val="it-IT"/>
        </w:rPr>
      </w:pPr>
      <w:r w:rsidRPr="00056010">
        <w:rPr>
          <w:sz w:val="24"/>
          <w:lang w:val="it-IT"/>
        </w:rPr>
        <w:t xml:space="preserve">Avand in vedere prevederile Ordinului nr. </w:t>
      </w:r>
      <w:r w:rsidR="00056010" w:rsidRPr="00056010">
        <w:rPr>
          <w:sz w:val="24"/>
          <w:lang w:val="it-IT"/>
        </w:rPr>
        <w:t>119</w:t>
      </w:r>
      <w:r w:rsidRPr="00056010">
        <w:rPr>
          <w:sz w:val="24"/>
          <w:lang w:val="it-IT"/>
        </w:rPr>
        <w:t>/</w:t>
      </w:r>
      <w:r w:rsidR="00056010" w:rsidRPr="00056010">
        <w:rPr>
          <w:sz w:val="24"/>
          <w:lang w:val="it-IT"/>
        </w:rPr>
        <w:t>2014</w:t>
      </w:r>
      <w:r w:rsidRPr="00056010">
        <w:rPr>
          <w:sz w:val="24"/>
          <w:lang w:val="it-IT"/>
        </w:rPr>
        <w:t xml:space="preserve"> emis de Ministerul </w:t>
      </w:r>
      <w:r w:rsidRPr="00056010">
        <w:rPr>
          <w:sz w:val="24"/>
          <w:lang w:val="it-IT"/>
        </w:rPr>
        <w:lastRenderedPageBreak/>
        <w:t>Sanatatii privind distanta de minim 1,0 km intre localitati si ferme de porcine cu efective de animale cuprinse intre 2.000 si 10.000 capete (determinante fiind insa rezultatele studiilor de evaluare a impactului), dezvoltarea zonei ca folosinta rezidentiala nu este recomandabila pe o raza de 1,0 km in jurul amplasamentului fermei. Planul de urbanism general al localitatii ar trebui sa includa zone de restrictie pentru folosinta rezidentiala, in functie de utilizarea actuala a zonei care include ferma zootehnica.</w:t>
      </w:r>
    </w:p>
    <w:p w:rsidR="003323DF" w:rsidRDefault="003323DF">
      <w:pPr>
        <w:pStyle w:val="Heading2"/>
        <w:rPr>
          <w:lang w:val="it-IT"/>
        </w:rPr>
      </w:pPr>
      <w:bookmarkStart w:id="28" w:name="_Toc437942692"/>
      <w:r>
        <w:rPr>
          <w:lang w:val="it-IT"/>
        </w:rPr>
        <w:t>Utilizarea substantelor chimice</w:t>
      </w:r>
      <w:bookmarkEnd w:id="28"/>
    </w:p>
    <w:p w:rsidR="00056010" w:rsidRPr="001C7392" w:rsidRDefault="00056010" w:rsidP="00056010">
      <w:pPr>
        <w:widowControl w:val="0"/>
        <w:autoSpaceDE w:val="0"/>
        <w:autoSpaceDN w:val="0"/>
        <w:adjustRightInd w:val="0"/>
        <w:spacing w:line="374" w:lineRule="atLeast"/>
        <w:rPr>
          <w:sz w:val="24"/>
          <w:lang w:val="it-IT"/>
        </w:rPr>
      </w:pPr>
      <w:r w:rsidRPr="001C7392">
        <w:rPr>
          <w:sz w:val="24"/>
          <w:lang w:val="it-IT"/>
        </w:rPr>
        <w:t>Dintre preparatele care contin chimicale potential periculoase, in sensul legislatiei privind clasificarea, etichetarea si ambalarea substantelor si preparatelor chimice periculoase, se semnaleaza cele folosite la dezinsectie,  dezinfectie si deratizare. Aceste substante se livreaza de diversi furnizori insotite de fisele de securitate si se utilizeaza in conformitate cu instructiunile corespunzatoare, asigurandu-se dilutia necesara.</w:t>
      </w:r>
    </w:p>
    <w:p w:rsidR="00056010" w:rsidRDefault="00056010" w:rsidP="00056010">
      <w:pPr>
        <w:widowControl w:val="0"/>
        <w:autoSpaceDE w:val="0"/>
        <w:autoSpaceDN w:val="0"/>
        <w:adjustRightInd w:val="0"/>
        <w:spacing w:line="374" w:lineRule="atLeast"/>
        <w:rPr>
          <w:sz w:val="24"/>
          <w:lang w:val="ro-RO"/>
        </w:rPr>
      </w:pPr>
      <w:r w:rsidRPr="001C7392">
        <w:rPr>
          <w:sz w:val="24"/>
          <w:lang w:val="it-IT"/>
        </w:rPr>
        <w:t>Se mai utilizeaza de asemenea vaccinuri (biocide) si medicamente buvabile sau injectabile (antibiotice si vitamine).</w:t>
      </w:r>
    </w:p>
    <w:p w:rsidR="00056010" w:rsidRDefault="00056010" w:rsidP="00056010">
      <w:pPr>
        <w:pStyle w:val="Table"/>
        <w:rPr>
          <w:b/>
          <w:bCs/>
          <w:lang w:val="ro-RO"/>
        </w:rPr>
      </w:pPr>
    </w:p>
    <w:p w:rsidR="00252DD7" w:rsidRDefault="00252DD7" w:rsidP="00056010">
      <w:pPr>
        <w:pStyle w:val="Table"/>
        <w:rPr>
          <w:b/>
          <w:bCs/>
          <w:lang w:val="ro-RO"/>
        </w:rPr>
      </w:pPr>
    </w:p>
    <w:p w:rsidR="00252DD7" w:rsidRDefault="00252DD7" w:rsidP="00056010">
      <w:pPr>
        <w:pStyle w:val="Table"/>
        <w:rPr>
          <w:b/>
          <w:bCs/>
          <w:lang w:val="ro-RO"/>
        </w:rPr>
        <w:sectPr w:rsidR="00252DD7" w:rsidSect="006C2ADB">
          <w:headerReference w:type="default" r:id="rId15"/>
          <w:pgSz w:w="11907" w:h="16839" w:code="9"/>
          <w:pgMar w:top="1440" w:right="1800" w:bottom="1440" w:left="1800" w:header="720" w:footer="720" w:gutter="0"/>
          <w:cols w:space="720"/>
          <w:docGrid w:linePitch="360"/>
        </w:sectPr>
      </w:pPr>
    </w:p>
    <w:p w:rsidR="00252DD7" w:rsidRPr="00932191" w:rsidRDefault="00932191" w:rsidP="00932191">
      <w:pPr>
        <w:pStyle w:val="Caption"/>
        <w:rPr>
          <w:bCs w:val="0"/>
          <w:lang w:val="ro-RO"/>
        </w:rPr>
      </w:pPr>
      <w:bookmarkStart w:id="29" w:name="_Toc437601187"/>
      <w:bookmarkStart w:id="30" w:name="_Toc437942719"/>
      <w:proofErr w:type="spellStart"/>
      <w:r w:rsidRPr="00932191">
        <w:lastRenderedPageBreak/>
        <w:t>Tabel</w:t>
      </w:r>
      <w:proofErr w:type="spellEnd"/>
      <w:r w:rsidRPr="00932191">
        <w:t xml:space="preserve"> </w:t>
      </w:r>
      <w:r w:rsidR="00CA2F6F" w:rsidRPr="00932191">
        <w:fldChar w:fldCharType="begin"/>
      </w:r>
      <w:r w:rsidRPr="00932191">
        <w:instrText xml:space="preserve"> SEQ Tabel \* ARABIC </w:instrText>
      </w:r>
      <w:r w:rsidR="00CA2F6F" w:rsidRPr="00932191">
        <w:fldChar w:fldCharType="separate"/>
      </w:r>
      <w:r w:rsidR="00A94578">
        <w:rPr>
          <w:noProof/>
        </w:rPr>
        <w:t>2</w:t>
      </w:r>
      <w:r w:rsidR="00CA2F6F" w:rsidRPr="00932191">
        <w:fldChar w:fldCharType="end"/>
      </w:r>
      <w:r w:rsidR="00252DD7" w:rsidRPr="00932191">
        <w:rPr>
          <w:bCs w:val="0"/>
          <w:lang w:val="ro-RO"/>
        </w:rPr>
        <w:t>: Consum de substante si preparate chimice</w:t>
      </w:r>
      <w:bookmarkEnd w:id="29"/>
      <w:bookmarkEnd w:id="30"/>
    </w:p>
    <w:p w:rsidR="00252DD7" w:rsidRDefault="00252DD7" w:rsidP="005259E3">
      <w:pPr>
        <w:pStyle w:val="Table"/>
        <w:numPr>
          <w:ilvl w:val="0"/>
          <w:numId w:val="21"/>
        </w:numPr>
        <w:rPr>
          <w:b/>
          <w:bCs/>
          <w:lang w:val="ro-RO"/>
        </w:rPr>
      </w:pPr>
      <w:bookmarkStart w:id="31" w:name="_Toc437601188"/>
      <w:bookmarkStart w:id="32" w:name="_Toc437929840"/>
      <w:r w:rsidRPr="000924F3">
        <w:rPr>
          <w:b/>
          <w:bCs/>
          <w:lang w:val="ro-RO"/>
        </w:rPr>
        <w:t xml:space="preserve">Consumuri </w:t>
      </w:r>
      <w:r>
        <w:rPr>
          <w:b/>
          <w:bCs/>
          <w:lang w:val="ro-RO"/>
        </w:rPr>
        <w:t>anuale de produse de uz veterinar</w:t>
      </w:r>
      <w:bookmarkEnd w:id="31"/>
      <w:bookmarkEnd w:id="32"/>
      <w:r>
        <w:rPr>
          <w:b/>
          <w:bCs/>
          <w:lang w:val="ro-RO"/>
        </w:rPr>
        <w:t xml:space="preserve"> </w:t>
      </w:r>
    </w:p>
    <w:tbl>
      <w:tblPr>
        <w:tblW w:w="12345" w:type="dxa"/>
        <w:tblInd w:w="93" w:type="dxa"/>
        <w:tblLayout w:type="fixed"/>
        <w:tblLook w:val="04A0"/>
      </w:tblPr>
      <w:tblGrid>
        <w:gridCol w:w="2137"/>
        <w:gridCol w:w="3908"/>
        <w:gridCol w:w="810"/>
        <w:gridCol w:w="1803"/>
        <w:gridCol w:w="1837"/>
        <w:gridCol w:w="1850"/>
      </w:tblGrid>
      <w:tr w:rsidR="00252DD7" w:rsidRPr="00B827F1" w:rsidTr="002E21C9">
        <w:trPr>
          <w:trHeight w:val="312"/>
        </w:trPr>
        <w:tc>
          <w:tcPr>
            <w:tcW w:w="2137" w:type="dxa"/>
            <w:tcBorders>
              <w:top w:val="nil"/>
              <w:left w:val="nil"/>
              <w:bottom w:val="nil"/>
              <w:right w:val="nil"/>
            </w:tcBorders>
            <w:shd w:val="clear" w:color="auto" w:fill="auto"/>
            <w:noWrap/>
            <w:vAlign w:val="bottom"/>
            <w:hideMark/>
          </w:tcPr>
          <w:p w:rsidR="00252DD7" w:rsidRPr="00B827F1" w:rsidRDefault="00252DD7" w:rsidP="00854F6D">
            <w:pPr>
              <w:ind w:left="360"/>
              <w:rPr>
                <w:rFonts w:ascii="Times New Roman" w:hAnsi="Times New Roman"/>
                <w:color w:val="000000"/>
                <w:lang w:val="en-US"/>
              </w:rPr>
            </w:pPr>
          </w:p>
        </w:tc>
        <w:tc>
          <w:tcPr>
            <w:tcW w:w="3908" w:type="dxa"/>
            <w:tcBorders>
              <w:top w:val="nil"/>
              <w:left w:val="nil"/>
              <w:bottom w:val="nil"/>
              <w:right w:val="nil"/>
            </w:tcBorders>
            <w:shd w:val="clear" w:color="auto" w:fill="auto"/>
            <w:noWrap/>
            <w:vAlign w:val="bottom"/>
            <w:hideMark/>
          </w:tcPr>
          <w:p w:rsidR="00252DD7" w:rsidRPr="000D36B5" w:rsidRDefault="00252DD7" w:rsidP="00854F6D">
            <w:pPr>
              <w:rPr>
                <w:rFonts w:ascii="Times New Roman" w:hAnsi="Times New Roman"/>
                <w:color w:val="000000"/>
                <w:lang w:val="en-US"/>
              </w:rPr>
            </w:pPr>
          </w:p>
        </w:tc>
        <w:tc>
          <w:tcPr>
            <w:tcW w:w="810" w:type="dxa"/>
            <w:tcBorders>
              <w:top w:val="nil"/>
              <w:left w:val="nil"/>
              <w:bottom w:val="nil"/>
              <w:right w:val="nil"/>
            </w:tcBorders>
            <w:shd w:val="clear" w:color="auto" w:fill="auto"/>
            <w:noWrap/>
            <w:vAlign w:val="bottom"/>
            <w:hideMark/>
          </w:tcPr>
          <w:p w:rsidR="00252DD7" w:rsidRPr="000D36B5" w:rsidRDefault="00252DD7" w:rsidP="00854F6D">
            <w:pPr>
              <w:rPr>
                <w:rFonts w:ascii="Times New Roman" w:hAnsi="Times New Roman"/>
                <w:color w:val="000000"/>
                <w:lang w:val="en-US"/>
              </w:rPr>
            </w:pPr>
          </w:p>
        </w:tc>
        <w:tc>
          <w:tcPr>
            <w:tcW w:w="549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2DD7" w:rsidRPr="000D36B5" w:rsidRDefault="00252DD7" w:rsidP="00854F6D">
            <w:pPr>
              <w:jc w:val="center"/>
              <w:rPr>
                <w:rFonts w:ascii="Calibri" w:hAnsi="Calibri"/>
                <w:b/>
                <w:bCs/>
                <w:color w:val="000000"/>
                <w:lang w:val="en-US"/>
              </w:rPr>
            </w:pPr>
            <w:proofErr w:type="spellStart"/>
            <w:r w:rsidRPr="000D36B5">
              <w:rPr>
                <w:rFonts w:ascii="Calibri" w:hAnsi="Calibri"/>
                <w:b/>
                <w:bCs/>
                <w:color w:val="000000"/>
                <w:lang w:val="en-US"/>
              </w:rPr>
              <w:t>Consum</w:t>
            </w:r>
            <w:proofErr w:type="spellEnd"/>
            <w:r w:rsidRPr="000D36B5">
              <w:rPr>
                <w:rFonts w:ascii="Calibri" w:hAnsi="Calibri"/>
                <w:b/>
                <w:bCs/>
                <w:color w:val="000000"/>
                <w:lang w:val="en-US"/>
              </w:rPr>
              <w:t xml:space="preserve"> </w:t>
            </w:r>
            <w:proofErr w:type="spellStart"/>
            <w:r w:rsidRPr="000D36B5">
              <w:rPr>
                <w:rFonts w:ascii="Calibri" w:hAnsi="Calibri"/>
                <w:b/>
                <w:bCs/>
                <w:color w:val="000000"/>
                <w:lang w:val="en-US"/>
              </w:rPr>
              <w:t>estimat</w:t>
            </w:r>
            <w:proofErr w:type="spellEnd"/>
            <w:r w:rsidRPr="000D36B5">
              <w:rPr>
                <w:rFonts w:ascii="Calibri" w:hAnsi="Calibri"/>
                <w:b/>
                <w:bCs/>
                <w:color w:val="000000"/>
                <w:lang w:val="en-US"/>
              </w:rPr>
              <w:t xml:space="preserve"> </w:t>
            </w:r>
          </w:p>
        </w:tc>
      </w:tr>
      <w:tr w:rsidR="002E21C9" w:rsidRPr="00B827F1" w:rsidTr="002E21C9">
        <w:trPr>
          <w:trHeight w:val="312"/>
        </w:trPr>
        <w:tc>
          <w:tcPr>
            <w:tcW w:w="2137" w:type="dxa"/>
            <w:tcBorders>
              <w:top w:val="single" w:sz="4" w:space="0" w:color="auto"/>
              <w:left w:val="single" w:sz="4" w:space="0" w:color="auto"/>
              <w:bottom w:val="nil"/>
              <w:right w:val="single" w:sz="4" w:space="0" w:color="auto"/>
            </w:tcBorders>
            <w:shd w:val="clear" w:color="auto" w:fill="auto"/>
            <w:vAlign w:val="center"/>
            <w:hideMark/>
          </w:tcPr>
          <w:p w:rsidR="00252DD7" w:rsidRPr="000D36B5" w:rsidRDefault="00252DD7" w:rsidP="00854F6D">
            <w:pPr>
              <w:jc w:val="center"/>
              <w:rPr>
                <w:rFonts w:cs="Arial"/>
                <w:b/>
                <w:color w:val="000000"/>
                <w:lang w:val="en-US"/>
              </w:rPr>
            </w:pPr>
            <w:r w:rsidRPr="000D36B5">
              <w:rPr>
                <w:rFonts w:cs="Arial"/>
                <w:b/>
                <w:color w:val="000000"/>
                <w:lang w:val="en-US"/>
              </w:rPr>
              <w:t xml:space="preserve">Tip </w:t>
            </w:r>
            <w:proofErr w:type="spellStart"/>
            <w:r w:rsidRPr="000D36B5">
              <w:rPr>
                <w:rFonts w:cs="Arial"/>
                <w:b/>
                <w:color w:val="000000"/>
                <w:lang w:val="en-US"/>
              </w:rPr>
              <w:t>produs</w:t>
            </w:r>
            <w:proofErr w:type="spellEnd"/>
          </w:p>
        </w:tc>
        <w:tc>
          <w:tcPr>
            <w:tcW w:w="3908" w:type="dxa"/>
            <w:tcBorders>
              <w:top w:val="single" w:sz="4" w:space="0" w:color="auto"/>
              <w:left w:val="nil"/>
              <w:bottom w:val="nil"/>
              <w:right w:val="single" w:sz="4" w:space="0" w:color="auto"/>
            </w:tcBorders>
            <w:shd w:val="clear" w:color="000000" w:fill="FFFFFF"/>
            <w:vAlign w:val="center"/>
            <w:hideMark/>
          </w:tcPr>
          <w:p w:rsidR="00252DD7" w:rsidRPr="000D36B5" w:rsidRDefault="00252DD7" w:rsidP="00854F6D">
            <w:pPr>
              <w:jc w:val="center"/>
              <w:rPr>
                <w:rFonts w:cs="Arial"/>
                <w:b/>
                <w:color w:val="000000"/>
                <w:lang w:val="en-US"/>
              </w:rPr>
            </w:pPr>
            <w:proofErr w:type="spellStart"/>
            <w:r w:rsidRPr="000D36B5">
              <w:rPr>
                <w:rFonts w:cs="Arial"/>
                <w:b/>
                <w:color w:val="000000"/>
                <w:lang w:val="en-US"/>
              </w:rPr>
              <w:t>Denumire</w:t>
            </w:r>
            <w:proofErr w:type="spellEnd"/>
            <w:r w:rsidRPr="000D36B5">
              <w:rPr>
                <w:rFonts w:cs="Arial"/>
                <w:b/>
                <w:color w:val="000000"/>
                <w:lang w:val="en-US"/>
              </w:rPr>
              <w:t xml:space="preserve"> </w:t>
            </w:r>
            <w:proofErr w:type="spellStart"/>
            <w:r w:rsidRPr="000D36B5">
              <w:rPr>
                <w:rFonts w:cs="Arial"/>
                <w:b/>
                <w:color w:val="000000"/>
                <w:lang w:val="en-US"/>
              </w:rPr>
              <w:t>comercială</w:t>
            </w:r>
            <w:proofErr w:type="spellEnd"/>
          </w:p>
        </w:tc>
        <w:tc>
          <w:tcPr>
            <w:tcW w:w="810" w:type="dxa"/>
            <w:tcBorders>
              <w:top w:val="single" w:sz="4" w:space="0" w:color="auto"/>
              <w:left w:val="nil"/>
              <w:bottom w:val="nil"/>
              <w:right w:val="single" w:sz="4" w:space="0" w:color="auto"/>
            </w:tcBorders>
            <w:shd w:val="clear" w:color="000000" w:fill="FFFFFF"/>
            <w:vAlign w:val="center"/>
            <w:hideMark/>
          </w:tcPr>
          <w:p w:rsidR="00252DD7" w:rsidRPr="000D36B5" w:rsidRDefault="00252DD7" w:rsidP="00854F6D">
            <w:pPr>
              <w:jc w:val="center"/>
              <w:rPr>
                <w:rFonts w:cs="Arial"/>
                <w:color w:val="000000"/>
                <w:lang w:val="en-US"/>
              </w:rPr>
            </w:pPr>
            <w:r w:rsidRPr="000D36B5">
              <w:rPr>
                <w:rFonts w:cs="Arial"/>
                <w:color w:val="000000"/>
                <w:lang w:val="en-US"/>
              </w:rPr>
              <w:t> </w:t>
            </w:r>
          </w:p>
        </w:tc>
        <w:tc>
          <w:tcPr>
            <w:tcW w:w="1803" w:type="dxa"/>
            <w:tcBorders>
              <w:top w:val="nil"/>
              <w:left w:val="nil"/>
              <w:bottom w:val="single" w:sz="4" w:space="0" w:color="auto"/>
              <w:right w:val="single" w:sz="4" w:space="0" w:color="auto"/>
            </w:tcBorders>
            <w:shd w:val="clear" w:color="000000" w:fill="D9D9D9"/>
            <w:vAlign w:val="center"/>
            <w:hideMark/>
          </w:tcPr>
          <w:p w:rsidR="00252DD7" w:rsidRPr="000D36B5" w:rsidRDefault="00252DD7" w:rsidP="00854F6D">
            <w:pPr>
              <w:jc w:val="center"/>
              <w:rPr>
                <w:rFonts w:cs="Arial"/>
                <w:b/>
                <w:bCs/>
                <w:color w:val="000000"/>
                <w:lang w:val="en-US"/>
              </w:rPr>
            </w:pPr>
            <w:proofErr w:type="spellStart"/>
            <w:r w:rsidRPr="000D36B5">
              <w:rPr>
                <w:rFonts w:cs="Arial"/>
                <w:b/>
                <w:bCs/>
                <w:color w:val="000000"/>
                <w:lang w:val="en-US"/>
              </w:rPr>
              <w:t>Tineret</w:t>
            </w:r>
            <w:proofErr w:type="spellEnd"/>
            <w:r w:rsidRPr="000D36B5">
              <w:rPr>
                <w:rFonts w:cs="Arial"/>
                <w:b/>
                <w:bCs/>
                <w:color w:val="000000"/>
                <w:lang w:val="en-US"/>
              </w:rPr>
              <w:t xml:space="preserve"> (nursery)</w:t>
            </w:r>
          </w:p>
        </w:tc>
        <w:tc>
          <w:tcPr>
            <w:tcW w:w="1837" w:type="dxa"/>
            <w:tcBorders>
              <w:top w:val="nil"/>
              <w:left w:val="nil"/>
              <w:bottom w:val="single" w:sz="4" w:space="0" w:color="auto"/>
              <w:right w:val="single" w:sz="4" w:space="0" w:color="auto"/>
            </w:tcBorders>
            <w:shd w:val="clear" w:color="000000" w:fill="D9D9D9"/>
            <w:noWrap/>
            <w:vAlign w:val="bottom"/>
            <w:hideMark/>
          </w:tcPr>
          <w:p w:rsidR="00252DD7" w:rsidRPr="000D36B5" w:rsidRDefault="00252DD7" w:rsidP="00854F6D">
            <w:pPr>
              <w:jc w:val="center"/>
              <w:rPr>
                <w:rFonts w:cs="Arial"/>
                <w:b/>
                <w:bCs/>
                <w:color w:val="000000"/>
                <w:lang w:val="en-US"/>
              </w:rPr>
            </w:pPr>
            <w:proofErr w:type="spellStart"/>
            <w:r w:rsidRPr="000D36B5">
              <w:rPr>
                <w:rFonts w:cs="Arial"/>
                <w:b/>
                <w:bCs/>
                <w:color w:val="000000"/>
                <w:lang w:val="en-US"/>
              </w:rPr>
              <w:t>Crestere-ingrasare</w:t>
            </w:r>
            <w:proofErr w:type="spellEnd"/>
            <w:r w:rsidRPr="000D36B5">
              <w:rPr>
                <w:rFonts w:cs="Arial"/>
                <w:b/>
                <w:bCs/>
                <w:color w:val="000000"/>
                <w:lang w:val="en-US"/>
              </w:rPr>
              <w:t xml:space="preserve"> (WTF)</w:t>
            </w:r>
          </w:p>
        </w:tc>
        <w:tc>
          <w:tcPr>
            <w:tcW w:w="1850" w:type="dxa"/>
            <w:tcBorders>
              <w:top w:val="nil"/>
              <w:left w:val="nil"/>
              <w:bottom w:val="single" w:sz="4" w:space="0" w:color="auto"/>
              <w:right w:val="single" w:sz="4" w:space="0" w:color="auto"/>
            </w:tcBorders>
            <w:shd w:val="clear" w:color="000000" w:fill="D9D9D9"/>
            <w:noWrap/>
            <w:vAlign w:val="bottom"/>
            <w:hideMark/>
          </w:tcPr>
          <w:p w:rsidR="00252DD7" w:rsidRPr="000D36B5" w:rsidRDefault="00252DD7" w:rsidP="00854F6D">
            <w:pPr>
              <w:jc w:val="center"/>
              <w:rPr>
                <w:rFonts w:cs="Arial"/>
                <w:b/>
                <w:bCs/>
                <w:color w:val="000000"/>
                <w:lang w:val="en-US"/>
              </w:rPr>
            </w:pPr>
            <w:proofErr w:type="spellStart"/>
            <w:r w:rsidRPr="000D36B5">
              <w:rPr>
                <w:rFonts w:cs="Arial"/>
                <w:b/>
                <w:bCs/>
                <w:color w:val="000000"/>
                <w:lang w:val="en-US"/>
              </w:rPr>
              <w:t>Ingrasare</w:t>
            </w:r>
            <w:proofErr w:type="spellEnd"/>
            <w:r w:rsidRPr="000D36B5">
              <w:rPr>
                <w:rFonts w:cs="Arial"/>
                <w:b/>
                <w:bCs/>
                <w:color w:val="000000"/>
                <w:lang w:val="en-US"/>
              </w:rPr>
              <w:t xml:space="preserve"> (finisher) </w:t>
            </w:r>
          </w:p>
        </w:tc>
      </w:tr>
      <w:tr w:rsidR="002E21C9" w:rsidRPr="00B827F1" w:rsidTr="002E21C9">
        <w:trPr>
          <w:trHeight w:val="641"/>
        </w:trPr>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D7" w:rsidRPr="000D36B5" w:rsidRDefault="00252DD7" w:rsidP="002E21C9">
            <w:pPr>
              <w:ind w:left="0"/>
              <w:jc w:val="left"/>
              <w:rPr>
                <w:rFonts w:cs="Arial"/>
                <w:color w:val="000000"/>
                <w:lang w:val="en-US"/>
              </w:rPr>
            </w:pPr>
            <w:proofErr w:type="spellStart"/>
            <w:r w:rsidRPr="000D36B5">
              <w:rPr>
                <w:rFonts w:cs="Arial"/>
                <w:color w:val="000000"/>
                <w:lang w:val="en-US"/>
              </w:rPr>
              <w:t>Vaccinuri</w:t>
            </w:r>
            <w:proofErr w:type="spellEnd"/>
          </w:p>
        </w:tc>
        <w:tc>
          <w:tcPr>
            <w:tcW w:w="3908" w:type="dxa"/>
            <w:tcBorders>
              <w:top w:val="single" w:sz="4" w:space="0" w:color="auto"/>
              <w:left w:val="nil"/>
              <w:bottom w:val="single" w:sz="4" w:space="0" w:color="auto"/>
              <w:right w:val="single" w:sz="4" w:space="0" w:color="auto"/>
            </w:tcBorders>
            <w:shd w:val="clear" w:color="auto" w:fill="auto"/>
            <w:vAlign w:val="center"/>
            <w:hideMark/>
          </w:tcPr>
          <w:p w:rsidR="00252DD7" w:rsidRPr="000D36B5" w:rsidRDefault="00252DD7" w:rsidP="002E21C9">
            <w:pPr>
              <w:ind w:left="0"/>
              <w:jc w:val="left"/>
              <w:rPr>
                <w:rFonts w:cs="Arial"/>
                <w:color w:val="000000"/>
                <w:lang w:val="en-US"/>
              </w:rPr>
            </w:pPr>
            <w:r w:rsidRPr="000D36B5">
              <w:rPr>
                <w:rFonts w:cs="Arial"/>
                <w:color w:val="000000"/>
                <w:lang w:val="en-US"/>
              </w:rPr>
              <w:t>RUVAC</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252DD7" w:rsidRPr="000D36B5" w:rsidRDefault="00252DD7" w:rsidP="002E21C9">
            <w:pPr>
              <w:ind w:left="0"/>
              <w:jc w:val="left"/>
              <w:rPr>
                <w:rFonts w:cs="Arial"/>
                <w:color w:val="000000"/>
                <w:lang w:val="en-US"/>
              </w:rPr>
            </w:pPr>
            <w:r w:rsidRPr="000D36B5">
              <w:rPr>
                <w:rFonts w:cs="Arial"/>
                <w:color w:val="000000"/>
                <w:lang w:val="en-US"/>
              </w:rPr>
              <w:t>FL</w:t>
            </w:r>
          </w:p>
        </w:tc>
        <w:tc>
          <w:tcPr>
            <w:tcW w:w="1803"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85</w:t>
            </w:r>
          </w:p>
        </w:tc>
        <w:tc>
          <w:tcPr>
            <w:tcW w:w="1837"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85</w:t>
            </w:r>
          </w:p>
        </w:tc>
        <w:tc>
          <w:tcPr>
            <w:tcW w:w="1850"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170</w:t>
            </w:r>
          </w:p>
        </w:tc>
      </w:tr>
      <w:tr w:rsidR="002E21C9" w:rsidRPr="00B827F1" w:rsidTr="002E21C9">
        <w:trPr>
          <w:trHeight w:val="1275"/>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252DD7" w:rsidRPr="000D36B5" w:rsidRDefault="00252DD7" w:rsidP="002E21C9">
            <w:pPr>
              <w:ind w:left="0"/>
              <w:jc w:val="left"/>
              <w:rPr>
                <w:rFonts w:cs="Arial"/>
                <w:color w:val="000000"/>
                <w:lang w:val="en-US"/>
              </w:rPr>
            </w:pPr>
            <w:proofErr w:type="spellStart"/>
            <w:r w:rsidRPr="000D36B5">
              <w:rPr>
                <w:rFonts w:cs="Arial"/>
                <w:color w:val="000000"/>
                <w:lang w:val="en-US"/>
              </w:rPr>
              <w:t>Medicamente</w:t>
            </w:r>
            <w:proofErr w:type="spellEnd"/>
            <w:r w:rsidRPr="000D36B5">
              <w:rPr>
                <w:rFonts w:cs="Arial"/>
                <w:color w:val="000000"/>
                <w:lang w:val="en-US"/>
              </w:rPr>
              <w:t xml:space="preserve"> </w:t>
            </w:r>
            <w:proofErr w:type="spellStart"/>
            <w:r w:rsidRPr="000D36B5">
              <w:rPr>
                <w:rFonts w:cs="Arial"/>
                <w:color w:val="000000"/>
                <w:lang w:val="en-US"/>
              </w:rPr>
              <w:t>injectabile</w:t>
            </w:r>
            <w:proofErr w:type="spellEnd"/>
            <w:r w:rsidRPr="000D36B5">
              <w:rPr>
                <w:rFonts w:cs="Arial"/>
                <w:color w:val="000000"/>
                <w:lang w:val="en-US"/>
              </w:rPr>
              <w:t xml:space="preserve"> </w:t>
            </w:r>
          </w:p>
        </w:tc>
        <w:tc>
          <w:tcPr>
            <w:tcW w:w="3908" w:type="dxa"/>
            <w:tcBorders>
              <w:top w:val="nil"/>
              <w:left w:val="nil"/>
              <w:bottom w:val="single" w:sz="4" w:space="0" w:color="auto"/>
              <w:right w:val="single" w:sz="4" w:space="0" w:color="auto"/>
            </w:tcBorders>
            <w:shd w:val="clear" w:color="auto" w:fill="auto"/>
            <w:vAlign w:val="center"/>
            <w:hideMark/>
          </w:tcPr>
          <w:p w:rsidR="00252DD7" w:rsidRPr="000D36B5" w:rsidRDefault="00252DD7" w:rsidP="002E21C9">
            <w:pPr>
              <w:ind w:left="0"/>
              <w:jc w:val="left"/>
              <w:rPr>
                <w:rFonts w:cs="Arial"/>
                <w:color w:val="000000"/>
                <w:lang w:val="en-US"/>
              </w:rPr>
            </w:pPr>
            <w:r w:rsidRPr="000D36B5">
              <w:rPr>
                <w:rFonts w:cs="Arial"/>
                <w:color w:val="000000"/>
                <w:lang w:val="en-US"/>
              </w:rPr>
              <w:t>AMOXICICLINA, CEVAXCEL, DEXAMETAZONA, BORGAL, ENROFLOXACINA, FIER, FLORCRID, OXITETRACICLINA, LINCOVET</w:t>
            </w:r>
          </w:p>
        </w:tc>
        <w:tc>
          <w:tcPr>
            <w:tcW w:w="810" w:type="dxa"/>
            <w:tcBorders>
              <w:top w:val="nil"/>
              <w:left w:val="nil"/>
              <w:bottom w:val="single" w:sz="4" w:space="0" w:color="auto"/>
              <w:right w:val="single" w:sz="4" w:space="0" w:color="auto"/>
            </w:tcBorders>
            <w:shd w:val="clear" w:color="auto" w:fill="auto"/>
            <w:vAlign w:val="center"/>
            <w:hideMark/>
          </w:tcPr>
          <w:p w:rsidR="00252DD7" w:rsidRPr="000D36B5" w:rsidRDefault="00252DD7" w:rsidP="002E21C9">
            <w:pPr>
              <w:ind w:left="0"/>
              <w:jc w:val="left"/>
              <w:rPr>
                <w:rFonts w:cs="Arial"/>
                <w:color w:val="000000"/>
                <w:lang w:val="en-US"/>
              </w:rPr>
            </w:pPr>
            <w:r w:rsidRPr="000D36B5">
              <w:rPr>
                <w:rFonts w:cs="Arial"/>
                <w:color w:val="000000"/>
                <w:lang w:val="en-US"/>
              </w:rPr>
              <w:t>FL</w:t>
            </w:r>
          </w:p>
        </w:tc>
        <w:tc>
          <w:tcPr>
            <w:tcW w:w="1803"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441</w:t>
            </w:r>
          </w:p>
        </w:tc>
        <w:tc>
          <w:tcPr>
            <w:tcW w:w="1837"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2500</w:t>
            </w:r>
          </w:p>
        </w:tc>
        <w:tc>
          <w:tcPr>
            <w:tcW w:w="1850"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2000</w:t>
            </w:r>
          </w:p>
        </w:tc>
      </w:tr>
      <w:tr w:rsidR="002E21C9" w:rsidRPr="00B827F1" w:rsidTr="002E21C9">
        <w:trPr>
          <w:trHeight w:val="947"/>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252DD7" w:rsidRPr="000D36B5" w:rsidRDefault="00252DD7" w:rsidP="002E21C9">
            <w:pPr>
              <w:ind w:left="0"/>
              <w:jc w:val="left"/>
              <w:rPr>
                <w:rFonts w:cs="Arial"/>
                <w:color w:val="000000"/>
                <w:lang w:val="en-US"/>
              </w:rPr>
            </w:pPr>
            <w:proofErr w:type="spellStart"/>
            <w:r w:rsidRPr="000D36B5">
              <w:rPr>
                <w:rFonts w:cs="Arial"/>
                <w:color w:val="000000"/>
                <w:lang w:val="en-US"/>
              </w:rPr>
              <w:t>Medicamente</w:t>
            </w:r>
            <w:proofErr w:type="spellEnd"/>
            <w:r w:rsidRPr="000D36B5">
              <w:rPr>
                <w:rFonts w:cs="Arial"/>
                <w:color w:val="000000"/>
                <w:lang w:val="en-US"/>
              </w:rPr>
              <w:t xml:space="preserve"> </w:t>
            </w:r>
            <w:proofErr w:type="spellStart"/>
            <w:r w:rsidRPr="000D36B5">
              <w:rPr>
                <w:rFonts w:cs="Arial"/>
                <w:color w:val="000000"/>
                <w:lang w:val="en-US"/>
              </w:rPr>
              <w:t>buvabile</w:t>
            </w:r>
            <w:proofErr w:type="spellEnd"/>
          </w:p>
        </w:tc>
        <w:tc>
          <w:tcPr>
            <w:tcW w:w="3908" w:type="dxa"/>
            <w:tcBorders>
              <w:top w:val="nil"/>
              <w:left w:val="nil"/>
              <w:bottom w:val="single" w:sz="4" w:space="0" w:color="auto"/>
              <w:right w:val="single" w:sz="4" w:space="0" w:color="auto"/>
            </w:tcBorders>
            <w:shd w:val="clear" w:color="auto" w:fill="auto"/>
            <w:vAlign w:val="center"/>
            <w:hideMark/>
          </w:tcPr>
          <w:p w:rsidR="00252DD7" w:rsidRPr="000D36B5" w:rsidRDefault="00252DD7" w:rsidP="002E21C9">
            <w:pPr>
              <w:ind w:left="0"/>
              <w:jc w:val="left"/>
              <w:rPr>
                <w:rFonts w:cs="Arial"/>
                <w:color w:val="000000"/>
                <w:lang w:val="en-US"/>
              </w:rPr>
            </w:pPr>
            <w:r w:rsidRPr="000D36B5">
              <w:rPr>
                <w:rFonts w:cs="Arial"/>
                <w:color w:val="000000"/>
                <w:lang w:val="en-US"/>
              </w:rPr>
              <w:t>AMOXICRID, DOXICICLINA, LINCOMIX, PRACETAM, TYLOSIN, APRAMICINA</w:t>
            </w:r>
          </w:p>
        </w:tc>
        <w:tc>
          <w:tcPr>
            <w:tcW w:w="810" w:type="dxa"/>
            <w:tcBorders>
              <w:top w:val="nil"/>
              <w:left w:val="nil"/>
              <w:bottom w:val="single" w:sz="4" w:space="0" w:color="auto"/>
              <w:right w:val="single" w:sz="4" w:space="0" w:color="auto"/>
            </w:tcBorders>
            <w:shd w:val="clear" w:color="auto" w:fill="auto"/>
            <w:vAlign w:val="center"/>
            <w:hideMark/>
          </w:tcPr>
          <w:p w:rsidR="00252DD7" w:rsidRPr="000D36B5" w:rsidRDefault="00252DD7" w:rsidP="002E21C9">
            <w:pPr>
              <w:ind w:left="0"/>
              <w:jc w:val="left"/>
              <w:rPr>
                <w:rFonts w:cs="Arial"/>
                <w:color w:val="000000"/>
                <w:lang w:val="en-US"/>
              </w:rPr>
            </w:pPr>
            <w:r w:rsidRPr="000D36B5">
              <w:rPr>
                <w:rFonts w:cs="Arial"/>
                <w:color w:val="000000"/>
                <w:lang w:val="en-US"/>
              </w:rPr>
              <w:t>KG</w:t>
            </w:r>
          </w:p>
        </w:tc>
        <w:tc>
          <w:tcPr>
            <w:tcW w:w="1803"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300</w:t>
            </w:r>
          </w:p>
        </w:tc>
        <w:tc>
          <w:tcPr>
            <w:tcW w:w="1837"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1500</w:t>
            </w:r>
          </w:p>
        </w:tc>
        <w:tc>
          <w:tcPr>
            <w:tcW w:w="1850"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1000</w:t>
            </w:r>
          </w:p>
        </w:tc>
      </w:tr>
    </w:tbl>
    <w:p w:rsidR="002E21C9" w:rsidRDefault="002E21C9" w:rsidP="002E21C9">
      <w:pPr>
        <w:pStyle w:val="Table"/>
        <w:ind w:left="720"/>
        <w:rPr>
          <w:b/>
          <w:bCs/>
          <w:szCs w:val="20"/>
          <w:lang w:val="ro-RO"/>
        </w:rPr>
      </w:pPr>
      <w:bookmarkStart w:id="33" w:name="_Toc437601189"/>
    </w:p>
    <w:p w:rsidR="00252DD7" w:rsidRPr="00B827F1" w:rsidRDefault="00252DD7" w:rsidP="005259E3">
      <w:pPr>
        <w:pStyle w:val="Table"/>
        <w:numPr>
          <w:ilvl w:val="0"/>
          <w:numId w:val="21"/>
        </w:numPr>
        <w:rPr>
          <w:b/>
          <w:bCs/>
          <w:szCs w:val="20"/>
          <w:lang w:val="ro-RO"/>
        </w:rPr>
      </w:pPr>
      <w:bookmarkStart w:id="34" w:name="_Toc437929841"/>
      <w:r w:rsidRPr="00B827F1">
        <w:rPr>
          <w:b/>
          <w:bCs/>
          <w:szCs w:val="20"/>
          <w:lang w:val="ro-RO"/>
        </w:rPr>
        <w:t>Consumuri anuale de produse pentru dezinfectie, dezinsectie si deratizare (DDD)</w:t>
      </w:r>
      <w:bookmarkEnd w:id="33"/>
      <w:bookmarkEnd w:id="34"/>
    </w:p>
    <w:tbl>
      <w:tblPr>
        <w:tblW w:w="12329" w:type="dxa"/>
        <w:tblInd w:w="93" w:type="dxa"/>
        <w:tblLayout w:type="fixed"/>
        <w:tblLook w:val="04A0"/>
      </w:tblPr>
      <w:tblGrid>
        <w:gridCol w:w="1937"/>
        <w:gridCol w:w="4108"/>
        <w:gridCol w:w="807"/>
        <w:gridCol w:w="1803"/>
        <w:gridCol w:w="1837"/>
        <w:gridCol w:w="1837"/>
      </w:tblGrid>
      <w:tr w:rsidR="00252DD7" w:rsidRPr="000924F3" w:rsidTr="002E21C9">
        <w:trPr>
          <w:trHeight w:val="312"/>
        </w:trPr>
        <w:tc>
          <w:tcPr>
            <w:tcW w:w="1937" w:type="dxa"/>
            <w:tcBorders>
              <w:top w:val="nil"/>
              <w:left w:val="nil"/>
              <w:bottom w:val="nil"/>
              <w:right w:val="nil"/>
            </w:tcBorders>
            <w:shd w:val="clear" w:color="auto" w:fill="auto"/>
            <w:noWrap/>
            <w:vAlign w:val="bottom"/>
            <w:hideMark/>
          </w:tcPr>
          <w:p w:rsidR="00252DD7" w:rsidRPr="000924F3" w:rsidRDefault="00252DD7" w:rsidP="00854F6D">
            <w:pPr>
              <w:rPr>
                <w:rFonts w:ascii="Times New Roman" w:hAnsi="Times New Roman"/>
                <w:color w:val="000000"/>
                <w:lang w:val="en-US"/>
              </w:rPr>
            </w:pPr>
          </w:p>
        </w:tc>
        <w:tc>
          <w:tcPr>
            <w:tcW w:w="4108" w:type="dxa"/>
            <w:tcBorders>
              <w:top w:val="nil"/>
              <w:left w:val="nil"/>
              <w:bottom w:val="nil"/>
              <w:right w:val="nil"/>
            </w:tcBorders>
            <w:shd w:val="clear" w:color="auto" w:fill="auto"/>
            <w:noWrap/>
            <w:vAlign w:val="bottom"/>
            <w:hideMark/>
          </w:tcPr>
          <w:p w:rsidR="00252DD7" w:rsidRPr="000924F3" w:rsidRDefault="00252DD7" w:rsidP="00854F6D">
            <w:pPr>
              <w:rPr>
                <w:rFonts w:ascii="Times New Roman" w:hAnsi="Times New Roman"/>
                <w:color w:val="000000"/>
                <w:lang w:val="en-US"/>
              </w:rPr>
            </w:pPr>
          </w:p>
        </w:tc>
        <w:tc>
          <w:tcPr>
            <w:tcW w:w="807" w:type="dxa"/>
            <w:tcBorders>
              <w:top w:val="nil"/>
              <w:left w:val="nil"/>
              <w:bottom w:val="nil"/>
              <w:right w:val="nil"/>
            </w:tcBorders>
            <w:shd w:val="clear" w:color="auto" w:fill="auto"/>
            <w:noWrap/>
            <w:vAlign w:val="bottom"/>
            <w:hideMark/>
          </w:tcPr>
          <w:p w:rsidR="00252DD7" w:rsidRPr="000924F3" w:rsidRDefault="00252DD7" w:rsidP="00854F6D">
            <w:pPr>
              <w:rPr>
                <w:rFonts w:ascii="Times New Roman" w:hAnsi="Times New Roman"/>
                <w:color w:val="000000"/>
                <w:lang w:val="en-US"/>
              </w:rPr>
            </w:pPr>
          </w:p>
        </w:tc>
        <w:tc>
          <w:tcPr>
            <w:tcW w:w="54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2DD7" w:rsidRPr="000924F3" w:rsidRDefault="00252DD7" w:rsidP="00854F6D">
            <w:pPr>
              <w:jc w:val="center"/>
              <w:rPr>
                <w:rFonts w:ascii="Calibri" w:hAnsi="Calibri"/>
                <w:b/>
                <w:bCs/>
                <w:color w:val="000000"/>
                <w:lang w:val="en-US"/>
              </w:rPr>
            </w:pPr>
            <w:proofErr w:type="spellStart"/>
            <w:r w:rsidRPr="000924F3">
              <w:rPr>
                <w:rFonts w:ascii="Calibri" w:hAnsi="Calibri"/>
                <w:b/>
                <w:bCs/>
                <w:color w:val="000000"/>
                <w:lang w:val="en-US"/>
              </w:rPr>
              <w:t>Consum</w:t>
            </w:r>
            <w:proofErr w:type="spellEnd"/>
            <w:r w:rsidRPr="000924F3">
              <w:rPr>
                <w:rFonts w:ascii="Calibri" w:hAnsi="Calibri"/>
                <w:b/>
                <w:bCs/>
                <w:color w:val="000000"/>
                <w:lang w:val="en-US"/>
              </w:rPr>
              <w:t xml:space="preserve"> </w:t>
            </w:r>
            <w:proofErr w:type="spellStart"/>
            <w:r w:rsidRPr="000924F3">
              <w:rPr>
                <w:rFonts w:ascii="Calibri" w:hAnsi="Calibri"/>
                <w:b/>
                <w:bCs/>
                <w:color w:val="000000"/>
                <w:lang w:val="en-US"/>
              </w:rPr>
              <w:t>estimat</w:t>
            </w:r>
            <w:proofErr w:type="spellEnd"/>
            <w:r w:rsidRPr="000924F3">
              <w:rPr>
                <w:rFonts w:ascii="Calibri" w:hAnsi="Calibri"/>
                <w:b/>
                <w:bCs/>
                <w:color w:val="000000"/>
                <w:lang w:val="en-US"/>
              </w:rPr>
              <w:t xml:space="preserve"> </w:t>
            </w:r>
          </w:p>
        </w:tc>
      </w:tr>
      <w:tr w:rsidR="00252DD7" w:rsidRPr="00A253A4" w:rsidTr="002E21C9">
        <w:trPr>
          <w:trHeight w:val="312"/>
        </w:trPr>
        <w:tc>
          <w:tcPr>
            <w:tcW w:w="19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DD7" w:rsidRPr="002E21C9" w:rsidRDefault="00252DD7" w:rsidP="00854F6D">
            <w:pPr>
              <w:jc w:val="center"/>
              <w:rPr>
                <w:rFonts w:cs="Arial"/>
                <w:b/>
                <w:color w:val="000000"/>
                <w:lang w:val="en-US"/>
              </w:rPr>
            </w:pPr>
            <w:r w:rsidRPr="002E21C9">
              <w:rPr>
                <w:rFonts w:cs="Arial"/>
                <w:b/>
                <w:color w:val="000000"/>
                <w:lang w:val="en-US"/>
              </w:rPr>
              <w:t xml:space="preserve">Tip </w:t>
            </w:r>
            <w:proofErr w:type="spellStart"/>
            <w:r w:rsidRPr="002E21C9">
              <w:rPr>
                <w:rFonts w:cs="Arial"/>
                <w:b/>
                <w:color w:val="000000"/>
                <w:lang w:val="en-US"/>
              </w:rPr>
              <w:t>produs</w:t>
            </w:r>
            <w:proofErr w:type="spellEnd"/>
          </w:p>
        </w:tc>
        <w:tc>
          <w:tcPr>
            <w:tcW w:w="4108" w:type="dxa"/>
            <w:tcBorders>
              <w:top w:val="single" w:sz="4" w:space="0" w:color="auto"/>
              <w:left w:val="nil"/>
              <w:bottom w:val="nil"/>
              <w:right w:val="single" w:sz="4" w:space="0" w:color="auto"/>
            </w:tcBorders>
            <w:shd w:val="clear" w:color="000000" w:fill="FFFFFF"/>
            <w:vAlign w:val="bottom"/>
            <w:hideMark/>
          </w:tcPr>
          <w:p w:rsidR="00252DD7" w:rsidRPr="002E21C9" w:rsidRDefault="00252DD7" w:rsidP="00854F6D">
            <w:pPr>
              <w:jc w:val="center"/>
              <w:rPr>
                <w:rFonts w:cs="Arial"/>
                <w:b/>
                <w:color w:val="000000"/>
                <w:lang w:val="en-US"/>
              </w:rPr>
            </w:pPr>
            <w:proofErr w:type="spellStart"/>
            <w:r w:rsidRPr="002E21C9">
              <w:rPr>
                <w:rFonts w:cs="Arial"/>
                <w:b/>
                <w:color w:val="000000"/>
                <w:lang w:val="en-US"/>
              </w:rPr>
              <w:t>Denumire</w:t>
            </w:r>
            <w:proofErr w:type="spellEnd"/>
            <w:r w:rsidRPr="002E21C9">
              <w:rPr>
                <w:rFonts w:cs="Arial"/>
                <w:b/>
                <w:color w:val="000000"/>
                <w:lang w:val="en-US"/>
              </w:rPr>
              <w:t xml:space="preserve"> </w:t>
            </w:r>
            <w:proofErr w:type="spellStart"/>
            <w:r w:rsidRPr="002E21C9">
              <w:rPr>
                <w:rFonts w:cs="Arial"/>
                <w:b/>
                <w:color w:val="000000"/>
                <w:lang w:val="en-US"/>
              </w:rPr>
              <w:t>comercială</w:t>
            </w:r>
            <w:proofErr w:type="spellEnd"/>
          </w:p>
        </w:tc>
        <w:tc>
          <w:tcPr>
            <w:tcW w:w="807" w:type="dxa"/>
            <w:tcBorders>
              <w:top w:val="single" w:sz="4" w:space="0" w:color="auto"/>
              <w:left w:val="nil"/>
              <w:bottom w:val="nil"/>
              <w:right w:val="single" w:sz="4" w:space="0" w:color="auto"/>
            </w:tcBorders>
            <w:shd w:val="clear" w:color="000000" w:fill="FFFFFF"/>
            <w:vAlign w:val="bottom"/>
            <w:hideMark/>
          </w:tcPr>
          <w:p w:rsidR="00252DD7" w:rsidRPr="000924F3" w:rsidRDefault="00252DD7" w:rsidP="00854F6D">
            <w:pPr>
              <w:jc w:val="center"/>
              <w:rPr>
                <w:rFonts w:cs="Arial"/>
                <w:color w:val="000000"/>
                <w:lang w:val="en-US"/>
              </w:rPr>
            </w:pPr>
            <w:r w:rsidRPr="000924F3">
              <w:rPr>
                <w:rFonts w:cs="Arial"/>
                <w:color w:val="000000"/>
                <w:lang w:val="en-US"/>
              </w:rPr>
              <w:t> </w:t>
            </w:r>
          </w:p>
        </w:tc>
        <w:tc>
          <w:tcPr>
            <w:tcW w:w="1803" w:type="dxa"/>
            <w:tcBorders>
              <w:top w:val="nil"/>
              <w:left w:val="nil"/>
              <w:bottom w:val="single" w:sz="4" w:space="0" w:color="auto"/>
              <w:right w:val="single" w:sz="4" w:space="0" w:color="auto"/>
            </w:tcBorders>
            <w:shd w:val="clear" w:color="000000" w:fill="D9D9D9"/>
            <w:vAlign w:val="center"/>
            <w:hideMark/>
          </w:tcPr>
          <w:p w:rsidR="00252DD7" w:rsidRPr="000924F3" w:rsidRDefault="00252DD7" w:rsidP="00854F6D">
            <w:pPr>
              <w:jc w:val="center"/>
              <w:rPr>
                <w:rFonts w:cs="Arial"/>
                <w:b/>
                <w:bCs/>
                <w:color w:val="000000"/>
                <w:lang w:val="en-US"/>
              </w:rPr>
            </w:pPr>
            <w:proofErr w:type="spellStart"/>
            <w:r w:rsidRPr="000924F3">
              <w:rPr>
                <w:rFonts w:cs="Arial"/>
                <w:b/>
                <w:bCs/>
                <w:color w:val="000000"/>
                <w:lang w:val="en-US"/>
              </w:rPr>
              <w:t>Tineret</w:t>
            </w:r>
            <w:proofErr w:type="spellEnd"/>
            <w:r w:rsidRPr="000924F3">
              <w:rPr>
                <w:rFonts w:cs="Arial"/>
                <w:b/>
                <w:bCs/>
                <w:color w:val="000000"/>
                <w:lang w:val="en-US"/>
              </w:rPr>
              <w:t xml:space="preserve"> (nursery)</w:t>
            </w:r>
          </w:p>
        </w:tc>
        <w:tc>
          <w:tcPr>
            <w:tcW w:w="1837" w:type="dxa"/>
            <w:tcBorders>
              <w:top w:val="nil"/>
              <w:left w:val="nil"/>
              <w:bottom w:val="single" w:sz="4" w:space="0" w:color="auto"/>
              <w:right w:val="single" w:sz="4" w:space="0" w:color="auto"/>
            </w:tcBorders>
            <w:shd w:val="clear" w:color="000000" w:fill="D9D9D9"/>
            <w:noWrap/>
            <w:vAlign w:val="bottom"/>
            <w:hideMark/>
          </w:tcPr>
          <w:p w:rsidR="00252DD7" w:rsidRPr="000924F3" w:rsidRDefault="00252DD7" w:rsidP="00854F6D">
            <w:pPr>
              <w:jc w:val="center"/>
              <w:rPr>
                <w:rFonts w:cs="Arial"/>
                <w:b/>
                <w:bCs/>
                <w:color w:val="000000"/>
                <w:lang w:val="en-US"/>
              </w:rPr>
            </w:pPr>
            <w:proofErr w:type="spellStart"/>
            <w:r w:rsidRPr="000924F3">
              <w:rPr>
                <w:rFonts w:cs="Arial"/>
                <w:b/>
                <w:bCs/>
                <w:color w:val="000000"/>
                <w:lang w:val="en-US"/>
              </w:rPr>
              <w:t>Crestere-ingrasare</w:t>
            </w:r>
            <w:proofErr w:type="spellEnd"/>
            <w:r w:rsidRPr="000924F3">
              <w:rPr>
                <w:rFonts w:cs="Arial"/>
                <w:b/>
                <w:bCs/>
                <w:color w:val="000000"/>
                <w:lang w:val="en-US"/>
              </w:rPr>
              <w:t xml:space="preserve"> (WTF)</w:t>
            </w:r>
          </w:p>
        </w:tc>
        <w:tc>
          <w:tcPr>
            <w:tcW w:w="1837" w:type="dxa"/>
            <w:tcBorders>
              <w:top w:val="nil"/>
              <w:left w:val="nil"/>
              <w:bottom w:val="single" w:sz="4" w:space="0" w:color="auto"/>
              <w:right w:val="single" w:sz="4" w:space="0" w:color="auto"/>
            </w:tcBorders>
            <w:shd w:val="clear" w:color="000000" w:fill="D9D9D9"/>
            <w:noWrap/>
            <w:vAlign w:val="bottom"/>
            <w:hideMark/>
          </w:tcPr>
          <w:p w:rsidR="00252DD7" w:rsidRPr="000924F3" w:rsidRDefault="00252DD7" w:rsidP="00854F6D">
            <w:pPr>
              <w:jc w:val="center"/>
              <w:rPr>
                <w:rFonts w:cs="Arial"/>
                <w:b/>
                <w:bCs/>
                <w:color w:val="000000"/>
                <w:lang w:val="en-US"/>
              </w:rPr>
            </w:pPr>
            <w:proofErr w:type="spellStart"/>
            <w:r w:rsidRPr="000924F3">
              <w:rPr>
                <w:rFonts w:cs="Arial"/>
                <w:b/>
                <w:bCs/>
                <w:color w:val="000000"/>
                <w:lang w:val="en-US"/>
              </w:rPr>
              <w:t>Ingrasare</w:t>
            </w:r>
            <w:proofErr w:type="spellEnd"/>
            <w:r w:rsidRPr="000924F3">
              <w:rPr>
                <w:rFonts w:cs="Arial"/>
                <w:b/>
                <w:bCs/>
                <w:color w:val="000000"/>
                <w:lang w:val="en-US"/>
              </w:rPr>
              <w:t xml:space="preserve"> (finisher) </w:t>
            </w:r>
          </w:p>
        </w:tc>
      </w:tr>
      <w:tr w:rsidR="00252DD7" w:rsidRPr="00A253A4" w:rsidTr="002E21C9">
        <w:trPr>
          <w:trHeight w:val="624"/>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252DD7" w:rsidRPr="000924F3" w:rsidRDefault="00252DD7" w:rsidP="002E21C9">
            <w:pPr>
              <w:ind w:left="0"/>
              <w:jc w:val="left"/>
              <w:rPr>
                <w:rFonts w:cs="Arial"/>
                <w:color w:val="000000"/>
                <w:lang w:val="en-US"/>
              </w:rPr>
            </w:pPr>
            <w:proofErr w:type="spellStart"/>
            <w:r w:rsidRPr="000924F3">
              <w:rPr>
                <w:rFonts w:cs="Arial"/>
                <w:color w:val="000000"/>
                <w:lang w:val="en-US"/>
              </w:rPr>
              <w:t>Produse</w:t>
            </w:r>
            <w:proofErr w:type="spellEnd"/>
            <w:r w:rsidRPr="000924F3">
              <w:rPr>
                <w:rFonts w:cs="Arial"/>
                <w:color w:val="000000"/>
                <w:lang w:val="en-US"/>
              </w:rPr>
              <w:t xml:space="preserve"> </w:t>
            </w:r>
            <w:proofErr w:type="spellStart"/>
            <w:r w:rsidRPr="000924F3">
              <w:rPr>
                <w:rFonts w:cs="Arial"/>
                <w:color w:val="000000"/>
                <w:lang w:val="en-US"/>
              </w:rPr>
              <w:t>dezinfecţie</w:t>
            </w:r>
            <w:proofErr w:type="spellEnd"/>
          </w:p>
        </w:tc>
        <w:tc>
          <w:tcPr>
            <w:tcW w:w="4108" w:type="dxa"/>
            <w:tcBorders>
              <w:top w:val="single" w:sz="4" w:space="0" w:color="auto"/>
              <w:left w:val="nil"/>
              <w:bottom w:val="single" w:sz="4" w:space="0" w:color="auto"/>
              <w:right w:val="single" w:sz="4" w:space="0" w:color="auto"/>
            </w:tcBorders>
            <w:shd w:val="clear" w:color="auto" w:fill="auto"/>
            <w:hideMark/>
          </w:tcPr>
          <w:p w:rsidR="00252DD7" w:rsidRPr="000924F3" w:rsidRDefault="00252DD7" w:rsidP="002E21C9">
            <w:pPr>
              <w:ind w:left="0"/>
              <w:jc w:val="left"/>
              <w:rPr>
                <w:rFonts w:cs="Arial"/>
                <w:color w:val="000000"/>
                <w:lang w:val="en-US"/>
              </w:rPr>
            </w:pPr>
            <w:r w:rsidRPr="000924F3">
              <w:rPr>
                <w:rFonts w:cs="Arial"/>
                <w:color w:val="000000"/>
                <w:lang w:val="en-US"/>
              </w:rPr>
              <w:t>VIROCID, POLYCAR EWABO, ALDEKOL, VAR, GERMOSTOP L,</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252DD7" w:rsidRPr="000924F3" w:rsidRDefault="00252DD7" w:rsidP="002E21C9">
            <w:pPr>
              <w:ind w:left="0"/>
              <w:rPr>
                <w:rFonts w:cs="Arial"/>
                <w:color w:val="000000"/>
                <w:lang w:val="en-US"/>
              </w:rPr>
            </w:pPr>
            <w:r w:rsidRPr="000924F3">
              <w:rPr>
                <w:rFonts w:cs="Arial"/>
                <w:color w:val="000000"/>
                <w:lang w:val="en-US"/>
              </w:rPr>
              <w:t>KG</w:t>
            </w:r>
          </w:p>
        </w:tc>
        <w:tc>
          <w:tcPr>
            <w:tcW w:w="1803"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400</w:t>
            </w:r>
          </w:p>
        </w:tc>
        <w:tc>
          <w:tcPr>
            <w:tcW w:w="1837"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900</w:t>
            </w:r>
          </w:p>
        </w:tc>
        <w:tc>
          <w:tcPr>
            <w:tcW w:w="1837"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1100</w:t>
            </w:r>
          </w:p>
        </w:tc>
      </w:tr>
      <w:tr w:rsidR="00252DD7" w:rsidRPr="00A253A4" w:rsidTr="002E21C9">
        <w:trPr>
          <w:trHeight w:val="624"/>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252DD7" w:rsidRPr="000924F3" w:rsidRDefault="00252DD7" w:rsidP="002E21C9">
            <w:pPr>
              <w:ind w:left="0"/>
              <w:jc w:val="left"/>
              <w:rPr>
                <w:rFonts w:cs="Arial"/>
                <w:color w:val="000000"/>
                <w:lang w:val="en-US"/>
              </w:rPr>
            </w:pPr>
            <w:proofErr w:type="spellStart"/>
            <w:r w:rsidRPr="000924F3">
              <w:rPr>
                <w:rFonts w:cs="Arial"/>
                <w:color w:val="000000"/>
                <w:lang w:val="en-US"/>
              </w:rPr>
              <w:t>Produse</w:t>
            </w:r>
            <w:proofErr w:type="spellEnd"/>
            <w:r w:rsidRPr="000924F3">
              <w:rPr>
                <w:rFonts w:cs="Arial"/>
                <w:color w:val="000000"/>
                <w:lang w:val="en-US"/>
              </w:rPr>
              <w:t xml:space="preserve"> </w:t>
            </w:r>
            <w:proofErr w:type="spellStart"/>
            <w:r w:rsidRPr="000924F3">
              <w:rPr>
                <w:rFonts w:cs="Arial"/>
                <w:color w:val="000000"/>
                <w:lang w:val="en-US"/>
              </w:rPr>
              <w:t>dezinsecţie</w:t>
            </w:r>
            <w:proofErr w:type="spellEnd"/>
          </w:p>
        </w:tc>
        <w:tc>
          <w:tcPr>
            <w:tcW w:w="4108" w:type="dxa"/>
            <w:tcBorders>
              <w:top w:val="nil"/>
              <w:left w:val="nil"/>
              <w:bottom w:val="single" w:sz="4" w:space="0" w:color="auto"/>
              <w:right w:val="single" w:sz="4" w:space="0" w:color="auto"/>
            </w:tcBorders>
            <w:shd w:val="clear" w:color="auto" w:fill="auto"/>
            <w:hideMark/>
          </w:tcPr>
          <w:p w:rsidR="00252DD7" w:rsidRPr="000924F3" w:rsidRDefault="00252DD7" w:rsidP="002E21C9">
            <w:pPr>
              <w:ind w:left="0"/>
              <w:jc w:val="left"/>
              <w:rPr>
                <w:rFonts w:cs="Arial"/>
                <w:color w:val="000000"/>
                <w:lang w:val="en-US"/>
              </w:rPr>
            </w:pPr>
            <w:r w:rsidRPr="000924F3">
              <w:rPr>
                <w:rFonts w:cs="Arial"/>
                <w:color w:val="000000"/>
                <w:lang w:val="en-US"/>
              </w:rPr>
              <w:t>AGITA, DIMILIN, FENDONA</w:t>
            </w:r>
          </w:p>
        </w:tc>
        <w:tc>
          <w:tcPr>
            <w:tcW w:w="807" w:type="dxa"/>
            <w:tcBorders>
              <w:top w:val="nil"/>
              <w:left w:val="nil"/>
              <w:bottom w:val="single" w:sz="4" w:space="0" w:color="auto"/>
              <w:right w:val="single" w:sz="4" w:space="0" w:color="auto"/>
            </w:tcBorders>
            <w:shd w:val="clear" w:color="auto" w:fill="auto"/>
            <w:hideMark/>
          </w:tcPr>
          <w:p w:rsidR="00252DD7" w:rsidRPr="000924F3" w:rsidRDefault="00252DD7" w:rsidP="002E21C9">
            <w:pPr>
              <w:ind w:left="0"/>
              <w:rPr>
                <w:rFonts w:cs="Arial"/>
                <w:color w:val="000000"/>
                <w:lang w:val="en-US"/>
              </w:rPr>
            </w:pPr>
            <w:r w:rsidRPr="000924F3">
              <w:rPr>
                <w:rFonts w:cs="Arial"/>
                <w:color w:val="000000"/>
                <w:lang w:val="en-US"/>
              </w:rPr>
              <w:t>KG</w:t>
            </w:r>
          </w:p>
        </w:tc>
        <w:tc>
          <w:tcPr>
            <w:tcW w:w="1803"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15</w:t>
            </w:r>
          </w:p>
        </w:tc>
        <w:tc>
          <w:tcPr>
            <w:tcW w:w="1837"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15</w:t>
            </w:r>
          </w:p>
        </w:tc>
        <w:tc>
          <w:tcPr>
            <w:tcW w:w="1837"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25</w:t>
            </w:r>
          </w:p>
        </w:tc>
      </w:tr>
      <w:tr w:rsidR="00252DD7" w:rsidRPr="00A253A4" w:rsidTr="002E21C9">
        <w:trPr>
          <w:trHeight w:val="360"/>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252DD7" w:rsidRPr="000924F3" w:rsidRDefault="00252DD7" w:rsidP="002E21C9">
            <w:pPr>
              <w:ind w:left="0"/>
              <w:jc w:val="left"/>
              <w:rPr>
                <w:rFonts w:cs="Arial"/>
                <w:color w:val="000000"/>
                <w:lang w:val="en-US"/>
              </w:rPr>
            </w:pPr>
            <w:proofErr w:type="spellStart"/>
            <w:r w:rsidRPr="000924F3">
              <w:rPr>
                <w:rFonts w:cs="Arial"/>
                <w:color w:val="000000"/>
                <w:lang w:val="en-US"/>
              </w:rPr>
              <w:t>Produse</w:t>
            </w:r>
            <w:proofErr w:type="spellEnd"/>
            <w:r w:rsidRPr="000924F3">
              <w:rPr>
                <w:rFonts w:cs="Arial"/>
                <w:color w:val="000000"/>
                <w:lang w:val="en-US"/>
              </w:rPr>
              <w:t xml:space="preserve"> </w:t>
            </w:r>
            <w:proofErr w:type="spellStart"/>
            <w:r w:rsidRPr="000924F3">
              <w:rPr>
                <w:rFonts w:cs="Arial"/>
                <w:color w:val="000000"/>
                <w:lang w:val="en-US"/>
              </w:rPr>
              <w:t>deratizare</w:t>
            </w:r>
            <w:proofErr w:type="spellEnd"/>
          </w:p>
        </w:tc>
        <w:tc>
          <w:tcPr>
            <w:tcW w:w="4108" w:type="dxa"/>
            <w:tcBorders>
              <w:top w:val="nil"/>
              <w:left w:val="nil"/>
              <w:bottom w:val="single" w:sz="4" w:space="0" w:color="auto"/>
              <w:right w:val="single" w:sz="4" w:space="0" w:color="auto"/>
            </w:tcBorders>
            <w:shd w:val="clear" w:color="auto" w:fill="auto"/>
            <w:hideMark/>
          </w:tcPr>
          <w:p w:rsidR="00252DD7" w:rsidRPr="000924F3" w:rsidRDefault="00252DD7" w:rsidP="002E21C9">
            <w:pPr>
              <w:ind w:left="0"/>
              <w:jc w:val="left"/>
              <w:rPr>
                <w:rFonts w:cs="Arial"/>
                <w:color w:val="000000"/>
                <w:lang w:val="en-US"/>
              </w:rPr>
            </w:pPr>
            <w:r w:rsidRPr="000924F3">
              <w:rPr>
                <w:rFonts w:cs="Arial"/>
                <w:color w:val="000000"/>
                <w:lang w:val="en-US"/>
              </w:rPr>
              <w:t>VARAT, RATISTOP, STRONG PASTA</w:t>
            </w:r>
          </w:p>
        </w:tc>
        <w:tc>
          <w:tcPr>
            <w:tcW w:w="807" w:type="dxa"/>
            <w:tcBorders>
              <w:top w:val="nil"/>
              <w:left w:val="nil"/>
              <w:bottom w:val="single" w:sz="4" w:space="0" w:color="auto"/>
              <w:right w:val="single" w:sz="4" w:space="0" w:color="auto"/>
            </w:tcBorders>
            <w:shd w:val="clear" w:color="auto" w:fill="auto"/>
            <w:hideMark/>
          </w:tcPr>
          <w:p w:rsidR="00252DD7" w:rsidRPr="000924F3" w:rsidRDefault="00252DD7" w:rsidP="002E21C9">
            <w:pPr>
              <w:ind w:left="0"/>
              <w:rPr>
                <w:rFonts w:cs="Arial"/>
                <w:color w:val="000000"/>
                <w:lang w:val="en-US"/>
              </w:rPr>
            </w:pPr>
            <w:r w:rsidRPr="000924F3">
              <w:rPr>
                <w:rFonts w:cs="Arial"/>
                <w:color w:val="000000"/>
                <w:lang w:val="en-US"/>
              </w:rPr>
              <w:t>KG</w:t>
            </w:r>
          </w:p>
        </w:tc>
        <w:tc>
          <w:tcPr>
            <w:tcW w:w="1803"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60</w:t>
            </w:r>
          </w:p>
        </w:tc>
        <w:tc>
          <w:tcPr>
            <w:tcW w:w="1837"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115</w:t>
            </w:r>
          </w:p>
        </w:tc>
        <w:tc>
          <w:tcPr>
            <w:tcW w:w="1837"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65</w:t>
            </w:r>
          </w:p>
        </w:tc>
      </w:tr>
    </w:tbl>
    <w:p w:rsidR="00252DD7" w:rsidRDefault="00252DD7" w:rsidP="00252DD7">
      <w:pPr>
        <w:pStyle w:val="Table"/>
        <w:rPr>
          <w:b/>
          <w:bCs/>
          <w:lang w:val="ro-RO"/>
        </w:rPr>
      </w:pPr>
    </w:p>
    <w:p w:rsidR="002E21C9" w:rsidRDefault="002E21C9" w:rsidP="00056010">
      <w:pPr>
        <w:pStyle w:val="Table"/>
        <w:rPr>
          <w:b/>
          <w:bCs/>
          <w:lang w:val="ro-RO"/>
        </w:rPr>
        <w:sectPr w:rsidR="002E21C9" w:rsidSect="002E21C9">
          <w:pgSz w:w="16839" w:h="11907" w:orient="landscape" w:code="9"/>
          <w:pgMar w:top="1800" w:right="1440" w:bottom="1800" w:left="1440" w:header="720" w:footer="720" w:gutter="0"/>
          <w:cols w:space="720"/>
          <w:docGrid w:linePitch="360"/>
        </w:sectPr>
      </w:pPr>
    </w:p>
    <w:p w:rsidR="003323DF" w:rsidRPr="00391758" w:rsidRDefault="003323DF">
      <w:pPr>
        <w:pStyle w:val="Heading2"/>
        <w:rPr>
          <w:lang w:val="it-IT"/>
        </w:rPr>
      </w:pPr>
      <w:bookmarkStart w:id="35" w:name="_Toc437942693"/>
      <w:r w:rsidRPr="00391758">
        <w:rPr>
          <w:lang w:val="it-IT"/>
        </w:rPr>
        <w:lastRenderedPageBreak/>
        <w:t xml:space="preserve">Topografie, </w:t>
      </w:r>
      <w:r w:rsidR="00F57D25">
        <w:rPr>
          <w:lang w:val="it-IT"/>
        </w:rPr>
        <w:t>hidrologie</w:t>
      </w:r>
      <w:r w:rsidR="00391758" w:rsidRPr="00391758">
        <w:rPr>
          <w:lang w:val="it-IT"/>
        </w:rPr>
        <w:t xml:space="preserve">, </w:t>
      </w:r>
      <w:r w:rsidR="002671D9" w:rsidRPr="00391758">
        <w:rPr>
          <w:lang w:val="it-IT"/>
        </w:rPr>
        <w:t xml:space="preserve">hidrogeologie si </w:t>
      </w:r>
      <w:r w:rsidRPr="00391758">
        <w:rPr>
          <w:lang w:val="it-IT"/>
        </w:rPr>
        <w:t>climat</w:t>
      </w:r>
      <w:bookmarkEnd w:id="35"/>
    </w:p>
    <w:p w:rsidR="00F910E3" w:rsidRDefault="00F910E3" w:rsidP="00F910E3">
      <w:pPr>
        <w:ind w:left="0"/>
        <w:rPr>
          <w:i/>
          <w:iCs/>
          <w:sz w:val="24"/>
        </w:rPr>
      </w:pPr>
      <w:proofErr w:type="spellStart"/>
      <w:r>
        <w:rPr>
          <w:i/>
          <w:iCs/>
          <w:sz w:val="24"/>
        </w:rPr>
        <w:t>Topografie</w:t>
      </w:r>
      <w:proofErr w:type="spellEnd"/>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Din punct de vedere geomorfologic, perimetrul studiat se incadreaza in campia Crisurilor – sector de campie joasa situta intre Crisul Alb si Crisul Negru. Suprafata acestei campii nu prezinta variatii mari de altitudine, acestea fiind cuprinse de regula intre 85 si 95 m. Lipsesc denivelarile accentuate ale reliefului. Pantele extrem de reduse fac ca lucile sa se confunde adesea cu suprafata campiei joase. Frecvent pot fi intalnite microdepresiuni cu apa stagnanta, lunci inundabile, terase primare si secundare.</w:t>
      </w: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Apele de suprafata au un curs lenes, cu numeroase meandre depunand pe fundul albiei lor cantitati mari de mal, care contribuie la continua ridicare a fundului albiei, provocand inundatii, stagnari de ape, inmlastiniri. Majoritatea sunt paraie divergente, curgand in fagase stramte si putin adanci, inscriind un adevarat labirint de meandre, intrerupand monotonia aparenta a intregului camp de luturi. Microrelieful existent constituit din depresiuni si grinduri, fie datorate tasarilor, fir eroziunii si acumularii neuniforme a materialului aluvionar, favorizeaza formarea saraturarilor si inmlastinilor, caracteristice unei campii aluvionare foarte recente. Datorita acestor aspecte, in ultima vreme au aparut o serie de lucrari de indiguiri, desecari, indreptari de cursuri de apa, canale de irigatii, care schimba aspectul morfologic al zonei si care au grabit evolutia campiei aluvionare tinere.</w:t>
      </w: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Cel mai apropiat curs de apa fata de amplasamentul fermei este Teuz.</w:t>
      </w:r>
    </w:p>
    <w:p w:rsidR="00F910E3" w:rsidRDefault="00F910E3" w:rsidP="00F910E3">
      <w:pPr>
        <w:pStyle w:val="BodyTextIndent2"/>
        <w:ind w:left="0"/>
        <w:jc w:val="both"/>
        <w:rPr>
          <w:rFonts w:cs="Arial"/>
          <w:i/>
          <w:iCs/>
          <w:sz w:val="24"/>
          <w:lang w:val="ro-RO"/>
        </w:rPr>
      </w:pPr>
    </w:p>
    <w:p w:rsidR="00F910E3" w:rsidRDefault="00F910E3" w:rsidP="00F910E3">
      <w:pPr>
        <w:pStyle w:val="BodyTextIndent2"/>
        <w:ind w:left="0"/>
        <w:jc w:val="both"/>
        <w:rPr>
          <w:rFonts w:cs="Arial"/>
          <w:i/>
          <w:iCs/>
          <w:sz w:val="24"/>
          <w:lang w:val="ro-RO"/>
        </w:rPr>
      </w:pPr>
      <w:r>
        <w:rPr>
          <w:rFonts w:cs="Arial"/>
          <w:i/>
          <w:iCs/>
          <w:sz w:val="24"/>
          <w:lang w:val="ro-RO"/>
        </w:rPr>
        <w:t>Clima</w:t>
      </w: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Clima este temperat continentală moderată, cu influenţe oceanice. Iernile sunt moderate, verile calde, dar nu fierbinţi, toamnele lungi, iernile scurte cu puţine zile geroase, primăverile timpurii şi ploioase.</w:t>
      </w:r>
    </w:p>
    <w:p w:rsidR="00F910E3" w:rsidRPr="00FC19A2" w:rsidRDefault="00F910E3" w:rsidP="00FC19A2">
      <w:pPr>
        <w:widowControl w:val="0"/>
        <w:autoSpaceDE w:val="0"/>
        <w:autoSpaceDN w:val="0"/>
        <w:adjustRightInd w:val="0"/>
        <w:spacing w:line="374" w:lineRule="atLeast"/>
        <w:ind w:left="1440"/>
        <w:rPr>
          <w:sz w:val="24"/>
          <w:lang w:val="it-IT"/>
        </w:rPr>
      </w:pPr>
      <w:r w:rsidRPr="00FC19A2">
        <w:rPr>
          <w:sz w:val="24"/>
          <w:lang w:val="it-IT"/>
        </w:rPr>
        <w:br/>
        <w:t>- temperaturile maxime înregistrate: +34, +35 grade C;</w:t>
      </w:r>
    </w:p>
    <w:p w:rsidR="00F910E3" w:rsidRPr="00FC19A2" w:rsidRDefault="00F910E3" w:rsidP="00FC19A2">
      <w:pPr>
        <w:widowControl w:val="0"/>
        <w:autoSpaceDE w:val="0"/>
        <w:autoSpaceDN w:val="0"/>
        <w:adjustRightInd w:val="0"/>
        <w:spacing w:line="374" w:lineRule="atLeast"/>
        <w:ind w:left="1440"/>
        <w:rPr>
          <w:sz w:val="24"/>
          <w:lang w:val="it-IT"/>
        </w:rPr>
      </w:pPr>
      <w:r w:rsidRPr="00FC19A2">
        <w:rPr>
          <w:sz w:val="24"/>
          <w:lang w:val="it-IT"/>
        </w:rPr>
        <w:t>- temperaturile minime înregistrate: -27, -28 grade C.</w:t>
      </w:r>
    </w:p>
    <w:p w:rsidR="00F910E3" w:rsidRPr="00FC19A2" w:rsidRDefault="00FC19A2" w:rsidP="00FC19A2">
      <w:pPr>
        <w:widowControl w:val="0"/>
        <w:autoSpaceDE w:val="0"/>
        <w:autoSpaceDN w:val="0"/>
        <w:adjustRightInd w:val="0"/>
        <w:spacing w:line="374" w:lineRule="atLeast"/>
        <w:ind w:left="1440"/>
        <w:rPr>
          <w:sz w:val="24"/>
          <w:lang w:val="it-IT"/>
        </w:rPr>
      </w:pPr>
      <w:r>
        <w:rPr>
          <w:sz w:val="24"/>
          <w:lang w:val="it-IT"/>
        </w:rPr>
        <w:t xml:space="preserve">- </w:t>
      </w:r>
      <w:r w:rsidR="00F910E3" w:rsidRPr="00FC19A2">
        <w:rPr>
          <w:sz w:val="24"/>
          <w:lang w:val="it-IT"/>
        </w:rPr>
        <w:t>temperatura medie anuala: 10,8oC;</w:t>
      </w:r>
    </w:p>
    <w:p w:rsidR="00F910E3" w:rsidRPr="00FC19A2" w:rsidRDefault="00F910E3" w:rsidP="00FC19A2">
      <w:pPr>
        <w:widowControl w:val="0"/>
        <w:autoSpaceDE w:val="0"/>
        <w:autoSpaceDN w:val="0"/>
        <w:adjustRightInd w:val="0"/>
        <w:spacing w:line="374" w:lineRule="atLeast"/>
        <w:ind w:left="1440"/>
        <w:rPr>
          <w:sz w:val="24"/>
          <w:lang w:val="it-IT"/>
        </w:rPr>
      </w:pPr>
      <w:r w:rsidRPr="00FC19A2">
        <w:rPr>
          <w:sz w:val="24"/>
          <w:lang w:val="it-IT"/>
        </w:rPr>
        <w:t>- precipitaţii medii anuale: 356,7 mm.</w:t>
      </w:r>
    </w:p>
    <w:p w:rsidR="00F910E3" w:rsidRDefault="00F910E3" w:rsidP="00F910E3">
      <w:pPr>
        <w:pStyle w:val="Heading2"/>
        <w:tabs>
          <w:tab w:val="clear" w:pos="696"/>
          <w:tab w:val="left" w:pos="720"/>
        </w:tabs>
        <w:ind w:left="720" w:hanging="720"/>
        <w:rPr>
          <w:lang w:val="ro-RO"/>
        </w:rPr>
      </w:pPr>
      <w:bookmarkStart w:id="36" w:name="_Toc183104714"/>
      <w:bookmarkStart w:id="37" w:name="_Toc437942694"/>
      <w:r>
        <w:rPr>
          <w:lang w:val="ro-RO"/>
        </w:rPr>
        <w:t>Geologie si hidrogeologie</w:t>
      </w:r>
      <w:bookmarkEnd w:id="36"/>
      <w:bookmarkEnd w:id="37"/>
      <w:r>
        <w:rPr>
          <w:lang w:val="ro-RO"/>
        </w:rPr>
        <w:t xml:space="preserve">  </w:t>
      </w:r>
    </w:p>
    <w:p w:rsidR="00F910E3" w:rsidRDefault="00F910E3" w:rsidP="00F910E3">
      <w:pPr>
        <w:pStyle w:val="BodyTextIndent2"/>
        <w:ind w:left="0"/>
        <w:rPr>
          <w:rFonts w:cs="Arial"/>
          <w:i/>
          <w:iCs/>
          <w:sz w:val="24"/>
          <w:lang w:val="ro-RO"/>
        </w:rPr>
      </w:pPr>
      <w:r>
        <w:rPr>
          <w:rFonts w:cs="Arial"/>
          <w:i/>
          <w:iCs/>
          <w:sz w:val="24"/>
          <w:lang w:val="ro-RO"/>
        </w:rPr>
        <w:t>Geologie</w:t>
      </w: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lastRenderedPageBreak/>
        <w:t xml:space="preserve">Geologic, perimetrul studiat se inscrie in marea unitate a depresiunii panonice, care a luat nastere in timpul neozoicului prin scufundarea unei intinse regiuni situate in vestul Muntilor Apuseni si a Carpatilor Meridionali. Aceasta origine este demonstrata de liniile de fracturare pe care au ajuns la zi eruptiile vulcanice neogene. Fundamentul cristalin al deepresiunii panonice este identic cu cel de pe bordura montana ceea ce demonstreaza continuitatea formatiunilor si originea lor comuna. </w:t>
      </w:r>
    </w:p>
    <w:p w:rsidR="00F910E3" w:rsidRPr="00FC19A2" w:rsidRDefault="00F910E3" w:rsidP="00FC19A2">
      <w:pPr>
        <w:widowControl w:val="0"/>
        <w:autoSpaceDE w:val="0"/>
        <w:autoSpaceDN w:val="0"/>
        <w:adjustRightInd w:val="0"/>
        <w:spacing w:line="374" w:lineRule="atLeast"/>
        <w:rPr>
          <w:sz w:val="24"/>
          <w:lang w:val="it-IT"/>
        </w:rPr>
      </w:pP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Sectiunile geologice au evidentiat un sistem de fali perpendiculare, orientate in mare parte NE – SV si NV – SE, care compartimenteaza depozitele antepanoniene. Aceste falii care afecteaza si formatiunile fundamentului cristalin sunt foarte vechi ca varsta (paleozoice) fiind reactivate in diferite momnete ulterioare mergand pana la postsarmatian. Sedimentele mio-pliocene au acoperit fundamentul cristalin, iar tasarea lor ulterioara a contribuit la accentuarea inclinarii generale a stratelor.</w:t>
      </w:r>
    </w:p>
    <w:p w:rsidR="00F910E3" w:rsidRPr="00FC19A2" w:rsidRDefault="00F910E3" w:rsidP="00FC19A2">
      <w:pPr>
        <w:widowControl w:val="0"/>
        <w:autoSpaceDE w:val="0"/>
        <w:autoSpaceDN w:val="0"/>
        <w:adjustRightInd w:val="0"/>
        <w:spacing w:line="374" w:lineRule="atLeast"/>
        <w:rPr>
          <w:sz w:val="24"/>
          <w:lang w:val="it-IT"/>
        </w:rPr>
      </w:pP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 xml:space="preserve">In evolutia paleogeografica, evenimentul cel mai important il reprezinta marea transgresiune panonica cand marea panonica a acoperit in intregime aceasta zona, depunand pachete puternice de depozite ce se ingroasa dinspre est spre vest. </w:t>
      </w:r>
    </w:p>
    <w:p w:rsidR="00F910E3" w:rsidRDefault="00F910E3" w:rsidP="00F910E3">
      <w:pPr>
        <w:rPr>
          <w:sz w:val="24"/>
          <w:lang w:val="ro-RO"/>
        </w:rPr>
      </w:pP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 xml:space="preserve">La inceputul cuaternarului, ridicarea lantului carpatic si colmatarea lacului panonic sunt marcate prin depuneri de natura fluviala. Sectiunile geologice indica ca panonianul se subtiaza spre zona piemontana si bazinele intramontane. </w:t>
      </w:r>
    </w:p>
    <w:p w:rsidR="00F910E3" w:rsidRDefault="00F910E3" w:rsidP="00F910E3">
      <w:pPr>
        <w:rPr>
          <w:sz w:val="24"/>
          <w:highlight w:val="yellow"/>
          <w:lang w:val="ro-RO"/>
        </w:rPr>
      </w:pP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Depozitele panoniene sunt constituite din alternante de argile, argile marnoase, nisipuri si pietrisuri in formatiuni de molasa dulcicole si salmastre.  Culoarea nisipurilor este alba sau cenusie, uneori roscata datorita oxizilor ferici sau local neagra datorita oxizilor de mangan; textura este stratificata normal sau incrucisata. In privinta depozitelor cuaternare, acestea afloreaza pretutindeni in zona, fiind reprezentat prin:</w:t>
      </w: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 xml:space="preserve">- pleistocen superior – </w:t>
      </w:r>
    </w:p>
    <w:p w:rsidR="00F910E3" w:rsidRPr="00FC19A2" w:rsidRDefault="00F910E3" w:rsidP="00FC19A2">
      <w:pPr>
        <w:pStyle w:val="ListParagraph"/>
        <w:widowControl w:val="0"/>
        <w:numPr>
          <w:ilvl w:val="0"/>
          <w:numId w:val="40"/>
        </w:numPr>
        <w:autoSpaceDE w:val="0"/>
        <w:autoSpaceDN w:val="0"/>
        <w:adjustRightInd w:val="0"/>
        <w:spacing w:line="374" w:lineRule="atLeast"/>
        <w:rPr>
          <w:sz w:val="24"/>
          <w:lang w:val="it-IT"/>
        </w:rPr>
      </w:pPr>
      <w:r w:rsidRPr="00FC19A2">
        <w:rPr>
          <w:sz w:val="24"/>
          <w:lang w:val="it-IT"/>
        </w:rPr>
        <w:t>depozitele proluviale ale conurilor de dejectie. Aceste depozite sunt reprezentate prin pietrisuri, nisipuri si argile depuse de torenti in zonele de contact morfologic;</w:t>
      </w:r>
    </w:p>
    <w:p w:rsidR="00F910E3" w:rsidRPr="00FC19A2" w:rsidRDefault="00F910E3" w:rsidP="00FC19A2">
      <w:pPr>
        <w:pStyle w:val="ListParagraph"/>
        <w:widowControl w:val="0"/>
        <w:numPr>
          <w:ilvl w:val="0"/>
          <w:numId w:val="40"/>
        </w:numPr>
        <w:autoSpaceDE w:val="0"/>
        <w:autoSpaceDN w:val="0"/>
        <w:adjustRightInd w:val="0"/>
        <w:spacing w:line="374" w:lineRule="atLeast"/>
        <w:rPr>
          <w:sz w:val="24"/>
          <w:lang w:val="it-IT"/>
        </w:rPr>
      </w:pPr>
      <w:r w:rsidRPr="00FC19A2">
        <w:rPr>
          <w:sz w:val="24"/>
          <w:lang w:val="it-IT"/>
        </w:rPr>
        <w:t>depozitele loessoide, reprezentate prin prafuri galbui macroporice si cu concreziuni calcaroase;</w:t>
      </w:r>
    </w:p>
    <w:p w:rsidR="00F910E3" w:rsidRPr="00FC19A2" w:rsidRDefault="00F910E3" w:rsidP="00FC19A2">
      <w:pPr>
        <w:pStyle w:val="ListParagraph"/>
        <w:widowControl w:val="0"/>
        <w:numPr>
          <w:ilvl w:val="0"/>
          <w:numId w:val="40"/>
        </w:numPr>
        <w:autoSpaceDE w:val="0"/>
        <w:autoSpaceDN w:val="0"/>
        <w:adjustRightInd w:val="0"/>
        <w:spacing w:line="374" w:lineRule="atLeast"/>
        <w:rPr>
          <w:sz w:val="24"/>
          <w:lang w:val="it-IT"/>
        </w:rPr>
      </w:pPr>
      <w:r w:rsidRPr="00FC19A2">
        <w:rPr>
          <w:sz w:val="24"/>
          <w:lang w:val="it-IT"/>
        </w:rPr>
        <w:lastRenderedPageBreak/>
        <w:t>argila roscata, contine un depozit de varsta cuaternara, raspandit in toata partea de vest a tarii, aparand in literatura de specialitate sub denumiri variate, cu grosimi ce oscileaza intre 5-15 m. A fost raportata nivelului celui mai inalt al pleistocenului superior.</w:t>
      </w: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 xml:space="preserve">- holocenul superior – </w:t>
      </w:r>
    </w:p>
    <w:p w:rsidR="00F910E3" w:rsidRPr="00FC19A2" w:rsidRDefault="00F910E3" w:rsidP="00FC19A2">
      <w:pPr>
        <w:pStyle w:val="ListParagraph"/>
        <w:widowControl w:val="0"/>
        <w:numPr>
          <w:ilvl w:val="0"/>
          <w:numId w:val="41"/>
        </w:numPr>
        <w:autoSpaceDE w:val="0"/>
        <w:autoSpaceDN w:val="0"/>
        <w:adjustRightInd w:val="0"/>
        <w:spacing w:line="374" w:lineRule="atLeast"/>
        <w:rPr>
          <w:sz w:val="24"/>
          <w:lang w:val="it-IT"/>
        </w:rPr>
      </w:pPr>
      <w:r w:rsidRPr="00FC19A2">
        <w:rPr>
          <w:sz w:val="24"/>
          <w:lang w:val="it-IT"/>
        </w:rPr>
        <w:t>holocenului superior i s-au atribuit aluviunile recente ale luncilor, reprezentate prin pietrisuri si nisipuri.</w:t>
      </w: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Harta geologica a zonei este cuprinsa in studiu hidrogeologic efectuat pentru acest proiect.</w:t>
      </w:r>
    </w:p>
    <w:p w:rsidR="00F910E3" w:rsidRDefault="00F910E3" w:rsidP="00F910E3">
      <w:pPr>
        <w:pStyle w:val="BodyTextIndent2"/>
        <w:ind w:left="0"/>
        <w:rPr>
          <w:rFonts w:cs="Arial"/>
          <w:lang w:val="ro-RO"/>
        </w:rPr>
      </w:pPr>
    </w:p>
    <w:p w:rsidR="00F910E3" w:rsidRDefault="00F910E3" w:rsidP="00F910E3">
      <w:pPr>
        <w:pStyle w:val="BodyTextIndent2"/>
        <w:ind w:left="0"/>
        <w:rPr>
          <w:rFonts w:cs="Arial"/>
          <w:lang w:val="ro-RO"/>
        </w:rPr>
      </w:pPr>
    </w:p>
    <w:p w:rsidR="00F910E3" w:rsidRPr="005910F0" w:rsidRDefault="00F910E3" w:rsidP="00F910E3">
      <w:pPr>
        <w:ind w:left="0"/>
        <w:rPr>
          <w:b/>
          <w:sz w:val="24"/>
          <w:lang w:val="ro-RO"/>
        </w:rPr>
      </w:pPr>
      <w:r w:rsidRPr="005910F0">
        <w:rPr>
          <w:b/>
          <w:sz w:val="24"/>
          <w:lang w:val="ro-RO"/>
        </w:rPr>
        <w:t>Hidrogeologie</w:t>
      </w:r>
    </w:p>
    <w:p w:rsidR="00F910E3" w:rsidRDefault="00F910E3" w:rsidP="00F910E3">
      <w:pPr>
        <w:ind w:left="0"/>
        <w:rPr>
          <w:sz w:val="24"/>
          <w:lang w:val="ro-RO"/>
        </w:rPr>
      </w:pP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Amplasamentul analizat a facut obiectul unui studiu hidrogeologic intocmit de catre biroul Hidro-hidrogeologic din cadrul Directiei Apelor Crisuri Oradea. Concluziile studiului mentionat sunt succinct prezentate in cele ce urmeaza.</w:t>
      </w:r>
    </w:p>
    <w:p w:rsidR="00F910E3" w:rsidRDefault="00F910E3" w:rsidP="00F910E3">
      <w:pPr>
        <w:rPr>
          <w:rFonts w:cs="Arial"/>
          <w:b/>
          <w:bCs/>
          <w:i/>
          <w:iCs/>
          <w:sz w:val="24"/>
        </w:rPr>
      </w:pPr>
    </w:p>
    <w:p w:rsidR="00F910E3" w:rsidRDefault="00F910E3" w:rsidP="00F910E3">
      <w:pPr>
        <w:rPr>
          <w:rFonts w:cs="Arial"/>
          <w:b/>
          <w:bCs/>
          <w:i/>
          <w:iCs/>
          <w:sz w:val="24"/>
        </w:rPr>
      </w:pPr>
      <w:proofErr w:type="spellStart"/>
      <w:r>
        <w:rPr>
          <w:rFonts w:cs="Arial"/>
          <w:b/>
          <w:bCs/>
          <w:i/>
          <w:iCs/>
          <w:sz w:val="24"/>
        </w:rPr>
        <w:t>Acviferul</w:t>
      </w:r>
      <w:proofErr w:type="spellEnd"/>
      <w:r>
        <w:rPr>
          <w:rFonts w:cs="Arial"/>
          <w:b/>
          <w:bCs/>
          <w:i/>
          <w:iCs/>
          <w:sz w:val="24"/>
        </w:rPr>
        <w:t xml:space="preserve"> </w:t>
      </w:r>
      <w:proofErr w:type="spellStart"/>
      <w:r>
        <w:rPr>
          <w:rFonts w:cs="Arial"/>
          <w:b/>
          <w:bCs/>
          <w:i/>
          <w:iCs/>
          <w:sz w:val="24"/>
        </w:rPr>
        <w:t>freatic</w:t>
      </w:r>
      <w:proofErr w:type="spellEnd"/>
    </w:p>
    <w:p w:rsidR="00F910E3" w:rsidRDefault="00F910E3" w:rsidP="00F910E3">
      <w:pPr>
        <w:rPr>
          <w:sz w:val="24"/>
        </w:rPr>
      </w:pP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Zona studiata se incadreaza intr-o regiune cu ape subterane cu roci poroase, permeabile, raionul stratelor acvifere locale, in roci cu granulatie grosiera si pietrisuri din alcatuirea sesurilor aluvionare, pietrisuri, nisipuri, argile. Din analiza datelor reiese ca datorita succesiunii neregulate a depozitelor, s-au creat conditii specifice de acumulare a stratelor acvifere freatice. Astfel, prezenta unui orizont impermeabil la adancimi mici de 2 – 3 m a permis acumularea unui strat freatic sezonier alimentat exclusive din precipitatii si de catre apele meteorice ce stagneaza in formele negative ale terenului. Existenta acestui strat precum si oscilatiile de nivel a dus la saraturarea si inmlastinirea unor suprafete de terenuri.</w:t>
      </w:r>
    </w:p>
    <w:p w:rsidR="00F910E3" w:rsidRPr="00DD2BFC" w:rsidRDefault="00F910E3" w:rsidP="00F910E3">
      <w:pPr>
        <w:rPr>
          <w:rFonts w:cs="Arial"/>
          <w:b/>
          <w:bCs/>
          <w:i/>
          <w:iCs/>
          <w:sz w:val="24"/>
          <w:lang w:val="it-IT"/>
        </w:rPr>
      </w:pP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Stratul acvifer freatic propriuzis este cantonat in formatiuni de nisipuri cu rare elemente de pietrisuri ce intalnesc sub un strat impermeabil de argila, argile nisipoase avand un caracter ascensional. Alimentarea acestui strat se face din precipitatii si din infiltratii. In perioadele umede nivelele cresc la 0.30 – 1.50 m. Fluxul subteran are in general directia E – V cu slabe anomalii. Directia de curgere a apei din stratul freatic este determinate de usoara inclinare spre vest a depozitelor aluvionare. Viteza de curgere este foarte variata in functie de granulometria depozitelor strabatute si de panta hidraulica.</w:t>
      </w:r>
    </w:p>
    <w:p w:rsidR="00F910E3" w:rsidRPr="00FC19A2" w:rsidRDefault="00F910E3" w:rsidP="00FC19A2">
      <w:pPr>
        <w:widowControl w:val="0"/>
        <w:autoSpaceDE w:val="0"/>
        <w:autoSpaceDN w:val="0"/>
        <w:adjustRightInd w:val="0"/>
        <w:spacing w:line="374" w:lineRule="atLeast"/>
        <w:rPr>
          <w:sz w:val="24"/>
          <w:lang w:val="it-IT"/>
        </w:rPr>
      </w:pP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lastRenderedPageBreak/>
        <w:t>Grosimile formatiunilor acvifere variaza in general intre 3 – 15 m. Din sectiunile litologice rezulta ca acestea sunt strate acvifere unitare in continuarea celor alcatuite din pietrisurisi bolovanisuri din care au fost obtinute debite (prin pompare), cuprinse intre 2 – 7 l/s cu denivelari de 1 – 3 m. Adancimile nivelului piezometric sunt mici, rar depasind 3 – 5m, iar calitatea apei nu corespunde din punct de vedere al potabilitatii.</w:t>
      </w:r>
    </w:p>
    <w:p w:rsidR="00F910E3" w:rsidRPr="00DD2BFC" w:rsidRDefault="00F910E3" w:rsidP="00F910E3">
      <w:pPr>
        <w:rPr>
          <w:rFonts w:cs="Arial"/>
          <w:sz w:val="24"/>
          <w:lang w:val="it-IT"/>
        </w:rPr>
      </w:pPr>
    </w:p>
    <w:p w:rsidR="00F910E3" w:rsidRPr="00110947" w:rsidRDefault="00721EC5" w:rsidP="00F910E3">
      <w:pPr>
        <w:rPr>
          <w:b/>
          <w:i/>
          <w:sz w:val="24"/>
        </w:rPr>
      </w:pPr>
      <w:bookmarkStart w:id="38" w:name="_Toc163276258"/>
      <w:bookmarkStart w:id="39" w:name="_Toc183086414"/>
      <w:r>
        <w:rPr>
          <w:b/>
          <w:i/>
          <w:sz w:val="24"/>
        </w:rPr>
        <w:t xml:space="preserve"> </w:t>
      </w:r>
      <w:proofErr w:type="spellStart"/>
      <w:r w:rsidR="00F910E3" w:rsidRPr="00110947">
        <w:rPr>
          <w:b/>
          <w:i/>
          <w:sz w:val="24"/>
        </w:rPr>
        <w:t>Acviferul</w:t>
      </w:r>
      <w:proofErr w:type="spellEnd"/>
      <w:r w:rsidR="00F910E3" w:rsidRPr="00110947">
        <w:rPr>
          <w:b/>
          <w:i/>
          <w:sz w:val="24"/>
        </w:rPr>
        <w:t xml:space="preserve"> de </w:t>
      </w:r>
      <w:proofErr w:type="spellStart"/>
      <w:r w:rsidR="00F910E3" w:rsidRPr="00110947">
        <w:rPr>
          <w:b/>
          <w:i/>
          <w:sz w:val="24"/>
        </w:rPr>
        <w:t>adancime</w:t>
      </w:r>
      <w:bookmarkEnd w:id="38"/>
      <w:bookmarkEnd w:id="39"/>
      <w:proofErr w:type="spellEnd"/>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Forajul de studiu hidrogeologic F1 AD Adea, judetul Arad a fost executat, pentru investigarea hidrogeologica a complexelor acvifere de adancime cantonate in depozitele panoniene, stabilirea potentialului acvifer, a parametrilor hidrodinamici si hidrogeochimici, precum si a urmaririi comportamentului acestora in timp.</w:t>
      </w:r>
    </w:p>
    <w:p w:rsidR="00F910E3" w:rsidRDefault="00F910E3" w:rsidP="00F910E3">
      <w:pPr>
        <w:rPr>
          <w:sz w:val="24"/>
          <w:lang w:val="ro-RO"/>
        </w:rPr>
      </w:pP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Pe baza coloanei litologice si a diagrafiei electrice au fost delimitate urmatoarele strate acvifere: 51,0 – 56,0; 84,0 – 89,0; 98,5 – 106; 160 – 165,5; 180 – 185,5; 196 – 201; 242 – 247; 270 – 275,5 m. Adancimea totala tubata este de 305,6 m. Dupa cum reiese din coloana litologica si din diagrafia electrica, litologia stratelor acvifere este relativ omogena, predominand nisipuri si nisipuri fine.</w:t>
      </w:r>
    </w:p>
    <w:p w:rsidR="00F910E3" w:rsidRDefault="00F910E3" w:rsidP="00F910E3">
      <w:pPr>
        <w:rPr>
          <w:sz w:val="24"/>
          <w:lang w:val="ro-RO"/>
        </w:rPr>
      </w:pP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Forajul de studiu hidrogeologic F1 AD Sepreus judetul Arad a fost executat in anul 1981. Pe baza coloanei litologice si a diagrafiei electrice au fost delimitate urmatoarele strate acvifere: 63,5 – 68,5; 72,0 – 76,0; 102,5 – 109,0; 157,5 – 160,0; 171,0 – 174,0; 185,0 – 188,0; 191,5 – 195,0; 199,0 – 202,0 m. Adancimea totala tubata este de 215 m.</w:t>
      </w:r>
    </w:p>
    <w:p w:rsidR="00F910E3" w:rsidRDefault="00F910E3" w:rsidP="00F910E3">
      <w:pPr>
        <w:rPr>
          <w:highlight w:val="yellow"/>
          <w:lang w:val="ro-RO"/>
        </w:rPr>
      </w:pPr>
    </w:p>
    <w:p w:rsidR="00F910E3" w:rsidRDefault="00F910E3" w:rsidP="00F910E3">
      <w:pPr>
        <w:rPr>
          <w:highlight w:val="yellow"/>
          <w:lang w:val="ro-RO"/>
        </w:rPr>
      </w:pP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 xml:space="preserve">Forajul Sintea Mare, executat de catre IFA are o adancime totala de 220 m, fiind artezian. Acest foraj a captat urmatoarele acvifere: 54,5 – 59,0; 74,5 – 82; 113 – 116; 123,5 – 126,5; 135 – 138; 157 – 160; 165 – 169; 174 – 177; 192,5 – 194; 209 – 212 m. Stratele interceptate de acest foraj sunt constituite din nisipuri fine, nisipuri argiloase, rar apar si elemente de pietris. In urma pomparilor experimentale a rezultat un debit de 10 l/s. </w:t>
      </w:r>
    </w:p>
    <w:p w:rsidR="003323DF" w:rsidRDefault="003323DF">
      <w:pPr>
        <w:pStyle w:val="Heading2"/>
        <w:rPr>
          <w:lang w:val="ro-RO"/>
        </w:rPr>
      </w:pPr>
      <w:bookmarkStart w:id="40" w:name="_Toc437942695"/>
      <w:r>
        <w:rPr>
          <w:lang w:val="ro-RO"/>
        </w:rPr>
        <w:t>Autorizatii curente</w:t>
      </w:r>
      <w:bookmarkEnd w:id="40"/>
      <w:r>
        <w:rPr>
          <w:lang w:val="ro-RO"/>
        </w:rPr>
        <w:t xml:space="preserve"> </w:t>
      </w:r>
    </w:p>
    <w:p w:rsidR="003323DF" w:rsidRPr="008C33B6" w:rsidRDefault="003323DF" w:rsidP="008C33B6">
      <w:pPr>
        <w:widowControl w:val="0"/>
        <w:autoSpaceDE w:val="0"/>
        <w:autoSpaceDN w:val="0"/>
        <w:adjustRightInd w:val="0"/>
        <w:spacing w:line="374" w:lineRule="atLeast"/>
        <w:rPr>
          <w:sz w:val="24"/>
          <w:lang w:val="it-IT"/>
        </w:rPr>
      </w:pPr>
      <w:r w:rsidRPr="008C33B6">
        <w:rPr>
          <w:sz w:val="24"/>
          <w:lang w:val="it-IT"/>
        </w:rPr>
        <w:t xml:space="preserve">Pentru </w:t>
      </w:r>
      <w:r w:rsidR="008C33B6">
        <w:rPr>
          <w:sz w:val="24"/>
          <w:lang w:val="it-IT"/>
        </w:rPr>
        <w:t xml:space="preserve">activitatile desfasurare pe amplasamentul Fermei zootehnice </w:t>
      </w:r>
      <w:r w:rsidR="00721EC5">
        <w:rPr>
          <w:sz w:val="24"/>
          <w:lang w:val="it-IT"/>
        </w:rPr>
        <w:t>SINTEA MARE 1</w:t>
      </w:r>
      <w:r w:rsidRPr="008C33B6">
        <w:rPr>
          <w:sz w:val="24"/>
          <w:lang w:val="it-IT"/>
        </w:rPr>
        <w:t xml:space="preserve">, operatorul instalatiei </w:t>
      </w:r>
      <w:r w:rsidR="008C33B6">
        <w:rPr>
          <w:sz w:val="24"/>
          <w:lang w:val="it-IT"/>
        </w:rPr>
        <w:t>detine</w:t>
      </w:r>
      <w:r w:rsidR="00040FB2" w:rsidRPr="008C33B6">
        <w:rPr>
          <w:sz w:val="24"/>
          <w:lang w:val="it-IT"/>
        </w:rPr>
        <w:t xml:space="preserve"> </w:t>
      </w:r>
      <w:r w:rsidRPr="008C33B6">
        <w:rPr>
          <w:sz w:val="24"/>
          <w:lang w:val="it-IT"/>
        </w:rPr>
        <w:t>urmato</w:t>
      </w:r>
      <w:r w:rsidR="003A0056" w:rsidRPr="008C33B6">
        <w:rPr>
          <w:sz w:val="24"/>
          <w:lang w:val="it-IT"/>
        </w:rPr>
        <w:t>a</w:t>
      </w:r>
      <w:r w:rsidRPr="008C33B6">
        <w:rPr>
          <w:sz w:val="24"/>
          <w:lang w:val="it-IT"/>
        </w:rPr>
        <w:t xml:space="preserve">rele </w:t>
      </w:r>
      <w:r w:rsidR="008C33B6">
        <w:rPr>
          <w:sz w:val="24"/>
          <w:lang w:val="it-IT"/>
        </w:rPr>
        <w:t xml:space="preserve">autorizatii, aflate in prezent </w:t>
      </w:r>
      <w:r w:rsidR="008C33B6">
        <w:rPr>
          <w:sz w:val="24"/>
          <w:lang w:val="it-IT"/>
        </w:rPr>
        <w:lastRenderedPageBreak/>
        <w:t>in procedura de revizuire</w:t>
      </w:r>
      <w:r w:rsidRPr="008C33B6">
        <w:rPr>
          <w:sz w:val="24"/>
          <w:lang w:val="it-IT"/>
        </w:rPr>
        <w:t>:</w:t>
      </w:r>
    </w:p>
    <w:p w:rsidR="003323DF" w:rsidRPr="00F910E3" w:rsidRDefault="003323DF" w:rsidP="00F910E3">
      <w:pPr>
        <w:pStyle w:val="ListParagraph"/>
        <w:widowControl w:val="0"/>
        <w:numPr>
          <w:ilvl w:val="0"/>
          <w:numId w:val="39"/>
        </w:numPr>
        <w:autoSpaceDE w:val="0"/>
        <w:autoSpaceDN w:val="0"/>
        <w:adjustRightInd w:val="0"/>
        <w:spacing w:line="374" w:lineRule="atLeast"/>
        <w:rPr>
          <w:sz w:val="24"/>
          <w:lang w:val="it-IT"/>
        </w:rPr>
      </w:pPr>
      <w:r w:rsidRPr="00F910E3">
        <w:rPr>
          <w:sz w:val="24"/>
          <w:lang w:val="it-IT"/>
        </w:rPr>
        <w:t>A</w:t>
      </w:r>
      <w:r w:rsidR="008C33B6" w:rsidRPr="00F910E3">
        <w:rPr>
          <w:sz w:val="24"/>
          <w:lang w:val="it-IT"/>
        </w:rPr>
        <w:t xml:space="preserve">utorizatie </w:t>
      </w:r>
      <w:r w:rsidRPr="00F910E3">
        <w:rPr>
          <w:sz w:val="24"/>
          <w:lang w:val="it-IT"/>
        </w:rPr>
        <w:t>de gospodarire a apelor emis</w:t>
      </w:r>
      <w:r w:rsidR="008C33B6" w:rsidRPr="00F910E3">
        <w:rPr>
          <w:sz w:val="24"/>
          <w:lang w:val="it-IT"/>
        </w:rPr>
        <w:t>a</w:t>
      </w:r>
      <w:r w:rsidRPr="00F910E3">
        <w:rPr>
          <w:sz w:val="24"/>
          <w:lang w:val="it-IT"/>
        </w:rPr>
        <w:t xml:space="preserve"> de catre A</w:t>
      </w:r>
      <w:r w:rsidR="008C33B6" w:rsidRPr="00F910E3">
        <w:rPr>
          <w:sz w:val="24"/>
          <w:lang w:val="it-IT"/>
        </w:rPr>
        <w:t>.</w:t>
      </w:r>
      <w:r w:rsidRPr="00F910E3">
        <w:rPr>
          <w:sz w:val="24"/>
          <w:lang w:val="it-IT"/>
        </w:rPr>
        <w:t>N</w:t>
      </w:r>
      <w:r w:rsidR="008C33B6" w:rsidRPr="00F910E3">
        <w:rPr>
          <w:sz w:val="24"/>
          <w:lang w:val="it-IT"/>
        </w:rPr>
        <w:t>.</w:t>
      </w:r>
      <w:r w:rsidRPr="00F910E3">
        <w:rPr>
          <w:sz w:val="24"/>
          <w:lang w:val="it-IT"/>
        </w:rPr>
        <w:t xml:space="preserve"> “Apele Romane</w:t>
      </w:r>
      <w:r w:rsidR="00F57D25" w:rsidRPr="00F910E3">
        <w:rPr>
          <w:sz w:val="24"/>
          <w:lang w:val="it-IT"/>
        </w:rPr>
        <w:t>”</w:t>
      </w:r>
      <w:r w:rsidRPr="00F910E3">
        <w:rPr>
          <w:sz w:val="24"/>
          <w:lang w:val="it-IT"/>
        </w:rPr>
        <w:t>, D</w:t>
      </w:r>
      <w:r w:rsidR="008C33B6" w:rsidRPr="00F910E3">
        <w:rPr>
          <w:sz w:val="24"/>
          <w:lang w:val="it-IT"/>
        </w:rPr>
        <w:t>.</w:t>
      </w:r>
      <w:r w:rsidRPr="00F910E3">
        <w:rPr>
          <w:sz w:val="24"/>
          <w:lang w:val="it-IT"/>
        </w:rPr>
        <w:t>A</w:t>
      </w:r>
      <w:r w:rsidR="008C33B6" w:rsidRPr="00F910E3">
        <w:rPr>
          <w:sz w:val="24"/>
          <w:lang w:val="it-IT"/>
        </w:rPr>
        <w:t>.</w:t>
      </w:r>
      <w:r w:rsidRPr="00F910E3">
        <w:rPr>
          <w:sz w:val="24"/>
          <w:lang w:val="it-IT"/>
        </w:rPr>
        <w:t xml:space="preserve"> </w:t>
      </w:r>
      <w:r w:rsidR="00861400" w:rsidRPr="00F910E3">
        <w:rPr>
          <w:sz w:val="24"/>
          <w:lang w:val="it-IT"/>
        </w:rPr>
        <w:t xml:space="preserve">Crisuri </w:t>
      </w:r>
      <w:r w:rsidR="008C33B6" w:rsidRPr="00F910E3">
        <w:rPr>
          <w:sz w:val="24"/>
          <w:lang w:val="it-IT"/>
        </w:rPr>
        <w:t xml:space="preserve">Oradea nr. </w:t>
      </w:r>
      <w:r w:rsidR="00721EC5">
        <w:rPr>
          <w:sz w:val="24"/>
          <w:lang w:val="it-IT"/>
        </w:rPr>
        <w:t>39/12</w:t>
      </w:r>
      <w:r w:rsidR="008C33B6" w:rsidRPr="00F910E3">
        <w:rPr>
          <w:sz w:val="24"/>
          <w:lang w:val="it-IT"/>
        </w:rPr>
        <w:t>.03.20</w:t>
      </w:r>
      <w:r w:rsidR="00721EC5">
        <w:rPr>
          <w:sz w:val="24"/>
          <w:lang w:val="it-IT"/>
        </w:rPr>
        <w:t>08</w:t>
      </w:r>
      <w:r w:rsidR="008C33B6" w:rsidRPr="00F910E3">
        <w:rPr>
          <w:sz w:val="24"/>
          <w:lang w:val="it-IT"/>
        </w:rPr>
        <w:t>.</w:t>
      </w:r>
    </w:p>
    <w:p w:rsidR="008C33B6" w:rsidRPr="00F910E3" w:rsidRDefault="008C33B6" w:rsidP="00F910E3">
      <w:pPr>
        <w:pStyle w:val="ListParagraph"/>
        <w:widowControl w:val="0"/>
        <w:numPr>
          <w:ilvl w:val="0"/>
          <w:numId w:val="39"/>
        </w:numPr>
        <w:autoSpaceDE w:val="0"/>
        <w:autoSpaceDN w:val="0"/>
        <w:adjustRightInd w:val="0"/>
        <w:spacing w:line="374" w:lineRule="atLeast"/>
        <w:rPr>
          <w:sz w:val="24"/>
          <w:lang w:val="it-IT"/>
        </w:rPr>
      </w:pPr>
      <w:r w:rsidRPr="00F910E3">
        <w:rPr>
          <w:sz w:val="24"/>
          <w:lang w:val="it-IT"/>
        </w:rPr>
        <w:t xml:space="preserve">Autorizatie integrata de mediu nr. </w:t>
      </w:r>
      <w:r w:rsidR="00721EC5">
        <w:rPr>
          <w:sz w:val="24"/>
          <w:lang w:val="it-IT"/>
        </w:rPr>
        <w:t>40</w:t>
      </w:r>
      <w:r w:rsidRPr="00F910E3">
        <w:rPr>
          <w:sz w:val="24"/>
          <w:lang w:val="it-IT"/>
        </w:rPr>
        <w:t>/</w:t>
      </w:r>
      <w:r w:rsidR="00721EC5">
        <w:rPr>
          <w:sz w:val="24"/>
          <w:lang w:val="it-IT"/>
        </w:rPr>
        <w:t>23</w:t>
      </w:r>
      <w:r w:rsidRPr="00F910E3">
        <w:rPr>
          <w:sz w:val="24"/>
          <w:lang w:val="it-IT"/>
        </w:rPr>
        <w:t>.06.200</w:t>
      </w:r>
      <w:r w:rsidR="00721EC5">
        <w:rPr>
          <w:sz w:val="24"/>
          <w:lang w:val="it-IT"/>
        </w:rPr>
        <w:t>8</w:t>
      </w:r>
      <w:r w:rsidRPr="00F910E3">
        <w:rPr>
          <w:sz w:val="24"/>
          <w:lang w:val="it-IT"/>
        </w:rPr>
        <w:t>.</w:t>
      </w:r>
    </w:p>
    <w:p w:rsidR="00C86834" w:rsidRPr="00C86834" w:rsidRDefault="008C33B6" w:rsidP="00F910E3">
      <w:pPr>
        <w:pStyle w:val="ListParagraph"/>
        <w:widowControl w:val="0"/>
        <w:numPr>
          <w:ilvl w:val="0"/>
          <w:numId w:val="39"/>
        </w:numPr>
        <w:autoSpaceDE w:val="0"/>
        <w:autoSpaceDN w:val="0"/>
        <w:adjustRightInd w:val="0"/>
        <w:spacing w:line="374" w:lineRule="atLeast"/>
        <w:rPr>
          <w:sz w:val="24"/>
          <w:lang w:val="it-IT"/>
        </w:rPr>
      </w:pPr>
      <w:r w:rsidRPr="00C86834">
        <w:rPr>
          <w:sz w:val="24"/>
          <w:lang w:val="it-IT"/>
        </w:rPr>
        <w:t xml:space="preserve">Autorizatie </w:t>
      </w:r>
      <w:r w:rsidR="00C86834" w:rsidRPr="00C86834">
        <w:rPr>
          <w:sz w:val="24"/>
          <w:lang w:val="it-IT"/>
        </w:rPr>
        <w:t xml:space="preserve">sanitar-veterinara ferma </w:t>
      </w:r>
      <w:r w:rsidRPr="00C86834">
        <w:rPr>
          <w:sz w:val="24"/>
          <w:lang w:val="it-IT"/>
        </w:rPr>
        <w:t xml:space="preserve">nr. </w:t>
      </w:r>
      <w:r w:rsidR="00C86834" w:rsidRPr="00C86834">
        <w:rPr>
          <w:sz w:val="24"/>
          <w:lang w:val="it-IT"/>
        </w:rPr>
        <w:t>110/08.10.2010</w:t>
      </w:r>
    </w:p>
    <w:p w:rsidR="003F29A4" w:rsidRPr="00C86834" w:rsidRDefault="003F29A4" w:rsidP="00F910E3">
      <w:pPr>
        <w:pStyle w:val="ListParagraph"/>
        <w:widowControl w:val="0"/>
        <w:numPr>
          <w:ilvl w:val="0"/>
          <w:numId w:val="39"/>
        </w:numPr>
        <w:autoSpaceDE w:val="0"/>
        <w:autoSpaceDN w:val="0"/>
        <w:adjustRightInd w:val="0"/>
        <w:spacing w:line="374" w:lineRule="atLeast"/>
        <w:rPr>
          <w:sz w:val="24"/>
          <w:szCs w:val="24"/>
          <w:lang w:val="it-IT"/>
        </w:rPr>
      </w:pPr>
      <w:r w:rsidRPr="00C86834">
        <w:rPr>
          <w:sz w:val="24"/>
          <w:lang w:val="it-IT"/>
        </w:rPr>
        <w:t>Autorizatie sanitar-veterinara</w:t>
      </w:r>
      <w:r w:rsidR="00C86834" w:rsidRPr="00C86834">
        <w:rPr>
          <w:sz w:val="24"/>
          <w:lang w:val="it-IT"/>
        </w:rPr>
        <w:t xml:space="preserve"> incinerator</w:t>
      </w:r>
      <w:r w:rsidRPr="00C86834">
        <w:rPr>
          <w:sz w:val="24"/>
          <w:lang w:val="it-IT"/>
        </w:rPr>
        <w:t xml:space="preserve"> nr.</w:t>
      </w:r>
      <w:r w:rsidR="00C86834" w:rsidRPr="00C86834">
        <w:rPr>
          <w:sz w:val="24"/>
          <w:szCs w:val="24"/>
          <w:lang w:val="it-IT"/>
        </w:rPr>
        <w:t>RO-AR101-INCP/2-07.10.2010.</w:t>
      </w:r>
    </w:p>
    <w:p w:rsidR="008C33B6" w:rsidRDefault="008C33B6" w:rsidP="00C86834">
      <w:pPr>
        <w:pStyle w:val="BodyText"/>
        <w:rPr>
          <w:rFonts w:ascii="Arial" w:hAnsi="Arial"/>
          <w:szCs w:val="24"/>
          <w:lang w:val="ro-RO"/>
        </w:rPr>
      </w:pPr>
    </w:p>
    <w:p w:rsidR="008C33B6" w:rsidRPr="003F29A4" w:rsidRDefault="008C33B6" w:rsidP="003F29A4">
      <w:pPr>
        <w:widowControl w:val="0"/>
        <w:autoSpaceDE w:val="0"/>
        <w:autoSpaceDN w:val="0"/>
        <w:adjustRightInd w:val="0"/>
        <w:spacing w:line="374" w:lineRule="atLeast"/>
        <w:rPr>
          <w:sz w:val="24"/>
          <w:lang w:val="it-IT"/>
        </w:rPr>
      </w:pPr>
      <w:r w:rsidRPr="003F29A4">
        <w:rPr>
          <w:sz w:val="24"/>
          <w:lang w:val="it-IT"/>
        </w:rPr>
        <w:t xml:space="preserve">Operatorul detine, de asemenea, contracte pentru preluarea utilitatilor de la furnizori pentru energie, apa, GPL, prezentate in anexa </w:t>
      </w:r>
      <w:r w:rsidR="003F29A4" w:rsidRPr="003F29A4">
        <w:rPr>
          <w:sz w:val="24"/>
          <w:lang w:val="it-IT"/>
        </w:rPr>
        <w:t>nr. 9 a solicitarii de revizuire a autorizatiei integrate de mediu si contracte de servicii de preluare deseuri, ape uzate si pluviale, prezentate in anexa nr. 10 a solicitarii.</w:t>
      </w:r>
    </w:p>
    <w:p w:rsidR="003323DF" w:rsidRDefault="003323DF">
      <w:pPr>
        <w:pStyle w:val="Heading2"/>
        <w:rPr>
          <w:noProof/>
          <w:lang w:val="it-IT"/>
        </w:rPr>
      </w:pPr>
      <w:bookmarkStart w:id="41" w:name="_Toc437942696"/>
      <w:r>
        <w:rPr>
          <w:noProof/>
          <w:lang w:val="it-IT"/>
        </w:rPr>
        <w:t>Planificarea monitorizarii</w:t>
      </w:r>
      <w:bookmarkEnd w:id="41"/>
    </w:p>
    <w:p w:rsidR="003323DF" w:rsidRPr="003F29A4" w:rsidRDefault="003323DF" w:rsidP="003F29A4">
      <w:pPr>
        <w:widowControl w:val="0"/>
        <w:autoSpaceDE w:val="0"/>
        <w:autoSpaceDN w:val="0"/>
        <w:adjustRightInd w:val="0"/>
        <w:spacing w:line="374" w:lineRule="atLeast"/>
        <w:rPr>
          <w:sz w:val="24"/>
          <w:lang w:val="it-IT"/>
        </w:rPr>
      </w:pPr>
      <w:r w:rsidRPr="003F29A4">
        <w:rPr>
          <w:sz w:val="24"/>
          <w:lang w:val="it-IT"/>
        </w:rPr>
        <w:t xml:space="preserve">Cerintele de monitorizare si raportare conform legislatiei in vigoare au fost prezentate detaliat in sectiunea 10 din solicitarea pentru </w:t>
      </w:r>
      <w:r w:rsidR="003F29A4" w:rsidRPr="003F29A4">
        <w:rPr>
          <w:sz w:val="24"/>
          <w:lang w:val="it-IT"/>
        </w:rPr>
        <w:t>revizuirea</w:t>
      </w:r>
      <w:r w:rsidRPr="003F29A4">
        <w:rPr>
          <w:sz w:val="24"/>
          <w:lang w:val="it-IT"/>
        </w:rPr>
        <w:t xml:space="preserve"> autorizatiei integrate de mediu. In cele ce urmeaza sunt succint trecute in revista obligatiile de monitorizare legate de identificarea/ prevenirea poluarii pe amplasament. </w:t>
      </w:r>
    </w:p>
    <w:p w:rsidR="003F29A4" w:rsidRPr="007E104E" w:rsidRDefault="003F29A4" w:rsidP="007E104E">
      <w:pPr>
        <w:pStyle w:val="Heading3"/>
        <w:rPr>
          <w:noProof/>
          <w:lang w:val="it-IT"/>
        </w:rPr>
      </w:pPr>
      <w:bookmarkStart w:id="42" w:name="_Toc437942697"/>
      <w:r w:rsidRPr="007E104E">
        <w:rPr>
          <w:noProof/>
          <w:lang w:val="it-IT"/>
        </w:rPr>
        <w:t>Monitorizarea emisiilor in aer</w:t>
      </w:r>
      <w:bookmarkEnd w:id="42"/>
    </w:p>
    <w:p w:rsidR="003F29A4" w:rsidRPr="000C6D0B" w:rsidRDefault="003F29A4" w:rsidP="005259E3">
      <w:pPr>
        <w:pStyle w:val="ListParagraph"/>
        <w:numPr>
          <w:ilvl w:val="0"/>
          <w:numId w:val="22"/>
        </w:numPr>
        <w:rPr>
          <w:b/>
          <w:sz w:val="24"/>
          <w:lang w:val="it-IT"/>
        </w:rPr>
      </w:pPr>
      <w:r w:rsidRPr="000C6D0B">
        <w:rPr>
          <w:b/>
          <w:sz w:val="24"/>
          <w:lang w:val="it-IT"/>
        </w:rPr>
        <w:t>Emisii din hale si de la depozitarea dejectiilor</w:t>
      </w:r>
    </w:p>
    <w:p w:rsidR="003F29A4" w:rsidRDefault="003F29A4" w:rsidP="003F29A4">
      <w:pPr>
        <w:widowControl w:val="0"/>
        <w:autoSpaceDE w:val="0"/>
        <w:autoSpaceDN w:val="0"/>
        <w:adjustRightInd w:val="0"/>
        <w:spacing w:line="374" w:lineRule="atLeast"/>
        <w:rPr>
          <w:sz w:val="24"/>
          <w:lang w:val="it-IT"/>
        </w:rPr>
      </w:pPr>
      <w:r>
        <w:rPr>
          <w:sz w:val="24"/>
          <w:lang w:val="it-IT"/>
        </w:rPr>
        <w:t>Aceste emisii</w:t>
      </w:r>
      <w:r w:rsidRPr="003F29A4">
        <w:rPr>
          <w:sz w:val="24"/>
          <w:lang w:val="it-IT"/>
        </w:rPr>
        <w:t xml:space="preserve"> in aer nu se masoara</w:t>
      </w:r>
      <w:r>
        <w:rPr>
          <w:sz w:val="24"/>
          <w:lang w:val="it-IT"/>
        </w:rPr>
        <w:t>, sunt determinate prin calcul</w:t>
      </w:r>
      <w:r w:rsidRPr="003F29A4">
        <w:rPr>
          <w:sz w:val="24"/>
          <w:lang w:val="it-IT"/>
        </w:rPr>
        <w:t xml:space="preserve">. </w:t>
      </w:r>
    </w:p>
    <w:p w:rsidR="000C6D0B" w:rsidRDefault="000C6D0B" w:rsidP="000C6D0B">
      <w:pPr>
        <w:widowControl w:val="0"/>
        <w:autoSpaceDE w:val="0"/>
        <w:autoSpaceDN w:val="0"/>
        <w:adjustRightInd w:val="0"/>
        <w:spacing w:line="374" w:lineRule="atLeast"/>
        <w:rPr>
          <w:rFonts w:cs="Arial"/>
          <w:sz w:val="24"/>
          <w:lang w:val="ro-RO"/>
        </w:rPr>
      </w:pPr>
      <w:r w:rsidRPr="005F180E">
        <w:rPr>
          <w:rFonts w:cs="Arial"/>
          <w:sz w:val="24"/>
          <w:lang w:val="ro-RO"/>
        </w:rPr>
        <w:t>Se raport</w:t>
      </w:r>
      <w:r>
        <w:rPr>
          <w:rFonts w:cs="Arial"/>
          <w:sz w:val="24"/>
          <w:lang w:val="ro-RO"/>
        </w:rPr>
        <w:t>eaz</w:t>
      </w:r>
      <w:r w:rsidRPr="005F180E">
        <w:rPr>
          <w:rFonts w:cs="Arial"/>
          <w:sz w:val="24"/>
          <w:lang w:val="ro-RO"/>
        </w:rPr>
        <w:t xml:space="preserve">a anual cantitatile de emisii care depasesc valorile prag prevazute in </w:t>
      </w:r>
      <w:r w:rsidRPr="000C6D0B">
        <w:rPr>
          <w:rFonts w:cs="Arial"/>
          <w:i/>
          <w:sz w:val="24"/>
          <w:lang w:val="ro-RO"/>
        </w:rPr>
        <w:t>REGULAMENTUL (CE) nr. 166/2006 al Parlamentului European şi al Consiliului din 18 Ianuarie 2006 privind înfiinţarea Registrului European al Poluanţilor Emişi şi Transferaţi şi modificarea Directivelor Consiliului 91/689/CEE şi 96/61/CE</w:t>
      </w:r>
      <w:r>
        <w:rPr>
          <w:rFonts w:cs="Arial"/>
          <w:sz w:val="24"/>
          <w:lang w:val="ro-RO"/>
        </w:rPr>
        <w:t>,</w:t>
      </w:r>
      <w:r w:rsidRPr="005F180E">
        <w:rPr>
          <w:rFonts w:cs="Arial"/>
          <w:sz w:val="24"/>
          <w:lang w:val="ro-RO"/>
        </w:rPr>
        <w:t xml:space="preserve"> pentru a fi incluse in EPRTR.</w:t>
      </w:r>
    </w:p>
    <w:p w:rsidR="000C6D0B" w:rsidRDefault="000C6D0B" w:rsidP="000C6D0B">
      <w:pPr>
        <w:widowControl w:val="0"/>
        <w:autoSpaceDE w:val="0"/>
        <w:autoSpaceDN w:val="0"/>
        <w:adjustRightInd w:val="0"/>
        <w:spacing w:line="374" w:lineRule="atLeast"/>
        <w:rPr>
          <w:rFonts w:cs="Arial"/>
          <w:sz w:val="24"/>
          <w:lang w:val="ro-RO"/>
        </w:rPr>
      </w:pPr>
      <w:r>
        <w:rPr>
          <w:rFonts w:cs="Arial"/>
          <w:sz w:val="24"/>
          <w:lang w:val="ro-RO"/>
        </w:rPr>
        <w:t xml:space="preserve">Calculul cantitatilor anuale de emisii pentru raportarea EPRTR se face folosind valorile specifice din Ghidul Corinair 2013 – tier 1 (pentru NH3 si PM10) si din Ghidul IPCC 2006 (pentru CH4 si N2O). </w:t>
      </w:r>
    </w:p>
    <w:p w:rsidR="00721EC5" w:rsidRPr="005F180E" w:rsidRDefault="00721EC5" w:rsidP="000C6D0B">
      <w:pPr>
        <w:widowControl w:val="0"/>
        <w:autoSpaceDE w:val="0"/>
        <w:autoSpaceDN w:val="0"/>
        <w:adjustRightInd w:val="0"/>
        <w:spacing w:line="374" w:lineRule="atLeast"/>
        <w:rPr>
          <w:rFonts w:cs="Arial"/>
          <w:sz w:val="24"/>
          <w:lang w:val="ro-RO"/>
        </w:rPr>
      </w:pPr>
    </w:p>
    <w:p w:rsidR="000C6D0B" w:rsidRPr="000C6D0B" w:rsidRDefault="000C6D0B" w:rsidP="005259E3">
      <w:pPr>
        <w:pStyle w:val="ListParagraph"/>
        <w:widowControl w:val="0"/>
        <w:numPr>
          <w:ilvl w:val="0"/>
          <w:numId w:val="22"/>
        </w:numPr>
        <w:autoSpaceDE w:val="0"/>
        <w:autoSpaceDN w:val="0"/>
        <w:adjustRightInd w:val="0"/>
        <w:spacing w:line="374" w:lineRule="atLeast"/>
        <w:rPr>
          <w:rFonts w:cs="Arial"/>
          <w:b/>
          <w:sz w:val="24"/>
          <w:lang w:val="ro-RO"/>
        </w:rPr>
      </w:pPr>
      <w:r w:rsidRPr="000C6D0B">
        <w:rPr>
          <w:rFonts w:cs="Arial"/>
          <w:b/>
          <w:sz w:val="24"/>
          <w:lang w:val="ro-RO"/>
        </w:rPr>
        <w:t>Monitorizarea emisiilor de la incinerator</w:t>
      </w:r>
    </w:p>
    <w:p w:rsidR="00721EC5" w:rsidRDefault="000C6D0B" w:rsidP="000C6D0B">
      <w:pPr>
        <w:widowControl w:val="0"/>
        <w:autoSpaceDE w:val="0"/>
        <w:autoSpaceDN w:val="0"/>
        <w:adjustRightInd w:val="0"/>
        <w:spacing w:line="374" w:lineRule="atLeast"/>
        <w:rPr>
          <w:rFonts w:cs="Arial"/>
          <w:sz w:val="24"/>
          <w:lang w:val="ro-RO"/>
        </w:rPr>
      </w:pPr>
      <w:r w:rsidRPr="00BB4A2B">
        <w:rPr>
          <w:rFonts w:cs="Arial"/>
          <w:sz w:val="24"/>
          <w:lang w:val="ro-RO"/>
        </w:rPr>
        <w:t xml:space="preserve">Se </w:t>
      </w:r>
      <w:r>
        <w:rPr>
          <w:rFonts w:cs="Arial"/>
          <w:sz w:val="24"/>
          <w:lang w:val="ro-RO"/>
        </w:rPr>
        <w:t>realizeaza anual pentru indicatorii: pulberi, COT, CO. Pentru dioxine, doar in situatia in care prima determinare indica valori apropiate sau peste CMA.</w:t>
      </w:r>
    </w:p>
    <w:p w:rsidR="00721EC5" w:rsidRDefault="00721EC5">
      <w:pPr>
        <w:ind w:left="0"/>
        <w:jc w:val="left"/>
        <w:rPr>
          <w:rFonts w:cs="Arial"/>
          <w:sz w:val="24"/>
          <w:lang w:val="ro-RO"/>
        </w:rPr>
      </w:pPr>
      <w:r>
        <w:rPr>
          <w:rFonts w:cs="Arial"/>
          <w:sz w:val="24"/>
          <w:lang w:val="ro-RO"/>
        </w:rPr>
        <w:br w:type="page"/>
      </w:r>
    </w:p>
    <w:p w:rsidR="000C6D0B" w:rsidRDefault="000C6D0B" w:rsidP="000C6D0B">
      <w:pPr>
        <w:widowControl w:val="0"/>
        <w:autoSpaceDE w:val="0"/>
        <w:autoSpaceDN w:val="0"/>
        <w:adjustRightInd w:val="0"/>
        <w:spacing w:line="374" w:lineRule="atLeast"/>
        <w:rPr>
          <w:rFonts w:cs="Arial"/>
          <w:sz w:val="24"/>
          <w:lang w:val="ro-RO"/>
        </w:rPr>
      </w:pPr>
    </w:p>
    <w:p w:rsidR="000C6D0B" w:rsidRPr="00932191" w:rsidRDefault="00932191" w:rsidP="00932191">
      <w:pPr>
        <w:pStyle w:val="Caption"/>
        <w:rPr>
          <w:rFonts w:cs="Arial"/>
          <w:lang w:val="ro-RO"/>
        </w:rPr>
      </w:pPr>
      <w:bookmarkStart w:id="43" w:name="_Toc437942720"/>
      <w:proofErr w:type="spellStart"/>
      <w:r w:rsidRPr="00932191">
        <w:t>Tabel</w:t>
      </w:r>
      <w:proofErr w:type="spellEnd"/>
      <w:r w:rsidRPr="00932191">
        <w:t xml:space="preserve"> </w:t>
      </w:r>
      <w:r w:rsidR="00CA2F6F" w:rsidRPr="00932191">
        <w:fldChar w:fldCharType="begin"/>
      </w:r>
      <w:r w:rsidRPr="00932191">
        <w:instrText xml:space="preserve"> SEQ Tabel \* ARABIC </w:instrText>
      </w:r>
      <w:r w:rsidR="00CA2F6F" w:rsidRPr="00932191">
        <w:fldChar w:fldCharType="separate"/>
      </w:r>
      <w:r w:rsidR="00A94578">
        <w:rPr>
          <w:noProof/>
        </w:rPr>
        <w:t>3</w:t>
      </w:r>
      <w:r w:rsidR="00CA2F6F" w:rsidRPr="00932191">
        <w:fldChar w:fldCharType="end"/>
      </w:r>
      <w:r w:rsidRPr="00932191">
        <w:t xml:space="preserve">: </w:t>
      </w:r>
      <w:r w:rsidR="000C6D0B" w:rsidRPr="00932191">
        <w:rPr>
          <w:rFonts w:cs="Arial"/>
          <w:lang w:val="ro-RO"/>
        </w:rPr>
        <w:t>Rezultatele monitorizarii emisiilor de la incinerator</w:t>
      </w:r>
      <w:bookmarkEnd w:id="43"/>
      <w:r w:rsidR="000C6D0B" w:rsidRPr="00932191">
        <w:rPr>
          <w:rFonts w:cs="Arial"/>
          <w:lang w:val="ro-RO"/>
        </w:rPr>
        <w:t xml:space="preserve"> </w:t>
      </w:r>
    </w:p>
    <w:tbl>
      <w:tblPr>
        <w:tblW w:w="7660" w:type="dxa"/>
        <w:tblInd w:w="93" w:type="dxa"/>
        <w:tblLook w:val="04A0"/>
      </w:tblPr>
      <w:tblGrid>
        <w:gridCol w:w="4369"/>
        <w:gridCol w:w="1097"/>
        <w:gridCol w:w="1097"/>
        <w:gridCol w:w="1097"/>
      </w:tblGrid>
      <w:tr w:rsidR="00F05CAB" w:rsidRPr="00F05CAB" w:rsidTr="00F05CAB">
        <w:trPr>
          <w:trHeight w:val="408"/>
        </w:trPr>
        <w:tc>
          <w:tcPr>
            <w:tcW w:w="76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CAB" w:rsidRPr="00F05CAB" w:rsidRDefault="00F05CAB" w:rsidP="00F05CAB">
            <w:pPr>
              <w:ind w:left="0"/>
              <w:jc w:val="center"/>
              <w:rPr>
                <w:rFonts w:cs="Arial"/>
                <w:sz w:val="32"/>
                <w:szCs w:val="32"/>
                <w:lang w:val="en-US"/>
              </w:rPr>
            </w:pPr>
            <w:r w:rsidRPr="00F05CAB">
              <w:rPr>
                <w:rFonts w:cs="Arial"/>
                <w:sz w:val="32"/>
                <w:szCs w:val="32"/>
                <w:lang w:val="en-US"/>
              </w:rPr>
              <w:t xml:space="preserve">Ferma </w:t>
            </w:r>
            <w:proofErr w:type="spellStart"/>
            <w:r w:rsidRPr="00F05CAB">
              <w:rPr>
                <w:rFonts w:cs="Arial"/>
                <w:sz w:val="32"/>
                <w:szCs w:val="32"/>
                <w:lang w:val="en-US"/>
              </w:rPr>
              <w:t>Sintea</w:t>
            </w:r>
            <w:proofErr w:type="spellEnd"/>
            <w:r w:rsidRPr="00F05CAB">
              <w:rPr>
                <w:rFonts w:cs="Arial"/>
                <w:sz w:val="32"/>
                <w:szCs w:val="32"/>
                <w:lang w:val="en-US"/>
              </w:rPr>
              <w:t xml:space="preserve"> 1 - </w:t>
            </w:r>
            <w:proofErr w:type="spellStart"/>
            <w:r w:rsidRPr="00F05CAB">
              <w:rPr>
                <w:rFonts w:cs="Arial"/>
                <w:sz w:val="32"/>
                <w:szCs w:val="32"/>
                <w:lang w:val="en-US"/>
              </w:rPr>
              <w:t>Emisii</w:t>
            </w:r>
            <w:proofErr w:type="spellEnd"/>
            <w:r w:rsidRPr="00F05CAB">
              <w:rPr>
                <w:rFonts w:cs="Arial"/>
                <w:sz w:val="32"/>
                <w:szCs w:val="32"/>
                <w:lang w:val="en-US"/>
              </w:rPr>
              <w:t xml:space="preserve"> la incinerator</w:t>
            </w:r>
          </w:p>
        </w:tc>
      </w:tr>
      <w:tr w:rsidR="00F05CAB" w:rsidRPr="00F05CAB" w:rsidTr="00F05CAB">
        <w:trPr>
          <w:trHeight w:val="288"/>
        </w:trPr>
        <w:tc>
          <w:tcPr>
            <w:tcW w:w="4369" w:type="dxa"/>
            <w:tcBorders>
              <w:top w:val="nil"/>
              <w:left w:val="nil"/>
              <w:bottom w:val="nil"/>
              <w:right w:val="nil"/>
            </w:tcBorders>
            <w:shd w:val="clear" w:color="auto" w:fill="auto"/>
            <w:noWrap/>
            <w:vAlign w:val="bottom"/>
            <w:hideMark/>
          </w:tcPr>
          <w:p w:rsidR="00F05CAB" w:rsidRPr="00F05CAB" w:rsidRDefault="00F05CAB" w:rsidP="00F05CAB">
            <w:pPr>
              <w:ind w:left="0"/>
              <w:jc w:val="left"/>
              <w:rPr>
                <w:rFonts w:ascii="Calibri" w:hAnsi="Calibri" w:cs="Arial"/>
                <w:sz w:val="22"/>
                <w:szCs w:val="22"/>
                <w:lang w:val="en-US"/>
              </w:rPr>
            </w:pPr>
          </w:p>
        </w:tc>
        <w:tc>
          <w:tcPr>
            <w:tcW w:w="1097" w:type="dxa"/>
            <w:tcBorders>
              <w:top w:val="nil"/>
              <w:left w:val="nil"/>
              <w:bottom w:val="nil"/>
              <w:right w:val="nil"/>
            </w:tcBorders>
            <w:shd w:val="clear" w:color="auto" w:fill="auto"/>
            <w:noWrap/>
            <w:vAlign w:val="bottom"/>
            <w:hideMark/>
          </w:tcPr>
          <w:p w:rsidR="00F05CAB" w:rsidRPr="00F05CAB" w:rsidRDefault="00F05CAB" w:rsidP="00F05CAB">
            <w:pPr>
              <w:ind w:left="0"/>
              <w:jc w:val="left"/>
              <w:rPr>
                <w:rFonts w:ascii="Calibri" w:hAnsi="Calibri" w:cs="Arial"/>
                <w:sz w:val="22"/>
                <w:szCs w:val="22"/>
                <w:lang w:val="en-US"/>
              </w:rPr>
            </w:pPr>
          </w:p>
        </w:tc>
        <w:tc>
          <w:tcPr>
            <w:tcW w:w="1097" w:type="dxa"/>
            <w:tcBorders>
              <w:top w:val="nil"/>
              <w:left w:val="nil"/>
              <w:bottom w:val="nil"/>
              <w:right w:val="nil"/>
            </w:tcBorders>
            <w:shd w:val="clear" w:color="auto" w:fill="auto"/>
            <w:noWrap/>
            <w:vAlign w:val="bottom"/>
            <w:hideMark/>
          </w:tcPr>
          <w:p w:rsidR="00F05CAB" w:rsidRPr="00F05CAB" w:rsidRDefault="00F05CAB" w:rsidP="00F05CAB">
            <w:pPr>
              <w:ind w:left="0"/>
              <w:jc w:val="left"/>
              <w:rPr>
                <w:rFonts w:ascii="Calibri" w:hAnsi="Calibri" w:cs="Arial"/>
                <w:sz w:val="22"/>
                <w:szCs w:val="22"/>
                <w:lang w:val="en-US"/>
              </w:rPr>
            </w:pPr>
          </w:p>
        </w:tc>
        <w:tc>
          <w:tcPr>
            <w:tcW w:w="1097" w:type="dxa"/>
            <w:tcBorders>
              <w:top w:val="nil"/>
              <w:left w:val="nil"/>
              <w:bottom w:val="nil"/>
              <w:right w:val="nil"/>
            </w:tcBorders>
            <w:shd w:val="clear" w:color="auto" w:fill="auto"/>
            <w:noWrap/>
            <w:vAlign w:val="bottom"/>
            <w:hideMark/>
          </w:tcPr>
          <w:p w:rsidR="00F05CAB" w:rsidRPr="00F05CAB" w:rsidRDefault="00F05CAB" w:rsidP="00F05CAB">
            <w:pPr>
              <w:ind w:left="0"/>
              <w:jc w:val="left"/>
              <w:rPr>
                <w:rFonts w:ascii="Calibri" w:hAnsi="Calibri" w:cs="Arial"/>
                <w:sz w:val="22"/>
                <w:szCs w:val="22"/>
                <w:lang w:val="en-US"/>
              </w:rPr>
            </w:pPr>
          </w:p>
        </w:tc>
      </w:tr>
      <w:tr w:rsidR="00F05CAB" w:rsidRPr="00F05CAB" w:rsidTr="00F05CAB">
        <w:trPr>
          <w:trHeight w:val="288"/>
        </w:trPr>
        <w:tc>
          <w:tcPr>
            <w:tcW w:w="4369" w:type="dxa"/>
            <w:tcBorders>
              <w:top w:val="nil"/>
              <w:left w:val="nil"/>
              <w:bottom w:val="nil"/>
              <w:right w:val="nil"/>
            </w:tcBorders>
            <w:shd w:val="clear" w:color="auto" w:fill="auto"/>
            <w:noWrap/>
            <w:vAlign w:val="bottom"/>
            <w:hideMark/>
          </w:tcPr>
          <w:p w:rsidR="00F05CAB" w:rsidRPr="00F05CAB" w:rsidRDefault="00F05CAB" w:rsidP="00F05CAB">
            <w:pPr>
              <w:ind w:left="0"/>
              <w:jc w:val="left"/>
              <w:rPr>
                <w:rFonts w:ascii="Calibri" w:hAnsi="Calibri" w:cs="Arial"/>
                <w:b/>
                <w:bCs/>
                <w:sz w:val="22"/>
                <w:szCs w:val="22"/>
                <w:lang w:val="en-US"/>
              </w:rPr>
            </w:pPr>
          </w:p>
        </w:tc>
        <w:tc>
          <w:tcPr>
            <w:tcW w:w="32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INDICATORI</w:t>
            </w:r>
          </w:p>
        </w:tc>
      </w:tr>
      <w:tr w:rsidR="00F05CAB" w:rsidRPr="00F05CAB" w:rsidTr="00F05CAB">
        <w:trPr>
          <w:trHeight w:val="630"/>
        </w:trPr>
        <w:tc>
          <w:tcPr>
            <w:tcW w:w="4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CAB" w:rsidRPr="00F05CAB" w:rsidRDefault="00F05CAB" w:rsidP="00F05CAB">
            <w:pPr>
              <w:ind w:left="0"/>
              <w:jc w:val="center"/>
              <w:rPr>
                <w:rFonts w:ascii="Calibri" w:hAnsi="Calibri" w:cs="Arial"/>
                <w:sz w:val="22"/>
                <w:szCs w:val="22"/>
                <w:lang w:val="en-US"/>
              </w:rPr>
            </w:pPr>
            <w:proofErr w:type="spellStart"/>
            <w:r w:rsidRPr="00F05CAB">
              <w:rPr>
                <w:rFonts w:ascii="Calibri" w:hAnsi="Calibri" w:cs="Arial"/>
                <w:sz w:val="22"/>
                <w:szCs w:val="22"/>
                <w:lang w:val="en-US"/>
              </w:rPr>
              <w:t>Numărul</w:t>
            </w:r>
            <w:proofErr w:type="spellEnd"/>
            <w:r w:rsidRPr="00F05CAB">
              <w:rPr>
                <w:rFonts w:ascii="Calibri" w:hAnsi="Calibri" w:cs="Arial"/>
                <w:sz w:val="22"/>
                <w:szCs w:val="22"/>
                <w:lang w:val="en-US"/>
              </w:rPr>
              <w:t xml:space="preserve"> </w:t>
            </w:r>
            <w:proofErr w:type="spellStart"/>
            <w:r w:rsidRPr="00F05CAB">
              <w:rPr>
                <w:rFonts w:ascii="Calibri" w:hAnsi="Calibri" w:cs="Arial"/>
                <w:sz w:val="22"/>
                <w:szCs w:val="22"/>
                <w:lang w:val="en-US"/>
              </w:rPr>
              <w:t>şi</w:t>
            </w:r>
            <w:proofErr w:type="spellEnd"/>
            <w:r w:rsidRPr="00F05CAB">
              <w:rPr>
                <w:rFonts w:ascii="Calibri" w:hAnsi="Calibri" w:cs="Arial"/>
                <w:sz w:val="22"/>
                <w:szCs w:val="22"/>
                <w:lang w:val="en-US"/>
              </w:rPr>
              <w:t xml:space="preserve"> data </w:t>
            </w:r>
            <w:proofErr w:type="spellStart"/>
            <w:r w:rsidRPr="00F05CAB">
              <w:rPr>
                <w:rFonts w:ascii="Calibri" w:hAnsi="Calibri" w:cs="Arial"/>
                <w:sz w:val="22"/>
                <w:szCs w:val="22"/>
                <w:lang w:val="en-US"/>
              </w:rPr>
              <w:t>raportului</w:t>
            </w:r>
            <w:proofErr w:type="spellEnd"/>
            <w:r w:rsidRPr="00F05CAB">
              <w:rPr>
                <w:rFonts w:ascii="Calibri" w:hAnsi="Calibri" w:cs="Arial"/>
                <w:sz w:val="22"/>
                <w:szCs w:val="22"/>
                <w:lang w:val="en-US"/>
              </w:rPr>
              <w:t xml:space="preserve"> de </w:t>
            </w:r>
            <w:proofErr w:type="spellStart"/>
            <w:r w:rsidRPr="00F05CAB">
              <w:rPr>
                <w:rFonts w:ascii="Calibri" w:hAnsi="Calibri" w:cs="Arial"/>
                <w:sz w:val="22"/>
                <w:szCs w:val="22"/>
                <w:lang w:val="en-US"/>
              </w:rPr>
              <w:t>încercare</w:t>
            </w:r>
            <w:proofErr w:type="spellEnd"/>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b/>
                <w:bCs/>
                <w:sz w:val="22"/>
                <w:szCs w:val="22"/>
                <w:lang w:val="en-US"/>
              </w:rPr>
            </w:pPr>
            <w:proofErr w:type="spellStart"/>
            <w:r w:rsidRPr="00F05CAB">
              <w:rPr>
                <w:rFonts w:ascii="Calibri" w:hAnsi="Calibri" w:cs="Arial"/>
                <w:b/>
                <w:bCs/>
                <w:sz w:val="22"/>
                <w:szCs w:val="22"/>
                <w:lang w:val="en-US"/>
              </w:rPr>
              <w:t>Pulberi</w:t>
            </w:r>
            <w:proofErr w:type="spellEnd"/>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b/>
                <w:bCs/>
                <w:sz w:val="22"/>
                <w:szCs w:val="22"/>
                <w:lang w:val="en-US"/>
              </w:rPr>
            </w:pPr>
            <w:r w:rsidRPr="00F05CAB">
              <w:rPr>
                <w:rFonts w:ascii="Calibri" w:hAnsi="Calibri" w:cs="Arial"/>
                <w:b/>
                <w:bCs/>
                <w:sz w:val="22"/>
                <w:szCs w:val="22"/>
                <w:lang w:val="en-US"/>
              </w:rPr>
              <w:t>COT</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b/>
                <w:bCs/>
                <w:sz w:val="22"/>
                <w:szCs w:val="22"/>
                <w:lang w:val="en-US"/>
              </w:rPr>
            </w:pPr>
            <w:r w:rsidRPr="00F05CAB">
              <w:rPr>
                <w:rFonts w:ascii="Calibri" w:hAnsi="Calibri" w:cs="Arial"/>
                <w:b/>
                <w:bCs/>
                <w:sz w:val="22"/>
                <w:szCs w:val="22"/>
                <w:lang w:val="en-US"/>
              </w:rPr>
              <w:t>CO</w:t>
            </w:r>
          </w:p>
        </w:tc>
      </w:tr>
      <w:tr w:rsidR="00F05CAB" w:rsidRPr="00F05CAB" w:rsidTr="00F05CAB">
        <w:trPr>
          <w:trHeight w:val="450"/>
        </w:trPr>
        <w:tc>
          <w:tcPr>
            <w:tcW w:w="4369" w:type="dxa"/>
            <w:vMerge/>
            <w:tcBorders>
              <w:top w:val="single" w:sz="4" w:space="0" w:color="auto"/>
              <w:left w:val="single" w:sz="4" w:space="0" w:color="auto"/>
              <w:bottom w:val="single" w:sz="4" w:space="0" w:color="auto"/>
              <w:right w:val="single" w:sz="4" w:space="0" w:color="auto"/>
            </w:tcBorders>
            <w:vAlign w:val="center"/>
            <w:hideMark/>
          </w:tcPr>
          <w:p w:rsidR="00F05CAB" w:rsidRPr="00F05CAB" w:rsidRDefault="00F05CAB" w:rsidP="00F05CAB">
            <w:pPr>
              <w:ind w:left="0"/>
              <w:jc w:val="left"/>
              <w:rPr>
                <w:rFonts w:ascii="Calibri" w:hAnsi="Calibri" w:cs="Arial"/>
                <w:sz w:val="22"/>
                <w:szCs w:val="22"/>
                <w:lang w:val="en-US"/>
              </w:rPr>
            </w:pP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b/>
                <w:bCs/>
                <w:sz w:val="22"/>
                <w:szCs w:val="22"/>
                <w:lang w:val="en-US"/>
              </w:rPr>
            </w:pPr>
            <w:r w:rsidRPr="00F05CAB">
              <w:rPr>
                <w:rFonts w:ascii="Calibri" w:hAnsi="Calibri" w:cs="Arial"/>
                <w:b/>
                <w:bCs/>
                <w:sz w:val="22"/>
                <w:szCs w:val="22"/>
                <w:lang w:val="en-US"/>
              </w:rPr>
              <w:t>mg/Nm3</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b/>
                <w:bCs/>
                <w:sz w:val="22"/>
                <w:szCs w:val="22"/>
                <w:lang w:val="en-US"/>
              </w:rPr>
            </w:pPr>
            <w:r w:rsidRPr="00F05CAB">
              <w:rPr>
                <w:rFonts w:ascii="Calibri" w:hAnsi="Calibri" w:cs="Arial"/>
                <w:b/>
                <w:bCs/>
                <w:sz w:val="22"/>
                <w:szCs w:val="22"/>
                <w:lang w:val="en-US"/>
              </w:rPr>
              <w:t>mg/Nm3</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b/>
                <w:bCs/>
                <w:sz w:val="22"/>
                <w:szCs w:val="22"/>
                <w:lang w:val="en-US"/>
              </w:rPr>
            </w:pPr>
            <w:r w:rsidRPr="00F05CAB">
              <w:rPr>
                <w:rFonts w:ascii="Calibri" w:hAnsi="Calibri" w:cs="Arial"/>
                <w:b/>
                <w:bCs/>
                <w:sz w:val="22"/>
                <w:szCs w:val="22"/>
                <w:lang w:val="en-US"/>
              </w:rPr>
              <w:t>mg/Nm3</w:t>
            </w:r>
          </w:p>
        </w:tc>
      </w:tr>
      <w:tr w:rsidR="00F05CAB" w:rsidRPr="00F05CAB" w:rsidTr="00F05CAB">
        <w:trPr>
          <w:trHeight w:val="390"/>
        </w:trPr>
        <w:tc>
          <w:tcPr>
            <w:tcW w:w="4369" w:type="dxa"/>
            <w:tcBorders>
              <w:top w:val="nil"/>
              <w:left w:val="single" w:sz="4" w:space="0" w:color="auto"/>
              <w:bottom w:val="single" w:sz="4" w:space="0" w:color="auto"/>
              <w:right w:val="single" w:sz="4" w:space="0" w:color="auto"/>
            </w:tcBorders>
            <w:shd w:val="clear" w:color="auto" w:fill="auto"/>
            <w:vAlign w:val="center"/>
            <w:hideMark/>
          </w:tcPr>
          <w:p w:rsidR="00F05CAB" w:rsidRPr="00F05CAB" w:rsidRDefault="00F05CAB" w:rsidP="00F05CAB">
            <w:pPr>
              <w:ind w:left="0"/>
              <w:jc w:val="center"/>
              <w:rPr>
                <w:rFonts w:ascii="Calibri" w:hAnsi="Calibri" w:cs="Arial"/>
                <w:b/>
                <w:bCs/>
                <w:sz w:val="22"/>
                <w:szCs w:val="22"/>
                <w:lang w:val="en-US"/>
              </w:rPr>
            </w:pPr>
            <w:proofErr w:type="spellStart"/>
            <w:r w:rsidRPr="00F05CAB">
              <w:rPr>
                <w:rFonts w:ascii="Calibri" w:hAnsi="Calibri" w:cs="Arial"/>
                <w:b/>
                <w:bCs/>
                <w:sz w:val="22"/>
                <w:szCs w:val="22"/>
                <w:lang w:val="en-US"/>
              </w:rPr>
              <w:t>Valori</w:t>
            </w:r>
            <w:proofErr w:type="spellEnd"/>
            <w:r w:rsidRPr="00F05CAB">
              <w:rPr>
                <w:rFonts w:ascii="Calibri" w:hAnsi="Calibri" w:cs="Arial"/>
                <w:b/>
                <w:bCs/>
                <w:sz w:val="22"/>
                <w:szCs w:val="22"/>
                <w:lang w:val="en-US"/>
              </w:rPr>
              <w:t xml:space="preserve"> </w:t>
            </w:r>
            <w:proofErr w:type="spellStart"/>
            <w:r w:rsidRPr="00F05CAB">
              <w:rPr>
                <w:rFonts w:ascii="Calibri" w:hAnsi="Calibri" w:cs="Arial"/>
                <w:b/>
                <w:bCs/>
                <w:sz w:val="22"/>
                <w:szCs w:val="22"/>
                <w:lang w:val="en-US"/>
              </w:rPr>
              <w:t>limită</w:t>
            </w:r>
            <w:proofErr w:type="spellEnd"/>
            <w:r w:rsidRPr="00F05CAB">
              <w:rPr>
                <w:rFonts w:ascii="Calibri" w:hAnsi="Calibri" w:cs="Arial"/>
                <w:b/>
                <w:bCs/>
                <w:sz w:val="22"/>
                <w:szCs w:val="22"/>
                <w:lang w:val="en-US"/>
              </w:rPr>
              <w:t xml:space="preserve"> </w:t>
            </w:r>
            <w:proofErr w:type="spellStart"/>
            <w:r w:rsidRPr="00F05CAB">
              <w:rPr>
                <w:rFonts w:ascii="Calibri" w:hAnsi="Calibri" w:cs="Arial"/>
                <w:b/>
                <w:bCs/>
                <w:sz w:val="22"/>
                <w:szCs w:val="22"/>
                <w:lang w:val="en-US"/>
              </w:rPr>
              <w:t>admise</w:t>
            </w:r>
            <w:proofErr w:type="spellEnd"/>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b/>
                <w:bCs/>
                <w:sz w:val="22"/>
                <w:szCs w:val="22"/>
                <w:lang w:val="en-US"/>
              </w:rPr>
            </w:pPr>
            <w:r w:rsidRPr="00F05CAB">
              <w:rPr>
                <w:rFonts w:ascii="Calibri" w:hAnsi="Calibri" w:cs="Arial"/>
                <w:b/>
                <w:bCs/>
                <w:sz w:val="22"/>
                <w:szCs w:val="22"/>
                <w:lang w:val="en-US"/>
              </w:rPr>
              <w:t>10</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b/>
                <w:bCs/>
                <w:sz w:val="22"/>
                <w:szCs w:val="22"/>
                <w:lang w:val="en-US"/>
              </w:rPr>
            </w:pPr>
            <w:r w:rsidRPr="00F05CAB">
              <w:rPr>
                <w:rFonts w:ascii="Calibri" w:hAnsi="Calibri" w:cs="Arial"/>
                <w:b/>
                <w:bCs/>
                <w:sz w:val="22"/>
                <w:szCs w:val="22"/>
                <w:lang w:val="en-US"/>
              </w:rPr>
              <w:t>10</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b/>
                <w:bCs/>
                <w:sz w:val="22"/>
                <w:szCs w:val="22"/>
                <w:lang w:val="en-US"/>
              </w:rPr>
            </w:pPr>
            <w:r w:rsidRPr="00F05CAB">
              <w:rPr>
                <w:rFonts w:ascii="Calibri" w:hAnsi="Calibri" w:cs="Arial"/>
                <w:b/>
                <w:bCs/>
                <w:sz w:val="22"/>
                <w:szCs w:val="22"/>
                <w:lang w:val="en-US"/>
              </w:rPr>
              <w:t>50</w:t>
            </w:r>
          </w:p>
        </w:tc>
      </w:tr>
      <w:tr w:rsidR="00F05CAB" w:rsidRPr="00F05CAB" w:rsidTr="00F05CAB">
        <w:trPr>
          <w:trHeight w:val="300"/>
        </w:trPr>
        <w:tc>
          <w:tcPr>
            <w:tcW w:w="4369" w:type="dxa"/>
            <w:tcBorders>
              <w:top w:val="nil"/>
              <w:left w:val="single" w:sz="4" w:space="0" w:color="auto"/>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 xml:space="preserve">7.156, 7.157 si 1.696 din 28.12.2008 </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1.78</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1.88</w:t>
            </w:r>
          </w:p>
        </w:tc>
      </w:tr>
      <w:tr w:rsidR="00F05CAB" w:rsidRPr="00F05CAB" w:rsidTr="00F05CAB">
        <w:trPr>
          <w:trHeight w:val="288"/>
        </w:trPr>
        <w:tc>
          <w:tcPr>
            <w:tcW w:w="4369" w:type="dxa"/>
            <w:tcBorders>
              <w:top w:val="nil"/>
              <w:left w:val="single" w:sz="4" w:space="0" w:color="auto"/>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2831/6 din 25.06.2009</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8.1</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7</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18.75</w:t>
            </w:r>
          </w:p>
        </w:tc>
      </w:tr>
      <w:tr w:rsidR="00F05CAB" w:rsidRPr="00F05CAB" w:rsidTr="00F05CAB">
        <w:trPr>
          <w:trHeight w:val="288"/>
        </w:trPr>
        <w:tc>
          <w:tcPr>
            <w:tcW w:w="4369" w:type="dxa"/>
            <w:tcBorders>
              <w:top w:val="nil"/>
              <w:left w:val="single" w:sz="4" w:space="0" w:color="auto"/>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2882/4 din 03.12.2010</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10</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8</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41.25</w:t>
            </w:r>
          </w:p>
        </w:tc>
      </w:tr>
      <w:tr w:rsidR="00F05CAB" w:rsidRPr="00F05CAB" w:rsidTr="00F05CAB">
        <w:trPr>
          <w:trHeight w:val="288"/>
        </w:trPr>
        <w:tc>
          <w:tcPr>
            <w:tcW w:w="4369" w:type="dxa"/>
            <w:tcBorders>
              <w:top w:val="nil"/>
              <w:left w:val="single" w:sz="4" w:space="0" w:color="auto"/>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2897/5 din 05.07.2011</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6.5</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8</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8.75</w:t>
            </w:r>
          </w:p>
        </w:tc>
      </w:tr>
      <w:tr w:rsidR="00F05CAB" w:rsidRPr="00F05CAB" w:rsidTr="00F05CAB">
        <w:trPr>
          <w:trHeight w:val="288"/>
        </w:trPr>
        <w:tc>
          <w:tcPr>
            <w:tcW w:w="4369" w:type="dxa"/>
            <w:tcBorders>
              <w:top w:val="nil"/>
              <w:left w:val="single" w:sz="4" w:space="0" w:color="auto"/>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2926/1 din 12.07.2012</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10.8</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16</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12.5</w:t>
            </w:r>
          </w:p>
        </w:tc>
      </w:tr>
      <w:tr w:rsidR="00F05CAB" w:rsidRPr="00F05CAB" w:rsidTr="00F05CAB">
        <w:trPr>
          <w:trHeight w:val="288"/>
        </w:trPr>
        <w:tc>
          <w:tcPr>
            <w:tcW w:w="4369" w:type="dxa"/>
            <w:tcBorders>
              <w:top w:val="nil"/>
              <w:left w:val="single" w:sz="4" w:space="0" w:color="auto"/>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2959/1 din 31.07.2013</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8</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10</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52.5</w:t>
            </w:r>
          </w:p>
        </w:tc>
      </w:tr>
      <w:tr w:rsidR="00F05CAB" w:rsidRPr="00F05CAB" w:rsidTr="00F05CAB">
        <w:trPr>
          <w:trHeight w:val="288"/>
        </w:trPr>
        <w:tc>
          <w:tcPr>
            <w:tcW w:w="4369" w:type="dxa"/>
            <w:tcBorders>
              <w:top w:val="nil"/>
              <w:left w:val="single" w:sz="4" w:space="0" w:color="auto"/>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2986/8 din 10.06.2014</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11</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11</w:t>
            </w:r>
          </w:p>
        </w:tc>
        <w:tc>
          <w:tcPr>
            <w:tcW w:w="1097" w:type="dxa"/>
            <w:tcBorders>
              <w:top w:val="nil"/>
              <w:left w:val="nil"/>
              <w:bottom w:val="single" w:sz="4" w:space="0" w:color="auto"/>
              <w:right w:val="single" w:sz="4" w:space="0" w:color="auto"/>
            </w:tcBorders>
            <w:shd w:val="clear" w:color="auto" w:fill="auto"/>
            <w:noWrap/>
            <w:vAlign w:val="center"/>
            <w:hideMark/>
          </w:tcPr>
          <w:p w:rsidR="00F05CAB" w:rsidRPr="00F05CAB" w:rsidRDefault="00F05CAB" w:rsidP="00F05CAB">
            <w:pPr>
              <w:ind w:left="0"/>
              <w:jc w:val="center"/>
              <w:rPr>
                <w:rFonts w:ascii="Calibri" w:hAnsi="Calibri" w:cs="Arial"/>
                <w:sz w:val="22"/>
                <w:szCs w:val="22"/>
                <w:lang w:val="en-US"/>
              </w:rPr>
            </w:pPr>
            <w:r w:rsidRPr="00F05CAB">
              <w:rPr>
                <w:rFonts w:ascii="Calibri" w:hAnsi="Calibri" w:cs="Arial"/>
                <w:sz w:val="22"/>
                <w:szCs w:val="22"/>
                <w:lang w:val="en-US"/>
              </w:rPr>
              <w:t>18.75</w:t>
            </w:r>
          </w:p>
        </w:tc>
      </w:tr>
    </w:tbl>
    <w:p w:rsidR="000C6D0B" w:rsidRPr="00BB4A2B" w:rsidRDefault="000C6D0B" w:rsidP="000C6D0B">
      <w:pPr>
        <w:widowControl w:val="0"/>
        <w:autoSpaceDE w:val="0"/>
        <w:autoSpaceDN w:val="0"/>
        <w:adjustRightInd w:val="0"/>
        <w:spacing w:line="374" w:lineRule="atLeast"/>
        <w:rPr>
          <w:rFonts w:cs="Arial"/>
          <w:sz w:val="24"/>
          <w:lang w:val="ro-RO"/>
        </w:rPr>
      </w:pPr>
    </w:p>
    <w:p w:rsidR="000C6D0B" w:rsidRPr="007E104E" w:rsidRDefault="000C6D0B" w:rsidP="007E104E">
      <w:pPr>
        <w:pStyle w:val="Heading3"/>
        <w:rPr>
          <w:noProof/>
          <w:lang w:val="it-IT"/>
        </w:rPr>
      </w:pPr>
      <w:bookmarkStart w:id="44" w:name="_Toc437942698"/>
      <w:r w:rsidRPr="007E104E">
        <w:rPr>
          <w:noProof/>
          <w:lang w:val="it-IT"/>
        </w:rPr>
        <w:t>Apa uzata</w:t>
      </w:r>
      <w:bookmarkEnd w:id="44"/>
    </w:p>
    <w:p w:rsidR="000C6D0B" w:rsidRPr="000C6D0B" w:rsidRDefault="000C6D0B" w:rsidP="00E93384">
      <w:pPr>
        <w:widowControl w:val="0"/>
        <w:autoSpaceDE w:val="0"/>
        <w:autoSpaceDN w:val="0"/>
        <w:adjustRightInd w:val="0"/>
        <w:spacing w:line="374" w:lineRule="atLeast"/>
        <w:rPr>
          <w:sz w:val="24"/>
          <w:lang w:val="it-IT"/>
        </w:rPr>
      </w:pPr>
      <w:r w:rsidRPr="000C6D0B">
        <w:rPr>
          <w:sz w:val="24"/>
          <w:lang w:val="it-IT"/>
        </w:rPr>
        <w:t>In functie de cerintele stipulate in contractul incheiat cu prestatorul de servicii de vidanjare</w:t>
      </w:r>
      <w:r w:rsidR="00721EC5">
        <w:rPr>
          <w:sz w:val="24"/>
          <w:lang w:val="it-IT"/>
        </w:rPr>
        <w:t>/ epurare a apelor uzate</w:t>
      </w:r>
      <w:r w:rsidRPr="000C6D0B">
        <w:rPr>
          <w:sz w:val="24"/>
          <w:lang w:val="it-IT"/>
        </w:rPr>
        <w:t>, se efectueaza periodic analiza apelor uzate menajere pentru a se verifica incadrarea in limitele NTPA 002/2002, cu modificarile din 2005.</w:t>
      </w:r>
    </w:p>
    <w:p w:rsidR="000C6D0B" w:rsidRPr="007E104E" w:rsidRDefault="000C6D0B" w:rsidP="007E104E">
      <w:pPr>
        <w:pStyle w:val="Heading3"/>
        <w:rPr>
          <w:noProof/>
          <w:lang w:val="it-IT"/>
        </w:rPr>
      </w:pPr>
      <w:bookmarkStart w:id="45" w:name="_Toc437942699"/>
      <w:r w:rsidRPr="007E104E">
        <w:rPr>
          <w:noProof/>
          <w:lang w:val="it-IT"/>
        </w:rPr>
        <w:t>Monitorizarea si raportarea deseurilor</w:t>
      </w:r>
      <w:bookmarkEnd w:id="45"/>
    </w:p>
    <w:p w:rsidR="000C6D0B" w:rsidRDefault="000C6D0B" w:rsidP="00E93384">
      <w:pPr>
        <w:widowControl w:val="0"/>
        <w:autoSpaceDE w:val="0"/>
        <w:autoSpaceDN w:val="0"/>
        <w:adjustRightInd w:val="0"/>
        <w:spacing w:line="374" w:lineRule="atLeast"/>
        <w:rPr>
          <w:sz w:val="24"/>
          <w:lang w:val="it-IT"/>
        </w:rPr>
      </w:pPr>
      <w:r>
        <w:rPr>
          <w:sz w:val="24"/>
          <w:lang w:val="it-IT"/>
        </w:rPr>
        <w:t xml:space="preserve">Evidentele legate de gestionarea deseurilor se inregistreaza conform H.G. nr. 856/2002, tinand seama de completarile/ modificarile din </w:t>
      </w:r>
      <w:r w:rsidRPr="00E93384">
        <w:rPr>
          <w:i/>
          <w:sz w:val="24"/>
          <w:lang w:val="it-IT"/>
        </w:rPr>
        <w:t>Decizia 2014/955/UE din 18 decembrie 2014 de modificare a Deciziei 2000/532/CE de stabilire a unei liste de deșeuri în temeiul Directivei 2008/98/CE a Parlamentului European și a Consiliului</w:t>
      </w:r>
      <w:r w:rsidRPr="00D621E0">
        <w:rPr>
          <w:sz w:val="24"/>
          <w:lang w:val="it-IT"/>
        </w:rPr>
        <w:t xml:space="preserve"> </w:t>
      </w:r>
      <w:r>
        <w:rPr>
          <w:sz w:val="24"/>
          <w:lang w:val="it-IT"/>
        </w:rPr>
        <w:t xml:space="preserve">si  se raporteaza trimestrial si anual (in cadrul in RAM). </w:t>
      </w:r>
    </w:p>
    <w:p w:rsidR="000C6D0B" w:rsidRDefault="000C6D0B" w:rsidP="00E93384">
      <w:pPr>
        <w:widowControl w:val="0"/>
        <w:autoSpaceDE w:val="0"/>
        <w:autoSpaceDN w:val="0"/>
        <w:adjustRightInd w:val="0"/>
        <w:spacing w:line="374" w:lineRule="atLeast"/>
        <w:rPr>
          <w:sz w:val="24"/>
          <w:lang w:val="it-IT"/>
        </w:rPr>
      </w:pPr>
    </w:p>
    <w:p w:rsidR="000C6D0B" w:rsidRDefault="000C6D0B" w:rsidP="00E93384">
      <w:pPr>
        <w:widowControl w:val="0"/>
        <w:autoSpaceDE w:val="0"/>
        <w:autoSpaceDN w:val="0"/>
        <w:adjustRightInd w:val="0"/>
        <w:spacing w:line="374" w:lineRule="atLeast"/>
        <w:rPr>
          <w:sz w:val="24"/>
          <w:lang w:val="it-IT"/>
        </w:rPr>
      </w:pPr>
      <w:r>
        <w:rPr>
          <w:sz w:val="24"/>
          <w:lang w:val="it-IT"/>
        </w:rPr>
        <w:t>Situatia gestiunii deseurilor, conform chestionarelor statistice anuale, se raporteaza la data inscrisa in chestionare.</w:t>
      </w:r>
    </w:p>
    <w:p w:rsidR="000C6D0B" w:rsidRDefault="000C6D0B" w:rsidP="00E93384">
      <w:pPr>
        <w:widowControl w:val="0"/>
        <w:autoSpaceDE w:val="0"/>
        <w:autoSpaceDN w:val="0"/>
        <w:adjustRightInd w:val="0"/>
        <w:spacing w:line="374" w:lineRule="atLeast"/>
        <w:rPr>
          <w:sz w:val="24"/>
          <w:lang w:val="it-IT"/>
        </w:rPr>
      </w:pPr>
    </w:p>
    <w:p w:rsidR="000C6D0B" w:rsidRDefault="000C6D0B" w:rsidP="00E93384">
      <w:pPr>
        <w:widowControl w:val="0"/>
        <w:autoSpaceDE w:val="0"/>
        <w:autoSpaceDN w:val="0"/>
        <w:adjustRightInd w:val="0"/>
        <w:spacing w:line="374" w:lineRule="atLeast"/>
        <w:rPr>
          <w:sz w:val="24"/>
          <w:lang w:val="it-IT"/>
        </w:rPr>
      </w:pPr>
      <w:r w:rsidRPr="00E93384">
        <w:rPr>
          <w:sz w:val="24"/>
          <w:lang w:val="it-IT"/>
        </w:rPr>
        <w:t>Dejectiile</w:t>
      </w:r>
      <w:r>
        <w:rPr>
          <w:sz w:val="24"/>
          <w:lang w:val="it-IT"/>
        </w:rPr>
        <w:t xml:space="preserve"> reprezinta o categorie supusa unui regim special, exceptata de la prevederile Legii nr. 211/ 2011 privind regimul deseurilor, fiind aflata sub incidenta prevederilor </w:t>
      </w:r>
      <w:r w:rsidRPr="00721EC5">
        <w:rPr>
          <w:i/>
          <w:sz w:val="24"/>
          <w:lang w:val="it-IT"/>
        </w:rPr>
        <w:t xml:space="preserve">Regulamentului (CE) nr. 1069/2009 Parlamentului European și al Consiliului din 21 octombrie 2009 de stabilire a unor norme </w:t>
      </w:r>
      <w:r w:rsidRPr="00721EC5">
        <w:rPr>
          <w:i/>
          <w:sz w:val="24"/>
          <w:lang w:val="it-IT"/>
        </w:rPr>
        <w:lastRenderedPageBreak/>
        <w:t>sanitare privind subprodusele de origine animala si produsele derivate care nu sunt destinate consumului uman si de abrogare a Regulamentului (CE) nr. 1774/2002</w:t>
      </w:r>
      <w:r w:rsidRPr="00E93384">
        <w:rPr>
          <w:sz w:val="24"/>
          <w:lang w:val="it-IT"/>
        </w:rPr>
        <w:t xml:space="preserve"> (Regulament privind subprodusele de origine animala)</w:t>
      </w:r>
      <w:r>
        <w:rPr>
          <w:sz w:val="24"/>
          <w:lang w:val="it-IT"/>
        </w:rPr>
        <w:t>.</w:t>
      </w:r>
    </w:p>
    <w:p w:rsidR="000C6D0B" w:rsidRDefault="000C6D0B" w:rsidP="00E93384">
      <w:pPr>
        <w:widowControl w:val="0"/>
        <w:autoSpaceDE w:val="0"/>
        <w:autoSpaceDN w:val="0"/>
        <w:adjustRightInd w:val="0"/>
        <w:spacing w:line="374" w:lineRule="atLeast"/>
        <w:rPr>
          <w:sz w:val="24"/>
          <w:lang w:val="it-IT"/>
        </w:rPr>
      </w:pPr>
    </w:p>
    <w:p w:rsidR="000C6D0B" w:rsidRDefault="000C6D0B" w:rsidP="00E93384">
      <w:pPr>
        <w:widowControl w:val="0"/>
        <w:autoSpaceDE w:val="0"/>
        <w:autoSpaceDN w:val="0"/>
        <w:adjustRightInd w:val="0"/>
        <w:spacing w:line="374" w:lineRule="atLeast"/>
        <w:rPr>
          <w:sz w:val="24"/>
          <w:lang w:val="it-IT"/>
        </w:rPr>
      </w:pPr>
      <w:r>
        <w:rPr>
          <w:sz w:val="24"/>
          <w:lang w:val="it-IT"/>
        </w:rPr>
        <w:t>Amestecul de dejectii si ape de spalare este utilizat ca fertilizant organic, aplicat in baza unui plan anual de fertilizare pe sole de teren verificate prin studii agrochimice si pedologice, respectand prevederile “</w:t>
      </w:r>
      <w:r w:rsidRPr="00E93384">
        <w:rPr>
          <w:i/>
          <w:sz w:val="24"/>
          <w:lang w:val="it-IT"/>
        </w:rPr>
        <w:t xml:space="preserve">Codului de bune practici agricole pentru protectia apelor impotriva poluarii cu nitrati din surse agricole” </w:t>
      </w:r>
      <w:r w:rsidRPr="00E93384">
        <w:rPr>
          <w:sz w:val="24"/>
          <w:lang w:val="it-IT"/>
        </w:rPr>
        <w:t>anexa a</w:t>
      </w:r>
      <w:r w:rsidRPr="00E93384">
        <w:rPr>
          <w:i/>
          <w:sz w:val="24"/>
          <w:lang w:val="it-IT"/>
        </w:rPr>
        <w:t xml:space="preserve"> Ordinului nr. 990/ 1809/ 2015 pentru modificarea si completarea Ordinului ministrului mediului si gospodaririi apelor si al ministrului agriculturii, padurilor si dezvoltarii rurale nr. 1182/ 1270/ 2005 privind aprobarea Codului de bune practici agricole pentru protectia apelor impotriva poluarii cu nitrati din surse agricole</w:t>
      </w:r>
      <w:r>
        <w:rPr>
          <w:sz w:val="24"/>
          <w:lang w:val="it-IT"/>
        </w:rPr>
        <w:t>.</w:t>
      </w:r>
    </w:p>
    <w:p w:rsidR="000C6D0B" w:rsidRDefault="000C6D0B" w:rsidP="00E93384">
      <w:pPr>
        <w:widowControl w:val="0"/>
        <w:autoSpaceDE w:val="0"/>
        <w:autoSpaceDN w:val="0"/>
        <w:adjustRightInd w:val="0"/>
        <w:spacing w:line="374" w:lineRule="atLeast"/>
        <w:rPr>
          <w:sz w:val="24"/>
          <w:lang w:val="it-IT"/>
        </w:rPr>
      </w:pPr>
    </w:p>
    <w:p w:rsidR="000C6D0B" w:rsidRDefault="000C6D0B" w:rsidP="00E93384">
      <w:pPr>
        <w:widowControl w:val="0"/>
        <w:autoSpaceDE w:val="0"/>
        <w:autoSpaceDN w:val="0"/>
        <w:adjustRightInd w:val="0"/>
        <w:spacing w:line="374" w:lineRule="atLeast"/>
        <w:rPr>
          <w:sz w:val="24"/>
          <w:lang w:val="it-IT"/>
        </w:rPr>
      </w:pPr>
      <w:r>
        <w:rPr>
          <w:sz w:val="24"/>
          <w:lang w:val="it-IT"/>
        </w:rPr>
        <w:t xml:space="preserve">Fertilizantul organic lichid rezultat din dejectii si ape de spalare este supus analizelor chimice efectuate de catre O.S.P.A. Arad pentru determinarea parametrilor relevanti. Rezultatele celor mai recente determinari, efectuate in iunie 2015, sunt reproduse mai jos. </w:t>
      </w:r>
    </w:p>
    <w:p w:rsidR="00932191" w:rsidRDefault="00932191" w:rsidP="00932191">
      <w:pPr>
        <w:pStyle w:val="Caption"/>
        <w:rPr>
          <w:sz w:val="24"/>
          <w:lang w:val="it-IT"/>
        </w:rPr>
      </w:pPr>
      <w:bookmarkStart w:id="46" w:name="_Toc437942721"/>
      <w:proofErr w:type="spellStart"/>
      <w:r>
        <w:t>Tabel</w:t>
      </w:r>
      <w:proofErr w:type="spellEnd"/>
      <w:r>
        <w:t xml:space="preserve"> </w:t>
      </w:r>
      <w:r w:rsidR="00CA2F6F">
        <w:fldChar w:fldCharType="begin"/>
      </w:r>
      <w:r>
        <w:instrText xml:space="preserve"> SEQ Tabel \* ARABIC </w:instrText>
      </w:r>
      <w:r w:rsidR="00CA2F6F">
        <w:fldChar w:fldCharType="separate"/>
      </w:r>
      <w:r w:rsidR="00A94578">
        <w:rPr>
          <w:noProof/>
        </w:rPr>
        <w:t>4</w:t>
      </w:r>
      <w:r w:rsidR="00CA2F6F">
        <w:fldChar w:fldCharType="end"/>
      </w:r>
      <w:r>
        <w:t xml:space="preserve">: </w:t>
      </w:r>
      <w:proofErr w:type="spellStart"/>
      <w:r>
        <w:t>Analize</w:t>
      </w:r>
      <w:proofErr w:type="spellEnd"/>
      <w:r>
        <w:t xml:space="preserve"> </w:t>
      </w:r>
      <w:proofErr w:type="spellStart"/>
      <w:r>
        <w:t>dejectii</w:t>
      </w:r>
      <w:proofErr w:type="spellEnd"/>
      <w:r>
        <w:t xml:space="preserve"> (2015)</w:t>
      </w:r>
      <w:bookmarkEnd w:id="46"/>
    </w:p>
    <w:p w:rsidR="000C6D0B" w:rsidRDefault="000C6D0B">
      <w:pPr>
        <w:pStyle w:val="BodyText2"/>
        <w:widowControl w:val="0"/>
        <w:spacing w:before="120"/>
        <w:jc w:val="both"/>
        <w:rPr>
          <w:rFonts w:ascii="Arial" w:hAnsi="Arial" w:cs="Arial"/>
          <w:b/>
          <w:i/>
          <w:iCs/>
          <w:lang w:val="pt-BR"/>
        </w:rPr>
      </w:pPr>
      <w:r>
        <w:rPr>
          <w:rFonts w:ascii="Arial" w:hAnsi="Arial" w:cs="Arial"/>
          <w:b/>
          <w:i/>
          <w:iCs/>
          <w:lang w:val="pt-BR"/>
        </w:rPr>
        <w:tab/>
      </w:r>
      <w:r w:rsidR="00F05CAB">
        <w:rPr>
          <w:noProof/>
          <w:szCs w:val="24"/>
        </w:rPr>
        <w:drawing>
          <wp:inline distT="0" distB="0" distL="0" distR="0">
            <wp:extent cx="5688330" cy="131811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8330" cy="1318114"/>
                    </a:xfrm>
                    <a:prstGeom prst="rect">
                      <a:avLst/>
                    </a:prstGeom>
                    <a:noFill/>
                    <a:ln>
                      <a:noFill/>
                    </a:ln>
                  </pic:spPr>
                </pic:pic>
              </a:graphicData>
            </a:graphic>
          </wp:inline>
        </w:drawing>
      </w:r>
    </w:p>
    <w:p w:rsidR="000C6D0B" w:rsidRPr="007E104E" w:rsidRDefault="000C6D0B" w:rsidP="007E104E">
      <w:pPr>
        <w:pStyle w:val="Heading3"/>
        <w:rPr>
          <w:noProof/>
          <w:lang w:val="it-IT"/>
        </w:rPr>
      </w:pPr>
      <w:r w:rsidRPr="007E104E">
        <w:rPr>
          <w:noProof/>
          <w:lang w:val="it-IT"/>
        </w:rPr>
        <w:t xml:space="preserve"> </w:t>
      </w:r>
      <w:bookmarkStart w:id="47" w:name="_Toc437942700"/>
      <w:r w:rsidRPr="007E104E">
        <w:rPr>
          <w:noProof/>
          <w:lang w:val="it-IT"/>
        </w:rPr>
        <w:t>Monitorizarea procesului tehnologic</w:t>
      </w:r>
      <w:bookmarkEnd w:id="47"/>
    </w:p>
    <w:p w:rsidR="000C6D0B" w:rsidRPr="00E93384" w:rsidRDefault="000C6D0B" w:rsidP="00E93384">
      <w:pPr>
        <w:widowControl w:val="0"/>
        <w:autoSpaceDE w:val="0"/>
        <w:autoSpaceDN w:val="0"/>
        <w:adjustRightInd w:val="0"/>
        <w:spacing w:line="374" w:lineRule="atLeast"/>
        <w:rPr>
          <w:i/>
          <w:sz w:val="24"/>
          <w:lang w:val="it-IT"/>
        </w:rPr>
      </w:pPr>
      <w:r w:rsidRPr="00E93384">
        <w:rPr>
          <w:i/>
          <w:sz w:val="24"/>
          <w:lang w:val="it-IT"/>
        </w:rPr>
        <w:t>Inregistrari si evidente curente:</w:t>
      </w:r>
    </w:p>
    <w:p w:rsidR="000C6D0B" w:rsidRPr="00E93384" w:rsidRDefault="000C6D0B" w:rsidP="005259E3">
      <w:pPr>
        <w:pStyle w:val="ListParagraph"/>
        <w:widowControl w:val="0"/>
        <w:numPr>
          <w:ilvl w:val="0"/>
          <w:numId w:val="23"/>
        </w:numPr>
        <w:autoSpaceDE w:val="0"/>
        <w:autoSpaceDN w:val="0"/>
        <w:adjustRightInd w:val="0"/>
        <w:spacing w:line="374" w:lineRule="atLeast"/>
        <w:rPr>
          <w:sz w:val="24"/>
          <w:lang w:val="it-IT"/>
        </w:rPr>
      </w:pPr>
      <w:r w:rsidRPr="00E93384">
        <w:rPr>
          <w:sz w:val="24"/>
          <w:lang w:val="it-IT"/>
        </w:rPr>
        <w:t>numarul /efectivul de animale se inregistreaza la fiecare data de intrare/iesire</w:t>
      </w:r>
      <w:r w:rsidR="00E93384">
        <w:rPr>
          <w:sz w:val="24"/>
          <w:lang w:val="it-IT"/>
        </w:rPr>
        <w:t>;</w:t>
      </w:r>
    </w:p>
    <w:p w:rsidR="000C6D0B" w:rsidRPr="00E93384" w:rsidRDefault="000C6D0B" w:rsidP="005259E3">
      <w:pPr>
        <w:pStyle w:val="ListParagraph"/>
        <w:widowControl w:val="0"/>
        <w:numPr>
          <w:ilvl w:val="0"/>
          <w:numId w:val="23"/>
        </w:numPr>
        <w:autoSpaceDE w:val="0"/>
        <w:autoSpaceDN w:val="0"/>
        <w:adjustRightInd w:val="0"/>
        <w:spacing w:line="374" w:lineRule="atLeast"/>
        <w:rPr>
          <w:sz w:val="24"/>
          <w:lang w:val="it-IT"/>
        </w:rPr>
      </w:pPr>
      <w:r w:rsidRPr="00E93384">
        <w:rPr>
          <w:sz w:val="24"/>
          <w:lang w:val="it-IT"/>
        </w:rPr>
        <w:t>greutatea corporala se inregistreaza la fiecare data de iesire</w:t>
      </w:r>
      <w:r w:rsidR="00E93384">
        <w:rPr>
          <w:sz w:val="24"/>
          <w:lang w:val="it-IT"/>
        </w:rPr>
        <w:t>;</w:t>
      </w:r>
    </w:p>
    <w:p w:rsidR="000C6D0B" w:rsidRPr="00E93384" w:rsidRDefault="000C6D0B" w:rsidP="005259E3">
      <w:pPr>
        <w:pStyle w:val="ListParagraph"/>
        <w:widowControl w:val="0"/>
        <w:numPr>
          <w:ilvl w:val="0"/>
          <w:numId w:val="23"/>
        </w:numPr>
        <w:autoSpaceDE w:val="0"/>
        <w:autoSpaceDN w:val="0"/>
        <w:adjustRightInd w:val="0"/>
        <w:spacing w:line="374" w:lineRule="atLeast"/>
        <w:rPr>
          <w:sz w:val="24"/>
          <w:lang w:val="it-IT"/>
        </w:rPr>
      </w:pPr>
      <w:r w:rsidRPr="00E93384">
        <w:rPr>
          <w:sz w:val="24"/>
          <w:lang w:val="it-IT"/>
        </w:rPr>
        <w:t>cantitatile de nutret intrate se inregistreaza la fiecare data de intrare; consumul lunar se determina prin calcul;</w:t>
      </w:r>
    </w:p>
    <w:p w:rsidR="000C6D0B" w:rsidRPr="00E93384" w:rsidRDefault="000C6D0B" w:rsidP="005259E3">
      <w:pPr>
        <w:pStyle w:val="ListParagraph"/>
        <w:widowControl w:val="0"/>
        <w:numPr>
          <w:ilvl w:val="0"/>
          <w:numId w:val="23"/>
        </w:numPr>
        <w:autoSpaceDE w:val="0"/>
        <w:autoSpaceDN w:val="0"/>
        <w:adjustRightInd w:val="0"/>
        <w:spacing w:line="374" w:lineRule="atLeast"/>
        <w:rPr>
          <w:sz w:val="24"/>
          <w:lang w:val="it-IT"/>
        </w:rPr>
      </w:pPr>
      <w:r w:rsidRPr="00E93384">
        <w:rPr>
          <w:sz w:val="24"/>
          <w:lang w:val="it-IT"/>
        </w:rPr>
        <w:t>reteta nutretului combinat es</w:t>
      </w:r>
      <w:r w:rsidR="00F05CAB">
        <w:rPr>
          <w:sz w:val="24"/>
          <w:lang w:val="it-IT"/>
        </w:rPr>
        <w:t xml:space="preserve">te pastrata la sediul FNC al SC </w:t>
      </w:r>
      <w:r w:rsidRPr="00E93384">
        <w:rPr>
          <w:sz w:val="24"/>
          <w:szCs w:val="24"/>
          <w:lang w:val="it-IT"/>
        </w:rPr>
        <w:t>SMITHFIELD FERME</w:t>
      </w:r>
      <w:r w:rsidRPr="00E93384">
        <w:rPr>
          <w:sz w:val="24"/>
          <w:lang w:val="it-IT"/>
        </w:rPr>
        <w:t xml:space="preserve"> SRL;</w:t>
      </w:r>
    </w:p>
    <w:p w:rsidR="000C6D0B" w:rsidRPr="00E93384" w:rsidRDefault="00E93384" w:rsidP="005259E3">
      <w:pPr>
        <w:pStyle w:val="ListParagraph"/>
        <w:widowControl w:val="0"/>
        <w:numPr>
          <w:ilvl w:val="0"/>
          <w:numId w:val="23"/>
        </w:numPr>
        <w:autoSpaceDE w:val="0"/>
        <w:autoSpaceDN w:val="0"/>
        <w:adjustRightInd w:val="0"/>
        <w:spacing w:line="374" w:lineRule="atLeast"/>
        <w:rPr>
          <w:sz w:val="24"/>
          <w:lang w:val="it-IT"/>
        </w:rPr>
      </w:pPr>
      <w:r>
        <w:rPr>
          <w:sz w:val="24"/>
          <w:lang w:val="it-IT"/>
        </w:rPr>
        <w:t>consumul lunar de energie;</w:t>
      </w:r>
    </w:p>
    <w:p w:rsidR="000C6D0B" w:rsidRPr="00E93384" w:rsidRDefault="000C6D0B" w:rsidP="005259E3">
      <w:pPr>
        <w:pStyle w:val="ListParagraph"/>
        <w:widowControl w:val="0"/>
        <w:numPr>
          <w:ilvl w:val="0"/>
          <w:numId w:val="23"/>
        </w:numPr>
        <w:autoSpaceDE w:val="0"/>
        <w:autoSpaceDN w:val="0"/>
        <w:adjustRightInd w:val="0"/>
        <w:spacing w:line="374" w:lineRule="atLeast"/>
        <w:rPr>
          <w:sz w:val="24"/>
          <w:lang w:val="it-IT"/>
        </w:rPr>
      </w:pPr>
      <w:r w:rsidRPr="00E93384">
        <w:rPr>
          <w:sz w:val="24"/>
          <w:lang w:val="it-IT"/>
        </w:rPr>
        <w:t>integritatea canalizarilor/ bazinelor de stocare dejectii.</w:t>
      </w:r>
    </w:p>
    <w:p w:rsidR="00E93384" w:rsidRPr="007E104E" w:rsidRDefault="00E93384" w:rsidP="007E104E">
      <w:pPr>
        <w:pStyle w:val="Heading3"/>
        <w:rPr>
          <w:noProof/>
          <w:lang w:val="it-IT"/>
        </w:rPr>
      </w:pPr>
      <w:bookmarkStart w:id="48" w:name="_Toc437942701"/>
      <w:r w:rsidRPr="007E104E">
        <w:rPr>
          <w:noProof/>
          <w:lang w:val="it-IT"/>
        </w:rPr>
        <w:lastRenderedPageBreak/>
        <w:t>Monitorizarea mediului</w:t>
      </w:r>
      <w:bookmarkEnd w:id="48"/>
    </w:p>
    <w:p w:rsidR="00E93384" w:rsidRDefault="00E93384" w:rsidP="00E93384">
      <w:pPr>
        <w:widowControl w:val="0"/>
        <w:autoSpaceDE w:val="0"/>
        <w:autoSpaceDN w:val="0"/>
        <w:adjustRightInd w:val="0"/>
        <w:spacing w:line="374" w:lineRule="atLeast"/>
        <w:rPr>
          <w:rFonts w:cs="Arial"/>
          <w:sz w:val="24"/>
          <w:lang w:val="ro-RO"/>
        </w:rPr>
      </w:pPr>
      <w:r>
        <w:rPr>
          <w:rFonts w:cs="Arial"/>
          <w:sz w:val="24"/>
          <w:lang w:val="ro-RO"/>
        </w:rPr>
        <w:t>A</w:t>
      </w:r>
      <w:r w:rsidRPr="005F180E">
        <w:rPr>
          <w:rFonts w:cs="Arial"/>
          <w:sz w:val="24"/>
          <w:lang w:val="ro-RO"/>
        </w:rPr>
        <w:t>ctivitatea din ferma ar putea contribui la poluarea accidentala a mediului ambiant din doua surse:</w:t>
      </w:r>
    </w:p>
    <w:p w:rsidR="00E93384" w:rsidRPr="005F180E" w:rsidRDefault="00E93384" w:rsidP="00E93384">
      <w:pPr>
        <w:widowControl w:val="0"/>
        <w:autoSpaceDE w:val="0"/>
        <w:autoSpaceDN w:val="0"/>
        <w:adjustRightInd w:val="0"/>
        <w:spacing w:line="374" w:lineRule="atLeast"/>
        <w:rPr>
          <w:rFonts w:cs="Arial"/>
          <w:sz w:val="24"/>
          <w:lang w:val="ro-RO"/>
        </w:rPr>
      </w:pPr>
    </w:p>
    <w:p w:rsidR="00E93384" w:rsidRPr="009268D4" w:rsidRDefault="00E93384" w:rsidP="005259E3">
      <w:pPr>
        <w:pStyle w:val="ListParagraph"/>
        <w:widowControl w:val="0"/>
        <w:numPr>
          <w:ilvl w:val="0"/>
          <w:numId w:val="24"/>
        </w:numPr>
        <w:autoSpaceDE w:val="0"/>
        <w:autoSpaceDN w:val="0"/>
        <w:adjustRightInd w:val="0"/>
        <w:spacing w:line="374" w:lineRule="atLeast"/>
        <w:jc w:val="both"/>
        <w:rPr>
          <w:rFonts w:cs="Arial"/>
          <w:sz w:val="24"/>
          <w:lang w:val="ro-RO"/>
        </w:rPr>
      </w:pPr>
      <w:r w:rsidRPr="009268D4">
        <w:rPr>
          <w:rFonts w:cs="Arial"/>
          <w:sz w:val="24"/>
          <w:lang w:val="ro-RO"/>
        </w:rPr>
        <w:t>poluarea aerului prin emisiile de poluanti in aer.</w:t>
      </w:r>
    </w:p>
    <w:p w:rsidR="00E93384" w:rsidRPr="009268D4" w:rsidRDefault="00E93384" w:rsidP="005259E3">
      <w:pPr>
        <w:pStyle w:val="ListParagraph"/>
        <w:widowControl w:val="0"/>
        <w:numPr>
          <w:ilvl w:val="0"/>
          <w:numId w:val="24"/>
        </w:numPr>
        <w:autoSpaceDE w:val="0"/>
        <w:autoSpaceDN w:val="0"/>
        <w:adjustRightInd w:val="0"/>
        <w:spacing w:line="374" w:lineRule="atLeast"/>
        <w:jc w:val="both"/>
        <w:rPr>
          <w:rFonts w:cs="Arial"/>
          <w:sz w:val="24"/>
          <w:lang w:val="ro-RO"/>
        </w:rPr>
      </w:pPr>
      <w:r w:rsidRPr="009268D4">
        <w:rPr>
          <w:rFonts w:cs="Arial"/>
          <w:sz w:val="24"/>
          <w:lang w:val="ro-RO"/>
        </w:rPr>
        <w:t xml:space="preserve">poluarea solului si a apelor freatice prin eventuale exfiltratii din conducte de transport sau rezervoarele metalice de stocare dejectii, sau din aplicarea dejectiilor ca ingrasamant. </w:t>
      </w:r>
    </w:p>
    <w:p w:rsidR="00E93384" w:rsidRDefault="00E93384" w:rsidP="00E93384">
      <w:pPr>
        <w:widowControl w:val="0"/>
        <w:autoSpaceDE w:val="0"/>
        <w:autoSpaceDN w:val="0"/>
        <w:adjustRightInd w:val="0"/>
        <w:spacing w:line="374" w:lineRule="atLeast"/>
        <w:rPr>
          <w:rFonts w:cs="Arial"/>
          <w:b/>
          <w:sz w:val="24"/>
          <w:lang w:val="ro-RO"/>
        </w:rPr>
      </w:pPr>
    </w:p>
    <w:p w:rsidR="00E93384" w:rsidRPr="00324230" w:rsidRDefault="00E93384" w:rsidP="00E93384">
      <w:pPr>
        <w:widowControl w:val="0"/>
        <w:autoSpaceDE w:val="0"/>
        <w:autoSpaceDN w:val="0"/>
        <w:adjustRightInd w:val="0"/>
        <w:spacing w:line="374" w:lineRule="atLeast"/>
        <w:rPr>
          <w:rFonts w:cs="Arial"/>
          <w:b/>
          <w:sz w:val="24"/>
          <w:lang w:val="ro-RO"/>
        </w:rPr>
      </w:pPr>
      <w:r w:rsidRPr="00324230">
        <w:rPr>
          <w:rFonts w:cs="Arial"/>
          <w:b/>
          <w:sz w:val="24"/>
          <w:lang w:val="ro-RO"/>
        </w:rPr>
        <w:t>Monitorizarea calitatii aerului</w:t>
      </w:r>
    </w:p>
    <w:p w:rsidR="00E93384" w:rsidRDefault="00E93384" w:rsidP="00E93384">
      <w:pPr>
        <w:widowControl w:val="0"/>
        <w:autoSpaceDE w:val="0"/>
        <w:autoSpaceDN w:val="0"/>
        <w:adjustRightInd w:val="0"/>
        <w:spacing w:line="374" w:lineRule="atLeast"/>
        <w:rPr>
          <w:rFonts w:cs="Arial"/>
          <w:sz w:val="24"/>
          <w:lang w:val="ro-RO"/>
        </w:rPr>
      </w:pPr>
      <w:r>
        <w:rPr>
          <w:rFonts w:cs="Arial"/>
          <w:sz w:val="24"/>
          <w:lang w:val="ro-RO"/>
        </w:rPr>
        <w:t>Unitatea zootehnica realizeaza semestrial monitorizarea urmatorilor indicatori de calitate a aerului: NO2, H2S, NH3.</w:t>
      </w:r>
    </w:p>
    <w:p w:rsidR="00721EC5" w:rsidRDefault="00A94578" w:rsidP="00A94578">
      <w:pPr>
        <w:pStyle w:val="Caption"/>
        <w:rPr>
          <w:rFonts w:cs="Arial"/>
          <w:sz w:val="24"/>
          <w:lang w:val="ro-RO"/>
        </w:rPr>
      </w:pPr>
      <w:bookmarkStart w:id="49" w:name="_Toc437942722"/>
      <w:proofErr w:type="spellStart"/>
      <w:r>
        <w:t>Tabel</w:t>
      </w:r>
      <w:proofErr w:type="spellEnd"/>
      <w:r>
        <w:t xml:space="preserve"> </w:t>
      </w:r>
      <w:r w:rsidR="00CA2F6F">
        <w:fldChar w:fldCharType="begin"/>
      </w:r>
      <w:r>
        <w:instrText xml:space="preserve"> SEQ Tabel \* ARABIC </w:instrText>
      </w:r>
      <w:r w:rsidR="00CA2F6F">
        <w:fldChar w:fldCharType="separate"/>
      </w:r>
      <w:r>
        <w:rPr>
          <w:noProof/>
        </w:rPr>
        <w:t>5</w:t>
      </w:r>
      <w:r w:rsidR="00CA2F6F">
        <w:fldChar w:fldCharType="end"/>
      </w:r>
      <w:r>
        <w:t xml:space="preserve">: </w:t>
      </w:r>
      <w:proofErr w:type="spellStart"/>
      <w:r>
        <w:t>Rezultatele</w:t>
      </w:r>
      <w:proofErr w:type="spellEnd"/>
      <w:r>
        <w:t xml:space="preserve"> </w:t>
      </w:r>
      <w:proofErr w:type="spellStart"/>
      <w:r>
        <w:t>monitorizarii</w:t>
      </w:r>
      <w:proofErr w:type="spellEnd"/>
      <w:r>
        <w:t xml:space="preserve"> </w:t>
      </w:r>
      <w:proofErr w:type="spellStart"/>
      <w:r>
        <w:t>aerului</w:t>
      </w:r>
      <w:proofErr w:type="spellEnd"/>
      <w:r>
        <w:t xml:space="preserve"> la </w:t>
      </w:r>
      <w:proofErr w:type="spellStart"/>
      <w:r>
        <w:t>limita</w:t>
      </w:r>
      <w:proofErr w:type="spellEnd"/>
      <w:r>
        <w:t xml:space="preserve"> </w:t>
      </w:r>
      <w:proofErr w:type="spellStart"/>
      <w:r>
        <w:t>amplasamentului</w:t>
      </w:r>
      <w:bookmarkEnd w:id="49"/>
      <w:proofErr w:type="spellEnd"/>
    </w:p>
    <w:tbl>
      <w:tblPr>
        <w:tblW w:w="7830" w:type="dxa"/>
        <w:tblInd w:w="918" w:type="dxa"/>
        <w:tblLook w:val="04A0"/>
      </w:tblPr>
      <w:tblGrid>
        <w:gridCol w:w="2610"/>
        <w:gridCol w:w="1800"/>
        <w:gridCol w:w="1710"/>
        <w:gridCol w:w="1710"/>
      </w:tblGrid>
      <w:tr w:rsidR="00721EC5" w:rsidRPr="00721EC5" w:rsidTr="00A94578">
        <w:trPr>
          <w:trHeight w:val="276"/>
        </w:trPr>
        <w:tc>
          <w:tcPr>
            <w:tcW w:w="2610" w:type="dxa"/>
            <w:tcBorders>
              <w:top w:val="nil"/>
              <w:left w:val="nil"/>
              <w:bottom w:val="nil"/>
              <w:right w:val="nil"/>
            </w:tcBorders>
            <w:shd w:val="clear" w:color="auto" w:fill="auto"/>
            <w:noWrap/>
            <w:vAlign w:val="bottom"/>
            <w:hideMark/>
          </w:tcPr>
          <w:p w:rsidR="00721EC5" w:rsidRPr="00721EC5" w:rsidRDefault="00721EC5" w:rsidP="00721EC5">
            <w:pPr>
              <w:ind w:left="0"/>
              <w:jc w:val="left"/>
              <w:rPr>
                <w:rFonts w:ascii="Calibri" w:hAnsi="Calibri" w:cs="Arial"/>
                <w:b/>
                <w:bCs/>
                <w:szCs w:val="20"/>
                <w:lang w:val="en-US"/>
              </w:rPr>
            </w:pPr>
          </w:p>
        </w:tc>
        <w:tc>
          <w:tcPr>
            <w:tcW w:w="52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EC5" w:rsidRPr="00721EC5" w:rsidRDefault="00721EC5" w:rsidP="00721EC5">
            <w:pPr>
              <w:ind w:left="0"/>
              <w:jc w:val="center"/>
              <w:rPr>
                <w:rFonts w:ascii="Calibri" w:hAnsi="Calibri" w:cs="Arial"/>
                <w:szCs w:val="20"/>
                <w:lang w:val="en-US"/>
              </w:rPr>
            </w:pPr>
            <w:r w:rsidRPr="00721EC5">
              <w:rPr>
                <w:rFonts w:ascii="Calibri" w:hAnsi="Calibri" w:cs="Arial"/>
                <w:szCs w:val="20"/>
                <w:lang w:val="en-US"/>
              </w:rPr>
              <w:t>INDICATORI</w:t>
            </w:r>
          </w:p>
        </w:tc>
      </w:tr>
      <w:tr w:rsidR="00721EC5" w:rsidRPr="00721EC5" w:rsidTr="00A94578">
        <w:trPr>
          <w:trHeight w:val="360"/>
        </w:trPr>
        <w:tc>
          <w:tcPr>
            <w:tcW w:w="2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1EC5" w:rsidRPr="00721EC5" w:rsidRDefault="00721EC5" w:rsidP="00721EC5">
            <w:pPr>
              <w:ind w:left="0"/>
              <w:jc w:val="center"/>
              <w:rPr>
                <w:rFonts w:ascii="Calibri" w:hAnsi="Calibri" w:cs="Arial"/>
                <w:sz w:val="22"/>
                <w:szCs w:val="22"/>
                <w:lang w:val="en-US"/>
              </w:rPr>
            </w:pPr>
            <w:proofErr w:type="spellStart"/>
            <w:r w:rsidRPr="00721EC5">
              <w:rPr>
                <w:rFonts w:ascii="Calibri" w:hAnsi="Calibri" w:cs="Arial"/>
                <w:sz w:val="22"/>
                <w:szCs w:val="22"/>
                <w:lang w:val="en-US"/>
              </w:rPr>
              <w:t>Numărul</w:t>
            </w:r>
            <w:proofErr w:type="spellEnd"/>
            <w:r w:rsidRPr="00721EC5">
              <w:rPr>
                <w:rFonts w:ascii="Calibri" w:hAnsi="Calibri" w:cs="Arial"/>
                <w:sz w:val="22"/>
                <w:szCs w:val="22"/>
                <w:lang w:val="en-US"/>
              </w:rPr>
              <w:t xml:space="preserve"> </w:t>
            </w:r>
            <w:proofErr w:type="spellStart"/>
            <w:r w:rsidRPr="00721EC5">
              <w:rPr>
                <w:rFonts w:ascii="Calibri" w:hAnsi="Calibri" w:cs="Arial"/>
                <w:sz w:val="22"/>
                <w:szCs w:val="22"/>
                <w:lang w:val="en-US"/>
              </w:rPr>
              <w:t>şi</w:t>
            </w:r>
            <w:proofErr w:type="spellEnd"/>
            <w:r w:rsidRPr="00721EC5">
              <w:rPr>
                <w:rFonts w:ascii="Calibri" w:hAnsi="Calibri" w:cs="Arial"/>
                <w:sz w:val="22"/>
                <w:szCs w:val="22"/>
                <w:lang w:val="en-US"/>
              </w:rPr>
              <w:t xml:space="preserve"> data </w:t>
            </w:r>
            <w:proofErr w:type="spellStart"/>
            <w:r w:rsidRPr="00721EC5">
              <w:rPr>
                <w:rFonts w:ascii="Calibri" w:hAnsi="Calibri" w:cs="Arial"/>
                <w:sz w:val="22"/>
                <w:szCs w:val="22"/>
                <w:lang w:val="en-US"/>
              </w:rPr>
              <w:t>raportului</w:t>
            </w:r>
            <w:proofErr w:type="spellEnd"/>
            <w:r w:rsidRPr="00721EC5">
              <w:rPr>
                <w:rFonts w:ascii="Calibri" w:hAnsi="Calibri" w:cs="Arial"/>
                <w:sz w:val="22"/>
                <w:szCs w:val="22"/>
                <w:lang w:val="en-US"/>
              </w:rPr>
              <w:t xml:space="preserve"> de </w:t>
            </w:r>
            <w:proofErr w:type="spellStart"/>
            <w:r w:rsidRPr="00721EC5">
              <w:rPr>
                <w:rFonts w:ascii="Calibri" w:hAnsi="Calibri" w:cs="Arial"/>
                <w:sz w:val="22"/>
                <w:szCs w:val="22"/>
                <w:lang w:val="en-US"/>
              </w:rPr>
              <w:t>încercare</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b/>
                <w:bCs/>
                <w:sz w:val="24"/>
                <w:lang w:val="en-US"/>
              </w:rPr>
            </w:pPr>
            <w:r w:rsidRPr="00721EC5">
              <w:rPr>
                <w:rFonts w:ascii="Calibri" w:hAnsi="Calibri" w:cs="Arial"/>
                <w:b/>
                <w:bCs/>
                <w:sz w:val="24"/>
                <w:lang w:val="en-US"/>
              </w:rPr>
              <w:t>NO</w:t>
            </w:r>
            <w:r w:rsidRPr="00721EC5">
              <w:rPr>
                <w:rFonts w:ascii="Calibri" w:hAnsi="Calibri" w:cs="Arial"/>
                <w:b/>
                <w:bCs/>
                <w:sz w:val="24"/>
                <w:vertAlign w:val="subscript"/>
                <w:lang w:val="en-US"/>
              </w:rPr>
              <w:t>2 *</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b/>
                <w:bCs/>
                <w:sz w:val="24"/>
                <w:lang w:val="en-US"/>
              </w:rPr>
            </w:pPr>
            <w:r w:rsidRPr="00721EC5">
              <w:rPr>
                <w:rFonts w:ascii="Calibri" w:hAnsi="Calibri" w:cs="Arial"/>
                <w:b/>
                <w:bCs/>
                <w:sz w:val="24"/>
                <w:lang w:val="en-US"/>
              </w:rPr>
              <w:t>H</w:t>
            </w:r>
            <w:r w:rsidRPr="00721EC5">
              <w:rPr>
                <w:rFonts w:ascii="Calibri" w:hAnsi="Calibri" w:cs="Arial"/>
                <w:b/>
                <w:bCs/>
                <w:sz w:val="24"/>
                <w:vertAlign w:val="subscript"/>
                <w:lang w:val="en-US"/>
              </w:rPr>
              <w:t>2</w:t>
            </w:r>
            <w:r w:rsidRPr="00721EC5">
              <w:rPr>
                <w:rFonts w:ascii="Calibri" w:hAnsi="Calibri" w:cs="Arial"/>
                <w:b/>
                <w:bCs/>
                <w:sz w:val="24"/>
                <w:lang w:val="en-US"/>
              </w:rPr>
              <w:t>S</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b/>
                <w:bCs/>
                <w:sz w:val="24"/>
                <w:lang w:val="en-US"/>
              </w:rPr>
            </w:pPr>
            <w:r w:rsidRPr="00721EC5">
              <w:rPr>
                <w:rFonts w:ascii="Calibri" w:hAnsi="Calibri" w:cs="Arial"/>
                <w:b/>
                <w:bCs/>
                <w:sz w:val="24"/>
                <w:lang w:val="en-US"/>
              </w:rPr>
              <w:t>NH</w:t>
            </w:r>
            <w:r w:rsidRPr="00721EC5">
              <w:rPr>
                <w:rFonts w:ascii="Calibri" w:hAnsi="Calibri" w:cs="Arial"/>
                <w:b/>
                <w:bCs/>
                <w:sz w:val="24"/>
                <w:vertAlign w:val="subscript"/>
                <w:lang w:val="en-US"/>
              </w:rPr>
              <w:t>3</w:t>
            </w:r>
          </w:p>
        </w:tc>
      </w:tr>
      <w:tr w:rsidR="00721EC5" w:rsidRPr="00721EC5" w:rsidTr="00A94578">
        <w:trPr>
          <w:trHeight w:val="312"/>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721EC5" w:rsidRPr="00721EC5" w:rsidRDefault="00721EC5" w:rsidP="00721EC5">
            <w:pPr>
              <w:ind w:left="0"/>
              <w:jc w:val="left"/>
              <w:rPr>
                <w:rFonts w:ascii="Calibri" w:hAnsi="Calibri" w:cs="Arial"/>
                <w:sz w:val="22"/>
                <w:szCs w:val="22"/>
                <w:lang w:val="en-US"/>
              </w:rPr>
            </w:pPr>
          </w:p>
        </w:tc>
        <w:tc>
          <w:tcPr>
            <w:tcW w:w="180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b/>
                <w:bCs/>
                <w:sz w:val="24"/>
                <w:lang w:val="en-US"/>
              </w:rPr>
            </w:pPr>
            <w:r w:rsidRPr="00721EC5">
              <w:rPr>
                <w:rFonts w:ascii="Calibri" w:hAnsi="Calibri" w:cs="Arial"/>
                <w:b/>
                <w:bCs/>
                <w:sz w:val="24"/>
                <w:lang w:val="en-US"/>
              </w:rPr>
              <w:t xml:space="preserve">µg/mc </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b/>
                <w:bCs/>
                <w:sz w:val="24"/>
                <w:lang w:val="en-US"/>
              </w:rPr>
            </w:pPr>
            <w:r w:rsidRPr="00721EC5">
              <w:rPr>
                <w:rFonts w:ascii="Calibri" w:hAnsi="Calibri" w:cs="Arial"/>
                <w:b/>
                <w:bCs/>
                <w:sz w:val="24"/>
                <w:lang w:val="en-US"/>
              </w:rPr>
              <w:t xml:space="preserve">µg/mc </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b/>
                <w:bCs/>
                <w:sz w:val="24"/>
                <w:lang w:val="en-US"/>
              </w:rPr>
            </w:pPr>
            <w:r w:rsidRPr="00721EC5">
              <w:rPr>
                <w:rFonts w:ascii="Calibri" w:hAnsi="Calibri" w:cs="Arial"/>
                <w:b/>
                <w:bCs/>
                <w:sz w:val="24"/>
                <w:lang w:val="en-US"/>
              </w:rPr>
              <w:t xml:space="preserve"> µg/mc</w:t>
            </w:r>
          </w:p>
        </w:tc>
      </w:tr>
      <w:tr w:rsidR="00721EC5" w:rsidRPr="00721EC5" w:rsidTr="00A94578">
        <w:trPr>
          <w:trHeight w:val="276"/>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b/>
                <w:bCs/>
                <w:szCs w:val="20"/>
                <w:lang w:val="en-US"/>
              </w:rPr>
            </w:pPr>
            <w:proofErr w:type="spellStart"/>
            <w:r w:rsidRPr="00721EC5">
              <w:rPr>
                <w:rFonts w:ascii="Calibri" w:hAnsi="Calibri" w:cs="Arial"/>
                <w:b/>
                <w:bCs/>
                <w:szCs w:val="20"/>
                <w:lang w:val="en-US"/>
              </w:rPr>
              <w:t>Valori</w:t>
            </w:r>
            <w:proofErr w:type="spellEnd"/>
            <w:r w:rsidRPr="00721EC5">
              <w:rPr>
                <w:rFonts w:ascii="Calibri" w:hAnsi="Calibri" w:cs="Arial"/>
                <w:b/>
                <w:bCs/>
                <w:szCs w:val="20"/>
                <w:lang w:val="en-US"/>
              </w:rPr>
              <w:t xml:space="preserve"> </w:t>
            </w:r>
            <w:proofErr w:type="spellStart"/>
            <w:r w:rsidRPr="00721EC5">
              <w:rPr>
                <w:rFonts w:ascii="Calibri" w:hAnsi="Calibri" w:cs="Arial"/>
                <w:b/>
                <w:bCs/>
                <w:szCs w:val="20"/>
                <w:lang w:val="en-US"/>
              </w:rPr>
              <w:t>limita</w:t>
            </w:r>
            <w:proofErr w:type="spellEnd"/>
            <w:r w:rsidRPr="00721EC5">
              <w:rPr>
                <w:rFonts w:ascii="Calibri" w:hAnsi="Calibri" w:cs="Arial"/>
                <w:b/>
                <w:bCs/>
                <w:szCs w:val="20"/>
                <w:lang w:val="en-US"/>
              </w:rPr>
              <w:t xml:space="preserve"> </w:t>
            </w:r>
            <w:proofErr w:type="spellStart"/>
            <w:r w:rsidRPr="00721EC5">
              <w:rPr>
                <w:rFonts w:ascii="Calibri" w:hAnsi="Calibri" w:cs="Arial"/>
                <w:b/>
                <w:bCs/>
                <w:szCs w:val="20"/>
                <w:lang w:val="en-US"/>
              </w:rPr>
              <w:t>admise</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b/>
                <w:bCs/>
                <w:szCs w:val="20"/>
                <w:lang w:val="en-US"/>
              </w:rPr>
            </w:pPr>
            <w:r w:rsidRPr="00721EC5">
              <w:rPr>
                <w:rFonts w:ascii="Calibri" w:hAnsi="Calibri" w:cs="Arial"/>
                <w:b/>
                <w:bCs/>
                <w:szCs w:val="20"/>
                <w:lang w:val="en-US"/>
              </w:rPr>
              <w:t>200</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b/>
                <w:bCs/>
                <w:szCs w:val="20"/>
                <w:lang w:val="en-US"/>
              </w:rPr>
            </w:pPr>
            <w:r w:rsidRPr="00721EC5">
              <w:rPr>
                <w:rFonts w:ascii="Calibri" w:hAnsi="Calibri" w:cs="Arial"/>
                <w:b/>
                <w:bCs/>
                <w:szCs w:val="20"/>
                <w:lang w:val="en-US"/>
              </w:rPr>
              <w:t>15</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b/>
                <w:bCs/>
                <w:szCs w:val="20"/>
                <w:lang w:val="en-US"/>
              </w:rPr>
            </w:pPr>
            <w:r w:rsidRPr="00721EC5">
              <w:rPr>
                <w:rFonts w:ascii="Calibri" w:hAnsi="Calibri" w:cs="Arial"/>
                <w:b/>
                <w:bCs/>
                <w:szCs w:val="20"/>
                <w:lang w:val="en-US"/>
              </w:rPr>
              <w:t>300</w:t>
            </w:r>
          </w:p>
        </w:tc>
      </w:tr>
      <w:tr w:rsidR="00721EC5" w:rsidRPr="00721EC5" w:rsidTr="00A94578">
        <w:trPr>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 xml:space="preserve">612/PA din 09.12.2008 </w:t>
            </w:r>
          </w:p>
        </w:tc>
        <w:tc>
          <w:tcPr>
            <w:tcW w:w="180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13.35</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0</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7.23</w:t>
            </w:r>
          </w:p>
        </w:tc>
      </w:tr>
      <w:tr w:rsidR="00721EC5" w:rsidRPr="00721EC5" w:rsidTr="00A94578">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440/PA din 30.06.2009</w:t>
            </w:r>
          </w:p>
        </w:tc>
        <w:tc>
          <w:tcPr>
            <w:tcW w:w="1800" w:type="dxa"/>
            <w:tcBorders>
              <w:top w:val="nil"/>
              <w:left w:val="nil"/>
              <w:bottom w:val="single" w:sz="4" w:space="0" w:color="auto"/>
              <w:right w:val="single" w:sz="4" w:space="0" w:color="auto"/>
            </w:tcBorders>
            <w:shd w:val="clear" w:color="auto" w:fill="auto"/>
            <w:noWrap/>
            <w:vAlign w:val="bottom"/>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0</w:t>
            </w:r>
          </w:p>
        </w:tc>
        <w:tc>
          <w:tcPr>
            <w:tcW w:w="1710" w:type="dxa"/>
            <w:tcBorders>
              <w:top w:val="nil"/>
              <w:left w:val="nil"/>
              <w:bottom w:val="single" w:sz="4" w:space="0" w:color="auto"/>
              <w:right w:val="single" w:sz="4" w:space="0" w:color="auto"/>
            </w:tcBorders>
            <w:shd w:val="clear" w:color="auto" w:fill="auto"/>
            <w:noWrap/>
            <w:vAlign w:val="bottom"/>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5.5</w:t>
            </w:r>
          </w:p>
        </w:tc>
        <w:tc>
          <w:tcPr>
            <w:tcW w:w="1710" w:type="dxa"/>
            <w:tcBorders>
              <w:top w:val="nil"/>
              <w:left w:val="nil"/>
              <w:bottom w:val="single" w:sz="4" w:space="0" w:color="auto"/>
              <w:right w:val="single" w:sz="4" w:space="0" w:color="auto"/>
            </w:tcBorders>
            <w:shd w:val="clear" w:color="auto" w:fill="auto"/>
            <w:noWrap/>
            <w:vAlign w:val="bottom"/>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175.6</w:t>
            </w:r>
          </w:p>
        </w:tc>
      </w:tr>
      <w:tr w:rsidR="00721EC5" w:rsidRPr="00721EC5" w:rsidTr="00A94578">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890/PA din 17.12.2009</w:t>
            </w:r>
          </w:p>
        </w:tc>
        <w:tc>
          <w:tcPr>
            <w:tcW w:w="180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35.4</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7</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145.8</w:t>
            </w:r>
          </w:p>
        </w:tc>
      </w:tr>
      <w:tr w:rsidR="00721EC5" w:rsidRPr="00721EC5" w:rsidTr="00A94578">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568/PA din 11.08.2010</w:t>
            </w:r>
          </w:p>
        </w:tc>
        <w:tc>
          <w:tcPr>
            <w:tcW w:w="180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31</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7</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140</w:t>
            </w:r>
          </w:p>
        </w:tc>
      </w:tr>
      <w:tr w:rsidR="00721EC5" w:rsidRPr="00721EC5" w:rsidTr="00A94578">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1002/PA din 30.12.2010</w:t>
            </w:r>
          </w:p>
        </w:tc>
        <w:tc>
          <w:tcPr>
            <w:tcW w:w="180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27</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5</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69</w:t>
            </w:r>
          </w:p>
        </w:tc>
      </w:tr>
      <w:tr w:rsidR="00721EC5" w:rsidRPr="00721EC5" w:rsidTr="00A94578">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697/PA din 07.07.2011</w:t>
            </w:r>
          </w:p>
        </w:tc>
        <w:tc>
          <w:tcPr>
            <w:tcW w:w="180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SLD</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4.7</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42</w:t>
            </w:r>
          </w:p>
        </w:tc>
      </w:tr>
      <w:tr w:rsidR="00721EC5" w:rsidRPr="00721EC5" w:rsidTr="00A94578">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115/PA din 17.01.2012</w:t>
            </w:r>
          </w:p>
        </w:tc>
        <w:tc>
          <w:tcPr>
            <w:tcW w:w="180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54</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6</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90</w:t>
            </w:r>
          </w:p>
        </w:tc>
      </w:tr>
      <w:tr w:rsidR="00721EC5" w:rsidRPr="00721EC5" w:rsidTr="00A94578">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638/PA din 09.08.2012</w:t>
            </w:r>
          </w:p>
        </w:tc>
        <w:tc>
          <w:tcPr>
            <w:tcW w:w="180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48</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8</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86</w:t>
            </w:r>
          </w:p>
        </w:tc>
      </w:tr>
      <w:tr w:rsidR="00721EC5" w:rsidRPr="00721EC5" w:rsidTr="00A94578">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1015/PA din 13.12.2012</w:t>
            </w:r>
          </w:p>
        </w:tc>
        <w:tc>
          <w:tcPr>
            <w:tcW w:w="180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44</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6</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73</w:t>
            </w:r>
          </w:p>
        </w:tc>
      </w:tr>
      <w:tr w:rsidR="00721EC5" w:rsidRPr="00721EC5" w:rsidTr="00A94578">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595/PA din 19.07.2013</w:t>
            </w:r>
          </w:p>
        </w:tc>
        <w:tc>
          <w:tcPr>
            <w:tcW w:w="180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73</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4</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96</w:t>
            </w:r>
          </w:p>
        </w:tc>
      </w:tr>
      <w:tr w:rsidR="00721EC5" w:rsidRPr="00721EC5" w:rsidTr="00A94578">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776/PA din 04.10.2013</w:t>
            </w:r>
          </w:p>
        </w:tc>
        <w:tc>
          <w:tcPr>
            <w:tcW w:w="180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73</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10.3</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157</w:t>
            </w:r>
          </w:p>
        </w:tc>
      </w:tr>
      <w:tr w:rsidR="00721EC5" w:rsidRPr="00721EC5" w:rsidTr="00A94578">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599/PA din 11.07.2014</w:t>
            </w:r>
          </w:p>
        </w:tc>
        <w:tc>
          <w:tcPr>
            <w:tcW w:w="180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138</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0.008</w:t>
            </w:r>
          </w:p>
        </w:tc>
        <w:tc>
          <w:tcPr>
            <w:tcW w:w="1710" w:type="dxa"/>
            <w:tcBorders>
              <w:top w:val="nil"/>
              <w:left w:val="nil"/>
              <w:bottom w:val="single" w:sz="4" w:space="0" w:color="auto"/>
              <w:right w:val="single" w:sz="4" w:space="0" w:color="auto"/>
            </w:tcBorders>
            <w:shd w:val="clear" w:color="auto" w:fill="auto"/>
            <w:noWrap/>
            <w:vAlign w:val="center"/>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0.19</w:t>
            </w:r>
          </w:p>
        </w:tc>
      </w:tr>
      <w:tr w:rsidR="00721EC5" w:rsidRPr="00721EC5" w:rsidTr="00A94578">
        <w:trPr>
          <w:trHeight w:val="288"/>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764/PA din 15.09.2014</w:t>
            </w:r>
          </w:p>
        </w:tc>
        <w:tc>
          <w:tcPr>
            <w:tcW w:w="1800" w:type="dxa"/>
            <w:tcBorders>
              <w:top w:val="nil"/>
              <w:left w:val="nil"/>
              <w:bottom w:val="single" w:sz="4" w:space="0" w:color="auto"/>
              <w:right w:val="single" w:sz="4" w:space="0" w:color="auto"/>
            </w:tcBorders>
            <w:shd w:val="clear" w:color="auto" w:fill="auto"/>
            <w:noWrap/>
            <w:vAlign w:val="bottom"/>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95</w:t>
            </w:r>
          </w:p>
        </w:tc>
        <w:tc>
          <w:tcPr>
            <w:tcW w:w="1710" w:type="dxa"/>
            <w:tcBorders>
              <w:top w:val="nil"/>
              <w:left w:val="nil"/>
              <w:bottom w:val="single" w:sz="4" w:space="0" w:color="auto"/>
              <w:right w:val="single" w:sz="4" w:space="0" w:color="auto"/>
            </w:tcBorders>
            <w:shd w:val="clear" w:color="auto" w:fill="auto"/>
            <w:noWrap/>
            <w:vAlign w:val="bottom"/>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8.6</w:t>
            </w:r>
          </w:p>
        </w:tc>
        <w:tc>
          <w:tcPr>
            <w:tcW w:w="1710" w:type="dxa"/>
            <w:tcBorders>
              <w:top w:val="nil"/>
              <w:left w:val="nil"/>
              <w:bottom w:val="single" w:sz="4" w:space="0" w:color="auto"/>
              <w:right w:val="single" w:sz="4" w:space="0" w:color="auto"/>
            </w:tcBorders>
            <w:shd w:val="clear" w:color="auto" w:fill="auto"/>
            <w:noWrap/>
            <w:vAlign w:val="bottom"/>
            <w:hideMark/>
          </w:tcPr>
          <w:p w:rsidR="00721EC5" w:rsidRPr="00721EC5" w:rsidRDefault="00721EC5" w:rsidP="00721EC5">
            <w:pPr>
              <w:ind w:left="0"/>
              <w:jc w:val="center"/>
              <w:rPr>
                <w:rFonts w:ascii="Calibri" w:hAnsi="Calibri" w:cs="Arial"/>
                <w:sz w:val="22"/>
                <w:szCs w:val="22"/>
                <w:lang w:val="en-US"/>
              </w:rPr>
            </w:pPr>
            <w:r w:rsidRPr="00721EC5">
              <w:rPr>
                <w:rFonts w:ascii="Calibri" w:hAnsi="Calibri" w:cs="Arial"/>
                <w:sz w:val="22"/>
                <w:szCs w:val="22"/>
                <w:lang w:val="en-US"/>
              </w:rPr>
              <w:t>153</w:t>
            </w:r>
          </w:p>
        </w:tc>
      </w:tr>
    </w:tbl>
    <w:p w:rsidR="00721EC5" w:rsidRDefault="00721EC5" w:rsidP="00721EC5">
      <w:pPr>
        <w:widowControl w:val="0"/>
        <w:autoSpaceDE w:val="0"/>
        <w:autoSpaceDN w:val="0"/>
        <w:adjustRightInd w:val="0"/>
        <w:spacing w:line="374" w:lineRule="atLeast"/>
        <w:rPr>
          <w:rFonts w:cs="Arial"/>
          <w:sz w:val="24"/>
          <w:lang w:val="ro-RO"/>
        </w:rPr>
      </w:pPr>
    </w:p>
    <w:p w:rsidR="00721EC5" w:rsidRPr="005F180E" w:rsidRDefault="00721EC5" w:rsidP="00721EC5">
      <w:pPr>
        <w:widowControl w:val="0"/>
        <w:autoSpaceDE w:val="0"/>
        <w:autoSpaceDN w:val="0"/>
        <w:adjustRightInd w:val="0"/>
        <w:spacing w:line="374" w:lineRule="atLeast"/>
        <w:rPr>
          <w:rFonts w:cs="Arial"/>
          <w:b/>
          <w:sz w:val="24"/>
          <w:lang w:val="ro-RO"/>
        </w:rPr>
      </w:pPr>
      <w:r w:rsidRPr="005F180E">
        <w:rPr>
          <w:rFonts w:cs="Arial"/>
          <w:sz w:val="24"/>
          <w:lang w:val="ro-RO"/>
        </w:rPr>
        <w:t xml:space="preserve">Pe baza </w:t>
      </w:r>
      <w:r>
        <w:rPr>
          <w:rFonts w:cs="Arial"/>
          <w:sz w:val="24"/>
          <w:lang w:val="ro-RO"/>
        </w:rPr>
        <w:t>rezultatelor monitorizarii calitatii aerului la limita amplasamentului</w:t>
      </w:r>
      <w:r w:rsidRPr="005F180E">
        <w:rPr>
          <w:rFonts w:cs="Arial"/>
          <w:sz w:val="24"/>
          <w:lang w:val="ro-RO"/>
        </w:rPr>
        <w:t xml:space="preserve">, se constata ca </w:t>
      </w:r>
      <w:r>
        <w:rPr>
          <w:rFonts w:cs="Arial"/>
          <w:sz w:val="24"/>
          <w:lang w:val="ro-RO"/>
        </w:rPr>
        <w:t>impactul este redus</w:t>
      </w:r>
      <w:r w:rsidRPr="005F180E">
        <w:rPr>
          <w:rFonts w:cs="Arial"/>
          <w:sz w:val="24"/>
          <w:lang w:val="ro-RO"/>
        </w:rPr>
        <w:t xml:space="preserve">, concentratiile poluantilor in aer fiind sub valorile limita prevazute de </w:t>
      </w:r>
      <w:r>
        <w:rPr>
          <w:rFonts w:cs="Arial"/>
          <w:sz w:val="24"/>
          <w:lang w:val="ro-RO"/>
        </w:rPr>
        <w:t xml:space="preserve">reglementarile </w:t>
      </w:r>
      <w:r w:rsidRPr="005F180E">
        <w:rPr>
          <w:rFonts w:cs="Arial"/>
          <w:sz w:val="24"/>
          <w:lang w:val="ro-RO"/>
        </w:rPr>
        <w:t>in vigoare</w:t>
      </w:r>
      <w:r>
        <w:rPr>
          <w:rFonts w:cs="Arial"/>
          <w:sz w:val="24"/>
          <w:lang w:val="ro-RO"/>
        </w:rPr>
        <w:t xml:space="preserve"> pentru </w:t>
      </w:r>
      <w:r w:rsidRPr="00A34AA3">
        <w:rPr>
          <w:rFonts w:cs="Arial"/>
          <w:b/>
          <w:i/>
          <w:sz w:val="24"/>
          <w:lang w:val="ro-RO"/>
        </w:rPr>
        <w:t>zone protejate</w:t>
      </w:r>
      <w:r w:rsidRPr="00A34AA3">
        <w:rPr>
          <w:rFonts w:cs="Arial"/>
          <w:sz w:val="24"/>
          <w:lang w:val="ro-RO"/>
        </w:rPr>
        <w:t xml:space="preserve">, </w:t>
      </w:r>
      <w:r>
        <w:rPr>
          <w:rFonts w:cs="Arial"/>
          <w:sz w:val="24"/>
          <w:lang w:val="ro-RO"/>
        </w:rPr>
        <w:t>desi ferma este situata in extravilan, la cca 3 km de intravilanul satului Sintea Mare (zona rezidentiala)</w:t>
      </w:r>
      <w:r w:rsidRPr="005F180E">
        <w:rPr>
          <w:rFonts w:cs="Arial"/>
          <w:sz w:val="24"/>
          <w:lang w:val="ro-RO"/>
        </w:rPr>
        <w:t xml:space="preserve">. In aceste conditii, </w:t>
      </w:r>
      <w:r>
        <w:rPr>
          <w:rFonts w:cs="Arial"/>
          <w:sz w:val="24"/>
          <w:lang w:val="ro-RO"/>
        </w:rPr>
        <w:t xml:space="preserve">nu </w:t>
      </w:r>
      <w:r w:rsidRPr="005F180E">
        <w:rPr>
          <w:rFonts w:cs="Arial"/>
          <w:sz w:val="24"/>
          <w:lang w:val="ro-RO"/>
        </w:rPr>
        <w:t xml:space="preserve">se considera ca </w:t>
      </w:r>
      <w:r w:rsidRPr="005F180E">
        <w:rPr>
          <w:rFonts w:cs="Arial"/>
          <w:b/>
          <w:sz w:val="24"/>
          <w:lang w:val="ro-RO"/>
        </w:rPr>
        <w:t>este necesar</w:t>
      </w:r>
      <w:r>
        <w:rPr>
          <w:rFonts w:cs="Arial"/>
          <w:b/>
          <w:sz w:val="24"/>
          <w:lang w:val="ro-RO"/>
        </w:rPr>
        <w:t xml:space="preserve">a continuarea </w:t>
      </w:r>
      <w:r w:rsidRPr="005F180E">
        <w:rPr>
          <w:rFonts w:cs="Arial"/>
          <w:b/>
          <w:sz w:val="24"/>
          <w:lang w:val="ro-RO"/>
        </w:rPr>
        <w:t>program</w:t>
      </w:r>
      <w:r>
        <w:rPr>
          <w:rFonts w:cs="Arial"/>
          <w:b/>
          <w:sz w:val="24"/>
          <w:lang w:val="ro-RO"/>
        </w:rPr>
        <w:t>ului</w:t>
      </w:r>
      <w:r w:rsidRPr="005F180E">
        <w:rPr>
          <w:rFonts w:cs="Arial"/>
          <w:b/>
          <w:sz w:val="24"/>
          <w:lang w:val="ro-RO"/>
        </w:rPr>
        <w:t xml:space="preserve"> de monitorizare a calitatii aerului la limita incintei fermei. </w:t>
      </w:r>
    </w:p>
    <w:p w:rsidR="00E93384" w:rsidRDefault="00E93384" w:rsidP="00E93384">
      <w:pPr>
        <w:widowControl w:val="0"/>
        <w:tabs>
          <w:tab w:val="left" w:pos="1368"/>
        </w:tabs>
        <w:autoSpaceDE w:val="0"/>
        <w:autoSpaceDN w:val="0"/>
        <w:adjustRightInd w:val="0"/>
        <w:spacing w:line="374" w:lineRule="atLeast"/>
        <w:rPr>
          <w:rFonts w:cs="Arial"/>
          <w:i/>
          <w:sz w:val="24"/>
          <w:lang w:val="ro-RO"/>
        </w:rPr>
      </w:pPr>
    </w:p>
    <w:p w:rsidR="00E93384" w:rsidRPr="00324230" w:rsidRDefault="00E93384" w:rsidP="00E93384">
      <w:pPr>
        <w:widowControl w:val="0"/>
        <w:autoSpaceDE w:val="0"/>
        <w:autoSpaceDN w:val="0"/>
        <w:adjustRightInd w:val="0"/>
        <w:spacing w:line="374" w:lineRule="atLeast"/>
        <w:rPr>
          <w:rFonts w:cs="Arial"/>
          <w:b/>
          <w:sz w:val="24"/>
          <w:lang w:val="ro-RO"/>
        </w:rPr>
      </w:pPr>
      <w:r w:rsidRPr="00324230">
        <w:rPr>
          <w:rFonts w:cs="Arial"/>
          <w:b/>
          <w:sz w:val="24"/>
          <w:lang w:val="ro-RO"/>
        </w:rPr>
        <w:t>Monitorizarea solului si a apelor freatice</w:t>
      </w:r>
    </w:p>
    <w:p w:rsidR="00E93384" w:rsidRPr="00947880" w:rsidRDefault="00E93384" w:rsidP="00E93384">
      <w:pPr>
        <w:widowControl w:val="0"/>
        <w:autoSpaceDE w:val="0"/>
        <w:autoSpaceDN w:val="0"/>
        <w:adjustRightInd w:val="0"/>
        <w:spacing w:line="374" w:lineRule="atLeast"/>
        <w:rPr>
          <w:rFonts w:cs="Arial"/>
          <w:i/>
          <w:sz w:val="24"/>
          <w:lang w:val="ro-RO"/>
        </w:rPr>
      </w:pPr>
      <w:r>
        <w:rPr>
          <w:rFonts w:cs="Arial"/>
          <w:i/>
          <w:sz w:val="24"/>
          <w:lang w:val="ro-RO"/>
        </w:rPr>
        <w:lastRenderedPageBreak/>
        <w:t>Monitorizarea pe a</w:t>
      </w:r>
      <w:r w:rsidRPr="00947880">
        <w:rPr>
          <w:rFonts w:cs="Arial"/>
          <w:i/>
          <w:sz w:val="24"/>
          <w:lang w:val="ro-RO"/>
        </w:rPr>
        <w:t>mplasamentul fermei</w:t>
      </w:r>
    </w:p>
    <w:p w:rsidR="00E93384" w:rsidRDefault="00E93384" w:rsidP="00E93384">
      <w:pPr>
        <w:widowControl w:val="0"/>
        <w:autoSpaceDE w:val="0"/>
        <w:autoSpaceDN w:val="0"/>
        <w:adjustRightInd w:val="0"/>
        <w:spacing w:line="374" w:lineRule="atLeast"/>
        <w:rPr>
          <w:rFonts w:cs="Arial"/>
          <w:sz w:val="24"/>
          <w:lang w:val="ro-RO"/>
        </w:rPr>
      </w:pPr>
      <w:r w:rsidRPr="005F180E">
        <w:rPr>
          <w:rFonts w:cs="Arial"/>
          <w:sz w:val="24"/>
          <w:lang w:val="ro-RO"/>
        </w:rPr>
        <w:t>Posibilitatea exfiltrarii de ape uzate incarcate cu poluanti specifici (compusi de azot si fosfor) din bazine este redusa datorita</w:t>
      </w:r>
      <w:r>
        <w:rPr>
          <w:rFonts w:cs="Arial"/>
          <w:sz w:val="24"/>
          <w:lang w:val="ro-RO"/>
        </w:rPr>
        <w:t xml:space="preserve"> </w:t>
      </w:r>
      <w:r w:rsidRPr="005F180E">
        <w:rPr>
          <w:rFonts w:cs="Arial"/>
          <w:sz w:val="24"/>
          <w:lang w:val="ro-RO"/>
        </w:rPr>
        <w:t xml:space="preserve">masurilor de protectie intreprinse. </w:t>
      </w:r>
    </w:p>
    <w:p w:rsidR="00E93384" w:rsidRDefault="00E93384" w:rsidP="00E93384">
      <w:pPr>
        <w:widowControl w:val="0"/>
        <w:autoSpaceDE w:val="0"/>
        <w:autoSpaceDN w:val="0"/>
        <w:adjustRightInd w:val="0"/>
        <w:spacing w:line="374" w:lineRule="atLeast"/>
        <w:rPr>
          <w:rFonts w:cs="Arial"/>
          <w:sz w:val="24"/>
          <w:lang w:val="ro-RO"/>
        </w:rPr>
      </w:pPr>
      <w:r>
        <w:rPr>
          <w:rFonts w:cs="Arial"/>
          <w:sz w:val="24"/>
          <w:lang w:val="ro-RO"/>
        </w:rPr>
        <w:t>Pe amplasamentul fermei se realizeaza monitorizarea solului si a apelor freatice in zona bazinelor de stocare dejectii.</w:t>
      </w:r>
    </w:p>
    <w:p w:rsidR="00E93384" w:rsidRDefault="00E93384" w:rsidP="00E93384">
      <w:pPr>
        <w:widowControl w:val="0"/>
        <w:autoSpaceDE w:val="0"/>
        <w:autoSpaceDN w:val="0"/>
        <w:adjustRightInd w:val="0"/>
        <w:spacing w:line="374" w:lineRule="atLeast"/>
        <w:rPr>
          <w:rFonts w:cs="Arial"/>
          <w:sz w:val="24"/>
          <w:lang w:val="ro-RO"/>
        </w:rPr>
      </w:pPr>
      <w:r w:rsidRPr="005F180E">
        <w:rPr>
          <w:rFonts w:cs="Arial"/>
          <w:sz w:val="24"/>
          <w:lang w:val="ro-RO"/>
        </w:rPr>
        <w:t>In vederea monitorizarii calitatii apei freatice din zona amplasamentului bazinelor de stocare dejectii, s</w:t>
      </w:r>
      <w:r>
        <w:rPr>
          <w:rFonts w:cs="Arial"/>
          <w:sz w:val="24"/>
          <w:lang w:val="ro-RO"/>
        </w:rPr>
        <w:t>-a</w:t>
      </w:r>
      <w:r w:rsidRPr="005F180E">
        <w:rPr>
          <w:rFonts w:cs="Arial"/>
          <w:sz w:val="24"/>
          <w:lang w:val="ro-RO"/>
        </w:rPr>
        <w:t xml:space="preserve"> executa</w:t>
      </w:r>
      <w:r>
        <w:rPr>
          <w:rFonts w:cs="Arial"/>
          <w:sz w:val="24"/>
          <w:lang w:val="ro-RO"/>
        </w:rPr>
        <w:t>t un</w:t>
      </w:r>
      <w:r w:rsidRPr="005F180E">
        <w:rPr>
          <w:rFonts w:cs="Arial"/>
          <w:sz w:val="24"/>
          <w:lang w:val="ro-RO"/>
        </w:rPr>
        <w:t xml:space="preserve"> foraj de control </w:t>
      </w:r>
      <w:r>
        <w:rPr>
          <w:rFonts w:cs="Arial"/>
          <w:sz w:val="24"/>
          <w:lang w:val="ro-RO"/>
        </w:rPr>
        <w:t>(P</w:t>
      </w:r>
      <w:r w:rsidR="00F05CAB">
        <w:rPr>
          <w:rFonts w:cs="Arial"/>
          <w:sz w:val="24"/>
          <w:lang w:val="ro-RO"/>
        </w:rPr>
        <w:t>3</w:t>
      </w:r>
      <w:r>
        <w:rPr>
          <w:rFonts w:cs="Arial"/>
          <w:sz w:val="24"/>
          <w:lang w:val="ro-RO"/>
        </w:rPr>
        <w:t xml:space="preserve">) </w:t>
      </w:r>
      <w:r w:rsidRPr="005F180E">
        <w:rPr>
          <w:rFonts w:cs="Arial"/>
          <w:sz w:val="24"/>
          <w:lang w:val="ro-RO"/>
        </w:rPr>
        <w:t xml:space="preserve">pe directia gradientului </w:t>
      </w:r>
      <w:r>
        <w:rPr>
          <w:rFonts w:cs="Arial"/>
          <w:sz w:val="24"/>
          <w:lang w:val="ro-RO"/>
        </w:rPr>
        <w:t xml:space="preserve">de curgere a </w:t>
      </w:r>
      <w:r w:rsidRPr="005F180E">
        <w:rPr>
          <w:rFonts w:cs="Arial"/>
          <w:sz w:val="24"/>
          <w:lang w:val="ro-RO"/>
        </w:rPr>
        <w:t xml:space="preserve">apelor subterane. </w:t>
      </w:r>
    </w:p>
    <w:p w:rsidR="00A94578" w:rsidRDefault="00A94578" w:rsidP="00E93384">
      <w:pPr>
        <w:widowControl w:val="0"/>
        <w:autoSpaceDE w:val="0"/>
        <w:autoSpaceDN w:val="0"/>
        <w:adjustRightInd w:val="0"/>
        <w:spacing w:line="374" w:lineRule="atLeast"/>
        <w:rPr>
          <w:rFonts w:cs="Arial"/>
          <w:i/>
          <w:sz w:val="24"/>
          <w:lang w:val="ro-RO"/>
        </w:rPr>
      </w:pPr>
    </w:p>
    <w:p w:rsidR="00E93384" w:rsidRDefault="00E93384" w:rsidP="00E93384">
      <w:pPr>
        <w:widowControl w:val="0"/>
        <w:autoSpaceDE w:val="0"/>
        <w:autoSpaceDN w:val="0"/>
        <w:adjustRightInd w:val="0"/>
        <w:spacing w:line="374" w:lineRule="atLeast"/>
        <w:rPr>
          <w:rFonts w:cs="Arial"/>
          <w:sz w:val="24"/>
          <w:lang w:val="ro-RO"/>
        </w:rPr>
      </w:pPr>
      <w:r w:rsidRPr="00E93384">
        <w:rPr>
          <w:rFonts w:cs="Arial"/>
          <w:i/>
          <w:sz w:val="24"/>
          <w:lang w:val="ro-RO"/>
        </w:rPr>
        <w:t>Rezultatele monitorizarii solului si apelor freatice de pe amplasament sunt prezentate in sectiunea „</w:t>
      </w:r>
      <w:r w:rsidR="00A94578">
        <w:rPr>
          <w:rFonts w:cs="Arial"/>
          <w:i/>
          <w:sz w:val="24"/>
          <w:lang w:val="ro-RO"/>
        </w:rPr>
        <w:t>4</w:t>
      </w:r>
      <w:r w:rsidRPr="00E93384">
        <w:rPr>
          <w:rFonts w:cs="Arial"/>
          <w:i/>
          <w:sz w:val="24"/>
          <w:lang w:val="ro-RO"/>
        </w:rPr>
        <w:t xml:space="preserve">. </w:t>
      </w:r>
      <w:r w:rsidR="00F05CAB">
        <w:rPr>
          <w:rFonts w:cs="Arial"/>
          <w:i/>
          <w:sz w:val="24"/>
          <w:lang w:val="ro-RO"/>
        </w:rPr>
        <w:t>Analize, mod</w:t>
      </w:r>
      <w:r w:rsidR="00A94578">
        <w:rPr>
          <w:rFonts w:cs="Arial"/>
          <w:i/>
          <w:sz w:val="24"/>
          <w:lang w:val="ro-RO"/>
        </w:rPr>
        <w:t xml:space="preserve"> de interpretare a rezultatelor si recomandari</w:t>
      </w:r>
      <w:r w:rsidRPr="00E93384">
        <w:rPr>
          <w:rFonts w:cs="Arial"/>
          <w:i/>
          <w:sz w:val="24"/>
          <w:lang w:val="ro-RO"/>
        </w:rPr>
        <w:t xml:space="preserve">” din </w:t>
      </w:r>
      <w:r w:rsidR="00A94578">
        <w:rPr>
          <w:rFonts w:cs="Arial"/>
          <w:i/>
          <w:sz w:val="24"/>
          <w:lang w:val="ro-RO"/>
        </w:rPr>
        <w:t>prezentul raport</w:t>
      </w:r>
      <w:r>
        <w:rPr>
          <w:rFonts w:cs="Arial"/>
          <w:sz w:val="24"/>
          <w:lang w:val="ro-RO"/>
        </w:rPr>
        <w:t>.</w:t>
      </w:r>
    </w:p>
    <w:p w:rsidR="00A94578" w:rsidRDefault="00A94578" w:rsidP="00E93384">
      <w:pPr>
        <w:widowControl w:val="0"/>
        <w:autoSpaceDE w:val="0"/>
        <w:autoSpaceDN w:val="0"/>
        <w:adjustRightInd w:val="0"/>
        <w:spacing w:line="374" w:lineRule="atLeast"/>
        <w:rPr>
          <w:rFonts w:cs="Arial"/>
          <w:sz w:val="24"/>
          <w:lang w:val="ro-RO"/>
        </w:rPr>
      </w:pPr>
    </w:p>
    <w:p w:rsidR="00E93384" w:rsidRPr="004B2232" w:rsidRDefault="00E93384" w:rsidP="00E93384">
      <w:pPr>
        <w:widowControl w:val="0"/>
        <w:autoSpaceDE w:val="0"/>
        <w:autoSpaceDN w:val="0"/>
        <w:adjustRightInd w:val="0"/>
        <w:spacing w:line="374" w:lineRule="atLeast"/>
        <w:rPr>
          <w:rFonts w:cs="Arial"/>
          <w:i/>
          <w:sz w:val="24"/>
          <w:lang w:val="ro-RO"/>
        </w:rPr>
      </w:pPr>
      <w:r w:rsidRPr="004B2232">
        <w:rPr>
          <w:rFonts w:cs="Arial"/>
          <w:i/>
          <w:sz w:val="24"/>
          <w:lang w:val="ro-RO"/>
        </w:rPr>
        <w:t>Monitorizarea terenurilor supuse fertilizarii</w:t>
      </w:r>
    </w:p>
    <w:p w:rsidR="00E93384" w:rsidRPr="005F180E" w:rsidRDefault="00E93384" w:rsidP="00E93384">
      <w:pPr>
        <w:widowControl w:val="0"/>
        <w:autoSpaceDE w:val="0"/>
        <w:autoSpaceDN w:val="0"/>
        <w:adjustRightInd w:val="0"/>
        <w:spacing w:line="374" w:lineRule="atLeast"/>
        <w:rPr>
          <w:rFonts w:cs="Arial"/>
          <w:sz w:val="24"/>
          <w:lang w:val="ro-RO"/>
        </w:rPr>
      </w:pPr>
      <w:r>
        <w:rPr>
          <w:rFonts w:cs="Arial"/>
          <w:sz w:val="24"/>
          <w:lang w:val="ro-RO"/>
        </w:rPr>
        <w:t>Monitorizarea solului pe terenurile pe care sunt aplicate dejectiile se face  anual prin studiile agrochimice in vederea determinarii incarcarii cu azot, fosfor si potasiu pentru a stabili cantitatile de fertilizant ce pot fi aplicate (planul de fertilizare).</w:t>
      </w:r>
    </w:p>
    <w:p w:rsidR="00E93384" w:rsidRDefault="00E93384" w:rsidP="00E93384">
      <w:pPr>
        <w:widowControl w:val="0"/>
        <w:autoSpaceDE w:val="0"/>
        <w:autoSpaceDN w:val="0"/>
        <w:adjustRightInd w:val="0"/>
        <w:spacing w:line="374" w:lineRule="atLeast"/>
        <w:rPr>
          <w:rFonts w:cs="Arial"/>
          <w:sz w:val="24"/>
          <w:lang w:val="ro-RO"/>
        </w:rPr>
      </w:pPr>
    </w:p>
    <w:p w:rsidR="00F05CAB" w:rsidRPr="004B2232" w:rsidRDefault="00F05CAB" w:rsidP="00F05CAB">
      <w:pPr>
        <w:widowControl w:val="0"/>
        <w:autoSpaceDE w:val="0"/>
        <w:autoSpaceDN w:val="0"/>
        <w:adjustRightInd w:val="0"/>
        <w:spacing w:line="374" w:lineRule="atLeast"/>
        <w:rPr>
          <w:rFonts w:cs="Arial"/>
          <w:i/>
          <w:sz w:val="24"/>
          <w:lang w:val="ro-RO"/>
        </w:rPr>
      </w:pPr>
      <w:r w:rsidRPr="004B2232">
        <w:rPr>
          <w:rFonts w:cs="Arial"/>
          <w:i/>
          <w:sz w:val="24"/>
          <w:lang w:val="ro-RO"/>
        </w:rPr>
        <w:t>Monitorizarea terenurilor supuse fertilizarii</w:t>
      </w:r>
    </w:p>
    <w:p w:rsidR="00F05CAB" w:rsidRPr="005F180E" w:rsidRDefault="00F05CAB" w:rsidP="00F05CAB">
      <w:pPr>
        <w:widowControl w:val="0"/>
        <w:autoSpaceDE w:val="0"/>
        <w:autoSpaceDN w:val="0"/>
        <w:adjustRightInd w:val="0"/>
        <w:spacing w:line="374" w:lineRule="atLeast"/>
        <w:rPr>
          <w:rFonts w:cs="Arial"/>
          <w:sz w:val="24"/>
          <w:lang w:val="ro-RO"/>
        </w:rPr>
      </w:pPr>
      <w:r>
        <w:rPr>
          <w:rFonts w:cs="Arial"/>
          <w:sz w:val="24"/>
          <w:lang w:val="ro-RO"/>
        </w:rPr>
        <w:t>Terenurile pe care sunt aplicate dejectiile ca fertilizant, sunt supuse anual studiilor agrochimice in vederea determinarii incarcarii cu azot, fosfor si potasiu pentru a stabili cantitatile de fertilizant ce pot fi aplicate (planul de fertilizare).</w:t>
      </w:r>
    </w:p>
    <w:p w:rsidR="00F05CAB" w:rsidRDefault="00F05CAB" w:rsidP="00F05CAB">
      <w:pPr>
        <w:rPr>
          <w:sz w:val="24"/>
          <w:lang w:val="it-IT"/>
        </w:rPr>
      </w:pPr>
    </w:p>
    <w:p w:rsidR="00F05CAB" w:rsidRPr="00324230" w:rsidRDefault="00F05CAB" w:rsidP="00F05CAB">
      <w:pPr>
        <w:widowControl w:val="0"/>
        <w:autoSpaceDE w:val="0"/>
        <w:autoSpaceDN w:val="0"/>
        <w:adjustRightInd w:val="0"/>
        <w:spacing w:line="374" w:lineRule="atLeast"/>
        <w:rPr>
          <w:rFonts w:cs="Arial"/>
          <w:sz w:val="24"/>
          <w:lang w:val="ro-RO"/>
        </w:rPr>
      </w:pPr>
      <w:r w:rsidRPr="00324230">
        <w:rPr>
          <w:rFonts w:cs="Arial"/>
          <w:b/>
          <w:sz w:val="24"/>
          <w:lang w:val="ro-RO"/>
        </w:rPr>
        <w:t>Apele freatice</w:t>
      </w:r>
      <w:r w:rsidRPr="00324230">
        <w:rPr>
          <w:rFonts w:cs="Arial"/>
          <w:sz w:val="24"/>
          <w:lang w:val="ro-RO"/>
        </w:rPr>
        <w:t xml:space="preserve"> sunt monitorizate prin </w:t>
      </w:r>
      <w:r>
        <w:rPr>
          <w:rFonts w:cs="Arial"/>
          <w:sz w:val="24"/>
          <w:lang w:val="ro-RO"/>
        </w:rPr>
        <w:t>6</w:t>
      </w:r>
      <w:r w:rsidRPr="00324230">
        <w:rPr>
          <w:rFonts w:cs="Arial"/>
          <w:sz w:val="24"/>
          <w:lang w:val="ro-RO"/>
        </w:rPr>
        <w:t xml:space="preserve"> foraje de observatie (P1-</w:t>
      </w:r>
      <w:r>
        <w:rPr>
          <w:rFonts w:cs="Arial"/>
          <w:sz w:val="24"/>
          <w:lang w:val="ro-RO"/>
        </w:rPr>
        <w:t>6</w:t>
      </w:r>
      <w:r w:rsidRPr="00324230">
        <w:rPr>
          <w:rFonts w:cs="Arial"/>
          <w:sz w:val="24"/>
          <w:lang w:val="ro-RO"/>
        </w:rPr>
        <w:t>), realizate conform studiului hidrogeologic elaborat de biroul de specialitate din cadrul DAC Oradea, amplasate pe directia de curgere</w:t>
      </w:r>
      <w:r>
        <w:rPr>
          <w:rFonts w:cs="Arial"/>
          <w:sz w:val="24"/>
          <w:lang w:val="ro-RO"/>
        </w:rPr>
        <w:t xml:space="preserve"> a apelor freatice</w:t>
      </w:r>
      <w:r w:rsidRPr="00324230">
        <w:rPr>
          <w:rFonts w:cs="Arial"/>
          <w:sz w:val="24"/>
          <w:lang w:val="ro-RO"/>
        </w:rPr>
        <w:t>.</w:t>
      </w:r>
    </w:p>
    <w:p w:rsidR="00F05CAB" w:rsidRDefault="00F05CAB" w:rsidP="00F05CAB">
      <w:pPr>
        <w:widowControl w:val="0"/>
        <w:autoSpaceDE w:val="0"/>
        <w:autoSpaceDN w:val="0"/>
        <w:adjustRightInd w:val="0"/>
        <w:spacing w:line="374" w:lineRule="atLeast"/>
        <w:rPr>
          <w:rFonts w:cs="Arial"/>
          <w:b/>
          <w:sz w:val="24"/>
          <w:lang w:val="ro-RO"/>
        </w:rPr>
      </w:pPr>
    </w:p>
    <w:p w:rsidR="00F05CAB" w:rsidRPr="00324230" w:rsidRDefault="00F05CAB" w:rsidP="00F05CAB">
      <w:pPr>
        <w:widowControl w:val="0"/>
        <w:autoSpaceDE w:val="0"/>
        <w:autoSpaceDN w:val="0"/>
        <w:adjustRightInd w:val="0"/>
        <w:spacing w:line="374" w:lineRule="atLeast"/>
        <w:rPr>
          <w:rFonts w:cs="Arial"/>
          <w:sz w:val="24"/>
          <w:lang w:val="ro-RO"/>
        </w:rPr>
      </w:pPr>
      <w:r w:rsidRPr="00324230">
        <w:rPr>
          <w:rFonts w:cs="Arial"/>
          <w:b/>
          <w:sz w:val="24"/>
          <w:lang w:val="ro-RO"/>
        </w:rPr>
        <w:t>Indicatorii de calitate ai apelor freatice</w:t>
      </w:r>
      <w:r w:rsidRPr="00324230">
        <w:rPr>
          <w:rFonts w:cs="Arial"/>
          <w:sz w:val="24"/>
          <w:lang w:val="ro-RO"/>
        </w:rPr>
        <w:t xml:space="preserve"> </w:t>
      </w:r>
      <w:r>
        <w:rPr>
          <w:rFonts w:cs="Arial"/>
          <w:sz w:val="24"/>
          <w:lang w:val="ro-RO"/>
        </w:rPr>
        <w:t xml:space="preserve">stabiliti prin Autorizatia integrata de mediu nr. 40/ 2008 </w:t>
      </w:r>
      <w:r w:rsidRPr="00324230">
        <w:rPr>
          <w:rFonts w:cs="Arial"/>
          <w:sz w:val="24"/>
          <w:lang w:val="ro-RO"/>
        </w:rPr>
        <w:t xml:space="preserve"> sunt: pH, </w:t>
      </w:r>
      <w:r>
        <w:rPr>
          <w:rFonts w:cs="Arial"/>
          <w:sz w:val="24"/>
          <w:lang w:val="ro-RO"/>
        </w:rPr>
        <w:t>oxidabilitate, azot amoniacal, nitrati, nitriti, carbon organic total, azot total, fosfor total si fenoli</w:t>
      </w:r>
      <w:r w:rsidRPr="00324230">
        <w:rPr>
          <w:rFonts w:cs="Arial"/>
          <w:sz w:val="24"/>
          <w:lang w:val="ro-RO"/>
        </w:rPr>
        <w:t xml:space="preserve">. </w:t>
      </w:r>
    </w:p>
    <w:p w:rsidR="00F05CAB" w:rsidRDefault="00F05CAB" w:rsidP="00F05CAB">
      <w:pPr>
        <w:widowControl w:val="0"/>
        <w:autoSpaceDE w:val="0"/>
        <w:autoSpaceDN w:val="0"/>
        <w:adjustRightInd w:val="0"/>
        <w:spacing w:line="374" w:lineRule="atLeast"/>
        <w:rPr>
          <w:rFonts w:cs="Arial"/>
          <w:b/>
          <w:sz w:val="24"/>
          <w:lang w:val="ro-RO"/>
        </w:rPr>
      </w:pPr>
    </w:p>
    <w:p w:rsidR="00E93384" w:rsidRDefault="00E93384" w:rsidP="00E93384">
      <w:pPr>
        <w:widowControl w:val="0"/>
        <w:autoSpaceDE w:val="0"/>
        <w:autoSpaceDN w:val="0"/>
        <w:adjustRightInd w:val="0"/>
        <w:spacing w:line="374" w:lineRule="atLeast"/>
        <w:rPr>
          <w:rFonts w:cs="Arial"/>
          <w:sz w:val="24"/>
          <w:lang w:val="ro-RO"/>
        </w:rPr>
      </w:pPr>
      <w:r w:rsidRPr="00324230">
        <w:rPr>
          <w:rFonts w:cs="Arial"/>
          <w:b/>
          <w:sz w:val="24"/>
          <w:lang w:val="ro-RO"/>
        </w:rPr>
        <w:t>Frecventa de monitorizare</w:t>
      </w:r>
      <w:r w:rsidRPr="00324230">
        <w:rPr>
          <w:rFonts w:cs="Arial"/>
          <w:sz w:val="24"/>
          <w:lang w:val="ro-RO"/>
        </w:rPr>
        <w:t xml:space="preserve"> este semestriala, iar valorile obtinute sunt raportate la proba martor analizata inainte de prima imprastiere a fertilizantului organic.</w:t>
      </w:r>
    </w:p>
    <w:p w:rsidR="00E93384" w:rsidRDefault="00E93384" w:rsidP="00E93384">
      <w:pPr>
        <w:widowControl w:val="0"/>
        <w:autoSpaceDE w:val="0"/>
        <w:autoSpaceDN w:val="0"/>
        <w:adjustRightInd w:val="0"/>
        <w:spacing w:line="374" w:lineRule="atLeast"/>
        <w:rPr>
          <w:rFonts w:cs="Arial"/>
          <w:sz w:val="24"/>
          <w:lang w:val="ro-RO"/>
        </w:rPr>
      </w:pPr>
    </w:p>
    <w:p w:rsidR="00E93384" w:rsidRPr="00E93384" w:rsidRDefault="00E93384" w:rsidP="00E93384">
      <w:pPr>
        <w:widowControl w:val="0"/>
        <w:autoSpaceDE w:val="0"/>
        <w:autoSpaceDN w:val="0"/>
        <w:adjustRightInd w:val="0"/>
        <w:spacing w:line="374" w:lineRule="atLeast"/>
        <w:rPr>
          <w:rFonts w:cs="Arial"/>
          <w:i/>
          <w:sz w:val="24"/>
          <w:lang w:val="ro-RO"/>
        </w:rPr>
      </w:pPr>
      <w:r w:rsidRPr="00E93384">
        <w:rPr>
          <w:rFonts w:cs="Arial"/>
          <w:i/>
          <w:sz w:val="24"/>
          <w:lang w:val="ro-RO"/>
        </w:rPr>
        <w:lastRenderedPageBreak/>
        <w:t xml:space="preserve">Rezultatele monitorizarii apelor freatice pe terenul supus fertilizarii sunt prezentate in sectiunea </w:t>
      </w:r>
      <w:r w:rsidR="00A94578" w:rsidRPr="00E93384">
        <w:rPr>
          <w:rFonts w:cs="Arial"/>
          <w:i/>
          <w:sz w:val="24"/>
          <w:lang w:val="ro-RO"/>
        </w:rPr>
        <w:t>„</w:t>
      </w:r>
      <w:r w:rsidR="00A94578">
        <w:rPr>
          <w:rFonts w:cs="Arial"/>
          <w:i/>
          <w:sz w:val="24"/>
          <w:lang w:val="ro-RO"/>
        </w:rPr>
        <w:t>4</w:t>
      </w:r>
      <w:r w:rsidR="00A94578" w:rsidRPr="00E93384">
        <w:rPr>
          <w:rFonts w:cs="Arial"/>
          <w:i/>
          <w:sz w:val="24"/>
          <w:lang w:val="ro-RO"/>
        </w:rPr>
        <w:t xml:space="preserve">. </w:t>
      </w:r>
      <w:r w:rsidR="00F05CAB">
        <w:rPr>
          <w:rFonts w:cs="Arial"/>
          <w:i/>
          <w:sz w:val="24"/>
          <w:lang w:val="ro-RO"/>
        </w:rPr>
        <w:t>Analize, mod</w:t>
      </w:r>
      <w:r w:rsidR="00A94578">
        <w:rPr>
          <w:rFonts w:cs="Arial"/>
          <w:i/>
          <w:sz w:val="24"/>
          <w:lang w:val="ro-RO"/>
        </w:rPr>
        <w:t xml:space="preserve"> de interpretare a rezultatelor si recomandari</w:t>
      </w:r>
      <w:r w:rsidR="00A94578" w:rsidRPr="00E93384">
        <w:rPr>
          <w:rFonts w:cs="Arial"/>
          <w:i/>
          <w:sz w:val="24"/>
          <w:lang w:val="ro-RO"/>
        </w:rPr>
        <w:t xml:space="preserve">” din </w:t>
      </w:r>
      <w:r w:rsidR="00A94578">
        <w:rPr>
          <w:rFonts w:cs="Arial"/>
          <w:i/>
          <w:sz w:val="24"/>
          <w:lang w:val="ro-RO"/>
        </w:rPr>
        <w:t>prezentul raport</w:t>
      </w:r>
      <w:r w:rsidRPr="00E93384">
        <w:rPr>
          <w:rFonts w:cs="Arial"/>
          <w:i/>
          <w:sz w:val="24"/>
          <w:lang w:val="ro-RO"/>
        </w:rPr>
        <w:t xml:space="preserve">. </w:t>
      </w:r>
    </w:p>
    <w:p w:rsidR="00E93384" w:rsidRDefault="00E93384">
      <w:pPr>
        <w:pStyle w:val="BodyText2"/>
        <w:widowControl w:val="0"/>
        <w:spacing w:before="120"/>
        <w:jc w:val="both"/>
        <w:rPr>
          <w:rFonts w:ascii="Arial" w:hAnsi="Arial" w:cs="Arial"/>
          <w:b/>
          <w:i/>
          <w:iCs/>
          <w:lang w:val="it-IT"/>
        </w:rPr>
      </w:pPr>
    </w:p>
    <w:p w:rsidR="003323DF" w:rsidRDefault="003323DF">
      <w:pPr>
        <w:pStyle w:val="Heading2"/>
        <w:rPr>
          <w:lang w:val="it-IT"/>
        </w:rPr>
      </w:pPr>
      <w:bookmarkStart w:id="50" w:name="_Toc437942702"/>
      <w:r>
        <w:rPr>
          <w:lang w:val="it-IT"/>
        </w:rPr>
        <w:t>Incidente legate de poluare</w:t>
      </w:r>
      <w:bookmarkEnd w:id="50"/>
      <w:r>
        <w:rPr>
          <w:lang w:val="it-IT"/>
        </w:rPr>
        <w:t xml:space="preserve"> </w:t>
      </w:r>
    </w:p>
    <w:p w:rsidR="007947F6"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Nu au existat incidente legate de poluare</w:t>
      </w:r>
      <w:r w:rsidR="00E93384" w:rsidRPr="007947F6">
        <w:rPr>
          <w:rFonts w:cs="Arial"/>
          <w:sz w:val="24"/>
          <w:lang w:val="ro-RO"/>
        </w:rPr>
        <w:t xml:space="preserve">. </w:t>
      </w:r>
    </w:p>
    <w:p w:rsidR="007947F6" w:rsidRPr="007947F6" w:rsidRDefault="007947F6" w:rsidP="007947F6">
      <w:pPr>
        <w:widowControl w:val="0"/>
        <w:autoSpaceDE w:val="0"/>
        <w:autoSpaceDN w:val="0"/>
        <w:adjustRightInd w:val="0"/>
        <w:spacing w:line="374" w:lineRule="atLeast"/>
        <w:rPr>
          <w:rFonts w:cs="Arial"/>
          <w:i/>
          <w:sz w:val="24"/>
          <w:lang w:val="ro-RO"/>
        </w:rPr>
      </w:pPr>
      <w:r>
        <w:rPr>
          <w:rFonts w:cs="Arial"/>
          <w:i/>
          <w:sz w:val="24"/>
          <w:lang w:val="ro-RO"/>
        </w:rPr>
        <w:t>P</w:t>
      </w:r>
      <w:r w:rsidRPr="00AF428C">
        <w:rPr>
          <w:rFonts w:cs="Arial"/>
          <w:i/>
          <w:sz w:val="24"/>
          <w:lang w:val="ro-RO"/>
        </w:rPr>
        <w:t>entru evitarea scurgerilor de dejecţii în zona de încărcare descărcare porcine s-a amenajat in anul 2014 o platforma betonata cu asigurarea recuperării scurgerilor şi eliminarea acestora în bazinele de stocare a dejecţiilor din fermă (masura stabilita cu prilejul controlului Comisariatului Judetean Arad al garzii Nationale de Mediu.</w:t>
      </w:r>
    </w:p>
    <w:p w:rsidR="007947F6" w:rsidRDefault="007947F6">
      <w:pPr>
        <w:widowControl w:val="0"/>
        <w:ind w:left="0"/>
        <w:rPr>
          <w:sz w:val="24"/>
          <w:lang w:val="fr-FR"/>
        </w:rPr>
      </w:pPr>
    </w:p>
    <w:p w:rsidR="003323DF" w:rsidRPr="007947F6" w:rsidRDefault="00B2136A" w:rsidP="007947F6">
      <w:pPr>
        <w:widowControl w:val="0"/>
        <w:autoSpaceDE w:val="0"/>
        <w:autoSpaceDN w:val="0"/>
        <w:adjustRightInd w:val="0"/>
        <w:spacing w:line="374" w:lineRule="atLeast"/>
        <w:rPr>
          <w:rFonts w:cs="Arial"/>
          <w:sz w:val="24"/>
          <w:lang w:val="ro-RO"/>
        </w:rPr>
      </w:pPr>
      <w:r w:rsidRPr="007947F6">
        <w:rPr>
          <w:rFonts w:cs="Arial"/>
          <w:sz w:val="24"/>
          <w:lang w:val="ro-RO"/>
        </w:rPr>
        <w:t>In capitolul 8 al docu</w:t>
      </w:r>
      <w:r w:rsidR="003323DF" w:rsidRPr="007947F6">
        <w:rPr>
          <w:rFonts w:cs="Arial"/>
          <w:sz w:val="24"/>
          <w:lang w:val="ro-RO"/>
        </w:rPr>
        <w:t xml:space="preserve">mentului de solicitare pentru </w:t>
      </w:r>
      <w:r w:rsidR="007947F6">
        <w:rPr>
          <w:rFonts w:cs="Arial"/>
          <w:sz w:val="24"/>
          <w:lang w:val="ro-RO"/>
        </w:rPr>
        <w:t>revizuirea</w:t>
      </w:r>
      <w:r w:rsidR="003323DF" w:rsidRPr="007947F6">
        <w:rPr>
          <w:rFonts w:cs="Arial"/>
          <w:sz w:val="24"/>
          <w:lang w:val="ro-RO"/>
        </w:rPr>
        <w:t xml:space="preserve"> autorizatiei integrate de mediu sunt mentionate masurile si planurile de interventie in cazul unor incidente de poluare. Acestea pot fi cauzate de spargeri accidentale insotite de scurgeri din conductele de transport dejectii sau de scurgerea sau deversarea dejectiilor din bazinele de stocare. Au fost stabilite masuri periodice pentru prevenirea acestor incidente si plan de interventie, de ex. inspectare periodica vizuala pt. identificarea defectiunilor (a se vedea Planul de prevenire si interventie in caz de poluari accidentale).</w:t>
      </w:r>
    </w:p>
    <w:p w:rsidR="003323DF" w:rsidRPr="007947F6" w:rsidRDefault="003323DF" w:rsidP="007947F6">
      <w:pPr>
        <w:widowControl w:val="0"/>
        <w:autoSpaceDE w:val="0"/>
        <w:autoSpaceDN w:val="0"/>
        <w:adjustRightInd w:val="0"/>
        <w:spacing w:line="374" w:lineRule="atLeast"/>
        <w:rPr>
          <w:rFonts w:cs="Arial"/>
          <w:sz w:val="24"/>
          <w:lang w:val="ro-RO"/>
        </w:rPr>
      </w:pPr>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In cazul aparitiei unor incidentele de poluare, acestea vor fi imediat raportate autoritatilor competente pentru protectia mediului si gospodarirea apelor.</w:t>
      </w:r>
    </w:p>
    <w:p w:rsidR="003323DF" w:rsidRDefault="003323DF">
      <w:pPr>
        <w:pStyle w:val="Heading2"/>
        <w:rPr>
          <w:lang w:val="it-IT"/>
        </w:rPr>
      </w:pPr>
      <w:bookmarkStart w:id="51" w:name="_Toc437942703"/>
      <w:r>
        <w:rPr>
          <w:lang w:val="it-IT"/>
        </w:rPr>
        <w:t>Vecinatatea cu specii sau habitate protejate sau zone sensibile</w:t>
      </w:r>
      <w:bookmarkEnd w:id="51"/>
    </w:p>
    <w:p w:rsidR="00A94578" w:rsidRPr="005142DA" w:rsidRDefault="00A94578" w:rsidP="00A94578">
      <w:pPr>
        <w:widowControl w:val="0"/>
        <w:autoSpaceDE w:val="0"/>
        <w:autoSpaceDN w:val="0"/>
        <w:adjustRightInd w:val="0"/>
        <w:spacing w:line="374" w:lineRule="atLeast"/>
        <w:rPr>
          <w:sz w:val="24"/>
          <w:lang w:val="ro-RO"/>
        </w:rPr>
      </w:pPr>
      <w:bookmarkStart w:id="52" w:name="_Toc160099724"/>
      <w:r w:rsidRPr="005142DA">
        <w:rPr>
          <w:sz w:val="24"/>
          <w:lang w:val="ro-RO"/>
        </w:rPr>
        <w:t xml:space="preserve">In judetul Arad sunt identificate conform Legii nr. 5/2000 si a HG nr. 2151/2004, numeroase arii naturale protejate constand din: rezervatii botanice, zoologice, speologice, paleontologice, dendrologice, forestiere si mixte. Dintre acestea, sunt prezentate in continuare cele mai apropiate de amplasamentul fermei, pentru a demostra ca impactul activitatii nu afecteaza ariile protejate care, de altfel nu se gasesc in vecinatatea amplasamentului analizat. </w:t>
      </w:r>
    </w:p>
    <w:p w:rsidR="00A94578" w:rsidRPr="005142DA" w:rsidRDefault="00A94578" w:rsidP="00A94578">
      <w:pPr>
        <w:widowControl w:val="0"/>
        <w:autoSpaceDE w:val="0"/>
        <w:autoSpaceDN w:val="0"/>
        <w:adjustRightInd w:val="0"/>
        <w:spacing w:line="374" w:lineRule="atLeast"/>
        <w:rPr>
          <w:sz w:val="24"/>
          <w:lang w:val="ro-RO"/>
        </w:rPr>
      </w:pPr>
      <w:r w:rsidRPr="005142DA">
        <w:rPr>
          <w:sz w:val="24"/>
          <w:lang w:val="ro-RO"/>
        </w:rPr>
        <w:t>Rezervatiile cele mai apropiate de locatia amplasamentului fermei sunt:</w:t>
      </w:r>
    </w:p>
    <w:p w:rsidR="00A94578" w:rsidRPr="005142DA" w:rsidRDefault="00A94578" w:rsidP="00A94578">
      <w:pPr>
        <w:pStyle w:val="ListParagraph"/>
        <w:widowControl w:val="0"/>
        <w:numPr>
          <w:ilvl w:val="0"/>
          <w:numId w:val="42"/>
        </w:numPr>
        <w:autoSpaceDE w:val="0"/>
        <w:autoSpaceDN w:val="0"/>
        <w:adjustRightInd w:val="0"/>
        <w:spacing w:line="374" w:lineRule="atLeast"/>
        <w:jc w:val="both"/>
        <w:rPr>
          <w:sz w:val="24"/>
          <w:szCs w:val="24"/>
          <w:lang w:val="ro-RO"/>
        </w:rPr>
      </w:pPr>
      <w:r w:rsidRPr="005142DA">
        <w:rPr>
          <w:sz w:val="24"/>
          <w:szCs w:val="24"/>
          <w:lang w:val="ro-RO"/>
        </w:rPr>
        <w:t>Poiana cu narcise Rovina (botanica), oras Ineu;</w:t>
      </w:r>
    </w:p>
    <w:p w:rsidR="00A94578" w:rsidRPr="005142DA" w:rsidRDefault="00A94578" w:rsidP="00A94578">
      <w:pPr>
        <w:pStyle w:val="ListParagraph"/>
        <w:widowControl w:val="0"/>
        <w:numPr>
          <w:ilvl w:val="0"/>
          <w:numId w:val="42"/>
        </w:numPr>
        <w:autoSpaceDE w:val="0"/>
        <w:autoSpaceDN w:val="0"/>
        <w:adjustRightInd w:val="0"/>
        <w:spacing w:line="374" w:lineRule="atLeast"/>
        <w:jc w:val="both"/>
        <w:rPr>
          <w:sz w:val="24"/>
          <w:szCs w:val="24"/>
          <w:lang w:val="ro-RO"/>
        </w:rPr>
      </w:pPr>
      <w:r w:rsidRPr="005142DA">
        <w:rPr>
          <w:sz w:val="24"/>
          <w:szCs w:val="24"/>
          <w:lang w:val="ro-RO"/>
        </w:rPr>
        <w:t>Balta Rovina (zoological), oras Ineu;</w:t>
      </w:r>
    </w:p>
    <w:p w:rsidR="00A94578" w:rsidRPr="005142DA" w:rsidRDefault="00A94578" w:rsidP="00A94578">
      <w:pPr>
        <w:pStyle w:val="ListParagraph"/>
        <w:widowControl w:val="0"/>
        <w:numPr>
          <w:ilvl w:val="0"/>
          <w:numId w:val="42"/>
        </w:numPr>
        <w:autoSpaceDE w:val="0"/>
        <w:autoSpaceDN w:val="0"/>
        <w:adjustRightInd w:val="0"/>
        <w:spacing w:line="374" w:lineRule="atLeast"/>
        <w:jc w:val="both"/>
        <w:rPr>
          <w:sz w:val="24"/>
          <w:szCs w:val="24"/>
          <w:lang w:val="ro-RO"/>
        </w:rPr>
      </w:pPr>
      <w:r w:rsidRPr="005142DA">
        <w:rPr>
          <w:sz w:val="24"/>
          <w:szCs w:val="24"/>
          <w:lang w:val="ro-RO"/>
        </w:rPr>
        <w:lastRenderedPageBreak/>
        <w:t>Rezervaţia Dealul Mocrea (mixta), oras Ineu;</w:t>
      </w:r>
    </w:p>
    <w:p w:rsidR="00A94578" w:rsidRPr="005142DA" w:rsidRDefault="00A94578" w:rsidP="00A94578">
      <w:pPr>
        <w:pStyle w:val="ListParagraph"/>
        <w:widowControl w:val="0"/>
        <w:numPr>
          <w:ilvl w:val="0"/>
          <w:numId w:val="42"/>
        </w:numPr>
        <w:autoSpaceDE w:val="0"/>
        <w:autoSpaceDN w:val="0"/>
        <w:adjustRightInd w:val="0"/>
        <w:spacing w:line="374" w:lineRule="atLeast"/>
        <w:jc w:val="both"/>
        <w:rPr>
          <w:sz w:val="24"/>
          <w:szCs w:val="24"/>
          <w:lang w:val="ro-RO"/>
        </w:rPr>
      </w:pPr>
      <w:r w:rsidRPr="005142DA">
        <w:rPr>
          <w:sz w:val="24"/>
          <w:szCs w:val="24"/>
          <w:lang w:val="ro-RO"/>
        </w:rPr>
        <w:t>Stârci cenuşii de la Sâc (zologica), com.  Carand;</w:t>
      </w:r>
    </w:p>
    <w:p w:rsidR="00A94578" w:rsidRPr="005142DA" w:rsidRDefault="00A94578" w:rsidP="00A94578">
      <w:pPr>
        <w:pStyle w:val="ListParagraph"/>
        <w:widowControl w:val="0"/>
        <w:numPr>
          <w:ilvl w:val="0"/>
          <w:numId w:val="42"/>
        </w:numPr>
        <w:autoSpaceDE w:val="0"/>
        <w:autoSpaceDN w:val="0"/>
        <w:adjustRightInd w:val="0"/>
        <w:spacing w:line="374" w:lineRule="atLeast"/>
        <w:jc w:val="both"/>
        <w:rPr>
          <w:sz w:val="24"/>
          <w:szCs w:val="24"/>
          <w:lang w:val="ro-RO"/>
        </w:rPr>
      </w:pPr>
      <w:r w:rsidRPr="005142DA">
        <w:rPr>
          <w:sz w:val="24"/>
          <w:szCs w:val="24"/>
          <w:lang w:val="ro-RO"/>
        </w:rPr>
        <w:t>Pădurea de fag de la Archiş (forestiera), com. Archis.</w:t>
      </w:r>
    </w:p>
    <w:bookmarkEnd w:id="52"/>
    <w:p w:rsidR="00A94578" w:rsidRPr="005142DA" w:rsidRDefault="00A94578" w:rsidP="00A94578">
      <w:pPr>
        <w:widowControl w:val="0"/>
        <w:autoSpaceDE w:val="0"/>
        <w:autoSpaceDN w:val="0"/>
        <w:adjustRightInd w:val="0"/>
        <w:spacing w:line="374" w:lineRule="atLeast"/>
        <w:rPr>
          <w:sz w:val="24"/>
          <w:lang w:val="ro-RO"/>
        </w:rPr>
      </w:pPr>
    </w:p>
    <w:p w:rsidR="00A94578" w:rsidRPr="00B85248" w:rsidRDefault="00A94578" w:rsidP="00A94578">
      <w:pPr>
        <w:widowControl w:val="0"/>
        <w:autoSpaceDE w:val="0"/>
        <w:autoSpaceDN w:val="0"/>
        <w:adjustRightInd w:val="0"/>
        <w:spacing w:line="374" w:lineRule="atLeast"/>
        <w:rPr>
          <w:sz w:val="24"/>
          <w:lang w:val="ro-RO"/>
        </w:rPr>
      </w:pPr>
      <w:r w:rsidRPr="00B85248">
        <w:rPr>
          <w:sz w:val="24"/>
          <w:lang w:val="ro-RO"/>
        </w:rPr>
        <w:t>Din reteaua Natura 2000</w:t>
      </w:r>
      <w:r>
        <w:rPr>
          <w:sz w:val="24"/>
          <w:lang w:val="ro-RO"/>
        </w:rPr>
        <w:t>,</w:t>
      </w:r>
      <w:r w:rsidRPr="00B85248">
        <w:rPr>
          <w:sz w:val="24"/>
          <w:lang w:val="ro-RO"/>
        </w:rPr>
        <w:t xml:space="preserve"> </w:t>
      </w:r>
      <w:r>
        <w:rPr>
          <w:sz w:val="24"/>
          <w:lang w:val="ro-RO"/>
        </w:rPr>
        <w:t xml:space="preserve">situl cel mai apropiat de amplasamentul fermei este </w:t>
      </w:r>
      <w:r w:rsidRPr="00B85248">
        <w:rPr>
          <w:sz w:val="24"/>
          <w:lang w:val="ro-RO"/>
        </w:rPr>
        <w:t xml:space="preserve"> situl </w:t>
      </w:r>
      <w:r>
        <w:rPr>
          <w:sz w:val="24"/>
          <w:lang w:val="ro-RO"/>
        </w:rPr>
        <w:t>de protectie avifaunistica (</w:t>
      </w:r>
      <w:r w:rsidRPr="00B85248">
        <w:rPr>
          <w:sz w:val="24"/>
          <w:lang w:val="ro-RO"/>
        </w:rPr>
        <w:t>SPA</w:t>
      </w:r>
      <w:r>
        <w:rPr>
          <w:sz w:val="24"/>
          <w:lang w:val="ro-RO"/>
        </w:rPr>
        <w:t>)</w:t>
      </w:r>
      <w:r w:rsidRPr="00B85248">
        <w:rPr>
          <w:sz w:val="24"/>
          <w:lang w:val="ro-RO"/>
        </w:rPr>
        <w:t xml:space="preserve"> Câmpia Cr</w:t>
      </w:r>
      <w:r>
        <w:rPr>
          <w:sz w:val="24"/>
          <w:lang w:val="ro-RO"/>
        </w:rPr>
        <w:t>işului Alb şi a Crişului Negru.</w:t>
      </w:r>
    </w:p>
    <w:p w:rsidR="00A94578" w:rsidRPr="005C797B" w:rsidRDefault="00A94578" w:rsidP="00A94578">
      <w:pPr>
        <w:autoSpaceDE w:val="0"/>
        <w:autoSpaceDN w:val="0"/>
        <w:adjustRightInd w:val="0"/>
        <w:rPr>
          <w:rFonts w:cs="Arial"/>
          <w:sz w:val="24"/>
          <w:lang w:val="nl-NL"/>
        </w:rPr>
      </w:pPr>
    </w:p>
    <w:p w:rsidR="00A94578" w:rsidRPr="00A94578" w:rsidRDefault="00A94578" w:rsidP="00A94578">
      <w:pPr>
        <w:widowControl w:val="0"/>
        <w:autoSpaceDE w:val="0"/>
        <w:autoSpaceDN w:val="0"/>
        <w:adjustRightInd w:val="0"/>
        <w:spacing w:line="374" w:lineRule="atLeast"/>
        <w:rPr>
          <w:sz w:val="24"/>
          <w:lang w:val="ro-RO"/>
        </w:rPr>
      </w:pPr>
      <w:r w:rsidRPr="00A94578">
        <w:rPr>
          <w:sz w:val="24"/>
          <w:lang w:val="ro-RO"/>
        </w:rPr>
        <w:t>Din cadrul listei rosii, in judetul Arad sunt urmărite un număr de 43 de specii.</w:t>
      </w:r>
    </w:p>
    <w:p w:rsidR="003323DF" w:rsidRDefault="003323DF">
      <w:pPr>
        <w:ind w:left="0"/>
        <w:rPr>
          <w:sz w:val="24"/>
          <w:lang w:val="it-IT"/>
        </w:rPr>
      </w:pPr>
    </w:p>
    <w:p w:rsidR="003323DF" w:rsidRPr="007947F6" w:rsidRDefault="003323DF" w:rsidP="005259E3">
      <w:pPr>
        <w:pStyle w:val="ListParagraph"/>
        <w:widowControl w:val="0"/>
        <w:numPr>
          <w:ilvl w:val="0"/>
          <w:numId w:val="25"/>
        </w:numPr>
        <w:autoSpaceDE w:val="0"/>
        <w:autoSpaceDN w:val="0"/>
        <w:adjustRightInd w:val="0"/>
        <w:spacing w:line="374" w:lineRule="atLeast"/>
        <w:jc w:val="both"/>
        <w:rPr>
          <w:rFonts w:cs="Arial"/>
          <w:sz w:val="24"/>
          <w:lang w:val="ro-RO"/>
        </w:rPr>
      </w:pPr>
      <w:r w:rsidRPr="007947F6">
        <w:rPr>
          <w:rFonts w:cs="Arial"/>
          <w:sz w:val="24"/>
          <w:lang w:val="ro-RO"/>
        </w:rPr>
        <w:t>Poluantii cu efecte negative pentru vegetatia forestiera sunt SO2, NO2 si NO3 (conform ghidurilor de calitate a aerului recomandate de Organizatia Uniunii Internationale de Cercetare a Padurilor – IUFRO); pe de o parte acesti poluanti nu sunt generati pe amplasamentul fermei iar pe de alta parte, in imediata vecinatate a fermei nu exista vegetatie forestiera</w:t>
      </w:r>
    </w:p>
    <w:p w:rsidR="003323DF" w:rsidRPr="007947F6" w:rsidRDefault="003323DF" w:rsidP="005259E3">
      <w:pPr>
        <w:pStyle w:val="ListParagraph"/>
        <w:widowControl w:val="0"/>
        <w:numPr>
          <w:ilvl w:val="0"/>
          <w:numId w:val="25"/>
        </w:numPr>
        <w:autoSpaceDE w:val="0"/>
        <w:autoSpaceDN w:val="0"/>
        <w:adjustRightInd w:val="0"/>
        <w:spacing w:line="374" w:lineRule="atLeast"/>
        <w:jc w:val="both"/>
        <w:rPr>
          <w:rFonts w:cs="Arial"/>
          <w:sz w:val="24"/>
          <w:szCs w:val="24"/>
          <w:lang w:val="ro-RO"/>
        </w:rPr>
      </w:pPr>
      <w:r w:rsidRPr="007947F6">
        <w:rPr>
          <w:rFonts w:cs="Arial"/>
          <w:sz w:val="24"/>
          <w:lang w:val="ro-RO"/>
        </w:rPr>
        <w:t xml:space="preserve">In ce priveste amoniacul, nivelurile critice pentru protectia vegetatiei si ecosistemelor sunt indicate in tabelul nr. 2; din </w:t>
      </w:r>
      <w:r w:rsidR="007947F6">
        <w:rPr>
          <w:rFonts w:cs="Arial"/>
          <w:sz w:val="24"/>
          <w:lang w:val="ro-RO"/>
        </w:rPr>
        <w:t xml:space="preserve">rezultatele monitorizarii calitatii aerului, </w:t>
      </w:r>
      <w:r w:rsidRPr="007947F6">
        <w:rPr>
          <w:rFonts w:cs="Arial"/>
          <w:sz w:val="24"/>
          <w:lang w:val="ro-RO"/>
        </w:rPr>
        <w:t xml:space="preserve">precum si din datele cuprinse in tabelul nr. 26 din solicitarea pentru </w:t>
      </w:r>
      <w:r w:rsidR="007947F6">
        <w:rPr>
          <w:rFonts w:cs="Arial"/>
          <w:sz w:val="24"/>
          <w:lang w:val="ro-RO"/>
        </w:rPr>
        <w:t>revizuirea</w:t>
      </w:r>
      <w:r w:rsidRPr="007947F6">
        <w:rPr>
          <w:rFonts w:cs="Arial"/>
          <w:sz w:val="24"/>
          <w:lang w:val="ro-RO"/>
        </w:rPr>
        <w:t xml:space="preserve"> autorizatiei integrate de mediu, se constata ca in zonele habitatelor protejate nu se ating valorile critice. </w:t>
      </w:r>
    </w:p>
    <w:p w:rsidR="001E6CDC" w:rsidRDefault="001E6CDC" w:rsidP="001E6CDC">
      <w:pPr>
        <w:rPr>
          <w:sz w:val="24"/>
          <w:lang w:val="ro-RO"/>
        </w:rPr>
      </w:pPr>
    </w:p>
    <w:p w:rsidR="003323DF" w:rsidRDefault="003323DF">
      <w:pPr>
        <w:rPr>
          <w:sz w:val="24"/>
          <w:lang w:val="ro-RO"/>
        </w:rPr>
      </w:pPr>
    </w:p>
    <w:p w:rsidR="003323DF" w:rsidRPr="00932191" w:rsidRDefault="00A94578" w:rsidP="00932191">
      <w:pPr>
        <w:pStyle w:val="Caption"/>
        <w:rPr>
          <w:bCs w:val="0"/>
          <w:lang w:val="ro-RO"/>
        </w:rPr>
      </w:pPr>
      <w:r>
        <w:tab/>
      </w:r>
      <w:bookmarkStart w:id="53" w:name="_Toc437942723"/>
      <w:proofErr w:type="spellStart"/>
      <w:r w:rsidR="00932191">
        <w:t>Tabel</w:t>
      </w:r>
      <w:proofErr w:type="spellEnd"/>
      <w:r w:rsidR="00932191">
        <w:t xml:space="preserve"> </w:t>
      </w:r>
      <w:r w:rsidR="00CA2F6F">
        <w:fldChar w:fldCharType="begin"/>
      </w:r>
      <w:r w:rsidR="00932191">
        <w:instrText xml:space="preserve"> SEQ Tabel \* ARABIC </w:instrText>
      </w:r>
      <w:r w:rsidR="00CA2F6F">
        <w:fldChar w:fldCharType="separate"/>
      </w:r>
      <w:r>
        <w:rPr>
          <w:noProof/>
        </w:rPr>
        <w:t>6</w:t>
      </w:r>
      <w:r w:rsidR="00CA2F6F">
        <w:fldChar w:fldCharType="end"/>
      </w:r>
      <w:r w:rsidR="00932191" w:rsidRPr="00932191">
        <w:rPr>
          <w:bCs w:val="0"/>
          <w:lang w:val="ro-RO"/>
        </w:rPr>
        <w:t xml:space="preserve">: </w:t>
      </w:r>
      <w:r w:rsidR="00932191" w:rsidRPr="00932191">
        <w:rPr>
          <w:rStyle w:val="tableChar0"/>
          <w:bCs w:val="0"/>
          <w:lang w:val="it-IT"/>
        </w:rPr>
        <w:t>Niveluri critice pentru protectia vegetatiei si ecosistemelor</w:t>
      </w:r>
      <w:bookmarkEnd w:id="53"/>
    </w:p>
    <w:tbl>
      <w:tblPr>
        <w:tblW w:w="6711" w:type="dxa"/>
        <w:tblInd w:w="1757" w:type="dxa"/>
        <w:tblBorders>
          <w:top w:val="nil"/>
          <w:left w:val="nil"/>
          <w:bottom w:val="nil"/>
          <w:right w:val="nil"/>
        </w:tblBorders>
        <w:tblLook w:val="0000"/>
      </w:tblPr>
      <w:tblGrid>
        <w:gridCol w:w="1750"/>
        <w:gridCol w:w="2008"/>
        <w:gridCol w:w="2953"/>
      </w:tblGrid>
      <w:tr w:rsidR="003323DF" w:rsidTr="00A94578">
        <w:trPr>
          <w:trHeight w:val="190"/>
          <w:tblHeader/>
        </w:trPr>
        <w:tc>
          <w:tcPr>
            <w:tcW w:w="1750" w:type="dxa"/>
            <w:tcBorders>
              <w:top w:val="single" w:sz="12" w:space="0" w:color="auto"/>
              <w:left w:val="single" w:sz="12" w:space="0" w:color="auto"/>
              <w:bottom w:val="single" w:sz="12" w:space="0" w:color="auto"/>
              <w:right w:val="single" w:sz="5" w:space="0" w:color="000000"/>
            </w:tcBorders>
            <w:shd w:val="clear" w:color="auto" w:fill="E6E6E6"/>
            <w:vAlign w:val="center"/>
          </w:tcPr>
          <w:p w:rsidR="003323DF" w:rsidRDefault="003323DF">
            <w:pPr>
              <w:pStyle w:val="Default"/>
              <w:jc w:val="center"/>
              <w:rPr>
                <w:rFonts w:ascii="Arial" w:hAnsi="Arial" w:cs="Arial"/>
                <w:color w:val="auto"/>
                <w:sz w:val="20"/>
                <w:szCs w:val="20"/>
              </w:rPr>
            </w:pPr>
            <w:proofErr w:type="spellStart"/>
            <w:r>
              <w:rPr>
                <w:rFonts w:ascii="Arial" w:hAnsi="Arial" w:cs="Arial"/>
                <w:b/>
                <w:bCs/>
                <w:color w:val="auto"/>
                <w:sz w:val="20"/>
                <w:szCs w:val="20"/>
              </w:rPr>
              <w:t>Poluant</w:t>
            </w:r>
            <w:proofErr w:type="spellEnd"/>
          </w:p>
        </w:tc>
        <w:tc>
          <w:tcPr>
            <w:tcW w:w="2008" w:type="dxa"/>
            <w:tcBorders>
              <w:top w:val="single" w:sz="12" w:space="0" w:color="auto"/>
              <w:left w:val="single" w:sz="5" w:space="0" w:color="000000"/>
              <w:bottom w:val="single" w:sz="12" w:space="0" w:color="auto"/>
              <w:right w:val="single" w:sz="5" w:space="0" w:color="000000"/>
            </w:tcBorders>
            <w:shd w:val="clear" w:color="auto" w:fill="E6E6E6"/>
          </w:tcPr>
          <w:p w:rsidR="003323DF" w:rsidRDefault="003323DF">
            <w:pPr>
              <w:pStyle w:val="Default"/>
              <w:jc w:val="center"/>
              <w:rPr>
                <w:rFonts w:ascii="Arial" w:hAnsi="Arial" w:cs="Arial"/>
                <w:color w:val="auto"/>
                <w:sz w:val="20"/>
                <w:szCs w:val="20"/>
              </w:rPr>
            </w:pPr>
            <w:proofErr w:type="spellStart"/>
            <w:r>
              <w:rPr>
                <w:rFonts w:ascii="Arial" w:hAnsi="Arial" w:cs="Arial"/>
                <w:b/>
                <w:bCs/>
                <w:color w:val="auto"/>
                <w:sz w:val="20"/>
                <w:szCs w:val="20"/>
              </w:rPr>
              <w:t>Concentratia</w:t>
            </w:r>
            <w:proofErr w:type="spellEnd"/>
            <w:r>
              <w:rPr>
                <w:rFonts w:ascii="Arial" w:hAnsi="Arial" w:cs="Arial"/>
                <w:b/>
                <w:bCs/>
                <w:color w:val="auto"/>
                <w:sz w:val="20"/>
                <w:szCs w:val="20"/>
              </w:rPr>
              <w:t xml:space="preserve"> µg/m</w:t>
            </w:r>
            <w:r>
              <w:rPr>
                <w:rFonts w:ascii="Arial" w:hAnsi="Arial" w:cs="Arial"/>
                <w:b/>
                <w:bCs/>
                <w:color w:val="auto"/>
                <w:sz w:val="20"/>
                <w:szCs w:val="20"/>
                <w:vertAlign w:val="superscript"/>
              </w:rPr>
              <w:t>3</w:t>
            </w:r>
          </w:p>
        </w:tc>
        <w:tc>
          <w:tcPr>
            <w:tcW w:w="2953" w:type="dxa"/>
            <w:tcBorders>
              <w:top w:val="single" w:sz="12" w:space="0" w:color="auto"/>
              <w:left w:val="single" w:sz="5" w:space="0" w:color="000000"/>
              <w:bottom w:val="single" w:sz="12" w:space="0" w:color="auto"/>
              <w:right w:val="single" w:sz="12" w:space="0" w:color="auto"/>
            </w:tcBorders>
            <w:shd w:val="clear" w:color="auto" w:fill="E6E6E6"/>
            <w:vAlign w:val="center"/>
          </w:tcPr>
          <w:p w:rsidR="003323DF" w:rsidRDefault="003323DF">
            <w:pPr>
              <w:pStyle w:val="Default"/>
              <w:jc w:val="center"/>
              <w:rPr>
                <w:rFonts w:ascii="Arial" w:hAnsi="Arial" w:cs="Arial"/>
                <w:color w:val="auto"/>
                <w:sz w:val="20"/>
                <w:szCs w:val="20"/>
              </w:rPr>
            </w:pPr>
            <w:proofErr w:type="spellStart"/>
            <w:r>
              <w:rPr>
                <w:rFonts w:ascii="Arial" w:hAnsi="Arial" w:cs="Arial"/>
                <w:b/>
                <w:bCs/>
                <w:color w:val="auto"/>
                <w:sz w:val="20"/>
                <w:szCs w:val="20"/>
              </w:rPr>
              <w:t>Valori</w:t>
            </w:r>
            <w:proofErr w:type="spellEnd"/>
            <w:r>
              <w:rPr>
                <w:rFonts w:ascii="Arial" w:hAnsi="Arial" w:cs="Arial"/>
                <w:b/>
                <w:bCs/>
                <w:color w:val="auto"/>
                <w:sz w:val="20"/>
                <w:szCs w:val="20"/>
              </w:rPr>
              <w:t xml:space="preserve"> </w:t>
            </w:r>
            <w:proofErr w:type="spellStart"/>
            <w:r>
              <w:rPr>
                <w:rFonts w:ascii="Arial" w:hAnsi="Arial" w:cs="Arial"/>
                <w:b/>
                <w:bCs/>
                <w:color w:val="auto"/>
                <w:sz w:val="20"/>
                <w:szCs w:val="20"/>
              </w:rPr>
              <w:t>medii</w:t>
            </w:r>
            <w:proofErr w:type="spellEnd"/>
          </w:p>
        </w:tc>
      </w:tr>
      <w:tr w:rsidR="003323DF" w:rsidTr="00A94578">
        <w:trPr>
          <w:trHeight w:val="208"/>
        </w:trPr>
        <w:tc>
          <w:tcPr>
            <w:tcW w:w="1750" w:type="dxa"/>
            <w:tcBorders>
              <w:top w:val="single" w:sz="12" w:space="0" w:color="auto"/>
              <w:left w:val="single" w:sz="12" w:space="0" w:color="auto"/>
              <w:bottom w:val="single" w:sz="8" w:space="0" w:color="auto"/>
              <w:right w:val="single" w:sz="5" w:space="0" w:color="000000"/>
            </w:tcBorders>
          </w:tcPr>
          <w:p w:rsidR="003323DF" w:rsidRDefault="003323DF">
            <w:pPr>
              <w:pStyle w:val="Default"/>
              <w:rPr>
                <w:rFonts w:ascii="Arial" w:hAnsi="Arial" w:cs="Arial"/>
                <w:color w:val="auto"/>
                <w:sz w:val="20"/>
                <w:szCs w:val="20"/>
              </w:rPr>
            </w:pPr>
            <w:proofErr w:type="spellStart"/>
            <w:r>
              <w:rPr>
                <w:rFonts w:ascii="Arial" w:hAnsi="Arial" w:cs="Arial"/>
                <w:color w:val="auto"/>
                <w:sz w:val="20"/>
                <w:szCs w:val="20"/>
              </w:rPr>
              <w:t>Amoniac</w:t>
            </w:r>
            <w:proofErr w:type="spellEnd"/>
            <w:r>
              <w:rPr>
                <w:rFonts w:ascii="Arial" w:hAnsi="Arial" w:cs="Arial"/>
                <w:color w:val="auto"/>
                <w:sz w:val="20"/>
                <w:szCs w:val="20"/>
              </w:rPr>
              <w:t xml:space="preserve"> </w:t>
            </w:r>
          </w:p>
        </w:tc>
        <w:tc>
          <w:tcPr>
            <w:tcW w:w="2008" w:type="dxa"/>
            <w:tcBorders>
              <w:top w:val="single" w:sz="12" w:space="0" w:color="auto"/>
              <w:left w:val="single" w:sz="5" w:space="0" w:color="000000"/>
              <w:bottom w:val="single" w:sz="5" w:space="0" w:color="000000"/>
              <w:right w:val="single" w:sz="5" w:space="0" w:color="000000"/>
            </w:tcBorders>
            <w:vAlign w:val="center"/>
          </w:tcPr>
          <w:p w:rsidR="003323DF" w:rsidRDefault="003323DF">
            <w:pPr>
              <w:pStyle w:val="Default"/>
              <w:jc w:val="center"/>
              <w:rPr>
                <w:rFonts w:ascii="Arial" w:hAnsi="Arial" w:cs="Arial"/>
                <w:color w:val="auto"/>
                <w:sz w:val="20"/>
                <w:szCs w:val="20"/>
              </w:rPr>
            </w:pPr>
            <w:r>
              <w:rPr>
                <w:rFonts w:ascii="Arial" w:hAnsi="Arial" w:cs="Arial"/>
                <w:color w:val="auto"/>
                <w:sz w:val="20"/>
                <w:szCs w:val="20"/>
              </w:rPr>
              <w:t>3300</w:t>
            </w:r>
          </w:p>
        </w:tc>
        <w:tc>
          <w:tcPr>
            <w:tcW w:w="2953" w:type="dxa"/>
            <w:tcBorders>
              <w:top w:val="single" w:sz="12" w:space="0" w:color="auto"/>
              <w:left w:val="single" w:sz="5" w:space="0" w:color="000000"/>
              <w:bottom w:val="single" w:sz="5" w:space="0" w:color="000000"/>
              <w:right w:val="single" w:sz="12" w:space="0" w:color="auto"/>
            </w:tcBorders>
            <w:vAlign w:val="center"/>
          </w:tcPr>
          <w:p w:rsidR="003323DF" w:rsidRDefault="007947F6">
            <w:pPr>
              <w:pStyle w:val="Default"/>
              <w:jc w:val="center"/>
              <w:rPr>
                <w:rFonts w:ascii="Arial" w:hAnsi="Arial" w:cs="Arial"/>
                <w:color w:val="auto"/>
                <w:sz w:val="20"/>
                <w:szCs w:val="20"/>
              </w:rPr>
            </w:pPr>
            <w:proofErr w:type="spellStart"/>
            <w:r>
              <w:rPr>
                <w:rFonts w:ascii="Arial" w:hAnsi="Arial" w:cs="Arial"/>
                <w:color w:val="auto"/>
                <w:sz w:val="20"/>
                <w:szCs w:val="20"/>
              </w:rPr>
              <w:t>O</w:t>
            </w:r>
            <w:r w:rsidR="003323DF">
              <w:rPr>
                <w:rFonts w:ascii="Arial" w:hAnsi="Arial" w:cs="Arial"/>
                <w:color w:val="auto"/>
                <w:sz w:val="20"/>
                <w:szCs w:val="20"/>
              </w:rPr>
              <w:t>rare</w:t>
            </w:r>
            <w:proofErr w:type="spellEnd"/>
          </w:p>
        </w:tc>
      </w:tr>
      <w:tr w:rsidR="003323DF" w:rsidTr="00A94578">
        <w:trPr>
          <w:trHeight w:val="208"/>
        </w:trPr>
        <w:tc>
          <w:tcPr>
            <w:tcW w:w="1750" w:type="dxa"/>
            <w:tcBorders>
              <w:top w:val="single" w:sz="8" w:space="0" w:color="auto"/>
              <w:left w:val="single" w:sz="12" w:space="0" w:color="auto"/>
              <w:bottom w:val="single" w:sz="8" w:space="0" w:color="auto"/>
              <w:right w:val="single" w:sz="5" w:space="0" w:color="000000"/>
            </w:tcBorders>
          </w:tcPr>
          <w:p w:rsidR="003323DF" w:rsidRDefault="003323DF">
            <w:pPr>
              <w:pStyle w:val="Default"/>
              <w:rPr>
                <w:rFonts w:ascii="Arial" w:hAnsi="Arial" w:cs="Arial"/>
                <w:color w:val="auto"/>
                <w:sz w:val="20"/>
                <w:szCs w:val="20"/>
              </w:rPr>
            </w:pPr>
          </w:p>
        </w:tc>
        <w:tc>
          <w:tcPr>
            <w:tcW w:w="2008" w:type="dxa"/>
            <w:tcBorders>
              <w:top w:val="single" w:sz="5" w:space="0" w:color="000000"/>
              <w:left w:val="single" w:sz="5" w:space="0" w:color="000000"/>
              <w:bottom w:val="single" w:sz="5" w:space="0" w:color="000000"/>
              <w:right w:val="single" w:sz="5" w:space="0" w:color="000000"/>
            </w:tcBorders>
            <w:vAlign w:val="center"/>
          </w:tcPr>
          <w:p w:rsidR="003323DF" w:rsidRDefault="003323DF">
            <w:pPr>
              <w:pStyle w:val="Default"/>
              <w:jc w:val="center"/>
              <w:rPr>
                <w:rFonts w:ascii="Arial" w:hAnsi="Arial" w:cs="Arial"/>
                <w:sz w:val="20"/>
                <w:szCs w:val="20"/>
              </w:rPr>
            </w:pPr>
            <w:r>
              <w:rPr>
                <w:rFonts w:ascii="Arial" w:hAnsi="Arial" w:cs="Arial"/>
                <w:sz w:val="20"/>
                <w:szCs w:val="20"/>
              </w:rPr>
              <w:t>270</w:t>
            </w:r>
          </w:p>
        </w:tc>
        <w:tc>
          <w:tcPr>
            <w:tcW w:w="2953" w:type="dxa"/>
            <w:tcBorders>
              <w:top w:val="single" w:sz="5" w:space="0" w:color="000000"/>
              <w:left w:val="single" w:sz="5" w:space="0" w:color="000000"/>
              <w:bottom w:val="single" w:sz="5" w:space="0" w:color="000000"/>
              <w:right w:val="single" w:sz="12" w:space="0" w:color="auto"/>
            </w:tcBorders>
            <w:vAlign w:val="center"/>
          </w:tcPr>
          <w:p w:rsidR="003323DF" w:rsidRDefault="007947F6">
            <w:pPr>
              <w:pStyle w:val="Default"/>
              <w:jc w:val="center"/>
              <w:rPr>
                <w:rFonts w:ascii="Arial" w:hAnsi="Arial" w:cs="Arial"/>
                <w:sz w:val="20"/>
                <w:szCs w:val="20"/>
              </w:rPr>
            </w:pPr>
            <w:proofErr w:type="spellStart"/>
            <w:r>
              <w:rPr>
                <w:rFonts w:ascii="Arial" w:hAnsi="Arial" w:cs="Arial"/>
                <w:sz w:val="20"/>
                <w:szCs w:val="20"/>
              </w:rPr>
              <w:t>Z</w:t>
            </w:r>
            <w:r w:rsidR="003323DF">
              <w:rPr>
                <w:rFonts w:ascii="Arial" w:hAnsi="Arial" w:cs="Arial"/>
                <w:sz w:val="20"/>
                <w:szCs w:val="20"/>
              </w:rPr>
              <w:t>ilnice</w:t>
            </w:r>
            <w:proofErr w:type="spellEnd"/>
          </w:p>
        </w:tc>
      </w:tr>
      <w:tr w:rsidR="003323DF" w:rsidTr="00A94578">
        <w:trPr>
          <w:trHeight w:val="208"/>
        </w:trPr>
        <w:tc>
          <w:tcPr>
            <w:tcW w:w="1750" w:type="dxa"/>
            <w:tcBorders>
              <w:top w:val="single" w:sz="8" w:space="0" w:color="auto"/>
              <w:left w:val="single" w:sz="12" w:space="0" w:color="auto"/>
              <w:bottom w:val="single" w:sz="8" w:space="0" w:color="auto"/>
              <w:right w:val="single" w:sz="5" w:space="0" w:color="000000"/>
            </w:tcBorders>
          </w:tcPr>
          <w:p w:rsidR="003323DF" w:rsidRDefault="003323DF">
            <w:pPr>
              <w:pStyle w:val="Default"/>
              <w:rPr>
                <w:rFonts w:ascii="Arial" w:hAnsi="Arial" w:cs="Arial"/>
                <w:color w:val="auto"/>
                <w:sz w:val="20"/>
                <w:szCs w:val="20"/>
              </w:rPr>
            </w:pPr>
          </w:p>
        </w:tc>
        <w:tc>
          <w:tcPr>
            <w:tcW w:w="2008" w:type="dxa"/>
            <w:tcBorders>
              <w:top w:val="single" w:sz="5" w:space="0" w:color="000000"/>
              <w:left w:val="single" w:sz="5" w:space="0" w:color="000000"/>
              <w:bottom w:val="single" w:sz="5" w:space="0" w:color="000000"/>
              <w:right w:val="single" w:sz="5" w:space="0" w:color="000000"/>
            </w:tcBorders>
            <w:vAlign w:val="center"/>
          </w:tcPr>
          <w:p w:rsidR="003323DF" w:rsidRDefault="003323DF">
            <w:pPr>
              <w:pStyle w:val="Default"/>
              <w:jc w:val="center"/>
              <w:rPr>
                <w:rFonts w:ascii="Arial" w:hAnsi="Arial" w:cs="Arial"/>
                <w:sz w:val="20"/>
                <w:szCs w:val="20"/>
              </w:rPr>
            </w:pPr>
            <w:r>
              <w:rPr>
                <w:rFonts w:ascii="Arial" w:hAnsi="Arial" w:cs="Arial"/>
                <w:sz w:val="20"/>
                <w:szCs w:val="20"/>
              </w:rPr>
              <w:t>23</w:t>
            </w:r>
          </w:p>
        </w:tc>
        <w:tc>
          <w:tcPr>
            <w:tcW w:w="2953" w:type="dxa"/>
            <w:tcBorders>
              <w:top w:val="single" w:sz="5" w:space="0" w:color="000000"/>
              <w:left w:val="single" w:sz="5" w:space="0" w:color="000000"/>
              <w:bottom w:val="single" w:sz="5" w:space="0" w:color="000000"/>
              <w:right w:val="single" w:sz="12" w:space="0" w:color="auto"/>
            </w:tcBorders>
            <w:vAlign w:val="center"/>
          </w:tcPr>
          <w:p w:rsidR="003323DF" w:rsidRDefault="007947F6">
            <w:pPr>
              <w:pStyle w:val="Default"/>
              <w:jc w:val="center"/>
              <w:rPr>
                <w:rFonts w:ascii="Arial" w:hAnsi="Arial" w:cs="Arial"/>
                <w:sz w:val="20"/>
                <w:szCs w:val="20"/>
              </w:rPr>
            </w:pPr>
            <w:proofErr w:type="spellStart"/>
            <w:r>
              <w:rPr>
                <w:rFonts w:ascii="Arial" w:hAnsi="Arial" w:cs="Arial"/>
                <w:sz w:val="20"/>
                <w:szCs w:val="20"/>
              </w:rPr>
              <w:t>L</w:t>
            </w:r>
            <w:r w:rsidR="003323DF">
              <w:rPr>
                <w:rFonts w:ascii="Arial" w:hAnsi="Arial" w:cs="Arial"/>
                <w:sz w:val="20"/>
                <w:szCs w:val="20"/>
              </w:rPr>
              <w:t>unare</w:t>
            </w:r>
            <w:proofErr w:type="spellEnd"/>
          </w:p>
        </w:tc>
      </w:tr>
      <w:tr w:rsidR="003323DF" w:rsidTr="00A94578">
        <w:trPr>
          <w:trHeight w:val="190"/>
        </w:trPr>
        <w:tc>
          <w:tcPr>
            <w:tcW w:w="1750" w:type="dxa"/>
            <w:tcBorders>
              <w:top w:val="single" w:sz="8" w:space="0" w:color="auto"/>
              <w:left w:val="single" w:sz="12" w:space="0" w:color="auto"/>
              <w:bottom w:val="single" w:sz="8" w:space="0" w:color="auto"/>
              <w:right w:val="single" w:sz="5" w:space="0" w:color="000000"/>
            </w:tcBorders>
          </w:tcPr>
          <w:p w:rsidR="003323DF" w:rsidRDefault="003323DF">
            <w:pPr>
              <w:pStyle w:val="Default"/>
              <w:rPr>
                <w:rFonts w:ascii="Arial" w:hAnsi="Arial" w:cs="Arial"/>
                <w:color w:val="auto"/>
                <w:sz w:val="20"/>
                <w:szCs w:val="20"/>
              </w:rPr>
            </w:pPr>
          </w:p>
        </w:tc>
        <w:tc>
          <w:tcPr>
            <w:tcW w:w="2008" w:type="dxa"/>
            <w:tcBorders>
              <w:top w:val="single" w:sz="5" w:space="0" w:color="000000"/>
              <w:left w:val="single" w:sz="5" w:space="0" w:color="000000"/>
              <w:bottom w:val="single" w:sz="5" w:space="0" w:color="000000"/>
              <w:right w:val="single" w:sz="5" w:space="0" w:color="000000"/>
            </w:tcBorders>
            <w:vAlign w:val="center"/>
          </w:tcPr>
          <w:p w:rsidR="003323DF" w:rsidRDefault="003323DF">
            <w:pPr>
              <w:pStyle w:val="Default"/>
              <w:jc w:val="center"/>
              <w:rPr>
                <w:rFonts w:ascii="Arial" w:hAnsi="Arial" w:cs="Arial"/>
                <w:sz w:val="20"/>
                <w:szCs w:val="20"/>
              </w:rPr>
            </w:pPr>
            <w:r>
              <w:rPr>
                <w:rFonts w:ascii="Arial" w:hAnsi="Arial" w:cs="Arial"/>
                <w:sz w:val="20"/>
                <w:szCs w:val="20"/>
              </w:rPr>
              <w:t>8</w:t>
            </w:r>
          </w:p>
        </w:tc>
        <w:tc>
          <w:tcPr>
            <w:tcW w:w="2953" w:type="dxa"/>
            <w:tcBorders>
              <w:top w:val="single" w:sz="5" w:space="0" w:color="000000"/>
              <w:left w:val="single" w:sz="5" w:space="0" w:color="000000"/>
              <w:bottom w:val="single" w:sz="5" w:space="0" w:color="000000"/>
              <w:right w:val="single" w:sz="12" w:space="0" w:color="auto"/>
            </w:tcBorders>
            <w:vAlign w:val="center"/>
          </w:tcPr>
          <w:p w:rsidR="003323DF" w:rsidRDefault="007947F6">
            <w:pPr>
              <w:pStyle w:val="Default"/>
              <w:jc w:val="center"/>
              <w:rPr>
                <w:rFonts w:ascii="Arial" w:hAnsi="Arial" w:cs="Arial"/>
                <w:sz w:val="20"/>
                <w:szCs w:val="20"/>
              </w:rPr>
            </w:pPr>
            <w:proofErr w:type="spellStart"/>
            <w:r>
              <w:rPr>
                <w:rFonts w:ascii="Arial" w:hAnsi="Arial" w:cs="Arial"/>
                <w:sz w:val="20"/>
                <w:szCs w:val="20"/>
              </w:rPr>
              <w:t>A</w:t>
            </w:r>
            <w:r w:rsidR="003323DF">
              <w:rPr>
                <w:rFonts w:ascii="Arial" w:hAnsi="Arial" w:cs="Arial"/>
                <w:sz w:val="20"/>
                <w:szCs w:val="20"/>
              </w:rPr>
              <w:t>nuale</w:t>
            </w:r>
            <w:proofErr w:type="spellEnd"/>
          </w:p>
        </w:tc>
      </w:tr>
      <w:tr w:rsidR="003323DF" w:rsidTr="00A94578">
        <w:trPr>
          <w:trHeight w:val="190"/>
        </w:trPr>
        <w:tc>
          <w:tcPr>
            <w:tcW w:w="6711" w:type="dxa"/>
            <w:gridSpan w:val="3"/>
            <w:tcBorders>
              <w:top w:val="single" w:sz="8" w:space="0" w:color="auto"/>
              <w:left w:val="single" w:sz="12" w:space="0" w:color="auto"/>
              <w:bottom w:val="single" w:sz="12" w:space="0" w:color="auto"/>
              <w:right w:val="single" w:sz="12" w:space="0" w:color="auto"/>
            </w:tcBorders>
          </w:tcPr>
          <w:p w:rsidR="003323DF" w:rsidRDefault="003323DF" w:rsidP="007947F6">
            <w:pPr>
              <w:pStyle w:val="Default"/>
              <w:rPr>
                <w:rFonts w:ascii="Arial" w:hAnsi="Arial" w:cs="Arial"/>
                <w:sz w:val="20"/>
                <w:szCs w:val="20"/>
              </w:rPr>
            </w:pPr>
            <w:proofErr w:type="spellStart"/>
            <w:r>
              <w:rPr>
                <w:rFonts w:ascii="Arial" w:hAnsi="Arial" w:cs="Arial"/>
                <w:sz w:val="20"/>
                <w:szCs w:val="20"/>
              </w:rPr>
              <w:t>Sursa</w:t>
            </w:r>
            <w:proofErr w:type="spellEnd"/>
            <w:r>
              <w:rPr>
                <w:rFonts w:ascii="Arial" w:hAnsi="Arial" w:cs="Arial"/>
                <w:sz w:val="20"/>
                <w:szCs w:val="20"/>
              </w:rPr>
              <w:t xml:space="preserve">: OMS </w:t>
            </w:r>
            <w:r>
              <w:rPr>
                <w:rFonts w:ascii="Arial" w:hAnsi="Arial" w:cs="Arial"/>
                <w:sz w:val="17"/>
                <w:szCs w:val="17"/>
              </w:rPr>
              <w:t xml:space="preserve">Working Group on Ecological Effects, Les </w:t>
            </w:r>
            <w:proofErr w:type="spellStart"/>
            <w:r>
              <w:rPr>
                <w:rFonts w:ascii="Arial" w:hAnsi="Arial" w:cs="Arial"/>
                <w:sz w:val="17"/>
                <w:szCs w:val="17"/>
              </w:rPr>
              <w:t>Diablerets</w:t>
            </w:r>
            <w:proofErr w:type="spellEnd"/>
            <w:r>
              <w:rPr>
                <w:rFonts w:ascii="Arial" w:hAnsi="Arial" w:cs="Arial"/>
                <w:sz w:val="17"/>
                <w:szCs w:val="17"/>
              </w:rPr>
              <w:t>, Switzerland</w:t>
            </w:r>
          </w:p>
        </w:tc>
      </w:tr>
    </w:tbl>
    <w:p w:rsidR="003323DF" w:rsidRDefault="003323DF">
      <w:pPr>
        <w:pStyle w:val="Heading2"/>
      </w:pPr>
      <w:bookmarkStart w:id="54" w:name="_Toc437942704"/>
      <w:proofErr w:type="spellStart"/>
      <w:r>
        <w:t>Conditiile</w:t>
      </w:r>
      <w:proofErr w:type="spellEnd"/>
      <w:r>
        <w:t xml:space="preserve"> </w:t>
      </w:r>
      <w:proofErr w:type="spellStart"/>
      <w:r>
        <w:t>cladirilor</w:t>
      </w:r>
      <w:bookmarkEnd w:id="54"/>
      <w:proofErr w:type="spellEnd"/>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Caracteristicile constructive, distribuirea spatiului in hale si dotarile halelor sunt prezentate in tabele</w:t>
      </w:r>
      <w:r w:rsidR="00F05CAB">
        <w:rPr>
          <w:rFonts w:cs="Arial"/>
          <w:sz w:val="24"/>
          <w:lang w:val="ro-RO"/>
        </w:rPr>
        <w:t>le</w:t>
      </w:r>
      <w:bookmarkStart w:id="55" w:name="_GoBack"/>
      <w:bookmarkEnd w:id="55"/>
      <w:r w:rsidRPr="007947F6">
        <w:rPr>
          <w:rFonts w:cs="Arial"/>
          <w:sz w:val="24"/>
          <w:lang w:val="ro-RO"/>
        </w:rPr>
        <w:t xml:space="preserve"> de mai jos. </w:t>
      </w:r>
    </w:p>
    <w:p w:rsidR="003323DF" w:rsidRDefault="003323DF">
      <w:pPr>
        <w:pStyle w:val="BodyTextIndent3"/>
        <w:spacing w:before="0"/>
        <w:ind w:left="0"/>
        <w:rPr>
          <w:rFonts w:cs="Times New Roman"/>
        </w:rPr>
      </w:pPr>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Toate halele sunt caracterizate prin:</w:t>
      </w:r>
    </w:p>
    <w:p w:rsidR="003323DF" w:rsidRPr="007947F6" w:rsidRDefault="003323DF" w:rsidP="005259E3">
      <w:pPr>
        <w:pStyle w:val="ListParagraph"/>
        <w:widowControl w:val="0"/>
        <w:numPr>
          <w:ilvl w:val="0"/>
          <w:numId w:val="26"/>
        </w:numPr>
        <w:autoSpaceDE w:val="0"/>
        <w:autoSpaceDN w:val="0"/>
        <w:adjustRightInd w:val="0"/>
        <w:spacing w:line="374" w:lineRule="atLeast"/>
        <w:rPr>
          <w:rFonts w:cs="Arial"/>
          <w:sz w:val="24"/>
          <w:lang w:val="ro-RO"/>
        </w:rPr>
      </w:pPr>
      <w:r w:rsidRPr="007947F6">
        <w:rPr>
          <w:rFonts w:cs="Arial"/>
          <w:sz w:val="24"/>
          <w:lang w:val="ro-RO"/>
        </w:rPr>
        <w:t>regim de inaltime – parter;</w:t>
      </w:r>
    </w:p>
    <w:p w:rsidR="003323DF" w:rsidRPr="007947F6" w:rsidRDefault="003323DF" w:rsidP="005259E3">
      <w:pPr>
        <w:pStyle w:val="ListParagraph"/>
        <w:widowControl w:val="0"/>
        <w:numPr>
          <w:ilvl w:val="0"/>
          <w:numId w:val="26"/>
        </w:numPr>
        <w:autoSpaceDE w:val="0"/>
        <w:autoSpaceDN w:val="0"/>
        <w:adjustRightInd w:val="0"/>
        <w:spacing w:line="374" w:lineRule="atLeast"/>
        <w:rPr>
          <w:rFonts w:cs="Arial"/>
          <w:sz w:val="24"/>
          <w:lang w:val="ro-RO"/>
        </w:rPr>
      </w:pPr>
      <w:r w:rsidRPr="007947F6">
        <w:rPr>
          <w:rFonts w:cs="Arial"/>
          <w:sz w:val="24"/>
          <w:lang w:val="ro-RO"/>
        </w:rPr>
        <w:t>fundatii – izolate, din beton armat;</w:t>
      </w:r>
    </w:p>
    <w:p w:rsidR="003323DF" w:rsidRPr="007947F6" w:rsidRDefault="003323DF" w:rsidP="005259E3">
      <w:pPr>
        <w:pStyle w:val="ListParagraph"/>
        <w:widowControl w:val="0"/>
        <w:numPr>
          <w:ilvl w:val="0"/>
          <w:numId w:val="26"/>
        </w:numPr>
        <w:autoSpaceDE w:val="0"/>
        <w:autoSpaceDN w:val="0"/>
        <w:adjustRightInd w:val="0"/>
        <w:spacing w:line="374" w:lineRule="atLeast"/>
        <w:rPr>
          <w:rFonts w:cs="Arial"/>
          <w:sz w:val="24"/>
          <w:lang w:val="ro-RO"/>
        </w:rPr>
      </w:pPr>
      <w:r w:rsidRPr="007947F6">
        <w:rPr>
          <w:rFonts w:cs="Arial"/>
          <w:sz w:val="24"/>
          <w:lang w:val="ro-RO"/>
        </w:rPr>
        <w:t>structura de rezistenta – din stalpi si grinzi din beton armat prefabricat,</w:t>
      </w:r>
    </w:p>
    <w:p w:rsidR="003323DF" w:rsidRPr="007947F6" w:rsidRDefault="003323DF" w:rsidP="005259E3">
      <w:pPr>
        <w:pStyle w:val="ListParagraph"/>
        <w:widowControl w:val="0"/>
        <w:numPr>
          <w:ilvl w:val="0"/>
          <w:numId w:val="26"/>
        </w:numPr>
        <w:autoSpaceDE w:val="0"/>
        <w:autoSpaceDN w:val="0"/>
        <w:adjustRightInd w:val="0"/>
        <w:spacing w:line="374" w:lineRule="atLeast"/>
        <w:rPr>
          <w:rFonts w:cs="Arial"/>
          <w:sz w:val="24"/>
          <w:lang w:val="ro-RO"/>
        </w:rPr>
      </w:pPr>
      <w:r w:rsidRPr="007947F6">
        <w:rPr>
          <w:rFonts w:cs="Arial"/>
          <w:sz w:val="24"/>
          <w:lang w:val="ro-RO"/>
        </w:rPr>
        <w:t>peretii din caramida;</w:t>
      </w:r>
    </w:p>
    <w:p w:rsidR="003323DF" w:rsidRPr="007947F6" w:rsidRDefault="003323DF" w:rsidP="005259E3">
      <w:pPr>
        <w:pStyle w:val="ListParagraph"/>
        <w:widowControl w:val="0"/>
        <w:numPr>
          <w:ilvl w:val="0"/>
          <w:numId w:val="26"/>
        </w:numPr>
        <w:autoSpaceDE w:val="0"/>
        <w:autoSpaceDN w:val="0"/>
        <w:adjustRightInd w:val="0"/>
        <w:spacing w:line="374" w:lineRule="atLeast"/>
        <w:rPr>
          <w:rFonts w:cs="Arial"/>
          <w:sz w:val="24"/>
          <w:lang w:val="ro-RO"/>
        </w:rPr>
      </w:pPr>
      <w:r w:rsidRPr="007947F6">
        <w:rPr>
          <w:rFonts w:cs="Arial"/>
          <w:sz w:val="24"/>
          <w:lang w:val="ro-RO"/>
        </w:rPr>
        <w:lastRenderedPageBreak/>
        <w:t xml:space="preserve">acoperisul: tip sarpanta in doua ape, acoperit cu tabla si izolatie termica din strat de vata minerala; </w:t>
      </w:r>
    </w:p>
    <w:p w:rsidR="003323DF" w:rsidRPr="007947F6" w:rsidRDefault="003323DF" w:rsidP="005259E3">
      <w:pPr>
        <w:pStyle w:val="ListParagraph"/>
        <w:widowControl w:val="0"/>
        <w:numPr>
          <w:ilvl w:val="0"/>
          <w:numId w:val="26"/>
        </w:numPr>
        <w:autoSpaceDE w:val="0"/>
        <w:autoSpaceDN w:val="0"/>
        <w:adjustRightInd w:val="0"/>
        <w:spacing w:line="374" w:lineRule="atLeast"/>
        <w:rPr>
          <w:rFonts w:cs="Arial"/>
          <w:sz w:val="24"/>
          <w:lang w:val="ro-RO"/>
        </w:rPr>
      </w:pPr>
      <w:r w:rsidRPr="007947F6">
        <w:rPr>
          <w:rFonts w:cs="Arial"/>
          <w:sz w:val="24"/>
          <w:lang w:val="ro-RO"/>
        </w:rPr>
        <w:t>usile: din tamplarie metalica;</w:t>
      </w:r>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Dotarile generale constau din:</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tablou electric in camera tampon;</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prize 380 V, 220 V;</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post de transformare – firida – bransament – tablou;</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centura de impamantare a instalatiei electrice;</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buncare exterioare pentru furaje;</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adapatoare automate;</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instalatii de furajare cu motoare si senzor.</w:t>
      </w:r>
    </w:p>
    <w:p w:rsidR="003323DF" w:rsidRDefault="003323DF">
      <w:pPr>
        <w:pStyle w:val="BodyText"/>
        <w:rPr>
          <w:rFonts w:ascii="Arial" w:hAnsi="Arial" w:cs="Arial"/>
          <w:lang w:val="ro-RO"/>
        </w:rPr>
      </w:pPr>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Filtrul sanitar are fundatie din beton, zidarie de caramida, invelitoare din tabla.</w:t>
      </w:r>
    </w:p>
    <w:p w:rsidR="00A91E1C" w:rsidRPr="007947F6" w:rsidRDefault="00A91E1C" w:rsidP="007947F6">
      <w:pPr>
        <w:widowControl w:val="0"/>
        <w:autoSpaceDE w:val="0"/>
        <w:autoSpaceDN w:val="0"/>
        <w:adjustRightInd w:val="0"/>
        <w:spacing w:line="374" w:lineRule="atLeast"/>
        <w:rPr>
          <w:rFonts w:cs="Arial"/>
          <w:sz w:val="24"/>
          <w:lang w:val="ro-RO"/>
        </w:rPr>
      </w:pPr>
    </w:p>
    <w:p w:rsidR="00A91E1C" w:rsidRPr="007947F6" w:rsidRDefault="00A91E1C" w:rsidP="007947F6">
      <w:pPr>
        <w:widowControl w:val="0"/>
        <w:autoSpaceDE w:val="0"/>
        <w:autoSpaceDN w:val="0"/>
        <w:adjustRightInd w:val="0"/>
        <w:spacing w:line="374" w:lineRule="atLeast"/>
        <w:rPr>
          <w:rFonts w:cs="Arial"/>
          <w:sz w:val="24"/>
          <w:lang w:val="ro-RO"/>
        </w:rPr>
      </w:pPr>
      <w:r w:rsidRPr="007947F6">
        <w:rPr>
          <w:rFonts w:cs="Arial"/>
          <w:sz w:val="24"/>
          <w:lang w:val="ro-RO"/>
        </w:rPr>
        <w:t xml:space="preserve">Camera </w:t>
      </w:r>
      <w:r w:rsidR="009563B6" w:rsidRPr="007947F6">
        <w:rPr>
          <w:rFonts w:cs="Arial"/>
          <w:sz w:val="24"/>
          <w:lang w:val="ro-RO"/>
        </w:rPr>
        <w:t>frigorifica</w:t>
      </w:r>
      <w:r w:rsidRPr="007947F6">
        <w:rPr>
          <w:rFonts w:cs="Arial"/>
          <w:sz w:val="24"/>
          <w:lang w:val="ro-RO"/>
        </w:rPr>
        <w:t xml:space="preserve"> </w:t>
      </w:r>
    </w:p>
    <w:p w:rsidR="00A91E1C" w:rsidRPr="007947F6" w:rsidRDefault="00A91E1C" w:rsidP="005259E3">
      <w:pPr>
        <w:pStyle w:val="ListParagraph"/>
        <w:widowControl w:val="0"/>
        <w:numPr>
          <w:ilvl w:val="0"/>
          <w:numId w:val="29"/>
        </w:numPr>
        <w:autoSpaceDE w:val="0"/>
        <w:autoSpaceDN w:val="0"/>
        <w:adjustRightInd w:val="0"/>
        <w:spacing w:line="374" w:lineRule="atLeast"/>
        <w:rPr>
          <w:rFonts w:cs="Arial"/>
          <w:sz w:val="24"/>
          <w:lang w:val="ro-RO"/>
        </w:rPr>
      </w:pPr>
      <w:r w:rsidRPr="007947F6">
        <w:rPr>
          <w:rFonts w:cs="Arial"/>
          <w:sz w:val="24"/>
          <w:lang w:val="ro-RO"/>
        </w:rPr>
        <w:t>este o incinta inchisa, cu pereti si acoperis cu urmatoarea stratificatie de la interior la exterior: tabla metalica cutata, folie PVC, vat</w:t>
      </w:r>
      <w:r w:rsidR="009563B6" w:rsidRPr="007947F6">
        <w:rPr>
          <w:rFonts w:cs="Arial"/>
          <w:sz w:val="24"/>
          <w:lang w:val="ro-RO"/>
        </w:rPr>
        <w:t>a minerala 10cm, tabla metalica;</w:t>
      </w:r>
    </w:p>
    <w:p w:rsidR="009563B6" w:rsidRPr="007947F6" w:rsidRDefault="009563B6" w:rsidP="005259E3">
      <w:pPr>
        <w:pStyle w:val="ListParagraph"/>
        <w:widowControl w:val="0"/>
        <w:numPr>
          <w:ilvl w:val="0"/>
          <w:numId w:val="29"/>
        </w:numPr>
        <w:autoSpaceDE w:val="0"/>
        <w:autoSpaceDN w:val="0"/>
        <w:adjustRightInd w:val="0"/>
        <w:spacing w:line="374" w:lineRule="atLeast"/>
        <w:rPr>
          <w:rFonts w:cs="Arial"/>
          <w:sz w:val="24"/>
          <w:lang w:val="ro-RO"/>
        </w:rPr>
      </w:pPr>
      <w:r w:rsidRPr="007947F6">
        <w:rPr>
          <w:rFonts w:cs="Arial"/>
          <w:sz w:val="24"/>
          <w:lang w:val="ro-RO"/>
        </w:rPr>
        <w:t xml:space="preserve">dotata cu </w:t>
      </w:r>
      <w:r w:rsidR="00A91E1C" w:rsidRPr="007947F6">
        <w:rPr>
          <w:rFonts w:cs="Arial"/>
          <w:sz w:val="24"/>
          <w:lang w:val="ro-RO"/>
        </w:rPr>
        <w:t>o usa, o fereastra, si o unitate de racire. Pardoseala este sclivisita</w:t>
      </w:r>
      <w:r w:rsidRPr="007947F6">
        <w:rPr>
          <w:rFonts w:cs="Arial"/>
          <w:sz w:val="24"/>
          <w:lang w:val="ro-RO"/>
        </w:rPr>
        <w:t>;</w:t>
      </w:r>
      <w:r w:rsidR="00A91E1C" w:rsidRPr="007947F6">
        <w:rPr>
          <w:rFonts w:cs="Arial"/>
          <w:sz w:val="24"/>
          <w:lang w:val="ro-RO"/>
        </w:rPr>
        <w:t xml:space="preserve"> </w:t>
      </w:r>
    </w:p>
    <w:p w:rsidR="00A91E1C" w:rsidRPr="007947F6" w:rsidRDefault="009563B6" w:rsidP="005259E3">
      <w:pPr>
        <w:pStyle w:val="ListParagraph"/>
        <w:widowControl w:val="0"/>
        <w:numPr>
          <w:ilvl w:val="0"/>
          <w:numId w:val="29"/>
        </w:numPr>
        <w:autoSpaceDE w:val="0"/>
        <w:autoSpaceDN w:val="0"/>
        <w:adjustRightInd w:val="0"/>
        <w:spacing w:line="374" w:lineRule="atLeast"/>
        <w:rPr>
          <w:rFonts w:cs="Arial"/>
          <w:sz w:val="24"/>
          <w:lang w:val="ro-RO"/>
        </w:rPr>
      </w:pPr>
      <w:r w:rsidRPr="007947F6">
        <w:rPr>
          <w:rFonts w:cs="Arial"/>
          <w:sz w:val="24"/>
          <w:lang w:val="ro-RO"/>
        </w:rPr>
        <w:t>s</w:t>
      </w:r>
      <w:r w:rsidR="00A91E1C" w:rsidRPr="007947F6">
        <w:rPr>
          <w:rFonts w:cs="Arial"/>
          <w:sz w:val="24"/>
          <w:lang w:val="ro-RO"/>
        </w:rPr>
        <w:t>e monteaza un sifon de scurgere la pardosea care se conecteaza la fosa septica.</w:t>
      </w:r>
    </w:p>
    <w:p w:rsidR="00A91E1C" w:rsidRPr="007947F6" w:rsidRDefault="00A91E1C" w:rsidP="007947F6">
      <w:pPr>
        <w:widowControl w:val="0"/>
        <w:autoSpaceDE w:val="0"/>
        <w:autoSpaceDN w:val="0"/>
        <w:adjustRightInd w:val="0"/>
        <w:spacing w:line="374" w:lineRule="atLeast"/>
        <w:rPr>
          <w:rFonts w:cs="Arial"/>
          <w:sz w:val="24"/>
          <w:lang w:val="ro-RO"/>
        </w:rPr>
      </w:pPr>
    </w:p>
    <w:p w:rsidR="00A91E1C" w:rsidRPr="007947F6" w:rsidRDefault="00A91E1C" w:rsidP="007947F6">
      <w:pPr>
        <w:widowControl w:val="0"/>
        <w:autoSpaceDE w:val="0"/>
        <w:autoSpaceDN w:val="0"/>
        <w:adjustRightInd w:val="0"/>
        <w:spacing w:line="374" w:lineRule="atLeast"/>
        <w:rPr>
          <w:rFonts w:cs="Arial"/>
          <w:sz w:val="24"/>
          <w:lang w:val="ro-RO"/>
        </w:rPr>
      </w:pPr>
      <w:r w:rsidRPr="007947F6">
        <w:rPr>
          <w:rFonts w:cs="Arial"/>
          <w:sz w:val="24"/>
          <w:lang w:val="ro-RO"/>
        </w:rPr>
        <w:t xml:space="preserve">Zona de necropsie </w:t>
      </w:r>
    </w:p>
    <w:p w:rsidR="00A91E1C" w:rsidRPr="007947F6" w:rsidRDefault="00A91E1C" w:rsidP="005259E3">
      <w:pPr>
        <w:pStyle w:val="ListParagraph"/>
        <w:widowControl w:val="0"/>
        <w:numPr>
          <w:ilvl w:val="0"/>
          <w:numId w:val="28"/>
        </w:numPr>
        <w:autoSpaceDE w:val="0"/>
        <w:autoSpaceDN w:val="0"/>
        <w:adjustRightInd w:val="0"/>
        <w:spacing w:line="374" w:lineRule="atLeast"/>
        <w:rPr>
          <w:rFonts w:cs="Arial"/>
          <w:sz w:val="24"/>
          <w:lang w:val="ro-RO"/>
        </w:rPr>
      </w:pPr>
      <w:r w:rsidRPr="007947F6">
        <w:rPr>
          <w:rFonts w:cs="Arial"/>
          <w:sz w:val="24"/>
          <w:lang w:val="ro-RO"/>
        </w:rPr>
        <w:t xml:space="preserve">este un spatiu acoperit cu o invelitoare de tabla metalica cutata sprijinita pe o structura de lemn. </w:t>
      </w:r>
    </w:p>
    <w:p w:rsidR="006B4464" w:rsidRPr="007947F6" w:rsidRDefault="00A91E1C" w:rsidP="005259E3">
      <w:pPr>
        <w:pStyle w:val="ListParagraph"/>
        <w:widowControl w:val="0"/>
        <w:numPr>
          <w:ilvl w:val="0"/>
          <w:numId w:val="28"/>
        </w:numPr>
        <w:autoSpaceDE w:val="0"/>
        <w:autoSpaceDN w:val="0"/>
        <w:adjustRightInd w:val="0"/>
        <w:spacing w:line="374" w:lineRule="atLeast"/>
        <w:rPr>
          <w:rFonts w:cs="Arial"/>
          <w:sz w:val="24"/>
          <w:lang w:val="ro-RO"/>
        </w:rPr>
      </w:pPr>
      <w:r w:rsidRPr="007947F6">
        <w:rPr>
          <w:rFonts w:cs="Arial"/>
          <w:sz w:val="24"/>
          <w:lang w:val="ro-RO"/>
        </w:rPr>
        <w:t xml:space="preserve">este dotata cu un sifon de pardosea care se conecteaza </w:t>
      </w:r>
      <w:r w:rsidR="006B4464" w:rsidRPr="007947F6">
        <w:rPr>
          <w:rFonts w:cs="Arial"/>
          <w:sz w:val="24"/>
          <w:lang w:val="ro-RO"/>
        </w:rPr>
        <w:t>la fosa septica.</w:t>
      </w:r>
    </w:p>
    <w:p w:rsidR="00A91E1C" w:rsidRPr="007947F6" w:rsidRDefault="00A91E1C" w:rsidP="005259E3">
      <w:pPr>
        <w:pStyle w:val="ListParagraph"/>
        <w:widowControl w:val="0"/>
        <w:numPr>
          <w:ilvl w:val="0"/>
          <w:numId w:val="28"/>
        </w:numPr>
        <w:autoSpaceDE w:val="0"/>
        <w:autoSpaceDN w:val="0"/>
        <w:adjustRightInd w:val="0"/>
        <w:spacing w:line="374" w:lineRule="atLeast"/>
        <w:rPr>
          <w:rFonts w:cs="Arial"/>
          <w:sz w:val="24"/>
          <w:lang w:val="ro-RO"/>
        </w:rPr>
      </w:pPr>
      <w:r w:rsidRPr="007947F6">
        <w:rPr>
          <w:rFonts w:cs="Arial"/>
          <w:sz w:val="24"/>
          <w:lang w:val="ro-RO"/>
        </w:rPr>
        <w:t>pardoseaua este sclivisita</w:t>
      </w:r>
    </w:p>
    <w:p w:rsidR="003323DF" w:rsidRPr="007947F6" w:rsidRDefault="003323DF" w:rsidP="007947F6">
      <w:pPr>
        <w:widowControl w:val="0"/>
        <w:autoSpaceDE w:val="0"/>
        <w:autoSpaceDN w:val="0"/>
        <w:adjustRightInd w:val="0"/>
        <w:spacing w:line="374" w:lineRule="atLeast"/>
        <w:rPr>
          <w:rFonts w:cs="Arial"/>
          <w:sz w:val="24"/>
          <w:lang w:val="ro-RO"/>
        </w:rPr>
      </w:pPr>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Incinerato</w:t>
      </w:r>
      <w:r w:rsidR="00A94578">
        <w:rPr>
          <w:rFonts w:cs="Arial"/>
          <w:sz w:val="24"/>
          <w:lang w:val="ro-RO"/>
        </w:rPr>
        <w:t>a</w:t>
      </w:r>
      <w:r w:rsidRPr="007947F6">
        <w:rPr>
          <w:rFonts w:cs="Arial"/>
          <w:sz w:val="24"/>
          <w:lang w:val="ro-RO"/>
        </w:rPr>
        <w:t>r</w:t>
      </w:r>
      <w:r w:rsidR="00A94578">
        <w:rPr>
          <w:rFonts w:cs="Arial"/>
          <w:sz w:val="24"/>
          <w:lang w:val="ro-RO"/>
        </w:rPr>
        <w:t>e</w:t>
      </w:r>
      <w:r w:rsidR="00861400" w:rsidRPr="007947F6">
        <w:rPr>
          <w:rFonts w:cs="Arial"/>
          <w:sz w:val="24"/>
          <w:lang w:val="ro-RO"/>
        </w:rPr>
        <w:t>l</w:t>
      </w:r>
      <w:r w:rsidR="00A94578">
        <w:rPr>
          <w:rFonts w:cs="Arial"/>
          <w:sz w:val="24"/>
          <w:lang w:val="ro-RO"/>
        </w:rPr>
        <w:t>e</w:t>
      </w:r>
      <w:r w:rsidRPr="007947F6">
        <w:rPr>
          <w:rFonts w:cs="Arial"/>
          <w:sz w:val="24"/>
          <w:lang w:val="ro-RO"/>
        </w:rPr>
        <w:t xml:space="preserve"> de mortalitati tip </w:t>
      </w:r>
      <w:r w:rsidR="0024027B" w:rsidRPr="007947F6">
        <w:rPr>
          <w:rFonts w:cs="Arial"/>
          <w:sz w:val="24"/>
          <w:lang w:val="ro-RO"/>
        </w:rPr>
        <w:t>D</w:t>
      </w:r>
      <w:r w:rsidR="00A94578">
        <w:rPr>
          <w:rFonts w:cs="Arial"/>
          <w:sz w:val="24"/>
          <w:lang w:val="ro-RO"/>
        </w:rPr>
        <w:t>enwert</w:t>
      </w:r>
      <w:r w:rsidR="00861400" w:rsidRPr="007947F6">
        <w:rPr>
          <w:rFonts w:cs="Arial"/>
          <w:sz w:val="24"/>
          <w:lang w:val="ro-RO"/>
        </w:rPr>
        <w:t xml:space="preserve"> </w:t>
      </w:r>
      <w:r w:rsidR="00A94578">
        <w:rPr>
          <w:rFonts w:cs="Arial"/>
          <w:sz w:val="24"/>
          <w:lang w:val="ro-RO"/>
        </w:rPr>
        <w:t>sunt</w:t>
      </w:r>
      <w:r w:rsidR="00076D79" w:rsidRPr="007947F6">
        <w:rPr>
          <w:rFonts w:cs="Arial"/>
          <w:sz w:val="24"/>
          <w:lang w:val="ro-RO"/>
        </w:rPr>
        <w:t xml:space="preserve"> </w:t>
      </w:r>
      <w:r w:rsidRPr="007947F6">
        <w:rPr>
          <w:rFonts w:cs="Arial"/>
          <w:sz w:val="24"/>
          <w:lang w:val="ro-RO"/>
        </w:rPr>
        <w:t xml:space="preserve">amplasat </w:t>
      </w:r>
      <w:r w:rsidR="00076D79" w:rsidRPr="007947F6">
        <w:rPr>
          <w:rFonts w:cs="Arial"/>
          <w:sz w:val="24"/>
          <w:lang w:val="ro-RO"/>
        </w:rPr>
        <w:t>la capatul spatiului de circulatie pe o platforma betonata acoperita</w:t>
      </w:r>
      <w:r w:rsidRPr="007947F6">
        <w:rPr>
          <w:rFonts w:cs="Arial"/>
          <w:sz w:val="24"/>
          <w:lang w:val="ro-RO"/>
        </w:rPr>
        <w:t>, iar cele 4 rezervoare de GPL pe o platforma betonata.</w:t>
      </w:r>
    </w:p>
    <w:p w:rsidR="003323DF" w:rsidRDefault="003323DF">
      <w:pPr>
        <w:pStyle w:val="BodyText"/>
        <w:rPr>
          <w:lang w:val="ro-RO"/>
        </w:rPr>
      </w:pPr>
    </w:p>
    <w:p w:rsidR="00076D79" w:rsidRPr="00076D79" w:rsidRDefault="00076D79" w:rsidP="00076D79">
      <w:pPr>
        <w:pStyle w:val="BodyText"/>
        <w:jc w:val="left"/>
        <w:rPr>
          <w:rFonts w:ascii="Arial" w:hAnsi="Arial" w:cs="Arial"/>
          <w:lang w:val="es-ES"/>
        </w:rPr>
        <w:sectPr w:rsidR="00076D79" w:rsidRPr="00076D79" w:rsidSect="006C2ADB">
          <w:headerReference w:type="default" r:id="rId17"/>
          <w:pgSz w:w="11907" w:h="16840" w:code="9"/>
          <w:pgMar w:top="1361" w:right="1418" w:bottom="1361" w:left="1531" w:header="709" w:footer="709" w:gutter="0"/>
          <w:cols w:space="708"/>
          <w:docGrid w:linePitch="360"/>
        </w:sectPr>
      </w:pPr>
    </w:p>
    <w:p w:rsidR="003323DF" w:rsidRPr="00932191" w:rsidRDefault="00A94578" w:rsidP="00932191">
      <w:pPr>
        <w:pStyle w:val="Caption"/>
        <w:rPr>
          <w:lang w:val="ro-RO"/>
        </w:rPr>
      </w:pPr>
      <w:r>
        <w:lastRenderedPageBreak/>
        <w:tab/>
      </w:r>
      <w:bookmarkStart w:id="56" w:name="_Toc437942724"/>
      <w:proofErr w:type="spellStart"/>
      <w:r w:rsidR="00932191">
        <w:t>Tabel</w:t>
      </w:r>
      <w:proofErr w:type="spellEnd"/>
      <w:r w:rsidR="00932191">
        <w:t xml:space="preserve"> </w:t>
      </w:r>
      <w:r w:rsidR="00CA2F6F">
        <w:fldChar w:fldCharType="begin"/>
      </w:r>
      <w:r w:rsidR="00932191">
        <w:instrText xml:space="preserve"> SEQ Tabel \* ARABIC </w:instrText>
      </w:r>
      <w:r w:rsidR="00CA2F6F">
        <w:fldChar w:fldCharType="separate"/>
      </w:r>
      <w:r>
        <w:rPr>
          <w:noProof/>
        </w:rPr>
        <w:t>7</w:t>
      </w:r>
      <w:r w:rsidR="00CA2F6F">
        <w:fldChar w:fldCharType="end"/>
      </w:r>
      <w:r w:rsidR="00932191" w:rsidRPr="00932191">
        <w:rPr>
          <w:lang w:val="ro-RO"/>
        </w:rPr>
        <w:t>: Caracteristici constructive si distribuirea spatiului din hale</w:t>
      </w:r>
      <w:bookmarkEnd w:id="56"/>
    </w:p>
    <w:p w:rsidR="003323DF" w:rsidRDefault="003323DF">
      <w:pPr>
        <w:pStyle w:val="Table"/>
        <w:jc w:val="both"/>
        <w:rPr>
          <w:b/>
          <w:lang w:val="ro-RO"/>
        </w:rPr>
      </w:pPr>
    </w:p>
    <w:tbl>
      <w:tblPr>
        <w:tblW w:w="11272" w:type="dxa"/>
        <w:jc w:val="center"/>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840"/>
        <w:gridCol w:w="630"/>
        <w:gridCol w:w="715"/>
        <w:gridCol w:w="755"/>
        <w:gridCol w:w="770"/>
        <w:gridCol w:w="560"/>
        <w:gridCol w:w="700"/>
        <w:gridCol w:w="686"/>
        <w:gridCol w:w="784"/>
        <w:gridCol w:w="560"/>
        <w:gridCol w:w="630"/>
        <w:gridCol w:w="785"/>
        <w:gridCol w:w="560"/>
        <w:gridCol w:w="708"/>
        <w:gridCol w:w="568"/>
      </w:tblGrid>
      <w:tr w:rsidR="003323DF">
        <w:trPr>
          <w:cantSplit/>
          <w:jc w:val="center"/>
        </w:trPr>
        <w:tc>
          <w:tcPr>
            <w:tcW w:w="1021" w:type="dxa"/>
            <w:vMerge w:val="restart"/>
            <w:shd w:val="clear" w:color="auto" w:fill="E6E6E6"/>
          </w:tcPr>
          <w:p w:rsidR="003323DF" w:rsidRDefault="003323DF">
            <w:pPr>
              <w:rPr>
                <w:lang w:val="ro-RO"/>
              </w:rPr>
            </w:pPr>
          </w:p>
          <w:p w:rsidR="003323DF" w:rsidRDefault="003323DF">
            <w:pPr>
              <w:ind w:left="0"/>
              <w:rPr>
                <w:lang w:val="ro-RO"/>
              </w:rPr>
            </w:pPr>
            <w:r>
              <w:rPr>
                <w:lang w:val="ro-RO"/>
              </w:rPr>
              <w:t>Nr. hale identice</w:t>
            </w:r>
          </w:p>
        </w:tc>
        <w:tc>
          <w:tcPr>
            <w:tcW w:w="3710" w:type="dxa"/>
            <w:gridSpan w:val="5"/>
            <w:shd w:val="clear" w:color="auto" w:fill="E6E6E6"/>
          </w:tcPr>
          <w:p w:rsidR="003323DF" w:rsidRDefault="003323DF">
            <w:pPr>
              <w:rPr>
                <w:lang w:val="ro-RO"/>
              </w:rPr>
            </w:pPr>
          </w:p>
          <w:p w:rsidR="003323DF" w:rsidRDefault="003323DF">
            <w:pPr>
              <w:ind w:left="0"/>
              <w:jc w:val="center"/>
              <w:rPr>
                <w:lang w:val="ro-RO"/>
              </w:rPr>
            </w:pPr>
            <w:r>
              <w:rPr>
                <w:lang w:val="ro-RO"/>
              </w:rPr>
              <w:t>Caracterisctici constructive ale fiecarei hale</w:t>
            </w:r>
          </w:p>
          <w:p w:rsidR="003323DF" w:rsidRDefault="003323DF">
            <w:pPr>
              <w:rPr>
                <w:lang w:val="ro-RO"/>
              </w:rPr>
            </w:pPr>
          </w:p>
        </w:tc>
        <w:tc>
          <w:tcPr>
            <w:tcW w:w="1946" w:type="dxa"/>
            <w:gridSpan w:val="3"/>
            <w:shd w:val="clear" w:color="auto" w:fill="E6E6E6"/>
          </w:tcPr>
          <w:p w:rsidR="003323DF" w:rsidRDefault="003323DF">
            <w:pPr>
              <w:rPr>
                <w:lang w:val="ro-RO"/>
              </w:rPr>
            </w:pPr>
          </w:p>
          <w:p w:rsidR="003323DF" w:rsidRDefault="003323DF">
            <w:pPr>
              <w:rPr>
                <w:lang w:val="ro-RO"/>
              </w:rPr>
            </w:pPr>
            <w:r>
              <w:rPr>
                <w:lang w:val="ro-RO"/>
              </w:rPr>
              <w:t>Boxe adapostire</w:t>
            </w:r>
          </w:p>
        </w:tc>
        <w:tc>
          <w:tcPr>
            <w:tcW w:w="1974" w:type="dxa"/>
            <w:gridSpan w:val="3"/>
            <w:shd w:val="clear" w:color="auto" w:fill="E6E6E6"/>
          </w:tcPr>
          <w:p w:rsidR="003323DF" w:rsidRDefault="003323DF">
            <w:pPr>
              <w:rPr>
                <w:lang w:val="ro-RO"/>
              </w:rPr>
            </w:pPr>
          </w:p>
          <w:p w:rsidR="003323DF" w:rsidRDefault="003323DF">
            <w:pPr>
              <w:ind w:left="0"/>
              <w:rPr>
                <w:lang w:val="ro-RO"/>
              </w:rPr>
            </w:pPr>
            <w:r>
              <w:rPr>
                <w:lang w:val="ro-RO"/>
              </w:rPr>
              <w:t>Boxa spital</w:t>
            </w:r>
          </w:p>
        </w:tc>
        <w:tc>
          <w:tcPr>
            <w:tcW w:w="1345" w:type="dxa"/>
            <w:gridSpan w:val="2"/>
            <w:shd w:val="clear" w:color="auto" w:fill="E6E6E6"/>
          </w:tcPr>
          <w:p w:rsidR="003323DF" w:rsidRDefault="003323DF">
            <w:pPr>
              <w:pStyle w:val="tabletext"/>
              <w:jc w:val="center"/>
              <w:rPr>
                <w:lang w:val="ro-RO"/>
              </w:rPr>
            </w:pPr>
          </w:p>
          <w:p w:rsidR="003323DF" w:rsidRDefault="003323DF">
            <w:pPr>
              <w:pStyle w:val="tabletext"/>
              <w:jc w:val="center"/>
              <w:rPr>
                <w:lang w:val="ro-RO"/>
              </w:rPr>
            </w:pPr>
            <w:r>
              <w:rPr>
                <w:lang w:val="ro-RO"/>
              </w:rPr>
              <w:t>Culoar lateral de acces</w:t>
            </w:r>
          </w:p>
        </w:tc>
        <w:tc>
          <w:tcPr>
            <w:tcW w:w="1276" w:type="dxa"/>
            <w:gridSpan w:val="2"/>
            <w:shd w:val="clear" w:color="auto" w:fill="E6E6E6"/>
          </w:tcPr>
          <w:p w:rsidR="003323DF" w:rsidRDefault="003323DF">
            <w:pPr>
              <w:rPr>
                <w:lang w:val="ro-RO"/>
              </w:rPr>
            </w:pPr>
          </w:p>
          <w:p w:rsidR="003323DF" w:rsidRDefault="003323DF">
            <w:pPr>
              <w:ind w:left="0"/>
              <w:jc w:val="center"/>
              <w:rPr>
                <w:lang w:val="ro-RO"/>
              </w:rPr>
            </w:pPr>
            <w:r>
              <w:rPr>
                <w:lang w:val="ro-RO"/>
              </w:rPr>
              <w:t>Culoar frontal de acces</w:t>
            </w:r>
          </w:p>
        </w:tc>
      </w:tr>
      <w:tr w:rsidR="003323DF">
        <w:trPr>
          <w:cantSplit/>
          <w:jc w:val="center"/>
        </w:trPr>
        <w:tc>
          <w:tcPr>
            <w:tcW w:w="1021" w:type="dxa"/>
            <w:vMerge/>
            <w:shd w:val="clear" w:color="auto" w:fill="E6E6E6"/>
          </w:tcPr>
          <w:p w:rsidR="003323DF" w:rsidRDefault="003323DF">
            <w:pPr>
              <w:pStyle w:val="Table"/>
              <w:jc w:val="center"/>
              <w:rPr>
                <w:b/>
                <w:lang w:val="ro-RO"/>
              </w:rPr>
            </w:pPr>
          </w:p>
        </w:tc>
        <w:tc>
          <w:tcPr>
            <w:tcW w:w="840" w:type="dxa"/>
            <w:shd w:val="clear" w:color="auto" w:fill="E6E6E6"/>
          </w:tcPr>
          <w:p w:rsidR="003323DF" w:rsidRDefault="003323DF">
            <w:pPr>
              <w:pStyle w:val="tabletext"/>
              <w:rPr>
                <w:lang w:val="ro-RO"/>
              </w:rPr>
            </w:pPr>
            <w:r>
              <w:rPr>
                <w:lang w:val="ro-RO"/>
              </w:rPr>
              <w:t>L</w:t>
            </w: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630" w:type="dxa"/>
            <w:shd w:val="clear" w:color="auto" w:fill="E6E6E6"/>
          </w:tcPr>
          <w:p w:rsidR="003323DF" w:rsidRDefault="003323DF">
            <w:pPr>
              <w:pStyle w:val="tabletext"/>
              <w:rPr>
                <w:lang w:val="ro-RO"/>
              </w:rPr>
            </w:pPr>
            <w:r>
              <w:rPr>
                <w:lang w:val="ro-RO"/>
              </w:rPr>
              <w:t>L</w:t>
            </w: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715"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H/h [m]</w:t>
            </w:r>
          </w:p>
        </w:tc>
        <w:tc>
          <w:tcPr>
            <w:tcW w:w="755"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S [mp]</w:t>
            </w:r>
          </w:p>
          <w:p w:rsidR="003323DF" w:rsidRDefault="003323DF">
            <w:pPr>
              <w:pStyle w:val="tabletext"/>
              <w:rPr>
                <w:lang w:val="ro-RO"/>
              </w:rPr>
            </w:pPr>
          </w:p>
        </w:tc>
        <w:tc>
          <w:tcPr>
            <w:tcW w:w="770"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V [mc]</w:t>
            </w:r>
          </w:p>
        </w:tc>
        <w:tc>
          <w:tcPr>
            <w:tcW w:w="560"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Nr.</w:t>
            </w:r>
          </w:p>
        </w:tc>
        <w:tc>
          <w:tcPr>
            <w:tcW w:w="700"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 [m]</w:t>
            </w:r>
          </w:p>
        </w:tc>
        <w:tc>
          <w:tcPr>
            <w:tcW w:w="686"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784"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Nr. comp.</w:t>
            </w:r>
          </w:p>
        </w:tc>
        <w:tc>
          <w:tcPr>
            <w:tcW w:w="560"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630"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785"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560"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708"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568"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r>
      <w:tr w:rsidR="003323DF">
        <w:trPr>
          <w:cantSplit/>
          <w:jc w:val="center"/>
        </w:trPr>
        <w:tc>
          <w:tcPr>
            <w:tcW w:w="1021" w:type="dxa"/>
          </w:tcPr>
          <w:p w:rsidR="003323DF" w:rsidRDefault="007947F6" w:rsidP="007947F6">
            <w:pPr>
              <w:pStyle w:val="tabletext"/>
              <w:jc w:val="left"/>
              <w:rPr>
                <w:lang w:val="ro-RO"/>
              </w:rPr>
            </w:pPr>
            <w:r>
              <w:rPr>
                <w:lang w:val="ro-RO"/>
              </w:rPr>
              <w:t>4</w:t>
            </w:r>
            <w:r w:rsidR="003323DF">
              <w:rPr>
                <w:lang w:val="ro-RO"/>
              </w:rPr>
              <w:t xml:space="preserve"> hale </w:t>
            </w:r>
          </w:p>
        </w:tc>
        <w:tc>
          <w:tcPr>
            <w:tcW w:w="84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108,4</w:t>
            </w:r>
          </w:p>
        </w:tc>
        <w:tc>
          <w:tcPr>
            <w:tcW w:w="63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15,4</w:t>
            </w:r>
          </w:p>
        </w:tc>
        <w:tc>
          <w:tcPr>
            <w:tcW w:w="715"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4,74/</w:t>
            </w:r>
          </w:p>
        </w:tc>
        <w:tc>
          <w:tcPr>
            <w:tcW w:w="755"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1.669</w:t>
            </w:r>
          </w:p>
        </w:tc>
        <w:tc>
          <w:tcPr>
            <w:tcW w:w="77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7.192</w:t>
            </w:r>
          </w:p>
        </w:tc>
        <w:tc>
          <w:tcPr>
            <w:tcW w:w="56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16</w:t>
            </w:r>
          </w:p>
        </w:tc>
        <w:tc>
          <w:tcPr>
            <w:tcW w:w="70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14,2</w:t>
            </w:r>
          </w:p>
        </w:tc>
        <w:tc>
          <w:tcPr>
            <w:tcW w:w="686"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6,35</w:t>
            </w:r>
          </w:p>
        </w:tc>
        <w:tc>
          <w:tcPr>
            <w:tcW w:w="784"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4</w:t>
            </w:r>
          </w:p>
        </w:tc>
        <w:tc>
          <w:tcPr>
            <w:tcW w:w="56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7,1</w:t>
            </w:r>
          </w:p>
        </w:tc>
        <w:tc>
          <w:tcPr>
            <w:tcW w:w="63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2,77</w:t>
            </w:r>
          </w:p>
        </w:tc>
        <w:tc>
          <w:tcPr>
            <w:tcW w:w="785"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108,4</w:t>
            </w:r>
          </w:p>
        </w:tc>
        <w:tc>
          <w:tcPr>
            <w:tcW w:w="56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0,8</w:t>
            </w:r>
          </w:p>
        </w:tc>
        <w:tc>
          <w:tcPr>
            <w:tcW w:w="708"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15,4</w:t>
            </w:r>
          </w:p>
        </w:tc>
        <w:tc>
          <w:tcPr>
            <w:tcW w:w="568"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0.8</w:t>
            </w:r>
          </w:p>
        </w:tc>
      </w:tr>
    </w:tbl>
    <w:p w:rsidR="003323DF" w:rsidRDefault="003323DF">
      <w:pPr>
        <w:pStyle w:val="BodyText"/>
        <w:tabs>
          <w:tab w:val="left" w:pos="7440"/>
        </w:tabs>
        <w:spacing w:before="120"/>
        <w:rPr>
          <w:rFonts w:ascii="Arial" w:hAnsi="Arial" w:cs="Arial"/>
          <w:lang w:val="ro-RO"/>
        </w:rPr>
      </w:pPr>
    </w:p>
    <w:p w:rsidR="00932191" w:rsidRDefault="00932191">
      <w:pPr>
        <w:ind w:left="0"/>
        <w:jc w:val="left"/>
        <w:rPr>
          <w:b/>
          <w:bCs/>
          <w:szCs w:val="20"/>
        </w:rPr>
      </w:pPr>
      <w:r>
        <w:br w:type="page"/>
      </w:r>
    </w:p>
    <w:p w:rsidR="003323DF" w:rsidRPr="00932191" w:rsidRDefault="00932191" w:rsidP="00932191">
      <w:pPr>
        <w:pStyle w:val="Caption"/>
        <w:rPr>
          <w:lang w:val="ro-RO"/>
        </w:rPr>
      </w:pPr>
      <w:bookmarkStart w:id="57" w:name="_Toc437942725"/>
      <w:proofErr w:type="spellStart"/>
      <w:r>
        <w:lastRenderedPageBreak/>
        <w:t>Tabel</w:t>
      </w:r>
      <w:proofErr w:type="spellEnd"/>
      <w:r>
        <w:t xml:space="preserve"> </w:t>
      </w:r>
      <w:r w:rsidR="00CA2F6F">
        <w:fldChar w:fldCharType="begin"/>
      </w:r>
      <w:r>
        <w:instrText xml:space="preserve"> SEQ Tabel \* ARABIC </w:instrText>
      </w:r>
      <w:r w:rsidR="00CA2F6F">
        <w:fldChar w:fldCharType="separate"/>
      </w:r>
      <w:r w:rsidR="00A94578">
        <w:rPr>
          <w:noProof/>
        </w:rPr>
        <w:t>8</w:t>
      </w:r>
      <w:r w:rsidR="00CA2F6F">
        <w:fldChar w:fldCharType="end"/>
      </w:r>
      <w:r w:rsidRPr="00932191">
        <w:rPr>
          <w:lang w:val="ro-RO"/>
        </w:rPr>
        <w:t>: Dotari hale</w:t>
      </w:r>
      <w:bookmarkEnd w:id="57"/>
    </w:p>
    <w:tbl>
      <w:tblPr>
        <w:tblW w:w="13995" w:type="dxa"/>
        <w:jc w:val="center"/>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630"/>
        <w:gridCol w:w="630"/>
        <w:gridCol w:w="560"/>
        <w:gridCol w:w="560"/>
        <w:gridCol w:w="1260"/>
        <w:gridCol w:w="1151"/>
        <w:gridCol w:w="1020"/>
        <w:gridCol w:w="839"/>
        <w:gridCol w:w="628"/>
        <w:gridCol w:w="866"/>
        <w:gridCol w:w="705"/>
        <w:gridCol w:w="840"/>
        <w:gridCol w:w="1068"/>
        <w:gridCol w:w="980"/>
        <w:gridCol w:w="1470"/>
      </w:tblGrid>
      <w:tr w:rsidR="003323DF">
        <w:trPr>
          <w:cantSplit/>
          <w:tblHeader/>
          <w:jc w:val="center"/>
        </w:trPr>
        <w:tc>
          <w:tcPr>
            <w:tcW w:w="788" w:type="dxa"/>
            <w:vMerge w:val="restart"/>
            <w:shd w:val="clear" w:color="auto" w:fill="E6E6E6"/>
          </w:tcPr>
          <w:p w:rsidR="003323DF" w:rsidRDefault="003323DF">
            <w:pPr>
              <w:pStyle w:val="tabletext"/>
              <w:rPr>
                <w:lang w:val="ro-RO"/>
              </w:rPr>
            </w:pPr>
            <w:r>
              <w:rPr>
                <w:lang w:val="ro-RO"/>
              </w:rPr>
              <w:t xml:space="preserve">Tipuri hale </w:t>
            </w:r>
          </w:p>
        </w:tc>
        <w:tc>
          <w:tcPr>
            <w:tcW w:w="2380" w:type="dxa"/>
            <w:gridSpan w:val="4"/>
            <w:shd w:val="clear" w:color="auto" w:fill="E6E6E6"/>
          </w:tcPr>
          <w:p w:rsidR="003323DF" w:rsidRDefault="003323DF">
            <w:pPr>
              <w:pStyle w:val="tabletext"/>
              <w:jc w:val="center"/>
              <w:rPr>
                <w:lang w:val="ro-RO"/>
              </w:rPr>
            </w:pPr>
            <w:r>
              <w:rPr>
                <w:lang w:val="ro-RO"/>
              </w:rPr>
              <w:t>Canale colectare dejectii/ hala</w:t>
            </w:r>
          </w:p>
        </w:tc>
        <w:tc>
          <w:tcPr>
            <w:tcW w:w="2411" w:type="dxa"/>
            <w:gridSpan w:val="2"/>
            <w:shd w:val="clear" w:color="auto" w:fill="E6E6E6"/>
          </w:tcPr>
          <w:p w:rsidR="003323DF" w:rsidRDefault="003323DF">
            <w:pPr>
              <w:pStyle w:val="tabletext"/>
              <w:rPr>
                <w:lang w:val="ro-RO"/>
              </w:rPr>
            </w:pPr>
            <w:r>
              <w:rPr>
                <w:lang w:val="ro-RO"/>
              </w:rPr>
              <w:t>Incalzire</w:t>
            </w:r>
            <w:r w:rsidR="00240B09">
              <w:rPr>
                <w:lang w:val="ro-RO"/>
              </w:rPr>
              <w:t>/hala</w:t>
            </w:r>
          </w:p>
        </w:tc>
        <w:tc>
          <w:tcPr>
            <w:tcW w:w="1859" w:type="dxa"/>
            <w:gridSpan w:val="2"/>
            <w:shd w:val="clear" w:color="auto" w:fill="E6E6E6"/>
          </w:tcPr>
          <w:p w:rsidR="003323DF" w:rsidRDefault="003323DF">
            <w:pPr>
              <w:pStyle w:val="tabletext"/>
              <w:rPr>
                <w:lang w:val="ro-RO"/>
              </w:rPr>
            </w:pPr>
            <w:r>
              <w:rPr>
                <w:lang w:val="ro-RO"/>
              </w:rPr>
              <w:t>Furajare</w:t>
            </w:r>
          </w:p>
        </w:tc>
        <w:tc>
          <w:tcPr>
            <w:tcW w:w="1494" w:type="dxa"/>
            <w:gridSpan w:val="2"/>
            <w:shd w:val="clear" w:color="auto" w:fill="E6E6E6"/>
          </w:tcPr>
          <w:p w:rsidR="003323DF" w:rsidRDefault="003323DF">
            <w:pPr>
              <w:pStyle w:val="tabletext"/>
              <w:rPr>
                <w:lang w:val="ro-RO"/>
              </w:rPr>
            </w:pPr>
            <w:r>
              <w:rPr>
                <w:lang w:val="ro-RO"/>
              </w:rPr>
              <w:t>Adapare</w:t>
            </w:r>
          </w:p>
        </w:tc>
        <w:tc>
          <w:tcPr>
            <w:tcW w:w="1545" w:type="dxa"/>
            <w:gridSpan w:val="2"/>
            <w:shd w:val="clear" w:color="auto" w:fill="E6E6E6"/>
          </w:tcPr>
          <w:p w:rsidR="003323DF" w:rsidRDefault="003323DF">
            <w:pPr>
              <w:pStyle w:val="tabletext"/>
              <w:rPr>
                <w:lang w:val="ro-RO"/>
              </w:rPr>
            </w:pPr>
            <w:r>
              <w:rPr>
                <w:lang w:val="ro-RO"/>
              </w:rPr>
              <w:t>Iluminare</w:t>
            </w:r>
          </w:p>
        </w:tc>
        <w:tc>
          <w:tcPr>
            <w:tcW w:w="3518" w:type="dxa"/>
            <w:gridSpan w:val="3"/>
            <w:shd w:val="clear" w:color="auto" w:fill="E6E6E6"/>
          </w:tcPr>
          <w:p w:rsidR="003323DF" w:rsidRDefault="003323DF">
            <w:pPr>
              <w:pStyle w:val="tabletext"/>
              <w:rPr>
                <w:lang w:val="ro-RO"/>
              </w:rPr>
            </w:pPr>
            <w:r>
              <w:rPr>
                <w:lang w:val="ro-RO"/>
              </w:rPr>
              <w:t>Ventilare</w:t>
            </w:r>
            <w:r w:rsidR="00240B09">
              <w:rPr>
                <w:lang w:val="ro-RO"/>
              </w:rPr>
              <w:t>/hala</w:t>
            </w:r>
          </w:p>
        </w:tc>
      </w:tr>
      <w:tr w:rsidR="003323DF" w:rsidTr="00240B09">
        <w:trPr>
          <w:cantSplit/>
          <w:tblHeader/>
          <w:jc w:val="center"/>
        </w:trPr>
        <w:tc>
          <w:tcPr>
            <w:tcW w:w="788" w:type="dxa"/>
            <w:vMerge/>
            <w:shd w:val="clear" w:color="auto" w:fill="E6E6E6"/>
          </w:tcPr>
          <w:p w:rsidR="003323DF" w:rsidRDefault="003323DF">
            <w:pPr>
              <w:pStyle w:val="tabletext"/>
              <w:rPr>
                <w:lang w:val="ro-RO"/>
              </w:rPr>
            </w:pPr>
          </w:p>
        </w:tc>
        <w:tc>
          <w:tcPr>
            <w:tcW w:w="630" w:type="dxa"/>
            <w:shd w:val="clear" w:color="auto" w:fill="E6E6E6"/>
          </w:tcPr>
          <w:p w:rsidR="003323DF" w:rsidRDefault="003323DF">
            <w:pPr>
              <w:pStyle w:val="tabletext"/>
              <w:rPr>
                <w:lang w:val="ro-RO"/>
              </w:rPr>
            </w:pPr>
            <w:r>
              <w:rPr>
                <w:lang w:val="ro-RO"/>
              </w:rPr>
              <w:t xml:space="preserve">Nr. </w:t>
            </w:r>
          </w:p>
        </w:tc>
        <w:tc>
          <w:tcPr>
            <w:tcW w:w="630" w:type="dxa"/>
            <w:shd w:val="clear" w:color="auto" w:fill="E6E6E6"/>
          </w:tcPr>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560" w:type="dxa"/>
            <w:shd w:val="clear" w:color="auto" w:fill="E6E6E6"/>
          </w:tcPr>
          <w:p w:rsidR="003323DF" w:rsidRDefault="003323DF">
            <w:pPr>
              <w:pStyle w:val="tabletext"/>
              <w:rPr>
                <w:lang w:val="ro-RO"/>
              </w:rPr>
            </w:pPr>
            <w:r>
              <w:rPr>
                <w:lang w:val="ro-RO"/>
              </w:rPr>
              <w:t>l [m]</w:t>
            </w:r>
          </w:p>
        </w:tc>
        <w:tc>
          <w:tcPr>
            <w:tcW w:w="560" w:type="dxa"/>
            <w:shd w:val="clear" w:color="auto" w:fill="E6E6E6"/>
          </w:tcPr>
          <w:p w:rsidR="003323DF" w:rsidRDefault="003323DF">
            <w:pPr>
              <w:pStyle w:val="tabletext"/>
              <w:rPr>
                <w:lang w:val="ro-RO"/>
              </w:rPr>
            </w:pPr>
            <w:r>
              <w:rPr>
                <w:lang w:val="ro-RO"/>
              </w:rPr>
              <w:t>h</w:t>
            </w:r>
          </w:p>
          <w:p w:rsidR="003323DF" w:rsidRDefault="003323DF">
            <w:pPr>
              <w:pStyle w:val="tabletext"/>
              <w:rPr>
                <w:lang w:val="ro-RO"/>
              </w:rPr>
            </w:pPr>
            <w:r>
              <w:rPr>
                <w:lang w:val="ro-RO"/>
              </w:rPr>
              <w:t>[m]</w:t>
            </w:r>
          </w:p>
        </w:tc>
        <w:tc>
          <w:tcPr>
            <w:tcW w:w="1260" w:type="dxa"/>
            <w:shd w:val="clear" w:color="auto" w:fill="E6E6E6"/>
          </w:tcPr>
          <w:p w:rsidR="003323DF" w:rsidRDefault="003323DF">
            <w:pPr>
              <w:pStyle w:val="tabletext"/>
              <w:rPr>
                <w:lang w:val="ro-RO"/>
              </w:rPr>
            </w:pPr>
            <w:r>
              <w:rPr>
                <w:lang w:val="ro-RO"/>
              </w:rPr>
              <w:t>Pardoseala</w:t>
            </w:r>
          </w:p>
        </w:tc>
        <w:tc>
          <w:tcPr>
            <w:tcW w:w="1151" w:type="dxa"/>
            <w:shd w:val="clear" w:color="auto" w:fill="E6E6E6"/>
          </w:tcPr>
          <w:p w:rsidR="003323DF" w:rsidRDefault="003323DF">
            <w:pPr>
              <w:pStyle w:val="tabletext"/>
              <w:rPr>
                <w:lang w:val="ro-RO"/>
              </w:rPr>
            </w:pPr>
            <w:r>
              <w:rPr>
                <w:lang w:val="ro-RO"/>
              </w:rPr>
              <w:t>Aeroterme</w:t>
            </w:r>
          </w:p>
        </w:tc>
        <w:tc>
          <w:tcPr>
            <w:tcW w:w="1020" w:type="dxa"/>
            <w:shd w:val="clear" w:color="auto" w:fill="E6E6E6"/>
          </w:tcPr>
          <w:p w:rsidR="003323DF" w:rsidRDefault="003323DF">
            <w:pPr>
              <w:pStyle w:val="tabletext"/>
              <w:rPr>
                <w:lang w:val="ro-RO"/>
              </w:rPr>
            </w:pPr>
            <w:r>
              <w:rPr>
                <w:lang w:val="ro-RO"/>
              </w:rPr>
              <w:t>Buncare/ hala</w:t>
            </w:r>
          </w:p>
        </w:tc>
        <w:tc>
          <w:tcPr>
            <w:tcW w:w="839" w:type="dxa"/>
            <w:shd w:val="clear" w:color="auto" w:fill="E6E6E6"/>
          </w:tcPr>
          <w:p w:rsidR="003323DF" w:rsidRDefault="003323DF">
            <w:pPr>
              <w:pStyle w:val="tabletext"/>
              <w:rPr>
                <w:lang w:val="ro-RO"/>
              </w:rPr>
            </w:pPr>
            <w:r>
              <w:rPr>
                <w:lang w:val="ro-RO"/>
              </w:rPr>
              <w:t>Distrib.</w:t>
            </w:r>
          </w:p>
        </w:tc>
        <w:tc>
          <w:tcPr>
            <w:tcW w:w="628" w:type="dxa"/>
            <w:shd w:val="clear" w:color="auto" w:fill="E6E6E6"/>
          </w:tcPr>
          <w:p w:rsidR="003323DF" w:rsidRDefault="003323DF">
            <w:pPr>
              <w:pStyle w:val="tabletext"/>
              <w:rPr>
                <w:lang w:val="ro-RO"/>
              </w:rPr>
            </w:pPr>
            <w:r>
              <w:rPr>
                <w:lang w:val="ro-RO"/>
              </w:rPr>
              <w:t>Linii/ hala</w:t>
            </w:r>
          </w:p>
        </w:tc>
        <w:tc>
          <w:tcPr>
            <w:tcW w:w="866" w:type="dxa"/>
            <w:shd w:val="clear" w:color="auto" w:fill="E6E6E6"/>
          </w:tcPr>
          <w:p w:rsidR="003323DF" w:rsidRDefault="003323DF">
            <w:pPr>
              <w:pStyle w:val="tabletext"/>
              <w:rPr>
                <w:lang w:val="ro-RO"/>
              </w:rPr>
            </w:pPr>
            <w:r>
              <w:rPr>
                <w:lang w:val="ro-RO"/>
              </w:rPr>
              <w:t>Boluri/ boxa</w:t>
            </w:r>
          </w:p>
        </w:tc>
        <w:tc>
          <w:tcPr>
            <w:tcW w:w="705" w:type="dxa"/>
            <w:shd w:val="clear" w:color="auto" w:fill="E6E6E6"/>
          </w:tcPr>
          <w:p w:rsidR="003323DF" w:rsidRDefault="003323DF">
            <w:pPr>
              <w:pStyle w:val="tabletext"/>
              <w:rPr>
                <w:lang w:val="ro-RO"/>
              </w:rPr>
            </w:pPr>
            <w:r>
              <w:rPr>
                <w:lang w:val="ro-RO"/>
              </w:rPr>
              <w:t>Linii/ hala</w:t>
            </w:r>
          </w:p>
        </w:tc>
        <w:tc>
          <w:tcPr>
            <w:tcW w:w="840" w:type="dxa"/>
            <w:shd w:val="clear" w:color="auto" w:fill="E6E6E6"/>
          </w:tcPr>
          <w:p w:rsidR="003323DF" w:rsidRDefault="003323DF">
            <w:pPr>
              <w:pStyle w:val="tabletext"/>
              <w:rPr>
                <w:lang w:val="ro-RO"/>
              </w:rPr>
            </w:pPr>
            <w:r>
              <w:rPr>
                <w:lang w:val="ro-RO"/>
              </w:rPr>
              <w:t>Tuburi/ linie</w:t>
            </w:r>
          </w:p>
        </w:tc>
        <w:tc>
          <w:tcPr>
            <w:tcW w:w="1068" w:type="dxa"/>
            <w:shd w:val="clear" w:color="auto" w:fill="E6E6E6"/>
          </w:tcPr>
          <w:p w:rsidR="003323DF" w:rsidRDefault="003323DF">
            <w:pPr>
              <w:pStyle w:val="tabletext"/>
              <w:rPr>
                <w:lang w:val="ro-RO"/>
              </w:rPr>
            </w:pPr>
            <w:r>
              <w:rPr>
                <w:lang w:val="ro-RO"/>
              </w:rPr>
              <w:t>Perdea</w:t>
            </w:r>
          </w:p>
        </w:tc>
        <w:tc>
          <w:tcPr>
            <w:tcW w:w="980" w:type="dxa"/>
            <w:shd w:val="clear" w:color="auto" w:fill="E6E6E6"/>
          </w:tcPr>
          <w:p w:rsidR="003323DF" w:rsidRDefault="003323DF">
            <w:pPr>
              <w:pStyle w:val="tabletext"/>
              <w:rPr>
                <w:lang w:val="ro-RO"/>
              </w:rPr>
            </w:pPr>
            <w:r>
              <w:rPr>
                <w:lang w:val="ro-RO"/>
              </w:rPr>
              <w:t>Clapeti</w:t>
            </w:r>
          </w:p>
        </w:tc>
        <w:tc>
          <w:tcPr>
            <w:tcW w:w="1470" w:type="dxa"/>
            <w:shd w:val="clear" w:color="auto" w:fill="E6E6E6"/>
          </w:tcPr>
          <w:p w:rsidR="003323DF" w:rsidRDefault="003323DF">
            <w:pPr>
              <w:pStyle w:val="tabletext"/>
              <w:rPr>
                <w:lang w:val="ro-RO"/>
              </w:rPr>
            </w:pPr>
            <w:r>
              <w:rPr>
                <w:lang w:val="ro-RO"/>
              </w:rPr>
              <w:t>Exhaustoare</w:t>
            </w:r>
          </w:p>
          <w:p w:rsidR="003323DF" w:rsidRDefault="003323DF">
            <w:pPr>
              <w:pStyle w:val="tabletext"/>
              <w:rPr>
                <w:lang w:val="ro-RO"/>
              </w:rPr>
            </w:pPr>
            <w:r>
              <w:rPr>
                <w:lang w:val="ro-RO"/>
              </w:rPr>
              <w:t>pe coama</w:t>
            </w:r>
          </w:p>
        </w:tc>
      </w:tr>
      <w:tr w:rsidR="003323DF" w:rsidTr="00240B09">
        <w:trPr>
          <w:cantSplit/>
          <w:jc w:val="center"/>
        </w:trPr>
        <w:tc>
          <w:tcPr>
            <w:tcW w:w="788" w:type="dxa"/>
          </w:tcPr>
          <w:p w:rsidR="003323DF" w:rsidRDefault="003323DF">
            <w:pPr>
              <w:pStyle w:val="tabletext"/>
              <w:rPr>
                <w:lang w:val="ro-RO"/>
              </w:rPr>
            </w:pPr>
          </w:p>
          <w:p w:rsidR="003323DF" w:rsidRDefault="003323DF">
            <w:pPr>
              <w:pStyle w:val="tabletext"/>
              <w:rPr>
                <w:lang w:val="ro-RO"/>
              </w:rPr>
            </w:pPr>
            <w:r>
              <w:rPr>
                <w:lang w:val="ro-RO"/>
              </w:rPr>
              <w:t>calde</w:t>
            </w:r>
          </w:p>
        </w:tc>
        <w:tc>
          <w:tcPr>
            <w:tcW w:w="630" w:type="dxa"/>
          </w:tcPr>
          <w:p w:rsidR="003323DF" w:rsidRDefault="003323DF">
            <w:pPr>
              <w:pStyle w:val="tabletext"/>
              <w:rPr>
                <w:lang w:val="ro-RO"/>
              </w:rPr>
            </w:pPr>
          </w:p>
          <w:p w:rsidR="003323DF" w:rsidRDefault="003323DF">
            <w:pPr>
              <w:pStyle w:val="tabletext"/>
              <w:rPr>
                <w:lang w:val="ro-RO"/>
              </w:rPr>
            </w:pPr>
            <w:r>
              <w:rPr>
                <w:lang w:val="ro-RO"/>
              </w:rPr>
              <w:t>4 x 4</w:t>
            </w:r>
          </w:p>
        </w:tc>
        <w:tc>
          <w:tcPr>
            <w:tcW w:w="630" w:type="dxa"/>
          </w:tcPr>
          <w:p w:rsidR="003323DF" w:rsidRDefault="003323DF">
            <w:pPr>
              <w:pStyle w:val="tabletext"/>
              <w:rPr>
                <w:lang w:val="ro-RO"/>
              </w:rPr>
            </w:pPr>
          </w:p>
          <w:p w:rsidR="003323DF" w:rsidRDefault="003323DF">
            <w:pPr>
              <w:pStyle w:val="tabletext"/>
              <w:rPr>
                <w:lang w:val="ro-RO"/>
              </w:rPr>
            </w:pPr>
            <w:r>
              <w:rPr>
                <w:lang w:val="ro-RO"/>
              </w:rPr>
              <w:t>4x 26,75m</w:t>
            </w:r>
          </w:p>
        </w:tc>
        <w:tc>
          <w:tcPr>
            <w:tcW w:w="560" w:type="dxa"/>
          </w:tcPr>
          <w:p w:rsidR="003323DF" w:rsidRDefault="003323DF">
            <w:pPr>
              <w:pStyle w:val="tabletext"/>
              <w:rPr>
                <w:lang w:val="ro-RO"/>
              </w:rPr>
            </w:pPr>
          </w:p>
          <w:p w:rsidR="003323DF" w:rsidRDefault="003323DF">
            <w:pPr>
              <w:pStyle w:val="tabletext"/>
              <w:rPr>
                <w:lang w:val="ro-RO"/>
              </w:rPr>
            </w:pPr>
            <w:r>
              <w:rPr>
                <w:lang w:val="ro-RO"/>
              </w:rPr>
              <w:t>3</w:t>
            </w:r>
          </w:p>
        </w:tc>
        <w:tc>
          <w:tcPr>
            <w:tcW w:w="560" w:type="dxa"/>
          </w:tcPr>
          <w:p w:rsidR="003323DF" w:rsidRDefault="003323DF">
            <w:pPr>
              <w:pStyle w:val="tabletext"/>
              <w:rPr>
                <w:lang w:val="ro-RO"/>
              </w:rPr>
            </w:pPr>
          </w:p>
          <w:p w:rsidR="003323DF" w:rsidRDefault="003323DF">
            <w:pPr>
              <w:pStyle w:val="tabletext"/>
              <w:rPr>
                <w:lang w:val="ro-RO"/>
              </w:rPr>
            </w:pPr>
            <w:r>
              <w:rPr>
                <w:lang w:val="ro-RO"/>
              </w:rPr>
              <w:t>0,5</w:t>
            </w:r>
          </w:p>
        </w:tc>
        <w:tc>
          <w:tcPr>
            <w:tcW w:w="1260" w:type="dxa"/>
          </w:tcPr>
          <w:p w:rsidR="003323DF" w:rsidRDefault="003323DF">
            <w:pPr>
              <w:ind w:left="0"/>
              <w:jc w:val="left"/>
              <w:rPr>
                <w:sz w:val="18"/>
                <w:lang w:val="ro-RO"/>
              </w:rPr>
            </w:pPr>
            <w:r>
              <w:rPr>
                <w:sz w:val="18"/>
                <w:lang w:val="ro-RO"/>
              </w:rPr>
              <w:t>-2/3 cu gratare;</w:t>
            </w:r>
          </w:p>
          <w:p w:rsidR="003323DF" w:rsidRDefault="003323DF">
            <w:pPr>
              <w:ind w:left="0"/>
              <w:jc w:val="left"/>
              <w:rPr>
                <w:sz w:val="18"/>
                <w:lang w:val="ro-RO"/>
              </w:rPr>
            </w:pPr>
            <w:r>
              <w:rPr>
                <w:sz w:val="18"/>
                <w:lang w:val="ro-RO"/>
              </w:rPr>
              <w:t xml:space="preserve">-1/3 fara gratare, zona de odihna situata lateral cu l=3m </w:t>
            </w:r>
          </w:p>
        </w:tc>
        <w:tc>
          <w:tcPr>
            <w:tcW w:w="1151" w:type="dxa"/>
          </w:tcPr>
          <w:p w:rsidR="003323DF" w:rsidRDefault="00240B09">
            <w:pPr>
              <w:ind w:left="0"/>
              <w:jc w:val="left"/>
              <w:rPr>
                <w:rFonts w:cs="Arial"/>
                <w:sz w:val="18"/>
              </w:rPr>
            </w:pPr>
            <w:r>
              <w:rPr>
                <w:rFonts w:cs="Arial"/>
                <w:sz w:val="18"/>
                <w:lang w:val="it-IT"/>
              </w:rPr>
              <w:t xml:space="preserve">-17 corpuri </w:t>
            </w:r>
            <w:r w:rsidR="003323DF">
              <w:rPr>
                <w:rFonts w:cs="Arial"/>
                <w:sz w:val="18"/>
                <w:lang w:val="it-IT"/>
              </w:rPr>
              <w:t xml:space="preserve">radiante ceramice </w:t>
            </w:r>
            <w:r w:rsidR="003323DF">
              <w:rPr>
                <w:rFonts w:cs="Arial"/>
                <w:sz w:val="18"/>
              </w:rPr>
              <w:t>tip 12 ZRFA/5,</w:t>
            </w:r>
          </w:p>
          <w:p w:rsidR="003323DF" w:rsidRDefault="003323DF">
            <w:pPr>
              <w:ind w:left="0"/>
              <w:jc w:val="left"/>
              <w:rPr>
                <w:rFonts w:cs="Arial"/>
                <w:sz w:val="18"/>
              </w:rPr>
            </w:pPr>
            <w:proofErr w:type="spellStart"/>
            <w:r>
              <w:rPr>
                <w:rFonts w:cs="Arial"/>
                <w:sz w:val="18"/>
              </w:rPr>
              <w:t>consum</w:t>
            </w:r>
            <w:proofErr w:type="spellEnd"/>
            <w:r>
              <w:rPr>
                <w:rFonts w:cs="Arial"/>
                <w:sz w:val="18"/>
              </w:rPr>
              <w:t xml:space="preserve"> 0,39 kg/h GPL, </w:t>
            </w:r>
            <w:proofErr w:type="spellStart"/>
            <w:r>
              <w:rPr>
                <w:rFonts w:cs="Arial"/>
                <w:sz w:val="18"/>
              </w:rPr>
              <w:t>amplasate</w:t>
            </w:r>
            <w:proofErr w:type="spellEnd"/>
            <w:r>
              <w:rPr>
                <w:rFonts w:cs="Arial"/>
                <w:sz w:val="18"/>
              </w:rPr>
              <w:t xml:space="preserve"> </w:t>
            </w:r>
            <w:proofErr w:type="spellStart"/>
            <w:r>
              <w:rPr>
                <w:rFonts w:cs="Arial"/>
                <w:sz w:val="18"/>
              </w:rPr>
              <w:t>deasupra</w:t>
            </w:r>
            <w:proofErr w:type="spellEnd"/>
            <w:r>
              <w:rPr>
                <w:rFonts w:cs="Arial"/>
                <w:sz w:val="18"/>
              </w:rPr>
              <w:t xml:space="preserve"> </w:t>
            </w:r>
            <w:proofErr w:type="spellStart"/>
            <w:r>
              <w:rPr>
                <w:rFonts w:cs="Arial"/>
                <w:sz w:val="18"/>
              </w:rPr>
              <w:t>zonei</w:t>
            </w:r>
            <w:proofErr w:type="spellEnd"/>
            <w:r>
              <w:rPr>
                <w:rFonts w:cs="Arial"/>
                <w:sz w:val="18"/>
              </w:rPr>
              <w:t xml:space="preserve"> </w:t>
            </w:r>
            <w:proofErr w:type="spellStart"/>
            <w:r>
              <w:rPr>
                <w:rFonts w:cs="Arial"/>
                <w:sz w:val="18"/>
              </w:rPr>
              <w:t>fara</w:t>
            </w:r>
            <w:proofErr w:type="spellEnd"/>
            <w:r>
              <w:rPr>
                <w:rFonts w:cs="Arial"/>
                <w:sz w:val="18"/>
              </w:rPr>
              <w:t xml:space="preserve"> </w:t>
            </w:r>
            <w:proofErr w:type="spellStart"/>
            <w:r>
              <w:rPr>
                <w:rFonts w:cs="Arial"/>
                <w:sz w:val="18"/>
              </w:rPr>
              <w:t>gratare</w:t>
            </w:r>
            <w:proofErr w:type="spellEnd"/>
            <w:r>
              <w:rPr>
                <w:rFonts w:cs="Arial"/>
                <w:sz w:val="18"/>
              </w:rPr>
              <w:t>;</w:t>
            </w:r>
          </w:p>
          <w:p w:rsidR="003323DF" w:rsidRDefault="003323DF">
            <w:pPr>
              <w:rPr>
                <w:rFonts w:cs="Arial"/>
                <w:sz w:val="18"/>
                <w:lang w:val="it-IT"/>
              </w:rPr>
            </w:pPr>
          </w:p>
          <w:p w:rsidR="003323DF" w:rsidRDefault="003323DF">
            <w:pPr>
              <w:ind w:left="0"/>
              <w:jc w:val="left"/>
              <w:rPr>
                <w:rFonts w:cs="Arial"/>
                <w:sz w:val="18"/>
                <w:lang w:val="ro-RO"/>
              </w:rPr>
            </w:pPr>
            <w:r>
              <w:rPr>
                <w:rFonts w:cs="Arial"/>
                <w:sz w:val="18"/>
                <w:lang w:val="it-IT"/>
              </w:rPr>
              <w:t>-4 aeroterme tip Big Dutchman pe GPL</w:t>
            </w:r>
          </w:p>
        </w:tc>
        <w:tc>
          <w:tcPr>
            <w:tcW w:w="1020" w:type="dxa"/>
          </w:tcPr>
          <w:p w:rsidR="003323DF" w:rsidRDefault="003323DF">
            <w:pPr>
              <w:rPr>
                <w:rFonts w:cs="Arial"/>
                <w:sz w:val="18"/>
                <w:lang w:val="ro-RO"/>
              </w:rPr>
            </w:pPr>
          </w:p>
          <w:p w:rsidR="003323DF" w:rsidRDefault="003323DF">
            <w:pPr>
              <w:ind w:left="0"/>
              <w:rPr>
                <w:rFonts w:cs="Arial"/>
                <w:sz w:val="18"/>
                <w:lang w:val="ro-RO"/>
              </w:rPr>
            </w:pPr>
            <w:r>
              <w:rPr>
                <w:rFonts w:cs="Arial"/>
                <w:sz w:val="18"/>
                <w:szCs w:val="28"/>
                <w:lang w:val="it-IT"/>
              </w:rPr>
              <w:t>2x16t/ hala</w:t>
            </w:r>
          </w:p>
        </w:tc>
        <w:tc>
          <w:tcPr>
            <w:tcW w:w="839" w:type="dxa"/>
          </w:tcPr>
          <w:p w:rsidR="003323DF" w:rsidRDefault="003323DF">
            <w:pPr>
              <w:rPr>
                <w:rFonts w:cs="Arial"/>
                <w:sz w:val="18"/>
                <w:lang w:val="ro-RO"/>
              </w:rPr>
            </w:pPr>
          </w:p>
          <w:p w:rsidR="003323DF" w:rsidRDefault="003323DF">
            <w:pPr>
              <w:ind w:left="0"/>
              <w:rPr>
                <w:rFonts w:cs="Arial"/>
                <w:sz w:val="18"/>
                <w:lang w:val="ro-RO"/>
              </w:rPr>
            </w:pPr>
            <w:r>
              <w:rPr>
                <w:rFonts w:cs="Arial"/>
                <w:sz w:val="18"/>
                <w:lang w:val="ro-RO"/>
              </w:rPr>
              <w:t>2 linii</w:t>
            </w:r>
          </w:p>
          <w:p w:rsidR="003323DF" w:rsidRDefault="003323DF">
            <w:pPr>
              <w:ind w:left="0"/>
              <w:jc w:val="left"/>
              <w:rPr>
                <w:rFonts w:cs="Arial"/>
                <w:sz w:val="18"/>
                <w:lang w:val="ro-RO"/>
              </w:rPr>
            </w:pPr>
            <w:r>
              <w:rPr>
                <w:rFonts w:cs="Arial"/>
                <w:sz w:val="18"/>
                <w:lang w:val="ro-RO"/>
              </w:rPr>
              <w:t>4 hranit./ boxa</w:t>
            </w:r>
          </w:p>
        </w:tc>
        <w:tc>
          <w:tcPr>
            <w:tcW w:w="628" w:type="dxa"/>
          </w:tcPr>
          <w:p w:rsidR="003323DF" w:rsidRDefault="003323DF">
            <w:pPr>
              <w:rPr>
                <w:rFonts w:cs="Arial"/>
                <w:sz w:val="18"/>
                <w:lang w:val="ro-RO"/>
              </w:rPr>
            </w:pPr>
          </w:p>
          <w:p w:rsidR="003323DF" w:rsidRDefault="003323DF">
            <w:pPr>
              <w:rPr>
                <w:rFonts w:cs="Arial"/>
                <w:sz w:val="18"/>
                <w:lang w:val="ro-RO"/>
              </w:rPr>
            </w:pPr>
            <w:r>
              <w:rPr>
                <w:rFonts w:cs="Arial"/>
                <w:sz w:val="18"/>
                <w:lang w:val="ro-RO"/>
              </w:rPr>
              <w:t>2</w:t>
            </w:r>
          </w:p>
        </w:tc>
        <w:tc>
          <w:tcPr>
            <w:tcW w:w="866" w:type="dxa"/>
          </w:tcPr>
          <w:p w:rsidR="003323DF" w:rsidRDefault="003323DF">
            <w:pPr>
              <w:rPr>
                <w:rFonts w:cs="Arial"/>
                <w:sz w:val="18"/>
                <w:lang w:val="ro-RO"/>
              </w:rPr>
            </w:pPr>
          </w:p>
          <w:p w:rsidR="003323DF" w:rsidRDefault="003323DF">
            <w:pPr>
              <w:ind w:left="0"/>
              <w:jc w:val="left"/>
              <w:rPr>
                <w:rFonts w:cs="Arial"/>
                <w:sz w:val="18"/>
                <w:lang w:val="ro-RO"/>
              </w:rPr>
            </w:pPr>
            <w:r>
              <w:rPr>
                <w:rFonts w:cs="Arial"/>
                <w:sz w:val="18"/>
                <w:lang w:val="ro-RO"/>
              </w:rPr>
              <w:t>- 10 in primele 35 zile/ ciclu, apoi doar</w:t>
            </w:r>
          </w:p>
          <w:p w:rsidR="003323DF" w:rsidRDefault="003323DF">
            <w:pPr>
              <w:ind w:left="0"/>
              <w:jc w:val="left"/>
              <w:rPr>
                <w:rFonts w:cs="Arial"/>
                <w:sz w:val="18"/>
                <w:lang w:val="ro-RO"/>
              </w:rPr>
            </w:pPr>
            <w:r>
              <w:rPr>
                <w:rFonts w:cs="Arial"/>
                <w:sz w:val="18"/>
                <w:lang w:val="ro-RO"/>
              </w:rPr>
              <w:t>-6 functionale (119 zile/ ciclu)</w:t>
            </w:r>
          </w:p>
        </w:tc>
        <w:tc>
          <w:tcPr>
            <w:tcW w:w="705" w:type="dxa"/>
          </w:tcPr>
          <w:p w:rsidR="003323DF" w:rsidRDefault="003323DF">
            <w:pPr>
              <w:rPr>
                <w:rFonts w:cs="Arial"/>
                <w:sz w:val="18"/>
                <w:lang w:val="ro-RO"/>
              </w:rPr>
            </w:pPr>
          </w:p>
          <w:p w:rsidR="003323DF" w:rsidRDefault="003323DF">
            <w:pPr>
              <w:rPr>
                <w:rFonts w:cs="Arial"/>
                <w:sz w:val="18"/>
                <w:lang w:val="ro-RO"/>
              </w:rPr>
            </w:pPr>
            <w:r>
              <w:rPr>
                <w:rFonts w:cs="Arial"/>
                <w:sz w:val="18"/>
                <w:lang w:val="ro-RO"/>
              </w:rPr>
              <w:t>3</w:t>
            </w:r>
          </w:p>
        </w:tc>
        <w:tc>
          <w:tcPr>
            <w:tcW w:w="840" w:type="dxa"/>
          </w:tcPr>
          <w:p w:rsidR="003323DF" w:rsidRDefault="003323DF">
            <w:pPr>
              <w:rPr>
                <w:rFonts w:cs="Arial"/>
                <w:sz w:val="18"/>
                <w:lang w:val="ro-RO"/>
              </w:rPr>
            </w:pPr>
          </w:p>
          <w:p w:rsidR="003323DF" w:rsidRDefault="003323DF">
            <w:pPr>
              <w:rPr>
                <w:rFonts w:cs="Arial"/>
                <w:sz w:val="18"/>
                <w:lang w:val="ro-RO"/>
              </w:rPr>
            </w:pPr>
            <w:r>
              <w:rPr>
                <w:rFonts w:cs="Arial"/>
                <w:sz w:val="18"/>
                <w:lang w:val="ro-RO"/>
              </w:rPr>
              <w:t>27</w:t>
            </w:r>
          </w:p>
        </w:tc>
        <w:tc>
          <w:tcPr>
            <w:tcW w:w="1068" w:type="dxa"/>
          </w:tcPr>
          <w:p w:rsidR="003323DF" w:rsidRDefault="003323DF">
            <w:pPr>
              <w:ind w:left="0"/>
              <w:rPr>
                <w:rFonts w:cs="Arial"/>
                <w:sz w:val="18"/>
                <w:lang w:val="ro-RO"/>
              </w:rPr>
            </w:pPr>
            <w:r>
              <w:rPr>
                <w:rFonts w:cs="Arial"/>
                <w:sz w:val="18"/>
                <w:lang w:val="ro-RO"/>
              </w:rPr>
              <w:t>L=108 m</w:t>
            </w:r>
          </w:p>
          <w:p w:rsidR="003323DF" w:rsidRDefault="003323DF">
            <w:pPr>
              <w:ind w:left="0"/>
              <w:rPr>
                <w:rFonts w:cs="Arial"/>
                <w:sz w:val="18"/>
                <w:lang w:val="ro-RO"/>
              </w:rPr>
            </w:pPr>
            <w:r>
              <w:rPr>
                <w:rFonts w:cs="Arial"/>
                <w:sz w:val="18"/>
                <w:lang w:val="ro-RO"/>
              </w:rPr>
              <w:t>l=1 m</w:t>
            </w:r>
          </w:p>
          <w:p w:rsidR="003323DF" w:rsidRDefault="003323DF">
            <w:pPr>
              <w:ind w:left="0"/>
              <w:jc w:val="left"/>
              <w:rPr>
                <w:rFonts w:cs="Arial"/>
                <w:sz w:val="18"/>
                <w:lang w:val="ro-RO"/>
              </w:rPr>
            </w:pPr>
            <w:r>
              <w:rPr>
                <w:rFonts w:cs="Arial"/>
                <w:sz w:val="18"/>
                <w:lang w:val="ro-RO"/>
              </w:rPr>
              <w:t>cu plasa de protectie</w:t>
            </w:r>
          </w:p>
        </w:tc>
        <w:tc>
          <w:tcPr>
            <w:tcW w:w="980" w:type="dxa"/>
          </w:tcPr>
          <w:p w:rsidR="003323DF" w:rsidRDefault="003323DF">
            <w:pPr>
              <w:ind w:left="0"/>
              <w:rPr>
                <w:rFonts w:cs="Arial"/>
                <w:sz w:val="18"/>
                <w:lang w:val="ro-RO"/>
              </w:rPr>
            </w:pPr>
            <w:r>
              <w:rPr>
                <w:rFonts w:cs="Arial"/>
                <w:sz w:val="18"/>
                <w:lang w:val="ro-RO"/>
              </w:rPr>
              <w:t>2x28</w:t>
            </w:r>
          </w:p>
          <w:p w:rsidR="003323DF" w:rsidRDefault="003323DF">
            <w:pPr>
              <w:ind w:left="0"/>
              <w:rPr>
                <w:rFonts w:cs="Arial"/>
                <w:sz w:val="18"/>
                <w:lang w:val="ro-RO"/>
              </w:rPr>
            </w:pPr>
            <w:r>
              <w:rPr>
                <w:rFonts w:cs="Arial"/>
                <w:sz w:val="18"/>
                <w:lang w:val="ro-RO"/>
              </w:rPr>
              <w:t>dim:</w:t>
            </w:r>
          </w:p>
          <w:p w:rsidR="003323DF" w:rsidRDefault="003323DF">
            <w:pPr>
              <w:ind w:left="0"/>
              <w:rPr>
                <w:rFonts w:cs="Arial"/>
                <w:sz w:val="18"/>
                <w:lang w:val="ro-RO"/>
              </w:rPr>
            </w:pPr>
            <w:r>
              <w:rPr>
                <w:rFonts w:cs="Arial"/>
                <w:sz w:val="18"/>
                <w:lang w:val="ro-RO"/>
              </w:rPr>
              <w:t>L=1m</w:t>
            </w:r>
          </w:p>
          <w:p w:rsidR="003323DF" w:rsidRDefault="003323DF">
            <w:pPr>
              <w:ind w:left="0"/>
              <w:jc w:val="left"/>
              <w:rPr>
                <w:rFonts w:cs="Arial"/>
                <w:sz w:val="18"/>
                <w:lang w:val="ro-RO"/>
              </w:rPr>
            </w:pPr>
            <w:r>
              <w:rPr>
                <w:rFonts w:cs="Arial"/>
                <w:sz w:val="18"/>
                <w:lang w:val="ro-RO"/>
              </w:rPr>
              <w:t xml:space="preserve">L=0,3m </w:t>
            </w:r>
          </w:p>
        </w:tc>
        <w:tc>
          <w:tcPr>
            <w:tcW w:w="1470" w:type="dxa"/>
          </w:tcPr>
          <w:p w:rsidR="003323DF" w:rsidRDefault="003323DF">
            <w:pPr>
              <w:ind w:left="0"/>
              <w:jc w:val="left"/>
              <w:rPr>
                <w:rFonts w:cs="Arial"/>
                <w:sz w:val="18"/>
                <w:lang w:val="ro-RO"/>
              </w:rPr>
            </w:pPr>
            <w:r>
              <w:rPr>
                <w:rFonts w:cs="Arial"/>
                <w:sz w:val="18"/>
                <w:lang w:val="ro-RO"/>
              </w:rPr>
              <w:t>-Nr.=16 (BIG DUTCHMAN);</w:t>
            </w:r>
          </w:p>
          <w:p w:rsidR="003323DF" w:rsidRDefault="003323DF">
            <w:pPr>
              <w:ind w:left="0"/>
              <w:jc w:val="left"/>
              <w:rPr>
                <w:rFonts w:cs="Arial"/>
                <w:sz w:val="18"/>
                <w:lang w:val="ro-RO"/>
              </w:rPr>
            </w:pPr>
            <w:r>
              <w:rPr>
                <w:rFonts w:cs="Arial"/>
                <w:sz w:val="18"/>
                <w:lang w:val="ro-RO"/>
              </w:rPr>
              <w:t>-Ǿ=0,86m;</w:t>
            </w:r>
          </w:p>
          <w:p w:rsidR="003323DF" w:rsidRDefault="003323DF">
            <w:pPr>
              <w:ind w:left="0"/>
              <w:jc w:val="left"/>
              <w:rPr>
                <w:rFonts w:cs="Arial"/>
                <w:sz w:val="18"/>
                <w:lang w:val="ro-RO"/>
              </w:rPr>
            </w:pPr>
            <w:r>
              <w:rPr>
                <w:rFonts w:cs="Arial"/>
                <w:sz w:val="18"/>
                <w:lang w:val="ro-RO"/>
              </w:rPr>
              <w:t>-</w:t>
            </w:r>
            <w:r w:rsidR="001B1C03">
              <w:rPr>
                <w:rFonts w:cs="Arial"/>
                <w:sz w:val="18"/>
                <w:lang w:val="ro-RO"/>
              </w:rPr>
              <w:t xml:space="preserve"> tiraj fortat 13.</w:t>
            </w:r>
            <w:r w:rsidR="00F45A96">
              <w:rPr>
                <w:rFonts w:cs="Arial"/>
                <w:sz w:val="18"/>
                <w:lang w:val="ro-RO"/>
              </w:rPr>
              <w:t>8</w:t>
            </w:r>
            <w:r>
              <w:rPr>
                <w:rFonts w:cs="Arial"/>
                <w:sz w:val="18"/>
                <w:lang w:val="ro-RO"/>
              </w:rPr>
              <w:t>00 m</w:t>
            </w:r>
            <w:r>
              <w:rPr>
                <w:rFonts w:cs="Arial"/>
                <w:sz w:val="18"/>
                <w:vertAlign w:val="superscript"/>
                <w:lang w:val="ro-RO"/>
              </w:rPr>
              <w:t>3</w:t>
            </w:r>
            <w:r>
              <w:rPr>
                <w:rFonts w:cs="Arial"/>
                <w:sz w:val="18"/>
                <w:lang w:val="ro-RO"/>
              </w:rPr>
              <w:t>/h</w:t>
            </w:r>
          </w:p>
        </w:tc>
      </w:tr>
      <w:tr w:rsidR="003323DF" w:rsidTr="00240B09">
        <w:trPr>
          <w:cantSplit/>
          <w:jc w:val="center"/>
        </w:trPr>
        <w:tc>
          <w:tcPr>
            <w:tcW w:w="788" w:type="dxa"/>
          </w:tcPr>
          <w:p w:rsidR="003323DF" w:rsidRDefault="003323DF">
            <w:pPr>
              <w:pStyle w:val="tabletext"/>
              <w:rPr>
                <w:lang w:val="ro-RO"/>
              </w:rPr>
            </w:pPr>
            <w:r>
              <w:rPr>
                <w:lang w:val="ro-RO"/>
              </w:rPr>
              <w:t>reci</w:t>
            </w:r>
          </w:p>
        </w:tc>
        <w:tc>
          <w:tcPr>
            <w:tcW w:w="630" w:type="dxa"/>
          </w:tcPr>
          <w:p w:rsidR="003323DF" w:rsidRDefault="003323DF">
            <w:pPr>
              <w:pStyle w:val="tabletext"/>
              <w:rPr>
                <w:lang w:val="ro-RO"/>
              </w:rPr>
            </w:pPr>
          </w:p>
          <w:p w:rsidR="003323DF" w:rsidRDefault="003323DF">
            <w:pPr>
              <w:pStyle w:val="tabletext"/>
              <w:rPr>
                <w:lang w:val="ro-RO"/>
              </w:rPr>
            </w:pPr>
            <w:r>
              <w:rPr>
                <w:lang w:val="ro-RO"/>
              </w:rPr>
              <w:t>5x 4</w:t>
            </w:r>
          </w:p>
        </w:tc>
        <w:tc>
          <w:tcPr>
            <w:tcW w:w="630" w:type="dxa"/>
          </w:tcPr>
          <w:p w:rsidR="003323DF" w:rsidRDefault="003323DF">
            <w:pPr>
              <w:pStyle w:val="tabletext"/>
              <w:rPr>
                <w:lang w:val="ro-RO"/>
              </w:rPr>
            </w:pPr>
          </w:p>
          <w:p w:rsidR="003323DF" w:rsidRDefault="003323DF">
            <w:pPr>
              <w:pStyle w:val="tabletext"/>
              <w:rPr>
                <w:lang w:val="ro-RO"/>
              </w:rPr>
            </w:pPr>
            <w:r>
              <w:rPr>
                <w:lang w:val="ro-RO"/>
              </w:rPr>
              <w:t>4x 26,75m</w:t>
            </w:r>
          </w:p>
        </w:tc>
        <w:tc>
          <w:tcPr>
            <w:tcW w:w="560" w:type="dxa"/>
          </w:tcPr>
          <w:p w:rsidR="003323DF" w:rsidRDefault="003323DF">
            <w:pPr>
              <w:pStyle w:val="tabletext"/>
              <w:rPr>
                <w:lang w:val="ro-RO"/>
              </w:rPr>
            </w:pPr>
          </w:p>
          <w:p w:rsidR="003323DF" w:rsidRDefault="003323DF">
            <w:pPr>
              <w:pStyle w:val="tabletext"/>
              <w:rPr>
                <w:lang w:val="ro-RO"/>
              </w:rPr>
            </w:pPr>
            <w:r>
              <w:rPr>
                <w:lang w:val="ro-RO"/>
              </w:rPr>
              <w:t>3</w:t>
            </w:r>
          </w:p>
        </w:tc>
        <w:tc>
          <w:tcPr>
            <w:tcW w:w="560" w:type="dxa"/>
          </w:tcPr>
          <w:p w:rsidR="003323DF" w:rsidRDefault="003323DF">
            <w:pPr>
              <w:pStyle w:val="tabletext"/>
              <w:rPr>
                <w:lang w:val="ro-RO"/>
              </w:rPr>
            </w:pPr>
          </w:p>
          <w:p w:rsidR="003323DF" w:rsidRDefault="003323DF">
            <w:pPr>
              <w:pStyle w:val="tabletext"/>
              <w:rPr>
                <w:lang w:val="ro-RO"/>
              </w:rPr>
            </w:pPr>
            <w:r>
              <w:rPr>
                <w:lang w:val="ro-RO"/>
              </w:rPr>
              <w:t>0.5</w:t>
            </w:r>
          </w:p>
        </w:tc>
        <w:tc>
          <w:tcPr>
            <w:tcW w:w="1260" w:type="dxa"/>
          </w:tcPr>
          <w:p w:rsidR="003323DF" w:rsidRDefault="003323DF">
            <w:pPr>
              <w:rPr>
                <w:rFonts w:cs="Arial"/>
                <w:sz w:val="18"/>
                <w:lang w:val="ro-RO"/>
              </w:rPr>
            </w:pPr>
          </w:p>
          <w:p w:rsidR="003323DF" w:rsidRDefault="003323DF">
            <w:pPr>
              <w:ind w:left="0"/>
              <w:jc w:val="left"/>
              <w:rPr>
                <w:rFonts w:cs="Arial"/>
                <w:sz w:val="18"/>
                <w:lang w:val="ro-RO"/>
              </w:rPr>
            </w:pPr>
            <w:r>
              <w:rPr>
                <w:rFonts w:cs="Arial"/>
                <w:sz w:val="18"/>
                <w:lang w:val="ro-RO"/>
              </w:rPr>
              <w:t>total cu gratare</w:t>
            </w:r>
          </w:p>
        </w:tc>
        <w:tc>
          <w:tcPr>
            <w:tcW w:w="1151" w:type="dxa"/>
          </w:tcPr>
          <w:p w:rsidR="003323DF" w:rsidRDefault="003323DF">
            <w:pPr>
              <w:ind w:left="0"/>
              <w:jc w:val="left"/>
              <w:rPr>
                <w:rFonts w:cs="Arial"/>
                <w:sz w:val="18"/>
                <w:lang w:val="ro-RO"/>
              </w:rPr>
            </w:pPr>
            <w:r>
              <w:rPr>
                <w:rFonts w:cs="Arial"/>
                <w:sz w:val="18"/>
                <w:szCs w:val="28"/>
                <w:lang w:val="it-IT"/>
              </w:rPr>
              <w:t>4 aeroterme tip Big Dutchman pe GPL</w:t>
            </w:r>
          </w:p>
        </w:tc>
        <w:tc>
          <w:tcPr>
            <w:tcW w:w="1020" w:type="dxa"/>
          </w:tcPr>
          <w:p w:rsidR="003323DF" w:rsidRDefault="003323DF">
            <w:pPr>
              <w:rPr>
                <w:rFonts w:cs="Arial"/>
                <w:sz w:val="18"/>
                <w:lang w:val="ro-RO"/>
              </w:rPr>
            </w:pPr>
          </w:p>
          <w:p w:rsidR="003323DF" w:rsidRDefault="003323DF">
            <w:pPr>
              <w:ind w:left="0"/>
              <w:jc w:val="left"/>
              <w:rPr>
                <w:rFonts w:cs="Arial"/>
                <w:sz w:val="18"/>
                <w:lang w:val="ro-RO"/>
              </w:rPr>
            </w:pPr>
            <w:r>
              <w:rPr>
                <w:rFonts w:cs="Arial"/>
                <w:sz w:val="18"/>
                <w:szCs w:val="28"/>
                <w:lang w:val="it-IT"/>
              </w:rPr>
              <w:t>2x16t/ hala</w:t>
            </w:r>
          </w:p>
        </w:tc>
        <w:tc>
          <w:tcPr>
            <w:tcW w:w="839" w:type="dxa"/>
          </w:tcPr>
          <w:p w:rsidR="003323DF" w:rsidRDefault="003323DF">
            <w:pPr>
              <w:rPr>
                <w:rFonts w:cs="Arial"/>
                <w:sz w:val="18"/>
                <w:lang w:val="ro-RO"/>
              </w:rPr>
            </w:pPr>
          </w:p>
          <w:p w:rsidR="003323DF" w:rsidRDefault="003323DF">
            <w:pPr>
              <w:ind w:left="0"/>
              <w:jc w:val="left"/>
              <w:rPr>
                <w:rFonts w:cs="Arial"/>
                <w:sz w:val="18"/>
                <w:lang w:val="ro-RO"/>
              </w:rPr>
            </w:pPr>
            <w:r>
              <w:rPr>
                <w:rFonts w:cs="Arial"/>
                <w:sz w:val="18"/>
                <w:lang w:val="ro-RO"/>
              </w:rPr>
              <w:t>2 linii</w:t>
            </w:r>
          </w:p>
          <w:p w:rsidR="003323DF" w:rsidRDefault="003323DF">
            <w:pPr>
              <w:ind w:left="0"/>
              <w:jc w:val="left"/>
              <w:rPr>
                <w:rFonts w:cs="Arial"/>
                <w:sz w:val="18"/>
                <w:lang w:val="ro-RO"/>
              </w:rPr>
            </w:pPr>
            <w:r>
              <w:rPr>
                <w:rFonts w:cs="Arial"/>
                <w:sz w:val="18"/>
                <w:lang w:val="ro-RO"/>
              </w:rPr>
              <w:t>4 hranit./ boxa</w:t>
            </w:r>
          </w:p>
        </w:tc>
        <w:tc>
          <w:tcPr>
            <w:tcW w:w="628" w:type="dxa"/>
          </w:tcPr>
          <w:p w:rsidR="003323DF" w:rsidRDefault="003323DF">
            <w:pPr>
              <w:rPr>
                <w:rFonts w:cs="Arial"/>
                <w:sz w:val="18"/>
                <w:lang w:val="ro-RO"/>
              </w:rPr>
            </w:pPr>
          </w:p>
          <w:p w:rsidR="003323DF" w:rsidRDefault="003323DF">
            <w:pPr>
              <w:rPr>
                <w:rFonts w:cs="Arial"/>
                <w:sz w:val="18"/>
                <w:lang w:val="ro-RO"/>
              </w:rPr>
            </w:pPr>
            <w:r>
              <w:rPr>
                <w:rFonts w:cs="Arial"/>
                <w:sz w:val="18"/>
                <w:lang w:val="ro-RO"/>
              </w:rPr>
              <w:t>2</w:t>
            </w:r>
          </w:p>
        </w:tc>
        <w:tc>
          <w:tcPr>
            <w:tcW w:w="866" w:type="dxa"/>
          </w:tcPr>
          <w:p w:rsidR="003323DF" w:rsidRDefault="003323DF">
            <w:pPr>
              <w:rPr>
                <w:rFonts w:cs="Arial"/>
                <w:sz w:val="18"/>
                <w:lang w:val="ro-RO"/>
              </w:rPr>
            </w:pPr>
          </w:p>
          <w:p w:rsidR="003323DF" w:rsidRDefault="00240B09">
            <w:pPr>
              <w:ind w:left="0"/>
              <w:rPr>
                <w:rFonts w:cs="Arial"/>
                <w:sz w:val="18"/>
                <w:lang w:val="ro-RO"/>
              </w:rPr>
            </w:pPr>
            <w:r>
              <w:rPr>
                <w:rFonts w:cs="Arial"/>
                <w:sz w:val="18"/>
                <w:lang w:val="ro-RO"/>
              </w:rPr>
              <w:t>5</w:t>
            </w:r>
          </w:p>
        </w:tc>
        <w:tc>
          <w:tcPr>
            <w:tcW w:w="705" w:type="dxa"/>
          </w:tcPr>
          <w:p w:rsidR="003323DF" w:rsidRDefault="003323DF">
            <w:pPr>
              <w:rPr>
                <w:rFonts w:cs="Arial"/>
                <w:sz w:val="18"/>
                <w:lang w:val="ro-RO"/>
              </w:rPr>
            </w:pPr>
          </w:p>
          <w:p w:rsidR="003323DF" w:rsidRDefault="003323DF">
            <w:pPr>
              <w:rPr>
                <w:rFonts w:cs="Arial"/>
                <w:sz w:val="18"/>
                <w:lang w:val="ro-RO"/>
              </w:rPr>
            </w:pPr>
            <w:r>
              <w:rPr>
                <w:rFonts w:cs="Arial"/>
                <w:sz w:val="18"/>
                <w:lang w:val="ro-RO"/>
              </w:rPr>
              <w:t>3</w:t>
            </w:r>
          </w:p>
        </w:tc>
        <w:tc>
          <w:tcPr>
            <w:tcW w:w="840" w:type="dxa"/>
          </w:tcPr>
          <w:p w:rsidR="003323DF" w:rsidRDefault="003323DF">
            <w:pPr>
              <w:rPr>
                <w:rFonts w:cs="Arial"/>
                <w:sz w:val="18"/>
                <w:lang w:val="ro-RO"/>
              </w:rPr>
            </w:pPr>
          </w:p>
          <w:p w:rsidR="003323DF" w:rsidRDefault="003323DF">
            <w:pPr>
              <w:rPr>
                <w:rFonts w:cs="Arial"/>
                <w:sz w:val="18"/>
                <w:lang w:val="ro-RO"/>
              </w:rPr>
            </w:pPr>
            <w:r>
              <w:rPr>
                <w:rFonts w:cs="Arial"/>
                <w:sz w:val="18"/>
                <w:lang w:val="ro-RO"/>
              </w:rPr>
              <w:t>27</w:t>
            </w:r>
          </w:p>
        </w:tc>
        <w:tc>
          <w:tcPr>
            <w:tcW w:w="1068" w:type="dxa"/>
          </w:tcPr>
          <w:p w:rsidR="003323DF" w:rsidRDefault="003323DF">
            <w:pPr>
              <w:ind w:left="0"/>
              <w:rPr>
                <w:rFonts w:cs="Arial"/>
                <w:sz w:val="18"/>
                <w:lang w:val="ro-RO"/>
              </w:rPr>
            </w:pPr>
            <w:r>
              <w:rPr>
                <w:rFonts w:cs="Arial"/>
                <w:sz w:val="18"/>
                <w:lang w:val="ro-RO"/>
              </w:rPr>
              <w:t>L=108 m</w:t>
            </w:r>
          </w:p>
          <w:p w:rsidR="003323DF" w:rsidRDefault="003323DF">
            <w:pPr>
              <w:ind w:left="0"/>
              <w:rPr>
                <w:rFonts w:cs="Arial"/>
                <w:sz w:val="18"/>
                <w:lang w:val="ro-RO"/>
              </w:rPr>
            </w:pPr>
            <w:r>
              <w:rPr>
                <w:rFonts w:cs="Arial"/>
                <w:sz w:val="18"/>
                <w:lang w:val="ro-RO"/>
              </w:rPr>
              <w:t>l=1 m</w:t>
            </w:r>
          </w:p>
          <w:p w:rsidR="003323DF" w:rsidRDefault="003323DF">
            <w:pPr>
              <w:ind w:left="0"/>
              <w:jc w:val="left"/>
              <w:rPr>
                <w:rFonts w:cs="Arial"/>
                <w:sz w:val="18"/>
                <w:lang w:val="ro-RO"/>
              </w:rPr>
            </w:pPr>
            <w:r>
              <w:rPr>
                <w:rFonts w:cs="Arial"/>
                <w:sz w:val="18"/>
                <w:lang w:val="ro-RO"/>
              </w:rPr>
              <w:t>cu plasa de protectie</w:t>
            </w:r>
          </w:p>
        </w:tc>
        <w:tc>
          <w:tcPr>
            <w:tcW w:w="980" w:type="dxa"/>
          </w:tcPr>
          <w:p w:rsidR="003323DF" w:rsidRDefault="003323DF">
            <w:pPr>
              <w:rPr>
                <w:rFonts w:cs="Arial"/>
                <w:sz w:val="18"/>
                <w:lang w:val="ro-RO"/>
              </w:rPr>
            </w:pPr>
          </w:p>
          <w:p w:rsidR="003323DF" w:rsidRDefault="003323DF">
            <w:pPr>
              <w:ind w:left="0"/>
              <w:rPr>
                <w:rFonts w:cs="Arial"/>
                <w:sz w:val="18"/>
                <w:lang w:val="ro-RO"/>
              </w:rPr>
            </w:pPr>
          </w:p>
        </w:tc>
        <w:tc>
          <w:tcPr>
            <w:tcW w:w="1470" w:type="dxa"/>
          </w:tcPr>
          <w:p w:rsidR="003323DF" w:rsidRDefault="00352497">
            <w:pPr>
              <w:ind w:left="0"/>
              <w:jc w:val="left"/>
              <w:rPr>
                <w:rFonts w:cs="Arial"/>
                <w:sz w:val="18"/>
                <w:lang w:val="ro-RO"/>
              </w:rPr>
            </w:pPr>
            <w:r>
              <w:rPr>
                <w:rFonts w:cs="Arial"/>
                <w:sz w:val="18"/>
                <w:lang w:val="ro-RO"/>
              </w:rPr>
              <w:t>-Nr.=1</w:t>
            </w:r>
            <w:r w:rsidR="00240B09">
              <w:rPr>
                <w:rFonts w:cs="Arial"/>
                <w:sz w:val="18"/>
                <w:lang w:val="ro-RO"/>
              </w:rPr>
              <w:t>6</w:t>
            </w:r>
            <w:r w:rsidR="003323DF">
              <w:rPr>
                <w:rFonts w:cs="Arial"/>
                <w:sz w:val="18"/>
                <w:lang w:val="ro-RO"/>
              </w:rPr>
              <w:t xml:space="preserve"> (BIG DUTCHMAN);</w:t>
            </w:r>
          </w:p>
          <w:p w:rsidR="003323DF" w:rsidRDefault="003323DF">
            <w:pPr>
              <w:ind w:left="0"/>
              <w:jc w:val="left"/>
              <w:rPr>
                <w:rFonts w:cs="Arial"/>
                <w:sz w:val="18"/>
                <w:lang w:val="ro-RO"/>
              </w:rPr>
            </w:pPr>
            <w:r>
              <w:rPr>
                <w:rFonts w:cs="Arial"/>
                <w:sz w:val="18"/>
                <w:lang w:val="ro-RO"/>
              </w:rPr>
              <w:t>-Ǿ=0,86m;</w:t>
            </w:r>
          </w:p>
          <w:p w:rsidR="003323DF" w:rsidRDefault="003323DF">
            <w:pPr>
              <w:ind w:left="0"/>
              <w:jc w:val="left"/>
              <w:rPr>
                <w:rFonts w:cs="Arial"/>
                <w:sz w:val="18"/>
                <w:lang w:val="ro-RO"/>
              </w:rPr>
            </w:pPr>
            <w:r>
              <w:rPr>
                <w:rFonts w:cs="Arial"/>
                <w:sz w:val="18"/>
                <w:lang w:val="ro-RO"/>
              </w:rPr>
              <w:t>-</w:t>
            </w:r>
            <w:r w:rsidR="00F45A96">
              <w:rPr>
                <w:rFonts w:cs="Arial"/>
                <w:sz w:val="18"/>
                <w:lang w:val="ro-RO"/>
              </w:rPr>
              <w:t xml:space="preserve"> tiraj fortat 13.8</w:t>
            </w:r>
            <w:r>
              <w:rPr>
                <w:rFonts w:cs="Arial"/>
                <w:sz w:val="18"/>
                <w:lang w:val="ro-RO"/>
              </w:rPr>
              <w:t>00 m</w:t>
            </w:r>
            <w:r>
              <w:rPr>
                <w:rFonts w:cs="Arial"/>
                <w:sz w:val="18"/>
                <w:vertAlign w:val="superscript"/>
                <w:lang w:val="ro-RO"/>
              </w:rPr>
              <w:t>3</w:t>
            </w:r>
            <w:r>
              <w:rPr>
                <w:rFonts w:cs="Arial"/>
                <w:sz w:val="18"/>
                <w:lang w:val="ro-RO"/>
              </w:rPr>
              <w:t>/h</w:t>
            </w:r>
          </w:p>
        </w:tc>
      </w:tr>
    </w:tbl>
    <w:p w:rsidR="003323DF" w:rsidRDefault="003323DF">
      <w:pPr>
        <w:pStyle w:val="BodyText"/>
        <w:tabs>
          <w:tab w:val="left" w:pos="7440"/>
        </w:tabs>
        <w:spacing w:before="120"/>
        <w:rPr>
          <w:rFonts w:ascii="Arial" w:hAnsi="Arial" w:cs="Arial"/>
          <w:lang w:val="ro-RO"/>
        </w:rPr>
        <w:sectPr w:rsidR="003323DF" w:rsidSect="006C2ADB">
          <w:pgSz w:w="16840" w:h="11907" w:orient="landscape" w:code="9"/>
          <w:pgMar w:top="1531" w:right="1361" w:bottom="1418" w:left="1361" w:header="709" w:footer="709" w:gutter="0"/>
          <w:cols w:space="708"/>
          <w:docGrid w:linePitch="360"/>
        </w:sectPr>
      </w:pPr>
    </w:p>
    <w:p w:rsidR="003323DF" w:rsidRDefault="003323DF">
      <w:pPr>
        <w:pStyle w:val="BodyText"/>
        <w:tabs>
          <w:tab w:val="left" w:pos="7440"/>
        </w:tabs>
        <w:spacing w:before="120"/>
        <w:rPr>
          <w:rFonts w:ascii="Arial" w:hAnsi="Arial" w:cs="Arial"/>
          <w:lang w:val="ro-RO"/>
        </w:rPr>
      </w:pPr>
    </w:p>
    <w:p w:rsidR="003323DF" w:rsidRDefault="003323DF">
      <w:pPr>
        <w:pStyle w:val="Heading2"/>
        <w:rPr>
          <w:lang w:val="ro-RO"/>
        </w:rPr>
      </w:pPr>
      <w:bookmarkStart w:id="58" w:name="_Toc437942705"/>
      <w:r>
        <w:rPr>
          <w:lang w:val="ro-RO"/>
        </w:rPr>
        <w:t>Raspuns in situatii de urgenta</w:t>
      </w:r>
      <w:bookmarkEnd w:id="58"/>
    </w:p>
    <w:p w:rsidR="003323DF" w:rsidRDefault="003323DF" w:rsidP="007947F6">
      <w:pPr>
        <w:widowControl w:val="0"/>
        <w:autoSpaceDE w:val="0"/>
        <w:autoSpaceDN w:val="0"/>
        <w:adjustRightInd w:val="0"/>
        <w:spacing w:line="374" w:lineRule="atLeast"/>
        <w:rPr>
          <w:rFonts w:cs="Arial"/>
          <w:sz w:val="24"/>
          <w:lang w:val="ro-RO"/>
        </w:rPr>
      </w:pPr>
      <w:r>
        <w:rPr>
          <w:rFonts w:cs="Arial"/>
          <w:sz w:val="24"/>
          <w:lang w:val="ro-RO"/>
        </w:rPr>
        <w:t>Posibilitatile de accident industrial se refera la incendii si la pierderile de dejectii prin deversare sau exfiltratii din bazinele de stocare.</w:t>
      </w:r>
    </w:p>
    <w:p w:rsidR="003323DF" w:rsidRPr="007947F6" w:rsidRDefault="003323DF" w:rsidP="007947F6">
      <w:pPr>
        <w:widowControl w:val="0"/>
        <w:autoSpaceDE w:val="0"/>
        <w:autoSpaceDN w:val="0"/>
        <w:adjustRightInd w:val="0"/>
        <w:spacing w:line="374" w:lineRule="atLeast"/>
        <w:rPr>
          <w:rFonts w:cs="Arial"/>
          <w:sz w:val="24"/>
          <w:lang w:val="ro-RO"/>
        </w:rPr>
      </w:pPr>
      <w:r>
        <w:rPr>
          <w:rFonts w:cs="Arial"/>
          <w:sz w:val="24"/>
          <w:lang w:val="ro-RO"/>
        </w:rPr>
        <w:t>Conform procedurilor PSI, “</w:t>
      </w:r>
      <w:r w:rsidRPr="007947F6">
        <w:rPr>
          <w:rFonts w:cs="Arial"/>
          <w:i/>
          <w:sz w:val="24"/>
          <w:lang w:val="ro-RO"/>
        </w:rPr>
        <w:t>Instructiunile de prevenire si interventie in caz de incendii</w:t>
      </w:r>
      <w:r w:rsidRPr="007947F6">
        <w:rPr>
          <w:rFonts w:cs="Arial"/>
          <w:sz w:val="24"/>
          <w:lang w:val="ro-RO"/>
        </w:rPr>
        <w:t>” vor fi afisate la loc vizibil in fiecare hala, impreuna cu instructiunile de utilizare in siguranta a instalatiilor electrice.</w:t>
      </w:r>
    </w:p>
    <w:p w:rsidR="003323DF" w:rsidRDefault="003323DF" w:rsidP="007947F6">
      <w:pPr>
        <w:widowControl w:val="0"/>
        <w:autoSpaceDE w:val="0"/>
        <w:autoSpaceDN w:val="0"/>
        <w:adjustRightInd w:val="0"/>
        <w:spacing w:line="374" w:lineRule="atLeast"/>
        <w:rPr>
          <w:rFonts w:cs="Arial"/>
          <w:sz w:val="24"/>
          <w:lang w:val="ro-RO"/>
        </w:rPr>
      </w:pPr>
      <w:r>
        <w:rPr>
          <w:rFonts w:cs="Arial"/>
          <w:sz w:val="24"/>
          <w:lang w:val="ro-RO"/>
        </w:rPr>
        <w:t xml:space="preserve">Pentru evitarea deversarilor sau scurgerilor de dejectii a fost intocmit </w:t>
      </w:r>
      <w:r w:rsidRPr="007947F6">
        <w:rPr>
          <w:rFonts w:cs="Arial"/>
          <w:i/>
          <w:sz w:val="24"/>
          <w:lang w:val="ro-RO"/>
        </w:rPr>
        <w:t>Planul de prevenire si combatere a poluarilor accidentale</w:t>
      </w:r>
      <w:r>
        <w:rPr>
          <w:rFonts w:cs="Arial"/>
          <w:sz w:val="24"/>
          <w:lang w:val="ro-RO"/>
        </w:rPr>
        <w:t>, ca anexa la autorizatia de gospodarire a apelor.</w:t>
      </w:r>
    </w:p>
    <w:p w:rsidR="007947F6" w:rsidRDefault="007947F6" w:rsidP="007947F6">
      <w:pPr>
        <w:widowControl w:val="0"/>
        <w:autoSpaceDE w:val="0"/>
        <w:autoSpaceDN w:val="0"/>
        <w:adjustRightInd w:val="0"/>
        <w:spacing w:line="374" w:lineRule="atLeast"/>
        <w:rPr>
          <w:rFonts w:cs="Arial"/>
          <w:sz w:val="24"/>
          <w:lang w:val="ro-RO"/>
        </w:rPr>
        <w:sectPr w:rsidR="007947F6" w:rsidSect="00F025EC">
          <w:pgSz w:w="11907" w:h="16840" w:code="9"/>
          <w:pgMar w:top="1361" w:right="1418" w:bottom="1361" w:left="1531" w:header="709" w:footer="709" w:gutter="0"/>
          <w:cols w:space="708"/>
          <w:docGrid w:linePitch="360"/>
        </w:sectPr>
      </w:pPr>
    </w:p>
    <w:p w:rsidR="003323DF" w:rsidRDefault="003323DF">
      <w:pPr>
        <w:pStyle w:val="Heading1"/>
        <w:rPr>
          <w:lang w:val="ro-RO"/>
        </w:rPr>
      </w:pPr>
      <w:bookmarkStart w:id="59" w:name="_Toc437942706"/>
      <w:r>
        <w:rPr>
          <w:lang w:val="ro-RO"/>
        </w:rPr>
        <w:lastRenderedPageBreak/>
        <w:t>ISTORICUL TERENULUI</w:t>
      </w:r>
      <w:bookmarkEnd w:id="59"/>
    </w:p>
    <w:p w:rsidR="00932191" w:rsidRDefault="00932191">
      <w:pPr>
        <w:tabs>
          <w:tab w:val="left" w:pos="360"/>
          <w:tab w:val="left" w:pos="1069"/>
        </w:tabs>
        <w:spacing w:before="120"/>
        <w:ind w:left="0"/>
        <w:rPr>
          <w:rFonts w:cs="Arial"/>
          <w:sz w:val="24"/>
          <w:lang w:val="ro-RO"/>
        </w:rPr>
      </w:pPr>
      <w:r>
        <w:rPr>
          <w:rFonts w:cs="Arial"/>
          <w:sz w:val="24"/>
          <w:lang w:val="ro-RO"/>
        </w:rPr>
        <w:t>200</w:t>
      </w:r>
      <w:r w:rsidR="00A94578">
        <w:rPr>
          <w:rFonts w:cs="Arial"/>
          <w:sz w:val="24"/>
          <w:lang w:val="ro-RO"/>
        </w:rPr>
        <w:t>8</w:t>
      </w:r>
      <w:r>
        <w:rPr>
          <w:rFonts w:cs="Arial"/>
          <w:sz w:val="24"/>
          <w:lang w:val="ro-RO"/>
        </w:rPr>
        <w:t>-2015: activitate de crestere intensiva a porcilor</w:t>
      </w:r>
      <w:r w:rsidR="004D4B8E">
        <w:rPr>
          <w:rFonts w:cs="Arial"/>
          <w:sz w:val="24"/>
          <w:lang w:val="ro-RO"/>
        </w:rPr>
        <w:t xml:space="preserve"> </w:t>
      </w:r>
    </w:p>
    <w:p w:rsidR="00932191" w:rsidRDefault="00932191">
      <w:pPr>
        <w:tabs>
          <w:tab w:val="left" w:pos="360"/>
          <w:tab w:val="left" w:pos="1069"/>
        </w:tabs>
        <w:spacing w:before="120"/>
        <w:ind w:left="0"/>
        <w:rPr>
          <w:rFonts w:cs="Arial"/>
          <w:sz w:val="24"/>
          <w:lang w:val="ro-RO"/>
        </w:rPr>
      </w:pPr>
      <w:r>
        <w:rPr>
          <w:rFonts w:cs="Arial"/>
          <w:sz w:val="24"/>
          <w:lang w:val="ro-RO"/>
        </w:rPr>
        <w:t>200</w:t>
      </w:r>
      <w:r w:rsidR="00A94578">
        <w:rPr>
          <w:rFonts w:cs="Arial"/>
          <w:sz w:val="24"/>
          <w:lang w:val="ro-RO"/>
        </w:rPr>
        <w:t>8</w:t>
      </w:r>
      <w:r>
        <w:rPr>
          <w:rFonts w:cs="Arial"/>
          <w:sz w:val="24"/>
          <w:lang w:val="ro-RO"/>
        </w:rPr>
        <w:t>: autorizarea initiala si inceperea activitatii pe amplasament</w:t>
      </w:r>
    </w:p>
    <w:p w:rsidR="00932191" w:rsidRDefault="00932191">
      <w:pPr>
        <w:tabs>
          <w:tab w:val="left" w:pos="360"/>
          <w:tab w:val="left" w:pos="1069"/>
        </w:tabs>
        <w:spacing w:before="120"/>
        <w:ind w:left="0"/>
        <w:rPr>
          <w:rFonts w:cs="Arial"/>
          <w:sz w:val="24"/>
          <w:lang w:val="ro-RO"/>
        </w:rPr>
      </w:pPr>
      <w:r>
        <w:rPr>
          <w:rFonts w:cs="Arial"/>
          <w:sz w:val="24"/>
          <w:lang w:val="ro-RO"/>
        </w:rPr>
        <w:t>2007: lucrari de constructii</w:t>
      </w:r>
      <w:r w:rsidR="004D4B8E">
        <w:rPr>
          <w:rFonts w:cs="Arial"/>
          <w:sz w:val="24"/>
          <w:lang w:val="ro-RO"/>
        </w:rPr>
        <w:t xml:space="preserve">/ bransari la utiliti </w:t>
      </w:r>
    </w:p>
    <w:p w:rsidR="003323DF" w:rsidRDefault="004D4B8E">
      <w:pPr>
        <w:tabs>
          <w:tab w:val="left" w:pos="360"/>
          <w:tab w:val="left" w:pos="1069"/>
        </w:tabs>
        <w:spacing w:before="120"/>
        <w:ind w:left="0"/>
        <w:rPr>
          <w:rFonts w:cs="Arial"/>
          <w:sz w:val="24"/>
          <w:lang w:val="ro-RO"/>
        </w:rPr>
      </w:pPr>
      <w:r>
        <w:rPr>
          <w:rFonts w:cs="Arial"/>
          <w:sz w:val="24"/>
          <w:lang w:val="ro-RO"/>
        </w:rPr>
        <w:t>Pana in 2007: teren agricol, categorie</w:t>
      </w:r>
      <w:r w:rsidR="003323DF">
        <w:rPr>
          <w:rFonts w:cs="Arial"/>
          <w:sz w:val="24"/>
          <w:lang w:val="ro-RO"/>
        </w:rPr>
        <w:t xml:space="preserve"> de folosinta „arabil”. </w:t>
      </w:r>
    </w:p>
    <w:p w:rsidR="00932191" w:rsidRDefault="00932191" w:rsidP="00932191">
      <w:pPr>
        <w:tabs>
          <w:tab w:val="left" w:pos="7320"/>
        </w:tabs>
        <w:spacing w:before="120"/>
        <w:ind w:left="0"/>
        <w:rPr>
          <w:rFonts w:cs="Arial"/>
          <w:sz w:val="24"/>
          <w:lang w:val="ro-RO"/>
        </w:rPr>
      </w:pPr>
      <w:r>
        <w:rPr>
          <w:rFonts w:cs="Arial"/>
          <w:sz w:val="24"/>
          <w:lang w:val="ro-RO"/>
        </w:rPr>
        <w:tab/>
      </w:r>
    </w:p>
    <w:p w:rsidR="00932191" w:rsidRDefault="00932191" w:rsidP="00932191">
      <w:pPr>
        <w:rPr>
          <w:rFonts w:cs="Arial"/>
          <w:sz w:val="24"/>
          <w:lang w:val="ro-RO"/>
        </w:rPr>
      </w:pPr>
    </w:p>
    <w:p w:rsidR="007947F6" w:rsidRPr="00932191" w:rsidRDefault="007947F6" w:rsidP="00932191">
      <w:pPr>
        <w:rPr>
          <w:rFonts w:cs="Arial"/>
          <w:sz w:val="24"/>
          <w:lang w:val="ro-RO"/>
        </w:rPr>
        <w:sectPr w:rsidR="007947F6" w:rsidRPr="00932191" w:rsidSect="006C2ADB">
          <w:headerReference w:type="default" r:id="rId18"/>
          <w:pgSz w:w="11907" w:h="16840" w:code="9"/>
          <w:pgMar w:top="1361" w:right="1418" w:bottom="1361" w:left="1531" w:header="709" w:footer="709" w:gutter="0"/>
          <w:cols w:space="708"/>
          <w:docGrid w:linePitch="360"/>
        </w:sectPr>
      </w:pPr>
    </w:p>
    <w:p w:rsidR="003323DF" w:rsidRDefault="003323DF">
      <w:pPr>
        <w:pStyle w:val="Heading1"/>
        <w:rPr>
          <w:lang w:val="it-IT"/>
        </w:rPr>
      </w:pPr>
      <w:bookmarkStart w:id="60" w:name="_Toc437942707"/>
      <w:r>
        <w:rPr>
          <w:lang w:val="ro-RO"/>
        </w:rPr>
        <w:lastRenderedPageBreak/>
        <w:t>RECUNOAS</w:t>
      </w:r>
      <w:r>
        <w:rPr>
          <w:lang w:val="it-IT"/>
        </w:rPr>
        <w:t>TEREA TERENULUI</w:t>
      </w:r>
      <w:bookmarkEnd w:id="60"/>
    </w:p>
    <w:p w:rsidR="003323DF" w:rsidRDefault="003323DF">
      <w:pPr>
        <w:pStyle w:val="Heading2"/>
        <w:rPr>
          <w:lang w:val="it-IT"/>
        </w:rPr>
      </w:pPr>
      <w:bookmarkStart w:id="61" w:name="_Toc437942708"/>
      <w:r>
        <w:rPr>
          <w:lang w:val="it-IT"/>
        </w:rPr>
        <w:t>Probleme identificate</w:t>
      </w:r>
      <w:bookmarkEnd w:id="61"/>
    </w:p>
    <w:p w:rsidR="005F7AB1" w:rsidRDefault="005F7AB1">
      <w:pPr>
        <w:widowControl w:val="0"/>
        <w:autoSpaceDE w:val="0"/>
        <w:autoSpaceDN w:val="0"/>
        <w:adjustRightInd w:val="0"/>
        <w:spacing w:line="374" w:lineRule="atLeast"/>
        <w:rPr>
          <w:rFonts w:cs="Arial"/>
          <w:sz w:val="24"/>
          <w:lang w:val="ro-RO"/>
        </w:rPr>
      </w:pPr>
      <w:r>
        <w:rPr>
          <w:rFonts w:cs="Arial"/>
          <w:sz w:val="24"/>
          <w:lang w:val="ro-RO"/>
        </w:rPr>
        <w:t>Se apreciaza ca pericol potential poluarea accidentala a solului si freaticului de pe amplasamentul fermei cu dejectii din transportul/ stocarea/ manipularea acestora.</w:t>
      </w:r>
    </w:p>
    <w:p w:rsidR="005F7AB1" w:rsidRDefault="005F7AB1">
      <w:pPr>
        <w:widowControl w:val="0"/>
        <w:autoSpaceDE w:val="0"/>
        <w:autoSpaceDN w:val="0"/>
        <w:adjustRightInd w:val="0"/>
        <w:spacing w:line="374" w:lineRule="atLeast"/>
        <w:rPr>
          <w:rFonts w:cs="Arial"/>
          <w:sz w:val="24"/>
          <w:lang w:val="ro-RO"/>
        </w:rPr>
      </w:pPr>
    </w:p>
    <w:p w:rsidR="003323DF" w:rsidRDefault="003323DF">
      <w:pPr>
        <w:widowControl w:val="0"/>
        <w:autoSpaceDE w:val="0"/>
        <w:autoSpaceDN w:val="0"/>
        <w:adjustRightInd w:val="0"/>
        <w:spacing w:line="374" w:lineRule="atLeast"/>
        <w:rPr>
          <w:rFonts w:cs="Arial"/>
          <w:sz w:val="24"/>
          <w:szCs w:val="28"/>
          <w:lang w:val="it-IT"/>
        </w:rPr>
      </w:pPr>
      <w:r>
        <w:rPr>
          <w:rFonts w:cs="Arial"/>
          <w:sz w:val="24"/>
          <w:lang w:val="ro-RO"/>
        </w:rPr>
        <w:t>Pentru stocarea dejectiil</w:t>
      </w:r>
      <w:r w:rsidR="00F569A0">
        <w:rPr>
          <w:rFonts w:cs="Arial"/>
          <w:sz w:val="24"/>
          <w:lang w:val="ro-RO"/>
        </w:rPr>
        <w:t>or</w:t>
      </w:r>
      <w:r>
        <w:rPr>
          <w:rFonts w:cs="Arial"/>
          <w:sz w:val="24"/>
          <w:lang w:val="ro-RO"/>
        </w:rPr>
        <w:t xml:space="preserve">, se utilizeaza doua </w:t>
      </w:r>
      <w:r>
        <w:rPr>
          <w:rFonts w:cs="Arial"/>
          <w:b/>
          <w:bCs/>
          <w:sz w:val="24"/>
          <w:lang w:val="ro-RO"/>
        </w:rPr>
        <w:t>bazine metalice</w:t>
      </w:r>
      <w:r w:rsidRPr="00F569A0">
        <w:rPr>
          <w:rFonts w:cs="Arial"/>
          <w:b/>
          <w:bCs/>
          <w:sz w:val="24"/>
          <w:szCs w:val="28"/>
          <w:lang w:val="ro-RO"/>
        </w:rPr>
        <w:t xml:space="preserve"> de stocare </w:t>
      </w:r>
      <w:r w:rsidRPr="00F569A0">
        <w:rPr>
          <w:rFonts w:cs="Arial"/>
          <w:sz w:val="24"/>
          <w:szCs w:val="28"/>
          <w:lang w:val="ro-RO"/>
        </w:rPr>
        <w:t>cu V=2 x 5.000 m</w:t>
      </w:r>
      <w:r w:rsidRPr="00F569A0">
        <w:rPr>
          <w:rFonts w:cs="Arial"/>
          <w:sz w:val="24"/>
          <w:szCs w:val="28"/>
          <w:vertAlign w:val="superscript"/>
          <w:lang w:val="ro-RO"/>
        </w:rPr>
        <w:t>3</w:t>
      </w:r>
      <w:r w:rsidRPr="00F569A0">
        <w:rPr>
          <w:rFonts w:cs="Arial"/>
          <w:sz w:val="24"/>
          <w:szCs w:val="28"/>
          <w:lang w:val="ro-RO"/>
        </w:rPr>
        <w:softHyphen/>
        <w:t xml:space="preserve">. </w:t>
      </w:r>
      <w:r>
        <w:rPr>
          <w:rFonts w:cs="Arial"/>
          <w:sz w:val="24"/>
          <w:szCs w:val="28"/>
          <w:lang w:val="it-IT"/>
        </w:rPr>
        <w:t xml:space="preserve">Bazinele metalice de stocare sunt situate in incinta fermei. </w:t>
      </w:r>
    </w:p>
    <w:p w:rsidR="003323DF" w:rsidRDefault="003323DF">
      <w:pPr>
        <w:widowControl w:val="0"/>
        <w:autoSpaceDE w:val="0"/>
        <w:autoSpaceDN w:val="0"/>
        <w:adjustRightInd w:val="0"/>
        <w:spacing w:line="384" w:lineRule="atLeast"/>
        <w:rPr>
          <w:rFonts w:cs="Arial"/>
          <w:sz w:val="24"/>
          <w:szCs w:val="28"/>
          <w:lang w:val="it-IT"/>
        </w:rPr>
      </w:pPr>
    </w:p>
    <w:p w:rsidR="003323DF" w:rsidRDefault="003323DF">
      <w:pPr>
        <w:widowControl w:val="0"/>
        <w:autoSpaceDE w:val="0"/>
        <w:autoSpaceDN w:val="0"/>
        <w:adjustRightInd w:val="0"/>
        <w:spacing w:line="384" w:lineRule="atLeast"/>
        <w:rPr>
          <w:rFonts w:cs="Arial"/>
          <w:sz w:val="24"/>
          <w:szCs w:val="28"/>
          <w:lang w:val="it-IT"/>
        </w:rPr>
      </w:pPr>
      <w:r>
        <w:rPr>
          <w:rFonts w:cs="Arial"/>
          <w:sz w:val="24"/>
          <w:szCs w:val="28"/>
          <w:lang w:val="it-IT"/>
        </w:rPr>
        <w:t>Omogenizarea dejectiilor in bazinul de stocare inainte de incarcare in cisterne se executa cu un utilaj special, mobil, prevazut cu echipament pentru omogenizare.</w:t>
      </w:r>
    </w:p>
    <w:p w:rsidR="0024027B" w:rsidRPr="000755B0" w:rsidRDefault="003323DF" w:rsidP="0024027B">
      <w:pPr>
        <w:spacing w:before="100" w:beforeAutospacing="1" w:after="100" w:afterAutospacing="1" w:line="384" w:lineRule="atLeast"/>
        <w:rPr>
          <w:rFonts w:cs="Arial"/>
          <w:sz w:val="24"/>
          <w:szCs w:val="28"/>
          <w:lang w:val="ro-RO"/>
        </w:rPr>
      </w:pPr>
      <w:r>
        <w:rPr>
          <w:rFonts w:cs="Arial"/>
          <w:sz w:val="24"/>
          <w:szCs w:val="28"/>
          <w:lang w:val="it-IT"/>
        </w:rPr>
        <w:t xml:space="preserve">Deversarea dejectiilor in cele doua compartimente de stocare se face prin pompare. In dreptul compartimentelor de stocare, conducta de refulare se ramificata. Pe fiecare ramificatie sunt montati robineti de directionare, astfel incit umplerea se poate face dirijat intr-un compartiment sau altul sau simultan in ambele compartimente. </w:t>
      </w:r>
      <w:r w:rsidR="0024027B" w:rsidRPr="000755B0">
        <w:rPr>
          <w:sz w:val="24"/>
          <w:lang w:val="ro-RO"/>
        </w:rPr>
        <w:t>Golirea bazinelor metalice se</w:t>
      </w:r>
      <w:r w:rsidR="0024027B">
        <w:rPr>
          <w:sz w:val="24"/>
          <w:lang w:val="ro-RO"/>
        </w:rPr>
        <w:t xml:space="preserve"> va face prin conducte metalice, pe care sunt montati robineti</w:t>
      </w:r>
      <w:r w:rsidR="0024027B" w:rsidRPr="000755B0">
        <w:rPr>
          <w:sz w:val="24"/>
          <w:lang w:val="ro-RO"/>
        </w:rPr>
        <w:t>, intr-un recipient in</w:t>
      </w:r>
      <w:r w:rsidR="0024027B">
        <w:rPr>
          <w:sz w:val="24"/>
          <w:lang w:val="ro-RO"/>
        </w:rPr>
        <w:t>termediar metalic deschis mobil</w:t>
      </w:r>
      <w:r w:rsidR="0024027B" w:rsidRPr="000755B0">
        <w:rPr>
          <w:sz w:val="24"/>
          <w:lang w:val="ro-RO"/>
        </w:rPr>
        <w:t>, stationat pe platforma</w:t>
      </w:r>
      <w:r w:rsidR="0024027B">
        <w:rPr>
          <w:sz w:val="24"/>
          <w:lang w:val="ro-RO"/>
        </w:rPr>
        <w:t xml:space="preserve"> de incarcare, cu dimensiunile 2,</w:t>
      </w:r>
      <w:r w:rsidR="0024027B" w:rsidRPr="000755B0">
        <w:rPr>
          <w:sz w:val="24"/>
          <w:lang w:val="ro-RO"/>
        </w:rPr>
        <w:t>5x2x1 m, V=5 m</w:t>
      </w:r>
      <w:r w:rsidR="0024027B">
        <w:rPr>
          <w:sz w:val="24"/>
          <w:vertAlign w:val="superscript"/>
          <w:lang w:val="ro-RO"/>
        </w:rPr>
        <w:t>3</w:t>
      </w:r>
      <w:r w:rsidR="0024027B" w:rsidRPr="000755B0">
        <w:rPr>
          <w:sz w:val="24"/>
          <w:lang w:val="ro-RO"/>
        </w:rPr>
        <w:t xml:space="preserve"> din care se incarca (prin vid</w:t>
      </w:r>
      <w:r w:rsidR="0024027B">
        <w:rPr>
          <w:sz w:val="24"/>
          <w:lang w:val="ro-RO"/>
        </w:rPr>
        <w:t>anjare) in cisterne de transport. Sistemul permite urmarirea activitatii</w:t>
      </w:r>
      <w:r w:rsidR="0024027B" w:rsidRPr="000755B0">
        <w:rPr>
          <w:sz w:val="24"/>
          <w:lang w:val="ro-RO"/>
        </w:rPr>
        <w:t xml:space="preserve"> de descarcare/incarcare dejectii</w:t>
      </w:r>
      <w:r w:rsidR="0024027B">
        <w:rPr>
          <w:sz w:val="24"/>
          <w:lang w:val="ro-RO"/>
        </w:rPr>
        <w:t xml:space="preserve"> </w:t>
      </w:r>
      <w:r w:rsidR="0024027B" w:rsidRPr="000755B0">
        <w:rPr>
          <w:sz w:val="24"/>
          <w:lang w:val="ro-RO"/>
        </w:rPr>
        <w:t xml:space="preserve">pentru a preveni scurgeri de material. </w:t>
      </w:r>
    </w:p>
    <w:p w:rsidR="003323DF" w:rsidRPr="005F7AB1" w:rsidRDefault="003323DF" w:rsidP="0024027B">
      <w:pPr>
        <w:widowControl w:val="0"/>
        <w:autoSpaceDE w:val="0"/>
        <w:autoSpaceDN w:val="0"/>
        <w:adjustRightInd w:val="0"/>
        <w:spacing w:line="384" w:lineRule="atLeast"/>
        <w:rPr>
          <w:rFonts w:cs="Arial"/>
          <w:i/>
          <w:sz w:val="24"/>
          <w:szCs w:val="28"/>
          <w:lang w:val="ro-RO"/>
        </w:rPr>
      </w:pPr>
      <w:r w:rsidRPr="005F7AB1">
        <w:rPr>
          <w:rFonts w:cs="Arial"/>
          <w:i/>
          <w:sz w:val="24"/>
          <w:szCs w:val="28"/>
          <w:lang w:val="ro-RO"/>
        </w:rPr>
        <w:t>Pentru monitorizarea  eventualelor scurgeri accidentale, in apropierea bazinului de stocare, pe directia de curgere a apei subterane s</w:t>
      </w:r>
      <w:r w:rsidR="007947F6" w:rsidRPr="005F7AB1">
        <w:rPr>
          <w:rFonts w:cs="Arial"/>
          <w:i/>
          <w:sz w:val="24"/>
          <w:szCs w:val="28"/>
          <w:lang w:val="ro-RO"/>
        </w:rPr>
        <w:t xml:space="preserve">-a </w:t>
      </w:r>
      <w:r w:rsidRPr="005F7AB1">
        <w:rPr>
          <w:rFonts w:cs="Arial"/>
          <w:i/>
          <w:sz w:val="24"/>
          <w:szCs w:val="28"/>
          <w:lang w:val="ro-RO"/>
        </w:rPr>
        <w:t>execut</w:t>
      </w:r>
      <w:r w:rsidR="007947F6" w:rsidRPr="005F7AB1">
        <w:rPr>
          <w:rFonts w:cs="Arial"/>
          <w:i/>
          <w:sz w:val="24"/>
          <w:szCs w:val="28"/>
          <w:lang w:val="ro-RO"/>
        </w:rPr>
        <w:t>at un</w:t>
      </w:r>
      <w:r w:rsidRPr="005F7AB1">
        <w:rPr>
          <w:rFonts w:cs="Arial"/>
          <w:i/>
          <w:sz w:val="24"/>
          <w:szCs w:val="28"/>
          <w:lang w:val="ro-RO"/>
        </w:rPr>
        <w:t xml:space="preserve"> foraj de </w:t>
      </w:r>
      <w:r w:rsidR="005F7AB1" w:rsidRPr="005F7AB1">
        <w:rPr>
          <w:rFonts w:cs="Arial"/>
          <w:i/>
          <w:sz w:val="24"/>
          <w:szCs w:val="28"/>
          <w:lang w:val="ro-RO"/>
        </w:rPr>
        <w:t>observatie</w:t>
      </w:r>
      <w:r w:rsidRPr="005F7AB1">
        <w:rPr>
          <w:rFonts w:cs="Arial"/>
          <w:i/>
          <w:sz w:val="24"/>
          <w:szCs w:val="28"/>
          <w:lang w:val="ro-RO"/>
        </w:rPr>
        <w:t>.</w:t>
      </w:r>
    </w:p>
    <w:p w:rsidR="003323DF" w:rsidRDefault="003323DF">
      <w:pPr>
        <w:pStyle w:val="Heading2"/>
        <w:rPr>
          <w:lang w:val="ro-RO"/>
        </w:rPr>
      </w:pPr>
      <w:bookmarkStart w:id="62" w:name="_Toc437942709"/>
      <w:r>
        <w:rPr>
          <w:lang w:val="ro-RO"/>
        </w:rPr>
        <w:t>Alte recomandari</w:t>
      </w:r>
      <w:bookmarkEnd w:id="62"/>
    </w:p>
    <w:p w:rsidR="003323DF" w:rsidRPr="005F7AB1" w:rsidRDefault="005F7AB1" w:rsidP="005F7AB1">
      <w:pPr>
        <w:widowControl w:val="0"/>
        <w:autoSpaceDE w:val="0"/>
        <w:autoSpaceDN w:val="0"/>
        <w:adjustRightInd w:val="0"/>
        <w:spacing w:line="384" w:lineRule="atLeast"/>
        <w:rPr>
          <w:rFonts w:cs="Arial"/>
          <w:sz w:val="24"/>
          <w:szCs w:val="28"/>
          <w:lang w:val="ro-RO"/>
        </w:rPr>
      </w:pPr>
      <w:r>
        <w:rPr>
          <w:rFonts w:cs="Arial"/>
          <w:sz w:val="24"/>
          <w:szCs w:val="28"/>
          <w:lang w:val="ro-RO"/>
        </w:rPr>
        <w:t>S</w:t>
      </w:r>
      <w:r w:rsidR="003323DF" w:rsidRPr="005F7AB1">
        <w:rPr>
          <w:rFonts w:cs="Arial"/>
          <w:sz w:val="24"/>
          <w:szCs w:val="28"/>
          <w:lang w:val="ro-RO"/>
        </w:rPr>
        <w:t xml:space="preserve">e va mentine un aspect </w:t>
      </w:r>
      <w:r>
        <w:rPr>
          <w:rFonts w:cs="Arial"/>
          <w:sz w:val="24"/>
          <w:szCs w:val="28"/>
          <w:lang w:val="ro-RO"/>
        </w:rPr>
        <w:t>ingrijit</w:t>
      </w:r>
      <w:r w:rsidR="003323DF" w:rsidRPr="005F7AB1">
        <w:rPr>
          <w:rFonts w:cs="Arial"/>
          <w:sz w:val="24"/>
          <w:szCs w:val="28"/>
          <w:lang w:val="ro-RO"/>
        </w:rPr>
        <w:t xml:space="preserve"> al incintei prin lucrari </w:t>
      </w:r>
      <w:r>
        <w:rPr>
          <w:rFonts w:cs="Arial"/>
          <w:sz w:val="24"/>
          <w:szCs w:val="28"/>
          <w:lang w:val="ro-RO"/>
        </w:rPr>
        <w:t xml:space="preserve">permanente </w:t>
      </w:r>
      <w:r w:rsidR="003323DF" w:rsidRPr="005F7AB1">
        <w:rPr>
          <w:rFonts w:cs="Arial"/>
          <w:sz w:val="24"/>
          <w:szCs w:val="28"/>
          <w:lang w:val="ro-RO"/>
        </w:rPr>
        <w:t>de curatenie si intretinere</w:t>
      </w:r>
      <w:r>
        <w:rPr>
          <w:rFonts w:cs="Arial"/>
          <w:sz w:val="24"/>
          <w:szCs w:val="28"/>
          <w:lang w:val="ro-RO"/>
        </w:rPr>
        <w:t>, inclusiv a spatiilor verzi amenajate</w:t>
      </w:r>
      <w:r w:rsidR="003323DF" w:rsidRPr="005F7AB1">
        <w:rPr>
          <w:rFonts w:cs="Arial"/>
          <w:sz w:val="24"/>
          <w:szCs w:val="28"/>
          <w:lang w:val="ro-RO"/>
        </w:rPr>
        <w:t xml:space="preserve">. </w:t>
      </w:r>
    </w:p>
    <w:p w:rsidR="003323DF" w:rsidRDefault="003323DF">
      <w:pPr>
        <w:pStyle w:val="Heading2"/>
        <w:rPr>
          <w:lang w:val="pt-BR"/>
        </w:rPr>
      </w:pPr>
      <w:bookmarkStart w:id="63" w:name="_Toc437942710"/>
      <w:r>
        <w:rPr>
          <w:lang w:val="pt-BR"/>
        </w:rPr>
        <w:lastRenderedPageBreak/>
        <w:t>Depozite de materiale si substante chimice</w:t>
      </w:r>
      <w:bookmarkEnd w:id="63"/>
    </w:p>
    <w:p w:rsidR="003323DF" w:rsidRPr="005F7AB1"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In afara materialelor dezinfectante pastrate in cantitate mica in magazie securizata, se mai semnaleaza doar prezenta rezervorului de motorina de 230 l pentru alimentarea grupului electrogen</w:t>
      </w:r>
      <w:r w:rsidR="003F321A">
        <w:rPr>
          <w:rFonts w:cs="Arial"/>
          <w:sz w:val="24"/>
          <w:szCs w:val="28"/>
          <w:lang w:val="ro-RO"/>
        </w:rPr>
        <w:t>.</w:t>
      </w:r>
      <w:r w:rsidRPr="005F7AB1">
        <w:rPr>
          <w:rFonts w:cs="Arial"/>
          <w:sz w:val="24"/>
          <w:szCs w:val="28"/>
          <w:lang w:val="ro-RO"/>
        </w:rPr>
        <w:t xml:space="preserve"> </w:t>
      </w:r>
    </w:p>
    <w:p w:rsidR="003323DF" w:rsidRDefault="003323DF">
      <w:pPr>
        <w:pStyle w:val="Heading2"/>
        <w:rPr>
          <w:lang w:val="pt-BR"/>
        </w:rPr>
      </w:pPr>
      <w:bookmarkStart w:id="64" w:name="_Toc437942711"/>
      <w:r>
        <w:rPr>
          <w:lang w:val="pt-BR"/>
        </w:rPr>
        <w:t>Instalatia de tratare a dejectiilor</w:t>
      </w:r>
      <w:bookmarkEnd w:id="64"/>
      <w:r>
        <w:rPr>
          <w:lang w:val="pt-BR"/>
        </w:rPr>
        <w:t xml:space="preserve"> </w:t>
      </w:r>
    </w:p>
    <w:p w:rsidR="003323DF" w:rsidRPr="005F7AB1" w:rsidRDefault="0024027B"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C</w:t>
      </w:r>
      <w:r w:rsidR="003323DF" w:rsidRPr="005F7AB1">
        <w:rPr>
          <w:rFonts w:cs="Arial"/>
          <w:sz w:val="24"/>
          <w:szCs w:val="28"/>
          <w:lang w:val="ro-RO"/>
        </w:rPr>
        <w:t xml:space="preserve">onsta </w:t>
      </w:r>
      <w:r w:rsidRPr="005F7AB1">
        <w:rPr>
          <w:rFonts w:cs="Arial"/>
          <w:sz w:val="24"/>
          <w:szCs w:val="28"/>
          <w:lang w:val="ro-RO"/>
        </w:rPr>
        <w:t>d</w:t>
      </w:r>
      <w:r w:rsidR="003323DF" w:rsidRPr="005F7AB1">
        <w:rPr>
          <w:rFonts w:cs="Arial"/>
          <w:sz w:val="24"/>
          <w:szCs w:val="28"/>
          <w:lang w:val="ro-RO"/>
        </w:rPr>
        <w:t xml:space="preserve">in bazinele metalice de stocare in care se </w:t>
      </w:r>
      <w:r w:rsidR="009563B6" w:rsidRPr="005F7AB1">
        <w:rPr>
          <w:rFonts w:cs="Arial"/>
          <w:sz w:val="24"/>
          <w:szCs w:val="28"/>
          <w:lang w:val="ro-RO"/>
        </w:rPr>
        <w:t xml:space="preserve">depoziteaza </w:t>
      </w:r>
      <w:r w:rsidR="003323DF" w:rsidRPr="005F7AB1">
        <w:rPr>
          <w:rFonts w:cs="Arial"/>
          <w:sz w:val="24"/>
          <w:szCs w:val="28"/>
          <w:lang w:val="ro-RO"/>
        </w:rPr>
        <w:t>dejectiil</w:t>
      </w:r>
      <w:r w:rsidR="009563B6" w:rsidRPr="005F7AB1">
        <w:rPr>
          <w:rFonts w:cs="Arial"/>
          <w:sz w:val="24"/>
          <w:szCs w:val="28"/>
          <w:lang w:val="ro-RO"/>
        </w:rPr>
        <w:t>e</w:t>
      </w:r>
      <w:r w:rsidR="003323DF" w:rsidRPr="005F7AB1">
        <w:rPr>
          <w:rFonts w:cs="Arial"/>
          <w:sz w:val="24"/>
          <w:szCs w:val="28"/>
          <w:lang w:val="ro-RO"/>
        </w:rPr>
        <w:t>.</w:t>
      </w:r>
    </w:p>
    <w:p w:rsidR="003323DF" w:rsidRDefault="003323DF">
      <w:pPr>
        <w:pStyle w:val="Heading2"/>
        <w:rPr>
          <w:lang w:val="pt-BR"/>
        </w:rPr>
      </w:pPr>
      <w:bookmarkStart w:id="65" w:name="_Toc437942712"/>
      <w:r>
        <w:rPr>
          <w:lang w:val="pt-BR"/>
        </w:rPr>
        <w:t>Zone interne de depozitare</w:t>
      </w:r>
      <w:bookmarkEnd w:id="65"/>
      <w:r>
        <w:rPr>
          <w:lang w:val="pt-BR"/>
        </w:rPr>
        <w:t xml:space="preserve"> </w:t>
      </w:r>
    </w:p>
    <w:p w:rsidR="003323DF" w:rsidRPr="005F7AB1"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Cu exceptia platformelor mentionate anterior, pe care sunt amplasate rezervoarele de GPL, nu vor  exista alte zone de depozitare a substantelor periculoase.</w:t>
      </w:r>
    </w:p>
    <w:p w:rsidR="003323DF" w:rsidRDefault="003323DF">
      <w:pPr>
        <w:pStyle w:val="Heading2"/>
        <w:rPr>
          <w:i/>
          <w:lang w:val="pt-BR"/>
        </w:rPr>
      </w:pPr>
      <w:bookmarkStart w:id="66" w:name="_Toc437942713"/>
      <w:r>
        <w:rPr>
          <w:lang w:val="pt-BR"/>
        </w:rPr>
        <w:t>Sistemul de canalizare (planse)</w:t>
      </w:r>
      <w:r>
        <w:rPr>
          <w:i/>
          <w:lang w:val="pt-BR"/>
        </w:rPr>
        <w:t>.</w:t>
      </w:r>
      <w:bookmarkEnd w:id="66"/>
    </w:p>
    <w:p w:rsidR="003323DF" w:rsidRPr="005F7AB1"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 xml:space="preserve">Sistemul de canalizare descris in sectiunea 3.4 din formularul de solicitare pentru </w:t>
      </w:r>
      <w:r w:rsidR="007947F6" w:rsidRPr="005F7AB1">
        <w:rPr>
          <w:rFonts w:cs="Arial"/>
          <w:sz w:val="24"/>
          <w:szCs w:val="28"/>
          <w:lang w:val="ro-RO"/>
        </w:rPr>
        <w:t>revizui</w:t>
      </w:r>
      <w:r w:rsidRPr="005F7AB1">
        <w:rPr>
          <w:rFonts w:cs="Arial"/>
          <w:sz w:val="24"/>
          <w:szCs w:val="28"/>
          <w:lang w:val="ro-RO"/>
        </w:rPr>
        <w:t>rea autorizatiei integrate de mediu este prezentat in Anexa nr. 3</w:t>
      </w:r>
      <w:r w:rsidR="007947F6" w:rsidRPr="005F7AB1">
        <w:rPr>
          <w:rFonts w:cs="Arial"/>
          <w:sz w:val="24"/>
          <w:szCs w:val="28"/>
          <w:lang w:val="ro-RO"/>
        </w:rPr>
        <w:t xml:space="preserve"> a solicitarii</w:t>
      </w:r>
      <w:r w:rsidRPr="005F7AB1">
        <w:rPr>
          <w:rFonts w:cs="Arial"/>
          <w:sz w:val="24"/>
          <w:szCs w:val="28"/>
          <w:lang w:val="ro-RO"/>
        </w:rPr>
        <w:t xml:space="preserve">. </w:t>
      </w:r>
    </w:p>
    <w:p w:rsidR="003323DF" w:rsidRDefault="003323DF">
      <w:pPr>
        <w:pStyle w:val="Heading2"/>
        <w:rPr>
          <w:lang w:val="pt-BR"/>
        </w:rPr>
      </w:pPr>
      <w:bookmarkStart w:id="67" w:name="_Toc437942714"/>
      <w:r>
        <w:rPr>
          <w:lang w:val="pt-BR"/>
        </w:rPr>
        <w:t>Alte depozite si zone de folosire a substantelor chimice</w:t>
      </w:r>
      <w:bookmarkEnd w:id="67"/>
      <w:r>
        <w:rPr>
          <w:lang w:val="pt-BR"/>
        </w:rPr>
        <w:t xml:space="preserve"> </w:t>
      </w:r>
    </w:p>
    <w:p w:rsidR="003323DF" w:rsidRPr="005F7AB1"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 xml:space="preserve">Asa cum s-a mentionat anterior, pe amplasament nu exista depozite de substante chimice; de altfel singurele substante si preparate chimice folosite sunt </w:t>
      </w:r>
      <w:r w:rsidR="00A17116">
        <w:rPr>
          <w:rFonts w:cs="Arial"/>
          <w:sz w:val="24"/>
          <w:szCs w:val="28"/>
          <w:lang w:val="ro-RO"/>
        </w:rPr>
        <w:t xml:space="preserve">cele pentru </w:t>
      </w:r>
      <w:r w:rsidRPr="005F7AB1">
        <w:rPr>
          <w:rFonts w:cs="Arial"/>
          <w:sz w:val="24"/>
          <w:szCs w:val="28"/>
          <w:lang w:val="ro-RO"/>
        </w:rPr>
        <w:t>dezinfecti</w:t>
      </w:r>
      <w:r w:rsidR="00A17116">
        <w:rPr>
          <w:rFonts w:cs="Arial"/>
          <w:sz w:val="24"/>
          <w:szCs w:val="28"/>
          <w:lang w:val="ro-RO"/>
        </w:rPr>
        <w:t>e, dezinsectie si deratizare (DDD)</w:t>
      </w:r>
      <w:r w:rsidRPr="005F7AB1">
        <w:rPr>
          <w:rFonts w:cs="Arial"/>
          <w:sz w:val="24"/>
          <w:szCs w:val="28"/>
          <w:lang w:val="ro-RO"/>
        </w:rPr>
        <w:t>; modul de utilizare a acestora a fost prezentat in sectiunea 2.5 din prezentul raport de amplasament.</w:t>
      </w:r>
    </w:p>
    <w:p w:rsidR="003323DF" w:rsidRDefault="003323DF">
      <w:pPr>
        <w:pStyle w:val="Heading2"/>
        <w:rPr>
          <w:lang w:val="it-IT"/>
        </w:rPr>
      </w:pPr>
      <w:bookmarkStart w:id="68" w:name="_Toc437942715"/>
      <w:r>
        <w:rPr>
          <w:lang w:val="it-IT"/>
        </w:rPr>
        <w:t>Posibile poluari rezultate din folosinta anterioara a terenului</w:t>
      </w:r>
      <w:bookmarkEnd w:id="68"/>
    </w:p>
    <w:p w:rsidR="003323DF"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 xml:space="preserve">Destinatia anterioara a terenului a fost agricola (arabil). </w:t>
      </w:r>
      <w:r w:rsidR="006B4464" w:rsidRPr="005F7AB1">
        <w:rPr>
          <w:rFonts w:cs="Arial"/>
          <w:sz w:val="24"/>
          <w:szCs w:val="28"/>
          <w:lang w:val="ro-RO"/>
        </w:rPr>
        <w:t>N-a fost evidentiata p</w:t>
      </w:r>
      <w:r w:rsidRPr="005F7AB1">
        <w:rPr>
          <w:rFonts w:cs="Arial"/>
          <w:sz w:val="24"/>
          <w:szCs w:val="28"/>
          <w:lang w:val="ro-RO"/>
        </w:rPr>
        <w:t>oluare rezultata din activitatile desfasurate anterior pe amplasament</w:t>
      </w:r>
      <w:r w:rsidR="006B4464" w:rsidRPr="005F7AB1">
        <w:rPr>
          <w:rFonts w:cs="Arial"/>
          <w:sz w:val="24"/>
          <w:szCs w:val="28"/>
          <w:lang w:val="ro-RO"/>
        </w:rPr>
        <w:t>.</w:t>
      </w:r>
    </w:p>
    <w:p w:rsidR="005F7AB1" w:rsidRDefault="005F7AB1" w:rsidP="005F7AB1">
      <w:pPr>
        <w:widowControl w:val="0"/>
        <w:autoSpaceDE w:val="0"/>
        <w:autoSpaceDN w:val="0"/>
        <w:adjustRightInd w:val="0"/>
        <w:spacing w:line="384" w:lineRule="atLeast"/>
        <w:rPr>
          <w:rFonts w:cs="Arial"/>
          <w:sz w:val="24"/>
          <w:szCs w:val="28"/>
          <w:lang w:val="ro-RO"/>
        </w:rPr>
        <w:sectPr w:rsidR="005F7AB1" w:rsidSect="006C2ADB">
          <w:headerReference w:type="default" r:id="rId19"/>
          <w:pgSz w:w="11907" w:h="16840" w:code="9"/>
          <w:pgMar w:top="1361" w:right="1418" w:bottom="1361" w:left="1531" w:header="709" w:footer="709" w:gutter="0"/>
          <w:cols w:space="708"/>
          <w:docGrid w:linePitch="360"/>
        </w:sectPr>
      </w:pPr>
    </w:p>
    <w:p w:rsidR="003323DF" w:rsidRDefault="003323DF">
      <w:pPr>
        <w:pStyle w:val="Heading1"/>
        <w:numPr>
          <w:ilvl w:val="0"/>
          <w:numId w:val="0"/>
        </w:numPr>
        <w:rPr>
          <w:b w:val="0"/>
          <w:sz w:val="24"/>
          <w:u w:val="single"/>
          <w:lang w:val="it-IT"/>
        </w:rPr>
      </w:pPr>
      <w:bookmarkStart w:id="69" w:name="_Toc437942716"/>
      <w:r>
        <w:rPr>
          <w:lang w:val="it-IT"/>
        </w:rPr>
        <w:lastRenderedPageBreak/>
        <w:t xml:space="preserve">5. </w:t>
      </w:r>
      <w:r w:rsidR="006C2ADB">
        <w:rPr>
          <w:lang w:val="it-IT"/>
        </w:rPr>
        <w:t xml:space="preserve">DEZVOLTAREA UNUI </w:t>
      </w:r>
      <w:r>
        <w:rPr>
          <w:lang w:val="it-IT"/>
        </w:rPr>
        <w:t>MODEL CONCEPTUAL</w:t>
      </w:r>
      <w:bookmarkEnd w:id="69"/>
      <w:r>
        <w:rPr>
          <w:lang w:val="it-IT"/>
        </w:rPr>
        <w:t xml:space="preserve"> </w:t>
      </w:r>
    </w:p>
    <w:p w:rsidR="003323DF"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 xml:space="preserve">Scopul raportului de amplasament este acela de a stabili calitatea mediului de pe amplasament si imprejurimi la momentul </w:t>
      </w:r>
      <w:r w:rsidRPr="00854F6D">
        <w:rPr>
          <w:rFonts w:cs="Arial"/>
          <w:b/>
          <w:sz w:val="24"/>
          <w:szCs w:val="28"/>
          <w:lang w:val="ro-RO"/>
        </w:rPr>
        <w:t>inceperii activitatii</w:t>
      </w:r>
      <w:r w:rsidRPr="005F7AB1">
        <w:rPr>
          <w:rFonts w:cs="Arial"/>
          <w:sz w:val="24"/>
          <w:szCs w:val="28"/>
          <w:lang w:val="ro-RO"/>
        </w:rPr>
        <w:t xml:space="preserve"> precum si a modului in care ar putea evolua aceasta pe perioada functionarii obiectivului, pentru a se actiona in sensul prevenirii </w:t>
      </w:r>
      <w:r w:rsidR="00854F6D">
        <w:rPr>
          <w:rFonts w:cs="Arial"/>
          <w:sz w:val="24"/>
          <w:szCs w:val="28"/>
          <w:lang w:val="ro-RO"/>
        </w:rPr>
        <w:t>poluarii</w:t>
      </w:r>
      <w:r w:rsidRPr="005F7AB1">
        <w:rPr>
          <w:rFonts w:cs="Arial"/>
          <w:sz w:val="24"/>
          <w:szCs w:val="28"/>
          <w:lang w:val="ro-RO"/>
        </w:rPr>
        <w:t xml:space="preserve"> terenului; starea de calitate a mediului la momentul initial se ia in considerare ca punct “initial” de referinta. </w:t>
      </w:r>
    </w:p>
    <w:p w:rsidR="003323DF"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 xml:space="preserve">In acest scop se realizeaza un model conceptual tip sursa – cale –.receptor bazat atat pe consideratii generale privind tipul de activitate desfasurata in instalatia in cauza cat si pe consideratii specifice amplasamentului analizat. </w:t>
      </w:r>
    </w:p>
    <w:p w:rsidR="00854F6D" w:rsidRDefault="00854F6D" w:rsidP="005F7AB1">
      <w:pPr>
        <w:widowControl w:val="0"/>
        <w:autoSpaceDE w:val="0"/>
        <w:autoSpaceDN w:val="0"/>
        <w:adjustRightInd w:val="0"/>
        <w:spacing w:line="384" w:lineRule="atLeast"/>
        <w:rPr>
          <w:rFonts w:cs="Arial"/>
          <w:sz w:val="24"/>
          <w:szCs w:val="28"/>
          <w:lang w:val="ro-RO"/>
        </w:rPr>
      </w:pPr>
    </w:p>
    <w:p w:rsidR="00854F6D" w:rsidRPr="005F7AB1" w:rsidRDefault="00854F6D" w:rsidP="005F7AB1">
      <w:pPr>
        <w:widowControl w:val="0"/>
        <w:autoSpaceDE w:val="0"/>
        <w:autoSpaceDN w:val="0"/>
        <w:adjustRightInd w:val="0"/>
        <w:spacing w:line="384" w:lineRule="atLeast"/>
        <w:rPr>
          <w:rFonts w:cs="Arial"/>
          <w:sz w:val="24"/>
          <w:szCs w:val="28"/>
          <w:lang w:val="ro-RO"/>
        </w:rPr>
      </w:pPr>
      <w:r>
        <w:rPr>
          <w:rFonts w:cs="Arial"/>
          <w:sz w:val="24"/>
          <w:szCs w:val="28"/>
          <w:lang w:val="ro-RO"/>
        </w:rPr>
        <w:t>Prezentul raport analizeaza evolutia amplasamentului dupa sa</w:t>
      </w:r>
      <w:r w:rsidR="00A17116">
        <w:rPr>
          <w:rFonts w:cs="Arial"/>
          <w:sz w:val="24"/>
          <w:szCs w:val="28"/>
          <w:lang w:val="ro-RO"/>
        </w:rPr>
        <w:t>pte</w:t>
      </w:r>
      <w:r>
        <w:rPr>
          <w:rFonts w:cs="Arial"/>
          <w:sz w:val="24"/>
          <w:szCs w:val="28"/>
          <w:lang w:val="ro-RO"/>
        </w:rPr>
        <w:t xml:space="preserve"> ani de desfasurare a activitatii.</w:t>
      </w:r>
    </w:p>
    <w:p w:rsidR="003323DF" w:rsidRDefault="003323DF">
      <w:pPr>
        <w:pStyle w:val="BodyText"/>
        <w:rPr>
          <w:rFonts w:ascii="Arial" w:hAnsi="Arial" w:cs="Arial"/>
          <w:lang w:val="ro-RO"/>
        </w:rPr>
      </w:pPr>
    </w:p>
    <w:p w:rsidR="003323DF" w:rsidRDefault="007E104E">
      <w:pPr>
        <w:pStyle w:val="BodyText"/>
        <w:rPr>
          <w:rFonts w:ascii="Arial" w:hAnsi="Arial" w:cs="Arial"/>
          <w:lang w:val="ro-RO"/>
        </w:rPr>
      </w:pPr>
      <w:r>
        <w:rPr>
          <w:rFonts w:ascii="Arial" w:hAnsi="Arial" w:cs="Arial"/>
          <w:b/>
          <w:lang w:val="ro-RO"/>
        </w:rPr>
        <w:t>Consideratii</w:t>
      </w:r>
      <w:r w:rsidR="003323DF">
        <w:rPr>
          <w:rFonts w:ascii="Arial" w:hAnsi="Arial" w:cs="Arial"/>
          <w:b/>
          <w:lang w:val="ro-RO"/>
        </w:rPr>
        <w:t xml:space="preserve"> generale:</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activitatea de crestere intensiva a porcilor nu presupune folosirea de substante chimice periculoase (nici prin natura chimica si nici prin modul de depozitare) care sa conduca la contaminarea terenurilor aferente amplasamentului;</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structurile subterane obligatorii sunt canalele de colectare si transport a dejectiilor si apelor de spalare din hale si din exteriorul acestora;</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folosirea materialelor plastice de inalta densitate ca materiale impermeabile pentru realizarea acestor structuri este o solutie recomandata ca BAT;</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dejectiile de la fermele de porci nu prezinta un pericol direct pentru sol decat atunci cand sunt in cantitati excesive, dar pot conduce la poluarea apelor freatice si indirect (prin panza freatica) sau direct (prin descarcari directe) la poluarea apelor de suprafata/ canalelor de irigatii.</w:t>
      </w:r>
    </w:p>
    <w:p w:rsidR="003323DF" w:rsidRDefault="003323DF">
      <w:pPr>
        <w:pStyle w:val="BodyText"/>
        <w:rPr>
          <w:rFonts w:ascii="Arial" w:hAnsi="Arial" w:cs="Arial"/>
          <w:lang w:val="ro-RO"/>
        </w:rPr>
      </w:pPr>
    </w:p>
    <w:p w:rsidR="003323DF" w:rsidRDefault="007E104E">
      <w:pPr>
        <w:pStyle w:val="BodyText"/>
        <w:rPr>
          <w:rFonts w:ascii="Arial" w:hAnsi="Arial" w:cs="Arial"/>
          <w:lang w:val="ro-RO"/>
        </w:rPr>
      </w:pPr>
      <w:r>
        <w:rPr>
          <w:rFonts w:ascii="Arial" w:hAnsi="Arial" w:cs="Arial"/>
          <w:b/>
          <w:lang w:val="ro-RO"/>
        </w:rPr>
        <w:t>Consideratii</w:t>
      </w:r>
      <w:r w:rsidR="003323DF">
        <w:rPr>
          <w:rFonts w:ascii="Arial" w:hAnsi="Arial" w:cs="Arial"/>
          <w:b/>
          <w:lang w:val="ro-RO"/>
        </w:rPr>
        <w:t xml:space="preserve"> specifice amplasamentului</w:t>
      </w:r>
      <w:r w:rsidR="003323DF">
        <w:rPr>
          <w:rFonts w:ascii="Arial" w:hAnsi="Arial" w:cs="Arial"/>
          <w:lang w:val="ro-RO"/>
        </w:rPr>
        <w:t>:</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 xml:space="preserve">reteaua de canalizare se inspecteaza periodic; </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bazinele metalice de stocare dejectii in amestec cu ape de spalare sunt impermeabilizate si protejate impotriva coroziunii;</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nu se vor face descarcari directe de dejectii in ape de suprafata sau canale de irigatii.</w:t>
      </w:r>
    </w:p>
    <w:p w:rsidR="003323DF" w:rsidRDefault="003323DF">
      <w:pPr>
        <w:pStyle w:val="BodyText"/>
        <w:rPr>
          <w:rFonts w:ascii="Arial" w:hAnsi="Arial" w:cs="Arial"/>
          <w:lang w:val="ro-RO"/>
        </w:rPr>
      </w:pPr>
    </w:p>
    <w:p w:rsidR="003323DF" w:rsidRPr="007E104E" w:rsidRDefault="003323DF" w:rsidP="007E104E">
      <w:pPr>
        <w:widowControl w:val="0"/>
        <w:autoSpaceDE w:val="0"/>
        <w:autoSpaceDN w:val="0"/>
        <w:adjustRightInd w:val="0"/>
        <w:spacing w:line="384" w:lineRule="atLeast"/>
        <w:rPr>
          <w:rFonts w:cs="Arial"/>
          <w:sz w:val="24"/>
          <w:szCs w:val="28"/>
          <w:lang w:val="ro-RO"/>
        </w:rPr>
      </w:pPr>
      <w:r w:rsidRPr="007E104E">
        <w:rPr>
          <w:rFonts w:cs="Arial"/>
          <w:sz w:val="24"/>
          <w:szCs w:val="28"/>
          <w:lang w:val="ro-RO"/>
        </w:rPr>
        <w:t>In concluzie, modelul conceptual se poate schematiza astfel:</w:t>
      </w:r>
    </w:p>
    <w:p w:rsidR="003323DF" w:rsidRDefault="003323DF">
      <w:pPr>
        <w:pStyle w:val="BodyText"/>
        <w:rPr>
          <w:rFonts w:ascii="Arial" w:hAnsi="Arial" w:cs="Arial"/>
          <w:lang w:val="ro-RO"/>
        </w:rPr>
      </w:pPr>
    </w:p>
    <w:p w:rsidR="003323DF" w:rsidRPr="004D4B8E" w:rsidRDefault="004D4B8E" w:rsidP="004D4B8E">
      <w:pPr>
        <w:pStyle w:val="Caption"/>
        <w:rPr>
          <w:bCs w:val="0"/>
          <w:lang w:val="ro-RO"/>
        </w:rPr>
      </w:pPr>
      <w:bookmarkStart w:id="70" w:name="_Toc437942726"/>
      <w:proofErr w:type="spellStart"/>
      <w:r>
        <w:t>Tabel</w:t>
      </w:r>
      <w:proofErr w:type="spellEnd"/>
      <w:r>
        <w:t xml:space="preserve"> </w:t>
      </w:r>
      <w:r w:rsidR="00CA2F6F">
        <w:fldChar w:fldCharType="begin"/>
      </w:r>
      <w:r>
        <w:instrText xml:space="preserve"> SEQ Tabel \* ARABIC </w:instrText>
      </w:r>
      <w:r w:rsidR="00CA2F6F">
        <w:fldChar w:fldCharType="separate"/>
      </w:r>
      <w:r w:rsidR="00A94578">
        <w:rPr>
          <w:noProof/>
        </w:rPr>
        <w:t>9</w:t>
      </w:r>
      <w:r w:rsidR="00CA2F6F">
        <w:fldChar w:fldCharType="end"/>
      </w:r>
      <w:r w:rsidRPr="004D4B8E">
        <w:rPr>
          <w:bCs w:val="0"/>
          <w:lang w:val="ro-RO"/>
        </w:rPr>
        <w:t>: Modelul conceptual</w:t>
      </w:r>
      <w:bookmarkEnd w:id="70"/>
    </w:p>
    <w:p w:rsidR="003323DF" w:rsidRDefault="003323DF">
      <w:pPr>
        <w:pStyle w:val="tableheading"/>
        <w:rPr>
          <w:lang w:val="ro-RO"/>
        </w:rPr>
      </w:pPr>
    </w:p>
    <w:tbl>
      <w:tblPr>
        <w:tblW w:w="8066" w:type="dxa"/>
        <w:jc w:val="center"/>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4"/>
        <w:gridCol w:w="2912"/>
        <w:gridCol w:w="1710"/>
      </w:tblGrid>
      <w:tr w:rsidR="003323DF">
        <w:trPr>
          <w:jc w:val="center"/>
        </w:trPr>
        <w:tc>
          <w:tcPr>
            <w:tcW w:w="3444" w:type="dxa"/>
            <w:shd w:val="clear" w:color="auto" w:fill="E6E6E6"/>
          </w:tcPr>
          <w:p w:rsidR="003323DF" w:rsidRDefault="003323DF">
            <w:pPr>
              <w:pStyle w:val="BodyText"/>
              <w:jc w:val="center"/>
              <w:rPr>
                <w:rFonts w:ascii="Arial" w:hAnsi="Arial" w:cs="Arial"/>
                <w:i/>
                <w:lang w:val="ro-RO"/>
              </w:rPr>
            </w:pPr>
            <w:r>
              <w:rPr>
                <w:rFonts w:ascii="Arial" w:hAnsi="Arial" w:cs="Arial"/>
                <w:i/>
                <w:lang w:val="ro-RO"/>
              </w:rPr>
              <w:t xml:space="preserve">Sursa </w:t>
            </w:r>
          </w:p>
        </w:tc>
        <w:tc>
          <w:tcPr>
            <w:tcW w:w="2912" w:type="dxa"/>
            <w:shd w:val="clear" w:color="auto" w:fill="E6E6E6"/>
          </w:tcPr>
          <w:p w:rsidR="003323DF" w:rsidRDefault="003323DF">
            <w:pPr>
              <w:pStyle w:val="BodyText"/>
              <w:jc w:val="center"/>
              <w:rPr>
                <w:rFonts w:ascii="Arial" w:hAnsi="Arial" w:cs="Arial"/>
                <w:i/>
                <w:lang w:val="ro-RO"/>
              </w:rPr>
            </w:pPr>
            <w:r>
              <w:rPr>
                <w:rFonts w:ascii="Arial" w:hAnsi="Arial" w:cs="Arial"/>
                <w:i/>
                <w:lang w:val="ro-RO"/>
              </w:rPr>
              <w:t>Cale</w:t>
            </w:r>
          </w:p>
        </w:tc>
        <w:tc>
          <w:tcPr>
            <w:tcW w:w="1710" w:type="dxa"/>
            <w:shd w:val="clear" w:color="auto" w:fill="E6E6E6"/>
          </w:tcPr>
          <w:p w:rsidR="003323DF" w:rsidRDefault="003323DF">
            <w:pPr>
              <w:pStyle w:val="BodyText"/>
              <w:jc w:val="center"/>
              <w:rPr>
                <w:rFonts w:ascii="Arial" w:hAnsi="Arial" w:cs="Arial"/>
                <w:i/>
                <w:lang w:val="ro-RO"/>
              </w:rPr>
            </w:pPr>
            <w:r>
              <w:rPr>
                <w:rFonts w:ascii="Arial" w:hAnsi="Arial" w:cs="Arial"/>
                <w:i/>
                <w:lang w:val="ro-RO"/>
              </w:rPr>
              <w:t>Receptor</w:t>
            </w:r>
          </w:p>
        </w:tc>
      </w:tr>
      <w:tr w:rsidR="003323DF">
        <w:trPr>
          <w:jc w:val="center"/>
        </w:trPr>
        <w:tc>
          <w:tcPr>
            <w:tcW w:w="3444" w:type="dxa"/>
          </w:tcPr>
          <w:p w:rsidR="003323DF" w:rsidRDefault="003323DF">
            <w:pPr>
              <w:pStyle w:val="BodyText"/>
              <w:jc w:val="center"/>
              <w:rPr>
                <w:rFonts w:ascii="Arial" w:hAnsi="Arial" w:cs="Arial"/>
                <w:lang w:val="ro-RO"/>
              </w:rPr>
            </w:pPr>
            <w:r>
              <w:rPr>
                <w:rFonts w:ascii="Arial" w:hAnsi="Arial" w:cs="Arial"/>
                <w:lang w:val="ro-RO"/>
              </w:rPr>
              <w:t xml:space="preserve">Stocarea/ evacuarea dejectiilor </w:t>
            </w:r>
          </w:p>
        </w:tc>
        <w:tc>
          <w:tcPr>
            <w:tcW w:w="2912" w:type="dxa"/>
          </w:tcPr>
          <w:p w:rsidR="003323DF" w:rsidRDefault="003323DF">
            <w:pPr>
              <w:pStyle w:val="BodyText"/>
              <w:jc w:val="center"/>
              <w:rPr>
                <w:rFonts w:ascii="Arial" w:hAnsi="Arial" w:cs="Arial"/>
                <w:lang w:val="ro-RO"/>
              </w:rPr>
            </w:pPr>
            <w:r>
              <w:rPr>
                <w:rFonts w:ascii="Arial" w:hAnsi="Arial" w:cs="Arial"/>
                <w:lang w:val="ro-RO"/>
              </w:rPr>
              <w:t xml:space="preserve">prin sol, datorita infiltrarii </w:t>
            </w:r>
          </w:p>
        </w:tc>
        <w:tc>
          <w:tcPr>
            <w:tcW w:w="1710" w:type="dxa"/>
          </w:tcPr>
          <w:p w:rsidR="003323DF" w:rsidRDefault="003323DF">
            <w:pPr>
              <w:pStyle w:val="BodyText"/>
              <w:jc w:val="center"/>
              <w:rPr>
                <w:rFonts w:ascii="Arial" w:hAnsi="Arial" w:cs="Arial"/>
                <w:lang w:val="ro-RO"/>
              </w:rPr>
            </w:pPr>
            <w:r>
              <w:rPr>
                <w:rFonts w:ascii="Arial" w:hAnsi="Arial" w:cs="Arial"/>
                <w:lang w:val="ro-RO"/>
              </w:rPr>
              <w:t>Panza freatica</w:t>
            </w:r>
          </w:p>
        </w:tc>
      </w:tr>
    </w:tbl>
    <w:p w:rsidR="007E104E" w:rsidRDefault="007E104E">
      <w:pPr>
        <w:pStyle w:val="BodyText"/>
        <w:rPr>
          <w:rFonts w:ascii="Arial" w:hAnsi="Arial" w:cs="Arial"/>
          <w:highlight w:val="yellow"/>
          <w:lang w:val="ro-RO"/>
        </w:rPr>
        <w:sectPr w:rsidR="007E104E" w:rsidSect="006C2ADB">
          <w:headerReference w:type="default" r:id="rId20"/>
          <w:pgSz w:w="11907" w:h="16840" w:code="9"/>
          <w:pgMar w:top="1361" w:right="1418" w:bottom="1361" w:left="1531" w:header="709" w:footer="709" w:gutter="0"/>
          <w:cols w:space="708"/>
          <w:docGrid w:linePitch="360"/>
        </w:sectPr>
      </w:pPr>
    </w:p>
    <w:p w:rsidR="003323DF" w:rsidRDefault="003323DF">
      <w:pPr>
        <w:pStyle w:val="BodyText"/>
        <w:rPr>
          <w:rFonts w:ascii="Arial" w:hAnsi="Arial" w:cs="Arial"/>
          <w:highlight w:val="yellow"/>
          <w:lang w:val="ro-RO"/>
        </w:rPr>
      </w:pPr>
    </w:p>
    <w:p w:rsidR="007E104E" w:rsidRDefault="007E104E" w:rsidP="007E104E">
      <w:pPr>
        <w:pStyle w:val="Heading1"/>
        <w:numPr>
          <w:ilvl w:val="0"/>
          <w:numId w:val="0"/>
        </w:numPr>
        <w:rPr>
          <w:b w:val="0"/>
          <w:sz w:val="24"/>
          <w:u w:val="single"/>
          <w:lang w:val="it-IT"/>
        </w:rPr>
      </w:pPr>
      <w:bookmarkStart w:id="71" w:name="_Toc437942717"/>
      <w:r>
        <w:rPr>
          <w:lang w:val="it-IT"/>
        </w:rPr>
        <w:t>6. ANALIZE, MOD DE INTERPRETARE A REZULTATELOR, RECOMANDARI</w:t>
      </w:r>
      <w:bookmarkEnd w:id="71"/>
      <w:r>
        <w:rPr>
          <w:lang w:val="it-IT"/>
        </w:rPr>
        <w:t xml:space="preserve"> </w:t>
      </w:r>
    </w:p>
    <w:p w:rsidR="007E104E" w:rsidRPr="007E104E" w:rsidRDefault="00F025EC" w:rsidP="007E104E">
      <w:pPr>
        <w:widowControl w:val="0"/>
        <w:autoSpaceDE w:val="0"/>
        <w:autoSpaceDN w:val="0"/>
        <w:adjustRightInd w:val="0"/>
        <w:spacing w:line="384" w:lineRule="atLeast"/>
        <w:rPr>
          <w:rFonts w:cs="Arial"/>
          <w:i/>
          <w:sz w:val="24"/>
          <w:szCs w:val="28"/>
          <w:lang w:val="ro-RO"/>
        </w:rPr>
      </w:pPr>
      <w:r>
        <w:rPr>
          <w:rFonts w:cs="Arial"/>
          <w:i/>
          <w:sz w:val="24"/>
          <w:szCs w:val="28"/>
          <w:lang w:val="ro-RO"/>
        </w:rPr>
        <w:t xml:space="preserve">Inainte de </w:t>
      </w:r>
      <w:r w:rsidR="007E104E" w:rsidRPr="007E104E">
        <w:rPr>
          <w:rFonts w:cs="Arial"/>
          <w:i/>
          <w:sz w:val="24"/>
          <w:szCs w:val="28"/>
          <w:lang w:val="ro-RO"/>
        </w:rPr>
        <w:t>inceperea activitatii</w:t>
      </w:r>
    </w:p>
    <w:p w:rsidR="00A17116" w:rsidRDefault="003323DF" w:rsidP="007E104E">
      <w:pPr>
        <w:widowControl w:val="0"/>
        <w:autoSpaceDE w:val="0"/>
        <w:autoSpaceDN w:val="0"/>
        <w:adjustRightInd w:val="0"/>
        <w:spacing w:line="384" w:lineRule="atLeast"/>
        <w:rPr>
          <w:rFonts w:cs="Arial"/>
          <w:sz w:val="24"/>
          <w:szCs w:val="28"/>
          <w:lang w:val="ro-RO"/>
        </w:rPr>
      </w:pPr>
      <w:r w:rsidRPr="007E104E">
        <w:rPr>
          <w:rFonts w:cs="Arial"/>
          <w:sz w:val="24"/>
          <w:szCs w:val="28"/>
          <w:lang w:val="ro-RO"/>
        </w:rPr>
        <w:t xml:space="preserve">Calitatea apelor freatice de pe amplasament a fost determinata de catre Administratia Nationala „Apele Romane” – Directia </w:t>
      </w:r>
      <w:r w:rsidR="0024027B" w:rsidRPr="007E104E">
        <w:rPr>
          <w:rFonts w:cs="Arial"/>
          <w:sz w:val="24"/>
          <w:szCs w:val="28"/>
          <w:lang w:val="ro-RO"/>
        </w:rPr>
        <w:t>Crisuri</w:t>
      </w:r>
      <w:r w:rsidRPr="007E104E">
        <w:rPr>
          <w:rFonts w:cs="Arial"/>
          <w:sz w:val="24"/>
          <w:szCs w:val="28"/>
          <w:lang w:val="ro-RO"/>
        </w:rPr>
        <w:t xml:space="preserve"> in cadrul studiului hidrogeologic efectuat pentru alimen</w:t>
      </w:r>
      <w:r w:rsidR="00A17116">
        <w:rPr>
          <w:rFonts w:cs="Arial"/>
          <w:sz w:val="24"/>
          <w:szCs w:val="28"/>
          <w:lang w:val="ro-RO"/>
        </w:rPr>
        <w:t xml:space="preserve">tarea cu apa a amplasamentului. </w:t>
      </w:r>
      <w:r w:rsidRPr="007E104E">
        <w:rPr>
          <w:rFonts w:cs="Arial"/>
          <w:sz w:val="24"/>
          <w:szCs w:val="28"/>
          <w:lang w:val="ro-RO"/>
        </w:rPr>
        <w:t>Nu s-au efectuat analize suplimentare pentru determinarea calitatii solului si a apei freatice</w:t>
      </w:r>
      <w:r w:rsidR="0024027B" w:rsidRPr="007E104E">
        <w:rPr>
          <w:rFonts w:cs="Arial"/>
          <w:sz w:val="24"/>
          <w:szCs w:val="28"/>
          <w:lang w:val="ro-RO"/>
        </w:rPr>
        <w:t xml:space="preserve">. </w:t>
      </w:r>
    </w:p>
    <w:p w:rsidR="003323DF" w:rsidRDefault="0024027B" w:rsidP="007E104E">
      <w:pPr>
        <w:widowControl w:val="0"/>
        <w:autoSpaceDE w:val="0"/>
        <w:autoSpaceDN w:val="0"/>
        <w:adjustRightInd w:val="0"/>
        <w:spacing w:line="384" w:lineRule="atLeast"/>
        <w:rPr>
          <w:rFonts w:cs="Arial"/>
          <w:sz w:val="24"/>
          <w:szCs w:val="28"/>
          <w:lang w:val="ro-RO"/>
        </w:rPr>
      </w:pPr>
      <w:r w:rsidRPr="007E104E">
        <w:rPr>
          <w:rFonts w:cs="Arial"/>
          <w:sz w:val="24"/>
          <w:szCs w:val="28"/>
          <w:lang w:val="ro-RO"/>
        </w:rPr>
        <w:t>R</w:t>
      </w:r>
      <w:r w:rsidR="003323DF" w:rsidRPr="007E104E">
        <w:rPr>
          <w:rFonts w:cs="Arial"/>
          <w:sz w:val="24"/>
          <w:szCs w:val="28"/>
          <w:lang w:val="ro-RO"/>
        </w:rPr>
        <w:t>ezultatele initiale ale analizelor pentru monitorizarea panzei freatice prin foraj</w:t>
      </w:r>
      <w:r w:rsidR="00F025EC">
        <w:rPr>
          <w:rFonts w:cs="Arial"/>
          <w:sz w:val="24"/>
          <w:szCs w:val="28"/>
          <w:lang w:val="ro-RO"/>
        </w:rPr>
        <w:t xml:space="preserve">ul de monitorizare </w:t>
      </w:r>
      <w:r w:rsidR="003323DF" w:rsidRPr="007E104E">
        <w:rPr>
          <w:rFonts w:cs="Arial"/>
          <w:sz w:val="24"/>
          <w:szCs w:val="28"/>
          <w:lang w:val="ro-RO"/>
        </w:rPr>
        <w:t>serv</w:t>
      </w:r>
      <w:r w:rsidR="00F025EC">
        <w:rPr>
          <w:rFonts w:cs="Arial"/>
          <w:sz w:val="24"/>
          <w:szCs w:val="28"/>
          <w:lang w:val="ro-RO"/>
        </w:rPr>
        <w:t>esc</w:t>
      </w:r>
      <w:r w:rsidR="003323DF" w:rsidRPr="007E104E">
        <w:rPr>
          <w:rFonts w:cs="Arial"/>
          <w:sz w:val="24"/>
          <w:szCs w:val="28"/>
          <w:lang w:val="ro-RO"/>
        </w:rPr>
        <w:t xml:space="preserve"> ca punct de referinta.</w:t>
      </w:r>
    </w:p>
    <w:p w:rsidR="00F025EC" w:rsidRDefault="00F025EC" w:rsidP="007E104E">
      <w:pPr>
        <w:widowControl w:val="0"/>
        <w:autoSpaceDE w:val="0"/>
        <w:autoSpaceDN w:val="0"/>
        <w:adjustRightInd w:val="0"/>
        <w:spacing w:line="384" w:lineRule="atLeast"/>
        <w:rPr>
          <w:rFonts w:cs="Arial"/>
          <w:sz w:val="24"/>
          <w:szCs w:val="28"/>
          <w:lang w:val="ro-RO"/>
        </w:rPr>
      </w:pPr>
    </w:p>
    <w:p w:rsidR="00F025EC" w:rsidRDefault="00F025EC" w:rsidP="007E104E">
      <w:pPr>
        <w:widowControl w:val="0"/>
        <w:autoSpaceDE w:val="0"/>
        <w:autoSpaceDN w:val="0"/>
        <w:adjustRightInd w:val="0"/>
        <w:spacing w:line="384" w:lineRule="atLeast"/>
        <w:rPr>
          <w:rFonts w:cs="Arial"/>
          <w:i/>
          <w:sz w:val="24"/>
          <w:szCs w:val="28"/>
          <w:lang w:val="ro-RO"/>
        </w:rPr>
      </w:pPr>
      <w:r w:rsidRPr="00F025EC">
        <w:rPr>
          <w:rFonts w:cs="Arial"/>
          <w:i/>
          <w:sz w:val="24"/>
          <w:szCs w:val="28"/>
          <w:lang w:val="ro-RO"/>
        </w:rPr>
        <w:t>Dupa inceperea activitatii</w:t>
      </w:r>
    </w:p>
    <w:p w:rsidR="00F025EC" w:rsidRDefault="00F025EC" w:rsidP="007E104E">
      <w:pPr>
        <w:widowControl w:val="0"/>
        <w:autoSpaceDE w:val="0"/>
        <w:autoSpaceDN w:val="0"/>
        <w:adjustRightInd w:val="0"/>
        <w:spacing w:line="384" w:lineRule="atLeast"/>
        <w:rPr>
          <w:rFonts w:cs="Arial"/>
          <w:sz w:val="24"/>
          <w:szCs w:val="28"/>
          <w:lang w:val="ro-RO"/>
        </w:rPr>
      </w:pPr>
      <w:r w:rsidRPr="00F025EC">
        <w:rPr>
          <w:rFonts w:cs="Arial"/>
          <w:sz w:val="24"/>
          <w:szCs w:val="28"/>
          <w:lang w:val="ro-RO"/>
        </w:rPr>
        <w:t xml:space="preserve">Prin autorizatia </w:t>
      </w:r>
      <w:r>
        <w:rPr>
          <w:rFonts w:cs="Arial"/>
          <w:sz w:val="24"/>
          <w:szCs w:val="28"/>
          <w:lang w:val="ro-RO"/>
        </w:rPr>
        <w:t xml:space="preserve">integrata de mediu nr. </w:t>
      </w:r>
      <w:r w:rsidR="00A17116">
        <w:rPr>
          <w:rFonts w:cs="Arial"/>
          <w:sz w:val="24"/>
          <w:szCs w:val="28"/>
          <w:lang w:val="ro-RO"/>
        </w:rPr>
        <w:t>40</w:t>
      </w:r>
      <w:r>
        <w:rPr>
          <w:rFonts w:cs="Arial"/>
          <w:sz w:val="24"/>
          <w:szCs w:val="28"/>
          <w:lang w:val="ro-RO"/>
        </w:rPr>
        <w:t>/200</w:t>
      </w:r>
      <w:r w:rsidR="00A17116">
        <w:rPr>
          <w:rFonts w:cs="Arial"/>
          <w:sz w:val="24"/>
          <w:szCs w:val="28"/>
          <w:lang w:val="ro-RO"/>
        </w:rPr>
        <w:t>8</w:t>
      </w:r>
      <w:r>
        <w:rPr>
          <w:rFonts w:cs="Arial"/>
          <w:sz w:val="24"/>
          <w:szCs w:val="28"/>
          <w:lang w:val="ro-RO"/>
        </w:rPr>
        <w:t xml:space="preserve"> s-a stabilit </w:t>
      </w:r>
      <w:r w:rsidR="00825BAF">
        <w:rPr>
          <w:rFonts w:cs="Arial"/>
          <w:sz w:val="24"/>
          <w:szCs w:val="28"/>
          <w:lang w:val="ro-RO"/>
        </w:rPr>
        <w:t>monitorizarea solului si a apelor freatice atat de pe amplasament, cat si din solele de teren supuse fertilizarii cu dejectiile provenite de la ferma.</w:t>
      </w:r>
    </w:p>
    <w:p w:rsidR="00825BAF" w:rsidRDefault="00825BAF" w:rsidP="00825BAF">
      <w:pPr>
        <w:widowControl w:val="0"/>
        <w:autoSpaceDE w:val="0"/>
        <w:autoSpaceDN w:val="0"/>
        <w:adjustRightInd w:val="0"/>
        <w:spacing w:line="374" w:lineRule="atLeast"/>
        <w:rPr>
          <w:rFonts w:cs="Arial"/>
          <w:i/>
          <w:sz w:val="24"/>
          <w:lang w:val="ro-RO"/>
        </w:rPr>
      </w:pPr>
    </w:p>
    <w:p w:rsidR="00825BAF" w:rsidRPr="00855F3C" w:rsidRDefault="00825BAF" w:rsidP="00825BAF">
      <w:pPr>
        <w:widowControl w:val="0"/>
        <w:autoSpaceDE w:val="0"/>
        <w:autoSpaceDN w:val="0"/>
        <w:adjustRightInd w:val="0"/>
        <w:spacing w:line="374" w:lineRule="atLeast"/>
        <w:rPr>
          <w:rFonts w:cs="Arial"/>
          <w:i/>
          <w:sz w:val="24"/>
          <w:lang w:val="ro-RO"/>
        </w:rPr>
      </w:pPr>
      <w:r>
        <w:rPr>
          <w:rFonts w:cs="Arial"/>
          <w:i/>
          <w:sz w:val="24"/>
          <w:lang w:val="ro-RO"/>
        </w:rPr>
        <w:t>Monitorizarea</w:t>
      </w:r>
      <w:r w:rsidRPr="00855F3C">
        <w:rPr>
          <w:rFonts w:cs="Arial"/>
          <w:i/>
          <w:sz w:val="24"/>
          <w:lang w:val="ro-RO"/>
        </w:rPr>
        <w:t xml:space="preserve"> solului si apelor subterane de pe amplasamentul fermei</w:t>
      </w:r>
    </w:p>
    <w:p w:rsidR="00825BAF" w:rsidRDefault="00825BAF" w:rsidP="00825BAF">
      <w:pPr>
        <w:widowControl w:val="0"/>
        <w:autoSpaceDE w:val="0"/>
        <w:autoSpaceDN w:val="0"/>
        <w:adjustRightInd w:val="0"/>
        <w:spacing w:line="374" w:lineRule="atLeast"/>
        <w:rPr>
          <w:rFonts w:cs="Arial"/>
          <w:sz w:val="24"/>
          <w:lang w:val="ro-RO"/>
        </w:rPr>
      </w:pPr>
      <w:r>
        <w:rPr>
          <w:rFonts w:cs="Arial"/>
          <w:sz w:val="24"/>
          <w:lang w:val="ro-RO"/>
        </w:rPr>
        <w:t>Pentru monitorizarea</w:t>
      </w:r>
      <w:r w:rsidRPr="001061C5">
        <w:rPr>
          <w:rFonts w:cs="Arial"/>
          <w:sz w:val="24"/>
          <w:lang w:val="ro-RO"/>
        </w:rPr>
        <w:t xml:space="preserve"> solului si freaticului</w:t>
      </w:r>
      <w:r>
        <w:rPr>
          <w:rFonts w:cs="Arial"/>
          <w:sz w:val="24"/>
          <w:lang w:val="ro-RO"/>
        </w:rPr>
        <w:t xml:space="preserve"> de pe amplasamentul fermei</w:t>
      </w:r>
      <w:r w:rsidRPr="001061C5">
        <w:rPr>
          <w:rFonts w:cs="Arial"/>
          <w:sz w:val="24"/>
          <w:lang w:val="ro-RO"/>
        </w:rPr>
        <w:t>, s</w:t>
      </w:r>
      <w:r>
        <w:rPr>
          <w:rFonts w:cs="Arial"/>
          <w:sz w:val="24"/>
          <w:lang w:val="ro-RO"/>
        </w:rPr>
        <w:t xml:space="preserve">-a tinut </w:t>
      </w:r>
      <w:r w:rsidRPr="001061C5">
        <w:rPr>
          <w:rFonts w:cs="Arial"/>
          <w:sz w:val="24"/>
          <w:lang w:val="ro-RO"/>
        </w:rPr>
        <w:t xml:space="preserve">seama </w:t>
      </w:r>
      <w:r>
        <w:rPr>
          <w:rFonts w:cs="Arial"/>
          <w:sz w:val="24"/>
          <w:lang w:val="ro-RO"/>
        </w:rPr>
        <w:t>ca</w:t>
      </w:r>
      <w:r w:rsidRPr="001061C5">
        <w:rPr>
          <w:rFonts w:cs="Arial"/>
          <w:sz w:val="24"/>
          <w:lang w:val="ro-RO"/>
        </w:rPr>
        <w:t xml:space="preserve"> apele uzate tehnologice care contin poluanti specifici (materii organice si compusi ai azotului si fosforului) sunt stocate in bazine metalice emailate, supraterane.</w:t>
      </w:r>
    </w:p>
    <w:p w:rsidR="00825BAF" w:rsidRDefault="00825BAF" w:rsidP="00825BAF">
      <w:pPr>
        <w:widowControl w:val="0"/>
        <w:autoSpaceDE w:val="0"/>
        <w:autoSpaceDN w:val="0"/>
        <w:adjustRightInd w:val="0"/>
        <w:spacing w:line="374" w:lineRule="atLeast"/>
        <w:rPr>
          <w:rFonts w:cs="Arial"/>
          <w:sz w:val="24"/>
          <w:lang w:val="ro-RO"/>
        </w:rPr>
      </w:pPr>
      <w:r>
        <w:rPr>
          <w:rFonts w:cs="Arial"/>
          <w:sz w:val="24"/>
          <w:lang w:val="ro-RO"/>
        </w:rPr>
        <w:t>In zona bazinelor de dejectii se recolteaza anual probe de sol si este executat un foraj (P</w:t>
      </w:r>
      <w:r w:rsidR="00A17116">
        <w:rPr>
          <w:rFonts w:cs="Arial"/>
          <w:sz w:val="24"/>
          <w:lang w:val="ro-RO"/>
        </w:rPr>
        <w:t>3</w:t>
      </w:r>
      <w:r>
        <w:rPr>
          <w:rFonts w:cs="Arial"/>
          <w:sz w:val="24"/>
          <w:lang w:val="ro-RO"/>
        </w:rPr>
        <w:t>) pentru monitorizarea apelor freatice.</w:t>
      </w:r>
    </w:p>
    <w:p w:rsidR="00825BAF" w:rsidRDefault="00825BAF" w:rsidP="00825BAF">
      <w:pPr>
        <w:widowControl w:val="0"/>
        <w:autoSpaceDE w:val="0"/>
        <w:autoSpaceDN w:val="0"/>
        <w:adjustRightInd w:val="0"/>
        <w:spacing w:line="374" w:lineRule="atLeast"/>
        <w:rPr>
          <w:rFonts w:cs="Arial"/>
          <w:sz w:val="24"/>
          <w:lang w:val="ro-RO"/>
        </w:rPr>
      </w:pPr>
    </w:p>
    <w:p w:rsidR="00825BAF" w:rsidRDefault="00825BAF" w:rsidP="00825BAF">
      <w:pPr>
        <w:widowControl w:val="0"/>
        <w:autoSpaceDE w:val="0"/>
        <w:autoSpaceDN w:val="0"/>
        <w:adjustRightInd w:val="0"/>
        <w:spacing w:line="374" w:lineRule="atLeast"/>
        <w:rPr>
          <w:rFonts w:cs="Arial"/>
          <w:sz w:val="24"/>
          <w:lang w:val="ro-RO"/>
        </w:rPr>
        <w:sectPr w:rsidR="00825BAF">
          <w:headerReference w:type="default" r:id="rId21"/>
          <w:pgSz w:w="12240" w:h="15840"/>
          <w:pgMar w:top="1440" w:right="1800" w:bottom="1440" w:left="1800" w:header="720" w:footer="720" w:gutter="0"/>
          <w:cols w:space="720"/>
          <w:docGrid w:linePitch="360"/>
        </w:sectPr>
      </w:pPr>
    </w:p>
    <w:p w:rsidR="00A17116" w:rsidRDefault="00A17116" w:rsidP="00A17116">
      <w:pPr>
        <w:widowControl w:val="0"/>
        <w:autoSpaceDE w:val="0"/>
        <w:autoSpaceDN w:val="0"/>
        <w:adjustRightInd w:val="0"/>
        <w:spacing w:line="374" w:lineRule="atLeast"/>
        <w:rPr>
          <w:rFonts w:cs="Arial"/>
          <w:sz w:val="24"/>
          <w:lang w:val="ro-RO"/>
        </w:rPr>
      </w:pPr>
      <w:r>
        <w:rPr>
          <w:rFonts w:cs="Arial"/>
          <w:sz w:val="24"/>
          <w:lang w:val="ro-RO"/>
        </w:rPr>
        <w:lastRenderedPageBreak/>
        <w:t>Cele mai recente rezultate ale monitorizarii solului de pe amplasament (din 28 ianuarie 2015) nu indica depasirea valorilor limita pentru indicatorii analizati.</w:t>
      </w:r>
    </w:p>
    <w:p w:rsidR="00A17116" w:rsidRDefault="00A17116" w:rsidP="00A17116">
      <w:pPr>
        <w:widowControl w:val="0"/>
        <w:autoSpaceDE w:val="0"/>
        <w:autoSpaceDN w:val="0"/>
        <w:adjustRightInd w:val="0"/>
        <w:spacing w:line="374" w:lineRule="atLeast"/>
        <w:rPr>
          <w:rFonts w:cs="Arial"/>
          <w:sz w:val="24"/>
          <w:lang w:val="ro-RO"/>
        </w:rPr>
      </w:pPr>
      <w:r>
        <w:rPr>
          <w:rFonts w:cs="Arial"/>
          <w:noProof/>
          <w:sz w:val="24"/>
          <w:lang w:val="en-US"/>
        </w:rPr>
        <w:drawing>
          <wp:inline distT="0" distB="0" distL="0" distR="0">
            <wp:extent cx="8030766" cy="880844"/>
            <wp:effectExtent l="0" t="0" r="889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2344" cy="886501"/>
                    </a:xfrm>
                    <a:prstGeom prst="rect">
                      <a:avLst/>
                    </a:prstGeom>
                    <a:noFill/>
                    <a:ln>
                      <a:noFill/>
                    </a:ln>
                  </pic:spPr>
                </pic:pic>
              </a:graphicData>
            </a:graphic>
          </wp:inline>
        </w:drawing>
      </w:r>
    </w:p>
    <w:p w:rsidR="00A17116" w:rsidRPr="001061C5" w:rsidRDefault="00A17116" w:rsidP="00A17116">
      <w:pPr>
        <w:widowControl w:val="0"/>
        <w:autoSpaceDE w:val="0"/>
        <w:autoSpaceDN w:val="0"/>
        <w:adjustRightInd w:val="0"/>
        <w:spacing w:line="374" w:lineRule="atLeast"/>
        <w:rPr>
          <w:rFonts w:cs="Arial"/>
          <w:sz w:val="24"/>
          <w:lang w:val="ro-RO"/>
        </w:rPr>
      </w:pPr>
    </w:p>
    <w:p w:rsidR="00A17116" w:rsidRDefault="00A17116" w:rsidP="00A17116">
      <w:pPr>
        <w:widowControl w:val="0"/>
        <w:autoSpaceDE w:val="0"/>
        <w:autoSpaceDN w:val="0"/>
        <w:adjustRightInd w:val="0"/>
        <w:spacing w:line="374" w:lineRule="atLeast"/>
        <w:rPr>
          <w:rFonts w:cs="Arial"/>
          <w:i/>
          <w:sz w:val="24"/>
          <w:lang w:val="ro-RO"/>
        </w:rPr>
      </w:pPr>
    </w:p>
    <w:p w:rsidR="00A17116" w:rsidRDefault="00A17116" w:rsidP="00A17116">
      <w:pPr>
        <w:widowControl w:val="0"/>
        <w:autoSpaceDE w:val="0"/>
        <w:autoSpaceDN w:val="0"/>
        <w:adjustRightInd w:val="0"/>
        <w:spacing w:line="374" w:lineRule="atLeast"/>
        <w:rPr>
          <w:rFonts w:cs="Arial"/>
          <w:i/>
          <w:sz w:val="24"/>
          <w:lang w:val="ro-RO"/>
        </w:rPr>
      </w:pPr>
      <w:r w:rsidRPr="006E151B">
        <w:rPr>
          <w:rFonts w:cs="Arial"/>
          <w:i/>
          <w:sz w:val="24"/>
          <w:lang w:val="ro-RO"/>
        </w:rPr>
        <w:t xml:space="preserve">Monitorizarea apelor freatice in zona bazinelor de dejectii </w:t>
      </w:r>
    </w:p>
    <w:p w:rsidR="00A17116" w:rsidRPr="006E151B" w:rsidRDefault="00A17116" w:rsidP="00A17116">
      <w:pPr>
        <w:widowControl w:val="0"/>
        <w:autoSpaceDE w:val="0"/>
        <w:autoSpaceDN w:val="0"/>
        <w:adjustRightInd w:val="0"/>
        <w:spacing w:line="374" w:lineRule="atLeast"/>
        <w:rPr>
          <w:rFonts w:cs="Arial"/>
          <w:sz w:val="24"/>
          <w:lang w:val="ro-RO"/>
        </w:rPr>
      </w:pPr>
      <w:r w:rsidRPr="006E151B">
        <w:rPr>
          <w:noProof/>
          <w:sz w:val="24"/>
          <w:lang w:val="en-US"/>
        </w:rPr>
        <w:t xml:space="preserve">Rezultatele monitorizarii </w:t>
      </w:r>
      <w:r>
        <w:rPr>
          <w:noProof/>
          <w:sz w:val="24"/>
          <w:lang w:val="en-US"/>
        </w:rPr>
        <w:t>apei freatice in zona bazinelor de dejectii (foraj P3) sunt prezentate in continuare impreuna cu rezultatele monitorizarii apelor freatice de pe terenurile fertilizate cu material fertilizant provenit de la ferma.</w:t>
      </w:r>
    </w:p>
    <w:p w:rsidR="00603808" w:rsidRDefault="00603808" w:rsidP="00825BAF">
      <w:pPr>
        <w:widowControl w:val="0"/>
        <w:autoSpaceDE w:val="0"/>
        <w:autoSpaceDN w:val="0"/>
        <w:adjustRightInd w:val="0"/>
        <w:spacing w:line="374" w:lineRule="atLeast"/>
        <w:rPr>
          <w:rFonts w:cs="Arial"/>
          <w:i/>
          <w:sz w:val="24"/>
          <w:lang w:val="ro-RO"/>
        </w:rPr>
      </w:pPr>
    </w:p>
    <w:p w:rsidR="00825BAF" w:rsidRPr="006E151B" w:rsidRDefault="00825BAF" w:rsidP="00825BAF">
      <w:pPr>
        <w:widowControl w:val="0"/>
        <w:autoSpaceDE w:val="0"/>
        <w:autoSpaceDN w:val="0"/>
        <w:adjustRightInd w:val="0"/>
        <w:spacing w:line="374" w:lineRule="atLeast"/>
        <w:rPr>
          <w:rFonts w:cs="Arial"/>
          <w:i/>
          <w:sz w:val="24"/>
          <w:lang w:val="ro-RO"/>
        </w:rPr>
      </w:pPr>
      <w:r>
        <w:rPr>
          <w:rFonts w:cs="Arial"/>
          <w:i/>
          <w:sz w:val="24"/>
          <w:lang w:val="ro-RO"/>
        </w:rPr>
        <w:t>Monitorizarea terenurilor fertilizate cu fertilizant organic de la ferma</w:t>
      </w:r>
    </w:p>
    <w:p w:rsidR="00825BAF" w:rsidRDefault="00825BAF" w:rsidP="00825BAF">
      <w:pPr>
        <w:widowControl w:val="0"/>
        <w:autoSpaceDE w:val="0"/>
        <w:autoSpaceDN w:val="0"/>
        <w:adjustRightInd w:val="0"/>
        <w:spacing w:line="374" w:lineRule="atLeast"/>
        <w:rPr>
          <w:rFonts w:cs="Arial"/>
          <w:sz w:val="24"/>
          <w:lang w:val="ro-RO"/>
        </w:rPr>
      </w:pPr>
      <w:r w:rsidRPr="001061C5">
        <w:rPr>
          <w:rFonts w:cs="Arial"/>
          <w:sz w:val="24"/>
          <w:lang w:val="ro-RO"/>
        </w:rPr>
        <w:t xml:space="preserve">Referitor la </w:t>
      </w:r>
      <w:r w:rsidRPr="006E151B">
        <w:rPr>
          <w:rFonts w:cs="Arial"/>
          <w:b/>
          <w:sz w:val="24"/>
          <w:lang w:val="ro-RO"/>
        </w:rPr>
        <w:t>monitorizarea solului</w:t>
      </w:r>
      <w:r>
        <w:rPr>
          <w:rFonts w:cs="Arial"/>
          <w:sz w:val="24"/>
          <w:lang w:val="ro-RO"/>
        </w:rPr>
        <w:t xml:space="preserve"> pe</w:t>
      </w:r>
      <w:r w:rsidRPr="001061C5">
        <w:rPr>
          <w:rFonts w:cs="Arial"/>
          <w:sz w:val="24"/>
          <w:lang w:val="ro-RO"/>
        </w:rPr>
        <w:t xml:space="preserve"> terenurilor agricole </w:t>
      </w:r>
      <w:r>
        <w:rPr>
          <w:rFonts w:cs="Arial"/>
          <w:sz w:val="24"/>
          <w:lang w:val="ro-RO"/>
        </w:rPr>
        <w:t xml:space="preserve">fertilizate </w:t>
      </w:r>
      <w:r w:rsidRPr="001061C5">
        <w:rPr>
          <w:rFonts w:cs="Arial"/>
          <w:sz w:val="24"/>
          <w:lang w:val="ro-RO"/>
        </w:rPr>
        <w:t xml:space="preserve">cu dejectii provenite de la ferma, </w:t>
      </w:r>
      <w:r>
        <w:rPr>
          <w:rFonts w:cs="Arial"/>
          <w:sz w:val="24"/>
          <w:lang w:val="ro-RO"/>
        </w:rPr>
        <w:t>anual  se efectueaza studii agrochimice de sol pe terenurile utilizate pentru fertilizare, analizandu-se concentratiile de azot, fosfor si potasiu din sol pentru a stabili cantitatea de dejectii ce poate fi aplicata pe aceste terenuri (planul de fertilizare).</w:t>
      </w:r>
    </w:p>
    <w:p w:rsidR="00A17116" w:rsidRDefault="00A17116" w:rsidP="00A17116">
      <w:pPr>
        <w:widowControl w:val="0"/>
        <w:autoSpaceDE w:val="0"/>
        <w:autoSpaceDN w:val="0"/>
        <w:adjustRightInd w:val="0"/>
        <w:spacing w:line="374" w:lineRule="atLeast"/>
        <w:rPr>
          <w:rFonts w:cs="Arial"/>
          <w:sz w:val="24"/>
          <w:lang w:val="ro-RO"/>
        </w:rPr>
      </w:pPr>
      <w:r w:rsidRPr="00324230">
        <w:rPr>
          <w:rFonts w:cs="Arial"/>
          <w:b/>
          <w:sz w:val="24"/>
          <w:lang w:val="ro-RO"/>
        </w:rPr>
        <w:t>Apele freatice</w:t>
      </w:r>
      <w:r w:rsidRPr="00324230">
        <w:rPr>
          <w:rFonts w:cs="Arial"/>
          <w:sz w:val="24"/>
          <w:lang w:val="ro-RO"/>
        </w:rPr>
        <w:t xml:space="preserve"> sunt monitorizate </w:t>
      </w:r>
      <w:r w:rsidRPr="00887F9B">
        <w:rPr>
          <w:rFonts w:cs="Arial"/>
          <w:b/>
          <w:sz w:val="24"/>
          <w:lang w:val="ro-RO"/>
        </w:rPr>
        <w:t>semestrial</w:t>
      </w:r>
      <w:r>
        <w:rPr>
          <w:rFonts w:cs="Arial"/>
          <w:sz w:val="24"/>
          <w:lang w:val="ro-RO"/>
        </w:rPr>
        <w:t xml:space="preserve"> </w:t>
      </w:r>
      <w:r w:rsidRPr="00324230">
        <w:rPr>
          <w:rFonts w:cs="Arial"/>
          <w:sz w:val="24"/>
          <w:lang w:val="ro-RO"/>
        </w:rPr>
        <w:t xml:space="preserve">prin </w:t>
      </w:r>
      <w:r>
        <w:rPr>
          <w:rFonts w:cs="Arial"/>
          <w:sz w:val="24"/>
          <w:lang w:val="ro-RO"/>
        </w:rPr>
        <w:t>probe din  forajele de observatie (P1-6</w:t>
      </w:r>
      <w:r w:rsidRPr="00324230">
        <w:rPr>
          <w:rFonts w:cs="Arial"/>
          <w:sz w:val="24"/>
          <w:lang w:val="ro-RO"/>
        </w:rPr>
        <w:t>)</w:t>
      </w:r>
      <w:r>
        <w:rPr>
          <w:rFonts w:cs="Arial"/>
          <w:sz w:val="24"/>
          <w:lang w:val="ro-RO"/>
        </w:rPr>
        <w:t xml:space="preserve">, din care forajul P3 este cel situat pe amplasamentul fermei, in zona bazinelor de dejectii. </w:t>
      </w:r>
    </w:p>
    <w:p w:rsidR="00A17116" w:rsidRDefault="00A17116" w:rsidP="00A17116">
      <w:pPr>
        <w:widowControl w:val="0"/>
        <w:autoSpaceDE w:val="0"/>
        <w:autoSpaceDN w:val="0"/>
        <w:adjustRightInd w:val="0"/>
        <w:spacing w:line="374" w:lineRule="atLeast"/>
        <w:rPr>
          <w:rFonts w:cs="Arial"/>
          <w:b/>
          <w:sz w:val="24"/>
          <w:lang w:val="ro-RO"/>
        </w:rPr>
      </w:pPr>
    </w:p>
    <w:p w:rsidR="00A17116" w:rsidRPr="00324230" w:rsidRDefault="00A17116" w:rsidP="00A17116">
      <w:pPr>
        <w:widowControl w:val="0"/>
        <w:autoSpaceDE w:val="0"/>
        <w:autoSpaceDN w:val="0"/>
        <w:adjustRightInd w:val="0"/>
        <w:spacing w:line="374" w:lineRule="atLeast"/>
        <w:rPr>
          <w:rFonts w:cs="Arial"/>
          <w:sz w:val="24"/>
          <w:lang w:val="ro-RO"/>
        </w:rPr>
      </w:pPr>
      <w:r w:rsidRPr="00324230">
        <w:rPr>
          <w:rFonts w:cs="Arial"/>
          <w:b/>
          <w:sz w:val="24"/>
          <w:lang w:val="ro-RO"/>
        </w:rPr>
        <w:t>Indicatorii de calitate ai apelor freatice</w:t>
      </w:r>
      <w:r w:rsidRPr="00324230">
        <w:rPr>
          <w:rFonts w:cs="Arial"/>
          <w:sz w:val="24"/>
          <w:lang w:val="ro-RO"/>
        </w:rPr>
        <w:t xml:space="preserve"> </w:t>
      </w:r>
      <w:r>
        <w:rPr>
          <w:rFonts w:cs="Arial"/>
          <w:sz w:val="24"/>
          <w:lang w:val="ro-RO"/>
        </w:rPr>
        <w:t xml:space="preserve">stabiliti prin Autorizatia integrata de mediu nr. 40/ 2008 </w:t>
      </w:r>
      <w:r w:rsidRPr="00324230">
        <w:rPr>
          <w:rFonts w:cs="Arial"/>
          <w:sz w:val="24"/>
          <w:lang w:val="ro-RO"/>
        </w:rPr>
        <w:t xml:space="preserve"> sunt: pH, </w:t>
      </w:r>
      <w:r>
        <w:rPr>
          <w:rFonts w:cs="Arial"/>
          <w:sz w:val="24"/>
          <w:lang w:val="ro-RO"/>
        </w:rPr>
        <w:t>oxidabilitate, azot amoniacal, nitrati, nitriti, carbon organic total, azot total, fosfor total si fenoli</w:t>
      </w:r>
      <w:r w:rsidRPr="00324230">
        <w:rPr>
          <w:rFonts w:cs="Arial"/>
          <w:sz w:val="24"/>
          <w:lang w:val="ro-RO"/>
        </w:rPr>
        <w:t xml:space="preserve">. </w:t>
      </w:r>
    </w:p>
    <w:p w:rsidR="00A17116" w:rsidRDefault="00A17116" w:rsidP="00A17116">
      <w:pPr>
        <w:rPr>
          <w:rFonts w:cs="Arial"/>
          <w:sz w:val="24"/>
          <w:lang w:val="ro-RO"/>
        </w:rPr>
      </w:pPr>
      <w:r>
        <w:rPr>
          <w:rFonts w:cs="Arial"/>
          <w:b/>
          <w:sz w:val="24"/>
          <w:lang w:val="ro-RO"/>
        </w:rPr>
        <w:lastRenderedPageBreak/>
        <w:t>Forajul P</w:t>
      </w:r>
      <w:r w:rsidRPr="00887F9B">
        <w:rPr>
          <w:rFonts w:cs="Arial"/>
          <w:b/>
          <w:sz w:val="24"/>
          <w:lang w:val="ro-RO"/>
        </w:rPr>
        <w:t>1</w:t>
      </w:r>
      <w:r>
        <w:rPr>
          <w:rFonts w:cs="Arial"/>
          <w:b/>
          <w:sz w:val="24"/>
          <w:lang w:val="ro-RO"/>
        </w:rPr>
        <w:t xml:space="preserve"> </w:t>
      </w:r>
    </w:p>
    <w:p w:rsidR="00A17116" w:rsidRDefault="00A17116" w:rsidP="00A17116">
      <w:pPr>
        <w:widowControl w:val="0"/>
        <w:autoSpaceDE w:val="0"/>
        <w:autoSpaceDN w:val="0"/>
        <w:adjustRightInd w:val="0"/>
        <w:spacing w:line="374" w:lineRule="atLeast"/>
        <w:rPr>
          <w:rFonts w:cs="Arial"/>
          <w:sz w:val="24"/>
          <w:lang w:val="ro-RO"/>
        </w:rPr>
      </w:pPr>
      <w:r>
        <w:rPr>
          <w:noProof/>
          <w:lang w:val="en-US"/>
        </w:rPr>
        <w:drawing>
          <wp:inline distT="0" distB="0" distL="0" distR="0">
            <wp:extent cx="5486400" cy="2319324"/>
            <wp:effectExtent l="0" t="0" r="19050" b="2413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17116" w:rsidRDefault="00A17116" w:rsidP="00A17116">
      <w:pPr>
        <w:widowControl w:val="0"/>
        <w:autoSpaceDE w:val="0"/>
        <w:autoSpaceDN w:val="0"/>
        <w:adjustRightInd w:val="0"/>
        <w:spacing w:line="374" w:lineRule="atLeast"/>
        <w:rPr>
          <w:rFonts w:cs="Arial"/>
          <w:sz w:val="24"/>
          <w:lang w:val="ro-RO"/>
        </w:rPr>
      </w:pPr>
      <w:r>
        <w:rPr>
          <w:noProof/>
          <w:lang w:val="en-US"/>
        </w:rPr>
        <w:drawing>
          <wp:inline distT="0" distB="0" distL="0" distR="0">
            <wp:extent cx="6096000" cy="1905000"/>
            <wp:effectExtent l="0" t="0" r="19050" b="1905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17116" w:rsidRDefault="00A17116" w:rsidP="00A17116">
      <w:pPr>
        <w:rPr>
          <w:rFonts w:cs="Arial"/>
          <w:sz w:val="24"/>
          <w:lang w:val="ro-RO"/>
        </w:rPr>
      </w:pPr>
      <w:r w:rsidRPr="00887F9B">
        <w:rPr>
          <w:rFonts w:cs="Arial"/>
          <w:b/>
          <w:sz w:val="24"/>
          <w:lang w:val="ro-RO"/>
        </w:rPr>
        <w:t xml:space="preserve">Forajul </w:t>
      </w:r>
      <w:r>
        <w:rPr>
          <w:rFonts w:cs="Arial"/>
          <w:b/>
          <w:sz w:val="24"/>
          <w:lang w:val="ro-RO"/>
        </w:rPr>
        <w:t>P</w:t>
      </w:r>
      <w:r w:rsidRPr="00887F9B">
        <w:rPr>
          <w:rFonts w:cs="Arial"/>
          <w:b/>
          <w:sz w:val="24"/>
          <w:lang w:val="ro-RO"/>
        </w:rPr>
        <w:t>2</w:t>
      </w:r>
    </w:p>
    <w:p w:rsidR="00A17116" w:rsidRDefault="00A17116" w:rsidP="00A17116">
      <w:pPr>
        <w:widowControl w:val="0"/>
        <w:autoSpaceDE w:val="0"/>
        <w:autoSpaceDN w:val="0"/>
        <w:adjustRightInd w:val="0"/>
        <w:spacing w:line="374" w:lineRule="atLeast"/>
        <w:rPr>
          <w:rFonts w:cs="Arial"/>
          <w:sz w:val="24"/>
          <w:lang w:val="ro-RO"/>
        </w:rPr>
      </w:pPr>
      <w:r>
        <w:rPr>
          <w:noProof/>
          <w:lang w:val="en-US"/>
        </w:rPr>
        <w:lastRenderedPageBreak/>
        <w:drawing>
          <wp:inline distT="0" distB="0" distL="0" distR="0">
            <wp:extent cx="5172576" cy="1956636"/>
            <wp:effectExtent l="0" t="0" r="9525" b="24765"/>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17116" w:rsidRDefault="00A17116" w:rsidP="00A17116">
      <w:pPr>
        <w:rPr>
          <w:rFonts w:cs="Arial"/>
          <w:b/>
          <w:sz w:val="24"/>
          <w:lang w:val="ro-RO"/>
        </w:rPr>
      </w:pPr>
      <w:r>
        <w:rPr>
          <w:noProof/>
          <w:lang w:val="en-US"/>
        </w:rPr>
        <w:drawing>
          <wp:inline distT="0" distB="0" distL="0" distR="0">
            <wp:extent cx="6278880" cy="1874520"/>
            <wp:effectExtent l="0" t="0" r="26670" b="1143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17116" w:rsidRDefault="00A17116" w:rsidP="00A17116">
      <w:pPr>
        <w:widowControl w:val="0"/>
        <w:autoSpaceDE w:val="0"/>
        <w:autoSpaceDN w:val="0"/>
        <w:adjustRightInd w:val="0"/>
        <w:spacing w:line="374" w:lineRule="atLeast"/>
        <w:rPr>
          <w:rFonts w:cs="Arial"/>
          <w:b/>
          <w:sz w:val="24"/>
          <w:lang w:val="ro-RO"/>
        </w:rPr>
      </w:pPr>
    </w:p>
    <w:p w:rsidR="00A17116" w:rsidRDefault="00A17116" w:rsidP="00A17116">
      <w:pPr>
        <w:rPr>
          <w:rFonts w:cs="Arial"/>
          <w:b/>
          <w:sz w:val="24"/>
          <w:lang w:val="ro-RO"/>
        </w:rPr>
      </w:pPr>
      <w:r>
        <w:rPr>
          <w:rFonts w:cs="Arial"/>
          <w:b/>
          <w:sz w:val="24"/>
          <w:lang w:val="ro-RO"/>
        </w:rPr>
        <w:br w:type="page"/>
      </w:r>
    </w:p>
    <w:p w:rsidR="00A17116" w:rsidRDefault="00A17116" w:rsidP="00A17116">
      <w:pPr>
        <w:widowControl w:val="0"/>
        <w:autoSpaceDE w:val="0"/>
        <w:autoSpaceDN w:val="0"/>
        <w:adjustRightInd w:val="0"/>
        <w:spacing w:line="374" w:lineRule="atLeast"/>
        <w:rPr>
          <w:rFonts w:cs="Arial"/>
          <w:sz w:val="24"/>
          <w:lang w:val="ro-RO"/>
        </w:rPr>
      </w:pPr>
      <w:r w:rsidRPr="00643319">
        <w:rPr>
          <w:rFonts w:cs="Arial"/>
          <w:b/>
          <w:sz w:val="24"/>
          <w:lang w:val="ro-RO"/>
        </w:rPr>
        <w:lastRenderedPageBreak/>
        <w:t>Forajul P3</w:t>
      </w:r>
    </w:p>
    <w:p w:rsidR="00A17116" w:rsidRDefault="00A17116" w:rsidP="00A17116">
      <w:pPr>
        <w:widowControl w:val="0"/>
        <w:autoSpaceDE w:val="0"/>
        <w:autoSpaceDN w:val="0"/>
        <w:adjustRightInd w:val="0"/>
        <w:spacing w:line="374" w:lineRule="atLeast"/>
        <w:rPr>
          <w:rFonts w:cs="Arial"/>
          <w:sz w:val="24"/>
          <w:lang w:val="ro-RO"/>
        </w:rPr>
      </w:pPr>
      <w:r>
        <w:rPr>
          <w:noProof/>
          <w:lang w:val="en-US"/>
        </w:rPr>
        <w:drawing>
          <wp:inline distT="0" distB="0" distL="0" distR="0">
            <wp:extent cx="5151119" cy="2223135"/>
            <wp:effectExtent l="0" t="0" r="12065" b="24765"/>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17116" w:rsidRDefault="00A17116" w:rsidP="00A17116">
      <w:pPr>
        <w:widowControl w:val="0"/>
        <w:autoSpaceDE w:val="0"/>
        <w:autoSpaceDN w:val="0"/>
        <w:adjustRightInd w:val="0"/>
        <w:spacing w:line="374" w:lineRule="atLeast"/>
        <w:rPr>
          <w:rFonts w:cs="Arial"/>
          <w:sz w:val="24"/>
          <w:lang w:val="ro-RO"/>
        </w:rPr>
      </w:pPr>
      <w:r>
        <w:rPr>
          <w:noProof/>
          <w:lang w:val="en-US"/>
        </w:rPr>
        <w:drawing>
          <wp:inline distT="0" distB="0" distL="0" distR="0">
            <wp:extent cx="6728460" cy="2232660"/>
            <wp:effectExtent l="0" t="0" r="15240" b="1524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17116" w:rsidRDefault="00A17116" w:rsidP="00A17116">
      <w:pPr>
        <w:widowControl w:val="0"/>
        <w:autoSpaceDE w:val="0"/>
        <w:autoSpaceDN w:val="0"/>
        <w:adjustRightInd w:val="0"/>
        <w:spacing w:line="374" w:lineRule="atLeast"/>
        <w:rPr>
          <w:rFonts w:cs="Arial"/>
          <w:sz w:val="24"/>
          <w:lang w:val="ro-RO"/>
        </w:rPr>
      </w:pPr>
    </w:p>
    <w:p w:rsidR="00A17116" w:rsidRDefault="00A17116" w:rsidP="00A17116">
      <w:pPr>
        <w:rPr>
          <w:rFonts w:cs="Arial"/>
          <w:b/>
          <w:sz w:val="24"/>
          <w:lang w:val="ro-RO"/>
        </w:rPr>
      </w:pPr>
      <w:r>
        <w:rPr>
          <w:rFonts w:cs="Arial"/>
          <w:b/>
          <w:sz w:val="24"/>
          <w:lang w:val="ro-RO"/>
        </w:rPr>
        <w:br w:type="page"/>
      </w:r>
    </w:p>
    <w:p w:rsidR="00A17116" w:rsidRDefault="00A17116" w:rsidP="00A17116">
      <w:pPr>
        <w:rPr>
          <w:rFonts w:cs="Arial"/>
          <w:sz w:val="24"/>
          <w:lang w:val="ro-RO"/>
        </w:rPr>
      </w:pPr>
      <w:r w:rsidRPr="00643319">
        <w:rPr>
          <w:rFonts w:cs="Arial"/>
          <w:b/>
          <w:sz w:val="24"/>
          <w:lang w:val="ro-RO"/>
        </w:rPr>
        <w:lastRenderedPageBreak/>
        <w:t>Forajul P4</w:t>
      </w:r>
    </w:p>
    <w:p w:rsidR="00A17116" w:rsidRDefault="00A17116" w:rsidP="00A17116">
      <w:pPr>
        <w:widowControl w:val="0"/>
        <w:autoSpaceDE w:val="0"/>
        <w:autoSpaceDN w:val="0"/>
        <w:adjustRightInd w:val="0"/>
        <w:spacing w:line="374" w:lineRule="atLeast"/>
        <w:rPr>
          <w:rFonts w:cs="Arial"/>
          <w:sz w:val="24"/>
          <w:lang w:val="ro-RO"/>
        </w:rPr>
      </w:pPr>
      <w:r>
        <w:rPr>
          <w:noProof/>
          <w:lang w:val="en-US"/>
        </w:rPr>
        <w:drawing>
          <wp:inline distT="0" distB="0" distL="0" distR="0">
            <wp:extent cx="5189220" cy="2346960"/>
            <wp:effectExtent l="0" t="0" r="11430" b="1524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17116" w:rsidRDefault="00A17116" w:rsidP="00A17116">
      <w:pPr>
        <w:rPr>
          <w:rFonts w:cs="Arial"/>
          <w:b/>
          <w:sz w:val="24"/>
          <w:lang w:val="ro-RO"/>
        </w:rPr>
      </w:pPr>
      <w:r>
        <w:rPr>
          <w:noProof/>
          <w:lang w:val="en-US"/>
        </w:rPr>
        <w:drawing>
          <wp:inline distT="0" distB="0" distL="0" distR="0">
            <wp:extent cx="7193280" cy="2689860"/>
            <wp:effectExtent l="0" t="0" r="26670" b="1524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17116" w:rsidRDefault="00A17116" w:rsidP="00A17116">
      <w:pPr>
        <w:widowControl w:val="0"/>
        <w:autoSpaceDE w:val="0"/>
        <w:autoSpaceDN w:val="0"/>
        <w:adjustRightInd w:val="0"/>
        <w:spacing w:line="374" w:lineRule="atLeast"/>
        <w:rPr>
          <w:rFonts w:cs="Arial"/>
          <w:b/>
          <w:sz w:val="24"/>
          <w:lang w:val="ro-RO"/>
        </w:rPr>
      </w:pPr>
    </w:p>
    <w:p w:rsidR="00A17116" w:rsidRDefault="00A17116" w:rsidP="00A17116">
      <w:pPr>
        <w:rPr>
          <w:rFonts w:cs="Arial"/>
          <w:sz w:val="24"/>
          <w:lang w:val="ro-RO"/>
        </w:rPr>
      </w:pPr>
      <w:r>
        <w:rPr>
          <w:rFonts w:cs="Arial"/>
          <w:b/>
          <w:sz w:val="24"/>
          <w:lang w:val="ro-RO"/>
        </w:rPr>
        <w:br w:type="page"/>
      </w:r>
      <w:r>
        <w:rPr>
          <w:rFonts w:cs="Arial"/>
          <w:b/>
          <w:sz w:val="24"/>
          <w:lang w:val="ro-RO"/>
        </w:rPr>
        <w:lastRenderedPageBreak/>
        <w:t>Forajul P5</w:t>
      </w:r>
    </w:p>
    <w:p w:rsidR="00A17116" w:rsidRDefault="00A17116" w:rsidP="00A17116">
      <w:pPr>
        <w:widowControl w:val="0"/>
        <w:autoSpaceDE w:val="0"/>
        <w:autoSpaceDN w:val="0"/>
        <w:adjustRightInd w:val="0"/>
        <w:spacing w:line="374" w:lineRule="atLeast"/>
        <w:rPr>
          <w:rFonts w:cs="Arial"/>
          <w:sz w:val="24"/>
          <w:lang w:val="ro-RO"/>
        </w:rPr>
      </w:pPr>
      <w:r>
        <w:rPr>
          <w:noProof/>
          <w:lang w:val="en-US"/>
        </w:rPr>
        <w:drawing>
          <wp:inline distT="0" distB="0" distL="0" distR="0">
            <wp:extent cx="5135707" cy="2343150"/>
            <wp:effectExtent l="0" t="0" r="27305" b="1905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17116" w:rsidRDefault="00A17116" w:rsidP="00A17116">
      <w:pPr>
        <w:widowControl w:val="0"/>
        <w:autoSpaceDE w:val="0"/>
        <w:autoSpaceDN w:val="0"/>
        <w:adjustRightInd w:val="0"/>
        <w:spacing w:line="374" w:lineRule="atLeast"/>
        <w:rPr>
          <w:rFonts w:cs="Arial"/>
          <w:sz w:val="24"/>
          <w:lang w:val="ro-RO"/>
        </w:rPr>
      </w:pPr>
      <w:r>
        <w:rPr>
          <w:noProof/>
          <w:lang w:val="en-US"/>
        </w:rPr>
        <w:drawing>
          <wp:inline distT="0" distB="0" distL="0" distR="0">
            <wp:extent cx="6644640" cy="2004060"/>
            <wp:effectExtent l="0" t="0" r="22860" b="1524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25BAF" w:rsidRDefault="00825BAF" w:rsidP="00825BAF">
      <w:pPr>
        <w:widowControl w:val="0"/>
        <w:autoSpaceDE w:val="0"/>
        <w:autoSpaceDN w:val="0"/>
        <w:adjustRightInd w:val="0"/>
        <w:spacing w:line="374" w:lineRule="atLeast"/>
        <w:rPr>
          <w:rFonts w:cs="Arial"/>
          <w:sz w:val="24"/>
          <w:lang w:val="ro-RO"/>
        </w:rPr>
      </w:pPr>
      <w:r w:rsidRPr="00324230">
        <w:rPr>
          <w:rFonts w:cs="Arial"/>
          <w:sz w:val="24"/>
          <w:lang w:val="ro-RO"/>
        </w:rPr>
        <w:t xml:space="preserve"> </w:t>
      </w:r>
    </w:p>
    <w:p w:rsidR="00603808" w:rsidRDefault="00603808" w:rsidP="00825BAF">
      <w:pPr>
        <w:widowControl w:val="0"/>
        <w:autoSpaceDE w:val="0"/>
        <w:autoSpaceDN w:val="0"/>
        <w:adjustRightInd w:val="0"/>
        <w:spacing w:line="374" w:lineRule="atLeast"/>
        <w:rPr>
          <w:rFonts w:cs="Arial"/>
          <w:sz w:val="24"/>
          <w:lang w:val="ro-RO"/>
        </w:rPr>
        <w:sectPr w:rsidR="00603808" w:rsidSect="00E22BF2">
          <w:pgSz w:w="15840" w:h="12240" w:orient="landscape"/>
          <w:pgMar w:top="1800" w:right="1440" w:bottom="1800" w:left="1440" w:header="720" w:footer="720" w:gutter="0"/>
          <w:cols w:space="720"/>
          <w:docGrid w:linePitch="360"/>
        </w:sectPr>
      </w:pPr>
    </w:p>
    <w:p w:rsidR="00603808" w:rsidRPr="00324230" w:rsidRDefault="00603808" w:rsidP="00825BAF">
      <w:pPr>
        <w:widowControl w:val="0"/>
        <w:autoSpaceDE w:val="0"/>
        <w:autoSpaceDN w:val="0"/>
        <w:adjustRightInd w:val="0"/>
        <w:spacing w:line="374" w:lineRule="atLeast"/>
        <w:rPr>
          <w:rFonts w:cs="Arial"/>
          <w:sz w:val="24"/>
          <w:lang w:val="ro-RO"/>
        </w:rPr>
      </w:pPr>
    </w:p>
    <w:p w:rsidR="00077ABF" w:rsidRDefault="00825BAF" w:rsidP="00825BAF">
      <w:pPr>
        <w:widowControl w:val="0"/>
        <w:autoSpaceDE w:val="0"/>
        <w:autoSpaceDN w:val="0"/>
        <w:adjustRightInd w:val="0"/>
        <w:spacing w:line="374" w:lineRule="atLeast"/>
        <w:rPr>
          <w:rFonts w:cs="Arial"/>
          <w:sz w:val="24"/>
          <w:lang w:val="ro-RO"/>
        </w:rPr>
      </w:pPr>
      <w:r>
        <w:rPr>
          <w:rFonts w:cs="Arial"/>
          <w:sz w:val="24"/>
          <w:lang w:val="ro-RO"/>
        </w:rPr>
        <w:t xml:space="preserve">In graficele de mai </w:t>
      </w:r>
      <w:r w:rsidR="00A17116">
        <w:rPr>
          <w:rFonts w:cs="Arial"/>
          <w:sz w:val="24"/>
          <w:lang w:val="ro-RO"/>
        </w:rPr>
        <w:t>sus</w:t>
      </w:r>
      <w:r>
        <w:rPr>
          <w:rFonts w:cs="Arial"/>
          <w:sz w:val="24"/>
          <w:lang w:val="ro-RO"/>
        </w:rPr>
        <w:t xml:space="preserve"> sunt reproduse variatiile inregistrate la monitorizarea freaticului pentru indicatorii azotiti si cloruri. </w:t>
      </w:r>
    </w:p>
    <w:p w:rsidR="00077ABF" w:rsidRDefault="00077ABF" w:rsidP="00825BAF">
      <w:pPr>
        <w:widowControl w:val="0"/>
        <w:autoSpaceDE w:val="0"/>
        <w:autoSpaceDN w:val="0"/>
        <w:adjustRightInd w:val="0"/>
        <w:spacing w:line="374" w:lineRule="atLeast"/>
        <w:rPr>
          <w:rFonts w:cs="Arial"/>
          <w:i/>
          <w:sz w:val="24"/>
          <w:lang w:val="ro-RO"/>
        </w:rPr>
      </w:pPr>
    </w:p>
    <w:p w:rsidR="00077ABF" w:rsidRPr="00077ABF" w:rsidRDefault="00077ABF" w:rsidP="00825BAF">
      <w:pPr>
        <w:widowControl w:val="0"/>
        <w:autoSpaceDE w:val="0"/>
        <w:autoSpaceDN w:val="0"/>
        <w:adjustRightInd w:val="0"/>
        <w:spacing w:line="374" w:lineRule="atLeast"/>
        <w:rPr>
          <w:rFonts w:cs="Arial"/>
          <w:i/>
          <w:sz w:val="24"/>
          <w:lang w:val="ro-RO"/>
        </w:rPr>
      </w:pPr>
      <w:r w:rsidRPr="00077ABF">
        <w:rPr>
          <w:rFonts w:cs="Arial"/>
          <w:i/>
          <w:sz w:val="24"/>
          <w:lang w:val="ro-RO"/>
        </w:rPr>
        <w:t>Interpretare</w:t>
      </w:r>
      <w:r>
        <w:rPr>
          <w:rFonts w:cs="Arial"/>
          <w:i/>
          <w:sz w:val="24"/>
          <w:lang w:val="ro-RO"/>
        </w:rPr>
        <w:t>a rezultatelor</w:t>
      </w:r>
    </w:p>
    <w:p w:rsidR="00077ABF" w:rsidRPr="00875CFF" w:rsidRDefault="00077ABF" w:rsidP="005259E3">
      <w:pPr>
        <w:pStyle w:val="ListParagraph"/>
        <w:widowControl w:val="0"/>
        <w:numPr>
          <w:ilvl w:val="1"/>
          <w:numId w:val="6"/>
        </w:numPr>
        <w:autoSpaceDE w:val="0"/>
        <w:autoSpaceDN w:val="0"/>
        <w:adjustRightInd w:val="0"/>
        <w:spacing w:line="374" w:lineRule="atLeast"/>
        <w:jc w:val="both"/>
        <w:rPr>
          <w:rFonts w:cs="Arial"/>
          <w:sz w:val="24"/>
          <w:lang w:val="ro-RO"/>
        </w:rPr>
      </w:pPr>
      <w:r w:rsidRPr="00875CFF">
        <w:rPr>
          <w:rFonts w:cs="Arial"/>
          <w:sz w:val="24"/>
          <w:lang w:val="ro-RO"/>
        </w:rPr>
        <w:t xml:space="preserve">Comparand </w:t>
      </w:r>
      <w:r w:rsidR="00875CFF" w:rsidRPr="00875CFF">
        <w:rPr>
          <w:rFonts w:cs="Arial"/>
          <w:sz w:val="24"/>
          <w:lang w:val="ro-RO"/>
        </w:rPr>
        <w:t xml:space="preserve">rezultatele monitorizarii apei freatice de la punerea in functiune a fermei si pana in prezent, </w:t>
      </w:r>
      <w:r w:rsidR="00875CFF">
        <w:rPr>
          <w:rFonts w:cs="Arial"/>
          <w:sz w:val="24"/>
          <w:lang w:val="ro-RO"/>
        </w:rPr>
        <w:t>in unele dintre forajele de monitorizare</w:t>
      </w:r>
      <w:r w:rsidR="00A17116">
        <w:rPr>
          <w:rFonts w:cs="Arial"/>
          <w:sz w:val="24"/>
          <w:lang w:val="ro-RO"/>
        </w:rPr>
        <w:t>, pentru anumite probe,</w:t>
      </w:r>
      <w:r w:rsidR="00875CFF">
        <w:rPr>
          <w:rFonts w:cs="Arial"/>
          <w:sz w:val="24"/>
          <w:lang w:val="ro-RO"/>
        </w:rPr>
        <w:t xml:space="preserve"> </w:t>
      </w:r>
      <w:r w:rsidR="00875CFF" w:rsidRPr="00875CFF">
        <w:rPr>
          <w:rFonts w:cs="Arial"/>
          <w:sz w:val="24"/>
          <w:lang w:val="ro-RO"/>
        </w:rPr>
        <w:t>se consta</w:t>
      </w:r>
      <w:r w:rsidR="00875CFF">
        <w:rPr>
          <w:rFonts w:cs="Arial"/>
          <w:sz w:val="24"/>
          <w:lang w:val="ro-RO"/>
        </w:rPr>
        <w:t xml:space="preserve">ta o crestere a concentratiei poluantilor specifici activitatii, dar </w:t>
      </w:r>
      <w:r w:rsidR="00434CE3">
        <w:rPr>
          <w:rFonts w:cs="Arial"/>
          <w:sz w:val="24"/>
          <w:lang w:val="ro-RO"/>
        </w:rPr>
        <w:t xml:space="preserve">cele mai multe recente valori se situeaza </w:t>
      </w:r>
      <w:r w:rsidR="00875CFF">
        <w:rPr>
          <w:rFonts w:cs="Arial"/>
          <w:sz w:val="24"/>
          <w:lang w:val="ro-RO"/>
        </w:rPr>
        <w:t xml:space="preserve">sub valorile de prag stabilite prin Ordinul ministrului mediului nr. 621/2014. </w:t>
      </w:r>
    </w:p>
    <w:p w:rsidR="00825BAF" w:rsidRPr="00875CFF" w:rsidRDefault="00825BAF" w:rsidP="005259E3">
      <w:pPr>
        <w:pStyle w:val="ListParagraph"/>
        <w:widowControl w:val="0"/>
        <w:numPr>
          <w:ilvl w:val="1"/>
          <w:numId w:val="6"/>
        </w:numPr>
        <w:autoSpaceDE w:val="0"/>
        <w:autoSpaceDN w:val="0"/>
        <w:adjustRightInd w:val="0"/>
        <w:spacing w:line="374" w:lineRule="atLeast"/>
        <w:jc w:val="both"/>
        <w:rPr>
          <w:rFonts w:cs="Arial"/>
          <w:sz w:val="24"/>
          <w:lang w:val="ro-RO"/>
        </w:rPr>
      </w:pPr>
      <w:r w:rsidRPr="00875CFF">
        <w:rPr>
          <w:rFonts w:cs="Arial"/>
          <w:sz w:val="24"/>
          <w:lang w:val="ro-RO"/>
        </w:rPr>
        <w:t>Comparand aceste valori cu cele de prag</w:t>
      </w:r>
      <w:r w:rsidR="00603808" w:rsidRPr="00875CFF">
        <w:rPr>
          <w:rFonts w:cs="Arial"/>
          <w:sz w:val="24"/>
          <w:lang w:val="ro-RO"/>
        </w:rPr>
        <w:t xml:space="preserve"> stabilite prin Ordinului Ministrului Mediului nr. 621/2014 (pentru corpurile de apa subterana din S.H. Crisuri: 0,5 mg/l pentru azotiti si 250 mg/l pentru cloruri)</w:t>
      </w:r>
      <w:r w:rsidRPr="00875CFF">
        <w:rPr>
          <w:rFonts w:cs="Arial"/>
          <w:sz w:val="24"/>
          <w:lang w:val="ro-RO"/>
        </w:rPr>
        <w:t>, se constata ca nu s-au inregistrat depasiri ale valorilor de prag stabilite</w:t>
      </w:r>
      <w:r w:rsidR="00A17116">
        <w:rPr>
          <w:rFonts w:cs="Arial"/>
          <w:sz w:val="24"/>
          <w:lang w:val="ro-RO"/>
        </w:rPr>
        <w:t xml:space="preserve"> de la data promulgarii Ordinul ministrului mediului nr. 621/2014</w:t>
      </w:r>
      <w:r w:rsidR="00077ABF" w:rsidRPr="00875CFF">
        <w:rPr>
          <w:rFonts w:cs="Arial"/>
          <w:sz w:val="24"/>
          <w:lang w:val="ro-RO"/>
        </w:rPr>
        <w:t xml:space="preserve">. </w:t>
      </w:r>
    </w:p>
    <w:p w:rsidR="00825BAF" w:rsidRDefault="00825BAF" w:rsidP="00825BAF">
      <w:pPr>
        <w:widowControl w:val="0"/>
        <w:autoSpaceDE w:val="0"/>
        <w:autoSpaceDN w:val="0"/>
        <w:adjustRightInd w:val="0"/>
        <w:spacing w:line="374" w:lineRule="atLeast"/>
        <w:rPr>
          <w:rFonts w:cs="Arial"/>
          <w:sz w:val="24"/>
          <w:lang w:val="ro-RO"/>
        </w:rPr>
      </w:pPr>
    </w:p>
    <w:p w:rsidR="00825BAF" w:rsidRDefault="00825BAF" w:rsidP="00825BAF">
      <w:pPr>
        <w:widowControl w:val="0"/>
        <w:autoSpaceDE w:val="0"/>
        <w:autoSpaceDN w:val="0"/>
        <w:adjustRightInd w:val="0"/>
        <w:spacing w:line="374" w:lineRule="atLeast"/>
        <w:rPr>
          <w:rFonts w:cs="Arial"/>
          <w:sz w:val="24"/>
          <w:lang w:val="ro-RO"/>
        </w:rPr>
      </w:pPr>
    </w:p>
    <w:p w:rsidR="00603808" w:rsidRPr="00603808" w:rsidRDefault="00603808" w:rsidP="007E104E">
      <w:pPr>
        <w:widowControl w:val="0"/>
        <w:autoSpaceDE w:val="0"/>
        <w:autoSpaceDN w:val="0"/>
        <w:adjustRightInd w:val="0"/>
        <w:spacing w:line="384" w:lineRule="atLeast"/>
        <w:rPr>
          <w:rFonts w:cs="Arial"/>
          <w:i/>
          <w:sz w:val="24"/>
          <w:szCs w:val="28"/>
          <w:lang w:val="ro-RO"/>
        </w:rPr>
      </w:pPr>
      <w:r w:rsidRPr="00603808">
        <w:rPr>
          <w:rFonts w:cs="Arial"/>
          <w:i/>
          <w:sz w:val="24"/>
          <w:szCs w:val="28"/>
          <w:lang w:val="ro-RO"/>
        </w:rPr>
        <w:t>Recomandari</w:t>
      </w:r>
    </w:p>
    <w:p w:rsidR="003323DF" w:rsidRPr="007E104E" w:rsidRDefault="003323DF" w:rsidP="007E104E">
      <w:pPr>
        <w:widowControl w:val="0"/>
        <w:autoSpaceDE w:val="0"/>
        <w:autoSpaceDN w:val="0"/>
        <w:adjustRightInd w:val="0"/>
        <w:spacing w:line="384" w:lineRule="atLeast"/>
        <w:rPr>
          <w:rFonts w:cs="Arial"/>
          <w:sz w:val="24"/>
          <w:szCs w:val="28"/>
          <w:lang w:val="ro-RO"/>
        </w:rPr>
      </w:pPr>
      <w:r w:rsidRPr="007E104E">
        <w:rPr>
          <w:rFonts w:cs="Arial"/>
          <w:sz w:val="24"/>
          <w:szCs w:val="28"/>
          <w:lang w:val="ro-RO"/>
        </w:rPr>
        <w:t xml:space="preserve">Luand in considerare aspectele mentionate si prevederile </w:t>
      </w:r>
      <w:r w:rsidR="00077ABF">
        <w:rPr>
          <w:rFonts w:cs="Arial"/>
          <w:sz w:val="24"/>
          <w:szCs w:val="28"/>
          <w:lang w:val="ro-RO"/>
        </w:rPr>
        <w:t>Legii nr. 278/2013 privind emisiile industriale</w:t>
      </w:r>
      <w:r w:rsidRPr="007E104E">
        <w:rPr>
          <w:rFonts w:cs="Arial"/>
          <w:sz w:val="24"/>
          <w:szCs w:val="28"/>
          <w:lang w:val="ro-RO"/>
        </w:rPr>
        <w:t xml:space="preserve"> (la stabilirea cerintelor de monitorizare a activitatii din ferme trebuie sa tina seama de raportul cost-beneficiu), se fac urmatoarele recomandari:</w:t>
      </w:r>
    </w:p>
    <w:p w:rsidR="00077ABF" w:rsidRDefault="00077ABF" w:rsidP="005259E3">
      <w:pPr>
        <w:pStyle w:val="ListParagraph"/>
        <w:widowControl w:val="0"/>
        <w:numPr>
          <w:ilvl w:val="0"/>
          <w:numId w:val="36"/>
        </w:numPr>
        <w:autoSpaceDE w:val="0"/>
        <w:autoSpaceDN w:val="0"/>
        <w:adjustRightInd w:val="0"/>
        <w:spacing w:line="384" w:lineRule="atLeast"/>
        <w:jc w:val="both"/>
        <w:rPr>
          <w:rFonts w:cs="Arial"/>
          <w:sz w:val="24"/>
          <w:szCs w:val="28"/>
          <w:lang w:val="ro-RO"/>
        </w:rPr>
      </w:pPr>
      <w:r>
        <w:rPr>
          <w:rFonts w:cs="Arial"/>
          <w:sz w:val="24"/>
          <w:szCs w:val="28"/>
          <w:lang w:val="ro-RO"/>
        </w:rPr>
        <w:t>se</w:t>
      </w:r>
      <w:r w:rsidR="003323DF" w:rsidRPr="00077ABF">
        <w:rPr>
          <w:rFonts w:cs="Arial"/>
          <w:sz w:val="24"/>
          <w:szCs w:val="28"/>
          <w:lang w:val="ro-RO"/>
        </w:rPr>
        <w:t xml:space="preserve"> </w:t>
      </w:r>
      <w:r>
        <w:rPr>
          <w:rFonts w:cs="Arial"/>
          <w:sz w:val="24"/>
          <w:szCs w:val="28"/>
          <w:lang w:val="ro-RO"/>
        </w:rPr>
        <w:t xml:space="preserve">apreciaza ca nu este necesara continuarea monitorizarii calitatii aerului la limita amplasamentului, avand in vedere: a) departarea fata de zone protejate si b) faptul ca de la punerea in functiune a obiectivului si pana in prezent, rezultatele monitorizarii efectuate nu au indicat valori apropiate sau peste CMA. </w:t>
      </w:r>
    </w:p>
    <w:p w:rsidR="003323DF" w:rsidRPr="00077ABF" w:rsidRDefault="00077ABF" w:rsidP="005259E3">
      <w:pPr>
        <w:pStyle w:val="ListParagraph"/>
        <w:widowControl w:val="0"/>
        <w:numPr>
          <w:ilvl w:val="0"/>
          <w:numId w:val="36"/>
        </w:numPr>
        <w:autoSpaceDE w:val="0"/>
        <w:autoSpaceDN w:val="0"/>
        <w:adjustRightInd w:val="0"/>
        <w:spacing w:line="384" w:lineRule="atLeast"/>
        <w:jc w:val="both"/>
        <w:rPr>
          <w:rFonts w:cs="Arial"/>
          <w:sz w:val="24"/>
          <w:szCs w:val="28"/>
          <w:lang w:val="ro-RO"/>
        </w:rPr>
      </w:pPr>
      <w:r>
        <w:rPr>
          <w:rFonts w:cs="Arial"/>
          <w:sz w:val="24"/>
          <w:szCs w:val="28"/>
          <w:lang w:val="ro-RO"/>
        </w:rPr>
        <w:t xml:space="preserve">actualizarea indicatorilor </w:t>
      </w:r>
      <w:r w:rsidR="00875CFF">
        <w:rPr>
          <w:rFonts w:cs="Arial"/>
          <w:sz w:val="24"/>
          <w:szCs w:val="28"/>
          <w:lang w:val="ro-RO"/>
        </w:rPr>
        <w:t xml:space="preserve">si a valorilor de prag ale acestora </w:t>
      </w:r>
      <w:r>
        <w:rPr>
          <w:rFonts w:cs="Arial"/>
          <w:sz w:val="24"/>
          <w:szCs w:val="28"/>
          <w:lang w:val="ro-RO"/>
        </w:rPr>
        <w:t xml:space="preserve">pentru monitorizarea apelor freatice avand in vedere prevederile Ordinului Ministrului Mediului nr. 621/2014. </w:t>
      </w:r>
    </w:p>
    <w:p w:rsidR="0024027B" w:rsidRDefault="0024027B">
      <w:pPr>
        <w:pStyle w:val="Heading5"/>
        <w:widowControl w:val="0"/>
        <w:spacing w:before="0" w:after="0"/>
        <w:rPr>
          <w:bCs w:val="0"/>
          <w:szCs w:val="24"/>
          <w:lang w:val="pt-BR"/>
        </w:rPr>
      </w:pPr>
    </w:p>
    <w:p w:rsidR="003323DF" w:rsidRDefault="003323DF">
      <w:pPr>
        <w:pStyle w:val="Heading5"/>
        <w:widowControl w:val="0"/>
        <w:spacing w:before="0" w:after="0"/>
        <w:rPr>
          <w:bCs w:val="0"/>
          <w:szCs w:val="24"/>
          <w:lang w:val="pt-BR"/>
        </w:rPr>
      </w:pPr>
      <w:r>
        <w:rPr>
          <w:bCs w:val="0"/>
          <w:szCs w:val="24"/>
          <w:lang w:val="pt-BR"/>
        </w:rPr>
        <w:t xml:space="preserve">Intocmit: Viorica Marilena Patrascu/ Expert Auditor Principal </w:t>
      </w:r>
    </w:p>
    <w:p w:rsidR="003323DF" w:rsidRDefault="00CA2F6F">
      <w:pPr>
        <w:widowControl w:val="0"/>
        <w:rPr>
          <w:lang w:val="pt-BR"/>
        </w:rPr>
      </w:pPr>
      <w:r w:rsidRPr="00CA2F6F">
        <w:rPr>
          <w:rFonts w:cs="Arial"/>
          <w:noProof/>
          <w:lang w:val="en-US"/>
        </w:rPr>
        <w:pict>
          <v:shape id="Freeform 10" o:spid="_x0000_s1026" style="position:absolute;left:0;text-align:left;margin-left:180pt;margin-top:45.55pt;width:2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8ZegQAAJ8NAAAOAAAAZHJzL2Uyb0RvYy54bWysV1GPozYQfq/U/2DxWCkLBkJItNnTNdlU&#10;la7tSbf9AQ6YgAqY2iTZvVP/e2fGJOvsJS1XdR+yYD6+mflmxozv3z03NTtIbSrVLj1+F3hMtpnK&#10;q3a39H5/2kxSj5letLmoVSuX3os03ruH77+7P3YLGapS1bnUDEhaszh2S6/s+27h+yYrZSPMnepk&#10;Cw8LpRvRw63e+bkWR2Bvaj8MgsQ/Kp13WmXSGFhd24feA/EXhcz634rCyJ7VSw986+lX0+8Wf/2H&#10;e7HYadGVVTa4If6DF42oWjB6plqLXrC9rr6iaqpMK6OK/i5Tja+KosokxQDR8OBNNJ9K0UmKBcQx&#10;3Vkm8//RZr8ePmpW5Usv9FgrGkjRRkuJgjNO8hw7swDUp+6jxgBN90FlfxjQzb94gjcGMGx7/EXl&#10;QCP2vSJJngvd4JsQLHsm5V/OysvnnmWwGAVxGkB+MngUT2eQWcyMLxanl7O96X+SiojE4YPpbeJy&#10;uCLZ88H5JyApmhpy+IPPeByzI5un8ZDmM4g7oCgJWHkNBIKcmYLrPJEDCXlynSd2QDc9mjqgWXid&#10;KHEwYZped2nmgJI4vc4ETXkOLY7C60xzB3QzOKiRV6rpLLlOxV3B59ENobirONTADS5X9GkQX4+Q&#10;u6qnya06cGW/zeUKf5trlPLclf5mNXBX+9ncqQdoid2p6EV56oPsuR0aAa6YwL03oN7rlMGew66A&#10;znriQ1cBCrvmBhjSgOBoFBh0RvB0FBiERPBsFBiUQvB8FBjrENFQaXbj+OcQsdQIPi5IrCaCjwuT&#10;D3HycYFiTRD7RaiQaYhhSKuGD9nbT5j2GHzCthivWHSix2o4XbLj0sN9j5X2P6436iCfFCF6LAqo&#10;PrILG+Cg2Ssi22+r7Ef52cXPrGYRaGdNEovVPUyGPbZzF0GHIRkXdNfILQ1PUpd7bnUcvtKW+uQ1&#10;eDOWm8+t5/iq43kYW6NJeLmc2nTA5jnaQhRZTxPrFaSDZIgwA5DZN2HBjkvLsKmOtgCfR/vOpdDT&#10;0DqbgtNOaLARExq22tEWUAZ09vy5tDFgSLiMlI4F2J7tckDiYbH+a45nkF2kwvgdqnTIA4boLkOk&#10;ZPgbLKAM9A7I4lBRJ4DhxI4Vp/TAVk7ob8n0bGiaBGrTsYD1j4YxRGf5XKxQgbD8RiW4xbal9XP/&#10;EuZ11mnVpqproqxb6uppOKWt3ai6yvEhdrTRu+2q1uwgcM6lv8HgBUyrfZsTWSlF/jhc96Kq7TUY&#10;r+nLAHPZsJvghEaD7Jd5MH9MH9N4EofJ4yQO1uvJ+80qniQbPpuuo/VqteZ/oWs8XpRVnssWvTsN&#10;1TweN7QO470dh89j9UUUF8Fu6O/rYP1LN0hkiOX0n6KjCRaHVjwumMVW5S8wwGplTwlwqoGLUunP&#10;HjvCCWHpmT/3QkuP1T+3MILPIbvQBD3d0NDqMe0+2bpPRJsB1dLrPfg+4+Wqt8eQfaerXQmWOKW1&#10;Ve9hcC4qHHDJP+vVcAOnAIpgOLHgMcO9J9TruerhbwAAAP//AwBQSwMEFAAGAAgAAAAhAClTT1nc&#10;AAAACgEAAA8AAABkcnMvZG93bnJldi54bWxMj8FOwzAMhu9IvENkJG4sKZ3K1jWdpiK4s42712Rt&#10;tcapmmwtPD3mBEfbn35/f7GdXS9udgydJw3JQoGwVHvTUaPheHh7WoEIEclg78lq+LIBtuX9XYG5&#10;8RN92Ns+NoJDKOSooY1xyKUMdWsdhoUfLPHt7EeHkcexkWbEicNdL5+VyqTDjvhDi4OtWltf9len&#10;oaLpZa7e6Tws00/Ew3r3HV4nrR8f5t0GRLRz/IPhV5/VoWSnk7+SCaLXkGaKu0QN6yQBwcBSrXhx&#10;YjJLE5BlIf9XKH8AAAD//wMAUEsBAi0AFAAGAAgAAAAhALaDOJL+AAAA4QEAABMAAAAAAAAAAAAA&#10;AAAAAAAAAFtDb250ZW50X1R5cGVzXS54bWxQSwECLQAUAAYACAAAACEAOP0h/9YAAACUAQAACwAA&#10;AAAAAAAAAAAAAAAvAQAAX3JlbHMvLnJlbHNQSwECLQAUAAYACAAAACEAMWgfGXoEAACfDQAADgAA&#10;AAAAAAAAAAAAAAAuAgAAZHJzL2Uyb0RvYy54bWxQSwECLQAUAAYACAAAACEAKVNPWdwAAAAKAQAA&#10;DwAAAAAAAAAAAAAAAADUBgAAZHJzL2Rvd25yZXYueG1sUEsFBgAAAAAEAAQA8wAAAN0HAAAAAA==&#10;" path="m144,360c72,312,,264,,216,,168,96,,144,72v48,72,96,552,144,576c336,672,384,168,432,216v48,48,96,672,144,720c624,984,672,576,720,504v48,-72,120,-24,144,c888,528,984,600,864,648,744,696,264,768,144,792e" filled="f">
            <v:path arrowok="t" o:connecttype="custom" o:connectlocs="44605,167268;0,100361;44605,33454;89210,301083;133815,100361;178420,434898;223024,234176;267629,234176;267629,301083;44605,367990" o:connectangles="0,0,0,0,0,0,0,0,0,0"/>
          </v:shape>
        </w:pict>
      </w:r>
    </w:p>
    <w:sectPr w:rsidR="003323DF" w:rsidSect="006C2ADB">
      <w:headerReference w:type="default" r:id="rId33"/>
      <w:pgSz w:w="11907" w:h="16840" w:code="9"/>
      <w:pgMar w:top="1361" w:right="1418" w:bottom="136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811" w:rsidRDefault="006A7811">
      <w:r>
        <w:separator/>
      </w:r>
    </w:p>
  </w:endnote>
  <w:endnote w:type="continuationSeparator" w:id="0">
    <w:p w:rsidR="006A7811" w:rsidRDefault="006A7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neHelveticaNeue">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ansSerif">
    <w:altName w:val="Symbol"/>
    <w:panose1 w:val="000004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AB" w:rsidRDefault="00CA2F6F">
    <w:pPr>
      <w:pStyle w:val="Footer"/>
      <w:framePr w:wrap="around" w:vAnchor="text" w:hAnchor="margin" w:xAlign="center" w:y="1"/>
      <w:rPr>
        <w:rStyle w:val="PageNumber"/>
      </w:rPr>
    </w:pPr>
    <w:r>
      <w:rPr>
        <w:rStyle w:val="PageNumber"/>
      </w:rPr>
      <w:fldChar w:fldCharType="begin"/>
    </w:r>
    <w:r w:rsidR="00F05CAB">
      <w:rPr>
        <w:rStyle w:val="PageNumber"/>
      </w:rPr>
      <w:instrText xml:space="preserve">PAGE  </w:instrText>
    </w:r>
    <w:r>
      <w:rPr>
        <w:rStyle w:val="PageNumber"/>
      </w:rPr>
      <w:fldChar w:fldCharType="end"/>
    </w:r>
  </w:p>
  <w:p w:rsidR="00F05CAB" w:rsidRDefault="00F05C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AB" w:rsidRDefault="00F05CAB">
    <w:pPr>
      <w:pStyle w:val="Footer"/>
      <w:tabs>
        <w:tab w:val="clear" w:pos="4320"/>
        <w:tab w:val="clear" w:pos="9072"/>
        <w:tab w:val="center" w:pos="4680"/>
        <w:tab w:val="right" w:pos="9240"/>
      </w:tabs>
      <w:spacing w:after="0"/>
      <w:ind w:left="0"/>
    </w:pPr>
    <w:r>
      <w:rPr>
        <w:rStyle w:val="PageNumber"/>
      </w:rPr>
      <w:tab/>
    </w:r>
    <w:r w:rsidR="00CA2F6F">
      <w:rPr>
        <w:rStyle w:val="PageNumber"/>
      </w:rPr>
      <w:fldChar w:fldCharType="begin"/>
    </w:r>
    <w:r>
      <w:rPr>
        <w:rStyle w:val="PageNumber"/>
      </w:rPr>
      <w:instrText xml:space="preserve"> PAGE </w:instrText>
    </w:r>
    <w:r w:rsidR="00CA2F6F">
      <w:rPr>
        <w:rStyle w:val="PageNumber"/>
      </w:rPr>
      <w:fldChar w:fldCharType="separate"/>
    </w:r>
    <w:r w:rsidR="003F321A">
      <w:rPr>
        <w:rStyle w:val="PageNumber"/>
        <w:noProof/>
      </w:rPr>
      <w:t>30</w:t>
    </w:r>
    <w:r w:rsidR="00CA2F6F">
      <w:rPr>
        <w:rStyle w:val="PageNumber"/>
      </w:rPr>
      <w:fldChar w:fldCharType="end"/>
    </w:r>
    <w:r>
      <w:rPr>
        <w:rStyle w:val="PageNumber"/>
      </w:rPr>
      <w:tab/>
    </w:r>
    <w:r>
      <w:rPr>
        <w:rStyle w:val="PageNumber"/>
      </w:rPr>
      <w:tab/>
    </w:r>
    <w:r>
      <w:rPr>
        <w:rStyle w:val="PageNumber"/>
      </w:rPr>
      <w:tab/>
    </w:r>
    <w:r>
      <w:tab/>
    </w:r>
  </w:p>
  <w:p w:rsidR="00F05CAB" w:rsidRPr="00182C86" w:rsidRDefault="00F05CAB">
    <w:pPr>
      <w:pStyle w:val="Footer"/>
      <w:tabs>
        <w:tab w:val="clear" w:pos="9072"/>
        <w:tab w:val="right" w:pos="9240"/>
      </w:tabs>
      <w:spacing w:after="0"/>
      <w:ind w:left="-1077"/>
      <w:jc w:val="center"/>
      <w:rPr>
        <w:color w:val="999999"/>
        <w:sz w:val="18"/>
        <w:szCs w:val="18"/>
        <w:lang w:val="it-IT"/>
      </w:rPr>
    </w:pPr>
    <w:r w:rsidRPr="00182C86">
      <w:rPr>
        <w:color w:val="999999"/>
        <w:szCs w:val="20"/>
        <w:lang w:val="it-IT"/>
      </w:rPr>
      <w:t xml:space="preserve">                                </w:t>
    </w:r>
    <w:r w:rsidRPr="00182C86">
      <w:rPr>
        <w:color w:val="999999"/>
        <w:sz w:val="18"/>
        <w:szCs w:val="18"/>
        <w:lang w:val="it-IT"/>
      </w:rPr>
      <w:t xml:space="preserve">SC SMITHFIELD FERME SRL – Ferma </w:t>
    </w:r>
    <w:r>
      <w:rPr>
        <w:color w:val="999999"/>
        <w:sz w:val="18"/>
        <w:szCs w:val="18"/>
        <w:lang w:val="it-IT"/>
      </w:rPr>
      <w:t>zootehnica</w:t>
    </w:r>
    <w:r w:rsidRPr="00182C86">
      <w:rPr>
        <w:color w:val="999999"/>
        <w:sz w:val="18"/>
        <w:szCs w:val="18"/>
        <w:lang w:val="it-IT"/>
      </w:rPr>
      <w:t xml:space="preserve"> – </w:t>
    </w:r>
    <w:r>
      <w:rPr>
        <w:color w:val="999999"/>
        <w:sz w:val="18"/>
        <w:szCs w:val="18"/>
        <w:lang w:val="it-IT"/>
      </w:rPr>
      <w:t>SINTEA MARE 1</w:t>
    </w:r>
    <w:r w:rsidRPr="00182C86">
      <w:rPr>
        <w:color w:val="999999"/>
        <w:sz w:val="18"/>
        <w:szCs w:val="18"/>
        <w:lang w:val="it-IT"/>
      </w:rPr>
      <w:t xml:space="preserve"> </w:t>
    </w:r>
  </w:p>
  <w:p w:rsidR="00F05CAB" w:rsidRDefault="00F05CAB">
    <w:pPr>
      <w:pStyle w:val="Footer"/>
      <w:tabs>
        <w:tab w:val="clear" w:pos="9072"/>
        <w:tab w:val="right" w:pos="9240"/>
      </w:tabs>
      <w:spacing w:after="0"/>
      <w:ind w:left="-1077"/>
      <w:jc w:val="center"/>
      <w:rPr>
        <w:color w:val="999999"/>
        <w:sz w:val="18"/>
        <w:szCs w:val="18"/>
        <w:lang w:val="pt-BR"/>
      </w:rPr>
    </w:pPr>
    <w:r w:rsidRPr="00182C86">
      <w:rPr>
        <w:color w:val="999999"/>
        <w:sz w:val="18"/>
        <w:szCs w:val="18"/>
        <w:lang w:val="it-IT"/>
      </w:rPr>
      <w:t xml:space="preserve">                                </w:t>
    </w:r>
    <w:r>
      <w:rPr>
        <w:color w:val="999999"/>
        <w:sz w:val="18"/>
        <w:szCs w:val="18"/>
        <w:lang w:val="pt-BR"/>
      </w:rPr>
      <w:t>Raport de Amplasament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811" w:rsidRDefault="006A7811">
      <w:r>
        <w:separator/>
      </w:r>
    </w:p>
  </w:footnote>
  <w:footnote w:type="continuationSeparator" w:id="0">
    <w:p w:rsidR="006A7811" w:rsidRDefault="006A7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AB" w:rsidRDefault="00F05CAB">
    <w:pPr>
      <w:pStyle w:val="Header"/>
      <w:tabs>
        <w:tab w:val="clear" w:pos="9072"/>
        <w:tab w:val="right" w:pos="9240"/>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AB" w:rsidRPr="007E104E" w:rsidRDefault="00F05CAB" w:rsidP="005259E3">
    <w:pPr>
      <w:pStyle w:val="xl53"/>
      <w:numPr>
        <w:ilvl w:val="0"/>
        <w:numId w:val="34"/>
      </w:numPr>
      <w:pBdr>
        <w:left w:val="none" w:sz="0" w:space="0" w:color="auto"/>
        <w:right w:val="none" w:sz="0" w:space="0" w:color="auto"/>
      </w:pBdr>
      <w:spacing w:before="0" w:beforeAutospacing="0" w:after="0" w:afterAutospacing="0" w:line="240" w:lineRule="exact"/>
      <w:jc w:val="both"/>
      <w:textAlignment w:val="auto"/>
      <w:rPr>
        <w:b/>
        <w:bCs/>
        <w:color w:val="666699"/>
        <w:sz w:val="20"/>
      </w:rPr>
    </w:pPr>
    <w:r w:rsidRPr="007E104E">
      <w:rPr>
        <w:b/>
        <w:bCs/>
        <w:color w:val="666699"/>
        <w:sz w:val="20"/>
      </w:rPr>
      <w:t xml:space="preserve">ANALIZE, </w:t>
    </w:r>
    <w:r>
      <w:rPr>
        <w:b/>
        <w:bCs/>
        <w:color w:val="666699"/>
        <w:sz w:val="20"/>
      </w:rPr>
      <w:t xml:space="preserve">MOD DE </w:t>
    </w:r>
    <w:r w:rsidRPr="007E104E">
      <w:rPr>
        <w:b/>
        <w:bCs/>
        <w:color w:val="666699"/>
        <w:sz w:val="20"/>
      </w:rPr>
      <w:t>INTERPRETARE</w:t>
    </w:r>
    <w:r>
      <w:rPr>
        <w:b/>
        <w:bCs/>
        <w:color w:val="666699"/>
        <w:sz w:val="20"/>
      </w:rPr>
      <w:t xml:space="preserve"> </w:t>
    </w:r>
    <w:r w:rsidRPr="007E104E">
      <w:rPr>
        <w:b/>
        <w:bCs/>
        <w:color w:val="666699"/>
        <w:sz w:val="20"/>
      </w:rPr>
      <w:t>A REZULTATELOR, RECOMANDARI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AB" w:rsidRDefault="00CA2F6F">
    <w:pPr>
      <w:pStyle w:val="Header"/>
      <w:tabs>
        <w:tab w:val="right" w:pos="9240"/>
      </w:tabs>
    </w:pPr>
    <w:r w:rsidRPr="00CA2F6F">
      <w:rPr>
        <w:noProof/>
        <w:u w:val="single"/>
        <w:lang w:val="en-US"/>
      </w:rPr>
      <w:pict>
        <v:shapetype id="_x0000_t202" coordsize="21600,21600" o:spt="202" path="m,l,21600r21600,l21600,xe">
          <v:stroke joinstyle="miter"/>
          <v:path gradientshapeok="t" o:connecttype="rect"/>
        </v:shapetype>
        <v:shape id="Text Box 9" o:spid="_x0000_s2057" type="#_x0000_t202" style="position:absolute;left:0;text-align:left;margin-left:45pt;margin-top:-9pt;width:192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3esuAIAALkFAAAOAAAAZHJzL2Uyb0RvYy54bWysVG1vmzAQ/j5p/8Hyd8pLTRJQSdVCmCZ1&#10;L1K7H+CACdbAZrYT0lX77zubJE07aZq28QHZvvNzz909vqvrfd+hHVOaS5Hh8CLAiIlK1lxsMvzl&#10;ofQWGGlDRU07KViGH5nG18u3b67GIWWRbGVXM4UAROh0HDLcGjOkvq+rlvVUX8iBCTA2UvXUwFZt&#10;/FrREdD7zo+CYOaPUtWDkhXTGk6LyYiXDr9pWGU+NY1mBnUZBm7G/ZX7r+3fX17RdKPo0PLqQIP+&#10;BYuecgFBT1AFNRRtFf8FqueVklo25qKSvS+bhlfM5QDZhMGrbO5bOjCXCxRHD6cy6f8HW33cfVaI&#10;19A7jATtoUUPbG/QrdyjxFZnHHQKTvcDuJk9HFtPm6ke7mT1VSMh85aKDbtRSo4tozWwC+1N/+zq&#10;hKMtyHr8IGsIQ7dGOqB9o3oLCMVAgA5dejx1xlKp4DAilwsSgKkCWzQnSRy7EDQ93h6UNu+Y7JFd&#10;ZFhB5x063d1pY9nQ9OhigwlZ8q5z3e/EiwNwnE4gNly1NsvCNfMpCZLVYrUgHolmK48EReHdlDnx&#10;ZmU4j4vLIs+L8IeNG5K05XXNhA1zFFZI/qxxB4lPkjhJS8uO1xbOUtJqs847hXbUCjvI88R1C8if&#10;ufkvabgiQC6vUgojEtxGiVfOFnOPlCT2knmw8IIwuU1mAUlIUb5M6Y4L9u8poTHDSRzFk5h+k1sA&#10;36HZZ7nRtOcGRkfH+wwvrM/hMVsJrkTtWmso76b1WSks/edSQMWOjXaCtRqd1Gr26z2gWBWvZf0I&#10;0lUSlAUihHkHi1aq7xiNMDsyrL9tqWIYde8FyD8JCbHDxm1IPI9go84t63MLFRVAZdhgNC1zMw2o&#10;7aD4poVI04MT8gaeTMOdmp9ZHR4azAeX1GGW2QF0vndezxN3+RMAAP//AwBQSwMEFAAGAAgAAAAh&#10;AJemc6bgAAAACQEAAA8AAABkcnMvZG93bnJldi54bWxMj0tPwzAQhO9I/Adrkbi1dh/QErKpEAIO&#10;9AC0OcDNid0k4Edku2n49ywnuM1oR7Pf5JvRGjboEDvvEGZTAUy72qvONQjl/nGyBhaTdEoa7zTC&#10;t46wKc7Pcpkpf3JvetilhlGJi5lEaFPqM85j3Wor49T32tHt4IOViWxouAryROXW8LkQ19zKztGH&#10;Vvb6vtX11+5oEV4PphTq8yMOT4uHunxO25fwXiFeXox3t8CSHtNfGH7xCR0KYqr80anIDMKNoCkJ&#10;YTJbk6DAcrUkUSHMrxbAi5z/X1D8AAAA//8DAFBLAQItABQABgAIAAAAIQC2gziS/gAAAOEBAAAT&#10;AAAAAAAAAAAAAAAAAAAAAABbQ29udGVudF9UeXBlc10ueG1sUEsBAi0AFAAGAAgAAAAhADj9If/W&#10;AAAAlAEAAAsAAAAAAAAAAAAAAAAALwEAAF9yZWxzLy5yZWxzUEsBAi0AFAAGAAgAAAAhAP2Xd6y4&#10;AgAAuQUAAA4AAAAAAAAAAAAAAAAALgIAAGRycy9lMm9Eb2MueG1sUEsBAi0AFAAGAAgAAAAhAJem&#10;c6bgAAAACQEAAA8AAAAAAAAAAAAAAAAAEgUAAGRycy9kb3ducmV2LnhtbFBLBQYAAAAABAAEAPMA&#10;AAAfBgAAAAA=&#10;" filled="f" fillcolor="#0c9" stroked="f">
          <v:textbox>
            <w:txbxContent>
              <w:p w:rsidR="00D17BF9" w:rsidRDefault="00D17BF9">
                <w:pPr>
                  <w:autoSpaceDE w:val="0"/>
                  <w:autoSpaceDN w:val="0"/>
                  <w:adjustRightInd w:val="0"/>
                  <w:rPr>
                    <w:rFonts w:ascii="Arial Black" w:hAnsi="Arial Black"/>
                    <w:color w:val="003366"/>
                  </w:rPr>
                </w:pPr>
                <w:r>
                  <w:rPr>
                    <w:rFonts w:ascii="Arial Black" w:hAnsi="Arial Black"/>
                    <w:color w:val="003366"/>
                  </w:rPr>
                  <w:t>Integrated Environment</w:t>
                </w:r>
              </w:p>
            </w:txbxContent>
          </v:textbox>
        </v:shape>
      </w:pict>
    </w: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12pt;margin-top:-6.4pt;width:29.25pt;height:17.25pt;rotation:90;z-index:251657216;mso-position-horizontal-relative:text;mso-position-vertical-relative:text" fillcolor="navy">
          <v:shadow color="#868686"/>
          <v:textpath style="font-family:&quot;Arial Black&quot;;font-size:12pt;v-rotate-letters:t;v-text-kern:t" trim="t" fitpath="t" string="VMP"/>
          <o:lock v:ext="edit" text="f"/>
        </v:shape>
      </w:pict>
    </w:r>
  </w:p>
  <w:p w:rsidR="00F05CAB" w:rsidRDefault="00F05CAB">
    <w:pPr>
      <w:pStyle w:val="Header"/>
    </w:pPr>
    <w:r>
      <w:rPr>
        <w:u w:val="single"/>
      </w:rPr>
      <w:tab/>
    </w:r>
  </w:p>
  <w:p w:rsidR="00F05CAB" w:rsidRDefault="00F05C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AB" w:rsidRDefault="00F05CAB" w:rsidP="005259E3">
    <w:pPr>
      <w:pStyle w:val="xl53"/>
      <w:numPr>
        <w:ilvl w:val="0"/>
        <w:numId w:val="18"/>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INTRODUCERE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AB" w:rsidRDefault="00F05CAB" w:rsidP="005259E3">
    <w:pPr>
      <w:pStyle w:val="xl53"/>
      <w:numPr>
        <w:ilvl w:val="0"/>
        <w:numId w:val="18"/>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DESCRIEREA AMPLASAMENTULUI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AB" w:rsidRDefault="00F05CAB" w:rsidP="005259E3">
    <w:pPr>
      <w:pStyle w:val="xl53"/>
      <w:numPr>
        <w:ilvl w:val="0"/>
        <w:numId w:val="32"/>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DESCRIEREA AMPLASAMENTULUI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AB" w:rsidRDefault="00F05CAB" w:rsidP="005259E3">
    <w:pPr>
      <w:pStyle w:val="xl53"/>
      <w:numPr>
        <w:ilvl w:val="0"/>
        <w:numId w:val="31"/>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ISTORICUL TERENULUI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AB" w:rsidRDefault="00F05CAB" w:rsidP="005259E3">
    <w:pPr>
      <w:pStyle w:val="xl53"/>
      <w:numPr>
        <w:ilvl w:val="0"/>
        <w:numId w:val="30"/>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RECUNOASTEREA TERENULUI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AB" w:rsidRDefault="00F05CAB" w:rsidP="005259E3">
    <w:pPr>
      <w:pStyle w:val="xl53"/>
      <w:numPr>
        <w:ilvl w:val="0"/>
        <w:numId w:val="35"/>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DEZVOLTAREA UNUI MODEL CONCEPTUAL</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AB" w:rsidRDefault="00F05CAB" w:rsidP="005259E3">
    <w:pPr>
      <w:pStyle w:val="xl53"/>
      <w:numPr>
        <w:ilvl w:val="0"/>
        <w:numId w:val="35"/>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 xml:space="preserve">ANALIZE, MOD DE INTERPRETARE A REZULTATELOR, RECOMANDARI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197"/>
    <w:multiLevelType w:val="hybridMultilevel"/>
    <w:tmpl w:val="8A5205F6"/>
    <w:lvl w:ilvl="0" w:tplc="04090001">
      <w:start w:val="1"/>
      <w:numFmt w:val="bullet"/>
      <w:lvlText w:val=""/>
      <w:lvlJc w:val="left"/>
      <w:pPr>
        <w:tabs>
          <w:tab w:val="num" w:pos="720"/>
        </w:tabs>
        <w:ind w:left="720" w:hanging="360"/>
      </w:pPr>
      <w:rPr>
        <w:rFonts w:ascii="Symbol" w:hAnsi="Symbol" w:hint="default"/>
      </w:rPr>
    </w:lvl>
    <w:lvl w:ilvl="1" w:tplc="A30EE81E">
      <w:numFmt w:val="bullet"/>
      <w:lvlText w:val="-"/>
      <w:lvlJc w:val="left"/>
      <w:pPr>
        <w:tabs>
          <w:tab w:val="num" w:pos="1440"/>
        </w:tabs>
        <w:ind w:left="1440" w:hanging="360"/>
      </w:pPr>
      <w:rPr>
        <w:rFonts w:ascii="DaneHelveticaNeue" w:eastAsia="Times New Roman" w:hAnsi="DaneHelveticaNeu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12729"/>
    <w:multiLevelType w:val="hybridMultilevel"/>
    <w:tmpl w:val="DF8EF24E"/>
    <w:lvl w:ilvl="0" w:tplc="0512D64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BC3836"/>
    <w:multiLevelType w:val="hybridMultilevel"/>
    <w:tmpl w:val="89D40256"/>
    <w:lvl w:ilvl="0" w:tplc="773810F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511BCD"/>
    <w:multiLevelType w:val="hybridMultilevel"/>
    <w:tmpl w:val="B1ACA522"/>
    <w:lvl w:ilvl="0" w:tplc="95543CEC">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2C0BD3"/>
    <w:multiLevelType w:val="hybridMultilevel"/>
    <w:tmpl w:val="828E13EA"/>
    <w:lvl w:ilvl="0" w:tplc="FD54401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4816B7"/>
    <w:multiLevelType w:val="hybridMultilevel"/>
    <w:tmpl w:val="36C8002E"/>
    <w:lvl w:ilvl="0" w:tplc="FD54401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785E08"/>
    <w:multiLevelType w:val="hybridMultilevel"/>
    <w:tmpl w:val="20A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05A67"/>
    <w:multiLevelType w:val="hybridMultilevel"/>
    <w:tmpl w:val="FA7883BC"/>
    <w:lvl w:ilvl="0" w:tplc="DE02ACA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6D02E1"/>
    <w:multiLevelType w:val="hybridMultilevel"/>
    <w:tmpl w:val="05865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7E25B7"/>
    <w:multiLevelType w:val="hybridMultilevel"/>
    <w:tmpl w:val="1632FCFA"/>
    <w:lvl w:ilvl="0" w:tplc="C2828A0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6D6AF0"/>
    <w:multiLevelType w:val="hybridMultilevel"/>
    <w:tmpl w:val="94D8A88A"/>
    <w:lvl w:ilvl="0" w:tplc="40C2A7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BD75E9"/>
    <w:multiLevelType w:val="hybridMultilevel"/>
    <w:tmpl w:val="2DA2E538"/>
    <w:lvl w:ilvl="0" w:tplc="04090001">
      <w:start w:val="1"/>
      <w:numFmt w:val="bullet"/>
      <w:lvlText w:val=""/>
      <w:lvlJc w:val="left"/>
      <w:pPr>
        <w:tabs>
          <w:tab w:val="num" w:pos="780"/>
        </w:tabs>
        <w:ind w:left="780" w:hanging="360"/>
      </w:pPr>
      <w:rPr>
        <w:rFonts w:ascii="Symbol" w:hAnsi="Symbol" w:hint="default"/>
      </w:rPr>
    </w:lvl>
    <w:lvl w:ilvl="1" w:tplc="FD544018">
      <w:numFmt w:val="bullet"/>
      <w:lvlText w:val="-"/>
      <w:lvlJc w:val="left"/>
      <w:pPr>
        <w:tabs>
          <w:tab w:val="num" w:pos="1500"/>
        </w:tabs>
        <w:ind w:left="1500" w:hanging="360"/>
      </w:pPr>
      <w:rPr>
        <w:rFonts w:ascii="Times New Roman" w:eastAsia="Times New Roman" w:hAnsi="Times New Roman" w:cs="Times New Roman" w:hint="default"/>
      </w:rPr>
    </w:lvl>
    <w:lvl w:ilvl="2" w:tplc="A670C854">
      <w:start w:val="2"/>
      <w:numFmt w:val="upperLetter"/>
      <w:lvlText w:val="%3."/>
      <w:lvlJc w:val="left"/>
      <w:pPr>
        <w:tabs>
          <w:tab w:val="num" w:pos="2040"/>
        </w:tabs>
        <w:ind w:left="2040" w:hanging="360"/>
      </w:pPr>
      <w:rPr>
        <w:rFonts w:hint="default"/>
      </w:rPr>
    </w:lvl>
    <w:lvl w:ilvl="3" w:tplc="9958518C">
      <w:numFmt w:val="bullet"/>
      <w:lvlText w:val="-"/>
      <w:lvlJc w:val="left"/>
      <w:pPr>
        <w:tabs>
          <w:tab w:val="num" w:pos="2940"/>
        </w:tabs>
        <w:ind w:left="2940" w:hanging="360"/>
      </w:pPr>
      <w:rPr>
        <w:rFonts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195B6DBC"/>
    <w:multiLevelType w:val="hybridMultilevel"/>
    <w:tmpl w:val="1B863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CB25F1"/>
    <w:multiLevelType w:val="hybridMultilevel"/>
    <w:tmpl w:val="BD9ED3D8"/>
    <w:lvl w:ilvl="0" w:tplc="205A8770">
      <w:start w:val="3"/>
      <w:numFmt w:val="upperLetter"/>
      <w:lvlText w:val="%1."/>
      <w:lvlJc w:val="left"/>
      <w:pPr>
        <w:tabs>
          <w:tab w:val="num" w:pos="780"/>
        </w:tabs>
        <w:ind w:left="780" w:hanging="360"/>
      </w:pPr>
      <w:rPr>
        <w:rFonts w:hint="default"/>
      </w:rPr>
    </w:lvl>
    <w:lvl w:ilvl="1" w:tplc="EF88F116">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1B4155B0"/>
    <w:multiLevelType w:val="hybridMultilevel"/>
    <w:tmpl w:val="35A4517C"/>
    <w:lvl w:ilvl="0" w:tplc="AB2889AA">
      <w:start w:val="1"/>
      <w:numFmt w:val="decimal"/>
      <w:pStyle w:val="tablenumb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807707"/>
    <w:multiLevelType w:val="hybridMultilevel"/>
    <w:tmpl w:val="18F6D8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220E206D"/>
    <w:multiLevelType w:val="hybridMultilevel"/>
    <w:tmpl w:val="3D68114C"/>
    <w:lvl w:ilvl="0" w:tplc="FD54401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C07481"/>
    <w:multiLevelType w:val="hybridMultilevel"/>
    <w:tmpl w:val="73088A6E"/>
    <w:lvl w:ilvl="0" w:tplc="FD54401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8EA4401"/>
    <w:multiLevelType w:val="multilevel"/>
    <w:tmpl w:val="F09E8C0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696"/>
        </w:tabs>
        <w:ind w:left="696" w:hanging="576"/>
      </w:pPr>
      <w:rPr>
        <w:i w:val="0"/>
      </w:r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00B577B"/>
    <w:multiLevelType w:val="hybridMultilevel"/>
    <w:tmpl w:val="BE92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D4762"/>
    <w:multiLevelType w:val="hybridMultilevel"/>
    <w:tmpl w:val="F64C55F4"/>
    <w:lvl w:ilvl="0" w:tplc="7A766A78">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AE7AF3"/>
    <w:multiLevelType w:val="hybridMultilevel"/>
    <w:tmpl w:val="303E0C72"/>
    <w:lvl w:ilvl="0" w:tplc="40C2A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904B58"/>
    <w:multiLevelType w:val="hybridMultilevel"/>
    <w:tmpl w:val="AF84DD6A"/>
    <w:lvl w:ilvl="0" w:tplc="FD54401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613632"/>
    <w:multiLevelType w:val="hybridMultilevel"/>
    <w:tmpl w:val="5FA25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075D16"/>
    <w:multiLevelType w:val="hybridMultilevel"/>
    <w:tmpl w:val="D4E4B81A"/>
    <w:lvl w:ilvl="0" w:tplc="9958518C">
      <w:numFmt w:val="bullet"/>
      <w:lvlText w:val="-"/>
      <w:lvlJc w:val="left"/>
      <w:pPr>
        <w:tabs>
          <w:tab w:val="num" w:pos="1800"/>
        </w:tabs>
        <w:ind w:left="180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42FF01AB"/>
    <w:multiLevelType w:val="hybridMultilevel"/>
    <w:tmpl w:val="D572F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6054E7"/>
    <w:multiLevelType w:val="hybridMultilevel"/>
    <w:tmpl w:val="C8529D40"/>
    <w:lvl w:ilvl="0" w:tplc="FD54401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A100C4B"/>
    <w:multiLevelType w:val="hybridMultilevel"/>
    <w:tmpl w:val="985C8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EF154C"/>
    <w:multiLevelType w:val="hybridMultilevel"/>
    <w:tmpl w:val="BD307BB4"/>
    <w:lvl w:ilvl="0" w:tplc="D1600930">
      <w:start w:val="6"/>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nsid w:val="4DF60E1A"/>
    <w:multiLevelType w:val="singleLevel"/>
    <w:tmpl w:val="63ECED2A"/>
    <w:lvl w:ilvl="0">
      <w:start w:val="1"/>
      <w:numFmt w:val="bullet"/>
      <w:pStyle w:val="OrdonanN"/>
      <w:lvlText w:val="-"/>
      <w:lvlJc w:val="left"/>
      <w:pPr>
        <w:tabs>
          <w:tab w:val="num" w:pos="1069"/>
        </w:tabs>
        <w:ind w:left="1069" w:hanging="360"/>
      </w:pPr>
      <w:rPr>
        <w:rFonts w:hint="default"/>
      </w:rPr>
    </w:lvl>
  </w:abstractNum>
  <w:abstractNum w:abstractNumId="30">
    <w:nsid w:val="4EAC742F"/>
    <w:multiLevelType w:val="hybridMultilevel"/>
    <w:tmpl w:val="FA18287E"/>
    <w:lvl w:ilvl="0" w:tplc="C2828A06">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5D53799F"/>
    <w:multiLevelType w:val="hybridMultilevel"/>
    <w:tmpl w:val="108ACA5C"/>
    <w:lvl w:ilvl="0" w:tplc="9958518C">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2A64DD2"/>
    <w:multiLevelType w:val="hybridMultilevel"/>
    <w:tmpl w:val="4824F5A4"/>
    <w:lvl w:ilvl="0" w:tplc="C2828A06">
      <w:start w:val="2"/>
      <w:numFmt w:val="bullet"/>
      <w:lvlText w:val="-"/>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6AE46FF3"/>
    <w:multiLevelType w:val="hybridMultilevel"/>
    <w:tmpl w:val="0DDAE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B305CF4"/>
    <w:multiLevelType w:val="hybridMultilevel"/>
    <w:tmpl w:val="AC28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BA44DD2"/>
    <w:multiLevelType w:val="hybridMultilevel"/>
    <w:tmpl w:val="01EAE3A0"/>
    <w:lvl w:ilvl="0" w:tplc="52CA70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6A6987"/>
    <w:multiLevelType w:val="hybridMultilevel"/>
    <w:tmpl w:val="73C4C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7355DD"/>
    <w:multiLevelType w:val="hybridMultilevel"/>
    <w:tmpl w:val="D88C18E4"/>
    <w:lvl w:ilvl="0" w:tplc="611E2C7A">
      <w:start w:val="1"/>
      <w:numFmt w:val="decimal"/>
      <w:lvlText w:val="/%1/"/>
      <w:lvlJc w:val="left"/>
      <w:pPr>
        <w:tabs>
          <w:tab w:val="num" w:pos="927"/>
        </w:tabs>
        <w:ind w:left="907" w:hanging="340"/>
      </w:pPr>
      <w:rPr>
        <w:rFonts w:hint="default"/>
      </w:rPr>
    </w:lvl>
    <w:lvl w:ilvl="1" w:tplc="D714CFB8">
      <w:start w:val="1"/>
      <w:numFmt w:val="decimal"/>
      <w:pStyle w:val="Reference"/>
      <w:lvlText w:val="/%2/"/>
      <w:lvlJc w:val="left"/>
      <w:pPr>
        <w:tabs>
          <w:tab w:val="num" w:pos="927"/>
        </w:tabs>
        <w:ind w:left="907"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B50089"/>
    <w:multiLevelType w:val="hybridMultilevel"/>
    <w:tmpl w:val="639E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12502D"/>
    <w:multiLevelType w:val="hybridMultilevel"/>
    <w:tmpl w:val="7900990E"/>
    <w:lvl w:ilvl="0" w:tplc="3DAA0850">
      <w:start w:val="2"/>
      <w:numFmt w:val="upperLetter"/>
      <w:lvlText w:val="%1."/>
      <w:lvlJc w:val="left"/>
      <w:pPr>
        <w:tabs>
          <w:tab w:val="num" w:pos="360"/>
        </w:tabs>
        <w:ind w:left="360" w:hanging="360"/>
      </w:pPr>
      <w:rPr>
        <w:rFonts w:hint="default"/>
      </w:rPr>
    </w:lvl>
    <w:lvl w:ilvl="1" w:tplc="A30EE81E">
      <w:numFmt w:val="bullet"/>
      <w:lvlText w:val="-"/>
      <w:lvlJc w:val="left"/>
      <w:pPr>
        <w:tabs>
          <w:tab w:val="num" w:pos="1080"/>
        </w:tabs>
        <w:ind w:left="1080" w:hanging="360"/>
      </w:pPr>
      <w:rPr>
        <w:rFonts w:ascii="DaneHelveticaNeue" w:eastAsia="Times New Roman" w:hAnsi="DaneHelveticaNeue"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A305819"/>
    <w:multiLevelType w:val="hybridMultilevel"/>
    <w:tmpl w:val="1E9A56FA"/>
    <w:lvl w:ilvl="0" w:tplc="C2828A06">
      <w:start w:val="2"/>
      <w:numFmt w:val="bullet"/>
      <w:lvlText w:val="-"/>
      <w:lvlJc w:val="left"/>
      <w:pPr>
        <w:tabs>
          <w:tab w:val="num" w:pos="1500"/>
        </w:tabs>
        <w:ind w:left="1500" w:hanging="360"/>
      </w:pPr>
      <w:rPr>
        <w:rFonts w:ascii="Times New Roman" w:eastAsia="Times New Roman" w:hAnsi="Times New Roman"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1">
    <w:nsid w:val="7EFC4FB4"/>
    <w:multiLevelType w:val="hybridMultilevel"/>
    <w:tmpl w:val="EAD47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8"/>
  </w:num>
  <w:num w:numId="3">
    <w:abstractNumId w:val="14"/>
  </w:num>
  <w:num w:numId="4">
    <w:abstractNumId w:val="29"/>
  </w:num>
  <w:num w:numId="5">
    <w:abstractNumId w:val="11"/>
  </w:num>
  <w:num w:numId="6">
    <w:abstractNumId w:val="13"/>
  </w:num>
  <w:num w:numId="7">
    <w:abstractNumId w:val="39"/>
  </w:num>
  <w:num w:numId="8">
    <w:abstractNumId w:val="9"/>
  </w:num>
  <w:num w:numId="9">
    <w:abstractNumId w:val="40"/>
  </w:num>
  <w:num w:numId="10">
    <w:abstractNumId w:val="0"/>
  </w:num>
  <w:num w:numId="11">
    <w:abstractNumId w:val="30"/>
  </w:num>
  <w:num w:numId="12">
    <w:abstractNumId w:val="15"/>
  </w:num>
  <w:num w:numId="13">
    <w:abstractNumId w:val="24"/>
  </w:num>
  <w:num w:numId="14">
    <w:abstractNumId w:val="28"/>
  </w:num>
  <w:num w:numId="15">
    <w:abstractNumId w:val="3"/>
  </w:num>
  <w:num w:numId="16">
    <w:abstractNumId w:val="6"/>
  </w:num>
  <w:num w:numId="17">
    <w:abstractNumId w:val="25"/>
  </w:num>
  <w:num w:numId="18">
    <w:abstractNumId w:val="41"/>
  </w:num>
  <w:num w:numId="19">
    <w:abstractNumId w:val="34"/>
  </w:num>
  <w:num w:numId="20">
    <w:abstractNumId w:val="22"/>
  </w:num>
  <w:num w:numId="21">
    <w:abstractNumId w:val="23"/>
  </w:num>
  <w:num w:numId="22">
    <w:abstractNumId w:val="21"/>
  </w:num>
  <w:num w:numId="23">
    <w:abstractNumId w:val="10"/>
  </w:num>
  <w:num w:numId="24">
    <w:abstractNumId w:val="38"/>
  </w:num>
  <w:num w:numId="25">
    <w:abstractNumId w:val="4"/>
  </w:num>
  <w:num w:numId="26">
    <w:abstractNumId w:val="17"/>
  </w:num>
  <w:num w:numId="27">
    <w:abstractNumId w:val="5"/>
  </w:num>
  <w:num w:numId="28">
    <w:abstractNumId w:val="16"/>
  </w:num>
  <w:num w:numId="29">
    <w:abstractNumId w:val="26"/>
  </w:num>
  <w:num w:numId="30">
    <w:abstractNumId w:val="35"/>
  </w:num>
  <w:num w:numId="31">
    <w:abstractNumId w:val="1"/>
  </w:num>
  <w:num w:numId="32">
    <w:abstractNumId w:val="2"/>
  </w:num>
  <w:num w:numId="33">
    <w:abstractNumId w:val="36"/>
  </w:num>
  <w:num w:numId="34">
    <w:abstractNumId w:val="7"/>
  </w:num>
  <w:num w:numId="35">
    <w:abstractNumId w:val="20"/>
  </w:num>
  <w:num w:numId="36">
    <w:abstractNumId w:val="27"/>
  </w:num>
  <w:num w:numId="37">
    <w:abstractNumId w:val="31"/>
  </w:num>
  <w:num w:numId="38">
    <w:abstractNumId w:val="32"/>
  </w:num>
  <w:num w:numId="39">
    <w:abstractNumId w:val="33"/>
  </w:num>
  <w:num w:numId="40">
    <w:abstractNumId w:val="8"/>
  </w:num>
  <w:num w:numId="41">
    <w:abstractNumId w:val="12"/>
  </w:num>
  <w:num w:numId="42">
    <w:abstractNumId w:val="1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59">
      <o:colormru v:ext="edit" colors="#ddd"/>
    </o:shapedefaults>
    <o:shapelayout v:ext="edit">
      <o:idmap v:ext="edit" data="2"/>
    </o:shapelayout>
  </w:hdrShapeDefaults>
  <w:footnotePr>
    <w:footnote w:id="-1"/>
    <w:footnote w:id="0"/>
  </w:footnotePr>
  <w:endnotePr>
    <w:endnote w:id="-1"/>
    <w:endnote w:id="0"/>
  </w:endnotePr>
  <w:compat/>
  <w:rsids>
    <w:rsidRoot w:val="005C797B"/>
    <w:rsid w:val="000163DE"/>
    <w:rsid w:val="00032431"/>
    <w:rsid w:val="0003687E"/>
    <w:rsid w:val="00040FB2"/>
    <w:rsid w:val="00043A94"/>
    <w:rsid w:val="00050281"/>
    <w:rsid w:val="00056010"/>
    <w:rsid w:val="00071725"/>
    <w:rsid w:val="000737C5"/>
    <w:rsid w:val="00076D79"/>
    <w:rsid w:val="00077ABF"/>
    <w:rsid w:val="000C142E"/>
    <w:rsid w:val="000C6D0B"/>
    <w:rsid w:val="000E0C64"/>
    <w:rsid w:val="000E723C"/>
    <w:rsid w:val="000F105A"/>
    <w:rsid w:val="000F66AE"/>
    <w:rsid w:val="000F7A7D"/>
    <w:rsid w:val="00154290"/>
    <w:rsid w:val="00161D04"/>
    <w:rsid w:val="0016237D"/>
    <w:rsid w:val="0017697E"/>
    <w:rsid w:val="00181D5C"/>
    <w:rsid w:val="00182C86"/>
    <w:rsid w:val="001A03CC"/>
    <w:rsid w:val="001B1C03"/>
    <w:rsid w:val="001D1ECE"/>
    <w:rsid w:val="001E6CDC"/>
    <w:rsid w:val="002078A3"/>
    <w:rsid w:val="00207E49"/>
    <w:rsid w:val="002206F6"/>
    <w:rsid w:val="0024027B"/>
    <w:rsid w:val="00240B09"/>
    <w:rsid w:val="00252DD7"/>
    <w:rsid w:val="0026548B"/>
    <w:rsid w:val="002671D9"/>
    <w:rsid w:val="00267753"/>
    <w:rsid w:val="002D1AAE"/>
    <w:rsid w:val="002E21C9"/>
    <w:rsid w:val="002F7FB7"/>
    <w:rsid w:val="0031709B"/>
    <w:rsid w:val="003300EE"/>
    <w:rsid w:val="003323DF"/>
    <w:rsid w:val="00335220"/>
    <w:rsid w:val="00352497"/>
    <w:rsid w:val="003650B9"/>
    <w:rsid w:val="00391185"/>
    <w:rsid w:val="00391758"/>
    <w:rsid w:val="003A0056"/>
    <w:rsid w:val="003C5323"/>
    <w:rsid w:val="003D3544"/>
    <w:rsid w:val="003D7DF9"/>
    <w:rsid w:val="003F29A4"/>
    <w:rsid w:val="003F321A"/>
    <w:rsid w:val="004044E8"/>
    <w:rsid w:val="0041222F"/>
    <w:rsid w:val="00434B87"/>
    <w:rsid w:val="00434CE3"/>
    <w:rsid w:val="004575BB"/>
    <w:rsid w:val="00486F82"/>
    <w:rsid w:val="004A09C5"/>
    <w:rsid w:val="004D4B8E"/>
    <w:rsid w:val="004F6212"/>
    <w:rsid w:val="005259E3"/>
    <w:rsid w:val="0054642C"/>
    <w:rsid w:val="005910F0"/>
    <w:rsid w:val="005B456C"/>
    <w:rsid w:val="005B596F"/>
    <w:rsid w:val="005C797B"/>
    <w:rsid w:val="005D685A"/>
    <w:rsid w:val="005F7AB1"/>
    <w:rsid w:val="00603808"/>
    <w:rsid w:val="006106A6"/>
    <w:rsid w:val="00616A20"/>
    <w:rsid w:val="00642BFB"/>
    <w:rsid w:val="00647A95"/>
    <w:rsid w:val="00663626"/>
    <w:rsid w:val="0066580E"/>
    <w:rsid w:val="00671EFD"/>
    <w:rsid w:val="006753A1"/>
    <w:rsid w:val="006865AA"/>
    <w:rsid w:val="006A610A"/>
    <w:rsid w:val="006A7811"/>
    <w:rsid w:val="006B4464"/>
    <w:rsid w:val="006C2ADB"/>
    <w:rsid w:val="006C51DC"/>
    <w:rsid w:val="006E2CF9"/>
    <w:rsid w:val="006E7DF7"/>
    <w:rsid w:val="00701C28"/>
    <w:rsid w:val="007110AE"/>
    <w:rsid w:val="00714CCA"/>
    <w:rsid w:val="00721EC5"/>
    <w:rsid w:val="00722A46"/>
    <w:rsid w:val="007947F6"/>
    <w:rsid w:val="007B2119"/>
    <w:rsid w:val="007D027E"/>
    <w:rsid w:val="007E104E"/>
    <w:rsid w:val="00807C13"/>
    <w:rsid w:val="00815FFA"/>
    <w:rsid w:val="00822162"/>
    <w:rsid w:val="00825BAF"/>
    <w:rsid w:val="00843789"/>
    <w:rsid w:val="00854F6D"/>
    <w:rsid w:val="00861400"/>
    <w:rsid w:val="00865DE8"/>
    <w:rsid w:val="00875CFF"/>
    <w:rsid w:val="0087734B"/>
    <w:rsid w:val="00897526"/>
    <w:rsid w:val="008C33B6"/>
    <w:rsid w:val="008D1C52"/>
    <w:rsid w:val="008D286B"/>
    <w:rsid w:val="008D47D4"/>
    <w:rsid w:val="008F782E"/>
    <w:rsid w:val="00902BDD"/>
    <w:rsid w:val="00932191"/>
    <w:rsid w:val="009563B6"/>
    <w:rsid w:val="00963A36"/>
    <w:rsid w:val="009905C2"/>
    <w:rsid w:val="00A17116"/>
    <w:rsid w:val="00A300BD"/>
    <w:rsid w:val="00A55351"/>
    <w:rsid w:val="00A6732D"/>
    <w:rsid w:val="00A712CB"/>
    <w:rsid w:val="00A75E15"/>
    <w:rsid w:val="00A91E1C"/>
    <w:rsid w:val="00A94578"/>
    <w:rsid w:val="00AF701E"/>
    <w:rsid w:val="00B01C16"/>
    <w:rsid w:val="00B14B77"/>
    <w:rsid w:val="00B20BCA"/>
    <w:rsid w:val="00B2136A"/>
    <w:rsid w:val="00B65B66"/>
    <w:rsid w:val="00B665E5"/>
    <w:rsid w:val="00B9511E"/>
    <w:rsid w:val="00BF0805"/>
    <w:rsid w:val="00C11754"/>
    <w:rsid w:val="00C13BAE"/>
    <w:rsid w:val="00C23487"/>
    <w:rsid w:val="00C50829"/>
    <w:rsid w:val="00C547CC"/>
    <w:rsid w:val="00C64FD5"/>
    <w:rsid w:val="00C833B4"/>
    <w:rsid w:val="00C840EE"/>
    <w:rsid w:val="00C86834"/>
    <w:rsid w:val="00CA2F6F"/>
    <w:rsid w:val="00CA631B"/>
    <w:rsid w:val="00CC6D33"/>
    <w:rsid w:val="00CD295F"/>
    <w:rsid w:val="00CE3660"/>
    <w:rsid w:val="00CE4FC2"/>
    <w:rsid w:val="00CF114A"/>
    <w:rsid w:val="00D17BF9"/>
    <w:rsid w:val="00D453A6"/>
    <w:rsid w:val="00D70B33"/>
    <w:rsid w:val="00D80E68"/>
    <w:rsid w:val="00D81C3A"/>
    <w:rsid w:val="00DE10EE"/>
    <w:rsid w:val="00DE6361"/>
    <w:rsid w:val="00E02F32"/>
    <w:rsid w:val="00E22BF2"/>
    <w:rsid w:val="00E36929"/>
    <w:rsid w:val="00E36EAF"/>
    <w:rsid w:val="00E4502F"/>
    <w:rsid w:val="00E45061"/>
    <w:rsid w:val="00E61A71"/>
    <w:rsid w:val="00E66824"/>
    <w:rsid w:val="00E80D17"/>
    <w:rsid w:val="00E84079"/>
    <w:rsid w:val="00E91210"/>
    <w:rsid w:val="00E93384"/>
    <w:rsid w:val="00EA784E"/>
    <w:rsid w:val="00EB2D63"/>
    <w:rsid w:val="00F025EC"/>
    <w:rsid w:val="00F05CAB"/>
    <w:rsid w:val="00F27A37"/>
    <w:rsid w:val="00F42CDB"/>
    <w:rsid w:val="00F45A96"/>
    <w:rsid w:val="00F569A0"/>
    <w:rsid w:val="00F57D25"/>
    <w:rsid w:val="00F910E3"/>
    <w:rsid w:val="00FB2664"/>
    <w:rsid w:val="00FC19A2"/>
    <w:rsid w:val="00FE7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9">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F6F"/>
    <w:pPr>
      <w:ind w:left="720"/>
      <w:jc w:val="both"/>
    </w:pPr>
    <w:rPr>
      <w:rFonts w:ascii="Arial" w:hAnsi="Arial"/>
      <w:szCs w:val="24"/>
      <w:lang w:val="en-GB"/>
    </w:rPr>
  </w:style>
  <w:style w:type="paragraph" w:styleId="Heading1">
    <w:name w:val="heading 1"/>
    <w:basedOn w:val="Normal"/>
    <w:next w:val="Normal"/>
    <w:qFormat/>
    <w:rsid w:val="00CA2F6F"/>
    <w:pPr>
      <w:keepNext/>
      <w:numPr>
        <w:numId w:val="2"/>
      </w:numPr>
      <w:tabs>
        <w:tab w:val="clear" w:pos="432"/>
        <w:tab w:val="left" w:pos="720"/>
      </w:tabs>
      <w:spacing w:before="480" w:after="240"/>
      <w:ind w:left="720" w:hanging="720"/>
      <w:jc w:val="left"/>
      <w:outlineLvl w:val="0"/>
    </w:pPr>
    <w:rPr>
      <w:rFonts w:cs="Arial"/>
      <w:b/>
      <w:bCs/>
      <w:kern w:val="32"/>
      <w:sz w:val="28"/>
      <w:szCs w:val="32"/>
    </w:rPr>
  </w:style>
  <w:style w:type="paragraph" w:styleId="Heading2">
    <w:name w:val="heading 2"/>
    <w:basedOn w:val="Normal"/>
    <w:next w:val="Normal"/>
    <w:qFormat/>
    <w:rsid w:val="00CA2F6F"/>
    <w:pPr>
      <w:keepNext/>
      <w:numPr>
        <w:ilvl w:val="1"/>
        <w:numId w:val="2"/>
      </w:numPr>
      <w:spacing w:before="480" w:after="240"/>
      <w:jc w:val="left"/>
      <w:outlineLvl w:val="1"/>
    </w:pPr>
    <w:rPr>
      <w:rFonts w:cs="Arial"/>
      <w:b/>
      <w:bCs/>
      <w:iCs/>
      <w:sz w:val="24"/>
      <w:szCs w:val="28"/>
    </w:rPr>
  </w:style>
  <w:style w:type="paragraph" w:styleId="Heading3">
    <w:name w:val="heading 3"/>
    <w:aliases w:val="Heading 3 Char Char Char Char Char"/>
    <w:basedOn w:val="Normal"/>
    <w:next w:val="Normal"/>
    <w:qFormat/>
    <w:rsid w:val="00CA2F6F"/>
    <w:pPr>
      <w:widowControl w:val="0"/>
      <w:numPr>
        <w:ilvl w:val="2"/>
        <w:numId w:val="2"/>
      </w:numPr>
      <w:spacing w:before="360" w:after="120"/>
      <w:outlineLvl w:val="2"/>
    </w:pPr>
    <w:rPr>
      <w:rFonts w:cs="Arial"/>
      <w:bCs/>
      <w:sz w:val="24"/>
      <w:szCs w:val="26"/>
    </w:rPr>
  </w:style>
  <w:style w:type="paragraph" w:styleId="Heading4">
    <w:name w:val="heading 4"/>
    <w:basedOn w:val="Normal"/>
    <w:next w:val="Normal"/>
    <w:qFormat/>
    <w:rsid w:val="00CA2F6F"/>
    <w:pPr>
      <w:keepNext/>
      <w:spacing w:before="360" w:after="120"/>
      <w:jc w:val="left"/>
      <w:outlineLvl w:val="3"/>
    </w:pPr>
    <w:rPr>
      <w:b/>
      <w:bCs/>
      <w:szCs w:val="28"/>
    </w:rPr>
  </w:style>
  <w:style w:type="paragraph" w:styleId="Heading5">
    <w:name w:val="heading 5"/>
    <w:basedOn w:val="Normal"/>
    <w:next w:val="Normal"/>
    <w:qFormat/>
    <w:rsid w:val="00CA2F6F"/>
    <w:pPr>
      <w:keepNext/>
      <w:spacing w:before="240" w:after="120"/>
      <w:outlineLvl w:val="4"/>
    </w:pPr>
    <w:rPr>
      <w:bCs/>
      <w:i/>
      <w:iCs/>
      <w:szCs w:val="26"/>
    </w:rPr>
  </w:style>
  <w:style w:type="paragraph" w:styleId="Heading6">
    <w:name w:val="heading 6"/>
    <w:basedOn w:val="Normal"/>
    <w:next w:val="Normal"/>
    <w:qFormat/>
    <w:rsid w:val="00CA2F6F"/>
    <w:pPr>
      <w:keepNext/>
      <w:spacing w:before="240" w:after="60"/>
      <w:outlineLvl w:val="5"/>
    </w:pPr>
    <w:rPr>
      <w:bCs/>
      <w:szCs w:val="22"/>
      <w:u w:val="single"/>
    </w:rPr>
  </w:style>
  <w:style w:type="paragraph" w:styleId="Heading7">
    <w:name w:val="heading 7"/>
    <w:basedOn w:val="Normal"/>
    <w:next w:val="Normal"/>
    <w:qFormat/>
    <w:rsid w:val="00CA2F6F"/>
    <w:pPr>
      <w:keepNext/>
      <w:spacing w:before="240" w:after="60"/>
      <w:outlineLvl w:val="6"/>
    </w:pPr>
    <w:rPr>
      <w:u w:val="dotted"/>
    </w:rPr>
  </w:style>
  <w:style w:type="paragraph" w:styleId="Heading8">
    <w:name w:val="heading 8"/>
    <w:basedOn w:val="Normal"/>
    <w:next w:val="Normal"/>
    <w:qFormat/>
    <w:rsid w:val="00CA2F6F"/>
    <w:pPr>
      <w:keepNext/>
      <w:jc w:val="center"/>
      <w:outlineLvl w:val="7"/>
    </w:pPr>
    <w:rPr>
      <w:i/>
      <w:iCs/>
    </w:rPr>
  </w:style>
  <w:style w:type="paragraph" w:styleId="Heading9">
    <w:name w:val="heading 9"/>
    <w:basedOn w:val="Normal"/>
    <w:next w:val="Normal"/>
    <w:qFormat/>
    <w:rsid w:val="00CA2F6F"/>
    <w:pPr>
      <w:keepNext/>
      <w:ind w:left="0"/>
      <w:jc w:val="center"/>
      <w:outlineLvl w:val="8"/>
    </w:pPr>
    <w:rPr>
      <w:rFonts w:cs="Arial"/>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CA2F6F"/>
    <w:pPr>
      <w:jc w:val="left"/>
    </w:pPr>
    <w:rPr>
      <w:rFonts w:ascii="Times New Roman Bold" w:hAnsi="Times New Roman Bold"/>
      <w:b/>
    </w:rPr>
  </w:style>
  <w:style w:type="paragraph" w:styleId="TOC4">
    <w:name w:val="toc 4"/>
    <w:basedOn w:val="Normal"/>
    <w:next w:val="Normal"/>
    <w:autoRedefine/>
    <w:semiHidden/>
    <w:rsid w:val="00CA2F6F"/>
    <w:pPr>
      <w:ind w:left="660"/>
    </w:pPr>
  </w:style>
  <w:style w:type="paragraph" w:styleId="Header">
    <w:name w:val="header"/>
    <w:basedOn w:val="Normal"/>
    <w:rsid w:val="00CA2F6F"/>
    <w:pPr>
      <w:tabs>
        <w:tab w:val="right" w:pos="9072"/>
      </w:tabs>
      <w:ind w:left="0"/>
    </w:pPr>
    <w:rPr>
      <w:i/>
    </w:rPr>
  </w:style>
  <w:style w:type="paragraph" w:styleId="TOC1">
    <w:name w:val="toc 1"/>
    <w:basedOn w:val="Normal"/>
    <w:next w:val="Normal"/>
    <w:autoRedefine/>
    <w:uiPriority w:val="39"/>
    <w:rsid w:val="00CA2F6F"/>
    <w:pPr>
      <w:keepNext/>
      <w:tabs>
        <w:tab w:val="left" w:pos="1077"/>
        <w:tab w:val="right" w:leader="dot" w:pos="9214"/>
      </w:tabs>
      <w:spacing w:before="120" w:after="120"/>
      <w:ind w:left="1077" w:hanging="357"/>
      <w:jc w:val="left"/>
    </w:pPr>
    <w:rPr>
      <w:rFonts w:cs="Arial"/>
      <w:b/>
      <w:noProof/>
      <w:sz w:val="24"/>
    </w:rPr>
  </w:style>
  <w:style w:type="paragraph" w:styleId="TOC2">
    <w:name w:val="toc 2"/>
    <w:basedOn w:val="Normal"/>
    <w:next w:val="Normal"/>
    <w:autoRedefine/>
    <w:uiPriority w:val="39"/>
    <w:rsid w:val="00CA2F6F"/>
    <w:pPr>
      <w:tabs>
        <w:tab w:val="left" w:pos="1560"/>
        <w:tab w:val="right" w:leader="dot" w:pos="9214"/>
      </w:tabs>
      <w:spacing w:before="120"/>
      <w:ind w:left="1559" w:hanging="601"/>
      <w:jc w:val="left"/>
    </w:pPr>
    <w:rPr>
      <w:noProof/>
    </w:rPr>
  </w:style>
  <w:style w:type="paragraph" w:styleId="TOC3">
    <w:name w:val="toc 3"/>
    <w:basedOn w:val="Normal"/>
    <w:next w:val="Normal"/>
    <w:autoRedefine/>
    <w:uiPriority w:val="39"/>
    <w:rsid w:val="00CA2F6F"/>
    <w:pPr>
      <w:tabs>
        <w:tab w:val="left" w:pos="1922"/>
        <w:tab w:val="right" w:leader="dot" w:pos="9214"/>
      </w:tabs>
      <w:ind w:left="1920" w:hanging="718"/>
      <w:jc w:val="left"/>
    </w:pPr>
    <w:rPr>
      <w:noProof/>
    </w:rPr>
  </w:style>
  <w:style w:type="paragraph" w:styleId="Footer">
    <w:name w:val="footer"/>
    <w:basedOn w:val="Normal"/>
    <w:rsid w:val="00CA2F6F"/>
    <w:pPr>
      <w:tabs>
        <w:tab w:val="center" w:pos="4320"/>
        <w:tab w:val="right" w:pos="9072"/>
      </w:tabs>
      <w:spacing w:after="120"/>
    </w:pPr>
  </w:style>
  <w:style w:type="character" w:styleId="FootnoteReference">
    <w:name w:val="footnote reference"/>
    <w:semiHidden/>
    <w:rsid w:val="00CA2F6F"/>
    <w:rPr>
      <w:rFonts w:ascii="Arial" w:hAnsi="Arial"/>
      <w:vertAlign w:val="superscript"/>
    </w:rPr>
  </w:style>
  <w:style w:type="paragraph" w:styleId="FootnoteText">
    <w:name w:val="footnote text"/>
    <w:basedOn w:val="Normal"/>
    <w:semiHidden/>
    <w:rsid w:val="00CA2F6F"/>
    <w:pPr>
      <w:spacing w:after="60"/>
    </w:pPr>
  </w:style>
  <w:style w:type="paragraph" w:customStyle="1" w:styleId="Source">
    <w:name w:val="Source"/>
    <w:basedOn w:val="Normal"/>
    <w:next w:val="Normal"/>
    <w:rsid w:val="00CA2F6F"/>
    <w:pPr>
      <w:tabs>
        <w:tab w:val="left" w:pos="1559"/>
      </w:tabs>
      <w:ind w:left="1559" w:hanging="839"/>
      <w:jc w:val="left"/>
    </w:pPr>
    <w:rPr>
      <w:rFonts w:ascii="SansSerif" w:hAnsi="SansSerif"/>
      <w:sz w:val="16"/>
    </w:rPr>
  </w:style>
  <w:style w:type="paragraph" w:customStyle="1" w:styleId="Table">
    <w:name w:val="Table"/>
    <w:basedOn w:val="Normal"/>
    <w:rsid w:val="00CA2F6F"/>
    <w:pPr>
      <w:spacing w:after="60"/>
      <w:ind w:left="0"/>
      <w:jc w:val="left"/>
    </w:pPr>
  </w:style>
  <w:style w:type="paragraph" w:styleId="BalloonText">
    <w:name w:val="Balloon Text"/>
    <w:basedOn w:val="Normal"/>
    <w:semiHidden/>
    <w:rsid w:val="00CA2F6F"/>
    <w:rPr>
      <w:rFonts w:ascii="Tahoma" w:hAnsi="Tahoma" w:cs="Tahoma"/>
      <w:sz w:val="16"/>
      <w:szCs w:val="16"/>
    </w:rPr>
  </w:style>
  <w:style w:type="paragraph" w:customStyle="1" w:styleId="tabletext">
    <w:name w:val="table text"/>
    <w:basedOn w:val="Normal"/>
    <w:rsid w:val="00CA2F6F"/>
    <w:pPr>
      <w:ind w:left="0"/>
    </w:pPr>
    <w:rPr>
      <w:iCs/>
    </w:rPr>
  </w:style>
  <w:style w:type="paragraph" w:styleId="Caption">
    <w:name w:val="caption"/>
    <w:basedOn w:val="Normal"/>
    <w:next w:val="Normal"/>
    <w:qFormat/>
    <w:rsid w:val="00CA2F6F"/>
    <w:pPr>
      <w:keepNext/>
      <w:tabs>
        <w:tab w:val="left" w:pos="1843"/>
      </w:tabs>
      <w:spacing w:before="120" w:after="60"/>
      <w:ind w:left="1854" w:hanging="1134"/>
      <w:jc w:val="left"/>
    </w:pPr>
    <w:rPr>
      <w:b/>
      <w:bCs/>
      <w:szCs w:val="20"/>
    </w:rPr>
  </w:style>
  <w:style w:type="character" w:styleId="PageNumber">
    <w:name w:val="page number"/>
    <w:basedOn w:val="DefaultParagraphFont"/>
    <w:rsid w:val="00CA2F6F"/>
  </w:style>
  <w:style w:type="paragraph" w:customStyle="1" w:styleId="Reference">
    <w:name w:val="Reference"/>
    <w:basedOn w:val="Normal"/>
    <w:rsid w:val="00CA2F6F"/>
    <w:pPr>
      <w:numPr>
        <w:ilvl w:val="1"/>
        <w:numId w:val="1"/>
      </w:numPr>
      <w:tabs>
        <w:tab w:val="left" w:pos="1117"/>
      </w:tabs>
      <w:spacing w:before="120"/>
    </w:pPr>
  </w:style>
  <w:style w:type="paragraph" w:styleId="TOC5">
    <w:name w:val="toc 5"/>
    <w:basedOn w:val="Normal"/>
    <w:next w:val="Normal"/>
    <w:autoRedefine/>
    <w:semiHidden/>
    <w:rsid w:val="00CA2F6F"/>
    <w:pPr>
      <w:ind w:left="880"/>
    </w:pPr>
  </w:style>
  <w:style w:type="paragraph" w:styleId="TOC6">
    <w:name w:val="toc 6"/>
    <w:basedOn w:val="Normal"/>
    <w:next w:val="Normal"/>
    <w:autoRedefine/>
    <w:semiHidden/>
    <w:rsid w:val="00CA2F6F"/>
    <w:pPr>
      <w:ind w:left="1100"/>
    </w:pPr>
  </w:style>
  <w:style w:type="paragraph" w:styleId="TOC7">
    <w:name w:val="toc 7"/>
    <w:basedOn w:val="Normal"/>
    <w:next w:val="Normal"/>
    <w:autoRedefine/>
    <w:semiHidden/>
    <w:rsid w:val="00CA2F6F"/>
    <w:pPr>
      <w:ind w:left="1320"/>
    </w:pPr>
  </w:style>
  <w:style w:type="paragraph" w:styleId="TOC8">
    <w:name w:val="toc 8"/>
    <w:basedOn w:val="Normal"/>
    <w:next w:val="Normal"/>
    <w:autoRedefine/>
    <w:semiHidden/>
    <w:rsid w:val="00CA2F6F"/>
    <w:pPr>
      <w:ind w:left="1540"/>
    </w:pPr>
  </w:style>
  <w:style w:type="character" w:styleId="Hyperlink">
    <w:name w:val="Hyperlink"/>
    <w:uiPriority w:val="99"/>
    <w:rsid w:val="00CA2F6F"/>
    <w:rPr>
      <w:color w:val="0000FF"/>
      <w:u w:val="single"/>
    </w:rPr>
  </w:style>
  <w:style w:type="paragraph" w:customStyle="1" w:styleId="tableheading">
    <w:name w:val="tableheading"/>
    <w:basedOn w:val="Normal"/>
    <w:rsid w:val="00CA2F6F"/>
    <w:pPr>
      <w:ind w:left="0"/>
    </w:pPr>
    <w:rPr>
      <w:b/>
    </w:rPr>
  </w:style>
  <w:style w:type="paragraph" w:customStyle="1" w:styleId="Comments">
    <w:name w:val="Comments"/>
    <w:basedOn w:val="Normal"/>
    <w:next w:val="Normal"/>
    <w:rsid w:val="00CA2F6F"/>
    <w:rPr>
      <w:i/>
    </w:rPr>
  </w:style>
  <w:style w:type="paragraph" w:customStyle="1" w:styleId="tablenumber">
    <w:name w:val="tablenumber"/>
    <w:basedOn w:val="tabletext"/>
    <w:rsid w:val="00CA2F6F"/>
    <w:pPr>
      <w:numPr>
        <w:numId w:val="3"/>
      </w:numPr>
    </w:pPr>
    <w:rPr>
      <w:sz w:val="18"/>
    </w:rPr>
  </w:style>
  <w:style w:type="character" w:styleId="FollowedHyperlink">
    <w:name w:val="FollowedHyperlink"/>
    <w:rsid w:val="00CA2F6F"/>
    <w:rPr>
      <w:color w:val="800080"/>
      <w:u w:val="single"/>
    </w:rPr>
  </w:style>
  <w:style w:type="paragraph" w:styleId="BodyTextIndent">
    <w:name w:val="Body Text Indent"/>
    <w:basedOn w:val="Normal"/>
    <w:rsid w:val="00CA2F6F"/>
  </w:style>
  <w:style w:type="paragraph" w:styleId="PlainText">
    <w:name w:val="Plain Text"/>
    <w:basedOn w:val="Normal"/>
    <w:rsid w:val="00CA2F6F"/>
    <w:pPr>
      <w:ind w:left="0"/>
      <w:jc w:val="left"/>
    </w:pPr>
    <w:rPr>
      <w:rFonts w:ascii="Courier New" w:hAnsi="Courier New"/>
      <w:szCs w:val="20"/>
      <w:lang w:val="en-US"/>
    </w:rPr>
  </w:style>
  <w:style w:type="paragraph" w:styleId="BodyTextIndent2">
    <w:name w:val="Body Text Indent 2"/>
    <w:basedOn w:val="Normal"/>
    <w:rsid w:val="00CA2F6F"/>
    <w:pPr>
      <w:jc w:val="left"/>
    </w:pPr>
  </w:style>
  <w:style w:type="character" w:styleId="Strong">
    <w:name w:val="Strong"/>
    <w:qFormat/>
    <w:rsid w:val="00CA2F6F"/>
    <w:rPr>
      <w:b/>
      <w:bCs/>
    </w:rPr>
  </w:style>
  <w:style w:type="paragraph" w:styleId="Title">
    <w:name w:val="Title"/>
    <w:basedOn w:val="Normal"/>
    <w:qFormat/>
    <w:rsid w:val="00CA2F6F"/>
    <w:pPr>
      <w:ind w:left="0"/>
      <w:jc w:val="center"/>
    </w:pPr>
    <w:rPr>
      <w:rFonts w:ascii="Times New Roman" w:hAnsi="Times New Roman"/>
      <w:b/>
      <w:i/>
      <w:sz w:val="24"/>
      <w:szCs w:val="20"/>
      <w:lang w:val="en-US"/>
    </w:rPr>
  </w:style>
  <w:style w:type="paragraph" w:styleId="BodyText">
    <w:name w:val="Body Text"/>
    <w:aliases w:val="Body Text Char"/>
    <w:basedOn w:val="Normal"/>
    <w:rsid w:val="00CA2F6F"/>
    <w:pPr>
      <w:ind w:left="0"/>
    </w:pPr>
    <w:rPr>
      <w:rFonts w:ascii="Times New Roman" w:hAnsi="Times New Roman"/>
      <w:sz w:val="24"/>
      <w:szCs w:val="20"/>
      <w:lang w:val="en-US"/>
    </w:rPr>
  </w:style>
  <w:style w:type="paragraph" w:styleId="BodyText2">
    <w:name w:val="Body Text 2"/>
    <w:basedOn w:val="Normal"/>
    <w:rsid w:val="00CA2F6F"/>
    <w:pPr>
      <w:ind w:left="0"/>
      <w:jc w:val="left"/>
    </w:pPr>
    <w:rPr>
      <w:rFonts w:ascii="Times New Roman" w:hAnsi="Times New Roman"/>
      <w:sz w:val="24"/>
      <w:szCs w:val="20"/>
      <w:lang w:val="en-US"/>
    </w:rPr>
  </w:style>
  <w:style w:type="paragraph" w:customStyle="1" w:styleId="ordonalist5">
    <w:name w:val="ordonaţălistă5"/>
    <w:basedOn w:val="OrdonanN"/>
    <w:autoRedefine/>
    <w:rsid w:val="00CA2F6F"/>
    <w:pPr>
      <w:numPr>
        <w:numId w:val="0"/>
      </w:numPr>
    </w:pPr>
    <w:rPr>
      <w:b/>
      <w:snapToGrid w:val="0"/>
      <w:color w:val="003300"/>
      <w:sz w:val="28"/>
      <w:szCs w:val="28"/>
    </w:rPr>
  </w:style>
  <w:style w:type="paragraph" w:customStyle="1" w:styleId="OrdonanN">
    <w:name w:val="OrdonanţăN"/>
    <w:basedOn w:val="Normal"/>
    <w:autoRedefine/>
    <w:rsid w:val="00CA2F6F"/>
    <w:pPr>
      <w:widowControl w:val="0"/>
      <w:numPr>
        <w:numId w:val="4"/>
      </w:numPr>
      <w:tabs>
        <w:tab w:val="clear" w:pos="1069"/>
        <w:tab w:val="num" w:pos="360"/>
      </w:tabs>
      <w:ind w:left="0" w:firstLine="0"/>
    </w:pPr>
    <w:rPr>
      <w:color w:val="0000FF"/>
      <w:sz w:val="24"/>
      <w:szCs w:val="20"/>
      <w:lang w:val="pt-BR"/>
    </w:rPr>
  </w:style>
  <w:style w:type="paragraph" w:customStyle="1" w:styleId="ordonansubmet">
    <w:name w:val="ordonanţăsubmet"/>
    <w:basedOn w:val="OrdonanN"/>
    <w:autoRedefine/>
    <w:rsid w:val="00CA2F6F"/>
    <w:pPr>
      <w:numPr>
        <w:numId w:val="0"/>
      </w:numPr>
      <w:jc w:val="center"/>
    </w:pPr>
    <w:rPr>
      <w:b/>
    </w:rPr>
  </w:style>
  <w:style w:type="paragraph" w:customStyle="1" w:styleId="datraport">
    <w:name w:val="datăraport"/>
    <w:basedOn w:val="OrdonanN"/>
    <w:autoRedefine/>
    <w:rsid w:val="00CA2F6F"/>
    <w:pPr>
      <w:jc w:val="center"/>
    </w:pPr>
    <w:rPr>
      <w:b/>
    </w:rPr>
  </w:style>
  <w:style w:type="paragraph" w:styleId="BodyTextIndent3">
    <w:name w:val="Body Text Indent 3"/>
    <w:basedOn w:val="Normal"/>
    <w:rsid w:val="00CA2F6F"/>
    <w:pPr>
      <w:spacing w:before="120"/>
    </w:pPr>
    <w:rPr>
      <w:rFonts w:cs="Arial"/>
      <w:sz w:val="24"/>
    </w:rPr>
  </w:style>
  <w:style w:type="paragraph" w:styleId="Subtitle">
    <w:name w:val="Subtitle"/>
    <w:basedOn w:val="Normal"/>
    <w:qFormat/>
    <w:rsid w:val="00CA2F6F"/>
    <w:pPr>
      <w:spacing w:after="60"/>
      <w:ind w:left="0"/>
      <w:jc w:val="center"/>
      <w:outlineLvl w:val="1"/>
    </w:pPr>
    <w:rPr>
      <w:sz w:val="24"/>
      <w:szCs w:val="20"/>
      <w:lang w:val="en-AU"/>
    </w:rPr>
  </w:style>
  <w:style w:type="paragraph" w:customStyle="1" w:styleId="SRBBodyTextIndent1">
    <w:name w:val="SRB Body Text Indent 1"/>
    <w:basedOn w:val="BodyText"/>
    <w:rsid w:val="00CA2F6F"/>
    <w:pPr>
      <w:spacing w:after="120" w:line="264" w:lineRule="auto"/>
      <w:ind w:left="720"/>
      <w:jc w:val="left"/>
    </w:pPr>
    <w:rPr>
      <w:rFonts w:ascii="Arial" w:hAnsi="Arial"/>
      <w:sz w:val="20"/>
      <w:lang w:val="en-AU"/>
    </w:rPr>
  </w:style>
  <w:style w:type="paragraph" w:styleId="TableofFigures">
    <w:name w:val="table of figures"/>
    <w:basedOn w:val="Normal"/>
    <w:next w:val="Normal"/>
    <w:uiPriority w:val="99"/>
    <w:rsid w:val="00CA2F6F"/>
    <w:pPr>
      <w:ind w:left="400" w:hanging="400"/>
    </w:pPr>
  </w:style>
  <w:style w:type="paragraph" w:styleId="BodyText3">
    <w:name w:val="Body Text 3"/>
    <w:basedOn w:val="Normal"/>
    <w:rsid w:val="00CA2F6F"/>
    <w:pPr>
      <w:ind w:left="0"/>
      <w:jc w:val="center"/>
    </w:pPr>
    <w:rPr>
      <w:rFonts w:cs="Arial"/>
      <w:b/>
      <w:bCs/>
      <w:sz w:val="24"/>
      <w:lang w:val="it-IT"/>
    </w:rPr>
  </w:style>
  <w:style w:type="paragraph" w:customStyle="1" w:styleId="Default">
    <w:name w:val="Default"/>
    <w:rsid w:val="00CA2F6F"/>
    <w:pPr>
      <w:autoSpaceDE w:val="0"/>
      <w:autoSpaceDN w:val="0"/>
      <w:adjustRightInd w:val="0"/>
    </w:pPr>
    <w:rPr>
      <w:color w:val="000000"/>
      <w:sz w:val="24"/>
      <w:szCs w:val="24"/>
    </w:rPr>
  </w:style>
  <w:style w:type="character" w:customStyle="1" w:styleId="TableChar">
    <w:name w:val="Table Char"/>
    <w:rsid w:val="00CA2F6F"/>
    <w:rPr>
      <w:rFonts w:ascii="Arial" w:hAnsi="Arial"/>
      <w:szCs w:val="24"/>
      <w:lang w:val="en-GB" w:eastAsia="en-US" w:bidi="ar-SA"/>
    </w:rPr>
  </w:style>
  <w:style w:type="paragraph" w:customStyle="1" w:styleId="NormalWeb1">
    <w:name w:val="Normal (Web)1"/>
    <w:basedOn w:val="Normal"/>
    <w:rsid w:val="00CA2F6F"/>
    <w:pPr>
      <w:ind w:left="0"/>
      <w:jc w:val="left"/>
    </w:pPr>
    <w:rPr>
      <w:rFonts w:ascii="Times New Roman" w:hAnsi="Times New Roman"/>
      <w:color w:val="000000"/>
      <w:sz w:val="24"/>
      <w:lang w:val="en-US"/>
    </w:rPr>
  </w:style>
  <w:style w:type="paragraph" w:customStyle="1" w:styleId="CharCharCharChar">
    <w:name w:val="Char Char Char Char"/>
    <w:basedOn w:val="Normal"/>
    <w:rsid w:val="00CA2F6F"/>
    <w:pPr>
      <w:ind w:left="0"/>
      <w:jc w:val="left"/>
    </w:pPr>
    <w:rPr>
      <w:rFonts w:ascii="Times New Roman" w:hAnsi="Times New Roman"/>
      <w:sz w:val="24"/>
      <w:lang w:val="pl-PL" w:eastAsia="pl-PL"/>
    </w:rPr>
  </w:style>
  <w:style w:type="character" w:customStyle="1" w:styleId="tableChar0">
    <w:name w:val="table Char"/>
    <w:rsid w:val="00CA2F6F"/>
    <w:rPr>
      <w:lang w:val="en-GB" w:eastAsia="en-US" w:bidi="ar-SA"/>
    </w:rPr>
  </w:style>
  <w:style w:type="paragraph" w:styleId="NormalWeb">
    <w:name w:val="Normal (Web)"/>
    <w:basedOn w:val="Normal"/>
    <w:rsid w:val="00CA2F6F"/>
    <w:pPr>
      <w:spacing w:before="100" w:after="100"/>
      <w:ind w:left="0"/>
      <w:jc w:val="left"/>
    </w:pPr>
    <w:rPr>
      <w:rFonts w:ascii="Times New Roman" w:hAnsi="Times New Roman"/>
      <w:sz w:val="24"/>
      <w:szCs w:val="20"/>
      <w:lang w:val="ro-RO"/>
    </w:rPr>
  </w:style>
  <w:style w:type="paragraph" w:customStyle="1" w:styleId="Normal1">
    <w:name w:val="Normal 1"/>
    <w:basedOn w:val="Normal"/>
    <w:rsid w:val="00CA2F6F"/>
    <w:pPr>
      <w:ind w:left="0"/>
    </w:pPr>
    <w:rPr>
      <w:rFonts w:ascii="Courier" w:hAnsi="Courier"/>
      <w:sz w:val="24"/>
      <w:szCs w:val="20"/>
      <w:lang w:val="de-DE"/>
    </w:rPr>
  </w:style>
  <w:style w:type="paragraph" w:customStyle="1" w:styleId="msolistparagraph0">
    <w:name w:val="msolistparagraph"/>
    <w:basedOn w:val="Normal"/>
    <w:rsid w:val="00A75E15"/>
    <w:pPr>
      <w:spacing w:before="100" w:beforeAutospacing="1" w:after="100" w:afterAutospacing="1"/>
      <w:ind w:left="0"/>
      <w:jc w:val="left"/>
    </w:pPr>
    <w:rPr>
      <w:rFonts w:ascii="Times New Roman" w:hAnsi="Times New Roman"/>
      <w:sz w:val="24"/>
      <w:lang w:val="en-US"/>
    </w:rPr>
  </w:style>
  <w:style w:type="character" w:customStyle="1" w:styleId="tpa1">
    <w:name w:val="tpa1"/>
    <w:rsid w:val="00A712CB"/>
  </w:style>
  <w:style w:type="paragraph" w:styleId="ListParagraph">
    <w:name w:val="List Paragraph"/>
    <w:basedOn w:val="Normal"/>
    <w:uiPriority w:val="34"/>
    <w:qFormat/>
    <w:rsid w:val="00A712CB"/>
    <w:pPr>
      <w:contextualSpacing/>
      <w:jc w:val="left"/>
    </w:pPr>
    <w:rPr>
      <w:sz w:val="18"/>
      <w:szCs w:val="20"/>
    </w:rPr>
  </w:style>
  <w:style w:type="character" w:customStyle="1" w:styleId="tli1">
    <w:name w:val="tli1"/>
    <w:basedOn w:val="DefaultParagraphFont"/>
    <w:rsid w:val="006A610A"/>
  </w:style>
  <w:style w:type="table" w:styleId="TableGrid">
    <w:name w:val="Table Grid"/>
    <w:basedOn w:val="TableNormal"/>
    <w:uiPriority w:val="59"/>
    <w:rsid w:val="006A6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3">
    <w:name w:val="xl53"/>
    <w:basedOn w:val="Normal"/>
    <w:rsid w:val="00671EFD"/>
    <w:pPr>
      <w:pBdr>
        <w:left w:val="single" w:sz="4" w:space="0" w:color="auto"/>
        <w:right w:val="single" w:sz="4" w:space="0" w:color="auto"/>
      </w:pBdr>
      <w:spacing w:before="100" w:beforeAutospacing="1" w:after="100" w:afterAutospacing="1"/>
      <w:ind w:left="0"/>
      <w:jc w:val="center"/>
      <w:textAlignment w:val="top"/>
    </w:pPr>
    <w:rPr>
      <w:rFonts w:ascii="Times New Roman" w:eastAsia="Arial Unicode MS" w:hAnsi="Times New Roman"/>
      <w:sz w:val="24"/>
    </w:rPr>
  </w:style>
  <w:style w:type="paragraph" w:customStyle="1" w:styleId="para112pt">
    <w:name w:val="para1 + 12 pt"/>
    <w:basedOn w:val="Normal"/>
    <w:rsid w:val="00671EFD"/>
    <w:pPr>
      <w:widowControl w:val="0"/>
      <w:ind w:left="0"/>
    </w:pPr>
    <w:rPr>
      <w:rFonts w:ascii="Times New Roman" w:hAnsi="Times New Roman"/>
      <w:sz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720"/>
      <w:jc w:val="both"/>
    </w:pPr>
    <w:rPr>
      <w:rFonts w:ascii="Arial" w:hAnsi="Arial"/>
      <w:szCs w:val="24"/>
      <w:lang w:val="en-GB"/>
    </w:rPr>
  </w:style>
  <w:style w:type="paragraph" w:styleId="Heading1">
    <w:name w:val="heading 1"/>
    <w:basedOn w:val="Normal"/>
    <w:next w:val="Normal"/>
    <w:qFormat/>
    <w:pPr>
      <w:keepNext/>
      <w:numPr>
        <w:numId w:val="2"/>
      </w:numPr>
      <w:tabs>
        <w:tab w:val="clear" w:pos="432"/>
        <w:tab w:val="left" w:pos="720"/>
      </w:tabs>
      <w:spacing w:before="480" w:after="240"/>
      <w:ind w:left="720" w:hanging="720"/>
      <w:jc w:val="left"/>
      <w:outlineLvl w:val="0"/>
    </w:pPr>
    <w:rPr>
      <w:rFonts w:cs="Arial"/>
      <w:b/>
      <w:bCs/>
      <w:kern w:val="32"/>
      <w:sz w:val="28"/>
      <w:szCs w:val="32"/>
    </w:rPr>
  </w:style>
  <w:style w:type="paragraph" w:styleId="Heading2">
    <w:name w:val="heading 2"/>
    <w:basedOn w:val="Normal"/>
    <w:next w:val="Normal"/>
    <w:qFormat/>
    <w:pPr>
      <w:keepNext/>
      <w:numPr>
        <w:ilvl w:val="1"/>
        <w:numId w:val="2"/>
      </w:numPr>
      <w:spacing w:before="480" w:after="240"/>
      <w:jc w:val="left"/>
      <w:outlineLvl w:val="1"/>
    </w:pPr>
    <w:rPr>
      <w:rFonts w:cs="Arial"/>
      <w:b/>
      <w:bCs/>
      <w:iCs/>
      <w:sz w:val="24"/>
      <w:szCs w:val="28"/>
    </w:rPr>
  </w:style>
  <w:style w:type="paragraph" w:styleId="Heading3">
    <w:name w:val="heading 3"/>
    <w:aliases w:val="Heading 3 Char Char Char Char Char"/>
    <w:basedOn w:val="Normal"/>
    <w:next w:val="Normal"/>
    <w:qFormat/>
    <w:pPr>
      <w:widowControl w:val="0"/>
      <w:numPr>
        <w:ilvl w:val="2"/>
        <w:numId w:val="2"/>
      </w:numPr>
      <w:spacing w:before="360" w:after="120"/>
      <w:outlineLvl w:val="2"/>
    </w:pPr>
    <w:rPr>
      <w:rFonts w:cs="Arial"/>
      <w:bCs/>
      <w:sz w:val="24"/>
      <w:szCs w:val="26"/>
    </w:rPr>
  </w:style>
  <w:style w:type="paragraph" w:styleId="Heading4">
    <w:name w:val="heading 4"/>
    <w:basedOn w:val="Normal"/>
    <w:next w:val="Normal"/>
    <w:qFormat/>
    <w:pPr>
      <w:keepNext/>
      <w:spacing w:before="360" w:after="120"/>
      <w:jc w:val="left"/>
      <w:outlineLvl w:val="3"/>
    </w:pPr>
    <w:rPr>
      <w:b/>
      <w:bCs/>
      <w:szCs w:val="28"/>
    </w:rPr>
  </w:style>
  <w:style w:type="paragraph" w:styleId="Heading5">
    <w:name w:val="heading 5"/>
    <w:basedOn w:val="Normal"/>
    <w:next w:val="Normal"/>
    <w:qFormat/>
    <w:pPr>
      <w:keepNext/>
      <w:spacing w:before="240" w:after="120"/>
      <w:outlineLvl w:val="4"/>
    </w:pPr>
    <w:rPr>
      <w:bCs/>
      <w:i/>
      <w:iCs/>
      <w:szCs w:val="26"/>
    </w:rPr>
  </w:style>
  <w:style w:type="paragraph" w:styleId="Heading6">
    <w:name w:val="heading 6"/>
    <w:basedOn w:val="Normal"/>
    <w:next w:val="Normal"/>
    <w:qFormat/>
    <w:pPr>
      <w:keepNext/>
      <w:spacing w:before="240" w:after="60"/>
      <w:outlineLvl w:val="5"/>
    </w:pPr>
    <w:rPr>
      <w:bCs/>
      <w:szCs w:val="22"/>
      <w:u w:val="single"/>
    </w:rPr>
  </w:style>
  <w:style w:type="paragraph" w:styleId="Heading7">
    <w:name w:val="heading 7"/>
    <w:basedOn w:val="Normal"/>
    <w:next w:val="Normal"/>
    <w:qFormat/>
    <w:pPr>
      <w:keepNext/>
      <w:spacing w:before="240" w:after="60"/>
      <w:outlineLvl w:val="6"/>
    </w:pPr>
    <w:rPr>
      <w:u w:val="dotted"/>
    </w:rPr>
  </w:style>
  <w:style w:type="paragraph" w:styleId="Heading8">
    <w:name w:val="heading 8"/>
    <w:basedOn w:val="Normal"/>
    <w:next w:val="Normal"/>
    <w:qFormat/>
    <w:pPr>
      <w:keepNext/>
      <w:jc w:val="center"/>
      <w:outlineLvl w:val="7"/>
    </w:pPr>
    <w:rPr>
      <w:i/>
      <w:iCs/>
    </w:rPr>
  </w:style>
  <w:style w:type="paragraph" w:styleId="Heading9">
    <w:name w:val="heading 9"/>
    <w:basedOn w:val="Normal"/>
    <w:next w:val="Normal"/>
    <w:qFormat/>
    <w:pPr>
      <w:keepNext/>
      <w:ind w:left="0"/>
      <w:jc w:val="center"/>
      <w:outlineLvl w:val="8"/>
    </w:pPr>
    <w:rPr>
      <w:rFonts w:cs="Arial"/>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pPr>
      <w:jc w:val="left"/>
    </w:pPr>
    <w:rPr>
      <w:rFonts w:ascii="Times New Roman Bold" w:hAnsi="Times New Roman Bold"/>
      <w:b/>
    </w:rPr>
  </w:style>
  <w:style w:type="paragraph" w:styleId="TOC4">
    <w:name w:val="toc 4"/>
    <w:basedOn w:val="Normal"/>
    <w:next w:val="Normal"/>
    <w:autoRedefine/>
    <w:semiHidden/>
    <w:pPr>
      <w:ind w:left="660"/>
    </w:pPr>
  </w:style>
  <w:style w:type="paragraph" w:styleId="Header">
    <w:name w:val="header"/>
    <w:basedOn w:val="Normal"/>
    <w:pPr>
      <w:tabs>
        <w:tab w:val="right" w:pos="9072"/>
      </w:tabs>
      <w:ind w:left="0"/>
    </w:pPr>
    <w:rPr>
      <w:i/>
    </w:rPr>
  </w:style>
  <w:style w:type="paragraph" w:styleId="TOC1">
    <w:name w:val="toc 1"/>
    <w:basedOn w:val="Normal"/>
    <w:next w:val="Normal"/>
    <w:autoRedefine/>
    <w:uiPriority w:val="39"/>
    <w:pPr>
      <w:keepNext/>
      <w:tabs>
        <w:tab w:val="left" w:pos="1077"/>
        <w:tab w:val="right" w:leader="dot" w:pos="9214"/>
      </w:tabs>
      <w:spacing w:before="120" w:after="120"/>
      <w:ind w:left="1077" w:hanging="357"/>
      <w:jc w:val="left"/>
    </w:pPr>
    <w:rPr>
      <w:rFonts w:cs="Arial"/>
      <w:b/>
      <w:noProof/>
      <w:sz w:val="24"/>
    </w:rPr>
  </w:style>
  <w:style w:type="paragraph" w:styleId="TOC2">
    <w:name w:val="toc 2"/>
    <w:basedOn w:val="Normal"/>
    <w:next w:val="Normal"/>
    <w:autoRedefine/>
    <w:uiPriority w:val="39"/>
    <w:pPr>
      <w:tabs>
        <w:tab w:val="left" w:pos="1560"/>
        <w:tab w:val="right" w:leader="dot" w:pos="9214"/>
      </w:tabs>
      <w:spacing w:before="120"/>
      <w:ind w:left="1559" w:hanging="601"/>
      <w:jc w:val="left"/>
    </w:pPr>
    <w:rPr>
      <w:noProof/>
    </w:rPr>
  </w:style>
  <w:style w:type="paragraph" w:styleId="TOC3">
    <w:name w:val="toc 3"/>
    <w:basedOn w:val="Normal"/>
    <w:next w:val="Normal"/>
    <w:autoRedefine/>
    <w:uiPriority w:val="39"/>
    <w:pPr>
      <w:tabs>
        <w:tab w:val="left" w:pos="1922"/>
        <w:tab w:val="right" w:leader="dot" w:pos="9214"/>
      </w:tabs>
      <w:ind w:left="1920" w:hanging="718"/>
      <w:jc w:val="left"/>
    </w:pPr>
    <w:rPr>
      <w:noProof/>
    </w:rPr>
  </w:style>
  <w:style w:type="paragraph" w:styleId="Footer">
    <w:name w:val="footer"/>
    <w:basedOn w:val="Normal"/>
    <w:pPr>
      <w:tabs>
        <w:tab w:val="center" w:pos="4320"/>
        <w:tab w:val="right" w:pos="9072"/>
      </w:tabs>
      <w:spacing w:after="120"/>
    </w:pPr>
  </w:style>
  <w:style w:type="character" w:styleId="FootnoteReference">
    <w:name w:val="footnote reference"/>
    <w:semiHidden/>
    <w:rPr>
      <w:rFonts w:ascii="Arial" w:hAnsi="Arial"/>
      <w:vertAlign w:val="superscript"/>
    </w:rPr>
  </w:style>
  <w:style w:type="paragraph" w:styleId="FootnoteText">
    <w:name w:val="footnote text"/>
    <w:basedOn w:val="Normal"/>
    <w:semiHidden/>
    <w:pPr>
      <w:spacing w:after="60"/>
    </w:pPr>
  </w:style>
  <w:style w:type="paragraph" w:customStyle="1" w:styleId="Source">
    <w:name w:val="Source"/>
    <w:basedOn w:val="Normal"/>
    <w:next w:val="Normal"/>
    <w:pPr>
      <w:tabs>
        <w:tab w:val="left" w:pos="1559"/>
      </w:tabs>
      <w:ind w:left="1559" w:hanging="839"/>
      <w:jc w:val="left"/>
    </w:pPr>
    <w:rPr>
      <w:rFonts w:ascii="SansSerif" w:hAnsi="SansSerif"/>
      <w:sz w:val="16"/>
    </w:rPr>
  </w:style>
  <w:style w:type="paragraph" w:customStyle="1" w:styleId="Table">
    <w:name w:val="Table"/>
    <w:basedOn w:val="Normal"/>
    <w:pPr>
      <w:spacing w:after="60"/>
      <w:ind w:left="0"/>
      <w:jc w:val="left"/>
    </w:pPr>
  </w:style>
  <w:style w:type="paragraph" w:styleId="BalloonText">
    <w:name w:val="Balloon Text"/>
    <w:basedOn w:val="Normal"/>
    <w:semiHidden/>
    <w:rPr>
      <w:rFonts w:ascii="Tahoma" w:hAnsi="Tahoma" w:cs="Tahoma"/>
      <w:sz w:val="16"/>
      <w:szCs w:val="16"/>
    </w:rPr>
  </w:style>
  <w:style w:type="paragraph" w:customStyle="1" w:styleId="tabletext">
    <w:name w:val="table text"/>
    <w:basedOn w:val="Normal"/>
    <w:pPr>
      <w:ind w:left="0"/>
    </w:pPr>
    <w:rPr>
      <w:iCs/>
    </w:rPr>
  </w:style>
  <w:style w:type="paragraph" w:styleId="Caption">
    <w:name w:val="caption"/>
    <w:basedOn w:val="Normal"/>
    <w:next w:val="Normal"/>
    <w:qFormat/>
    <w:pPr>
      <w:keepNext/>
      <w:tabs>
        <w:tab w:val="left" w:pos="1843"/>
      </w:tabs>
      <w:spacing w:before="120" w:after="60"/>
      <w:ind w:left="1854" w:hanging="1134"/>
      <w:jc w:val="left"/>
    </w:pPr>
    <w:rPr>
      <w:b/>
      <w:bCs/>
      <w:szCs w:val="20"/>
    </w:rPr>
  </w:style>
  <w:style w:type="character" w:styleId="PageNumber">
    <w:name w:val="page number"/>
    <w:basedOn w:val="DefaultParagraphFont"/>
  </w:style>
  <w:style w:type="paragraph" w:customStyle="1" w:styleId="Reference">
    <w:name w:val="Reference"/>
    <w:basedOn w:val="Normal"/>
    <w:pPr>
      <w:numPr>
        <w:ilvl w:val="1"/>
        <w:numId w:val="1"/>
      </w:numPr>
      <w:tabs>
        <w:tab w:val="left" w:pos="1117"/>
      </w:tabs>
      <w:spacing w:before="12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character" w:styleId="Hyperlink">
    <w:name w:val="Hyperlink"/>
    <w:uiPriority w:val="99"/>
    <w:rPr>
      <w:color w:val="0000FF"/>
      <w:u w:val="single"/>
    </w:rPr>
  </w:style>
  <w:style w:type="paragraph" w:customStyle="1" w:styleId="tableheading">
    <w:name w:val="tableheading"/>
    <w:basedOn w:val="Normal"/>
    <w:pPr>
      <w:ind w:left="0"/>
    </w:pPr>
    <w:rPr>
      <w:b/>
    </w:rPr>
  </w:style>
  <w:style w:type="paragraph" w:customStyle="1" w:styleId="Comments">
    <w:name w:val="Comments"/>
    <w:basedOn w:val="Normal"/>
    <w:next w:val="Normal"/>
    <w:rPr>
      <w:i/>
    </w:rPr>
  </w:style>
  <w:style w:type="paragraph" w:customStyle="1" w:styleId="tablenumber">
    <w:name w:val="tablenumber"/>
    <w:basedOn w:val="tabletext"/>
    <w:pPr>
      <w:numPr>
        <w:numId w:val="3"/>
      </w:numPr>
    </w:pPr>
    <w:rPr>
      <w:sz w:val="18"/>
    </w:rPr>
  </w:style>
  <w:style w:type="character" w:styleId="FollowedHyperlink">
    <w:name w:val="FollowedHyperlink"/>
    <w:rPr>
      <w:color w:val="800080"/>
      <w:u w:val="single"/>
    </w:rPr>
  </w:style>
  <w:style w:type="paragraph" w:styleId="BodyTextIndent">
    <w:name w:val="Body Text Indent"/>
    <w:basedOn w:val="Normal"/>
  </w:style>
  <w:style w:type="paragraph" w:styleId="PlainText">
    <w:name w:val="Plain Text"/>
    <w:basedOn w:val="Normal"/>
    <w:pPr>
      <w:ind w:left="0"/>
      <w:jc w:val="left"/>
    </w:pPr>
    <w:rPr>
      <w:rFonts w:ascii="Courier New" w:hAnsi="Courier New"/>
      <w:szCs w:val="20"/>
      <w:lang w:val="en-US"/>
    </w:rPr>
  </w:style>
  <w:style w:type="paragraph" w:styleId="BodyTextIndent2">
    <w:name w:val="Body Text Indent 2"/>
    <w:basedOn w:val="Normal"/>
    <w:pPr>
      <w:jc w:val="left"/>
    </w:pPr>
  </w:style>
  <w:style w:type="character" w:styleId="Strong">
    <w:name w:val="Strong"/>
    <w:qFormat/>
    <w:rPr>
      <w:b/>
      <w:bCs/>
    </w:rPr>
  </w:style>
  <w:style w:type="paragraph" w:styleId="Title">
    <w:name w:val="Title"/>
    <w:basedOn w:val="Normal"/>
    <w:qFormat/>
    <w:pPr>
      <w:ind w:left="0"/>
      <w:jc w:val="center"/>
    </w:pPr>
    <w:rPr>
      <w:rFonts w:ascii="Times New Roman" w:hAnsi="Times New Roman"/>
      <w:b/>
      <w:i/>
      <w:sz w:val="24"/>
      <w:szCs w:val="20"/>
      <w:lang w:val="en-US"/>
    </w:rPr>
  </w:style>
  <w:style w:type="paragraph" w:styleId="BodyText">
    <w:name w:val="Body Text"/>
    <w:aliases w:val="Body Text Char"/>
    <w:basedOn w:val="Normal"/>
    <w:pPr>
      <w:ind w:left="0"/>
    </w:pPr>
    <w:rPr>
      <w:rFonts w:ascii="Times New Roman" w:hAnsi="Times New Roman"/>
      <w:sz w:val="24"/>
      <w:szCs w:val="20"/>
      <w:lang w:val="en-US"/>
    </w:rPr>
  </w:style>
  <w:style w:type="paragraph" w:styleId="BodyText2">
    <w:name w:val="Body Text 2"/>
    <w:basedOn w:val="Normal"/>
    <w:pPr>
      <w:ind w:left="0"/>
      <w:jc w:val="left"/>
    </w:pPr>
    <w:rPr>
      <w:rFonts w:ascii="Times New Roman" w:hAnsi="Times New Roman"/>
      <w:sz w:val="24"/>
      <w:szCs w:val="20"/>
      <w:lang w:val="en-US"/>
    </w:rPr>
  </w:style>
  <w:style w:type="paragraph" w:customStyle="1" w:styleId="ordonalist5">
    <w:name w:val="ordonaţălistă5"/>
    <w:basedOn w:val="OrdonanN"/>
    <w:autoRedefine/>
    <w:pPr>
      <w:numPr>
        <w:numId w:val="0"/>
      </w:numPr>
    </w:pPr>
    <w:rPr>
      <w:b/>
      <w:snapToGrid w:val="0"/>
      <w:color w:val="003300"/>
      <w:sz w:val="28"/>
      <w:szCs w:val="28"/>
    </w:rPr>
  </w:style>
  <w:style w:type="paragraph" w:customStyle="1" w:styleId="OrdonanN">
    <w:name w:val="OrdonanţăN"/>
    <w:basedOn w:val="Normal"/>
    <w:autoRedefine/>
    <w:pPr>
      <w:widowControl w:val="0"/>
      <w:numPr>
        <w:numId w:val="4"/>
      </w:numPr>
      <w:tabs>
        <w:tab w:val="clear" w:pos="1069"/>
        <w:tab w:val="num" w:pos="360"/>
      </w:tabs>
      <w:ind w:left="0" w:firstLine="0"/>
    </w:pPr>
    <w:rPr>
      <w:color w:val="0000FF"/>
      <w:sz w:val="24"/>
      <w:szCs w:val="20"/>
      <w:lang w:val="pt-BR"/>
    </w:rPr>
  </w:style>
  <w:style w:type="paragraph" w:customStyle="1" w:styleId="ordonansubmet">
    <w:name w:val="ordonanţăsubmet"/>
    <w:basedOn w:val="OrdonanN"/>
    <w:autoRedefine/>
    <w:pPr>
      <w:numPr>
        <w:numId w:val="0"/>
      </w:numPr>
      <w:jc w:val="center"/>
    </w:pPr>
    <w:rPr>
      <w:b/>
    </w:rPr>
  </w:style>
  <w:style w:type="paragraph" w:customStyle="1" w:styleId="datraport">
    <w:name w:val="datăraport"/>
    <w:basedOn w:val="OrdonanN"/>
    <w:autoRedefine/>
    <w:pPr>
      <w:jc w:val="center"/>
    </w:pPr>
    <w:rPr>
      <w:b/>
    </w:rPr>
  </w:style>
  <w:style w:type="paragraph" w:styleId="BodyTextIndent3">
    <w:name w:val="Body Text Indent 3"/>
    <w:basedOn w:val="Normal"/>
    <w:pPr>
      <w:spacing w:before="120"/>
    </w:pPr>
    <w:rPr>
      <w:rFonts w:cs="Arial"/>
      <w:sz w:val="24"/>
    </w:rPr>
  </w:style>
  <w:style w:type="paragraph" w:styleId="Subtitle">
    <w:name w:val="Subtitle"/>
    <w:basedOn w:val="Normal"/>
    <w:qFormat/>
    <w:pPr>
      <w:spacing w:after="60"/>
      <w:ind w:left="0"/>
      <w:jc w:val="center"/>
      <w:outlineLvl w:val="1"/>
    </w:pPr>
    <w:rPr>
      <w:sz w:val="24"/>
      <w:szCs w:val="20"/>
      <w:lang w:val="en-AU"/>
    </w:rPr>
  </w:style>
  <w:style w:type="paragraph" w:customStyle="1" w:styleId="SRBBodyTextIndent1">
    <w:name w:val="SRB Body Text Indent 1"/>
    <w:basedOn w:val="BodyText"/>
    <w:pPr>
      <w:spacing w:after="120" w:line="264" w:lineRule="auto"/>
      <w:ind w:left="720"/>
      <w:jc w:val="left"/>
    </w:pPr>
    <w:rPr>
      <w:rFonts w:ascii="Arial" w:hAnsi="Arial"/>
      <w:sz w:val="20"/>
      <w:lang w:val="en-AU"/>
    </w:rPr>
  </w:style>
  <w:style w:type="paragraph" w:styleId="TableofFigures">
    <w:name w:val="table of figures"/>
    <w:basedOn w:val="Normal"/>
    <w:next w:val="Normal"/>
    <w:uiPriority w:val="99"/>
    <w:pPr>
      <w:ind w:left="400" w:hanging="400"/>
    </w:pPr>
  </w:style>
  <w:style w:type="paragraph" w:styleId="BodyText3">
    <w:name w:val="Body Text 3"/>
    <w:basedOn w:val="Normal"/>
    <w:pPr>
      <w:ind w:left="0"/>
      <w:jc w:val="center"/>
    </w:pPr>
    <w:rPr>
      <w:rFonts w:cs="Arial"/>
      <w:b/>
      <w:bCs/>
      <w:sz w:val="24"/>
      <w:lang w:val="it-IT"/>
    </w:rPr>
  </w:style>
  <w:style w:type="paragraph" w:customStyle="1" w:styleId="Default">
    <w:name w:val="Default"/>
    <w:pPr>
      <w:autoSpaceDE w:val="0"/>
      <w:autoSpaceDN w:val="0"/>
      <w:adjustRightInd w:val="0"/>
    </w:pPr>
    <w:rPr>
      <w:color w:val="000000"/>
      <w:sz w:val="24"/>
      <w:szCs w:val="24"/>
    </w:rPr>
  </w:style>
  <w:style w:type="character" w:customStyle="1" w:styleId="TableChar">
    <w:name w:val="Table Char"/>
    <w:rPr>
      <w:rFonts w:ascii="Arial" w:hAnsi="Arial"/>
      <w:szCs w:val="24"/>
      <w:lang w:val="en-GB" w:eastAsia="en-US" w:bidi="ar-SA"/>
    </w:rPr>
  </w:style>
  <w:style w:type="paragraph" w:customStyle="1" w:styleId="NormalWeb1">
    <w:name w:val="Normal (Web)1"/>
    <w:basedOn w:val="Normal"/>
    <w:pPr>
      <w:ind w:left="0"/>
      <w:jc w:val="left"/>
    </w:pPr>
    <w:rPr>
      <w:rFonts w:ascii="Times New Roman" w:hAnsi="Times New Roman"/>
      <w:color w:val="000000"/>
      <w:sz w:val="24"/>
      <w:lang w:val="en-US"/>
    </w:rPr>
  </w:style>
  <w:style w:type="paragraph" w:customStyle="1" w:styleId="CharCharCharChar">
    <w:name w:val="Char Char Char Char"/>
    <w:basedOn w:val="Normal"/>
    <w:pPr>
      <w:ind w:left="0"/>
      <w:jc w:val="left"/>
    </w:pPr>
    <w:rPr>
      <w:rFonts w:ascii="Times New Roman" w:hAnsi="Times New Roman"/>
      <w:sz w:val="24"/>
      <w:lang w:val="pl-PL" w:eastAsia="pl-PL"/>
    </w:rPr>
  </w:style>
  <w:style w:type="character" w:customStyle="1" w:styleId="tableChar0">
    <w:name w:val="table Char"/>
    <w:rPr>
      <w:lang w:val="en-GB" w:eastAsia="en-US" w:bidi="ar-SA"/>
    </w:rPr>
  </w:style>
  <w:style w:type="paragraph" w:styleId="NormalWeb">
    <w:name w:val="Normal (Web)"/>
    <w:basedOn w:val="Normal"/>
    <w:pPr>
      <w:spacing w:before="100" w:after="100"/>
      <w:ind w:left="0"/>
      <w:jc w:val="left"/>
    </w:pPr>
    <w:rPr>
      <w:rFonts w:ascii="Times New Roman" w:hAnsi="Times New Roman"/>
      <w:sz w:val="24"/>
      <w:szCs w:val="20"/>
      <w:lang w:val="ro-RO"/>
    </w:rPr>
  </w:style>
  <w:style w:type="paragraph" w:customStyle="1" w:styleId="Normal1">
    <w:name w:val="Normal 1"/>
    <w:basedOn w:val="Normal"/>
    <w:pPr>
      <w:ind w:left="0"/>
    </w:pPr>
    <w:rPr>
      <w:rFonts w:ascii="Courier" w:hAnsi="Courier"/>
      <w:sz w:val="24"/>
      <w:szCs w:val="20"/>
      <w:lang w:val="de-DE"/>
    </w:rPr>
  </w:style>
  <w:style w:type="paragraph" w:customStyle="1" w:styleId="msolistparagraph0">
    <w:name w:val="msolistparagraph"/>
    <w:basedOn w:val="Normal"/>
    <w:rsid w:val="00A75E15"/>
    <w:pPr>
      <w:spacing w:before="100" w:beforeAutospacing="1" w:after="100" w:afterAutospacing="1"/>
      <w:ind w:left="0"/>
      <w:jc w:val="left"/>
    </w:pPr>
    <w:rPr>
      <w:rFonts w:ascii="Times New Roman" w:hAnsi="Times New Roman"/>
      <w:sz w:val="24"/>
      <w:lang w:val="en-US"/>
    </w:rPr>
  </w:style>
  <w:style w:type="character" w:customStyle="1" w:styleId="tpa1">
    <w:name w:val="tpa1"/>
    <w:rsid w:val="00A712CB"/>
  </w:style>
  <w:style w:type="paragraph" w:styleId="ListParagraph">
    <w:name w:val="List Paragraph"/>
    <w:basedOn w:val="Normal"/>
    <w:uiPriority w:val="34"/>
    <w:qFormat/>
    <w:rsid w:val="00A712CB"/>
    <w:pPr>
      <w:contextualSpacing/>
      <w:jc w:val="left"/>
    </w:pPr>
    <w:rPr>
      <w:sz w:val="18"/>
      <w:szCs w:val="20"/>
    </w:rPr>
  </w:style>
  <w:style w:type="character" w:customStyle="1" w:styleId="tli1">
    <w:name w:val="tli1"/>
    <w:basedOn w:val="DefaultParagraphFont"/>
    <w:rsid w:val="006A610A"/>
  </w:style>
  <w:style w:type="table" w:styleId="TableGrid">
    <w:name w:val="Table Grid"/>
    <w:basedOn w:val="TableNormal"/>
    <w:uiPriority w:val="59"/>
    <w:rsid w:val="006A6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3">
    <w:name w:val="xl53"/>
    <w:basedOn w:val="Normal"/>
    <w:rsid w:val="00671EFD"/>
    <w:pPr>
      <w:pBdr>
        <w:left w:val="single" w:sz="4" w:space="0" w:color="auto"/>
        <w:right w:val="single" w:sz="4" w:space="0" w:color="auto"/>
      </w:pBdr>
      <w:spacing w:before="100" w:beforeAutospacing="1" w:after="100" w:afterAutospacing="1"/>
      <w:ind w:left="0"/>
      <w:jc w:val="center"/>
      <w:textAlignment w:val="top"/>
    </w:pPr>
    <w:rPr>
      <w:rFonts w:ascii="Times New Roman" w:eastAsia="Arial Unicode MS" w:hAnsi="Times New Roman"/>
      <w:sz w:val="24"/>
    </w:rPr>
  </w:style>
  <w:style w:type="paragraph" w:customStyle="1" w:styleId="para112pt">
    <w:name w:val="para1 + 12 pt"/>
    <w:basedOn w:val="Normal"/>
    <w:rsid w:val="00671EFD"/>
    <w:pPr>
      <w:widowControl w:val="0"/>
      <w:ind w:left="0"/>
    </w:pPr>
    <w:rPr>
      <w:rFonts w:ascii="Times New Roman" w:hAnsi="Times New Roman"/>
      <w:sz w:val="24"/>
      <w:lang w:val="ro-RO"/>
    </w:rPr>
  </w:style>
</w:styles>
</file>

<file path=word/webSettings.xml><?xml version="1.0" encoding="utf-8"?>
<w:webSettings xmlns:r="http://schemas.openxmlformats.org/officeDocument/2006/relationships" xmlns:w="http://schemas.openxmlformats.org/wordprocessingml/2006/main">
  <w:divs>
    <w:div w:id="1276404422">
      <w:bodyDiv w:val="1"/>
      <w:marLeft w:val="0"/>
      <w:marRight w:val="0"/>
      <w:marTop w:val="0"/>
      <w:marBottom w:val="0"/>
      <w:divBdr>
        <w:top w:val="none" w:sz="0" w:space="0" w:color="auto"/>
        <w:left w:val="none" w:sz="0" w:space="0" w:color="auto"/>
        <w:bottom w:val="none" w:sz="0" w:space="0" w:color="auto"/>
        <w:right w:val="none" w:sz="0" w:space="0" w:color="auto"/>
      </w:divBdr>
    </w:div>
    <w:div w:id="1432385763">
      <w:bodyDiv w:val="1"/>
      <w:marLeft w:val="0"/>
      <w:marRight w:val="0"/>
      <w:marTop w:val="0"/>
      <w:marBottom w:val="0"/>
      <w:divBdr>
        <w:top w:val="none" w:sz="0" w:space="0" w:color="auto"/>
        <w:left w:val="none" w:sz="0" w:space="0" w:color="auto"/>
        <w:bottom w:val="none" w:sz="0" w:space="0" w:color="auto"/>
        <w:right w:val="none" w:sz="0" w:space="0" w:color="auto"/>
      </w:divBdr>
    </w:div>
    <w:div w:id="1595240426">
      <w:bodyDiv w:val="1"/>
      <w:marLeft w:val="0"/>
      <w:marRight w:val="0"/>
      <w:marTop w:val="0"/>
      <w:marBottom w:val="0"/>
      <w:divBdr>
        <w:top w:val="none" w:sz="0" w:space="0" w:color="auto"/>
        <w:left w:val="none" w:sz="0" w:space="0" w:color="auto"/>
        <w:bottom w:val="none" w:sz="0" w:space="0" w:color="auto"/>
        <w:right w:val="none" w:sz="0" w:space="0" w:color="auto"/>
      </w:divBdr>
    </w:div>
    <w:div w:id="213571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6.xm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5.xml"/><Relationship Id="rId25" Type="http://schemas.openxmlformats.org/officeDocument/2006/relationships/chart" Target="charts/chart3.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8.xm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2.xml"/><Relationship Id="rId32"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hart" Target="charts/chart1.xml"/><Relationship Id="rId28" Type="http://schemas.openxmlformats.org/officeDocument/2006/relationships/chart" Target="charts/chart6.xml"/><Relationship Id="rId36"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lp\Application%20Data\Microsoft\Templates\Repor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VMP\vmp%20work_2015\SMITHFIELD%20FERME\SINTEA%20MARE%201\Copy%20of%20Monitorizare%20Foraje-Sintea%20Mare%201%2020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VMP\vmp%20work_2015\SMITHFIELD%20FERME\SINTEA%20MARE%201\Copy%20of%20Monitorizare%20Foraje-Sintea%20Mare%201%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VMP\vmp%20work_2015\SMITHFIELD%20FERME\SINTEA%20MARE%201\Copy%20of%20Monitorizare%20Foraje-Sintea%20Mare%201%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VMP\vmp%20work_2015\SMITHFIELD%20FERME\SINTEA%20MARE%201\Copy%20of%20Monitorizare%20Foraje-Sintea%20Mare%201%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VMP\vmp%20work_2015\SMITHFIELD%20FERME\SINTEA%20MARE%201\Copy%20of%20Monitorizare%20Foraje-Sintea%20Mare%201%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VMP\vmp%20work_2015\SMITHFIELD%20FERME\SINTEA%20MARE%201\Copy%20of%20Monitorizare%20Foraje-Sintea%20Mare%201%20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VMP\vmp%20work_2015\SMITHFIELD%20FERME\SINTEA%20MARE%201\Copy%20of%20Monitorizare%20Foraje-Sintea%20Mare%201%2020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VMP\vmp%20work_2015\SMITHFIELD%20FERME\SINTEA%20MARE%201\Copy%20of%20Monitorizare%20Foraje-Sintea%20Mare%201%2020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VMP\vmp%20work_2015\SMITHFIELD%20FERME\SINTEA%20MARE%201\Copy%20of%20Monitorizare%20Foraje-Sintea%20Mare%201%2020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VMP\vmp%20work_2015\SMITHFIELD%20FERME\SINTEA%20MARE%201\Copy%20of%20Monitorizare%20Foraje-Sintea%20Mare%201%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8"/>
  <c:chart>
    <c:title>
      <c:txPr>
        <a:bodyPr/>
        <a:lstStyle/>
        <a:p>
          <a:pPr>
            <a:defRPr b="0"/>
          </a:pPr>
          <a:endParaRPr lang="en-US"/>
        </a:p>
      </c:txPr>
    </c:title>
    <c:plotArea>
      <c:layout/>
      <c:lineChart>
        <c:grouping val="stacked"/>
        <c:ser>
          <c:idx val="0"/>
          <c:order val="0"/>
          <c:tx>
            <c:strRef>
              <c:f>'P 1'!$G$4</c:f>
              <c:strCache>
                <c:ptCount val="1"/>
                <c:pt idx="0">
                  <c:v>Nitriţi (azotiţi)</c:v>
                </c:pt>
              </c:strCache>
            </c:strRef>
          </c:tx>
          <c:cat>
            <c:strRef>
              <c:f>('P 1'!$A$6,'P 1'!$A$8:$A$20)</c:f>
              <c:strCache>
                <c:ptCount val="14"/>
                <c:pt idx="0">
                  <c:v>187/16.11.07</c:v>
                </c:pt>
                <c:pt idx="1">
                  <c:v>553/9.12.08</c:v>
                </c:pt>
                <c:pt idx="2">
                  <c:v>164/06.06.09</c:v>
                </c:pt>
                <c:pt idx="3">
                  <c:v>390/11.11.09</c:v>
                </c:pt>
                <c:pt idx="4">
                  <c:v>240/06.07.10</c:v>
                </c:pt>
                <c:pt idx="5">
                  <c:v>419/03.12.10</c:v>
                </c:pt>
                <c:pt idx="6">
                  <c:v>129/13.06.11</c:v>
                </c:pt>
                <c:pt idx="7">
                  <c:v>400/15.11.11</c:v>
                </c:pt>
                <c:pt idx="8">
                  <c:v>223/29.06.12</c:v>
                </c:pt>
                <c:pt idx="9">
                  <c:v>440/30.10.12</c:v>
                </c:pt>
                <c:pt idx="10">
                  <c:v>318/15.07.13</c:v>
                </c:pt>
                <c:pt idx="11">
                  <c:v>607/25.11.13</c:v>
                </c:pt>
                <c:pt idx="12">
                  <c:v>557/09.07.14</c:v>
                </c:pt>
                <c:pt idx="13">
                  <c:v>816/26.11.14</c:v>
                </c:pt>
              </c:strCache>
            </c:strRef>
          </c:cat>
          <c:val>
            <c:numRef>
              <c:f>('P 1'!$G$6,'P 1'!$G$8:$G$20)</c:f>
              <c:numCache>
                <c:formatCode>General</c:formatCode>
                <c:ptCount val="14"/>
                <c:pt idx="0">
                  <c:v>5.000000000000001E-3</c:v>
                </c:pt>
                <c:pt idx="1">
                  <c:v>6.0000000000000005E-2</c:v>
                </c:pt>
                <c:pt idx="2">
                  <c:v>6.0000000000000005E-2</c:v>
                </c:pt>
                <c:pt idx="3">
                  <c:v>1</c:v>
                </c:pt>
                <c:pt idx="4">
                  <c:v>0.8</c:v>
                </c:pt>
                <c:pt idx="5">
                  <c:v>0.8</c:v>
                </c:pt>
                <c:pt idx="6">
                  <c:v>8.0000000000000016E-2</c:v>
                </c:pt>
                <c:pt idx="7">
                  <c:v>0.2</c:v>
                </c:pt>
                <c:pt idx="8">
                  <c:v>1.2E-2</c:v>
                </c:pt>
                <c:pt idx="9">
                  <c:v>2.0000000000000004E-2</c:v>
                </c:pt>
                <c:pt idx="10">
                  <c:v>1.4999999999999998E-2</c:v>
                </c:pt>
                <c:pt idx="11">
                  <c:v>1.2E-2</c:v>
                </c:pt>
                <c:pt idx="12">
                  <c:v>0</c:v>
                </c:pt>
                <c:pt idx="13">
                  <c:v>0</c:v>
                </c:pt>
              </c:numCache>
            </c:numRef>
          </c:val>
        </c:ser>
        <c:dLbls/>
        <c:marker val="1"/>
        <c:axId val="73275264"/>
        <c:axId val="74953856"/>
      </c:lineChart>
      <c:catAx>
        <c:axId val="73275264"/>
        <c:scaling>
          <c:orientation val="minMax"/>
        </c:scaling>
        <c:axPos val="b"/>
        <c:tickLblPos val="nextTo"/>
        <c:crossAx val="74953856"/>
        <c:crosses val="autoZero"/>
        <c:auto val="1"/>
        <c:lblAlgn val="ctr"/>
        <c:lblOffset val="100"/>
      </c:catAx>
      <c:valAx>
        <c:axId val="74953856"/>
        <c:scaling>
          <c:orientation val="minMax"/>
        </c:scaling>
        <c:axPos val="l"/>
        <c:majorGridlines/>
        <c:numFmt formatCode="General" sourceLinked="1"/>
        <c:tickLblPos val="nextTo"/>
        <c:crossAx val="73275264"/>
        <c:crosses val="autoZero"/>
        <c:crossBetween val="between"/>
      </c:valAx>
    </c:plotArea>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style val="4"/>
  <c:chart>
    <c:title>
      <c:txPr>
        <a:bodyPr/>
        <a:lstStyle/>
        <a:p>
          <a:pPr>
            <a:defRPr b="0"/>
          </a:pPr>
          <a:endParaRPr lang="en-US"/>
        </a:p>
      </c:txPr>
    </c:title>
    <c:plotArea>
      <c:layout>
        <c:manualLayout>
          <c:layoutTarget val="inner"/>
          <c:xMode val="edge"/>
          <c:yMode val="edge"/>
          <c:x val="6.3845380509955488E-2"/>
          <c:y val="0.22263258759321752"/>
          <c:w val="0.86503640129816672"/>
          <c:h val="0.42221421117541041"/>
        </c:manualLayout>
      </c:layout>
      <c:lineChart>
        <c:grouping val="stacked"/>
        <c:ser>
          <c:idx val="0"/>
          <c:order val="0"/>
          <c:tx>
            <c:strRef>
              <c:f>'P 5'!$L$4</c:f>
              <c:strCache>
                <c:ptCount val="1"/>
                <c:pt idx="0">
                  <c:v>Cloruri</c:v>
                </c:pt>
              </c:strCache>
            </c:strRef>
          </c:tx>
          <c:cat>
            <c:strRef>
              <c:f>'P 5'!$A$6:$A$15</c:f>
              <c:strCache>
                <c:ptCount val="10"/>
                <c:pt idx="0">
                  <c:v>260/21.07.10</c:v>
                </c:pt>
                <c:pt idx="1">
                  <c:v>419/03.12.10</c:v>
                </c:pt>
                <c:pt idx="2">
                  <c:v>129/13.06.11</c:v>
                </c:pt>
                <c:pt idx="3">
                  <c:v>400/15.11.11</c:v>
                </c:pt>
                <c:pt idx="4">
                  <c:v>223/29.06.12</c:v>
                </c:pt>
                <c:pt idx="5">
                  <c:v>440/30.10.12</c:v>
                </c:pt>
                <c:pt idx="6">
                  <c:v>318/15.07.13</c:v>
                </c:pt>
                <c:pt idx="7">
                  <c:v>607/25.11.13</c:v>
                </c:pt>
                <c:pt idx="8">
                  <c:v>557/09.07.14</c:v>
                </c:pt>
                <c:pt idx="9">
                  <c:v>816/26.11.14</c:v>
                </c:pt>
              </c:strCache>
            </c:strRef>
          </c:cat>
          <c:val>
            <c:numRef>
              <c:f>'P 5'!$L$6:$L$15</c:f>
              <c:numCache>
                <c:formatCode>General</c:formatCode>
                <c:ptCount val="10"/>
                <c:pt idx="0">
                  <c:v>19.5</c:v>
                </c:pt>
                <c:pt idx="1">
                  <c:v>78.2</c:v>
                </c:pt>
                <c:pt idx="2">
                  <c:v>49.7</c:v>
                </c:pt>
                <c:pt idx="3">
                  <c:v>42.6</c:v>
                </c:pt>
                <c:pt idx="4">
                  <c:v>156.19999999999999</c:v>
                </c:pt>
                <c:pt idx="5">
                  <c:v>188.2</c:v>
                </c:pt>
                <c:pt idx="6">
                  <c:v>67.45</c:v>
                </c:pt>
                <c:pt idx="7">
                  <c:v>44.7</c:v>
                </c:pt>
                <c:pt idx="8">
                  <c:v>42.230000000000004</c:v>
                </c:pt>
                <c:pt idx="9">
                  <c:v>40.94</c:v>
                </c:pt>
              </c:numCache>
            </c:numRef>
          </c:val>
        </c:ser>
        <c:dLbls/>
        <c:marker val="1"/>
        <c:axId val="77190656"/>
        <c:axId val="77192192"/>
      </c:lineChart>
      <c:catAx>
        <c:axId val="77190656"/>
        <c:scaling>
          <c:orientation val="minMax"/>
        </c:scaling>
        <c:axPos val="b"/>
        <c:tickLblPos val="nextTo"/>
        <c:crossAx val="77192192"/>
        <c:crosses val="autoZero"/>
        <c:auto val="1"/>
        <c:lblAlgn val="ctr"/>
        <c:lblOffset val="100"/>
      </c:catAx>
      <c:valAx>
        <c:axId val="77192192"/>
        <c:scaling>
          <c:orientation val="minMax"/>
        </c:scaling>
        <c:axPos val="l"/>
        <c:majorGridlines/>
        <c:numFmt formatCode="General" sourceLinked="1"/>
        <c:tickLblPos val="nextTo"/>
        <c:crossAx val="77190656"/>
        <c:crosses val="autoZero"/>
        <c:crossBetween val="between"/>
      </c:valAx>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4"/>
  <c:chart>
    <c:title>
      <c:txPr>
        <a:bodyPr/>
        <a:lstStyle/>
        <a:p>
          <a:pPr>
            <a:defRPr b="0"/>
          </a:pPr>
          <a:endParaRPr lang="en-US"/>
        </a:p>
      </c:txPr>
    </c:title>
    <c:plotArea>
      <c:layout/>
      <c:lineChart>
        <c:grouping val="stacked"/>
        <c:ser>
          <c:idx val="0"/>
          <c:order val="0"/>
          <c:tx>
            <c:strRef>
              <c:f>'P 1'!$K$4</c:f>
              <c:strCache>
                <c:ptCount val="1"/>
                <c:pt idx="0">
                  <c:v>Cloruri</c:v>
                </c:pt>
              </c:strCache>
            </c:strRef>
          </c:tx>
          <c:cat>
            <c:strRef>
              <c:f>'P 1'!$A$6:$A$20</c:f>
              <c:strCache>
                <c:ptCount val="15"/>
                <c:pt idx="0">
                  <c:v>187/16.11.07</c:v>
                </c:pt>
                <c:pt idx="1">
                  <c:v>138/23.06.08</c:v>
                </c:pt>
                <c:pt idx="2">
                  <c:v>553/9.12.08</c:v>
                </c:pt>
                <c:pt idx="3">
                  <c:v>164/06.06.09</c:v>
                </c:pt>
                <c:pt idx="4">
                  <c:v>390/11.11.09</c:v>
                </c:pt>
                <c:pt idx="5">
                  <c:v>240/06.07.10</c:v>
                </c:pt>
                <c:pt idx="6">
                  <c:v>419/03.12.10</c:v>
                </c:pt>
                <c:pt idx="7">
                  <c:v>129/13.06.11</c:v>
                </c:pt>
                <c:pt idx="8">
                  <c:v>400/15.11.11</c:v>
                </c:pt>
                <c:pt idx="9">
                  <c:v>223/29.06.12</c:v>
                </c:pt>
                <c:pt idx="10">
                  <c:v>440/30.10.12</c:v>
                </c:pt>
                <c:pt idx="11">
                  <c:v>318/15.07.13</c:v>
                </c:pt>
                <c:pt idx="12">
                  <c:v>607/25.11.13</c:v>
                </c:pt>
                <c:pt idx="13">
                  <c:v>557/09.07.14</c:v>
                </c:pt>
                <c:pt idx="14">
                  <c:v>816/26.11.14</c:v>
                </c:pt>
              </c:strCache>
            </c:strRef>
          </c:cat>
          <c:val>
            <c:numRef>
              <c:f>'P 1'!$K$6:$K$20</c:f>
              <c:numCache>
                <c:formatCode>General</c:formatCode>
                <c:ptCount val="15"/>
                <c:pt idx="0">
                  <c:v>35.5</c:v>
                </c:pt>
                <c:pt idx="1">
                  <c:v>42.6</c:v>
                </c:pt>
                <c:pt idx="2">
                  <c:v>33.700000000000003</c:v>
                </c:pt>
                <c:pt idx="3">
                  <c:v>42.6</c:v>
                </c:pt>
                <c:pt idx="4">
                  <c:v>40.4</c:v>
                </c:pt>
                <c:pt idx="5">
                  <c:v>35.5</c:v>
                </c:pt>
                <c:pt idx="6">
                  <c:v>40.200000000000003</c:v>
                </c:pt>
                <c:pt idx="7">
                  <c:v>63.9</c:v>
                </c:pt>
                <c:pt idx="8">
                  <c:v>71</c:v>
                </c:pt>
                <c:pt idx="9">
                  <c:v>159.80000000000001</c:v>
                </c:pt>
                <c:pt idx="10">
                  <c:v>188.2</c:v>
                </c:pt>
                <c:pt idx="11">
                  <c:v>220.1</c:v>
                </c:pt>
                <c:pt idx="12">
                  <c:v>38.300000000000011</c:v>
                </c:pt>
                <c:pt idx="13">
                  <c:v>37.200000000000003</c:v>
                </c:pt>
                <c:pt idx="14">
                  <c:v>36.1</c:v>
                </c:pt>
              </c:numCache>
            </c:numRef>
          </c:val>
        </c:ser>
        <c:dLbls/>
        <c:marker val="1"/>
        <c:axId val="75049984"/>
        <c:axId val="77337344"/>
      </c:lineChart>
      <c:catAx>
        <c:axId val="75049984"/>
        <c:scaling>
          <c:orientation val="minMax"/>
        </c:scaling>
        <c:axPos val="b"/>
        <c:tickLblPos val="nextTo"/>
        <c:crossAx val="77337344"/>
        <c:crosses val="autoZero"/>
        <c:auto val="1"/>
        <c:lblAlgn val="ctr"/>
        <c:lblOffset val="100"/>
      </c:catAx>
      <c:valAx>
        <c:axId val="77337344"/>
        <c:scaling>
          <c:orientation val="minMax"/>
        </c:scaling>
        <c:axPos val="l"/>
        <c:majorGridlines/>
        <c:numFmt formatCode="General" sourceLinked="1"/>
        <c:tickLblPos val="nextTo"/>
        <c:crossAx val="75049984"/>
        <c:crosses val="autoZero"/>
        <c:crossBetween val="between"/>
      </c:valAx>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8"/>
  <c:chart>
    <c:title>
      <c:txPr>
        <a:bodyPr/>
        <a:lstStyle/>
        <a:p>
          <a:pPr>
            <a:defRPr b="0"/>
          </a:pPr>
          <a:endParaRPr lang="en-US"/>
        </a:p>
      </c:txPr>
    </c:title>
    <c:plotArea>
      <c:layout/>
      <c:lineChart>
        <c:grouping val="stacked"/>
        <c:ser>
          <c:idx val="0"/>
          <c:order val="0"/>
          <c:tx>
            <c:strRef>
              <c:f>'P 2'!$G$4</c:f>
              <c:strCache>
                <c:ptCount val="1"/>
                <c:pt idx="0">
                  <c:v>Nitriţi (azotiţi)</c:v>
                </c:pt>
              </c:strCache>
            </c:strRef>
          </c:tx>
          <c:cat>
            <c:strRef>
              <c:f>('P 2'!$A$6,'P 2'!$A$8:$A$20)</c:f>
              <c:strCache>
                <c:ptCount val="14"/>
                <c:pt idx="0">
                  <c:v>187/16.11.07</c:v>
                </c:pt>
                <c:pt idx="1">
                  <c:v>553/9.12.08</c:v>
                </c:pt>
                <c:pt idx="2">
                  <c:v>164/06.06.09</c:v>
                </c:pt>
                <c:pt idx="3">
                  <c:v>390/11.11.09</c:v>
                </c:pt>
                <c:pt idx="4">
                  <c:v>240/06.07.10</c:v>
                </c:pt>
                <c:pt idx="5">
                  <c:v>419/03.12.10</c:v>
                </c:pt>
                <c:pt idx="6">
                  <c:v>129/13.06.11</c:v>
                </c:pt>
                <c:pt idx="7">
                  <c:v>400/15.11.11</c:v>
                </c:pt>
                <c:pt idx="8">
                  <c:v>223/29.06.12</c:v>
                </c:pt>
                <c:pt idx="9">
                  <c:v>440/30.10.12</c:v>
                </c:pt>
                <c:pt idx="10">
                  <c:v>318/15.07.13</c:v>
                </c:pt>
                <c:pt idx="11">
                  <c:v>607/25.11.13</c:v>
                </c:pt>
                <c:pt idx="12">
                  <c:v>557/09.07.14</c:v>
                </c:pt>
                <c:pt idx="13">
                  <c:v>816/26.11.14</c:v>
                </c:pt>
              </c:strCache>
            </c:strRef>
          </c:cat>
          <c:val>
            <c:numRef>
              <c:f>('P 2'!$G$6,'P 2'!$G$8:$G$20)</c:f>
              <c:numCache>
                <c:formatCode>General</c:formatCode>
                <c:ptCount val="14"/>
                <c:pt idx="0">
                  <c:v>6.000000000000001E-3</c:v>
                </c:pt>
                <c:pt idx="1">
                  <c:v>6.0000000000000005E-2</c:v>
                </c:pt>
                <c:pt idx="2">
                  <c:v>6.0000000000000005E-2</c:v>
                </c:pt>
                <c:pt idx="3">
                  <c:v>1</c:v>
                </c:pt>
                <c:pt idx="4">
                  <c:v>0.8</c:v>
                </c:pt>
                <c:pt idx="5">
                  <c:v>0.8</c:v>
                </c:pt>
                <c:pt idx="6">
                  <c:v>0.1</c:v>
                </c:pt>
                <c:pt idx="7">
                  <c:v>0.1</c:v>
                </c:pt>
                <c:pt idx="8">
                  <c:v>1.2E-2</c:v>
                </c:pt>
                <c:pt idx="9">
                  <c:v>2.0000000000000004E-2</c:v>
                </c:pt>
                <c:pt idx="10">
                  <c:v>2.0000000000000004E-2</c:v>
                </c:pt>
                <c:pt idx="11">
                  <c:v>1.2E-2</c:v>
                </c:pt>
                <c:pt idx="12">
                  <c:v>0</c:v>
                </c:pt>
                <c:pt idx="13">
                  <c:v>0</c:v>
                </c:pt>
              </c:numCache>
            </c:numRef>
          </c:val>
        </c:ser>
        <c:dLbls/>
        <c:marker val="1"/>
        <c:axId val="100787712"/>
        <c:axId val="100789632"/>
      </c:lineChart>
      <c:catAx>
        <c:axId val="100787712"/>
        <c:scaling>
          <c:orientation val="minMax"/>
        </c:scaling>
        <c:axPos val="b"/>
        <c:tickLblPos val="nextTo"/>
        <c:crossAx val="100789632"/>
        <c:crosses val="autoZero"/>
        <c:auto val="1"/>
        <c:lblAlgn val="ctr"/>
        <c:lblOffset val="100"/>
      </c:catAx>
      <c:valAx>
        <c:axId val="100789632"/>
        <c:scaling>
          <c:orientation val="minMax"/>
        </c:scaling>
        <c:axPos val="l"/>
        <c:majorGridlines/>
        <c:numFmt formatCode="General" sourceLinked="1"/>
        <c:tickLblPos val="nextTo"/>
        <c:crossAx val="100787712"/>
        <c:crosses val="autoZero"/>
        <c:crossBetween val="between"/>
      </c:valAx>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4"/>
  <c:chart>
    <c:title>
      <c:txPr>
        <a:bodyPr/>
        <a:lstStyle/>
        <a:p>
          <a:pPr>
            <a:defRPr b="0"/>
          </a:pPr>
          <a:endParaRPr lang="en-US"/>
        </a:p>
      </c:txPr>
    </c:title>
    <c:plotArea>
      <c:layout/>
      <c:lineChart>
        <c:grouping val="stacked"/>
        <c:ser>
          <c:idx val="0"/>
          <c:order val="0"/>
          <c:tx>
            <c:strRef>
              <c:f>'P 2'!$K$4</c:f>
              <c:strCache>
                <c:ptCount val="1"/>
                <c:pt idx="0">
                  <c:v>Cloruri</c:v>
                </c:pt>
              </c:strCache>
            </c:strRef>
          </c:tx>
          <c:cat>
            <c:strRef>
              <c:f>'P 2'!$A$6:$A$20</c:f>
              <c:strCache>
                <c:ptCount val="15"/>
                <c:pt idx="0">
                  <c:v>187/16.11.07</c:v>
                </c:pt>
                <c:pt idx="1">
                  <c:v>138/23.06.08</c:v>
                </c:pt>
                <c:pt idx="2">
                  <c:v>553/9.12.08</c:v>
                </c:pt>
                <c:pt idx="3">
                  <c:v>164/06.06.09</c:v>
                </c:pt>
                <c:pt idx="4">
                  <c:v>390/11.11.09</c:v>
                </c:pt>
                <c:pt idx="5">
                  <c:v>240/06.07.10</c:v>
                </c:pt>
                <c:pt idx="6">
                  <c:v>419/03.12.10</c:v>
                </c:pt>
                <c:pt idx="7">
                  <c:v>129/13.06.11</c:v>
                </c:pt>
                <c:pt idx="8">
                  <c:v>400/15.11.11</c:v>
                </c:pt>
                <c:pt idx="9">
                  <c:v>223/29.06.12</c:v>
                </c:pt>
                <c:pt idx="10">
                  <c:v>440/30.10.12</c:v>
                </c:pt>
                <c:pt idx="11">
                  <c:v>318/15.07.13</c:v>
                </c:pt>
                <c:pt idx="12">
                  <c:v>607/25.11.13</c:v>
                </c:pt>
                <c:pt idx="13">
                  <c:v>557/09.07.14</c:v>
                </c:pt>
                <c:pt idx="14">
                  <c:v>816/26.11.14</c:v>
                </c:pt>
              </c:strCache>
            </c:strRef>
          </c:cat>
          <c:val>
            <c:numRef>
              <c:f>'P 2'!$K$6:$K$20</c:f>
              <c:numCache>
                <c:formatCode>General</c:formatCode>
                <c:ptCount val="15"/>
                <c:pt idx="0">
                  <c:v>78.099999999999994</c:v>
                </c:pt>
                <c:pt idx="1">
                  <c:v>46.2</c:v>
                </c:pt>
                <c:pt idx="2">
                  <c:v>106.5</c:v>
                </c:pt>
                <c:pt idx="3">
                  <c:v>142</c:v>
                </c:pt>
                <c:pt idx="4">
                  <c:v>138.30000000000001</c:v>
                </c:pt>
                <c:pt idx="5">
                  <c:v>125.6</c:v>
                </c:pt>
                <c:pt idx="6">
                  <c:v>132.80000000000001</c:v>
                </c:pt>
                <c:pt idx="7">
                  <c:v>62.1</c:v>
                </c:pt>
                <c:pt idx="8">
                  <c:v>63.9</c:v>
                </c:pt>
                <c:pt idx="9">
                  <c:v>156.19999999999999</c:v>
                </c:pt>
                <c:pt idx="10">
                  <c:v>191.7</c:v>
                </c:pt>
                <c:pt idx="11">
                  <c:v>213</c:v>
                </c:pt>
                <c:pt idx="12">
                  <c:v>44.7</c:v>
                </c:pt>
                <c:pt idx="13">
                  <c:v>39.4</c:v>
                </c:pt>
                <c:pt idx="14">
                  <c:v>43.2</c:v>
                </c:pt>
              </c:numCache>
            </c:numRef>
          </c:val>
        </c:ser>
        <c:dLbls/>
        <c:marker val="1"/>
        <c:axId val="105208448"/>
        <c:axId val="114249088"/>
      </c:lineChart>
      <c:catAx>
        <c:axId val="105208448"/>
        <c:scaling>
          <c:orientation val="minMax"/>
        </c:scaling>
        <c:axPos val="b"/>
        <c:tickLblPos val="nextTo"/>
        <c:crossAx val="114249088"/>
        <c:crosses val="autoZero"/>
        <c:auto val="1"/>
        <c:lblAlgn val="ctr"/>
        <c:lblOffset val="100"/>
      </c:catAx>
      <c:valAx>
        <c:axId val="114249088"/>
        <c:scaling>
          <c:orientation val="minMax"/>
        </c:scaling>
        <c:axPos val="l"/>
        <c:majorGridlines/>
        <c:numFmt formatCode="General" sourceLinked="1"/>
        <c:tickLblPos val="nextTo"/>
        <c:crossAx val="105208448"/>
        <c:crosses val="autoZero"/>
        <c:crossBetween val="between"/>
      </c:valAx>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style val="8"/>
  <c:chart>
    <c:title>
      <c:txPr>
        <a:bodyPr/>
        <a:lstStyle/>
        <a:p>
          <a:pPr>
            <a:defRPr b="0"/>
          </a:pPr>
          <a:endParaRPr lang="en-US"/>
        </a:p>
      </c:txPr>
    </c:title>
    <c:plotArea>
      <c:layout/>
      <c:lineChart>
        <c:grouping val="stacked"/>
        <c:ser>
          <c:idx val="0"/>
          <c:order val="0"/>
          <c:tx>
            <c:strRef>
              <c:f>'P 3'!$G$4</c:f>
              <c:strCache>
                <c:ptCount val="1"/>
                <c:pt idx="0">
                  <c:v>Nitriţi (azotiţi)</c:v>
                </c:pt>
              </c:strCache>
            </c:strRef>
          </c:tx>
          <c:cat>
            <c:strRef>
              <c:f>'P 3'!$A$8:$A$20</c:f>
              <c:strCache>
                <c:ptCount val="13"/>
                <c:pt idx="0">
                  <c:v>553/9.12.08</c:v>
                </c:pt>
                <c:pt idx="1">
                  <c:v>164/06.06.09</c:v>
                </c:pt>
                <c:pt idx="2">
                  <c:v>390/11.11.09</c:v>
                </c:pt>
                <c:pt idx="3">
                  <c:v>240/06.07.10</c:v>
                </c:pt>
                <c:pt idx="4">
                  <c:v>419/03.12.10</c:v>
                </c:pt>
                <c:pt idx="5">
                  <c:v>129/13.06.11</c:v>
                </c:pt>
                <c:pt idx="6">
                  <c:v>400/15.11.11</c:v>
                </c:pt>
                <c:pt idx="7">
                  <c:v>223/29.06.12</c:v>
                </c:pt>
                <c:pt idx="8">
                  <c:v>440/30.10.12</c:v>
                </c:pt>
                <c:pt idx="9">
                  <c:v>318/15.07.13</c:v>
                </c:pt>
                <c:pt idx="10">
                  <c:v>607/25.11.13</c:v>
                </c:pt>
                <c:pt idx="11">
                  <c:v>557/09.07.14</c:v>
                </c:pt>
                <c:pt idx="12">
                  <c:v>816/26.11.14</c:v>
                </c:pt>
              </c:strCache>
            </c:strRef>
          </c:cat>
          <c:val>
            <c:numRef>
              <c:f>'P 3'!$G$8:$G$20</c:f>
              <c:numCache>
                <c:formatCode>General</c:formatCode>
                <c:ptCount val="13"/>
                <c:pt idx="0">
                  <c:v>8.0000000000000016E-2</c:v>
                </c:pt>
                <c:pt idx="1">
                  <c:v>6.0000000000000005E-2</c:v>
                </c:pt>
                <c:pt idx="2">
                  <c:v>1</c:v>
                </c:pt>
                <c:pt idx="3">
                  <c:v>1</c:v>
                </c:pt>
                <c:pt idx="4">
                  <c:v>0.8</c:v>
                </c:pt>
                <c:pt idx="5">
                  <c:v>6.0000000000000005E-2</c:v>
                </c:pt>
                <c:pt idx="6">
                  <c:v>0.1</c:v>
                </c:pt>
                <c:pt idx="7">
                  <c:v>0.05</c:v>
                </c:pt>
                <c:pt idx="8">
                  <c:v>1.4999999999999998E-2</c:v>
                </c:pt>
                <c:pt idx="9">
                  <c:v>2.0000000000000004E-2</c:v>
                </c:pt>
                <c:pt idx="10">
                  <c:v>1.2E-2</c:v>
                </c:pt>
                <c:pt idx="11">
                  <c:v>0</c:v>
                </c:pt>
                <c:pt idx="12">
                  <c:v>0</c:v>
                </c:pt>
              </c:numCache>
            </c:numRef>
          </c:val>
        </c:ser>
        <c:dLbls/>
        <c:marker val="1"/>
        <c:axId val="148379136"/>
        <c:axId val="52675712"/>
      </c:lineChart>
      <c:catAx>
        <c:axId val="148379136"/>
        <c:scaling>
          <c:orientation val="minMax"/>
        </c:scaling>
        <c:axPos val="b"/>
        <c:tickLblPos val="nextTo"/>
        <c:crossAx val="52675712"/>
        <c:crosses val="autoZero"/>
        <c:auto val="1"/>
        <c:lblAlgn val="ctr"/>
        <c:lblOffset val="100"/>
      </c:catAx>
      <c:valAx>
        <c:axId val="52675712"/>
        <c:scaling>
          <c:orientation val="minMax"/>
        </c:scaling>
        <c:axPos val="l"/>
        <c:majorGridlines/>
        <c:numFmt formatCode="General" sourceLinked="1"/>
        <c:tickLblPos val="nextTo"/>
        <c:crossAx val="148379136"/>
        <c:crosses val="autoZero"/>
        <c:crossBetween val="between"/>
      </c:valAx>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style val="4"/>
  <c:chart>
    <c:title>
      <c:txPr>
        <a:bodyPr/>
        <a:lstStyle/>
        <a:p>
          <a:pPr>
            <a:defRPr b="0"/>
          </a:pPr>
          <a:endParaRPr lang="en-US"/>
        </a:p>
      </c:txPr>
    </c:title>
    <c:plotArea>
      <c:layout/>
      <c:lineChart>
        <c:grouping val="stacked"/>
        <c:ser>
          <c:idx val="0"/>
          <c:order val="0"/>
          <c:tx>
            <c:strRef>
              <c:f>'P 3'!$K$4</c:f>
              <c:strCache>
                <c:ptCount val="1"/>
                <c:pt idx="0">
                  <c:v>Cloruri</c:v>
                </c:pt>
              </c:strCache>
            </c:strRef>
          </c:tx>
          <c:cat>
            <c:strRef>
              <c:f>'P 3'!$A$6:$A$20</c:f>
              <c:strCache>
                <c:ptCount val="15"/>
                <c:pt idx="0">
                  <c:v>187/16.11.07</c:v>
                </c:pt>
                <c:pt idx="1">
                  <c:v>138/23.06.08</c:v>
                </c:pt>
                <c:pt idx="2">
                  <c:v>553/9.12.08</c:v>
                </c:pt>
                <c:pt idx="3">
                  <c:v>164/06.06.09</c:v>
                </c:pt>
                <c:pt idx="4">
                  <c:v>390/11.11.09</c:v>
                </c:pt>
                <c:pt idx="5">
                  <c:v>240/06.07.10</c:v>
                </c:pt>
                <c:pt idx="6">
                  <c:v>419/03.12.10</c:v>
                </c:pt>
                <c:pt idx="7">
                  <c:v>129/13.06.11</c:v>
                </c:pt>
                <c:pt idx="8">
                  <c:v>400/15.11.11</c:v>
                </c:pt>
                <c:pt idx="9">
                  <c:v>223/29.06.12</c:v>
                </c:pt>
                <c:pt idx="10">
                  <c:v>440/30.10.12</c:v>
                </c:pt>
                <c:pt idx="11">
                  <c:v>318/15.07.13</c:v>
                </c:pt>
                <c:pt idx="12">
                  <c:v>607/25.11.13</c:v>
                </c:pt>
                <c:pt idx="13">
                  <c:v>557/09.07.14</c:v>
                </c:pt>
                <c:pt idx="14">
                  <c:v>816/26.11.14</c:v>
                </c:pt>
              </c:strCache>
            </c:strRef>
          </c:cat>
          <c:val>
            <c:numRef>
              <c:f>'P 3'!$K$6:$K$20</c:f>
              <c:numCache>
                <c:formatCode>General</c:formatCode>
                <c:ptCount val="15"/>
                <c:pt idx="0">
                  <c:v>49.7</c:v>
                </c:pt>
                <c:pt idx="1">
                  <c:v>55</c:v>
                </c:pt>
                <c:pt idx="2">
                  <c:v>35.5</c:v>
                </c:pt>
                <c:pt idx="3">
                  <c:v>71</c:v>
                </c:pt>
                <c:pt idx="4">
                  <c:v>71</c:v>
                </c:pt>
                <c:pt idx="5">
                  <c:v>70</c:v>
                </c:pt>
                <c:pt idx="6">
                  <c:v>91.2</c:v>
                </c:pt>
                <c:pt idx="7">
                  <c:v>55</c:v>
                </c:pt>
                <c:pt idx="8">
                  <c:v>53.3</c:v>
                </c:pt>
                <c:pt idx="9">
                  <c:v>152.69999999999999</c:v>
                </c:pt>
                <c:pt idx="10">
                  <c:v>181.1</c:v>
                </c:pt>
                <c:pt idx="11">
                  <c:v>53.25</c:v>
                </c:pt>
                <c:pt idx="12">
                  <c:v>38.300000000000011</c:v>
                </c:pt>
                <c:pt idx="13">
                  <c:v>45.86</c:v>
                </c:pt>
                <c:pt idx="14">
                  <c:v>46.160000000000004</c:v>
                </c:pt>
              </c:numCache>
            </c:numRef>
          </c:val>
        </c:ser>
        <c:dLbls/>
        <c:marker val="1"/>
        <c:axId val="73237248"/>
        <c:axId val="73238784"/>
      </c:lineChart>
      <c:catAx>
        <c:axId val="73237248"/>
        <c:scaling>
          <c:orientation val="minMax"/>
        </c:scaling>
        <c:axPos val="b"/>
        <c:tickLblPos val="nextTo"/>
        <c:crossAx val="73238784"/>
        <c:crosses val="autoZero"/>
        <c:auto val="1"/>
        <c:lblAlgn val="ctr"/>
        <c:lblOffset val="100"/>
      </c:catAx>
      <c:valAx>
        <c:axId val="73238784"/>
        <c:scaling>
          <c:orientation val="minMax"/>
        </c:scaling>
        <c:axPos val="l"/>
        <c:majorGridlines/>
        <c:numFmt formatCode="General" sourceLinked="1"/>
        <c:tickLblPos val="nextTo"/>
        <c:crossAx val="73237248"/>
        <c:crosses val="autoZero"/>
        <c:crossBetween val="between"/>
      </c:valAx>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style val="8"/>
  <c:chart>
    <c:title>
      <c:txPr>
        <a:bodyPr/>
        <a:lstStyle/>
        <a:p>
          <a:pPr>
            <a:defRPr b="0"/>
          </a:pPr>
          <a:endParaRPr lang="en-US"/>
        </a:p>
      </c:txPr>
    </c:title>
    <c:plotArea>
      <c:layout/>
      <c:lineChart>
        <c:grouping val="stacked"/>
        <c:ser>
          <c:idx val="0"/>
          <c:order val="0"/>
          <c:tx>
            <c:strRef>
              <c:f>'P4'!$G$4</c:f>
              <c:strCache>
                <c:ptCount val="1"/>
                <c:pt idx="0">
                  <c:v>Nitriţi (azotiţi)</c:v>
                </c:pt>
              </c:strCache>
            </c:strRef>
          </c:tx>
          <c:cat>
            <c:strRef>
              <c:f>'P4'!$A$6:$A$14</c:f>
              <c:strCache>
                <c:ptCount val="9"/>
                <c:pt idx="0">
                  <c:v>419/03.12.10</c:v>
                </c:pt>
                <c:pt idx="1">
                  <c:v>129/13.06.11</c:v>
                </c:pt>
                <c:pt idx="2">
                  <c:v>400/15.11.11</c:v>
                </c:pt>
                <c:pt idx="3">
                  <c:v>223/29.06.12</c:v>
                </c:pt>
                <c:pt idx="4">
                  <c:v>440/30.10.12</c:v>
                </c:pt>
                <c:pt idx="5">
                  <c:v>318/15.07.13</c:v>
                </c:pt>
                <c:pt idx="6">
                  <c:v>607/25.11.13</c:v>
                </c:pt>
                <c:pt idx="7">
                  <c:v>557/09.07.14</c:v>
                </c:pt>
                <c:pt idx="8">
                  <c:v>816/26.11.14</c:v>
                </c:pt>
              </c:strCache>
            </c:strRef>
          </c:cat>
          <c:val>
            <c:numRef>
              <c:f>'P4'!$G$6:$G$14</c:f>
              <c:numCache>
                <c:formatCode>General</c:formatCode>
                <c:ptCount val="9"/>
                <c:pt idx="0">
                  <c:v>0.8</c:v>
                </c:pt>
                <c:pt idx="1">
                  <c:v>0.30000000000000004</c:v>
                </c:pt>
                <c:pt idx="2">
                  <c:v>0.1</c:v>
                </c:pt>
                <c:pt idx="3">
                  <c:v>0.05</c:v>
                </c:pt>
                <c:pt idx="4">
                  <c:v>2.0000000000000004E-2</c:v>
                </c:pt>
                <c:pt idx="5">
                  <c:v>1.4999999999999998E-2</c:v>
                </c:pt>
                <c:pt idx="6">
                  <c:v>1.2E-2</c:v>
                </c:pt>
                <c:pt idx="7">
                  <c:v>0</c:v>
                </c:pt>
                <c:pt idx="8">
                  <c:v>0</c:v>
                </c:pt>
              </c:numCache>
            </c:numRef>
          </c:val>
        </c:ser>
        <c:dLbls/>
        <c:marker val="1"/>
        <c:axId val="74921856"/>
        <c:axId val="74923392"/>
      </c:lineChart>
      <c:catAx>
        <c:axId val="74921856"/>
        <c:scaling>
          <c:orientation val="minMax"/>
        </c:scaling>
        <c:axPos val="b"/>
        <c:tickLblPos val="nextTo"/>
        <c:crossAx val="74923392"/>
        <c:crosses val="autoZero"/>
        <c:auto val="1"/>
        <c:lblAlgn val="ctr"/>
        <c:lblOffset val="100"/>
      </c:catAx>
      <c:valAx>
        <c:axId val="74923392"/>
        <c:scaling>
          <c:orientation val="minMax"/>
        </c:scaling>
        <c:axPos val="l"/>
        <c:majorGridlines/>
        <c:numFmt formatCode="General" sourceLinked="1"/>
        <c:tickLblPos val="nextTo"/>
        <c:crossAx val="74921856"/>
        <c:crosses val="autoZero"/>
        <c:crossBetween val="between"/>
      </c:valAx>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style val="4"/>
  <c:chart>
    <c:title>
      <c:txPr>
        <a:bodyPr/>
        <a:lstStyle/>
        <a:p>
          <a:pPr>
            <a:defRPr b="0"/>
          </a:pPr>
          <a:endParaRPr lang="en-US"/>
        </a:p>
      </c:txPr>
    </c:title>
    <c:plotArea>
      <c:layout>
        <c:manualLayout>
          <c:layoutTarget val="inner"/>
          <c:xMode val="edge"/>
          <c:yMode val="edge"/>
          <c:x val="8.0254496983688625E-2"/>
          <c:y val="0.22351957001390763"/>
          <c:w val="0.84470187299886001"/>
          <c:h val="0.47341719735232313"/>
        </c:manualLayout>
      </c:layout>
      <c:lineChart>
        <c:grouping val="stacked"/>
        <c:ser>
          <c:idx val="0"/>
          <c:order val="0"/>
          <c:tx>
            <c:strRef>
              <c:f>'P4'!$K$4</c:f>
              <c:strCache>
                <c:ptCount val="1"/>
                <c:pt idx="0">
                  <c:v>Cloruri</c:v>
                </c:pt>
              </c:strCache>
            </c:strRef>
          </c:tx>
          <c:cat>
            <c:strRef>
              <c:f>'P4'!$A$6:$A$14</c:f>
              <c:strCache>
                <c:ptCount val="9"/>
                <c:pt idx="0">
                  <c:v>419/03.12.10</c:v>
                </c:pt>
                <c:pt idx="1">
                  <c:v>129/13.06.11</c:v>
                </c:pt>
                <c:pt idx="2">
                  <c:v>400/15.11.11</c:v>
                </c:pt>
                <c:pt idx="3">
                  <c:v>223/29.06.12</c:v>
                </c:pt>
                <c:pt idx="4">
                  <c:v>440/30.10.12</c:v>
                </c:pt>
                <c:pt idx="5">
                  <c:v>318/15.07.13</c:v>
                </c:pt>
                <c:pt idx="6">
                  <c:v>607/25.11.13</c:v>
                </c:pt>
                <c:pt idx="7">
                  <c:v>557/09.07.14</c:v>
                </c:pt>
                <c:pt idx="8">
                  <c:v>816/26.11.14</c:v>
                </c:pt>
              </c:strCache>
            </c:strRef>
          </c:cat>
          <c:val>
            <c:numRef>
              <c:f>'P4'!$K$6:$K$14</c:f>
              <c:numCache>
                <c:formatCode>General</c:formatCode>
                <c:ptCount val="9"/>
                <c:pt idx="0">
                  <c:v>77.5</c:v>
                </c:pt>
                <c:pt idx="1">
                  <c:v>39.050000000000004</c:v>
                </c:pt>
                <c:pt idx="2">
                  <c:v>56.8</c:v>
                </c:pt>
                <c:pt idx="3">
                  <c:v>149.1</c:v>
                </c:pt>
                <c:pt idx="4">
                  <c:v>191.7</c:v>
                </c:pt>
                <c:pt idx="5">
                  <c:v>241.4</c:v>
                </c:pt>
                <c:pt idx="6">
                  <c:v>25.5</c:v>
                </c:pt>
                <c:pt idx="7">
                  <c:v>22.6</c:v>
                </c:pt>
                <c:pt idx="8">
                  <c:v>24.7</c:v>
                </c:pt>
              </c:numCache>
            </c:numRef>
          </c:val>
        </c:ser>
        <c:dLbls/>
        <c:marker val="1"/>
        <c:axId val="74935296"/>
        <c:axId val="74945280"/>
      </c:lineChart>
      <c:catAx>
        <c:axId val="74935296"/>
        <c:scaling>
          <c:orientation val="minMax"/>
        </c:scaling>
        <c:axPos val="b"/>
        <c:tickLblPos val="nextTo"/>
        <c:crossAx val="74945280"/>
        <c:crosses val="autoZero"/>
        <c:auto val="1"/>
        <c:lblAlgn val="ctr"/>
        <c:lblOffset val="100"/>
      </c:catAx>
      <c:valAx>
        <c:axId val="74945280"/>
        <c:scaling>
          <c:orientation val="minMax"/>
        </c:scaling>
        <c:axPos val="l"/>
        <c:majorGridlines/>
        <c:numFmt formatCode="General" sourceLinked="1"/>
        <c:tickLblPos val="nextTo"/>
        <c:crossAx val="74935296"/>
        <c:crosses val="autoZero"/>
        <c:crossBetween val="between"/>
      </c:valAx>
    </c:plotArea>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style val="8"/>
  <c:chart>
    <c:title>
      <c:txPr>
        <a:bodyPr/>
        <a:lstStyle/>
        <a:p>
          <a:pPr>
            <a:defRPr b="0"/>
          </a:pPr>
          <a:endParaRPr lang="en-US"/>
        </a:p>
      </c:txPr>
    </c:title>
    <c:plotArea>
      <c:layout/>
      <c:lineChart>
        <c:grouping val="stacked"/>
        <c:ser>
          <c:idx val="0"/>
          <c:order val="0"/>
          <c:tx>
            <c:strRef>
              <c:f>'P 5'!$H$4</c:f>
              <c:strCache>
                <c:ptCount val="1"/>
                <c:pt idx="0">
                  <c:v>Nitriţi (azotiţi)</c:v>
                </c:pt>
              </c:strCache>
            </c:strRef>
          </c:tx>
          <c:cat>
            <c:strRef>
              <c:f>'P 5'!$A$6:$A$15</c:f>
              <c:strCache>
                <c:ptCount val="10"/>
                <c:pt idx="0">
                  <c:v>260/21.07.10</c:v>
                </c:pt>
                <c:pt idx="1">
                  <c:v>419/03.12.10</c:v>
                </c:pt>
                <c:pt idx="2">
                  <c:v>129/13.06.11</c:v>
                </c:pt>
                <c:pt idx="3">
                  <c:v>400/15.11.11</c:v>
                </c:pt>
                <c:pt idx="4">
                  <c:v>223/29.06.12</c:v>
                </c:pt>
                <c:pt idx="5">
                  <c:v>440/30.10.12</c:v>
                </c:pt>
                <c:pt idx="6">
                  <c:v>318/15.07.13</c:v>
                </c:pt>
                <c:pt idx="7">
                  <c:v>607/25.11.13</c:v>
                </c:pt>
                <c:pt idx="8">
                  <c:v>557/09.07.14</c:v>
                </c:pt>
                <c:pt idx="9">
                  <c:v>816/26.11.14</c:v>
                </c:pt>
              </c:strCache>
            </c:strRef>
          </c:cat>
          <c:val>
            <c:numRef>
              <c:f>'P 5'!$H$6:$H$15</c:f>
              <c:numCache>
                <c:formatCode>General</c:formatCode>
                <c:ptCount val="10"/>
                <c:pt idx="0">
                  <c:v>2.0000000000000004E-2</c:v>
                </c:pt>
                <c:pt idx="1">
                  <c:v>0.8</c:v>
                </c:pt>
                <c:pt idx="2">
                  <c:v>0.1</c:v>
                </c:pt>
                <c:pt idx="3">
                  <c:v>0.1</c:v>
                </c:pt>
                <c:pt idx="4">
                  <c:v>0.05</c:v>
                </c:pt>
                <c:pt idx="5">
                  <c:v>2.0000000000000004E-2</c:v>
                </c:pt>
                <c:pt idx="6">
                  <c:v>1.0000000000000002E-2</c:v>
                </c:pt>
                <c:pt idx="7">
                  <c:v>1.0000000000000002E-2</c:v>
                </c:pt>
                <c:pt idx="8">
                  <c:v>0</c:v>
                </c:pt>
                <c:pt idx="9">
                  <c:v>0</c:v>
                </c:pt>
              </c:numCache>
            </c:numRef>
          </c:val>
        </c:ser>
        <c:dLbls/>
        <c:marker val="1"/>
        <c:axId val="75092352"/>
        <c:axId val="75093888"/>
      </c:lineChart>
      <c:catAx>
        <c:axId val="75092352"/>
        <c:scaling>
          <c:orientation val="minMax"/>
        </c:scaling>
        <c:axPos val="b"/>
        <c:tickLblPos val="nextTo"/>
        <c:crossAx val="75093888"/>
        <c:crosses val="autoZero"/>
        <c:auto val="1"/>
        <c:lblAlgn val="ctr"/>
        <c:lblOffset val="100"/>
      </c:catAx>
      <c:valAx>
        <c:axId val="75093888"/>
        <c:scaling>
          <c:orientation val="minMax"/>
        </c:scaling>
        <c:axPos val="l"/>
        <c:majorGridlines/>
        <c:numFmt formatCode="General" sourceLinked="1"/>
        <c:tickLblPos val="nextTo"/>
        <c:crossAx val="75092352"/>
        <c:crosses val="autoZero"/>
        <c:crossBetween val="between"/>
      </c:valAx>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FFDFF-858F-43E3-9F69-E26E32A6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23</TotalTime>
  <Pages>43</Pages>
  <Words>8309</Words>
  <Characters>52657</Characters>
  <Application>Microsoft Office Word</Application>
  <DocSecurity>0</DocSecurity>
  <Lines>438</Lines>
  <Paragraphs>121</Paragraphs>
  <ScaleCrop>false</ScaleCrop>
  <HeadingPairs>
    <vt:vector size="2" baseType="variant">
      <vt:variant>
        <vt:lpstr>Title</vt:lpstr>
      </vt:variant>
      <vt:variant>
        <vt:i4>1</vt:i4>
      </vt:variant>
    </vt:vector>
  </HeadingPairs>
  <TitlesOfParts>
    <vt:vector size="1" baseType="lpstr">
      <vt:lpstr>Raport de amplasament</vt:lpstr>
    </vt:vector>
  </TitlesOfParts>
  <Company>VMP INTEGRATED ENVIRONMENT</Company>
  <LinksUpToDate>false</LinksUpToDate>
  <CharactersWithSpaces>60845</CharactersWithSpaces>
  <SharedDoc>false</SharedDoc>
  <HLinks>
    <vt:vector size="234" baseType="variant">
      <vt:variant>
        <vt:i4>1310782</vt:i4>
      </vt:variant>
      <vt:variant>
        <vt:i4>233</vt:i4>
      </vt:variant>
      <vt:variant>
        <vt:i4>0</vt:i4>
      </vt:variant>
      <vt:variant>
        <vt:i4>5</vt:i4>
      </vt:variant>
      <vt:variant>
        <vt:lpwstr/>
      </vt:variant>
      <vt:variant>
        <vt:lpwstr>_Toc220094550</vt:lpwstr>
      </vt:variant>
      <vt:variant>
        <vt:i4>1376318</vt:i4>
      </vt:variant>
      <vt:variant>
        <vt:i4>227</vt:i4>
      </vt:variant>
      <vt:variant>
        <vt:i4>0</vt:i4>
      </vt:variant>
      <vt:variant>
        <vt:i4>5</vt:i4>
      </vt:variant>
      <vt:variant>
        <vt:lpwstr/>
      </vt:variant>
      <vt:variant>
        <vt:lpwstr>_Toc220094549</vt:lpwstr>
      </vt:variant>
      <vt:variant>
        <vt:i4>1376318</vt:i4>
      </vt:variant>
      <vt:variant>
        <vt:i4>221</vt:i4>
      </vt:variant>
      <vt:variant>
        <vt:i4>0</vt:i4>
      </vt:variant>
      <vt:variant>
        <vt:i4>5</vt:i4>
      </vt:variant>
      <vt:variant>
        <vt:lpwstr/>
      </vt:variant>
      <vt:variant>
        <vt:lpwstr>_Toc220094548</vt:lpwstr>
      </vt:variant>
      <vt:variant>
        <vt:i4>1376318</vt:i4>
      </vt:variant>
      <vt:variant>
        <vt:i4>215</vt:i4>
      </vt:variant>
      <vt:variant>
        <vt:i4>0</vt:i4>
      </vt:variant>
      <vt:variant>
        <vt:i4>5</vt:i4>
      </vt:variant>
      <vt:variant>
        <vt:lpwstr/>
      </vt:variant>
      <vt:variant>
        <vt:lpwstr>_Toc220094547</vt:lpwstr>
      </vt:variant>
      <vt:variant>
        <vt:i4>1376318</vt:i4>
      </vt:variant>
      <vt:variant>
        <vt:i4>209</vt:i4>
      </vt:variant>
      <vt:variant>
        <vt:i4>0</vt:i4>
      </vt:variant>
      <vt:variant>
        <vt:i4>5</vt:i4>
      </vt:variant>
      <vt:variant>
        <vt:lpwstr/>
      </vt:variant>
      <vt:variant>
        <vt:lpwstr>_Toc220094546</vt:lpwstr>
      </vt:variant>
      <vt:variant>
        <vt:i4>1376318</vt:i4>
      </vt:variant>
      <vt:variant>
        <vt:i4>200</vt:i4>
      </vt:variant>
      <vt:variant>
        <vt:i4>0</vt:i4>
      </vt:variant>
      <vt:variant>
        <vt:i4>5</vt:i4>
      </vt:variant>
      <vt:variant>
        <vt:lpwstr/>
      </vt:variant>
      <vt:variant>
        <vt:lpwstr>_Toc220094545</vt:lpwstr>
      </vt:variant>
      <vt:variant>
        <vt:i4>1376318</vt:i4>
      </vt:variant>
      <vt:variant>
        <vt:i4>194</vt:i4>
      </vt:variant>
      <vt:variant>
        <vt:i4>0</vt:i4>
      </vt:variant>
      <vt:variant>
        <vt:i4>5</vt:i4>
      </vt:variant>
      <vt:variant>
        <vt:lpwstr/>
      </vt:variant>
      <vt:variant>
        <vt:lpwstr>_Toc220094544</vt:lpwstr>
      </vt:variant>
      <vt:variant>
        <vt:i4>1376318</vt:i4>
      </vt:variant>
      <vt:variant>
        <vt:i4>188</vt:i4>
      </vt:variant>
      <vt:variant>
        <vt:i4>0</vt:i4>
      </vt:variant>
      <vt:variant>
        <vt:i4>5</vt:i4>
      </vt:variant>
      <vt:variant>
        <vt:lpwstr/>
      </vt:variant>
      <vt:variant>
        <vt:lpwstr>_Toc220094543</vt:lpwstr>
      </vt:variant>
      <vt:variant>
        <vt:i4>1376318</vt:i4>
      </vt:variant>
      <vt:variant>
        <vt:i4>182</vt:i4>
      </vt:variant>
      <vt:variant>
        <vt:i4>0</vt:i4>
      </vt:variant>
      <vt:variant>
        <vt:i4>5</vt:i4>
      </vt:variant>
      <vt:variant>
        <vt:lpwstr/>
      </vt:variant>
      <vt:variant>
        <vt:lpwstr>_Toc220094542</vt:lpwstr>
      </vt:variant>
      <vt:variant>
        <vt:i4>1376318</vt:i4>
      </vt:variant>
      <vt:variant>
        <vt:i4>176</vt:i4>
      </vt:variant>
      <vt:variant>
        <vt:i4>0</vt:i4>
      </vt:variant>
      <vt:variant>
        <vt:i4>5</vt:i4>
      </vt:variant>
      <vt:variant>
        <vt:lpwstr/>
      </vt:variant>
      <vt:variant>
        <vt:lpwstr>_Toc220094541</vt:lpwstr>
      </vt:variant>
      <vt:variant>
        <vt:i4>1376318</vt:i4>
      </vt:variant>
      <vt:variant>
        <vt:i4>170</vt:i4>
      </vt:variant>
      <vt:variant>
        <vt:i4>0</vt:i4>
      </vt:variant>
      <vt:variant>
        <vt:i4>5</vt:i4>
      </vt:variant>
      <vt:variant>
        <vt:lpwstr/>
      </vt:variant>
      <vt:variant>
        <vt:lpwstr>_Toc220094540</vt:lpwstr>
      </vt:variant>
      <vt:variant>
        <vt:i4>1179710</vt:i4>
      </vt:variant>
      <vt:variant>
        <vt:i4>164</vt:i4>
      </vt:variant>
      <vt:variant>
        <vt:i4>0</vt:i4>
      </vt:variant>
      <vt:variant>
        <vt:i4>5</vt:i4>
      </vt:variant>
      <vt:variant>
        <vt:lpwstr/>
      </vt:variant>
      <vt:variant>
        <vt:lpwstr>_Toc220094539</vt:lpwstr>
      </vt:variant>
      <vt:variant>
        <vt:i4>1179710</vt:i4>
      </vt:variant>
      <vt:variant>
        <vt:i4>158</vt:i4>
      </vt:variant>
      <vt:variant>
        <vt:i4>0</vt:i4>
      </vt:variant>
      <vt:variant>
        <vt:i4>5</vt:i4>
      </vt:variant>
      <vt:variant>
        <vt:lpwstr/>
      </vt:variant>
      <vt:variant>
        <vt:lpwstr>_Toc220094538</vt:lpwstr>
      </vt:variant>
      <vt:variant>
        <vt:i4>1179710</vt:i4>
      </vt:variant>
      <vt:variant>
        <vt:i4>152</vt:i4>
      </vt:variant>
      <vt:variant>
        <vt:i4>0</vt:i4>
      </vt:variant>
      <vt:variant>
        <vt:i4>5</vt:i4>
      </vt:variant>
      <vt:variant>
        <vt:lpwstr/>
      </vt:variant>
      <vt:variant>
        <vt:lpwstr>_Toc220094537</vt:lpwstr>
      </vt:variant>
      <vt:variant>
        <vt:i4>1179710</vt:i4>
      </vt:variant>
      <vt:variant>
        <vt:i4>146</vt:i4>
      </vt:variant>
      <vt:variant>
        <vt:i4>0</vt:i4>
      </vt:variant>
      <vt:variant>
        <vt:i4>5</vt:i4>
      </vt:variant>
      <vt:variant>
        <vt:lpwstr/>
      </vt:variant>
      <vt:variant>
        <vt:lpwstr>_Toc220094536</vt:lpwstr>
      </vt:variant>
      <vt:variant>
        <vt:i4>1179710</vt:i4>
      </vt:variant>
      <vt:variant>
        <vt:i4>140</vt:i4>
      </vt:variant>
      <vt:variant>
        <vt:i4>0</vt:i4>
      </vt:variant>
      <vt:variant>
        <vt:i4>5</vt:i4>
      </vt:variant>
      <vt:variant>
        <vt:lpwstr/>
      </vt:variant>
      <vt:variant>
        <vt:lpwstr>_Toc220094535</vt:lpwstr>
      </vt:variant>
      <vt:variant>
        <vt:i4>1179710</vt:i4>
      </vt:variant>
      <vt:variant>
        <vt:i4>134</vt:i4>
      </vt:variant>
      <vt:variant>
        <vt:i4>0</vt:i4>
      </vt:variant>
      <vt:variant>
        <vt:i4>5</vt:i4>
      </vt:variant>
      <vt:variant>
        <vt:lpwstr/>
      </vt:variant>
      <vt:variant>
        <vt:lpwstr>_Toc220094534</vt:lpwstr>
      </vt:variant>
      <vt:variant>
        <vt:i4>1179710</vt:i4>
      </vt:variant>
      <vt:variant>
        <vt:i4>128</vt:i4>
      </vt:variant>
      <vt:variant>
        <vt:i4>0</vt:i4>
      </vt:variant>
      <vt:variant>
        <vt:i4>5</vt:i4>
      </vt:variant>
      <vt:variant>
        <vt:lpwstr/>
      </vt:variant>
      <vt:variant>
        <vt:lpwstr>_Toc220094533</vt:lpwstr>
      </vt:variant>
      <vt:variant>
        <vt:i4>1179710</vt:i4>
      </vt:variant>
      <vt:variant>
        <vt:i4>122</vt:i4>
      </vt:variant>
      <vt:variant>
        <vt:i4>0</vt:i4>
      </vt:variant>
      <vt:variant>
        <vt:i4>5</vt:i4>
      </vt:variant>
      <vt:variant>
        <vt:lpwstr/>
      </vt:variant>
      <vt:variant>
        <vt:lpwstr>_Toc220094532</vt:lpwstr>
      </vt:variant>
      <vt:variant>
        <vt:i4>1179710</vt:i4>
      </vt:variant>
      <vt:variant>
        <vt:i4>116</vt:i4>
      </vt:variant>
      <vt:variant>
        <vt:i4>0</vt:i4>
      </vt:variant>
      <vt:variant>
        <vt:i4>5</vt:i4>
      </vt:variant>
      <vt:variant>
        <vt:lpwstr/>
      </vt:variant>
      <vt:variant>
        <vt:lpwstr>_Toc220094531</vt:lpwstr>
      </vt:variant>
      <vt:variant>
        <vt:i4>1179710</vt:i4>
      </vt:variant>
      <vt:variant>
        <vt:i4>110</vt:i4>
      </vt:variant>
      <vt:variant>
        <vt:i4>0</vt:i4>
      </vt:variant>
      <vt:variant>
        <vt:i4>5</vt:i4>
      </vt:variant>
      <vt:variant>
        <vt:lpwstr/>
      </vt:variant>
      <vt:variant>
        <vt:lpwstr>_Toc220094530</vt:lpwstr>
      </vt:variant>
      <vt:variant>
        <vt:i4>1245246</vt:i4>
      </vt:variant>
      <vt:variant>
        <vt:i4>104</vt:i4>
      </vt:variant>
      <vt:variant>
        <vt:i4>0</vt:i4>
      </vt:variant>
      <vt:variant>
        <vt:i4>5</vt:i4>
      </vt:variant>
      <vt:variant>
        <vt:lpwstr/>
      </vt:variant>
      <vt:variant>
        <vt:lpwstr>_Toc220094529</vt:lpwstr>
      </vt:variant>
      <vt:variant>
        <vt:i4>1245246</vt:i4>
      </vt:variant>
      <vt:variant>
        <vt:i4>98</vt:i4>
      </vt:variant>
      <vt:variant>
        <vt:i4>0</vt:i4>
      </vt:variant>
      <vt:variant>
        <vt:i4>5</vt:i4>
      </vt:variant>
      <vt:variant>
        <vt:lpwstr/>
      </vt:variant>
      <vt:variant>
        <vt:lpwstr>_Toc220094528</vt:lpwstr>
      </vt:variant>
      <vt:variant>
        <vt:i4>1245246</vt:i4>
      </vt:variant>
      <vt:variant>
        <vt:i4>92</vt:i4>
      </vt:variant>
      <vt:variant>
        <vt:i4>0</vt:i4>
      </vt:variant>
      <vt:variant>
        <vt:i4>5</vt:i4>
      </vt:variant>
      <vt:variant>
        <vt:lpwstr/>
      </vt:variant>
      <vt:variant>
        <vt:lpwstr>_Toc220094527</vt:lpwstr>
      </vt:variant>
      <vt:variant>
        <vt:i4>1245246</vt:i4>
      </vt:variant>
      <vt:variant>
        <vt:i4>86</vt:i4>
      </vt:variant>
      <vt:variant>
        <vt:i4>0</vt:i4>
      </vt:variant>
      <vt:variant>
        <vt:i4>5</vt:i4>
      </vt:variant>
      <vt:variant>
        <vt:lpwstr/>
      </vt:variant>
      <vt:variant>
        <vt:lpwstr>_Toc220094526</vt:lpwstr>
      </vt:variant>
      <vt:variant>
        <vt:i4>1245246</vt:i4>
      </vt:variant>
      <vt:variant>
        <vt:i4>80</vt:i4>
      </vt:variant>
      <vt:variant>
        <vt:i4>0</vt:i4>
      </vt:variant>
      <vt:variant>
        <vt:i4>5</vt:i4>
      </vt:variant>
      <vt:variant>
        <vt:lpwstr/>
      </vt:variant>
      <vt:variant>
        <vt:lpwstr>_Toc220094525</vt:lpwstr>
      </vt:variant>
      <vt:variant>
        <vt:i4>1245246</vt:i4>
      </vt:variant>
      <vt:variant>
        <vt:i4>74</vt:i4>
      </vt:variant>
      <vt:variant>
        <vt:i4>0</vt:i4>
      </vt:variant>
      <vt:variant>
        <vt:i4>5</vt:i4>
      </vt:variant>
      <vt:variant>
        <vt:lpwstr/>
      </vt:variant>
      <vt:variant>
        <vt:lpwstr>_Toc220094524</vt:lpwstr>
      </vt:variant>
      <vt:variant>
        <vt:i4>1245246</vt:i4>
      </vt:variant>
      <vt:variant>
        <vt:i4>68</vt:i4>
      </vt:variant>
      <vt:variant>
        <vt:i4>0</vt:i4>
      </vt:variant>
      <vt:variant>
        <vt:i4>5</vt:i4>
      </vt:variant>
      <vt:variant>
        <vt:lpwstr/>
      </vt:variant>
      <vt:variant>
        <vt:lpwstr>_Toc220094523</vt:lpwstr>
      </vt:variant>
      <vt:variant>
        <vt:i4>1245246</vt:i4>
      </vt:variant>
      <vt:variant>
        <vt:i4>62</vt:i4>
      </vt:variant>
      <vt:variant>
        <vt:i4>0</vt:i4>
      </vt:variant>
      <vt:variant>
        <vt:i4>5</vt:i4>
      </vt:variant>
      <vt:variant>
        <vt:lpwstr/>
      </vt:variant>
      <vt:variant>
        <vt:lpwstr>_Toc220094522</vt:lpwstr>
      </vt:variant>
      <vt:variant>
        <vt:i4>1245246</vt:i4>
      </vt:variant>
      <vt:variant>
        <vt:i4>56</vt:i4>
      </vt:variant>
      <vt:variant>
        <vt:i4>0</vt:i4>
      </vt:variant>
      <vt:variant>
        <vt:i4>5</vt:i4>
      </vt:variant>
      <vt:variant>
        <vt:lpwstr/>
      </vt:variant>
      <vt:variant>
        <vt:lpwstr>_Toc220094521</vt:lpwstr>
      </vt:variant>
      <vt:variant>
        <vt:i4>1245246</vt:i4>
      </vt:variant>
      <vt:variant>
        <vt:i4>50</vt:i4>
      </vt:variant>
      <vt:variant>
        <vt:i4>0</vt:i4>
      </vt:variant>
      <vt:variant>
        <vt:i4>5</vt:i4>
      </vt:variant>
      <vt:variant>
        <vt:lpwstr/>
      </vt:variant>
      <vt:variant>
        <vt:lpwstr>_Toc220094520</vt:lpwstr>
      </vt:variant>
      <vt:variant>
        <vt:i4>1048638</vt:i4>
      </vt:variant>
      <vt:variant>
        <vt:i4>44</vt:i4>
      </vt:variant>
      <vt:variant>
        <vt:i4>0</vt:i4>
      </vt:variant>
      <vt:variant>
        <vt:i4>5</vt:i4>
      </vt:variant>
      <vt:variant>
        <vt:lpwstr/>
      </vt:variant>
      <vt:variant>
        <vt:lpwstr>_Toc220094519</vt:lpwstr>
      </vt:variant>
      <vt:variant>
        <vt:i4>1048638</vt:i4>
      </vt:variant>
      <vt:variant>
        <vt:i4>38</vt:i4>
      </vt:variant>
      <vt:variant>
        <vt:i4>0</vt:i4>
      </vt:variant>
      <vt:variant>
        <vt:i4>5</vt:i4>
      </vt:variant>
      <vt:variant>
        <vt:lpwstr/>
      </vt:variant>
      <vt:variant>
        <vt:lpwstr>_Toc220094518</vt:lpwstr>
      </vt:variant>
      <vt:variant>
        <vt:i4>1048638</vt:i4>
      </vt:variant>
      <vt:variant>
        <vt:i4>32</vt:i4>
      </vt:variant>
      <vt:variant>
        <vt:i4>0</vt:i4>
      </vt:variant>
      <vt:variant>
        <vt:i4>5</vt:i4>
      </vt:variant>
      <vt:variant>
        <vt:lpwstr/>
      </vt:variant>
      <vt:variant>
        <vt:lpwstr>_Toc220094517</vt:lpwstr>
      </vt:variant>
      <vt:variant>
        <vt:i4>1048638</vt:i4>
      </vt:variant>
      <vt:variant>
        <vt:i4>26</vt:i4>
      </vt:variant>
      <vt:variant>
        <vt:i4>0</vt:i4>
      </vt:variant>
      <vt:variant>
        <vt:i4>5</vt:i4>
      </vt:variant>
      <vt:variant>
        <vt:lpwstr/>
      </vt:variant>
      <vt:variant>
        <vt:lpwstr>_Toc220094516</vt:lpwstr>
      </vt:variant>
      <vt:variant>
        <vt:i4>1048638</vt:i4>
      </vt:variant>
      <vt:variant>
        <vt:i4>20</vt:i4>
      </vt:variant>
      <vt:variant>
        <vt:i4>0</vt:i4>
      </vt:variant>
      <vt:variant>
        <vt:i4>5</vt:i4>
      </vt:variant>
      <vt:variant>
        <vt:lpwstr/>
      </vt:variant>
      <vt:variant>
        <vt:lpwstr>_Toc220094515</vt:lpwstr>
      </vt:variant>
      <vt:variant>
        <vt:i4>1048638</vt:i4>
      </vt:variant>
      <vt:variant>
        <vt:i4>14</vt:i4>
      </vt:variant>
      <vt:variant>
        <vt:i4>0</vt:i4>
      </vt:variant>
      <vt:variant>
        <vt:i4>5</vt:i4>
      </vt:variant>
      <vt:variant>
        <vt:lpwstr/>
      </vt:variant>
      <vt:variant>
        <vt:lpwstr>_Toc220094514</vt:lpwstr>
      </vt:variant>
      <vt:variant>
        <vt:i4>1048638</vt:i4>
      </vt:variant>
      <vt:variant>
        <vt:i4>8</vt:i4>
      </vt:variant>
      <vt:variant>
        <vt:i4>0</vt:i4>
      </vt:variant>
      <vt:variant>
        <vt:i4>5</vt:i4>
      </vt:variant>
      <vt:variant>
        <vt:lpwstr/>
      </vt:variant>
      <vt:variant>
        <vt:lpwstr>_Toc220094513</vt:lpwstr>
      </vt:variant>
      <vt:variant>
        <vt:i4>1048638</vt:i4>
      </vt:variant>
      <vt:variant>
        <vt:i4>2</vt:i4>
      </vt:variant>
      <vt:variant>
        <vt:i4>0</vt:i4>
      </vt:variant>
      <vt:variant>
        <vt:i4>5</vt:i4>
      </vt:variant>
      <vt:variant>
        <vt:lpwstr/>
      </vt:variant>
      <vt:variant>
        <vt:lpwstr>_Toc220094512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amplasament</dc:title>
  <dc:subject>SINTEA MARE 1</dc:subject>
  <dc:creator>marilena patrascu</dc:creator>
  <cp:lastModifiedBy>ana</cp:lastModifiedBy>
  <cp:revision>12</cp:revision>
  <cp:lastPrinted>2007-11-12T11:53:00Z</cp:lastPrinted>
  <dcterms:created xsi:type="dcterms:W3CDTF">2015-12-15T11:27:00Z</dcterms:created>
  <dcterms:modified xsi:type="dcterms:W3CDTF">2015-12-16T08:50:00Z</dcterms:modified>
</cp:coreProperties>
</file>