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D7" w:rsidRPr="00304B48" w:rsidRDefault="00C70D98" w:rsidP="00A766A0">
      <w:pPr>
        <w:shd w:val="clear" w:color="auto" w:fill="FFFFFF"/>
        <w:tabs>
          <w:tab w:val="left" w:pos="567"/>
        </w:tabs>
        <w:spacing w:after="0" w:line="240" w:lineRule="auto"/>
        <w:ind w:left="-142" w:firstLine="142"/>
        <w:rPr>
          <w:rFonts w:ascii="Arial" w:eastAsia="Times New Roman" w:hAnsi="Arial" w:cs="Arial"/>
          <w:color w:val="26282A"/>
          <w:sz w:val="28"/>
          <w:szCs w:val="28"/>
        </w:rPr>
      </w:pPr>
      <w:r w:rsidRPr="00304B48">
        <w:rPr>
          <w:rFonts w:ascii="Arial" w:eastAsia="Times New Roman" w:hAnsi="Arial" w:cs="Arial"/>
          <w:color w:val="26282A"/>
          <w:sz w:val="28"/>
          <w:szCs w:val="28"/>
        </w:rPr>
        <w:t xml:space="preserve">   </w:t>
      </w:r>
      <w:r w:rsidR="00D57339" w:rsidRPr="00304B48">
        <w:rPr>
          <w:rFonts w:ascii="Arial" w:eastAsia="Times New Roman" w:hAnsi="Arial" w:cs="Arial"/>
          <w:color w:val="26282A"/>
          <w:sz w:val="28"/>
          <w:szCs w:val="28"/>
        </w:rPr>
        <w:t>Anexa 5.E</w:t>
      </w:r>
    </w:p>
    <w:p w:rsidR="00FA7FD7" w:rsidRPr="00304B48" w:rsidRDefault="00FA7FD7" w:rsidP="00AA1E92">
      <w:pPr>
        <w:shd w:val="clear" w:color="auto" w:fill="FFFFFF"/>
        <w:tabs>
          <w:tab w:val="left" w:pos="567"/>
        </w:tabs>
        <w:spacing w:after="0" w:line="240" w:lineRule="auto"/>
        <w:ind w:left="426" w:hanging="284"/>
        <w:rPr>
          <w:rFonts w:ascii="Arial" w:eastAsia="Times New Roman" w:hAnsi="Arial" w:cs="Arial"/>
          <w:color w:val="26282A"/>
          <w:sz w:val="28"/>
          <w:szCs w:val="28"/>
        </w:rPr>
      </w:pPr>
    </w:p>
    <w:p w:rsidR="00FA7FD7" w:rsidRPr="00304B48" w:rsidRDefault="00D57339" w:rsidP="00AA1E92">
      <w:pPr>
        <w:shd w:val="clear" w:color="auto" w:fill="FFFFFF"/>
        <w:tabs>
          <w:tab w:val="left" w:pos="567"/>
        </w:tabs>
        <w:spacing w:after="0" w:line="240" w:lineRule="auto"/>
        <w:ind w:left="426" w:hanging="284"/>
        <w:jc w:val="center"/>
        <w:rPr>
          <w:rFonts w:ascii="Arial" w:eastAsia="Times New Roman" w:hAnsi="Arial" w:cs="Arial"/>
          <w:b/>
          <w:color w:val="26282A"/>
          <w:sz w:val="28"/>
          <w:szCs w:val="28"/>
        </w:rPr>
      </w:pPr>
      <w:r w:rsidRPr="00304B48">
        <w:rPr>
          <w:rFonts w:ascii="Arial" w:eastAsia="Times New Roman" w:hAnsi="Arial" w:cs="Arial"/>
          <w:b/>
          <w:color w:val="26282A"/>
          <w:sz w:val="28"/>
          <w:szCs w:val="28"/>
        </w:rPr>
        <w:t xml:space="preserve">Memoriu de prezentare </w:t>
      </w:r>
    </w:p>
    <w:p w:rsidR="00FA7FD7" w:rsidRPr="00304B48" w:rsidRDefault="009B2619" w:rsidP="009B2619">
      <w:pPr>
        <w:shd w:val="clear" w:color="auto" w:fill="FFFFFF"/>
        <w:tabs>
          <w:tab w:val="left" w:pos="2205"/>
        </w:tabs>
        <w:spacing w:after="0" w:line="240" w:lineRule="auto"/>
        <w:ind w:left="426" w:hanging="284"/>
        <w:rPr>
          <w:rFonts w:ascii="Arial" w:eastAsia="Times New Roman" w:hAnsi="Arial" w:cs="Arial"/>
          <w:i/>
          <w:color w:val="26282A"/>
          <w:sz w:val="28"/>
          <w:szCs w:val="28"/>
        </w:rPr>
      </w:pPr>
      <w:r w:rsidRPr="00304B48">
        <w:rPr>
          <w:rFonts w:ascii="Arial" w:eastAsia="Times New Roman" w:hAnsi="Arial" w:cs="Arial"/>
          <w:i/>
          <w:color w:val="26282A"/>
          <w:sz w:val="28"/>
          <w:szCs w:val="28"/>
        </w:rPr>
        <w:tab/>
      </w:r>
      <w:r w:rsidRPr="00304B48">
        <w:rPr>
          <w:rFonts w:ascii="Arial" w:eastAsia="Times New Roman" w:hAnsi="Arial" w:cs="Arial"/>
          <w:i/>
          <w:color w:val="26282A"/>
          <w:sz w:val="28"/>
          <w:szCs w:val="28"/>
        </w:rPr>
        <w:tab/>
      </w:r>
    </w:p>
    <w:p w:rsidR="00FA7FD7" w:rsidRPr="00304B48" w:rsidRDefault="00D57339" w:rsidP="00D57339">
      <w:pPr>
        <w:pStyle w:val="ListParagraph"/>
        <w:numPr>
          <w:ilvl w:val="0"/>
          <w:numId w:val="7"/>
        </w:numPr>
        <w:shd w:val="clear" w:color="auto" w:fill="FFFFFF"/>
        <w:tabs>
          <w:tab w:val="left" w:pos="567"/>
        </w:tabs>
        <w:spacing w:after="0" w:line="240" w:lineRule="auto"/>
        <w:rPr>
          <w:rFonts w:ascii="Arial" w:eastAsia="Times New Roman" w:hAnsi="Arial" w:cs="Arial"/>
          <w:b/>
          <w:i/>
          <w:color w:val="26282A"/>
          <w:sz w:val="28"/>
          <w:szCs w:val="28"/>
        </w:rPr>
      </w:pPr>
      <w:r w:rsidRPr="00304B48">
        <w:rPr>
          <w:rFonts w:ascii="Arial" w:eastAsia="Times New Roman" w:hAnsi="Arial" w:cs="Arial"/>
          <w:b/>
          <w:i/>
          <w:color w:val="26282A"/>
          <w:sz w:val="28"/>
          <w:szCs w:val="28"/>
        </w:rPr>
        <w:t>Denumire proiect:</w:t>
      </w:r>
    </w:p>
    <w:p w:rsidR="00D57339" w:rsidRPr="00304B48" w:rsidRDefault="00D57339" w:rsidP="00D57339">
      <w:pPr>
        <w:shd w:val="clear" w:color="auto" w:fill="FFFFFF"/>
        <w:tabs>
          <w:tab w:val="left" w:pos="567"/>
        </w:tabs>
        <w:spacing w:after="0" w:line="240" w:lineRule="auto"/>
        <w:rPr>
          <w:rFonts w:ascii="Arial" w:eastAsia="Times New Roman" w:hAnsi="Arial" w:cs="Arial"/>
          <w:b/>
          <w:i/>
          <w:color w:val="26282A"/>
          <w:sz w:val="28"/>
          <w:szCs w:val="28"/>
        </w:rPr>
      </w:pPr>
    </w:p>
    <w:p w:rsidR="00FA7FD7" w:rsidRPr="00304B48" w:rsidRDefault="00FA7FD7" w:rsidP="00D57339">
      <w:pPr>
        <w:shd w:val="clear" w:color="auto" w:fill="FFFFFF"/>
        <w:tabs>
          <w:tab w:val="left" w:pos="567"/>
        </w:tabs>
        <w:spacing w:after="0" w:line="240" w:lineRule="auto"/>
        <w:ind w:left="720"/>
        <w:rPr>
          <w:rFonts w:ascii="Arial" w:eastAsia="Times New Roman" w:hAnsi="Arial" w:cs="Arial"/>
          <w:color w:val="26282A"/>
          <w:sz w:val="28"/>
          <w:szCs w:val="28"/>
        </w:rPr>
      </w:pPr>
      <w:r w:rsidRPr="00304B48">
        <w:rPr>
          <w:rFonts w:ascii="Arial" w:eastAsia="Times New Roman" w:hAnsi="Arial" w:cs="Arial"/>
          <w:color w:val="26282A"/>
          <w:sz w:val="28"/>
          <w:szCs w:val="28"/>
        </w:rPr>
        <w:t>Construire Abator de capacitate mica – porcine, ovine, caprine</w:t>
      </w:r>
    </w:p>
    <w:p w:rsidR="00D57339" w:rsidRPr="00304B48" w:rsidRDefault="00D57339" w:rsidP="00D57339">
      <w:pPr>
        <w:shd w:val="clear" w:color="auto" w:fill="FFFFFF"/>
        <w:tabs>
          <w:tab w:val="left" w:pos="567"/>
        </w:tabs>
        <w:spacing w:after="0" w:line="240" w:lineRule="auto"/>
        <w:ind w:left="720"/>
        <w:rPr>
          <w:rFonts w:ascii="Arial" w:eastAsia="Times New Roman" w:hAnsi="Arial" w:cs="Arial"/>
          <w:color w:val="26282A"/>
          <w:sz w:val="28"/>
          <w:szCs w:val="28"/>
        </w:rPr>
      </w:pPr>
    </w:p>
    <w:p w:rsidR="00D57339" w:rsidRPr="00304B48" w:rsidRDefault="00D57339" w:rsidP="00D57339">
      <w:pPr>
        <w:pStyle w:val="ListParagraph"/>
        <w:numPr>
          <w:ilvl w:val="0"/>
          <w:numId w:val="7"/>
        </w:numPr>
        <w:shd w:val="clear" w:color="auto" w:fill="FFFFFF"/>
        <w:tabs>
          <w:tab w:val="left" w:pos="567"/>
        </w:tabs>
        <w:spacing w:after="0" w:line="240" w:lineRule="auto"/>
        <w:rPr>
          <w:rFonts w:ascii="Arial" w:eastAsia="Times New Roman" w:hAnsi="Arial" w:cs="Arial"/>
          <w:b/>
          <w:i/>
          <w:color w:val="26282A"/>
          <w:sz w:val="28"/>
          <w:szCs w:val="28"/>
        </w:rPr>
      </w:pPr>
      <w:r w:rsidRPr="00304B48">
        <w:rPr>
          <w:rFonts w:ascii="Arial" w:eastAsia="Times New Roman" w:hAnsi="Arial" w:cs="Arial"/>
          <w:b/>
          <w:i/>
          <w:color w:val="26282A"/>
          <w:sz w:val="28"/>
          <w:szCs w:val="28"/>
        </w:rPr>
        <w:t>Titular</w:t>
      </w:r>
    </w:p>
    <w:p w:rsidR="00F165E8" w:rsidRPr="00304B48" w:rsidRDefault="00F165E8" w:rsidP="00F165E8">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p>
    <w:p w:rsidR="00D57339" w:rsidRPr="00304B48" w:rsidRDefault="00D57339" w:rsidP="00D5733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r w:rsidRPr="00304B48">
        <w:rPr>
          <w:rFonts w:ascii="Arial" w:eastAsia="Times New Roman" w:hAnsi="Arial" w:cs="Arial"/>
          <w:color w:val="26282A"/>
          <w:sz w:val="28"/>
          <w:szCs w:val="28"/>
        </w:rPr>
        <w:t>SC FERMA MANGALITA SI BAZNA „RASINAR” S.R.L.</w:t>
      </w:r>
    </w:p>
    <w:p w:rsidR="00D57339" w:rsidRPr="00304B48" w:rsidRDefault="00D57339" w:rsidP="00D5733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p>
    <w:p w:rsidR="00D57339" w:rsidRPr="00304B48" w:rsidRDefault="00D57339" w:rsidP="00D5733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r w:rsidRPr="00304B48">
        <w:rPr>
          <w:rFonts w:ascii="Arial" w:eastAsia="Times New Roman" w:hAnsi="Arial" w:cs="Arial"/>
          <w:color w:val="26282A"/>
          <w:sz w:val="28"/>
          <w:szCs w:val="28"/>
        </w:rPr>
        <w:t>Adresa: str. Luncii nr.35 oras Pâncota jud. Arad</w:t>
      </w:r>
    </w:p>
    <w:p w:rsidR="00D57339" w:rsidRPr="00304B48" w:rsidRDefault="00D57339" w:rsidP="00D57339">
      <w:pPr>
        <w:pStyle w:val="ListParagraph"/>
        <w:shd w:val="clear" w:color="auto" w:fill="FFFFFF"/>
        <w:tabs>
          <w:tab w:val="left" w:pos="567"/>
        </w:tabs>
        <w:spacing w:after="0" w:line="240" w:lineRule="auto"/>
        <w:ind w:left="426"/>
        <w:rPr>
          <w:rFonts w:ascii="Arial" w:hAnsi="Arial" w:cs="Arial"/>
          <w:sz w:val="28"/>
          <w:szCs w:val="28"/>
        </w:rPr>
      </w:pPr>
      <w:r w:rsidRPr="00304B48">
        <w:rPr>
          <w:rFonts w:ascii="Arial" w:eastAsia="Times New Roman" w:hAnsi="Arial" w:cs="Arial"/>
          <w:color w:val="26282A"/>
          <w:sz w:val="28"/>
          <w:szCs w:val="28"/>
        </w:rPr>
        <w:t xml:space="preserve">Telefon: 0745.900.919  e-mail: </w:t>
      </w:r>
      <w:hyperlink r:id="rId6" w:history="1">
        <w:r w:rsidRPr="00304B48">
          <w:rPr>
            <w:rStyle w:val="Hyperlink"/>
            <w:rFonts w:ascii="Arial" w:eastAsia="Times New Roman" w:hAnsi="Arial" w:cs="Arial"/>
            <w:sz w:val="28"/>
            <w:szCs w:val="28"/>
          </w:rPr>
          <w:t>mihagraur@yahoo.com</w:t>
        </w:r>
      </w:hyperlink>
    </w:p>
    <w:p w:rsidR="00D57339" w:rsidRPr="00304B48" w:rsidRDefault="00D57339" w:rsidP="00D5733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r w:rsidRPr="00304B48">
        <w:rPr>
          <w:rFonts w:ascii="Arial" w:hAnsi="Arial" w:cs="Arial"/>
          <w:sz w:val="28"/>
          <w:szCs w:val="28"/>
        </w:rPr>
        <w:t xml:space="preserve">Persoană de contact: </w:t>
      </w:r>
      <w:r w:rsidRPr="00304B48">
        <w:rPr>
          <w:rFonts w:ascii="Arial" w:eastAsia="Times New Roman" w:hAnsi="Arial" w:cs="Arial"/>
          <w:color w:val="26282A"/>
          <w:sz w:val="28"/>
          <w:szCs w:val="28"/>
        </w:rPr>
        <w:t>Rașinar Ioan</w:t>
      </w:r>
    </w:p>
    <w:p w:rsidR="00D57339" w:rsidRPr="00304B48" w:rsidRDefault="00D57339" w:rsidP="00D57339">
      <w:pPr>
        <w:pStyle w:val="ListParagraph"/>
        <w:shd w:val="clear" w:color="auto" w:fill="FFFFFF"/>
        <w:tabs>
          <w:tab w:val="left" w:pos="567"/>
        </w:tabs>
        <w:spacing w:after="0" w:line="240" w:lineRule="auto"/>
        <w:ind w:left="426"/>
        <w:rPr>
          <w:rFonts w:ascii="Arial" w:eastAsia="Times New Roman" w:hAnsi="Arial" w:cs="Arial"/>
          <w:b/>
          <w:color w:val="26282A"/>
          <w:sz w:val="28"/>
          <w:szCs w:val="28"/>
        </w:rPr>
      </w:pPr>
    </w:p>
    <w:p w:rsidR="00D57339" w:rsidRPr="00304B48" w:rsidRDefault="009B2619" w:rsidP="00D57339">
      <w:pPr>
        <w:pStyle w:val="ListParagraph"/>
        <w:numPr>
          <w:ilvl w:val="0"/>
          <w:numId w:val="7"/>
        </w:numPr>
        <w:shd w:val="clear" w:color="auto" w:fill="FFFFFF"/>
        <w:tabs>
          <w:tab w:val="left" w:pos="567"/>
        </w:tabs>
        <w:spacing w:after="0" w:line="240" w:lineRule="auto"/>
        <w:rPr>
          <w:rFonts w:ascii="Arial" w:eastAsia="Times New Roman" w:hAnsi="Arial" w:cs="Arial"/>
          <w:b/>
          <w:i/>
          <w:color w:val="26282A"/>
          <w:sz w:val="28"/>
          <w:szCs w:val="28"/>
        </w:rPr>
      </w:pPr>
      <w:r w:rsidRPr="00304B48">
        <w:rPr>
          <w:rFonts w:ascii="Arial" w:eastAsia="Times New Roman" w:hAnsi="Arial" w:cs="Arial"/>
          <w:b/>
          <w:i/>
          <w:color w:val="26282A"/>
          <w:sz w:val="28"/>
          <w:szCs w:val="28"/>
        </w:rPr>
        <w:t>Descrierea c</w:t>
      </w:r>
      <w:r w:rsidR="00D57339" w:rsidRPr="00304B48">
        <w:rPr>
          <w:rFonts w:ascii="Arial" w:eastAsia="Times New Roman" w:hAnsi="Arial" w:cs="Arial"/>
          <w:b/>
          <w:i/>
          <w:color w:val="26282A"/>
          <w:sz w:val="28"/>
          <w:szCs w:val="28"/>
        </w:rPr>
        <w:t>aracteristici</w:t>
      </w:r>
      <w:r w:rsidRPr="00304B48">
        <w:rPr>
          <w:rFonts w:ascii="Arial" w:eastAsia="Times New Roman" w:hAnsi="Arial" w:cs="Arial"/>
          <w:b/>
          <w:i/>
          <w:color w:val="26282A"/>
          <w:sz w:val="28"/>
          <w:szCs w:val="28"/>
        </w:rPr>
        <w:t xml:space="preserve">lor </w:t>
      </w:r>
      <w:r w:rsidR="00D57339" w:rsidRPr="00304B48">
        <w:rPr>
          <w:rFonts w:ascii="Arial" w:eastAsia="Times New Roman" w:hAnsi="Arial" w:cs="Arial"/>
          <w:b/>
          <w:i/>
          <w:color w:val="26282A"/>
          <w:sz w:val="28"/>
          <w:szCs w:val="28"/>
        </w:rPr>
        <w:t>fizice ale proiectului</w:t>
      </w:r>
    </w:p>
    <w:p w:rsidR="00D57339" w:rsidRPr="00304B48" w:rsidRDefault="00D57339" w:rsidP="00D5733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p>
    <w:p w:rsidR="00407940" w:rsidRPr="00304B48" w:rsidRDefault="00D57339" w:rsidP="00407940">
      <w:pPr>
        <w:pStyle w:val="ListParagraph"/>
        <w:tabs>
          <w:tab w:val="left" w:pos="567"/>
        </w:tabs>
        <w:ind w:left="0" w:firstLine="567"/>
        <w:rPr>
          <w:rFonts w:ascii="Arial" w:hAnsi="Arial" w:cs="Arial"/>
          <w:sz w:val="28"/>
          <w:szCs w:val="28"/>
        </w:rPr>
      </w:pPr>
      <w:r w:rsidRPr="00304B48">
        <w:rPr>
          <w:rFonts w:ascii="Arial" w:eastAsia="Times New Roman" w:hAnsi="Arial" w:cs="Arial"/>
          <w:color w:val="26282A"/>
          <w:sz w:val="28"/>
          <w:szCs w:val="28"/>
        </w:rPr>
        <w:t xml:space="preserve">Se intenționează construirea unui abator de capacitate mica </w:t>
      </w:r>
      <w:r w:rsidR="00FA7FD7" w:rsidRPr="00304B48">
        <w:rPr>
          <w:rFonts w:ascii="Arial" w:eastAsia="Times New Roman" w:hAnsi="Arial" w:cs="Arial"/>
          <w:color w:val="26282A"/>
          <w:sz w:val="28"/>
          <w:szCs w:val="28"/>
        </w:rPr>
        <w:t xml:space="preserve"> </w:t>
      </w:r>
      <w:r w:rsidRPr="00304B48">
        <w:rPr>
          <w:rFonts w:ascii="Arial" w:eastAsia="Times New Roman" w:hAnsi="Arial" w:cs="Arial"/>
          <w:color w:val="26282A"/>
          <w:sz w:val="28"/>
          <w:szCs w:val="28"/>
        </w:rPr>
        <w:t xml:space="preserve">– porcine, ovine, caprine, având în vedere în special lipsa unui astfel de abator în această zonă. Sevor sacrifica </w:t>
      </w:r>
      <w:r w:rsidR="00407940" w:rsidRPr="00304B48">
        <w:rPr>
          <w:rFonts w:ascii="Arial" w:eastAsia="Times New Roman" w:hAnsi="Arial" w:cs="Arial"/>
          <w:color w:val="26282A"/>
          <w:sz w:val="28"/>
          <w:szCs w:val="28"/>
        </w:rPr>
        <w:t>până la 200</w:t>
      </w:r>
      <w:r w:rsidRPr="00304B48">
        <w:rPr>
          <w:rFonts w:ascii="Arial" w:eastAsia="Times New Roman" w:hAnsi="Arial" w:cs="Arial"/>
          <w:color w:val="26282A"/>
          <w:sz w:val="28"/>
          <w:szCs w:val="28"/>
        </w:rPr>
        <w:t xml:space="preserve"> capete / </w:t>
      </w:r>
      <w:r w:rsidR="00407940" w:rsidRPr="00304B48">
        <w:rPr>
          <w:rFonts w:ascii="Arial" w:eastAsia="Times New Roman" w:hAnsi="Arial" w:cs="Arial"/>
          <w:color w:val="26282A"/>
          <w:sz w:val="28"/>
          <w:szCs w:val="28"/>
        </w:rPr>
        <w:t xml:space="preserve">lună, </w:t>
      </w:r>
      <w:r w:rsidR="00407940" w:rsidRPr="00304B48">
        <w:rPr>
          <w:rFonts w:ascii="Arial" w:hAnsi="Arial" w:cs="Arial"/>
          <w:sz w:val="28"/>
          <w:szCs w:val="28"/>
        </w:rPr>
        <w:t>respectiv orice combinație a speciilor în limita a 5 UVM uri / zi.</w:t>
      </w:r>
    </w:p>
    <w:p w:rsidR="00407940" w:rsidRPr="00304B48" w:rsidRDefault="00D57339" w:rsidP="00D5733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r w:rsidRPr="00304B48">
        <w:rPr>
          <w:rFonts w:ascii="Arial" w:eastAsia="Times New Roman" w:hAnsi="Arial" w:cs="Arial"/>
          <w:color w:val="26282A"/>
          <w:sz w:val="28"/>
          <w:szCs w:val="28"/>
        </w:rPr>
        <w:t>Se estimează un cost de</w:t>
      </w:r>
      <w:r w:rsidR="00407940" w:rsidRPr="00304B48">
        <w:rPr>
          <w:rFonts w:ascii="Arial" w:eastAsia="Times New Roman" w:hAnsi="Arial" w:cs="Arial"/>
          <w:color w:val="26282A"/>
          <w:sz w:val="28"/>
          <w:szCs w:val="28"/>
        </w:rPr>
        <w:t xml:space="preserve"> până la 150.000 </w:t>
      </w:r>
      <w:r w:rsidRPr="00304B48">
        <w:rPr>
          <w:rFonts w:ascii="Arial" w:eastAsia="Times New Roman" w:hAnsi="Arial" w:cs="Arial"/>
          <w:color w:val="26282A"/>
          <w:sz w:val="28"/>
          <w:szCs w:val="28"/>
        </w:rPr>
        <w:t>euro</w:t>
      </w:r>
      <w:r w:rsidR="00407940" w:rsidRPr="00304B48">
        <w:rPr>
          <w:rFonts w:ascii="Arial" w:eastAsia="Times New Roman" w:hAnsi="Arial" w:cs="Arial"/>
          <w:color w:val="26282A"/>
          <w:sz w:val="28"/>
          <w:szCs w:val="28"/>
        </w:rPr>
        <w:t>.</w:t>
      </w:r>
    </w:p>
    <w:p w:rsidR="00407940" w:rsidRPr="00304B48" w:rsidRDefault="00407940" w:rsidP="00D5733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r w:rsidRPr="00304B48">
        <w:rPr>
          <w:rFonts w:ascii="Arial" w:eastAsia="Times New Roman" w:hAnsi="Arial" w:cs="Arial"/>
          <w:color w:val="26282A"/>
          <w:sz w:val="28"/>
          <w:szCs w:val="28"/>
        </w:rPr>
        <w:t>Perioada de construire este de un an.</w:t>
      </w:r>
    </w:p>
    <w:p w:rsidR="00407940" w:rsidRPr="00304B48" w:rsidRDefault="00407940" w:rsidP="00D5733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r w:rsidRPr="00304B48">
        <w:rPr>
          <w:rFonts w:ascii="Arial" w:eastAsia="Times New Roman" w:hAnsi="Arial" w:cs="Arial"/>
          <w:color w:val="26282A"/>
          <w:sz w:val="28"/>
          <w:szCs w:val="28"/>
        </w:rPr>
        <w:t>Se anexează planul costrucției și Planul de amplasament.</w:t>
      </w:r>
    </w:p>
    <w:p w:rsidR="00407940" w:rsidRPr="00304B48" w:rsidRDefault="00407940" w:rsidP="00D5733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r w:rsidRPr="00304B48">
        <w:rPr>
          <w:rFonts w:ascii="Arial" w:eastAsia="Times New Roman" w:hAnsi="Arial" w:cs="Arial"/>
          <w:color w:val="26282A"/>
          <w:sz w:val="28"/>
          <w:szCs w:val="28"/>
        </w:rPr>
        <w:t xml:space="preserve">Construcția va </w:t>
      </w:r>
      <w:r w:rsidR="001D3C39" w:rsidRPr="00304B48">
        <w:rPr>
          <w:rFonts w:ascii="Arial" w:eastAsia="Times New Roman" w:hAnsi="Arial" w:cs="Arial"/>
          <w:color w:val="26282A"/>
          <w:sz w:val="28"/>
          <w:szCs w:val="28"/>
        </w:rPr>
        <w:t>avea formă dreptunghiulară 14m/20m, fundațiile vor fi continue cu zidărie portantă pentru zona de pârjolire iar pentru restul construcției fundații izolate cu structură metalică și închidere perimetrală din panouri sandwich.</w:t>
      </w:r>
    </w:p>
    <w:p w:rsidR="00D57339" w:rsidRPr="00304B48" w:rsidRDefault="00D57339" w:rsidP="00D5733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r w:rsidRPr="00304B48">
        <w:rPr>
          <w:rFonts w:ascii="Arial" w:eastAsia="Times New Roman" w:hAnsi="Arial" w:cs="Arial"/>
          <w:color w:val="26282A"/>
          <w:sz w:val="28"/>
          <w:szCs w:val="28"/>
        </w:rPr>
        <w:t xml:space="preserve"> </w:t>
      </w:r>
    </w:p>
    <w:p w:rsidR="00D57339" w:rsidRPr="00304B48" w:rsidRDefault="00407940" w:rsidP="00D57339">
      <w:pPr>
        <w:pStyle w:val="ListParagraph"/>
        <w:shd w:val="clear" w:color="auto" w:fill="FFFFFF"/>
        <w:tabs>
          <w:tab w:val="left" w:pos="567"/>
        </w:tabs>
        <w:spacing w:after="0" w:line="240" w:lineRule="auto"/>
        <w:ind w:left="426"/>
        <w:rPr>
          <w:rFonts w:ascii="Arial" w:hAnsi="Arial" w:cs="Arial"/>
          <w:sz w:val="28"/>
          <w:szCs w:val="28"/>
        </w:rPr>
      </w:pPr>
      <w:r w:rsidRPr="00304B48">
        <w:rPr>
          <w:rFonts w:ascii="Arial" w:hAnsi="Arial" w:cs="Arial"/>
          <w:sz w:val="28"/>
          <w:szCs w:val="28"/>
        </w:rPr>
        <w:t>Abatorul va cuprinde spaţii de recepţie, asomare, sacrificare, eviscerare, spaţii frig pentru zvântare, sfații frig pentru depozitare (refrigerare și congelare), rezervor colectare sânge, bazin vidanjabil pentru apa tehnologică, magazie pentru substanţe de dezinfecţie, spaţii pentru colectare deşeuri, inclusiv produse care nu sunt destinate consumului.</w:t>
      </w:r>
    </w:p>
    <w:p w:rsidR="00407940" w:rsidRPr="00304B48" w:rsidRDefault="00407940" w:rsidP="00D5733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p>
    <w:p w:rsidR="00407940" w:rsidRPr="00304B48" w:rsidRDefault="00407940" w:rsidP="00407940">
      <w:pPr>
        <w:tabs>
          <w:tab w:val="left" w:pos="567"/>
        </w:tabs>
        <w:rPr>
          <w:rFonts w:ascii="Arial" w:hAnsi="Arial" w:cs="Arial"/>
          <w:b/>
          <w:sz w:val="28"/>
          <w:szCs w:val="28"/>
        </w:rPr>
      </w:pPr>
      <w:r w:rsidRPr="00304B48">
        <w:rPr>
          <w:rFonts w:ascii="Arial" w:hAnsi="Arial" w:cs="Arial"/>
          <w:b/>
          <w:sz w:val="28"/>
          <w:szCs w:val="28"/>
        </w:rPr>
        <w:t>Modul de asigurare a utilitatilor</w:t>
      </w:r>
    </w:p>
    <w:p w:rsidR="00407940" w:rsidRPr="00304B48" w:rsidRDefault="00407940" w:rsidP="00407940">
      <w:pPr>
        <w:pStyle w:val="ListParagraph"/>
        <w:tabs>
          <w:tab w:val="left" w:pos="567"/>
        </w:tabs>
        <w:rPr>
          <w:rFonts w:ascii="Arial" w:hAnsi="Arial" w:cs="Arial"/>
          <w:sz w:val="28"/>
          <w:szCs w:val="28"/>
        </w:rPr>
      </w:pPr>
      <w:r w:rsidRPr="00304B48">
        <w:rPr>
          <w:rFonts w:ascii="Arial" w:hAnsi="Arial" w:cs="Arial"/>
          <w:sz w:val="28"/>
          <w:szCs w:val="28"/>
        </w:rPr>
        <w:t xml:space="preserve"> Alimentarea cu apa – apa folosită în scop tehnologic (spălare) şi în scop menajer este preluată din retea publica</w:t>
      </w:r>
    </w:p>
    <w:p w:rsidR="00407940" w:rsidRPr="00304B48" w:rsidRDefault="00407940" w:rsidP="00407940">
      <w:pPr>
        <w:pStyle w:val="ListParagraph"/>
        <w:tabs>
          <w:tab w:val="left" w:pos="567"/>
        </w:tabs>
        <w:rPr>
          <w:rFonts w:ascii="Arial" w:hAnsi="Arial" w:cs="Arial"/>
          <w:sz w:val="28"/>
          <w:szCs w:val="28"/>
        </w:rPr>
      </w:pPr>
      <w:r w:rsidRPr="00304B48">
        <w:rPr>
          <w:rFonts w:ascii="Arial" w:hAnsi="Arial" w:cs="Arial"/>
          <w:sz w:val="28"/>
          <w:szCs w:val="28"/>
        </w:rPr>
        <w:t xml:space="preserve"> Evacuare ape uzate – apele uzate tehnologice vor fi preepurate prin separator de grăsimi şi apoi colectate în bazin vidanjabil impermeabilizat, împreună cu apele uzate igienico-sanitare;  </w:t>
      </w:r>
    </w:p>
    <w:p w:rsidR="00407940" w:rsidRPr="00304B48" w:rsidRDefault="00407940" w:rsidP="00407940">
      <w:pPr>
        <w:pStyle w:val="ListParagraph"/>
        <w:tabs>
          <w:tab w:val="left" w:pos="567"/>
        </w:tabs>
        <w:rPr>
          <w:rFonts w:ascii="Arial" w:hAnsi="Arial" w:cs="Arial"/>
          <w:sz w:val="28"/>
          <w:szCs w:val="28"/>
        </w:rPr>
      </w:pPr>
      <w:r w:rsidRPr="00304B48">
        <w:rPr>
          <w:rFonts w:ascii="Arial" w:hAnsi="Arial" w:cs="Arial"/>
          <w:sz w:val="28"/>
          <w:szCs w:val="28"/>
        </w:rPr>
        <w:t xml:space="preserve"> Asigurarea apei tehnologice – apa folosită în scop tehnologic (spălarea carcaselor, a meselor de lucru şi a pardoselilor) este preluată din retea publică)</w:t>
      </w:r>
    </w:p>
    <w:p w:rsidR="00407940" w:rsidRPr="00304B48" w:rsidRDefault="00407940" w:rsidP="00407940">
      <w:pPr>
        <w:pStyle w:val="ListParagraph"/>
        <w:tabs>
          <w:tab w:val="left" w:pos="567"/>
        </w:tabs>
        <w:rPr>
          <w:rFonts w:ascii="Arial" w:hAnsi="Arial" w:cs="Arial"/>
          <w:sz w:val="28"/>
          <w:szCs w:val="28"/>
        </w:rPr>
      </w:pPr>
      <w:r w:rsidRPr="00304B48">
        <w:rPr>
          <w:rFonts w:ascii="Arial" w:hAnsi="Arial" w:cs="Arial"/>
          <w:sz w:val="28"/>
          <w:szCs w:val="28"/>
        </w:rPr>
        <w:t xml:space="preserve"> Asigurare agent termic – pentru încălzirea spaţiilor, combustibil solid și sisteme de climatizare electrice. </w:t>
      </w:r>
    </w:p>
    <w:p w:rsidR="001D3C39" w:rsidRPr="00304B48" w:rsidRDefault="001D3C39" w:rsidP="00407940">
      <w:pPr>
        <w:pStyle w:val="ListParagraph"/>
        <w:tabs>
          <w:tab w:val="left" w:pos="567"/>
        </w:tabs>
        <w:rPr>
          <w:rFonts w:ascii="Arial" w:hAnsi="Arial" w:cs="Arial"/>
          <w:sz w:val="28"/>
          <w:szCs w:val="28"/>
        </w:rPr>
      </w:pPr>
    </w:p>
    <w:p w:rsidR="00407940" w:rsidRPr="00304B48" w:rsidRDefault="001D3C39" w:rsidP="001D3C39">
      <w:pPr>
        <w:pStyle w:val="ListParagraph"/>
        <w:numPr>
          <w:ilvl w:val="0"/>
          <w:numId w:val="7"/>
        </w:numPr>
        <w:shd w:val="clear" w:color="auto" w:fill="FFFFFF"/>
        <w:tabs>
          <w:tab w:val="left" w:pos="567"/>
        </w:tabs>
        <w:spacing w:after="0" w:line="240" w:lineRule="auto"/>
        <w:rPr>
          <w:rFonts w:ascii="Arial" w:eastAsia="Times New Roman" w:hAnsi="Arial" w:cs="Arial"/>
          <w:b/>
          <w:i/>
          <w:color w:val="26282A"/>
          <w:sz w:val="28"/>
          <w:szCs w:val="28"/>
        </w:rPr>
      </w:pPr>
      <w:r w:rsidRPr="00304B48">
        <w:rPr>
          <w:rFonts w:ascii="Arial" w:eastAsia="Times New Roman" w:hAnsi="Arial" w:cs="Arial"/>
          <w:b/>
          <w:i/>
          <w:color w:val="26282A"/>
          <w:sz w:val="28"/>
          <w:szCs w:val="28"/>
        </w:rPr>
        <w:t xml:space="preserve">Lucrări de demolare </w:t>
      </w:r>
      <w:r w:rsidRPr="00304B48">
        <w:rPr>
          <w:rFonts w:ascii="Arial" w:eastAsia="Times New Roman" w:hAnsi="Arial" w:cs="Arial"/>
          <w:color w:val="26282A"/>
          <w:sz w:val="28"/>
          <w:szCs w:val="28"/>
        </w:rPr>
        <w:t>– nu este cazul</w:t>
      </w:r>
      <w:r w:rsidRPr="00304B48">
        <w:rPr>
          <w:rFonts w:ascii="Arial" w:eastAsia="Times New Roman" w:hAnsi="Arial" w:cs="Arial"/>
          <w:b/>
          <w:i/>
          <w:color w:val="26282A"/>
          <w:sz w:val="28"/>
          <w:szCs w:val="28"/>
        </w:rPr>
        <w:t>.</w:t>
      </w:r>
    </w:p>
    <w:p w:rsidR="001D3C39" w:rsidRPr="00304B48" w:rsidRDefault="001D3C39" w:rsidP="001D3C39">
      <w:pPr>
        <w:shd w:val="clear" w:color="auto" w:fill="FFFFFF"/>
        <w:tabs>
          <w:tab w:val="left" w:pos="567"/>
        </w:tabs>
        <w:spacing w:after="0" w:line="240" w:lineRule="auto"/>
        <w:rPr>
          <w:rFonts w:ascii="Arial" w:eastAsia="Times New Roman" w:hAnsi="Arial" w:cs="Arial"/>
          <w:b/>
          <w:i/>
          <w:color w:val="26282A"/>
          <w:sz w:val="28"/>
          <w:szCs w:val="28"/>
        </w:rPr>
      </w:pPr>
    </w:p>
    <w:p w:rsidR="001D3C39" w:rsidRPr="00304B48" w:rsidRDefault="001D3C39" w:rsidP="001D3C39">
      <w:pPr>
        <w:shd w:val="clear" w:color="auto" w:fill="FFFFFF"/>
        <w:tabs>
          <w:tab w:val="left" w:pos="567"/>
        </w:tabs>
        <w:spacing w:after="0" w:line="240" w:lineRule="auto"/>
        <w:rPr>
          <w:rFonts w:ascii="Arial" w:eastAsia="Times New Roman" w:hAnsi="Arial" w:cs="Arial"/>
          <w:b/>
          <w:color w:val="26282A"/>
          <w:sz w:val="28"/>
          <w:szCs w:val="28"/>
        </w:rPr>
      </w:pPr>
    </w:p>
    <w:p w:rsidR="001D3C39" w:rsidRPr="00304B48" w:rsidRDefault="001D3C39" w:rsidP="001D3C39">
      <w:pPr>
        <w:pStyle w:val="ListParagraph"/>
        <w:numPr>
          <w:ilvl w:val="0"/>
          <w:numId w:val="7"/>
        </w:numPr>
        <w:shd w:val="clear" w:color="auto" w:fill="FFFFFF"/>
        <w:tabs>
          <w:tab w:val="left" w:pos="567"/>
        </w:tabs>
        <w:spacing w:after="0" w:line="240" w:lineRule="auto"/>
        <w:rPr>
          <w:rFonts w:ascii="Arial" w:eastAsia="Times New Roman" w:hAnsi="Arial" w:cs="Arial"/>
          <w:b/>
          <w:i/>
          <w:color w:val="26282A"/>
          <w:sz w:val="28"/>
          <w:szCs w:val="28"/>
        </w:rPr>
      </w:pPr>
      <w:r w:rsidRPr="00304B48">
        <w:rPr>
          <w:rFonts w:ascii="Arial" w:eastAsia="Times New Roman" w:hAnsi="Arial" w:cs="Arial"/>
          <w:b/>
          <w:i/>
          <w:color w:val="26282A"/>
          <w:sz w:val="28"/>
          <w:szCs w:val="28"/>
        </w:rPr>
        <w:t>Descrierea amplasării proiectului</w:t>
      </w:r>
    </w:p>
    <w:p w:rsidR="001D3C39" w:rsidRPr="00304B48" w:rsidRDefault="001D3C39" w:rsidP="001D3C39">
      <w:pPr>
        <w:shd w:val="clear" w:color="auto" w:fill="FFFFFF"/>
        <w:tabs>
          <w:tab w:val="left" w:pos="567"/>
        </w:tabs>
        <w:spacing w:after="0" w:line="240" w:lineRule="auto"/>
        <w:rPr>
          <w:rFonts w:ascii="Arial" w:eastAsia="Times New Roman" w:hAnsi="Arial" w:cs="Arial"/>
          <w:b/>
          <w:color w:val="26282A"/>
          <w:sz w:val="28"/>
          <w:szCs w:val="28"/>
        </w:rPr>
      </w:pPr>
    </w:p>
    <w:p w:rsidR="001D3C39" w:rsidRPr="00304B48" w:rsidRDefault="001D3C39" w:rsidP="001D3C39">
      <w:pPr>
        <w:shd w:val="clear" w:color="auto" w:fill="FFFFFF"/>
        <w:tabs>
          <w:tab w:val="left" w:pos="567"/>
        </w:tabs>
        <w:spacing w:after="0" w:line="240" w:lineRule="auto"/>
        <w:ind w:left="426" w:hanging="284"/>
        <w:rPr>
          <w:rFonts w:ascii="Arial" w:eastAsia="Times New Roman" w:hAnsi="Arial" w:cs="Arial"/>
          <w:color w:val="26282A"/>
          <w:sz w:val="28"/>
          <w:szCs w:val="28"/>
        </w:rPr>
      </w:pPr>
      <w:r w:rsidRPr="00304B48">
        <w:rPr>
          <w:rFonts w:ascii="Arial" w:eastAsia="Times New Roman" w:hAnsi="Arial" w:cs="Arial"/>
          <w:color w:val="26282A"/>
          <w:sz w:val="28"/>
          <w:szCs w:val="28"/>
        </w:rPr>
        <w:tab/>
        <w:t xml:space="preserve">Terenul este </w:t>
      </w:r>
      <w:r w:rsidR="009B2619" w:rsidRPr="00304B48">
        <w:rPr>
          <w:rFonts w:ascii="Arial" w:eastAsia="Times New Roman" w:hAnsi="Arial" w:cs="Arial"/>
          <w:color w:val="26282A"/>
          <w:sz w:val="28"/>
          <w:szCs w:val="28"/>
        </w:rPr>
        <w:t>situat la adresa str. Luncii nr.35 oras Pâncota jud. Arad, identificat î</w:t>
      </w:r>
      <w:r w:rsidRPr="00304B48">
        <w:rPr>
          <w:rFonts w:ascii="Arial" w:eastAsia="Times New Roman" w:hAnsi="Arial" w:cs="Arial"/>
          <w:color w:val="26282A"/>
          <w:sz w:val="28"/>
          <w:szCs w:val="28"/>
        </w:rPr>
        <w:t>n CF nr. 306590 cu nr. top 306590, conform PUG Oras Pancota ca Intravilan - Trup izolat A7, nefiind încadrat în zona de protectie.</w:t>
      </w:r>
    </w:p>
    <w:p w:rsidR="001D3C39" w:rsidRPr="00304B48" w:rsidRDefault="001D3C39" w:rsidP="001D3C3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p>
    <w:p w:rsidR="001D3C39" w:rsidRPr="00304B48" w:rsidRDefault="001D3C39" w:rsidP="001D3C39">
      <w:pPr>
        <w:pStyle w:val="ListParagraph"/>
        <w:shd w:val="clear" w:color="auto" w:fill="FFFFFF"/>
        <w:tabs>
          <w:tab w:val="left" w:pos="567"/>
        </w:tabs>
        <w:spacing w:after="0" w:line="240" w:lineRule="auto"/>
        <w:ind w:left="426" w:hanging="284"/>
        <w:rPr>
          <w:rFonts w:ascii="Arial" w:eastAsia="Times New Roman" w:hAnsi="Arial" w:cs="Arial"/>
          <w:color w:val="26282A"/>
          <w:sz w:val="28"/>
          <w:szCs w:val="28"/>
        </w:rPr>
      </w:pPr>
      <w:r w:rsidRPr="00304B48">
        <w:rPr>
          <w:rFonts w:ascii="Arial" w:eastAsia="Times New Roman" w:hAnsi="Arial" w:cs="Arial"/>
          <w:color w:val="26282A"/>
          <w:sz w:val="28"/>
          <w:szCs w:val="28"/>
        </w:rPr>
        <w:t>Vecinatati:</w:t>
      </w:r>
    </w:p>
    <w:p w:rsidR="001D3C39" w:rsidRPr="00304B48" w:rsidRDefault="001D3C39" w:rsidP="001D3C39">
      <w:pPr>
        <w:pStyle w:val="ListParagraph"/>
        <w:numPr>
          <w:ilvl w:val="0"/>
          <w:numId w:val="6"/>
        </w:numPr>
        <w:shd w:val="clear" w:color="auto" w:fill="FFFFFF"/>
        <w:tabs>
          <w:tab w:val="left" w:pos="567"/>
        </w:tabs>
        <w:spacing w:after="0" w:line="240" w:lineRule="auto"/>
        <w:rPr>
          <w:rFonts w:ascii="Arial" w:eastAsia="Times New Roman" w:hAnsi="Arial" w:cs="Arial"/>
          <w:sz w:val="28"/>
          <w:szCs w:val="28"/>
        </w:rPr>
      </w:pPr>
      <w:r w:rsidRPr="00304B48">
        <w:rPr>
          <w:rFonts w:ascii="Arial" w:eastAsia="Times New Roman" w:hAnsi="Arial" w:cs="Arial"/>
          <w:sz w:val="28"/>
          <w:szCs w:val="28"/>
        </w:rPr>
        <w:t>Nord: terenuri arabile, drum judeţean DJ 792C cca 800 m,</w:t>
      </w:r>
    </w:p>
    <w:p w:rsidR="001D3C39" w:rsidRPr="00304B48" w:rsidRDefault="001D3C39" w:rsidP="001D3C39">
      <w:pPr>
        <w:pStyle w:val="ListParagraph"/>
        <w:numPr>
          <w:ilvl w:val="0"/>
          <w:numId w:val="6"/>
        </w:numPr>
        <w:shd w:val="clear" w:color="auto" w:fill="FFFFFF"/>
        <w:tabs>
          <w:tab w:val="left" w:pos="567"/>
        </w:tabs>
        <w:spacing w:after="0" w:line="240" w:lineRule="auto"/>
        <w:rPr>
          <w:rFonts w:ascii="Arial" w:eastAsia="Times New Roman" w:hAnsi="Arial" w:cs="Arial"/>
          <w:sz w:val="28"/>
          <w:szCs w:val="28"/>
        </w:rPr>
      </w:pPr>
      <w:r w:rsidRPr="00304B48">
        <w:rPr>
          <w:rFonts w:ascii="Arial" w:eastAsia="Times New Roman" w:hAnsi="Arial" w:cs="Arial"/>
          <w:sz w:val="28"/>
          <w:szCs w:val="28"/>
        </w:rPr>
        <w:t>Est: terenuri agricole, societăţi cu specific agricol, linie CF Arad-Ineu la cca 1km, localitatea Pâncota la cca 1,1km de amplasament,</w:t>
      </w:r>
    </w:p>
    <w:p w:rsidR="001D3C39" w:rsidRPr="00304B48" w:rsidRDefault="001D3C39" w:rsidP="001D3C39">
      <w:pPr>
        <w:pStyle w:val="ListParagraph"/>
        <w:numPr>
          <w:ilvl w:val="0"/>
          <w:numId w:val="6"/>
        </w:numPr>
        <w:shd w:val="clear" w:color="auto" w:fill="FFFFFF"/>
        <w:tabs>
          <w:tab w:val="left" w:pos="567"/>
        </w:tabs>
        <w:spacing w:after="0" w:line="240" w:lineRule="auto"/>
        <w:rPr>
          <w:rFonts w:ascii="Arial" w:eastAsia="Times New Roman" w:hAnsi="Arial" w:cs="Arial"/>
          <w:sz w:val="28"/>
          <w:szCs w:val="28"/>
        </w:rPr>
      </w:pPr>
      <w:r w:rsidRPr="00304B48">
        <w:rPr>
          <w:rFonts w:ascii="Arial" w:eastAsia="Times New Roman" w:hAnsi="Arial" w:cs="Arial"/>
          <w:sz w:val="28"/>
          <w:szCs w:val="28"/>
        </w:rPr>
        <w:t>Sud – terenuri agricole</w:t>
      </w:r>
    </w:p>
    <w:p w:rsidR="001D3C39" w:rsidRPr="00304B48" w:rsidRDefault="001D3C39" w:rsidP="001D3C39">
      <w:pPr>
        <w:pStyle w:val="ListParagraph"/>
        <w:numPr>
          <w:ilvl w:val="0"/>
          <w:numId w:val="6"/>
        </w:numPr>
        <w:shd w:val="clear" w:color="auto" w:fill="FFFFFF"/>
        <w:tabs>
          <w:tab w:val="left" w:pos="567"/>
        </w:tabs>
        <w:spacing w:after="0" w:line="240" w:lineRule="auto"/>
        <w:rPr>
          <w:rFonts w:ascii="Arial" w:eastAsia="Times New Roman" w:hAnsi="Arial" w:cs="Arial"/>
          <w:sz w:val="28"/>
          <w:szCs w:val="28"/>
        </w:rPr>
      </w:pPr>
      <w:r w:rsidRPr="00304B48">
        <w:rPr>
          <w:rFonts w:ascii="Arial" w:eastAsia="Times New Roman" w:hAnsi="Arial" w:cs="Arial"/>
          <w:sz w:val="28"/>
          <w:szCs w:val="28"/>
        </w:rPr>
        <w:t>Vest – ferma porci mangaliţa, terenuri agricole, canal ANIF la cca 2.5km;</w:t>
      </w:r>
    </w:p>
    <w:p w:rsidR="001D3C39" w:rsidRPr="00304B48" w:rsidRDefault="001D3C39" w:rsidP="001D3C39">
      <w:pPr>
        <w:pStyle w:val="ListParagraph"/>
        <w:shd w:val="clear" w:color="auto" w:fill="FFFFFF"/>
        <w:tabs>
          <w:tab w:val="left" w:pos="567"/>
        </w:tabs>
        <w:spacing w:after="0" w:line="240" w:lineRule="auto"/>
        <w:ind w:left="426" w:hanging="284"/>
        <w:rPr>
          <w:rFonts w:ascii="Arial" w:eastAsia="Times New Roman" w:hAnsi="Arial" w:cs="Arial"/>
          <w:sz w:val="28"/>
          <w:szCs w:val="28"/>
        </w:rPr>
      </w:pPr>
      <w:r w:rsidRPr="00304B48">
        <w:rPr>
          <w:rFonts w:ascii="Arial" w:eastAsia="Times New Roman" w:hAnsi="Arial" w:cs="Arial"/>
          <w:sz w:val="28"/>
          <w:szCs w:val="28"/>
        </w:rPr>
        <w:tab/>
        <w:t>Distanta fata de granite: frontiera cu Ungaria la cca 35 km.</w:t>
      </w:r>
    </w:p>
    <w:p w:rsidR="001D3C39" w:rsidRPr="00304B48" w:rsidRDefault="001D3C39" w:rsidP="001D3C39">
      <w:pPr>
        <w:shd w:val="clear" w:color="auto" w:fill="FFFFFF"/>
        <w:tabs>
          <w:tab w:val="left" w:pos="567"/>
        </w:tabs>
        <w:spacing w:after="0" w:line="240" w:lineRule="auto"/>
        <w:rPr>
          <w:rFonts w:ascii="Arial" w:eastAsia="Times New Roman" w:hAnsi="Arial" w:cs="Arial"/>
          <w:b/>
          <w:i/>
          <w:color w:val="26282A"/>
          <w:sz w:val="28"/>
          <w:szCs w:val="28"/>
        </w:rPr>
      </w:pPr>
    </w:p>
    <w:p w:rsidR="001D3C39" w:rsidRPr="00304B48" w:rsidRDefault="00982584" w:rsidP="001D3C39">
      <w:pPr>
        <w:pStyle w:val="ListParagraph"/>
        <w:numPr>
          <w:ilvl w:val="0"/>
          <w:numId w:val="7"/>
        </w:numPr>
        <w:shd w:val="clear" w:color="auto" w:fill="FFFFFF"/>
        <w:tabs>
          <w:tab w:val="left" w:pos="567"/>
        </w:tabs>
        <w:spacing w:after="0" w:line="240" w:lineRule="auto"/>
        <w:rPr>
          <w:rFonts w:ascii="Arial" w:eastAsia="Times New Roman" w:hAnsi="Arial" w:cs="Arial"/>
          <w:b/>
          <w:i/>
          <w:color w:val="26282A"/>
          <w:sz w:val="28"/>
          <w:szCs w:val="28"/>
        </w:rPr>
      </w:pPr>
      <w:r w:rsidRPr="00304B48">
        <w:rPr>
          <w:rFonts w:ascii="Arial" w:eastAsia="Times New Roman" w:hAnsi="Arial" w:cs="Arial"/>
          <w:b/>
          <w:i/>
          <w:color w:val="26282A"/>
          <w:sz w:val="28"/>
          <w:szCs w:val="28"/>
        </w:rPr>
        <w:t xml:space="preserve">Efecte semnificative posibile asupra mediului ale proiectului </w:t>
      </w:r>
    </w:p>
    <w:p w:rsidR="003E159B" w:rsidRPr="00304B48" w:rsidRDefault="003E159B" w:rsidP="003E159B">
      <w:pPr>
        <w:pStyle w:val="ListParagraph"/>
        <w:shd w:val="clear" w:color="auto" w:fill="FFFFFF"/>
        <w:tabs>
          <w:tab w:val="left" w:pos="567"/>
        </w:tabs>
        <w:spacing w:after="0" w:line="240" w:lineRule="auto"/>
        <w:ind w:left="1080"/>
        <w:rPr>
          <w:rFonts w:ascii="Arial" w:eastAsia="Times New Roman" w:hAnsi="Arial" w:cs="Arial"/>
          <w:b/>
          <w:color w:val="26282A"/>
          <w:sz w:val="28"/>
          <w:szCs w:val="28"/>
        </w:rPr>
      </w:pPr>
    </w:p>
    <w:p w:rsidR="00982584" w:rsidRPr="00304B48" w:rsidRDefault="007A78F4" w:rsidP="007A78F4">
      <w:pPr>
        <w:pStyle w:val="ListParagraph"/>
        <w:numPr>
          <w:ilvl w:val="0"/>
          <w:numId w:val="8"/>
        </w:numPr>
        <w:shd w:val="clear" w:color="auto" w:fill="FFFFFF"/>
        <w:tabs>
          <w:tab w:val="left" w:pos="567"/>
        </w:tabs>
        <w:spacing w:after="0" w:line="240" w:lineRule="auto"/>
        <w:rPr>
          <w:rFonts w:ascii="Arial" w:eastAsia="Times New Roman" w:hAnsi="Arial" w:cs="Arial"/>
          <w:i/>
          <w:color w:val="26282A"/>
          <w:sz w:val="28"/>
          <w:szCs w:val="28"/>
        </w:rPr>
      </w:pPr>
      <w:r w:rsidRPr="00304B48">
        <w:rPr>
          <w:rFonts w:ascii="Arial" w:eastAsia="Times New Roman" w:hAnsi="Arial" w:cs="Arial"/>
          <w:i/>
          <w:color w:val="26282A"/>
          <w:sz w:val="28"/>
          <w:szCs w:val="28"/>
        </w:rPr>
        <w:t xml:space="preserve">Surse de poluanți și instalații pentru reținerea, evacuarea și dispersia poluanților în mediu </w:t>
      </w:r>
    </w:p>
    <w:p w:rsidR="00982584" w:rsidRPr="00304B48" w:rsidRDefault="007A78F4" w:rsidP="007A78F4">
      <w:pPr>
        <w:pStyle w:val="ListParagraph"/>
        <w:numPr>
          <w:ilvl w:val="0"/>
          <w:numId w:val="9"/>
        </w:num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Protecția calității apelor</w:t>
      </w:r>
    </w:p>
    <w:p w:rsidR="007A78F4" w:rsidRPr="00304B48" w:rsidRDefault="007A78F4" w:rsidP="007A78F4">
      <w:p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Apa folosită pentru spălat se va colecta în bazin vidanjabil, după trecerea printr-un separator de grăsimi. Sângele se va colecta separat, urmâd a se preda spre incinerare unui operator autorizat.</w:t>
      </w:r>
    </w:p>
    <w:p w:rsidR="007A78F4" w:rsidRPr="00304B48" w:rsidRDefault="007A78F4" w:rsidP="007A78F4">
      <w:pPr>
        <w:pStyle w:val="ListParagraph"/>
        <w:numPr>
          <w:ilvl w:val="0"/>
          <w:numId w:val="9"/>
        </w:num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Protecția aerului</w:t>
      </w:r>
    </w:p>
    <w:p w:rsidR="007A78F4" w:rsidRPr="00304B48" w:rsidRDefault="007A78F4" w:rsidP="007A78F4">
      <w:p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Încălzirea spațiilor și a apei se va face cu boiler electric.</w:t>
      </w:r>
    </w:p>
    <w:p w:rsidR="007A78F4" w:rsidRPr="00304B48" w:rsidRDefault="007A78F4" w:rsidP="007A78F4">
      <w:pPr>
        <w:pStyle w:val="ListParagraph"/>
        <w:numPr>
          <w:ilvl w:val="0"/>
          <w:numId w:val="9"/>
        </w:num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Protecție împotriva zgomotului și vibrațiilor – nu este cazul</w:t>
      </w:r>
    </w:p>
    <w:p w:rsidR="007A78F4" w:rsidRPr="00304B48" w:rsidRDefault="007A78F4" w:rsidP="007A78F4">
      <w:pPr>
        <w:pStyle w:val="ListParagraph"/>
        <w:numPr>
          <w:ilvl w:val="0"/>
          <w:numId w:val="9"/>
        </w:num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Protecția împotriva radiațiilor  – nu este cazul</w:t>
      </w:r>
    </w:p>
    <w:p w:rsidR="007A78F4" w:rsidRPr="00304B48" w:rsidRDefault="007A78F4" w:rsidP="007A78F4">
      <w:pPr>
        <w:pStyle w:val="ListParagraph"/>
        <w:numPr>
          <w:ilvl w:val="0"/>
          <w:numId w:val="9"/>
        </w:num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Protecția solului și a subsolului</w:t>
      </w:r>
    </w:p>
    <w:p w:rsidR="007A78F4" w:rsidRPr="00304B48" w:rsidRDefault="007A78F4" w:rsidP="007A78F4">
      <w:p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Pardoselile vor fi betonate și finisate cu quart – grosime 15 cm.</w:t>
      </w:r>
    </w:p>
    <w:p w:rsidR="007A78F4" w:rsidRPr="00304B48" w:rsidRDefault="007A78F4" w:rsidP="007A78F4">
      <w:pPr>
        <w:pStyle w:val="ListParagraph"/>
        <w:numPr>
          <w:ilvl w:val="0"/>
          <w:numId w:val="9"/>
        </w:num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Protecția ecosistemelor terestre și acvatice – nu este cazul, nefiind în arie protejată</w:t>
      </w:r>
    </w:p>
    <w:p w:rsidR="006F6B33" w:rsidRPr="00304B48" w:rsidRDefault="006F6B33" w:rsidP="007A78F4">
      <w:pPr>
        <w:pStyle w:val="ListParagraph"/>
        <w:numPr>
          <w:ilvl w:val="0"/>
          <w:numId w:val="9"/>
        </w:num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Protecția așezărilor umane și a altor obiective de interes public</w:t>
      </w:r>
    </w:p>
    <w:p w:rsidR="006F6B33" w:rsidRPr="00304B48" w:rsidRDefault="006F6B33" w:rsidP="006F6B33">
      <w:p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Distanța față de cea mai apropiată casă de locuit este de 1800 ml.</w:t>
      </w:r>
    </w:p>
    <w:p w:rsidR="003E159B" w:rsidRPr="00304B48" w:rsidRDefault="006F6B33" w:rsidP="006F6B33">
      <w:pPr>
        <w:pStyle w:val="ListParagraph"/>
        <w:numPr>
          <w:ilvl w:val="0"/>
          <w:numId w:val="9"/>
        </w:num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Prevenirea și gestionarea deșeurilor generate pe amplasament</w:t>
      </w:r>
    </w:p>
    <w:p w:rsidR="003E159B" w:rsidRPr="00304B48" w:rsidRDefault="003E159B" w:rsidP="003E159B">
      <w:pPr>
        <w:pStyle w:val="ListParagraph"/>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w:t>
      </w:r>
      <w:r w:rsidR="006F6B33" w:rsidRPr="00304B48">
        <w:rPr>
          <w:rFonts w:ascii="Arial" w:eastAsia="Times New Roman" w:hAnsi="Arial" w:cs="Arial"/>
          <w:color w:val="26282A"/>
          <w:sz w:val="28"/>
          <w:szCs w:val="28"/>
        </w:rPr>
        <w:t xml:space="preserve"> în timpul realizării proiectului: </w:t>
      </w:r>
    </w:p>
    <w:p w:rsidR="006F6B33" w:rsidRPr="00304B48" w:rsidRDefault="006F6B33" w:rsidP="003E159B">
      <w:pPr>
        <w:pStyle w:val="ListParagraph"/>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 xml:space="preserve">Pământul și piatra rezultate la săparea fundațiilor se vor folosi ca umpluturi. Celelalte deșeuri (capete de cabluri, sârmă și altele) se vor preda la finalizarea lucrării la cel mai apropiat centru de colectare. </w:t>
      </w:r>
    </w:p>
    <w:p w:rsidR="00982584" w:rsidRPr="00304B48" w:rsidRDefault="00982584" w:rsidP="00982584">
      <w:p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 xml:space="preserve">  </w:t>
      </w:r>
      <w:r w:rsidR="003E159B" w:rsidRPr="00304B48">
        <w:rPr>
          <w:rFonts w:ascii="Arial" w:eastAsia="Times New Roman" w:hAnsi="Arial" w:cs="Arial"/>
          <w:color w:val="26282A"/>
          <w:sz w:val="28"/>
          <w:szCs w:val="28"/>
        </w:rPr>
        <w:tab/>
      </w:r>
      <w:r w:rsidRPr="00304B48">
        <w:rPr>
          <w:rFonts w:ascii="Arial" w:eastAsia="Times New Roman" w:hAnsi="Arial" w:cs="Arial"/>
          <w:color w:val="26282A"/>
          <w:sz w:val="28"/>
          <w:szCs w:val="28"/>
        </w:rPr>
        <w:t xml:space="preserve"> </w:t>
      </w:r>
      <w:r w:rsidR="003E159B" w:rsidRPr="00304B48">
        <w:rPr>
          <w:rFonts w:ascii="Arial" w:eastAsia="Times New Roman" w:hAnsi="Arial" w:cs="Arial"/>
          <w:color w:val="26282A"/>
          <w:sz w:val="28"/>
          <w:szCs w:val="28"/>
        </w:rPr>
        <w:t xml:space="preserve">- în timpul exploatării/funcționării: pieile, copitele, intestinele și alte asemenea se vor depozita în container SNCU și vor fi eliminate prin predare către societate specializată. </w:t>
      </w:r>
    </w:p>
    <w:p w:rsidR="00FA7FD7" w:rsidRPr="00304B48" w:rsidRDefault="003E159B" w:rsidP="003E159B">
      <w:pPr>
        <w:pStyle w:val="ListParagraph"/>
        <w:numPr>
          <w:ilvl w:val="0"/>
          <w:numId w:val="9"/>
        </w:num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Gospodărirea substanțelor și preparatelor chimice periculoase – nu este cazul.</w:t>
      </w:r>
    </w:p>
    <w:p w:rsidR="00FA7FD7" w:rsidRPr="00304B48" w:rsidRDefault="00FA7FD7" w:rsidP="00AA1E92">
      <w:pPr>
        <w:pStyle w:val="ListParagraph"/>
        <w:shd w:val="clear" w:color="auto" w:fill="FFFFFF"/>
        <w:tabs>
          <w:tab w:val="left" w:pos="567"/>
        </w:tabs>
        <w:spacing w:after="0" w:line="240" w:lineRule="auto"/>
        <w:ind w:left="426" w:hanging="284"/>
        <w:rPr>
          <w:rFonts w:ascii="Arial" w:eastAsia="Times New Roman" w:hAnsi="Arial" w:cs="Arial"/>
          <w:sz w:val="28"/>
          <w:szCs w:val="28"/>
        </w:rPr>
      </w:pPr>
    </w:p>
    <w:p w:rsidR="003E159B" w:rsidRPr="00304B48" w:rsidRDefault="003E159B" w:rsidP="003E159B">
      <w:pPr>
        <w:pStyle w:val="ListParagraph"/>
        <w:numPr>
          <w:ilvl w:val="0"/>
          <w:numId w:val="8"/>
        </w:numPr>
        <w:shd w:val="clear" w:color="auto" w:fill="FFFFFF"/>
        <w:tabs>
          <w:tab w:val="left" w:pos="567"/>
        </w:tabs>
        <w:spacing w:after="0" w:line="240" w:lineRule="auto"/>
        <w:rPr>
          <w:rFonts w:ascii="Arial" w:eastAsia="Times New Roman" w:hAnsi="Arial" w:cs="Arial"/>
          <w:sz w:val="28"/>
          <w:szCs w:val="28"/>
        </w:rPr>
      </w:pPr>
      <w:r w:rsidRPr="00304B48">
        <w:rPr>
          <w:rFonts w:ascii="Arial" w:eastAsia="Times New Roman" w:hAnsi="Arial" w:cs="Arial"/>
          <w:i/>
          <w:sz w:val="28"/>
          <w:szCs w:val="28"/>
        </w:rPr>
        <w:t>Utilizarea resurselor naturale, în special a solului, a terenurilor, a apei și a biodiversității</w:t>
      </w:r>
      <w:r w:rsidRPr="00304B48">
        <w:rPr>
          <w:rFonts w:ascii="Arial" w:eastAsia="Times New Roman" w:hAnsi="Arial" w:cs="Arial"/>
          <w:sz w:val="28"/>
          <w:szCs w:val="28"/>
        </w:rPr>
        <w:t xml:space="preserve"> – nu este cazul</w:t>
      </w:r>
    </w:p>
    <w:p w:rsidR="00AA1E92" w:rsidRPr="00304B48" w:rsidRDefault="00AA1E92" w:rsidP="00AA1E92">
      <w:pPr>
        <w:pStyle w:val="ListParagraph"/>
        <w:shd w:val="clear" w:color="auto" w:fill="FFFFFF"/>
        <w:tabs>
          <w:tab w:val="left" w:pos="567"/>
        </w:tabs>
        <w:spacing w:after="0" w:line="240" w:lineRule="auto"/>
        <w:ind w:left="426" w:hanging="284"/>
        <w:rPr>
          <w:rFonts w:ascii="Arial" w:eastAsia="Times New Roman" w:hAnsi="Arial" w:cs="Arial"/>
          <w:i/>
          <w:color w:val="26282A"/>
          <w:sz w:val="28"/>
          <w:szCs w:val="28"/>
        </w:rPr>
      </w:pPr>
    </w:p>
    <w:p w:rsidR="00856857" w:rsidRPr="00304B48" w:rsidRDefault="00856857" w:rsidP="00856857">
      <w:pPr>
        <w:pStyle w:val="ListParagraph"/>
        <w:numPr>
          <w:ilvl w:val="0"/>
          <w:numId w:val="7"/>
        </w:numPr>
        <w:shd w:val="clear" w:color="auto" w:fill="FFFFFF"/>
        <w:tabs>
          <w:tab w:val="left" w:pos="567"/>
        </w:tabs>
        <w:spacing w:after="0" w:line="240" w:lineRule="auto"/>
        <w:rPr>
          <w:rFonts w:ascii="Arial" w:eastAsia="Times New Roman" w:hAnsi="Arial" w:cs="Arial"/>
          <w:b/>
          <w:i/>
          <w:color w:val="26282A"/>
          <w:sz w:val="28"/>
          <w:szCs w:val="28"/>
        </w:rPr>
      </w:pPr>
      <w:r w:rsidRPr="00304B48">
        <w:rPr>
          <w:rFonts w:ascii="Arial" w:eastAsia="Times New Roman" w:hAnsi="Arial" w:cs="Arial"/>
          <w:b/>
          <w:i/>
          <w:color w:val="26282A"/>
          <w:sz w:val="28"/>
          <w:szCs w:val="28"/>
        </w:rPr>
        <w:t>Descrierea aspectelor de mediu susceptibile a fi afectate în mod semnificativ de proiect:</w:t>
      </w:r>
    </w:p>
    <w:p w:rsidR="009B2619" w:rsidRPr="00304B48" w:rsidRDefault="009B2619" w:rsidP="009B2619">
      <w:pPr>
        <w:pStyle w:val="ListParagraph"/>
        <w:shd w:val="clear" w:color="auto" w:fill="FFFFFF"/>
        <w:tabs>
          <w:tab w:val="left" w:pos="567"/>
        </w:tabs>
        <w:spacing w:after="0" w:line="240" w:lineRule="auto"/>
        <w:ind w:left="1146"/>
        <w:rPr>
          <w:rFonts w:ascii="Arial" w:eastAsia="Times New Roman" w:hAnsi="Arial" w:cs="Arial"/>
          <w:b/>
          <w:i/>
          <w:color w:val="26282A"/>
          <w:sz w:val="28"/>
          <w:szCs w:val="28"/>
        </w:rPr>
      </w:pPr>
    </w:p>
    <w:p w:rsidR="00856857" w:rsidRPr="00304B48" w:rsidRDefault="00856857" w:rsidP="00856857">
      <w:pPr>
        <w:pStyle w:val="ListParagraph"/>
        <w:shd w:val="clear" w:color="auto" w:fill="FFFFFF"/>
        <w:tabs>
          <w:tab w:val="left" w:pos="567"/>
        </w:tabs>
        <w:spacing w:after="0" w:line="240" w:lineRule="auto"/>
        <w:ind w:left="0"/>
        <w:rPr>
          <w:rFonts w:ascii="Arial" w:eastAsia="Times New Roman" w:hAnsi="Arial" w:cs="Arial"/>
          <w:sz w:val="28"/>
          <w:szCs w:val="28"/>
        </w:rPr>
      </w:pPr>
      <w:r w:rsidRPr="00304B48">
        <w:rPr>
          <w:rFonts w:ascii="Arial" w:eastAsia="Times New Roman" w:hAnsi="Arial" w:cs="Arial"/>
          <w:sz w:val="28"/>
          <w:szCs w:val="28"/>
        </w:rPr>
        <w:t>Distanțe față de vecinătăți:</w:t>
      </w:r>
    </w:p>
    <w:p w:rsidR="00856857" w:rsidRPr="00304B48" w:rsidRDefault="00856857" w:rsidP="00856857">
      <w:pPr>
        <w:pStyle w:val="ListParagraph"/>
        <w:shd w:val="clear" w:color="auto" w:fill="FFFFFF"/>
        <w:tabs>
          <w:tab w:val="left" w:pos="567"/>
        </w:tabs>
        <w:spacing w:after="0" w:line="240" w:lineRule="auto"/>
        <w:ind w:left="0"/>
        <w:rPr>
          <w:rFonts w:ascii="Arial" w:eastAsia="Times New Roman" w:hAnsi="Arial" w:cs="Arial"/>
          <w:sz w:val="28"/>
          <w:szCs w:val="28"/>
        </w:rPr>
      </w:pPr>
      <w:r w:rsidRPr="00304B48">
        <w:rPr>
          <w:rFonts w:ascii="Arial" w:eastAsia="Times New Roman" w:hAnsi="Arial" w:cs="Arial"/>
          <w:sz w:val="28"/>
          <w:szCs w:val="28"/>
        </w:rPr>
        <w:t>Nord: terenuri arabile, drum judeţean DJ 792C cca 800 m,</w:t>
      </w:r>
    </w:p>
    <w:p w:rsidR="00856857" w:rsidRPr="00304B48" w:rsidRDefault="00856857" w:rsidP="00856857">
      <w:pPr>
        <w:pStyle w:val="ListParagraph"/>
        <w:shd w:val="clear" w:color="auto" w:fill="FFFFFF"/>
        <w:tabs>
          <w:tab w:val="left" w:pos="567"/>
        </w:tabs>
        <w:spacing w:after="0" w:line="240" w:lineRule="auto"/>
        <w:ind w:left="0"/>
        <w:rPr>
          <w:rFonts w:ascii="Arial" w:eastAsia="Times New Roman" w:hAnsi="Arial" w:cs="Arial"/>
          <w:sz w:val="28"/>
          <w:szCs w:val="28"/>
        </w:rPr>
      </w:pPr>
      <w:r w:rsidRPr="00304B48">
        <w:rPr>
          <w:rFonts w:ascii="Arial" w:eastAsia="Times New Roman" w:hAnsi="Arial" w:cs="Arial"/>
          <w:sz w:val="28"/>
          <w:szCs w:val="28"/>
        </w:rPr>
        <w:t>Est: terenuri agricole, societăţi cu specific agricol, linie CF Arad-Ineu la cca 1km, localitatea Pâncota la cca 1,1km de amplasament,</w:t>
      </w:r>
    </w:p>
    <w:p w:rsidR="00856857" w:rsidRPr="00304B48" w:rsidRDefault="00856857" w:rsidP="00856857">
      <w:pPr>
        <w:pStyle w:val="ListParagraph"/>
        <w:shd w:val="clear" w:color="auto" w:fill="FFFFFF"/>
        <w:tabs>
          <w:tab w:val="left" w:pos="567"/>
        </w:tabs>
        <w:spacing w:after="0" w:line="240" w:lineRule="auto"/>
        <w:ind w:left="0"/>
        <w:rPr>
          <w:rFonts w:ascii="Arial" w:eastAsia="Times New Roman" w:hAnsi="Arial" w:cs="Arial"/>
          <w:sz w:val="28"/>
          <w:szCs w:val="28"/>
        </w:rPr>
      </w:pPr>
      <w:r w:rsidRPr="00304B48">
        <w:rPr>
          <w:rFonts w:ascii="Arial" w:eastAsia="Times New Roman" w:hAnsi="Arial" w:cs="Arial"/>
          <w:sz w:val="28"/>
          <w:szCs w:val="28"/>
        </w:rPr>
        <w:t>Sud – terenuri agricole</w:t>
      </w:r>
    </w:p>
    <w:p w:rsidR="00856857" w:rsidRPr="00304B48" w:rsidRDefault="00856857" w:rsidP="00856857">
      <w:pPr>
        <w:pStyle w:val="ListParagraph"/>
        <w:shd w:val="clear" w:color="auto" w:fill="FFFFFF"/>
        <w:tabs>
          <w:tab w:val="left" w:pos="567"/>
        </w:tabs>
        <w:spacing w:after="0" w:line="240" w:lineRule="auto"/>
        <w:ind w:left="0"/>
        <w:rPr>
          <w:rFonts w:ascii="Arial" w:eastAsia="Times New Roman" w:hAnsi="Arial" w:cs="Arial"/>
          <w:sz w:val="28"/>
          <w:szCs w:val="28"/>
        </w:rPr>
      </w:pPr>
      <w:r w:rsidRPr="00304B48">
        <w:rPr>
          <w:rFonts w:ascii="Arial" w:eastAsia="Times New Roman" w:hAnsi="Arial" w:cs="Arial"/>
          <w:sz w:val="28"/>
          <w:szCs w:val="28"/>
        </w:rPr>
        <w:t>Vest – ferma porci mangaliţa, terenuri agricole, canal ANIF la cca 2.5km;</w:t>
      </w:r>
    </w:p>
    <w:p w:rsidR="00856857" w:rsidRPr="00304B48" w:rsidRDefault="00856857" w:rsidP="00856857">
      <w:pPr>
        <w:pStyle w:val="ListParagraph"/>
        <w:shd w:val="clear" w:color="auto" w:fill="FFFFFF"/>
        <w:tabs>
          <w:tab w:val="left" w:pos="567"/>
        </w:tabs>
        <w:spacing w:after="0" w:line="240" w:lineRule="auto"/>
        <w:ind w:left="426" w:hanging="284"/>
        <w:rPr>
          <w:rFonts w:ascii="Arial" w:eastAsia="Times New Roman" w:hAnsi="Arial" w:cs="Arial"/>
          <w:sz w:val="28"/>
          <w:szCs w:val="28"/>
        </w:rPr>
      </w:pPr>
      <w:r w:rsidRPr="00304B48">
        <w:rPr>
          <w:rFonts w:ascii="Arial" w:eastAsia="Times New Roman" w:hAnsi="Arial" w:cs="Arial"/>
          <w:sz w:val="28"/>
          <w:szCs w:val="28"/>
        </w:rPr>
        <w:tab/>
        <w:t>Distanta fata de granite: frontiera cu Ungaria la cca 35 km.</w:t>
      </w:r>
    </w:p>
    <w:p w:rsidR="00856857" w:rsidRPr="00304B48" w:rsidRDefault="00856857" w:rsidP="00856857">
      <w:pPr>
        <w:pStyle w:val="ListParagraph"/>
        <w:shd w:val="clear" w:color="auto" w:fill="FFFFFF"/>
        <w:tabs>
          <w:tab w:val="left" w:pos="567"/>
        </w:tabs>
        <w:spacing w:after="0" w:line="240" w:lineRule="auto"/>
        <w:ind w:left="1080"/>
        <w:rPr>
          <w:rFonts w:ascii="Arial" w:eastAsia="Times New Roman" w:hAnsi="Arial" w:cs="Arial"/>
          <w:color w:val="26282A"/>
          <w:sz w:val="28"/>
          <w:szCs w:val="28"/>
        </w:rPr>
      </w:pPr>
    </w:p>
    <w:p w:rsidR="00856857" w:rsidRPr="00304B48" w:rsidRDefault="00856857" w:rsidP="00856857">
      <w:pPr>
        <w:pStyle w:val="ListParagraph"/>
        <w:numPr>
          <w:ilvl w:val="0"/>
          <w:numId w:val="7"/>
        </w:numPr>
        <w:shd w:val="clear" w:color="auto" w:fill="FFFFFF"/>
        <w:tabs>
          <w:tab w:val="left" w:pos="567"/>
        </w:tabs>
        <w:spacing w:after="0" w:line="240" w:lineRule="auto"/>
        <w:ind w:left="0" w:firstLine="426"/>
        <w:rPr>
          <w:rFonts w:ascii="Arial" w:eastAsia="Times New Roman" w:hAnsi="Arial" w:cs="Arial"/>
          <w:color w:val="26282A"/>
          <w:sz w:val="28"/>
          <w:szCs w:val="28"/>
        </w:rPr>
      </w:pPr>
      <w:r w:rsidRPr="00304B48">
        <w:rPr>
          <w:rFonts w:ascii="Arial" w:eastAsia="Times New Roman" w:hAnsi="Arial" w:cs="Arial"/>
          <w:b/>
          <w:i/>
          <w:color w:val="26282A"/>
          <w:sz w:val="28"/>
          <w:szCs w:val="28"/>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influiențeze negativ calitatea aerului în zonă</w:t>
      </w:r>
      <w:r w:rsidRPr="00304B48">
        <w:rPr>
          <w:rFonts w:ascii="Arial" w:eastAsia="Times New Roman" w:hAnsi="Arial" w:cs="Arial"/>
          <w:i/>
          <w:color w:val="26282A"/>
          <w:sz w:val="28"/>
          <w:szCs w:val="28"/>
        </w:rPr>
        <w:t xml:space="preserve"> </w:t>
      </w:r>
      <w:r w:rsidRPr="00304B48">
        <w:rPr>
          <w:rFonts w:ascii="Arial" w:eastAsia="Times New Roman" w:hAnsi="Arial" w:cs="Arial"/>
          <w:color w:val="26282A"/>
          <w:sz w:val="28"/>
          <w:szCs w:val="28"/>
        </w:rPr>
        <w:t xml:space="preserve">– nu este cazul. </w:t>
      </w:r>
    </w:p>
    <w:p w:rsidR="009B2619" w:rsidRPr="00304B48" w:rsidRDefault="009B2619" w:rsidP="009B2619">
      <w:pPr>
        <w:pStyle w:val="ListParagraph"/>
        <w:shd w:val="clear" w:color="auto" w:fill="FFFFFF"/>
        <w:tabs>
          <w:tab w:val="left" w:pos="567"/>
        </w:tabs>
        <w:spacing w:after="0" w:line="240" w:lineRule="auto"/>
        <w:ind w:left="426"/>
        <w:rPr>
          <w:rFonts w:ascii="Arial" w:eastAsia="Times New Roman" w:hAnsi="Arial" w:cs="Arial"/>
          <w:color w:val="26282A"/>
          <w:sz w:val="28"/>
          <w:szCs w:val="28"/>
        </w:rPr>
      </w:pPr>
    </w:p>
    <w:p w:rsidR="00856857" w:rsidRPr="00304B48" w:rsidRDefault="009B2619" w:rsidP="000539E2">
      <w:pPr>
        <w:pStyle w:val="ListParagraph"/>
        <w:numPr>
          <w:ilvl w:val="0"/>
          <w:numId w:val="7"/>
        </w:numPr>
        <w:shd w:val="clear" w:color="auto" w:fill="FFFFFF"/>
        <w:tabs>
          <w:tab w:val="left" w:pos="567"/>
        </w:tabs>
        <w:spacing w:after="0" w:line="240" w:lineRule="auto"/>
        <w:ind w:left="0" w:firstLine="426"/>
        <w:rPr>
          <w:rFonts w:ascii="Arial" w:eastAsia="Times New Roman" w:hAnsi="Arial" w:cs="Arial"/>
          <w:color w:val="26282A"/>
          <w:sz w:val="28"/>
          <w:szCs w:val="28"/>
        </w:rPr>
      </w:pPr>
      <w:r w:rsidRPr="00304B48">
        <w:rPr>
          <w:rFonts w:ascii="Arial" w:eastAsia="Times New Roman" w:hAnsi="Arial" w:cs="Arial"/>
          <w:b/>
          <w:i/>
          <w:color w:val="26282A"/>
          <w:sz w:val="28"/>
          <w:szCs w:val="28"/>
        </w:rPr>
        <w:t>Legătura cu alte acte normative și/sau planuri/</w:t>
      </w:r>
      <w:r w:rsidR="000539E2" w:rsidRPr="00304B48">
        <w:rPr>
          <w:rFonts w:ascii="Arial" w:eastAsia="Times New Roman" w:hAnsi="Arial" w:cs="Arial"/>
          <w:b/>
          <w:i/>
          <w:color w:val="26282A"/>
          <w:sz w:val="28"/>
          <w:szCs w:val="28"/>
        </w:rPr>
        <w:t xml:space="preserve"> </w:t>
      </w:r>
      <w:r w:rsidRPr="00304B48">
        <w:rPr>
          <w:rFonts w:ascii="Arial" w:eastAsia="Times New Roman" w:hAnsi="Arial" w:cs="Arial"/>
          <w:b/>
          <w:i/>
          <w:color w:val="26282A"/>
          <w:sz w:val="28"/>
          <w:szCs w:val="28"/>
        </w:rPr>
        <w:t>programate/</w:t>
      </w:r>
      <w:r w:rsidR="000539E2" w:rsidRPr="00304B48">
        <w:rPr>
          <w:rFonts w:ascii="Arial" w:eastAsia="Times New Roman" w:hAnsi="Arial" w:cs="Arial"/>
          <w:b/>
          <w:i/>
          <w:color w:val="26282A"/>
          <w:sz w:val="28"/>
          <w:szCs w:val="28"/>
        </w:rPr>
        <w:t xml:space="preserve"> </w:t>
      </w:r>
      <w:r w:rsidRPr="00304B48">
        <w:rPr>
          <w:rFonts w:ascii="Arial" w:eastAsia="Times New Roman" w:hAnsi="Arial" w:cs="Arial"/>
          <w:b/>
          <w:i/>
          <w:color w:val="26282A"/>
          <w:sz w:val="28"/>
          <w:szCs w:val="28"/>
        </w:rPr>
        <w:t>strategii/</w:t>
      </w:r>
      <w:r w:rsidR="000539E2" w:rsidRPr="00304B48">
        <w:rPr>
          <w:rFonts w:ascii="Arial" w:eastAsia="Times New Roman" w:hAnsi="Arial" w:cs="Arial"/>
          <w:b/>
          <w:i/>
          <w:color w:val="26282A"/>
          <w:sz w:val="28"/>
          <w:szCs w:val="28"/>
        </w:rPr>
        <w:t xml:space="preserve"> </w:t>
      </w:r>
      <w:r w:rsidRPr="00304B48">
        <w:rPr>
          <w:rFonts w:ascii="Arial" w:eastAsia="Times New Roman" w:hAnsi="Arial" w:cs="Arial"/>
          <w:b/>
          <w:i/>
          <w:color w:val="26282A"/>
          <w:sz w:val="28"/>
          <w:szCs w:val="28"/>
        </w:rPr>
        <w:t>documente de planificare</w:t>
      </w:r>
      <w:r w:rsidRPr="00304B48">
        <w:rPr>
          <w:rFonts w:ascii="Arial" w:eastAsia="Times New Roman" w:hAnsi="Arial" w:cs="Arial"/>
          <w:color w:val="26282A"/>
          <w:sz w:val="28"/>
          <w:szCs w:val="28"/>
        </w:rPr>
        <w:t xml:space="preserve"> – nu este cazul</w:t>
      </w:r>
    </w:p>
    <w:p w:rsidR="009B2619" w:rsidRPr="00304B48" w:rsidRDefault="009B2619" w:rsidP="000539E2">
      <w:pPr>
        <w:pStyle w:val="ListParagraph"/>
        <w:tabs>
          <w:tab w:val="left" w:pos="567"/>
        </w:tabs>
        <w:ind w:firstLine="426"/>
        <w:rPr>
          <w:rFonts w:ascii="Arial" w:eastAsia="Times New Roman" w:hAnsi="Arial" w:cs="Arial"/>
          <w:color w:val="26282A"/>
          <w:sz w:val="28"/>
          <w:szCs w:val="28"/>
        </w:rPr>
      </w:pPr>
    </w:p>
    <w:p w:rsidR="009B2619" w:rsidRPr="00304B48" w:rsidRDefault="009B2619" w:rsidP="00856857">
      <w:pPr>
        <w:pStyle w:val="ListParagraph"/>
        <w:numPr>
          <w:ilvl w:val="0"/>
          <w:numId w:val="7"/>
        </w:numPr>
        <w:shd w:val="clear" w:color="auto" w:fill="FFFFFF"/>
        <w:tabs>
          <w:tab w:val="left" w:pos="567"/>
        </w:tabs>
        <w:spacing w:after="0" w:line="240" w:lineRule="auto"/>
        <w:ind w:left="0" w:firstLine="426"/>
        <w:rPr>
          <w:rFonts w:ascii="Arial" w:eastAsia="Times New Roman" w:hAnsi="Arial" w:cs="Arial"/>
          <w:b/>
          <w:color w:val="26282A"/>
          <w:sz w:val="28"/>
          <w:szCs w:val="28"/>
        </w:rPr>
      </w:pPr>
      <w:r w:rsidRPr="00304B48">
        <w:rPr>
          <w:rFonts w:ascii="Arial" w:eastAsia="Times New Roman" w:hAnsi="Arial" w:cs="Arial"/>
          <w:b/>
          <w:i/>
          <w:color w:val="26282A"/>
          <w:sz w:val="28"/>
          <w:szCs w:val="28"/>
        </w:rPr>
        <w:t xml:space="preserve"> Lucrări necesare organizării de șantier</w:t>
      </w:r>
      <w:r w:rsidRPr="00304B48">
        <w:rPr>
          <w:rFonts w:ascii="Arial" w:eastAsia="Times New Roman" w:hAnsi="Arial" w:cs="Arial"/>
          <w:b/>
          <w:color w:val="26282A"/>
          <w:sz w:val="28"/>
          <w:szCs w:val="28"/>
        </w:rPr>
        <w:t xml:space="preserve">. </w:t>
      </w:r>
    </w:p>
    <w:p w:rsidR="009B2619" w:rsidRPr="00304B48" w:rsidRDefault="009B2619" w:rsidP="009B2619">
      <w:pPr>
        <w:pStyle w:val="ListParagraph"/>
        <w:ind w:left="0"/>
        <w:rPr>
          <w:rFonts w:ascii="Arial" w:eastAsia="Times New Roman" w:hAnsi="Arial" w:cs="Arial"/>
          <w:color w:val="26282A"/>
          <w:sz w:val="28"/>
          <w:szCs w:val="28"/>
        </w:rPr>
      </w:pPr>
      <w:r w:rsidRPr="00304B48">
        <w:rPr>
          <w:rFonts w:ascii="Arial" w:eastAsia="Times New Roman" w:hAnsi="Arial" w:cs="Arial"/>
          <w:color w:val="26282A"/>
          <w:sz w:val="28"/>
          <w:szCs w:val="28"/>
        </w:rPr>
        <w:t>Se vor organiza conform autorizației de construire. Se va instala un container în zona alăturată pentru depozitarea uneltelor și a altor bunuri</w:t>
      </w:r>
    </w:p>
    <w:p w:rsidR="009B2619" w:rsidRPr="00304B48" w:rsidRDefault="009B2619" w:rsidP="009B2619">
      <w:pPr>
        <w:pStyle w:val="ListParagraph"/>
        <w:rPr>
          <w:rFonts w:ascii="Arial" w:eastAsia="Times New Roman" w:hAnsi="Arial" w:cs="Arial"/>
          <w:color w:val="26282A"/>
          <w:sz w:val="28"/>
          <w:szCs w:val="28"/>
        </w:rPr>
      </w:pPr>
    </w:p>
    <w:p w:rsidR="009B2619" w:rsidRPr="00304B48" w:rsidRDefault="009B2619" w:rsidP="000539E2">
      <w:pPr>
        <w:pStyle w:val="ListParagraph"/>
        <w:numPr>
          <w:ilvl w:val="0"/>
          <w:numId w:val="7"/>
        </w:numPr>
        <w:shd w:val="clear" w:color="auto" w:fill="FFFFFF"/>
        <w:tabs>
          <w:tab w:val="left" w:pos="567"/>
        </w:tabs>
        <w:spacing w:after="0" w:line="240" w:lineRule="auto"/>
        <w:ind w:left="851" w:hanging="425"/>
        <w:rPr>
          <w:rFonts w:ascii="Arial" w:eastAsia="Times New Roman" w:hAnsi="Arial" w:cs="Arial"/>
          <w:color w:val="26282A"/>
          <w:sz w:val="28"/>
          <w:szCs w:val="28"/>
        </w:rPr>
      </w:pPr>
      <w:r w:rsidRPr="00304B48">
        <w:rPr>
          <w:rFonts w:ascii="Arial" w:eastAsia="Times New Roman" w:hAnsi="Arial" w:cs="Arial"/>
          <w:b/>
          <w:i/>
          <w:color w:val="26282A"/>
          <w:sz w:val="28"/>
          <w:szCs w:val="28"/>
        </w:rPr>
        <w:t>Lucrări de refacere a amplasamentului la finalizarea investiției, în caz de accidente și/sau la încetarea a</w:t>
      </w:r>
      <w:bookmarkStart w:id="0" w:name="_GoBack"/>
      <w:bookmarkEnd w:id="0"/>
      <w:r w:rsidRPr="00304B48">
        <w:rPr>
          <w:rFonts w:ascii="Arial" w:eastAsia="Times New Roman" w:hAnsi="Arial" w:cs="Arial"/>
          <w:b/>
          <w:i/>
          <w:color w:val="26282A"/>
          <w:sz w:val="28"/>
          <w:szCs w:val="28"/>
        </w:rPr>
        <w:t>ctivității</w:t>
      </w:r>
      <w:r w:rsidRPr="00304B48">
        <w:rPr>
          <w:rFonts w:ascii="Arial" w:eastAsia="Times New Roman" w:hAnsi="Arial" w:cs="Arial"/>
          <w:color w:val="26282A"/>
          <w:sz w:val="28"/>
          <w:szCs w:val="28"/>
        </w:rPr>
        <w:t xml:space="preserve"> – nu este cazul</w:t>
      </w:r>
    </w:p>
    <w:p w:rsidR="000539E2" w:rsidRPr="00304B48" w:rsidRDefault="000539E2" w:rsidP="000539E2">
      <w:pPr>
        <w:pStyle w:val="ListParagraph"/>
        <w:shd w:val="clear" w:color="auto" w:fill="FFFFFF"/>
        <w:tabs>
          <w:tab w:val="left" w:pos="567"/>
        </w:tabs>
        <w:spacing w:after="0" w:line="240" w:lineRule="auto"/>
        <w:ind w:left="851"/>
        <w:rPr>
          <w:rFonts w:ascii="Arial" w:eastAsia="Times New Roman" w:hAnsi="Arial" w:cs="Arial"/>
          <w:color w:val="26282A"/>
          <w:sz w:val="28"/>
          <w:szCs w:val="28"/>
        </w:rPr>
      </w:pPr>
    </w:p>
    <w:p w:rsidR="009B2619" w:rsidRPr="00304B48" w:rsidRDefault="000539E2" w:rsidP="000539E2">
      <w:pPr>
        <w:pStyle w:val="ListParagraph"/>
        <w:numPr>
          <w:ilvl w:val="0"/>
          <w:numId w:val="7"/>
        </w:numPr>
        <w:shd w:val="clear" w:color="auto" w:fill="FFFFFF"/>
        <w:tabs>
          <w:tab w:val="left" w:pos="567"/>
        </w:tabs>
        <w:spacing w:after="0" w:line="240" w:lineRule="auto"/>
        <w:rPr>
          <w:rFonts w:ascii="Arial" w:eastAsia="Times New Roman" w:hAnsi="Arial" w:cs="Arial"/>
          <w:b/>
          <w:i/>
          <w:color w:val="26282A"/>
          <w:sz w:val="28"/>
          <w:szCs w:val="28"/>
        </w:rPr>
      </w:pPr>
      <w:r w:rsidRPr="00304B48">
        <w:rPr>
          <w:rFonts w:ascii="Arial" w:eastAsia="Times New Roman" w:hAnsi="Arial" w:cs="Arial"/>
          <w:b/>
          <w:i/>
          <w:color w:val="26282A"/>
          <w:sz w:val="28"/>
          <w:szCs w:val="28"/>
        </w:rPr>
        <w:t>Anexe- piese desenate</w:t>
      </w:r>
    </w:p>
    <w:p w:rsidR="000539E2" w:rsidRPr="00304B48" w:rsidRDefault="000539E2" w:rsidP="000539E2">
      <w:p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 xml:space="preserve">Se anexează </w:t>
      </w:r>
    </w:p>
    <w:p w:rsidR="000539E2" w:rsidRPr="00304B48" w:rsidRDefault="000539E2" w:rsidP="000539E2">
      <w:p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-Plan de încadrare în zonă,</w:t>
      </w:r>
    </w:p>
    <w:p w:rsidR="000539E2" w:rsidRPr="00304B48" w:rsidRDefault="000539E2" w:rsidP="000539E2">
      <w:p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color w:val="26282A"/>
          <w:sz w:val="28"/>
          <w:szCs w:val="28"/>
        </w:rPr>
        <w:t>-Schița cu fluxuri pentru procesul tehnologic</w:t>
      </w:r>
    </w:p>
    <w:p w:rsidR="000539E2" w:rsidRPr="00304B48" w:rsidRDefault="000539E2" w:rsidP="000539E2">
      <w:pPr>
        <w:shd w:val="clear" w:color="auto" w:fill="FFFFFF"/>
        <w:tabs>
          <w:tab w:val="left" w:pos="567"/>
        </w:tabs>
        <w:spacing w:after="0" w:line="240" w:lineRule="auto"/>
        <w:rPr>
          <w:rFonts w:ascii="Arial" w:eastAsia="Times New Roman" w:hAnsi="Arial" w:cs="Arial"/>
          <w:b/>
          <w:color w:val="26282A"/>
          <w:sz w:val="28"/>
          <w:szCs w:val="28"/>
        </w:rPr>
      </w:pPr>
      <w:r w:rsidRPr="00304B48">
        <w:rPr>
          <w:rFonts w:ascii="Arial" w:eastAsia="Times New Roman" w:hAnsi="Arial" w:cs="Arial"/>
          <w:b/>
          <w:color w:val="26282A"/>
          <w:sz w:val="28"/>
          <w:szCs w:val="28"/>
        </w:rPr>
        <w:t xml:space="preserve">      </w:t>
      </w:r>
    </w:p>
    <w:p w:rsidR="000539E2" w:rsidRPr="00304B48" w:rsidRDefault="000539E2" w:rsidP="000539E2">
      <w:p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b/>
          <w:i/>
          <w:color w:val="26282A"/>
          <w:sz w:val="28"/>
          <w:szCs w:val="28"/>
        </w:rPr>
        <w:t xml:space="preserve">      XIII. Pentru proiectele care intra sub incidența preved. Art.28 OG nr.57/2007 și Legea 49/2011</w:t>
      </w:r>
      <w:r w:rsidRPr="00304B48">
        <w:rPr>
          <w:rFonts w:ascii="Arial" w:eastAsia="Times New Roman" w:hAnsi="Arial" w:cs="Arial"/>
          <w:b/>
          <w:color w:val="26282A"/>
          <w:sz w:val="28"/>
          <w:szCs w:val="28"/>
        </w:rPr>
        <w:t xml:space="preserve"> – </w:t>
      </w:r>
      <w:r w:rsidRPr="00304B48">
        <w:rPr>
          <w:rFonts w:ascii="Arial" w:eastAsia="Times New Roman" w:hAnsi="Arial" w:cs="Arial"/>
          <w:color w:val="26282A"/>
          <w:sz w:val="28"/>
          <w:szCs w:val="28"/>
        </w:rPr>
        <w:t>nu este cazul</w:t>
      </w:r>
    </w:p>
    <w:p w:rsidR="000539E2" w:rsidRPr="00304B48" w:rsidRDefault="000539E2" w:rsidP="000539E2">
      <w:pPr>
        <w:shd w:val="clear" w:color="auto" w:fill="FFFFFF"/>
        <w:tabs>
          <w:tab w:val="left" w:pos="567"/>
        </w:tabs>
        <w:spacing w:after="0" w:line="240" w:lineRule="auto"/>
        <w:rPr>
          <w:rFonts w:ascii="Arial" w:eastAsia="Times New Roman" w:hAnsi="Arial" w:cs="Arial"/>
          <w:color w:val="26282A"/>
          <w:sz w:val="28"/>
          <w:szCs w:val="28"/>
        </w:rPr>
      </w:pPr>
    </w:p>
    <w:p w:rsidR="000539E2" w:rsidRPr="00304B48" w:rsidRDefault="000539E2" w:rsidP="00E52C16">
      <w:pPr>
        <w:pStyle w:val="ListParagraph"/>
        <w:numPr>
          <w:ilvl w:val="0"/>
          <w:numId w:val="10"/>
        </w:num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eastAsia="Times New Roman" w:hAnsi="Arial" w:cs="Arial"/>
          <w:b/>
          <w:i/>
          <w:color w:val="26282A"/>
          <w:sz w:val="28"/>
          <w:szCs w:val="28"/>
        </w:rPr>
        <w:t xml:space="preserve">Pentru proiecte care se realizează pe ape sau au legatură cu apele </w:t>
      </w:r>
      <w:r w:rsidRPr="00304B48">
        <w:rPr>
          <w:rFonts w:ascii="Arial" w:eastAsia="Times New Roman" w:hAnsi="Arial" w:cs="Arial"/>
          <w:color w:val="26282A"/>
          <w:sz w:val="28"/>
          <w:szCs w:val="28"/>
        </w:rPr>
        <w:t>– nu este cazul.</w:t>
      </w:r>
    </w:p>
    <w:p w:rsidR="000539E2" w:rsidRPr="00304B48" w:rsidRDefault="000539E2" w:rsidP="000539E2">
      <w:pPr>
        <w:shd w:val="clear" w:color="auto" w:fill="FFFFFF"/>
        <w:tabs>
          <w:tab w:val="left" w:pos="567"/>
        </w:tabs>
        <w:spacing w:after="0" w:line="240" w:lineRule="auto"/>
        <w:rPr>
          <w:rFonts w:ascii="Arial" w:eastAsia="Times New Roman" w:hAnsi="Arial" w:cs="Arial"/>
          <w:color w:val="26282A"/>
          <w:sz w:val="28"/>
          <w:szCs w:val="28"/>
        </w:rPr>
      </w:pPr>
    </w:p>
    <w:p w:rsidR="00E52C16" w:rsidRPr="00304B48" w:rsidRDefault="00E52C16" w:rsidP="000539E2">
      <w:pPr>
        <w:shd w:val="clear" w:color="auto" w:fill="FFFFFF"/>
        <w:tabs>
          <w:tab w:val="left" w:pos="567"/>
        </w:tabs>
        <w:spacing w:after="0" w:line="240" w:lineRule="auto"/>
        <w:rPr>
          <w:rFonts w:ascii="Arial" w:eastAsia="Times New Roman" w:hAnsi="Arial" w:cs="Arial"/>
          <w:i/>
          <w:color w:val="26282A"/>
          <w:sz w:val="28"/>
          <w:szCs w:val="28"/>
        </w:rPr>
      </w:pPr>
      <w:r w:rsidRPr="00304B48">
        <w:rPr>
          <w:rFonts w:ascii="Arial" w:eastAsia="Times New Roman" w:hAnsi="Arial" w:cs="Arial"/>
          <w:b/>
          <w:i/>
          <w:color w:val="26282A"/>
          <w:sz w:val="28"/>
          <w:szCs w:val="28"/>
        </w:rPr>
        <w:t xml:space="preserve">     XV. Criteriile prevăzute în anexa nr.3</w:t>
      </w:r>
      <w:r w:rsidR="00DA591B" w:rsidRPr="00304B48">
        <w:rPr>
          <w:rFonts w:ascii="Arial" w:eastAsia="Times New Roman" w:hAnsi="Arial" w:cs="Arial"/>
          <w:color w:val="26282A"/>
          <w:sz w:val="28"/>
          <w:szCs w:val="28"/>
        </w:rPr>
        <w:t xml:space="preserve"> </w:t>
      </w:r>
      <w:r w:rsidR="00DA591B" w:rsidRPr="00304B48">
        <w:rPr>
          <w:rFonts w:ascii="Arial" w:eastAsia="Times New Roman" w:hAnsi="Arial" w:cs="Arial"/>
          <w:i/>
          <w:color w:val="26282A"/>
          <w:sz w:val="28"/>
          <w:szCs w:val="28"/>
        </w:rPr>
        <w:t>la Legea nr.292/2018</w:t>
      </w:r>
      <w:r w:rsidR="00D63C77" w:rsidRPr="00304B48">
        <w:rPr>
          <w:rFonts w:ascii="Arial" w:eastAsia="Times New Roman" w:hAnsi="Arial" w:cs="Arial"/>
          <w:i/>
          <w:color w:val="26282A"/>
          <w:sz w:val="28"/>
          <w:szCs w:val="28"/>
        </w:rPr>
        <w:t xml:space="preserve"> </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1. Caracteristicile proiectelor</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Caracteristicile proiectelor trebuie examinate, în special, în ceea ce priveşte:</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 xml:space="preserve">a) dimensiunea şi concepţia întregului proiect: </w:t>
      </w:r>
    </w:p>
    <w:p w:rsidR="00D63C77" w:rsidRPr="00304B48" w:rsidRDefault="00D63C77" w:rsidP="00D63C77">
      <w:pPr>
        <w:pStyle w:val="ListParagraph"/>
        <w:tabs>
          <w:tab w:val="left" w:pos="567"/>
        </w:tabs>
        <w:ind w:left="0" w:firstLine="567"/>
        <w:rPr>
          <w:rFonts w:ascii="Arial" w:hAnsi="Arial" w:cs="Arial"/>
          <w:sz w:val="28"/>
          <w:szCs w:val="28"/>
        </w:rPr>
      </w:pPr>
      <w:r w:rsidRPr="00304B48">
        <w:rPr>
          <w:rFonts w:ascii="Arial" w:eastAsia="Times New Roman" w:hAnsi="Arial" w:cs="Arial"/>
          <w:color w:val="26282A"/>
          <w:sz w:val="28"/>
          <w:szCs w:val="28"/>
        </w:rPr>
        <w:t xml:space="preserve">Se intenționează construirea unui abator de capacitate mica  – porcine, ovine, caprine, având în vedere în special lipsa unui astfel de abator în această zonă. Sevor sacrifica până la 200 capete / lună, </w:t>
      </w:r>
      <w:r w:rsidRPr="00304B48">
        <w:rPr>
          <w:rFonts w:ascii="Arial" w:hAnsi="Arial" w:cs="Arial"/>
          <w:sz w:val="28"/>
          <w:szCs w:val="28"/>
        </w:rPr>
        <w:t>respectiv orice combinație a speciilor în limita a 5 UVM uri / zi.</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lastRenderedPageBreak/>
        <w:t> </w:t>
      </w:r>
      <w:r w:rsidRPr="00304B48">
        <w:rPr>
          <w:rFonts w:ascii="Arial" w:hAnsi="Arial" w:cs="Arial"/>
          <w:sz w:val="28"/>
          <w:szCs w:val="28"/>
        </w:rPr>
        <w:t> </w:t>
      </w:r>
      <w:r w:rsidRPr="00304B48">
        <w:rPr>
          <w:rFonts w:ascii="Arial" w:hAnsi="Arial" w:cs="Arial"/>
          <w:sz w:val="28"/>
          <w:szCs w:val="28"/>
        </w:rPr>
        <w:t>b) cumularea cu alte proiecte existente şi/sau aprobate</w:t>
      </w:r>
      <w:r w:rsidR="00D1399F" w:rsidRPr="00304B48">
        <w:rPr>
          <w:rFonts w:ascii="Arial" w:hAnsi="Arial" w:cs="Arial"/>
          <w:sz w:val="28"/>
          <w:szCs w:val="28"/>
        </w:rPr>
        <w:t>: fermă de creştere porci mai mică de 100 capete, activităţi agricole şi legumicole</w:t>
      </w:r>
    </w:p>
    <w:p w:rsidR="00D1399F" w:rsidRPr="00304B48" w:rsidRDefault="00D1399F" w:rsidP="00D63C77">
      <w:pPr>
        <w:pStyle w:val="NormalWeb"/>
        <w:spacing w:before="0" w:beforeAutospacing="0" w:after="0" w:afterAutospacing="0"/>
        <w:jc w:val="both"/>
        <w:rPr>
          <w:rFonts w:ascii="Arial" w:hAnsi="Arial" w:cs="Arial"/>
          <w:sz w:val="28"/>
          <w:szCs w:val="28"/>
        </w:rPr>
      </w:pP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c) utilizarea resurselor naturale, în special a solului, a terenurilor, a apei şi a biodiversităţii</w:t>
      </w:r>
      <w:r w:rsidR="00D1399F" w:rsidRPr="00304B48">
        <w:rPr>
          <w:rFonts w:ascii="Arial" w:hAnsi="Arial" w:cs="Arial"/>
          <w:sz w:val="28"/>
          <w:szCs w:val="28"/>
        </w:rPr>
        <w:t>: suprafaţa cvonstruită 280 mp. Pentru construcţie vor fi folosite fier beton, beton, panouri metalice;</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d) cantitatea şi tipurile de deşeuri generate/gestionate</w:t>
      </w:r>
      <w:r w:rsidR="00D1399F" w:rsidRPr="00304B48">
        <w:rPr>
          <w:rFonts w:ascii="Arial" w:hAnsi="Arial" w:cs="Arial"/>
          <w:sz w:val="28"/>
          <w:szCs w:val="28"/>
        </w:rPr>
        <w:t xml:space="preserve">: </w:t>
      </w:r>
    </w:p>
    <w:p w:rsidR="00D1399F" w:rsidRPr="00304B48" w:rsidRDefault="00D1399F" w:rsidP="00D1399F">
      <w:pPr>
        <w:widowControl w:val="0"/>
        <w:tabs>
          <w:tab w:val="left" w:pos="288"/>
        </w:tabs>
        <w:spacing w:after="0" w:line="240" w:lineRule="auto"/>
        <w:jc w:val="both"/>
        <w:rPr>
          <w:rFonts w:ascii="Arial" w:eastAsia="Arial" w:hAnsi="Arial" w:cs="Arial"/>
          <w:b/>
          <w:sz w:val="28"/>
          <w:szCs w:val="28"/>
        </w:rPr>
      </w:pPr>
      <w:r w:rsidRPr="00304B48">
        <w:rPr>
          <w:rFonts w:ascii="Arial" w:eastAsia="Arial" w:hAnsi="Arial" w:cs="Arial"/>
          <w:b/>
          <w:sz w:val="28"/>
          <w:szCs w:val="28"/>
        </w:rPr>
        <w:t>În etapa de construcţie vor rezulta</w:t>
      </w:r>
    </w:p>
    <w:p w:rsidR="00D1399F" w:rsidRPr="00304B48" w:rsidRDefault="00D1399F" w:rsidP="00D1399F">
      <w:pPr>
        <w:widowControl w:val="0"/>
        <w:spacing w:after="0" w:line="240" w:lineRule="auto"/>
        <w:jc w:val="both"/>
        <w:rPr>
          <w:rFonts w:ascii="Arial" w:hAnsi="Arial" w:cs="Arial"/>
          <w:sz w:val="28"/>
          <w:szCs w:val="28"/>
        </w:rPr>
      </w:pPr>
      <w:r w:rsidRPr="00304B48">
        <w:rPr>
          <w:rFonts w:ascii="Arial" w:hAnsi="Arial" w:cs="Arial"/>
          <w:sz w:val="28"/>
          <w:szCs w:val="28"/>
        </w:rPr>
        <w:t>-  deșeuri de materiale de construcții, cod 17 01 07 (conform HG 856/2002), în cantități de ordinul câtorva tone. Acestea se vor ridica de către societăți autorizate.</w:t>
      </w:r>
    </w:p>
    <w:p w:rsidR="00D1399F" w:rsidRPr="00304B48" w:rsidRDefault="00D1399F" w:rsidP="00D1399F">
      <w:pPr>
        <w:widowControl w:val="0"/>
        <w:spacing w:after="0" w:line="240" w:lineRule="auto"/>
        <w:jc w:val="both"/>
        <w:rPr>
          <w:rFonts w:ascii="Arial" w:hAnsi="Arial" w:cs="Arial"/>
          <w:sz w:val="28"/>
          <w:szCs w:val="28"/>
        </w:rPr>
      </w:pPr>
      <w:r w:rsidRPr="00304B48">
        <w:rPr>
          <w:rFonts w:ascii="Arial" w:eastAsia="Arial" w:hAnsi="Arial" w:cs="Arial"/>
          <w:sz w:val="28"/>
          <w:szCs w:val="28"/>
        </w:rPr>
        <w:t>- deșeuri cod 17 05 04 „pământ şi pietre, altele decât cele specificate la 17 05 03”, pământ de la săpături – se vor depune pe locurile indicate de către Primărie</w:t>
      </w:r>
    </w:p>
    <w:p w:rsidR="00D1399F" w:rsidRPr="00304B48" w:rsidRDefault="00D1399F" w:rsidP="00D1399F">
      <w:pPr>
        <w:widowControl w:val="0"/>
        <w:spacing w:after="0" w:line="240" w:lineRule="auto"/>
        <w:jc w:val="both"/>
        <w:rPr>
          <w:rFonts w:ascii="Arial" w:hAnsi="Arial" w:cs="Arial"/>
          <w:sz w:val="28"/>
          <w:szCs w:val="28"/>
        </w:rPr>
      </w:pPr>
      <w:r w:rsidRPr="00304B48">
        <w:rPr>
          <w:rFonts w:ascii="Arial" w:hAnsi="Arial" w:cs="Arial"/>
          <w:sz w:val="28"/>
          <w:szCs w:val="28"/>
        </w:rPr>
        <w:t>- deșeurile menajere amestecate cod 20 03 01 se colectează în tomberoane și vor fi transportate de către societăți autorizate.</w:t>
      </w:r>
    </w:p>
    <w:p w:rsidR="00D1399F" w:rsidRPr="00304B48" w:rsidRDefault="00D1399F" w:rsidP="00D1399F">
      <w:pPr>
        <w:widowControl w:val="0"/>
        <w:spacing w:after="0" w:line="240" w:lineRule="auto"/>
        <w:jc w:val="both"/>
        <w:rPr>
          <w:rFonts w:ascii="Arial" w:hAnsi="Arial" w:cs="Arial"/>
          <w:sz w:val="28"/>
          <w:szCs w:val="28"/>
        </w:rPr>
      </w:pPr>
    </w:p>
    <w:p w:rsidR="00D1399F" w:rsidRPr="00304B48" w:rsidRDefault="00D1399F" w:rsidP="00D1399F">
      <w:pPr>
        <w:widowControl w:val="0"/>
        <w:tabs>
          <w:tab w:val="left" w:pos="288"/>
        </w:tabs>
        <w:spacing w:after="0" w:line="240" w:lineRule="auto"/>
        <w:jc w:val="both"/>
        <w:rPr>
          <w:rFonts w:ascii="Arial" w:eastAsia="Arial" w:hAnsi="Arial" w:cs="Arial"/>
          <w:b/>
          <w:sz w:val="28"/>
          <w:szCs w:val="28"/>
        </w:rPr>
      </w:pPr>
      <w:r w:rsidRPr="00304B48">
        <w:rPr>
          <w:rFonts w:ascii="Arial" w:eastAsia="Arial" w:hAnsi="Arial" w:cs="Arial"/>
          <w:b/>
          <w:sz w:val="28"/>
          <w:szCs w:val="28"/>
        </w:rPr>
        <w:t>În etapa de exploatare vor rezulta</w:t>
      </w:r>
    </w:p>
    <w:p w:rsidR="00D1399F" w:rsidRPr="00304B48" w:rsidRDefault="00D1399F" w:rsidP="00D1399F">
      <w:pPr>
        <w:spacing w:after="0" w:line="240" w:lineRule="auto"/>
        <w:ind w:firstLine="567"/>
        <w:jc w:val="both"/>
        <w:rPr>
          <w:rFonts w:ascii="Arial" w:hAnsi="Arial" w:cs="Arial"/>
          <w:sz w:val="28"/>
          <w:szCs w:val="28"/>
        </w:rPr>
      </w:pPr>
      <w:r w:rsidRPr="00304B48">
        <w:rPr>
          <w:rFonts w:ascii="Arial" w:hAnsi="Arial" w:cs="Arial"/>
          <w:sz w:val="28"/>
          <w:szCs w:val="28"/>
        </w:rPr>
        <w:t xml:space="preserve">- cod 20 03 99  deșeuri municipale amestecate 2 mc/lună. </w:t>
      </w:r>
    </w:p>
    <w:p w:rsidR="00D1399F" w:rsidRPr="00304B48" w:rsidRDefault="00D1399F" w:rsidP="00D1399F">
      <w:pPr>
        <w:spacing w:after="0" w:line="240" w:lineRule="auto"/>
        <w:ind w:firstLine="567"/>
        <w:jc w:val="both"/>
        <w:rPr>
          <w:rFonts w:ascii="Arial" w:hAnsi="Arial" w:cs="Arial"/>
          <w:sz w:val="28"/>
          <w:szCs w:val="28"/>
        </w:rPr>
      </w:pPr>
      <w:r w:rsidRPr="00304B48">
        <w:rPr>
          <w:rFonts w:ascii="Arial" w:hAnsi="Arial" w:cs="Arial"/>
          <w:sz w:val="28"/>
          <w:szCs w:val="28"/>
        </w:rPr>
        <w:t>Stocat temporar în tomberoane, predat la societate autorizată</w:t>
      </w:r>
    </w:p>
    <w:p w:rsidR="00D1399F" w:rsidRPr="00304B48" w:rsidRDefault="00D1399F" w:rsidP="00D1399F">
      <w:pPr>
        <w:widowControl w:val="0"/>
        <w:spacing w:after="0" w:line="240" w:lineRule="auto"/>
        <w:ind w:firstLine="567"/>
        <w:jc w:val="both"/>
        <w:rPr>
          <w:rFonts w:ascii="Arial" w:hAnsi="Arial" w:cs="Arial"/>
          <w:sz w:val="28"/>
          <w:szCs w:val="28"/>
        </w:rPr>
      </w:pPr>
      <w:r w:rsidRPr="00304B48">
        <w:rPr>
          <w:rFonts w:ascii="Arial" w:hAnsi="Arial" w:cs="Arial"/>
          <w:sz w:val="28"/>
          <w:szCs w:val="28"/>
        </w:rPr>
        <w:t>- cod 02 02 02 deșeuri de țesuturi animale (de la abator) 2 to/lună</w:t>
      </w:r>
    </w:p>
    <w:p w:rsidR="00D1399F" w:rsidRPr="00304B48" w:rsidRDefault="00D1399F" w:rsidP="00D1399F">
      <w:pPr>
        <w:widowControl w:val="0"/>
        <w:spacing w:after="0" w:line="240" w:lineRule="auto"/>
        <w:ind w:left="567"/>
        <w:jc w:val="both"/>
        <w:rPr>
          <w:rFonts w:ascii="Arial" w:hAnsi="Arial" w:cs="Arial"/>
          <w:sz w:val="28"/>
          <w:szCs w:val="28"/>
        </w:rPr>
      </w:pPr>
      <w:r w:rsidRPr="00304B48">
        <w:rPr>
          <w:rFonts w:ascii="Arial" w:hAnsi="Arial" w:cs="Arial"/>
          <w:sz w:val="28"/>
          <w:szCs w:val="28"/>
        </w:rPr>
        <w:t>- cod 02 02 03 materii care nu se pretează consumului sau procesării (de la abator) 2 to/lună</w:t>
      </w:r>
    </w:p>
    <w:p w:rsidR="00D1399F" w:rsidRPr="00304B48" w:rsidRDefault="00D1399F" w:rsidP="00D1399F">
      <w:pPr>
        <w:widowControl w:val="0"/>
        <w:spacing w:after="0" w:line="240" w:lineRule="auto"/>
        <w:ind w:left="567"/>
        <w:jc w:val="both"/>
        <w:rPr>
          <w:rFonts w:ascii="Arial" w:hAnsi="Arial" w:cs="Arial"/>
          <w:sz w:val="28"/>
          <w:szCs w:val="28"/>
        </w:rPr>
      </w:pPr>
      <w:r w:rsidRPr="00304B48">
        <w:rPr>
          <w:rFonts w:ascii="Arial" w:hAnsi="Arial" w:cs="Arial"/>
          <w:sz w:val="28"/>
          <w:szCs w:val="28"/>
        </w:rPr>
        <w:t>Aceste două tipuri de deșeuri se țin în comun, în butoaie, în camera antefrig, de unde sunt predate la societăți autorizate, în vederea eliminării</w:t>
      </w:r>
    </w:p>
    <w:p w:rsidR="00D1399F" w:rsidRPr="00304B48" w:rsidRDefault="00D1399F" w:rsidP="00D1399F">
      <w:pPr>
        <w:widowControl w:val="0"/>
        <w:spacing w:after="0" w:line="240" w:lineRule="auto"/>
        <w:ind w:left="567"/>
        <w:jc w:val="both"/>
        <w:rPr>
          <w:rFonts w:ascii="Arial" w:hAnsi="Arial" w:cs="Arial"/>
          <w:sz w:val="28"/>
          <w:szCs w:val="28"/>
        </w:rPr>
      </w:pPr>
      <w:r w:rsidRPr="00304B48">
        <w:rPr>
          <w:rFonts w:ascii="Arial" w:hAnsi="Arial" w:cs="Arial"/>
          <w:sz w:val="28"/>
          <w:szCs w:val="28"/>
        </w:rPr>
        <w:t>- 15 01 02 ambalaje de materiale plastice. Cantități variabile, de la utilajele de la angajați</w:t>
      </w:r>
    </w:p>
    <w:p w:rsidR="00D1399F" w:rsidRPr="00304B48" w:rsidRDefault="00D1399F" w:rsidP="00D1399F">
      <w:pPr>
        <w:widowControl w:val="0"/>
        <w:spacing w:after="0" w:line="240" w:lineRule="auto"/>
        <w:ind w:left="567"/>
        <w:jc w:val="both"/>
        <w:rPr>
          <w:rFonts w:ascii="Arial" w:hAnsi="Arial" w:cs="Arial"/>
          <w:sz w:val="28"/>
          <w:szCs w:val="28"/>
        </w:rPr>
      </w:pPr>
      <w:r w:rsidRPr="00304B48">
        <w:rPr>
          <w:rFonts w:ascii="Arial" w:hAnsi="Arial" w:cs="Arial"/>
          <w:sz w:val="28"/>
          <w:szCs w:val="28"/>
        </w:rPr>
        <w:t>- 15 01 01 ambalaje de hârtie sau carton. Cantități variabile, de la utilajele de la angajați</w:t>
      </w:r>
    </w:p>
    <w:p w:rsidR="00D1399F" w:rsidRPr="00304B48" w:rsidRDefault="00D1399F" w:rsidP="00D63C77">
      <w:pPr>
        <w:pStyle w:val="NormalWeb"/>
        <w:spacing w:before="0" w:beforeAutospacing="0" w:after="0" w:afterAutospacing="0"/>
        <w:jc w:val="both"/>
        <w:rPr>
          <w:rFonts w:ascii="Arial" w:hAnsi="Arial" w:cs="Arial"/>
          <w:sz w:val="28"/>
          <w:szCs w:val="28"/>
        </w:rPr>
      </w:pP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e) poluarea şi alte efecte negative</w:t>
      </w:r>
      <w:r w:rsidR="00D1399F" w:rsidRPr="00304B48">
        <w:rPr>
          <w:rFonts w:ascii="Arial" w:hAnsi="Arial" w:cs="Arial"/>
          <w:sz w:val="28"/>
          <w:szCs w:val="28"/>
        </w:rPr>
        <w:t>: vor rezulta ape uzate care vor fi preepurate prin separator de grăsimi înainte de colectare în bazin viodanjabil;</w:t>
      </w:r>
    </w:p>
    <w:p w:rsidR="00D1399F" w:rsidRPr="00304B48" w:rsidRDefault="00D1399F" w:rsidP="00D63C77">
      <w:pPr>
        <w:pStyle w:val="NormalWeb"/>
        <w:spacing w:before="0" w:beforeAutospacing="0" w:after="0" w:afterAutospacing="0"/>
        <w:jc w:val="both"/>
        <w:rPr>
          <w:rFonts w:ascii="Arial" w:hAnsi="Arial" w:cs="Arial"/>
          <w:sz w:val="28"/>
          <w:szCs w:val="28"/>
        </w:rPr>
      </w:pP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f) riscurile de accidente majore şi/sau dezastre relevante pentru proiectul în cauză, inclusiv cele cauzate de schimbările climatice, conform informaţiilor ştiinţifice</w:t>
      </w:r>
      <w:r w:rsidR="00D1399F" w:rsidRPr="00304B48">
        <w:rPr>
          <w:rFonts w:ascii="Arial" w:hAnsi="Arial" w:cs="Arial"/>
          <w:sz w:val="28"/>
          <w:szCs w:val="28"/>
        </w:rPr>
        <w:t>: nu este cazul</w:t>
      </w:r>
    </w:p>
    <w:p w:rsidR="00D1399F" w:rsidRPr="00304B48" w:rsidRDefault="00D63C77" w:rsidP="00D63C77">
      <w:pPr>
        <w:pStyle w:val="NormalWeb"/>
        <w:spacing w:before="0" w:beforeAutospacing="0" w:after="24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g) riscurile pentru sănătatea umană - de exemplu, din cauza contaminării apei sau a poluării atmosferice</w:t>
      </w:r>
      <w:r w:rsidR="00D1399F" w:rsidRPr="00304B48">
        <w:rPr>
          <w:rFonts w:ascii="Arial" w:hAnsi="Arial" w:cs="Arial"/>
          <w:sz w:val="28"/>
          <w:szCs w:val="28"/>
        </w:rPr>
        <w:t>:nu este cazul, distanţă faţă de localitate cca 1,1 km</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2. Amplasarea proiectelor</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Sensibilitatea ecologică a zonelor geografice susceptibile de a fi afectate de proiecte trebuie luată în considerare, în special în ceea ce priveşte:</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a) utilizarea actuală şi aprobată a terenurilor</w:t>
      </w:r>
      <w:r w:rsidR="00D1399F" w:rsidRPr="00304B48">
        <w:rPr>
          <w:rFonts w:ascii="Arial" w:hAnsi="Arial" w:cs="Arial"/>
          <w:sz w:val="28"/>
          <w:szCs w:val="28"/>
        </w:rPr>
        <w:t>: ferma de porci mangaliţa</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b) bogăţia, disponibilitatea, calitatea şi capacitatea de regenerare relative ale resurselor naturale, inclusiv solul, terenurile, apa şi biodiversitatea, din zonă şi din subteranul acesteia</w:t>
      </w:r>
      <w:r w:rsidR="00D1399F" w:rsidRPr="00304B48">
        <w:rPr>
          <w:rFonts w:ascii="Arial" w:hAnsi="Arial" w:cs="Arial"/>
          <w:sz w:val="28"/>
          <w:szCs w:val="28"/>
        </w:rPr>
        <w:t>: nu vor fi afectate apele freatice</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c) capacitatea de absorbţie a mediului natural, acordându-se o atenţie specială următoarelor zone:</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1. zone umede, zone riverane, guri ale râurilor</w:t>
      </w:r>
      <w:r w:rsidR="00D1399F" w:rsidRPr="00304B48">
        <w:rPr>
          <w:rFonts w:ascii="Arial" w:hAnsi="Arial" w:cs="Arial"/>
          <w:sz w:val="28"/>
          <w:szCs w:val="28"/>
        </w:rPr>
        <w:t>: nu este cazul</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2. zone costiere şi mediul marin</w:t>
      </w:r>
      <w:r w:rsidR="00D1399F" w:rsidRPr="00304B48">
        <w:rPr>
          <w:rFonts w:ascii="Arial" w:hAnsi="Arial" w:cs="Arial"/>
          <w:sz w:val="28"/>
          <w:szCs w:val="28"/>
        </w:rPr>
        <w:t>: nu este cazul</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lastRenderedPageBreak/>
        <w:t> </w:t>
      </w:r>
      <w:r w:rsidRPr="00304B48">
        <w:rPr>
          <w:rFonts w:ascii="Arial" w:hAnsi="Arial" w:cs="Arial"/>
          <w:sz w:val="28"/>
          <w:szCs w:val="28"/>
        </w:rPr>
        <w:t> </w:t>
      </w:r>
      <w:r w:rsidRPr="00304B48">
        <w:rPr>
          <w:rFonts w:ascii="Arial" w:hAnsi="Arial" w:cs="Arial"/>
          <w:sz w:val="28"/>
          <w:szCs w:val="28"/>
        </w:rPr>
        <w:t>3. zonele montane şi forestiere</w:t>
      </w:r>
      <w:r w:rsidR="00D1399F" w:rsidRPr="00304B48">
        <w:rPr>
          <w:rFonts w:ascii="Arial" w:hAnsi="Arial" w:cs="Arial"/>
          <w:sz w:val="28"/>
          <w:szCs w:val="28"/>
        </w:rPr>
        <w:t>: nu este cazul</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4. arii naturale protejate de interes naţional, comunitar, internaţional</w:t>
      </w:r>
      <w:r w:rsidR="00D1399F" w:rsidRPr="00304B48">
        <w:rPr>
          <w:rFonts w:ascii="Arial" w:hAnsi="Arial" w:cs="Arial"/>
          <w:sz w:val="28"/>
          <w:szCs w:val="28"/>
        </w:rPr>
        <w:t>: nu este cazul, nu este în arie protejată</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D1399F" w:rsidRPr="00304B48">
        <w:rPr>
          <w:rFonts w:ascii="Arial" w:hAnsi="Arial" w:cs="Arial"/>
          <w:sz w:val="28"/>
          <w:szCs w:val="28"/>
        </w:rPr>
        <w:t>: nu este cazul</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6. zonele în care au existat deja cazuri de nerespectare a standardelor de calitate a mediului prevăzute de legislaţia naţională şi la nivelul Uniunii Europene şi relevante pentru proiect sau în care se consideră că există astfel de cazuri</w:t>
      </w:r>
      <w:r w:rsidR="00D1399F" w:rsidRPr="00304B48">
        <w:rPr>
          <w:rFonts w:ascii="Arial" w:hAnsi="Arial" w:cs="Arial"/>
          <w:sz w:val="28"/>
          <w:szCs w:val="28"/>
        </w:rPr>
        <w:t>: nu este cazul</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7. zonele cu o densitate mare a populaţiei</w:t>
      </w:r>
      <w:r w:rsidR="00D1399F" w:rsidRPr="00304B48">
        <w:rPr>
          <w:rFonts w:ascii="Arial" w:hAnsi="Arial" w:cs="Arial"/>
          <w:sz w:val="28"/>
          <w:szCs w:val="28"/>
        </w:rPr>
        <w:t>: nu este cazul</w:t>
      </w:r>
    </w:p>
    <w:p w:rsidR="00D1399F" w:rsidRPr="00304B48" w:rsidRDefault="00D63C77" w:rsidP="00D63C77">
      <w:pPr>
        <w:pStyle w:val="NormalWeb"/>
        <w:spacing w:before="0" w:beforeAutospacing="0" w:after="24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8. peisaje şi situri importante din punct de vedere istoric, cultural sau arheologic</w:t>
      </w:r>
      <w:r w:rsidR="00D1399F" w:rsidRPr="00304B48">
        <w:rPr>
          <w:rFonts w:ascii="Arial" w:hAnsi="Arial" w:cs="Arial"/>
          <w:sz w:val="28"/>
          <w:szCs w:val="28"/>
        </w:rPr>
        <w:t>: nu este cazul</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3. Tipurile şi caracteristicile impactului potenţial</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a) importanţa şi extinderea spaţială a impactului - de exemplu, zona geografică şi dimensiunea populaţiei care poate fi afectată</w:t>
      </w:r>
      <w:r w:rsidR="00D1399F" w:rsidRPr="00304B48">
        <w:rPr>
          <w:rFonts w:ascii="Arial" w:hAnsi="Arial" w:cs="Arial"/>
          <w:sz w:val="28"/>
          <w:szCs w:val="28"/>
        </w:rPr>
        <w:t>: nu este cazul, locuitopri la cca 1,1 km</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b) natura impactului</w:t>
      </w:r>
      <w:r w:rsidR="00D1399F" w:rsidRPr="00304B48">
        <w:rPr>
          <w:rFonts w:ascii="Arial" w:hAnsi="Arial" w:cs="Arial"/>
          <w:sz w:val="28"/>
          <w:szCs w:val="28"/>
        </w:rPr>
        <w:t>: redus</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c) natura transfrontalieră a impactului</w:t>
      </w:r>
      <w:r w:rsidR="00D1399F" w:rsidRPr="00304B48">
        <w:rPr>
          <w:rFonts w:ascii="Arial" w:hAnsi="Arial" w:cs="Arial"/>
          <w:sz w:val="28"/>
          <w:szCs w:val="28"/>
        </w:rPr>
        <w:t>: : nu este cazul</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d) intensitatea şi complexitatea impactului</w:t>
      </w:r>
      <w:r w:rsidR="00D1399F" w:rsidRPr="00304B48">
        <w:rPr>
          <w:rFonts w:ascii="Arial" w:hAnsi="Arial" w:cs="Arial"/>
          <w:sz w:val="28"/>
          <w:szCs w:val="28"/>
        </w:rPr>
        <w:t>: redusa</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e) probabilitatea impactului</w:t>
      </w:r>
      <w:r w:rsidR="00D1399F" w:rsidRPr="00304B48">
        <w:rPr>
          <w:rFonts w:ascii="Arial" w:hAnsi="Arial" w:cs="Arial"/>
          <w:sz w:val="28"/>
          <w:szCs w:val="28"/>
        </w:rPr>
        <w:t>: redusă</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f) debutul, durata, frecvenţa şi reversibilitatea preconizate ale impactului</w:t>
      </w:r>
      <w:r w:rsidR="00D1399F" w:rsidRPr="00304B48">
        <w:rPr>
          <w:rFonts w:ascii="Arial" w:hAnsi="Arial" w:cs="Arial"/>
          <w:sz w:val="28"/>
          <w:szCs w:val="28"/>
        </w:rPr>
        <w:t xml:space="preserve">: </w:t>
      </w:r>
    </w:p>
    <w:p w:rsidR="00D63C77" w:rsidRPr="00304B48" w:rsidRDefault="00D63C77" w:rsidP="00D63C77">
      <w:pPr>
        <w:pStyle w:val="NormalWeb"/>
        <w:spacing w:before="0" w:beforeAutospacing="0" w:after="0" w:afterAutospacing="0"/>
        <w:jc w:val="both"/>
        <w:rPr>
          <w:rFonts w:ascii="Arial" w:hAnsi="Arial" w:cs="Arial"/>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g) cumularea impactului cu impactul altor proiecte existente şi/sau aprobate</w:t>
      </w:r>
      <w:r w:rsidR="00D1399F" w:rsidRPr="00304B48">
        <w:rPr>
          <w:rFonts w:ascii="Arial" w:hAnsi="Arial" w:cs="Arial"/>
          <w:sz w:val="28"/>
          <w:szCs w:val="28"/>
        </w:rPr>
        <w:t>: nu sunt alte proiecte aprobate în zonă</w:t>
      </w:r>
    </w:p>
    <w:p w:rsidR="00D63C77" w:rsidRPr="00304B48" w:rsidRDefault="00D63C77" w:rsidP="00D63C77">
      <w:pPr>
        <w:shd w:val="clear" w:color="auto" w:fill="FFFFFF"/>
        <w:tabs>
          <w:tab w:val="left" w:pos="567"/>
        </w:tabs>
        <w:spacing w:after="0" w:line="240" w:lineRule="auto"/>
        <w:rPr>
          <w:rFonts w:ascii="Arial" w:eastAsia="Times New Roman" w:hAnsi="Arial" w:cs="Arial"/>
          <w:color w:val="26282A"/>
          <w:sz w:val="28"/>
          <w:szCs w:val="28"/>
        </w:rPr>
      </w:pPr>
      <w:r w:rsidRPr="00304B48">
        <w:rPr>
          <w:rFonts w:ascii="Arial" w:hAnsi="Arial" w:cs="Arial"/>
          <w:sz w:val="28"/>
          <w:szCs w:val="28"/>
        </w:rPr>
        <w:t> </w:t>
      </w:r>
      <w:r w:rsidRPr="00304B48">
        <w:rPr>
          <w:rFonts w:ascii="Arial" w:hAnsi="Arial" w:cs="Arial"/>
          <w:sz w:val="28"/>
          <w:szCs w:val="28"/>
        </w:rPr>
        <w:t> </w:t>
      </w:r>
      <w:r w:rsidRPr="00304B48">
        <w:rPr>
          <w:rFonts w:ascii="Arial" w:hAnsi="Arial" w:cs="Arial"/>
          <w:sz w:val="28"/>
          <w:szCs w:val="28"/>
        </w:rPr>
        <w:t>h) posibilitatea de reducere efectivă a impactului</w:t>
      </w:r>
      <w:r w:rsidR="00D1399F" w:rsidRPr="00304B48">
        <w:rPr>
          <w:rFonts w:ascii="Arial" w:hAnsi="Arial" w:cs="Arial"/>
          <w:sz w:val="28"/>
          <w:szCs w:val="28"/>
        </w:rPr>
        <w:t>: preepurarea şi colectarea apelor uzate, colectarea sângelui, gestiunea deşeurilor (eliminarea ţesuturilor care nu se procesează prin societăţi autorizate)</w:t>
      </w:r>
      <w:r w:rsidRPr="00304B48">
        <w:rPr>
          <w:rFonts w:ascii="Arial" w:hAnsi="Arial" w:cs="Arial"/>
          <w:sz w:val="28"/>
          <w:szCs w:val="28"/>
        </w:rPr>
        <w:br/>
      </w:r>
    </w:p>
    <w:sectPr w:rsidR="00D63C77" w:rsidRPr="00304B48" w:rsidSect="00112BDD">
      <w:pgSz w:w="11906" w:h="16838"/>
      <w:pgMar w:top="284"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A5"/>
    <w:multiLevelType w:val="hybridMultilevel"/>
    <w:tmpl w:val="14217E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1E752B6"/>
    <w:multiLevelType w:val="hybridMultilevel"/>
    <w:tmpl w:val="81AC35C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09036E3"/>
    <w:multiLevelType w:val="hybridMultilevel"/>
    <w:tmpl w:val="723E2C98"/>
    <w:lvl w:ilvl="0" w:tplc="108C0D4E">
      <w:start w:val="1"/>
      <w:numFmt w:val="upperRoman"/>
      <w:lvlText w:val="%1."/>
      <w:lvlJc w:val="left"/>
      <w:pPr>
        <w:ind w:left="1146"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7D52F0B"/>
    <w:multiLevelType w:val="hybridMultilevel"/>
    <w:tmpl w:val="6F301524"/>
    <w:lvl w:ilvl="0" w:tplc="50AE75B8">
      <w:start w:val="14"/>
      <w:numFmt w:val="upperRoman"/>
      <w:lvlText w:val="%1."/>
      <w:lvlJc w:val="left"/>
      <w:pPr>
        <w:ind w:left="1170" w:hanging="720"/>
      </w:pPr>
      <w:rPr>
        <w:rFonts w:hint="default"/>
        <w:b/>
        <w:i/>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4">
    <w:nsid w:val="41895908"/>
    <w:multiLevelType w:val="multilevel"/>
    <w:tmpl w:val="92706DDE"/>
    <w:lvl w:ilvl="0">
      <w:start w:val="1"/>
      <w:numFmt w:val="decimal"/>
      <w:lvlText w:val="%1"/>
      <w:lvlJc w:val="left"/>
      <w:pPr>
        <w:ind w:left="405" w:hanging="405"/>
      </w:pPr>
      <w:rPr>
        <w:rFonts w:hint="default"/>
      </w:rPr>
    </w:lvl>
    <w:lvl w:ilvl="1">
      <w:start w:val="5"/>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
    <w:nsid w:val="482D1E10"/>
    <w:multiLevelType w:val="multilevel"/>
    <w:tmpl w:val="D4F8D6D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nsid w:val="5396657B"/>
    <w:multiLevelType w:val="hybridMultilevel"/>
    <w:tmpl w:val="23085F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3960E3D"/>
    <w:multiLevelType w:val="multilevel"/>
    <w:tmpl w:val="DA7EB6C0"/>
    <w:lvl w:ilvl="0">
      <w:start w:val="1"/>
      <w:numFmt w:val="decimal"/>
      <w:lvlText w:val="%1"/>
      <w:lvlJc w:val="left"/>
      <w:pPr>
        <w:ind w:left="405" w:hanging="40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76E44C4C"/>
    <w:multiLevelType w:val="hybridMultilevel"/>
    <w:tmpl w:val="678A7B9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6F146B6"/>
    <w:multiLevelType w:val="multilevel"/>
    <w:tmpl w:val="D7E065B0"/>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B827B4E"/>
    <w:multiLevelType w:val="hybridMultilevel"/>
    <w:tmpl w:val="F30CA0E6"/>
    <w:lvl w:ilvl="0" w:tplc="02889B30">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7"/>
  </w:num>
  <w:num w:numId="6">
    <w:abstractNumId w:val="10"/>
  </w:num>
  <w:num w:numId="7">
    <w:abstractNumId w:val="2"/>
  </w:num>
  <w:num w:numId="8">
    <w:abstractNumId w:val="8"/>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1F"/>
    <w:rsid w:val="0000344B"/>
    <w:rsid w:val="000201E4"/>
    <w:rsid w:val="000539E2"/>
    <w:rsid w:val="00112BDD"/>
    <w:rsid w:val="00116FF5"/>
    <w:rsid w:val="001D3C39"/>
    <w:rsid w:val="002B5912"/>
    <w:rsid w:val="00304B48"/>
    <w:rsid w:val="003E159B"/>
    <w:rsid w:val="003F1586"/>
    <w:rsid w:val="00407940"/>
    <w:rsid w:val="00433611"/>
    <w:rsid w:val="00477B1F"/>
    <w:rsid w:val="006F6B33"/>
    <w:rsid w:val="007A78F4"/>
    <w:rsid w:val="007D6A6C"/>
    <w:rsid w:val="00856857"/>
    <w:rsid w:val="008F7D67"/>
    <w:rsid w:val="00982584"/>
    <w:rsid w:val="009B2619"/>
    <w:rsid w:val="00A766A0"/>
    <w:rsid w:val="00AA1E92"/>
    <w:rsid w:val="00C70D98"/>
    <w:rsid w:val="00D1399F"/>
    <w:rsid w:val="00D57339"/>
    <w:rsid w:val="00D578C7"/>
    <w:rsid w:val="00D63C77"/>
    <w:rsid w:val="00D80CE3"/>
    <w:rsid w:val="00DA591B"/>
    <w:rsid w:val="00DB3127"/>
    <w:rsid w:val="00DC39B9"/>
    <w:rsid w:val="00DD28E7"/>
    <w:rsid w:val="00E52C16"/>
    <w:rsid w:val="00EB33B0"/>
    <w:rsid w:val="00F165E8"/>
    <w:rsid w:val="00FA7FD7"/>
    <w:rsid w:val="00FF4E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1F"/>
    <w:rPr>
      <w:color w:val="0000FF"/>
      <w:u w:val="single"/>
    </w:rPr>
  </w:style>
  <w:style w:type="paragraph" w:styleId="ListParagraph">
    <w:name w:val="List Paragraph"/>
    <w:basedOn w:val="Normal"/>
    <w:uiPriority w:val="34"/>
    <w:qFormat/>
    <w:rsid w:val="00FA7FD7"/>
    <w:pPr>
      <w:ind w:left="720"/>
      <w:contextualSpacing/>
    </w:pPr>
  </w:style>
  <w:style w:type="paragraph" w:styleId="NoSpacing">
    <w:name w:val="No Spacing"/>
    <w:uiPriority w:val="1"/>
    <w:qFormat/>
    <w:rsid w:val="00F165E8"/>
    <w:pPr>
      <w:spacing w:after="0" w:line="240" w:lineRule="auto"/>
    </w:pPr>
  </w:style>
  <w:style w:type="paragraph" w:styleId="NormalWeb">
    <w:name w:val="Normal (Web)"/>
    <w:basedOn w:val="Normal"/>
    <w:uiPriority w:val="99"/>
    <w:semiHidden/>
    <w:unhideWhenUsed/>
    <w:rsid w:val="00D63C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1F"/>
    <w:rPr>
      <w:color w:val="0000FF"/>
      <w:u w:val="single"/>
    </w:rPr>
  </w:style>
  <w:style w:type="paragraph" w:styleId="ListParagraph">
    <w:name w:val="List Paragraph"/>
    <w:basedOn w:val="Normal"/>
    <w:uiPriority w:val="34"/>
    <w:qFormat/>
    <w:rsid w:val="00FA7FD7"/>
    <w:pPr>
      <w:ind w:left="720"/>
      <w:contextualSpacing/>
    </w:pPr>
  </w:style>
  <w:style w:type="paragraph" w:styleId="NoSpacing">
    <w:name w:val="No Spacing"/>
    <w:uiPriority w:val="1"/>
    <w:qFormat/>
    <w:rsid w:val="00F165E8"/>
    <w:pPr>
      <w:spacing w:after="0" w:line="240" w:lineRule="auto"/>
    </w:pPr>
  </w:style>
  <w:style w:type="paragraph" w:styleId="NormalWeb">
    <w:name w:val="Normal (Web)"/>
    <w:basedOn w:val="Normal"/>
    <w:uiPriority w:val="99"/>
    <w:semiHidden/>
    <w:unhideWhenUsed/>
    <w:rsid w:val="00D63C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hagraur@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1672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Adina Orasan</cp:lastModifiedBy>
  <cp:revision>5</cp:revision>
  <cp:lastPrinted>2019-09-04T07:32:00Z</cp:lastPrinted>
  <dcterms:created xsi:type="dcterms:W3CDTF">2019-08-01T07:21:00Z</dcterms:created>
  <dcterms:modified xsi:type="dcterms:W3CDTF">2019-09-04T07:33:00Z</dcterms:modified>
</cp:coreProperties>
</file>