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F6E7" w14:textId="483A3315" w:rsidR="006D5B09" w:rsidRPr="003F3865" w:rsidRDefault="003F3865" w:rsidP="00414BC2">
      <w:pPr>
        <w:shd w:val="clear" w:color="auto" w:fill="FFFFFF"/>
        <w:spacing w:after="150" w:line="240" w:lineRule="auto"/>
        <w:ind w:left="1080" w:hanging="720"/>
        <w:jc w:val="center"/>
        <w:rPr>
          <w:rFonts w:ascii="Times New Roman" w:hAnsi="Times New Roman" w:cs="Times New Roman"/>
          <w:b/>
          <w:bCs/>
          <w:sz w:val="28"/>
          <w:szCs w:val="28"/>
        </w:rPr>
      </w:pPr>
      <w:r>
        <w:rPr>
          <w:rFonts w:ascii="Times New Roman" w:hAnsi="Times New Roman" w:cs="Times New Roman"/>
          <w:b/>
          <w:bCs/>
          <w:sz w:val="28"/>
          <w:szCs w:val="28"/>
        </w:rPr>
        <w:t>MEMORIU DE PREZENTARE</w:t>
      </w:r>
    </w:p>
    <w:p w14:paraId="3A99AEFD" w14:textId="70B3B1D2" w:rsidR="006D5B09" w:rsidRPr="006D5B09" w:rsidRDefault="00C64B82" w:rsidP="006D5B09">
      <w:pPr>
        <w:pStyle w:val="ListParagraph"/>
        <w:numPr>
          <w:ilvl w:val="0"/>
          <w:numId w:val="11"/>
        </w:numPr>
        <w:shd w:val="clear" w:color="auto" w:fill="FFFFFF"/>
        <w:spacing w:after="150" w:line="240" w:lineRule="auto"/>
        <w:rPr>
          <w:rFonts w:ascii="Times New Roman" w:eastAsia="Times New Roman" w:hAnsi="Times New Roman" w:cs="Times New Roman"/>
          <w:sz w:val="24"/>
          <w:szCs w:val="24"/>
        </w:rPr>
      </w:pPr>
      <w:r w:rsidRPr="006D5B09">
        <w:rPr>
          <w:rFonts w:ascii="Times New Roman" w:eastAsia="Times New Roman" w:hAnsi="Times New Roman" w:cs="Times New Roman"/>
          <w:b/>
          <w:sz w:val="24"/>
          <w:szCs w:val="24"/>
        </w:rPr>
        <w:t>Denumirea proiectului</w:t>
      </w:r>
    </w:p>
    <w:p w14:paraId="09811279" w14:textId="77777777" w:rsidR="006B6A86" w:rsidRDefault="006B6A86" w:rsidP="006D5B09">
      <w:pPr>
        <w:spacing w:line="240" w:lineRule="auto"/>
        <w:rPr>
          <w:rFonts w:ascii="Times New Roman" w:eastAsia="Times New Roman" w:hAnsi="Times New Roman" w:cs="Times New Roman"/>
          <w:b/>
          <w:sz w:val="24"/>
          <w:szCs w:val="24"/>
        </w:rPr>
      </w:pPr>
      <w:r w:rsidRPr="006B6A86">
        <w:rPr>
          <w:rFonts w:ascii="Times New Roman" w:hAnsi="Times New Roman" w:cs="Times New Roman"/>
          <w:b/>
          <w:bCs/>
          <w:sz w:val="28"/>
          <w:szCs w:val="28"/>
          <w:lang w:val="ro-RO"/>
        </w:rPr>
        <w:t xml:space="preserve">      „ Sprijin pentru investiții în noi suprafețe ocupate de păduri din  cadrul PNRR - Archiș – MARTA TRAIAN ”</w:t>
      </w:r>
      <w:r w:rsidR="006D5B09" w:rsidRPr="00257C74">
        <w:rPr>
          <w:rFonts w:ascii="Times New Roman" w:eastAsia="Times New Roman" w:hAnsi="Times New Roman" w:cs="Times New Roman"/>
          <w:b/>
          <w:sz w:val="24"/>
          <w:szCs w:val="24"/>
        </w:rPr>
        <w:t xml:space="preserve">    </w:t>
      </w:r>
    </w:p>
    <w:p w14:paraId="2184CF7F" w14:textId="37AE6D4C" w:rsidR="003C2332" w:rsidRPr="00257C74" w:rsidRDefault="006D5B09" w:rsidP="006D5B09">
      <w:pPr>
        <w:spacing w:line="240" w:lineRule="auto"/>
        <w:rPr>
          <w:rFonts w:ascii="Times New Roman" w:eastAsia="Times New Roman" w:hAnsi="Times New Roman" w:cs="Times New Roman"/>
          <w:b/>
          <w:sz w:val="24"/>
          <w:szCs w:val="24"/>
        </w:rPr>
      </w:pPr>
      <w:r w:rsidRPr="00257C74">
        <w:rPr>
          <w:rFonts w:ascii="Times New Roman" w:eastAsia="Times New Roman" w:hAnsi="Times New Roman" w:cs="Times New Roman"/>
          <w:b/>
          <w:sz w:val="24"/>
          <w:szCs w:val="24"/>
        </w:rPr>
        <w:t xml:space="preserve"> II.      </w:t>
      </w:r>
      <w:r w:rsidR="00C64B82" w:rsidRPr="00257C74">
        <w:rPr>
          <w:rFonts w:ascii="Times New Roman" w:eastAsia="Times New Roman" w:hAnsi="Times New Roman" w:cs="Times New Roman"/>
          <w:b/>
          <w:sz w:val="24"/>
          <w:szCs w:val="24"/>
        </w:rPr>
        <w:t>Titular</w:t>
      </w:r>
    </w:p>
    <w:p w14:paraId="5656869D" w14:textId="4AD3771B" w:rsidR="00EE11FF" w:rsidRPr="006B6A86" w:rsidRDefault="00C64B82" w:rsidP="00414BC2">
      <w:pPr>
        <w:shd w:val="clear" w:color="auto" w:fill="FFFFFF"/>
        <w:spacing w:after="150" w:line="240" w:lineRule="auto"/>
        <w:jc w:val="both"/>
        <w:rPr>
          <w:rFonts w:ascii="Times New Roman" w:eastAsia="Times New Roman" w:hAnsi="Times New Roman" w:cs="Times New Roman"/>
          <w:sz w:val="24"/>
          <w:szCs w:val="24"/>
        </w:rPr>
      </w:pPr>
      <w:r w:rsidRPr="00257C74">
        <w:rPr>
          <w:rFonts w:ascii="Times New Roman" w:eastAsia="Times New Roman" w:hAnsi="Times New Roman" w:cs="Times New Roman"/>
          <w:b/>
          <w:sz w:val="24"/>
          <w:szCs w:val="24"/>
        </w:rPr>
        <w:t>2.1. Numele beneficiarului</w:t>
      </w:r>
      <w:r w:rsidR="006B6A86">
        <w:rPr>
          <w:rFonts w:ascii="Times New Roman" w:eastAsia="Times New Roman" w:hAnsi="Times New Roman" w:cs="Times New Roman"/>
          <w:b/>
          <w:sz w:val="24"/>
          <w:szCs w:val="24"/>
        </w:rPr>
        <w:t xml:space="preserve"> : </w:t>
      </w:r>
      <w:r w:rsidR="006B6A86">
        <w:rPr>
          <w:rFonts w:ascii="Times New Roman" w:eastAsia="Times New Roman" w:hAnsi="Times New Roman" w:cs="Times New Roman"/>
          <w:sz w:val="24"/>
          <w:szCs w:val="24"/>
        </w:rPr>
        <w:t>Marta Traian</w:t>
      </w:r>
    </w:p>
    <w:p w14:paraId="7D95EE8B" w14:textId="440E66A9" w:rsidR="00C64B82" w:rsidRPr="00EE11FF" w:rsidRDefault="00C64B82" w:rsidP="00414BC2">
      <w:pPr>
        <w:shd w:val="clear" w:color="auto" w:fill="FFFFFF"/>
        <w:spacing w:after="150" w:line="240" w:lineRule="auto"/>
        <w:jc w:val="both"/>
        <w:rPr>
          <w:rFonts w:ascii="Times New Roman" w:eastAsia="Times New Roman" w:hAnsi="Times New Roman" w:cs="Times New Roman"/>
          <w:b/>
          <w:sz w:val="24"/>
          <w:szCs w:val="24"/>
        </w:rPr>
      </w:pPr>
      <w:r w:rsidRPr="00EE11FF">
        <w:rPr>
          <w:rFonts w:ascii="Times New Roman" w:eastAsia="Times New Roman" w:hAnsi="Times New Roman" w:cs="Times New Roman"/>
          <w:b/>
          <w:sz w:val="24"/>
          <w:szCs w:val="24"/>
        </w:rPr>
        <w:t xml:space="preserve">2.2. Adresa </w:t>
      </w:r>
      <w:r w:rsidR="006D5B09" w:rsidRPr="00EE11FF">
        <w:rPr>
          <w:rFonts w:ascii="Times New Roman" w:eastAsia="Times New Roman" w:hAnsi="Times New Roman" w:cs="Times New Roman"/>
          <w:b/>
          <w:sz w:val="24"/>
          <w:szCs w:val="24"/>
        </w:rPr>
        <w:t xml:space="preserve">postală : </w:t>
      </w:r>
      <w:r w:rsidR="00FB708B" w:rsidRPr="00EE11FF">
        <w:rPr>
          <w:rFonts w:ascii="Times New Roman" w:eastAsia="Times New Roman" w:hAnsi="Times New Roman" w:cs="Times New Roman"/>
          <w:sz w:val="24"/>
          <w:szCs w:val="24"/>
        </w:rPr>
        <w:t xml:space="preserve">: </w:t>
      </w:r>
      <w:r w:rsidR="006B6A86" w:rsidRPr="006B6A86">
        <w:rPr>
          <w:rFonts w:ascii="Times New Roman" w:eastAsia="Times New Roman" w:hAnsi="Times New Roman" w:cs="Times New Roman"/>
          <w:sz w:val="24"/>
          <w:szCs w:val="24"/>
        </w:rPr>
        <w:t>: Comuna Archiș, Localitatea Groșeni nr.302, județul Arad</w:t>
      </w:r>
    </w:p>
    <w:p w14:paraId="119B7125" w14:textId="0A13C4A3" w:rsidR="00FB708B" w:rsidRDefault="00C64B82" w:rsidP="00414BC2">
      <w:pPr>
        <w:shd w:val="clear" w:color="auto" w:fill="FFFFFF"/>
        <w:spacing w:after="150" w:line="240" w:lineRule="auto"/>
        <w:jc w:val="both"/>
        <w:rPr>
          <w:rFonts w:ascii="Times New Roman" w:eastAsia="Times New Roman" w:hAnsi="Times New Roman" w:cs="Times New Roman"/>
          <w:sz w:val="24"/>
          <w:szCs w:val="24"/>
        </w:rPr>
      </w:pPr>
      <w:r w:rsidRPr="00257C74">
        <w:rPr>
          <w:rFonts w:ascii="Times New Roman" w:eastAsia="Times New Roman" w:hAnsi="Times New Roman" w:cs="Times New Roman"/>
          <w:b/>
          <w:sz w:val="24"/>
          <w:szCs w:val="24"/>
        </w:rPr>
        <w:t xml:space="preserve">2.3. Numărul de telefon </w:t>
      </w:r>
      <w:r w:rsidR="00EE11FF">
        <w:rPr>
          <w:rFonts w:ascii="Times New Roman" w:eastAsia="Times New Roman" w:hAnsi="Times New Roman" w:cs="Times New Roman"/>
          <w:b/>
          <w:sz w:val="24"/>
          <w:szCs w:val="24"/>
        </w:rPr>
        <w:t xml:space="preserve">: </w:t>
      </w:r>
      <w:r w:rsidR="006B6A86" w:rsidRPr="006B6A86">
        <w:rPr>
          <w:rFonts w:ascii="Times New Roman" w:eastAsia="Times New Roman" w:hAnsi="Times New Roman" w:cs="Times New Roman"/>
          <w:bCs/>
          <w:sz w:val="24"/>
          <w:szCs w:val="24"/>
          <w:lang w:val="ro-RO"/>
        </w:rPr>
        <w:t>0770 / 158 920</w:t>
      </w:r>
      <w:r w:rsidR="006D5B09" w:rsidRPr="00257C74">
        <w:rPr>
          <w:rFonts w:ascii="Times New Roman" w:eastAsia="Times New Roman" w:hAnsi="Times New Roman" w:cs="Times New Roman"/>
          <w:sz w:val="24"/>
          <w:szCs w:val="24"/>
        </w:rPr>
        <w:t>,</w:t>
      </w:r>
      <w:r w:rsidR="00BE1B7B" w:rsidRPr="00257C74">
        <w:rPr>
          <w:rFonts w:ascii="Times New Roman" w:eastAsia="Times New Roman" w:hAnsi="Times New Roman" w:cs="Times New Roman"/>
          <w:sz w:val="24"/>
          <w:szCs w:val="24"/>
        </w:rPr>
        <w:t xml:space="preserve"> </w:t>
      </w:r>
      <w:r w:rsidR="006D5B09" w:rsidRPr="00257C74">
        <w:rPr>
          <w:rFonts w:ascii="Times New Roman" w:eastAsia="Times New Roman" w:hAnsi="Times New Roman" w:cs="Times New Roman"/>
          <w:sz w:val="24"/>
          <w:szCs w:val="24"/>
        </w:rPr>
        <w:t xml:space="preserve"> e-mail</w:t>
      </w:r>
      <w:r w:rsidR="00EE11FF">
        <w:rPr>
          <w:rFonts w:ascii="Times New Roman" w:eastAsia="Times New Roman" w:hAnsi="Times New Roman" w:cs="Times New Roman"/>
          <w:sz w:val="24"/>
          <w:szCs w:val="24"/>
        </w:rPr>
        <w:t xml:space="preserve">: </w:t>
      </w:r>
      <w:r w:rsidR="006B6A86" w:rsidRPr="006B6A86">
        <w:rPr>
          <w:rFonts w:ascii="Times New Roman" w:hAnsi="Times New Roman" w:cs="Times New Roman"/>
          <w:bCs/>
          <w:sz w:val="24"/>
          <w:szCs w:val="24"/>
        </w:rPr>
        <w:t>martatraian2014@gmail.com</w:t>
      </w:r>
    </w:p>
    <w:p w14:paraId="557212BD" w14:textId="135048C6" w:rsidR="00A82BB0" w:rsidRPr="006D5B09" w:rsidRDefault="003C2332" w:rsidP="00414BC2">
      <w:pPr>
        <w:shd w:val="clear" w:color="auto" w:fill="FFFFFF"/>
        <w:spacing w:after="150" w:line="240" w:lineRule="auto"/>
        <w:jc w:val="both"/>
        <w:rPr>
          <w:rFonts w:ascii="Times New Roman" w:eastAsia="Times New Roman" w:hAnsi="Times New Roman" w:cs="Times New Roman"/>
          <w:b/>
          <w:sz w:val="24"/>
          <w:szCs w:val="24"/>
        </w:rPr>
      </w:pPr>
      <w:r w:rsidRPr="0069248F">
        <w:rPr>
          <w:rFonts w:ascii="Times New Roman" w:eastAsia="Times New Roman" w:hAnsi="Times New Roman" w:cs="Times New Roman"/>
          <w:b/>
          <w:sz w:val="24"/>
          <w:szCs w:val="24"/>
        </w:rPr>
        <w:t>2.4. Consultant</w:t>
      </w:r>
      <w:r w:rsidR="00E01F36">
        <w:rPr>
          <w:rFonts w:ascii="Times New Roman" w:eastAsia="Times New Roman" w:hAnsi="Times New Roman" w:cs="Times New Roman"/>
          <w:b/>
          <w:sz w:val="24"/>
          <w:szCs w:val="24"/>
        </w:rPr>
        <w:t xml:space="preserve"> </w:t>
      </w:r>
      <w:r w:rsidR="00A82BB0">
        <w:rPr>
          <w:rFonts w:ascii="Times New Roman" w:eastAsia="Times New Roman" w:hAnsi="Times New Roman" w:cs="Times New Roman"/>
          <w:b/>
          <w:sz w:val="24"/>
          <w:szCs w:val="24"/>
        </w:rPr>
        <w:t>:</w:t>
      </w:r>
      <w:r w:rsidR="006D5B09">
        <w:rPr>
          <w:rFonts w:ascii="Times New Roman" w:eastAsia="Times New Roman" w:hAnsi="Times New Roman" w:cs="Times New Roman"/>
          <w:b/>
          <w:sz w:val="24"/>
          <w:szCs w:val="24"/>
        </w:rPr>
        <w:t xml:space="preserve"> </w:t>
      </w:r>
      <w:r w:rsidR="00A82BB0" w:rsidRPr="00A82BB0">
        <w:rPr>
          <w:rFonts w:ascii="Times New Roman" w:eastAsia="Times New Roman" w:hAnsi="Times New Roman" w:cs="Times New Roman"/>
          <w:bCs/>
          <w:sz w:val="24"/>
          <w:szCs w:val="24"/>
        </w:rPr>
        <w:t>SC Consulting Forest Royal SRL, CIF RO 192449658</w:t>
      </w:r>
    </w:p>
    <w:p w14:paraId="6B9B33BC" w14:textId="62B09475" w:rsidR="006D5B09" w:rsidRDefault="006D5B09" w:rsidP="006D5B09">
      <w:pPr>
        <w:shd w:val="clear" w:color="auto" w:fill="FFFFFF"/>
        <w:spacing w:after="150" w:line="240" w:lineRule="auto"/>
        <w:jc w:val="both"/>
        <w:rPr>
          <w:rFonts w:ascii="Times New Roman" w:eastAsia="Times New Roman" w:hAnsi="Times New Roman" w:cs="Times New Roman"/>
          <w:bCs/>
          <w:i/>
          <w:iCs/>
          <w:sz w:val="24"/>
          <w:szCs w:val="24"/>
          <w:u w:val="single"/>
        </w:rPr>
      </w:pPr>
      <w:r>
        <w:rPr>
          <w:rFonts w:ascii="Times New Roman" w:eastAsia="Times New Roman" w:hAnsi="Times New Roman" w:cs="Times New Roman"/>
          <w:bCs/>
          <w:sz w:val="24"/>
          <w:szCs w:val="24"/>
        </w:rPr>
        <w:t xml:space="preserve">       </w:t>
      </w:r>
      <w:r w:rsidR="00A82BB0" w:rsidRPr="00A82BB0">
        <w:rPr>
          <w:rFonts w:ascii="Times New Roman" w:eastAsia="Times New Roman" w:hAnsi="Times New Roman" w:cs="Times New Roman"/>
          <w:bCs/>
          <w:sz w:val="24"/>
          <w:szCs w:val="24"/>
        </w:rPr>
        <w:t>Reprezentată prin</w:t>
      </w:r>
      <w:r w:rsidR="00A82BB0">
        <w:rPr>
          <w:rFonts w:ascii="Times New Roman" w:eastAsia="Times New Roman" w:hAnsi="Times New Roman" w:cs="Times New Roman"/>
          <w:bCs/>
          <w:sz w:val="24"/>
          <w:szCs w:val="24"/>
        </w:rPr>
        <w:t xml:space="preserve"> Fer</w:t>
      </w:r>
      <w:r w:rsidR="00246D57">
        <w:rPr>
          <w:rFonts w:ascii="Times New Roman" w:eastAsia="Times New Roman" w:hAnsi="Times New Roman" w:cs="Times New Roman"/>
          <w:bCs/>
          <w:sz w:val="24"/>
          <w:szCs w:val="24"/>
        </w:rPr>
        <w:t>k</w:t>
      </w:r>
      <w:r w:rsidR="00A82BB0">
        <w:rPr>
          <w:rFonts w:ascii="Times New Roman" w:eastAsia="Times New Roman" w:hAnsi="Times New Roman" w:cs="Times New Roman"/>
          <w:bCs/>
          <w:sz w:val="24"/>
          <w:szCs w:val="24"/>
        </w:rPr>
        <w:t xml:space="preserve">o Jeno </w:t>
      </w:r>
      <w:r w:rsidR="00246D57">
        <w:rPr>
          <w:rFonts w:ascii="Times New Roman" w:eastAsia="Times New Roman" w:hAnsi="Times New Roman" w:cs="Times New Roman"/>
          <w:bCs/>
          <w:sz w:val="24"/>
          <w:szCs w:val="24"/>
        </w:rPr>
        <w:t xml:space="preserve"> tel</w:t>
      </w:r>
      <w:r w:rsidR="00FB708B">
        <w:rPr>
          <w:rFonts w:ascii="Times New Roman" w:eastAsia="Times New Roman" w:hAnsi="Times New Roman" w:cs="Times New Roman"/>
          <w:bCs/>
          <w:sz w:val="24"/>
          <w:szCs w:val="24"/>
        </w:rPr>
        <w:t xml:space="preserve"> : 0768 410 514</w:t>
      </w:r>
    </w:p>
    <w:p w14:paraId="102BEC37" w14:textId="222281F4" w:rsidR="003C2332" w:rsidRPr="006D5B09" w:rsidRDefault="00BE1B7B" w:rsidP="00BE1B7B">
      <w:pPr>
        <w:shd w:val="clear" w:color="auto" w:fill="FFFFFF"/>
        <w:spacing w:after="150" w:line="240" w:lineRule="auto"/>
        <w:ind w:firstLine="284"/>
        <w:jc w:val="both"/>
        <w:rPr>
          <w:rFonts w:ascii="Times New Roman" w:eastAsia="Times New Roman" w:hAnsi="Times New Roman" w:cs="Times New Roman"/>
          <w:bCs/>
          <w:i/>
          <w:iCs/>
          <w:sz w:val="24"/>
          <w:szCs w:val="24"/>
          <w:u w:val="single"/>
        </w:rPr>
      </w:pPr>
      <w:r>
        <w:rPr>
          <w:rFonts w:ascii="Times New Roman" w:eastAsia="Times New Roman" w:hAnsi="Times New Roman" w:cs="Times New Roman"/>
          <w:b/>
          <w:sz w:val="24"/>
          <w:szCs w:val="24"/>
        </w:rPr>
        <w:t xml:space="preserve">III. </w:t>
      </w:r>
      <w:r w:rsidR="003C2332" w:rsidRPr="006D5B09">
        <w:rPr>
          <w:rFonts w:ascii="Times New Roman" w:eastAsia="Times New Roman" w:hAnsi="Times New Roman" w:cs="Times New Roman"/>
          <w:b/>
          <w:sz w:val="24"/>
          <w:szCs w:val="24"/>
        </w:rPr>
        <w:t>Descrierea proiectului</w:t>
      </w:r>
    </w:p>
    <w:p w14:paraId="0011B314" w14:textId="117C60E2" w:rsidR="003C2332" w:rsidRDefault="003C2332" w:rsidP="00414BC2">
      <w:pPr>
        <w:shd w:val="clear" w:color="auto" w:fill="FFFFFF"/>
        <w:spacing w:after="150" w:line="240" w:lineRule="auto"/>
        <w:rPr>
          <w:rFonts w:ascii="Times New Roman" w:eastAsia="Times New Roman" w:hAnsi="Times New Roman" w:cs="Times New Roman"/>
          <w:b/>
          <w:sz w:val="24"/>
          <w:szCs w:val="24"/>
        </w:rPr>
      </w:pPr>
      <w:r w:rsidRPr="0069248F">
        <w:rPr>
          <w:rFonts w:ascii="Times New Roman" w:eastAsia="Times New Roman" w:hAnsi="Times New Roman" w:cs="Times New Roman"/>
          <w:b/>
          <w:sz w:val="24"/>
          <w:szCs w:val="24"/>
        </w:rPr>
        <w:t xml:space="preserve">      3.1. Rezumatul proiectului</w:t>
      </w:r>
    </w:p>
    <w:p w14:paraId="6B9D6D14" w14:textId="0B6DA5B9" w:rsidR="00CF4920" w:rsidRPr="00CF4920" w:rsidRDefault="00CF4920" w:rsidP="00414BC2">
      <w:pPr>
        <w:shd w:val="clear" w:color="auto" w:fill="FFFFFF"/>
        <w:spacing w:after="15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CF4920">
        <w:rPr>
          <w:rFonts w:ascii="Times New Roman" w:eastAsia="Times New Roman" w:hAnsi="Times New Roman" w:cs="Times New Roman"/>
          <w:bCs/>
          <w:sz w:val="24"/>
          <w:szCs w:val="24"/>
        </w:rPr>
        <w:t xml:space="preserve">Prin </w:t>
      </w:r>
      <w:r>
        <w:rPr>
          <w:rFonts w:ascii="Times New Roman" w:eastAsia="Times New Roman" w:hAnsi="Times New Roman" w:cs="Times New Roman"/>
          <w:bCs/>
          <w:sz w:val="24"/>
          <w:szCs w:val="24"/>
        </w:rPr>
        <w:t xml:space="preserve"> prezentul proiect se va realiza împădurirea unei suprafețe de </w:t>
      </w:r>
      <w:r w:rsidR="006B6A86">
        <w:rPr>
          <w:rFonts w:ascii="Times New Roman" w:eastAsia="Times New Roman" w:hAnsi="Times New Roman" w:cs="Times New Roman"/>
          <w:bCs/>
          <w:sz w:val="24"/>
          <w:szCs w:val="24"/>
        </w:rPr>
        <w:t>0,6</w:t>
      </w:r>
      <w:r w:rsidR="00965E42">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 xml:space="preserve">ha, </w:t>
      </w:r>
      <w:r w:rsidR="00B0460B">
        <w:rPr>
          <w:rFonts w:ascii="Times New Roman" w:eastAsia="Times New Roman" w:hAnsi="Times New Roman" w:cs="Times New Roman"/>
          <w:bCs/>
          <w:sz w:val="24"/>
          <w:szCs w:val="24"/>
        </w:rPr>
        <w:t xml:space="preserve">cu </w:t>
      </w:r>
      <w:r w:rsidR="00FB708B">
        <w:rPr>
          <w:rFonts w:ascii="Times New Roman" w:eastAsia="Times New Roman" w:hAnsi="Times New Roman" w:cs="Times New Roman"/>
          <w:bCs/>
          <w:sz w:val="24"/>
          <w:szCs w:val="24"/>
        </w:rPr>
        <w:t xml:space="preserve"> eroziune  de suprafață </w:t>
      </w:r>
      <w:r>
        <w:rPr>
          <w:rFonts w:ascii="Times New Roman" w:eastAsia="Times New Roman" w:hAnsi="Times New Roman" w:cs="Times New Roman"/>
          <w:bCs/>
          <w:sz w:val="24"/>
          <w:szCs w:val="24"/>
        </w:rPr>
        <w:t xml:space="preserve">. </w:t>
      </w:r>
      <w:r w:rsidR="00971691">
        <w:rPr>
          <w:rFonts w:ascii="Times New Roman" w:eastAsia="Times New Roman" w:hAnsi="Times New Roman" w:cs="Times New Roman"/>
          <w:bCs/>
          <w:sz w:val="24"/>
          <w:szCs w:val="24"/>
        </w:rPr>
        <w:t xml:space="preserve">Terenul este </w:t>
      </w:r>
      <w:r w:rsidR="00B0460B">
        <w:rPr>
          <w:rFonts w:ascii="Times New Roman" w:eastAsia="Times New Roman" w:hAnsi="Times New Roman" w:cs="Times New Roman"/>
          <w:bCs/>
          <w:sz w:val="24"/>
          <w:szCs w:val="24"/>
        </w:rPr>
        <w:t>parțial</w:t>
      </w:r>
      <w:r w:rsidR="00971691">
        <w:rPr>
          <w:rFonts w:ascii="Times New Roman" w:eastAsia="Times New Roman" w:hAnsi="Times New Roman" w:cs="Times New Roman"/>
          <w:bCs/>
          <w:sz w:val="24"/>
          <w:szCs w:val="24"/>
        </w:rPr>
        <w:t xml:space="preserve"> înierbat și cu specii de arbuști (păducel, porumbar, măceș ). Investiția se va realiza cu finanțare prin Programul Național de Redresare și Reziliență. Începerea lucrărilor este propusă în toamna anului 2023, urmând a se derula până în anul</w:t>
      </w:r>
      <w:r w:rsidR="00386DF1">
        <w:rPr>
          <w:rFonts w:ascii="Times New Roman" w:eastAsia="Times New Roman" w:hAnsi="Times New Roman" w:cs="Times New Roman"/>
          <w:bCs/>
          <w:sz w:val="24"/>
          <w:szCs w:val="24"/>
        </w:rPr>
        <w:t xml:space="preserve"> 2029</w:t>
      </w:r>
    </w:p>
    <w:p w14:paraId="5DB7B715" w14:textId="46B245F2" w:rsidR="00D84307" w:rsidRPr="00BE1B7B" w:rsidRDefault="003C2332" w:rsidP="00BE1B7B">
      <w:pPr>
        <w:pStyle w:val="ListParagraph"/>
        <w:numPr>
          <w:ilvl w:val="1"/>
          <w:numId w:val="10"/>
        </w:numPr>
        <w:shd w:val="clear" w:color="auto" w:fill="FFFFFF"/>
        <w:spacing w:after="150" w:line="240" w:lineRule="auto"/>
        <w:jc w:val="both"/>
        <w:rPr>
          <w:rFonts w:ascii="Times New Roman" w:eastAsia="Times New Roman" w:hAnsi="Times New Roman" w:cs="Times New Roman"/>
          <w:iCs/>
          <w:sz w:val="24"/>
          <w:szCs w:val="24"/>
        </w:rPr>
      </w:pPr>
      <w:r w:rsidRPr="006D5B09">
        <w:rPr>
          <w:rFonts w:ascii="Times New Roman" w:eastAsia="Times New Roman" w:hAnsi="Times New Roman" w:cs="Times New Roman"/>
          <w:b/>
          <w:iCs/>
          <w:sz w:val="24"/>
          <w:szCs w:val="24"/>
        </w:rPr>
        <w:t>J</w:t>
      </w:r>
      <w:r w:rsidR="00F266B8" w:rsidRPr="006D5B09">
        <w:rPr>
          <w:rFonts w:ascii="Times New Roman" w:eastAsia="Times New Roman" w:hAnsi="Times New Roman" w:cs="Times New Roman"/>
          <w:b/>
          <w:iCs/>
          <w:sz w:val="24"/>
          <w:szCs w:val="24"/>
        </w:rPr>
        <w:t>usti</w:t>
      </w:r>
      <w:r w:rsidRPr="006D5B09">
        <w:rPr>
          <w:rFonts w:ascii="Times New Roman" w:eastAsia="Times New Roman" w:hAnsi="Times New Roman" w:cs="Times New Roman"/>
          <w:b/>
          <w:iCs/>
          <w:sz w:val="24"/>
          <w:szCs w:val="24"/>
        </w:rPr>
        <w:t>ficarea necesității proiectului</w:t>
      </w:r>
    </w:p>
    <w:p w14:paraId="537A61CF" w14:textId="6370B669" w:rsidR="005B22AB" w:rsidRPr="00BE1B7B" w:rsidRDefault="00D84307" w:rsidP="00BE1B7B">
      <w:pPr>
        <w:pStyle w:val="ListParagraph"/>
        <w:shd w:val="clear" w:color="auto" w:fill="FFFFFF"/>
        <w:spacing w:after="150" w:line="240" w:lineRule="auto"/>
        <w:ind w:left="0" w:firstLine="780"/>
        <w:jc w:val="both"/>
        <w:rPr>
          <w:rFonts w:ascii="Times New Roman" w:eastAsia="Times New Roman" w:hAnsi="Times New Roman" w:cs="Times New Roman"/>
          <w:bCs/>
          <w:iCs/>
          <w:sz w:val="24"/>
          <w:szCs w:val="24"/>
        </w:rPr>
      </w:pPr>
      <w:r w:rsidRPr="00D84307">
        <w:rPr>
          <w:rFonts w:ascii="Times New Roman" w:eastAsia="Times New Roman" w:hAnsi="Times New Roman" w:cs="Times New Roman"/>
          <w:bCs/>
          <w:iCs/>
          <w:sz w:val="24"/>
          <w:szCs w:val="24"/>
        </w:rPr>
        <w:t xml:space="preserve">Terenul </w:t>
      </w:r>
      <w:r>
        <w:rPr>
          <w:rFonts w:ascii="Times New Roman" w:eastAsia="Times New Roman" w:hAnsi="Times New Roman" w:cs="Times New Roman"/>
          <w:bCs/>
          <w:iCs/>
          <w:sz w:val="24"/>
          <w:szCs w:val="24"/>
        </w:rPr>
        <w:t xml:space="preserve">este </w:t>
      </w:r>
      <w:r w:rsidR="00E5264B">
        <w:rPr>
          <w:rFonts w:ascii="Times New Roman" w:eastAsia="Times New Roman" w:hAnsi="Times New Roman" w:cs="Times New Roman"/>
          <w:bCs/>
          <w:iCs/>
          <w:sz w:val="24"/>
          <w:szCs w:val="24"/>
        </w:rPr>
        <w:t>slab productiv</w:t>
      </w:r>
      <w:r>
        <w:rPr>
          <w:rFonts w:ascii="Times New Roman" w:eastAsia="Times New Roman" w:hAnsi="Times New Roman" w:cs="Times New Roman"/>
          <w:bCs/>
          <w:iCs/>
          <w:sz w:val="24"/>
          <w:szCs w:val="24"/>
        </w:rPr>
        <w:t xml:space="preserve"> </w:t>
      </w:r>
      <w:r w:rsidR="00E5264B">
        <w:rPr>
          <w:rFonts w:ascii="Times New Roman" w:eastAsia="Times New Roman" w:hAnsi="Times New Roman" w:cs="Times New Roman"/>
          <w:bCs/>
          <w:iCs/>
          <w:sz w:val="24"/>
          <w:szCs w:val="24"/>
        </w:rPr>
        <w:t>pentru culturi agricole sau livezi</w:t>
      </w:r>
      <w:r>
        <w:rPr>
          <w:rFonts w:ascii="Times New Roman" w:eastAsia="Times New Roman" w:hAnsi="Times New Roman" w:cs="Times New Roman"/>
          <w:bCs/>
          <w:iCs/>
          <w:sz w:val="24"/>
          <w:szCs w:val="24"/>
        </w:rPr>
        <w:t>. Singura soluție pentru punerea în valoare a acestui teren, este împădurirea, cu toate efectele benefice ale instalări unei vegetații forestiere.</w:t>
      </w:r>
    </w:p>
    <w:p w14:paraId="1FA93847" w14:textId="2A2F9A71" w:rsidR="00F266B8" w:rsidRPr="005E374F" w:rsidRDefault="00F80DF0" w:rsidP="00BE1B7B">
      <w:pPr>
        <w:pStyle w:val="ListParagraph"/>
        <w:numPr>
          <w:ilvl w:val="1"/>
          <w:numId w:val="10"/>
        </w:numPr>
        <w:shd w:val="clear" w:color="auto" w:fill="FFFFFF"/>
        <w:spacing w:after="150" w:line="240" w:lineRule="auto"/>
        <w:jc w:val="both"/>
        <w:rPr>
          <w:rFonts w:ascii="Times New Roman" w:eastAsia="Times New Roman" w:hAnsi="Times New Roman" w:cs="Times New Roman"/>
          <w:b/>
          <w:sz w:val="24"/>
          <w:szCs w:val="24"/>
        </w:rPr>
      </w:pPr>
      <w:r w:rsidRPr="00BE1B7B">
        <w:rPr>
          <w:rFonts w:ascii="Times New Roman" w:eastAsia="Times New Roman" w:hAnsi="Times New Roman" w:cs="Times New Roman"/>
          <w:b/>
          <w:sz w:val="24"/>
          <w:szCs w:val="24"/>
        </w:rPr>
        <w:t>Valoarea investiției</w:t>
      </w:r>
      <w:r w:rsidR="00BE1B7B" w:rsidRPr="00BE1B7B">
        <w:rPr>
          <w:rFonts w:ascii="Times New Roman" w:eastAsia="Times New Roman" w:hAnsi="Times New Roman" w:cs="Times New Roman"/>
          <w:b/>
          <w:sz w:val="24"/>
          <w:szCs w:val="24"/>
        </w:rPr>
        <w:t xml:space="preserve"> </w:t>
      </w:r>
      <w:r w:rsidR="00BE1B7B" w:rsidRPr="005E374F">
        <w:rPr>
          <w:rFonts w:ascii="Times New Roman" w:eastAsia="Times New Roman" w:hAnsi="Times New Roman" w:cs="Times New Roman"/>
          <w:b/>
          <w:sz w:val="24"/>
          <w:szCs w:val="24"/>
        </w:rPr>
        <w:t>:</w:t>
      </w:r>
      <w:r w:rsidR="009A38FF" w:rsidRPr="005E374F">
        <w:rPr>
          <w:rFonts w:ascii="Times New Roman" w:eastAsia="Times New Roman" w:hAnsi="Times New Roman" w:cs="Times New Roman"/>
          <w:b/>
          <w:iCs/>
          <w:sz w:val="24"/>
          <w:szCs w:val="24"/>
        </w:rPr>
        <w:t xml:space="preserve"> 21.645,63</w:t>
      </w:r>
      <w:r w:rsidR="00E5264B" w:rsidRPr="005E374F">
        <w:rPr>
          <w:rFonts w:ascii="Times New Roman" w:eastAsia="Times New Roman" w:hAnsi="Times New Roman" w:cs="Times New Roman"/>
          <w:b/>
          <w:iCs/>
          <w:sz w:val="24"/>
          <w:szCs w:val="24"/>
        </w:rPr>
        <w:t xml:space="preserve"> </w:t>
      </w:r>
      <w:r w:rsidR="00D834FB" w:rsidRPr="005E374F">
        <w:rPr>
          <w:rFonts w:ascii="Times New Roman" w:eastAsia="Times New Roman" w:hAnsi="Times New Roman" w:cs="Times New Roman"/>
          <w:b/>
          <w:iCs/>
          <w:sz w:val="24"/>
          <w:szCs w:val="24"/>
        </w:rPr>
        <w:t>Euro</w:t>
      </w:r>
    </w:p>
    <w:p w14:paraId="7EA79998" w14:textId="7026A904" w:rsidR="00F266B8" w:rsidRPr="00BE1B7B" w:rsidRDefault="00F80DF0" w:rsidP="00BE1B7B">
      <w:pPr>
        <w:pStyle w:val="al"/>
        <w:numPr>
          <w:ilvl w:val="1"/>
          <w:numId w:val="10"/>
        </w:numPr>
        <w:shd w:val="clear" w:color="auto" w:fill="FFFFFF"/>
        <w:spacing w:before="0" w:beforeAutospacing="0" w:after="150" w:afterAutospacing="0"/>
        <w:jc w:val="both"/>
        <w:rPr>
          <w:b/>
          <w:iCs/>
        </w:rPr>
      </w:pPr>
      <w:r w:rsidRPr="004656CD">
        <w:rPr>
          <w:b/>
          <w:iCs/>
        </w:rPr>
        <w:t>P</w:t>
      </w:r>
      <w:r w:rsidR="00F266B8" w:rsidRPr="004656CD">
        <w:rPr>
          <w:b/>
          <w:iCs/>
        </w:rPr>
        <w:t>erioada de implementare propusă</w:t>
      </w:r>
      <w:r w:rsidR="00BE1B7B">
        <w:rPr>
          <w:b/>
          <w:iCs/>
        </w:rPr>
        <w:t xml:space="preserve"> : </w:t>
      </w:r>
      <w:r w:rsidR="00D834FB" w:rsidRPr="00BE1B7B">
        <w:rPr>
          <w:iCs/>
        </w:rPr>
        <w:t>202</w:t>
      </w:r>
      <w:r w:rsidR="005B22AB" w:rsidRPr="00BE1B7B">
        <w:rPr>
          <w:iCs/>
        </w:rPr>
        <w:t>3</w:t>
      </w:r>
      <w:r w:rsidR="00D834FB" w:rsidRPr="00BE1B7B">
        <w:rPr>
          <w:iCs/>
        </w:rPr>
        <w:t>-202</w:t>
      </w:r>
      <w:r w:rsidR="005B22AB" w:rsidRPr="00BE1B7B">
        <w:rPr>
          <w:iCs/>
        </w:rPr>
        <w:t>9</w:t>
      </w:r>
    </w:p>
    <w:p w14:paraId="7EBC4E2E" w14:textId="406A843F" w:rsidR="001F4AA2" w:rsidRPr="00781A51" w:rsidRDefault="00BE1B7B" w:rsidP="00BE1B7B">
      <w:pPr>
        <w:pStyle w:val="al"/>
        <w:shd w:val="clear" w:color="auto" w:fill="FFFFFF"/>
        <w:spacing w:before="0" w:beforeAutospacing="0" w:after="150" w:afterAutospacing="0"/>
        <w:ind w:left="360"/>
        <w:jc w:val="both"/>
        <w:rPr>
          <w:b/>
        </w:rPr>
      </w:pPr>
      <w:r>
        <w:rPr>
          <w:b/>
        </w:rPr>
        <w:t xml:space="preserve">3.5 </w:t>
      </w:r>
      <w:r w:rsidR="001F4AA2" w:rsidRPr="00781A51">
        <w:rPr>
          <w:b/>
        </w:rPr>
        <w:t>P</w:t>
      </w:r>
      <w:r w:rsidR="00F266B8" w:rsidRPr="00781A51">
        <w:rPr>
          <w:b/>
        </w:rPr>
        <w:t>lanșe reprezentând limitele amplasamentului proiectului, inclusiv orice suprafață de teren solicitată pentru a fi folosită temporar (planuri de situație și amplasamente);</w:t>
      </w:r>
    </w:p>
    <w:p w14:paraId="1910458E" w14:textId="56A40E93" w:rsidR="00781A51" w:rsidRPr="005B22AB" w:rsidRDefault="00781A51" w:rsidP="00414BC2">
      <w:pPr>
        <w:pStyle w:val="al"/>
        <w:shd w:val="clear" w:color="auto" w:fill="FFFFFF"/>
        <w:spacing w:before="0" w:beforeAutospacing="0" w:after="150" w:afterAutospacing="0"/>
        <w:ind w:left="780"/>
        <w:jc w:val="both"/>
        <w:rPr>
          <w:b/>
        </w:rPr>
      </w:pPr>
      <w:r w:rsidRPr="005B22AB">
        <w:rPr>
          <w:rFonts w:eastAsia="Calibri"/>
        </w:rPr>
        <w:t>- atașat ca anexă</w:t>
      </w:r>
      <w:r w:rsidR="00BE1B7B">
        <w:rPr>
          <w:rFonts w:eastAsia="Calibri"/>
        </w:rPr>
        <w:t>.</w:t>
      </w:r>
      <w:r w:rsidRPr="005B22AB">
        <w:rPr>
          <w:rFonts w:eastAsia="Calibri"/>
        </w:rPr>
        <w:t xml:space="preserve"> Planșa formule</w:t>
      </w:r>
      <w:r w:rsidR="00BE1B7B">
        <w:rPr>
          <w:rFonts w:eastAsia="Calibri"/>
        </w:rPr>
        <w:t>i</w:t>
      </w:r>
      <w:r w:rsidRPr="005B22AB">
        <w:rPr>
          <w:rFonts w:eastAsia="Calibri"/>
        </w:rPr>
        <w:t xml:space="preserve"> de împădurire</w:t>
      </w:r>
    </w:p>
    <w:p w14:paraId="20492264" w14:textId="3E43B50E" w:rsidR="00F266B8" w:rsidRPr="0069248F" w:rsidRDefault="001F4AA2" w:rsidP="00414BC2">
      <w:pPr>
        <w:pStyle w:val="al"/>
        <w:shd w:val="clear" w:color="auto" w:fill="FFFFFF"/>
        <w:spacing w:before="0" w:beforeAutospacing="0" w:after="150" w:afterAutospacing="0"/>
        <w:jc w:val="both"/>
        <w:rPr>
          <w:b/>
        </w:rPr>
      </w:pPr>
      <w:r w:rsidRPr="0069248F">
        <w:rPr>
          <w:b/>
          <w:bCs/>
        </w:rPr>
        <w:t xml:space="preserve">      </w:t>
      </w:r>
      <w:r w:rsidR="00BE1B7B">
        <w:rPr>
          <w:b/>
          <w:bCs/>
        </w:rPr>
        <w:t>3</w:t>
      </w:r>
      <w:r w:rsidRPr="0069248F">
        <w:rPr>
          <w:b/>
          <w:bCs/>
        </w:rPr>
        <w:t xml:space="preserve">.6. </w:t>
      </w:r>
      <w:r w:rsidRPr="0069248F">
        <w:rPr>
          <w:b/>
        </w:rPr>
        <w:t>O</w:t>
      </w:r>
      <w:r w:rsidR="00F266B8" w:rsidRPr="0069248F">
        <w:rPr>
          <w:b/>
        </w:rPr>
        <w:t xml:space="preserve"> descriere a caracteristicilor fizice ale întregului proiect, formele fizice ale proiectului (planuri, clădiri, alte structuri, materiale de construcție și altele).</w:t>
      </w:r>
    </w:p>
    <w:p w14:paraId="30B92CF2" w14:textId="77777777" w:rsidR="000C5603" w:rsidRPr="0069248F" w:rsidRDefault="001E21DC" w:rsidP="00BE1B7B">
      <w:pPr>
        <w:pStyle w:val="al"/>
        <w:shd w:val="clear" w:color="auto" w:fill="FFFFFF"/>
        <w:spacing w:before="0" w:beforeAutospacing="0" w:after="150" w:afterAutospacing="0"/>
        <w:ind w:firstLine="720"/>
        <w:jc w:val="both"/>
        <w:rPr>
          <w:b/>
        </w:rPr>
      </w:pPr>
      <w:r w:rsidRPr="0069248F">
        <w:rPr>
          <w:b/>
          <w:bCs/>
        </w:rPr>
        <w:t xml:space="preserve">3.6.1. </w:t>
      </w:r>
      <w:r w:rsidRPr="0069248F">
        <w:t> </w:t>
      </w:r>
      <w:r w:rsidRPr="0069248F">
        <w:rPr>
          <w:b/>
        </w:rPr>
        <w:t>D</w:t>
      </w:r>
      <w:r w:rsidR="00F266B8" w:rsidRPr="0069248F">
        <w:rPr>
          <w:b/>
        </w:rPr>
        <w:t>escrierea proceselor de producție ale proiectului propus, în funcție de specificul investiției, produse și subproduse obținute, mărimea, capacitatea</w:t>
      </w:r>
      <w:r w:rsidR="00534E19" w:rsidRPr="0069248F">
        <w:rPr>
          <w:b/>
        </w:rPr>
        <w:t xml:space="preserve"> </w:t>
      </w:r>
    </w:p>
    <w:p w14:paraId="4AFE18DB" w14:textId="77777777" w:rsidR="00F266B8" w:rsidRPr="005B22AB" w:rsidRDefault="00534E19" w:rsidP="00BE1B7B">
      <w:pPr>
        <w:pStyle w:val="al"/>
        <w:shd w:val="clear" w:color="auto" w:fill="FFFFFF"/>
        <w:spacing w:before="0" w:beforeAutospacing="0" w:after="150" w:afterAutospacing="0"/>
        <w:ind w:firstLine="720"/>
        <w:jc w:val="both"/>
      </w:pPr>
      <w:r w:rsidRPr="005B22AB">
        <w:t>– nu este cazul</w:t>
      </w:r>
      <w:r w:rsidR="00431E68" w:rsidRPr="005B22AB">
        <w:t xml:space="preserve"> </w:t>
      </w:r>
    </w:p>
    <w:p w14:paraId="110C5457" w14:textId="77777777" w:rsidR="00934990" w:rsidRPr="0069248F" w:rsidRDefault="001E21DC" w:rsidP="00BE1B7B">
      <w:pPr>
        <w:pStyle w:val="al"/>
        <w:shd w:val="clear" w:color="auto" w:fill="FFFFFF"/>
        <w:spacing w:before="0" w:beforeAutospacing="0" w:after="150" w:afterAutospacing="0"/>
        <w:ind w:firstLine="720"/>
        <w:jc w:val="both"/>
        <w:rPr>
          <w:b/>
        </w:rPr>
      </w:pPr>
      <w:r w:rsidRPr="0069248F">
        <w:rPr>
          <w:b/>
          <w:bCs/>
        </w:rPr>
        <w:t xml:space="preserve">3.6.2. </w:t>
      </w:r>
      <w:r w:rsidRPr="0069248F">
        <w:rPr>
          <w:b/>
        </w:rPr>
        <w:t>M</w:t>
      </w:r>
      <w:r w:rsidR="00F266B8" w:rsidRPr="0069248F">
        <w:rPr>
          <w:b/>
        </w:rPr>
        <w:t>ateriile prime, energia și combustibilii utilizați, cu modul de asigurare a acestora</w:t>
      </w:r>
    </w:p>
    <w:p w14:paraId="210C4BB9" w14:textId="12D33067" w:rsidR="00F266B8" w:rsidRPr="005B22AB" w:rsidRDefault="007001E8" w:rsidP="00414BC2">
      <w:pPr>
        <w:pStyle w:val="al"/>
        <w:shd w:val="clear" w:color="auto" w:fill="FFFFFF"/>
        <w:spacing w:before="0" w:beforeAutospacing="0" w:after="150" w:afterAutospacing="0"/>
        <w:jc w:val="both"/>
        <w:rPr>
          <w:iCs/>
        </w:rPr>
      </w:pPr>
      <w:r w:rsidRPr="0069248F">
        <w:rPr>
          <w:b/>
        </w:rPr>
        <w:t xml:space="preserve"> </w:t>
      </w:r>
      <w:r w:rsidR="00BE1B7B">
        <w:rPr>
          <w:b/>
        </w:rPr>
        <w:tab/>
      </w:r>
      <w:r w:rsidR="00C90143">
        <w:rPr>
          <w:iCs/>
        </w:rPr>
        <w:t>– 4.</w:t>
      </w:r>
      <w:r w:rsidR="009630F3">
        <w:rPr>
          <w:iCs/>
        </w:rPr>
        <w:t>100</w:t>
      </w:r>
      <w:r w:rsidR="00CE2465">
        <w:rPr>
          <w:iCs/>
        </w:rPr>
        <w:t xml:space="preserve"> </w:t>
      </w:r>
      <w:r w:rsidRPr="005B22AB">
        <w:rPr>
          <w:iCs/>
        </w:rPr>
        <w:t>puieți</w:t>
      </w:r>
      <w:r w:rsidR="005B22AB">
        <w:rPr>
          <w:iCs/>
        </w:rPr>
        <w:t xml:space="preserve"> (6700 puieți la </w:t>
      </w:r>
      <w:r w:rsidRPr="005B22AB">
        <w:rPr>
          <w:iCs/>
        </w:rPr>
        <w:t>ha</w:t>
      </w:r>
      <w:r w:rsidR="005B22AB">
        <w:rPr>
          <w:iCs/>
        </w:rPr>
        <w:t>)</w:t>
      </w:r>
      <w:r w:rsidRPr="005B22AB">
        <w:rPr>
          <w:iCs/>
        </w:rPr>
        <w:t>,</w:t>
      </w:r>
      <w:r w:rsidR="005813F0" w:rsidRPr="005B22AB">
        <w:rPr>
          <w:iCs/>
        </w:rPr>
        <w:t xml:space="preserve"> combusti</w:t>
      </w:r>
      <w:r w:rsidR="00BE1B7B">
        <w:rPr>
          <w:iCs/>
        </w:rPr>
        <w:t>bil</w:t>
      </w:r>
      <w:r w:rsidR="005813F0" w:rsidRPr="005B22AB">
        <w:rPr>
          <w:iCs/>
        </w:rPr>
        <w:t xml:space="preserve"> utilizat pentru pregătirea </w:t>
      </w:r>
      <w:r w:rsidRPr="005B22AB">
        <w:rPr>
          <w:iCs/>
        </w:rPr>
        <w:t>solului</w:t>
      </w:r>
      <w:r w:rsidR="005813F0" w:rsidRPr="005B22AB">
        <w:rPr>
          <w:iCs/>
        </w:rPr>
        <w:t xml:space="preserve"> în vederea plantării</w:t>
      </w:r>
      <w:r w:rsidR="00534E19" w:rsidRPr="005B22AB">
        <w:rPr>
          <w:iCs/>
        </w:rPr>
        <w:t>, s</w:t>
      </w:r>
      <w:r w:rsidRPr="005B22AB">
        <w:rPr>
          <w:iCs/>
        </w:rPr>
        <w:t>ârmă ghimpată</w:t>
      </w:r>
      <w:r w:rsidR="005B22AB">
        <w:rPr>
          <w:iCs/>
        </w:rPr>
        <w:t>, cuie,</w:t>
      </w:r>
      <w:r w:rsidRPr="005B22AB">
        <w:rPr>
          <w:iCs/>
        </w:rPr>
        <w:t xml:space="preserve"> pentru împrejmuire, stâlpi de lemn,</w:t>
      </w:r>
      <w:r w:rsidR="00EF7752" w:rsidRPr="005B22AB">
        <w:rPr>
          <w:iCs/>
        </w:rPr>
        <w:t xml:space="preserve"> contrafișe</w:t>
      </w:r>
      <w:r w:rsidR="004F0C38">
        <w:rPr>
          <w:iCs/>
        </w:rPr>
        <w:t xml:space="preserve"> tot din lemn</w:t>
      </w:r>
    </w:p>
    <w:p w14:paraId="6FC1C1EF" w14:textId="77777777" w:rsidR="000C5603" w:rsidRPr="0069248F" w:rsidRDefault="001E21DC" w:rsidP="00BE1B7B">
      <w:pPr>
        <w:pStyle w:val="al"/>
        <w:shd w:val="clear" w:color="auto" w:fill="FFFFFF"/>
        <w:spacing w:before="0" w:beforeAutospacing="0" w:after="150" w:afterAutospacing="0"/>
        <w:ind w:firstLine="720"/>
        <w:jc w:val="both"/>
        <w:rPr>
          <w:b/>
        </w:rPr>
      </w:pPr>
      <w:r w:rsidRPr="0069248F">
        <w:rPr>
          <w:b/>
          <w:bCs/>
        </w:rPr>
        <w:t xml:space="preserve">3.6.3. </w:t>
      </w:r>
      <w:r w:rsidRPr="0069248F">
        <w:rPr>
          <w:b/>
        </w:rPr>
        <w:t>R</w:t>
      </w:r>
      <w:r w:rsidR="00F266B8" w:rsidRPr="0069248F">
        <w:rPr>
          <w:b/>
        </w:rPr>
        <w:t>acordarea la rețelele utilitare existente în zonă</w:t>
      </w:r>
      <w:r w:rsidR="00431E68" w:rsidRPr="0069248F">
        <w:rPr>
          <w:b/>
        </w:rPr>
        <w:t xml:space="preserve"> </w:t>
      </w:r>
    </w:p>
    <w:p w14:paraId="7739E3D5" w14:textId="77777777" w:rsidR="00F266B8" w:rsidRPr="005B22AB" w:rsidRDefault="00431E68" w:rsidP="00BE1B7B">
      <w:pPr>
        <w:pStyle w:val="al"/>
        <w:shd w:val="clear" w:color="auto" w:fill="FFFFFF"/>
        <w:spacing w:before="0" w:beforeAutospacing="0" w:after="150" w:afterAutospacing="0"/>
        <w:ind w:firstLine="720"/>
        <w:jc w:val="both"/>
      </w:pPr>
      <w:r w:rsidRPr="005B22AB">
        <w:t>– nu este cazul;</w:t>
      </w:r>
    </w:p>
    <w:p w14:paraId="02E665E2" w14:textId="77777777" w:rsidR="000C5603" w:rsidRPr="0069248F" w:rsidRDefault="001E21DC" w:rsidP="00BE1B7B">
      <w:pPr>
        <w:pStyle w:val="al"/>
        <w:shd w:val="clear" w:color="auto" w:fill="FFFFFF"/>
        <w:spacing w:before="0" w:beforeAutospacing="0" w:after="150" w:afterAutospacing="0"/>
        <w:ind w:firstLine="720"/>
        <w:jc w:val="both"/>
        <w:rPr>
          <w:b/>
        </w:rPr>
      </w:pPr>
      <w:r w:rsidRPr="0069248F">
        <w:rPr>
          <w:b/>
          <w:bCs/>
        </w:rPr>
        <w:lastRenderedPageBreak/>
        <w:t xml:space="preserve">3.6.4. </w:t>
      </w:r>
      <w:r w:rsidRPr="0069248F">
        <w:rPr>
          <w:b/>
        </w:rPr>
        <w:t>D</w:t>
      </w:r>
      <w:r w:rsidR="00F266B8" w:rsidRPr="0069248F">
        <w:rPr>
          <w:b/>
        </w:rPr>
        <w:t>escrierea lucrărilor de refacere a amplasamentului în zona afectată de execuția investiției</w:t>
      </w:r>
      <w:r w:rsidR="00600E3B" w:rsidRPr="0069248F">
        <w:rPr>
          <w:b/>
        </w:rPr>
        <w:t xml:space="preserve"> </w:t>
      </w:r>
    </w:p>
    <w:p w14:paraId="5BDF3A2F" w14:textId="77777777" w:rsidR="00F266B8" w:rsidRPr="0034116B" w:rsidRDefault="00600E3B" w:rsidP="00BE1B7B">
      <w:pPr>
        <w:pStyle w:val="al"/>
        <w:shd w:val="clear" w:color="auto" w:fill="FFFFFF"/>
        <w:spacing w:before="0" w:beforeAutospacing="0" w:after="150" w:afterAutospacing="0"/>
        <w:ind w:firstLine="720"/>
        <w:jc w:val="both"/>
      </w:pPr>
      <w:r w:rsidRPr="0034116B">
        <w:t>– nu este cazul;</w:t>
      </w:r>
    </w:p>
    <w:p w14:paraId="1DC807ED" w14:textId="77777777" w:rsidR="000C5603" w:rsidRPr="0069248F" w:rsidRDefault="001E21DC" w:rsidP="00BE1B7B">
      <w:pPr>
        <w:pStyle w:val="al"/>
        <w:shd w:val="clear" w:color="auto" w:fill="FFFFFF"/>
        <w:spacing w:before="0" w:beforeAutospacing="0" w:after="150" w:afterAutospacing="0"/>
        <w:ind w:firstLine="720"/>
        <w:jc w:val="both"/>
        <w:rPr>
          <w:b/>
        </w:rPr>
      </w:pPr>
      <w:r w:rsidRPr="0069248F">
        <w:rPr>
          <w:b/>
          <w:bCs/>
        </w:rPr>
        <w:t xml:space="preserve">3.6.5. </w:t>
      </w:r>
      <w:r w:rsidRPr="0069248F">
        <w:rPr>
          <w:b/>
        </w:rPr>
        <w:t>C</w:t>
      </w:r>
      <w:r w:rsidR="00F266B8" w:rsidRPr="0069248F">
        <w:rPr>
          <w:b/>
        </w:rPr>
        <w:t>ăi noi de acces sau schimbări ale celor existente</w:t>
      </w:r>
      <w:r w:rsidR="00600E3B" w:rsidRPr="0069248F">
        <w:rPr>
          <w:b/>
        </w:rPr>
        <w:t xml:space="preserve"> </w:t>
      </w:r>
    </w:p>
    <w:p w14:paraId="6F988A13" w14:textId="316B154E" w:rsidR="00934990" w:rsidRPr="005B22AB" w:rsidRDefault="00600E3B" w:rsidP="00BE1B7B">
      <w:pPr>
        <w:pStyle w:val="al"/>
        <w:shd w:val="clear" w:color="auto" w:fill="FFFFFF"/>
        <w:spacing w:before="0" w:beforeAutospacing="0" w:after="150" w:afterAutospacing="0"/>
        <w:ind w:firstLine="720"/>
        <w:jc w:val="both"/>
      </w:pPr>
      <w:r w:rsidRPr="005B22AB">
        <w:t>– nu este cazul;</w:t>
      </w:r>
      <w:r w:rsidR="00BE1B7B">
        <w:t xml:space="preserve"> </w:t>
      </w:r>
      <w:r w:rsidR="00934990" w:rsidRPr="005B22AB">
        <w:t>Se vor utiliza căile de acces existente.</w:t>
      </w:r>
    </w:p>
    <w:p w14:paraId="49F5F8A2" w14:textId="77777777" w:rsidR="00934990" w:rsidRPr="0069248F" w:rsidRDefault="001E21DC" w:rsidP="00BE1B7B">
      <w:pPr>
        <w:pStyle w:val="al"/>
        <w:shd w:val="clear" w:color="auto" w:fill="FFFFFF"/>
        <w:spacing w:before="0" w:beforeAutospacing="0" w:after="150" w:afterAutospacing="0"/>
        <w:ind w:firstLine="720"/>
        <w:jc w:val="both"/>
        <w:rPr>
          <w:b/>
        </w:rPr>
      </w:pPr>
      <w:r w:rsidRPr="0069248F">
        <w:rPr>
          <w:b/>
          <w:bCs/>
        </w:rPr>
        <w:t xml:space="preserve">3.6.6. </w:t>
      </w:r>
      <w:r w:rsidRPr="0069248F">
        <w:rPr>
          <w:b/>
        </w:rPr>
        <w:t>R</w:t>
      </w:r>
      <w:r w:rsidR="00F266B8" w:rsidRPr="0069248F">
        <w:rPr>
          <w:b/>
        </w:rPr>
        <w:t>esursele naturale folosite în construcție și funcționare</w:t>
      </w:r>
      <w:r w:rsidR="00600E3B" w:rsidRPr="0069248F">
        <w:rPr>
          <w:b/>
        </w:rPr>
        <w:t xml:space="preserve"> </w:t>
      </w:r>
    </w:p>
    <w:p w14:paraId="7C5030E5" w14:textId="57E81279" w:rsidR="00F266B8" w:rsidRPr="005B22AB" w:rsidRDefault="00934990" w:rsidP="00BE1B7B">
      <w:pPr>
        <w:pStyle w:val="al"/>
        <w:shd w:val="clear" w:color="auto" w:fill="FFFFFF"/>
        <w:spacing w:before="0" w:beforeAutospacing="0" w:after="150" w:afterAutospacing="0"/>
        <w:ind w:firstLine="720"/>
        <w:jc w:val="both"/>
        <w:rPr>
          <w:iCs/>
        </w:rPr>
      </w:pPr>
      <w:r w:rsidRPr="005B22AB">
        <w:rPr>
          <w:iCs/>
        </w:rPr>
        <w:t>P</w:t>
      </w:r>
      <w:r w:rsidR="00C73A1F" w:rsidRPr="005B22AB">
        <w:rPr>
          <w:iCs/>
        </w:rPr>
        <w:t>uieți</w:t>
      </w:r>
      <w:r w:rsidRPr="005B22AB">
        <w:rPr>
          <w:iCs/>
        </w:rPr>
        <w:t xml:space="preserve">i </w:t>
      </w:r>
      <w:r w:rsidR="00363D16" w:rsidRPr="005B22AB">
        <w:rPr>
          <w:iCs/>
        </w:rPr>
        <w:t>speciilor adoptate conform proiectului de împădurire</w:t>
      </w:r>
      <w:r w:rsidR="00211381" w:rsidRPr="005B22AB">
        <w:rPr>
          <w:iCs/>
        </w:rPr>
        <w:t>, care</w:t>
      </w:r>
      <w:r w:rsidRPr="005B22AB">
        <w:rPr>
          <w:iCs/>
        </w:rPr>
        <w:t xml:space="preserve"> vor fi plantați. Pentru </w:t>
      </w:r>
      <w:r w:rsidR="0034116B" w:rsidRPr="005B22AB">
        <w:rPr>
          <w:iCs/>
        </w:rPr>
        <w:t xml:space="preserve">împrejmuire </w:t>
      </w:r>
      <w:r w:rsidRPr="005B22AB">
        <w:rPr>
          <w:iCs/>
        </w:rPr>
        <w:t xml:space="preserve"> se vor utiliza </w:t>
      </w:r>
      <w:r w:rsidR="00211381" w:rsidRPr="005B22AB">
        <w:rPr>
          <w:iCs/>
        </w:rPr>
        <w:t>stâlpi de lemn</w:t>
      </w:r>
      <w:r w:rsidR="00EF7752" w:rsidRPr="005B22AB">
        <w:rPr>
          <w:iCs/>
        </w:rPr>
        <w:t xml:space="preserve"> și contrafișe </w:t>
      </w:r>
      <w:r w:rsidR="00BE1B7B">
        <w:rPr>
          <w:iCs/>
        </w:rPr>
        <w:t xml:space="preserve">tot din lemn, </w:t>
      </w:r>
      <w:r w:rsidR="00EF7752" w:rsidRPr="005B22AB">
        <w:rPr>
          <w:iCs/>
        </w:rPr>
        <w:t>pentru sprijinirea acestora.</w:t>
      </w:r>
    </w:p>
    <w:p w14:paraId="2B70BD6D" w14:textId="77777777" w:rsidR="000C5603" w:rsidRPr="0069248F" w:rsidRDefault="001E21DC" w:rsidP="00BE1B7B">
      <w:pPr>
        <w:pStyle w:val="al"/>
        <w:shd w:val="clear" w:color="auto" w:fill="FFFFFF"/>
        <w:spacing w:before="0" w:beforeAutospacing="0" w:after="150" w:afterAutospacing="0"/>
        <w:ind w:firstLine="720"/>
        <w:jc w:val="both"/>
        <w:rPr>
          <w:b/>
        </w:rPr>
      </w:pPr>
      <w:r w:rsidRPr="0069248F">
        <w:rPr>
          <w:b/>
          <w:bCs/>
        </w:rPr>
        <w:t xml:space="preserve">3.6.7. </w:t>
      </w:r>
      <w:r w:rsidRPr="0069248F">
        <w:rPr>
          <w:b/>
        </w:rPr>
        <w:t>M</w:t>
      </w:r>
      <w:r w:rsidR="00F266B8" w:rsidRPr="0069248F">
        <w:rPr>
          <w:b/>
        </w:rPr>
        <w:t xml:space="preserve">etode folosite în </w:t>
      </w:r>
      <w:r w:rsidR="00B36947">
        <w:rPr>
          <w:b/>
        </w:rPr>
        <w:t>construcție (implementare)</w:t>
      </w:r>
      <w:r w:rsidR="00363D16" w:rsidRPr="0069248F">
        <w:rPr>
          <w:b/>
        </w:rPr>
        <w:t xml:space="preserve"> </w:t>
      </w:r>
    </w:p>
    <w:p w14:paraId="1F1FB85F" w14:textId="122EF9F2" w:rsidR="00211381" w:rsidRPr="004A06D8" w:rsidRDefault="00211381" w:rsidP="00414BC2">
      <w:pPr>
        <w:spacing w:line="240" w:lineRule="auto"/>
        <w:jc w:val="both"/>
        <w:rPr>
          <w:rStyle w:val="FontStyle67"/>
          <w:rFonts w:ascii="Times New Roman" w:hAnsi="Times New Roman" w:cs="Times New Roman"/>
          <w:iCs/>
          <w:sz w:val="24"/>
          <w:szCs w:val="24"/>
        </w:rPr>
      </w:pPr>
      <w:r w:rsidRPr="004A06D8">
        <w:rPr>
          <w:rStyle w:val="FontStyle67"/>
          <w:rFonts w:ascii="Times New Roman" w:eastAsia="Arial" w:hAnsi="Times New Roman" w:cs="Times New Roman"/>
          <w:iCs/>
          <w:color w:val="000000"/>
          <w:sz w:val="24"/>
          <w:szCs w:val="24"/>
        </w:rPr>
        <w:t xml:space="preserve">   </w:t>
      </w:r>
      <w:r w:rsidR="00BE1B7B">
        <w:rPr>
          <w:rStyle w:val="FontStyle67"/>
          <w:rFonts w:ascii="Times New Roman" w:eastAsia="Arial" w:hAnsi="Times New Roman" w:cs="Times New Roman"/>
          <w:iCs/>
          <w:color w:val="000000"/>
          <w:sz w:val="24"/>
          <w:szCs w:val="24"/>
        </w:rPr>
        <w:t xml:space="preserve"> </w:t>
      </w:r>
      <w:r w:rsidRPr="004A06D8">
        <w:rPr>
          <w:rStyle w:val="FontStyle67"/>
          <w:rFonts w:ascii="Times New Roman" w:eastAsia="Arial" w:hAnsi="Times New Roman" w:cs="Times New Roman"/>
          <w:iCs/>
          <w:color w:val="000000"/>
          <w:sz w:val="24"/>
          <w:szCs w:val="24"/>
        </w:rPr>
        <w:t xml:space="preserve"> Lucrările de înființare a plantației forestiere la nivel de </w:t>
      </w:r>
      <w:r w:rsidR="00BE1B7B">
        <w:rPr>
          <w:rStyle w:val="FontStyle67"/>
          <w:rFonts w:ascii="Times New Roman" w:eastAsia="Arial" w:hAnsi="Times New Roman" w:cs="Times New Roman"/>
          <w:iCs/>
          <w:color w:val="000000"/>
          <w:sz w:val="24"/>
          <w:szCs w:val="24"/>
        </w:rPr>
        <w:t xml:space="preserve">unitate stațională(U.S.) </w:t>
      </w:r>
      <w:r w:rsidRPr="004A06D8">
        <w:rPr>
          <w:rStyle w:val="FontStyle67"/>
          <w:rFonts w:ascii="Times New Roman" w:eastAsia="Arial" w:hAnsi="Times New Roman" w:cs="Times New Roman"/>
          <w:iCs/>
          <w:color w:val="000000"/>
          <w:sz w:val="24"/>
          <w:szCs w:val="24"/>
        </w:rPr>
        <w:t xml:space="preserve">se vor realiza </w:t>
      </w:r>
      <w:r w:rsidR="00C756FA">
        <w:rPr>
          <w:rStyle w:val="FontStyle67"/>
          <w:rFonts w:ascii="Times New Roman" w:eastAsia="Arial" w:hAnsi="Times New Roman" w:cs="Times New Roman"/>
          <w:iCs/>
          <w:color w:val="000000"/>
          <w:sz w:val="24"/>
          <w:szCs w:val="24"/>
        </w:rPr>
        <w:t xml:space="preserve">      </w:t>
      </w:r>
      <w:r w:rsidRPr="004A06D8">
        <w:rPr>
          <w:rStyle w:val="FontStyle67"/>
          <w:rFonts w:ascii="Times New Roman" w:eastAsia="Arial" w:hAnsi="Times New Roman" w:cs="Times New Roman"/>
          <w:iCs/>
          <w:color w:val="000000"/>
          <w:sz w:val="24"/>
          <w:szCs w:val="24"/>
        </w:rPr>
        <w:t xml:space="preserve">într-o singură perioadă de repaus vegetativ, cuprinsă între 1 septembrie anul n și 30 </w:t>
      </w:r>
      <w:r w:rsidR="0034116B" w:rsidRPr="004A06D8">
        <w:rPr>
          <w:rStyle w:val="FontStyle67"/>
          <w:rFonts w:ascii="Times New Roman" w:eastAsia="Arial" w:hAnsi="Times New Roman" w:cs="Times New Roman"/>
          <w:iCs/>
          <w:color w:val="000000"/>
          <w:sz w:val="24"/>
          <w:szCs w:val="24"/>
        </w:rPr>
        <w:t>aprilie anul n+1. Lucrarile de înființ</w:t>
      </w:r>
      <w:r w:rsidRPr="004A06D8">
        <w:rPr>
          <w:rStyle w:val="FontStyle67"/>
          <w:rFonts w:ascii="Times New Roman" w:eastAsia="Arial" w:hAnsi="Times New Roman" w:cs="Times New Roman"/>
          <w:iCs/>
          <w:color w:val="000000"/>
          <w:sz w:val="24"/>
          <w:szCs w:val="24"/>
        </w:rPr>
        <w:t>are a pl</w:t>
      </w:r>
      <w:r w:rsidR="0034116B" w:rsidRPr="004A06D8">
        <w:rPr>
          <w:rStyle w:val="FontStyle67"/>
          <w:rFonts w:ascii="Times New Roman" w:eastAsia="Arial" w:hAnsi="Times New Roman" w:cs="Times New Roman"/>
          <w:iCs/>
          <w:color w:val="000000"/>
          <w:sz w:val="24"/>
          <w:szCs w:val="24"/>
        </w:rPr>
        <w:t>antaț</w:t>
      </w:r>
      <w:r w:rsidRPr="004A06D8">
        <w:rPr>
          <w:rStyle w:val="FontStyle67"/>
          <w:rFonts w:ascii="Times New Roman" w:eastAsia="Arial" w:hAnsi="Times New Roman" w:cs="Times New Roman"/>
          <w:iCs/>
          <w:color w:val="000000"/>
          <w:sz w:val="24"/>
          <w:szCs w:val="24"/>
        </w:rPr>
        <w:t>iei au fost stabil</w:t>
      </w:r>
      <w:r w:rsidR="0034116B" w:rsidRPr="004A06D8">
        <w:rPr>
          <w:rStyle w:val="FontStyle67"/>
          <w:rFonts w:ascii="Times New Roman" w:eastAsia="Arial" w:hAnsi="Times New Roman" w:cs="Times New Roman"/>
          <w:iCs/>
          <w:color w:val="000000"/>
          <w:sz w:val="24"/>
          <w:szCs w:val="24"/>
        </w:rPr>
        <w:t>ite î</w:t>
      </w:r>
      <w:r w:rsidRPr="004A06D8">
        <w:rPr>
          <w:rStyle w:val="FontStyle67"/>
          <w:rFonts w:ascii="Times New Roman" w:eastAsia="Arial" w:hAnsi="Times New Roman" w:cs="Times New Roman"/>
          <w:iCs/>
          <w:color w:val="000000"/>
          <w:sz w:val="24"/>
          <w:szCs w:val="24"/>
        </w:rPr>
        <w:t xml:space="preserve">n conformitate cu </w:t>
      </w:r>
      <w:r w:rsidR="00034890">
        <w:rPr>
          <w:rStyle w:val="FontStyle67"/>
          <w:rFonts w:ascii="Times New Roman" w:eastAsia="Arial" w:hAnsi="Times New Roman" w:cs="Times New Roman"/>
          <w:iCs/>
          <w:color w:val="000000"/>
          <w:sz w:val="24"/>
          <w:szCs w:val="24"/>
        </w:rPr>
        <w:t>prevederile Ordinului Ministerului Mediului, Apelor și Pădurilor Nr.</w:t>
      </w:r>
      <w:r w:rsidRPr="004A06D8">
        <w:rPr>
          <w:rStyle w:val="FontStyle67"/>
          <w:rFonts w:ascii="Times New Roman" w:eastAsia="Arial" w:hAnsi="Times New Roman" w:cs="Times New Roman"/>
          <w:iCs/>
          <w:color w:val="000000"/>
          <w:sz w:val="24"/>
          <w:szCs w:val="24"/>
        </w:rPr>
        <w:t xml:space="preserve"> </w:t>
      </w:r>
      <w:r w:rsidR="00034890">
        <w:rPr>
          <w:rStyle w:val="FontStyle67"/>
          <w:rFonts w:ascii="Times New Roman" w:eastAsia="Arial" w:hAnsi="Times New Roman" w:cs="Times New Roman"/>
          <w:iCs/>
          <w:color w:val="000000"/>
          <w:sz w:val="24"/>
          <w:szCs w:val="24"/>
        </w:rPr>
        <w:t>2533 / 2022 pentru aprobarea normelor tehnice privind compoziții</w:t>
      </w:r>
      <w:r w:rsidRPr="004A06D8">
        <w:rPr>
          <w:rStyle w:val="FontStyle67"/>
          <w:rFonts w:ascii="Times New Roman" w:eastAsia="Arial" w:hAnsi="Times New Roman" w:cs="Times New Roman"/>
          <w:iCs/>
          <w:color w:val="000000"/>
          <w:sz w:val="24"/>
          <w:szCs w:val="24"/>
        </w:rPr>
        <w:t xml:space="preserve">, scheme şi tehnologii de regenerare a pădurilor şi de împădurire a terenurilor degradate, </w:t>
      </w:r>
      <w:r w:rsidR="00034890">
        <w:rPr>
          <w:rStyle w:val="FontStyle67"/>
          <w:rFonts w:ascii="Times New Roman" w:eastAsia="Arial" w:hAnsi="Times New Roman" w:cs="Times New Roman"/>
          <w:iCs/>
          <w:color w:val="000000"/>
          <w:sz w:val="24"/>
          <w:szCs w:val="24"/>
        </w:rPr>
        <w:t>și a Ghidului de bune practici privind compoziții, scheme și tehnologii de regenerare a pădurilor și de împădurire a terenurilor degaradate.</w:t>
      </w:r>
    </w:p>
    <w:p w14:paraId="1677239C" w14:textId="423FA920" w:rsidR="00211381" w:rsidRDefault="00211381" w:rsidP="00414BC2">
      <w:pPr>
        <w:spacing w:line="240" w:lineRule="auto"/>
        <w:jc w:val="both"/>
        <w:rPr>
          <w:iCs/>
          <w:szCs w:val="24"/>
        </w:rPr>
      </w:pPr>
      <w:r w:rsidRPr="004A06D8">
        <w:rPr>
          <w:rStyle w:val="FontStyle67"/>
          <w:rFonts w:ascii="Times New Roman" w:hAnsi="Times New Roman" w:cs="Times New Roman"/>
          <w:iCs/>
          <w:sz w:val="24"/>
          <w:szCs w:val="24"/>
        </w:rPr>
        <w:tab/>
        <w:t>Instalarea vegetaţiei forestiere prin metoda plantaţiilor este posibilă doar în timpul repausului vegetativ - toamna după căderea frunzelor sau primăvara înainte de desfacerea mugurilor.</w:t>
      </w:r>
      <w:r w:rsidRPr="004A06D8">
        <w:rPr>
          <w:rStyle w:val="FontStyle67"/>
          <w:rFonts w:ascii="Times New Roman" w:hAnsi="Times New Roman" w:cs="Times New Roman"/>
          <w:iCs/>
          <w:sz w:val="24"/>
          <w:szCs w:val="24"/>
        </w:rPr>
        <w:tab/>
        <w:t xml:space="preserve">Plantarea puieţilor se va face în gropi de </w:t>
      </w:r>
      <w:r w:rsidR="00034890">
        <w:rPr>
          <w:rStyle w:val="FontStyle67"/>
          <w:rFonts w:ascii="Times New Roman" w:hAnsi="Times New Roman" w:cs="Times New Roman"/>
          <w:iCs/>
          <w:sz w:val="24"/>
          <w:szCs w:val="24"/>
        </w:rPr>
        <w:t>3</w:t>
      </w:r>
      <w:r w:rsidRPr="004A06D8">
        <w:rPr>
          <w:rStyle w:val="FontStyle67"/>
          <w:rFonts w:ascii="Times New Roman" w:hAnsi="Times New Roman" w:cs="Times New Roman"/>
          <w:iCs/>
          <w:sz w:val="24"/>
          <w:szCs w:val="24"/>
        </w:rPr>
        <w:t>0x</w:t>
      </w:r>
      <w:r w:rsidR="00034890">
        <w:rPr>
          <w:rStyle w:val="FontStyle67"/>
          <w:rFonts w:ascii="Times New Roman" w:hAnsi="Times New Roman" w:cs="Times New Roman"/>
          <w:iCs/>
          <w:sz w:val="24"/>
          <w:szCs w:val="24"/>
        </w:rPr>
        <w:t>3</w:t>
      </w:r>
      <w:r w:rsidRPr="004A06D8">
        <w:rPr>
          <w:rStyle w:val="FontStyle67"/>
          <w:rFonts w:ascii="Times New Roman" w:hAnsi="Times New Roman" w:cs="Times New Roman"/>
          <w:iCs/>
          <w:sz w:val="24"/>
          <w:szCs w:val="24"/>
        </w:rPr>
        <w:t>0x</w:t>
      </w:r>
      <w:r w:rsidR="00034890">
        <w:rPr>
          <w:rStyle w:val="FontStyle67"/>
          <w:rFonts w:ascii="Times New Roman" w:hAnsi="Times New Roman" w:cs="Times New Roman"/>
          <w:iCs/>
          <w:sz w:val="24"/>
          <w:szCs w:val="24"/>
        </w:rPr>
        <w:t>3</w:t>
      </w:r>
      <w:r w:rsidRPr="004A06D8">
        <w:rPr>
          <w:rStyle w:val="FontStyle67"/>
          <w:rFonts w:ascii="Times New Roman" w:hAnsi="Times New Roman" w:cs="Times New Roman"/>
          <w:iCs/>
          <w:sz w:val="24"/>
          <w:szCs w:val="24"/>
        </w:rPr>
        <w:t xml:space="preserve">0 cm. Schema de plantare recomandată este în dreptunghi, cu distanţa de 2 m între rânduri şi </w:t>
      </w:r>
      <w:r w:rsidR="00034890">
        <w:rPr>
          <w:rStyle w:val="FontStyle67"/>
          <w:rFonts w:ascii="Times New Roman" w:hAnsi="Times New Roman" w:cs="Times New Roman"/>
          <w:iCs/>
          <w:sz w:val="24"/>
          <w:szCs w:val="24"/>
        </w:rPr>
        <w:t>0,75</w:t>
      </w:r>
      <w:r w:rsidRPr="004A06D8">
        <w:rPr>
          <w:rStyle w:val="FontStyle67"/>
          <w:rFonts w:ascii="Times New Roman" w:hAnsi="Times New Roman" w:cs="Times New Roman"/>
          <w:iCs/>
          <w:sz w:val="24"/>
          <w:szCs w:val="24"/>
        </w:rPr>
        <w:t xml:space="preserve"> m între puieţi pe r</w:t>
      </w:r>
      <w:r w:rsidR="00034890">
        <w:rPr>
          <w:rStyle w:val="FontStyle67"/>
          <w:rFonts w:ascii="Times New Roman" w:hAnsi="Times New Roman" w:cs="Times New Roman"/>
          <w:iCs/>
          <w:sz w:val="24"/>
          <w:szCs w:val="24"/>
        </w:rPr>
        <w:t>â</w:t>
      </w:r>
      <w:r w:rsidRPr="004A06D8">
        <w:rPr>
          <w:rStyle w:val="FontStyle67"/>
          <w:rFonts w:ascii="Times New Roman" w:hAnsi="Times New Roman" w:cs="Times New Roman"/>
          <w:iCs/>
          <w:sz w:val="24"/>
          <w:szCs w:val="24"/>
        </w:rPr>
        <w:t>nd, rezul</w:t>
      </w:r>
      <w:r w:rsidR="0034116B" w:rsidRPr="004A06D8">
        <w:rPr>
          <w:rStyle w:val="FontStyle67"/>
          <w:rFonts w:ascii="Times New Roman" w:hAnsi="Times New Roman" w:cs="Times New Roman"/>
          <w:iCs/>
          <w:sz w:val="24"/>
          <w:szCs w:val="24"/>
        </w:rPr>
        <w:t>tâ</w:t>
      </w:r>
      <w:r w:rsidRPr="004A06D8">
        <w:rPr>
          <w:rStyle w:val="FontStyle67"/>
          <w:rFonts w:ascii="Times New Roman" w:hAnsi="Times New Roman" w:cs="Times New Roman"/>
          <w:iCs/>
          <w:sz w:val="24"/>
          <w:szCs w:val="24"/>
        </w:rPr>
        <w:t xml:space="preserve">nd o desime de plantare de </w:t>
      </w:r>
      <w:r w:rsidR="00034890">
        <w:rPr>
          <w:rStyle w:val="FontStyle67"/>
          <w:rFonts w:ascii="Times New Roman" w:hAnsi="Times New Roman" w:cs="Times New Roman"/>
          <w:iCs/>
          <w:sz w:val="24"/>
          <w:szCs w:val="24"/>
        </w:rPr>
        <w:t>6700</w:t>
      </w:r>
      <w:r w:rsidR="0034116B" w:rsidRPr="004A06D8">
        <w:rPr>
          <w:rStyle w:val="FontStyle67"/>
          <w:rFonts w:ascii="Times New Roman" w:hAnsi="Times New Roman" w:cs="Times New Roman"/>
          <w:iCs/>
          <w:sz w:val="24"/>
          <w:szCs w:val="24"/>
        </w:rPr>
        <w:t xml:space="preserve"> puieț</w:t>
      </w:r>
      <w:r w:rsidRPr="004A06D8">
        <w:rPr>
          <w:rStyle w:val="FontStyle67"/>
          <w:rFonts w:ascii="Times New Roman" w:hAnsi="Times New Roman" w:cs="Times New Roman"/>
          <w:iCs/>
          <w:sz w:val="24"/>
          <w:szCs w:val="24"/>
        </w:rPr>
        <w:t>i/ha. Plantarea se va realiza la adâncime de mi</w:t>
      </w:r>
      <w:r w:rsidR="0034116B" w:rsidRPr="004A06D8">
        <w:rPr>
          <w:rStyle w:val="FontStyle67"/>
          <w:rFonts w:ascii="Times New Roman" w:hAnsi="Times New Roman" w:cs="Times New Roman"/>
          <w:iCs/>
          <w:sz w:val="24"/>
          <w:szCs w:val="24"/>
        </w:rPr>
        <w:t>nim</w:t>
      </w:r>
      <w:r w:rsidRPr="004A06D8">
        <w:rPr>
          <w:rStyle w:val="FontStyle67"/>
          <w:rFonts w:ascii="Times New Roman" w:hAnsi="Times New Roman" w:cs="Times New Roman"/>
          <w:iCs/>
          <w:sz w:val="24"/>
          <w:szCs w:val="24"/>
        </w:rPr>
        <w:t xml:space="preserve"> 5 cm deasupra coletului, pentru a preveni dezgolirea acestu</w:t>
      </w:r>
      <w:r w:rsidR="0034116B" w:rsidRPr="004A06D8">
        <w:rPr>
          <w:rStyle w:val="FontStyle67"/>
          <w:rFonts w:ascii="Times New Roman" w:hAnsi="Times New Roman" w:cs="Times New Roman"/>
          <w:iCs/>
          <w:sz w:val="24"/>
          <w:szCs w:val="24"/>
        </w:rPr>
        <w:t>ia prin spulberare stratului afâ</w:t>
      </w:r>
      <w:r w:rsidRPr="004A06D8">
        <w:rPr>
          <w:rStyle w:val="FontStyle67"/>
          <w:rFonts w:ascii="Times New Roman" w:hAnsi="Times New Roman" w:cs="Times New Roman"/>
          <w:iCs/>
          <w:sz w:val="24"/>
          <w:szCs w:val="24"/>
        </w:rPr>
        <w:t>nat de la suprafaţa solului sau prin deşosare şi expunerea rădăcinilor puieţilor la acţiunea factorilor vătămători (uscăciune şi îngheţ).</w:t>
      </w:r>
      <w:r w:rsidR="00E01F36">
        <w:rPr>
          <w:iCs/>
          <w:szCs w:val="24"/>
        </w:rPr>
        <w:t xml:space="preserve"> </w:t>
      </w:r>
      <w:r w:rsidR="008F1528">
        <w:rPr>
          <w:iCs/>
          <w:szCs w:val="24"/>
        </w:rPr>
        <w:t>La plantare puieții vor fi mocirliți în găleți cu apă și pământ și se vor trata cu un  fungicid specific.</w:t>
      </w:r>
    </w:p>
    <w:p w14:paraId="0A810035" w14:textId="3A2F9B4F" w:rsidR="00211381" w:rsidRPr="00E01F36" w:rsidRDefault="00E01F36" w:rsidP="00C756FA">
      <w:pPr>
        <w:spacing w:line="240" w:lineRule="auto"/>
        <w:ind w:firstLine="720"/>
        <w:jc w:val="both"/>
        <w:rPr>
          <w:rFonts w:ascii="Times New Roman" w:hAnsi="Times New Roman" w:cs="Times New Roman"/>
          <w:iCs/>
          <w:szCs w:val="24"/>
        </w:rPr>
      </w:pPr>
      <w:r w:rsidRPr="00E01F36">
        <w:rPr>
          <w:rFonts w:ascii="Times New Roman" w:hAnsi="Times New Roman" w:cs="Times New Roman"/>
          <w:iCs/>
          <w:szCs w:val="24"/>
        </w:rPr>
        <w:t xml:space="preserve">De la data </w:t>
      </w:r>
      <w:r>
        <w:rPr>
          <w:rFonts w:ascii="Times New Roman" w:hAnsi="Times New Roman" w:cs="Times New Roman"/>
          <w:iCs/>
          <w:szCs w:val="24"/>
        </w:rPr>
        <w:t xml:space="preserve"> ajungerii puieților în șantierul de împăduriri și până la plantare, se vor păstra la șanț, acoperiți cu pământ pe rădăcini. </w:t>
      </w:r>
      <w:r w:rsidR="00B51889" w:rsidRPr="004A06D8">
        <w:rPr>
          <w:rFonts w:ascii="Times New Roman" w:hAnsi="Times New Roman" w:cs="Times New Roman"/>
          <w:iCs/>
          <w:sz w:val="24"/>
          <w:szCs w:val="24"/>
        </w:rPr>
        <w:t>Î</w:t>
      </w:r>
      <w:r w:rsidR="00211381" w:rsidRPr="004A06D8">
        <w:rPr>
          <w:rFonts w:ascii="Times New Roman" w:hAnsi="Times New Roman" w:cs="Times New Roman"/>
          <w:iCs/>
          <w:sz w:val="24"/>
          <w:szCs w:val="24"/>
        </w:rPr>
        <w:t>n vedere</w:t>
      </w:r>
      <w:r w:rsidR="00B51889" w:rsidRPr="004A06D8">
        <w:rPr>
          <w:rFonts w:ascii="Times New Roman" w:hAnsi="Times New Roman" w:cs="Times New Roman"/>
          <w:iCs/>
          <w:sz w:val="24"/>
          <w:szCs w:val="24"/>
        </w:rPr>
        <w:t>a plantării puieț</w:t>
      </w:r>
      <w:r w:rsidR="00211381" w:rsidRPr="004A06D8">
        <w:rPr>
          <w:rFonts w:ascii="Times New Roman" w:hAnsi="Times New Roman" w:cs="Times New Roman"/>
          <w:iCs/>
          <w:sz w:val="24"/>
          <w:szCs w:val="24"/>
        </w:rPr>
        <w:t>ilor se</w:t>
      </w:r>
      <w:r w:rsidR="00B51889" w:rsidRPr="004A06D8">
        <w:rPr>
          <w:rFonts w:ascii="Times New Roman" w:hAnsi="Times New Roman" w:cs="Times New Roman"/>
          <w:iCs/>
          <w:sz w:val="24"/>
          <w:szCs w:val="24"/>
        </w:rPr>
        <w:t xml:space="preserve"> va</w:t>
      </w:r>
      <w:r w:rsidR="00211381" w:rsidRPr="004A06D8">
        <w:rPr>
          <w:rFonts w:ascii="Times New Roman" w:hAnsi="Times New Roman" w:cs="Times New Roman"/>
          <w:iCs/>
          <w:sz w:val="24"/>
          <w:szCs w:val="24"/>
        </w:rPr>
        <w:t xml:space="preserve"> execut</w:t>
      </w:r>
      <w:r w:rsidR="00B51889" w:rsidRPr="004A06D8">
        <w:rPr>
          <w:rFonts w:ascii="Times New Roman" w:hAnsi="Times New Roman" w:cs="Times New Roman"/>
          <w:iCs/>
          <w:sz w:val="24"/>
          <w:szCs w:val="24"/>
        </w:rPr>
        <w:t>a</w:t>
      </w:r>
      <w:r w:rsidR="00211381" w:rsidRPr="004A06D8">
        <w:rPr>
          <w:rFonts w:ascii="Times New Roman" w:hAnsi="Times New Roman" w:cs="Times New Roman"/>
          <w:iCs/>
          <w:sz w:val="24"/>
          <w:szCs w:val="24"/>
        </w:rPr>
        <w:t xml:space="preserve"> pichetarea tere</w:t>
      </w:r>
      <w:r w:rsidR="00B51889" w:rsidRPr="004A06D8">
        <w:rPr>
          <w:rFonts w:ascii="Times New Roman" w:hAnsi="Times New Roman" w:cs="Times New Roman"/>
          <w:iCs/>
          <w:sz w:val="24"/>
          <w:szCs w:val="24"/>
        </w:rPr>
        <w:t>nului folosindu-se sârma de trasare a rândurilor și fixarea țărușilor în dreptul semnelor de pe sârmă</w:t>
      </w:r>
      <w:r w:rsidR="00211381" w:rsidRPr="004A06D8">
        <w:rPr>
          <w:rFonts w:ascii="Times New Roman" w:hAnsi="Times New Roman" w:cs="Times New Roman"/>
          <w:iCs/>
          <w:sz w:val="24"/>
          <w:szCs w:val="24"/>
        </w:rPr>
        <w:t xml:space="preserve">. </w:t>
      </w:r>
      <w:r w:rsidR="00B51889" w:rsidRPr="004A06D8">
        <w:rPr>
          <w:rFonts w:ascii="Times New Roman" w:hAnsi="Times New Roman" w:cs="Times New Roman"/>
          <w:iCs/>
          <w:sz w:val="24"/>
          <w:szCs w:val="24"/>
        </w:rPr>
        <w:t xml:space="preserve"> După pichetare se vor săpa</w:t>
      </w:r>
      <w:r w:rsidR="00211381" w:rsidRPr="004A06D8">
        <w:rPr>
          <w:rFonts w:ascii="Times New Roman" w:hAnsi="Times New Roman" w:cs="Times New Roman"/>
          <w:iCs/>
          <w:sz w:val="24"/>
          <w:szCs w:val="24"/>
        </w:rPr>
        <w:t xml:space="preserve"> gropile cu dimensiunile </w:t>
      </w:r>
      <w:r>
        <w:rPr>
          <w:rFonts w:ascii="Times New Roman" w:hAnsi="Times New Roman" w:cs="Times New Roman"/>
          <w:iCs/>
          <w:sz w:val="24"/>
          <w:szCs w:val="24"/>
        </w:rPr>
        <w:t>3</w:t>
      </w:r>
      <w:r w:rsidR="00211381" w:rsidRPr="004A06D8">
        <w:rPr>
          <w:rFonts w:ascii="Times New Roman" w:hAnsi="Times New Roman" w:cs="Times New Roman"/>
          <w:iCs/>
          <w:sz w:val="24"/>
          <w:szCs w:val="24"/>
        </w:rPr>
        <w:t xml:space="preserve">0 x </w:t>
      </w:r>
      <w:r>
        <w:rPr>
          <w:rFonts w:ascii="Times New Roman" w:hAnsi="Times New Roman" w:cs="Times New Roman"/>
          <w:iCs/>
          <w:sz w:val="24"/>
          <w:szCs w:val="24"/>
        </w:rPr>
        <w:t>3</w:t>
      </w:r>
      <w:r w:rsidR="00211381" w:rsidRPr="004A06D8">
        <w:rPr>
          <w:rFonts w:ascii="Times New Roman" w:hAnsi="Times New Roman" w:cs="Times New Roman"/>
          <w:iCs/>
          <w:sz w:val="24"/>
          <w:szCs w:val="24"/>
        </w:rPr>
        <w:t xml:space="preserve">0 x </w:t>
      </w:r>
      <w:r>
        <w:rPr>
          <w:rFonts w:ascii="Times New Roman" w:hAnsi="Times New Roman" w:cs="Times New Roman"/>
          <w:iCs/>
          <w:sz w:val="24"/>
          <w:szCs w:val="24"/>
        </w:rPr>
        <w:t>3</w:t>
      </w:r>
      <w:r w:rsidR="00211381" w:rsidRPr="004A06D8">
        <w:rPr>
          <w:rFonts w:ascii="Times New Roman" w:hAnsi="Times New Roman" w:cs="Times New Roman"/>
          <w:iCs/>
          <w:sz w:val="24"/>
          <w:szCs w:val="24"/>
        </w:rPr>
        <w:t>0 cm pentru plantare.</w:t>
      </w:r>
    </w:p>
    <w:p w14:paraId="11F1B8D0" w14:textId="4731BE5A" w:rsidR="00211381" w:rsidRPr="004A06D8" w:rsidRDefault="00B51889" w:rsidP="00414BC2">
      <w:pPr>
        <w:spacing w:line="240" w:lineRule="auto"/>
        <w:ind w:firstLine="720"/>
        <w:jc w:val="both"/>
        <w:rPr>
          <w:rFonts w:ascii="Times New Roman" w:hAnsi="Times New Roman" w:cs="Times New Roman"/>
          <w:iCs/>
          <w:sz w:val="24"/>
          <w:szCs w:val="24"/>
        </w:rPr>
      </w:pPr>
      <w:r w:rsidRPr="004A06D8">
        <w:rPr>
          <w:rFonts w:ascii="Times New Roman" w:hAnsi="Times New Roman" w:cs="Times New Roman"/>
          <w:iCs/>
          <w:sz w:val="24"/>
          <w:szCs w:val="24"/>
        </w:rPr>
        <w:t>Să</w:t>
      </w:r>
      <w:r w:rsidR="00211381" w:rsidRPr="004A06D8">
        <w:rPr>
          <w:rFonts w:ascii="Times New Roman" w:hAnsi="Times New Roman" w:cs="Times New Roman"/>
          <w:iCs/>
          <w:sz w:val="24"/>
          <w:szCs w:val="24"/>
        </w:rPr>
        <w:t xml:space="preserve">parea gropilor se va face cu cazmaua. </w:t>
      </w:r>
      <w:r w:rsidRPr="004A06D8">
        <w:rPr>
          <w:rFonts w:ascii="Times New Roman" w:hAnsi="Times New Roman" w:cs="Times New Roman"/>
          <w:iCs/>
          <w:sz w:val="24"/>
          <w:szCs w:val="24"/>
        </w:rPr>
        <w:t>Pământul rezultat se va așeza separat, în două părți, pentru ca stratul de pămâ</w:t>
      </w:r>
      <w:r w:rsidR="00211381" w:rsidRPr="004A06D8">
        <w:rPr>
          <w:rFonts w:ascii="Times New Roman" w:hAnsi="Times New Roman" w:cs="Times New Roman"/>
          <w:iCs/>
          <w:sz w:val="24"/>
          <w:szCs w:val="24"/>
        </w:rPr>
        <w:t>nt vegetal d</w:t>
      </w:r>
      <w:r w:rsidRPr="004A06D8">
        <w:rPr>
          <w:rFonts w:ascii="Times New Roman" w:hAnsi="Times New Roman" w:cs="Times New Roman"/>
          <w:iCs/>
          <w:sz w:val="24"/>
          <w:szCs w:val="24"/>
        </w:rPr>
        <w:t>e la suprafață să</w:t>
      </w:r>
      <w:r w:rsidR="00211381" w:rsidRPr="004A06D8">
        <w:rPr>
          <w:rFonts w:ascii="Times New Roman" w:hAnsi="Times New Roman" w:cs="Times New Roman"/>
          <w:iCs/>
          <w:sz w:val="24"/>
          <w:szCs w:val="24"/>
        </w:rPr>
        <w:t xml:space="preserve"> fie folosit la acoperirea </w:t>
      </w:r>
      <w:r w:rsidRPr="004A06D8">
        <w:rPr>
          <w:rFonts w:ascii="Times New Roman" w:hAnsi="Times New Roman" w:cs="Times New Roman"/>
          <w:iCs/>
          <w:sz w:val="24"/>
          <w:szCs w:val="24"/>
        </w:rPr>
        <w:t>rădă</w:t>
      </w:r>
      <w:r w:rsidR="00211381" w:rsidRPr="004A06D8">
        <w:rPr>
          <w:rFonts w:ascii="Times New Roman" w:hAnsi="Times New Roman" w:cs="Times New Roman"/>
          <w:iCs/>
          <w:sz w:val="24"/>
          <w:szCs w:val="24"/>
        </w:rPr>
        <w:t>cinilor</w:t>
      </w:r>
      <w:r w:rsidR="00E01F36">
        <w:rPr>
          <w:rFonts w:ascii="Times New Roman" w:hAnsi="Times New Roman" w:cs="Times New Roman"/>
          <w:iCs/>
          <w:sz w:val="24"/>
          <w:szCs w:val="24"/>
        </w:rPr>
        <w:t>. În situația în care terenul o permite se pot face gropi de plantat cu motoburghiul cu diametru de 20-25 cm</w:t>
      </w:r>
    </w:p>
    <w:p w14:paraId="5368CD65" w14:textId="77777777" w:rsidR="00211381" w:rsidRPr="004A06D8" w:rsidRDefault="00211381" w:rsidP="00414BC2">
      <w:pPr>
        <w:spacing w:line="240" w:lineRule="auto"/>
        <w:ind w:firstLine="720"/>
        <w:jc w:val="both"/>
        <w:rPr>
          <w:rFonts w:ascii="Times New Roman" w:hAnsi="Times New Roman" w:cs="Times New Roman"/>
          <w:iCs/>
          <w:sz w:val="24"/>
          <w:szCs w:val="24"/>
        </w:rPr>
      </w:pPr>
      <w:r w:rsidRPr="004A06D8">
        <w:rPr>
          <w:rFonts w:ascii="Times New Roman" w:hAnsi="Times New Roman" w:cs="Times New Roman"/>
          <w:iCs/>
          <w:sz w:val="24"/>
          <w:szCs w:val="24"/>
        </w:rPr>
        <w:t>Da</w:t>
      </w:r>
      <w:r w:rsidR="00C9175D" w:rsidRPr="004A06D8">
        <w:rPr>
          <w:rFonts w:ascii="Times New Roman" w:hAnsi="Times New Roman" w:cs="Times New Roman"/>
          <w:iCs/>
          <w:sz w:val="24"/>
          <w:szCs w:val="24"/>
        </w:rPr>
        <w:t>că</w:t>
      </w:r>
      <w:r w:rsidRPr="004A06D8">
        <w:rPr>
          <w:rFonts w:ascii="Times New Roman" w:hAnsi="Times New Roman" w:cs="Times New Roman"/>
          <w:iCs/>
          <w:sz w:val="24"/>
          <w:szCs w:val="24"/>
        </w:rPr>
        <w:t xml:space="preserve"> dimensiunea puieților impune, se va realiza r</w:t>
      </w:r>
      <w:r w:rsidR="00C9175D" w:rsidRPr="004A06D8">
        <w:rPr>
          <w:rFonts w:ascii="Times New Roman" w:hAnsi="Times New Roman" w:cs="Times New Roman"/>
          <w:iCs/>
          <w:sz w:val="24"/>
          <w:szCs w:val="24"/>
        </w:rPr>
        <w:t>etezarea tulpinii puieț</w:t>
      </w:r>
      <w:r w:rsidRPr="004A06D8">
        <w:rPr>
          <w:rFonts w:ascii="Times New Roman" w:hAnsi="Times New Roman" w:cs="Times New Roman"/>
          <w:iCs/>
          <w:sz w:val="24"/>
          <w:szCs w:val="24"/>
        </w:rPr>
        <w:t>ilor de foioase,</w:t>
      </w:r>
      <w:r w:rsidR="00C9175D" w:rsidRPr="004A06D8">
        <w:rPr>
          <w:rFonts w:ascii="Times New Roman" w:hAnsi="Times New Roman" w:cs="Times New Roman"/>
          <w:iCs/>
          <w:sz w:val="24"/>
          <w:szCs w:val="24"/>
        </w:rPr>
        <w:t xml:space="preserve"> primăvara. Retezarea tulpinii puieților se execută</w:t>
      </w:r>
      <w:r w:rsidRPr="004A06D8">
        <w:rPr>
          <w:rFonts w:ascii="Times New Roman" w:hAnsi="Times New Roman" w:cs="Times New Roman"/>
          <w:iCs/>
          <w:sz w:val="24"/>
          <w:szCs w:val="24"/>
        </w:rPr>
        <w:t xml:space="preserve"> cu foarfeca de vie </w:t>
      </w:r>
      <w:r w:rsidR="00C9175D" w:rsidRPr="004A06D8">
        <w:rPr>
          <w:rFonts w:ascii="Times New Roman" w:hAnsi="Times New Roman" w:cs="Times New Roman"/>
          <w:iCs/>
          <w:sz w:val="24"/>
          <w:szCs w:val="24"/>
        </w:rPr>
        <w:t>la 1-2 cm deasupra coletului. Tă</w:t>
      </w:r>
      <w:r w:rsidRPr="004A06D8">
        <w:rPr>
          <w:rFonts w:ascii="Times New Roman" w:hAnsi="Times New Roman" w:cs="Times New Roman"/>
          <w:iCs/>
          <w:sz w:val="24"/>
          <w:szCs w:val="24"/>
        </w:rPr>
        <w:t>ietur</w:t>
      </w:r>
      <w:r w:rsidR="00C9175D" w:rsidRPr="004A06D8">
        <w:rPr>
          <w:rFonts w:ascii="Times New Roman" w:hAnsi="Times New Roman" w:cs="Times New Roman"/>
          <w:iCs/>
          <w:sz w:val="24"/>
          <w:szCs w:val="24"/>
        </w:rPr>
        <w:t>a se acoperă cu puțin pământ, iar tulpina detașată se înfige în pământ lângă</w:t>
      </w:r>
      <w:r w:rsidRPr="004A06D8">
        <w:rPr>
          <w:rFonts w:ascii="Times New Roman" w:hAnsi="Times New Roman" w:cs="Times New Roman"/>
          <w:iCs/>
          <w:sz w:val="24"/>
          <w:szCs w:val="24"/>
        </w:rPr>
        <w:t xml:space="preserve"> puiet.</w:t>
      </w:r>
    </w:p>
    <w:p w14:paraId="769C8198" w14:textId="318D39F4" w:rsidR="00211381" w:rsidRPr="004A06D8" w:rsidRDefault="00B36947" w:rsidP="00414BC2">
      <w:pPr>
        <w:shd w:val="clear" w:color="auto" w:fill="FFFFFF"/>
        <w:spacing w:line="240" w:lineRule="auto"/>
        <w:jc w:val="both"/>
        <w:rPr>
          <w:rFonts w:ascii="Times New Roman" w:hAnsi="Times New Roman" w:cs="Times New Roman"/>
          <w:bCs/>
          <w:iCs/>
          <w:color w:val="000000"/>
          <w:sz w:val="24"/>
          <w:szCs w:val="24"/>
        </w:rPr>
      </w:pPr>
      <w:r w:rsidRPr="004A06D8">
        <w:rPr>
          <w:rFonts w:ascii="Times New Roman" w:hAnsi="Times New Roman" w:cs="Times New Roman"/>
          <w:iCs/>
          <w:color w:val="0000FF"/>
          <w:sz w:val="24"/>
          <w:szCs w:val="24"/>
        </w:rPr>
        <w:t xml:space="preserve">           </w:t>
      </w:r>
      <w:r w:rsidR="00211381" w:rsidRPr="004A06D8">
        <w:rPr>
          <w:rFonts w:ascii="Times New Roman" w:hAnsi="Times New Roman" w:cs="Times New Roman"/>
          <w:bCs/>
          <w:iCs/>
          <w:color w:val="000000"/>
          <w:sz w:val="24"/>
          <w:szCs w:val="24"/>
        </w:rPr>
        <w:t>Împrejmuirea plantație</w:t>
      </w:r>
      <w:r w:rsidR="00C9175D" w:rsidRPr="004A06D8">
        <w:rPr>
          <w:rFonts w:ascii="Times New Roman" w:hAnsi="Times New Roman" w:cs="Times New Roman"/>
          <w:bCs/>
          <w:iCs/>
          <w:color w:val="000000"/>
          <w:sz w:val="24"/>
          <w:szCs w:val="24"/>
        </w:rPr>
        <w:t>i</w:t>
      </w:r>
      <w:r w:rsidR="00211381" w:rsidRPr="004A06D8">
        <w:rPr>
          <w:rFonts w:ascii="Times New Roman" w:hAnsi="Times New Roman" w:cs="Times New Roman"/>
          <w:bCs/>
          <w:iCs/>
          <w:color w:val="000000"/>
          <w:sz w:val="24"/>
          <w:szCs w:val="24"/>
        </w:rPr>
        <w:t xml:space="preserve"> este necesară pentru a preîntâmpina degradarea puieților și a arborilor tineri de către animalele sălbatice</w:t>
      </w:r>
      <w:r w:rsidR="00981C90">
        <w:rPr>
          <w:rFonts w:ascii="Times New Roman" w:hAnsi="Times New Roman" w:cs="Times New Roman"/>
          <w:bCs/>
          <w:iCs/>
          <w:color w:val="000000"/>
          <w:sz w:val="24"/>
          <w:szCs w:val="24"/>
        </w:rPr>
        <w:t xml:space="preserve"> și domestice</w:t>
      </w:r>
      <w:r w:rsidR="00211381" w:rsidRPr="004A06D8">
        <w:rPr>
          <w:rFonts w:ascii="Times New Roman" w:hAnsi="Times New Roman" w:cs="Times New Roman"/>
          <w:bCs/>
          <w:iCs/>
          <w:color w:val="000000"/>
          <w:sz w:val="24"/>
          <w:szCs w:val="24"/>
        </w:rPr>
        <w:t xml:space="preserve">, acest teren fiind amplasat </w:t>
      </w:r>
      <w:r w:rsidR="008F1528">
        <w:rPr>
          <w:rFonts w:ascii="Times New Roman" w:hAnsi="Times New Roman" w:cs="Times New Roman"/>
          <w:bCs/>
          <w:iCs/>
          <w:color w:val="000000"/>
          <w:sz w:val="24"/>
          <w:szCs w:val="24"/>
        </w:rPr>
        <w:t xml:space="preserve">în apropiere de </w:t>
      </w:r>
      <w:r w:rsidR="00981C90">
        <w:rPr>
          <w:rFonts w:ascii="Times New Roman" w:hAnsi="Times New Roman" w:cs="Times New Roman"/>
          <w:bCs/>
          <w:iCs/>
          <w:color w:val="000000"/>
          <w:sz w:val="24"/>
          <w:szCs w:val="24"/>
        </w:rPr>
        <w:t>pășunea comuna</w:t>
      </w:r>
      <w:r w:rsidR="008F1528">
        <w:rPr>
          <w:rFonts w:ascii="Times New Roman" w:hAnsi="Times New Roman" w:cs="Times New Roman"/>
          <w:bCs/>
          <w:iCs/>
          <w:color w:val="000000"/>
          <w:sz w:val="24"/>
          <w:szCs w:val="24"/>
        </w:rPr>
        <w:t xml:space="preserve">lă și alte </w:t>
      </w:r>
      <w:r w:rsidR="00211381" w:rsidRPr="004A06D8">
        <w:rPr>
          <w:rFonts w:ascii="Times New Roman" w:hAnsi="Times New Roman" w:cs="Times New Roman"/>
          <w:bCs/>
          <w:iCs/>
          <w:color w:val="000000"/>
          <w:sz w:val="24"/>
          <w:szCs w:val="24"/>
        </w:rPr>
        <w:t xml:space="preserve"> terenuri arabile.</w:t>
      </w:r>
    </w:p>
    <w:p w14:paraId="6D248AB8" w14:textId="3A8DE22E" w:rsidR="00211381" w:rsidRPr="004A06D8" w:rsidRDefault="00211381" w:rsidP="00414BC2">
      <w:pPr>
        <w:shd w:val="clear" w:color="auto" w:fill="FFFFFF"/>
        <w:spacing w:line="240" w:lineRule="auto"/>
        <w:ind w:firstLine="720"/>
        <w:jc w:val="both"/>
        <w:rPr>
          <w:rFonts w:ascii="Times New Roman" w:hAnsi="Times New Roman" w:cs="Times New Roman"/>
          <w:bCs/>
          <w:iCs/>
          <w:color w:val="000000"/>
          <w:sz w:val="24"/>
          <w:szCs w:val="24"/>
        </w:rPr>
      </w:pPr>
      <w:r w:rsidRPr="004A06D8">
        <w:rPr>
          <w:rFonts w:ascii="Times New Roman" w:hAnsi="Times New Roman" w:cs="Times New Roman"/>
          <w:bCs/>
          <w:iCs/>
          <w:color w:val="000000"/>
          <w:sz w:val="24"/>
          <w:szCs w:val="24"/>
        </w:rPr>
        <w:t xml:space="preserve">Împrejmuirea </w:t>
      </w:r>
      <w:r w:rsidR="00981C90">
        <w:rPr>
          <w:rFonts w:ascii="Times New Roman" w:hAnsi="Times New Roman" w:cs="Times New Roman"/>
          <w:bCs/>
          <w:iCs/>
          <w:color w:val="000000"/>
          <w:sz w:val="24"/>
          <w:szCs w:val="24"/>
        </w:rPr>
        <w:t xml:space="preserve">va avea înălțimea de 1,5 m și </w:t>
      </w:r>
      <w:r w:rsidRPr="004A06D8">
        <w:rPr>
          <w:rFonts w:ascii="Times New Roman" w:hAnsi="Times New Roman" w:cs="Times New Roman"/>
          <w:bCs/>
          <w:iCs/>
          <w:color w:val="000000"/>
          <w:sz w:val="24"/>
          <w:szCs w:val="24"/>
        </w:rPr>
        <w:t xml:space="preserve">se realizează din </w:t>
      </w:r>
      <w:r w:rsidR="005E374F">
        <w:rPr>
          <w:rFonts w:ascii="Times New Roman" w:hAnsi="Times New Roman" w:cs="Times New Roman"/>
          <w:bCs/>
          <w:iCs/>
          <w:color w:val="000000"/>
          <w:sz w:val="24"/>
          <w:szCs w:val="24"/>
        </w:rPr>
        <w:t>plasă înodată</w:t>
      </w:r>
      <w:r w:rsidRPr="004A06D8">
        <w:rPr>
          <w:rFonts w:ascii="Times New Roman" w:hAnsi="Times New Roman" w:cs="Times New Roman"/>
          <w:bCs/>
          <w:iCs/>
          <w:color w:val="000000"/>
          <w:sz w:val="24"/>
          <w:szCs w:val="24"/>
        </w:rPr>
        <w:t>, care se prind</w:t>
      </w:r>
      <w:r w:rsidR="005E374F">
        <w:rPr>
          <w:rFonts w:ascii="Times New Roman" w:hAnsi="Times New Roman" w:cs="Times New Roman"/>
          <w:bCs/>
          <w:iCs/>
          <w:color w:val="000000"/>
          <w:sz w:val="24"/>
          <w:szCs w:val="24"/>
        </w:rPr>
        <w:t>e</w:t>
      </w:r>
      <w:r w:rsidRPr="004A06D8">
        <w:rPr>
          <w:rFonts w:ascii="Times New Roman" w:hAnsi="Times New Roman" w:cs="Times New Roman"/>
          <w:bCs/>
          <w:iCs/>
          <w:color w:val="000000"/>
          <w:sz w:val="24"/>
          <w:szCs w:val="24"/>
        </w:rPr>
        <w:t xml:space="preserve"> pe </w:t>
      </w:r>
      <w:r w:rsidR="005E374F">
        <w:rPr>
          <w:rFonts w:ascii="Times New Roman" w:hAnsi="Times New Roman" w:cs="Times New Roman"/>
          <w:bCs/>
          <w:iCs/>
          <w:color w:val="000000"/>
          <w:sz w:val="24"/>
          <w:szCs w:val="24"/>
        </w:rPr>
        <w:t>araci de beton armat,</w:t>
      </w:r>
      <w:r w:rsidRPr="004A06D8">
        <w:rPr>
          <w:rFonts w:ascii="Times New Roman" w:hAnsi="Times New Roman" w:cs="Times New Roman"/>
          <w:bCs/>
          <w:iCs/>
          <w:color w:val="000000"/>
          <w:sz w:val="24"/>
          <w:szCs w:val="24"/>
        </w:rPr>
        <w:t xml:space="preserve"> amplasa</w:t>
      </w:r>
      <w:r w:rsidR="005E374F">
        <w:rPr>
          <w:rFonts w:ascii="Times New Roman" w:hAnsi="Times New Roman" w:cs="Times New Roman"/>
          <w:bCs/>
          <w:iCs/>
          <w:color w:val="000000"/>
          <w:sz w:val="24"/>
          <w:szCs w:val="24"/>
        </w:rPr>
        <w:t>ți</w:t>
      </w:r>
      <w:r w:rsidRPr="004A06D8">
        <w:rPr>
          <w:rFonts w:ascii="Times New Roman" w:hAnsi="Times New Roman" w:cs="Times New Roman"/>
          <w:bCs/>
          <w:iCs/>
          <w:color w:val="000000"/>
          <w:sz w:val="24"/>
          <w:szCs w:val="24"/>
        </w:rPr>
        <w:t xml:space="preserve"> la distanţa de 2,5 m.</w:t>
      </w:r>
    </w:p>
    <w:p w14:paraId="42203C08" w14:textId="357AB9A3" w:rsidR="00211381" w:rsidRPr="004A06D8" w:rsidRDefault="00211381" w:rsidP="00414BC2">
      <w:pPr>
        <w:shd w:val="clear" w:color="auto" w:fill="FFFFFF"/>
        <w:spacing w:after="0" w:line="240" w:lineRule="auto"/>
        <w:ind w:firstLine="720"/>
        <w:jc w:val="both"/>
        <w:rPr>
          <w:rFonts w:ascii="Times New Roman" w:hAnsi="Times New Roman" w:cs="Times New Roman"/>
          <w:bCs/>
          <w:iCs/>
          <w:color w:val="000000"/>
          <w:sz w:val="24"/>
          <w:szCs w:val="24"/>
        </w:rPr>
      </w:pPr>
      <w:r w:rsidRPr="004A06D8">
        <w:rPr>
          <w:rFonts w:ascii="Times New Roman" w:hAnsi="Times New Roman" w:cs="Times New Roman"/>
          <w:bCs/>
          <w:iCs/>
          <w:color w:val="000000"/>
          <w:sz w:val="24"/>
          <w:szCs w:val="24"/>
        </w:rPr>
        <w:t xml:space="preserve">Stâlpii vor fi consolidaţi din 25 m în 25 m cu contrafişe, având lungimea de 2,20 m. Contrafişele se confecţionează din acelaşi material ca şi stâlpii. Contrafişele, în pământ se sprijină pe </w:t>
      </w:r>
      <w:r w:rsidRPr="004A06D8">
        <w:rPr>
          <w:rFonts w:ascii="Times New Roman" w:hAnsi="Times New Roman" w:cs="Times New Roman"/>
          <w:bCs/>
          <w:iCs/>
          <w:color w:val="000000"/>
          <w:sz w:val="24"/>
          <w:szCs w:val="24"/>
        </w:rPr>
        <w:lastRenderedPageBreak/>
        <w:t>o talpă cu lungimea de 0,5 m, confecţionat din lemn rotund cu diametrul de 13-1</w:t>
      </w:r>
      <w:r w:rsidR="00C756FA">
        <w:rPr>
          <w:rFonts w:ascii="Times New Roman" w:hAnsi="Times New Roman" w:cs="Times New Roman"/>
          <w:bCs/>
          <w:iCs/>
          <w:color w:val="000000"/>
          <w:sz w:val="24"/>
          <w:szCs w:val="24"/>
        </w:rPr>
        <w:t>6</w:t>
      </w:r>
      <w:r w:rsidRPr="004A06D8">
        <w:rPr>
          <w:rFonts w:ascii="Times New Roman" w:hAnsi="Times New Roman" w:cs="Times New Roman"/>
          <w:bCs/>
          <w:iCs/>
          <w:color w:val="000000"/>
          <w:sz w:val="24"/>
          <w:szCs w:val="24"/>
        </w:rPr>
        <w:t xml:space="preserve"> cm, îngropat</w:t>
      </w:r>
      <w:r w:rsidR="005E374F">
        <w:rPr>
          <w:rFonts w:ascii="Times New Roman" w:hAnsi="Times New Roman" w:cs="Times New Roman"/>
          <w:bCs/>
          <w:iCs/>
          <w:color w:val="000000"/>
          <w:sz w:val="24"/>
          <w:szCs w:val="24"/>
        </w:rPr>
        <w:t>ă</w:t>
      </w:r>
      <w:r w:rsidRPr="004A06D8">
        <w:rPr>
          <w:rFonts w:ascii="Times New Roman" w:hAnsi="Times New Roman" w:cs="Times New Roman"/>
          <w:bCs/>
          <w:iCs/>
          <w:color w:val="000000"/>
          <w:sz w:val="24"/>
          <w:szCs w:val="24"/>
        </w:rPr>
        <w:t xml:space="preserve"> în pământ la adâncimea de 20-30 cm.</w:t>
      </w:r>
    </w:p>
    <w:p w14:paraId="69ABD931" w14:textId="3D364C4E" w:rsidR="00211381" w:rsidRPr="004A06D8" w:rsidRDefault="00211381" w:rsidP="00414BC2">
      <w:pPr>
        <w:shd w:val="clear" w:color="auto" w:fill="FFFFFF"/>
        <w:spacing w:after="0" w:line="240" w:lineRule="auto"/>
        <w:ind w:firstLine="720"/>
        <w:jc w:val="both"/>
        <w:rPr>
          <w:rFonts w:ascii="Times New Roman" w:hAnsi="Times New Roman" w:cs="Times New Roman"/>
          <w:bCs/>
          <w:iCs/>
          <w:color w:val="000000"/>
          <w:sz w:val="24"/>
          <w:szCs w:val="24"/>
        </w:rPr>
      </w:pPr>
      <w:r w:rsidRPr="004A06D8">
        <w:rPr>
          <w:rFonts w:ascii="Times New Roman" w:hAnsi="Times New Roman" w:cs="Times New Roman"/>
          <w:bCs/>
          <w:iCs/>
          <w:color w:val="000000"/>
          <w:sz w:val="24"/>
          <w:szCs w:val="24"/>
        </w:rPr>
        <w:t xml:space="preserve">Stâlpii de la colţurile gardului vor fi consolidaţi cu contrafişe. Dimesiunile </w:t>
      </w:r>
      <w:r w:rsidR="005E374F">
        <w:rPr>
          <w:rFonts w:ascii="Times New Roman" w:hAnsi="Times New Roman" w:cs="Times New Roman"/>
          <w:bCs/>
          <w:iCs/>
          <w:color w:val="000000"/>
          <w:sz w:val="24"/>
          <w:szCs w:val="24"/>
        </w:rPr>
        <w:t xml:space="preserve">și materialul </w:t>
      </w:r>
      <w:r w:rsidRPr="004A06D8">
        <w:rPr>
          <w:rFonts w:ascii="Times New Roman" w:hAnsi="Times New Roman" w:cs="Times New Roman"/>
          <w:bCs/>
          <w:iCs/>
          <w:color w:val="000000"/>
          <w:sz w:val="24"/>
          <w:szCs w:val="24"/>
        </w:rPr>
        <w:t xml:space="preserve">contrafişelor vor </w:t>
      </w:r>
      <w:r w:rsidR="00981C90">
        <w:rPr>
          <w:rFonts w:ascii="Times New Roman" w:hAnsi="Times New Roman" w:cs="Times New Roman"/>
          <w:bCs/>
          <w:iCs/>
          <w:color w:val="000000"/>
          <w:sz w:val="24"/>
          <w:szCs w:val="24"/>
        </w:rPr>
        <w:t>fi aceleași ca și a stâlpilor</w:t>
      </w:r>
    </w:p>
    <w:p w14:paraId="33EE392F" w14:textId="0BDC1A12" w:rsidR="00211381" w:rsidRDefault="005E374F" w:rsidP="00414BC2">
      <w:pPr>
        <w:shd w:val="clear" w:color="auto" w:fill="FFFFFF"/>
        <w:spacing w:after="0" w:line="240" w:lineRule="auto"/>
        <w:ind w:firstLine="72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Plasa de sârmă împletită,</w:t>
      </w:r>
      <w:r w:rsidR="00211381" w:rsidRPr="004A06D8">
        <w:rPr>
          <w:rFonts w:ascii="Times New Roman" w:hAnsi="Times New Roman" w:cs="Times New Roman"/>
          <w:bCs/>
          <w:iCs/>
          <w:color w:val="000000"/>
          <w:sz w:val="24"/>
          <w:szCs w:val="24"/>
        </w:rPr>
        <w:t xml:space="preserve"> se</w:t>
      </w:r>
      <w:r w:rsidR="00C9175D" w:rsidRPr="004A06D8">
        <w:rPr>
          <w:rFonts w:ascii="Times New Roman" w:hAnsi="Times New Roman" w:cs="Times New Roman"/>
          <w:bCs/>
          <w:iCs/>
          <w:color w:val="000000"/>
          <w:sz w:val="24"/>
          <w:szCs w:val="24"/>
        </w:rPr>
        <w:t xml:space="preserve"> va fixa</w:t>
      </w:r>
      <w:r w:rsidR="00211381" w:rsidRPr="004A06D8">
        <w:rPr>
          <w:rFonts w:ascii="Times New Roman" w:hAnsi="Times New Roman" w:cs="Times New Roman"/>
          <w:bCs/>
          <w:iCs/>
          <w:color w:val="000000"/>
          <w:sz w:val="24"/>
          <w:szCs w:val="24"/>
        </w:rPr>
        <w:t xml:space="preserve"> pe stâlpi</w:t>
      </w:r>
      <w:r>
        <w:rPr>
          <w:rFonts w:ascii="Times New Roman" w:hAnsi="Times New Roman" w:cs="Times New Roman"/>
          <w:bCs/>
          <w:iCs/>
          <w:color w:val="000000"/>
          <w:sz w:val="24"/>
          <w:szCs w:val="24"/>
        </w:rPr>
        <w:t>,</w:t>
      </w:r>
      <w:r w:rsidR="00211381" w:rsidRPr="004A06D8">
        <w:rPr>
          <w:rFonts w:ascii="Times New Roman" w:hAnsi="Times New Roman" w:cs="Times New Roman"/>
          <w:bCs/>
          <w:iCs/>
          <w:color w:val="000000"/>
          <w:sz w:val="24"/>
          <w:szCs w:val="24"/>
        </w:rPr>
        <w:t xml:space="preserve"> după întindere</w:t>
      </w:r>
      <w:r>
        <w:rPr>
          <w:rFonts w:ascii="Times New Roman" w:hAnsi="Times New Roman" w:cs="Times New Roman"/>
          <w:bCs/>
          <w:iCs/>
          <w:color w:val="000000"/>
          <w:sz w:val="24"/>
          <w:szCs w:val="24"/>
        </w:rPr>
        <w:t>,</w:t>
      </w:r>
      <w:r w:rsidR="00211381" w:rsidRPr="004A06D8">
        <w:rPr>
          <w:rFonts w:ascii="Times New Roman" w:hAnsi="Times New Roman" w:cs="Times New Roman"/>
          <w:bCs/>
          <w:iCs/>
          <w:color w:val="000000"/>
          <w:sz w:val="24"/>
          <w:szCs w:val="24"/>
        </w:rPr>
        <w:t xml:space="preserve"> utilizând </w:t>
      </w:r>
      <w:r>
        <w:rPr>
          <w:rFonts w:ascii="Times New Roman" w:hAnsi="Times New Roman" w:cs="Times New Roman"/>
          <w:bCs/>
          <w:iCs/>
          <w:color w:val="000000"/>
          <w:sz w:val="24"/>
          <w:szCs w:val="24"/>
        </w:rPr>
        <w:t>coliere sau legare cu sârmă neagră sau zincată</w:t>
      </w:r>
      <w:r w:rsidR="00211381" w:rsidRPr="004A06D8">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de 2-2,5 mm.</w:t>
      </w:r>
    </w:p>
    <w:p w14:paraId="15E0E56E" w14:textId="583D49C8" w:rsidR="009630F3" w:rsidRPr="004A06D8" w:rsidRDefault="009630F3" w:rsidP="00414BC2">
      <w:pPr>
        <w:shd w:val="clear" w:color="auto" w:fill="FFFFFF"/>
        <w:spacing w:after="0" w:line="240" w:lineRule="auto"/>
        <w:ind w:firstLine="72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La finalul realizării împrejmuirii se va executa o brazdă cu plugul pentru a îngropa plasa în sol.</w:t>
      </w:r>
    </w:p>
    <w:p w14:paraId="10FA335A" w14:textId="32FAFDB6" w:rsidR="00F266B8" w:rsidRPr="004A06D8" w:rsidRDefault="00211381" w:rsidP="00414BC2">
      <w:pPr>
        <w:shd w:val="clear" w:color="auto" w:fill="FFFFFF"/>
        <w:spacing w:after="0" w:line="240" w:lineRule="auto"/>
        <w:ind w:firstLine="720"/>
        <w:jc w:val="both"/>
        <w:rPr>
          <w:rFonts w:ascii="Times New Roman" w:hAnsi="Times New Roman" w:cs="Times New Roman"/>
          <w:bCs/>
          <w:iCs/>
          <w:color w:val="000000"/>
          <w:sz w:val="24"/>
          <w:szCs w:val="24"/>
        </w:rPr>
      </w:pPr>
      <w:bookmarkStart w:id="0" w:name="_Hlk36108876"/>
      <w:bookmarkStart w:id="1" w:name="_Hlk36108946"/>
      <w:r w:rsidRPr="004A06D8">
        <w:rPr>
          <w:rFonts w:ascii="Times New Roman" w:hAnsi="Times New Roman" w:cs="Times New Roman"/>
          <w:bCs/>
          <w:iCs/>
          <w:color w:val="000000"/>
          <w:sz w:val="24"/>
          <w:szCs w:val="24"/>
        </w:rPr>
        <w:t>Pentru accesul în interiorul suprafeței plantate se va executa o poartă cu lățimea de 6</w:t>
      </w:r>
      <w:r w:rsidR="00981C90">
        <w:rPr>
          <w:rFonts w:ascii="Times New Roman" w:hAnsi="Times New Roman" w:cs="Times New Roman"/>
          <w:bCs/>
          <w:iCs/>
          <w:color w:val="000000"/>
          <w:sz w:val="24"/>
          <w:szCs w:val="24"/>
        </w:rPr>
        <w:t xml:space="preserve"> </w:t>
      </w:r>
      <w:r w:rsidRPr="004A06D8">
        <w:rPr>
          <w:rFonts w:ascii="Times New Roman" w:hAnsi="Times New Roman" w:cs="Times New Roman"/>
          <w:bCs/>
          <w:iCs/>
          <w:color w:val="000000"/>
          <w:sz w:val="24"/>
          <w:szCs w:val="24"/>
        </w:rPr>
        <w:t>m</w:t>
      </w:r>
      <w:bookmarkEnd w:id="0"/>
      <w:r w:rsidRPr="004A06D8">
        <w:rPr>
          <w:rFonts w:ascii="Times New Roman" w:hAnsi="Times New Roman" w:cs="Times New Roman"/>
          <w:bCs/>
          <w:iCs/>
          <w:color w:val="000000"/>
          <w:sz w:val="24"/>
          <w:szCs w:val="24"/>
        </w:rPr>
        <w:t xml:space="preserve"> alcătuită din două două părți de câte 3 m fiecare.</w:t>
      </w:r>
      <w:bookmarkEnd w:id="1"/>
    </w:p>
    <w:p w14:paraId="6990AF74" w14:textId="77777777" w:rsidR="00A538D0" w:rsidRPr="0034116B" w:rsidRDefault="00A538D0" w:rsidP="00414BC2">
      <w:pPr>
        <w:shd w:val="clear" w:color="auto" w:fill="FFFFFF"/>
        <w:spacing w:after="0" w:line="240" w:lineRule="auto"/>
        <w:ind w:firstLine="720"/>
        <w:jc w:val="both"/>
        <w:rPr>
          <w:rFonts w:ascii="Times New Roman" w:hAnsi="Times New Roman" w:cs="Times New Roman"/>
          <w:bCs/>
          <w:i/>
          <w:iCs/>
          <w:color w:val="000000"/>
          <w:sz w:val="24"/>
          <w:szCs w:val="24"/>
        </w:rPr>
      </w:pPr>
    </w:p>
    <w:p w14:paraId="6EA7D1F9" w14:textId="77777777" w:rsidR="008258ED" w:rsidRDefault="00B36947" w:rsidP="00257C74">
      <w:pPr>
        <w:pStyle w:val="al"/>
        <w:shd w:val="clear" w:color="auto" w:fill="FFFFFF"/>
        <w:spacing w:before="0" w:beforeAutospacing="0" w:after="150" w:afterAutospacing="0"/>
        <w:ind w:firstLine="284"/>
        <w:jc w:val="both"/>
      </w:pPr>
      <w:r w:rsidRPr="008258ED">
        <w:rPr>
          <w:b/>
          <w:bCs/>
        </w:rPr>
        <w:t xml:space="preserve">  </w:t>
      </w:r>
      <w:r w:rsidRPr="008258ED">
        <w:t xml:space="preserve">  3</w:t>
      </w:r>
      <w:r w:rsidRPr="008258ED">
        <w:rPr>
          <w:b/>
        </w:rPr>
        <w:t xml:space="preserve">.7. </w:t>
      </w:r>
      <w:r w:rsidR="001E21DC" w:rsidRPr="008258ED">
        <w:rPr>
          <w:b/>
        </w:rPr>
        <w:t>P</w:t>
      </w:r>
      <w:r w:rsidR="00F266B8" w:rsidRPr="008258ED">
        <w:rPr>
          <w:b/>
        </w:rPr>
        <w:t>lanul de execuție, cuprinzând faza de construcție, punerea în funcțiune, exploatare, refacere și folosire ulterioară</w:t>
      </w:r>
      <w:r w:rsidRPr="008258ED">
        <w:t xml:space="preserve"> </w:t>
      </w:r>
    </w:p>
    <w:p w14:paraId="372F3FAF" w14:textId="513B335E" w:rsidR="00B36947" w:rsidRPr="002B61EF" w:rsidRDefault="00B36947" w:rsidP="00414BC2">
      <w:pPr>
        <w:pStyle w:val="al"/>
        <w:shd w:val="clear" w:color="auto" w:fill="FFFFFF"/>
        <w:spacing w:before="0" w:beforeAutospacing="0" w:after="150" w:afterAutospacing="0"/>
        <w:jc w:val="both"/>
        <w:rPr>
          <w:iCs/>
        </w:rPr>
      </w:pPr>
      <w:r w:rsidRPr="002B61EF">
        <w:rPr>
          <w:iCs/>
        </w:rPr>
        <w:t xml:space="preserve">– în </w:t>
      </w:r>
      <w:r w:rsidR="002B61EF">
        <w:rPr>
          <w:iCs/>
        </w:rPr>
        <w:t>prima fază se vor executa</w:t>
      </w:r>
      <w:r w:rsidRPr="002B61EF">
        <w:rPr>
          <w:iCs/>
        </w:rPr>
        <w:t xml:space="preserve"> </w:t>
      </w:r>
      <w:r w:rsidR="00534E19" w:rsidRPr="002B61EF">
        <w:rPr>
          <w:iCs/>
        </w:rPr>
        <w:t>lucrări de pregătire a terenului (</w:t>
      </w:r>
      <w:r w:rsidR="008F1528">
        <w:rPr>
          <w:iCs/>
        </w:rPr>
        <w:t xml:space="preserve">scarificatul, </w:t>
      </w:r>
      <w:r w:rsidR="00534E19" w:rsidRPr="002B61EF">
        <w:rPr>
          <w:iCs/>
        </w:rPr>
        <w:t xml:space="preserve">aratul și discuitul terenului) </w:t>
      </w:r>
    </w:p>
    <w:p w14:paraId="2AAAEABA" w14:textId="77777777" w:rsidR="000C5603" w:rsidRPr="00781A51" w:rsidRDefault="001E21DC" w:rsidP="00257C74">
      <w:pPr>
        <w:pStyle w:val="al"/>
        <w:shd w:val="clear" w:color="auto" w:fill="FFFFFF"/>
        <w:spacing w:before="0" w:beforeAutospacing="0" w:after="150" w:afterAutospacing="0"/>
        <w:ind w:firstLine="284"/>
        <w:jc w:val="both"/>
        <w:rPr>
          <w:b/>
        </w:rPr>
      </w:pPr>
      <w:r w:rsidRPr="0069248F">
        <w:t xml:space="preserve">   </w:t>
      </w:r>
      <w:r w:rsidRPr="00781A51">
        <w:rPr>
          <w:b/>
        </w:rPr>
        <w:t>3.8. R</w:t>
      </w:r>
      <w:r w:rsidR="00F266B8" w:rsidRPr="00781A51">
        <w:rPr>
          <w:b/>
        </w:rPr>
        <w:t>elația cu alte proiecte existente sau planificate</w:t>
      </w:r>
      <w:r w:rsidR="00363D16" w:rsidRPr="00781A51">
        <w:rPr>
          <w:b/>
        </w:rPr>
        <w:t xml:space="preserve"> </w:t>
      </w:r>
    </w:p>
    <w:p w14:paraId="79FBA65A" w14:textId="77777777" w:rsidR="00F266B8" w:rsidRPr="002B61EF" w:rsidRDefault="00363D16" w:rsidP="00414BC2">
      <w:pPr>
        <w:pStyle w:val="al"/>
        <w:shd w:val="clear" w:color="auto" w:fill="FFFFFF"/>
        <w:spacing w:before="0" w:beforeAutospacing="0" w:after="150" w:afterAutospacing="0"/>
        <w:jc w:val="both"/>
        <w:rPr>
          <w:iCs/>
        </w:rPr>
      </w:pPr>
      <w:r w:rsidRPr="002B61EF">
        <w:rPr>
          <w:iCs/>
        </w:rPr>
        <w:t>– nu este cazul;</w:t>
      </w:r>
    </w:p>
    <w:p w14:paraId="4629C128" w14:textId="77777777" w:rsidR="000C5603" w:rsidRPr="00781A51" w:rsidRDefault="001E21DC" w:rsidP="00257C74">
      <w:pPr>
        <w:pStyle w:val="al"/>
        <w:shd w:val="clear" w:color="auto" w:fill="FFFFFF"/>
        <w:spacing w:before="0" w:beforeAutospacing="0" w:after="150" w:afterAutospacing="0"/>
        <w:ind w:firstLine="284"/>
        <w:jc w:val="both"/>
        <w:rPr>
          <w:b/>
        </w:rPr>
      </w:pPr>
      <w:r w:rsidRPr="0069248F">
        <w:rPr>
          <w:b/>
          <w:bCs/>
        </w:rPr>
        <w:t xml:space="preserve">   </w:t>
      </w:r>
      <w:r w:rsidRPr="00781A51">
        <w:rPr>
          <w:b/>
          <w:bCs/>
        </w:rPr>
        <w:t>3.9.</w:t>
      </w:r>
      <w:r w:rsidRPr="00781A51">
        <w:rPr>
          <w:b/>
        </w:rPr>
        <w:t> D</w:t>
      </w:r>
      <w:r w:rsidR="00F266B8" w:rsidRPr="00781A51">
        <w:rPr>
          <w:b/>
        </w:rPr>
        <w:t>etalii privind alternativele care au fost luate în considerare</w:t>
      </w:r>
      <w:r w:rsidR="00C73A1F" w:rsidRPr="00781A51">
        <w:rPr>
          <w:b/>
        </w:rPr>
        <w:t xml:space="preserve"> </w:t>
      </w:r>
    </w:p>
    <w:p w14:paraId="4AE3FC1D" w14:textId="77777777" w:rsidR="000C5603" w:rsidRPr="002B61EF" w:rsidRDefault="000C5603" w:rsidP="00414BC2">
      <w:pPr>
        <w:pStyle w:val="al"/>
        <w:shd w:val="clear" w:color="auto" w:fill="FFFFFF"/>
        <w:spacing w:before="0" w:beforeAutospacing="0" w:after="150" w:afterAutospacing="0"/>
        <w:jc w:val="both"/>
        <w:rPr>
          <w:iCs/>
        </w:rPr>
      </w:pPr>
      <w:r w:rsidRPr="002B61EF">
        <w:rPr>
          <w:iCs/>
        </w:rPr>
        <w:t>– nu este cazul;</w:t>
      </w:r>
    </w:p>
    <w:p w14:paraId="274BC38C" w14:textId="77777777" w:rsidR="000C5603" w:rsidRPr="00781A51" w:rsidRDefault="001E21DC" w:rsidP="00257C74">
      <w:pPr>
        <w:pStyle w:val="al"/>
        <w:shd w:val="clear" w:color="auto" w:fill="FFFFFF"/>
        <w:spacing w:before="0" w:beforeAutospacing="0" w:after="150" w:afterAutospacing="0"/>
        <w:ind w:firstLine="284"/>
        <w:jc w:val="both"/>
        <w:rPr>
          <w:b/>
        </w:rPr>
      </w:pPr>
      <w:r w:rsidRPr="00781A51">
        <w:rPr>
          <w:b/>
          <w:bCs/>
        </w:rPr>
        <w:t xml:space="preserve">   3.10. </w:t>
      </w:r>
      <w:r w:rsidRPr="00781A51">
        <w:rPr>
          <w:b/>
        </w:rPr>
        <w:t>A</w:t>
      </w:r>
      <w:r w:rsidR="00F266B8" w:rsidRPr="00781A51">
        <w:rPr>
          <w:b/>
        </w:rPr>
        <w:t>lte activități care pot apărea ca urmare a proiectului (de exemplu, extragerea de agregate, asigurarea unor noi surse de apă, surse sau linii de transport al energiei, creșterea numărului de locuințe, eliminarea apelor uzate și a deșeurilor)</w:t>
      </w:r>
      <w:r w:rsidR="00C73A1F" w:rsidRPr="00781A51">
        <w:rPr>
          <w:b/>
        </w:rPr>
        <w:t xml:space="preserve"> </w:t>
      </w:r>
    </w:p>
    <w:p w14:paraId="14149178" w14:textId="7B004744" w:rsidR="00A538D0" w:rsidRPr="00BC665C" w:rsidRDefault="00C73A1F" w:rsidP="00414BC2">
      <w:pPr>
        <w:pStyle w:val="al"/>
        <w:shd w:val="clear" w:color="auto" w:fill="FFFFFF"/>
        <w:spacing w:before="0" w:beforeAutospacing="0" w:after="150" w:afterAutospacing="0"/>
        <w:jc w:val="both"/>
        <w:rPr>
          <w:iCs/>
        </w:rPr>
      </w:pPr>
      <w:r w:rsidRPr="00BC665C">
        <w:rPr>
          <w:iCs/>
        </w:rPr>
        <w:t>– nu este cazul;</w:t>
      </w:r>
    </w:p>
    <w:p w14:paraId="741D6788" w14:textId="11AF01A9" w:rsidR="008258ED" w:rsidRPr="00781A51" w:rsidRDefault="00257C74" w:rsidP="00257C74">
      <w:pPr>
        <w:pStyle w:val="al"/>
        <w:shd w:val="clear" w:color="auto" w:fill="FFFFFF"/>
        <w:spacing w:before="0" w:beforeAutospacing="0" w:after="150" w:afterAutospacing="0"/>
        <w:ind w:left="426"/>
        <w:jc w:val="both"/>
        <w:rPr>
          <w:b/>
          <w:highlight w:val="yellow"/>
        </w:rPr>
      </w:pPr>
      <w:r>
        <w:rPr>
          <w:b/>
          <w:bCs/>
        </w:rPr>
        <w:t xml:space="preserve"> </w:t>
      </w:r>
      <w:r w:rsidR="001E21DC" w:rsidRPr="003A64BB">
        <w:rPr>
          <w:b/>
          <w:bCs/>
        </w:rPr>
        <w:t>3.11. A</w:t>
      </w:r>
      <w:r w:rsidR="00F266B8" w:rsidRPr="003A64BB">
        <w:rPr>
          <w:b/>
        </w:rPr>
        <w:t>lte autorizații cerute pentru proiect</w:t>
      </w:r>
      <w:r w:rsidR="00C73A1F" w:rsidRPr="003A64BB">
        <w:rPr>
          <w:b/>
        </w:rPr>
        <w:t xml:space="preserve"> </w:t>
      </w:r>
    </w:p>
    <w:p w14:paraId="2719BC6D" w14:textId="54C7FA75" w:rsidR="00F266B8" w:rsidRPr="002B61EF" w:rsidRDefault="00C73A1F" w:rsidP="00414BC2">
      <w:pPr>
        <w:pStyle w:val="al"/>
        <w:shd w:val="clear" w:color="auto" w:fill="FFFFFF"/>
        <w:spacing w:before="0" w:beforeAutospacing="0" w:after="150" w:afterAutospacing="0"/>
        <w:jc w:val="both"/>
        <w:rPr>
          <w:iCs/>
        </w:rPr>
      </w:pPr>
      <w:r w:rsidRPr="002B61EF">
        <w:rPr>
          <w:iCs/>
        </w:rPr>
        <w:t xml:space="preserve">– aviz </w:t>
      </w:r>
      <w:r w:rsidR="002B61EF">
        <w:rPr>
          <w:iCs/>
        </w:rPr>
        <w:t>de principiu</w:t>
      </w:r>
      <w:r w:rsidR="00B63054" w:rsidRPr="002B61EF">
        <w:rPr>
          <w:iCs/>
        </w:rPr>
        <w:t xml:space="preserve"> </w:t>
      </w:r>
      <w:r w:rsidR="00934990" w:rsidRPr="002B61EF">
        <w:rPr>
          <w:iCs/>
        </w:rPr>
        <w:t>al Garzii Forestiere</w:t>
      </w:r>
      <w:r w:rsidRPr="002B61EF">
        <w:rPr>
          <w:iCs/>
        </w:rPr>
        <w:t xml:space="preserve"> Oradea</w:t>
      </w:r>
      <w:r w:rsidR="00363D16" w:rsidRPr="002B61EF">
        <w:rPr>
          <w:iCs/>
        </w:rPr>
        <w:t>;</w:t>
      </w:r>
    </w:p>
    <w:p w14:paraId="3E22E6D9" w14:textId="77777777" w:rsidR="000C5603" w:rsidRPr="0069248F" w:rsidRDefault="00F266B8" w:rsidP="00414BC2">
      <w:pPr>
        <w:pStyle w:val="al"/>
        <w:shd w:val="clear" w:color="auto" w:fill="FFFFFF"/>
        <w:spacing w:before="0" w:beforeAutospacing="0" w:after="150" w:afterAutospacing="0"/>
        <w:jc w:val="both"/>
      </w:pPr>
      <w:r w:rsidRPr="0069248F">
        <w:rPr>
          <w:b/>
          <w:bCs/>
        </w:rPr>
        <w:t>IV.</w:t>
      </w:r>
      <w:r w:rsidRPr="0069248F">
        <w:t> </w:t>
      </w:r>
      <w:r w:rsidRPr="0069248F">
        <w:rPr>
          <w:b/>
        </w:rPr>
        <w:t>Descrierea lucrărilor de demolare necesare</w:t>
      </w:r>
    </w:p>
    <w:p w14:paraId="5BFED8BD" w14:textId="77777777" w:rsidR="001A7038" w:rsidRPr="002B61EF" w:rsidRDefault="00363D16" w:rsidP="00414BC2">
      <w:pPr>
        <w:pStyle w:val="al"/>
        <w:shd w:val="clear" w:color="auto" w:fill="FFFFFF"/>
        <w:spacing w:before="0" w:beforeAutospacing="0" w:after="150" w:afterAutospacing="0"/>
        <w:jc w:val="both"/>
        <w:rPr>
          <w:iCs/>
        </w:rPr>
      </w:pPr>
      <w:r w:rsidRPr="002B61EF">
        <w:rPr>
          <w:iCs/>
        </w:rPr>
        <w:t>- nu este cazul;</w:t>
      </w:r>
    </w:p>
    <w:p w14:paraId="5ACDB68E" w14:textId="77777777" w:rsidR="00F266B8" w:rsidRPr="0069248F" w:rsidRDefault="00F266B8" w:rsidP="00414BC2">
      <w:pPr>
        <w:shd w:val="clear" w:color="auto" w:fill="FFFFFF"/>
        <w:spacing w:after="150" w:line="240" w:lineRule="auto"/>
        <w:jc w:val="both"/>
        <w:rPr>
          <w:rFonts w:ascii="Times New Roman" w:eastAsia="Times New Roman" w:hAnsi="Times New Roman" w:cs="Times New Roman"/>
          <w:b/>
          <w:sz w:val="24"/>
          <w:szCs w:val="24"/>
        </w:rPr>
      </w:pPr>
      <w:r w:rsidRPr="0069248F">
        <w:rPr>
          <w:rFonts w:ascii="Times New Roman" w:eastAsia="Times New Roman" w:hAnsi="Times New Roman" w:cs="Times New Roman"/>
          <w:b/>
          <w:bCs/>
          <w:sz w:val="24"/>
          <w:szCs w:val="24"/>
        </w:rPr>
        <w:t>V.</w:t>
      </w:r>
      <w:r w:rsidRPr="0069248F">
        <w:rPr>
          <w:rFonts w:ascii="Times New Roman" w:eastAsia="Times New Roman" w:hAnsi="Times New Roman" w:cs="Times New Roman"/>
          <w:b/>
          <w:sz w:val="24"/>
          <w:szCs w:val="24"/>
        </w:rPr>
        <w:t> Descrierea amplasării proiectului</w:t>
      </w:r>
    </w:p>
    <w:p w14:paraId="20E15502" w14:textId="22CC5723" w:rsidR="00B63054" w:rsidRPr="0069248F" w:rsidRDefault="00BC665C" w:rsidP="00257C74">
      <w:pPr>
        <w:shd w:val="clear" w:color="auto" w:fill="FFFFFF"/>
        <w:spacing w:after="15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1E21DC" w:rsidRPr="0069248F">
        <w:rPr>
          <w:rFonts w:ascii="Times New Roman" w:eastAsia="Times New Roman" w:hAnsi="Times New Roman" w:cs="Times New Roman"/>
          <w:b/>
          <w:bCs/>
          <w:sz w:val="24"/>
          <w:szCs w:val="24"/>
        </w:rPr>
        <w:t xml:space="preserve">.1. </w:t>
      </w:r>
      <w:r w:rsidR="001E21DC" w:rsidRPr="0069248F">
        <w:rPr>
          <w:rFonts w:ascii="Times New Roman" w:eastAsia="Times New Roman" w:hAnsi="Times New Roman" w:cs="Times New Roman"/>
          <w:sz w:val="24"/>
          <w:szCs w:val="24"/>
        </w:rPr>
        <w:t>D</w:t>
      </w:r>
      <w:r w:rsidR="00F266B8" w:rsidRPr="0069248F">
        <w:rPr>
          <w:rFonts w:ascii="Times New Roman" w:eastAsia="Times New Roman" w:hAnsi="Times New Roman" w:cs="Times New Roman"/>
          <w:sz w:val="24"/>
          <w:szCs w:val="24"/>
        </w:rPr>
        <w:t>istanța față de granițe pentru proiectele care cad sub incidența </w:t>
      </w:r>
      <w:hyperlink r:id="rId8" w:tgtFrame="_blank" w:history="1">
        <w:r w:rsidR="00F266B8" w:rsidRPr="0069248F">
          <w:rPr>
            <w:rFonts w:ascii="Times New Roman" w:eastAsia="Times New Roman" w:hAnsi="Times New Roman" w:cs="Times New Roman"/>
            <w:sz w:val="24"/>
            <w:szCs w:val="24"/>
            <w:u w:val="single"/>
          </w:rPr>
          <w:t>Convenției</w:t>
        </w:r>
      </w:hyperlink>
      <w:r w:rsidR="00F266B8" w:rsidRPr="0069248F">
        <w:rPr>
          <w:rFonts w:ascii="Times New Roman" w:eastAsia="Times New Roman" w:hAnsi="Times New Roman" w:cs="Times New Roman"/>
          <w:sz w:val="24"/>
          <w:szCs w:val="24"/>
        </w:rPr>
        <w:t> privind evaluarea impactului asupra mediului în context transfrontieră, adoptată la Espoo la 25 februarie 1991, ratificată prin Legea </w:t>
      </w:r>
      <w:hyperlink r:id="rId9" w:tgtFrame="_blank" w:history="1">
        <w:r w:rsidR="00F266B8" w:rsidRPr="0069248F">
          <w:rPr>
            <w:rFonts w:ascii="Times New Roman" w:eastAsia="Times New Roman" w:hAnsi="Times New Roman" w:cs="Times New Roman"/>
            <w:sz w:val="24"/>
            <w:szCs w:val="24"/>
            <w:u w:val="single"/>
          </w:rPr>
          <w:t>nr. 22/2001</w:t>
        </w:r>
      </w:hyperlink>
      <w:r w:rsidR="00F266B8" w:rsidRPr="0069248F">
        <w:rPr>
          <w:rFonts w:ascii="Times New Roman" w:eastAsia="Times New Roman" w:hAnsi="Times New Roman" w:cs="Times New Roman"/>
          <w:sz w:val="24"/>
          <w:szCs w:val="24"/>
        </w:rPr>
        <w:t>, cu complet</w:t>
      </w:r>
      <w:r w:rsidR="00363D16" w:rsidRPr="0069248F">
        <w:rPr>
          <w:rFonts w:ascii="Times New Roman" w:eastAsia="Times New Roman" w:hAnsi="Times New Roman" w:cs="Times New Roman"/>
          <w:sz w:val="24"/>
          <w:szCs w:val="24"/>
        </w:rPr>
        <w:t>ările ulterioare:</w:t>
      </w:r>
    </w:p>
    <w:p w14:paraId="7F86E505" w14:textId="77777777" w:rsidR="00F266B8" w:rsidRPr="002B61EF" w:rsidRDefault="00B63054" w:rsidP="00414BC2">
      <w:pPr>
        <w:shd w:val="clear" w:color="auto" w:fill="FFFFFF"/>
        <w:spacing w:after="150" w:line="240" w:lineRule="auto"/>
        <w:jc w:val="both"/>
        <w:rPr>
          <w:rFonts w:ascii="Times New Roman" w:eastAsia="Times New Roman" w:hAnsi="Times New Roman" w:cs="Times New Roman"/>
          <w:iCs/>
          <w:sz w:val="24"/>
          <w:szCs w:val="24"/>
        </w:rPr>
      </w:pPr>
      <w:r w:rsidRPr="002B61EF">
        <w:rPr>
          <w:rFonts w:ascii="Times New Roman" w:eastAsia="Times New Roman" w:hAnsi="Times New Roman" w:cs="Times New Roman"/>
          <w:iCs/>
          <w:sz w:val="24"/>
          <w:szCs w:val="24"/>
        </w:rPr>
        <w:t xml:space="preserve"> -</w:t>
      </w:r>
      <w:r w:rsidR="00363D16" w:rsidRPr="002B61EF">
        <w:rPr>
          <w:rFonts w:ascii="Times New Roman" w:eastAsia="Times New Roman" w:hAnsi="Times New Roman" w:cs="Times New Roman"/>
          <w:iCs/>
          <w:sz w:val="24"/>
          <w:szCs w:val="24"/>
        </w:rPr>
        <w:t xml:space="preserve"> nu este cazul;</w:t>
      </w:r>
    </w:p>
    <w:p w14:paraId="750CF2F7" w14:textId="3363F4A3" w:rsidR="00B63054" w:rsidRPr="008258ED" w:rsidRDefault="00BC665C" w:rsidP="005B17DD">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5</w:t>
      </w:r>
      <w:r w:rsidR="001E21DC" w:rsidRPr="008258ED">
        <w:rPr>
          <w:rFonts w:ascii="Times New Roman" w:eastAsia="Times New Roman" w:hAnsi="Times New Roman" w:cs="Times New Roman"/>
          <w:b/>
          <w:bCs/>
          <w:sz w:val="24"/>
          <w:szCs w:val="24"/>
        </w:rPr>
        <w:t>.2.</w:t>
      </w:r>
      <w:r w:rsidR="001E21DC" w:rsidRPr="008258ED">
        <w:rPr>
          <w:rFonts w:ascii="Times New Roman" w:eastAsia="Times New Roman" w:hAnsi="Times New Roman" w:cs="Times New Roman"/>
          <w:b/>
          <w:sz w:val="24"/>
          <w:szCs w:val="24"/>
        </w:rPr>
        <w:t> L</w:t>
      </w:r>
      <w:r w:rsidR="00F266B8" w:rsidRPr="008258ED">
        <w:rPr>
          <w:rFonts w:ascii="Times New Roman" w:eastAsia="Times New Roman" w:hAnsi="Times New Roman" w:cs="Times New Roman"/>
          <w:b/>
          <w:sz w:val="24"/>
          <w:szCs w:val="24"/>
        </w:rPr>
        <w:t>ocalizarea amplasamentului în raport cu patrimoniul cultural potrivit Listei monumentelor istorice, actualizată, aprobată prin Ordinul ministrului culturii și cultelor </w:t>
      </w:r>
      <w:hyperlink r:id="rId10" w:tgtFrame="_blank" w:history="1">
        <w:r w:rsidR="00F266B8" w:rsidRPr="008258ED">
          <w:rPr>
            <w:rFonts w:ascii="Times New Roman" w:eastAsia="Times New Roman" w:hAnsi="Times New Roman" w:cs="Times New Roman"/>
            <w:b/>
            <w:sz w:val="24"/>
            <w:szCs w:val="24"/>
            <w:u w:val="single"/>
          </w:rPr>
          <w:t>nr. 2.314/2004</w:t>
        </w:r>
      </w:hyperlink>
      <w:r w:rsidR="00F266B8" w:rsidRPr="008258ED">
        <w:rPr>
          <w:rFonts w:ascii="Times New Roman" w:eastAsia="Times New Roman" w:hAnsi="Times New Roman" w:cs="Times New Roman"/>
          <w:b/>
          <w:sz w:val="24"/>
          <w:szCs w:val="24"/>
        </w:rPr>
        <w:t>, cu modificările ulterioare, și Repertoriului arheologic național prevăzut de Ordonanța Guvernului </w:t>
      </w:r>
      <w:hyperlink r:id="rId11" w:tgtFrame="_blank" w:history="1">
        <w:r w:rsidR="00F266B8" w:rsidRPr="008258ED">
          <w:rPr>
            <w:rFonts w:ascii="Times New Roman" w:eastAsia="Times New Roman" w:hAnsi="Times New Roman" w:cs="Times New Roman"/>
            <w:b/>
            <w:sz w:val="24"/>
            <w:szCs w:val="24"/>
            <w:u w:val="single"/>
          </w:rPr>
          <w:t>nr. 43/2000</w:t>
        </w:r>
      </w:hyperlink>
      <w:r w:rsidR="00F266B8" w:rsidRPr="008258ED">
        <w:rPr>
          <w:rFonts w:ascii="Times New Roman" w:eastAsia="Times New Roman" w:hAnsi="Times New Roman" w:cs="Times New Roman"/>
          <w:b/>
          <w:sz w:val="24"/>
          <w:szCs w:val="24"/>
        </w:rPr>
        <w:t> privind protecția patrimoniului arheologic și declararea unor situri arheologice ca zone de interes național, republicată, cu modifică</w:t>
      </w:r>
      <w:r w:rsidR="008B3C08" w:rsidRPr="008258ED">
        <w:rPr>
          <w:rFonts w:ascii="Times New Roman" w:eastAsia="Times New Roman" w:hAnsi="Times New Roman" w:cs="Times New Roman"/>
          <w:b/>
          <w:sz w:val="24"/>
          <w:szCs w:val="24"/>
        </w:rPr>
        <w:t>rile și completările ulterioare</w:t>
      </w:r>
    </w:p>
    <w:p w14:paraId="0CD1DB34" w14:textId="77777777" w:rsidR="00F266B8" w:rsidRPr="002B61EF" w:rsidRDefault="008B3C08" w:rsidP="00414BC2">
      <w:pPr>
        <w:shd w:val="clear" w:color="auto" w:fill="FFFFFF"/>
        <w:spacing w:after="150" w:line="240" w:lineRule="auto"/>
        <w:jc w:val="both"/>
        <w:rPr>
          <w:rFonts w:ascii="Times New Roman" w:eastAsia="Times New Roman" w:hAnsi="Times New Roman" w:cs="Times New Roman"/>
          <w:iCs/>
          <w:sz w:val="24"/>
          <w:szCs w:val="24"/>
        </w:rPr>
      </w:pPr>
      <w:r w:rsidRPr="002B61EF">
        <w:rPr>
          <w:rFonts w:ascii="Times New Roman" w:eastAsia="Times New Roman" w:hAnsi="Times New Roman" w:cs="Times New Roman"/>
          <w:iCs/>
          <w:sz w:val="24"/>
          <w:szCs w:val="24"/>
        </w:rPr>
        <w:t xml:space="preserve"> – nu este cazul;</w:t>
      </w:r>
    </w:p>
    <w:p w14:paraId="69D31BE6" w14:textId="2DD9CB41" w:rsidR="00C64B82" w:rsidRPr="008258ED" w:rsidRDefault="00BC665C" w:rsidP="00257C74">
      <w:pPr>
        <w:shd w:val="clear" w:color="auto" w:fill="FFFFFF"/>
        <w:spacing w:after="15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5</w:t>
      </w:r>
      <w:r w:rsidR="001E21DC" w:rsidRPr="003A64BB">
        <w:rPr>
          <w:rFonts w:ascii="Times New Roman" w:eastAsia="Times New Roman" w:hAnsi="Times New Roman" w:cs="Times New Roman"/>
          <w:b/>
          <w:bCs/>
          <w:sz w:val="24"/>
          <w:szCs w:val="24"/>
        </w:rPr>
        <w:t xml:space="preserve">.3. </w:t>
      </w:r>
      <w:r w:rsidR="001E21DC" w:rsidRPr="003A64BB">
        <w:rPr>
          <w:rFonts w:ascii="Times New Roman" w:eastAsia="Times New Roman" w:hAnsi="Times New Roman" w:cs="Times New Roman"/>
          <w:b/>
          <w:sz w:val="24"/>
          <w:szCs w:val="24"/>
        </w:rPr>
        <w:t>H</w:t>
      </w:r>
      <w:r w:rsidR="00F266B8" w:rsidRPr="003A64BB">
        <w:rPr>
          <w:rFonts w:ascii="Times New Roman" w:eastAsia="Times New Roman" w:hAnsi="Times New Roman" w:cs="Times New Roman"/>
          <w:b/>
          <w:sz w:val="24"/>
          <w:szCs w:val="24"/>
        </w:rPr>
        <w:t>ărți, fotografii ale amplasamentului care pot oferi informații privind caracteristicile fizice ale mediului, atât naturale, cât și artificiale, și alte informații privind:</w:t>
      </w:r>
    </w:p>
    <w:p w14:paraId="62E247BB" w14:textId="48BD2D04" w:rsidR="00F266B8" w:rsidRDefault="002B61EF" w:rsidP="00414BC2">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781A51" w:rsidRPr="002B61EF">
        <w:rPr>
          <w:rFonts w:ascii="Times New Roman" w:eastAsia="Times New Roman" w:hAnsi="Times New Roman" w:cs="Times New Roman"/>
          <w:sz w:val="24"/>
          <w:szCs w:val="24"/>
        </w:rPr>
        <w:t xml:space="preserve"> se poate consulta Planșa formulelor de împădurire anexată, Planul de amplasament</w:t>
      </w:r>
      <w:r w:rsidR="008B3C08" w:rsidRPr="002B61EF">
        <w:rPr>
          <w:rFonts w:ascii="Times New Roman" w:eastAsia="Times New Roman" w:hAnsi="Times New Roman" w:cs="Times New Roman"/>
          <w:sz w:val="24"/>
          <w:szCs w:val="24"/>
        </w:rPr>
        <w:t>.</w:t>
      </w:r>
    </w:p>
    <w:p w14:paraId="3B0F906B" w14:textId="02BB2E0D" w:rsidR="00813551" w:rsidRPr="002B61EF" w:rsidRDefault="009630F3" w:rsidP="00414BC2">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o-RO" w:eastAsia="ro-RO"/>
        </w:rPr>
        <w:drawing>
          <wp:inline distT="0" distB="0" distL="0" distR="0" wp14:anchorId="36E7DC48" wp14:editId="2F1639FB">
            <wp:extent cx="6153150" cy="4829175"/>
            <wp:effectExtent l="0" t="0" r="0" b="9525"/>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4829175"/>
                    </a:xfrm>
                    <a:prstGeom prst="rect">
                      <a:avLst/>
                    </a:prstGeom>
                    <a:noFill/>
                    <a:ln>
                      <a:noFill/>
                    </a:ln>
                  </pic:spPr>
                </pic:pic>
              </a:graphicData>
            </a:graphic>
          </wp:inline>
        </w:drawing>
      </w:r>
    </w:p>
    <w:p w14:paraId="0ABFF8C3" w14:textId="77777777" w:rsidR="00162223" w:rsidRDefault="00162223" w:rsidP="00257C74">
      <w:pPr>
        <w:shd w:val="clear" w:color="auto" w:fill="FFFFFF"/>
        <w:spacing w:after="0" w:line="240" w:lineRule="auto"/>
        <w:ind w:firstLine="567"/>
        <w:jc w:val="both"/>
        <w:rPr>
          <w:rFonts w:ascii="Times New Roman" w:eastAsia="Times New Roman" w:hAnsi="Times New Roman" w:cs="Times New Roman"/>
          <w:b/>
          <w:bCs/>
          <w:sz w:val="24"/>
          <w:szCs w:val="24"/>
        </w:rPr>
      </w:pPr>
    </w:p>
    <w:p w14:paraId="01B70DE9" w14:textId="77777777" w:rsidR="00162223" w:rsidRDefault="00162223" w:rsidP="00257C74">
      <w:pPr>
        <w:shd w:val="clear" w:color="auto" w:fill="FFFFFF"/>
        <w:spacing w:after="0" w:line="240" w:lineRule="auto"/>
        <w:ind w:firstLine="567"/>
        <w:jc w:val="both"/>
        <w:rPr>
          <w:rFonts w:ascii="Times New Roman" w:eastAsia="Times New Roman" w:hAnsi="Times New Roman" w:cs="Times New Roman"/>
          <w:b/>
          <w:bCs/>
          <w:sz w:val="24"/>
          <w:szCs w:val="24"/>
        </w:rPr>
      </w:pPr>
    </w:p>
    <w:p w14:paraId="1DE6B078" w14:textId="0B859E5C" w:rsidR="005257F1" w:rsidRPr="00BC665C" w:rsidRDefault="00BC665C" w:rsidP="00257C74">
      <w:pPr>
        <w:shd w:val="clear" w:color="auto" w:fill="FFFFFF"/>
        <w:spacing w:after="0" w:line="240" w:lineRule="auto"/>
        <w:ind w:firstLine="567"/>
        <w:jc w:val="both"/>
        <w:rPr>
          <w:rFonts w:ascii="Times New Roman" w:eastAsia="Times New Roman" w:hAnsi="Times New Roman" w:cs="Times New Roman"/>
          <w:b/>
          <w:bCs/>
          <w:sz w:val="24"/>
          <w:szCs w:val="24"/>
          <w:lang w:val="ro-RO"/>
        </w:rPr>
      </w:pPr>
      <w:r w:rsidRPr="00BC665C">
        <w:rPr>
          <w:rFonts w:ascii="Times New Roman" w:eastAsia="Times New Roman" w:hAnsi="Times New Roman" w:cs="Times New Roman"/>
          <w:b/>
          <w:bCs/>
          <w:sz w:val="24"/>
          <w:szCs w:val="24"/>
        </w:rPr>
        <w:t>5</w:t>
      </w:r>
      <w:r w:rsidR="001A7038" w:rsidRPr="00BC665C">
        <w:rPr>
          <w:rFonts w:ascii="Times New Roman" w:eastAsia="Times New Roman" w:hAnsi="Times New Roman" w:cs="Times New Roman"/>
          <w:b/>
          <w:bCs/>
          <w:sz w:val="24"/>
          <w:szCs w:val="24"/>
        </w:rPr>
        <w:t>.4</w:t>
      </w:r>
      <w:r w:rsidR="001E21DC" w:rsidRPr="00BC665C">
        <w:rPr>
          <w:rFonts w:ascii="Times New Roman" w:eastAsia="Times New Roman" w:hAnsi="Times New Roman" w:cs="Times New Roman"/>
          <w:b/>
          <w:bCs/>
          <w:sz w:val="24"/>
          <w:szCs w:val="24"/>
        </w:rPr>
        <w:t>.</w:t>
      </w:r>
      <w:r w:rsidR="001E21DC" w:rsidRPr="008258ED">
        <w:rPr>
          <w:rFonts w:ascii="Times New Roman" w:eastAsia="Times New Roman" w:hAnsi="Times New Roman" w:cs="Times New Roman"/>
          <w:sz w:val="24"/>
          <w:szCs w:val="24"/>
        </w:rPr>
        <w:t xml:space="preserve">  </w:t>
      </w:r>
      <w:r w:rsidR="001E21DC" w:rsidRPr="00BC665C">
        <w:rPr>
          <w:rFonts w:ascii="Times New Roman" w:eastAsia="Times New Roman" w:hAnsi="Times New Roman" w:cs="Times New Roman"/>
          <w:b/>
          <w:bCs/>
          <w:sz w:val="24"/>
          <w:szCs w:val="24"/>
        </w:rPr>
        <w:t>P</w:t>
      </w:r>
      <w:r w:rsidR="00F266B8" w:rsidRPr="00BC665C">
        <w:rPr>
          <w:rFonts w:ascii="Times New Roman" w:eastAsia="Times New Roman" w:hAnsi="Times New Roman" w:cs="Times New Roman"/>
          <w:b/>
          <w:bCs/>
          <w:sz w:val="24"/>
          <w:szCs w:val="24"/>
        </w:rPr>
        <w:t>olitici de zo</w:t>
      </w:r>
      <w:r w:rsidR="007A26E5" w:rsidRPr="00BC665C">
        <w:rPr>
          <w:rFonts w:ascii="Times New Roman" w:eastAsia="Times New Roman" w:hAnsi="Times New Roman" w:cs="Times New Roman"/>
          <w:b/>
          <w:bCs/>
          <w:sz w:val="24"/>
          <w:szCs w:val="24"/>
        </w:rPr>
        <w:t>nare și de folosire a terenului</w:t>
      </w:r>
      <w:r w:rsidR="004858E5" w:rsidRPr="00BC665C">
        <w:rPr>
          <w:rFonts w:ascii="Times New Roman" w:eastAsia="Times New Roman" w:hAnsi="Times New Roman" w:cs="Times New Roman"/>
          <w:b/>
          <w:bCs/>
          <w:sz w:val="24"/>
          <w:szCs w:val="24"/>
          <w:lang w:val="ro-RO"/>
        </w:rPr>
        <w:t xml:space="preserve"> </w:t>
      </w:r>
    </w:p>
    <w:p w14:paraId="360CB5C6" w14:textId="77777777" w:rsidR="00F266B8" w:rsidRPr="00BC665C" w:rsidRDefault="008258ED" w:rsidP="00414BC2">
      <w:pPr>
        <w:shd w:val="clear" w:color="auto" w:fill="FFFFFF"/>
        <w:spacing w:after="0" w:line="240" w:lineRule="auto"/>
        <w:jc w:val="both"/>
        <w:rPr>
          <w:rFonts w:ascii="Times New Roman" w:eastAsia="Times New Roman" w:hAnsi="Times New Roman" w:cs="Times New Roman"/>
          <w:iCs/>
          <w:sz w:val="24"/>
          <w:szCs w:val="24"/>
          <w:lang w:val="ro-RO"/>
        </w:rPr>
      </w:pPr>
      <w:r w:rsidRPr="00BC665C">
        <w:rPr>
          <w:rFonts w:ascii="Times New Roman" w:eastAsia="Times New Roman" w:hAnsi="Times New Roman" w:cs="Times New Roman"/>
          <w:iCs/>
          <w:sz w:val="24"/>
          <w:szCs w:val="24"/>
          <w:lang w:val="ro-RO"/>
        </w:rPr>
        <w:t>- t</w:t>
      </w:r>
      <w:r w:rsidR="005257F1" w:rsidRPr="00BC665C">
        <w:rPr>
          <w:rFonts w:ascii="Times New Roman" w:eastAsia="Times New Roman" w:hAnsi="Times New Roman" w:cs="Times New Roman"/>
          <w:iCs/>
          <w:sz w:val="24"/>
          <w:szCs w:val="24"/>
          <w:lang w:val="ro-RO"/>
        </w:rPr>
        <w:t>erenul care are ca obiectiv implementarea proiectului are destinație agricolă.</w:t>
      </w:r>
    </w:p>
    <w:p w14:paraId="20A64007" w14:textId="32A39165" w:rsidR="007A26E5" w:rsidRPr="008258ED" w:rsidRDefault="00BC665C" w:rsidP="00257C74">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1A7038" w:rsidRPr="008258ED">
        <w:rPr>
          <w:rFonts w:ascii="Times New Roman" w:eastAsia="Times New Roman" w:hAnsi="Times New Roman" w:cs="Times New Roman"/>
          <w:b/>
          <w:sz w:val="24"/>
          <w:szCs w:val="24"/>
        </w:rPr>
        <w:t>.5</w:t>
      </w:r>
      <w:r w:rsidR="001E21DC" w:rsidRPr="008258ED">
        <w:rPr>
          <w:rFonts w:ascii="Times New Roman" w:eastAsia="Times New Roman" w:hAnsi="Times New Roman" w:cs="Times New Roman"/>
          <w:b/>
          <w:sz w:val="24"/>
          <w:szCs w:val="24"/>
        </w:rPr>
        <w:t>. A</w:t>
      </w:r>
      <w:r w:rsidR="008B3C08" w:rsidRPr="008258ED">
        <w:rPr>
          <w:rFonts w:ascii="Times New Roman" w:eastAsia="Times New Roman" w:hAnsi="Times New Roman" w:cs="Times New Roman"/>
          <w:b/>
          <w:sz w:val="24"/>
          <w:szCs w:val="24"/>
        </w:rPr>
        <w:t>realele sensibile – suprafața nu se suprapune cu arii naturale protejate;</w:t>
      </w:r>
    </w:p>
    <w:p w14:paraId="24F310E1" w14:textId="77777777" w:rsidR="005257F1" w:rsidRPr="00BC665C" w:rsidRDefault="005257F1" w:rsidP="00414BC2">
      <w:pPr>
        <w:shd w:val="clear" w:color="auto" w:fill="FFFFFF"/>
        <w:spacing w:after="0" w:line="240" w:lineRule="auto"/>
        <w:jc w:val="both"/>
        <w:rPr>
          <w:rFonts w:ascii="Times New Roman" w:hAnsi="Times New Roman" w:cs="Times New Roman"/>
          <w:sz w:val="24"/>
          <w:szCs w:val="24"/>
        </w:rPr>
      </w:pPr>
      <w:r w:rsidRPr="008258ED">
        <w:rPr>
          <w:rFonts w:ascii="Times New Roman" w:hAnsi="Times New Roman" w:cs="Times New Roman"/>
          <w:b/>
          <w:sz w:val="24"/>
          <w:szCs w:val="24"/>
        </w:rPr>
        <w:t>a) Zone umede</w:t>
      </w:r>
      <w:r w:rsidRPr="0069248F">
        <w:rPr>
          <w:rFonts w:ascii="Times New Roman" w:hAnsi="Times New Roman" w:cs="Times New Roman"/>
          <w:sz w:val="24"/>
          <w:szCs w:val="24"/>
        </w:rPr>
        <w:t xml:space="preserve"> </w:t>
      </w:r>
      <w:r w:rsidRPr="00BC665C">
        <w:rPr>
          <w:rFonts w:ascii="Times New Roman" w:hAnsi="Times New Roman" w:cs="Times New Roman"/>
          <w:sz w:val="24"/>
          <w:szCs w:val="24"/>
        </w:rPr>
        <w:t xml:space="preserve">- nu este </w:t>
      </w:r>
      <w:r w:rsidR="00EF6ABF" w:rsidRPr="00BC665C">
        <w:rPr>
          <w:rFonts w:ascii="Times New Roman" w:hAnsi="Times New Roman" w:cs="Times New Roman"/>
          <w:sz w:val="24"/>
          <w:szCs w:val="24"/>
        </w:rPr>
        <w:t>cazul;</w:t>
      </w:r>
      <w:r w:rsidRPr="00BC665C">
        <w:rPr>
          <w:rFonts w:ascii="Times New Roman" w:hAnsi="Times New Roman" w:cs="Times New Roman"/>
          <w:sz w:val="24"/>
          <w:szCs w:val="24"/>
        </w:rPr>
        <w:t xml:space="preserve"> </w:t>
      </w:r>
    </w:p>
    <w:p w14:paraId="1BDB5464" w14:textId="77777777" w:rsidR="005257F1" w:rsidRPr="00BC665C" w:rsidRDefault="005257F1" w:rsidP="00414BC2">
      <w:pPr>
        <w:shd w:val="clear" w:color="auto" w:fill="FFFFFF"/>
        <w:spacing w:after="0" w:line="240" w:lineRule="auto"/>
        <w:jc w:val="both"/>
        <w:rPr>
          <w:rFonts w:ascii="Times New Roman" w:hAnsi="Times New Roman" w:cs="Times New Roman"/>
          <w:sz w:val="24"/>
          <w:szCs w:val="24"/>
        </w:rPr>
      </w:pPr>
      <w:r w:rsidRPr="00BC665C">
        <w:rPr>
          <w:rFonts w:ascii="Times New Roman" w:hAnsi="Times New Roman" w:cs="Times New Roman"/>
          <w:b/>
          <w:sz w:val="24"/>
          <w:szCs w:val="24"/>
        </w:rPr>
        <w:t>b) Zonecostiere</w:t>
      </w:r>
      <w:r w:rsidRPr="00BC665C">
        <w:rPr>
          <w:rFonts w:ascii="Times New Roman" w:hAnsi="Times New Roman" w:cs="Times New Roman"/>
          <w:sz w:val="24"/>
          <w:szCs w:val="24"/>
        </w:rPr>
        <w:t xml:space="preserve"> –nu este </w:t>
      </w:r>
      <w:r w:rsidR="00EF6ABF" w:rsidRPr="00BC665C">
        <w:rPr>
          <w:rFonts w:ascii="Times New Roman" w:hAnsi="Times New Roman" w:cs="Times New Roman"/>
          <w:sz w:val="24"/>
          <w:szCs w:val="24"/>
        </w:rPr>
        <w:t>cazul;</w:t>
      </w:r>
      <w:r w:rsidRPr="00BC665C">
        <w:rPr>
          <w:rFonts w:ascii="Times New Roman" w:hAnsi="Times New Roman" w:cs="Times New Roman"/>
          <w:sz w:val="24"/>
          <w:szCs w:val="24"/>
        </w:rPr>
        <w:t xml:space="preserve"> </w:t>
      </w:r>
    </w:p>
    <w:p w14:paraId="48415333" w14:textId="77777777" w:rsidR="005257F1" w:rsidRPr="00BC665C" w:rsidRDefault="008258ED" w:rsidP="00414BC2">
      <w:pPr>
        <w:shd w:val="clear" w:color="auto" w:fill="FFFFFF"/>
        <w:spacing w:after="0" w:line="240" w:lineRule="auto"/>
        <w:jc w:val="both"/>
        <w:rPr>
          <w:rFonts w:ascii="Times New Roman" w:hAnsi="Times New Roman" w:cs="Times New Roman"/>
          <w:sz w:val="24"/>
          <w:szCs w:val="24"/>
        </w:rPr>
      </w:pPr>
      <w:r w:rsidRPr="00BC665C">
        <w:rPr>
          <w:rFonts w:ascii="Times New Roman" w:hAnsi="Times New Roman" w:cs="Times New Roman"/>
          <w:b/>
          <w:sz w:val="24"/>
          <w:szCs w:val="24"/>
        </w:rPr>
        <w:t>c) Z</w:t>
      </w:r>
      <w:r w:rsidR="005257F1" w:rsidRPr="00BC665C">
        <w:rPr>
          <w:rFonts w:ascii="Times New Roman" w:hAnsi="Times New Roman" w:cs="Times New Roman"/>
          <w:b/>
          <w:sz w:val="24"/>
          <w:szCs w:val="24"/>
        </w:rPr>
        <w:t>onele</w:t>
      </w:r>
      <w:r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montane</w:t>
      </w:r>
      <w:r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și împădurite</w:t>
      </w:r>
      <w:r w:rsidR="005257F1" w:rsidRPr="00BC665C">
        <w:rPr>
          <w:rFonts w:ascii="Times New Roman" w:hAnsi="Times New Roman" w:cs="Times New Roman"/>
          <w:sz w:val="24"/>
          <w:szCs w:val="24"/>
        </w:rPr>
        <w:t xml:space="preserve"> – nu este </w:t>
      </w:r>
      <w:r w:rsidR="00EF6ABF" w:rsidRPr="00BC665C">
        <w:rPr>
          <w:rFonts w:ascii="Times New Roman" w:hAnsi="Times New Roman" w:cs="Times New Roman"/>
          <w:sz w:val="24"/>
          <w:szCs w:val="24"/>
        </w:rPr>
        <w:t>cazul;</w:t>
      </w:r>
      <w:r w:rsidR="005257F1" w:rsidRPr="00BC665C">
        <w:rPr>
          <w:rFonts w:ascii="Times New Roman" w:hAnsi="Times New Roman" w:cs="Times New Roman"/>
          <w:sz w:val="24"/>
          <w:szCs w:val="24"/>
        </w:rPr>
        <w:t xml:space="preserve"> </w:t>
      </w:r>
    </w:p>
    <w:p w14:paraId="0D21A153" w14:textId="77777777" w:rsidR="005257F1" w:rsidRPr="00BC665C" w:rsidRDefault="005257F1" w:rsidP="00414BC2">
      <w:pPr>
        <w:shd w:val="clear" w:color="auto" w:fill="FFFFFF"/>
        <w:spacing w:after="0" w:line="240" w:lineRule="auto"/>
        <w:jc w:val="both"/>
        <w:rPr>
          <w:rFonts w:ascii="Times New Roman" w:hAnsi="Times New Roman" w:cs="Times New Roman"/>
          <w:sz w:val="24"/>
          <w:szCs w:val="24"/>
        </w:rPr>
      </w:pPr>
      <w:r w:rsidRPr="00BC665C">
        <w:rPr>
          <w:rFonts w:ascii="Times New Roman" w:hAnsi="Times New Roman" w:cs="Times New Roman"/>
          <w:b/>
          <w:sz w:val="24"/>
          <w:szCs w:val="24"/>
        </w:rPr>
        <w:t>d)</w:t>
      </w:r>
      <w:r w:rsidRPr="00BC665C">
        <w:rPr>
          <w:rFonts w:ascii="Times New Roman" w:hAnsi="Times New Roman" w:cs="Times New Roman"/>
          <w:sz w:val="24"/>
          <w:szCs w:val="24"/>
        </w:rPr>
        <w:t xml:space="preserve"> </w:t>
      </w:r>
      <w:r w:rsidR="008258ED" w:rsidRPr="00BC665C">
        <w:rPr>
          <w:rFonts w:ascii="Times New Roman" w:hAnsi="Times New Roman" w:cs="Times New Roman"/>
          <w:b/>
          <w:sz w:val="24"/>
          <w:szCs w:val="24"/>
        </w:rPr>
        <w:t>P</w:t>
      </w:r>
      <w:r w:rsidRPr="00BC665C">
        <w:rPr>
          <w:rFonts w:ascii="Times New Roman" w:hAnsi="Times New Roman" w:cs="Times New Roman"/>
          <w:b/>
          <w:sz w:val="24"/>
          <w:szCs w:val="24"/>
        </w:rPr>
        <w:t xml:space="preserve">arcuri și rezervații </w:t>
      </w:r>
      <w:r w:rsidR="008258ED" w:rsidRPr="00BC665C">
        <w:rPr>
          <w:rFonts w:ascii="Times New Roman" w:hAnsi="Times New Roman" w:cs="Times New Roman"/>
          <w:b/>
          <w:sz w:val="24"/>
          <w:szCs w:val="24"/>
        </w:rPr>
        <w:t xml:space="preserve">natural </w:t>
      </w:r>
      <w:r w:rsidRPr="00BC665C">
        <w:rPr>
          <w:rFonts w:ascii="Times New Roman" w:hAnsi="Times New Roman" w:cs="Times New Roman"/>
          <w:sz w:val="24"/>
          <w:szCs w:val="24"/>
        </w:rPr>
        <w:t>–</w:t>
      </w:r>
      <w:r w:rsidR="008258ED" w:rsidRPr="00BC665C">
        <w:rPr>
          <w:rFonts w:ascii="Times New Roman" w:hAnsi="Times New Roman" w:cs="Times New Roman"/>
          <w:sz w:val="24"/>
          <w:szCs w:val="24"/>
        </w:rPr>
        <w:t xml:space="preserve"> </w:t>
      </w:r>
      <w:r w:rsidRPr="00BC665C">
        <w:rPr>
          <w:rFonts w:ascii="Times New Roman" w:hAnsi="Times New Roman" w:cs="Times New Roman"/>
          <w:sz w:val="24"/>
          <w:szCs w:val="24"/>
        </w:rPr>
        <w:t xml:space="preserve">nu este </w:t>
      </w:r>
      <w:r w:rsidR="00EF6ABF" w:rsidRPr="00BC665C">
        <w:rPr>
          <w:rFonts w:ascii="Times New Roman" w:hAnsi="Times New Roman" w:cs="Times New Roman"/>
          <w:sz w:val="24"/>
          <w:szCs w:val="24"/>
        </w:rPr>
        <w:t>cazul;</w:t>
      </w:r>
      <w:r w:rsidRPr="00BC665C">
        <w:rPr>
          <w:rFonts w:ascii="Times New Roman" w:hAnsi="Times New Roman" w:cs="Times New Roman"/>
          <w:sz w:val="24"/>
          <w:szCs w:val="24"/>
        </w:rPr>
        <w:t xml:space="preserve"> </w:t>
      </w:r>
    </w:p>
    <w:p w14:paraId="5E369FCD" w14:textId="77777777" w:rsidR="005257F1" w:rsidRPr="00BC665C" w:rsidRDefault="005257F1" w:rsidP="00414BC2">
      <w:pPr>
        <w:shd w:val="clear" w:color="auto" w:fill="FFFFFF"/>
        <w:spacing w:after="0" w:line="240" w:lineRule="auto"/>
        <w:jc w:val="both"/>
        <w:rPr>
          <w:rFonts w:ascii="Times New Roman" w:hAnsi="Times New Roman" w:cs="Times New Roman"/>
          <w:sz w:val="24"/>
          <w:szCs w:val="24"/>
        </w:rPr>
      </w:pPr>
      <w:r w:rsidRPr="00BC665C">
        <w:rPr>
          <w:rFonts w:ascii="Times New Roman" w:hAnsi="Times New Roman" w:cs="Times New Roman"/>
          <w:b/>
          <w:sz w:val="24"/>
          <w:szCs w:val="24"/>
        </w:rPr>
        <w:t>e)</w:t>
      </w:r>
      <w:r w:rsidR="008258ED" w:rsidRPr="00BC665C">
        <w:rPr>
          <w:rFonts w:ascii="Times New Roman" w:hAnsi="Times New Roman" w:cs="Times New Roman"/>
          <w:sz w:val="24"/>
          <w:szCs w:val="24"/>
        </w:rPr>
        <w:t xml:space="preserve"> </w:t>
      </w:r>
      <w:r w:rsidR="008258ED" w:rsidRPr="00BC665C">
        <w:rPr>
          <w:rFonts w:ascii="Times New Roman" w:hAnsi="Times New Roman" w:cs="Times New Roman"/>
          <w:b/>
          <w:sz w:val="24"/>
          <w:szCs w:val="24"/>
        </w:rPr>
        <w:t>A</w:t>
      </w:r>
      <w:r w:rsidRPr="00BC665C">
        <w:rPr>
          <w:rFonts w:ascii="Times New Roman" w:hAnsi="Times New Roman" w:cs="Times New Roman"/>
          <w:b/>
          <w:sz w:val="24"/>
          <w:szCs w:val="24"/>
        </w:rPr>
        <w:t>riile clasificate sauzonele potejate prin legislația în vigoare, cum sunt: zone de protecție a faunei piscicole, bazine piscicole natural și bazine piscicole amenajate, etc:</w:t>
      </w:r>
      <w:r w:rsidRPr="00BC665C">
        <w:rPr>
          <w:rFonts w:ascii="Times New Roman" w:hAnsi="Times New Roman" w:cs="Times New Roman"/>
          <w:sz w:val="24"/>
          <w:szCs w:val="24"/>
        </w:rPr>
        <w:t xml:space="preserve"> - nu este </w:t>
      </w:r>
      <w:r w:rsidR="00EF6ABF" w:rsidRPr="00BC665C">
        <w:rPr>
          <w:rFonts w:ascii="Times New Roman" w:hAnsi="Times New Roman" w:cs="Times New Roman"/>
          <w:sz w:val="24"/>
          <w:szCs w:val="24"/>
        </w:rPr>
        <w:t>cazul;</w:t>
      </w:r>
      <w:r w:rsidRPr="00BC665C">
        <w:rPr>
          <w:rFonts w:ascii="Times New Roman" w:hAnsi="Times New Roman" w:cs="Times New Roman"/>
          <w:sz w:val="24"/>
          <w:szCs w:val="24"/>
        </w:rPr>
        <w:t xml:space="preserve"> </w:t>
      </w:r>
    </w:p>
    <w:p w14:paraId="709D7394" w14:textId="77777777" w:rsidR="005257F1" w:rsidRPr="00BC665C" w:rsidRDefault="008258ED" w:rsidP="00414BC2">
      <w:pPr>
        <w:shd w:val="clear" w:color="auto" w:fill="FFFFFF"/>
        <w:spacing w:after="0" w:line="240" w:lineRule="auto"/>
        <w:jc w:val="both"/>
        <w:rPr>
          <w:rFonts w:ascii="Times New Roman" w:hAnsi="Times New Roman" w:cs="Times New Roman"/>
          <w:sz w:val="24"/>
          <w:szCs w:val="24"/>
        </w:rPr>
      </w:pPr>
      <w:r w:rsidRPr="00BC665C">
        <w:rPr>
          <w:rFonts w:ascii="Times New Roman" w:hAnsi="Times New Roman" w:cs="Times New Roman"/>
          <w:b/>
          <w:sz w:val="24"/>
          <w:szCs w:val="24"/>
        </w:rPr>
        <w:t>f) Zonele de protecți</w:t>
      </w:r>
      <w:r w:rsidR="005257F1" w:rsidRPr="00BC665C">
        <w:rPr>
          <w:rFonts w:ascii="Times New Roman" w:hAnsi="Times New Roman" w:cs="Times New Roman"/>
          <w:b/>
          <w:sz w:val="24"/>
          <w:szCs w:val="24"/>
        </w:rPr>
        <w:t>e specială</w:t>
      </w:r>
      <w:r w:rsidR="005257F1" w:rsidRPr="00BC665C">
        <w:rPr>
          <w:rFonts w:ascii="Times New Roman" w:hAnsi="Times New Roman" w:cs="Times New Roman"/>
          <w:sz w:val="24"/>
          <w:szCs w:val="24"/>
        </w:rPr>
        <w:t xml:space="preserve"> - nu este cazul</w:t>
      </w:r>
      <w:r w:rsidR="00EF6ABF" w:rsidRPr="00BC665C">
        <w:rPr>
          <w:rFonts w:ascii="Times New Roman" w:hAnsi="Times New Roman" w:cs="Times New Roman"/>
          <w:sz w:val="24"/>
          <w:szCs w:val="24"/>
        </w:rPr>
        <w:t>;</w:t>
      </w:r>
      <w:r w:rsidR="005257F1" w:rsidRPr="00BC665C">
        <w:rPr>
          <w:rFonts w:ascii="Times New Roman" w:hAnsi="Times New Roman" w:cs="Times New Roman"/>
          <w:sz w:val="24"/>
          <w:szCs w:val="24"/>
        </w:rPr>
        <w:t xml:space="preserve"> </w:t>
      </w:r>
    </w:p>
    <w:p w14:paraId="4DBDA8A2" w14:textId="77777777" w:rsidR="00BC665C" w:rsidRDefault="008258ED" w:rsidP="00414BC2">
      <w:pPr>
        <w:shd w:val="clear" w:color="auto" w:fill="FFFFFF"/>
        <w:spacing w:after="0" w:line="240" w:lineRule="auto"/>
        <w:jc w:val="both"/>
        <w:rPr>
          <w:rFonts w:ascii="Times New Roman" w:hAnsi="Times New Roman" w:cs="Times New Roman"/>
          <w:sz w:val="24"/>
          <w:szCs w:val="24"/>
        </w:rPr>
      </w:pPr>
      <w:r w:rsidRPr="00BC665C">
        <w:rPr>
          <w:rFonts w:ascii="Times New Roman" w:hAnsi="Times New Roman" w:cs="Times New Roman"/>
          <w:b/>
          <w:sz w:val="24"/>
          <w:szCs w:val="24"/>
        </w:rPr>
        <w:t>g) A</w:t>
      </w:r>
      <w:r w:rsidR="005257F1" w:rsidRPr="00BC665C">
        <w:rPr>
          <w:rFonts w:ascii="Times New Roman" w:hAnsi="Times New Roman" w:cs="Times New Roman"/>
          <w:b/>
          <w:sz w:val="24"/>
          <w:szCs w:val="24"/>
        </w:rPr>
        <w:t>riile în care standardele</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de</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calitate</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a</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mediului stabilite</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de</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legislație</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au</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fost</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deja</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depășite</w:t>
      </w:r>
      <w:r w:rsidR="005257F1" w:rsidRPr="00BC665C">
        <w:rPr>
          <w:rFonts w:ascii="Times New Roman" w:hAnsi="Times New Roman" w:cs="Times New Roman"/>
          <w:sz w:val="24"/>
          <w:szCs w:val="24"/>
        </w:rPr>
        <w:t>:</w:t>
      </w:r>
    </w:p>
    <w:p w14:paraId="6367FB7C" w14:textId="480D9FF0" w:rsidR="005257F1" w:rsidRPr="00BC665C" w:rsidRDefault="005257F1" w:rsidP="00414BC2">
      <w:pPr>
        <w:shd w:val="clear" w:color="auto" w:fill="FFFFFF"/>
        <w:spacing w:after="0" w:line="240" w:lineRule="auto"/>
        <w:jc w:val="both"/>
        <w:rPr>
          <w:rFonts w:ascii="Times New Roman" w:hAnsi="Times New Roman" w:cs="Times New Roman"/>
          <w:sz w:val="24"/>
          <w:szCs w:val="24"/>
        </w:rPr>
      </w:pPr>
      <w:r w:rsidRPr="00BC665C">
        <w:rPr>
          <w:rFonts w:ascii="Times New Roman" w:hAnsi="Times New Roman" w:cs="Times New Roman"/>
          <w:sz w:val="24"/>
          <w:szCs w:val="24"/>
        </w:rPr>
        <w:t xml:space="preserve"> </w:t>
      </w:r>
      <w:r w:rsidR="00EF6ABF" w:rsidRPr="00BC665C">
        <w:rPr>
          <w:rFonts w:ascii="Times New Roman" w:hAnsi="Times New Roman" w:cs="Times New Roman"/>
          <w:sz w:val="24"/>
          <w:szCs w:val="24"/>
        </w:rPr>
        <w:t xml:space="preserve">- </w:t>
      </w:r>
      <w:r w:rsidRPr="00BC665C">
        <w:rPr>
          <w:rFonts w:ascii="Times New Roman" w:hAnsi="Times New Roman" w:cs="Times New Roman"/>
          <w:sz w:val="24"/>
          <w:szCs w:val="24"/>
        </w:rPr>
        <w:t>nu este</w:t>
      </w:r>
      <w:r w:rsidR="00EF6ABF" w:rsidRPr="00BC665C">
        <w:rPr>
          <w:rFonts w:ascii="Times New Roman" w:hAnsi="Times New Roman" w:cs="Times New Roman"/>
          <w:sz w:val="24"/>
          <w:szCs w:val="24"/>
        </w:rPr>
        <w:t xml:space="preserve"> </w:t>
      </w:r>
      <w:r w:rsidRPr="00BC665C">
        <w:rPr>
          <w:rFonts w:ascii="Times New Roman" w:hAnsi="Times New Roman" w:cs="Times New Roman"/>
          <w:sz w:val="24"/>
          <w:szCs w:val="24"/>
        </w:rPr>
        <w:t>cazul</w:t>
      </w:r>
      <w:r w:rsidR="00EF6ABF" w:rsidRPr="00BC665C">
        <w:rPr>
          <w:rFonts w:ascii="Times New Roman" w:hAnsi="Times New Roman" w:cs="Times New Roman"/>
          <w:sz w:val="24"/>
          <w:szCs w:val="24"/>
        </w:rPr>
        <w:t>;</w:t>
      </w:r>
      <w:r w:rsidRPr="00BC665C">
        <w:rPr>
          <w:rFonts w:ascii="Times New Roman" w:hAnsi="Times New Roman" w:cs="Times New Roman"/>
          <w:sz w:val="24"/>
          <w:szCs w:val="24"/>
        </w:rPr>
        <w:t xml:space="preserve"> </w:t>
      </w:r>
    </w:p>
    <w:p w14:paraId="2727B4AA" w14:textId="77777777" w:rsidR="005257F1" w:rsidRPr="00BC665C" w:rsidRDefault="005257F1" w:rsidP="00414BC2">
      <w:pPr>
        <w:shd w:val="clear" w:color="auto" w:fill="FFFFFF"/>
        <w:spacing w:after="0" w:line="240" w:lineRule="auto"/>
        <w:jc w:val="both"/>
        <w:rPr>
          <w:rFonts w:ascii="Times New Roman" w:hAnsi="Times New Roman" w:cs="Times New Roman"/>
          <w:sz w:val="24"/>
          <w:szCs w:val="24"/>
        </w:rPr>
      </w:pPr>
      <w:r w:rsidRPr="00BC665C">
        <w:rPr>
          <w:rFonts w:ascii="Times New Roman" w:hAnsi="Times New Roman" w:cs="Times New Roman"/>
          <w:b/>
          <w:sz w:val="24"/>
          <w:szCs w:val="24"/>
        </w:rPr>
        <w:t>h)</w:t>
      </w:r>
      <w:r w:rsidR="008258ED" w:rsidRPr="00BC665C">
        <w:rPr>
          <w:rFonts w:ascii="Times New Roman" w:hAnsi="Times New Roman" w:cs="Times New Roman"/>
          <w:sz w:val="24"/>
          <w:szCs w:val="24"/>
        </w:rPr>
        <w:t xml:space="preserve"> </w:t>
      </w:r>
      <w:r w:rsidR="008258ED" w:rsidRPr="00BC665C">
        <w:rPr>
          <w:rFonts w:ascii="Times New Roman" w:hAnsi="Times New Roman" w:cs="Times New Roman"/>
          <w:b/>
          <w:sz w:val="24"/>
          <w:szCs w:val="24"/>
        </w:rPr>
        <w:t>A</w:t>
      </w:r>
      <w:r w:rsidRPr="00BC665C">
        <w:rPr>
          <w:rFonts w:ascii="Times New Roman" w:hAnsi="Times New Roman" w:cs="Times New Roman"/>
          <w:b/>
          <w:sz w:val="24"/>
          <w:szCs w:val="24"/>
        </w:rPr>
        <w:t>rii dens</w:t>
      </w:r>
      <w:r w:rsidR="00EF6ABF" w:rsidRPr="00BC665C">
        <w:rPr>
          <w:rFonts w:ascii="Times New Roman" w:hAnsi="Times New Roman" w:cs="Times New Roman"/>
          <w:b/>
          <w:sz w:val="24"/>
          <w:szCs w:val="24"/>
        </w:rPr>
        <w:t xml:space="preserve"> populate</w:t>
      </w:r>
      <w:r w:rsidR="008258ED" w:rsidRPr="00BC665C">
        <w:rPr>
          <w:rFonts w:ascii="Times New Roman" w:hAnsi="Times New Roman" w:cs="Times New Roman"/>
          <w:b/>
          <w:sz w:val="24"/>
          <w:szCs w:val="24"/>
        </w:rPr>
        <w:t xml:space="preserve"> </w:t>
      </w:r>
      <w:r w:rsidR="008258ED" w:rsidRPr="00BC665C">
        <w:rPr>
          <w:rFonts w:ascii="Times New Roman" w:hAnsi="Times New Roman" w:cs="Times New Roman"/>
          <w:sz w:val="24"/>
          <w:szCs w:val="24"/>
        </w:rPr>
        <w:t>-</w:t>
      </w:r>
      <w:r w:rsidR="00EF6ABF" w:rsidRPr="00BC665C">
        <w:rPr>
          <w:rFonts w:ascii="Times New Roman" w:hAnsi="Times New Roman" w:cs="Times New Roman"/>
          <w:sz w:val="24"/>
          <w:szCs w:val="24"/>
        </w:rPr>
        <w:t xml:space="preserve"> nu este cazul;</w:t>
      </w:r>
      <w:r w:rsidRPr="00BC665C">
        <w:rPr>
          <w:rFonts w:ascii="Times New Roman" w:hAnsi="Times New Roman" w:cs="Times New Roman"/>
          <w:sz w:val="24"/>
          <w:szCs w:val="24"/>
        </w:rPr>
        <w:t xml:space="preserve"> </w:t>
      </w:r>
    </w:p>
    <w:p w14:paraId="027AD9DF" w14:textId="5B55F2D6" w:rsidR="00EF6ABF" w:rsidRDefault="008258ED" w:rsidP="00414BC2">
      <w:pPr>
        <w:shd w:val="clear" w:color="auto" w:fill="FFFFFF"/>
        <w:spacing w:after="0" w:line="240" w:lineRule="auto"/>
        <w:jc w:val="both"/>
        <w:rPr>
          <w:rFonts w:ascii="Times New Roman" w:hAnsi="Times New Roman" w:cs="Times New Roman"/>
          <w:sz w:val="24"/>
          <w:szCs w:val="24"/>
        </w:rPr>
      </w:pPr>
      <w:r w:rsidRPr="00BC665C">
        <w:rPr>
          <w:rFonts w:ascii="Times New Roman" w:hAnsi="Times New Roman" w:cs="Times New Roman"/>
          <w:b/>
          <w:sz w:val="24"/>
          <w:szCs w:val="24"/>
        </w:rPr>
        <w:t>i) P</w:t>
      </w:r>
      <w:r w:rsidR="005257F1" w:rsidRPr="00BC665C">
        <w:rPr>
          <w:rFonts w:ascii="Times New Roman" w:hAnsi="Times New Roman" w:cs="Times New Roman"/>
          <w:b/>
          <w:sz w:val="24"/>
          <w:szCs w:val="24"/>
        </w:rPr>
        <w:t>eisaje</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cu</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semnificație</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istorică, culturală</w:t>
      </w:r>
      <w:r w:rsidR="00EF6ABF" w:rsidRPr="00BC665C">
        <w:rPr>
          <w:rFonts w:ascii="Times New Roman" w:hAnsi="Times New Roman" w:cs="Times New Roman"/>
          <w:b/>
          <w:sz w:val="24"/>
          <w:szCs w:val="24"/>
        </w:rPr>
        <w:t xml:space="preserve"> </w:t>
      </w:r>
      <w:r w:rsidR="005257F1" w:rsidRPr="00BC665C">
        <w:rPr>
          <w:rFonts w:ascii="Times New Roman" w:hAnsi="Times New Roman" w:cs="Times New Roman"/>
          <w:b/>
          <w:sz w:val="24"/>
          <w:szCs w:val="24"/>
        </w:rPr>
        <w:t>și arheologică</w:t>
      </w:r>
      <w:r w:rsidRPr="00BC665C">
        <w:rPr>
          <w:rFonts w:ascii="Times New Roman" w:hAnsi="Times New Roman" w:cs="Times New Roman"/>
          <w:sz w:val="24"/>
          <w:szCs w:val="24"/>
        </w:rPr>
        <w:t xml:space="preserve"> -</w:t>
      </w:r>
      <w:r w:rsidR="005257F1" w:rsidRPr="00BC665C">
        <w:rPr>
          <w:rFonts w:ascii="Times New Roman" w:hAnsi="Times New Roman" w:cs="Times New Roman"/>
          <w:sz w:val="24"/>
          <w:szCs w:val="24"/>
        </w:rPr>
        <w:t xml:space="preserve"> nu</w:t>
      </w:r>
      <w:r w:rsidR="00EF6ABF" w:rsidRPr="00BC665C">
        <w:rPr>
          <w:rFonts w:ascii="Times New Roman" w:hAnsi="Times New Roman" w:cs="Times New Roman"/>
          <w:sz w:val="24"/>
          <w:szCs w:val="24"/>
        </w:rPr>
        <w:t xml:space="preserve"> </w:t>
      </w:r>
      <w:r w:rsidR="005257F1" w:rsidRPr="00BC665C">
        <w:rPr>
          <w:rFonts w:ascii="Times New Roman" w:hAnsi="Times New Roman" w:cs="Times New Roman"/>
          <w:sz w:val="24"/>
          <w:szCs w:val="24"/>
        </w:rPr>
        <w:t>este</w:t>
      </w:r>
      <w:r w:rsidR="00EF6ABF" w:rsidRPr="00BC665C">
        <w:rPr>
          <w:rFonts w:ascii="Times New Roman" w:hAnsi="Times New Roman" w:cs="Times New Roman"/>
          <w:sz w:val="24"/>
          <w:szCs w:val="24"/>
        </w:rPr>
        <w:t xml:space="preserve"> </w:t>
      </w:r>
      <w:r w:rsidR="005257F1" w:rsidRPr="00BC665C">
        <w:rPr>
          <w:rFonts w:ascii="Times New Roman" w:hAnsi="Times New Roman" w:cs="Times New Roman"/>
          <w:sz w:val="24"/>
          <w:szCs w:val="24"/>
        </w:rPr>
        <w:t>cazul.</w:t>
      </w:r>
    </w:p>
    <w:p w14:paraId="0AF877B3" w14:textId="77777777" w:rsidR="00162223" w:rsidRDefault="00162223" w:rsidP="00414BC2">
      <w:pPr>
        <w:shd w:val="clear" w:color="auto" w:fill="FFFFFF"/>
        <w:spacing w:after="0" w:line="240" w:lineRule="auto"/>
        <w:jc w:val="both"/>
        <w:rPr>
          <w:rFonts w:ascii="Times New Roman" w:hAnsi="Times New Roman" w:cs="Times New Roman"/>
          <w:sz w:val="24"/>
          <w:szCs w:val="24"/>
        </w:rPr>
      </w:pPr>
    </w:p>
    <w:p w14:paraId="7914D0C9" w14:textId="77777777" w:rsidR="00162223" w:rsidRDefault="00162223" w:rsidP="00414BC2">
      <w:pPr>
        <w:shd w:val="clear" w:color="auto" w:fill="FFFFFF"/>
        <w:spacing w:after="0" w:line="240" w:lineRule="auto"/>
        <w:jc w:val="both"/>
        <w:rPr>
          <w:rFonts w:ascii="Times New Roman" w:hAnsi="Times New Roman" w:cs="Times New Roman"/>
          <w:sz w:val="24"/>
          <w:szCs w:val="24"/>
        </w:rPr>
      </w:pPr>
    </w:p>
    <w:p w14:paraId="2E9AA927" w14:textId="77777777" w:rsidR="00162223" w:rsidRDefault="00162223" w:rsidP="00414BC2">
      <w:pPr>
        <w:shd w:val="clear" w:color="auto" w:fill="FFFFFF"/>
        <w:spacing w:after="0" w:line="240" w:lineRule="auto"/>
        <w:jc w:val="both"/>
        <w:rPr>
          <w:rFonts w:ascii="Times New Roman" w:hAnsi="Times New Roman" w:cs="Times New Roman"/>
          <w:sz w:val="24"/>
          <w:szCs w:val="24"/>
        </w:rPr>
      </w:pPr>
    </w:p>
    <w:p w14:paraId="7E581A00" w14:textId="77777777" w:rsidR="00162223" w:rsidRPr="005B17DD" w:rsidRDefault="00162223" w:rsidP="00414BC2">
      <w:pPr>
        <w:shd w:val="clear" w:color="auto" w:fill="FFFFFF"/>
        <w:spacing w:after="0" w:line="240" w:lineRule="auto"/>
        <w:jc w:val="both"/>
        <w:rPr>
          <w:rFonts w:ascii="Times New Roman" w:hAnsi="Times New Roman" w:cs="Times New Roman"/>
          <w:sz w:val="24"/>
          <w:szCs w:val="24"/>
        </w:rPr>
      </w:pPr>
    </w:p>
    <w:p w14:paraId="3E04E6AD" w14:textId="70F57945" w:rsidR="00EF6ABF" w:rsidRDefault="00BC665C" w:rsidP="00257C74">
      <w:pPr>
        <w:shd w:val="clear" w:color="auto" w:fill="FFFFFF"/>
        <w:spacing w:after="15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5</w:t>
      </w:r>
      <w:r w:rsidR="001A7038" w:rsidRPr="00BC665C">
        <w:rPr>
          <w:rFonts w:ascii="Times New Roman" w:eastAsia="Times New Roman" w:hAnsi="Times New Roman" w:cs="Times New Roman"/>
          <w:b/>
          <w:bCs/>
          <w:sz w:val="24"/>
          <w:szCs w:val="24"/>
        </w:rPr>
        <w:t xml:space="preserve">.6. </w:t>
      </w:r>
      <w:r w:rsidR="001A7038" w:rsidRPr="00BC665C">
        <w:rPr>
          <w:rFonts w:ascii="Times New Roman" w:eastAsia="Times New Roman" w:hAnsi="Times New Roman" w:cs="Times New Roman"/>
          <w:b/>
          <w:sz w:val="24"/>
          <w:szCs w:val="24"/>
        </w:rPr>
        <w:t>C</w:t>
      </w:r>
      <w:r w:rsidR="00F266B8" w:rsidRPr="00BC665C">
        <w:rPr>
          <w:rFonts w:ascii="Times New Roman" w:eastAsia="Times New Roman" w:hAnsi="Times New Roman" w:cs="Times New Roman"/>
          <w:b/>
          <w:sz w:val="24"/>
          <w:szCs w:val="24"/>
        </w:rPr>
        <w:t>oordonatele geografice ale amplasamentului proiectului</w:t>
      </w:r>
      <w:r w:rsidR="00F266B8" w:rsidRPr="003A64BB">
        <w:rPr>
          <w:rFonts w:ascii="Times New Roman" w:eastAsia="Times New Roman" w:hAnsi="Times New Roman" w:cs="Times New Roman"/>
          <w:b/>
          <w:sz w:val="24"/>
          <w:szCs w:val="24"/>
        </w:rPr>
        <w:t>, care vor fi prezentate sub formă de vector în format digital cu referință geografică, în sistem de pro</w:t>
      </w:r>
      <w:r w:rsidR="008B3C08" w:rsidRPr="003A64BB">
        <w:rPr>
          <w:rFonts w:ascii="Times New Roman" w:eastAsia="Times New Roman" w:hAnsi="Times New Roman" w:cs="Times New Roman"/>
          <w:b/>
          <w:sz w:val="24"/>
          <w:szCs w:val="24"/>
        </w:rPr>
        <w:t>iecție națională Stereo 1970</w:t>
      </w:r>
      <w:r w:rsidR="00EF6ABF" w:rsidRPr="003A64BB">
        <w:rPr>
          <w:rFonts w:ascii="Times New Roman" w:eastAsia="Times New Roman" w:hAnsi="Times New Roman" w:cs="Times New Roman"/>
          <w:b/>
          <w:sz w:val="24"/>
          <w:szCs w:val="24"/>
        </w:rPr>
        <w:t>.</w:t>
      </w:r>
    </w:p>
    <w:p w14:paraId="0F390F31" w14:textId="735CC4CD" w:rsidR="00C17442" w:rsidRDefault="00962E98" w:rsidP="00962E98">
      <w:pPr>
        <w:shd w:val="clear" w:color="auto" w:fill="FFFFFF"/>
        <w:tabs>
          <w:tab w:val="left" w:pos="1644"/>
          <w:tab w:val="left" w:pos="4544"/>
        </w:tabs>
        <w:spacing w:after="15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962E98">
        <w:rPr>
          <w:noProof/>
          <w:lang w:val="ro-RO" w:eastAsia="ro-RO"/>
        </w:rPr>
        <w:drawing>
          <wp:inline distT="0" distB="0" distL="0" distR="0" wp14:anchorId="7583E51D" wp14:editId="56FAECD6">
            <wp:extent cx="3140075" cy="3816985"/>
            <wp:effectExtent l="0" t="0" r="317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0075" cy="3816985"/>
                    </a:xfrm>
                    <a:prstGeom prst="rect">
                      <a:avLst/>
                    </a:prstGeom>
                    <a:noFill/>
                    <a:ln>
                      <a:noFill/>
                    </a:ln>
                  </pic:spPr>
                </pic:pic>
              </a:graphicData>
            </a:graphic>
          </wp:inline>
        </w:drawing>
      </w:r>
      <w:r>
        <w:rPr>
          <w:rFonts w:ascii="Times New Roman" w:eastAsia="Times New Roman" w:hAnsi="Times New Roman" w:cs="Times New Roman"/>
          <w:b/>
          <w:bCs/>
          <w:sz w:val="24"/>
          <w:szCs w:val="24"/>
        </w:rPr>
        <w:tab/>
      </w:r>
    </w:p>
    <w:p w14:paraId="34F49E4B" w14:textId="29D053E3" w:rsidR="00EF6ABF" w:rsidRPr="008258ED" w:rsidRDefault="00BC665C" w:rsidP="00257C74">
      <w:pPr>
        <w:shd w:val="clear" w:color="auto" w:fill="FFFFFF"/>
        <w:spacing w:after="15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5</w:t>
      </w:r>
      <w:r w:rsidR="001A7038" w:rsidRPr="008258ED">
        <w:rPr>
          <w:rFonts w:ascii="Times New Roman" w:eastAsia="Times New Roman" w:hAnsi="Times New Roman" w:cs="Times New Roman"/>
          <w:b/>
          <w:bCs/>
          <w:sz w:val="24"/>
          <w:szCs w:val="24"/>
        </w:rPr>
        <w:t>.7. D</w:t>
      </w:r>
      <w:r w:rsidR="00F266B8" w:rsidRPr="008258ED">
        <w:rPr>
          <w:rFonts w:ascii="Times New Roman" w:eastAsia="Times New Roman" w:hAnsi="Times New Roman" w:cs="Times New Roman"/>
          <w:b/>
          <w:sz w:val="24"/>
          <w:szCs w:val="24"/>
        </w:rPr>
        <w:t>etalii privind orice variantă de amplasament c</w:t>
      </w:r>
      <w:r w:rsidR="00EF6ABF" w:rsidRPr="008258ED">
        <w:rPr>
          <w:rFonts w:ascii="Times New Roman" w:eastAsia="Times New Roman" w:hAnsi="Times New Roman" w:cs="Times New Roman"/>
          <w:b/>
          <w:sz w:val="24"/>
          <w:szCs w:val="24"/>
        </w:rPr>
        <w:t>are a fost luată în considerare</w:t>
      </w:r>
    </w:p>
    <w:p w14:paraId="2769670F" w14:textId="77777777" w:rsidR="00FA04D2" w:rsidRPr="0069248F" w:rsidRDefault="008B3C08" w:rsidP="00414BC2">
      <w:pPr>
        <w:shd w:val="clear" w:color="auto" w:fill="FFFFFF"/>
        <w:spacing w:after="150" w:line="240" w:lineRule="auto"/>
        <w:jc w:val="both"/>
        <w:rPr>
          <w:rFonts w:ascii="Times New Roman" w:eastAsia="Times New Roman" w:hAnsi="Times New Roman" w:cs="Times New Roman"/>
          <w:sz w:val="24"/>
          <w:szCs w:val="24"/>
        </w:rPr>
      </w:pPr>
      <w:r w:rsidRPr="0069248F">
        <w:rPr>
          <w:rFonts w:ascii="Times New Roman" w:eastAsia="Times New Roman" w:hAnsi="Times New Roman" w:cs="Times New Roman"/>
          <w:sz w:val="24"/>
          <w:szCs w:val="24"/>
        </w:rPr>
        <w:t>- nu  este cazul;</w:t>
      </w:r>
    </w:p>
    <w:p w14:paraId="11A36CB0" w14:textId="77777777" w:rsidR="00F266B8" w:rsidRPr="008258ED" w:rsidRDefault="00F266B8" w:rsidP="00414BC2">
      <w:pPr>
        <w:shd w:val="clear" w:color="auto" w:fill="FFFFFF"/>
        <w:spacing w:after="150" w:line="240" w:lineRule="auto"/>
        <w:jc w:val="both"/>
        <w:rPr>
          <w:rFonts w:ascii="Times New Roman" w:eastAsia="Times New Roman" w:hAnsi="Times New Roman" w:cs="Times New Roman"/>
          <w:b/>
          <w:sz w:val="24"/>
          <w:szCs w:val="24"/>
        </w:rPr>
      </w:pPr>
      <w:r w:rsidRPr="008258ED">
        <w:rPr>
          <w:rFonts w:ascii="Times New Roman" w:eastAsia="Times New Roman" w:hAnsi="Times New Roman" w:cs="Times New Roman"/>
          <w:b/>
          <w:bCs/>
          <w:sz w:val="24"/>
          <w:szCs w:val="24"/>
        </w:rPr>
        <w:t>VI.</w:t>
      </w:r>
      <w:r w:rsidRPr="008258ED">
        <w:rPr>
          <w:rFonts w:ascii="Times New Roman" w:eastAsia="Times New Roman" w:hAnsi="Times New Roman" w:cs="Times New Roman"/>
          <w:b/>
          <w:sz w:val="24"/>
          <w:szCs w:val="24"/>
        </w:rPr>
        <w:t> Descrierea tuturor efectelor semnificative posibile asupra mediului ale proiectului, în l</w:t>
      </w:r>
      <w:r w:rsidR="00EF6ABF" w:rsidRPr="008258ED">
        <w:rPr>
          <w:rFonts w:ascii="Times New Roman" w:eastAsia="Times New Roman" w:hAnsi="Times New Roman" w:cs="Times New Roman"/>
          <w:b/>
          <w:sz w:val="24"/>
          <w:szCs w:val="24"/>
        </w:rPr>
        <w:t>imita informațiilor disponibile</w:t>
      </w:r>
    </w:p>
    <w:p w14:paraId="458D654B" w14:textId="77777777" w:rsidR="00F266B8" w:rsidRPr="0069248F" w:rsidRDefault="00F266B8" w:rsidP="00414BC2">
      <w:pPr>
        <w:shd w:val="clear" w:color="auto" w:fill="FFFFFF"/>
        <w:spacing w:after="150" w:line="240" w:lineRule="auto"/>
        <w:jc w:val="both"/>
        <w:rPr>
          <w:rFonts w:ascii="Times New Roman" w:eastAsia="Times New Roman" w:hAnsi="Times New Roman" w:cs="Times New Roman"/>
          <w:sz w:val="24"/>
          <w:szCs w:val="24"/>
        </w:rPr>
      </w:pPr>
      <w:r w:rsidRPr="008258ED">
        <w:rPr>
          <w:rFonts w:ascii="Times New Roman" w:eastAsia="Times New Roman" w:hAnsi="Times New Roman" w:cs="Times New Roman"/>
          <w:b/>
          <w:bCs/>
          <w:sz w:val="24"/>
          <w:szCs w:val="24"/>
        </w:rPr>
        <w:t>A.</w:t>
      </w:r>
      <w:r w:rsidRPr="008258ED">
        <w:rPr>
          <w:rFonts w:ascii="Times New Roman" w:eastAsia="Times New Roman" w:hAnsi="Times New Roman" w:cs="Times New Roman"/>
          <w:b/>
          <w:sz w:val="24"/>
          <w:szCs w:val="24"/>
        </w:rPr>
        <w:t> Surse de poluanți și instalații pentru reținerea, evacuarea și dispersia poluanților în mediu</w:t>
      </w:r>
      <w:r w:rsidRPr="0069248F">
        <w:rPr>
          <w:rFonts w:ascii="Times New Roman" w:eastAsia="Times New Roman" w:hAnsi="Times New Roman" w:cs="Times New Roman"/>
          <w:sz w:val="24"/>
          <w:szCs w:val="24"/>
        </w:rPr>
        <w:t>:</w:t>
      </w:r>
    </w:p>
    <w:p w14:paraId="5C73C16A" w14:textId="77777777" w:rsidR="00F266B8" w:rsidRPr="0069248F" w:rsidRDefault="00F266B8" w:rsidP="00414BC2">
      <w:pPr>
        <w:shd w:val="clear" w:color="auto" w:fill="FFFFFF"/>
        <w:spacing w:after="150" w:line="240" w:lineRule="auto"/>
        <w:jc w:val="both"/>
        <w:rPr>
          <w:rFonts w:ascii="Times New Roman" w:eastAsia="Times New Roman" w:hAnsi="Times New Roman" w:cs="Times New Roman"/>
          <w:sz w:val="24"/>
          <w:szCs w:val="24"/>
        </w:rPr>
      </w:pPr>
      <w:r w:rsidRPr="008258ED">
        <w:rPr>
          <w:rFonts w:ascii="Times New Roman" w:eastAsia="Times New Roman" w:hAnsi="Times New Roman" w:cs="Times New Roman"/>
          <w:b/>
          <w:bCs/>
          <w:sz w:val="24"/>
          <w:szCs w:val="24"/>
        </w:rPr>
        <w:t>a)</w:t>
      </w:r>
      <w:r w:rsidRPr="008258ED">
        <w:rPr>
          <w:rFonts w:ascii="Times New Roman" w:eastAsia="Times New Roman" w:hAnsi="Times New Roman" w:cs="Times New Roman"/>
          <w:b/>
          <w:sz w:val="24"/>
          <w:szCs w:val="24"/>
        </w:rPr>
        <w:t> protecția calității apelor</w:t>
      </w:r>
      <w:r w:rsidRPr="0069248F">
        <w:rPr>
          <w:rFonts w:ascii="Times New Roman" w:eastAsia="Times New Roman" w:hAnsi="Times New Roman" w:cs="Times New Roman"/>
          <w:sz w:val="24"/>
          <w:szCs w:val="24"/>
        </w:rPr>
        <w:t>:</w:t>
      </w:r>
    </w:p>
    <w:p w14:paraId="5FCFF12C" w14:textId="77777777" w:rsidR="008B3C08" w:rsidRPr="007B51BA" w:rsidRDefault="00F266B8" w:rsidP="00414BC2">
      <w:pPr>
        <w:shd w:val="clear" w:color="auto" w:fill="FFFFFF"/>
        <w:spacing w:after="150" w:line="240" w:lineRule="auto"/>
        <w:jc w:val="both"/>
        <w:rPr>
          <w:rFonts w:ascii="Times New Roman" w:eastAsia="Times New Roman" w:hAnsi="Times New Roman" w:cs="Times New Roman"/>
          <w:sz w:val="24"/>
          <w:szCs w:val="24"/>
        </w:rPr>
      </w:pPr>
      <w:r w:rsidRPr="008258ED">
        <w:rPr>
          <w:rFonts w:ascii="Times New Roman" w:eastAsia="Times New Roman" w:hAnsi="Times New Roman" w:cs="Times New Roman"/>
          <w:b/>
          <w:bCs/>
          <w:sz w:val="24"/>
          <w:szCs w:val="24"/>
        </w:rPr>
        <w:t>-</w:t>
      </w:r>
      <w:r w:rsidRPr="008258ED">
        <w:rPr>
          <w:rFonts w:ascii="Times New Roman" w:eastAsia="Times New Roman" w:hAnsi="Times New Roman" w:cs="Times New Roman"/>
          <w:b/>
          <w:sz w:val="24"/>
          <w:szCs w:val="24"/>
        </w:rPr>
        <w:t> sursele de poluanți pentru ape,</w:t>
      </w:r>
      <w:r w:rsidR="008B3C08" w:rsidRPr="008258ED">
        <w:rPr>
          <w:rFonts w:ascii="Times New Roman" w:eastAsia="Times New Roman" w:hAnsi="Times New Roman" w:cs="Times New Roman"/>
          <w:b/>
          <w:sz w:val="24"/>
          <w:szCs w:val="24"/>
        </w:rPr>
        <w:t xml:space="preserve"> locul de evacuare sau emisarul</w:t>
      </w:r>
      <w:r w:rsidR="008B3C08" w:rsidRPr="0069248F">
        <w:rPr>
          <w:rFonts w:ascii="Times New Roman" w:eastAsia="Times New Roman" w:hAnsi="Times New Roman" w:cs="Times New Roman"/>
          <w:sz w:val="24"/>
          <w:szCs w:val="24"/>
        </w:rPr>
        <w:t xml:space="preserve"> </w:t>
      </w:r>
      <w:r w:rsidR="008B3C08" w:rsidRPr="007B51BA">
        <w:rPr>
          <w:rFonts w:ascii="Times New Roman" w:eastAsia="Times New Roman" w:hAnsi="Times New Roman" w:cs="Times New Roman"/>
          <w:sz w:val="24"/>
          <w:szCs w:val="24"/>
        </w:rPr>
        <w:t>– nu este cazul;</w:t>
      </w:r>
    </w:p>
    <w:p w14:paraId="476413E1" w14:textId="77777777" w:rsidR="00F266B8" w:rsidRPr="007B51BA" w:rsidRDefault="00F266B8" w:rsidP="00414BC2">
      <w:pPr>
        <w:shd w:val="clear" w:color="auto" w:fill="FFFFFF"/>
        <w:spacing w:after="150" w:line="240" w:lineRule="auto"/>
        <w:jc w:val="both"/>
        <w:rPr>
          <w:rFonts w:ascii="Times New Roman" w:eastAsia="Times New Roman" w:hAnsi="Times New Roman" w:cs="Times New Roman"/>
          <w:sz w:val="24"/>
          <w:szCs w:val="24"/>
        </w:rPr>
      </w:pPr>
      <w:r w:rsidRPr="007B51BA">
        <w:rPr>
          <w:rFonts w:ascii="Times New Roman" w:eastAsia="Times New Roman" w:hAnsi="Times New Roman" w:cs="Times New Roman"/>
          <w:b/>
          <w:bCs/>
          <w:sz w:val="24"/>
          <w:szCs w:val="24"/>
        </w:rPr>
        <w:t>-</w:t>
      </w:r>
      <w:r w:rsidRPr="007B51BA">
        <w:rPr>
          <w:rFonts w:ascii="Times New Roman" w:eastAsia="Times New Roman" w:hAnsi="Times New Roman" w:cs="Times New Roman"/>
          <w:b/>
          <w:sz w:val="24"/>
          <w:szCs w:val="24"/>
        </w:rPr>
        <w:t> stațiile și instalațiile de epurare sau de preepurare a apelor uzate prevăzute</w:t>
      </w:r>
      <w:r w:rsidR="008B3C08" w:rsidRPr="007B51BA">
        <w:rPr>
          <w:rFonts w:ascii="Times New Roman" w:eastAsia="Times New Roman" w:hAnsi="Times New Roman" w:cs="Times New Roman"/>
          <w:sz w:val="24"/>
          <w:szCs w:val="24"/>
        </w:rPr>
        <w:t xml:space="preserve"> - nu este cazul</w:t>
      </w:r>
      <w:r w:rsidRPr="007B51BA">
        <w:rPr>
          <w:rFonts w:ascii="Times New Roman" w:eastAsia="Times New Roman" w:hAnsi="Times New Roman" w:cs="Times New Roman"/>
          <w:sz w:val="24"/>
          <w:szCs w:val="24"/>
        </w:rPr>
        <w:t>;</w:t>
      </w:r>
    </w:p>
    <w:p w14:paraId="655B71FB" w14:textId="77777777" w:rsidR="00F266B8" w:rsidRPr="007B51BA" w:rsidRDefault="00F266B8" w:rsidP="00414BC2">
      <w:pPr>
        <w:shd w:val="clear" w:color="auto" w:fill="FFFFFF"/>
        <w:spacing w:after="150" w:line="240" w:lineRule="auto"/>
        <w:jc w:val="both"/>
        <w:rPr>
          <w:rFonts w:ascii="Times New Roman" w:eastAsia="Times New Roman" w:hAnsi="Times New Roman" w:cs="Times New Roman"/>
          <w:sz w:val="24"/>
          <w:szCs w:val="24"/>
        </w:rPr>
      </w:pPr>
      <w:r w:rsidRPr="007B51BA">
        <w:rPr>
          <w:rFonts w:ascii="Times New Roman" w:eastAsia="Times New Roman" w:hAnsi="Times New Roman" w:cs="Times New Roman"/>
          <w:b/>
          <w:bCs/>
          <w:sz w:val="24"/>
          <w:szCs w:val="24"/>
        </w:rPr>
        <w:t>b)</w:t>
      </w:r>
      <w:r w:rsidRPr="007B51BA">
        <w:rPr>
          <w:rFonts w:ascii="Times New Roman" w:eastAsia="Times New Roman" w:hAnsi="Times New Roman" w:cs="Times New Roman"/>
          <w:b/>
          <w:sz w:val="24"/>
          <w:szCs w:val="24"/>
        </w:rPr>
        <w:t> protecția aerului</w:t>
      </w:r>
      <w:r w:rsidRPr="007B51BA">
        <w:rPr>
          <w:rFonts w:ascii="Times New Roman" w:eastAsia="Times New Roman" w:hAnsi="Times New Roman" w:cs="Times New Roman"/>
          <w:sz w:val="24"/>
          <w:szCs w:val="24"/>
        </w:rPr>
        <w:t>:</w:t>
      </w:r>
    </w:p>
    <w:p w14:paraId="0030A2D3" w14:textId="4C801E61" w:rsidR="00F266B8" w:rsidRPr="007B51BA" w:rsidRDefault="00F266B8" w:rsidP="00414BC2">
      <w:pPr>
        <w:pStyle w:val="al"/>
        <w:shd w:val="clear" w:color="auto" w:fill="FFFFFF"/>
        <w:spacing w:before="0" w:beforeAutospacing="0" w:after="150" w:afterAutospacing="0"/>
        <w:jc w:val="both"/>
      </w:pPr>
      <w:r w:rsidRPr="007B51BA">
        <w:rPr>
          <w:b/>
          <w:bCs/>
        </w:rPr>
        <w:t>-</w:t>
      </w:r>
      <w:r w:rsidRPr="007B51BA">
        <w:rPr>
          <w:b/>
        </w:rPr>
        <w:t> sursele de poluanți pentru aer, polu</w:t>
      </w:r>
      <w:r w:rsidR="008B3C08" w:rsidRPr="007B51BA">
        <w:rPr>
          <w:b/>
        </w:rPr>
        <w:t>anți, inclusiv surse de mirosuri</w:t>
      </w:r>
      <w:r w:rsidR="008B3C08" w:rsidRPr="007B51BA">
        <w:t xml:space="preserve">: </w:t>
      </w:r>
      <w:r w:rsidR="0074097D" w:rsidRPr="007B51BA">
        <w:t xml:space="preserve">emisii rezultate de la utilajele implicate în lucrările de </w:t>
      </w:r>
      <w:r w:rsidR="007B51BA">
        <w:t xml:space="preserve">pregătire a terenului și de </w:t>
      </w:r>
      <w:r w:rsidR="0074097D" w:rsidRPr="007B51BA">
        <w:t xml:space="preserve">afânare a solului, </w:t>
      </w:r>
    </w:p>
    <w:p w14:paraId="5E4E4BFC" w14:textId="6A1A5BCF" w:rsidR="00A538D0" w:rsidRPr="007B51BA" w:rsidRDefault="00F266B8" w:rsidP="00414BC2">
      <w:pPr>
        <w:pStyle w:val="al"/>
        <w:shd w:val="clear" w:color="auto" w:fill="FFFFFF"/>
        <w:spacing w:before="0" w:beforeAutospacing="0" w:after="150" w:afterAutospacing="0"/>
        <w:jc w:val="both"/>
      </w:pPr>
      <w:r w:rsidRPr="007B51BA">
        <w:rPr>
          <w:b/>
          <w:bCs/>
        </w:rPr>
        <w:t>-</w:t>
      </w:r>
      <w:r w:rsidRPr="007B51BA">
        <w:rPr>
          <w:b/>
        </w:rPr>
        <w:t> instalațiile pentru reținerea și dispersia poluanților în atmosferă</w:t>
      </w:r>
      <w:r w:rsidR="0074097D" w:rsidRPr="007B51BA">
        <w:t>: - nu este cazul datorită faptului că</w:t>
      </w:r>
      <w:r w:rsidR="00185D8F" w:rsidRPr="007B51BA">
        <w:t xml:space="preserve"> nivelul poluanțilo</w:t>
      </w:r>
      <w:r w:rsidR="00EF6ABF" w:rsidRPr="007B51BA">
        <w:t>r rezultați este nesemnificativ</w:t>
      </w:r>
    </w:p>
    <w:p w14:paraId="7CC5DD22" w14:textId="77777777" w:rsidR="00F266B8" w:rsidRPr="007B51BA" w:rsidRDefault="00F266B8" w:rsidP="00414BC2">
      <w:pPr>
        <w:pStyle w:val="al"/>
        <w:shd w:val="clear" w:color="auto" w:fill="FFFFFF"/>
        <w:spacing w:before="0" w:beforeAutospacing="0" w:after="150" w:afterAutospacing="0"/>
        <w:jc w:val="both"/>
        <w:rPr>
          <w:b/>
        </w:rPr>
      </w:pPr>
      <w:r w:rsidRPr="007B51BA">
        <w:rPr>
          <w:b/>
          <w:bCs/>
        </w:rPr>
        <w:t>c)</w:t>
      </w:r>
      <w:r w:rsidRPr="007B51BA">
        <w:rPr>
          <w:b/>
        </w:rPr>
        <w:t> protecția împotriva zgomotului și vibrațiilor:</w:t>
      </w:r>
    </w:p>
    <w:p w14:paraId="4DC15258" w14:textId="77777777" w:rsidR="00F266B8" w:rsidRPr="007B51BA" w:rsidRDefault="00F266B8" w:rsidP="00414BC2">
      <w:pPr>
        <w:pStyle w:val="al"/>
        <w:shd w:val="clear" w:color="auto" w:fill="FFFFFF"/>
        <w:spacing w:before="0" w:beforeAutospacing="0" w:after="150" w:afterAutospacing="0"/>
        <w:jc w:val="both"/>
      </w:pPr>
      <w:r w:rsidRPr="007B51BA">
        <w:rPr>
          <w:b/>
          <w:bCs/>
        </w:rPr>
        <w:t>-</w:t>
      </w:r>
      <w:r w:rsidRPr="007B51BA">
        <w:t> </w:t>
      </w:r>
      <w:r w:rsidRPr="007B51BA">
        <w:rPr>
          <w:b/>
        </w:rPr>
        <w:t>sursele de zgomot și de vibrații</w:t>
      </w:r>
      <w:r w:rsidR="00185D8F" w:rsidRPr="007B51BA">
        <w:t xml:space="preserve"> – pot proveni din utilizarea utilajelor în procesul de pregătire a terenului în vederea plantării puieților; </w:t>
      </w:r>
    </w:p>
    <w:p w14:paraId="0C80D084" w14:textId="55CA9BAE" w:rsidR="00F266B8" w:rsidRPr="007B51BA" w:rsidRDefault="00F266B8" w:rsidP="00414BC2">
      <w:pPr>
        <w:pStyle w:val="al"/>
        <w:shd w:val="clear" w:color="auto" w:fill="FFFFFF"/>
        <w:spacing w:before="0" w:beforeAutospacing="0" w:after="150" w:afterAutospacing="0"/>
        <w:jc w:val="both"/>
      </w:pPr>
      <w:r w:rsidRPr="007B51BA">
        <w:rPr>
          <w:b/>
          <w:bCs/>
        </w:rPr>
        <w:lastRenderedPageBreak/>
        <w:t>-</w:t>
      </w:r>
      <w:r w:rsidRPr="007B51BA">
        <w:t> </w:t>
      </w:r>
      <w:r w:rsidRPr="007B51BA">
        <w:rPr>
          <w:b/>
        </w:rPr>
        <w:t>amenajările și dotările pentru protecția împotriva zgomotului și vibrațiilor</w:t>
      </w:r>
      <w:r w:rsidR="00185D8F" w:rsidRPr="007B51BA">
        <w:t xml:space="preserve"> </w:t>
      </w:r>
      <w:r w:rsidR="005813F0" w:rsidRPr="007B51BA">
        <w:t>–</w:t>
      </w:r>
      <w:r w:rsidR="00185D8F" w:rsidRPr="007B51BA">
        <w:t xml:space="preserve"> </w:t>
      </w:r>
      <w:r w:rsidR="005813F0" w:rsidRPr="007B51BA">
        <w:t>zgomotul și vibrațiile produse în urma realizării lucrărilor va fi unul nesemnificativ;</w:t>
      </w:r>
    </w:p>
    <w:p w14:paraId="44CC0390" w14:textId="77777777" w:rsidR="00F266B8" w:rsidRPr="007B51BA" w:rsidRDefault="00F266B8" w:rsidP="00414BC2">
      <w:pPr>
        <w:pStyle w:val="al"/>
        <w:shd w:val="clear" w:color="auto" w:fill="FFFFFF"/>
        <w:spacing w:before="0" w:beforeAutospacing="0" w:after="150" w:afterAutospacing="0"/>
        <w:jc w:val="both"/>
        <w:rPr>
          <w:b/>
        </w:rPr>
      </w:pPr>
      <w:r w:rsidRPr="007B51BA">
        <w:rPr>
          <w:b/>
          <w:bCs/>
        </w:rPr>
        <w:t>d)</w:t>
      </w:r>
      <w:r w:rsidRPr="007B51BA">
        <w:rPr>
          <w:b/>
        </w:rPr>
        <w:t> protecția împotriva radiațiilor:</w:t>
      </w:r>
    </w:p>
    <w:p w14:paraId="61B17A36" w14:textId="77777777" w:rsidR="00F266B8" w:rsidRPr="007B51BA" w:rsidRDefault="00F266B8" w:rsidP="00414BC2">
      <w:pPr>
        <w:pStyle w:val="al"/>
        <w:shd w:val="clear" w:color="auto" w:fill="FFFFFF"/>
        <w:spacing w:before="0" w:beforeAutospacing="0" w:after="150" w:afterAutospacing="0"/>
        <w:jc w:val="both"/>
      </w:pPr>
      <w:r w:rsidRPr="007B51BA">
        <w:rPr>
          <w:b/>
          <w:bCs/>
        </w:rPr>
        <w:t>-</w:t>
      </w:r>
      <w:r w:rsidRPr="007B51BA">
        <w:rPr>
          <w:b/>
        </w:rPr>
        <w:t> sursele de radiații</w:t>
      </w:r>
      <w:r w:rsidR="005813F0" w:rsidRPr="007B51BA">
        <w:t xml:space="preserve"> – nu este cazul;</w:t>
      </w:r>
    </w:p>
    <w:p w14:paraId="70AA4DB8" w14:textId="77777777" w:rsidR="00F266B8" w:rsidRPr="007B51BA" w:rsidRDefault="00F266B8" w:rsidP="00414BC2">
      <w:pPr>
        <w:pStyle w:val="al"/>
        <w:shd w:val="clear" w:color="auto" w:fill="FFFFFF"/>
        <w:spacing w:before="0" w:beforeAutospacing="0" w:after="150" w:afterAutospacing="0"/>
        <w:jc w:val="both"/>
      </w:pPr>
      <w:r w:rsidRPr="007B51BA">
        <w:rPr>
          <w:b/>
          <w:bCs/>
        </w:rPr>
        <w:t>-</w:t>
      </w:r>
      <w:r w:rsidRPr="007B51BA">
        <w:t> </w:t>
      </w:r>
      <w:r w:rsidRPr="007B51BA">
        <w:rPr>
          <w:b/>
        </w:rPr>
        <w:t>amenajările și dotările pentru protecția împotriva radiațiilor</w:t>
      </w:r>
      <w:r w:rsidR="005813F0" w:rsidRPr="007B51BA">
        <w:t xml:space="preserve"> – nu este cazul;</w:t>
      </w:r>
    </w:p>
    <w:p w14:paraId="50747F75" w14:textId="77777777" w:rsidR="00F266B8" w:rsidRPr="0048498F" w:rsidRDefault="00F266B8" w:rsidP="00414BC2">
      <w:pPr>
        <w:pStyle w:val="al"/>
        <w:shd w:val="clear" w:color="auto" w:fill="FFFFFF"/>
        <w:spacing w:before="0" w:beforeAutospacing="0" w:after="150" w:afterAutospacing="0"/>
        <w:jc w:val="both"/>
        <w:rPr>
          <w:b/>
        </w:rPr>
      </w:pPr>
      <w:r w:rsidRPr="0048498F">
        <w:rPr>
          <w:b/>
          <w:bCs/>
        </w:rPr>
        <w:t>e)</w:t>
      </w:r>
      <w:r w:rsidRPr="0048498F">
        <w:rPr>
          <w:b/>
        </w:rPr>
        <w:t> protecția solului și a subsolului:</w:t>
      </w:r>
    </w:p>
    <w:p w14:paraId="204A8FD6" w14:textId="77777777" w:rsidR="00F266B8" w:rsidRPr="0048498F" w:rsidRDefault="00F266B8" w:rsidP="00414BC2">
      <w:pPr>
        <w:pStyle w:val="al"/>
        <w:shd w:val="clear" w:color="auto" w:fill="FFFFFF"/>
        <w:spacing w:before="0" w:beforeAutospacing="0" w:after="150" w:afterAutospacing="0"/>
        <w:jc w:val="both"/>
      </w:pPr>
      <w:r w:rsidRPr="0048498F">
        <w:rPr>
          <w:bCs/>
        </w:rPr>
        <w:t>-</w:t>
      </w:r>
      <w:r w:rsidRPr="0048498F">
        <w:t> </w:t>
      </w:r>
      <w:r w:rsidRPr="0048498F">
        <w:rPr>
          <w:b/>
        </w:rPr>
        <w:t>sursele de poluanți pentru sol, subsol, ape freatice și de adâncime</w:t>
      </w:r>
      <w:r w:rsidR="005813F0" w:rsidRPr="0048498F">
        <w:t xml:space="preserve"> - </w:t>
      </w:r>
      <w:r w:rsidR="00F12B7A" w:rsidRPr="0048498F">
        <w:t xml:space="preserve"> deșeuri</w:t>
      </w:r>
      <w:r w:rsidR="004858E5" w:rsidRPr="0048498F">
        <w:t xml:space="preserve"> rezultate </w:t>
      </w:r>
      <w:r w:rsidR="009D44A5" w:rsidRPr="0048498F">
        <w:t>în urma desfășurării lucrărilor;</w:t>
      </w:r>
    </w:p>
    <w:p w14:paraId="677CC088" w14:textId="77777777" w:rsidR="00F266B8" w:rsidRPr="0048498F" w:rsidRDefault="00F266B8" w:rsidP="00414BC2">
      <w:pPr>
        <w:pStyle w:val="al"/>
        <w:shd w:val="clear" w:color="auto" w:fill="FFFFFF"/>
        <w:spacing w:before="0" w:beforeAutospacing="0" w:after="150" w:afterAutospacing="0"/>
        <w:jc w:val="both"/>
      </w:pPr>
      <w:r w:rsidRPr="0048498F">
        <w:rPr>
          <w:b/>
          <w:bCs/>
        </w:rPr>
        <w:t>-</w:t>
      </w:r>
      <w:r w:rsidRPr="0048498F">
        <w:rPr>
          <w:b/>
        </w:rPr>
        <w:t> lucrările și dotările pentru pr</w:t>
      </w:r>
      <w:r w:rsidR="009D44A5" w:rsidRPr="0048498F">
        <w:rPr>
          <w:b/>
        </w:rPr>
        <w:t xml:space="preserve">otecția solului și a subsolului </w:t>
      </w:r>
      <w:r w:rsidR="009D44A5" w:rsidRPr="0048498F">
        <w:t>– deșeurile se vor colecta selectiv și se vor gestiona conform legislației;</w:t>
      </w:r>
    </w:p>
    <w:p w14:paraId="37F31FA9" w14:textId="77777777" w:rsidR="00F266B8" w:rsidRPr="0048498F" w:rsidRDefault="00F266B8" w:rsidP="00414BC2">
      <w:pPr>
        <w:pStyle w:val="al"/>
        <w:shd w:val="clear" w:color="auto" w:fill="FFFFFF"/>
        <w:spacing w:before="0" w:beforeAutospacing="0" w:after="150" w:afterAutospacing="0"/>
        <w:jc w:val="both"/>
        <w:rPr>
          <w:b/>
        </w:rPr>
      </w:pPr>
      <w:r w:rsidRPr="0048498F">
        <w:rPr>
          <w:b/>
          <w:bCs/>
        </w:rPr>
        <w:t>f)</w:t>
      </w:r>
      <w:r w:rsidRPr="0048498F">
        <w:rPr>
          <w:b/>
        </w:rPr>
        <w:t> protecția ecosistemelor terestre și acvatice:</w:t>
      </w:r>
    </w:p>
    <w:p w14:paraId="051272B6" w14:textId="77777777" w:rsidR="00F266B8" w:rsidRPr="0048498F" w:rsidRDefault="00F266B8" w:rsidP="00414BC2">
      <w:pPr>
        <w:pStyle w:val="al"/>
        <w:shd w:val="clear" w:color="auto" w:fill="FFFFFF"/>
        <w:spacing w:before="0" w:beforeAutospacing="0" w:after="150" w:afterAutospacing="0"/>
        <w:jc w:val="both"/>
      </w:pPr>
      <w:r w:rsidRPr="0048498F">
        <w:rPr>
          <w:b/>
          <w:bCs/>
        </w:rPr>
        <w:t>-</w:t>
      </w:r>
      <w:r w:rsidRPr="0048498F">
        <w:rPr>
          <w:b/>
        </w:rPr>
        <w:t> identificarea arealelor sensibil</w:t>
      </w:r>
      <w:r w:rsidR="009D44A5" w:rsidRPr="0048498F">
        <w:rPr>
          <w:b/>
        </w:rPr>
        <w:t>e ce pot fi afectate de proiect</w:t>
      </w:r>
      <w:r w:rsidR="009D44A5" w:rsidRPr="0048498F">
        <w:t xml:space="preserve"> –</w:t>
      </w:r>
      <w:r w:rsidR="00F12B7A" w:rsidRPr="0048498F">
        <w:t xml:space="preserve"> </w:t>
      </w:r>
      <w:r w:rsidR="009D44A5" w:rsidRPr="0048498F">
        <w:t>nu este cazul;</w:t>
      </w:r>
    </w:p>
    <w:p w14:paraId="2FC75B34" w14:textId="58C35646" w:rsidR="00F266B8" w:rsidRPr="0048498F" w:rsidRDefault="00F266B8" w:rsidP="00414BC2">
      <w:pPr>
        <w:pStyle w:val="al"/>
        <w:shd w:val="clear" w:color="auto" w:fill="FFFFFF"/>
        <w:spacing w:before="0" w:beforeAutospacing="0" w:after="150" w:afterAutospacing="0"/>
        <w:jc w:val="both"/>
      </w:pPr>
      <w:r w:rsidRPr="0048498F">
        <w:rPr>
          <w:b/>
          <w:bCs/>
        </w:rPr>
        <w:t>-</w:t>
      </w:r>
      <w:r w:rsidRPr="0048498F">
        <w:rPr>
          <w:b/>
        </w:rPr>
        <w:t> lucrările, dotările și măsurile pentru protecția biodiversității, monumentel</w:t>
      </w:r>
      <w:r w:rsidR="009D44A5" w:rsidRPr="0048498F">
        <w:rPr>
          <w:b/>
        </w:rPr>
        <w:t>or naturii și ariilor protejate</w:t>
      </w:r>
      <w:r w:rsidR="009D44A5" w:rsidRPr="0048498F">
        <w:t xml:space="preserve"> – proiectul nu se suprapune cu arii naturale protejate sau monumente ale naturii, </w:t>
      </w:r>
    </w:p>
    <w:p w14:paraId="0E029E61" w14:textId="77777777" w:rsidR="00F266B8" w:rsidRPr="0048498F" w:rsidRDefault="00F266B8" w:rsidP="00414BC2">
      <w:pPr>
        <w:pStyle w:val="al"/>
        <w:shd w:val="clear" w:color="auto" w:fill="FFFFFF"/>
        <w:spacing w:before="0" w:beforeAutospacing="0" w:after="150" w:afterAutospacing="0"/>
        <w:jc w:val="both"/>
      </w:pPr>
      <w:r w:rsidRPr="0048498F">
        <w:rPr>
          <w:b/>
          <w:bCs/>
        </w:rPr>
        <w:t>g)</w:t>
      </w:r>
      <w:r w:rsidRPr="0048498F">
        <w:rPr>
          <w:b/>
        </w:rPr>
        <w:t> protecția așezărilor umane și a altor obiective de interes public</w:t>
      </w:r>
      <w:r w:rsidRPr="0048498F">
        <w:t>:</w:t>
      </w:r>
    </w:p>
    <w:p w14:paraId="1582A377" w14:textId="77777777" w:rsidR="00F266B8" w:rsidRPr="0048498F" w:rsidRDefault="00F266B8" w:rsidP="00414BC2">
      <w:pPr>
        <w:pStyle w:val="al"/>
        <w:shd w:val="clear" w:color="auto" w:fill="FFFFFF"/>
        <w:spacing w:before="0" w:beforeAutospacing="0" w:after="150" w:afterAutospacing="0"/>
        <w:jc w:val="both"/>
      </w:pPr>
      <w:r w:rsidRPr="0048498F">
        <w:rPr>
          <w:b/>
          <w:bCs/>
        </w:rPr>
        <w:t>-</w:t>
      </w:r>
      <w:r w:rsidRPr="0048498F">
        <w:t> </w:t>
      </w:r>
      <w:r w:rsidRPr="0048498F">
        <w:rPr>
          <w:b/>
        </w:rPr>
        <w:t>identificarea obiectivelor de interes public, distanța față de așezările umane, respectiv față de monumente istorice și de arhitectură, alte zone asupra cărora există instituit un regim de restricție, zone de interes tradiți</w:t>
      </w:r>
      <w:r w:rsidR="002425A2" w:rsidRPr="0048498F">
        <w:rPr>
          <w:b/>
        </w:rPr>
        <w:t>onal și altele</w:t>
      </w:r>
      <w:r w:rsidR="002425A2" w:rsidRPr="0048498F">
        <w:t xml:space="preserve"> – </w:t>
      </w:r>
      <w:r w:rsidR="003A64BB" w:rsidRPr="0048498F">
        <w:t>nu este cazul;</w:t>
      </w:r>
    </w:p>
    <w:p w14:paraId="4FC5D6DC" w14:textId="77777777" w:rsidR="00F266B8" w:rsidRPr="0048498F" w:rsidRDefault="00F266B8" w:rsidP="00414BC2">
      <w:pPr>
        <w:pStyle w:val="al"/>
        <w:shd w:val="clear" w:color="auto" w:fill="FFFFFF"/>
        <w:spacing w:before="0" w:beforeAutospacing="0" w:after="150" w:afterAutospacing="0"/>
        <w:jc w:val="both"/>
      </w:pPr>
      <w:r w:rsidRPr="0048498F">
        <w:rPr>
          <w:b/>
          <w:bCs/>
        </w:rPr>
        <w:t>-</w:t>
      </w:r>
      <w:r w:rsidRPr="0048498F">
        <w:t> </w:t>
      </w:r>
      <w:r w:rsidRPr="0048498F">
        <w:rPr>
          <w:b/>
        </w:rPr>
        <w:t>lucrările, dotările și măsurile pentru protecția așezărilor umane și a obiectivelor pro</w:t>
      </w:r>
      <w:r w:rsidR="007E325C" w:rsidRPr="0048498F">
        <w:rPr>
          <w:b/>
        </w:rPr>
        <w:t>tejate și/sau de interes public</w:t>
      </w:r>
      <w:r w:rsidR="007E325C" w:rsidRPr="0048498F">
        <w:t xml:space="preserve"> –</w:t>
      </w:r>
      <w:r w:rsidR="005F20B5" w:rsidRPr="0048498F">
        <w:t xml:space="preserve"> </w:t>
      </w:r>
      <w:r w:rsidR="007E325C" w:rsidRPr="0048498F">
        <w:t>nu este cazul.</w:t>
      </w:r>
    </w:p>
    <w:p w14:paraId="73D08C76" w14:textId="6382CAD0" w:rsidR="00F266B8" w:rsidRPr="0048498F" w:rsidRDefault="00F266B8" w:rsidP="00414BC2">
      <w:pPr>
        <w:pStyle w:val="al"/>
        <w:shd w:val="clear" w:color="auto" w:fill="FFFFFF"/>
        <w:spacing w:before="0" w:beforeAutospacing="0" w:after="150" w:afterAutospacing="0"/>
        <w:jc w:val="both"/>
      </w:pPr>
      <w:r w:rsidRPr="0048498F">
        <w:rPr>
          <w:b/>
          <w:bCs/>
        </w:rPr>
        <w:t>h)</w:t>
      </w:r>
      <w:r w:rsidRPr="0048498F">
        <w:rPr>
          <w:b/>
        </w:rPr>
        <w:t> prevenirea și gestionarea deșeurilor generate pe amplasament în timpul realizării proiectului/în timpul exploatării, inclusiv eliminarea</w:t>
      </w:r>
      <w:r w:rsidRPr="0048498F">
        <w:t>:</w:t>
      </w:r>
      <w:r w:rsidR="007B51BA">
        <w:t xml:space="preserve"> </w:t>
      </w:r>
      <w:r w:rsidR="00414BC2">
        <w:t>nu este cazul</w:t>
      </w:r>
    </w:p>
    <w:p w14:paraId="22A98334" w14:textId="77777777" w:rsidR="00F266B8" w:rsidRPr="0048498F" w:rsidRDefault="00F266B8" w:rsidP="00414BC2">
      <w:pPr>
        <w:pStyle w:val="al"/>
        <w:shd w:val="clear" w:color="auto" w:fill="FFFFFF"/>
        <w:spacing w:before="0" w:beforeAutospacing="0" w:after="150" w:afterAutospacing="0"/>
        <w:jc w:val="both"/>
        <w:rPr>
          <w:b/>
        </w:rPr>
      </w:pPr>
      <w:r w:rsidRPr="0048498F">
        <w:rPr>
          <w:b/>
          <w:bCs/>
        </w:rPr>
        <w:t>-</w:t>
      </w:r>
      <w:r w:rsidRPr="0048498F">
        <w:t> </w:t>
      </w:r>
      <w:r w:rsidRPr="0048498F">
        <w:rPr>
          <w:b/>
        </w:rPr>
        <w:t>lista deșeurilor (clasificate și codificate în conformitate cu prevederile legislației europene și naționale privind deșeurile), cantități de deșeuri generate;</w:t>
      </w:r>
    </w:p>
    <w:p w14:paraId="5C1B30F0" w14:textId="77777777" w:rsidR="00941B4E" w:rsidRPr="0048498F" w:rsidRDefault="00941B4E" w:rsidP="00414BC2">
      <w:pPr>
        <w:pStyle w:val="al"/>
        <w:shd w:val="clear" w:color="auto" w:fill="FFFFFF"/>
        <w:spacing w:before="0" w:beforeAutospacing="0" w:after="150" w:afterAutospacing="0"/>
        <w:jc w:val="both"/>
      </w:pPr>
      <w:r w:rsidRPr="0048498F">
        <w:t>02 01 04 deşeuri de materiale plastice (cu excepţia ambalajelor)</w:t>
      </w:r>
    </w:p>
    <w:p w14:paraId="69FF2A3A" w14:textId="77777777" w:rsidR="00DE2F81" w:rsidRPr="0048498F" w:rsidRDefault="00DE2F81" w:rsidP="00414BC2">
      <w:pPr>
        <w:pStyle w:val="al"/>
        <w:shd w:val="clear" w:color="auto" w:fill="FFFFFF"/>
        <w:spacing w:before="0" w:beforeAutospacing="0" w:after="150" w:afterAutospacing="0"/>
        <w:jc w:val="both"/>
      </w:pPr>
      <w:r w:rsidRPr="0048498F">
        <w:t>20 01 01 hârtie şi carton</w:t>
      </w:r>
    </w:p>
    <w:p w14:paraId="1B7EB745" w14:textId="77777777" w:rsidR="00F266B8" w:rsidRPr="0048498F" w:rsidRDefault="00F266B8" w:rsidP="00414BC2">
      <w:pPr>
        <w:pStyle w:val="al"/>
        <w:shd w:val="clear" w:color="auto" w:fill="FFFFFF"/>
        <w:spacing w:before="0" w:beforeAutospacing="0" w:after="150" w:afterAutospacing="0"/>
        <w:jc w:val="both"/>
      </w:pPr>
      <w:r w:rsidRPr="0048498F">
        <w:rPr>
          <w:b/>
          <w:bCs/>
        </w:rPr>
        <w:t>-</w:t>
      </w:r>
      <w:r w:rsidRPr="0048498F">
        <w:rPr>
          <w:b/>
        </w:rPr>
        <w:t xml:space="preserve"> programul de prevenire și reducere a cantităților de deșeuri </w:t>
      </w:r>
      <w:r w:rsidR="00941B4E" w:rsidRPr="0048498F">
        <w:rPr>
          <w:b/>
        </w:rPr>
        <w:t>generate</w:t>
      </w:r>
      <w:r w:rsidR="00941B4E" w:rsidRPr="0048498F">
        <w:t xml:space="preserve"> – cantitatea deșeurilor va fi minimă având în vedere că suprafața proiectului </w:t>
      </w:r>
      <w:r w:rsidR="000A622E" w:rsidRPr="0048498F">
        <w:t xml:space="preserve">este mică, iar </w:t>
      </w:r>
      <w:r w:rsidR="0059169C" w:rsidRPr="0048498F">
        <w:t xml:space="preserve">durata lucrărilor </w:t>
      </w:r>
      <w:r w:rsidR="000A622E" w:rsidRPr="0048498F">
        <w:t>este scurtă.</w:t>
      </w:r>
    </w:p>
    <w:p w14:paraId="674983E4" w14:textId="77777777" w:rsidR="00941B4E" w:rsidRPr="0048498F" w:rsidRDefault="00F266B8" w:rsidP="00414BC2">
      <w:pPr>
        <w:pStyle w:val="al"/>
        <w:shd w:val="clear" w:color="auto" w:fill="FFFFFF"/>
        <w:spacing w:before="0" w:beforeAutospacing="0" w:after="150" w:afterAutospacing="0"/>
        <w:jc w:val="both"/>
      </w:pPr>
      <w:r w:rsidRPr="0048498F">
        <w:rPr>
          <w:b/>
          <w:bCs/>
        </w:rPr>
        <w:t>-</w:t>
      </w:r>
      <w:r w:rsidRPr="0048498F">
        <w:t> </w:t>
      </w:r>
      <w:r w:rsidRPr="0048498F">
        <w:rPr>
          <w:b/>
        </w:rPr>
        <w:t>pl</w:t>
      </w:r>
      <w:r w:rsidR="00941B4E" w:rsidRPr="0048498F">
        <w:rPr>
          <w:b/>
        </w:rPr>
        <w:t>anul de gestionare a deșeurilor</w:t>
      </w:r>
      <w:r w:rsidR="00941B4E" w:rsidRPr="0048498F">
        <w:t xml:space="preserve"> – deșeurile rezultate vor fi colectate în recipienți conform</w:t>
      </w:r>
      <w:r w:rsidR="000A622E" w:rsidRPr="0048498F">
        <w:t>i și gestionate în baza</w:t>
      </w:r>
      <w:r w:rsidR="00941B4E" w:rsidRPr="0048498F">
        <w:t xml:space="preserve"> legislației</w:t>
      </w:r>
      <w:r w:rsidR="000A622E" w:rsidRPr="0048498F">
        <w:t xml:space="preserve"> </w:t>
      </w:r>
      <w:r w:rsidR="00941B4E" w:rsidRPr="0048498F">
        <w:t>;</w:t>
      </w:r>
    </w:p>
    <w:p w14:paraId="0A55BA04" w14:textId="77777777" w:rsidR="00F266B8" w:rsidRPr="0048498F" w:rsidRDefault="00F266B8" w:rsidP="00414BC2">
      <w:pPr>
        <w:pStyle w:val="al"/>
        <w:shd w:val="clear" w:color="auto" w:fill="FFFFFF"/>
        <w:spacing w:before="0" w:beforeAutospacing="0" w:after="150" w:afterAutospacing="0"/>
        <w:jc w:val="both"/>
        <w:rPr>
          <w:b/>
        </w:rPr>
      </w:pPr>
      <w:r w:rsidRPr="0048498F">
        <w:rPr>
          <w:b/>
          <w:bCs/>
        </w:rPr>
        <w:t>i)</w:t>
      </w:r>
      <w:r w:rsidRPr="0048498F">
        <w:rPr>
          <w:b/>
        </w:rPr>
        <w:t> gospodărirea substanțelor și preparatelor chimice periculoase:</w:t>
      </w:r>
    </w:p>
    <w:p w14:paraId="50C603F2" w14:textId="77777777" w:rsidR="00414BC2" w:rsidRDefault="00F266B8" w:rsidP="00414BC2">
      <w:pPr>
        <w:pStyle w:val="al"/>
        <w:shd w:val="clear" w:color="auto" w:fill="FFFFFF"/>
        <w:spacing w:before="0" w:beforeAutospacing="0" w:after="150" w:afterAutospacing="0"/>
        <w:jc w:val="both"/>
      </w:pPr>
      <w:r w:rsidRPr="0048498F">
        <w:rPr>
          <w:b/>
          <w:bCs/>
        </w:rPr>
        <w:t>-</w:t>
      </w:r>
      <w:r w:rsidRPr="0048498F">
        <w:rPr>
          <w:b/>
        </w:rPr>
        <w:t> substanțele și preparatele chimice peric</w:t>
      </w:r>
      <w:r w:rsidR="000A622E" w:rsidRPr="0048498F">
        <w:rPr>
          <w:b/>
        </w:rPr>
        <w:t>uloase utilizate și/sau produse</w:t>
      </w:r>
      <w:r w:rsidR="000A622E" w:rsidRPr="0048498F">
        <w:t xml:space="preserve"> </w:t>
      </w:r>
      <w:r w:rsidR="00414BC2">
        <w:t>Substanțe chimice</w:t>
      </w:r>
    </w:p>
    <w:p w14:paraId="15CDEC6B" w14:textId="04071480" w:rsidR="00F266B8" w:rsidRPr="0048498F" w:rsidRDefault="00414BC2" w:rsidP="00414BC2">
      <w:pPr>
        <w:pStyle w:val="al"/>
        <w:shd w:val="clear" w:color="auto" w:fill="FFFFFF"/>
        <w:spacing w:before="0" w:beforeAutospacing="0" w:after="150" w:afterAutospacing="0"/>
        <w:jc w:val="both"/>
      </w:pPr>
      <w:r>
        <w:t xml:space="preserve"> ( fungicide și insecticide pentru tratarea puieților )</w:t>
      </w:r>
    </w:p>
    <w:p w14:paraId="17F38ADB" w14:textId="7153347A" w:rsidR="00B5487A" w:rsidRPr="0048498F" w:rsidRDefault="00F266B8" w:rsidP="00414BC2">
      <w:pPr>
        <w:pStyle w:val="al"/>
        <w:shd w:val="clear" w:color="auto" w:fill="FFFFFF"/>
        <w:spacing w:before="0" w:beforeAutospacing="0" w:after="150" w:afterAutospacing="0"/>
        <w:jc w:val="both"/>
      </w:pPr>
      <w:r w:rsidRPr="0048498F">
        <w:rPr>
          <w:b/>
          <w:bCs/>
        </w:rPr>
        <w:t>-</w:t>
      </w:r>
      <w:r w:rsidRPr="0048498F">
        <w:t> </w:t>
      </w:r>
      <w:r w:rsidRPr="0048498F">
        <w:rPr>
          <w:b/>
        </w:rPr>
        <w:t xml:space="preserve">modul de gospodărire a substanțelor și preparatelor chimice periculoase și asigurarea condițiilor de protecție a factorilor de </w:t>
      </w:r>
      <w:r w:rsidR="00E63BF1" w:rsidRPr="0048498F">
        <w:rPr>
          <w:b/>
        </w:rPr>
        <w:t>mediu și a sănătății populației,</w:t>
      </w:r>
      <w:r w:rsidRPr="0048498F">
        <w:rPr>
          <w:b/>
        </w:rPr>
        <w:t xml:space="preserve"> a faunei sălbatice, terenurilor, solului, fol</w:t>
      </w:r>
      <w:r w:rsidR="00E63BF1" w:rsidRPr="0048498F">
        <w:rPr>
          <w:b/>
        </w:rPr>
        <w:t>osințelor, bunurilor material:</w:t>
      </w:r>
      <w:r w:rsidR="00E63BF1" w:rsidRPr="0048498F">
        <w:t xml:space="preserve"> la utilizare se vor</w:t>
      </w:r>
      <w:r w:rsidR="00777A20">
        <w:t xml:space="preserve"> lua </w:t>
      </w:r>
      <w:r w:rsidR="00E63BF1" w:rsidRPr="0048498F">
        <w:t xml:space="preserve"> măsuri de protecție a </w:t>
      </w:r>
      <w:r w:rsidR="00E63BF1" w:rsidRPr="0048498F">
        <w:lastRenderedPageBreak/>
        <w:t>lucrătorilor prin utilizarea echipamentelor</w:t>
      </w:r>
      <w:r w:rsidR="006933C5" w:rsidRPr="0048498F">
        <w:t xml:space="preserve"> individuale</w:t>
      </w:r>
      <w:r w:rsidR="00E63BF1" w:rsidRPr="0048498F">
        <w:t xml:space="preserve"> de protecție conform </w:t>
      </w:r>
      <w:r w:rsidR="006362BE" w:rsidRPr="0048498F">
        <w:t xml:space="preserve">legislației în domeniul securității și sănătății în muncă. </w:t>
      </w:r>
    </w:p>
    <w:p w14:paraId="7522C00F" w14:textId="77777777" w:rsidR="00B5487A" w:rsidRPr="0048498F" w:rsidRDefault="00B5487A" w:rsidP="00414BC2">
      <w:pPr>
        <w:pStyle w:val="al"/>
        <w:shd w:val="clear" w:color="auto" w:fill="FFFFFF"/>
        <w:spacing w:before="0" w:beforeAutospacing="0" w:after="150" w:afterAutospacing="0"/>
        <w:jc w:val="both"/>
        <w:rPr>
          <w:b/>
        </w:rPr>
      </w:pPr>
      <w:r w:rsidRPr="0048498F">
        <w:rPr>
          <w:b/>
          <w:bCs/>
        </w:rPr>
        <w:t>B.</w:t>
      </w:r>
      <w:r w:rsidRPr="0048498F">
        <w:rPr>
          <w:b/>
        </w:rPr>
        <w:t> Utilizarea resurselor naturale, în special a solului, a terenurilor, a apei și a biodiversității.</w:t>
      </w:r>
    </w:p>
    <w:p w14:paraId="689468F7" w14:textId="608235FF" w:rsidR="00BC665C" w:rsidRDefault="00916585" w:rsidP="00916585">
      <w:pPr>
        <w:pStyle w:val="al"/>
        <w:shd w:val="clear" w:color="auto" w:fill="FFFFFF"/>
        <w:spacing w:before="0" w:beforeAutospacing="0" w:after="0" w:afterAutospacing="0"/>
        <w:jc w:val="both"/>
      </w:pPr>
      <w:r>
        <w:t>Prin l</w:t>
      </w:r>
      <w:r w:rsidR="00414BC2">
        <w:t xml:space="preserve">ucrările de împădurire </w:t>
      </w:r>
      <w:r>
        <w:t xml:space="preserve">se </w:t>
      </w:r>
      <w:r w:rsidR="00BC665C">
        <w:t>produce</w:t>
      </w:r>
      <w:r>
        <w:t xml:space="preserve"> </w:t>
      </w:r>
      <w:r w:rsidR="00414BC2">
        <w:t>instalarea noului tip de vegetație,</w:t>
      </w:r>
      <w:r>
        <w:t xml:space="preserve"> </w:t>
      </w:r>
      <w:r w:rsidR="00414BC2">
        <w:t xml:space="preserve"> mult mai </w:t>
      </w:r>
      <w:r>
        <w:t>eficient din punct de vedere al protecției solului, refacerea drenajului edafic, a echilibrului potențialului hidric, urmând ca</w:t>
      </w:r>
      <w:r w:rsidR="00BC665C">
        <w:t xml:space="preserve"> </w:t>
      </w:r>
      <w:r>
        <w:t>b</w:t>
      </w:r>
      <w:r w:rsidR="006362BE" w:rsidRPr="0048498F">
        <w:t>iodiversitatea</w:t>
      </w:r>
      <w:r>
        <w:t xml:space="preserve"> să apară</w:t>
      </w:r>
      <w:r w:rsidR="006362BE" w:rsidRPr="0048498F">
        <w:t xml:space="preserve"> în urma finalizării proiectului </w:t>
      </w:r>
      <w:r w:rsidR="00BC665C">
        <w:t xml:space="preserve">și </w:t>
      </w:r>
      <w:r w:rsidR="006362BE" w:rsidRPr="0048498F">
        <w:t xml:space="preserve">se va dezvolta </w:t>
      </w:r>
      <w:r w:rsidR="001B3C0B" w:rsidRPr="0048498F">
        <w:t>prin instalarea de specii noi</w:t>
      </w:r>
      <w:r w:rsidR="00777A20">
        <w:t>.</w:t>
      </w:r>
    </w:p>
    <w:p w14:paraId="085BB44B" w14:textId="3C8C2C83" w:rsidR="00A82BB0" w:rsidRPr="00916585" w:rsidRDefault="001B3C0B" w:rsidP="00916585">
      <w:pPr>
        <w:pStyle w:val="al"/>
        <w:shd w:val="clear" w:color="auto" w:fill="FFFFFF"/>
        <w:spacing w:before="0" w:beforeAutospacing="0" w:after="0" w:afterAutospacing="0"/>
        <w:jc w:val="both"/>
      </w:pPr>
      <w:r w:rsidRPr="0048498F">
        <w:t xml:space="preserve"> </w:t>
      </w:r>
    </w:p>
    <w:p w14:paraId="5EE95BF8" w14:textId="77777777" w:rsidR="00B5487A" w:rsidRPr="0048498F" w:rsidRDefault="00B5487A" w:rsidP="00414BC2">
      <w:pPr>
        <w:pStyle w:val="al"/>
        <w:shd w:val="clear" w:color="auto" w:fill="FFFFFF"/>
        <w:spacing w:before="0" w:beforeAutospacing="0" w:after="150" w:afterAutospacing="0"/>
        <w:jc w:val="both"/>
        <w:rPr>
          <w:b/>
        </w:rPr>
      </w:pPr>
      <w:r w:rsidRPr="0048498F">
        <w:rPr>
          <w:b/>
          <w:bCs/>
        </w:rPr>
        <w:t>VII.</w:t>
      </w:r>
      <w:r w:rsidRPr="0048498F">
        <w:rPr>
          <w:b/>
        </w:rPr>
        <w:t> Descrierea aspectelor de mediu susceptibile a fi afectate în mod semnificativ de proiect:</w:t>
      </w:r>
    </w:p>
    <w:p w14:paraId="397A1A80" w14:textId="77777777" w:rsidR="001B3C0B" w:rsidRPr="00A82BB0" w:rsidRDefault="00F06718" w:rsidP="00414BC2">
      <w:pPr>
        <w:pStyle w:val="al"/>
        <w:shd w:val="clear" w:color="auto" w:fill="FFFFFF"/>
        <w:spacing w:before="0" w:beforeAutospacing="0" w:after="150" w:afterAutospacing="0"/>
        <w:jc w:val="both"/>
      </w:pPr>
      <w:r w:rsidRPr="0048498F">
        <w:t xml:space="preserve">        </w:t>
      </w:r>
      <w:r w:rsidR="001B3C0B" w:rsidRPr="0048498F">
        <w:t xml:space="preserve">Planul suspus discuției va avea un impact pozitiv asupra populației, sănătății umane și biodiversității, pe </w:t>
      </w:r>
      <w:r w:rsidR="00EF7752" w:rsidRPr="0048498F">
        <w:t xml:space="preserve">termen mediu și lung deoarce </w:t>
      </w:r>
      <w:r w:rsidR="001B3C0B" w:rsidRPr="0048498F">
        <w:t>va produce stoparea proceselor de degradare a solului, ameliorarea regimului</w:t>
      </w:r>
      <w:r w:rsidR="00EF7752" w:rsidRPr="0048498F">
        <w:t xml:space="preserve"> scurgerilor de suprafață ca ef</w:t>
      </w:r>
      <w:r w:rsidR="001B3C0B" w:rsidRPr="0048498F">
        <w:t xml:space="preserve">ect al creșterii producției vegetale, îmbunătățirea </w:t>
      </w:r>
      <w:r w:rsidR="001B3C0B" w:rsidRPr="00A82BB0">
        <w:t xml:space="preserve">aspectului peisagistic, îmbunătățirea calității aerului </w:t>
      </w:r>
      <w:r w:rsidRPr="00A82BB0">
        <w:t>(prin absorbția unor cantități de carbon), asigurarea standardelor de sănătate a populației și protecția colectivităților umane împotriva factorilor dăunători.</w:t>
      </w:r>
      <w:r w:rsidR="001B3C0B" w:rsidRPr="00A82BB0">
        <w:t xml:space="preserve"> </w:t>
      </w:r>
    </w:p>
    <w:p w14:paraId="1C577F70" w14:textId="77777777" w:rsidR="00F266B8" w:rsidRPr="00A82BB0" w:rsidRDefault="00F266B8" w:rsidP="00414BC2">
      <w:pPr>
        <w:pStyle w:val="al"/>
        <w:shd w:val="clear" w:color="auto" w:fill="FFFFFF"/>
        <w:spacing w:before="0" w:beforeAutospacing="0" w:after="150" w:afterAutospacing="0"/>
        <w:jc w:val="both"/>
        <w:rPr>
          <w:b/>
        </w:rPr>
      </w:pPr>
      <w:r w:rsidRPr="00A82BB0">
        <w:rPr>
          <w:b/>
          <w:bCs/>
        </w:rPr>
        <w:t>VIII.</w:t>
      </w:r>
      <w:r w:rsidRPr="00A82BB0">
        <w:rPr>
          <w:b/>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63C0A47B" w14:textId="77777777" w:rsidR="00F06718" w:rsidRPr="00A82BB0" w:rsidRDefault="00F06718" w:rsidP="00414BC2">
      <w:pPr>
        <w:pStyle w:val="al"/>
        <w:shd w:val="clear" w:color="auto" w:fill="FFFFFF"/>
        <w:spacing w:before="0" w:beforeAutospacing="0" w:after="150" w:afterAutospacing="0"/>
        <w:jc w:val="both"/>
      </w:pPr>
      <w:r w:rsidRPr="00A82BB0">
        <w:t xml:space="preserve">- având în vedere natura proiectului </w:t>
      </w:r>
      <w:r w:rsidR="00A538D0" w:rsidRPr="00A82BB0">
        <w:t>și a efectelor care vor sur</w:t>
      </w:r>
      <w:r w:rsidR="00EF7752" w:rsidRPr="00A82BB0">
        <w:t>veni</w:t>
      </w:r>
      <w:r w:rsidRPr="00A82BB0">
        <w:t xml:space="preserve"> în urma lui (efecte pozitive), considerăm a nu fi necesară monitorizarea acestuia.</w:t>
      </w:r>
    </w:p>
    <w:p w14:paraId="7072F6BF" w14:textId="77777777" w:rsidR="00F266B8" w:rsidRPr="00F06718" w:rsidRDefault="00F266B8" w:rsidP="00414BC2">
      <w:pPr>
        <w:pStyle w:val="al"/>
        <w:shd w:val="clear" w:color="auto" w:fill="FFFFFF"/>
        <w:spacing w:before="0" w:beforeAutospacing="0" w:after="150" w:afterAutospacing="0"/>
        <w:jc w:val="both"/>
        <w:rPr>
          <w:b/>
        </w:rPr>
      </w:pPr>
      <w:r w:rsidRPr="00F06718">
        <w:rPr>
          <w:b/>
          <w:bCs/>
        </w:rPr>
        <w:t>IX.</w:t>
      </w:r>
      <w:r w:rsidRPr="00F06718">
        <w:rPr>
          <w:b/>
        </w:rPr>
        <w:t> Legătura cu alte acte normative și/sau planuri/programe/strategii/documente de planificare:</w:t>
      </w:r>
    </w:p>
    <w:p w14:paraId="0570E517" w14:textId="77777777" w:rsidR="00F266B8" w:rsidRPr="00F06718" w:rsidRDefault="00F266B8" w:rsidP="00A82BB0">
      <w:pPr>
        <w:pStyle w:val="al"/>
        <w:numPr>
          <w:ilvl w:val="0"/>
          <w:numId w:val="9"/>
        </w:numPr>
        <w:shd w:val="clear" w:color="auto" w:fill="FFFFFF"/>
        <w:spacing w:before="0" w:beforeAutospacing="0" w:after="150" w:afterAutospacing="0"/>
        <w:ind w:left="0" w:firstLine="360"/>
        <w:jc w:val="both"/>
        <w:rPr>
          <w:b/>
        </w:rPr>
      </w:pPr>
      <w:r w:rsidRPr="00F06718">
        <w:rPr>
          <w:b/>
        </w:rPr>
        <w:t>Justificarea încadrării proiectului, după caz, în prevederile altor acte normative naționale care transpun legislația Uniunii Europene: Directiva </w:t>
      </w:r>
      <w:hyperlink r:id="rId14" w:tgtFrame="_blank" w:history="1">
        <w:r w:rsidRPr="00F06718">
          <w:rPr>
            <w:rStyle w:val="Hyperlink"/>
            <w:b/>
            <w:color w:val="auto"/>
          </w:rPr>
          <w:t>2010/75/UE</w:t>
        </w:r>
      </w:hyperlink>
      <w:r w:rsidRPr="00F06718">
        <w:rPr>
          <w:b/>
        </w:rPr>
        <w:t> (IED) a Parlamentului European și a Consiliului din 24 noiembrie 2010 privind emisiile industriale (prevenirea și controlul integrat al poluării), Directiva </w:t>
      </w:r>
      <w:hyperlink r:id="rId15" w:tgtFrame="_blank" w:history="1">
        <w:r w:rsidRPr="00F06718">
          <w:rPr>
            <w:rStyle w:val="Hyperlink"/>
            <w:b/>
            <w:color w:val="auto"/>
          </w:rPr>
          <w:t>2012/18/UE</w:t>
        </w:r>
      </w:hyperlink>
      <w:r w:rsidRPr="00F06718">
        <w:rPr>
          <w:b/>
        </w:rPr>
        <w:t> a Parlamentului European și a Consiliului din 4 iulie 2012 privind controlul pericolelor de accidente majore care implică substanțe periculoase, de modificare și ulterior de abrogare a Directivei </w:t>
      </w:r>
      <w:hyperlink r:id="rId16" w:tgtFrame="_blank" w:history="1">
        <w:r w:rsidRPr="00F06718">
          <w:rPr>
            <w:rStyle w:val="Hyperlink"/>
            <w:b/>
            <w:color w:val="auto"/>
          </w:rPr>
          <w:t>96/82/CE</w:t>
        </w:r>
      </w:hyperlink>
      <w:r w:rsidRPr="00F06718">
        <w:rPr>
          <w:b/>
        </w:rPr>
        <w:t> a Consiliului, Directiva </w:t>
      </w:r>
      <w:hyperlink r:id="rId17" w:tgtFrame="_blank" w:history="1">
        <w:r w:rsidRPr="00F06718">
          <w:rPr>
            <w:rStyle w:val="Hyperlink"/>
            <w:b/>
            <w:color w:val="auto"/>
          </w:rPr>
          <w:t>2000/60/CE</w:t>
        </w:r>
      </w:hyperlink>
      <w:r w:rsidRPr="00F06718">
        <w:rPr>
          <w:b/>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8" w:tgtFrame="_blank" w:history="1">
        <w:r w:rsidRPr="00F06718">
          <w:rPr>
            <w:rStyle w:val="Hyperlink"/>
            <w:b/>
            <w:color w:val="auto"/>
          </w:rPr>
          <w:t>2008/98/CE</w:t>
        </w:r>
      </w:hyperlink>
      <w:r w:rsidRPr="00F06718">
        <w:rPr>
          <w:b/>
        </w:rPr>
        <w:t> a Parlamentului European și a Consiliului din 19 noiembrie 2008 privind deșeurile și de abrogare a anumitor directive, și altele).</w:t>
      </w:r>
    </w:p>
    <w:p w14:paraId="571165D1" w14:textId="77777777" w:rsidR="00F06718" w:rsidRPr="00A82BB0" w:rsidRDefault="00F06718" w:rsidP="00414BC2">
      <w:pPr>
        <w:pStyle w:val="al"/>
        <w:shd w:val="clear" w:color="auto" w:fill="FFFFFF"/>
        <w:spacing w:before="0" w:beforeAutospacing="0" w:after="150" w:afterAutospacing="0"/>
        <w:ind w:left="720"/>
        <w:jc w:val="both"/>
        <w:rPr>
          <w:iCs/>
        </w:rPr>
      </w:pPr>
      <w:r w:rsidRPr="00A82BB0">
        <w:rPr>
          <w:iCs/>
        </w:rPr>
        <w:t>- nu este cazul</w:t>
      </w:r>
    </w:p>
    <w:p w14:paraId="517BE12F" w14:textId="39CB0A45" w:rsidR="00F266B8" w:rsidRDefault="00F266B8" w:rsidP="00414BC2">
      <w:pPr>
        <w:pStyle w:val="al"/>
        <w:shd w:val="clear" w:color="auto" w:fill="FFFFFF"/>
        <w:spacing w:before="0" w:beforeAutospacing="0" w:after="150" w:afterAutospacing="0"/>
        <w:jc w:val="both"/>
        <w:rPr>
          <w:b/>
          <w:iCs/>
        </w:rPr>
      </w:pPr>
      <w:r w:rsidRPr="00A82BB0">
        <w:rPr>
          <w:b/>
          <w:bCs/>
          <w:iCs/>
        </w:rPr>
        <w:t>B.</w:t>
      </w:r>
      <w:r w:rsidRPr="00A82BB0">
        <w:rPr>
          <w:b/>
          <w:iCs/>
        </w:rPr>
        <w:t> Se va menționa planul/programul/strategia/documentul de programare/planificare din care face proiectul, cu indicarea actului normativ prin care a fost aprobat.</w:t>
      </w:r>
    </w:p>
    <w:p w14:paraId="3D55C33F" w14:textId="5A2DE71C" w:rsidR="00311A1E" w:rsidRPr="00A82BB0" w:rsidRDefault="00F677B6" w:rsidP="00414BC2">
      <w:pPr>
        <w:pStyle w:val="al"/>
        <w:shd w:val="clear" w:color="auto" w:fill="FFFFFF"/>
        <w:spacing w:before="0" w:beforeAutospacing="0" w:after="150" w:afterAutospacing="0"/>
        <w:jc w:val="both"/>
        <w:rPr>
          <w:b/>
          <w:iCs/>
        </w:rPr>
      </w:pPr>
      <w:r>
        <w:rPr>
          <w:bCs/>
          <w:iCs/>
        </w:rPr>
        <w:t xml:space="preserve">- </w:t>
      </w:r>
      <w:r w:rsidR="00311A1E" w:rsidRPr="00311A1E">
        <w:rPr>
          <w:bCs/>
          <w:iCs/>
        </w:rPr>
        <w:t>Schema de ajutor de stat se aplică în baza</w:t>
      </w:r>
      <w:r w:rsidR="00311A1E">
        <w:rPr>
          <w:b/>
          <w:iCs/>
        </w:rPr>
        <w:t xml:space="preserve"> Ordonanței de urgență a Guvernului nr. 35 / 2022 </w:t>
      </w:r>
      <w:r w:rsidR="00311A1E" w:rsidRPr="00F677B6">
        <w:rPr>
          <w:bCs/>
          <w:iCs/>
        </w:rPr>
        <w:t>pentru aprobarea măsurilor necesare realizării campaniei naționale de împădurire și reîmpădurire prevăzute în Planul national de redresare și reziliență</w:t>
      </w:r>
      <w:r w:rsidRPr="00F677B6">
        <w:rPr>
          <w:bCs/>
          <w:iCs/>
        </w:rPr>
        <w:t xml:space="preserve"> și a</w:t>
      </w:r>
      <w:r>
        <w:rPr>
          <w:b/>
          <w:iCs/>
        </w:rPr>
        <w:t xml:space="preserve"> Ordinului ministrului mediului, apelor și pădurilor nr. 2121 / 2022 </w:t>
      </w:r>
      <w:r w:rsidRPr="00F677B6">
        <w:rPr>
          <w:bCs/>
          <w:iCs/>
        </w:rPr>
        <w:t>pentru aprobarea Schemei de ajutor de stat</w:t>
      </w:r>
      <w:r>
        <w:rPr>
          <w:b/>
          <w:iCs/>
        </w:rPr>
        <w:t xml:space="preserve"> ” Sprijin pentru investiții în noi suprafețe ocupate de păduri ”</w:t>
      </w:r>
    </w:p>
    <w:p w14:paraId="43F0B1F0" w14:textId="2E07F849" w:rsidR="00A538D0" w:rsidRPr="00F677B6" w:rsidRDefault="00F06718" w:rsidP="00414BC2">
      <w:pPr>
        <w:pStyle w:val="al"/>
        <w:shd w:val="clear" w:color="auto" w:fill="FFFFFF"/>
        <w:spacing w:before="0" w:beforeAutospacing="0" w:after="150" w:afterAutospacing="0"/>
        <w:jc w:val="both"/>
        <w:rPr>
          <w:iCs/>
        </w:rPr>
      </w:pPr>
      <w:r w:rsidRPr="00246D57">
        <w:rPr>
          <w:iCs/>
        </w:rPr>
        <w:t xml:space="preserve">- Aviz pentru întocmirea proiectului de împădurire emis de Garda Forestieră Oradea </w:t>
      </w:r>
    </w:p>
    <w:p w14:paraId="03E72081" w14:textId="77777777" w:rsidR="00F266B8" w:rsidRPr="00246D57" w:rsidRDefault="00F266B8" w:rsidP="00414BC2">
      <w:pPr>
        <w:pStyle w:val="al"/>
        <w:shd w:val="clear" w:color="auto" w:fill="FFFFFF"/>
        <w:spacing w:before="0" w:beforeAutospacing="0" w:after="150" w:afterAutospacing="0"/>
        <w:jc w:val="both"/>
        <w:rPr>
          <w:b/>
          <w:iCs/>
        </w:rPr>
      </w:pPr>
      <w:r w:rsidRPr="00246D57">
        <w:rPr>
          <w:b/>
          <w:bCs/>
          <w:iCs/>
        </w:rPr>
        <w:lastRenderedPageBreak/>
        <w:t>X.</w:t>
      </w:r>
      <w:r w:rsidRPr="00246D57">
        <w:rPr>
          <w:b/>
          <w:iCs/>
        </w:rPr>
        <w:t> Lucrări necesare organizării de șantier:</w:t>
      </w:r>
    </w:p>
    <w:p w14:paraId="54D69FF2" w14:textId="77777777" w:rsidR="00F266B8" w:rsidRPr="00F677B6" w:rsidRDefault="00F266B8" w:rsidP="00414BC2">
      <w:pPr>
        <w:pStyle w:val="al"/>
        <w:shd w:val="clear" w:color="auto" w:fill="FFFFFF"/>
        <w:spacing w:before="0" w:beforeAutospacing="0" w:after="150" w:afterAutospacing="0"/>
        <w:jc w:val="both"/>
        <w:rPr>
          <w:iCs/>
        </w:rPr>
      </w:pPr>
      <w:r w:rsidRPr="00F677B6">
        <w:rPr>
          <w:iCs/>
        </w:rPr>
        <w:t>- descrierea lucrărilor necesare organizării de șantier;</w:t>
      </w:r>
    </w:p>
    <w:p w14:paraId="48C2F1C3" w14:textId="38C405F0" w:rsidR="003A64BB" w:rsidRPr="00F677B6" w:rsidRDefault="003A64BB" w:rsidP="00414BC2">
      <w:pPr>
        <w:pStyle w:val="al"/>
        <w:shd w:val="clear" w:color="auto" w:fill="FFFFFF"/>
        <w:spacing w:before="0" w:beforeAutospacing="0" w:after="150" w:afterAutospacing="0"/>
        <w:jc w:val="both"/>
        <w:rPr>
          <w:iCs/>
        </w:rPr>
      </w:pPr>
      <w:r w:rsidRPr="00F677B6">
        <w:rPr>
          <w:iCs/>
        </w:rPr>
        <w:t xml:space="preserve">- lucrări de </w:t>
      </w:r>
      <w:r w:rsidR="00F677B6">
        <w:rPr>
          <w:iCs/>
        </w:rPr>
        <w:t>arături</w:t>
      </w:r>
      <w:r w:rsidRPr="00F677B6">
        <w:rPr>
          <w:iCs/>
        </w:rPr>
        <w:t xml:space="preserve"> </w:t>
      </w:r>
      <w:r w:rsidR="00DD5E0A" w:rsidRPr="00F677B6">
        <w:rPr>
          <w:iCs/>
        </w:rPr>
        <w:t>și discuire</w:t>
      </w:r>
      <w:r w:rsidR="00F677B6">
        <w:rPr>
          <w:iCs/>
        </w:rPr>
        <w:t xml:space="preserve"> a solului.</w:t>
      </w:r>
    </w:p>
    <w:p w14:paraId="79C1A06D" w14:textId="77777777" w:rsidR="00F266B8" w:rsidRPr="00F677B6" w:rsidRDefault="00F266B8" w:rsidP="00414BC2">
      <w:pPr>
        <w:pStyle w:val="al"/>
        <w:shd w:val="clear" w:color="auto" w:fill="FFFFFF"/>
        <w:spacing w:before="0" w:beforeAutospacing="0" w:after="150" w:afterAutospacing="0"/>
        <w:jc w:val="both"/>
        <w:rPr>
          <w:iCs/>
        </w:rPr>
      </w:pPr>
      <w:r w:rsidRPr="00F677B6">
        <w:rPr>
          <w:iCs/>
        </w:rPr>
        <w:t>- localizarea organizării de șantier;</w:t>
      </w:r>
    </w:p>
    <w:p w14:paraId="14346698" w14:textId="15DE1CBE" w:rsidR="00DD5E0A" w:rsidRPr="002C6AA8" w:rsidRDefault="00DD5E0A" w:rsidP="002C6AA8">
      <w:pPr>
        <w:pStyle w:val="al"/>
        <w:spacing w:after="150"/>
        <w:jc w:val="both"/>
        <w:rPr>
          <w:iCs/>
          <w:lang w:val="ro-RO"/>
        </w:rPr>
      </w:pPr>
      <w:r w:rsidRPr="00246D57">
        <w:rPr>
          <w:b/>
          <w:iCs/>
        </w:rPr>
        <w:t xml:space="preserve">- </w:t>
      </w:r>
      <w:r w:rsidR="00216BA4" w:rsidRPr="00246D57">
        <w:rPr>
          <w:iCs/>
        </w:rPr>
        <w:t xml:space="preserve">în localitatea </w:t>
      </w:r>
      <w:r w:rsidR="00375BDE">
        <w:rPr>
          <w:iCs/>
        </w:rPr>
        <w:t>Groșeni</w:t>
      </w:r>
      <w:r w:rsidR="00216BA4" w:rsidRPr="00246D57">
        <w:rPr>
          <w:iCs/>
        </w:rPr>
        <w:t xml:space="preserve">, </w:t>
      </w:r>
      <w:r w:rsidR="00F677B6">
        <w:rPr>
          <w:iCs/>
        </w:rPr>
        <w:t xml:space="preserve"> comuna </w:t>
      </w:r>
      <w:r w:rsidR="00375BDE">
        <w:rPr>
          <w:iCs/>
        </w:rPr>
        <w:t>Archiș</w:t>
      </w:r>
      <w:r w:rsidR="00F677B6">
        <w:rPr>
          <w:iCs/>
        </w:rPr>
        <w:t xml:space="preserve">, </w:t>
      </w:r>
      <w:r w:rsidR="00E56593">
        <w:rPr>
          <w:iCs/>
        </w:rPr>
        <w:t>jud. Arad</w:t>
      </w:r>
      <w:r w:rsidR="00216BA4" w:rsidRPr="00246D57">
        <w:rPr>
          <w:iCs/>
        </w:rPr>
        <w:t xml:space="preserve"> cu acces din</w:t>
      </w:r>
      <w:r w:rsidR="005B5528">
        <w:rPr>
          <w:iCs/>
        </w:rPr>
        <w:t xml:space="preserve"> </w:t>
      </w:r>
      <w:r w:rsidR="00375BDE" w:rsidRPr="00375BDE">
        <w:rPr>
          <w:iCs/>
          <w:lang w:val="ro-RO"/>
        </w:rPr>
        <w:t>DJ793B</w:t>
      </w:r>
      <w:r w:rsidR="005B5528" w:rsidRPr="005B5528">
        <w:rPr>
          <w:iCs/>
        </w:rPr>
        <w:t xml:space="preserve"> </w:t>
      </w:r>
      <w:r w:rsidR="00F4151E">
        <w:rPr>
          <w:iCs/>
        </w:rPr>
        <w:t xml:space="preserve">până la </w:t>
      </w:r>
      <w:r w:rsidR="002C6AA8">
        <w:rPr>
          <w:iCs/>
        </w:rPr>
        <w:t xml:space="preserve">un drum </w:t>
      </w:r>
      <w:r w:rsidR="00375BDE">
        <w:rPr>
          <w:iCs/>
        </w:rPr>
        <w:t>communal DC13 prin</w:t>
      </w:r>
      <w:r w:rsidR="002C6AA8">
        <w:rPr>
          <w:iCs/>
        </w:rPr>
        <w:t xml:space="preserve"> care este accesul</w:t>
      </w:r>
      <w:r w:rsidR="00375BDE">
        <w:rPr>
          <w:iCs/>
        </w:rPr>
        <w:t xml:space="preserve"> la un drum de arătură prin care se ajunge la</w:t>
      </w:r>
      <w:r w:rsidR="002C6AA8">
        <w:rPr>
          <w:iCs/>
        </w:rPr>
        <w:t xml:space="preserve"> locația amplasamentului</w:t>
      </w:r>
      <w:r w:rsidR="00375BDE">
        <w:rPr>
          <w:iCs/>
        </w:rPr>
        <w:t>.</w:t>
      </w:r>
    </w:p>
    <w:p w14:paraId="39508566" w14:textId="77777777" w:rsidR="00F266B8" w:rsidRPr="00246D57" w:rsidRDefault="00F266B8" w:rsidP="00414BC2">
      <w:pPr>
        <w:pStyle w:val="al"/>
        <w:shd w:val="clear" w:color="auto" w:fill="FFFFFF"/>
        <w:spacing w:before="0" w:beforeAutospacing="0" w:after="150" w:afterAutospacing="0"/>
        <w:jc w:val="both"/>
        <w:rPr>
          <w:b/>
          <w:iCs/>
        </w:rPr>
      </w:pPr>
      <w:r w:rsidRPr="00246D57">
        <w:rPr>
          <w:b/>
          <w:bCs/>
          <w:iCs/>
        </w:rPr>
        <w:t>-</w:t>
      </w:r>
      <w:r w:rsidRPr="00246D57">
        <w:rPr>
          <w:b/>
          <w:iCs/>
        </w:rPr>
        <w:t> descrierea impactului asupra mediului a lucrărilor organizării de șantier;</w:t>
      </w:r>
    </w:p>
    <w:p w14:paraId="611A6C06" w14:textId="77777777" w:rsidR="00DD5E0A" w:rsidRPr="00246D57" w:rsidRDefault="00DD5E0A" w:rsidP="00414BC2">
      <w:pPr>
        <w:pStyle w:val="al"/>
        <w:shd w:val="clear" w:color="auto" w:fill="FFFFFF"/>
        <w:spacing w:before="0" w:beforeAutospacing="0" w:after="150" w:afterAutospacing="0"/>
        <w:jc w:val="both"/>
        <w:rPr>
          <w:iCs/>
        </w:rPr>
      </w:pPr>
      <w:r w:rsidRPr="00246D57">
        <w:rPr>
          <w:iCs/>
        </w:rPr>
        <w:t>- lucrările prevăzute vor avea un impact negativ nesemnificativ.</w:t>
      </w:r>
    </w:p>
    <w:p w14:paraId="4DAF1771" w14:textId="77777777" w:rsidR="00F266B8" w:rsidRPr="00246D57" w:rsidRDefault="00F266B8" w:rsidP="00BC665C">
      <w:pPr>
        <w:pStyle w:val="al"/>
        <w:shd w:val="clear" w:color="auto" w:fill="FFFFFF"/>
        <w:spacing w:before="0" w:beforeAutospacing="0" w:after="0" w:afterAutospacing="0"/>
        <w:jc w:val="both"/>
        <w:rPr>
          <w:b/>
          <w:iCs/>
        </w:rPr>
      </w:pPr>
      <w:r w:rsidRPr="00246D57">
        <w:rPr>
          <w:b/>
          <w:bCs/>
          <w:iCs/>
        </w:rPr>
        <w:t>-</w:t>
      </w:r>
      <w:r w:rsidRPr="00246D57">
        <w:rPr>
          <w:b/>
          <w:iCs/>
        </w:rPr>
        <w:t> surse de poluanți și instalații pentru reținerea, evacuarea și dispersia poluanților în mediu în timpul organizării de șantier;</w:t>
      </w:r>
    </w:p>
    <w:p w14:paraId="51232E27" w14:textId="77777777" w:rsidR="00DD5E0A" w:rsidRPr="00246D57" w:rsidRDefault="00DD5E0A" w:rsidP="00BC665C">
      <w:pPr>
        <w:pStyle w:val="al"/>
        <w:shd w:val="clear" w:color="auto" w:fill="FFFFFF"/>
        <w:spacing w:before="0" w:beforeAutospacing="0" w:after="0" w:afterAutospacing="0"/>
        <w:jc w:val="both"/>
        <w:rPr>
          <w:iCs/>
        </w:rPr>
      </w:pPr>
      <w:r w:rsidRPr="00246D57">
        <w:rPr>
          <w:iCs/>
        </w:rPr>
        <w:t>- nu este cazul.</w:t>
      </w:r>
    </w:p>
    <w:p w14:paraId="4DAE81C8" w14:textId="77777777" w:rsidR="00F266B8" w:rsidRPr="00246D57" w:rsidRDefault="00F266B8" w:rsidP="00BC665C">
      <w:pPr>
        <w:pStyle w:val="al"/>
        <w:shd w:val="clear" w:color="auto" w:fill="FFFFFF"/>
        <w:spacing w:before="0" w:beforeAutospacing="0" w:after="0" w:afterAutospacing="0"/>
        <w:jc w:val="both"/>
        <w:rPr>
          <w:b/>
          <w:iCs/>
        </w:rPr>
      </w:pPr>
      <w:r w:rsidRPr="00246D57">
        <w:rPr>
          <w:b/>
          <w:bCs/>
          <w:iCs/>
        </w:rPr>
        <w:t>-</w:t>
      </w:r>
      <w:r w:rsidRPr="00246D57">
        <w:rPr>
          <w:b/>
          <w:iCs/>
        </w:rPr>
        <w:t> dotări și măsuri prevăzute pentru controlul emisiilor de poluanți în mediu.</w:t>
      </w:r>
    </w:p>
    <w:p w14:paraId="3AB5B9E9" w14:textId="77777777" w:rsidR="00DD5E0A" w:rsidRPr="00246D57" w:rsidRDefault="00DD5E0A" w:rsidP="00BC665C">
      <w:pPr>
        <w:pStyle w:val="al"/>
        <w:shd w:val="clear" w:color="auto" w:fill="FFFFFF"/>
        <w:spacing w:before="0" w:beforeAutospacing="0" w:after="0" w:afterAutospacing="0"/>
        <w:jc w:val="both"/>
        <w:rPr>
          <w:iCs/>
        </w:rPr>
      </w:pPr>
      <w:r w:rsidRPr="00246D57">
        <w:rPr>
          <w:iCs/>
        </w:rPr>
        <w:t>- nu este cazul.</w:t>
      </w:r>
    </w:p>
    <w:p w14:paraId="68A9FAD5" w14:textId="77777777" w:rsidR="00F266B8" w:rsidRPr="00246D57" w:rsidRDefault="00F266B8" w:rsidP="00414BC2">
      <w:pPr>
        <w:pStyle w:val="al"/>
        <w:shd w:val="clear" w:color="auto" w:fill="FFFFFF"/>
        <w:spacing w:before="0" w:beforeAutospacing="0" w:after="150" w:afterAutospacing="0"/>
        <w:jc w:val="both"/>
        <w:rPr>
          <w:b/>
          <w:iCs/>
        </w:rPr>
      </w:pPr>
      <w:r w:rsidRPr="00246D57">
        <w:rPr>
          <w:b/>
          <w:bCs/>
          <w:iCs/>
        </w:rPr>
        <w:t>XI.</w:t>
      </w:r>
      <w:r w:rsidRPr="00246D57">
        <w:rPr>
          <w:b/>
          <w:iCs/>
        </w:rPr>
        <w:t> Lucrări de refacere a amplasamentului la finalizarea investiției, în caz de accidente și/sau la încetarea activității, în măsura în care aceste informații sunt disponibile:</w:t>
      </w:r>
    </w:p>
    <w:p w14:paraId="5C089964" w14:textId="77777777" w:rsidR="00F266B8" w:rsidRPr="00246D57" w:rsidRDefault="00F266B8" w:rsidP="00414BC2">
      <w:pPr>
        <w:pStyle w:val="al"/>
        <w:shd w:val="clear" w:color="auto" w:fill="FFFFFF"/>
        <w:spacing w:before="0" w:beforeAutospacing="0" w:after="150" w:afterAutospacing="0"/>
        <w:jc w:val="both"/>
        <w:rPr>
          <w:b/>
          <w:iCs/>
        </w:rPr>
      </w:pPr>
      <w:r w:rsidRPr="00246D57">
        <w:rPr>
          <w:b/>
          <w:bCs/>
          <w:iCs/>
        </w:rPr>
        <w:t>-</w:t>
      </w:r>
      <w:r w:rsidRPr="00246D57">
        <w:rPr>
          <w:b/>
          <w:iCs/>
        </w:rPr>
        <w:t> lucrările propuse pentru refacerea amplasamentului la finalizarea investiției, în caz de accidente și/sau la încetarea activității;</w:t>
      </w:r>
    </w:p>
    <w:p w14:paraId="50F16D44" w14:textId="77777777" w:rsidR="00DD5E0A" w:rsidRPr="00246D57" w:rsidRDefault="00DD5E0A" w:rsidP="00414BC2">
      <w:pPr>
        <w:pStyle w:val="al"/>
        <w:shd w:val="clear" w:color="auto" w:fill="FFFFFF"/>
        <w:spacing w:before="0" w:beforeAutospacing="0" w:after="150" w:afterAutospacing="0"/>
        <w:jc w:val="both"/>
        <w:rPr>
          <w:iCs/>
        </w:rPr>
      </w:pPr>
      <w:r w:rsidRPr="00246D57">
        <w:rPr>
          <w:iCs/>
        </w:rPr>
        <w:t>- nu este cazul.</w:t>
      </w:r>
    </w:p>
    <w:p w14:paraId="58F99EAC" w14:textId="77777777" w:rsidR="00F266B8" w:rsidRPr="00246D57" w:rsidRDefault="00F266B8" w:rsidP="00414BC2">
      <w:pPr>
        <w:pStyle w:val="al"/>
        <w:shd w:val="clear" w:color="auto" w:fill="FFFFFF"/>
        <w:spacing w:before="0" w:beforeAutospacing="0" w:after="150" w:afterAutospacing="0"/>
        <w:jc w:val="both"/>
        <w:rPr>
          <w:b/>
          <w:iCs/>
        </w:rPr>
      </w:pPr>
      <w:r w:rsidRPr="00246D57">
        <w:rPr>
          <w:b/>
          <w:bCs/>
          <w:iCs/>
        </w:rPr>
        <w:t>-</w:t>
      </w:r>
      <w:r w:rsidRPr="00246D57">
        <w:rPr>
          <w:b/>
          <w:iCs/>
        </w:rPr>
        <w:t> aspecte referitoare la prevenirea și modul de răspuns pentru cazuri de poluări accidentale;</w:t>
      </w:r>
    </w:p>
    <w:p w14:paraId="7B490592" w14:textId="2570FE43" w:rsidR="00DD5E0A" w:rsidRPr="00246D57" w:rsidRDefault="00DD5E0A" w:rsidP="00414BC2">
      <w:pPr>
        <w:pStyle w:val="al"/>
        <w:shd w:val="clear" w:color="auto" w:fill="FFFFFF"/>
        <w:spacing w:before="0" w:beforeAutospacing="0" w:after="150" w:afterAutospacing="0"/>
        <w:jc w:val="both"/>
        <w:rPr>
          <w:iCs/>
        </w:rPr>
      </w:pPr>
      <w:r w:rsidRPr="00246D57">
        <w:rPr>
          <w:iCs/>
        </w:rPr>
        <w:t>- poluări accidentale se pot face cu combustili utilizați în pregătirea terenului (</w:t>
      </w:r>
      <w:r w:rsidR="004F0C38">
        <w:rPr>
          <w:iCs/>
        </w:rPr>
        <w:t>arare</w:t>
      </w:r>
      <w:r w:rsidRPr="00246D57">
        <w:rPr>
          <w:iCs/>
        </w:rPr>
        <w:t xml:space="preserve">, discuire), precum și în timpul transportului materialelor necesare implementării proiectului. Pentru diminuarea </w:t>
      </w:r>
      <w:r w:rsidR="004F0C38">
        <w:rPr>
          <w:iCs/>
        </w:rPr>
        <w:t xml:space="preserve">sau evitarea poluării </w:t>
      </w:r>
      <w:r w:rsidRPr="00246D57">
        <w:rPr>
          <w:iCs/>
        </w:rPr>
        <w:t xml:space="preserve">se vor utiliza </w:t>
      </w:r>
      <w:r w:rsidR="004F0C38">
        <w:rPr>
          <w:iCs/>
        </w:rPr>
        <w:t>măsuri corespunzătoare</w:t>
      </w:r>
      <w:r w:rsidRPr="00246D57">
        <w:rPr>
          <w:iCs/>
        </w:rPr>
        <w:t xml:space="preserve">.  </w:t>
      </w:r>
    </w:p>
    <w:p w14:paraId="3B67B11E" w14:textId="77777777" w:rsidR="00F266B8" w:rsidRPr="00246D57" w:rsidRDefault="00F266B8" w:rsidP="00414BC2">
      <w:pPr>
        <w:pStyle w:val="al"/>
        <w:shd w:val="clear" w:color="auto" w:fill="FFFFFF"/>
        <w:spacing w:before="0" w:beforeAutospacing="0" w:after="150" w:afterAutospacing="0"/>
        <w:jc w:val="both"/>
        <w:rPr>
          <w:b/>
          <w:iCs/>
        </w:rPr>
      </w:pPr>
      <w:r w:rsidRPr="00246D57">
        <w:rPr>
          <w:b/>
          <w:bCs/>
          <w:iCs/>
        </w:rPr>
        <w:t>-</w:t>
      </w:r>
      <w:r w:rsidRPr="00246D57">
        <w:rPr>
          <w:b/>
          <w:iCs/>
        </w:rPr>
        <w:t> aspecte referitoare la închiderea/dezafectarea/demolarea instalației;</w:t>
      </w:r>
    </w:p>
    <w:p w14:paraId="1402A823" w14:textId="77777777" w:rsidR="00DD5E0A" w:rsidRPr="00246D57" w:rsidRDefault="00DD5E0A" w:rsidP="00414BC2">
      <w:pPr>
        <w:pStyle w:val="al"/>
        <w:shd w:val="clear" w:color="auto" w:fill="FFFFFF"/>
        <w:spacing w:before="0" w:beforeAutospacing="0" w:after="150" w:afterAutospacing="0"/>
        <w:jc w:val="both"/>
        <w:rPr>
          <w:b/>
          <w:iCs/>
        </w:rPr>
      </w:pPr>
      <w:r w:rsidRPr="00246D57">
        <w:rPr>
          <w:b/>
          <w:iCs/>
        </w:rPr>
        <w:t xml:space="preserve">- </w:t>
      </w:r>
      <w:r w:rsidRPr="00246D57">
        <w:rPr>
          <w:iCs/>
        </w:rPr>
        <w:t>nu este cazul.</w:t>
      </w:r>
    </w:p>
    <w:p w14:paraId="44F91132" w14:textId="77777777" w:rsidR="00F266B8" w:rsidRPr="00246D57" w:rsidRDefault="00F266B8" w:rsidP="00414BC2">
      <w:pPr>
        <w:pStyle w:val="al"/>
        <w:shd w:val="clear" w:color="auto" w:fill="FFFFFF"/>
        <w:spacing w:before="0" w:beforeAutospacing="0" w:after="150" w:afterAutospacing="0"/>
        <w:jc w:val="both"/>
        <w:rPr>
          <w:iCs/>
        </w:rPr>
      </w:pPr>
      <w:r w:rsidRPr="00246D57">
        <w:rPr>
          <w:b/>
          <w:bCs/>
          <w:iCs/>
        </w:rPr>
        <w:t>-</w:t>
      </w:r>
      <w:r w:rsidRPr="00246D57">
        <w:rPr>
          <w:b/>
          <w:iCs/>
        </w:rPr>
        <w:t> modalități de refacere a stării inițiale/reabilitare în vederea utilizării ulterioare a terenului.</w:t>
      </w:r>
    </w:p>
    <w:p w14:paraId="54C2B673" w14:textId="75F065C9" w:rsidR="00A538D0" w:rsidRPr="004F0C38" w:rsidRDefault="00DD5E0A" w:rsidP="00414BC2">
      <w:pPr>
        <w:pStyle w:val="al"/>
        <w:shd w:val="clear" w:color="auto" w:fill="FFFFFF"/>
        <w:spacing w:before="0" w:beforeAutospacing="0" w:after="150" w:afterAutospacing="0"/>
        <w:jc w:val="both"/>
        <w:rPr>
          <w:iCs/>
        </w:rPr>
      </w:pPr>
      <w:r w:rsidRPr="00246D57">
        <w:rPr>
          <w:iCs/>
        </w:rPr>
        <w:t>- nu este cazul</w:t>
      </w:r>
    </w:p>
    <w:p w14:paraId="4CDE31D1" w14:textId="77777777" w:rsidR="00F266B8" w:rsidRPr="00246D57" w:rsidRDefault="00F266B8" w:rsidP="00414BC2">
      <w:pPr>
        <w:pStyle w:val="al"/>
        <w:shd w:val="clear" w:color="auto" w:fill="FFFFFF"/>
        <w:spacing w:before="0" w:beforeAutospacing="0" w:after="150" w:afterAutospacing="0"/>
        <w:jc w:val="both"/>
        <w:rPr>
          <w:b/>
          <w:iCs/>
        </w:rPr>
      </w:pPr>
      <w:r w:rsidRPr="00246D57">
        <w:rPr>
          <w:b/>
          <w:bCs/>
          <w:iCs/>
        </w:rPr>
        <w:t>XII.</w:t>
      </w:r>
      <w:r w:rsidRPr="00246D57">
        <w:rPr>
          <w:b/>
          <w:iCs/>
        </w:rPr>
        <w:t> Anexe - piese desenate:</w:t>
      </w:r>
    </w:p>
    <w:p w14:paraId="032A092E" w14:textId="77777777" w:rsidR="00F266B8" w:rsidRPr="00246D57" w:rsidRDefault="00F266B8" w:rsidP="00414BC2">
      <w:pPr>
        <w:pStyle w:val="al"/>
        <w:shd w:val="clear" w:color="auto" w:fill="FFFFFF"/>
        <w:spacing w:before="0" w:beforeAutospacing="0" w:after="150" w:afterAutospacing="0"/>
        <w:jc w:val="both"/>
        <w:rPr>
          <w:b/>
          <w:iCs/>
        </w:rPr>
      </w:pPr>
      <w:r w:rsidRPr="00246D57">
        <w:rPr>
          <w:b/>
          <w:bCs/>
          <w:iCs/>
        </w:rPr>
        <w:t>1.</w:t>
      </w:r>
      <w:r w:rsidRPr="00246D57">
        <w:rPr>
          <w:b/>
          <w:iCs/>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7EAECC8D" w14:textId="77777777" w:rsidR="00F266B8" w:rsidRPr="00246D57" w:rsidRDefault="00F266B8" w:rsidP="00414BC2">
      <w:pPr>
        <w:pStyle w:val="al"/>
        <w:shd w:val="clear" w:color="auto" w:fill="FFFFFF"/>
        <w:spacing w:before="0" w:beforeAutospacing="0" w:after="150" w:afterAutospacing="0"/>
        <w:jc w:val="both"/>
        <w:rPr>
          <w:b/>
          <w:iCs/>
        </w:rPr>
      </w:pPr>
      <w:r w:rsidRPr="00246D57">
        <w:rPr>
          <w:b/>
          <w:bCs/>
          <w:iCs/>
        </w:rPr>
        <w:t>2.</w:t>
      </w:r>
      <w:r w:rsidRPr="00246D57">
        <w:rPr>
          <w:b/>
          <w:iCs/>
        </w:rPr>
        <w:t> schemele-flux pentru procesul tehnologic și fazele activității, cu instalațiile de depoluare;</w:t>
      </w:r>
    </w:p>
    <w:p w14:paraId="12EA28D3" w14:textId="77777777" w:rsidR="00F266B8" w:rsidRPr="00246D57" w:rsidRDefault="00F266B8" w:rsidP="00414BC2">
      <w:pPr>
        <w:pStyle w:val="al"/>
        <w:shd w:val="clear" w:color="auto" w:fill="FFFFFF"/>
        <w:spacing w:before="0" w:beforeAutospacing="0" w:after="150" w:afterAutospacing="0"/>
        <w:jc w:val="both"/>
        <w:rPr>
          <w:b/>
          <w:iCs/>
        </w:rPr>
      </w:pPr>
      <w:r w:rsidRPr="00246D57">
        <w:rPr>
          <w:b/>
          <w:bCs/>
          <w:iCs/>
        </w:rPr>
        <w:t>3.</w:t>
      </w:r>
      <w:r w:rsidRPr="00246D57">
        <w:rPr>
          <w:b/>
          <w:iCs/>
        </w:rPr>
        <w:t> schema-flux a gestionării deșeurilor;</w:t>
      </w:r>
    </w:p>
    <w:p w14:paraId="3C2CEAEA" w14:textId="77777777" w:rsidR="00F266B8" w:rsidRPr="00246D57" w:rsidRDefault="00F266B8" w:rsidP="00414BC2">
      <w:pPr>
        <w:pStyle w:val="al"/>
        <w:shd w:val="clear" w:color="auto" w:fill="FFFFFF"/>
        <w:spacing w:before="0" w:beforeAutospacing="0" w:after="150" w:afterAutospacing="0"/>
        <w:jc w:val="both"/>
        <w:rPr>
          <w:b/>
          <w:iCs/>
        </w:rPr>
      </w:pPr>
      <w:r w:rsidRPr="00246D57">
        <w:rPr>
          <w:b/>
          <w:bCs/>
          <w:iCs/>
        </w:rPr>
        <w:t>4.</w:t>
      </w:r>
      <w:r w:rsidRPr="00246D57">
        <w:rPr>
          <w:b/>
          <w:iCs/>
        </w:rPr>
        <w:t> alte piese desenate, stabilite de autoritatea publică pentru protecția mediului.</w:t>
      </w:r>
    </w:p>
    <w:p w14:paraId="223CD8B1" w14:textId="3E0241C6" w:rsidR="00F266B8" w:rsidRPr="00246D57" w:rsidRDefault="00F266B8" w:rsidP="00414BC2">
      <w:pPr>
        <w:pStyle w:val="al"/>
        <w:shd w:val="clear" w:color="auto" w:fill="FFFFFF"/>
        <w:spacing w:before="0" w:beforeAutospacing="0" w:after="150" w:afterAutospacing="0"/>
        <w:jc w:val="both"/>
        <w:rPr>
          <w:b/>
          <w:iCs/>
        </w:rPr>
      </w:pPr>
      <w:r w:rsidRPr="00246D57">
        <w:rPr>
          <w:b/>
          <w:bCs/>
          <w:iCs/>
        </w:rPr>
        <w:t>XIII.</w:t>
      </w:r>
      <w:r w:rsidRPr="00246D57">
        <w:rPr>
          <w:b/>
          <w:iCs/>
        </w:rPr>
        <w:t> Pentru proiectele care intră sub incidența prevederilor </w:t>
      </w:r>
      <w:hyperlink r:id="rId19" w:anchor="p-48878121" w:tgtFrame="_blank" w:history="1">
        <w:r w:rsidRPr="00246D57">
          <w:rPr>
            <w:rStyle w:val="Hyperlink"/>
            <w:b/>
            <w:iCs/>
            <w:color w:val="auto"/>
          </w:rPr>
          <w:t>art. 28</w:t>
        </w:r>
      </w:hyperlink>
      <w:r w:rsidRPr="00246D57">
        <w:rPr>
          <w:b/>
          <w:iCs/>
        </w:rPr>
        <w:t xml:space="preserve"> din Ordonanța de urgență a Guvernului nr. 57/2007 privind regimul ariilor naturale protejate, conservarea habitatelor </w:t>
      </w:r>
      <w:r w:rsidRPr="00246D57">
        <w:rPr>
          <w:b/>
          <w:iCs/>
        </w:rPr>
        <w:lastRenderedPageBreak/>
        <w:t>naturale, a florei și faunei sălbatice, aprobată cu modificări și completări prin Legea </w:t>
      </w:r>
      <w:hyperlink r:id="rId20" w:tgtFrame="_blank" w:history="1">
        <w:r w:rsidRPr="00246D57">
          <w:rPr>
            <w:rStyle w:val="Hyperlink"/>
            <w:b/>
            <w:iCs/>
            <w:color w:val="auto"/>
          </w:rPr>
          <w:t>nr. 49/2011</w:t>
        </w:r>
      </w:hyperlink>
      <w:r w:rsidRPr="00246D57">
        <w:rPr>
          <w:b/>
          <w:iCs/>
        </w:rPr>
        <w:t>, cu modificările și completările ulteri</w:t>
      </w:r>
      <w:r w:rsidR="004449E4" w:rsidRPr="00246D57">
        <w:rPr>
          <w:b/>
          <w:iCs/>
        </w:rPr>
        <w:t>oare:</w:t>
      </w:r>
      <w:r w:rsidR="004F0C38">
        <w:rPr>
          <w:b/>
          <w:iCs/>
        </w:rPr>
        <w:t xml:space="preserve"> </w:t>
      </w:r>
    </w:p>
    <w:p w14:paraId="1351D54C" w14:textId="77777777" w:rsidR="004449E4" w:rsidRPr="00246D57" w:rsidRDefault="004449E4" w:rsidP="00414BC2">
      <w:pPr>
        <w:pStyle w:val="al"/>
        <w:shd w:val="clear" w:color="auto" w:fill="FFFFFF"/>
        <w:spacing w:before="0" w:beforeAutospacing="0" w:after="150" w:afterAutospacing="0"/>
        <w:jc w:val="both"/>
        <w:rPr>
          <w:iCs/>
        </w:rPr>
      </w:pPr>
      <w:r w:rsidRPr="00246D57">
        <w:rPr>
          <w:b/>
          <w:iCs/>
        </w:rPr>
        <w:t xml:space="preserve">- </w:t>
      </w:r>
      <w:r w:rsidRPr="00246D57">
        <w:rPr>
          <w:iCs/>
        </w:rPr>
        <w:t>proiectul supus discuției nu intră sub incidența prevederilor art. 28 din Ordonanța de urgență a Guvernului nr. 57/2007 privind regimul ariilor naturale protejate, conservarea habitatelor naturale, a florei și faunei sălbatice, aprobată cu modificări și completări prin Legea </w:t>
      </w:r>
      <w:hyperlink r:id="rId21" w:tgtFrame="_blank" w:history="1">
        <w:r w:rsidRPr="00246D57">
          <w:rPr>
            <w:rStyle w:val="Hyperlink"/>
            <w:iCs/>
            <w:color w:val="auto"/>
          </w:rPr>
          <w:t>nr. 49/2011</w:t>
        </w:r>
      </w:hyperlink>
      <w:r w:rsidRPr="00246D57">
        <w:rPr>
          <w:iCs/>
        </w:rPr>
        <w:t>, cu modificările și completările ulterioare.</w:t>
      </w:r>
    </w:p>
    <w:p w14:paraId="457073AA" w14:textId="77777777" w:rsidR="00F266B8" w:rsidRPr="00246D57" w:rsidRDefault="00F266B8" w:rsidP="00414BC2">
      <w:pPr>
        <w:shd w:val="clear" w:color="auto" w:fill="FFFFFF"/>
        <w:spacing w:after="150" w:line="240" w:lineRule="auto"/>
        <w:jc w:val="both"/>
        <w:rPr>
          <w:rFonts w:ascii="Times New Roman" w:eastAsia="Times New Roman" w:hAnsi="Times New Roman" w:cs="Times New Roman"/>
          <w:b/>
          <w:iCs/>
          <w:sz w:val="24"/>
          <w:szCs w:val="24"/>
          <w:highlight w:val="yellow"/>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50"/>
        <w:gridCol w:w="2545"/>
      </w:tblGrid>
      <w:tr w:rsidR="0069248F" w:rsidRPr="00246D57" w14:paraId="4EBC4811" w14:textId="77777777" w:rsidTr="003A64BB">
        <w:trPr>
          <w:trHeight w:val="15"/>
          <w:jc w:val="center"/>
        </w:trPr>
        <w:tc>
          <w:tcPr>
            <w:tcW w:w="50" w:type="dxa"/>
            <w:tcMar>
              <w:top w:w="0" w:type="dxa"/>
              <w:left w:w="0" w:type="dxa"/>
              <w:bottom w:w="0" w:type="dxa"/>
              <w:right w:w="0" w:type="dxa"/>
            </w:tcMar>
            <w:vAlign w:val="center"/>
            <w:hideMark/>
          </w:tcPr>
          <w:p w14:paraId="06121D4C" w14:textId="77777777" w:rsidR="00F266B8" w:rsidRPr="00246D57" w:rsidRDefault="00F266B8" w:rsidP="00414BC2">
            <w:pPr>
              <w:spacing w:after="0" w:line="240" w:lineRule="auto"/>
              <w:jc w:val="both"/>
              <w:rPr>
                <w:rFonts w:ascii="Times New Roman" w:eastAsia="Times New Roman" w:hAnsi="Times New Roman" w:cs="Times New Roman"/>
                <w:b/>
                <w:iCs/>
                <w:sz w:val="24"/>
                <w:szCs w:val="24"/>
                <w:highlight w:val="yellow"/>
              </w:rPr>
            </w:pPr>
          </w:p>
        </w:tc>
        <w:tc>
          <w:tcPr>
            <w:tcW w:w="2545" w:type="dxa"/>
            <w:tcMar>
              <w:top w:w="0" w:type="dxa"/>
              <w:left w:w="0" w:type="dxa"/>
              <w:bottom w:w="0" w:type="dxa"/>
              <w:right w:w="0" w:type="dxa"/>
            </w:tcMar>
            <w:vAlign w:val="center"/>
            <w:hideMark/>
          </w:tcPr>
          <w:p w14:paraId="7FFAAC98" w14:textId="77777777" w:rsidR="00F266B8" w:rsidRPr="00246D57" w:rsidRDefault="00F266B8" w:rsidP="00414BC2">
            <w:pPr>
              <w:spacing w:after="0" w:line="240" w:lineRule="auto"/>
              <w:jc w:val="both"/>
              <w:rPr>
                <w:rFonts w:ascii="Times New Roman" w:eastAsia="Times New Roman" w:hAnsi="Times New Roman" w:cs="Times New Roman"/>
                <w:b/>
                <w:iCs/>
                <w:sz w:val="24"/>
                <w:szCs w:val="24"/>
                <w:highlight w:val="yellow"/>
              </w:rPr>
            </w:pPr>
          </w:p>
        </w:tc>
      </w:tr>
      <w:tr w:rsidR="0069248F" w:rsidRPr="00DD5E0A" w14:paraId="08E846F4" w14:textId="77777777" w:rsidTr="003A64BB">
        <w:trPr>
          <w:trHeight w:val="570"/>
          <w:jc w:val="center"/>
        </w:trPr>
        <w:tc>
          <w:tcPr>
            <w:tcW w:w="50" w:type="dxa"/>
            <w:tcMar>
              <w:top w:w="0" w:type="dxa"/>
              <w:left w:w="0" w:type="dxa"/>
              <w:bottom w:w="0" w:type="dxa"/>
              <w:right w:w="0" w:type="dxa"/>
            </w:tcMar>
            <w:vAlign w:val="center"/>
            <w:hideMark/>
          </w:tcPr>
          <w:p w14:paraId="28258FF7" w14:textId="77777777" w:rsidR="00F266B8" w:rsidRPr="00167F5A" w:rsidRDefault="00F266B8" w:rsidP="00414BC2">
            <w:pPr>
              <w:spacing w:after="0" w:line="240" w:lineRule="auto"/>
              <w:jc w:val="both"/>
              <w:rPr>
                <w:rFonts w:ascii="Times New Roman" w:eastAsia="Times New Roman" w:hAnsi="Times New Roman" w:cs="Times New Roman"/>
                <w:b/>
                <w:sz w:val="24"/>
                <w:szCs w:val="24"/>
                <w:highlight w:val="yellow"/>
              </w:rPr>
            </w:pPr>
          </w:p>
        </w:tc>
        <w:tc>
          <w:tcPr>
            <w:tcW w:w="25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410BDC3" w14:textId="77777777" w:rsidR="00F266B8" w:rsidRDefault="003A64BB" w:rsidP="00414BC2">
            <w:pPr>
              <w:spacing w:after="0" w:line="240" w:lineRule="auto"/>
              <w:jc w:val="center"/>
              <w:rPr>
                <w:rFonts w:ascii="Times New Roman" w:eastAsia="Times New Roman" w:hAnsi="Times New Roman" w:cs="Times New Roman"/>
                <w:b/>
                <w:sz w:val="24"/>
                <w:szCs w:val="24"/>
              </w:rPr>
            </w:pPr>
            <w:r w:rsidRPr="003A64BB">
              <w:rPr>
                <w:rFonts w:ascii="Times New Roman" w:eastAsia="Times New Roman" w:hAnsi="Times New Roman" w:cs="Times New Roman"/>
                <w:b/>
                <w:sz w:val="24"/>
                <w:szCs w:val="24"/>
              </w:rPr>
              <w:t xml:space="preserve">Semnătura </w:t>
            </w:r>
            <w:r w:rsidR="00F266B8" w:rsidRPr="003A64BB">
              <w:rPr>
                <w:rFonts w:ascii="Times New Roman" w:eastAsia="Times New Roman" w:hAnsi="Times New Roman" w:cs="Times New Roman"/>
                <w:b/>
                <w:sz w:val="24"/>
                <w:szCs w:val="24"/>
              </w:rPr>
              <w:t>titularului</w:t>
            </w:r>
            <w:r w:rsidR="00F266B8" w:rsidRPr="003A64BB">
              <w:rPr>
                <w:rFonts w:ascii="Times New Roman" w:eastAsia="Times New Roman" w:hAnsi="Times New Roman" w:cs="Times New Roman"/>
                <w:b/>
                <w:sz w:val="24"/>
                <w:szCs w:val="24"/>
              </w:rPr>
              <w:br/>
            </w:r>
          </w:p>
          <w:p w14:paraId="514CC32C" w14:textId="77777777" w:rsidR="003A64BB" w:rsidRPr="00DD5E0A" w:rsidRDefault="003A64BB" w:rsidP="00414BC2">
            <w:pPr>
              <w:spacing w:after="0" w:line="240" w:lineRule="auto"/>
              <w:jc w:val="both"/>
              <w:rPr>
                <w:rFonts w:ascii="Times New Roman" w:eastAsia="Times New Roman" w:hAnsi="Times New Roman" w:cs="Times New Roman"/>
                <w:b/>
                <w:sz w:val="24"/>
                <w:szCs w:val="24"/>
              </w:rPr>
            </w:pPr>
          </w:p>
        </w:tc>
      </w:tr>
    </w:tbl>
    <w:p w14:paraId="51F6BB8E" w14:textId="77777777" w:rsidR="006336DF" w:rsidRPr="00DD5E0A" w:rsidRDefault="006336DF" w:rsidP="00414BC2">
      <w:pPr>
        <w:spacing w:line="240" w:lineRule="auto"/>
        <w:jc w:val="both"/>
        <w:rPr>
          <w:rFonts w:ascii="Times New Roman" w:hAnsi="Times New Roman" w:cs="Times New Roman"/>
          <w:b/>
          <w:sz w:val="24"/>
          <w:szCs w:val="24"/>
        </w:rPr>
      </w:pPr>
    </w:p>
    <w:p w14:paraId="01862A48" w14:textId="77777777" w:rsidR="00DD5E0A" w:rsidRPr="00DD5E0A" w:rsidRDefault="00DD5E0A" w:rsidP="00414BC2">
      <w:pPr>
        <w:spacing w:line="240" w:lineRule="auto"/>
        <w:jc w:val="both"/>
        <w:rPr>
          <w:rFonts w:ascii="Times New Roman" w:hAnsi="Times New Roman" w:cs="Times New Roman"/>
          <w:b/>
          <w:sz w:val="24"/>
          <w:szCs w:val="24"/>
        </w:rPr>
      </w:pPr>
    </w:p>
    <w:sectPr w:rsidR="00DD5E0A" w:rsidRPr="00DD5E0A" w:rsidSect="00615A56">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8DE3" w14:textId="77777777" w:rsidR="00926E2C" w:rsidRDefault="00926E2C" w:rsidP="00FF797A">
      <w:pPr>
        <w:spacing w:after="0" w:line="240" w:lineRule="auto"/>
      </w:pPr>
      <w:r>
        <w:separator/>
      </w:r>
    </w:p>
  </w:endnote>
  <w:endnote w:type="continuationSeparator" w:id="0">
    <w:p w14:paraId="6EDD80B3" w14:textId="77777777" w:rsidR="00926E2C" w:rsidRDefault="00926E2C" w:rsidP="00FF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3141" w14:textId="77777777" w:rsidR="00926E2C" w:rsidRDefault="00926E2C" w:rsidP="00FF797A">
      <w:pPr>
        <w:spacing w:after="0" w:line="240" w:lineRule="auto"/>
      </w:pPr>
      <w:r>
        <w:separator/>
      </w:r>
    </w:p>
  </w:footnote>
  <w:footnote w:type="continuationSeparator" w:id="0">
    <w:p w14:paraId="1B976189" w14:textId="77777777" w:rsidR="00926E2C" w:rsidRDefault="00926E2C" w:rsidP="00FF7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45A2B2C"/>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1C22A9"/>
    <w:multiLevelType w:val="multilevel"/>
    <w:tmpl w:val="E482049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E2A2BCF"/>
    <w:multiLevelType w:val="hybridMultilevel"/>
    <w:tmpl w:val="AA1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945A3"/>
    <w:multiLevelType w:val="hybridMultilevel"/>
    <w:tmpl w:val="CDFA8A24"/>
    <w:lvl w:ilvl="0" w:tplc="2CE47BA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A7151F"/>
    <w:multiLevelType w:val="multilevel"/>
    <w:tmpl w:val="45B0CBC2"/>
    <w:lvl w:ilvl="0">
      <w:start w:val="1"/>
      <w:numFmt w:val="upperRoman"/>
      <w:lvlText w:val="%1."/>
      <w:lvlJc w:val="left"/>
      <w:pPr>
        <w:ind w:left="5824" w:hanging="720"/>
      </w:pPr>
      <w:rPr>
        <w:rFonts w:hint="default"/>
        <w:b/>
      </w:rPr>
    </w:lvl>
    <w:lvl w:ilvl="1">
      <w:start w:val="2"/>
      <w:numFmt w:val="decimal"/>
      <w:isLgl/>
      <w:lvlText w:val="%1.%2."/>
      <w:lvlJc w:val="left"/>
      <w:pPr>
        <w:ind w:left="846" w:hanging="420"/>
      </w:pPr>
      <w:rPr>
        <w:rFonts w:hint="default"/>
        <w:b/>
        <w:color w:val="222222"/>
      </w:rPr>
    </w:lvl>
    <w:lvl w:ilvl="2">
      <w:start w:val="1"/>
      <w:numFmt w:val="decimal"/>
      <w:isLgl/>
      <w:lvlText w:val="%1.%2.%3."/>
      <w:lvlJc w:val="left"/>
      <w:pPr>
        <w:ind w:left="5824" w:hanging="720"/>
      </w:pPr>
      <w:rPr>
        <w:rFonts w:hint="default"/>
        <w:b/>
        <w:color w:val="222222"/>
      </w:rPr>
    </w:lvl>
    <w:lvl w:ilvl="3">
      <w:start w:val="1"/>
      <w:numFmt w:val="decimal"/>
      <w:isLgl/>
      <w:lvlText w:val="%1.%2.%3.%4."/>
      <w:lvlJc w:val="left"/>
      <w:pPr>
        <w:ind w:left="5824" w:hanging="720"/>
      </w:pPr>
      <w:rPr>
        <w:rFonts w:hint="default"/>
        <w:b/>
        <w:color w:val="222222"/>
      </w:rPr>
    </w:lvl>
    <w:lvl w:ilvl="4">
      <w:start w:val="1"/>
      <w:numFmt w:val="decimal"/>
      <w:isLgl/>
      <w:lvlText w:val="%1.%2.%3.%4.%5."/>
      <w:lvlJc w:val="left"/>
      <w:pPr>
        <w:ind w:left="6184" w:hanging="1080"/>
      </w:pPr>
      <w:rPr>
        <w:rFonts w:hint="default"/>
        <w:b/>
        <w:color w:val="222222"/>
      </w:rPr>
    </w:lvl>
    <w:lvl w:ilvl="5">
      <w:start w:val="1"/>
      <w:numFmt w:val="decimal"/>
      <w:isLgl/>
      <w:lvlText w:val="%1.%2.%3.%4.%5.%6."/>
      <w:lvlJc w:val="left"/>
      <w:pPr>
        <w:ind w:left="6184" w:hanging="1080"/>
      </w:pPr>
      <w:rPr>
        <w:rFonts w:hint="default"/>
        <w:b/>
        <w:color w:val="222222"/>
      </w:rPr>
    </w:lvl>
    <w:lvl w:ilvl="6">
      <w:start w:val="1"/>
      <w:numFmt w:val="decimal"/>
      <w:isLgl/>
      <w:lvlText w:val="%1.%2.%3.%4.%5.%6.%7."/>
      <w:lvlJc w:val="left"/>
      <w:pPr>
        <w:ind w:left="6544" w:hanging="1440"/>
      </w:pPr>
      <w:rPr>
        <w:rFonts w:hint="default"/>
        <w:b/>
        <w:color w:val="222222"/>
      </w:rPr>
    </w:lvl>
    <w:lvl w:ilvl="7">
      <w:start w:val="1"/>
      <w:numFmt w:val="decimal"/>
      <w:isLgl/>
      <w:lvlText w:val="%1.%2.%3.%4.%5.%6.%7.%8."/>
      <w:lvlJc w:val="left"/>
      <w:pPr>
        <w:ind w:left="6544" w:hanging="1440"/>
      </w:pPr>
      <w:rPr>
        <w:rFonts w:hint="default"/>
        <w:b/>
        <w:color w:val="222222"/>
      </w:rPr>
    </w:lvl>
    <w:lvl w:ilvl="8">
      <w:start w:val="1"/>
      <w:numFmt w:val="decimal"/>
      <w:isLgl/>
      <w:lvlText w:val="%1.%2.%3.%4.%5.%6.%7.%8.%9."/>
      <w:lvlJc w:val="left"/>
      <w:pPr>
        <w:ind w:left="6904" w:hanging="1800"/>
      </w:pPr>
      <w:rPr>
        <w:rFonts w:hint="default"/>
        <w:b/>
        <w:color w:val="222222"/>
      </w:rPr>
    </w:lvl>
  </w:abstractNum>
  <w:abstractNum w:abstractNumId="5" w15:restartNumberingAfterBreak="0">
    <w:nsid w:val="475B3A2B"/>
    <w:multiLevelType w:val="hybridMultilevel"/>
    <w:tmpl w:val="06821F5A"/>
    <w:lvl w:ilvl="0" w:tplc="1932E9E8">
      <w:start w:val="1"/>
      <w:numFmt w:val="upperRoman"/>
      <w:lvlText w:val="%1."/>
      <w:lvlJc w:val="left"/>
      <w:pPr>
        <w:ind w:left="1080" w:hanging="72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A6701"/>
    <w:multiLevelType w:val="hybridMultilevel"/>
    <w:tmpl w:val="13D67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11552"/>
    <w:multiLevelType w:val="hybridMultilevel"/>
    <w:tmpl w:val="E4C6370A"/>
    <w:lvl w:ilvl="0" w:tplc="4E84B1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608117">
    <w:abstractNumId w:val="0"/>
  </w:num>
  <w:num w:numId="2" w16cid:durableId="1928149470">
    <w:abstractNumId w:val="0"/>
  </w:num>
  <w:num w:numId="3" w16cid:durableId="1113474557">
    <w:abstractNumId w:val="0"/>
  </w:num>
  <w:num w:numId="4" w16cid:durableId="732856219">
    <w:abstractNumId w:val="0"/>
  </w:num>
  <w:num w:numId="5" w16cid:durableId="2130393661">
    <w:abstractNumId w:val="2"/>
  </w:num>
  <w:num w:numId="6" w16cid:durableId="2055696861">
    <w:abstractNumId w:val="5"/>
  </w:num>
  <w:num w:numId="7" w16cid:durableId="930509173">
    <w:abstractNumId w:val="4"/>
  </w:num>
  <w:num w:numId="8" w16cid:durableId="1064379393">
    <w:abstractNumId w:val="7"/>
  </w:num>
  <w:num w:numId="9" w16cid:durableId="213394262">
    <w:abstractNumId w:val="6"/>
  </w:num>
  <w:num w:numId="10" w16cid:durableId="2121990846">
    <w:abstractNumId w:val="1"/>
  </w:num>
  <w:num w:numId="11" w16cid:durableId="2084720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B8"/>
    <w:rsid w:val="00027438"/>
    <w:rsid w:val="00034890"/>
    <w:rsid w:val="00052955"/>
    <w:rsid w:val="0007044D"/>
    <w:rsid w:val="0008725E"/>
    <w:rsid w:val="000A622E"/>
    <w:rsid w:val="000C5603"/>
    <w:rsid w:val="000F236E"/>
    <w:rsid w:val="00103825"/>
    <w:rsid w:val="00110436"/>
    <w:rsid w:val="00160567"/>
    <w:rsid w:val="00162223"/>
    <w:rsid w:val="00167F5A"/>
    <w:rsid w:val="00185D8F"/>
    <w:rsid w:val="001A0ACA"/>
    <w:rsid w:val="001A7038"/>
    <w:rsid w:val="001B3C0B"/>
    <w:rsid w:val="001B57CC"/>
    <w:rsid w:val="001D167D"/>
    <w:rsid w:val="001E21DC"/>
    <w:rsid w:val="001F4AA2"/>
    <w:rsid w:val="00211381"/>
    <w:rsid w:val="00216BA4"/>
    <w:rsid w:val="002425A2"/>
    <w:rsid w:val="00246D57"/>
    <w:rsid w:val="00257C74"/>
    <w:rsid w:val="002B61EF"/>
    <w:rsid w:val="002C6AA8"/>
    <w:rsid w:val="002D72F3"/>
    <w:rsid w:val="002F18C4"/>
    <w:rsid w:val="002F5ABA"/>
    <w:rsid w:val="00301EBA"/>
    <w:rsid w:val="00311A1E"/>
    <w:rsid w:val="0034116B"/>
    <w:rsid w:val="003464D7"/>
    <w:rsid w:val="00363D16"/>
    <w:rsid w:val="00370F91"/>
    <w:rsid w:val="00375BDE"/>
    <w:rsid w:val="00375C5E"/>
    <w:rsid w:val="00386DF1"/>
    <w:rsid w:val="003A64BB"/>
    <w:rsid w:val="003C2332"/>
    <w:rsid w:val="003E23BC"/>
    <w:rsid w:val="003F3865"/>
    <w:rsid w:val="00414BC2"/>
    <w:rsid w:val="00431E68"/>
    <w:rsid w:val="004449E4"/>
    <w:rsid w:val="004656CD"/>
    <w:rsid w:val="0048498F"/>
    <w:rsid w:val="004858E5"/>
    <w:rsid w:val="004A06D8"/>
    <w:rsid w:val="004B7E5B"/>
    <w:rsid w:val="004F0C38"/>
    <w:rsid w:val="005257F1"/>
    <w:rsid w:val="00534E19"/>
    <w:rsid w:val="005429DF"/>
    <w:rsid w:val="00576EB5"/>
    <w:rsid w:val="005813F0"/>
    <w:rsid w:val="00587716"/>
    <w:rsid w:val="0059169C"/>
    <w:rsid w:val="00591CEB"/>
    <w:rsid w:val="005B06FB"/>
    <w:rsid w:val="005B17DD"/>
    <w:rsid w:val="005B22AB"/>
    <w:rsid w:val="005B5528"/>
    <w:rsid w:val="005E374F"/>
    <w:rsid w:val="005F20B5"/>
    <w:rsid w:val="00600E3B"/>
    <w:rsid w:val="00614CD7"/>
    <w:rsid w:val="00615A56"/>
    <w:rsid w:val="006336DF"/>
    <w:rsid w:val="006356FB"/>
    <w:rsid w:val="006362BE"/>
    <w:rsid w:val="0069248F"/>
    <w:rsid w:val="006933C5"/>
    <w:rsid w:val="006A6892"/>
    <w:rsid w:val="006B29ED"/>
    <w:rsid w:val="006B6A86"/>
    <w:rsid w:val="006C0481"/>
    <w:rsid w:val="006D5B09"/>
    <w:rsid w:val="006E6A4E"/>
    <w:rsid w:val="007001E8"/>
    <w:rsid w:val="00732BCF"/>
    <w:rsid w:val="0074097D"/>
    <w:rsid w:val="007428D4"/>
    <w:rsid w:val="00760292"/>
    <w:rsid w:val="00777A20"/>
    <w:rsid w:val="00781A51"/>
    <w:rsid w:val="00792A0A"/>
    <w:rsid w:val="007A26E5"/>
    <w:rsid w:val="007B51BA"/>
    <w:rsid w:val="007E325C"/>
    <w:rsid w:val="00813551"/>
    <w:rsid w:val="008258ED"/>
    <w:rsid w:val="00852675"/>
    <w:rsid w:val="00893A67"/>
    <w:rsid w:val="008A358B"/>
    <w:rsid w:val="008B3C08"/>
    <w:rsid w:val="008F1528"/>
    <w:rsid w:val="00907BDC"/>
    <w:rsid w:val="00916585"/>
    <w:rsid w:val="00926E2C"/>
    <w:rsid w:val="00934990"/>
    <w:rsid w:val="00941B4E"/>
    <w:rsid w:val="00962189"/>
    <w:rsid w:val="00962E98"/>
    <w:rsid w:val="009630F3"/>
    <w:rsid w:val="0096532C"/>
    <w:rsid w:val="00965E42"/>
    <w:rsid w:val="00971691"/>
    <w:rsid w:val="00977157"/>
    <w:rsid w:val="00981C90"/>
    <w:rsid w:val="009A38FF"/>
    <w:rsid w:val="009C4749"/>
    <w:rsid w:val="009D44A5"/>
    <w:rsid w:val="009F0785"/>
    <w:rsid w:val="00A538D0"/>
    <w:rsid w:val="00A82BB0"/>
    <w:rsid w:val="00B00D97"/>
    <w:rsid w:val="00B0460B"/>
    <w:rsid w:val="00B12C69"/>
    <w:rsid w:val="00B248EA"/>
    <w:rsid w:val="00B36947"/>
    <w:rsid w:val="00B51889"/>
    <w:rsid w:val="00B5487A"/>
    <w:rsid w:val="00B63054"/>
    <w:rsid w:val="00B74676"/>
    <w:rsid w:val="00BC665C"/>
    <w:rsid w:val="00BE1B7B"/>
    <w:rsid w:val="00BF19FA"/>
    <w:rsid w:val="00BF4B9D"/>
    <w:rsid w:val="00C16565"/>
    <w:rsid w:val="00C17442"/>
    <w:rsid w:val="00C64B82"/>
    <w:rsid w:val="00C73A1F"/>
    <w:rsid w:val="00C756FA"/>
    <w:rsid w:val="00C84695"/>
    <w:rsid w:val="00C87397"/>
    <w:rsid w:val="00C90143"/>
    <w:rsid w:val="00C9175D"/>
    <w:rsid w:val="00CB65D1"/>
    <w:rsid w:val="00CE2465"/>
    <w:rsid w:val="00CE416E"/>
    <w:rsid w:val="00CF04C8"/>
    <w:rsid w:val="00CF31E7"/>
    <w:rsid w:val="00CF4920"/>
    <w:rsid w:val="00D15FFF"/>
    <w:rsid w:val="00D3691C"/>
    <w:rsid w:val="00D834FB"/>
    <w:rsid w:val="00D84307"/>
    <w:rsid w:val="00DC45D7"/>
    <w:rsid w:val="00DD5E0A"/>
    <w:rsid w:val="00DE2F81"/>
    <w:rsid w:val="00E01F36"/>
    <w:rsid w:val="00E20CBC"/>
    <w:rsid w:val="00E24483"/>
    <w:rsid w:val="00E25BD3"/>
    <w:rsid w:val="00E37C60"/>
    <w:rsid w:val="00E43C64"/>
    <w:rsid w:val="00E5264B"/>
    <w:rsid w:val="00E56593"/>
    <w:rsid w:val="00E63BF1"/>
    <w:rsid w:val="00E962CA"/>
    <w:rsid w:val="00EA7A98"/>
    <w:rsid w:val="00EC0EBE"/>
    <w:rsid w:val="00EE11FF"/>
    <w:rsid w:val="00EF02A1"/>
    <w:rsid w:val="00EF3C58"/>
    <w:rsid w:val="00EF6ABF"/>
    <w:rsid w:val="00EF7752"/>
    <w:rsid w:val="00F06718"/>
    <w:rsid w:val="00F12B7A"/>
    <w:rsid w:val="00F266B8"/>
    <w:rsid w:val="00F4151E"/>
    <w:rsid w:val="00F677B6"/>
    <w:rsid w:val="00F73F2C"/>
    <w:rsid w:val="00F80DF0"/>
    <w:rsid w:val="00F95AC9"/>
    <w:rsid w:val="00FA04D2"/>
    <w:rsid w:val="00FA32A5"/>
    <w:rsid w:val="00FB708B"/>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5250"/>
  <w15:docId w15:val="{DA275C40-172B-455A-8DD8-98FA28B4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autoRedefine/>
    <w:qFormat/>
    <w:rsid w:val="00F95AC9"/>
    <w:pPr>
      <w:keepNext/>
      <w:suppressAutoHyphens/>
      <w:spacing w:after="0" w:line="240" w:lineRule="auto"/>
      <w:jc w:val="center"/>
      <w:outlineLvl w:val="0"/>
    </w:pPr>
    <w:rPr>
      <w:rFonts w:ascii="Times New Roman" w:eastAsia="Lucida Sans Unicode" w:hAnsi="Times New Roman" w:cs="Mangal"/>
      <w:b/>
      <w:bCs/>
      <w:color w:val="000000"/>
      <w:kern w:val="32"/>
      <w:sz w:val="32"/>
      <w:szCs w:val="32"/>
      <w:lang w:val="fr-FR" w:eastAsia="hi-IN" w:bidi="hi-IN"/>
    </w:rPr>
  </w:style>
  <w:style w:type="paragraph" w:styleId="Heading2">
    <w:name w:val="heading 2"/>
    <w:basedOn w:val="Normal"/>
    <w:next w:val="BodyText"/>
    <w:link w:val="Heading2Char"/>
    <w:autoRedefine/>
    <w:qFormat/>
    <w:rsid w:val="00F95AC9"/>
    <w:pPr>
      <w:keepNext/>
      <w:numPr>
        <w:ilvl w:val="1"/>
        <w:numId w:val="4"/>
      </w:numPr>
      <w:tabs>
        <w:tab w:val="left" w:pos="1020"/>
      </w:tabs>
      <w:suppressAutoHyphens/>
      <w:spacing w:after="0" w:line="240" w:lineRule="auto"/>
      <w:jc w:val="center"/>
      <w:outlineLvl w:val="1"/>
    </w:pPr>
    <w:rPr>
      <w:rFonts w:ascii="Times New Roman" w:eastAsia="Lucida Sans Unicode" w:hAnsi="Times New Roman" w:cs="Mangal"/>
      <w:b/>
      <w:bCs/>
      <w:color w:val="000000"/>
      <w:kern w:val="1"/>
      <w:sz w:val="28"/>
      <w:szCs w:val="28"/>
      <w:lang w:val="ro-RO" w:eastAsia="hi-IN" w:bidi="hi-IN"/>
    </w:rPr>
  </w:style>
  <w:style w:type="paragraph" w:styleId="Heading3">
    <w:name w:val="heading 3"/>
    <w:basedOn w:val="Normal"/>
    <w:next w:val="BodyText"/>
    <w:link w:val="Heading3Char"/>
    <w:autoRedefine/>
    <w:qFormat/>
    <w:rsid w:val="00F95AC9"/>
    <w:pPr>
      <w:keepNext/>
      <w:numPr>
        <w:ilvl w:val="2"/>
        <w:numId w:val="1"/>
      </w:numPr>
      <w:suppressAutoHyphens/>
      <w:spacing w:after="0" w:line="240" w:lineRule="auto"/>
      <w:ind w:left="0" w:firstLine="720"/>
      <w:jc w:val="both"/>
      <w:outlineLvl w:val="2"/>
    </w:pPr>
    <w:rPr>
      <w:rFonts w:ascii="Times New Roman" w:eastAsia="Lucida Sans Unicode" w:hAnsi="Times New Roman" w:cs="Mangal"/>
      <w:b/>
      <w:bCs/>
      <w:caps/>
      <w:color w:val="000000"/>
      <w:kern w:val="1"/>
      <w:sz w:val="24"/>
      <w:szCs w:val="24"/>
      <w:lang w:val="fr-FR" w:eastAsia="hi-IN" w:bidi="hi-IN"/>
    </w:rPr>
  </w:style>
  <w:style w:type="paragraph" w:styleId="Heading4">
    <w:name w:val="heading 4"/>
    <w:basedOn w:val="Normal"/>
    <w:next w:val="BodyText"/>
    <w:link w:val="Heading4Char"/>
    <w:autoRedefine/>
    <w:qFormat/>
    <w:rsid w:val="00F95AC9"/>
    <w:pPr>
      <w:keepNext/>
      <w:numPr>
        <w:ilvl w:val="3"/>
        <w:numId w:val="4"/>
      </w:numPr>
      <w:suppressAutoHyphens/>
      <w:spacing w:after="0" w:line="360" w:lineRule="auto"/>
      <w:jc w:val="both"/>
      <w:outlineLvl w:val="3"/>
    </w:pPr>
    <w:rPr>
      <w:rFonts w:ascii="Times New Roman" w:eastAsia="Lucida Sans Unicode" w:hAnsi="Times New Roman" w:cs="Mangal"/>
      <w:i/>
      <w:iCs/>
      <w:color w:val="000000"/>
      <w:kern w:val="1"/>
      <w:sz w:val="24"/>
      <w:szCs w:val="24"/>
      <w:lang w:eastAsia="hi-IN" w:bidi="hi-IN"/>
    </w:rPr>
  </w:style>
  <w:style w:type="paragraph" w:styleId="Heading5">
    <w:name w:val="heading 5"/>
    <w:basedOn w:val="Normal"/>
    <w:next w:val="Normal"/>
    <w:link w:val="Heading5Char"/>
    <w:uiPriority w:val="9"/>
    <w:semiHidden/>
    <w:unhideWhenUsed/>
    <w:qFormat/>
    <w:rsid w:val="002113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AC9"/>
    <w:rPr>
      <w:rFonts w:ascii="Times New Roman" w:eastAsia="Lucida Sans Unicode" w:hAnsi="Times New Roman" w:cs="Mangal"/>
      <w:b/>
      <w:bCs/>
      <w:color w:val="000000"/>
      <w:kern w:val="32"/>
      <w:sz w:val="32"/>
      <w:szCs w:val="32"/>
      <w:lang w:val="fr-FR" w:eastAsia="hi-IN" w:bidi="hi-IN"/>
    </w:rPr>
  </w:style>
  <w:style w:type="paragraph" w:styleId="BodyText">
    <w:name w:val="Body Text"/>
    <w:basedOn w:val="Normal"/>
    <w:link w:val="BodyTextChar"/>
    <w:uiPriority w:val="99"/>
    <w:semiHidden/>
    <w:unhideWhenUsed/>
    <w:rsid w:val="00F95AC9"/>
    <w:pPr>
      <w:spacing w:after="120"/>
    </w:pPr>
  </w:style>
  <w:style w:type="character" w:customStyle="1" w:styleId="BodyTextChar">
    <w:name w:val="Body Text Char"/>
    <w:basedOn w:val="DefaultParagraphFont"/>
    <w:link w:val="BodyText"/>
    <w:uiPriority w:val="99"/>
    <w:semiHidden/>
    <w:rsid w:val="00F95AC9"/>
  </w:style>
  <w:style w:type="character" w:customStyle="1" w:styleId="Heading2Char">
    <w:name w:val="Heading 2 Char"/>
    <w:basedOn w:val="DefaultParagraphFont"/>
    <w:link w:val="Heading2"/>
    <w:rsid w:val="00F95AC9"/>
    <w:rPr>
      <w:rFonts w:ascii="Times New Roman" w:eastAsia="Lucida Sans Unicode" w:hAnsi="Times New Roman" w:cs="Mangal"/>
      <w:b/>
      <w:bCs/>
      <w:color w:val="000000"/>
      <w:kern w:val="1"/>
      <w:sz w:val="28"/>
      <w:szCs w:val="28"/>
      <w:lang w:val="ro-RO" w:eastAsia="hi-IN" w:bidi="hi-IN"/>
    </w:rPr>
  </w:style>
  <w:style w:type="character" w:customStyle="1" w:styleId="Heading3Char">
    <w:name w:val="Heading 3 Char"/>
    <w:basedOn w:val="DefaultParagraphFont"/>
    <w:link w:val="Heading3"/>
    <w:rsid w:val="00F95AC9"/>
    <w:rPr>
      <w:rFonts w:ascii="Times New Roman" w:eastAsia="Lucida Sans Unicode" w:hAnsi="Times New Roman" w:cs="Mangal"/>
      <w:b/>
      <w:bCs/>
      <w:caps/>
      <w:color w:val="000000"/>
      <w:kern w:val="1"/>
      <w:sz w:val="24"/>
      <w:szCs w:val="24"/>
      <w:lang w:val="fr-FR" w:eastAsia="hi-IN" w:bidi="hi-IN"/>
    </w:rPr>
  </w:style>
  <w:style w:type="character" w:customStyle="1" w:styleId="Heading4Char">
    <w:name w:val="Heading 4 Char"/>
    <w:basedOn w:val="DefaultParagraphFont"/>
    <w:link w:val="Heading4"/>
    <w:rsid w:val="00F95AC9"/>
    <w:rPr>
      <w:rFonts w:ascii="Times New Roman" w:eastAsia="Lucida Sans Unicode" w:hAnsi="Times New Roman" w:cs="Mangal"/>
      <w:i/>
      <w:iCs/>
      <w:color w:val="000000"/>
      <w:kern w:val="1"/>
      <w:sz w:val="24"/>
      <w:szCs w:val="24"/>
      <w:lang w:eastAsia="hi-IN" w:bidi="hi-IN"/>
    </w:rPr>
  </w:style>
  <w:style w:type="paragraph" w:customStyle="1" w:styleId="al">
    <w:name w:val="a_l"/>
    <w:basedOn w:val="Normal"/>
    <w:rsid w:val="00F26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66B8"/>
    <w:rPr>
      <w:color w:val="0000FF"/>
      <w:u w:val="single"/>
    </w:rPr>
  </w:style>
  <w:style w:type="paragraph" w:styleId="BalloonText">
    <w:name w:val="Balloon Text"/>
    <w:basedOn w:val="Normal"/>
    <w:link w:val="BalloonTextChar"/>
    <w:uiPriority w:val="99"/>
    <w:semiHidden/>
    <w:unhideWhenUsed/>
    <w:rsid w:val="00B63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54"/>
    <w:rPr>
      <w:rFonts w:ascii="Tahoma" w:hAnsi="Tahoma" w:cs="Tahoma"/>
      <w:sz w:val="16"/>
      <w:szCs w:val="16"/>
    </w:rPr>
  </w:style>
  <w:style w:type="paragraph" w:styleId="ListParagraph">
    <w:name w:val="List Paragraph"/>
    <w:basedOn w:val="Normal"/>
    <w:uiPriority w:val="34"/>
    <w:qFormat/>
    <w:rsid w:val="00C64B82"/>
    <w:pPr>
      <w:ind w:left="720"/>
      <w:contextualSpacing/>
    </w:pPr>
  </w:style>
  <w:style w:type="paragraph" w:styleId="Header">
    <w:name w:val="header"/>
    <w:basedOn w:val="Normal"/>
    <w:link w:val="HeaderChar"/>
    <w:uiPriority w:val="99"/>
    <w:unhideWhenUsed/>
    <w:rsid w:val="00FF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97A"/>
  </w:style>
  <w:style w:type="paragraph" w:styleId="Footer">
    <w:name w:val="footer"/>
    <w:basedOn w:val="Normal"/>
    <w:link w:val="FooterChar"/>
    <w:uiPriority w:val="99"/>
    <w:unhideWhenUsed/>
    <w:rsid w:val="00FF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97A"/>
  </w:style>
  <w:style w:type="character" w:customStyle="1" w:styleId="Heading5Char">
    <w:name w:val="Heading 5 Char"/>
    <w:basedOn w:val="DefaultParagraphFont"/>
    <w:link w:val="Heading5"/>
    <w:uiPriority w:val="9"/>
    <w:semiHidden/>
    <w:rsid w:val="00211381"/>
    <w:rPr>
      <w:rFonts w:asciiTheme="majorHAnsi" w:eastAsiaTheme="majorEastAsia" w:hAnsiTheme="majorHAnsi" w:cstheme="majorBidi"/>
      <w:color w:val="1F4D78" w:themeColor="accent1" w:themeShade="7F"/>
    </w:rPr>
  </w:style>
  <w:style w:type="character" w:customStyle="1" w:styleId="FontStyle67">
    <w:name w:val="Font Style67"/>
    <w:rsid w:val="00211381"/>
    <w:rPr>
      <w:rFonts w:ascii="Arial" w:hAnsi="Arial" w:cs="Arial"/>
      <w:sz w:val="22"/>
      <w:szCs w:val="22"/>
    </w:rPr>
  </w:style>
  <w:style w:type="paragraph" w:customStyle="1" w:styleId="Normal14">
    <w:name w:val="Normal+14"/>
    <w:basedOn w:val="Normal"/>
    <w:rsid w:val="00211381"/>
    <w:pPr>
      <w:suppressAutoHyphens/>
      <w:spacing w:after="0" w:line="240" w:lineRule="auto"/>
      <w:ind w:firstLine="720"/>
      <w:jc w:val="both"/>
    </w:pPr>
    <w:rPr>
      <w:rFonts w:ascii="Times New Roman" w:eastAsia="Times New Roman" w:hAnsi="Times New Roman" w:cs="Times New Roman"/>
      <w:sz w:val="28"/>
      <w:szCs w:val="28"/>
      <w:lang w:val="ro-RO" w:eastAsia="zh-CN" w:bidi="hi-IN"/>
    </w:rPr>
  </w:style>
  <w:style w:type="table" w:styleId="TableGrid">
    <w:name w:val="Table Grid"/>
    <w:basedOn w:val="TableNormal"/>
    <w:uiPriority w:val="39"/>
    <w:semiHidden/>
    <w:unhideWhenUsed/>
    <w:rsid w:val="00C1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2512">
      <w:bodyDiv w:val="1"/>
      <w:marLeft w:val="0"/>
      <w:marRight w:val="0"/>
      <w:marTop w:val="0"/>
      <w:marBottom w:val="0"/>
      <w:divBdr>
        <w:top w:val="none" w:sz="0" w:space="0" w:color="auto"/>
        <w:left w:val="none" w:sz="0" w:space="0" w:color="auto"/>
        <w:bottom w:val="none" w:sz="0" w:space="0" w:color="auto"/>
        <w:right w:val="none" w:sz="0" w:space="0" w:color="auto"/>
      </w:divBdr>
    </w:div>
    <w:div w:id="167914684">
      <w:bodyDiv w:val="1"/>
      <w:marLeft w:val="0"/>
      <w:marRight w:val="0"/>
      <w:marTop w:val="0"/>
      <w:marBottom w:val="0"/>
      <w:divBdr>
        <w:top w:val="none" w:sz="0" w:space="0" w:color="auto"/>
        <w:left w:val="none" w:sz="0" w:space="0" w:color="auto"/>
        <w:bottom w:val="none" w:sz="0" w:space="0" w:color="auto"/>
        <w:right w:val="none" w:sz="0" w:space="0" w:color="auto"/>
      </w:divBdr>
    </w:div>
    <w:div w:id="276985939">
      <w:bodyDiv w:val="1"/>
      <w:marLeft w:val="0"/>
      <w:marRight w:val="0"/>
      <w:marTop w:val="0"/>
      <w:marBottom w:val="0"/>
      <w:divBdr>
        <w:top w:val="none" w:sz="0" w:space="0" w:color="auto"/>
        <w:left w:val="none" w:sz="0" w:space="0" w:color="auto"/>
        <w:bottom w:val="none" w:sz="0" w:space="0" w:color="auto"/>
        <w:right w:val="none" w:sz="0" w:space="0" w:color="auto"/>
      </w:divBdr>
      <w:divsChild>
        <w:div w:id="1513179715">
          <w:marLeft w:val="0"/>
          <w:marRight w:val="0"/>
          <w:marTop w:val="0"/>
          <w:marBottom w:val="300"/>
          <w:divBdr>
            <w:top w:val="none" w:sz="0" w:space="0" w:color="auto"/>
            <w:left w:val="none" w:sz="0" w:space="0" w:color="auto"/>
            <w:bottom w:val="none" w:sz="0" w:space="0" w:color="auto"/>
            <w:right w:val="none" w:sz="0" w:space="0" w:color="auto"/>
          </w:divBdr>
        </w:div>
      </w:divsChild>
    </w:div>
    <w:div w:id="353964714">
      <w:bodyDiv w:val="1"/>
      <w:marLeft w:val="0"/>
      <w:marRight w:val="0"/>
      <w:marTop w:val="0"/>
      <w:marBottom w:val="0"/>
      <w:divBdr>
        <w:top w:val="none" w:sz="0" w:space="0" w:color="auto"/>
        <w:left w:val="none" w:sz="0" w:space="0" w:color="auto"/>
        <w:bottom w:val="none" w:sz="0" w:space="0" w:color="auto"/>
        <w:right w:val="none" w:sz="0" w:space="0" w:color="auto"/>
      </w:divBdr>
    </w:div>
    <w:div w:id="700907990">
      <w:bodyDiv w:val="1"/>
      <w:marLeft w:val="0"/>
      <w:marRight w:val="0"/>
      <w:marTop w:val="0"/>
      <w:marBottom w:val="0"/>
      <w:divBdr>
        <w:top w:val="none" w:sz="0" w:space="0" w:color="auto"/>
        <w:left w:val="none" w:sz="0" w:space="0" w:color="auto"/>
        <w:bottom w:val="none" w:sz="0" w:space="0" w:color="auto"/>
        <w:right w:val="none" w:sz="0" w:space="0" w:color="auto"/>
      </w:divBdr>
    </w:div>
    <w:div w:id="835611575">
      <w:bodyDiv w:val="1"/>
      <w:marLeft w:val="0"/>
      <w:marRight w:val="0"/>
      <w:marTop w:val="0"/>
      <w:marBottom w:val="0"/>
      <w:divBdr>
        <w:top w:val="none" w:sz="0" w:space="0" w:color="auto"/>
        <w:left w:val="none" w:sz="0" w:space="0" w:color="auto"/>
        <w:bottom w:val="none" w:sz="0" w:space="0" w:color="auto"/>
        <w:right w:val="none" w:sz="0" w:space="0" w:color="auto"/>
      </w:divBdr>
    </w:div>
    <w:div w:id="1120882375">
      <w:bodyDiv w:val="1"/>
      <w:marLeft w:val="0"/>
      <w:marRight w:val="0"/>
      <w:marTop w:val="0"/>
      <w:marBottom w:val="0"/>
      <w:divBdr>
        <w:top w:val="none" w:sz="0" w:space="0" w:color="auto"/>
        <w:left w:val="none" w:sz="0" w:space="0" w:color="auto"/>
        <w:bottom w:val="none" w:sz="0" w:space="0" w:color="auto"/>
        <w:right w:val="none" w:sz="0" w:space="0" w:color="auto"/>
      </w:divBdr>
    </w:div>
    <w:div w:id="1209687422">
      <w:bodyDiv w:val="1"/>
      <w:marLeft w:val="0"/>
      <w:marRight w:val="0"/>
      <w:marTop w:val="0"/>
      <w:marBottom w:val="0"/>
      <w:divBdr>
        <w:top w:val="none" w:sz="0" w:space="0" w:color="auto"/>
        <w:left w:val="none" w:sz="0" w:space="0" w:color="auto"/>
        <w:bottom w:val="none" w:sz="0" w:space="0" w:color="auto"/>
        <w:right w:val="none" w:sz="0" w:space="0" w:color="auto"/>
      </w:divBdr>
    </w:div>
    <w:div w:id="1401903857">
      <w:bodyDiv w:val="1"/>
      <w:marLeft w:val="0"/>
      <w:marRight w:val="0"/>
      <w:marTop w:val="0"/>
      <w:marBottom w:val="0"/>
      <w:divBdr>
        <w:top w:val="none" w:sz="0" w:space="0" w:color="auto"/>
        <w:left w:val="none" w:sz="0" w:space="0" w:color="auto"/>
        <w:bottom w:val="none" w:sz="0" w:space="0" w:color="auto"/>
        <w:right w:val="none" w:sz="0" w:space="0" w:color="auto"/>
      </w:divBdr>
    </w:div>
    <w:div w:id="1835608919">
      <w:bodyDiv w:val="1"/>
      <w:marLeft w:val="0"/>
      <w:marRight w:val="0"/>
      <w:marTop w:val="0"/>
      <w:marBottom w:val="0"/>
      <w:divBdr>
        <w:top w:val="none" w:sz="0" w:space="0" w:color="auto"/>
        <w:left w:val="none" w:sz="0" w:space="0" w:color="auto"/>
        <w:bottom w:val="none" w:sz="0" w:space="0" w:color="auto"/>
        <w:right w:val="none" w:sz="0" w:space="0" w:color="auto"/>
      </w:divBdr>
    </w:div>
    <w:div w:id="1966544089">
      <w:bodyDiv w:val="1"/>
      <w:marLeft w:val="0"/>
      <w:marRight w:val="0"/>
      <w:marTop w:val="0"/>
      <w:marBottom w:val="0"/>
      <w:divBdr>
        <w:top w:val="none" w:sz="0" w:space="0" w:color="auto"/>
        <w:left w:val="none" w:sz="0" w:space="0" w:color="auto"/>
        <w:bottom w:val="none" w:sz="0" w:space="0" w:color="auto"/>
        <w:right w:val="none" w:sz="0" w:space="0" w:color="auto"/>
      </w:divBdr>
    </w:div>
    <w:div w:id="19681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20-05-04" TargetMode="External"/><Relationship Id="rId13" Type="http://schemas.openxmlformats.org/officeDocument/2006/relationships/image" Target="media/image2.emf"/><Relationship Id="rId18" Type="http://schemas.openxmlformats.org/officeDocument/2006/relationships/hyperlink" Target="https://lege5.ro/Gratuit/gi3tsmjwha/directiva-nr-98-2008-privind-deseurile-si-de-abrogare-a-anumitor-directive-text-cu-relevanta-pentru-see?d=2020-05-04" TargetMode="External"/><Relationship Id="rId3" Type="http://schemas.openxmlformats.org/officeDocument/2006/relationships/styles" Target="styles.xml"/><Relationship Id="rId21" Type="http://schemas.openxmlformats.org/officeDocument/2006/relationships/hyperlink" Target="https://lege5.ro/Gratuit/ge2donzuge/legea-nr-49-2011-pentru-aprobarea-ordonantei-de-urgenta-a-guvernului-nr-57-2007-privind-regimul-ariilor-naturale-protejate-conservarea-habitatelor-naturale-a-florei-si-faunei-salbatice?d=2020-05-04"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lege5.ro/Gratuit/gi3tinjxge/directiva-nr-60-2000-de-stabilire-a-unui-cadru-de-politica-comunitara-in-domeniul-apei?d=2020-05-04" TargetMode="External"/><Relationship Id="rId2" Type="http://schemas.openxmlformats.org/officeDocument/2006/relationships/numbering" Target="numbering.xml"/><Relationship Id="rId16" Type="http://schemas.openxmlformats.org/officeDocument/2006/relationships/hyperlink" Target="https://lege5.ro/Gratuit/gi3dsmruga/directiva-nr-82-1996-privind-controlul-asupra-riscului-de-accidente-majore-care-implica-substante-periculoase?d=2020-05-04" TargetMode="External"/><Relationship Id="rId20" Type="http://schemas.openxmlformats.org/officeDocument/2006/relationships/hyperlink" Target="https://lege5.ro/Gratuit/ge2donzuge/legea-nr-49-2011-pentru-aprobarea-ordonantei-de-urgenta-a-guvernului-nr-57-2007-privind-regimul-ariilor-naturale-protejate-conservarea-habitatelor-naturale-a-florei-si-faunei-salbatice?d=2020-05-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20-05-04" TargetMode="External"/><Relationship Id="rId5" Type="http://schemas.openxmlformats.org/officeDocument/2006/relationships/webSettings" Target="webSettings.xml"/><Relationship Id="rId1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0-05-04" TargetMode="External"/><Relationship Id="rId23" Type="http://schemas.openxmlformats.org/officeDocument/2006/relationships/theme" Target="theme/theme1.xml"/><Relationship Id="rId10" Type="http://schemas.openxmlformats.org/officeDocument/2006/relationships/hyperlink" Target="https://lege5.ro/Gratuit/guztmmjv/ordinul-nr-2314-2004-privind-aprobarea-listei-monumentelor-istorice-actualizata-si-a-listei-monumentelor-istorice-disparute?d=2020-05-04" TargetMode="External"/><Relationship Id="rId19" Type="http://schemas.openxmlformats.org/officeDocument/2006/relationships/hyperlink" Target="https://lege5.ro/Gratuit/geydqobuge/ordonanta-de-urgenta-nr-57-2007-privind-regimul-ariilor-naturale-protejate-conservarea-habitatelor-naturale-a-florei-si-faunei-salbatice?pid=48878121&amp;d=2020-05-04" TargetMode="Externa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20-05-04" TargetMode="External"/><Relationship Id="rId14" Type="http://schemas.openxmlformats.org/officeDocument/2006/relationships/hyperlink" Target="https://lege5.ro/Gratuit/gm2donzwga/directiva-nr-75-2010-privind-emisiile-industriale-prevenirea-si-controlul-integrat-al-poluarii-reformare-text-cu-relevanta-pentru-see?d=2020-05-0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E4A2-D0CA-4864-98E0-15797DD7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3310</Words>
  <Characters>18868</Characters>
  <Application>Microsoft Office Word</Application>
  <DocSecurity>0</DocSecurity>
  <Lines>157</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varful inalt</dc:creator>
  <cp:lastModifiedBy>Diana</cp:lastModifiedBy>
  <cp:revision>2</cp:revision>
  <cp:lastPrinted>2020-09-30T08:39:00Z</cp:lastPrinted>
  <dcterms:created xsi:type="dcterms:W3CDTF">2023-07-18T07:28:00Z</dcterms:created>
  <dcterms:modified xsi:type="dcterms:W3CDTF">2023-07-18T07:28:00Z</dcterms:modified>
</cp:coreProperties>
</file>