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BD15D" w14:textId="42D7BD14" w:rsidR="00E76608" w:rsidRPr="00A45585" w:rsidRDefault="00E76608" w:rsidP="00D068A2">
      <w:pPr>
        <w:spacing w:after="0" w:line="240" w:lineRule="auto"/>
        <w:jc w:val="center"/>
        <w:rPr>
          <w:rFonts w:ascii="Trebuchet MS" w:hAnsi="Trebuchet MS"/>
          <w:b/>
          <w:sz w:val="28"/>
          <w:szCs w:val="28"/>
        </w:rPr>
      </w:pPr>
      <w:r w:rsidRPr="00A45585">
        <w:rPr>
          <w:rFonts w:ascii="Trebuchet MS" w:hAnsi="Trebuchet MS"/>
          <w:b/>
          <w:sz w:val="28"/>
          <w:szCs w:val="28"/>
        </w:rPr>
        <w:t>AGENȚIA PENTRU PROTECȚIA MEDIULUI ARAD</w:t>
      </w:r>
    </w:p>
    <w:p w14:paraId="697D88EC" w14:textId="7497B1EE" w:rsidR="004F7140" w:rsidRPr="00A45585" w:rsidRDefault="004F7140" w:rsidP="00D068A2">
      <w:pPr>
        <w:spacing w:after="0" w:line="240" w:lineRule="auto"/>
        <w:jc w:val="center"/>
        <w:rPr>
          <w:rFonts w:ascii="Trebuchet MS" w:hAnsi="Trebuchet MS"/>
          <w:b/>
          <w:sz w:val="28"/>
          <w:szCs w:val="28"/>
        </w:rPr>
      </w:pPr>
    </w:p>
    <w:p w14:paraId="7A91FF9A" w14:textId="77777777" w:rsidR="004F7140" w:rsidRPr="00A45585" w:rsidRDefault="004F7140" w:rsidP="004F7140">
      <w:pPr>
        <w:spacing w:after="0" w:line="240" w:lineRule="auto"/>
        <w:jc w:val="center"/>
        <w:rPr>
          <w:rFonts w:ascii="Trebuchet MS" w:hAnsi="Trebuchet MS"/>
          <w:b/>
          <w:sz w:val="28"/>
          <w:szCs w:val="28"/>
        </w:rPr>
      </w:pPr>
    </w:p>
    <w:p w14:paraId="10ED0B28" w14:textId="77777777" w:rsidR="00D068A2" w:rsidRPr="00A45585" w:rsidRDefault="00D068A2" w:rsidP="004F7140">
      <w:pPr>
        <w:spacing w:line="240" w:lineRule="auto"/>
        <w:jc w:val="center"/>
        <w:rPr>
          <w:rFonts w:ascii="Trebuchet MS" w:hAnsi="Trebuchet MS" w:cs="Arial"/>
          <w:b/>
        </w:rPr>
      </w:pPr>
      <w:r w:rsidRPr="00A45585">
        <w:rPr>
          <w:rFonts w:ascii="Trebuchet MS" w:hAnsi="Trebuchet MS" w:cs="Arial"/>
          <w:b/>
        </w:rPr>
        <w:t>DECIZIA ETAPEI DE ÎNCADRARE</w:t>
      </w:r>
    </w:p>
    <w:p w14:paraId="70D1AD69" w14:textId="26D35275" w:rsidR="00D068A2" w:rsidRPr="00A45585" w:rsidRDefault="00D068A2" w:rsidP="004F7140">
      <w:pPr>
        <w:spacing w:line="240" w:lineRule="auto"/>
        <w:jc w:val="center"/>
        <w:rPr>
          <w:rFonts w:ascii="Trebuchet MS" w:hAnsi="Trebuchet MS" w:cs="Arial"/>
          <w:b/>
          <w:color w:val="000000"/>
        </w:rPr>
      </w:pPr>
      <w:r w:rsidRPr="00A45585">
        <w:rPr>
          <w:rFonts w:ascii="Trebuchet MS" w:hAnsi="Trebuchet MS" w:cs="Arial"/>
          <w:b/>
          <w:color w:val="000000"/>
        </w:rPr>
        <w:t xml:space="preserve">Nr. din </w:t>
      </w:r>
      <w:r w:rsidRPr="00A45585">
        <w:rPr>
          <w:rFonts w:ascii="Trebuchet MS" w:hAnsi="Trebuchet MS" w:cs="Arial"/>
          <w:b/>
          <w:color w:val="000000"/>
        </w:rPr>
        <w:t xml:space="preserve">           </w:t>
      </w:r>
      <w:r w:rsidRPr="00A45585">
        <w:rPr>
          <w:rFonts w:ascii="Trebuchet MS" w:hAnsi="Trebuchet MS" w:cs="Arial"/>
          <w:b/>
          <w:color w:val="000000"/>
        </w:rPr>
        <w:t>.2024</w:t>
      </w:r>
    </w:p>
    <w:p w14:paraId="36F6889C" w14:textId="77777777" w:rsidR="00D068A2" w:rsidRPr="00A45585" w:rsidRDefault="00D068A2" w:rsidP="00D068A2">
      <w:pPr>
        <w:jc w:val="center"/>
        <w:rPr>
          <w:rFonts w:ascii="Trebuchet MS" w:hAnsi="Trebuchet MS" w:cs="Arial"/>
          <w:b/>
          <w:highlight w:val="yellow"/>
        </w:rPr>
      </w:pPr>
    </w:p>
    <w:p w14:paraId="2AE39F11" w14:textId="65A4CE2B" w:rsidR="00D068A2" w:rsidRPr="00A45585" w:rsidRDefault="00D068A2" w:rsidP="00D068A2">
      <w:pPr>
        <w:jc w:val="both"/>
        <w:rPr>
          <w:rFonts w:ascii="Trebuchet MS" w:hAnsi="Trebuchet MS" w:cs="Arial"/>
        </w:rPr>
      </w:pPr>
      <w:r w:rsidRPr="00A45585">
        <w:rPr>
          <w:rFonts w:ascii="Trebuchet MS" w:hAnsi="Trebuchet MS" w:cs="Arial"/>
        </w:rPr>
        <w:t xml:space="preserve">Ca urmare a solicitării de emitere a acordului de mediu adresată de </w:t>
      </w:r>
      <w:r w:rsidR="004F7140" w:rsidRPr="00A45585">
        <w:rPr>
          <w:rFonts w:ascii="Trebuchet MS" w:hAnsi="Trebuchet MS" w:cs="Arial"/>
          <w:b/>
          <w:noProof/>
        </w:rPr>
        <w:t xml:space="preserve">S.C. </w:t>
      </w:r>
      <w:r w:rsidR="004F7140" w:rsidRPr="00A45585">
        <w:rPr>
          <w:rFonts w:ascii="Trebuchet MS" w:hAnsi="Trebuchet MS" w:cs="Arial"/>
          <w:b/>
        </w:rPr>
        <w:t>SMART DOWNTOWN S.R.L.</w:t>
      </w:r>
      <w:r w:rsidR="004F7140" w:rsidRPr="00A45585">
        <w:rPr>
          <w:rFonts w:ascii="Trebuchet MS" w:hAnsi="Trebuchet MS" w:cs="Arial"/>
          <w:b/>
        </w:rPr>
        <w:t xml:space="preserve"> </w:t>
      </w:r>
      <w:r w:rsidRPr="00A45585">
        <w:rPr>
          <w:rFonts w:ascii="Trebuchet MS" w:hAnsi="Trebuchet MS" w:cs="Arial"/>
        </w:rPr>
        <w:t xml:space="preserve">cu sediul în localitatea </w:t>
      </w:r>
      <w:r w:rsidR="004F7140" w:rsidRPr="00A45585">
        <w:rPr>
          <w:rFonts w:ascii="Trebuchet MS" w:hAnsi="Trebuchet MS" w:cs="Arial"/>
        </w:rPr>
        <w:t>municipiul Arad, str. Mihai Eminescu, nr.5</w:t>
      </w:r>
      <w:r w:rsidRPr="00A45585">
        <w:rPr>
          <w:rFonts w:ascii="Trebuchet MS" w:hAnsi="Trebuchet MS" w:cs="Arial"/>
        </w:rPr>
        <w:t xml:space="preserve">, înregistrată la Agenţia pentru Protecţia Mediului Arad cu nr. </w:t>
      </w:r>
      <w:r w:rsidR="004F7140" w:rsidRPr="00A45585">
        <w:rPr>
          <w:rFonts w:ascii="Trebuchet MS" w:hAnsi="Trebuchet MS" w:cs="Arial"/>
        </w:rPr>
        <w:t>262/R/1222 din 23.01.2024</w:t>
      </w:r>
      <w:r w:rsidRPr="00A45585">
        <w:rPr>
          <w:rFonts w:ascii="Trebuchet MS" w:hAnsi="Trebuchet MS" w:cs="Arial"/>
        </w:rPr>
        <w:t xml:space="preserve">, și completările ulterioare înregistrate cu nr. </w:t>
      </w:r>
      <w:r w:rsidR="004F7140" w:rsidRPr="00A45585">
        <w:rPr>
          <w:rFonts w:ascii="Trebuchet MS" w:hAnsi="Trebuchet MS" w:cs="Arial"/>
        </w:rPr>
        <w:t>462/R/2362 din 12.02.2024</w:t>
      </w:r>
      <w:r w:rsidRPr="00A45585">
        <w:rPr>
          <w:rFonts w:ascii="Trebuchet MS" w:hAnsi="Trebuchet MS" w:cs="Arial"/>
        </w:rPr>
        <w:t xml:space="preserve">, </w:t>
      </w:r>
      <w:r w:rsidR="004F7140" w:rsidRPr="00A45585">
        <w:rPr>
          <w:rFonts w:ascii="Trebuchet MS" w:hAnsi="Trebuchet MS" w:cs="Arial"/>
        </w:rPr>
        <w:t>3197</w:t>
      </w:r>
      <w:r w:rsidRPr="00A45585">
        <w:rPr>
          <w:rFonts w:ascii="Trebuchet MS" w:hAnsi="Trebuchet MS" w:cs="Arial"/>
        </w:rPr>
        <w:t xml:space="preserve"> din </w:t>
      </w:r>
      <w:r w:rsidR="004F7140" w:rsidRPr="00A45585">
        <w:rPr>
          <w:rFonts w:ascii="Trebuchet MS" w:hAnsi="Trebuchet MS" w:cs="Arial"/>
        </w:rPr>
        <w:t xml:space="preserve">23.02.2024, 861/R/4161 din 11.03.2024 </w:t>
      </w:r>
      <w:r w:rsidRPr="00A45585">
        <w:rPr>
          <w:rFonts w:ascii="Trebuchet MS" w:hAnsi="Trebuchet MS" w:cs="Arial"/>
        </w:rPr>
        <w:t xml:space="preserve">și </w:t>
      </w:r>
      <w:r w:rsidR="001A16C5">
        <w:rPr>
          <w:rFonts w:ascii="Trebuchet MS" w:hAnsi="Trebuchet MS" w:cs="Arial"/>
        </w:rPr>
        <w:t>4742</w:t>
      </w:r>
      <w:r w:rsidRPr="00A45585">
        <w:rPr>
          <w:rFonts w:ascii="Trebuchet MS" w:hAnsi="Trebuchet MS" w:cs="Arial"/>
        </w:rPr>
        <w:t xml:space="preserve"> din </w:t>
      </w:r>
      <w:r w:rsidR="004F7140" w:rsidRPr="00A45585">
        <w:rPr>
          <w:rFonts w:ascii="Trebuchet MS" w:hAnsi="Trebuchet MS" w:cs="Arial"/>
        </w:rPr>
        <w:t>18.03</w:t>
      </w:r>
      <w:r w:rsidRPr="00A45585">
        <w:rPr>
          <w:rFonts w:ascii="Trebuchet MS" w:hAnsi="Trebuchet MS" w:cs="Arial"/>
        </w:rPr>
        <w:t xml:space="preserve">.2024 </w:t>
      </w:r>
      <w:r w:rsidRPr="00A45585">
        <w:rPr>
          <w:rFonts w:ascii="Trebuchet MS" w:hAnsi="Trebuchet MS" w:cs="Arial"/>
          <w:b/>
        </w:rPr>
        <w:t>în baza</w:t>
      </w:r>
      <w:r w:rsidRPr="00A45585">
        <w:rPr>
          <w:rFonts w:ascii="Trebuchet MS" w:hAnsi="Trebuchet MS" w:cs="Arial"/>
        </w:rPr>
        <w:t>:</w:t>
      </w:r>
    </w:p>
    <w:p w14:paraId="795A1335" w14:textId="77777777" w:rsidR="00D068A2" w:rsidRPr="00A45585" w:rsidRDefault="00D068A2" w:rsidP="00D068A2">
      <w:pPr>
        <w:jc w:val="both"/>
        <w:rPr>
          <w:rFonts w:ascii="Trebuchet MS" w:hAnsi="Trebuchet MS" w:cs="Arial"/>
        </w:rPr>
      </w:pPr>
      <w:r w:rsidRPr="00A45585">
        <w:rPr>
          <w:rFonts w:ascii="Trebuchet MS" w:hAnsi="Trebuchet MS" w:cs="Arial"/>
        </w:rPr>
        <w:t xml:space="preserve">- </w:t>
      </w:r>
      <w:r w:rsidRPr="00A45585">
        <w:rPr>
          <w:rFonts w:ascii="Trebuchet MS" w:hAnsi="Trebuchet MS" w:cs="Arial"/>
          <w:b/>
        </w:rPr>
        <w:t>Legii nr. 292/2018</w:t>
      </w:r>
      <w:r w:rsidRPr="00A45585">
        <w:rPr>
          <w:rFonts w:ascii="Trebuchet MS" w:hAnsi="Trebuchet MS" w:cs="Arial"/>
        </w:rPr>
        <w:t xml:space="preserve"> privind evaluarea impactului anumitor proiecte publice şi private asupra mediului; </w:t>
      </w:r>
    </w:p>
    <w:p w14:paraId="0F9FD5C3" w14:textId="77777777" w:rsidR="00D068A2" w:rsidRPr="00A45585" w:rsidRDefault="00D068A2" w:rsidP="00D068A2">
      <w:pPr>
        <w:jc w:val="both"/>
        <w:rPr>
          <w:rFonts w:ascii="Trebuchet MS" w:hAnsi="Trebuchet MS" w:cs="Arial"/>
        </w:rPr>
      </w:pPr>
      <w:r w:rsidRPr="00A45585">
        <w:rPr>
          <w:rFonts w:ascii="Trebuchet MS" w:hAnsi="Trebuchet MS" w:cs="Arial"/>
        </w:rPr>
        <w:t xml:space="preserve">- </w:t>
      </w:r>
      <w:r w:rsidRPr="00A45585">
        <w:rPr>
          <w:rFonts w:ascii="Trebuchet MS" w:hAnsi="Trebuchet MS" w:cs="Arial"/>
          <w:b/>
        </w:rPr>
        <w:t>OUG nr. 57/2007</w:t>
      </w:r>
      <w:r w:rsidRPr="00A45585">
        <w:rPr>
          <w:rFonts w:ascii="Trebuchet MS" w:hAnsi="Trebuchet MS" w:cs="Arial"/>
        </w:rPr>
        <w:t xml:space="preserve"> privind regimul ariilor naturale protejate, conservarea habitatelor naturale, a florei şi faunei sălbatice, aprobată prin </w:t>
      </w:r>
      <w:r w:rsidRPr="00A45585">
        <w:rPr>
          <w:rFonts w:ascii="Trebuchet MS" w:hAnsi="Trebuchet MS" w:cs="Arial"/>
          <w:b/>
        </w:rPr>
        <w:t>Legea nr. 49/2011</w:t>
      </w:r>
      <w:r w:rsidRPr="00A45585">
        <w:rPr>
          <w:rFonts w:ascii="Trebuchet MS" w:hAnsi="Trebuchet MS" w:cs="Arial"/>
        </w:rPr>
        <w:t>, cu modificările şi completările ulterioare;</w:t>
      </w:r>
    </w:p>
    <w:p w14:paraId="01D856E9" w14:textId="77777777" w:rsidR="00D068A2" w:rsidRPr="00A45585" w:rsidRDefault="00D068A2" w:rsidP="00D068A2">
      <w:pPr>
        <w:jc w:val="both"/>
        <w:rPr>
          <w:rFonts w:ascii="Trebuchet MS" w:hAnsi="Trebuchet MS" w:cs="Arial"/>
        </w:rPr>
      </w:pPr>
      <w:r w:rsidRPr="00A45585">
        <w:rPr>
          <w:rFonts w:ascii="Trebuchet MS" w:hAnsi="Trebuchet MS" w:cs="Arial"/>
        </w:rPr>
        <w:t xml:space="preserve">- </w:t>
      </w:r>
      <w:r w:rsidRPr="00A45585">
        <w:rPr>
          <w:rFonts w:ascii="Trebuchet MS" w:hAnsi="Trebuchet MS" w:cs="Arial"/>
          <w:b/>
        </w:rPr>
        <w:t>Legea apelor nr. 107/1996</w:t>
      </w:r>
      <w:r w:rsidRPr="00A45585">
        <w:rPr>
          <w:rFonts w:ascii="Trebuchet MS" w:hAnsi="Trebuchet MS" w:cs="Arial"/>
        </w:rPr>
        <w:t>, cu modificările şi completările ulterioare;</w:t>
      </w:r>
    </w:p>
    <w:p w14:paraId="638ADD8B" w14:textId="766117AB" w:rsidR="00D068A2" w:rsidRPr="00A45585" w:rsidRDefault="00D068A2" w:rsidP="00D068A2">
      <w:pPr>
        <w:pStyle w:val="CaracterCaracter"/>
        <w:jc w:val="both"/>
        <w:rPr>
          <w:rFonts w:ascii="Trebuchet MS" w:hAnsi="Trebuchet MS" w:cs="Arial"/>
          <w:sz w:val="22"/>
          <w:szCs w:val="22"/>
          <w:lang w:val="ro-RO"/>
        </w:rPr>
      </w:pPr>
      <w:r w:rsidRPr="00A45585">
        <w:rPr>
          <w:rFonts w:ascii="Trebuchet MS" w:hAnsi="Trebuchet MS" w:cs="Arial"/>
          <w:b/>
          <w:sz w:val="22"/>
          <w:szCs w:val="22"/>
          <w:lang w:val="ro-RO"/>
        </w:rPr>
        <w:t>Agenţia pentru Protecţia Mediului Arad</w:t>
      </w:r>
      <w:r w:rsidRPr="00A45585">
        <w:rPr>
          <w:rFonts w:ascii="Trebuchet MS" w:hAnsi="Trebuchet MS" w:cs="Arial"/>
          <w:sz w:val="22"/>
          <w:szCs w:val="22"/>
          <w:lang w:val="ro-RO"/>
        </w:rPr>
        <w:t xml:space="preserve"> decide, ca urmare a consultărilor desfăşurate în cadrul şedinţei Comisiei de Analiză Tehnică, din data de </w:t>
      </w:r>
      <w:r w:rsidR="00A45585" w:rsidRPr="00A45585">
        <w:rPr>
          <w:rFonts w:ascii="Trebuchet MS" w:hAnsi="Trebuchet MS" w:cs="Arial"/>
          <w:sz w:val="22"/>
          <w:szCs w:val="22"/>
          <w:lang w:val="ro-RO"/>
        </w:rPr>
        <w:t>06.03</w:t>
      </w:r>
      <w:r w:rsidRPr="00A45585">
        <w:rPr>
          <w:rFonts w:ascii="Trebuchet MS" w:hAnsi="Trebuchet MS" w:cs="Arial"/>
          <w:sz w:val="22"/>
          <w:szCs w:val="22"/>
          <w:lang w:val="ro-RO"/>
        </w:rPr>
        <w:t xml:space="preserve">.2024 că proiectul </w:t>
      </w:r>
      <w:r w:rsidR="00A45585" w:rsidRPr="00A45585">
        <w:rPr>
          <w:rFonts w:ascii="Trebuchet MS" w:hAnsi="Trebuchet MS" w:cs="Arial"/>
          <w:b/>
          <w:caps/>
          <w:lang w:val="ro-RO"/>
        </w:rPr>
        <w:t>„</w:t>
      </w:r>
      <w:r w:rsidR="00A45585" w:rsidRPr="00A45585">
        <w:rPr>
          <w:rFonts w:ascii="Trebuchet MS" w:hAnsi="Trebuchet MS" w:cs="Arial"/>
          <w:b/>
          <w:lang w:val="ro-RO"/>
        </w:rPr>
        <w:t>Lucrări de construire: construire ansamblu de locuințe colective și funcțiuni complementare (SAD) în regim de înălțime S+P+4E+Er, accese auto, branșamente la utilități, amenajare teren incintă - conform PUZ aprobat prin HCLM 152/2016</w:t>
      </w:r>
      <w:r w:rsidR="00A45585" w:rsidRPr="00A45585">
        <w:rPr>
          <w:rFonts w:ascii="Trebuchet MS" w:hAnsi="Trebuchet MS" w:cs="Arial"/>
          <w:b/>
          <w:caps/>
          <w:lang w:val="ro-RO"/>
        </w:rPr>
        <w:t>”</w:t>
      </w:r>
      <w:r w:rsidRPr="00A45585">
        <w:rPr>
          <w:rFonts w:ascii="Trebuchet MS" w:hAnsi="Trebuchet MS" w:cs="Arial"/>
          <w:sz w:val="22"/>
          <w:szCs w:val="22"/>
          <w:lang w:val="ro-RO"/>
        </w:rPr>
        <w:t xml:space="preserve"> </w:t>
      </w:r>
      <w:r w:rsidRPr="00A45585">
        <w:rPr>
          <w:rFonts w:ascii="Trebuchet MS" w:hAnsi="Trebuchet MS" w:cs="Arial"/>
          <w:b/>
          <w:bCs/>
          <w:sz w:val="22"/>
          <w:szCs w:val="22"/>
          <w:lang w:val="ro-RO"/>
        </w:rPr>
        <w:t xml:space="preserve">titular </w:t>
      </w:r>
      <w:r w:rsidR="00A45585" w:rsidRPr="00A45585">
        <w:rPr>
          <w:rFonts w:ascii="Trebuchet MS" w:hAnsi="Trebuchet MS" w:cs="Arial"/>
          <w:b/>
          <w:lang w:val="ro-RO"/>
        </w:rPr>
        <w:t xml:space="preserve">S.C. </w:t>
      </w:r>
      <w:r w:rsidR="00A45585" w:rsidRPr="00A45585">
        <w:rPr>
          <w:rFonts w:ascii="Trebuchet MS" w:hAnsi="Trebuchet MS" w:cs="Arial"/>
          <w:b/>
        </w:rPr>
        <w:t>SMART DOWNTOWN S.R.L</w:t>
      </w:r>
      <w:r w:rsidRPr="00A45585">
        <w:rPr>
          <w:rFonts w:ascii="Trebuchet MS" w:hAnsi="Trebuchet MS" w:cs="Arial"/>
          <w:b/>
          <w:bCs/>
          <w:sz w:val="22"/>
          <w:szCs w:val="22"/>
          <w:lang w:val="ro-RO"/>
        </w:rPr>
        <w:t>,</w:t>
      </w:r>
      <w:r w:rsidRPr="00A45585">
        <w:rPr>
          <w:rFonts w:ascii="Trebuchet MS" w:hAnsi="Trebuchet MS" w:cs="Arial"/>
          <w:sz w:val="22"/>
          <w:szCs w:val="22"/>
        </w:rPr>
        <w:t xml:space="preserve"> propus </w:t>
      </w:r>
      <w:r w:rsidR="00A45585" w:rsidRPr="00A45585">
        <w:rPr>
          <w:rFonts w:ascii="Trebuchet MS" w:hAnsi="Trebuchet MS"/>
          <w:lang w:val="ro-RO"/>
        </w:rPr>
        <w:t xml:space="preserve">în </w:t>
      </w:r>
      <w:r w:rsidR="00A45585" w:rsidRPr="00A45585">
        <w:rPr>
          <w:rFonts w:ascii="Trebuchet MS" w:hAnsi="Trebuchet MS" w:cs="Arial"/>
          <w:lang w:val="ro-RO"/>
        </w:rPr>
        <w:t xml:space="preserve">Arad, Calea Aurel Vlaicu, nr.14, </w:t>
      </w:r>
      <w:r w:rsidRPr="00A45585">
        <w:rPr>
          <w:rFonts w:ascii="Trebuchet MS" w:hAnsi="Trebuchet MS" w:cs="Arial"/>
          <w:sz w:val="22"/>
          <w:szCs w:val="22"/>
          <w:lang w:val="ro-RO"/>
        </w:rPr>
        <w:t xml:space="preserve"> </w:t>
      </w:r>
      <w:r w:rsidRPr="00A45585">
        <w:rPr>
          <w:rFonts w:ascii="Trebuchet MS" w:hAnsi="Trebuchet MS" w:cs="Arial"/>
          <w:sz w:val="22"/>
          <w:szCs w:val="22"/>
        </w:rPr>
        <w:t>județ</w:t>
      </w:r>
      <w:r w:rsidR="00A45585" w:rsidRPr="00A45585">
        <w:rPr>
          <w:rFonts w:ascii="Trebuchet MS" w:hAnsi="Trebuchet MS" w:cs="Arial"/>
          <w:sz w:val="22"/>
          <w:szCs w:val="22"/>
        </w:rPr>
        <w:t>ul</w:t>
      </w:r>
      <w:r w:rsidRPr="00A45585">
        <w:rPr>
          <w:rFonts w:ascii="Trebuchet MS" w:hAnsi="Trebuchet MS" w:cs="Arial"/>
          <w:sz w:val="22"/>
          <w:szCs w:val="22"/>
        </w:rPr>
        <w:t xml:space="preserve"> Arad,</w:t>
      </w:r>
      <w:r w:rsidR="00A45585" w:rsidRPr="00A45585">
        <w:rPr>
          <w:rFonts w:ascii="Trebuchet MS" w:hAnsi="Trebuchet MS" w:cs="Arial"/>
          <w:sz w:val="22"/>
          <w:szCs w:val="22"/>
          <w:lang w:val="ro-RO"/>
        </w:rPr>
        <w:t xml:space="preserve"> amplasament identificat prin</w:t>
      </w:r>
      <w:r w:rsidRPr="00A45585">
        <w:rPr>
          <w:rFonts w:ascii="Trebuchet MS" w:hAnsi="Trebuchet MS" w:cs="Arial"/>
          <w:sz w:val="22"/>
          <w:szCs w:val="22"/>
          <w:lang w:val="ro-RO"/>
        </w:rPr>
        <w:t xml:space="preserve"> </w:t>
      </w:r>
      <w:r w:rsidR="00A45585" w:rsidRPr="00A45585">
        <w:rPr>
          <w:rFonts w:ascii="Trebuchet MS" w:hAnsi="Trebuchet MS" w:cs="Arial"/>
          <w:lang w:val="ro-RO"/>
        </w:rPr>
        <w:t>CF 351395</w:t>
      </w:r>
      <w:r w:rsidRPr="00A45585">
        <w:rPr>
          <w:rFonts w:ascii="Trebuchet MS" w:hAnsi="Trebuchet MS" w:cs="Arial"/>
          <w:sz w:val="22"/>
          <w:szCs w:val="22"/>
          <w:lang w:val="ro-RO"/>
        </w:rPr>
        <w:t>, conform Certificatului de urbanism nr.</w:t>
      </w:r>
      <w:r w:rsidR="00A45585" w:rsidRPr="00A45585">
        <w:rPr>
          <w:rFonts w:ascii="Trebuchet MS" w:hAnsi="Trebuchet MS" w:cs="Arial"/>
          <w:sz w:val="22"/>
          <w:szCs w:val="22"/>
          <w:lang w:val="ro-RO"/>
        </w:rPr>
        <w:t xml:space="preserve"> </w:t>
      </w:r>
      <w:r w:rsidR="00A45585" w:rsidRPr="00A45585">
        <w:rPr>
          <w:rFonts w:ascii="Trebuchet MS" w:hAnsi="Trebuchet MS" w:cs="Arial"/>
          <w:sz w:val="22"/>
          <w:szCs w:val="22"/>
          <w:lang w:val="ro-RO"/>
        </w:rPr>
        <w:t>1201 din 31.07.2023</w:t>
      </w:r>
      <w:r w:rsidRPr="00A45585">
        <w:rPr>
          <w:rFonts w:ascii="Trebuchet MS" w:hAnsi="Trebuchet MS" w:cs="Arial"/>
          <w:sz w:val="22"/>
          <w:szCs w:val="22"/>
          <w:lang w:val="ro-RO"/>
        </w:rPr>
        <w:t xml:space="preserve"> eliberat de </w:t>
      </w:r>
      <w:r w:rsidR="00A45585" w:rsidRPr="00A45585">
        <w:rPr>
          <w:rFonts w:ascii="Trebuchet MS" w:hAnsi="Trebuchet MS" w:cs="Arial"/>
          <w:sz w:val="22"/>
          <w:szCs w:val="22"/>
          <w:lang w:val="ro-RO"/>
        </w:rPr>
        <w:t>Primăria Municipiului Arad</w:t>
      </w:r>
      <w:r w:rsidRPr="00A45585">
        <w:rPr>
          <w:rFonts w:ascii="Trebuchet MS" w:hAnsi="Trebuchet MS" w:cs="Arial"/>
          <w:sz w:val="22"/>
          <w:szCs w:val="22"/>
          <w:lang w:val="ro-RO"/>
        </w:rPr>
        <w:t xml:space="preserve">, </w:t>
      </w:r>
      <w:r w:rsidRPr="00A45585">
        <w:rPr>
          <w:rFonts w:ascii="Trebuchet MS" w:hAnsi="Trebuchet MS" w:cs="Arial"/>
          <w:b/>
          <w:sz w:val="22"/>
          <w:szCs w:val="22"/>
          <w:lang w:val="ro-RO"/>
        </w:rPr>
        <w:t>nu se supune evaluării impactului asupra mediului.</w:t>
      </w:r>
    </w:p>
    <w:p w14:paraId="6162007A" w14:textId="77777777" w:rsidR="00D068A2" w:rsidRPr="00A45585" w:rsidRDefault="00D068A2" w:rsidP="00D068A2">
      <w:pPr>
        <w:ind w:firstLine="720"/>
        <w:jc w:val="both"/>
        <w:rPr>
          <w:rFonts w:ascii="Trebuchet MS" w:hAnsi="Trebuchet MS" w:cs="Arial"/>
          <w:highlight w:val="yellow"/>
        </w:rPr>
      </w:pPr>
    </w:p>
    <w:p w14:paraId="07B93725" w14:textId="77777777" w:rsidR="00D068A2" w:rsidRPr="00A45585" w:rsidRDefault="00D068A2" w:rsidP="00D068A2">
      <w:pPr>
        <w:jc w:val="both"/>
        <w:rPr>
          <w:rFonts w:ascii="Trebuchet MS" w:hAnsi="Trebuchet MS" w:cs="Arial"/>
          <w:b/>
        </w:rPr>
      </w:pPr>
      <w:r w:rsidRPr="00A45585">
        <w:rPr>
          <w:rFonts w:ascii="Trebuchet MS" w:hAnsi="Trebuchet MS" w:cs="Arial"/>
          <w:b/>
        </w:rPr>
        <w:t>Justificarea prezentei decizii:</w:t>
      </w:r>
    </w:p>
    <w:p w14:paraId="67852C5A" w14:textId="77777777" w:rsidR="00D068A2" w:rsidRPr="00A45585" w:rsidRDefault="00D068A2" w:rsidP="00D068A2">
      <w:pPr>
        <w:jc w:val="both"/>
        <w:rPr>
          <w:rFonts w:ascii="Trebuchet MS" w:hAnsi="Trebuchet MS" w:cs="Arial"/>
          <w:b/>
        </w:rPr>
      </w:pPr>
      <w:r w:rsidRPr="00A45585">
        <w:rPr>
          <w:rFonts w:ascii="Trebuchet MS" w:hAnsi="Trebuchet MS" w:cs="Arial"/>
          <w:b/>
        </w:rPr>
        <w:t xml:space="preserve">I. Motivele pe baza cărora s-a </w:t>
      </w:r>
      <w:r w:rsidRPr="00A45585">
        <w:rPr>
          <w:rFonts w:ascii="Trebuchet MS" w:hAnsi="Trebuchet MS" w:cs="Arial"/>
          <w:b/>
          <w:color w:val="000000"/>
        </w:rPr>
        <w:t>stabilit că nu este necesară</w:t>
      </w:r>
      <w:r w:rsidRPr="00A45585">
        <w:rPr>
          <w:rFonts w:ascii="Trebuchet MS" w:hAnsi="Trebuchet MS" w:cs="Arial"/>
          <w:b/>
          <w:color w:val="00B050"/>
        </w:rPr>
        <w:t xml:space="preserve"> </w:t>
      </w:r>
      <w:r w:rsidRPr="00A45585">
        <w:rPr>
          <w:rFonts w:ascii="Trebuchet MS" w:hAnsi="Trebuchet MS" w:cs="Arial"/>
          <w:b/>
        </w:rPr>
        <w:t>efectuarea evaluării impactului asupra mediului sunt următoarele:</w:t>
      </w:r>
    </w:p>
    <w:p w14:paraId="7B037573" w14:textId="77777777" w:rsidR="00D068A2" w:rsidRPr="00A45585" w:rsidRDefault="00D068A2" w:rsidP="00D068A2">
      <w:pPr>
        <w:jc w:val="both"/>
        <w:rPr>
          <w:rFonts w:ascii="Trebuchet MS" w:hAnsi="Trebuchet MS" w:cs="Arial"/>
        </w:rPr>
      </w:pPr>
      <w:r w:rsidRPr="00A45585">
        <w:rPr>
          <w:rFonts w:ascii="Trebuchet MS" w:hAnsi="Trebuchet MS" w:cs="Arial"/>
        </w:rPr>
        <w:t>a) proiectul se încadrează în prevederile Legii nr. 292/ 2018 privind evaluarea impactului anumitor proiecte publice şi private asupra mediului, în anexa 2 la pct. 10 (Proiecte de infrastructură), lit. b) proiecte de dezvoltare urbană, inclusiv construcţia centrelor comerciale şi a parcărilor auto publice;</w:t>
      </w:r>
    </w:p>
    <w:p w14:paraId="4EBDA72D" w14:textId="77777777" w:rsidR="00D068A2" w:rsidRPr="00A45585" w:rsidRDefault="00D068A2" w:rsidP="00D068A2">
      <w:pPr>
        <w:jc w:val="both"/>
        <w:rPr>
          <w:rFonts w:ascii="Trebuchet MS" w:hAnsi="Trebuchet MS" w:cs="Arial"/>
        </w:rPr>
      </w:pPr>
      <w:r w:rsidRPr="00A45585">
        <w:rPr>
          <w:rFonts w:ascii="Trebuchet MS" w:hAnsi="Trebuchet MS" w:cs="Arial"/>
        </w:rPr>
        <w:t>b) justificare în raport cu criteriile din Anexa nr. 3 la Legea nr. 292/2018:</w:t>
      </w:r>
    </w:p>
    <w:p w14:paraId="5CC3407D" w14:textId="77777777" w:rsidR="00D068A2" w:rsidRPr="00A45585" w:rsidRDefault="00D068A2" w:rsidP="00D068A2">
      <w:pPr>
        <w:jc w:val="both"/>
        <w:rPr>
          <w:rFonts w:ascii="Trebuchet MS" w:hAnsi="Trebuchet MS" w:cs="Arial"/>
          <w:b/>
          <w:color w:val="000000"/>
          <w:highlight w:val="yellow"/>
        </w:rPr>
      </w:pPr>
    </w:p>
    <w:p w14:paraId="498DDEC4" w14:textId="77777777" w:rsidR="00D068A2" w:rsidRPr="00A45585" w:rsidRDefault="00D068A2" w:rsidP="00D068A2">
      <w:pPr>
        <w:jc w:val="both"/>
        <w:rPr>
          <w:rFonts w:ascii="Trebuchet MS" w:hAnsi="Trebuchet MS" w:cs="Arial"/>
          <w:b/>
          <w:color w:val="000000"/>
        </w:rPr>
      </w:pPr>
      <w:r w:rsidRPr="00A45585">
        <w:rPr>
          <w:rFonts w:ascii="Trebuchet MS" w:hAnsi="Trebuchet MS" w:cs="Arial"/>
          <w:b/>
          <w:color w:val="000000"/>
        </w:rPr>
        <w:t>1. Caracteristicile proiectului</w:t>
      </w:r>
    </w:p>
    <w:p w14:paraId="62A7D97F" w14:textId="77777777" w:rsidR="00D068A2" w:rsidRPr="00A45585" w:rsidRDefault="00D068A2" w:rsidP="00D068A2">
      <w:pPr>
        <w:jc w:val="both"/>
        <w:rPr>
          <w:rFonts w:ascii="Trebuchet MS" w:hAnsi="Trebuchet MS" w:cs="Arial"/>
          <w:b/>
        </w:rPr>
      </w:pPr>
      <w:r w:rsidRPr="00A45585">
        <w:rPr>
          <w:rFonts w:ascii="Trebuchet MS" w:hAnsi="Trebuchet MS" w:cs="Arial"/>
          <w:b/>
          <w:color w:val="000000"/>
        </w:rPr>
        <w:t>a) Dimensiunea şi concepţia între</w:t>
      </w:r>
      <w:r w:rsidRPr="00A45585">
        <w:rPr>
          <w:rFonts w:ascii="Trebuchet MS" w:hAnsi="Trebuchet MS" w:cs="Arial"/>
          <w:b/>
        </w:rPr>
        <w:t>gului proiect;</w:t>
      </w:r>
    </w:p>
    <w:p w14:paraId="7B282F99" w14:textId="368D9C18" w:rsidR="00D068A2" w:rsidRPr="00A45585" w:rsidRDefault="00D068A2" w:rsidP="00D068A2">
      <w:pPr>
        <w:jc w:val="both"/>
        <w:rPr>
          <w:rFonts w:ascii="Trebuchet MS" w:hAnsi="Trebuchet MS" w:cs="Arial"/>
        </w:rPr>
      </w:pPr>
      <w:r w:rsidRPr="00CA359F">
        <w:rPr>
          <w:rFonts w:ascii="Trebuchet MS" w:hAnsi="Trebuchet MS" w:cs="Arial"/>
        </w:rPr>
        <w:t xml:space="preserve">Se propune construirea </w:t>
      </w:r>
      <w:r w:rsidR="00A45585" w:rsidRPr="00CA359F">
        <w:rPr>
          <w:rFonts w:ascii="Trebuchet MS" w:hAnsi="Trebuchet MS"/>
          <w:color w:val="000000"/>
          <w:spacing w:val="4"/>
          <w:lang w:val="it-IT"/>
        </w:rPr>
        <w:t>unui ansamblu de locuinte colective si functiuni complementare in</w:t>
      </w:r>
      <w:r w:rsidR="00A45585" w:rsidRPr="00CA359F">
        <w:rPr>
          <w:rFonts w:ascii="Trebuchet MS" w:hAnsi="Trebuchet MS"/>
          <w:color w:val="000000"/>
          <w:spacing w:val="4"/>
          <w:lang w:val="fr-FR"/>
        </w:rPr>
        <w:t xml:space="preserve"> Arad,</w:t>
      </w:r>
      <w:r w:rsidR="00A45585" w:rsidRPr="00933FD5">
        <w:rPr>
          <w:rFonts w:ascii="Trebuchet MS" w:hAnsi="Trebuchet MS"/>
          <w:color w:val="000000"/>
          <w:spacing w:val="4"/>
          <w:lang w:val="fr-FR"/>
        </w:rPr>
        <w:t xml:space="preserve"> </w:t>
      </w:r>
      <w:proofErr w:type="spellStart"/>
      <w:r w:rsidR="00A45585" w:rsidRPr="00933FD5">
        <w:rPr>
          <w:rFonts w:ascii="Trebuchet MS" w:hAnsi="Trebuchet MS"/>
          <w:color w:val="000000"/>
          <w:lang w:val="fr-FR"/>
        </w:rPr>
        <w:t>Calea</w:t>
      </w:r>
      <w:proofErr w:type="spellEnd"/>
      <w:r w:rsidR="00A45585" w:rsidRPr="00933FD5">
        <w:rPr>
          <w:rFonts w:ascii="Trebuchet MS" w:hAnsi="Trebuchet MS"/>
          <w:color w:val="000000"/>
          <w:lang w:val="fr-FR"/>
        </w:rPr>
        <w:t xml:space="preserve"> Aurel </w:t>
      </w:r>
      <w:proofErr w:type="spellStart"/>
      <w:r w:rsidR="00A45585" w:rsidRPr="00933FD5">
        <w:rPr>
          <w:rFonts w:ascii="Trebuchet MS" w:hAnsi="Trebuchet MS"/>
          <w:color w:val="000000"/>
          <w:lang w:val="fr-FR"/>
        </w:rPr>
        <w:t>Vlaicu</w:t>
      </w:r>
      <w:proofErr w:type="spellEnd"/>
      <w:r w:rsidR="00A45585" w:rsidRPr="00933FD5">
        <w:rPr>
          <w:rFonts w:ascii="Trebuchet MS" w:hAnsi="Trebuchet MS"/>
          <w:color w:val="000000"/>
          <w:lang w:val="fr-FR"/>
        </w:rPr>
        <w:t>, nr.14</w:t>
      </w:r>
      <w:r w:rsidR="00A45585" w:rsidRPr="00933FD5">
        <w:rPr>
          <w:rFonts w:ascii="Trebuchet MS" w:hAnsi="Trebuchet MS"/>
          <w:color w:val="000000"/>
          <w:spacing w:val="4"/>
          <w:lang w:val="fr-FR"/>
        </w:rPr>
        <w:t xml:space="preserve">, </w:t>
      </w:r>
      <w:proofErr w:type="spellStart"/>
      <w:r w:rsidR="00A45585" w:rsidRPr="00933FD5">
        <w:rPr>
          <w:rFonts w:ascii="Trebuchet MS" w:hAnsi="Trebuchet MS"/>
          <w:color w:val="000000"/>
          <w:spacing w:val="4"/>
          <w:lang w:val="fr-FR"/>
        </w:rPr>
        <w:t>pe</w:t>
      </w:r>
      <w:proofErr w:type="spellEnd"/>
      <w:r w:rsidR="00A45585" w:rsidRPr="00933FD5">
        <w:rPr>
          <w:rFonts w:ascii="Trebuchet MS" w:hAnsi="Trebuchet MS"/>
          <w:color w:val="000000"/>
          <w:spacing w:val="4"/>
          <w:lang w:val="fr-FR"/>
        </w:rPr>
        <w:t xml:space="preserve"> </w:t>
      </w:r>
      <w:proofErr w:type="spellStart"/>
      <w:r w:rsidR="00A45585" w:rsidRPr="00933FD5">
        <w:rPr>
          <w:rFonts w:ascii="Trebuchet MS" w:hAnsi="Trebuchet MS"/>
          <w:color w:val="000000"/>
          <w:spacing w:val="4"/>
          <w:lang w:val="fr-FR"/>
        </w:rPr>
        <w:t>terenul</w:t>
      </w:r>
      <w:proofErr w:type="spellEnd"/>
      <w:r w:rsidR="00A45585" w:rsidRPr="00933FD5">
        <w:rPr>
          <w:rFonts w:ascii="Trebuchet MS" w:hAnsi="Trebuchet MS"/>
          <w:color w:val="000000"/>
          <w:spacing w:val="4"/>
          <w:lang w:val="fr-FR"/>
        </w:rPr>
        <w:t xml:space="preserve"> </w:t>
      </w:r>
      <w:proofErr w:type="spellStart"/>
      <w:r w:rsidR="00A45585" w:rsidRPr="00933FD5">
        <w:rPr>
          <w:rFonts w:ascii="Trebuchet MS" w:hAnsi="Trebuchet MS"/>
          <w:color w:val="000000"/>
          <w:spacing w:val="4"/>
          <w:lang w:val="fr-FR"/>
        </w:rPr>
        <w:t>cu</w:t>
      </w:r>
      <w:proofErr w:type="spellEnd"/>
      <w:r w:rsidR="00A45585" w:rsidRPr="00933FD5">
        <w:rPr>
          <w:rFonts w:ascii="Trebuchet MS" w:hAnsi="Trebuchet MS"/>
          <w:color w:val="000000"/>
          <w:spacing w:val="4"/>
          <w:lang w:val="fr-FR"/>
        </w:rPr>
        <w:t xml:space="preserve"> </w:t>
      </w:r>
      <w:r w:rsidR="00A45585" w:rsidRPr="00933FD5">
        <w:rPr>
          <w:rFonts w:ascii="Trebuchet MS" w:hAnsi="Trebuchet MS"/>
          <w:color w:val="000000"/>
          <w:lang w:val="it-IT"/>
        </w:rPr>
        <w:t xml:space="preserve">suprafaţa totală de </w:t>
      </w:r>
      <w:r w:rsidR="00A45585" w:rsidRPr="00933FD5">
        <w:rPr>
          <w:rFonts w:ascii="Trebuchet MS" w:hAnsi="Trebuchet MS"/>
          <w:color w:val="000000"/>
          <w:lang w:val="fr-FR"/>
        </w:rPr>
        <w:t xml:space="preserve">10895 </w:t>
      </w:r>
      <w:r w:rsidR="00A45585" w:rsidRPr="00933FD5">
        <w:rPr>
          <w:rFonts w:ascii="Trebuchet MS" w:hAnsi="Trebuchet MS"/>
          <w:color w:val="000000"/>
          <w:lang w:val="it-IT"/>
        </w:rPr>
        <w:t>mp</w:t>
      </w:r>
      <w:r w:rsidR="00A45585" w:rsidRPr="00933FD5">
        <w:rPr>
          <w:rFonts w:ascii="Trebuchet MS" w:hAnsi="Trebuchet MS"/>
          <w:color w:val="000000"/>
          <w:spacing w:val="4"/>
          <w:lang w:val="fr-FR"/>
        </w:rPr>
        <w:t xml:space="preserve"> </w:t>
      </w:r>
      <w:proofErr w:type="spellStart"/>
      <w:r w:rsidR="00A45585" w:rsidRPr="00933FD5">
        <w:rPr>
          <w:rFonts w:ascii="Trebuchet MS" w:hAnsi="Trebuchet MS"/>
          <w:color w:val="000000"/>
          <w:spacing w:val="4"/>
          <w:lang w:val="fr-FR"/>
        </w:rPr>
        <w:t>identificat</w:t>
      </w:r>
      <w:proofErr w:type="spellEnd"/>
      <w:r w:rsidR="00A45585" w:rsidRPr="00933FD5">
        <w:rPr>
          <w:rFonts w:ascii="Trebuchet MS" w:hAnsi="Trebuchet MS"/>
          <w:color w:val="000000"/>
          <w:spacing w:val="4"/>
          <w:lang w:val="fr-FR"/>
        </w:rPr>
        <w:t xml:space="preserve"> in CF nr. 351395,</w:t>
      </w:r>
      <w:r w:rsidR="00A45585" w:rsidRPr="00933FD5">
        <w:rPr>
          <w:rFonts w:ascii="Trebuchet MS" w:hAnsi="Trebuchet MS"/>
          <w:color w:val="000000"/>
          <w:spacing w:val="4"/>
          <w:lang w:val="it-IT"/>
        </w:rPr>
        <w:t xml:space="preserve"> </w:t>
      </w:r>
      <w:r w:rsidR="00A45585" w:rsidRPr="00A45585">
        <w:rPr>
          <w:rFonts w:ascii="Trebuchet MS" w:hAnsi="Trebuchet MS"/>
          <w:color w:val="000000"/>
          <w:spacing w:val="4"/>
          <w:lang w:val="it-IT"/>
        </w:rPr>
        <w:lastRenderedPageBreak/>
        <w:t>nr. Topo 351395, regim maxim de inaltime S+P+4E+Er</w:t>
      </w:r>
      <w:r w:rsidR="00A45585" w:rsidRPr="00A45585">
        <w:rPr>
          <w:rFonts w:ascii="Trebuchet MS" w:hAnsi="Trebuchet MS" w:cs="Arial"/>
        </w:rPr>
        <w:t>.</w:t>
      </w:r>
      <w:r w:rsidR="00A45585" w:rsidRPr="00A45585">
        <w:rPr>
          <w:rFonts w:ascii="Trebuchet MS" w:hAnsi="Trebuchet MS" w:cs="Arial"/>
        </w:rPr>
        <w:t xml:space="preserve"> </w:t>
      </w:r>
      <w:r w:rsidRPr="00A45585">
        <w:rPr>
          <w:rFonts w:ascii="Trebuchet MS" w:hAnsi="Trebuchet MS" w:cs="Arial"/>
        </w:rPr>
        <w:t>Organizarea de șantier va fi asigurată strict în interiorul terenului proprietate privată din incinta studiată, fără a afecta domeniul public.</w:t>
      </w:r>
    </w:p>
    <w:p w14:paraId="73827C77" w14:textId="77777777" w:rsidR="00A45585" w:rsidRPr="00A45585" w:rsidRDefault="00A45585" w:rsidP="00A45585">
      <w:pPr>
        <w:pStyle w:val="NoSpacing"/>
        <w:jc w:val="both"/>
        <w:rPr>
          <w:rFonts w:ascii="Trebuchet MS" w:hAnsi="Trebuchet MS"/>
          <w:bCs/>
          <w:color w:val="000000"/>
          <w:lang w:val="it-IT"/>
        </w:rPr>
      </w:pPr>
      <w:r w:rsidRPr="00A45585">
        <w:rPr>
          <w:rFonts w:ascii="Trebuchet MS" w:hAnsi="Trebuchet MS"/>
          <w:color w:val="000000"/>
          <w:sz w:val="22"/>
          <w:lang w:val="it-IT"/>
        </w:rPr>
        <w:t>Ansamblul va fi compus din 4 corpuri principale,  în regim de S+P+4E+Er, grupate două câte două, orientate cu laturile lungi pe direcțiile E-V și un corp de legătură cu funcțiuni complementare, în regim de înălțime P, poziționat spre frontul stradal la Calea Aurel Vlaicu</w:t>
      </w:r>
      <w:r w:rsidRPr="00A45585">
        <w:rPr>
          <w:rFonts w:ascii="Trebuchet MS" w:hAnsi="Trebuchet MS"/>
          <w:color w:val="000000"/>
          <w:lang w:val="it-IT"/>
        </w:rPr>
        <w:t>.</w:t>
      </w:r>
      <w:r w:rsidRPr="00A45585">
        <w:rPr>
          <w:rFonts w:ascii="Trebuchet MS" w:hAnsi="Trebuchet MS"/>
          <w:bCs/>
          <w:color w:val="000000"/>
          <w:lang w:val="it-IT"/>
        </w:rPr>
        <w:t xml:space="preserve"> </w:t>
      </w:r>
    </w:p>
    <w:p w14:paraId="4C46177B" w14:textId="391ADF93" w:rsidR="00A45585" w:rsidRPr="00A45585" w:rsidRDefault="00A45585" w:rsidP="00A45585">
      <w:pPr>
        <w:pStyle w:val="NoSpacing"/>
        <w:jc w:val="both"/>
        <w:rPr>
          <w:rFonts w:ascii="Trebuchet MS" w:hAnsi="Trebuchet MS"/>
          <w:b/>
          <w:color w:val="000000"/>
          <w:sz w:val="22"/>
          <w:lang w:val="it-IT"/>
        </w:rPr>
      </w:pPr>
      <w:r w:rsidRPr="00A45585">
        <w:rPr>
          <w:rFonts w:ascii="Trebuchet MS" w:hAnsi="Trebuchet MS"/>
          <w:bCs/>
          <w:color w:val="000000"/>
          <w:sz w:val="22"/>
          <w:lang w:val="it-IT"/>
        </w:rPr>
        <w:t>La nivelul subsolului</w:t>
      </w:r>
      <w:r w:rsidRPr="00A45585">
        <w:rPr>
          <w:rFonts w:ascii="Trebuchet MS" w:hAnsi="Trebuchet MS"/>
          <w:color w:val="000000"/>
          <w:sz w:val="22"/>
          <w:lang w:val="it-IT"/>
        </w:rPr>
        <w:t xml:space="preserve"> se va realiza o parcare subterană, amenajată cu parcaje auto împreună cu zone de depozitare/boxe și spații tehnice. Locurile de parcare subterane sunt completate  cu  locuri de parcare la nivelul solului. Numărul total de locuri de parcare pe întregul teren, parcaje subterane si supraterane, este 283. </w:t>
      </w:r>
    </w:p>
    <w:p w14:paraId="5879936A" w14:textId="700DE850" w:rsidR="00A45585" w:rsidRPr="00A45585" w:rsidRDefault="00A45585" w:rsidP="00BB4A0B">
      <w:pPr>
        <w:spacing w:after="0" w:line="240" w:lineRule="auto"/>
        <w:jc w:val="both"/>
        <w:rPr>
          <w:rFonts w:ascii="Trebuchet MS" w:hAnsi="Trebuchet MS"/>
          <w:color w:val="000000"/>
          <w:lang w:val="it-IT"/>
        </w:rPr>
      </w:pPr>
      <w:r w:rsidRPr="00A45585">
        <w:rPr>
          <w:rFonts w:ascii="Trebuchet MS" w:hAnsi="Trebuchet MS"/>
          <w:bCs/>
          <w:color w:val="000000"/>
          <w:lang w:val="it-IT"/>
        </w:rPr>
        <w:t xml:space="preserve"> La nivelurile inferioare</w:t>
      </w:r>
      <w:r w:rsidRPr="00A45585">
        <w:rPr>
          <w:rFonts w:ascii="Trebuchet MS" w:hAnsi="Trebuchet MS"/>
          <w:color w:val="000000"/>
          <w:lang w:val="it-IT"/>
        </w:rPr>
        <w:t xml:space="preserve"> în corpurile principale sunt propuse spații cu funcțiuni complementare (SAD-uri), iar la nivelurile superioare sunt poziționate apartamente (apartamente propuse 210).</w:t>
      </w:r>
    </w:p>
    <w:p w14:paraId="60963E5F" w14:textId="4D205F30" w:rsidR="00A45585" w:rsidRPr="00A45585" w:rsidRDefault="00A45585" w:rsidP="00BB4A0B">
      <w:pPr>
        <w:spacing w:after="0" w:line="240" w:lineRule="auto"/>
        <w:jc w:val="both"/>
        <w:rPr>
          <w:rFonts w:ascii="Trebuchet MS" w:hAnsi="Trebuchet MS" w:cs="Arial"/>
        </w:rPr>
      </w:pPr>
      <w:r w:rsidRPr="00A45585">
        <w:rPr>
          <w:rFonts w:ascii="Trebuchet MS" w:hAnsi="Trebuchet MS"/>
          <w:color w:val="000000"/>
          <w:lang w:val="it-IT"/>
        </w:rPr>
        <w:t>Latura vestică a terenului va avea o suprafață de verde compactă - deep green, amenajată cu spații înierbate, plantații de arbori, locuri de stat, loc de joacă pentru copii și locuri de recreere pentru rezidenți. Această fâșie verde amplasată formata din arbori pe latura vestică a terenului joacă rolul de perdea de protecție a vecinătăților.</w:t>
      </w:r>
    </w:p>
    <w:p w14:paraId="124B3BF6" w14:textId="77777777" w:rsidR="00A45585" w:rsidRPr="00A45585" w:rsidRDefault="00A45585" w:rsidP="001A16C5">
      <w:pPr>
        <w:spacing w:after="0"/>
        <w:jc w:val="both"/>
        <w:rPr>
          <w:rFonts w:ascii="Trebuchet MS" w:hAnsi="Trebuchet MS" w:cs="Arial"/>
        </w:rPr>
      </w:pPr>
      <w:r w:rsidRPr="00A45585">
        <w:rPr>
          <w:rFonts w:ascii="Trebuchet MS" w:hAnsi="Trebuchet MS" w:cs="Arial"/>
        </w:rPr>
        <w:t>Prin proiect se propune:</w:t>
      </w:r>
    </w:p>
    <w:p w14:paraId="786DF27C" w14:textId="0F44CDB3" w:rsidR="00A45585" w:rsidRPr="00933FD5" w:rsidRDefault="00A45585" w:rsidP="001A16C5">
      <w:pPr>
        <w:spacing w:after="0"/>
        <w:rPr>
          <w:rFonts w:ascii="Trebuchet MS" w:hAnsi="Trebuchet MS"/>
          <w:color w:val="000000"/>
          <w:spacing w:val="4"/>
          <w:lang w:val="it-IT"/>
        </w:rPr>
      </w:pPr>
      <w:r w:rsidRPr="00933FD5">
        <w:rPr>
          <w:rFonts w:ascii="Trebuchet MS" w:eastAsia="Calibri" w:hAnsi="Trebuchet MS"/>
          <w:color w:val="000000"/>
          <w:lang w:val="it-IT"/>
        </w:rPr>
        <w:t>- suprafață construită 4389,62 mp</w:t>
      </w:r>
      <w:r>
        <w:rPr>
          <w:rFonts w:ascii="Trebuchet MS" w:eastAsia="Calibri" w:hAnsi="Trebuchet MS"/>
          <w:color w:val="000000"/>
          <w:lang w:val="it-IT"/>
        </w:rPr>
        <w:t>;</w:t>
      </w:r>
      <w:r w:rsidRPr="00933FD5">
        <w:rPr>
          <w:rFonts w:ascii="Trebuchet MS" w:eastAsia="Calibri" w:hAnsi="Trebuchet MS"/>
          <w:color w:val="000000"/>
          <w:lang w:val="it-IT"/>
        </w:rPr>
        <w:t xml:space="preserve"> </w:t>
      </w:r>
    </w:p>
    <w:p w14:paraId="2CFC73A3" w14:textId="26084300" w:rsidR="00A45585" w:rsidRPr="00933FD5" w:rsidRDefault="00A45585" w:rsidP="001A16C5">
      <w:pPr>
        <w:spacing w:after="0"/>
        <w:jc w:val="both"/>
        <w:rPr>
          <w:rFonts w:ascii="Trebuchet MS" w:hAnsi="Trebuchet MS"/>
          <w:bCs/>
        </w:rPr>
      </w:pPr>
      <w:r w:rsidRPr="00933FD5">
        <w:rPr>
          <w:rFonts w:ascii="Trebuchet MS" w:hAnsi="Trebuchet MS" w:cs="Arial"/>
        </w:rPr>
        <w:t xml:space="preserve">- alei pietonale </w:t>
      </w:r>
      <w:r w:rsidRPr="00933FD5">
        <w:rPr>
          <w:rFonts w:ascii="Trebuchet MS" w:hAnsi="Trebuchet MS"/>
          <w:bCs/>
        </w:rPr>
        <w:t>2569,78mp</w:t>
      </w:r>
      <w:r>
        <w:rPr>
          <w:rFonts w:ascii="Trebuchet MS" w:hAnsi="Trebuchet MS"/>
          <w:bCs/>
        </w:rPr>
        <w:t>;</w:t>
      </w:r>
    </w:p>
    <w:p w14:paraId="6BECFFF7" w14:textId="5C9E1296" w:rsidR="00A45585" w:rsidRPr="00933FD5" w:rsidRDefault="00A45585" w:rsidP="001A16C5">
      <w:pPr>
        <w:spacing w:after="0"/>
        <w:jc w:val="both"/>
        <w:rPr>
          <w:rFonts w:ascii="Trebuchet MS" w:hAnsi="Trebuchet MS"/>
          <w:bCs/>
          <w:lang w:val="it-IT"/>
        </w:rPr>
      </w:pPr>
      <w:r w:rsidRPr="00933FD5">
        <w:rPr>
          <w:rFonts w:ascii="Trebuchet MS" w:hAnsi="Trebuchet MS"/>
          <w:bCs/>
        </w:rPr>
        <w:t xml:space="preserve">- </w:t>
      </w:r>
      <w:r w:rsidRPr="00933FD5">
        <w:rPr>
          <w:rFonts w:ascii="Trebuchet MS" w:hAnsi="Trebuchet MS" w:cs="Arial"/>
        </w:rPr>
        <w:t xml:space="preserve">platforme carosabile </w:t>
      </w:r>
      <w:r w:rsidRPr="00933FD5">
        <w:rPr>
          <w:rFonts w:ascii="Trebuchet MS" w:hAnsi="Trebuchet MS"/>
          <w:bCs/>
          <w:lang w:val="it-IT"/>
        </w:rPr>
        <w:t>596,19mp</w:t>
      </w:r>
      <w:r>
        <w:rPr>
          <w:rFonts w:ascii="Trebuchet MS" w:hAnsi="Trebuchet MS"/>
          <w:bCs/>
          <w:lang w:val="it-IT"/>
        </w:rPr>
        <w:t>;</w:t>
      </w:r>
    </w:p>
    <w:p w14:paraId="7E249911" w14:textId="0EDC7689" w:rsidR="00A45585" w:rsidRPr="00933FD5" w:rsidRDefault="00A45585" w:rsidP="001A16C5">
      <w:pPr>
        <w:spacing w:after="0"/>
        <w:jc w:val="both"/>
        <w:rPr>
          <w:rFonts w:ascii="Trebuchet MS" w:hAnsi="Trebuchet MS"/>
          <w:bCs/>
        </w:rPr>
      </w:pPr>
      <w:r w:rsidRPr="00933FD5">
        <w:rPr>
          <w:rFonts w:ascii="Trebuchet MS" w:hAnsi="Trebuchet MS"/>
          <w:bCs/>
          <w:lang w:val="it-IT"/>
        </w:rPr>
        <w:t xml:space="preserve">- </w:t>
      </w:r>
      <w:r w:rsidRPr="00933FD5">
        <w:rPr>
          <w:rFonts w:ascii="Trebuchet MS" w:hAnsi="Trebuchet MS" w:cs="Arial"/>
        </w:rPr>
        <w:t xml:space="preserve">locuri de parcare la sol </w:t>
      </w:r>
      <w:r w:rsidRPr="00933FD5">
        <w:rPr>
          <w:rFonts w:ascii="Trebuchet MS" w:hAnsi="Trebuchet MS"/>
          <w:bCs/>
        </w:rPr>
        <w:t>750,06 mp</w:t>
      </w:r>
      <w:r>
        <w:rPr>
          <w:rFonts w:ascii="Trebuchet MS" w:hAnsi="Trebuchet MS"/>
          <w:bCs/>
        </w:rPr>
        <w:t>;</w:t>
      </w:r>
      <w:r w:rsidRPr="00933FD5">
        <w:rPr>
          <w:rFonts w:ascii="Trebuchet MS" w:hAnsi="Trebuchet MS"/>
          <w:bCs/>
        </w:rPr>
        <w:t xml:space="preserve"> </w:t>
      </w:r>
    </w:p>
    <w:p w14:paraId="5D112892" w14:textId="77777777" w:rsidR="00A45585" w:rsidRPr="00933FD5" w:rsidRDefault="00A45585" w:rsidP="001A16C5">
      <w:pPr>
        <w:spacing w:after="0"/>
        <w:jc w:val="both"/>
        <w:rPr>
          <w:rFonts w:ascii="Trebuchet MS" w:hAnsi="Trebuchet MS" w:cs="Arial"/>
        </w:rPr>
      </w:pPr>
      <w:r w:rsidRPr="00933FD5">
        <w:rPr>
          <w:rFonts w:ascii="Trebuchet MS" w:hAnsi="Trebuchet MS" w:cs="Arial"/>
        </w:rPr>
        <w:t>- spații verzi  2589,35 mp;</w:t>
      </w:r>
    </w:p>
    <w:p w14:paraId="764E4B91" w14:textId="77777777" w:rsidR="00A45585" w:rsidRPr="00933FD5" w:rsidRDefault="00A45585" w:rsidP="001A16C5">
      <w:pPr>
        <w:spacing w:after="0"/>
        <w:jc w:val="both"/>
        <w:rPr>
          <w:rFonts w:ascii="Trebuchet MS" w:hAnsi="Trebuchet MS" w:cs="Arial"/>
        </w:rPr>
      </w:pPr>
      <w:r w:rsidRPr="00933FD5">
        <w:rPr>
          <w:rFonts w:ascii="Trebuchet MS" w:hAnsi="Trebuchet MS" w:cs="Arial"/>
        </w:rPr>
        <w:t>- racorduri la rețelele tehnico-edilitare și rețele de incintă;</w:t>
      </w:r>
    </w:p>
    <w:p w14:paraId="34B5F469" w14:textId="1D5CAF5D" w:rsidR="00A45585" w:rsidRPr="00933FD5" w:rsidRDefault="00A45585" w:rsidP="001A16C5">
      <w:pPr>
        <w:spacing w:after="0"/>
        <w:jc w:val="both"/>
        <w:rPr>
          <w:rFonts w:ascii="Trebuchet MS" w:hAnsi="Trebuchet MS" w:cs="Arial"/>
        </w:rPr>
      </w:pPr>
      <w:r w:rsidRPr="00933FD5">
        <w:rPr>
          <w:rFonts w:ascii="Trebuchet MS" w:hAnsi="Trebuchet MS" w:cs="Arial"/>
        </w:rPr>
        <w:t>- platforme gospodărești</w:t>
      </w:r>
      <w:r>
        <w:rPr>
          <w:rFonts w:ascii="Trebuchet MS" w:hAnsi="Trebuchet MS" w:cs="Arial"/>
        </w:rPr>
        <w:t xml:space="preserve"> și amenajări tehnico-edilitare</w:t>
      </w:r>
    </w:p>
    <w:p w14:paraId="06E85071" w14:textId="77777777" w:rsidR="00D068A2" w:rsidRPr="00BB4A0B" w:rsidRDefault="00D068A2" w:rsidP="00D068A2">
      <w:pPr>
        <w:jc w:val="both"/>
        <w:rPr>
          <w:rFonts w:ascii="Trebuchet MS" w:hAnsi="Trebuchet MS" w:cs="Arial"/>
        </w:rPr>
      </w:pPr>
      <w:r w:rsidRPr="00BB4A0B">
        <w:rPr>
          <w:rFonts w:ascii="Trebuchet MS" w:hAnsi="Trebuchet MS" w:cs="Arial"/>
          <w:b/>
          <w:bCs/>
        </w:rPr>
        <w:t>Bilanț teritorial</w:t>
      </w:r>
      <w:r w:rsidRPr="00BB4A0B">
        <w:rPr>
          <w:rFonts w:ascii="Trebuchet MS" w:hAnsi="Trebuchet MS" w:cs="Arial"/>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170"/>
        <w:gridCol w:w="1080"/>
        <w:gridCol w:w="1080"/>
        <w:gridCol w:w="1440"/>
        <w:gridCol w:w="1118"/>
      </w:tblGrid>
      <w:tr w:rsidR="00BB4A0B" w:rsidRPr="00BB4A0B" w14:paraId="1D1C6FED" w14:textId="77777777" w:rsidTr="007F3C13">
        <w:trPr>
          <w:trHeight w:val="177"/>
        </w:trPr>
        <w:tc>
          <w:tcPr>
            <w:tcW w:w="780" w:type="dxa"/>
            <w:vMerge w:val="restart"/>
            <w:shd w:val="clear" w:color="auto" w:fill="auto"/>
          </w:tcPr>
          <w:p w14:paraId="1962B6A6" w14:textId="77777777" w:rsidR="00D068A2" w:rsidRPr="00BB4A0B" w:rsidRDefault="00D068A2" w:rsidP="007F3C13">
            <w:pPr>
              <w:jc w:val="center"/>
              <w:rPr>
                <w:rFonts w:ascii="Trebuchet MS" w:hAnsi="Trebuchet MS" w:cs="Arial"/>
                <w:b/>
                <w:bCs/>
                <w:sz w:val="18"/>
                <w:szCs w:val="18"/>
              </w:rPr>
            </w:pPr>
            <w:r w:rsidRPr="00BB4A0B">
              <w:rPr>
                <w:rFonts w:ascii="Trebuchet MS" w:hAnsi="Trebuchet MS" w:cs="Arial"/>
                <w:b/>
                <w:bCs/>
                <w:sz w:val="18"/>
                <w:szCs w:val="18"/>
              </w:rPr>
              <w:t>Nr. crt.</w:t>
            </w:r>
          </w:p>
        </w:tc>
        <w:tc>
          <w:tcPr>
            <w:tcW w:w="4170" w:type="dxa"/>
            <w:vMerge w:val="restart"/>
            <w:shd w:val="clear" w:color="auto" w:fill="auto"/>
          </w:tcPr>
          <w:p w14:paraId="1F3E6B64" w14:textId="1FA1701B" w:rsidR="00D068A2" w:rsidRPr="00BB4A0B" w:rsidRDefault="001A16C5" w:rsidP="007F3C13">
            <w:pPr>
              <w:jc w:val="center"/>
              <w:rPr>
                <w:rFonts w:ascii="Trebuchet MS" w:hAnsi="Trebuchet MS" w:cs="Arial"/>
                <w:b/>
                <w:bCs/>
                <w:sz w:val="18"/>
                <w:szCs w:val="18"/>
              </w:rPr>
            </w:pPr>
            <w:r w:rsidRPr="00BB4A0B">
              <w:rPr>
                <w:rFonts w:ascii="Trebuchet MS" w:hAnsi="Trebuchet MS" w:cs="Arial"/>
                <w:b/>
                <w:bCs/>
                <w:sz w:val="18"/>
                <w:szCs w:val="18"/>
              </w:rPr>
              <w:t>Suprafețe edificate</w:t>
            </w:r>
          </w:p>
        </w:tc>
        <w:tc>
          <w:tcPr>
            <w:tcW w:w="2160" w:type="dxa"/>
            <w:gridSpan w:val="2"/>
            <w:shd w:val="clear" w:color="auto" w:fill="auto"/>
          </w:tcPr>
          <w:p w14:paraId="38AAA535" w14:textId="75652C05" w:rsidR="00D068A2" w:rsidRPr="00BB4A0B" w:rsidRDefault="00D068A2" w:rsidP="001A16C5">
            <w:pPr>
              <w:jc w:val="center"/>
              <w:rPr>
                <w:rFonts w:ascii="Trebuchet MS" w:hAnsi="Trebuchet MS" w:cs="Arial"/>
                <w:b/>
                <w:bCs/>
                <w:sz w:val="18"/>
                <w:szCs w:val="18"/>
              </w:rPr>
            </w:pPr>
            <w:r w:rsidRPr="00BB4A0B">
              <w:rPr>
                <w:rFonts w:ascii="Trebuchet MS" w:hAnsi="Trebuchet MS" w:cs="Arial"/>
                <w:b/>
                <w:bCs/>
                <w:sz w:val="18"/>
                <w:szCs w:val="18"/>
              </w:rPr>
              <w:t>E</w:t>
            </w:r>
            <w:r w:rsidR="001A16C5" w:rsidRPr="00BB4A0B">
              <w:rPr>
                <w:rFonts w:ascii="Trebuchet MS" w:hAnsi="Trebuchet MS" w:cs="Arial"/>
                <w:b/>
                <w:bCs/>
                <w:sz w:val="18"/>
                <w:szCs w:val="18"/>
              </w:rPr>
              <w:t>xistent</w:t>
            </w:r>
          </w:p>
        </w:tc>
        <w:tc>
          <w:tcPr>
            <w:tcW w:w="2558" w:type="dxa"/>
            <w:gridSpan w:val="2"/>
            <w:shd w:val="clear" w:color="auto" w:fill="auto"/>
          </w:tcPr>
          <w:p w14:paraId="0590BFD8" w14:textId="46F33515" w:rsidR="00D068A2" w:rsidRPr="00BB4A0B" w:rsidRDefault="00D068A2" w:rsidP="001A16C5">
            <w:pPr>
              <w:jc w:val="center"/>
              <w:rPr>
                <w:rFonts w:ascii="Trebuchet MS" w:hAnsi="Trebuchet MS" w:cs="Arial"/>
                <w:b/>
                <w:bCs/>
                <w:sz w:val="18"/>
                <w:szCs w:val="18"/>
              </w:rPr>
            </w:pPr>
            <w:r w:rsidRPr="00BB4A0B">
              <w:rPr>
                <w:rFonts w:ascii="Trebuchet MS" w:hAnsi="Trebuchet MS" w:cs="Arial"/>
                <w:b/>
                <w:bCs/>
                <w:sz w:val="18"/>
                <w:szCs w:val="18"/>
              </w:rPr>
              <w:t>P</w:t>
            </w:r>
            <w:r w:rsidR="001A16C5" w:rsidRPr="00BB4A0B">
              <w:rPr>
                <w:rFonts w:ascii="Trebuchet MS" w:hAnsi="Trebuchet MS" w:cs="Arial"/>
                <w:b/>
                <w:bCs/>
                <w:sz w:val="18"/>
                <w:szCs w:val="18"/>
              </w:rPr>
              <w:t>ropus</w:t>
            </w:r>
          </w:p>
        </w:tc>
      </w:tr>
      <w:tr w:rsidR="00BB4A0B" w:rsidRPr="00BB4A0B" w14:paraId="1CF9FDA0" w14:textId="77777777" w:rsidTr="007F3C13">
        <w:trPr>
          <w:trHeight w:val="175"/>
        </w:trPr>
        <w:tc>
          <w:tcPr>
            <w:tcW w:w="780" w:type="dxa"/>
            <w:vMerge/>
            <w:shd w:val="clear" w:color="auto" w:fill="auto"/>
          </w:tcPr>
          <w:p w14:paraId="66FEA240" w14:textId="77777777" w:rsidR="00D068A2" w:rsidRPr="00BB4A0B" w:rsidRDefault="00D068A2" w:rsidP="007F3C13">
            <w:pPr>
              <w:jc w:val="center"/>
              <w:rPr>
                <w:rFonts w:ascii="Trebuchet MS" w:hAnsi="Trebuchet MS" w:cs="Arial"/>
                <w:sz w:val="18"/>
                <w:szCs w:val="18"/>
              </w:rPr>
            </w:pPr>
          </w:p>
        </w:tc>
        <w:tc>
          <w:tcPr>
            <w:tcW w:w="4170" w:type="dxa"/>
            <w:vMerge/>
            <w:shd w:val="clear" w:color="auto" w:fill="auto"/>
          </w:tcPr>
          <w:p w14:paraId="51A35235" w14:textId="77777777" w:rsidR="00D068A2" w:rsidRPr="00BB4A0B" w:rsidRDefault="00D068A2" w:rsidP="007F3C13">
            <w:pPr>
              <w:jc w:val="center"/>
              <w:rPr>
                <w:rFonts w:ascii="Trebuchet MS" w:hAnsi="Trebuchet MS" w:cs="Arial"/>
                <w:sz w:val="18"/>
                <w:szCs w:val="18"/>
              </w:rPr>
            </w:pPr>
          </w:p>
        </w:tc>
        <w:tc>
          <w:tcPr>
            <w:tcW w:w="1080" w:type="dxa"/>
            <w:shd w:val="clear" w:color="auto" w:fill="auto"/>
          </w:tcPr>
          <w:p w14:paraId="019596BF" w14:textId="77777777" w:rsidR="00D068A2" w:rsidRPr="00BB4A0B" w:rsidRDefault="00D068A2" w:rsidP="007F3C13">
            <w:pPr>
              <w:jc w:val="center"/>
              <w:rPr>
                <w:rFonts w:ascii="Trebuchet MS" w:hAnsi="Trebuchet MS" w:cs="Arial"/>
                <w:b/>
                <w:bCs/>
                <w:sz w:val="18"/>
                <w:szCs w:val="18"/>
              </w:rPr>
            </w:pPr>
            <w:r w:rsidRPr="00BB4A0B">
              <w:rPr>
                <w:rFonts w:ascii="Trebuchet MS" w:hAnsi="Trebuchet MS" w:cs="Arial"/>
                <w:b/>
                <w:bCs/>
                <w:sz w:val="18"/>
                <w:szCs w:val="18"/>
              </w:rPr>
              <w:t>mp</w:t>
            </w:r>
          </w:p>
        </w:tc>
        <w:tc>
          <w:tcPr>
            <w:tcW w:w="1080" w:type="dxa"/>
            <w:shd w:val="clear" w:color="auto" w:fill="auto"/>
          </w:tcPr>
          <w:p w14:paraId="62C4C88B" w14:textId="77777777" w:rsidR="00D068A2" w:rsidRPr="00BB4A0B" w:rsidRDefault="00D068A2" w:rsidP="007F3C13">
            <w:pPr>
              <w:jc w:val="center"/>
              <w:rPr>
                <w:rFonts w:ascii="Trebuchet MS" w:hAnsi="Trebuchet MS" w:cs="Arial"/>
                <w:b/>
                <w:bCs/>
                <w:sz w:val="18"/>
                <w:szCs w:val="18"/>
              </w:rPr>
            </w:pPr>
            <w:r w:rsidRPr="00BB4A0B">
              <w:rPr>
                <w:rFonts w:ascii="Trebuchet MS" w:hAnsi="Trebuchet MS" w:cs="Arial"/>
                <w:b/>
                <w:bCs/>
                <w:sz w:val="18"/>
                <w:szCs w:val="18"/>
              </w:rPr>
              <w:t>%</w:t>
            </w:r>
          </w:p>
        </w:tc>
        <w:tc>
          <w:tcPr>
            <w:tcW w:w="1440" w:type="dxa"/>
            <w:shd w:val="clear" w:color="auto" w:fill="auto"/>
          </w:tcPr>
          <w:p w14:paraId="324E6E51" w14:textId="77777777" w:rsidR="00D068A2" w:rsidRPr="00BB4A0B" w:rsidRDefault="00D068A2" w:rsidP="007F3C13">
            <w:pPr>
              <w:jc w:val="center"/>
              <w:rPr>
                <w:rFonts w:ascii="Trebuchet MS" w:hAnsi="Trebuchet MS" w:cs="Arial"/>
                <w:b/>
                <w:bCs/>
                <w:sz w:val="18"/>
                <w:szCs w:val="18"/>
              </w:rPr>
            </w:pPr>
            <w:r w:rsidRPr="00BB4A0B">
              <w:rPr>
                <w:rFonts w:ascii="Trebuchet MS" w:hAnsi="Trebuchet MS" w:cs="Arial"/>
                <w:b/>
                <w:bCs/>
                <w:sz w:val="18"/>
                <w:szCs w:val="18"/>
              </w:rPr>
              <w:t>mp</w:t>
            </w:r>
          </w:p>
        </w:tc>
        <w:tc>
          <w:tcPr>
            <w:tcW w:w="1118" w:type="dxa"/>
            <w:shd w:val="clear" w:color="auto" w:fill="auto"/>
          </w:tcPr>
          <w:p w14:paraId="05EAD4FF" w14:textId="77777777" w:rsidR="00D068A2" w:rsidRPr="00BB4A0B" w:rsidRDefault="00D068A2" w:rsidP="007F3C13">
            <w:pPr>
              <w:jc w:val="center"/>
              <w:rPr>
                <w:rFonts w:ascii="Trebuchet MS" w:hAnsi="Trebuchet MS" w:cs="Arial"/>
                <w:b/>
                <w:bCs/>
                <w:sz w:val="18"/>
                <w:szCs w:val="18"/>
              </w:rPr>
            </w:pPr>
            <w:r w:rsidRPr="00BB4A0B">
              <w:rPr>
                <w:rFonts w:ascii="Trebuchet MS" w:hAnsi="Trebuchet MS" w:cs="Arial"/>
                <w:b/>
                <w:bCs/>
                <w:sz w:val="18"/>
                <w:szCs w:val="18"/>
              </w:rPr>
              <w:t>%</w:t>
            </w:r>
          </w:p>
        </w:tc>
      </w:tr>
      <w:tr w:rsidR="00BB4A0B" w:rsidRPr="00BB4A0B" w14:paraId="5344CEF8" w14:textId="77777777" w:rsidTr="007F3C13">
        <w:tc>
          <w:tcPr>
            <w:tcW w:w="780" w:type="dxa"/>
            <w:shd w:val="clear" w:color="auto" w:fill="auto"/>
          </w:tcPr>
          <w:p w14:paraId="1047B421" w14:textId="77777777" w:rsidR="00D068A2" w:rsidRPr="00BB4A0B" w:rsidRDefault="00D068A2" w:rsidP="007F3C13">
            <w:pPr>
              <w:jc w:val="center"/>
              <w:rPr>
                <w:rFonts w:ascii="Trebuchet MS" w:hAnsi="Trebuchet MS" w:cs="Arial"/>
                <w:sz w:val="18"/>
                <w:szCs w:val="18"/>
              </w:rPr>
            </w:pPr>
            <w:r w:rsidRPr="00BB4A0B">
              <w:rPr>
                <w:rFonts w:ascii="Trebuchet MS" w:hAnsi="Trebuchet MS" w:cs="Arial"/>
                <w:sz w:val="18"/>
                <w:szCs w:val="18"/>
              </w:rPr>
              <w:t>1</w:t>
            </w:r>
          </w:p>
        </w:tc>
        <w:tc>
          <w:tcPr>
            <w:tcW w:w="4170" w:type="dxa"/>
            <w:shd w:val="clear" w:color="auto" w:fill="auto"/>
          </w:tcPr>
          <w:p w14:paraId="261D3109" w14:textId="43886F8B" w:rsidR="00D068A2" w:rsidRPr="00BB4A0B" w:rsidRDefault="00BB4A0B" w:rsidP="007F3C13">
            <w:pPr>
              <w:jc w:val="center"/>
              <w:rPr>
                <w:rFonts w:ascii="Trebuchet MS" w:hAnsi="Trebuchet MS" w:cs="Arial"/>
                <w:sz w:val="18"/>
                <w:szCs w:val="18"/>
              </w:rPr>
            </w:pPr>
            <w:r w:rsidRPr="00BB4A0B">
              <w:rPr>
                <w:rFonts w:ascii="Trebuchet MS" w:hAnsi="Trebuchet MS" w:cs="Arial"/>
                <w:sz w:val="18"/>
                <w:szCs w:val="18"/>
              </w:rPr>
              <w:t>Suprafața construită</w:t>
            </w:r>
          </w:p>
        </w:tc>
        <w:tc>
          <w:tcPr>
            <w:tcW w:w="1080" w:type="dxa"/>
            <w:shd w:val="clear" w:color="auto" w:fill="auto"/>
          </w:tcPr>
          <w:p w14:paraId="48EEE2F6" w14:textId="2EB0EB62" w:rsidR="00D068A2" w:rsidRPr="00BB4A0B" w:rsidRDefault="00BB4A0B" w:rsidP="00BB4A0B">
            <w:pPr>
              <w:ind w:right="175"/>
              <w:rPr>
                <w:rFonts w:ascii="Trebuchet MS" w:hAnsi="Trebuchet MS" w:cs="Arial"/>
                <w:sz w:val="18"/>
                <w:szCs w:val="18"/>
              </w:rPr>
            </w:pPr>
            <w:r w:rsidRPr="00BB4A0B">
              <w:rPr>
                <w:rFonts w:ascii="Trebuchet MS" w:hAnsi="Trebuchet MS" w:cs="Arial"/>
                <w:sz w:val="18"/>
                <w:szCs w:val="18"/>
              </w:rPr>
              <w:t>0</w:t>
            </w:r>
          </w:p>
        </w:tc>
        <w:tc>
          <w:tcPr>
            <w:tcW w:w="1080" w:type="dxa"/>
            <w:shd w:val="clear" w:color="auto" w:fill="auto"/>
          </w:tcPr>
          <w:p w14:paraId="0F85D628" w14:textId="13B96329" w:rsidR="00D068A2" w:rsidRPr="00BB4A0B" w:rsidRDefault="00BB4A0B" w:rsidP="00BB4A0B">
            <w:pPr>
              <w:ind w:right="317"/>
              <w:rPr>
                <w:rFonts w:ascii="Trebuchet MS" w:hAnsi="Trebuchet MS" w:cs="Arial"/>
                <w:sz w:val="18"/>
                <w:szCs w:val="18"/>
              </w:rPr>
            </w:pPr>
            <w:r w:rsidRPr="00BB4A0B">
              <w:rPr>
                <w:rFonts w:ascii="Trebuchet MS" w:hAnsi="Trebuchet MS" w:cs="Arial"/>
                <w:sz w:val="18"/>
                <w:szCs w:val="18"/>
              </w:rPr>
              <w:t>0</w:t>
            </w:r>
          </w:p>
        </w:tc>
        <w:tc>
          <w:tcPr>
            <w:tcW w:w="1440" w:type="dxa"/>
            <w:shd w:val="clear" w:color="auto" w:fill="auto"/>
          </w:tcPr>
          <w:p w14:paraId="1C756765" w14:textId="7400FF6D" w:rsidR="00D068A2" w:rsidRPr="00BB4A0B" w:rsidRDefault="00BB4A0B" w:rsidP="00115C85">
            <w:pPr>
              <w:ind w:left="34" w:right="33"/>
              <w:rPr>
                <w:rFonts w:ascii="Trebuchet MS" w:hAnsi="Trebuchet MS" w:cs="Arial"/>
                <w:sz w:val="18"/>
                <w:szCs w:val="18"/>
              </w:rPr>
            </w:pPr>
            <w:r w:rsidRPr="00BB4A0B">
              <w:rPr>
                <w:rFonts w:ascii="Trebuchet MS" w:hAnsi="Trebuchet MS" w:cs="Arial"/>
                <w:sz w:val="18"/>
                <w:szCs w:val="18"/>
              </w:rPr>
              <w:t>4389,62</w:t>
            </w:r>
          </w:p>
        </w:tc>
        <w:tc>
          <w:tcPr>
            <w:tcW w:w="1118" w:type="dxa"/>
            <w:shd w:val="clear" w:color="auto" w:fill="auto"/>
          </w:tcPr>
          <w:p w14:paraId="1257F453" w14:textId="02D2B8D2" w:rsidR="00D068A2" w:rsidRPr="00BB4A0B" w:rsidRDefault="00BB4A0B" w:rsidP="00115C85">
            <w:pPr>
              <w:rPr>
                <w:rFonts w:ascii="Trebuchet MS" w:hAnsi="Trebuchet MS" w:cs="Arial"/>
                <w:sz w:val="18"/>
                <w:szCs w:val="18"/>
              </w:rPr>
            </w:pPr>
            <w:r w:rsidRPr="00BB4A0B">
              <w:rPr>
                <w:rFonts w:ascii="Trebuchet MS" w:hAnsi="Trebuchet MS" w:cs="Arial"/>
                <w:sz w:val="18"/>
                <w:szCs w:val="18"/>
              </w:rPr>
              <w:t>40,29</w:t>
            </w:r>
          </w:p>
        </w:tc>
      </w:tr>
      <w:tr w:rsidR="00BB4A0B" w:rsidRPr="00BB4A0B" w14:paraId="0E4520DE" w14:textId="77777777" w:rsidTr="007F3C13">
        <w:tc>
          <w:tcPr>
            <w:tcW w:w="780" w:type="dxa"/>
            <w:shd w:val="clear" w:color="auto" w:fill="auto"/>
          </w:tcPr>
          <w:p w14:paraId="11C4F07D" w14:textId="77777777" w:rsidR="00D068A2" w:rsidRPr="00BB4A0B" w:rsidRDefault="00D068A2" w:rsidP="007F3C13">
            <w:pPr>
              <w:jc w:val="center"/>
              <w:rPr>
                <w:rFonts w:ascii="Trebuchet MS" w:hAnsi="Trebuchet MS" w:cs="Arial"/>
                <w:sz w:val="18"/>
                <w:szCs w:val="18"/>
              </w:rPr>
            </w:pPr>
            <w:r w:rsidRPr="00BB4A0B">
              <w:rPr>
                <w:rFonts w:ascii="Trebuchet MS" w:hAnsi="Trebuchet MS" w:cs="Arial"/>
                <w:sz w:val="18"/>
                <w:szCs w:val="18"/>
              </w:rPr>
              <w:t>2</w:t>
            </w:r>
          </w:p>
        </w:tc>
        <w:tc>
          <w:tcPr>
            <w:tcW w:w="4170" w:type="dxa"/>
            <w:shd w:val="clear" w:color="auto" w:fill="auto"/>
          </w:tcPr>
          <w:p w14:paraId="0B649D9F" w14:textId="524BF16D" w:rsidR="00D068A2" w:rsidRPr="00BB4A0B" w:rsidRDefault="00BB4A0B" w:rsidP="007F3C13">
            <w:pPr>
              <w:jc w:val="center"/>
              <w:rPr>
                <w:rFonts w:ascii="Trebuchet MS" w:hAnsi="Trebuchet MS" w:cs="Arial"/>
                <w:sz w:val="18"/>
                <w:szCs w:val="18"/>
                <w:lang w:val="pt-BR"/>
              </w:rPr>
            </w:pPr>
            <w:r w:rsidRPr="00BB4A0B">
              <w:rPr>
                <w:rFonts w:ascii="Trebuchet MS" w:hAnsi="Trebuchet MS" w:cs="Arial"/>
                <w:sz w:val="18"/>
                <w:szCs w:val="18"/>
                <w:lang w:val="pt-BR"/>
              </w:rPr>
              <w:t>Suprafața spații verzi</w:t>
            </w:r>
          </w:p>
        </w:tc>
        <w:tc>
          <w:tcPr>
            <w:tcW w:w="1080" w:type="dxa"/>
            <w:shd w:val="clear" w:color="auto" w:fill="auto"/>
          </w:tcPr>
          <w:p w14:paraId="2DFF824D" w14:textId="16E3CCE6" w:rsidR="00D068A2"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080" w:type="dxa"/>
            <w:shd w:val="clear" w:color="auto" w:fill="auto"/>
          </w:tcPr>
          <w:p w14:paraId="3E369DE3" w14:textId="37256E92" w:rsidR="00D068A2"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440" w:type="dxa"/>
            <w:shd w:val="clear" w:color="auto" w:fill="auto"/>
          </w:tcPr>
          <w:p w14:paraId="5053E61B" w14:textId="647D717D" w:rsidR="00D068A2" w:rsidRPr="00BB4A0B" w:rsidRDefault="00BB4A0B" w:rsidP="00115C85">
            <w:pPr>
              <w:ind w:right="176"/>
              <w:rPr>
                <w:rFonts w:ascii="Trebuchet MS" w:hAnsi="Trebuchet MS" w:cs="Arial"/>
                <w:sz w:val="18"/>
                <w:szCs w:val="18"/>
              </w:rPr>
            </w:pPr>
            <w:r w:rsidRPr="00BB4A0B">
              <w:rPr>
                <w:rFonts w:ascii="Trebuchet MS" w:hAnsi="Trebuchet MS" w:cs="Arial"/>
                <w:sz w:val="18"/>
                <w:szCs w:val="18"/>
              </w:rPr>
              <w:t>2589,35</w:t>
            </w:r>
          </w:p>
        </w:tc>
        <w:tc>
          <w:tcPr>
            <w:tcW w:w="1118" w:type="dxa"/>
            <w:shd w:val="clear" w:color="auto" w:fill="auto"/>
          </w:tcPr>
          <w:p w14:paraId="3DAF6F14" w14:textId="05BCA931" w:rsidR="00D068A2" w:rsidRPr="00BB4A0B" w:rsidRDefault="00BB4A0B" w:rsidP="00115C85">
            <w:pPr>
              <w:ind w:right="317"/>
              <w:rPr>
                <w:rFonts w:ascii="Trebuchet MS" w:hAnsi="Trebuchet MS" w:cs="Arial"/>
                <w:sz w:val="18"/>
                <w:szCs w:val="18"/>
              </w:rPr>
            </w:pPr>
            <w:r w:rsidRPr="00BB4A0B">
              <w:rPr>
                <w:rFonts w:ascii="Trebuchet MS" w:hAnsi="Trebuchet MS" w:cs="Arial"/>
                <w:sz w:val="18"/>
                <w:szCs w:val="18"/>
              </w:rPr>
              <w:t>23,77</w:t>
            </w:r>
          </w:p>
        </w:tc>
      </w:tr>
      <w:tr w:rsidR="00BB4A0B" w:rsidRPr="00BB4A0B" w14:paraId="25F85278" w14:textId="77777777" w:rsidTr="007F3C13">
        <w:tc>
          <w:tcPr>
            <w:tcW w:w="780" w:type="dxa"/>
            <w:shd w:val="clear" w:color="auto" w:fill="auto"/>
          </w:tcPr>
          <w:p w14:paraId="0D0AACE2" w14:textId="77777777" w:rsidR="00D068A2" w:rsidRPr="00BB4A0B" w:rsidRDefault="00D068A2" w:rsidP="007F3C13">
            <w:pPr>
              <w:jc w:val="center"/>
              <w:rPr>
                <w:rFonts w:ascii="Trebuchet MS" w:hAnsi="Trebuchet MS" w:cs="Arial"/>
                <w:sz w:val="18"/>
                <w:szCs w:val="18"/>
              </w:rPr>
            </w:pPr>
            <w:r w:rsidRPr="00BB4A0B">
              <w:rPr>
                <w:rFonts w:ascii="Trebuchet MS" w:hAnsi="Trebuchet MS" w:cs="Arial"/>
                <w:sz w:val="18"/>
                <w:szCs w:val="18"/>
              </w:rPr>
              <w:t>3</w:t>
            </w:r>
          </w:p>
        </w:tc>
        <w:tc>
          <w:tcPr>
            <w:tcW w:w="4170" w:type="dxa"/>
            <w:shd w:val="clear" w:color="auto" w:fill="auto"/>
          </w:tcPr>
          <w:p w14:paraId="6D971179" w14:textId="0565C325" w:rsidR="00D068A2" w:rsidRPr="00BB4A0B" w:rsidRDefault="00BB4A0B" w:rsidP="007F3C13">
            <w:pPr>
              <w:jc w:val="center"/>
              <w:rPr>
                <w:rFonts w:ascii="Trebuchet MS" w:hAnsi="Trebuchet MS" w:cs="Arial"/>
                <w:sz w:val="18"/>
                <w:szCs w:val="18"/>
              </w:rPr>
            </w:pPr>
            <w:r w:rsidRPr="00BB4A0B">
              <w:rPr>
                <w:rFonts w:ascii="Trebuchet MS" w:hAnsi="Trebuchet MS" w:cs="Arial"/>
                <w:sz w:val="18"/>
                <w:szCs w:val="18"/>
              </w:rPr>
              <w:t>Suprafața carosabil</w:t>
            </w:r>
          </w:p>
        </w:tc>
        <w:tc>
          <w:tcPr>
            <w:tcW w:w="1080" w:type="dxa"/>
            <w:shd w:val="clear" w:color="auto" w:fill="auto"/>
          </w:tcPr>
          <w:p w14:paraId="578631B6" w14:textId="3982B902" w:rsidR="00D068A2"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080" w:type="dxa"/>
            <w:shd w:val="clear" w:color="auto" w:fill="auto"/>
          </w:tcPr>
          <w:p w14:paraId="522DFC8A" w14:textId="3DFE134D" w:rsidR="00D068A2"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440" w:type="dxa"/>
            <w:shd w:val="clear" w:color="auto" w:fill="auto"/>
          </w:tcPr>
          <w:p w14:paraId="493E29C7" w14:textId="13CE3756" w:rsidR="00D068A2" w:rsidRPr="00BB4A0B" w:rsidRDefault="00BB4A0B" w:rsidP="00115C85">
            <w:pPr>
              <w:ind w:right="176"/>
              <w:rPr>
                <w:rFonts w:ascii="Trebuchet MS" w:hAnsi="Trebuchet MS" w:cs="Arial"/>
                <w:sz w:val="18"/>
                <w:szCs w:val="18"/>
              </w:rPr>
            </w:pPr>
            <w:r w:rsidRPr="00BB4A0B">
              <w:rPr>
                <w:rFonts w:ascii="Trebuchet MS" w:hAnsi="Trebuchet MS" w:cs="Arial"/>
                <w:sz w:val="18"/>
                <w:szCs w:val="18"/>
              </w:rPr>
              <w:t>596,19</w:t>
            </w:r>
          </w:p>
        </w:tc>
        <w:tc>
          <w:tcPr>
            <w:tcW w:w="1118" w:type="dxa"/>
            <w:shd w:val="clear" w:color="auto" w:fill="auto"/>
          </w:tcPr>
          <w:p w14:paraId="4A226E8F" w14:textId="75B828C7" w:rsidR="00D068A2" w:rsidRPr="00BB4A0B" w:rsidRDefault="00BB4A0B" w:rsidP="00115C85">
            <w:pPr>
              <w:ind w:right="346"/>
              <w:rPr>
                <w:rFonts w:ascii="Trebuchet MS" w:hAnsi="Trebuchet MS" w:cs="Arial"/>
                <w:sz w:val="18"/>
                <w:szCs w:val="18"/>
              </w:rPr>
            </w:pPr>
            <w:r w:rsidRPr="00BB4A0B">
              <w:rPr>
                <w:rFonts w:ascii="Trebuchet MS" w:hAnsi="Trebuchet MS" w:cs="Arial"/>
                <w:sz w:val="18"/>
                <w:szCs w:val="18"/>
              </w:rPr>
              <w:t>5,47</w:t>
            </w:r>
          </w:p>
        </w:tc>
      </w:tr>
      <w:tr w:rsidR="00BB4A0B" w:rsidRPr="00BB4A0B" w14:paraId="33CD995E" w14:textId="77777777" w:rsidTr="00BB4A0B">
        <w:trPr>
          <w:trHeight w:val="393"/>
        </w:trPr>
        <w:tc>
          <w:tcPr>
            <w:tcW w:w="780" w:type="dxa"/>
            <w:shd w:val="clear" w:color="auto" w:fill="auto"/>
          </w:tcPr>
          <w:p w14:paraId="42809C5C" w14:textId="77777777" w:rsidR="00D068A2" w:rsidRPr="00BB4A0B" w:rsidRDefault="00D068A2" w:rsidP="007F3C13">
            <w:pPr>
              <w:jc w:val="center"/>
              <w:rPr>
                <w:rFonts w:ascii="Trebuchet MS" w:hAnsi="Trebuchet MS" w:cs="Arial"/>
                <w:sz w:val="18"/>
                <w:szCs w:val="18"/>
              </w:rPr>
            </w:pPr>
            <w:r w:rsidRPr="00BB4A0B">
              <w:rPr>
                <w:rFonts w:ascii="Trebuchet MS" w:hAnsi="Trebuchet MS" w:cs="Arial"/>
                <w:sz w:val="18"/>
                <w:szCs w:val="18"/>
              </w:rPr>
              <w:t>4</w:t>
            </w:r>
          </w:p>
        </w:tc>
        <w:tc>
          <w:tcPr>
            <w:tcW w:w="4170" w:type="dxa"/>
            <w:shd w:val="clear" w:color="auto" w:fill="auto"/>
          </w:tcPr>
          <w:p w14:paraId="7810B882" w14:textId="0F729DF3" w:rsidR="00D068A2" w:rsidRPr="00BB4A0B" w:rsidRDefault="00BB4A0B" w:rsidP="007F3C13">
            <w:pPr>
              <w:jc w:val="center"/>
              <w:rPr>
                <w:rFonts w:ascii="Trebuchet MS" w:hAnsi="Trebuchet MS" w:cs="Arial"/>
                <w:sz w:val="18"/>
                <w:szCs w:val="18"/>
                <w:lang w:val="pt-BR"/>
              </w:rPr>
            </w:pPr>
            <w:r w:rsidRPr="00BB4A0B">
              <w:rPr>
                <w:rFonts w:ascii="Trebuchet MS" w:hAnsi="Trebuchet MS" w:cs="Arial"/>
                <w:sz w:val="18"/>
                <w:szCs w:val="18"/>
                <w:lang w:val="pt-BR"/>
              </w:rPr>
              <w:t>Suprafața parcaje la sol</w:t>
            </w:r>
          </w:p>
        </w:tc>
        <w:tc>
          <w:tcPr>
            <w:tcW w:w="1080" w:type="dxa"/>
            <w:shd w:val="clear" w:color="auto" w:fill="auto"/>
          </w:tcPr>
          <w:p w14:paraId="34833875" w14:textId="785C8B64" w:rsidR="00D068A2"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080" w:type="dxa"/>
            <w:shd w:val="clear" w:color="auto" w:fill="auto"/>
          </w:tcPr>
          <w:p w14:paraId="2919A344" w14:textId="2D8C1A7B" w:rsidR="00D068A2"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440" w:type="dxa"/>
            <w:shd w:val="clear" w:color="auto" w:fill="auto"/>
          </w:tcPr>
          <w:p w14:paraId="2C8B6DA5" w14:textId="6F11450C" w:rsidR="00D068A2" w:rsidRPr="00BB4A0B" w:rsidRDefault="00BB4A0B" w:rsidP="00115C85">
            <w:pPr>
              <w:ind w:right="176"/>
              <w:rPr>
                <w:rFonts w:ascii="Trebuchet MS" w:hAnsi="Trebuchet MS" w:cs="Arial"/>
                <w:sz w:val="18"/>
                <w:szCs w:val="18"/>
                <w:lang w:val="pt-BR"/>
              </w:rPr>
            </w:pPr>
            <w:r w:rsidRPr="00BB4A0B">
              <w:rPr>
                <w:rFonts w:ascii="Trebuchet MS" w:hAnsi="Trebuchet MS" w:cs="Arial"/>
                <w:sz w:val="18"/>
                <w:szCs w:val="18"/>
                <w:lang w:val="pt-BR"/>
              </w:rPr>
              <w:t>750,06</w:t>
            </w:r>
          </w:p>
        </w:tc>
        <w:tc>
          <w:tcPr>
            <w:tcW w:w="1118" w:type="dxa"/>
            <w:shd w:val="clear" w:color="auto" w:fill="auto"/>
          </w:tcPr>
          <w:p w14:paraId="45CBBAE4" w14:textId="2D209526" w:rsidR="00D068A2" w:rsidRPr="00BB4A0B" w:rsidRDefault="00BB4A0B" w:rsidP="00115C85">
            <w:pPr>
              <w:ind w:right="346"/>
              <w:rPr>
                <w:rFonts w:ascii="Trebuchet MS" w:hAnsi="Trebuchet MS" w:cs="Arial"/>
                <w:sz w:val="18"/>
                <w:szCs w:val="18"/>
                <w:lang w:val="pt-BR"/>
              </w:rPr>
            </w:pPr>
            <w:r w:rsidRPr="00BB4A0B">
              <w:rPr>
                <w:rFonts w:ascii="Trebuchet MS" w:hAnsi="Trebuchet MS" w:cs="Arial"/>
                <w:sz w:val="18"/>
                <w:szCs w:val="18"/>
                <w:lang w:val="pt-BR"/>
              </w:rPr>
              <w:t>6,88</w:t>
            </w:r>
          </w:p>
        </w:tc>
      </w:tr>
      <w:tr w:rsidR="00BB4A0B" w:rsidRPr="00BB4A0B" w14:paraId="74F48CF7" w14:textId="77777777" w:rsidTr="00BB4A0B">
        <w:trPr>
          <w:trHeight w:val="356"/>
        </w:trPr>
        <w:tc>
          <w:tcPr>
            <w:tcW w:w="780" w:type="dxa"/>
            <w:shd w:val="clear" w:color="auto" w:fill="auto"/>
          </w:tcPr>
          <w:p w14:paraId="6A7D7FEA" w14:textId="10CFB484" w:rsidR="00BB4A0B" w:rsidRPr="00BB4A0B" w:rsidRDefault="00BB4A0B" w:rsidP="007F3C13">
            <w:pPr>
              <w:jc w:val="center"/>
              <w:rPr>
                <w:rFonts w:ascii="Trebuchet MS" w:hAnsi="Trebuchet MS" w:cs="Arial"/>
                <w:sz w:val="18"/>
                <w:szCs w:val="18"/>
              </w:rPr>
            </w:pPr>
            <w:r w:rsidRPr="00BB4A0B">
              <w:rPr>
                <w:rFonts w:ascii="Trebuchet MS" w:hAnsi="Trebuchet MS" w:cs="Arial"/>
                <w:sz w:val="18"/>
                <w:szCs w:val="18"/>
              </w:rPr>
              <w:t>5</w:t>
            </w:r>
          </w:p>
        </w:tc>
        <w:tc>
          <w:tcPr>
            <w:tcW w:w="4170" w:type="dxa"/>
            <w:shd w:val="clear" w:color="auto" w:fill="auto"/>
          </w:tcPr>
          <w:p w14:paraId="6BA116C3" w14:textId="6ECD95B1" w:rsidR="00BB4A0B" w:rsidRPr="00BB4A0B" w:rsidRDefault="00BB4A0B" w:rsidP="007F3C13">
            <w:pPr>
              <w:jc w:val="center"/>
              <w:rPr>
                <w:rFonts w:ascii="Trebuchet MS" w:hAnsi="Trebuchet MS" w:cs="Arial"/>
                <w:sz w:val="18"/>
                <w:szCs w:val="18"/>
                <w:lang w:val="pt-BR"/>
              </w:rPr>
            </w:pPr>
            <w:r w:rsidRPr="00BB4A0B">
              <w:rPr>
                <w:rFonts w:ascii="Trebuchet MS" w:hAnsi="Trebuchet MS" w:cs="Arial"/>
                <w:sz w:val="18"/>
                <w:szCs w:val="18"/>
                <w:lang w:val="pt-BR"/>
              </w:rPr>
              <w:t>Suprafața alei pietonale</w:t>
            </w:r>
          </w:p>
        </w:tc>
        <w:tc>
          <w:tcPr>
            <w:tcW w:w="1080" w:type="dxa"/>
            <w:shd w:val="clear" w:color="auto" w:fill="auto"/>
          </w:tcPr>
          <w:p w14:paraId="1DF3201E" w14:textId="18923C52" w:rsidR="00BB4A0B"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080" w:type="dxa"/>
            <w:shd w:val="clear" w:color="auto" w:fill="auto"/>
          </w:tcPr>
          <w:p w14:paraId="1323DA52" w14:textId="42C76164" w:rsidR="00BB4A0B" w:rsidRPr="00BB4A0B" w:rsidRDefault="00BB4A0B" w:rsidP="00BB4A0B">
            <w:pPr>
              <w:rPr>
                <w:rFonts w:ascii="Trebuchet MS" w:hAnsi="Trebuchet MS" w:cs="Arial"/>
                <w:sz w:val="18"/>
                <w:szCs w:val="18"/>
              </w:rPr>
            </w:pPr>
            <w:r w:rsidRPr="00BB4A0B">
              <w:rPr>
                <w:rFonts w:ascii="Trebuchet MS" w:hAnsi="Trebuchet MS" w:cs="Arial"/>
                <w:sz w:val="18"/>
                <w:szCs w:val="18"/>
              </w:rPr>
              <w:t>0</w:t>
            </w:r>
          </w:p>
        </w:tc>
        <w:tc>
          <w:tcPr>
            <w:tcW w:w="1440" w:type="dxa"/>
            <w:shd w:val="clear" w:color="auto" w:fill="auto"/>
          </w:tcPr>
          <w:p w14:paraId="617B30D6" w14:textId="3255266C" w:rsidR="00BB4A0B" w:rsidRPr="00BB4A0B" w:rsidRDefault="00BB4A0B" w:rsidP="00115C85">
            <w:pPr>
              <w:ind w:right="176"/>
              <w:rPr>
                <w:rFonts w:ascii="Trebuchet MS" w:hAnsi="Trebuchet MS" w:cs="Arial"/>
                <w:sz w:val="18"/>
                <w:szCs w:val="18"/>
                <w:lang w:val="pt-BR"/>
              </w:rPr>
            </w:pPr>
            <w:r w:rsidRPr="00BB4A0B">
              <w:rPr>
                <w:rFonts w:ascii="Trebuchet MS" w:hAnsi="Trebuchet MS" w:cs="Arial"/>
                <w:sz w:val="18"/>
                <w:szCs w:val="18"/>
                <w:lang w:val="pt-BR"/>
              </w:rPr>
              <w:t>2569,78</w:t>
            </w:r>
          </w:p>
        </w:tc>
        <w:tc>
          <w:tcPr>
            <w:tcW w:w="1118" w:type="dxa"/>
            <w:shd w:val="clear" w:color="auto" w:fill="auto"/>
          </w:tcPr>
          <w:p w14:paraId="4E0D72A9" w14:textId="3E8C9ABC" w:rsidR="00BB4A0B" w:rsidRPr="00BB4A0B" w:rsidRDefault="00BB4A0B" w:rsidP="00115C85">
            <w:pPr>
              <w:ind w:right="346"/>
              <w:rPr>
                <w:rFonts w:ascii="Trebuchet MS" w:hAnsi="Trebuchet MS" w:cs="Arial"/>
                <w:sz w:val="18"/>
                <w:szCs w:val="18"/>
                <w:lang w:val="pt-BR"/>
              </w:rPr>
            </w:pPr>
            <w:r w:rsidRPr="00BB4A0B">
              <w:rPr>
                <w:rFonts w:ascii="Trebuchet MS" w:hAnsi="Trebuchet MS" w:cs="Arial"/>
                <w:sz w:val="18"/>
                <w:szCs w:val="18"/>
                <w:lang w:val="pt-BR"/>
              </w:rPr>
              <w:t>23,59</w:t>
            </w:r>
          </w:p>
        </w:tc>
      </w:tr>
      <w:tr w:rsidR="00BB4A0B" w:rsidRPr="00BB4A0B" w14:paraId="226004B6" w14:textId="77777777" w:rsidTr="007F3C13">
        <w:tc>
          <w:tcPr>
            <w:tcW w:w="4950" w:type="dxa"/>
            <w:gridSpan w:val="2"/>
            <w:shd w:val="clear" w:color="auto" w:fill="auto"/>
          </w:tcPr>
          <w:p w14:paraId="71816B22" w14:textId="77777777" w:rsidR="00D068A2" w:rsidRPr="00BB4A0B" w:rsidRDefault="00D068A2" w:rsidP="007F3C13">
            <w:pPr>
              <w:rPr>
                <w:rFonts w:ascii="Trebuchet MS" w:hAnsi="Trebuchet MS" w:cs="Arial"/>
                <w:b/>
                <w:bCs/>
                <w:sz w:val="18"/>
                <w:szCs w:val="18"/>
              </w:rPr>
            </w:pPr>
            <w:r w:rsidRPr="00BB4A0B">
              <w:rPr>
                <w:rFonts w:ascii="Trebuchet MS" w:hAnsi="Trebuchet MS" w:cs="Arial"/>
                <w:b/>
                <w:bCs/>
                <w:sz w:val="18"/>
                <w:szCs w:val="18"/>
              </w:rPr>
              <w:t>TOTAL GENERAL</w:t>
            </w:r>
          </w:p>
        </w:tc>
        <w:tc>
          <w:tcPr>
            <w:tcW w:w="1080" w:type="dxa"/>
            <w:shd w:val="clear" w:color="auto" w:fill="auto"/>
          </w:tcPr>
          <w:p w14:paraId="0CF7FC34" w14:textId="65CEF273" w:rsidR="00D068A2" w:rsidRPr="00BB4A0B" w:rsidRDefault="00BB4A0B" w:rsidP="00BB4A0B">
            <w:pPr>
              <w:ind w:right="175"/>
              <w:rPr>
                <w:rFonts w:ascii="Trebuchet MS" w:hAnsi="Trebuchet MS" w:cs="Arial"/>
                <w:b/>
                <w:bCs/>
                <w:sz w:val="18"/>
                <w:szCs w:val="18"/>
              </w:rPr>
            </w:pPr>
            <w:r w:rsidRPr="00BB4A0B">
              <w:rPr>
                <w:rFonts w:ascii="Trebuchet MS" w:hAnsi="Trebuchet MS" w:cs="Arial"/>
                <w:b/>
                <w:bCs/>
                <w:sz w:val="18"/>
                <w:szCs w:val="18"/>
              </w:rPr>
              <w:t>0</w:t>
            </w:r>
          </w:p>
        </w:tc>
        <w:tc>
          <w:tcPr>
            <w:tcW w:w="1080" w:type="dxa"/>
            <w:shd w:val="clear" w:color="auto" w:fill="auto"/>
          </w:tcPr>
          <w:p w14:paraId="20930C51" w14:textId="39D00D7F" w:rsidR="00D068A2" w:rsidRPr="00BB4A0B" w:rsidRDefault="00BB4A0B" w:rsidP="00BB4A0B">
            <w:pPr>
              <w:ind w:right="317"/>
              <w:rPr>
                <w:rFonts w:ascii="Trebuchet MS" w:hAnsi="Trebuchet MS" w:cs="Arial"/>
                <w:b/>
                <w:bCs/>
                <w:sz w:val="18"/>
                <w:szCs w:val="18"/>
              </w:rPr>
            </w:pPr>
            <w:r w:rsidRPr="00BB4A0B">
              <w:rPr>
                <w:rFonts w:ascii="Trebuchet MS" w:hAnsi="Trebuchet MS" w:cs="Arial"/>
                <w:b/>
                <w:bCs/>
                <w:sz w:val="18"/>
                <w:szCs w:val="18"/>
              </w:rPr>
              <w:t>0</w:t>
            </w:r>
          </w:p>
        </w:tc>
        <w:tc>
          <w:tcPr>
            <w:tcW w:w="1440" w:type="dxa"/>
            <w:shd w:val="clear" w:color="auto" w:fill="auto"/>
          </w:tcPr>
          <w:p w14:paraId="444C4675" w14:textId="49ADACC9" w:rsidR="00D068A2" w:rsidRPr="00BB4A0B" w:rsidRDefault="00BB4A0B" w:rsidP="00115C85">
            <w:pPr>
              <w:ind w:right="175"/>
              <w:rPr>
                <w:rFonts w:ascii="Trebuchet MS" w:hAnsi="Trebuchet MS" w:cs="Arial"/>
                <w:b/>
                <w:bCs/>
                <w:sz w:val="18"/>
                <w:szCs w:val="18"/>
              </w:rPr>
            </w:pPr>
            <w:r w:rsidRPr="00BB4A0B">
              <w:rPr>
                <w:rFonts w:ascii="Trebuchet MS" w:hAnsi="Trebuchet MS" w:cs="Arial"/>
                <w:b/>
                <w:bCs/>
                <w:sz w:val="18"/>
                <w:szCs w:val="18"/>
              </w:rPr>
              <w:t>10895,00</w:t>
            </w:r>
          </w:p>
        </w:tc>
        <w:tc>
          <w:tcPr>
            <w:tcW w:w="1118" w:type="dxa"/>
            <w:shd w:val="clear" w:color="auto" w:fill="auto"/>
          </w:tcPr>
          <w:p w14:paraId="3D37D7D6" w14:textId="75BC083E" w:rsidR="00D068A2" w:rsidRPr="00BB4A0B" w:rsidRDefault="00BB4A0B" w:rsidP="00115C85">
            <w:pPr>
              <w:ind w:right="317"/>
              <w:rPr>
                <w:rFonts w:ascii="Trebuchet MS" w:hAnsi="Trebuchet MS" w:cs="Arial"/>
                <w:b/>
                <w:bCs/>
                <w:sz w:val="18"/>
                <w:szCs w:val="18"/>
              </w:rPr>
            </w:pPr>
            <w:r w:rsidRPr="00BB4A0B">
              <w:rPr>
                <w:rFonts w:ascii="Trebuchet MS" w:hAnsi="Trebuchet MS" w:cs="Arial"/>
                <w:b/>
                <w:bCs/>
                <w:sz w:val="18"/>
                <w:szCs w:val="18"/>
              </w:rPr>
              <w:t>100</w:t>
            </w:r>
          </w:p>
        </w:tc>
      </w:tr>
    </w:tbl>
    <w:p w14:paraId="58A17708" w14:textId="572FBF0F" w:rsidR="00D068A2" w:rsidRPr="00CA359F" w:rsidRDefault="00D068A2" w:rsidP="00CA359F">
      <w:pPr>
        <w:spacing w:after="0"/>
        <w:jc w:val="both"/>
        <w:rPr>
          <w:rFonts w:ascii="Trebuchet MS" w:hAnsi="Trebuchet MS" w:cs="Arial"/>
          <w:color w:val="000000"/>
          <w:u w:val="single"/>
        </w:rPr>
      </w:pPr>
      <w:r w:rsidRPr="00CA359F">
        <w:rPr>
          <w:rFonts w:ascii="Trebuchet MS" w:hAnsi="Trebuchet MS" w:cs="Arial"/>
          <w:color w:val="000000"/>
          <w:u w:val="single"/>
        </w:rPr>
        <w:t>Utilităţi</w:t>
      </w:r>
      <w:r w:rsidRPr="00CA359F">
        <w:rPr>
          <w:rFonts w:ascii="Trebuchet MS" w:hAnsi="Trebuchet MS" w:cs="Arial"/>
          <w:color w:val="000000"/>
        </w:rPr>
        <w:t xml:space="preserve">: pentru </w:t>
      </w:r>
      <w:r w:rsidR="00A45585" w:rsidRPr="00CA359F">
        <w:rPr>
          <w:rFonts w:ascii="Trebuchet MS" w:hAnsi="Trebuchet MS" w:cs="Arial"/>
          <w:color w:val="000000"/>
        </w:rPr>
        <w:t>noile construcții se va folosi</w:t>
      </w:r>
      <w:r w:rsidR="00CA359F" w:rsidRPr="00CA359F">
        <w:rPr>
          <w:rFonts w:ascii="Trebuchet MS" w:hAnsi="Trebuchet MS" w:cs="Arial"/>
          <w:color w:val="000000"/>
        </w:rPr>
        <w:t xml:space="preserve"> rețeaua</w:t>
      </w:r>
      <w:r w:rsidRPr="00CA359F">
        <w:rPr>
          <w:rFonts w:ascii="Trebuchet MS" w:hAnsi="Trebuchet MS" w:cs="Arial"/>
          <w:color w:val="000000"/>
        </w:rPr>
        <w:t xml:space="preserve"> de apă-canal și colectare ape pluviale</w:t>
      </w:r>
      <w:r w:rsidR="00CA359F" w:rsidRPr="00CA359F">
        <w:rPr>
          <w:rFonts w:ascii="Trebuchet MS" w:hAnsi="Trebuchet MS" w:cs="Arial"/>
          <w:color w:val="000000"/>
        </w:rPr>
        <w:t xml:space="preserve"> existentă </w:t>
      </w:r>
      <w:bookmarkStart w:id="0" w:name="_GoBack"/>
      <w:bookmarkEnd w:id="0"/>
      <w:r w:rsidR="00CA359F" w:rsidRPr="00CA359F">
        <w:rPr>
          <w:rFonts w:ascii="Trebuchet MS" w:hAnsi="Trebuchet MS" w:cs="Arial"/>
          <w:color w:val="000000"/>
        </w:rPr>
        <w:t>în zonă</w:t>
      </w:r>
      <w:r w:rsidRPr="00CA359F">
        <w:rPr>
          <w:rFonts w:ascii="Trebuchet MS" w:hAnsi="Trebuchet MS" w:cs="Arial"/>
          <w:color w:val="000000"/>
        </w:rPr>
        <w:t>.</w:t>
      </w:r>
    </w:p>
    <w:p w14:paraId="45606198" w14:textId="2A0AFFCD" w:rsidR="00D068A2" w:rsidRPr="00CA359F" w:rsidRDefault="00D068A2" w:rsidP="00CA359F">
      <w:pPr>
        <w:tabs>
          <w:tab w:val="left" w:pos="810"/>
        </w:tabs>
        <w:spacing w:after="0"/>
        <w:jc w:val="both"/>
        <w:rPr>
          <w:rFonts w:ascii="Trebuchet MS" w:hAnsi="Trebuchet MS" w:cs="Arial"/>
          <w:strike/>
          <w:color w:val="000000"/>
          <w:u w:val="single"/>
        </w:rPr>
      </w:pPr>
      <w:r w:rsidRPr="00CA359F">
        <w:rPr>
          <w:rFonts w:ascii="Trebuchet MS" w:hAnsi="Trebuchet MS" w:cs="Arial"/>
          <w:color w:val="000000"/>
          <w:u w:val="single"/>
        </w:rPr>
        <w:t>Alimentarea cu apă potabilă</w:t>
      </w:r>
      <w:r w:rsidRPr="00CA359F">
        <w:rPr>
          <w:rFonts w:ascii="Trebuchet MS" w:hAnsi="Trebuchet MS" w:cs="Arial"/>
          <w:color w:val="000000"/>
        </w:rPr>
        <w:t xml:space="preserve"> - pentru alimentarea cu apă se </w:t>
      </w:r>
      <w:r w:rsidR="00CA359F" w:rsidRPr="00CA359F">
        <w:rPr>
          <w:rFonts w:ascii="Trebuchet MS" w:hAnsi="Trebuchet MS" w:cs="Arial"/>
          <w:color w:val="000000"/>
        </w:rPr>
        <w:t>utilizează</w:t>
      </w:r>
      <w:r w:rsidRPr="00CA359F">
        <w:rPr>
          <w:rFonts w:ascii="Trebuchet MS" w:hAnsi="Trebuchet MS" w:cs="Arial"/>
          <w:color w:val="000000"/>
        </w:rPr>
        <w:t xml:space="preserve"> rețeaua existentă pe Calea </w:t>
      </w:r>
      <w:r w:rsidR="00CA359F" w:rsidRPr="00CA359F">
        <w:rPr>
          <w:rFonts w:ascii="Trebuchet MS" w:hAnsi="Trebuchet MS" w:cs="Arial"/>
          <w:color w:val="000000"/>
        </w:rPr>
        <w:t>Aurel Vlaicu</w:t>
      </w:r>
      <w:r w:rsidRPr="00CA359F">
        <w:rPr>
          <w:rFonts w:ascii="Trebuchet MS" w:hAnsi="Trebuchet MS" w:cs="Arial"/>
          <w:color w:val="000000"/>
        </w:rPr>
        <w:t xml:space="preserve">. </w:t>
      </w:r>
    </w:p>
    <w:p w14:paraId="1D8CEF72" w14:textId="0251EA87" w:rsidR="00D068A2" w:rsidRPr="00CA359F" w:rsidRDefault="00D068A2" w:rsidP="00CA359F">
      <w:pPr>
        <w:spacing w:after="0"/>
        <w:jc w:val="both"/>
        <w:rPr>
          <w:rFonts w:ascii="Trebuchet MS" w:hAnsi="Trebuchet MS" w:cs="Arial"/>
          <w:color w:val="000000"/>
        </w:rPr>
      </w:pPr>
      <w:r w:rsidRPr="00CA359F">
        <w:rPr>
          <w:rFonts w:ascii="Trebuchet MS" w:hAnsi="Trebuchet MS" w:cs="Arial"/>
          <w:color w:val="000000"/>
          <w:u w:val="single"/>
        </w:rPr>
        <w:t>Apele uzate igienico-sanitare</w:t>
      </w:r>
      <w:r w:rsidRPr="00CA359F">
        <w:rPr>
          <w:rFonts w:ascii="Trebuchet MS" w:hAnsi="Trebuchet MS" w:cs="Arial"/>
          <w:color w:val="000000"/>
        </w:rPr>
        <w:t xml:space="preserve"> - provenite de la clădirea propusă, vor fi deversate în canalizarea orașului</w:t>
      </w:r>
      <w:r w:rsidR="00CA359F" w:rsidRPr="00CA359F">
        <w:rPr>
          <w:rFonts w:ascii="Trebuchet MS" w:hAnsi="Trebuchet MS" w:cs="Arial"/>
          <w:color w:val="000000"/>
        </w:rPr>
        <w:t xml:space="preserve">, în </w:t>
      </w:r>
      <w:r w:rsidR="00CA359F" w:rsidRPr="00CA359F">
        <w:rPr>
          <w:rFonts w:ascii="Trebuchet MS" w:hAnsi="Trebuchet MS" w:cs="Arial"/>
          <w:color w:val="000000"/>
        </w:rPr>
        <w:t>rețeaua existentă pe Calea Aurel Vlaicu</w:t>
      </w:r>
      <w:r w:rsidRPr="00CA359F">
        <w:rPr>
          <w:rFonts w:ascii="Trebuchet MS" w:hAnsi="Trebuchet MS" w:cs="Arial"/>
          <w:color w:val="000000"/>
        </w:rPr>
        <w:t xml:space="preserve">. </w:t>
      </w:r>
    </w:p>
    <w:p w14:paraId="7160F048" w14:textId="65DCDB91" w:rsidR="00D068A2" w:rsidRPr="00CA359F" w:rsidRDefault="00D068A2" w:rsidP="00CA359F">
      <w:pPr>
        <w:spacing w:after="0"/>
        <w:jc w:val="both"/>
        <w:rPr>
          <w:rFonts w:ascii="Trebuchet MS" w:hAnsi="Trebuchet MS" w:cs="Arial"/>
          <w:color w:val="000000"/>
        </w:rPr>
      </w:pPr>
      <w:r w:rsidRPr="00CA359F">
        <w:rPr>
          <w:rFonts w:ascii="Trebuchet MS" w:hAnsi="Trebuchet MS" w:cs="Arial"/>
          <w:color w:val="000000"/>
          <w:u w:val="single"/>
        </w:rPr>
        <w:t>Apele pluviale</w:t>
      </w:r>
      <w:r w:rsidRPr="00CA359F">
        <w:rPr>
          <w:rFonts w:ascii="Trebuchet MS" w:hAnsi="Trebuchet MS" w:cs="Arial"/>
          <w:color w:val="000000"/>
        </w:rPr>
        <w:t xml:space="preserve"> de pe acoperișul clădirilor, cele de pe copertine, unde nu există riscul infestării cu hidrocarburi, se vor putea evacua gravitational într-un sistem de cămine și conducte</w:t>
      </w:r>
      <w:r w:rsidR="00CA359F" w:rsidRPr="00CA359F">
        <w:rPr>
          <w:rFonts w:ascii="Trebuchet MS" w:hAnsi="Trebuchet MS" w:cs="Arial"/>
          <w:color w:val="000000"/>
        </w:rPr>
        <w:t>, fiind ulterior preluate de rețeaua pluvială din zonă</w:t>
      </w:r>
      <w:r w:rsidRPr="00CA359F">
        <w:rPr>
          <w:rFonts w:ascii="Trebuchet MS" w:hAnsi="Trebuchet MS" w:cs="Arial"/>
          <w:color w:val="000000"/>
        </w:rPr>
        <w:t xml:space="preserve">. Apele pluviale de pe platforme, considerate potențial impurificate vor fi trecute printr-un separator de hidrocarburi și produse petroliere, apoi vor fi </w:t>
      </w:r>
      <w:r w:rsidR="00CA359F" w:rsidRPr="00CA359F">
        <w:rPr>
          <w:rFonts w:ascii="Trebuchet MS" w:hAnsi="Trebuchet MS" w:cs="Arial"/>
          <w:color w:val="000000"/>
        </w:rPr>
        <w:t>ajunge în rețeaua de canalizare pluvială</w:t>
      </w:r>
      <w:r w:rsidRPr="00CA359F">
        <w:rPr>
          <w:rFonts w:ascii="Trebuchet MS" w:hAnsi="Trebuchet MS" w:cs="Arial"/>
          <w:color w:val="000000"/>
        </w:rPr>
        <w:t>.</w:t>
      </w:r>
    </w:p>
    <w:p w14:paraId="2EEEF8F0" w14:textId="73ADBE95" w:rsidR="00D068A2" w:rsidRPr="00CA359F" w:rsidRDefault="00D068A2" w:rsidP="00CA359F">
      <w:pPr>
        <w:spacing w:after="0"/>
        <w:jc w:val="both"/>
        <w:rPr>
          <w:rFonts w:ascii="Trebuchet MS" w:hAnsi="Trebuchet MS" w:cs="Arial"/>
          <w:color w:val="000000"/>
        </w:rPr>
      </w:pPr>
      <w:r w:rsidRPr="00CA359F">
        <w:rPr>
          <w:rFonts w:ascii="Trebuchet MS" w:hAnsi="Trebuchet MS" w:cs="Arial"/>
          <w:color w:val="000000"/>
          <w:u w:val="single"/>
        </w:rPr>
        <w:t>Încălzirea</w:t>
      </w:r>
      <w:r w:rsidRPr="00CA359F">
        <w:rPr>
          <w:rFonts w:ascii="Trebuchet MS" w:hAnsi="Trebuchet MS" w:cs="Arial"/>
          <w:color w:val="000000"/>
        </w:rPr>
        <w:t xml:space="preserve"> se va realiza </w:t>
      </w:r>
      <w:r w:rsidR="00CA359F" w:rsidRPr="00CA359F">
        <w:rPr>
          <w:rFonts w:ascii="Trebuchet MS" w:hAnsi="Trebuchet MS" w:cs="Arial"/>
          <w:color w:val="000000"/>
        </w:rPr>
        <w:t>în sisteme mixte, cu panouri solare, racord la rețeaua municipală de termoficare și la rețeaua de gaz.</w:t>
      </w:r>
    </w:p>
    <w:p w14:paraId="20D0CF8E" w14:textId="7A79D612"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u w:val="single"/>
        </w:rPr>
        <w:t>Alimentarea cu energie electrică</w:t>
      </w:r>
      <w:r w:rsidRPr="00CA359F">
        <w:rPr>
          <w:rFonts w:ascii="Trebuchet MS" w:hAnsi="Trebuchet MS" w:cs="Arial"/>
          <w:color w:val="000000"/>
        </w:rPr>
        <w:t xml:space="preserve"> se va realiza prin racordare la rețeaua existentă din zonă, fiind necesară amplasarea unui post de transformare și alimentarea acestuia din linia aeriană de medie tensiune existent în zonă. </w:t>
      </w:r>
    </w:p>
    <w:p w14:paraId="05B72F31" w14:textId="77777777" w:rsidR="00D068A2" w:rsidRPr="00CA359F" w:rsidRDefault="00D068A2" w:rsidP="00CA359F">
      <w:pPr>
        <w:spacing w:after="0" w:line="240" w:lineRule="auto"/>
        <w:jc w:val="both"/>
        <w:rPr>
          <w:rFonts w:ascii="Trebuchet MS" w:hAnsi="Trebuchet MS" w:cs="Arial"/>
          <w:b/>
          <w:color w:val="000000"/>
        </w:rPr>
      </w:pPr>
      <w:r w:rsidRPr="00CA359F">
        <w:rPr>
          <w:rFonts w:ascii="Trebuchet MS" w:hAnsi="Trebuchet MS" w:cs="Arial"/>
          <w:b/>
          <w:color w:val="000000"/>
        </w:rPr>
        <w:t>b) Cumularea cu alte proiecte existente şi/sau aprobate</w:t>
      </w:r>
    </w:p>
    <w:p w14:paraId="5F9A0B8B" w14:textId="77777777"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lastRenderedPageBreak/>
        <w:t>În zonă sunt activități existente, după cum urmează:</w:t>
      </w:r>
    </w:p>
    <w:p w14:paraId="21159609" w14:textId="77777777" w:rsidR="00CA359F" w:rsidRPr="00933FD5" w:rsidRDefault="00CA359F" w:rsidP="00CA359F">
      <w:pPr>
        <w:spacing w:after="0" w:line="240" w:lineRule="auto"/>
        <w:jc w:val="both"/>
        <w:rPr>
          <w:rFonts w:ascii="Trebuchet MS" w:hAnsi="Trebuchet MS" w:cs="Arial"/>
          <w:color w:val="000000"/>
        </w:rPr>
      </w:pPr>
      <w:r w:rsidRPr="00933FD5">
        <w:rPr>
          <w:rFonts w:ascii="Trebuchet MS" w:hAnsi="Trebuchet MS" w:cs="Arial"/>
          <w:color w:val="000000"/>
        </w:rPr>
        <w:t>-Nord: spații de depozitare</w:t>
      </w:r>
    </w:p>
    <w:p w14:paraId="542990D0" w14:textId="77777777" w:rsidR="00CA359F" w:rsidRPr="00933FD5" w:rsidRDefault="00CA359F" w:rsidP="00CA359F">
      <w:pPr>
        <w:spacing w:after="0" w:line="240" w:lineRule="auto"/>
        <w:jc w:val="both"/>
        <w:rPr>
          <w:rFonts w:ascii="Trebuchet MS" w:hAnsi="Trebuchet MS" w:cs="Arial"/>
          <w:color w:val="000000"/>
        </w:rPr>
      </w:pPr>
      <w:r w:rsidRPr="00933FD5">
        <w:rPr>
          <w:rFonts w:ascii="Trebuchet MS" w:hAnsi="Trebuchet MS" w:cs="Arial"/>
          <w:color w:val="000000"/>
        </w:rPr>
        <w:t>-Est: centru comercial AFI</w:t>
      </w:r>
    </w:p>
    <w:p w14:paraId="59A56895" w14:textId="77777777" w:rsidR="00CA359F" w:rsidRPr="00933FD5" w:rsidRDefault="00CA359F" w:rsidP="00CA359F">
      <w:pPr>
        <w:spacing w:after="0" w:line="240" w:lineRule="auto"/>
        <w:jc w:val="both"/>
        <w:rPr>
          <w:rFonts w:ascii="Trebuchet MS" w:hAnsi="Trebuchet MS" w:cs="Arial"/>
          <w:color w:val="000000"/>
        </w:rPr>
      </w:pPr>
      <w:r w:rsidRPr="00933FD5">
        <w:rPr>
          <w:rFonts w:ascii="Trebuchet MS" w:hAnsi="Trebuchet MS" w:cs="Arial"/>
          <w:color w:val="000000"/>
        </w:rPr>
        <w:t>-Sud: Calea Aurel Vlaicu</w:t>
      </w:r>
    </w:p>
    <w:p w14:paraId="39AA00FC" w14:textId="77777777" w:rsidR="00CA359F" w:rsidRPr="00933FD5" w:rsidRDefault="00CA359F" w:rsidP="00CA359F">
      <w:pPr>
        <w:spacing w:after="0" w:line="240" w:lineRule="auto"/>
        <w:jc w:val="both"/>
        <w:rPr>
          <w:rFonts w:ascii="Trebuchet MS" w:hAnsi="Trebuchet MS" w:cs="Arial"/>
          <w:color w:val="000000"/>
        </w:rPr>
      </w:pPr>
      <w:r w:rsidRPr="00933FD5">
        <w:rPr>
          <w:rFonts w:ascii="Trebuchet MS" w:hAnsi="Trebuchet MS" w:cs="Arial"/>
          <w:color w:val="000000"/>
        </w:rPr>
        <w:t>-Vest: loturi de locuințe individuale</w:t>
      </w:r>
    </w:p>
    <w:p w14:paraId="49F489C1" w14:textId="77777777" w:rsidR="00CA359F" w:rsidRPr="00933FD5" w:rsidRDefault="00CA359F" w:rsidP="00CA359F">
      <w:pPr>
        <w:spacing w:after="0" w:line="240" w:lineRule="auto"/>
        <w:jc w:val="both"/>
        <w:rPr>
          <w:rFonts w:ascii="Trebuchet MS" w:hAnsi="Trebuchet MS" w:cs="Arial"/>
          <w:color w:val="000000"/>
        </w:rPr>
      </w:pPr>
      <w:r w:rsidRPr="00933FD5">
        <w:rPr>
          <w:rFonts w:ascii="Trebuchet MS" w:hAnsi="Trebuchet MS" w:cs="Arial"/>
          <w:color w:val="000000"/>
        </w:rPr>
        <w:t>Nu sunt alte proiecte aprobate sau aflate în derulare în zona dedicată proiectului sau limitrof.</w:t>
      </w:r>
    </w:p>
    <w:p w14:paraId="33A5DA59" w14:textId="77777777" w:rsidR="00D068A2" w:rsidRPr="00CA359F" w:rsidRDefault="00D068A2" w:rsidP="00CA359F">
      <w:pPr>
        <w:spacing w:after="0" w:line="240" w:lineRule="auto"/>
        <w:jc w:val="both"/>
        <w:rPr>
          <w:rFonts w:ascii="Trebuchet MS" w:hAnsi="Trebuchet MS" w:cs="Arial"/>
          <w:b/>
          <w:color w:val="000000"/>
        </w:rPr>
      </w:pPr>
      <w:r w:rsidRPr="00CA359F">
        <w:rPr>
          <w:rFonts w:ascii="Trebuchet MS" w:hAnsi="Trebuchet MS" w:cs="Arial"/>
          <w:b/>
          <w:color w:val="000000"/>
        </w:rPr>
        <w:t xml:space="preserve">c) Utilizarea resurselor naturale, în special a solului, a terenurilor, a apei şi a biodiversităţii: </w:t>
      </w:r>
    </w:p>
    <w:p w14:paraId="7CB653EE" w14:textId="3AC5B57E" w:rsidR="00D068A2" w:rsidRPr="00CA359F" w:rsidRDefault="00D068A2" w:rsidP="00CA359F">
      <w:pPr>
        <w:tabs>
          <w:tab w:val="left" w:pos="360"/>
        </w:tabs>
        <w:autoSpaceDE w:val="0"/>
        <w:autoSpaceDN w:val="0"/>
        <w:adjustRightInd w:val="0"/>
        <w:spacing w:after="0" w:line="240" w:lineRule="auto"/>
        <w:jc w:val="both"/>
        <w:rPr>
          <w:rFonts w:ascii="Trebuchet MS" w:hAnsi="Trebuchet MS" w:cs="Arial"/>
          <w:color w:val="000000"/>
        </w:rPr>
      </w:pPr>
      <w:r w:rsidRPr="00CA359F">
        <w:rPr>
          <w:rFonts w:ascii="Trebuchet MS" w:hAnsi="Trebuchet MS" w:cs="Arial"/>
          <w:color w:val="000000"/>
        </w:rPr>
        <w:t>Nu vor fi ocupate suprafețe noi de teren, implementarea proiectului realizând</w:t>
      </w:r>
      <w:r w:rsidR="00CA359F" w:rsidRPr="00CA359F">
        <w:rPr>
          <w:rFonts w:ascii="Trebuchet MS" w:hAnsi="Trebuchet MS" w:cs="Arial"/>
          <w:color w:val="000000"/>
        </w:rPr>
        <w:t>u</w:t>
      </w:r>
      <w:r w:rsidRPr="00CA359F">
        <w:rPr>
          <w:rFonts w:ascii="Trebuchet MS" w:hAnsi="Trebuchet MS" w:cs="Arial"/>
          <w:color w:val="000000"/>
        </w:rPr>
        <w:t>-se strict în amplasamentul proiectului.</w:t>
      </w:r>
    </w:p>
    <w:p w14:paraId="2A138632" w14:textId="77777777" w:rsidR="00D068A2" w:rsidRPr="00CA359F" w:rsidRDefault="00D068A2" w:rsidP="00CA359F">
      <w:pPr>
        <w:spacing w:after="0" w:line="240" w:lineRule="auto"/>
        <w:jc w:val="both"/>
        <w:rPr>
          <w:rFonts w:ascii="Trebuchet MS" w:hAnsi="Trebuchet MS" w:cs="Arial"/>
          <w:b/>
          <w:color w:val="000000"/>
        </w:rPr>
      </w:pPr>
      <w:r w:rsidRPr="00CA359F">
        <w:rPr>
          <w:rFonts w:ascii="Trebuchet MS" w:hAnsi="Trebuchet MS" w:cs="Arial"/>
          <w:noProof/>
          <w:color w:val="000000"/>
        </w:rPr>
        <w:t>Se vor utiliza</w:t>
      </w:r>
      <w:r w:rsidRPr="00CA359F">
        <w:rPr>
          <w:rFonts w:ascii="Trebuchet MS" w:hAnsi="Trebuchet MS" w:cs="Arial"/>
          <w:color w:val="000000"/>
        </w:rPr>
        <w:t xml:space="preserve"> în etapa de execuție în cantități reduse: apă, agregate minerale și combustibili, fără impact semnificativ asupra mediului.</w:t>
      </w:r>
      <w:r w:rsidRPr="00CA359F">
        <w:rPr>
          <w:rFonts w:ascii="Trebuchet MS" w:hAnsi="Trebuchet MS" w:cs="Arial"/>
          <w:b/>
          <w:color w:val="000000"/>
        </w:rPr>
        <w:t xml:space="preserve"> </w:t>
      </w:r>
    </w:p>
    <w:p w14:paraId="4A100002" w14:textId="77777777" w:rsidR="00D068A2" w:rsidRPr="00CA359F" w:rsidRDefault="00D068A2" w:rsidP="00CA359F">
      <w:pPr>
        <w:spacing w:after="0" w:line="240" w:lineRule="auto"/>
        <w:jc w:val="both"/>
        <w:rPr>
          <w:rFonts w:ascii="Trebuchet MS" w:hAnsi="Trebuchet MS" w:cs="Arial"/>
          <w:b/>
          <w:color w:val="000000"/>
        </w:rPr>
      </w:pPr>
      <w:r w:rsidRPr="00CA359F">
        <w:rPr>
          <w:rFonts w:ascii="Trebuchet MS" w:hAnsi="Trebuchet MS" w:cs="Arial"/>
          <w:b/>
          <w:color w:val="000000"/>
        </w:rPr>
        <w:t xml:space="preserve">d) Cantitatea şi tipurile de deşeuri generate/gestionate </w:t>
      </w:r>
    </w:p>
    <w:p w14:paraId="62DD3061"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u w:val="single"/>
          <w:lang w:val="pt-BR"/>
        </w:rPr>
      </w:pPr>
      <w:r w:rsidRPr="00CA359F">
        <w:rPr>
          <w:rFonts w:ascii="Trebuchet MS" w:eastAsia="Calibri" w:hAnsi="Trebuchet MS" w:cs="Arial"/>
          <w:color w:val="000000"/>
          <w:u w:val="single"/>
          <w:lang w:val="pt-BR"/>
        </w:rPr>
        <w:t>În etapa de execuție pot fi generate următoarele tipuri de deșeuri:</w:t>
      </w:r>
    </w:p>
    <w:p w14:paraId="5A95E968"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lang w:val="pt-BR"/>
        </w:rPr>
      </w:pPr>
      <w:r w:rsidRPr="00CA359F">
        <w:rPr>
          <w:rFonts w:ascii="Trebuchet MS" w:eastAsia="Calibri" w:hAnsi="Trebuchet MS" w:cs="Arial"/>
          <w:color w:val="000000"/>
        </w:rPr>
        <w:t xml:space="preserve">- nisip, piatră spartă, pietris, pământ cod 17 02 01, 17 04 07, 17 05 04, 15 01 01, 15 01 02, 17 04 01. </w:t>
      </w:r>
      <w:r w:rsidRPr="00CA359F">
        <w:rPr>
          <w:rFonts w:ascii="Trebuchet MS" w:eastAsia="Calibri" w:hAnsi="Trebuchet MS" w:cs="Arial"/>
          <w:color w:val="000000"/>
          <w:lang w:val="pt-BR"/>
        </w:rPr>
        <w:t xml:space="preserve">Acestea vor fi utilizate ca materiale de umplutură pentru alte lucrari edilitare sau vor fi eliminate cu societati autorizate; </w:t>
      </w:r>
    </w:p>
    <w:p w14:paraId="44281166"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Cs/>
          <w:color w:val="000000"/>
        </w:rPr>
      </w:pPr>
      <w:r w:rsidRPr="00CA359F">
        <w:rPr>
          <w:rFonts w:ascii="Trebuchet MS" w:eastAsia="Calibri" w:hAnsi="Trebuchet MS" w:cs="Arial"/>
          <w:bCs/>
          <w:color w:val="000000"/>
        </w:rPr>
        <w:t>- deşeuri metalice deşeuri feroase care vor rezulta în urma execuţiei structurilor;</w:t>
      </w:r>
    </w:p>
    <w:p w14:paraId="50304EFE"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Cs/>
          <w:color w:val="000000"/>
        </w:rPr>
      </w:pPr>
      <w:r w:rsidRPr="00CA359F">
        <w:rPr>
          <w:rFonts w:ascii="Trebuchet MS" w:eastAsia="Calibri" w:hAnsi="Trebuchet MS" w:cs="Arial"/>
          <w:bCs/>
          <w:color w:val="000000"/>
        </w:rPr>
        <w:t>- deşeuri din material plastic: reprezentate în principal de resturile materialelor de construcţii confecţionate din plastic (tubulaturi PVC, diverse tipuri de profile etc);</w:t>
      </w:r>
    </w:p>
    <w:p w14:paraId="6853576A"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Cs/>
          <w:color w:val="000000"/>
        </w:rPr>
      </w:pPr>
      <w:r w:rsidRPr="00CA359F">
        <w:rPr>
          <w:rFonts w:ascii="Trebuchet MS" w:eastAsia="Calibri" w:hAnsi="Trebuchet MS" w:cs="Arial"/>
          <w:bCs/>
          <w:color w:val="000000"/>
        </w:rPr>
        <w:t>- deşeurile de ambalaje fără conţinut de substanţe periculoase (hârtie şi carton, plastic, lemn, metalice) rezultate de la diverse materiale de construcţii ce vor fi furnizate în organizările de şantier;</w:t>
      </w:r>
    </w:p>
    <w:p w14:paraId="604D61FC"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Cs/>
          <w:color w:val="000000"/>
        </w:rPr>
      </w:pPr>
      <w:r w:rsidRPr="00CA359F">
        <w:rPr>
          <w:rFonts w:ascii="Trebuchet MS" w:eastAsia="Calibri" w:hAnsi="Trebuchet MS" w:cs="Arial"/>
          <w:bCs/>
          <w:color w:val="000000"/>
        </w:rPr>
        <w:t>- deşeurile de materiale de construcţie reprezentate de resturile ce nu mai pot fi reutilizate în construcţie (bucăţi de cărămizi, rigips, diverse materiale de finisaj etc.);</w:t>
      </w:r>
    </w:p>
    <w:p w14:paraId="13B4F0A5"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Cs/>
          <w:color w:val="000000"/>
        </w:rPr>
      </w:pPr>
      <w:r w:rsidRPr="00CA359F">
        <w:rPr>
          <w:rFonts w:ascii="Trebuchet MS" w:eastAsia="Calibri" w:hAnsi="Trebuchet MS" w:cs="Arial"/>
          <w:bCs/>
          <w:color w:val="000000"/>
        </w:rPr>
        <w:t>- deşeuri de electrozi de sudură rezultate în urma lucrărilor de sudură;</w:t>
      </w:r>
    </w:p>
    <w:p w14:paraId="1F80933B"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Cs/>
          <w:color w:val="000000"/>
        </w:rPr>
      </w:pPr>
      <w:r w:rsidRPr="00CA359F">
        <w:rPr>
          <w:rFonts w:ascii="Trebuchet MS" w:eastAsia="Calibri" w:hAnsi="Trebuchet MS" w:cs="Arial"/>
          <w:bCs/>
          <w:color w:val="000000"/>
        </w:rPr>
        <w:t>Stocarea deșeurilor din construcții și demolări se va face doar în cadrul suprafeţei special amenajate în cadrul organizării de şantier. Astfel în incinta organizării de şantier, antreprenorul va amenaja o platformă specială destinată tuturor tipurilor de deşeuri ce vor rezulta în urma execuţiei lucrărilor, prevăzută cu pubele, containere adecvate mărimi și naturii deșeurilor. Platforma va fi amenajată astfel încât să permită manipularea deşeurilor de către societăţile autorizate contractate, în condiţii de siguranţă. Stocarea temporară a deşeurilor se va face separat, pe fiecare tip de deşeu, fiecare container sau recipient destinat depozitării fiind etichetat cu codul corespunzător al deşeului conform Deciziei Comisiei 2000/532/CE, cu modificările şi completările ulterioare respectiv HG 856/2002 privind evidenția gestiunii deșeurilor. Toţi angajaţii de pe şantier vor fi instruiţi cu privire la manipularea deşeurilor precum şi la modul de sortare a acestora pe categorii, în containerele special prevăzute pentru fiecare categorie de deşeu.</w:t>
      </w:r>
    </w:p>
    <w:p w14:paraId="229CF522" w14:textId="77777777" w:rsidR="00D068A2" w:rsidRPr="00CA359F" w:rsidRDefault="00D068A2" w:rsidP="00CA359F">
      <w:pPr>
        <w:spacing w:after="0" w:line="240" w:lineRule="auto"/>
        <w:jc w:val="both"/>
        <w:rPr>
          <w:rFonts w:ascii="Trebuchet MS" w:hAnsi="Trebuchet MS" w:cs="Arial"/>
          <w:color w:val="000000"/>
          <w:u w:val="single"/>
        </w:rPr>
      </w:pPr>
      <w:r w:rsidRPr="00CA359F">
        <w:rPr>
          <w:rFonts w:ascii="Trebuchet MS" w:hAnsi="Trebuchet MS" w:cs="Arial"/>
          <w:color w:val="000000"/>
          <w:u w:val="single"/>
        </w:rPr>
        <w:t>În etapa de funcționare vor rezulta următoarele categorii de deşeuri:</w:t>
      </w:r>
    </w:p>
    <w:p w14:paraId="7A74E3C1" w14:textId="77777777"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t>- deşeuri menajere şi asimilabile celor menajere;</w:t>
      </w:r>
    </w:p>
    <w:p w14:paraId="71524B1C" w14:textId="77777777"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t>- deşeuri de ambalaje;</w:t>
      </w:r>
    </w:p>
    <w:p w14:paraId="7D1875DE" w14:textId="77777777"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t xml:space="preserve">- produse expirate; </w:t>
      </w:r>
    </w:p>
    <w:p w14:paraId="2E6EB9DD" w14:textId="77777777"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t>- deşeuri de nămol din separatorul de produse petroliere.</w:t>
      </w:r>
    </w:p>
    <w:p w14:paraId="68DD22A2" w14:textId="77777777"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t xml:space="preserve">În incintă va exista spațiu amenajat destinat stocării tuturor tipurilor de deşeuri ce vor rezulta ca urmare a desfășurării activității, prevăzut cu pubele, containere adecvate mărimi și naturii deșeurilor. Deşeurile generate vor fi stocate/colectate selectiv şi vor fi predate numai unor soceități/operatori autorizați, astfel încât gestionărea acestora să se realizeze conform prevederilor legale în vigoare. </w:t>
      </w:r>
    </w:p>
    <w:p w14:paraId="06868868" w14:textId="77777777" w:rsidR="00D068A2" w:rsidRPr="00CA359F" w:rsidRDefault="00D068A2" w:rsidP="00CA359F">
      <w:pPr>
        <w:spacing w:after="0"/>
        <w:jc w:val="both"/>
        <w:rPr>
          <w:rFonts w:ascii="Trebuchet MS" w:hAnsi="Trebuchet MS" w:cs="Arial"/>
          <w:b/>
          <w:color w:val="000000"/>
        </w:rPr>
      </w:pPr>
      <w:r w:rsidRPr="00CA359F">
        <w:rPr>
          <w:rFonts w:ascii="Trebuchet MS" w:hAnsi="Trebuchet MS" w:cs="Arial"/>
          <w:b/>
          <w:color w:val="000000"/>
        </w:rPr>
        <w:t>e) Poluarea şi alte efecte negative:</w:t>
      </w:r>
    </w:p>
    <w:p w14:paraId="722BB24E" w14:textId="77777777" w:rsidR="00D068A2" w:rsidRPr="00CA359F" w:rsidRDefault="00D068A2" w:rsidP="00CA359F">
      <w:pPr>
        <w:spacing w:after="0"/>
        <w:jc w:val="both"/>
        <w:rPr>
          <w:rFonts w:ascii="Trebuchet MS" w:hAnsi="Trebuchet MS" w:cs="Arial"/>
          <w:color w:val="000000"/>
        </w:rPr>
      </w:pPr>
      <w:r w:rsidRPr="00CA359F">
        <w:rPr>
          <w:rFonts w:ascii="Trebuchet MS" w:hAnsi="Trebuchet MS" w:cs="Arial"/>
          <w:color w:val="000000"/>
        </w:rPr>
        <w:t>Poluarea care poate fi generată de implementarea proiectului provine de la: emisiile de poluanţi evacuaţi în atmosferă din traficul rutier zilnic, de la apele uzate evacuate, de la gestionarea necorespunzătoare a deșeurilor rezultate din activitate.</w:t>
      </w:r>
    </w:p>
    <w:p w14:paraId="116440D7" w14:textId="77777777" w:rsidR="00D068A2" w:rsidRPr="00CA359F" w:rsidRDefault="00D068A2" w:rsidP="00CA359F">
      <w:pPr>
        <w:autoSpaceDE w:val="0"/>
        <w:autoSpaceDN w:val="0"/>
        <w:adjustRightInd w:val="0"/>
        <w:spacing w:after="0"/>
        <w:jc w:val="both"/>
        <w:rPr>
          <w:rFonts w:ascii="Trebuchet MS" w:eastAsia="Calibri" w:hAnsi="Trebuchet MS" w:cs="Arial"/>
          <w:b/>
          <w:bCs/>
          <w:color w:val="000000"/>
        </w:rPr>
      </w:pPr>
      <w:r w:rsidRPr="00CA359F">
        <w:rPr>
          <w:rFonts w:ascii="Trebuchet MS" w:eastAsia="Calibri" w:hAnsi="Trebuchet MS" w:cs="Arial"/>
          <w:b/>
          <w:bCs/>
          <w:color w:val="000000"/>
        </w:rPr>
        <w:t xml:space="preserve">Apă: </w:t>
      </w:r>
      <w:r w:rsidRPr="00CA359F">
        <w:rPr>
          <w:rFonts w:ascii="Trebuchet MS" w:eastAsia="Calibri" w:hAnsi="Trebuchet MS" w:cs="Arial"/>
          <w:bCs/>
          <w:color w:val="000000"/>
        </w:rPr>
        <w:t>în perioada de construcţie sursele de poluanţi pentru ape sunt reprezentate de:</w:t>
      </w:r>
    </w:p>
    <w:p w14:paraId="4E183E2A" w14:textId="77777777" w:rsidR="00D068A2" w:rsidRPr="00CA359F" w:rsidRDefault="00D068A2" w:rsidP="00CA359F">
      <w:pPr>
        <w:autoSpaceDE w:val="0"/>
        <w:autoSpaceDN w:val="0"/>
        <w:adjustRightInd w:val="0"/>
        <w:spacing w:after="0"/>
        <w:jc w:val="both"/>
        <w:rPr>
          <w:rFonts w:ascii="Trebuchet MS" w:eastAsia="Calibri" w:hAnsi="Trebuchet MS" w:cs="Arial"/>
          <w:bCs/>
          <w:color w:val="000000"/>
        </w:rPr>
      </w:pPr>
      <w:r w:rsidRPr="00CA359F">
        <w:rPr>
          <w:rFonts w:ascii="Trebuchet MS" w:eastAsia="Calibri" w:hAnsi="Trebuchet MS" w:cs="Arial"/>
          <w:bCs/>
          <w:color w:val="000000"/>
        </w:rPr>
        <w:t>- traficul din şantier spre şi dinspre fronturile de lucru sau zonele din care sunt aduse materialele de construcţie;</w:t>
      </w:r>
    </w:p>
    <w:p w14:paraId="1315A4BB" w14:textId="77777777" w:rsidR="00D068A2" w:rsidRPr="00CA359F" w:rsidRDefault="00D068A2" w:rsidP="00CA359F">
      <w:pPr>
        <w:autoSpaceDE w:val="0"/>
        <w:autoSpaceDN w:val="0"/>
        <w:adjustRightInd w:val="0"/>
        <w:spacing w:after="0"/>
        <w:jc w:val="both"/>
        <w:rPr>
          <w:rFonts w:ascii="Trebuchet MS" w:eastAsia="Calibri" w:hAnsi="Trebuchet MS" w:cs="Arial"/>
          <w:bCs/>
          <w:color w:val="000000"/>
        </w:rPr>
      </w:pPr>
      <w:r w:rsidRPr="00CA359F">
        <w:rPr>
          <w:rFonts w:ascii="Trebuchet MS" w:eastAsia="Calibri" w:hAnsi="Trebuchet MS" w:cs="Arial"/>
          <w:bCs/>
          <w:color w:val="000000"/>
        </w:rPr>
        <w:t>- scurgeri accidentale de substanţe chimice, carburanţi şi uleiuri provenite de la funcţionarea utilajelor implicate în lucrările de construcţie sau datorate manevrării defectuoase a autovehiculelor de transport;</w:t>
      </w:r>
    </w:p>
    <w:p w14:paraId="405D5ABF" w14:textId="77777777" w:rsidR="00D068A2" w:rsidRPr="00CA359F" w:rsidRDefault="00D068A2" w:rsidP="00CA359F">
      <w:pPr>
        <w:autoSpaceDE w:val="0"/>
        <w:autoSpaceDN w:val="0"/>
        <w:adjustRightInd w:val="0"/>
        <w:spacing w:after="0"/>
        <w:jc w:val="both"/>
        <w:rPr>
          <w:rFonts w:ascii="Trebuchet MS" w:eastAsia="Calibri" w:hAnsi="Trebuchet MS" w:cs="Arial"/>
          <w:bCs/>
          <w:color w:val="000000"/>
        </w:rPr>
      </w:pPr>
      <w:r w:rsidRPr="00CA359F">
        <w:rPr>
          <w:rFonts w:ascii="Trebuchet MS" w:eastAsia="Calibri" w:hAnsi="Trebuchet MS" w:cs="Arial"/>
          <w:bCs/>
          <w:color w:val="000000"/>
        </w:rPr>
        <w:lastRenderedPageBreak/>
        <w:t>- manipularea şi punerea în operă sau depozitarea necorespunzătoare a materialelor utilizate în execuţia lucrărilor (beton, bitum, agregate etc.), care pot ajunge în apele de suprafaţă prin antrenarea de către apele pluviale;</w:t>
      </w:r>
    </w:p>
    <w:p w14:paraId="586F2FCC" w14:textId="77777777" w:rsidR="00D068A2" w:rsidRPr="00CA359F" w:rsidRDefault="00D068A2" w:rsidP="00CA359F">
      <w:pPr>
        <w:autoSpaceDE w:val="0"/>
        <w:autoSpaceDN w:val="0"/>
        <w:adjustRightInd w:val="0"/>
        <w:spacing w:after="0"/>
        <w:jc w:val="both"/>
        <w:rPr>
          <w:rFonts w:ascii="Trebuchet MS" w:eastAsia="Calibri" w:hAnsi="Trebuchet MS" w:cs="Arial"/>
          <w:bCs/>
          <w:color w:val="000000"/>
        </w:rPr>
      </w:pPr>
      <w:r w:rsidRPr="00CA359F">
        <w:rPr>
          <w:rFonts w:ascii="Trebuchet MS" w:eastAsia="Calibri" w:hAnsi="Trebuchet MS" w:cs="Arial"/>
          <w:bCs/>
          <w:color w:val="000000"/>
        </w:rPr>
        <w:t>- depozitarea şi gestionarea necorespunzătoare a deşeurilor rezultate în urma lucrărilor de demolare/construire;</w:t>
      </w:r>
    </w:p>
    <w:p w14:paraId="3C8979DB" w14:textId="77777777" w:rsidR="00D068A2" w:rsidRPr="00BB4A0B" w:rsidRDefault="00D068A2" w:rsidP="00CA359F">
      <w:pPr>
        <w:autoSpaceDE w:val="0"/>
        <w:autoSpaceDN w:val="0"/>
        <w:adjustRightInd w:val="0"/>
        <w:spacing w:after="0"/>
        <w:jc w:val="both"/>
        <w:rPr>
          <w:rFonts w:ascii="Trebuchet MS" w:eastAsia="Calibri" w:hAnsi="Trebuchet MS" w:cs="Arial"/>
          <w:bCs/>
          <w:color w:val="000000"/>
        </w:rPr>
      </w:pPr>
      <w:r w:rsidRPr="00CA359F">
        <w:rPr>
          <w:rFonts w:ascii="Trebuchet MS" w:eastAsia="Calibri" w:hAnsi="Trebuchet MS" w:cs="Arial"/>
          <w:bCs/>
          <w:color w:val="000000"/>
        </w:rPr>
        <w:t xml:space="preserve">- gestionarea necorespunzătoare a apelor uzate menajere rezultate în grupurile sanitare din cadrul </w:t>
      </w:r>
      <w:r w:rsidRPr="00BB4A0B">
        <w:rPr>
          <w:rFonts w:ascii="Trebuchet MS" w:eastAsia="Calibri" w:hAnsi="Trebuchet MS" w:cs="Arial"/>
          <w:bCs/>
          <w:color w:val="000000"/>
        </w:rPr>
        <w:t xml:space="preserve">organizării de şantier - </w:t>
      </w:r>
      <w:r w:rsidRPr="00BB4A0B">
        <w:rPr>
          <w:rFonts w:ascii="Trebuchet MS" w:eastAsia="Calibri" w:hAnsi="Trebuchet MS" w:cs="Arial"/>
          <w:bCs/>
          <w:iCs/>
          <w:color w:val="000000"/>
        </w:rPr>
        <w:t>gestionarea asigurându-se în mod corespunzător prin intermediul unor operatori autorizaţi</w:t>
      </w:r>
      <w:r w:rsidRPr="00BB4A0B">
        <w:rPr>
          <w:rFonts w:ascii="Trebuchet MS" w:eastAsia="Calibri" w:hAnsi="Trebuchet MS" w:cs="Arial"/>
          <w:bCs/>
          <w:color w:val="000000"/>
        </w:rPr>
        <w:t>.</w:t>
      </w:r>
    </w:p>
    <w:p w14:paraId="01148ABF"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b/>
          <w:bCs/>
          <w:color w:val="000000"/>
        </w:rPr>
      </w:pPr>
      <w:r w:rsidRPr="00CA359F">
        <w:rPr>
          <w:rFonts w:ascii="Trebuchet MS" w:eastAsia="Calibri" w:hAnsi="Trebuchet MS" w:cs="Arial"/>
          <w:b/>
          <w:bCs/>
          <w:color w:val="000000"/>
        </w:rPr>
        <w:t xml:space="preserve">Aer: </w:t>
      </w:r>
      <w:r w:rsidRPr="00CA359F">
        <w:rPr>
          <w:rFonts w:ascii="Trebuchet MS" w:eastAsia="Calibri" w:hAnsi="Trebuchet MS" w:cs="Arial"/>
          <w:bCs/>
          <w:color w:val="000000"/>
        </w:rPr>
        <w:t>î</w:t>
      </w:r>
      <w:r w:rsidRPr="00CA359F">
        <w:rPr>
          <w:rFonts w:ascii="Trebuchet MS" w:eastAsia="Calibri" w:hAnsi="Trebuchet MS" w:cs="Arial"/>
          <w:color w:val="000000"/>
        </w:rPr>
        <w:t>n perioada de execuţie a lucrărilor de demolare / realizare a proiectului, principalele surse de emisii atmosferice vor fi reprezentate de:</w:t>
      </w:r>
    </w:p>
    <w:p w14:paraId="0C1B801B"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rPr>
      </w:pPr>
      <w:r w:rsidRPr="00CA359F">
        <w:rPr>
          <w:rFonts w:ascii="Trebuchet MS" w:eastAsia="Calibri" w:hAnsi="Trebuchet MS" w:cs="Arial"/>
          <w:color w:val="000000"/>
        </w:rPr>
        <w:t>- activităţile de manevrare a maselor de pământ (decopertare sol, săpături, umpluturi, nivelări, încărcare – descărcare, transport), a unor materiale de construcţie (nisip, pietriş,etc.) şi a deşeurilor de construcţie – surse staţionare nedirijate (poluanţi: pulberi în suspensie şi pulberi sedimentabile);</w:t>
      </w:r>
    </w:p>
    <w:p w14:paraId="160E4090"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rPr>
      </w:pPr>
      <w:r w:rsidRPr="00CA359F">
        <w:rPr>
          <w:rFonts w:ascii="Trebuchet MS" w:eastAsia="Calibri" w:hAnsi="Trebuchet MS" w:cs="Arial"/>
          <w:color w:val="000000"/>
        </w:rPr>
        <w:t>- eroziunea eoliană de pe suprafeţele de teren perturbate sau lipsite de vegetaţie – surse staţionare nedirijate (poluanţi: pulberi în suspensie şi pulberi sedimentabile);</w:t>
      </w:r>
    </w:p>
    <w:p w14:paraId="3BCF8E7F"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rPr>
      </w:pPr>
      <w:r w:rsidRPr="00CA359F">
        <w:rPr>
          <w:rFonts w:ascii="Trebuchet MS" w:eastAsia="Calibri" w:hAnsi="Trebuchet MS" w:cs="Arial"/>
          <w:color w:val="000000"/>
        </w:rPr>
        <w:t xml:space="preserve">- grupurile electrogene pentru asigurarea alimentării cu energie – sursă staţionară dirijată. </w:t>
      </w:r>
    </w:p>
    <w:p w14:paraId="249A667B"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rPr>
      </w:pPr>
      <w:r w:rsidRPr="00CA359F">
        <w:rPr>
          <w:rFonts w:ascii="Trebuchet MS" w:eastAsia="Calibri" w:hAnsi="Trebuchet MS" w:cs="Arial"/>
          <w:color w:val="000000"/>
        </w:rPr>
        <w:t>- activităţi de sudură/tăiere a elementelor metalice – surse staţionare nedirijate (poluanţi: particule metalice, gaze de ardere corespunzătoare utilizării aparatelor de sudură/ tăiere);</w:t>
      </w:r>
    </w:p>
    <w:p w14:paraId="525A51A7" w14:textId="77777777" w:rsidR="00D068A2" w:rsidRPr="00CA359F" w:rsidRDefault="00D068A2" w:rsidP="00CA359F">
      <w:pPr>
        <w:autoSpaceDE w:val="0"/>
        <w:autoSpaceDN w:val="0"/>
        <w:adjustRightInd w:val="0"/>
        <w:spacing w:after="0" w:line="240" w:lineRule="auto"/>
        <w:jc w:val="both"/>
        <w:rPr>
          <w:rFonts w:ascii="Trebuchet MS" w:eastAsia="Calibri" w:hAnsi="Trebuchet MS" w:cs="Arial"/>
          <w:color w:val="000000"/>
        </w:rPr>
      </w:pPr>
      <w:r w:rsidRPr="00CA359F">
        <w:rPr>
          <w:rFonts w:ascii="Trebuchet MS" w:eastAsia="Calibri" w:hAnsi="Trebuchet MS" w:cs="Arial"/>
          <w:color w:val="000000"/>
        </w:rPr>
        <w:t>- sursele de emisie mobile – vehicule şi utilaje ce participă la amenajarea terenului şi la transportul materialelor şi echipamentelor, precum şi la aprovizionarea cu substanţe şi materiale pe durata executării lucrărilor de construcţie, respectiv traficul existent (poluanţi: NOx, SOx, CO, pulberi în suspensie, particule cu metale grele).</w:t>
      </w:r>
    </w:p>
    <w:p w14:paraId="6DFB4CC1" w14:textId="77777777" w:rsidR="00D068A2" w:rsidRPr="00CA359F" w:rsidRDefault="00D068A2" w:rsidP="00CA359F">
      <w:pPr>
        <w:spacing w:after="0" w:line="240" w:lineRule="auto"/>
        <w:jc w:val="both"/>
        <w:rPr>
          <w:rFonts w:ascii="Trebuchet MS" w:hAnsi="Trebuchet MS" w:cs="Arial"/>
          <w:bCs/>
          <w:color w:val="000000"/>
          <w:u w:val="single"/>
        </w:rPr>
      </w:pPr>
      <w:r w:rsidRPr="00CA359F">
        <w:rPr>
          <w:rFonts w:ascii="Trebuchet MS" w:hAnsi="Trebuchet MS" w:cs="Arial"/>
          <w:bCs/>
          <w:color w:val="000000"/>
          <w:u w:val="single"/>
        </w:rPr>
        <w:t>În etapa de funcționare</w:t>
      </w:r>
    </w:p>
    <w:p w14:paraId="5CBC8731" w14:textId="001778E2" w:rsidR="00D068A2" w:rsidRPr="00CA359F" w:rsidRDefault="00D068A2" w:rsidP="00CA359F">
      <w:pPr>
        <w:spacing w:after="0" w:line="240" w:lineRule="auto"/>
        <w:jc w:val="both"/>
        <w:rPr>
          <w:rFonts w:ascii="Trebuchet MS" w:hAnsi="Trebuchet MS" w:cs="Arial"/>
          <w:color w:val="000000"/>
        </w:rPr>
      </w:pPr>
      <w:r w:rsidRPr="00CA359F">
        <w:rPr>
          <w:rFonts w:ascii="Trebuchet MS" w:hAnsi="Trebuchet MS" w:cs="Arial"/>
          <w:color w:val="000000"/>
        </w:rPr>
        <w:t>În perioada de funcţionare, principala su</w:t>
      </w:r>
      <w:r w:rsidR="00CA359F" w:rsidRPr="00CA359F">
        <w:rPr>
          <w:rFonts w:ascii="Trebuchet MS" w:hAnsi="Trebuchet MS" w:cs="Arial"/>
          <w:color w:val="000000"/>
        </w:rPr>
        <w:t>rsă de zgomot în zonă va fi rep</w:t>
      </w:r>
      <w:r w:rsidRPr="00CA359F">
        <w:rPr>
          <w:rFonts w:ascii="Trebuchet MS" w:hAnsi="Trebuchet MS" w:cs="Arial"/>
          <w:color w:val="000000"/>
        </w:rPr>
        <w:t xml:space="preserve">rezentată de traficul auto, atât autovehiculele care vor realiza activități de aprovizionare, cât și autovehiculele </w:t>
      </w:r>
      <w:r w:rsidR="00CA359F" w:rsidRPr="00CA359F">
        <w:rPr>
          <w:rFonts w:ascii="Trebuchet MS" w:hAnsi="Trebuchet MS" w:cs="Arial"/>
          <w:color w:val="000000"/>
        </w:rPr>
        <w:t xml:space="preserve">rezidenților, ale </w:t>
      </w:r>
      <w:r w:rsidRPr="00CA359F">
        <w:rPr>
          <w:rFonts w:ascii="Trebuchet MS" w:hAnsi="Trebuchet MS" w:cs="Arial"/>
          <w:color w:val="000000"/>
        </w:rPr>
        <w:t>clienților unității comerciale</w:t>
      </w:r>
      <w:r w:rsidR="00CA359F" w:rsidRPr="00CA359F">
        <w:rPr>
          <w:rFonts w:ascii="Trebuchet MS" w:hAnsi="Trebuchet MS" w:cs="Arial"/>
          <w:color w:val="000000"/>
        </w:rPr>
        <w:t xml:space="preserve"> și cele care tranzitează zona în baza statutului de fond aservit al drumului de incintă.</w:t>
      </w:r>
    </w:p>
    <w:p w14:paraId="479B3F0A" w14:textId="77777777" w:rsidR="00D068A2" w:rsidRPr="00CA359F" w:rsidRDefault="00D068A2" w:rsidP="00CA359F">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
          <w:bCs/>
          <w:color w:val="000000"/>
          <w:sz w:val="22"/>
          <w:szCs w:val="22"/>
          <w:lang w:val="ro-RO"/>
        </w:rPr>
        <w:t>Sol/subsol:</w:t>
      </w:r>
      <w:r w:rsidRPr="00CA359F">
        <w:rPr>
          <w:rFonts w:ascii="Trebuchet MS" w:hAnsi="Trebuchet MS" w:cs="Arial"/>
          <w:color w:val="000000"/>
          <w:sz w:val="22"/>
          <w:szCs w:val="22"/>
          <w:lang w:val="ro-RO"/>
        </w:rPr>
        <w:t xml:space="preserve"> </w:t>
      </w:r>
      <w:r w:rsidRPr="00CA359F">
        <w:rPr>
          <w:rFonts w:ascii="Trebuchet MS" w:hAnsi="Trebuchet MS" w:cs="Arial"/>
          <w:bCs/>
          <w:color w:val="000000"/>
          <w:sz w:val="22"/>
          <w:szCs w:val="22"/>
          <w:lang w:val="ro-RO"/>
        </w:rPr>
        <w:t>în etapa de demolare/construire sursele potenţiale de poluare/ degradare a solului vor fi reprezentate de:</w:t>
      </w:r>
    </w:p>
    <w:p w14:paraId="29CE2D1D" w14:textId="77777777" w:rsidR="00D068A2" w:rsidRPr="00CA359F" w:rsidRDefault="00D068A2" w:rsidP="00CA359F">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depozitarea necorespunzătoare a utilajelor şi a materialelor de construcţie;</w:t>
      </w:r>
    </w:p>
    <w:p w14:paraId="65A57A24" w14:textId="77777777" w:rsidR="00D068A2" w:rsidRPr="00CA359F" w:rsidRDefault="00D068A2" w:rsidP="00CA359F">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gestionarea şi depozitarea necorespunzătoare a deşeurilor rezultate în urma lucrărilor, precum şi a deşeurilor de tip menajer rezultate de la personalul implicat în execuţia lucrărilor;</w:t>
      </w:r>
    </w:p>
    <w:p w14:paraId="184B914B"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traficul vehiculelor şi utilajelor implicate în realizarea obiectivului. Odată cu impurificarea aerului, există posibilitatea ca o anumită cantitate din poluanţii atmosferici (SO2, NOx, metale grele) să ajungă pe sol, putând conduce la modificarea caracteristicilor acestuia;</w:t>
      </w:r>
    </w:p>
    <w:p w14:paraId="2611B866"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scurgeri accidentale de combustibili, lubrifianţi şi alte substanţe chimice provenite de la autovehiculele şi utilajele implicate în realizarea lucrărilor de construcţie sau de la depozitarea necorespunzătoare acestora;</w:t>
      </w:r>
    </w:p>
    <w:p w14:paraId="10DBE5D8"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degradarea calităţii solului prin manevrarea/depozitarea necorespunzătoare a materialului decopertat/excavat;</w:t>
      </w:r>
    </w:p>
    <w:p w14:paraId="5F0D3934"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depunerea pulberilor prăfoase rezultate din lucrările de excavare, încărcare, transport şi descărcare a materialelor de construcţie;</w:t>
      </w:r>
    </w:p>
    <w:p w14:paraId="19586067"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
          <w:bCs/>
          <w:color w:val="000000"/>
          <w:sz w:val="22"/>
          <w:szCs w:val="22"/>
          <w:lang w:val="ro-RO"/>
        </w:rPr>
        <w:t>Zgomot:</w:t>
      </w:r>
      <w:r w:rsidRPr="00CA359F">
        <w:rPr>
          <w:rFonts w:ascii="Trebuchet MS" w:hAnsi="Trebuchet MS" w:cs="Arial"/>
          <w:color w:val="000000"/>
          <w:sz w:val="22"/>
          <w:szCs w:val="22"/>
          <w:lang w:val="ro-RO"/>
        </w:rPr>
        <w:t xml:space="preserve"> </w:t>
      </w:r>
      <w:r w:rsidRPr="00CA359F">
        <w:rPr>
          <w:rFonts w:ascii="Trebuchet MS" w:hAnsi="Trebuchet MS" w:cs="Arial"/>
          <w:bCs/>
          <w:color w:val="000000"/>
          <w:sz w:val="22"/>
          <w:szCs w:val="22"/>
          <w:lang w:val="ro-RO"/>
        </w:rPr>
        <w:t>în etapa de demolare/construire sursele de zgomot vor avea caracter şi durată temporare, manifestate local şi intermitent. Principalele surse de zgomot vor fi reprezentate de:</w:t>
      </w:r>
    </w:p>
    <w:p w14:paraId="6E770118"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traficul din zona de şantier, frontul de lucru, de pe drumurile de acces, spre şi dinspre zonele de obţinere a materialelor de construcţie;</w:t>
      </w:r>
    </w:p>
    <w:p w14:paraId="6671DFF7" w14:textId="77777777" w:rsidR="00D068A2" w:rsidRPr="00CA359F" w:rsidRDefault="00D068A2" w:rsidP="00D068A2">
      <w:pPr>
        <w:pStyle w:val="NormalWeb"/>
        <w:spacing w:before="0" w:beforeAutospacing="0" w:after="0" w:afterAutospacing="0"/>
        <w:jc w:val="both"/>
        <w:rPr>
          <w:rFonts w:ascii="Trebuchet MS" w:hAnsi="Trebuchet MS" w:cs="Arial"/>
          <w:bCs/>
          <w:color w:val="000000"/>
          <w:sz w:val="22"/>
          <w:szCs w:val="22"/>
          <w:lang w:val="ro-RO"/>
        </w:rPr>
      </w:pPr>
      <w:r w:rsidRPr="00CA359F">
        <w:rPr>
          <w:rFonts w:ascii="Trebuchet MS" w:hAnsi="Trebuchet MS" w:cs="Arial"/>
          <w:bCs/>
          <w:color w:val="000000"/>
          <w:sz w:val="22"/>
          <w:szCs w:val="22"/>
          <w:lang w:val="ro-RO"/>
        </w:rPr>
        <w:t>- funcţionarea utilajelor (maşini transportoare, autocamioane de mare tonaj, autobetoniere, excavatoare, macarale, buldozere, compresoare) – funcţionarea motoarelor, manipularea şi transportul încărcăturilor.</w:t>
      </w:r>
    </w:p>
    <w:p w14:paraId="39A9F673" w14:textId="77777777" w:rsidR="00D068A2" w:rsidRPr="00CA359F" w:rsidRDefault="00D068A2" w:rsidP="00C16202">
      <w:pPr>
        <w:spacing w:after="0" w:line="240" w:lineRule="auto"/>
        <w:jc w:val="both"/>
        <w:rPr>
          <w:rFonts w:ascii="Trebuchet MS" w:hAnsi="Trebuchet MS" w:cs="Arial"/>
          <w:b/>
          <w:color w:val="000000"/>
        </w:rPr>
      </w:pPr>
      <w:r w:rsidRPr="00CA359F">
        <w:rPr>
          <w:rFonts w:ascii="Trebuchet MS" w:hAnsi="Trebuchet MS" w:cs="Arial"/>
          <w:b/>
          <w:color w:val="000000"/>
        </w:rPr>
        <w:t>f) Riscurile de accidente majore şi/sau dezastre relevante pentru proiectul în cauză, inclusiv cele cauzate de schimbările climatice, conform informaţiilor ştiinţifice</w:t>
      </w:r>
    </w:p>
    <w:p w14:paraId="48606CF3" w14:textId="77777777" w:rsidR="00D068A2" w:rsidRPr="00CA359F" w:rsidRDefault="00D068A2" w:rsidP="00C16202">
      <w:pPr>
        <w:spacing w:after="0" w:line="240" w:lineRule="auto"/>
        <w:jc w:val="both"/>
        <w:rPr>
          <w:rFonts w:ascii="Trebuchet MS" w:hAnsi="Trebuchet MS" w:cs="Arial"/>
          <w:noProof/>
          <w:color w:val="000000"/>
        </w:rPr>
      </w:pPr>
      <w:r w:rsidRPr="00CA359F">
        <w:rPr>
          <w:rFonts w:ascii="Trebuchet MS" w:hAnsi="Trebuchet MS" w:cs="Arial"/>
          <w:color w:val="000000"/>
        </w:rPr>
        <w:t>Proiectul nu generează efecte majore și nu poate fi afectat semnificativ de dezastre naturale</w:t>
      </w:r>
      <w:r w:rsidRPr="00CA359F">
        <w:rPr>
          <w:rFonts w:ascii="Trebuchet MS" w:hAnsi="Trebuchet MS" w:cs="Arial"/>
          <w:noProof/>
          <w:color w:val="000000"/>
        </w:rPr>
        <w:t>.</w:t>
      </w:r>
    </w:p>
    <w:p w14:paraId="36407195" w14:textId="77777777" w:rsidR="00D068A2" w:rsidRPr="00CA359F" w:rsidRDefault="00D068A2" w:rsidP="00C16202">
      <w:pPr>
        <w:spacing w:after="0" w:line="240" w:lineRule="auto"/>
        <w:jc w:val="both"/>
        <w:rPr>
          <w:rFonts w:ascii="Trebuchet MS" w:hAnsi="Trebuchet MS" w:cs="Arial"/>
          <w:b/>
          <w:color w:val="000000"/>
        </w:rPr>
      </w:pPr>
      <w:r w:rsidRPr="00CA359F">
        <w:rPr>
          <w:rFonts w:ascii="Trebuchet MS" w:hAnsi="Trebuchet MS" w:cs="Arial"/>
          <w:b/>
          <w:color w:val="000000"/>
        </w:rPr>
        <w:t>g) Riscurile pentru sănătatea umană</w:t>
      </w:r>
    </w:p>
    <w:p w14:paraId="615229A8"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u w:val="single"/>
        </w:rPr>
        <w:t>În etapa de construire</w:t>
      </w:r>
      <w:r w:rsidRPr="00CA359F">
        <w:rPr>
          <w:rFonts w:ascii="Trebuchet MS" w:hAnsi="Trebuchet MS" w:cs="Arial"/>
        </w:rPr>
        <w:t xml:space="preserve">: proiectul este amplasat în zonă rezidențială, zgomotul produs de utilaje în timpul realizării proiectului, va fi perceptibil în vecinătatea acestuia. Pentru reducerea nivelului de </w:t>
      </w:r>
      <w:r w:rsidRPr="00CA359F">
        <w:rPr>
          <w:rFonts w:ascii="Trebuchet MS" w:hAnsi="Trebuchet MS" w:cs="Arial"/>
        </w:rPr>
        <w:lastRenderedPageBreak/>
        <w:t>zgomot care ar putea să aibe un impact asupra populatiei, la executia lucrărilor se vor lua o serie de măsuri tehnice și operaționale, cum ar fi:</w:t>
      </w:r>
    </w:p>
    <w:p w14:paraId="28150BA4"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adaptarea graficului zilnic de desfășurare a lucrărilor la necesitățile de protejare a receptorilor sensibili din vecinatate;</w:t>
      </w:r>
    </w:p>
    <w:p w14:paraId="4A6C64D9"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utilizarea de echipamente și utilaje performante, cu un nivel redus de zgomot;</w:t>
      </w:r>
    </w:p>
    <w:p w14:paraId="3B65C39B"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oprirea motoarelor utilajelor și vehiculelor de transport în perioadele în care nu sunt implicate în realizarea lucrărilor;</w:t>
      </w:r>
    </w:p>
    <w:p w14:paraId="4A0DE4EE"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programul de lucru şi circulaţia autovehiculelor în zonă se stabilesc în aşa fel încât să fie respectate cu stricteţe perioadele de odihnă ale locuitorilor;</w:t>
      </w:r>
    </w:p>
    <w:p w14:paraId="12144D37"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viteza de deplasare a autovehiculelor în zona afectată, va fi marcată prin indicatoare rutiere, respectându-se limita maximă de viteză impusă;</w:t>
      </w:r>
    </w:p>
    <w:p w14:paraId="2FE2E6C9"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materialele rezultate vor fi depozitate controlat în zona spațiilor libere a platformei, unde nu sunt amplasate locuințe;</w:t>
      </w:r>
    </w:p>
    <w:p w14:paraId="2EBC8284" w14:textId="77777777" w:rsidR="00D068A2" w:rsidRPr="00CA359F" w:rsidRDefault="00D068A2" w:rsidP="00C16202">
      <w:pPr>
        <w:tabs>
          <w:tab w:val="left" w:pos="267"/>
        </w:tabs>
        <w:spacing w:after="0" w:line="240" w:lineRule="auto"/>
        <w:jc w:val="both"/>
        <w:rPr>
          <w:rFonts w:ascii="Trebuchet MS" w:hAnsi="Trebuchet MS" w:cs="Arial"/>
        </w:rPr>
      </w:pPr>
      <w:r w:rsidRPr="00CA359F">
        <w:rPr>
          <w:rFonts w:ascii="Trebuchet MS" w:hAnsi="Trebuchet MS" w:cs="Arial"/>
        </w:rPr>
        <w:t>- în perioada de execuţie a lucrărilor vor fi stabilite zone de parcare a autovehiculelor si a utilajelor utilizate, cât mai departe de zonele de locuit astfel încât disconfortul creat la pornire sa fie cât mai mic;</w:t>
      </w:r>
    </w:p>
    <w:p w14:paraId="10E7BF19" w14:textId="522411BF" w:rsidR="00D068A2" w:rsidRPr="00CA359F" w:rsidRDefault="00D068A2" w:rsidP="00C16202">
      <w:pPr>
        <w:spacing w:after="0" w:line="240" w:lineRule="auto"/>
        <w:jc w:val="both"/>
        <w:rPr>
          <w:rFonts w:ascii="Trebuchet MS" w:hAnsi="Trebuchet MS" w:cs="Arial"/>
        </w:rPr>
      </w:pPr>
      <w:r w:rsidRPr="00CA359F">
        <w:rPr>
          <w:rFonts w:ascii="Trebuchet MS" w:hAnsi="Trebuchet MS" w:cs="Arial"/>
        </w:rPr>
        <w:t xml:space="preserve">Pentru proiect a fost emisă/eliberată de către Direcția de Sănătate Publică Arad Notificarea de asistenţă de sănătate publică nr. </w:t>
      </w:r>
      <w:r w:rsidR="00CA359F" w:rsidRPr="00CA359F">
        <w:rPr>
          <w:rFonts w:ascii="Trebuchet MS" w:hAnsi="Trebuchet MS" w:cs="Arial"/>
          <w:noProof/>
        </w:rPr>
        <w:t>28/30.01.2024</w:t>
      </w:r>
      <w:r w:rsidR="00CA359F" w:rsidRPr="00CA359F">
        <w:rPr>
          <w:rFonts w:ascii="Trebuchet MS" w:hAnsi="Trebuchet MS" w:cs="Arial"/>
          <w:noProof/>
        </w:rPr>
        <w:t xml:space="preserve"> </w:t>
      </w:r>
      <w:r w:rsidRPr="00CA359F">
        <w:rPr>
          <w:rFonts w:ascii="Trebuchet MS" w:hAnsi="Trebuchet MS" w:cs="Arial"/>
        </w:rPr>
        <w:t>în care se precizează că</w:t>
      </w:r>
      <w:r w:rsidR="00CA359F" w:rsidRPr="00CA359F">
        <w:rPr>
          <w:rFonts w:ascii="Trebuchet MS" w:hAnsi="Trebuchet MS" w:cs="Arial"/>
        </w:rPr>
        <w:t xml:space="preserve"> </w:t>
      </w:r>
      <w:r w:rsidRPr="00CA359F">
        <w:rPr>
          <w:rFonts w:ascii="Trebuchet MS" w:hAnsi="Trebuchet MS" w:cs="Arial"/>
        </w:rPr>
        <w:t>”</w:t>
      </w:r>
      <w:r w:rsidRPr="00CA359F">
        <w:rPr>
          <w:rFonts w:ascii="Trebuchet MS" w:hAnsi="Trebuchet MS" w:cs="Arial"/>
          <w:i/>
        </w:rPr>
        <w:t>proiectul este în concordanță cu legislația națională privind condițiile de igienă și sănătate publică”</w:t>
      </w:r>
      <w:r w:rsidRPr="00CA359F">
        <w:rPr>
          <w:rFonts w:ascii="Trebuchet MS" w:hAnsi="Trebuchet MS" w:cs="Arial"/>
        </w:rPr>
        <w:t>.</w:t>
      </w:r>
    </w:p>
    <w:p w14:paraId="41419223" w14:textId="77777777" w:rsidR="00D068A2" w:rsidRPr="00C16202" w:rsidRDefault="00D068A2" w:rsidP="00D068A2">
      <w:pPr>
        <w:jc w:val="both"/>
        <w:rPr>
          <w:rFonts w:ascii="Trebuchet MS" w:hAnsi="Trebuchet MS" w:cs="Arial"/>
          <w:b/>
          <w:color w:val="000000"/>
        </w:rPr>
      </w:pPr>
      <w:r w:rsidRPr="00C16202">
        <w:rPr>
          <w:rFonts w:ascii="Trebuchet MS" w:hAnsi="Trebuchet MS" w:cs="Arial"/>
          <w:b/>
          <w:color w:val="000000"/>
        </w:rPr>
        <w:t>2. Amplasarea proiectului</w:t>
      </w:r>
    </w:p>
    <w:p w14:paraId="0B9020E9" w14:textId="77777777" w:rsidR="00D068A2" w:rsidRPr="00C16202" w:rsidRDefault="00D068A2" w:rsidP="00BB4A0B">
      <w:pPr>
        <w:spacing w:after="0" w:line="240" w:lineRule="auto"/>
        <w:jc w:val="both"/>
        <w:rPr>
          <w:rFonts w:ascii="Trebuchet MS" w:hAnsi="Trebuchet MS" w:cs="Arial"/>
          <w:b/>
          <w:color w:val="FF0000"/>
        </w:rPr>
      </w:pPr>
      <w:r w:rsidRPr="00C16202">
        <w:rPr>
          <w:rFonts w:ascii="Trebuchet MS" w:hAnsi="Trebuchet MS" w:cs="Arial"/>
          <w:b/>
          <w:color w:val="000000"/>
        </w:rPr>
        <w:t>a) Utilizarea actuală şi aprobată a terenurilor</w:t>
      </w:r>
    </w:p>
    <w:p w14:paraId="334B361B" w14:textId="5D7E1EE1" w:rsidR="00D068A2" w:rsidRPr="00C16202" w:rsidRDefault="00D068A2" w:rsidP="00BB4A0B">
      <w:pPr>
        <w:pStyle w:val="NormalWeb"/>
        <w:spacing w:before="0" w:beforeAutospacing="0" w:after="0" w:afterAutospacing="0"/>
        <w:jc w:val="both"/>
        <w:rPr>
          <w:rFonts w:ascii="Trebuchet MS" w:hAnsi="Trebuchet MS" w:cs="Arial"/>
          <w:sz w:val="22"/>
          <w:szCs w:val="22"/>
          <w:lang w:val="pt-BR"/>
        </w:rPr>
      </w:pPr>
      <w:r w:rsidRPr="00C16202">
        <w:rPr>
          <w:rFonts w:ascii="Trebuchet MS" w:hAnsi="Trebuchet MS" w:cs="Arial"/>
          <w:color w:val="000000"/>
          <w:sz w:val="22"/>
          <w:szCs w:val="22"/>
          <w:lang w:val="pt-BR"/>
        </w:rPr>
        <w:t xml:space="preserve">Amplasamentul studiat se situează în </w:t>
      </w:r>
      <w:r w:rsidR="00C16202" w:rsidRPr="00C16202">
        <w:rPr>
          <w:rFonts w:ascii="Trebuchet MS" w:hAnsi="Trebuchet MS" w:cs="Arial"/>
          <w:color w:val="000000"/>
          <w:sz w:val="22"/>
          <w:szCs w:val="22"/>
          <w:lang w:val="pt-BR"/>
        </w:rPr>
        <w:t>cartierul Aurel Vlaicu din municipiul</w:t>
      </w:r>
      <w:r w:rsidRPr="00C16202">
        <w:rPr>
          <w:rFonts w:ascii="Trebuchet MS" w:hAnsi="Trebuchet MS" w:cs="Arial"/>
          <w:color w:val="000000"/>
          <w:sz w:val="22"/>
          <w:szCs w:val="22"/>
          <w:lang w:val="pt-BR"/>
        </w:rPr>
        <w:t xml:space="preserve"> Arad, </w:t>
      </w:r>
      <w:r w:rsidR="00C16202" w:rsidRPr="00C16202">
        <w:rPr>
          <w:rFonts w:ascii="Trebuchet MS" w:hAnsi="Trebuchet MS" w:cs="Arial"/>
          <w:color w:val="000000"/>
          <w:sz w:val="22"/>
          <w:szCs w:val="22"/>
          <w:lang w:val="pt-BR"/>
        </w:rPr>
        <w:t xml:space="preserve">în </w:t>
      </w:r>
      <w:r w:rsidRPr="00C16202">
        <w:rPr>
          <w:rFonts w:ascii="Trebuchet MS" w:hAnsi="Trebuchet MS" w:cs="Arial"/>
          <w:color w:val="000000"/>
          <w:sz w:val="22"/>
          <w:szCs w:val="22"/>
          <w:lang w:val="pt-BR"/>
        </w:rPr>
        <w:t>intravilan</w:t>
      </w:r>
      <w:r w:rsidR="00C16202" w:rsidRPr="00C16202">
        <w:rPr>
          <w:rFonts w:ascii="Trebuchet MS" w:hAnsi="Trebuchet MS" w:cs="Arial"/>
          <w:color w:val="000000"/>
          <w:sz w:val="22"/>
          <w:szCs w:val="22"/>
          <w:lang w:val="pt-BR"/>
        </w:rPr>
        <w:t xml:space="preserve">, într-o zonă de clădiri rezidențiale, spații commerciale și incluziuni industriale . </w:t>
      </w:r>
      <w:r w:rsidRPr="00C16202">
        <w:rPr>
          <w:rFonts w:ascii="Trebuchet MS" w:hAnsi="Trebuchet MS" w:cs="Arial"/>
          <w:sz w:val="22"/>
          <w:szCs w:val="22"/>
          <w:lang w:val="pt-BR"/>
        </w:rPr>
        <w:t xml:space="preserve">Pentru autorizarea lucrărilor de construire și a organizării de șantier, descrise în cadrul prezentului proiect, beneficiarul a obținut Certificatului de urbanism nr. </w:t>
      </w:r>
      <w:r w:rsidR="00C16202" w:rsidRPr="00C16202">
        <w:rPr>
          <w:rFonts w:ascii="Trebuchet MS" w:hAnsi="Trebuchet MS" w:cs="Arial"/>
          <w:sz w:val="22"/>
          <w:szCs w:val="22"/>
          <w:lang w:val="ro-RO"/>
        </w:rPr>
        <w:t>1201 din 31.07.2023 eliberat de Primăria Municipiului Arad</w:t>
      </w:r>
      <w:r w:rsidRPr="00C16202">
        <w:rPr>
          <w:rFonts w:ascii="Trebuchet MS" w:hAnsi="Trebuchet MS" w:cs="Arial"/>
          <w:sz w:val="22"/>
          <w:szCs w:val="22"/>
          <w:lang w:val="pt-BR"/>
        </w:rPr>
        <w:t>.</w:t>
      </w:r>
    </w:p>
    <w:p w14:paraId="67676AC5" w14:textId="4C09D69F" w:rsidR="00D068A2" w:rsidRPr="00C16202" w:rsidRDefault="00D068A2" w:rsidP="00BB4A0B">
      <w:pPr>
        <w:spacing w:after="0" w:line="240" w:lineRule="auto"/>
        <w:jc w:val="both"/>
        <w:rPr>
          <w:rFonts w:ascii="Trebuchet MS" w:hAnsi="Trebuchet MS" w:cs="Arial"/>
          <w:noProof/>
        </w:rPr>
      </w:pPr>
      <w:r w:rsidRPr="00C16202">
        <w:rPr>
          <w:rFonts w:ascii="Trebuchet MS" w:hAnsi="Trebuchet MS" w:cs="Arial"/>
          <w:lang w:eastAsia="en-GB"/>
        </w:rPr>
        <w:t>Obiectivul propus se încadrează în PUZ aprobat prin HCL</w:t>
      </w:r>
      <w:r w:rsidR="00C16202" w:rsidRPr="00C16202">
        <w:rPr>
          <w:rFonts w:ascii="Trebuchet MS" w:hAnsi="Trebuchet MS" w:cs="Arial"/>
          <w:lang w:eastAsia="en-GB"/>
        </w:rPr>
        <w:t>M Arad</w:t>
      </w:r>
      <w:r w:rsidRPr="00C16202">
        <w:rPr>
          <w:rFonts w:ascii="Trebuchet MS" w:hAnsi="Trebuchet MS" w:cs="Arial"/>
          <w:lang w:eastAsia="en-GB"/>
        </w:rPr>
        <w:t xml:space="preserve"> nr. </w:t>
      </w:r>
      <w:r w:rsidR="00C16202" w:rsidRPr="00C16202">
        <w:rPr>
          <w:rFonts w:ascii="Trebuchet MS" w:hAnsi="Trebuchet MS" w:cs="Arial"/>
        </w:rPr>
        <w:t>151/2016</w:t>
      </w:r>
      <w:r w:rsidR="00C16202">
        <w:rPr>
          <w:rFonts w:ascii="Trebuchet MS" w:hAnsi="Trebuchet MS" w:cs="Arial"/>
        </w:rPr>
        <w:t xml:space="preserve">, care a fost întocmit </w:t>
      </w:r>
      <w:r w:rsidR="00C16202" w:rsidRPr="00C16202">
        <w:rPr>
          <w:rFonts w:ascii="Trebuchet MS" w:hAnsi="Trebuchet MS" w:cs="Arial"/>
        </w:rPr>
        <w:t xml:space="preserve">pentru o suprafață de </w:t>
      </w:r>
      <w:r w:rsidR="00C16202" w:rsidRPr="00C16202">
        <w:rPr>
          <w:rFonts w:ascii="Trebuchet MS" w:hAnsi="Trebuchet MS" w:cs="Arial"/>
        </w:rPr>
        <w:t>34.573 mp</w:t>
      </w:r>
      <w:r w:rsidR="00C16202" w:rsidRPr="00C16202">
        <w:rPr>
          <w:rFonts w:ascii="Trebuchet MS" w:hAnsi="Trebuchet MS" w:cs="Arial"/>
        </w:rPr>
        <w:t xml:space="preserve"> de teren.</w:t>
      </w:r>
    </w:p>
    <w:p w14:paraId="0577F3EB" w14:textId="77777777" w:rsidR="00D068A2" w:rsidRPr="00C16202" w:rsidRDefault="00D068A2" w:rsidP="00BB4A0B">
      <w:pPr>
        <w:spacing w:after="0" w:line="240" w:lineRule="auto"/>
        <w:jc w:val="both"/>
        <w:rPr>
          <w:rFonts w:ascii="Trebuchet MS" w:hAnsi="Trebuchet MS" w:cs="Arial"/>
          <w:b/>
          <w:color w:val="000000"/>
        </w:rPr>
      </w:pPr>
      <w:r w:rsidRPr="00C16202">
        <w:rPr>
          <w:rFonts w:ascii="Trebuchet MS" w:hAnsi="Trebuchet MS" w:cs="Arial"/>
          <w:b/>
          <w:color w:val="000000"/>
        </w:rPr>
        <w:t>b) Bogăţia, disponibilitatea, calitatea şi capacitatea de regenerare relative ale resurselor naturale, inclusiv solul, terenurile, apa şi biodiversitatea, din zonă şi din subteranul acesteia.</w:t>
      </w:r>
    </w:p>
    <w:p w14:paraId="65D52482" w14:textId="4C6956EE" w:rsidR="00D068A2" w:rsidRPr="00C16202" w:rsidRDefault="00D068A2" w:rsidP="00BB4A0B">
      <w:pPr>
        <w:spacing w:after="0" w:line="240" w:lineRule="auto"/>
        <w:jc w:val="both"/>
        <w:rPr>
          <w:rFonts w:ascii="Trebuchet MS" w:hAnsi="Trebuchet MS" w:cs="Arial"/>
          <w:color w:val="000000"/>
          <w:lang w:eastAsia="pl-PL"/>
        </w:rPr>
      </w:pPr>
      <w:r w:rsidRPr="00C16202">
        <w:rPr>
          <w:rFonts w:ascii="Trebuchet MS" w:hAnsi="Trebuchet MS" w:cs="Arial"/>
          <w:color w:val="000000"/>
        </w:rPr>
        <w:t>Amplasamentul viitorului proiect</w:t>
      </w:r>
      <w:r w:rsidRPr="00C16202">
        <w:rPr>
          <w:rFonts w:ascii="Trebuchet MS" w:hAnsi="Trebuchet MS" w:cs="Arial"/>
          <w:b/>
          <w:color w:val="000000"/>
        </w:rPr>
        <w:t xml:space="preserve"> </w:t>
      </w:r>
      <w:r w:rsidRPr="00C16202">
        <w:rPr>
          <w:rFonts w:ascii="Trebuchet MS" w:hAnsi="Trebuchet MS" w:cs="Arial"/>
          <w:color w:val="000000"/>
          <w:lang w:eastAsia="pl-PL"/>
        </w:rPr>
        <w:t xml:space="preserve">se implementează în zona edificată a </w:t>
      </w:r>
      <w:r w:rsidR="00C16202" w:rsidRPr="00C16202">
        <w:rPr>
          <w:rFonts w:ascii="Trebuchet MS" w:hAnsi="Trebuchet MS" w:cs="Arial"/>
          <w:color w:val="000000"/>
          <w:lang w:eastAsia="pl-PL"/>
        </w:rPr>
        <w:t>municipiului</w:t>
      </w:r>
      <w:r w:rsidRPr="00C16202">
        <w:rPr>
          <w:rFonts w:ascii="Trebuchet MS" w:hAnsi="Trebuchet MS" w:cs="Arial"/>
          <w:color w:val="000000"/>
          <w:lang w:eastAsia="pl-PL"/>
        </w:rPr>
        <w:t>.</w:t>
      </w:r>
    </w:p>
    <w:p w14:paraId="3CE67A86"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Nu sunt identificate poluări care să afecteze calitatea şi capacitatea de</w:t>
      </w:r>
      <w:r w:rsidRPr="00C16202">
        <w:rPr>
          <w:rFonts w:ascii="Trebuchet MS" w:hAnsi="Trebuchet MS" w:cs="Arial"/>
          <w:color w:val="FF0000"/>
        </w:rPr>
        <w:t xml:space="preserve"> </w:t>
      </w:r>
      <w:r w:rsidRPr="00C16202">
        <w:rPr>
          <w:rFonts w:ascii="Trebuchet MS" w:hAnsi="Trebuchet MS" w:cs="Arial"/>
          <w:color w:val="000000"/>
        </w:rPr>
        <w:t>regenerare a resurselor naturale din zonă.</w:t>
      </w:r>
    </w:p>
    <w:p w14:paraId="70F744B6" w14:textId="77777777" w:rsidR="00D068A2" w:rsidRPr="00C16202" w:rsidRDefault="00D068A2" w:rsidP="00BB4A0B">
      <w:pPr>
        <w:spacing w:after="0" w:line="240" w:lineRule="auto"/>
        <w:jc w:val="both"/>
        <w:rPr>
          <w:rFonts w:ascii="Trebuchet MS" w:hAnsi="Trebuchet MS" w:cs="Arial"/>
          <w:b/>
          <w:color w:val="000000"/>
        </w:rPr>
      </w:pPr>
      <w:r w:rsidRPr="00C16202">
        <w:rPr>
          <w:rFonts w:ascii="Trebuchet MS" w:hAnsi="Trebuchet MS" w:cs="Arial"/>
          <w:b/>
          <w:color w:val="000000"/>
        </w:rPr>
        <w:t>c) Capacitatea de absorbţie a mediului natural, acordându-se o atenţie specială următoarelor zone:</w:t>
      </w:r>
    </w:p>
    <w:p w14:paraId="5913F8BF"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zonele umede, zone riverane, guri ale râurilor – proiectul nu se situează în zone</w:t>
      </w:r>
      <w:r w:rsidRPr="00C16202">
        <w:rPr>
          <w:rFonts w:ascii="Trebuchet MS" w:hAnsi="Trebuchet MS" w:cs="Arial"/>
        </w:rPr>
        <w:t xml:space="preserve"> </w:t>
      </w:r>
      <w:r w:rsidRPr="00C16202">
        <w:rPr>
          <w:rFonts w:ascii="Trebuchet MS" w:hAnsi="Trebuchet MS" w:cs="Arial"/>
          <w:color w:val="000000"/>
        </w:rPr>
        <w:t>umede, zone riverane, guri ale râurilor;</w:t>
      </w:r>
    </w:p>
    <w:p w14:paraId="6E3A9053"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zonele costiere şi mediul marin – proiectul nu se situează în zonă costieră;</w:t>
      </w:r>
    </w:p>
    <w:p w14:paraId="57BFB14B"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zonele montane şi forestiere – proiectul se situează la câmpie, nu se situează în zonă montană;</w:t>
      </w:r>
    </w:p>
    <w:p w14:paraId="70016EDF"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arii naturale protejate de interes naţional, comunitar, internaţional – amplasamentul proiectului nu este situat în parcuri şi rezervaţii naturale de pe teritoriul judeţului Arad.</w:t>
      </w:r>
    </w:p>
    <w:p w14:paraId="02075F0C"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zone clasificate sau protejate conform legislaţiei în vigoare – proiectul nu se situează în zonă protejată;</w:t>
      </w:r>
    </w:p>
    <w:p w14:paraId="6FD5F08D"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zonele în care au existat deja cazuri de nerespectare a standardelor de calitate a mediului prevăzute de legislaţia naţională şi la nivelul Uniunii Europene şi relevante pentru proiect sau în care se consideră că există astfel de cazuri – nu sunt evidenţiate poluări în zonă;</w:t>
      </w:r>
    </w:p>
    <w:p w14:paraId="7D7A3CF8"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peisaje şi situri importante din punct de vedere istoric, cultural sau arheologic – nu sunt în zonă.</w:t>
      </w:r>
    </w:p>
    <w:p w14:paraId="5581EEA7" w14:textId="77777777" w:rsidR="00D068A2" w:rsidRPr="00C16202" w:rsidRDefault="00D068A2" w:rsidP="00BB4A0B">
      <w:pPr>
        <w:spacing w:after="0" w:line="240" w:lineRule="auto"/>
        <w:jc w:val="both"/>
        <w:rPr>
          <w:rFonts w:ascii="Trebuchet MS" w:hAnsi="Trebuchet MS" w:cs="Arial"/>
          <w:b/>
          <w:color w:val="000000"/>
        </w:rPr>
      </w:pPr>
    </w:p>
    <w:p w14:paraId="74AD608B"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b/>
          <w:color w:val="000000"/>
        </w:rPr>
        <w:t>3. Tipurile şi caracteristicile impactului potenţial</w:t>
      </w:r>
    </w:p>
    <w:p w14:paraId="3A5DB992" w14:textId="6535369F"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b/>
          <w:color w:val="000000"/>
        </w:rPr>
        <w:t>a) Importanţa şi extinderea spaţială a impactului</w:t>
      </w:r>
      <w:r w:rsidRPr="00C16202">
        <w:rPr>
          <w:rFonts w:ascii="Trebuchet MS" w:hAnsi="Trebuchet MS" w:cs="Arial"/>
          <w:color w:val="000000"/>
        </w:rPr>
        <w:t xml:space="preserve"> – activitatea se va desfăşura pe cca. </w:t>
      </w:r>
      <w:r w:rsidR="00C16202" w:rsidRPr="00C16202">
        <w:rPr>
          <w:rFonts w:ascii="Trebuchet MS" w:hAnsi="Trebuchet MS"/>
          <w:color w:val="000000"/>
          <w:lang w:val="fr-FR"/>
        </w:rPr>
        <w:t>10895</w:t>
      </w:r>
      <w:r w:rsidR="00C16202" w:rsidRPr="00C16202">
        <w:rPr>
          <w:rFonts w:ascii="Trebuchet MS" w:hAnsi="Trebuchet MS"/>
          <w:color w:val="000000"/>
          <w:lang w:val="fr-FR"/>
        </w:rPr>
        <w:t xml:space="preserve"> </w:t>
      </w:r>
      <w:r w:rsidRPr="00C16202">
        <w:rPr>
          <w:rFonts w:ascii="Trebuchet MS" w:hAnsi="Trebuchet MS" w:cs="Arial"/>
          <w:color w:val="000000"/>
        </w:rPr>
        <w:t>mp.</w:t>
      </w:r>
    </w:p>
    <w:p w14:paraId="38A4E04B" w14:textId="77777777" w:rsidR="00D068A2" w:rsidRPr="00C16202" w:rsidRDefault="00D068A2" w:rsidP="00BB4A0B">
      <w:pPr>
        <w:spacing w:after="0" w:line="240" w:lineRule="auto"/>
        <w:jc w:val="both"/>
        <w:rPr>
          <w:rFonts w:ascii="Trebuchet MS" w:eastAsia="Calibri" w:hAnsi="Trebuchet MS" w:cs="Arial"/>
          <w:color w:val="000000"/>
          <w:bdr w:val="dotted" w:sz="6" w:space="0" w:color="FEFEFE" w:frame="1"/>
        </w:rPr>
      </w:pPr>
      <w:r w:rsidRPr="00C16202">
        <w:rPr>
          <w:rFonts w:ascii="Trebuchet MS" w:eastAsia="Calibri" w:hAnsi="Trebuchet MS" w:cs="Arial"/>
          <w:color w:val="000000"/>
          <w:bdr w:val="dotted" w:sz="6" w:space="0" w:color="FEFEFE" w:frame="1"/>
        </w:rPr>
        <w:t>În perioada de execuţie, proiectul nu va genera un impact semnificativ negativ asupra mediului și nu va reprezenta un risc asupra sănătății populației/pentru locuitorii din zonă.</w:t>
      </w:r>
    </w:p>
    <w:p w14:paraId="283D7750" w14:textId="77777777" w:rsidR="00D068A2" w:rsidRPr="00C16202" w:rsidRDefault="00D068A2" w:rsidP="00BB4A0B">
      <w:pPr>
        <w:spacing w:after="0" w:line="240" w:lineRule="auto"/>
        <w:jc w:val="both"/>
        <w:rPr>
          <w:rFonts w:ascii="Trebuchet MS" w:eastAsia="Calibri" w:hAnsi="Trebuchet MS" w:cs="Arial"/>
          <w:color w:val="000000"/>
          <w:bdr w:val="dotted" w:sz="6" w:space="0" w:color="FEFEFE" w:frame="1"/>
        </w:rPr>
      </w:pPr>
      <w:r w:rsidRPr="00C16202">
        <w:rPr>
          <w:rFonts w:ascii="Trebuchet MS" w:eastAsia="Calibri" w:hAnsi="Trebuchet MS" w:cs="Arial"/>
          <w:color w:val="000000"/>
          <w:bdr w:val="dotted" w:sz="6" w:space="0" w:color="FEFEFE" w:frame="1"/>
        </w:rPr>
        <w:t xml:space="preserve">Impactul nu este semnificativ negativ, pe perioada de execuţie şi funcţionare. </w:t>
      </w:r>
    </w:p>
    <w:p w14:paraId="5916F846" w14:textId="77777777" w:rsidR="00D068A2" w:rsidRPr="00C16202" w:rsidRDefault="00D068A2" w:rsidP="00BB4A0B">
      <w:pPr>
        <w:autoSpaceDE w:val="0"/>
        <w:autoSpaceDN w:val="0"/>
        <w:adjustRightInd w:val="0"/>
        <w:spacing w:after="0" w:line="240" w:lineRule="auto"/>
        <w:jc w:val="both"/>
        <w:rPr>
          <w:rFonts w:ascii="Trebuchet MS" w:hAnsi="Trebuchet MS" w:cs="Arial"/>
        </w:rPr>
      </w:pPr>
      <w:r w:rsidRPr="00C16202">
        <w:rPr>
          <w:rFonts w:ascii="Trebuchet MS" w:hAnsi="Trebuchet MS" w:cs="Arial"/>
          <w:b/>
          <w:color w:val="000000"/>
        </w:rPr>
        <w:t xml:space="preserve">b) Natura impactului </w:t>
      </w:r>
      <w:r w:rsidRPr="00C16202">
        <w:rPr>
          <w:rFonts w:ascii="Trebuchet MS" w:hAnsi="Trebuchet MS" w:cs="Arial"/>
          <w:color w:val="000000"/>
        </w:rPr>
        <w:t>– î</w:t>
      </w:r>
      <w:r w:rsidRPr="00C16202">
        <w:rPr>
          <w:rFonts w:ascii="Trebuchet MS" w:hAnsi="Trebuchet MS" w:cs="Arial"/>
        </w:rPr>
        <w:t>n perioada de execuție a proiectului impactul asupra factorilor de mediu va fi redus, sursele de poluare fiind lucrările propuse prin proiect, menţionate anterior la punctul I.1.e.</w:t>
      </w:r>
    </w:p>
    <w:p w14:paraId="613F88D1" w14:textId="77777777" w:rsidR="00D068A2" w:rsidRPr="00C16202" w:rsidRDefault="00D068A2" w:rsidP="00BB4A0B">
      <w:pPr>
        <w:autoSpaceDE w:val="0"/>
        <w:autoSpaceDN w:val="0"/>
        <w:adjustRightInd w:val="0"/>
        <w:spacing w:after="0" w:line="240" w:lineRule="auto"/>
        <w:jc w:val="both"/>
        <w:rPr>
          <w:rFonts w:ascii="Trebuchet MS" w:hAnsi="Trebuchet MS" w:cs="Arial"/>
        </w:rPr>
      </w:pPr>
      <w:r w:rsidRPr="00C16202">
        <w:rPr>
          <w:rFonts w:ascii="Trebuchet MS" w:hAnsi="Trebuchet MS" w:cs="Arial"/>
        </w:rPr>
        <w:t>Poluările accidentale pot fi evitate prin manipularea atentă atât a substanțelor și materialelor folosite, cât și a deșeurilor ce vor rezulta.</w:t>
      </w:r>
    </w:p>
    <w:p w14:paraId="5D70AFA3"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b/>
          <w:color w:val="000000"/>
        </w:rPr>
        <w:lastRenderedPageBreak/>
        <w:t>c) Natura transfrontalieră a impactului</w:t>
      </w:r>
      <w:r w:rsidRPr="00C16202">
        <w:rPr>
          <w:rFonts w:ascii="Trebuchet MS" w:hAnsi="Trebuchet MS" w:cs="Arial"/>
          <w:color w:val="000000"/>
        </w:rPr>
        <w:t xml:space="preserve"> </w:t>
      </w:r>
    </w:p>
    <w:p w14:paraId="470EE7C4" w14:textId="77777777" w:rsidR="00D068A2" w:rsidRPr="00C16202" w:rsidRDefault="00D068A2" w:rsidP="00BB4A0B">
      <w:pPr>
        <w:spacing w:after="0" w:line="240" w:lineRule="auto"/>
        <w:jc w:val="both"/>
        <w:rPr>
          <w:rFonts w:ascii="Trebuchet MS" w:hAnsi="Trebuchet MS" w:cs="Arial"/>
          <w:color w:val="000000"/>
        </w:rPr>
      </w:pPr>
      <w:r w:rsidRPr="00C16202">
        <w:rPr>
          <w:rStyle w:val="Strong"/>
          <w:rFonts w:ascii="Trebuchet MS" w:hAnsi="Trebuchet MS" w:cs="Arial"/>
          <w:b w:val="0"/>
        </w:rPr>
        <w:t>Proiectul propus nu se regăseşte în lista activităţilor din Legea nr. 22/2001, lista pentru ratificarea Convenției privind evaluarea impactului asupra mediului în context transfrontieră</w:t>
      </w:r>
    </w:p>
    <w:p w14:paraId="21DE2518" w14:textId="77777777" w:rsidR="00D068A2" w:rsidRPr="00C16202" w:rsidRDefault="00D068A2" w:rsidP="00BB4A0B">
      <w:pPr>
        <w:tabs>
          <w:tab w:val="left" w:pos="285"/>
        </w:tabs>
        <w:spacing w:after="0" w:line="240" w:lineRule="auto"/>
        <w:jc w:val="both"/>
        <w:rPr>
          <w:rFonts w:ascii="Trebuchet MS" w:hAnsi="Trebuchet MS" w:cs="Arial"/>
        </w:rPr>
      </w:pPr>
      <w:r w:rsidRPr="00C16202">
        <w:rPr>
          <w:rFonts w:ascii="Trebuchet MS" w:hAnsi="Trebuchet MS" w:cs="Arial"/>
          <w:b/>
          <w:color w:val="000000"/>
        </w:rPr>
        <w:t>d) Intensitatea şi complexitatea impactului</w:t>
      </w:r>
      <w:r w:rsidRPr="00C16202">
        <w:rPr>
          <w:rFonts w:ascii="Trebuchet MS" w:hAnsi="Trebuchet MS" w:cs="Arial"/>
          <w:color w:val="000000"/>
        </w:rPr>
        <w:t xml:space="preserve"> – î</w:t>
      </w:r>
      <w:r w:rsidRPr="00C16202">
        <w:rPr>
          <w:rFonts w:ascii="Trebuchet MS" w:hAnsi="Trebuchet MS" w:cs="Arial"/>
        </w:rPr>
        <w:t>n perioada de execuție impactul asupra mediului va fi redus și temporar; riscul potențial de poluare a solului fiind dat de pierderi accidentale de carburanți/lubrefianți de la vehicule și utilaje.</w:t>
      </w:r>
    </w:p>
    <w:p w14:paraId="6241C9DB" w14:textId="77777777" w:rsidR="00D068A2" w:rsidRPr="00C16202" w:rsidRDefault="00D068A2" w:rsidP="00BB4A0B">
      <w:pPr>
        <w:tabs>
          <w:tab w:val="left" w:pos="285"/>
        </w:tabs>
        <w:spacing w:after="0" w:line="240" w:lineRule="auto"/>
        <w:jc w:val="both"/>
        <w:rPr>
          <w:rFonts w:ascii="Trebuchet MS" w:hAnsi="Trebuchet MS" w:cs="Arial"/>
        </w:rPr>
      </w:pPr>
      <w:r w:rsidRPr="00C16202">
        <w:rPr>
          <w:rFonts w:ascii="Trebuchet MS" w:hAnsi="Trebuchet MS" w:cs="Arial"/>
          <w:b/>
        </w:rPr>
        <w:t>e)</w:t>
      </w:r>
      <w:r w:rsidRPr="00C16202">
        <w:rPr>
          <w:rFonts w:ascii="Trebuchet MS" w:eastAsia="Verdana" w:hAnsi="Trebuchet MS" w:cs="Arial"/>
          <w:lang w:eastAsia="ro-RO"/>
        </w:rPr>
        <w:t xml:space="preserve"> </w:t>
      </w:r>
      <w:r w:rsidRPr="00C16202">
        <w:rPr>
          <w:rFonts w:ascii="Trebuchet MS" w:hAnsi="Trebuchet MS" w:cs="Arial"/>
          <w:b/>
          <w:bdr w:val="dotted" w:sz="6" w:space="0" w:color="FEFEFE" w:frame="1"/>
        </w:rPr>
        <w:t>Probabilitatea impactului</w:t>
      </w:r>
      <w:r w:rsidRPr="00C16202">
        <w:rPr>
          <w:rFonts w:ascii="Trebuchet MS" w:hAnsi="Trebuchet MS" w:cs="Arial"/>
        </w:rPr>
        <w:t xml:space="preserve"> În perioada de execuţie a proiectului impactul lucrărilor asupra factorilor de mediu va fi temporar. În perioada de funcţionare impactul asupra factorilor de mediu va fi redus, conform datelor furnizate prin proiect.</w:t>
      </w:r>
    </w:p>
    <w:p w14:paraId="10E9C2FC"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b/>
          <w:color w:val="000000"/>
        </w:rPr>
        <w:t>f) Debutul, durata, frecvenţa şi reversibilitatea preconizate ale impactului</w:t>
      </w:r>
      <w:r w:rsidRPr="00C16202">
        <w:rPr>
          <w:rFonts w:ascii="Trebuchet MS" w:hAnsi="Trebuchet MS" w:cs="Arial"/>
          <w:color w:val="000000"/>
        </w:rPr>
        <w:t xml:space="preserve"> - impact redus, în perioada de execuţie, respectiv de funcţionare;</w:t>
      </w:r>
    </w:p>
    <w:p w14:paraId="72E9EAA7"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b/>
          <w:color w:val="000000"/>
        </w:rPr>
        <w:t>g) Cumularea impactului cu impactul altor proiecte existente şi/sau aprobate:</w:t>
      </w:r>
      <w:r w:rsidRPr="00C16202">
        <w:rPr>
          <w:rFonts w:ascii="Trebuchet MS" w:hAnsi="Trebuchet MS" w:cs="Arial"/>
          <w:color w:val="000000"/>
        </w:rPr>
        <w:t xml:space="preserve"> nu este cazul.</w:t>
      </w:r>
    </w:p>
    <w:p w14:paraId="12DBEFD9"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b/>
          <w:color w:val="000000"/>
        </w:rPr>
        <w:t>h) Posibilitatea de reducere efectivă a impactului</w:t>
      </w:r>
      <w:r w:rsidRPr="00C16202">
        <w:rPr>
          <w:rFonts w:ascii="Trebuchet MS" w:hAnsi="Trebuchet MS" w:cs="Arial"/>
          <w:color w:val="000000"/>
        </w:rPr>
        <w:t xml:space="preserve"> </w:t>
      </w:r>
    </w:p>
    <w:p w14:paraId="1A8D0FF5"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rPr>
        <w:t>Reducerea efectivă a impactului se realizează prin respectarea măsurilor pentru prevenirea poluării solului şi apelor, prevenirea poluării aerului, de diminuare a impactului ca urmare a generării deşeurilor.</w:t>
      </w:r>
    </w:p>
    <w:p w14:paraId="30A9DF5B" w14:textId="77777777" w:rsidR="00D068A2" w:rsidRPr="00C16202" w:rsidRDefault="00D068A2" w:rsidP="00BB4A0B">
      <w:pPr>
        <w:spacing w:after="0" w:line="240" w:lineRule="auto"/>
        <w:ind w:firstLine="720"/>
        <w:jc w:val="both"/>
        <w:rPr>
          <w:rFonts w:ascii="Trebuchet MS" w:hAnsi="Trebuchet MS" w:cs="Arial"/>
          <w:color w:val="FF0000"/>
        </w:rPr>
      </w:pPr>
    </w:p>
    <w:p w14:paraId="7FEA661E" w14:textId="77777777" w:rsidR="00D068A2" w:rsidRPr="00C16202" w:rsidRDefault="00D068A2" w:rsidP="00BB4A0B">
      <w:pPr>
        <w:spacing w:after="0" w:line="240" w:lineRule="auto"/>
        <w:jc w:val="both"/>
        <w:rPr>
          <w:rFonts w:ascii="Trebuchet MS" w:hAnsi="Trebuchet MS" w:cs="Arial"/>
          <w:b/>
          <w:color w:val="000000"/>
        </w:rPr>
      </w:pPr>
      <w:r w:rsidRPr="00C16202">
        <w:rPr>
          <w:rFonts w:ascii="Trebuchet MS" w:hAnsi="Trebuchet MS" w:cs="Arial"/>
          <w:b/>
          <w:color w:val="000000"/>
        </w:rPr>
        <w:t>II. Motivele pe baza cărora s-a stabilit necesitatea neefectuării evaluării adecvate sunt următoarele:</w:t>
      </w:r>
    </w:p>
    <w:p w14:paraId="5E5C98B7" w14:textId="77777777" w:rsidR="00D068A2" w:rsidRPr="00C16202" w:rsidRDefault="00D068A2" w:rsidP="00D068A2">
      <w:pPr>
        <w:jc w:val="both"/>
        <w:rPr>
          <w:rFonts w:ascii="Trebuchet MS" w:hAnsi="Trebuchet MS" w:cs="Arial"/>
          <w:color w:val="000000"/>
        </w:rPr>
      </w:pPr>
      <w:r w:rsidRPr="00C16202">
        <w:rPr>
          <w:rFonts w:ascii="Trebuchet MS" w:hAnsi="Trebuchet MS" w:cs="Arial"/>
          <w:color w:val="000000"/>
        </w:rPr>
        <w:t xml:space="preserve">Proiectul propus </w:t>
      </w:r>
      <w:r w:rsidRPr="00C16202">
        <w:rPr>
          <w:rFonts w:ascii="Trebuchet MS" w:hAnsi="Trebuchet MS" w:cs="Arial"/>
          <w:color w:val="000000"/>
          <w:u w:val="single"/>
        </w:rPr>
        <w:t>nu intră sub incidenţa art. 28 din O.U.G. nr. 57/2007</w:t>
      </w:r>
      <w:r w:rsidRPr="00C16202">
        <w:rPr>
          <w:rFonts w:ascii="Trebuchet MS" w:hAnsi="Trebuchet MS" w:cs="Arial"/>
          <w:color w:val="000000"/>
        </w:rPr>
        <w:t xml:space="preserve"> privind regimul ariilor naturale protejate, conservarea habitatelor naturale, a florei şi faunei sălbatice, aprobată cu modificări şi completări prin Legea 49/2011, cu modificările şi completările ulterioare. </w:t>
      </w:r>
      <w:r w:rsidRPr="00C16202">
        <w:rPr>
          <w:rFonts w:ascii="Trebuchet MS" w:hAnsi="Trebuchet MS" w:cs="Arial"/>
        </w:rPr>
        <w:t>Amplasamentul nu se află în interiorul sau în imediata vecinătate a unor arii naturale protejate sit Natura 2000</w:t>
      </w:r>
      <w:r w:rsidRPr="00C16202">
        <w:rPr>
          <w:rFonts w:ascii="Trebuchet MS" w:hAnsi="Trebuchet MS" w:cs="Arial"/>
          <w:color w:val="000000"/>
        </w:rPr>
        <w:t>.</w:t>
      </w:r>
    </w:p>
    <w:p w14:paraId="4DB96515" w14:textId="77777777" w:rsidR="00D068A2" w:rsidRPr="00C16202" w:rsidRDefault="00D068A2" w:rsidP="00D068A2">
      <w:pPr>
        <w:jc w:val="both"/>
        <w:rPr>
          <w:rFonts w:ascii="Trebuchet MS" w:hAnsi="Trebuchet MS" w:cs="Arial"/>
          <w:b/>
          <w:color w:val="000000"/>
        </w:rPr>
      </w:pPr>
      <w:r w:rsidRPr="00C16202">
        <w:rPr>
          <w:rFonts w:ascii="Trebuchet MS" w:hAnsi="Trebuchet MS" w:cs="Arial"/>
          <w:b/>
          <w:color w:val="000000"/>
        </w:rPr>
        <w:t>III. Motivele pe baza cărora s-a stabilit necesitatea neefectuării evaluării impactului asupra corpurilor de apă sunt următoarele:</w:t>
      </w:r>
    </w:p>
    <w:p w14:paraId="5C67B051" w14:textId="77777777" w:rsidR="00D068A2" w:rsidRPr="00C16202" w:rsidRDefault="00D068A2" w:rsidP="00C16202">
      <w:pPr>
        <w:spacing w:after="0" w:line="240" w:lineRule="auto"/>
        <w:jc w:val="both"/>
        <w:rPr>
          <w:rFonts w:ascii="Trebuchet MS" w:hAnsi="Trebuchet MS" w:cs="Arial"/>
          <w:color w:val="000000"/>
        </w:rPr>
      </w:pPr>
      <w:r w:rsidRPr="00C16202">
        <w:rPr>
          <w:rFonts w:ascii="Trebuchet MS" w:hAnsi="Trebuchet MS" w:cs="Arial"/>
          <w:color w:val="000000"/>
        </w:rPr>
        <w:t xml:space="preserve">Proiectul propus </w:t>
      </w:r>
      <w:r w:rsidRPr="00C16202">
        <w:rPr>
          <w:rFonts w:ascii="Trebuchet MS" w:hAnsi="Trebuchet MS" w:cs="Arial"/>
          <w:color w:val="000000"/>
          <w:u w:val="single"/>
        </w:rPr>
        <w:t>nu intră sub incidenţa art. 48 şi 54 din Legea apelor nr. 107/1996</w:t>
      </w:r>
      <w:r w:rsidRPr="00C16202">
        <w:rPr>
          <w:rFonts w:ascii="Trebuchet MS" w:hAnsi="Trebuchet MS" w:cs="Arial"/>
          <w:color w:val="000000"/>
        </w:rPr>
        <w:t>, cu modificările şi completările ulterioare.</w:t>
      </w:r>
    </w:p>
    <w:p w14:paraId="10E3FD87" w14:textId="77777777" w:rsidR="00D068A2" w:rsidRPr="00C16202" w:rsidRDefault="00D068A2" w:rsidP="00C16202">
      <w:pPr>
        <w:spacing w:after="0" w:line="240" w:lineRule="auto"/>
        <w:jc w:val="both"/>
        <w:rPr>
          <w:rFonts w:ascii="Trebuchet MS" w:hAnsi="Trebuchet MS" w:cs="Arial"/>
          <w:b/>
          <w:color w:val="000000"/>
        </w:rPr>
      </w:pPr>
    </w:p>
    <w:p w14:paraId="1581DF50" w14:textId="77777777" w:rsidR="00D068A2" w:rsidRPr="00C16202" w:rsidRDefault="00D068A2" w:rsidP="00C16202">
      <w:pPr>
        <w:spacing w:after="0" w:line="240" w:lineRule="auto"/>
        <w:jc w:val="both"/>
        <w:rPr>
          <w:rFonts w:ascii="Trebuchet MS" w:hAnsi="Trebuchet MS" w:cs="Arial"/>
          <w:b/>
          <w:color w:val="000000"/>
        </w:rPr>
      </w:pPr>
      <w:r w:rsidRPr="00C16202">
        <w:rPr>
          <w:rFonts w:ascii="Trebuchet MS" w:hAnsi="Trebuchet MS" w:cs="Arial"/>
          <w:b/>
          <w:color w:val="000000"/>
        </w:rPr>
        <w:t>Prezenta decizie de încadrare se emite cu respectarea următoarelor condiţii:</w:t>
      </w:r>
    </w:p>
    <w:p w14:paraId="3260CD8A" w14:textId="77777777" w:rsidR="00D068A2" w:rsidRPr="00C16202" w:rsidRDefault="00D068A2" w:rsidP="00C16202">
      <w:pPr>
        <w:spacing w:after="0" w:line="240" w:lineRule="auto"/>
        <w:jc w:val="both"/>
        <w:rPr>
          <w:rFonts w:ascii="Trebuchet MS" w:hAnsi="Trebuchet MS" w:cs="Arial"/>
          <w:color w:val="000000"/>
        </w:rPr>
      </w:pPr>
      <w:r w:rsidRPr="00C16202">
        <w:rPr>
          <w:rFonts w:ascii="Trebuchet MS" w:hAnsi="Trebuchet MS" w:cs="Arial"/>
          <w:color w:val="000000"/>
        </w:rPr>
        <w:t>- respectarea documentaţiei depusă la APM Arad;</w:t>
      </w:r>
    </w:p>
    <w:p w14:paraId="46B9F9EE" w14:textId="77777777" w:rsidR="00D068A2" w:rsidRPr="00C16202" w:rsidRDefault="00D068A2" w:rsidP="00C16202">
      <w:pPr>
        <w:spacing w:after="0" w:line="240" w:lineRule="auto"/>
        <w:jc w:val="both"/>
        <w:rPr>
          <w:rFonts w:ascii="Trebuchet MS" w:hAnsi="Trebuchet MS" w:cs="Arial"/>
        </w:rPr>
      </w:pPr>
      <w:r w:rsidRPr="00C16202">
        <w:rPr>
          <w:rFonts w:ascii="Trebuchet MS" w:hAnsi="Trebuchet MS" w:cs="Arial"/>
          <w:color w:val="000000"/>
        </w:rPr>
        <w:t xml:space="preserve">- respectarea </w:t>
      </w:r>
      <w:r w:rsidRPr="00C16202">
        <w:rPr>
          <w:rFonts w:ascii="Trebuchet MS" w:hAnsi="Trebuchet MS" w:cs="Arial"/>
        </w:rPr>
        <w:t>tuturor actelor administrative/de reglementare emise de alte autorităţi şi a legislaţiei în vigoare;</w:t>
      </w:r>
    </w:p>
    <w:p w14:paraId="67B5EE49" w14:textId="77777777" w:rsidR="00D068A2" w:rsidRPr="00C16202" w:rsidRDefault="00D068A2" w:rsidP="00C16202">
      <w:pPr>
        <w:spacing w:after="0" w:line="240" w:lineRule="auto"/>
        <w:jc w:val="both"/>
        <w:rPr>
          <w:rFonts w:ascii="Trebuchet MS" w:hAnsi="Trebuchet MS" w:cs="Arial"/>
          <w:color w:val="000000"/>
        </w:rPr>
      </w:pPr>
      <w:r w:rsidRPr="00C16202">
        <w:rPr>
          <w:rFonts w:ascii="Trebuchet MS" w:hAnsi="Trebuchet MS" w:cs="Arial"/>
          <w:color w:val="000000"/>
        </w:rPr>
        <w:t>- se va urmări ca prin activitatea desfăşurată să nu se producă poluări ale factorilor de mediu;</w:t>
      </w:r>
    </w:p>
    <w:p w14:paraId="498343A8" w14:textId="533576F3" w:rsidR="00D068A2" w:rsidRPr="00C16202" w:rsidRDefault="00D068A2" w:rsidP="00C16202">
      <w:pPr>
        <w:spacing w:after="0" w:line="240" w:lineRule="auto"/>
        <w:jc w:val="both"/>
        <w:rPr>
          <w:rFonts w:ascii="Trebuchet MS" w:hAnsi="Trebuchet MS" w:cs="Arial"/>
          <w:color w:val="000000"/>
        </w:rPr>
      </w:pPr>
      <w:r w:rsidRPr="00C16202">
        <w:rPr>
          <w:rFonts w:ascii="Trebuchet MS" w:hAnsi="Trebuchet MS" w:cs="Arial"/>
          <w:color w:val="000000"/>
        </w:rPr>
        <w:t xml:space="preserve">- apele pluviale provenite de pe acoperișul clădirilor se vor evacua gravitaţional într-un sistem de cămine și conducte </w:t>
      </w:r>
      <w:r w:rsidR="00C16202">
        <w:rPr>
          <w:rFonts w:ascii="Trebuchet MS" w:hAnsi="Trebuchet MS" w:cs="Arial"/>
          <w:color w:val="000000"/>
        </w:rPr>
        <w:t>, fiind apoi evacuate în canalizarea pluvială a orașului.</w:t>
      </w:r>
    </w:p>
    <w:p w14:paraId="4BC75567" w14:textId="77777777" w:rsidR="00D068A2" w:rsidRPr="00C16202" w:rsidRDefault="00D068A2" w:rsidP="00C16202">
      <w:pPr>
        <w:spacing w:after="0" w:line="240" w:lineRule="auto"/>
        <w:jc w:val="both"/>
        <w:rPr>
          <w:rFonts w:ascii="Trebuchet MS" w:hAnsi="Trebuchet MS" w:cs="Arial"/>
          <w:color w:val="000000"/>
          <w:u w:val="single"/>
        </w:rPr>
      </w:pPr>
      <w:r w:rsidRPr="00C16202">
        <w:rPr>
          <w:rFonts w:ascii="Trebuchet MS" w:hAnsi="Trebuchet MS" w:cs="Arial"/>
          <w:color w:val="000000"/>
        </w:rPr>
        <w:t xml:space="preserve"> </w:t>
      </w:r>
      <w:r w:rsidRPr="00C16202">
        <w:rPr>
          <w:rFonts w:ascii="Trebuchet MS" w:hAnsi="Trebuchet MS" w:cs="Arial"/>
          <w:color w:val="000000"/>
          <w:u w:val="single"/>
        </w:rPr>
        <w:t xml:space="preserve">În perioada lucrărilor de construire: </w:t>
      </w:r>
    </w:p>
    <w:p w14:paraId="3924344C" w14:textId="7D60160C" w:rsidR="00D068A2" w:rsidRPr="00C16202" w:rsidRDefault="00D068A2" w:rsidP="00C16202">
      <w:pPr>
        <w:spacing w:after="0"/>
        <w:jc w:val="both"/>
        <w:rPr>
          <w:rFonts w:ascii="Trebuchet MS" w:hAnsi="Trebuchet MS" w:cs="Arial"/>
          <w:b/>
          <w:color w:val="000000"/>
        </w:rPr>
      </w:pPr>
      <w:r w:rsidRPr="00C16202">
        <w:rPr>
          <w:rFonts w:ascii="Trebuchet MS" w:hAnsi="Trebuchet MS" w:cs="Arial"/>
          <w:b/>
          <w:color w:val="000000"/>
        </w:rPr>
        <w:t xml:space="preserve">- se va realiza/amenaja și întreține  spaţiu verde  în suprafață de </w:t>
      </w:r>
      <w:r w:rsidR="00C16202" w:rsidRPr="00C16202">
        <w:rPr>
          <w:rFonts w:ascii="Trebuchet MS" w:hAnsi="Trebuchet MS" w:cs="Arial"/>
          <w:b/>
          <w:color w:val="000000"/>
        </w:rPr>
        <w:t xml:space="preserve">2589,35 </w:t>
      </w:r>
      <w:r w:rsidRPr="00C16202">
        <w:rPr>
          <w:rFonts w:ascii="Trebuchet MS" w:hAnsi="Trebuchet MS" w:cs="Arial"/>
          <w:b/>
          <w:color w:val="000000"/>
        </w:rPr>
        <w:t xml:space="preserve"> mp conform proiectului; </w:t>
      </w:r>
    </w:p>
    <w:p w14:paraId="3CF72652"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la terminarea lucrărilor terenul neocupat va fi curăţat şi readus la starea iniţială;</w:t>
      </w:r>
    </w:p>
    <w:p w14:paraId="7085E20A"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decoperta şi pământul de la fundaţii vor fi utilizate în totalitate pentru amenajarea spaţiilor verzi dintre construcţii,</w:t>
      </w:r>
    </w:p>
    <w:p w14:paraId="5B3D9A0F" w14:textId="77777777" w:rsidR="00D068A2" w:rsidRPr="00C16202" w:rsidRDefault="00D068A2" w:rsidP="00C16202">
      <w:pPr>
        <w:autoSpaceDE w:val="0"/>
        <w:autoSpaceDN w:val="0"/>
        <w:adjustRightInd w:val="0"/>
        <w:spacing w:after="0"/>
        <w:jc w:val="both"/>
        <w:rPr>
          <w:rFonts w:ascii="Trebuchet MS" w:eastAsia="Calibri" w:hAnsi="Trebuchet MS" w:cs="Arial"/>
        </w:rPr>
      </w:pPr>
      <w:r w:rsidRPr="00C16202">
        <w:rPr>
          <w:rFonts w:ascii="Trebuchet MS" w:hAnsi="Trebuchet MS" w:cs="Arial"/>
        </w:rPr>
        <w:t>- se interzice abandonarea deşeurilor pe traseu şi/sau depozitarea în locuri neautorizate;</w:t>
      </w:r>
    </w:p>
    <w:p w14:paraId="654C182D" w14:textId="77777777" w:rsidR="00D068A2" w:rsidRPr="00C16202" w:rsidRDefault="00D068A2" w:rsidP="00C16202">
      <w:pPr>
        <w:autoSpaceDE w:val="0"/>
        <w:autoSpaceDN w:val="0"/>
        <w:adjustRightInd w:val="0"/>
        <w:spacing w:after="0"/>
        <w:jc w:val="both"/>
        <w:rPr>
          <w:rFonts w:ascii="Trebuchet MS" w:hAnsi="Trebuchet MS" w:cs="Arial"/>
        </w:rPr>
      </w:pPr>
      <w:r w:rsidRPr="00C16202">
        <w:rPr>
          <w:rFonts w:ascii="Trebuchet MS" w:hAnsi="Trebuchet MS" w:cs="Arial"/>
        </w:rPr>
        <w:t xml:space="preserve">- este </w:t>
      </w:r>
      <w:r w:rsidRPr="00C16202">
        <w:rPr>
          <w:rFonts w:ascii="Trebuchet MS" w:hAnsi="Trebuchet MS" w:cs="Arial"/>
          <w:color w:val="000000"/>
        </w:rPr>
        <w:t>interzisă incendierea sau îngroparea</w:t>
      </w:r>
      <w:r w:rsidRPr="00C16202">
        <w:rPr>
          <w:rFonts w:ascii="Trebuchet MS" w:hAnsi="Trebuchet MS" w:cs="Arial"/>
        </w:rPr>
        <w:t xml:space="preserve"> deşeurilor;</w:t>
      </w:r>
    </w:p>
    <w:p w14:paraId="33485150" w14:textId="77777777" w:rsidR="00D068A2" w:rsidRPr="00C16202" w:rsidRDefault="00D068A2" w:rsidP="00C16202">
      <w:pPr>
        <w:autoSpaceDE w:val="0"/>
        <w:autoSpaceDN w:val="0"/>
        <w:adjustRightInd w:val="0"/>
        <w:spacing w:after="0"/>
        <w:jc w:val="both"/>
        <w:rPr>
          <w:rFonts w:ascii="Trebuchet MS" w:hAnsi="Trebuchet MS" w:cs="Arial"/>
        </w:rPr>
      </w:pPr>
      <w:r w:rsidRPr="00C16202">
        <w:rPr>
          <w:rFonts w:ascii="Trebuchet MS" w:hAnsi="Trebuchet MS" w:cs="Arial"/>
        </w:rPr>
        <w:t>- alegerea variantelor de reutilizare si reciclare a deşeurilor rezultate, ca primă opţiune de gestionare şi nu eliminarea acestora la un depozit de deşeuri;</w:t>
      </w:r>
    </w:p>
    <w:p w14:paraId="7864312B"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deşeuri rezultate de la materialele de construcţii vor fi valorificate prin operatori autorizaţi prin grija constructorului;</w:t>
      </w:r>
    </w:p>
    <w:p w14:paraId="36BF26EC"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xml:space="preserve">- se va evita depozitarea necontrolată a deşeurilor de orice natură ce vor rezulta pe perioada derulării  lucrărilor; </w:t>
      </w:r>
    </w:p>
    <w:p w14:paraId="5E44FF94"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deşeurile menajere vor fi colectate în pubele şi vor fi eliminate prin operatorul de salubritate;</w:t>
      </w:r>
    </w:p>
    <w:p w14:paraId="180DB46C"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xml:space="preserve">- întocmirea unui plan de gestionare a deșeurilor din activități de construire și/sau desființare (conform OUG 92/2021 privind regimul deşeurilor aprobată prin Legea 17/2023 cu modificările și completările ulterioare, </w:t>
      </w:r>
      <w:bookmarkStart w:id="1" w:name="A17"/>
      <w:r w:rsidRPr="00C16202">
        <w:rPr>
          <w:rFonts w:ascii="Trebuchet MS" w:hAnsi="Trebuchet MS" w:cs="Arial"/>
        </w:rPr>
        <w:t>Art. 17</w:t>
      </w:r>
      <w:bookmarkEnd w:id="1"/>
      <w:r w:rsidRPr="00C16202">
        <w:rPr>
          <w:rFonts w:ascii="Trebuchet MS" w:hAnsi="Trebuchet MS" w:cs="Arial"/>
        </w:rPr>
        <w:t>,</w:t>
      </w:r>
      <w:r w:rsidRPr="00C16202">
        <w:rPr>
          <w:rFonts w:ascii="Trebuchet MS" w:hAnsi="Trebuchet MS" w:cs="Arial"/>
          <w:color w:val="0000FF"/>
        </w:rPr>
        <w:t xml:space="preserve"> </w:t>
      </w:r>
      <w:r w:rsidRPr="00C16202">
        <w:rPr>
          <w:rFonts w:ascii="Trebuchet MS" w:hAnsi="Trebuchet MS" w:cs="Arial"/>
          <w:color w:val="000000"/>
        </w:rPr>
        <w:t>alin. (4)) ;</w:t>
      </w:r>
    </w:p>
    <w:p w14:paraId="60CF5D09"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pentru creșterea gradului de reciclare/reutilizare/valorificare este esențială separarea pe fracții a deșeurilor generate în timpul construirii sau demolării;</w:t>
      </w:r>
    </w:p>
    <w:p w14:paraId="0E311F41"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lastRenderedPageBreak/>
        <w:t>- valorificarea anumitor deşeuri din construcţii şi demolări prin operatori economici autorizaţi din punct de vedere a protecţiei mediului;</w:t>
      </w:r>
    </w:p>
    <w:p w14:paraId="0D88B331"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eliminarea deşeurilor inerte prin operatori economici autorizaţi din punct de vedere a protecţiei mediului;</w:t>
      </w:r>
    </w:p>
    <w:p w14:paraId="504F2994"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terenurile ocupate temporar pentru amplasarea drumurilor şi platformelor provizorii se vor limita numai la suprafeţele necesare frontului de lucru;</w:t>
      </w:r>
    </w:p>
    <w:p w14:paraId="07FAF740"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se va realiza refacerea ecologică a zonelor afectate de execuţia lucrărilor;</w:t>
      </w:r>
    </w:p>
    <w:p w14:paraId="41EBF59E"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organizarea de şantier să se realizeze în incinta obiectivului, iar construcţiile se vor realiza fără poluarea vegetaţiei, solului şi apelor freatice;</w:t>
      </w:r>
    </w:p>
    <w:p w14:paraId="143A7E0D"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organizarea activităţii se va face astfel încât impactul asupra mediului şi populaţiei să fie cât mai redus (zgomotul, cantitatea de particule în suspensie şi sedimentabile să fie cât mai redusă);</w:t>
      </w:r>
    </w:p>
    <w:p w14:paraId="23026F6C"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se vor lua măsuri de prevenire a poluării solului, subsolului şi apelor cu produse poluante existente pe şantier (carburanţi, lubrifianţi, etc.);</w:t>
      </w:r>
    </w:p>
    <w:p w14:paraId="2F794CA4" w14:textId="77777777" w:rsidR="00D068A2" w:rsidRPr="00C16202" w:rsidRDefault="00D068A2" w:rsidP="00C16202">
      <w:pPr>
        <w:spacing w:after="0"/>
        <w:jc w:val="both"/>
        <w:rPr>
          <w:rFonts w:ascii="Trebuchet MS" w:hAnsi="Trebuchet MS" w:cs="Arial"/>
          <w:color w:val="000000"/>
        </w:rPr>
      </w:pPr>
      <w:r w:rsidRPr="00C16202">
        <w:rPr>
          <w:rFonts w:ascii="Trebuchet MS" w:hAnsi="Trebuchet MS" w:cs="Arial"/>
          <w:color w:val="000000"/>
        </w:rPr>
        <w:t>- scurtarea duratei de execuţie a proiectului pentru diminuarea duratei de manifestare a efectelor negative asupra factorilor de mediu;</w:t>
      </w:r>
    </w:p>
    <w:p w14:paraId="5B7DF137"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este interzisă orice deversare de ape uzate, efluenţi lichizi, reziduuri sau deşeuri de orice fel în ape de suprafaţă, subterane, pe sol sau în subsol;</w:t>
      </w:r>
    </w:p>
    <w:p w14:paraId="099BA952"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xml:space="preserve">- să asigure integritatea, refacerea şi îngrijirea spaţiilor verzi aflate în proprietatea lor. </w:t>
      </w:r>
    </w:p>
    <w:p w14:paraId="33BB5634" w14:textId="77777777" w:rsidR="00D068A2" w:rsidRPr="00C16202" w:rsidRDefault="00D068A2" w:rsidP="00BB4A0B">
      <w:pPr>
        <w:spacing w:after="0" w:line="240" w:lineRule="auto"/>
        <w:jc w:val="both"/>
        <w:rPr>
          <w:rFonts w:ascii="Trebuchet MS" w:hAnsi="Trebuchet MS" w:cs="Arial"/>
          <w:color w:val="000000"/>
          <w:u w:val="single"/>
        </w:rPr>
      </w:pPr>
      <w:r w:rsidRPr="00C16202">
        <w:rPr>
          <w:rFonts w:ascii="Trebuchet MS" w:hAnsi="Trebuchet MS" w:cs="Arial"/>
          <w:color w:val="000000"/>
          <w:u w:val="single"/>
        </w:rPr>
        <w:t>În perioada de exploatare a proiectului:</w:t>
      </w:r>
    </w:p>
    <w:p w14:paraId="34E6D133" w14:textId="04735B0A" w:rsidR="00D068A2" w:rsidRPr="00A45585" w:rsidRDefault="00D068A2" w:rsidP="00BB4A0B">
      <w:pPr>
        <w:spacing w:after="0" w:line="240" w:lineRule="auto"/>
        <w:jc w:val="both"/>
        <w:rPr>
          <w:rFonts w:ascii="Trebuchet MS" w:hAnsi="Trebuchet MS" w:cs="Arial"/>
          <w:color w:val="000000"/>
          <w:highlight w:val="yellow"/>
        </w:rPr>
      </w:pPr>
      <w:r w:rsidRPr="00C16202">
        <w:rPr>
          <w:rFonts w:ascii="Trebuchet MS" w:hAnsi="Trebuchet MS" w:cs="Arial"/>
          <w:color w:val="000000"/>
        </w:rPr>
        <w:t xml:space="preserve">- apele menajere rezultate în urma activității vor fi evacuate în </w:t>
      </w:r>
      <w:r w:rsidR="00C16202">
        <w:rPr>
          <w:rFonts w:ascii="Trebuchet MS" w:hAnsi="Trebuchet MS" w:cs="Arial"/>
          <w:color w:val="000000"/>
        </w:rPr>
        <w:t xml:space="preserve">rețeaua de </w:t>
      </w:r>
      <w:r w:rsidRPr="00C16202">
        <w:rPr>
          <w:rFonts w:ascii="Trebuchet MS" w:hAnsi="Trebuchet MS" w:cs="Arial"/>
          <w:color w:val="000000"/>
        </w:rPr>
        <w:t xml:space="preserve">canalizare menajeră </w:t>
      </w:r>
      <w:r w:rsidR="00C16202">
        <w:rPr>
          <w:rFonts w:ascii="Trebuchet MS" w:hAnsi="Trebuchet MS" w:cs="Arial"/>
          <w:color w:val="000000"/>
        </w:rPr>
        <w:t>existentă pe calea Aurel Vlaicu;</w:t>
      </w:r>
    </w:p>
    <w:p w14:paraId="15F44FDF" w14:textId="4D9A3684"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xml:space="preserve">- apele </w:t>
      </w:r>
      <w:r w:rsidR="00C16202" w:rsidRPr="00C16202">
        <w:rPr>
          <w:rFonts w:ascii="Trebuchet MS" w:hAnsi="Trebuchet MS" w:cs="Arial"/>
          <w:color w:val="000000"/>
        </w:rPr>
        <w:t xml:space="preserve">uzate menajere </w:t>
      </w:r>
      <w:r w:rsidRPr="00C16202">
        <w:rPr>
          <w:rFonts w:ascii="Trebuchet MS" w:hAnsi="Trebuchet MS" w:cs="Arial"/>
          <w:color w:val="000000"/>
        </w:rPr>
        <w:t>vor respecta parametrii la evacuare în canalizarea publică a oraşului, prevăzuţi de NTPA 002 din HG 188/2002 cu modificările şi completările ulterioare;</w:t>
      </w:r>
    </w:p>
    <w:p w14:paraId="58A8D648"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deșeurile de ambalaje colective rezultate vor fi compactate și reciclate prin societăți autorizate,</w:t>
      </w:r>
    </w:p>
    <w:p w14:paraId="603171CE"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xml:space="preserve">- deşeurile menajere generate pe amplasament vor fi colectate în pubele/containere şi vor fi eliminate prin operatorul de salubritate din zonă; </w:t>
      </w:r>
    </w:p>
    <w:p w14:paraId="4E3E0805"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xml:space="preserve">- produsele expirate vor fi depozitate în mod corespunzător şi eliminate prin operatori autorizaţi;        </w:t>
      </w:r>
    </w:p>
    <w:p w14:paraId="3CC6785D"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xml:space="preserve">- nu se vor amesteca deşeurile nepericuloase cu cele periculoase; </w:t>
      </w:r>
    </w:p>
    <w:p w14:paraId="25046BBE"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alte tipuri de deşeuri din activitatea desfăşurată de către titular vor fi gestionate conform legislaţiei în vigoare, respectiv OUG 92/2021 (r), Legea 249/2015, HG nr. 856/2002.</w:t>
      </w:r>
    </w:p>
    <w:p w14:paraId="35A61757" w14:textId="77777777" w:rsidR="00D068A2" w:rsidRPr="00C16202" w:rsidRDefault="00D068A2" w:rsidP="00BB4A0B">
      <w:pPr>
        <w:spacing w:after="0" w:line="240" w:lineRule="auto"/>
        <w:jc w:val="both"/>
        <w:rPr>
          <w:rFonts w:ascii="Trebuchet MS" w:hAnsi="Trebuchet MS" w:cs="Arial"/>
          <w:b/>
          <w:color w:val="000000"/>
        </w:rPr>
      </w:pPr>
    </w:p>
    <w:p w14:paraId="3FDA2ABD" w14:textId="77777777" w:rsidR="00D068A2" w:rsidRPr="00C16202" w:rsidRDefault="00D068A2" w:rsidP="00BB4A0B">
      <w:pPr>
        <w:spacing w:after="0" w:line="240" w:lineRule="auto"/>
        <w:jc w:val="both"/>
        <w:rPr>
          <w:rFonts w:ascii="Trebuchet MS" w:hAnsi="Trebuchet MS" w:cs="Arial"/>
          <w:b/>
          <w:color w:val="000000"/>
        </w:rPr>
      </w:pPr>
      <w:r w:rsidRPr="00C16202">
        <w:rPr>
          <w:rFonts w:ascii="Trebuchet MS" w:hAnsi="Trebuchet MS" w:cs="Arial"/>
          <w:b/>
          <w:color w:val="000000"/>
        </w:rPr>
        <w:t>Documentaţia cuprinde:</w:t>
      </w:r>
    </w:p>
    <w:p w14:paraId="2FA66F1A" w14:textId="77777777" w:rsidR="00D068A2" w:rsidRPr="00C16202" w:rsidRDefault="00D068A2" w:rsidP="00BB4A0B">
      <w:pPr>
        <w:spacing w:after="0" w:line="240" w:lineRule="auto"/>
        <w:jc w:val="both"/>
        <w:rPr>
          <w:rFonts w:ascii="Trebuchet MS" w:hAnsi="Trebuchet MS" w:cs="Arial"/>
          <w:color w:val="000000"/>
        </w:rPr>
      </w:pPr>
      <w:r w:rsidRPr="00C16202">
        <w:rPr>
          <w:rFonts w:ascii="Trebuchet MS" w:hAnsi="Trebuchet MS" w:cs="Arial"/>
          <w:color w:val="000000"/>
        </w:rPr>
        <w:t>- Notificare, întocmită de titular;</w:t>
      </w:r>
    </w:p>
    <w:p w14:paraId="1F00F524" w14:textId="4382A9EB" w:rsidR="00D068A2" w:rsidRPr="007A0485" w:rsidRDefault="00D068A2" w:rsidP="00BB4A0B">
      <w:pPr>
        <w:spacing w:after="0" w:line="240" w:lineRule="auto"/>
        <w:jc w:val="both"/>
        <w:rPr>
          <w:rFonts w:ascii="Trebuchet MS" w:hAnsi="Trebuchet MS" w:cs="Arial"/>
          <w:color w:val="000000"/>
        </w:rPr>
      </w:pPr>
      <w:r w:rsidRPr="007A0485">
        <w:rPr>
          <w:rFonts w:ascii="Trebuchet MS" w:hAnsi="Trebuchet MS" w:cs="Arial"/>
          <w:color w:val="000000"/>
        </w:rPr>
        <w:t xml:space="preserve">- </w:t>
      </w:r>
      <w:r w:rsidRPr="007A0485">
        <w:rPr>
          <w:rFonts w:ascii="Trebuchet MS" w:hAnsi="Trebuchet MS" w:cs="Arial"/>
        </w:rPr>
        <w:t xml:space="preserve">Certificat de urbanism nr. </w:t>
      </w:r>
      <w:r w:rsidR="00C16202" w:rsidRPr="007A0485">
        <w:rPr>
          <w:rFonts w:ascii="Trebuchet MS" w:hAnsi="Trebuchet MS" w:cs="Arial"/>
        </w:rPr>
        <w:t>1201 din 31.07.2023</w:t>
      </w:r>
      <w:r w:rsidR="007A0485">
        <w:rPr>
          <w:rFonts w:ascii="Trebuchet MS" w:hAnsi="Trebuchet MS" w:cs="Arial"/>
        </w:rPr>
        <w:t xml:space="preserve">, </w:t>
      </w:r>
      <w:r w:rsidRPr="007A0485">
        <w:rPr>
          <w:rFonts w:ascii="Trebuchet MS" w:hAnsi="Trebuchet MS" w:cs="Arial"/>
        </w:rPr>
        <w:t xml:space="preserve">eliberat de </w:t>
      </w:r>
      <w:r w:rsidR="00C16202" w:rsidRPr="007A0485">
        <w:rPr>
          <w:rFonts w:ascii="Trebuchet MS" w:hAnsi="Trebuchet MS" w:cs="Arial"/>
        </w:rPr>
        <w:t>Primăria Municipiului Arad</w:t>
      </w:r>
      <w:r w:rsidRPr="007A0485">
        <w:rPr>
          <w:rFonts w:ascii="Trebuchet MS" w:hAnsi="Trebuchet MS" w:cs="Arial"/>
          <w:color w:val="000000"/>
        </w:rPr>
        <w:t>;</w:t>
      </w:r>
    </w:p>
    <w:p w14:paraId="02C91E81" w14:textId="702C9944" w:rsidR="00D068A2" w:rsidRPr="007A0485" w:rsidRDefault="00D068A2" w:rsidP="00BB4A0B">
      <w:pPr>
        <w:spacing w:after="0" w:line="240" w:lineRule="auto"/>
        <w:jc w:val="both"/>
        <w:rPr>
          <w:rFonts w:ascii="Trebuchet MS" w:hAnsi="Trebuchet MS" w:cs="Arial"/>
          <w:color w:val="000000"/>
        </w:rPr>
      </w:pPr>
      <w:r w:rsidRPr="007A0485">
        <w:rPr>
          <w:rFonts w:ascii="Trebuchet MS" w:hAnsi="Trebuchet MS" w:cs="Arial"/>
          <w:color w:val="000000"/>
        </w:rPr>
        <w:t xml:space="preserve">- Extras de carte funciară nr. </w:t>
      </w:r>
      <w:r w:rsidR="007A0485" w:rsidRPr="007A0485">
        <w:rPr>
          <w:rFonts w:ascii="Trebuchet MS" w:hAnsi="Trebuchet MS"/>
          <w:color w:val="000000"/>
          <w:spacing w:val="4"/>
          <w:lang w:val="fr-FR"/>
        </w:rPr>
        <w:t>351395</w:t>
      </w:r>
      <w:r w:rsidRPr="007A0485">
        <w:rPr>
          <w:rFonts w:ascii="Trebuchet MS" w:hAnsi="Trebuchet MS" w:cs="Arial"/>
          <w:color w:val="000000"/>
        </w:rPr>
        <w:t>, eliberate de OCPI Arad;</w:t>
      </w:r>
    </w:p>
    <w:p w14:paraId="78A3E5B8" w14:textId="77777777"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color w:val="000000"/>
        </w:rPr>
        <w:t xml:space="preserve">- Plan de situaţie şi plan de încadrare în zonă; </w:t>
      </w:r>
    </w:p>
    <w:p w14:paraId="42B0C027" w14:textId="3EC0ED8F"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color w:val="000000"/>
        </w:rPr>
        <w:t xml:space="preserve">- O.P. </w:t>
      </w:r>
      <w:r w:rsidR="007A0485">
        <w:rPr>
          <w:rFonts w:ascii="Trebuchet MS" w:hAnsi="Trebuchet MS" w:cs="Arial"/>
          <w:color w:val="000000"/>
        </w:rPr>
        <w:t>nr.154</w:t>
      </w:r>
      <w:r w:rsidRPr="007A0485">
        <w:rPr>
          <w:rFonts w:ascii="Trebuchet MS" w:hAnsi="Trebuchet MS" w:cs="Arial"/>
          <w:color w:val="000000"/>
        </w:rPr>
        <w:t xml:space="preserve"> din </w:t>
      </w:r>
      <w:r w:rsidR="007A0485" w:rsidRPr="007A0485">
        <w:rPr>
          <w:rFonts w:ascii="Trebuchet MS" w:hAnsi="Trebuchet MS" w:cs="Arial"/>
          <w:color w:val="000000"/>
        </w:rPr>
        <w:t>14.12</w:t>
      </w:r>
      <w:r w:rsidRPr="007A0485">
        <w:rPr>
          <w:rFonts w:ascii="Trebuchet MS" w:hAnsi="Trebuchet MS" w:cs="Arial"/>
          <w:color w:val="000000"/>
        </w:rPr>
        <w:t>.2023 dovada achitării tarifului de evaluarea iniţială a solicitării;</w:t>
      </w:r>
    </w:p>
    <w:p w14:paraId="11C86FC3" w14:textId="4FDC14FE"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rPr>
        <w:t xml:space="preserve">- Declarație de luare la cunoștină de prevederile Regulamentului 2016/679/UE privind </w:t>
      </w:r>
      <w:r w:rsidRPr="007A0485">
        <w:rPr>
          <w:rFonts w:ascii="Trebuchet MS" w:hAnsi="Trebuchet MS" w:cs="Arial"/>
          <w:color w:val="000000"/>
        </w:rPr>
        <w:t xml:space="preserve">protecția persoanelor fizice în ceea ce privește prelucrarea datelor cu caracter personal și privind libera circulație a acestor date ("GDPR") dată de proiectant în data de </w:t>
      </w:r>
      <w:r w:rsidR="00014CFD">
        <w:rPr>
          <w:rFonts w:ascii="Trebuchet MS" w:hAnsi="Trebuchet MS" w:cs="Arial"/>
          <w:color w:val="000000"/>
        </w:rPr>
        <w:t>23.01.2024</w:t>
      </w:r>
      <w:r w:rsidRPr="007A0485">
        <w:rPr>
          <w:rFonts w:ascii="Trebuchet MS" w:hAnsi="Trebuchet MS" w:cs="Arial"/>
          <w:color w:val="000000"/>
        </w:rPr>
        <w:t>;</w:t>
      </w:r>
    </w:p>
    <w:p w14:paraId="51744C47" w14:textId="0290D761"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color w:val="000000"/>
        </w:rPr>
        <w:t xml:space="preserve">- Consimțământ expres conform Legii nr. 9/2023 pentru modificarea şi completarea OUG nr. 41/2016 privind stabilirea unor măsuri de simplificare la nivelul administraţiei publice centrale şi pentru modificarea şi completarea unor acte normative, dat de proiectant în data de </w:t>
      </w:r>
      <w:r w:rsidR="00014CFD">
        <w:rPr>
          <w:rFonts w:ascii="Trebuchet MS" w:hAnsi="Trebuchet MS" w:cs="Arial"/>
          <w:color w:val="000000"/>
        </w:rPr>
        <w:t>23.01.2024</w:t>
      </w:r>
      <w:r w:rsidRPr="007A0485">
        <w:rPr>
          <w:rFonts w:ascii="Trebuchet MS" w:hAnsi="Trebuchet MS" w:cs="Arial"/>
          <w:color w:val="000000"/>
        </w:rPr>
        <w:t>;</w:t>
      </w:r>
    </w:p>
    <w:p w14:paraId="759F21B9" w14:textId="46F5C21C"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color w:val="000000"/>
        </w:rPr>
        <w:t xml:space="preserve">- Decizia etapei de evaluare iniţială nr. </w:t>
      </w:r>
      <w:r w:rsidR="007A0485" w:rsidRPr="007A0485">
        <w:rPr>
          <w:rFonts w:ascii="Trebuchet MS" w:hAnsi="Trebuchet MS" w:cs="Arial"/>
          <w:color w:val="000000"/>
        </w:rPr>
        <w:t>1501</w:t>
      </w:r>
      <w:r w:rsidRPr="007A0485">
        <w:rPr>
          <w:rFonts w:ascii="Trebuchet MS" w:hAnsi="Trebuchet MS" w:cs="Arial"/>
          <w:color w:val="000000"/>
        </w:rPr>
        <w:t>/</w:t>
      </w:r>
      <w:r w:rsidR="007A0485" w:rsidRPr="007A0485">
        <w:rPr>
          <w:rFonts w:ascii="Trebuchet MS" w:hAnsi="Trebuchet MS" w:cs="Arial"/>
          <w:color w:val="000000"/>
        </w:rPr>
        <w:t>29.01.2024</w:t>
      </w:r>
      <w:r w:rsidRPr="007A0485">
        <w:rPr>
          <w:rFonts w:ascii="Trebuchet MS" w:hAnsi="Trebuchet MS" w:cs="Arial"/>
          <w:color w:val="000000"/>
        </w:rPr>
        <w:t>, eliberată de APM Arad;</w:t>
      </w:r>
    </w:p>
    <w:p w14:paraId="74DD9F8E" w14:textId="71C7636C" w:rsidR="00D068A2" w:rsidRPr="007A0485" w:rsidRDefault="00D068A2" w:rsidP="007A0485">
      <w:pPr>
        <w:spacing w:after="0" w:line="240" w:lineRule="auto"/>
        <w:jc w:val="both"/>
        <w:rPr>
          <w:rFonts w:ascii="Trebuchet MS" w:hAnsi="Trebuchet MS" w:cs="Arial"/>
          <w:color w:val="00B050"/>
        </w:rPr>
      </w:pPr>
      <w:r w:rsidRPr="007A0485">
        <w:rPr>
          <w:rFonts w:ascii="Trebuchet MS" w:hAnsi="Trebuchet MS" w:cs="Arial"/>
          <w:color w:val="000000"/>
        </w:rPr>
        <w:t xml:space="preserve">- Memoriu de prezentare elaborat de </w:t>
      </w:r>
      <w:r w:rsidR="007A0485">
        <w:rPr>
          <w:rFonts w:ascii="Trebuchet MS" w:hAnsi="Trebuchet MS" w:cs="Arial"/>
          <w:color w:val="000000"/>
        </w:rPr>
        <w:t>SC Expert Prest SRL</w:t>
      </w:r>
      <w:r w:rsidRPr="007A0485">
        <w:rPr>
          <w:rFonts w:ascii="Trebuchet MS" w:hAnsi="Trebuchet MS" w:cs="Arial"/>
        </w:rPr>
        <w:t xml:space="preserve"> (Anexa 5E);</w:t>
      </w:r>
      <w:r w:rsidRPr="007A0485">
        <w:rPr>
          <w:rFonts w:ascii="Trebuchet MS" w:hAnsi="Trebuchet MS" w:cs="Arial"/>
          <w:color w:val="00B050"/>
        </w:rPr>
        <w:t xml:space="preserve"> </w:t>
      </w:r>
    </w:p>
    <w:p w14:paraId="753EF368" w14:textId="7EA6C45D"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color w:val="000000"/>
        </w:rPr>
        <w:t xml:space="preserve">- O.P. </w:t>
      </w:r>
      <w:r w:rsidR="007A0485" w:rsidRPr="007A0485">
        <w:rPr>
          <w:rFonts w:ascii="Trebuchet MS" w:hAnsi="Trebuchet MS" w:cs="Arial"/>
          <w:color w:val="000000"/>
        </w:rPr>
        <w:t xml:space="preserve"> nr. 24 din 01.02.2024</w:t>
      </w:r>
      <w:r w:rsidRPr="007A0485">
        <w:rPr>
          <w:rFonts w:ascii="Trebuchet MS" w:hAnsi="Trebuchet MS" w:cs="Arial"/>
          <w:color w:val="000000"/>
        </w:rPr>
        <w:t xml:space="preserve">  dovada achitării tarifului aferent etapei de încadrare;</w:t>
      </w:r>
    </w:p>
    <w:p w14:paraId="0B0CE17C" w14:textId="373B01B6" w:rsidR="00D068A2" w:rsidRPr="007A0485" w:rsidRDefault="00D068A2" w:rsidP="007A0485">
      <w:pPr>
        <w:spacing w:after="0" w:line="240" w:lineRule="auto"/>
        <w:jc w:val="both"/>
        <w:rPr>
          <w:rFonts w:ascii="Trebuchet MS" w:hAnsi="Trebuchet MS" w:cs="Arial"/>
          <w:color w:val="000000"/>
        </w:rPr>
      </w:pPr>
      <w:r w:rsidRPr="007A0485">
        <w:rPr>
          <w:rFonts w:ascii="Trebuchet MS" w:hAnsi="Trebuchet MS" w:cs="Arial"/>
          <w:color w:val="000000"/>
        </w:rPr>
        <w:t xml:space="preserve">- Notificarea de asistență de specialitate de sănătate publică </w:t>
      </w:r>
      <w:r w:rsidR="007A0485" w:rsidRPr="007A0485">
        <w:rPr>
          <w:rFonts w:ascii="Trebuchet MS" w:hAnsi="Trebuchet MS" w:cs="Arial"/>
        </w:rPr>
        <w:t xml:space="preserve">nr. </w:t>
      </w:r>
      <w:r w:rsidR="007A0485" w:rsidRPr="007A0485">
        <w:rPr>
          <w:rFonts w:ascii="Trebuchet MS" w:hAnsi="Trebuchet MS" w:cs="Arial"/>
          <w:noProof/>
        </w:rPr>
        <w:t>28/30.01.2024</w:t>
      </w:r>
      <w:r w:rsidR="007A0485" w:rsidRPr="007A0485">
        <w:rPr>
          <w:rFonts w:ascii="Trebuchet MS" w:hAnsi="Trebuchet MS" w:cs="Arial"/>
          <w:noProof/>
        </w:rPr>
        <w:t>,</w:t>
      </w:r>
      <w:r w:rsidRPr="007A0485">
        <w:rPr>
          <w:rFonts w:ascii="Trebuchet MS" w:hAnsi="Trebuchet MS" w:cs="Arial"/>
          <w:color w:val="000000"/>
        </w:rPr>
        <w:t xml:space="preserve"> emisă de Direcția de Sănătate Publică Arad;</w:t>
      </w:r>
    </w:p>
    <w:p w14:paraId="0832F98A" w14:textId="4C1CC023" w:rsidR="00D068A2" w:rsidRPr="00014CFD" w:rsidRDefault="00D068A2" w:rsidP="007A0485">
      <w:pPr>
        <w:spacing w:after="0" w:line="240" w:lineRule="auto"/>
        <w:jc w:val="both"/>
        <w:rPr>
          <w:rFonts w:ascii="Trebuchet MS" w:hAnsi="Trebuchet MS" w:cs="Arial"/>
          <w:color w:val="000000"/>
        </w:rPr>
      </w:pPr>
      <w:r w:rsidRPr="00014CFD">
        <w:rPr>
          <w:rFonts w:ascii="Trebuchet MS" w:hAnsi="Trebuchet MS" w:cs="Arial"/>
          <w:color w:val="000000"/>
        </w:rPr>
        <w:t>- Aviz de amplasament nr.</w:t>
      </w:r>
      <w:r w:rsidR="00014CFD" w:rsidRPr="00014CFD">
        <w:rPr>
          <w:rFonts w:ascii="Trebuchet MS" w:hAnsi="Trebuchet MS" w:cs="Arial"/>
          <w:color w:val="000000"/>
        </w:rPr>
        <w:t>2235</w:t>
      </w:r>
      <w:r w:rsidRPr="00014CFD">
        <w:rPr>
          <w:rFonts w:ascii="Trebuchet MS" w:hAnsi="Trebuchet MS" w:cs="Arial"/>
          <w:color w:val="000000"/>
        </w:rPr>
        <w:t xml:space="preserve"> din </w:t>
      </w:r>
      <w:r w:rsidR="00014CFD" w:rsidRPr="00014CFD">
        <w:rPr>
          <w:rFonts w:ascii="Trebuchet MS" w:hAnsi="Trebuchet MS" w:cs="Arial"/>
          <w:color w:val="000000"/>
        </w:rPr>
        <w:t>29.01.2024</w:t>
      </w:r>
      <w:r w:rsidRPr="00014CFD">
        <w:rPr>
          <w:rFonts w:ascii="Trebuchet MS" w:hAnsi="Trebuchet MS" w:cs="Arial"/>
          <w:color w:val="000000"/>
        </w:rPr>
        <w:t>, eliberat de Compania de  Apă Arad SA;</w:t>
      </w:r>
    </w:p>
    <w:p w14:paraId="269BCC0C" w14:textId="535429F8" w:rsidR="00D068A2" w:rsidRPr="00014CFD" w:rsidRDefault="00D068A2" w:rsidP="007A0485">
      <w:pPr>
        <w:spacing w:after="0" w:line="240" w:lineRule="auto"/>
        <w:jc w:val="both"/>
        <w:rPr>
          <w:rFonts w:ascii="Trebuchet MS" w:hAnsi="Trebuchet MS" w:cs="Arial"/>
          <w:bCs/>
        </w:rPr>
      </w:pPr>
      <w:r w:rsidRPr="00014CFD">
        <w:rPr>
          <w:rFonts w:ascii="Trebuchet MS" w:hAnsi="Trebuchet MS" w:cs="Arial"/>
          <w:color w:val="000000"/>
        </w:rPr>
        <w:t xml:space="preserve">- Proces verbal întocmit în baza şedinţei comisiei de analiză tehnică nr. </w:t>
      </w:r>
      <w:r w:rsidR="00014CFD" w:rsidRPr="00014CFD">
        <w:rPr>
          <w:rFonts w:ascii="Trebuchet MS" w:hAnsi="Trebuchet MS" w:cs="Arial"/>
        </w:rPr>
        <w:t>3886</w:t>
      </w:r>
      <w:r w:rsidRPr="00014CFD">
        <w:rPr>
          <w:rFonts w:ascii="Trebuchet MS" w:hAnsi="Trebuchet MS" w:cs="Arial"/>
        </w:rPr>
        <w:t xml:space="preserve"> din </w:t>
      </w:r>
      <w:r w:rsidR="00014CFD" w:rsidRPr="00014CFD">
        <w:rPr>
          <w:rFonts w:ascii="Trebuchet MS" w:hAnsi="Trebuchet MS" w:cs="Arial"/>
        </w:rPr>
        <w:t>06.03</w:t>
      </w:r>
      <w:r w:rsidRPr="00014CFD">
        <w:rPr>
          <w:rFonts w:ascii="Trebuchet MS" w:hAnsi="Trebuchet MS" w:cs="Arial"/>
        </w:rPr>
        <w:t>.2024;</w:t>
      </w:r>
      <w:r w:rsidRPr="00014CFD">
        <w:rPr>
          <w:rFonts w:ascii="Trebuchet MS" w:hAnsi="Trebuchet MS" w:cs="Arial"/>
          <w:bCs/>
        </w:rPr>
        <w:t xml:space="preserve"> </w:t>
      </w:r>
    </w:p>
    <w:p w14:paraId="41EFA294" w14:textId="77777777" w:rsidR="00D068A2" w:rsidRPr="00014CFD" w:rsidRDefault="00D068A2" w:rsidP="007A0485">
      <w:pPr>
        <w:spacing w:after="0" w:line="240" w:lineRule="auto"/>
        <w:jc w:val="both"/>
        <w:rPr>
          <w:rFonts w:ascii="Trebuchet MS" w:hAnsi="Trebuchet MS" w:cs="Arial"/>
          <w:color w:val="000000"/>
        </w:rPr>
      </w:pPr>
      <w:r w:rsidRPr="00014CFD">
        <w:rPr>
          <w:rFonts w:ascii="Trebuchet MS" w:hAnsi="Trebuchet MS" w:cs="Arial"/>
          <w:bCs/>
        </w:rPr>
        <w:t>- Lista de control pentru etapa de încadrare;</w:t>
      </w:r>
    </w:p>
    <w:p w14:paraId="213CE6C7" w14:textId="77777777" w:rsidR="00D068A2" w:rsidRPr="00014CFD" w:rsidRDefault="00D068A2" w:rsidP="007A0485">
      <w:pPr>
        <w:tabs>
          <w:tab w:val="left" w:pos="248"/>
        </w:tabs>
        <w:spacing w:after="0" w:line="240" w:lineRule="auto"/>
        <w:jc w:val="both"/>
        <w:rPr>
          <w:rFonts w:ascii="Trebuchet MS" w:hAnsi="Trebuchet MS" w:cs="Arial"/>
          <w:b/>
          <w:color w:val="000000"/>
        </w:rPr>
      </w:pPr>
      <w:r w:rsidRPr="00014CFD">
        <w:rPr>
          <w:rFonts w:ascii="Trebuchet MS" w:hAnsi="Trebuchet MS" w:cs="Arial"/>
          <w:b/>
          <w:color w:val="000000"/>
        </w:rPr>
        <w:t>Informarea şi participarea publicului la procedura de reglementare:</w:t>
      </w:r>
    </w:p>
    <w:p w14:paraId="386E200F" w14:textId="0BA1D230" w:rsidR="00D068A2" w:rsidRPr="00014CFD" w:rsidRDefault="00D068A2" w:rsidP="00BB4A0B">
      <w:pPr>
        <w:spacing w:after="0" w:line="240" w:lineRule="auto"/>
        <w:jc w:val="both"/>
        <w:rPr>
          <w:rFonts w:ascii="Trebuchet MS" w:hAnsi="Trebuchet MS" w:cs="Arial"/>
          <w:color w:val="000000"/>
        </w:rPr>
      </w:pPr>
      <w:r w:rsidRPr="00014CFD">
        <w:rPr>
          <w:rFonts w:ascii="Trebuchet MS" w:hAnsi="Trebuchet MS" w:cs="Arial"/>
          <w:color w:val="000000"/>
        </w:rPr>
        <w:t>- Anunţ public privind depunerea solicitării de emitere a acordului de mediu postat pe</w:t>
      </w:r>
      <w:r w:rsidR="00014CFD" w:rsidRPr="00014CFD">
        <w:rPr>
          <w:rFonts w:ascii="Trebuchet MS" w:hAnsi="Trebuchet MS" w:cs="Arial"/>
          <w:color w:val="000000"/>
        </w:rPr>
        <w:t xml:space="preserve"> </w:t>
      </w:r>
      <w:r w:rsidRPr="00014CFD">
        <w:rPr>
          <w:rFonts w:ascii="Trebuchet MS" w:hAnsi="Trebuchet MS" w:cs="Arial"/>
          <w:color w:val="000000"/>
        </w:rPr>
        <w:t xml:space="preserve">site-ul Agenției pentru Protecția Mediului Arad (http://apmar.anpm.ro) în data de </w:t>
      </w:r>
      <w:r w:rsidR="00014CFD" w:rsidRPr="00014CFD">
        <w:rPr>
          <w:rFonts w:ascii="Trebuchet MS" w:hAnsi="Trebuchet MS" w:cs="Arial"/>
          <w:color w:val="000000"/>
        </w:rPr>
        <w:t>23.02</w:t>
      </w:r>
      <w:r w:rsidRPr="00014CFD">
        <w:rPr>
          <w:rFonts w:ascii="Trebuchet MS" w:hAnsi="Trebuchet MS" w:cs="Arial"/>
          <w:color w:val="000000"/>
        </w:rPr>
        <w:t>.202</w:t>
      </w:r>
      <w:r w:rsidR="00014CFD" w:rsidRPr="00014CFD">
        <w:rPr>
          <w:rFonts w:ascii="Trebuchet MS" w:hAnsi="Trebuchet MS" w:cs="Arial"/>
          <w:color w:val="000000"/>
        </w:rPr>
        <w:t>4</w:t>
      </w:r>
      <w:r w:rsidRPr="00014CFD">
        <w:rPr>
          <w:rFonts w:ascii="Trebuchet MS" w:hAnsi="Trebuchet MS" w:cs="Arial"/>
          <w:color w:val="000000"/>
        </w:rPr>
        <w:t xml:space="preserve">; </w:t>
      </w:r>
    </w:p>
    <w:p w14:paraId="73D0A907" w14:textId="77777777" w:rsidR="00D068A2" w:rsidRPr="00014CFD" w:rsidRDefault="00D068A2" w:rsidP="00BB4A0B">
      <w:pPr>
        <w:spacing w:after="0" w:line="240" w:lineRule="auto"/>
        <w:jc w:val="both"/>
        <w:rPr>
          <w:rFonts w:ascii="Trebuchet MS" w:hAnsi="Trebuchet MS" w:cs="Arial"/>
          <w:color w:val="000000"/>
        </w:rPr>
      </w:pPr>
      <w:r w:rsidRPr="00014CFD">
        <w:rPr>
          <w:rFonts w:ascii="Trebuchet MS" w:hAnsi="Trebuchet MS" w:cs="Arial"/>
          <w:color w:val="000000"/>
        </w:rPr>
        <w:t>- Anunţ public privind depunerea solicitării de emitere a acordului de mediu publicat în "Jurnal Arădean" din data de 07.12.2023;</w:t>
      </w:r>
    </w:p>
    <w:p w14:paraId="26F1599F" w14:textId="5CFA37B8" w:rsidR="00D068A2" w:rsidRPr="00014CFD" w:rsidRDefault="00D068A2" w:rsidP="00BB4A0B">
      <w:pPr>
        <w:spacing w:after="0" w:line="240" w:lineRule="auto"/>
        <w:jc w:val="both"/>
        <w:rPr>
          <w:rFonts w:ascii="Trebuchet MS" w:hAnsi="Trebuchet MS" w:cs="Arial"/>
        </w:rPr>
      </w:pPr>
      <w:r w:rsidRPr="00014CFD">
        <w:rPr>
          <w:rFonts w:ascii="Trebuchet MS" w:hAnsi="Trebuchet MS" w:cs="Arial"/>
          <w:color w:val="000000"/>
        </w:rPr>
        <w:lastRenderedPageBreak/>
        <w:t xml:space="preserve">- Anunţ </w:t>
      </w:r>
      <w:r w:rsidRPr="00014CFD">
        <w:rPr>
          <w:rFonts w:ascii="Trebuchet MS" w:hAnsi="Trebuchet MS" w:cs="Arial"/>
        </w:rPr>
        <w:t xml:space="preserve">public privind decizia etapei de încadrare publicat în </w:t>
      </w:r>
      <w:r w:rsidRPr="00014CFD">
        <w:rPr>
          <w:rFonts w:ascii="Trebuchet MS" w:hAnsi="Trebuchet MS" w:cs="Arial"/>
          <w:color w:val="000000"/>
        </w:rPr>
        <w:t>"</w:t>
      </w:r>
      <w:r w:rsidRPr="00014CFD">
        <w:rPr>
          <w:rFonts w:ascii="Trebuchet MS" w:hAnsi="Trebuchet MS" w:cs="Arial"/>
        </w:rPr>
        <w:t>Libertatea</w:t>
      </w:r>
      <w:r w:rsidRPr="00014CFD">
        <w:rPr>
          <w:rFonts w:ascii="Trebuchet MS" w:hAnsi="Trebuchet MS" w:cs="Arial"/>
          <w:color w:val="000000"/>
        </w:rPr>
        <w:t>"</w:t>
      </w:r>
      <w:r w:rsidRPr="00014CFD">
        <w:rPr>
          <w:rFonts w:ascii="Trebuchet MS" w:hAnsi="Trebuchet MS" w:cs="Arial"/>
        </w:rPr>
        <w:t xml:space="preserve"> din data de </w:t>
      </w:r>
      <w:r w:rsidR="00014CFD" w:rsidRPr="00014CFD">
        <w:rPr>
          <w:rFonts w:ascii="Trebuchet MS" w:hAnsi="Trebuchet MS" w:cs="Arial"/>
        </w:rPr>
        <w:t>15.03</w:t>
      </w:r>
      <w:r w:rsidRPr="00014CFD">
        <w:rPr>
          <w:rFonts w:ascii="Trebuchet MS" w:hAnsi="Trebuchet MS" w:cs="Arial"/>
        </w:rPr>
        <w:t>.2024, înregistrat la APM Arad cu nr.</w:t>
      </w:r>
      <w:r w:rsidR="00014CFD" w:rsidRPr="00014CFD">
        <w:rPr>
          <w:rFonts w:ascii="Trebuchet MS" w:hAnsi="Trebuchet MS" w:cs="Arial"/>
        </w:rPr>
        <w:t>4742</w:t>
      </w:r>
      <w:r w:rsidRPr="00014CFD">
        <w:rPr>
          <w:rFonts w:ascii="Trebuchet MS" w:hAnsi="Trebuchet MS" w:cs="Arial"/>
        </w:rPr>
        <w:t xml:space="preserve"> din </w:t>
      </w:r>
      <w:r w:rsidR="00014CFD" w:rsidRPr="00014CFD">
        <w:rPr>
          <w:rFonts w:ascii="Trebuchet MS" w:hAnsi="Trebuchet MS" w:cs="Arial"/>
        </w:rPr>
        <w:t>18.03</w:t>
      </w:r>
      <w:r w:rsidRPr="00014CFD">
        <w:rPr>
          <w:rFonts w:ascii="Trebuchet MS" w:hAnsi="Trebuchet MS" w:cs="Arial"/>
        </w:rPr>
        <w:t>.2024;</w:t>
      </w:r>
    </w:p>
    <w:p w14:paraId="1407E7C8" w14:textId="020E651B" w:rsidR="00D068A2" w:rsidRPr="00014CFD" w:rsidRDefault="00D068A2" w:rsidP="00BB4A0B">
      <w:pPr>
        <w:tabs>
          <w:tab w:val="left" w:pos="180"/>
        </w:tabs>
        <w:spacing w:after="0" w:line="240" w:lineRule="auto"/>
        <w:jc w:val="both"/>
        <w:rPr>
          <w:rFonts w:ascii="Trebuchet MS" w:hAnsi="Trebuchet MS" w:cs="Arial"/>
        </w:rPr>
      </w:pPr>
      <w:r w:rsidRPr="00014CFD">
        <w:rPr>
          <w:rFonts w:ascii="Trebuchet MS" w:hAnsi="Trebuchet MS" w:cs="Arial"/>
        </w:rPr>
        <w:t xml:space="preserve">- Anunţ public privind decizia etapei de încadrare postat pe site-ul Agenției pentru Protecția Mediului Arad (http://apmar.anpm.ro) – în data de </w:t>
      </w:r>
      <w:r w:rsidR="00014CFD" w:rsidRPr="00014CFD">
        <w:rPr>
          <w:rFonts w:ascii="Trebuchet MS" w:hAnsi="Trebuchet MS" w:cs="Arial"/>
        </w:rPr>
        <w:t>18.03</w:t>
      </w:r>
      <w:r w:rsidRPr="00014CFD">
        <w:rPr>
          <w:rFonts w:ascii="Trebuchet MS" w:hAnsi="Trebuchet MS" w:cs="Arial"/>
        </w:rPr>
        <w:t>.2024).</w:t>
      </w:r>
    </w:p>
    <w:p w14:paraId="0E538DEB" w14:textId="77777777" w:rsidR="00D068A2" w:rsidRPr="00A45585" w:rsidRDefault="00D068A2" w:rsidP="00BB4A0B">
      <w:pPr>
        <w:spacing w:after="0" w:line="240" w:lineRule="auto"/>
        <w:jc w:val="both"/>
        <w:rPr>
          <w:rFonts w:ascii="Trebuchet MS" w:hAnsi="Trebuchet MS" w:cs="Arial"/>
          <w:b/>
          <w:highlight w:val="yellow"/>
        </w:rPr>
      </w:pPr>
    </w:p>
    <w:p w14:paraId="367834EE" w14:textId="77777777" w:rsidR="00D068A2" w:rsidRPr="00014CFD" w:rsidRDefault="00D068A2" w:rsidP="00BB4A0B">
      <w:pPr>
        <w:spacing w:after="0" w:line="240" w:lineRule="auto"/>
        <w:jc w:val="both"/>
        <w:rPr>
          <w:rFonts w:ascii="Trebuchet MS" w:hAnsi="Trebuchet MS" w:cs="Arial"/>
          <w:b/>
        </w:rPr>
      </w:pPr>
      <w:r w:rsidRPr="00014CFD">
        <w:rPr>
          <w:rFonts w:ascii="Trebuchet MS" w:hAnsi="Trebuchet MS" w:cs="Arial"/>
          <w:b/>
        </w:rPr>
        <w:t xml:space="preserve">Prezenta decizie este valabilă pe toată perioada de realizare a proiectului. </w:t>
      </w:r>
    </w:p>
    <w:p w14:paraId="3C937005" w14:textId="77777777" w:rsidR="00D068A2" w:rsidRPr="00014CFD" w:rsidRDefault="00D068A2" w:rsidP="00D068A2">
      <w:pPr>
        <w:jc w:val="both"/>
        <w:rPr>
          <w:rFonts w:ascii="Trebuchet MS" w:hAnsi="Trebuchet MS" w:cs="Arial"/>
        </w:rPr>
      </w:pPr>
      <w:r w:rsidRPr="00014CFD">
        <w:rPr>
          <w:rFonts w:ascii="Trebuchet MS" w:hAnsi="Trebuchet MS" w:cs="Arial"/>
          <w:lang w:eastAsia="ro-RO"/>
        </w:rPr>
        <w:t>Răspunderea pentru corectitudinea informaţiilor puse la dispoziţia autorităţii competente pentru protecţia mediului şi a publicului revine în întregime titularului proiectului.</w:t>
      </w:r>
    </w:p>
    <w:p w14:paraId="7F3D3652" w14:textId="77777777" w:rsidR="00D068A2" w:rsidRPr="00014CFD" w:rsidRDefault="00D068A2" w:rsidP="00D068A2">
      <w:pPr>
        <w:jc w:val="both"/>
        <w:rPr>
          <w:rFonts w:ascii="Trebuchet MS" w:hAnsi="Trebuchet MS" w:cs="Arial"/>
        </w:rPr>
      </w:pPr>
      <w:r w:rsidRPr="00014CFD">
        <w:rPr>
          <w:rFonts w:ascii="Trebuchet MS" w:hAnsi="Trebuchet MS" w:cs="Arial"/>
        </w:rPr>
        <w:t>Titularul proiectului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iar autoritatea competentă decide, după caz, pe baza notificării titularului, menţinerea actelor de reglementare sau necesitatea revizuirii acestora, informând titularul cu privire la această decizie. Până la adoptarea unei decizii de către autoritatea competentă, în sensul prevăzut mai sus, este interzisă desfăşurarea oricărei activităţi sau realizarea proiectului, planului ori programului care ar rezulta în urma modificărilor care fac obiectul notificării.</w:t>
      </w:r>
    </w:p>
    <w:p w14:paraId="6A59E511" w14:textId="77777777" w:rsidR="00D068A2" w:rsidRPr="00014CFD" w:rsidRDefault="00D068A2" w:rsidP="00D068A2">
      <w:pPr>
        <w:jc w:val="both"/>
        <w:rPr>
          <w:rFonts w:ascii="Trebuchet MS" w:hAnsi="Trebuchet MS" w:cs="Arial"/>
        </w:rPr>
      </w:pPr>
      <w:r w:rsidRPr="00014CFD">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15B5B1FE" w14:textId="77777777" w:rsidR="00D068A2" w:rsidRPr="00014CFD" w:rsidRDefault="00D068A2" w:rsidP="00D068A2">
      <w:pPr>
        <w:jc w:val="both"/>
        <w:rPr>
          <w:rFonts w:ascii="Trebuchet MS" w:hAnsi="Trebuchet MS" w:cs="Arial"/>
        </w:rPr>
      </w:pPr>
      <w:r w:rsidRPr="00014CFD">
        <w:rPr>
          <w:rFonts w:ascii="Trebuchet MS"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67A1791" w14:textId="77777777" w:rsidR="00D068A2" w:rsidRPr="00014CFD" w:rsidRDefault="00D068A2" w:rsidP="00D068A2">
      <w:pPr>
        <w:jc w:val="both"/>
        <w:rPr>
          <w:rFonts w:ascii="Trebuchet MS" w:hAnsi="Trebuchet MS" w:cs="Arial"/>
        </w:rPr>
      </w:pPr>
      <w:r w:rsidRPr="00014CFD">
        <w:rPr>
          <w:rFonts w:ascii="Trebuchet MS"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4E6FBA7" w14:textId="77777777" w:rsidR="00D068A2" w:rsidRPr="00014CFD" w:rsidRDefault="00D068A2" w:rsidP="00D068A2">
      <w:pPr>
        <w:jc w:val="both"/>
        <w:rPr>
          <w:rFonts w:ascii="Trebuchet MS" w:hAnsi="Trebuchet MS" w:cs="Arial"/>
        </w:rPr>
      </w:pPr>
      <w:r w:rsidRPr="00014CFD">
        <w:rPr>
          <w:rFonts w:ascii="Trebuchet MS" w:hAnsi="Trebuchet MS" w:cs="Arial"/>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6C5117BF" w14:textId="77777777" w:rsidR="00D068A2" w:rsidRPr="00014CFD" w:rsidRDefault="00D068A2" w:rsidP="00D068A2">
      <w:pPr>
        <w:jc w:val="both"/>
        <w:rPr>
          <w:rFonts w:ascii="Trebuchet MS" w:hAnsi="Trebuchet MS" w:cs="Arial"/>
        </w:rPr>
      </w:pPr>
      <w:r w:rsidRPr="00014CFD">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7E08F1AB" w14:textId="77777777" w:rsidR="00D068A2" w:rsidRPr="00014CFD" w:rsidRDefault="00D068A2" w:rsidP="00D068A2">
      <w:pPr>
        <w:jc w:val="both"/>
        <w:rPr>
          <w:rFonts w:ascii="Trebuchet MS" w:hAnsi="Trebuchet MS" w:cs="Arial"/>
        </w:rPr>
      </w:pPr>
      <w:r w:rsidRPr="00014CFD">
        <w:rPr>
          <w:rFonts w:ascii="Trebuchet MS" w:hAnsi="Trebuchet MS" w:cs="Arial"/>
        </w:rPr>
        <w:t>Procedura de soluționare a plângerii prealabile prevăzută la art. 22 alin. (1) este gratuită și trebuie să fie echitabilă, rapidă și corectă.</w:t>
      </w:r>
    </w:p>
    <w:p w14:paraId="382C33EB" w14:textId="77777777" w:rsidR="00D068A2" w:rsidRPr="00014CFD" w:rsidRDefault="00D068A2" w:rsidP="00D068A2">
      <w:pPr>
        <w:jc w:val="both"/>
        <w:rPr>
          <w:rFonts w:ascii="Trebuchet MS" w:hAnsi="Trebuchet MS" w:cs="Arial"/>
        </w:rPr>
      </w:pPr>
      <w:r w:rsidRPr="00014CFD">
        <w:rPr>
          <w:rFonts w:ascii="Trebuchet MS" w:hAnsi="Trebuchet MS" w:cs="Arial"/>
        </w:rPr>
        <w:t>Prezenta decizie poate fi contestată în conformitate cu prevederile Legii nr. 292/2018 privind evaluarea impactului anumitor proiecte publice și private asupra mediului și ale Legii nr. 554/2004, cu modificările și completările ulterioare.</w:t>
      </w:r>
    </w:p>
    <w:p w14:paraId="12D08F86" w14:textId="77777777" w:rsidR="00D068A2" w:rsidRPr="00014CFD" w:rsidRDefault="00D068A2" w:rsidP="00D068A2">
      <w:pPr>
        <w:jc w:val="both"/>
        <w:rPr>
          <w:rFonts w:ascii="Trebuchet MS" w:eastAsia="Calibri" w:hAnsi="Trebuchet MS" w:cs="Arial"/>
          <w:b/>
          <w:bCs/>
        </w:rPr>
      </w:pPr>
      <w:r w:rsidRPr="00014CFD">
        <w:rPr>
          <w:rFonts w:ascii="Trebuchet MS" w:hAnsi="Trebuchet MS" w:cs="Arial"/>
          <w:bCs/>
        </w:rPr>
        <w:t>Conform</w:t>
      </w:r>
      <w:r w:rsidRPr="00014CFD">
        <w:rPr>
          <w:rFonts w:ascii="Trebuchet MS" w:hAnsi="Trebuchet MS" w:cs="Arial"/>
          <w:b/>
          <w:bCs/>
        </w:rPr>
        <w:t xml:space="preserve"> HG 1000/2012</w:t>
      </w:r>
      <w:r w:rsidRPr="00014CFD">
        <w:rPr>
          <w:rFonts w:ascii="Trebuchet MS" w:eastAsia="Calibri" w:hAnsi="Trebuchet MS" w:cs="Arial"/>
          <w:b/>
          <w:bCs/>
        </w:rPr>
        <w:t xml:space="preserve">, </w:t>
      </w:r>
      <w:r w:rsidRPr="00014CFD">
        <w:rPr>
          <w:rFonts w:ascii="Trebuchet MS" w:hAnsi="Trebuchet MS" w:cs="Arial"/>
          <w:bCs/>
        </w:rPr>
        <w:t xml:space="preserve">Art. 8, alin (2), lit. </w:t>
      </w:r>
      <w:r w:rsidRPr="00014CFD">
        <w:rPr>
          <w:rFonts w:ascii="Trebuchet MS" w:hAnsi="Trebuchet MS" w:cs="Arial"/>
        </w:rPr>
        <w:t xml:space="preserve"> </w:t>
      </w:r>
      <w:r w:rsidRPr="00014CFD">
        <w:rPr>
          <w:rFonts w:ascii="Trebuchet MS" w:hAnsi="Trebuchet MS" w:cs="Arial"/>
          <w:bCs/>
        </w:rPr>
        <w:t>ii)</w:t>
      </w:r>
      <w:r w:rsidRPr="00014CFD">
        <w:rPr>
          <w:rFonts w:ascii="Trebuchet MS" w:hAnsi="Trebuchet MS" w:cs="Arial"/>
        </w:rPr>
        <w:t xml:space="preserve"> „Agenţiile judeţene pentru protecţia mediului au următoarele atribuţii principale:</w:t>
      </w:r>
      <w:r w:rsidRPr="00014CFD">
        <w:rPr>
          <w:rFonts w:ascii="Trebuchet MS" w:eastAsia="Calibri" w:hAnsi="Trebuchet MS" w:cs="Arial"/>
          <w:b/>
          <w:bCs/>
        </w:rPr>
        <w:t xml:space="preserve"> </w:t>
      </w:r>
      <w:r w:rsidRPr="00014CFD">
        <w:rPr>
          <w:rFonts w:ascii="Trebuchet MS" w:hAnsi="Trebuchet MS" w:cs="Arial"/>
        </w:rPr>
        <w:t>urmăresc îndeplinirea cerinţelor legislaţiei de mediu din actele de reglementare emise şi, în cazul constatării unor neconformităţi, iau măsurile care se impun, potrivit competenţelor stabilite de legislaţia în vigoare.”</w:t>
      </w:r>
    </w:p>
    <w:p w14:paraId="661EB04A" w14:textId="77777777" w:rsidR="00D068A2" w:rsidRPr="00014CFD" w:rsidRDefault="00D068A2" w:rsidP="00D068A2">
      <w:pPr>
        <w:jc w:val="both"/>
        <w:rPr>
          <w:rFonts w:ascii="Trebuchet MS" w:hAnsi="Trebuchet MS" w:cs="Arial"/>
        </w:rPr>
      </w:pPr>
      <w:r w:rsidRPr="00014CFD">
        <w:rPr>
          <w:rFonts w:ascii="Trebuchet MS" w:hAnsi="Trebuchet MS" w:cs="Arial"/>
        </w:rPr>
        <w:t>Nerespectarea prevederilor prezentei decizii se sancţionează conform prevederilor legale în vigoare.</w:t>
      </w:r>
    </w:p>
    <w:p w14:paraId="425DF1F5" w14:textId="77777777" w:rsidR="00D068A2" w:rsidRPr="00014CFD" w:rsidRDefault="00D068A2" w:rsidP="00D068A2">
      <w:pPr>
        <w:jc w:val="both"/>
        <w:rPr>
          <w:rFonts w:ascii="Trebuchet MS" w:hAnsi="Trebuchet MS" w:cs="Arial"/>
          <w:b/>
          <w:bCs/>
        </w:rPr>
      </w:pPr>
      <w:r w:rsidRPr="00014CFD">
        <w:rPr>
          <w:rFonts w:ascii="Trebuchet MS" w:hAnsi="Trebuchet MS" w:cs="Arial"/>
          <w:b/>
          <w:bCs/>
        </w:rPr>
        <w:lastRenderedPageBreak/>
        <w:t xml:space="preserve">La finalizarea proiectului/lucrărilor se va notifica APM Arad pentru întocmirea Procesului verbal de verificare a condiţiilor impuse prin prezenta decizie. </w:t>
      </w:r>
    </w:p>
    <w:p w14:paraId="29180D23" w14:textId="77777777" w:rsidR="00D068A2" w:rsidRPr="00014CFD" w:rsidRDefault="00D068A2" w:rsidP="00D068A2">
      <w:pPr>
        <w:jc w:val="both"/>
        <w:rPr>
          <w:rFonts w:ascii="Trebuchet MS" w:hAnsi="Trebuchet MS" w:cs="Arial"/>
          <w:b/>
          <w:bCs/>
          <w:color w:val="000000"/>
        </w:rPr>
      </w:pPr>
      <w:r w:rsidRPr="00014CFD">
        <w:rPr>
          <w:rFonts w:ascii="Trebuchet MS" w:hAnsi="Trebuchet MS" w:cs="Arial"/>
          <w:b/>
          <w:bCs/>
        </w:rPr>
        <w:t xml:space="preserve">Procesul-verbal întocmit de către APM Arad se va anexa şi va face parte integrantă din procesul verbal de recepţie la terminarea lucrărilor (conform Procedurii la Legea nr. 292/2018, Art. 43 alin. (3) și alin. (4)) şi din documentaţia care se va depune în vederea obţinerii autorizaţiei de mediu înainte de începerea activităţii, în conformitate cu Anexa  la Ordinul 1798/2007 pentru aprobarea Procedurii de emitere </w:t>
      </w:r>
      <w:r w:rsidRPr="00014CFD">
        <w:rPr>
          <w:rFonts w:ascii="Trebuchet MS" w:hAnsi="Trebuchet MS" w:cs="Arial"/>
          <w:b/>
          <w:bCs/>
          <w:color w:val="000000"/>
        </w:rPr>
        <w:t>a autorizației de mediu, Art. 8, lit.e).</w:t>
      </w:r>
    </w:p>
    <w:p w14:paraId="1ABCB5FC" w14:textId="77777777" w:rsidR="00D068A2" w:rsidRPr="00014CFD" w:rsidRDefault="00D068A2" w:rsidP="00D068A2">
      <w:pPr>
        <w:jc w:val="both"/>
        <w:rPr>
          <w:rFonts w:ascii="Trebuchet MS" w:hAnsi="Trebuchet MS" w:cs="Arial"/>
          <w:b/>
          <w:bCs/>
        </w:rPr>
      </w:pPr>
    </w:p>
    <w:p w14:paraId="549E35D9" w14:textId="32A09997" w:rsidR="00D068A2" w:rsidRPr="00014CFD" w:rsidRDefault="00D068A2" w:rsidP="00D068A2">
      <w:pPr>
        <w:jc w:val="both"/>
        <w:rPr>
          <w:rFonts w:ascii="Trebuchet MS" w:hAnsi="Trebuchet MS" w:cs="Arial"/>
          <w:b/>
        </w:rPr>
      </w:pPr>
      <w:r w:rsidRPr="00014CFD">
        <w:rPr>
          <w:rFonts w:ascii="Trebuchet MS" w:hAnsi="Trebuchet MS" w:cs="Arial"/>
          <w:b/>
        </w:rPr>
        <w:t xml:space="preserve">Prezenta decizie </w:t>
      </w:r>
      <w:r w:rsidRPr="00014CFD">
        <w:rPr>
          <w:rFonts w:ascii="Trebuchet MS" w:hAnsi="Trebuchet MS" w:cs="Arial"/>
          <w:b/>
          <w:color w:val="000000"/>
        </w:rPr>
        <w:t xml:space="preserve">cuprinde </w:t>
      </w:r>
      <w:r w:rsidR="00BB4A0B">
        <w:rPr>
          <w:rFonts w:ascii="Trebuchet MS" w:hAnsi="Trebuchet MS" w:cs="Arial"/>
          <w:b/>
        </w:rPr>
        <w:t>9</w:t>
      </w:r>
      <w:r w:rsidRPr="00014CFD">
        <w:rPr>
          <w:rFonts w:ascii="Trebuchet MS" w:hAnsi="Trebuchet MS" w:cs="Arial"/>
          <w:b/>
          <w:color w:val="000000"/>
        </w:rPr>
        <w:t xml:space="preserve"> pagini şi</w:t>
      </w:r>
      <w:r w:rsidRPr="00014CFD">
        <w:rPr>
          <w:rFonts w:ascii="Trebuchet MS" w:hAnsi="Trebuchet MS" w:cs="Arial"/>
          <w:b/>
        </w:rPr>
        <w:t xml:space="preserve"> a fost redactată în două 2 exemplare originale.</w:t>
      </w:r>
      <w:r w:rsidRPr="00014CFD">
        <w:rPr>
          <w:rFonts w:ascii="Trebuchet MS" w:hAnsi="Trebuchet MS" w:cs="Arial"/>
          <w:b/>
        </w:rPr>
        <w:tab/>
      </w:r>
      <w:r w:rsidRPr="00014CFD">
        <w:rPr>
          <w:rFonts w:ascii="Trebuchet MS" w:hAnsi="Trebuchet MS" w:cs="Arial"/>
          <w:b/>
        </w:rPr>
        <w:tab/>
      </w:r>
      <w:r w:rsidRPr="00014CFD">
        <w:rPr>
          <w:rFonts w:ascii="Trebuchet MS" w:hAnsi="Trebuchet MS" w:cs="Arial"/>
          <w:b/>
        </w:rPr>
        <w:tab/>
      </w:r>
      <w:r w:rsidRPr="00014CFD">
        <w:rPr>
          <w:rFonts w:ascii="Trebuchet MS" w:hAnsi="Trebuchet MS" w:cs="Arial"/>
          <w:b/>
        </w:rPr>
        <w:tab/>
      </w:r>
      <w:r w:rsidRPr="00014CFD">
        <w:rPr>
          <w:rFonts w:ascii="Trebuchet MS" w:hAnsi="Trebuchet MS" w:cs="Arial"/>
          <w:b/>
        </w:rPr>
        <w:tab/>
      </w:r>
      <w:r w:rsidRPr="00014CFD">
        <w:rPr>
          <w:rFonts w:ascii="Trebuchet MS" w:hAnsi="Trebuchet MS" w:cs="Arial"/>
          <w:b/>
        </w:rPr>
        <w:tab/>
      </w:r>
      <w:r w:rsidRPr="00014CFD">
        <w:rPr>
          <w:rFonts w:ascii="Trebuchet MS" w:hAnsi="Trebuchet MS" w:cs="Arial"/>
          <w:b/>
        </w:rPr>
        <w:tab/>
      </w:r>
      <w:r w:rsidRPr="00014CFD">
        <w:rPr>
          <w:rFonts w:ascii="Trebuchet MS" w:hAnsi="Trebuchet MS" w:cs="Arial"/>
          <w:b/>
        </w:rPr>
        <w:tab/>
      </w:r>
    </w:p>
    <w:p w14:paraId="5484B39A" w14:textId="77777777" w:rsidR="00D068A2" w:rsidRPr="00014CFD" w:rsidRDefault="00D068A2" w:rsidP="00D068A2">
      <w:pPr>
        <w:jc w:val="both"/>
        <w:rPr>
          <w:rFonts w:ascii="Trebuchet MS" w:hAnsi="Trebuchet MS" w:cs="Arial"/>
          <w:b/>
        </w:rPr>
      </w:pPr>
      <w:r w:rsidRPr="00014CFD">
        <w:rPr>
          <w:rFonts w:ascii="Trebuchet MS" w:hAnsi="Trebuchet MS" w:cs="Arial"/>
          <w:b/>
        </w:rPr>
        <w:t xml:space="preserve">                                                                                                       Director Executiv</w:t>
      </w:r>
    </w:p>
    <w:p w14:paraId="01EAF8C2" w14:textId="77777777" w:rsidR="00D068A2" w:rsidRPr="00014CFD" w:rsidRDefault="00D068A2" w:rsidP="00D068A2">
      <w:pPr>
        <w:ind w:left="5760" w:firstLine="720"/>
        <w:jc w:val="both"/>
        <w:rPr>
          <w:rFonts w:ascii="Trebuchet MS" w:hAnsi="Trebuchet MS" w:cs="Arial"/>
          <w:b/>
        </w:rPr>
      </w:pPr>
      <w:r w:rsidRPr="00014CFD">
        <w:rPr>
          <w:rFonts w:ascii="Trebuchet MS" w:hAnsi="Trebuchet MS" w:cs="Arial"/>
          <w:b/>
        </w:rPr>
        <w:t xml:space="preserve">  Dana Monica DĂNOIU</w:t>
      </w:r>
    </w:p>
    <w:p w14:paraId="2E55EDD7" w14:textId="77777777" w:rsidR="00D068A2" w:rsidRPr="00014CFD" w:rsidRDefault="00D068A2" w:rsidP="00D068A2">
      <w:pPr>
        <w:ind w:left="5760" w:firstLine="720"/>
        <w:jc w:val="both"/>
        <w:rPr>
          <w:rFonts w:ascii="Trebuchet MS" w:hAnsi="Trebuchet MS" w:cs="Arial"/>
          <w:b/>
        </w:rPr>
      </w:pPr>
    </w:p>
    <w:p w14:paraId="31920FE6" w14:textId="77777777" w:rsidR="00D068A2" w:rsidRPr="00014CFD" w:rsidRDefault="00D068A2" w:rsidP="00D068A2">
      <w:pPr>
        <w:ind w:left="5760" w:firstLine="720"/>
        <w:jc w:val="both"/>
        <w:rPr>
          <w:rFonts w:ascii="Trebuchet MS" w:hAnsi="Trebuchet MS" w:cs="Arial"/>
          <w:b/>
        </w:rPr>
      </w:pPr>
    </w:p>
    <w:p w14:paraId="4B78BD46" w14:textId="77777777" w:rsidR="00D068A2" w:rsidRPr="00014CFD" w:rsidRDefault="00D068A2" w:rsidP="00D068A2">
      <w:pPr>
        <w:ind w:left="5760" w:firstLine="720"/>
        <w:jc w:val="both"/>
        <w:rPr>
          <w:rFonts w:ascii="Trebuchet MS" w:hAnsi="Trebuchet MS" w:cs="Arial"/>
          <w:b/>
        </w:rPr>
      </w:pPr>
    </w:p>
    <w:p w14:paraId="720214A5" w14:textId="77777777" w:rsidR="00D068A2" w:rsidRPr="00014CFD" w:rsidRDefault="00D068A2" w:rsidP="00D068A2">
      <w:pPr>
        <w:jc w:val="both"/>
        <w:rPr>
          <w:rFonts w:ascii="Trebuchet MS" w:hAnsi="Trebuchet MS" w:cs="Arial"/>
          <w:b/>
        </w:rPr>
      </w:pPr>
      <w:r w:rsidRPr="00014CFD">
        <w:rPr>
          <w:rFonts w:ascii="Trebuchet MS" w:hAnsi="Trebuchet MS" w:cs="Arial"/>
          <w:b/>
        </w:rPr>
        <w:t xml:space="preserve">Şef Serviciu Avize, Acorduri, Autorizaţii </w:t>
      </w:r>
    </w:p>
    <w:p w14:paraId="54DF0590" w14:textId="77777777" w:rsidR="00D068A2" w:rsidRPr="00014CFD" w:rsidRDefault="00D068A2" w:rsidP="00D068A2">
      <w:pPr>
        <w:jc w:val="both"/>
        <w:rPr>
          <w:rFonts w:ascii="Trebuchet MS" w:hAnsi="Trebuchet MS" w:cs="Arial"/>
          <w:b/>
        </w:rPr>
      </w:pPr>
      <w:r w:rsidRPr="00014CFD">
        <w:rPr>
          <w:rFonts w:ascii="Trebuchet MS" w:hAnsi="Trebuchet MS" w:cs="Arial"/>
          <w:b/>
        </w:rPr>
        <w:t>Claudiu BOCIORT</w:t>
      </w:r>
    </w:p>
    <w:p w14:paraId="0AE53677" w14:textId="77777777" w:rsidR="00D068A2" w:rsidRPr="00014CFD" w:rsidRDefault="00D068A2" w:rsidP="00D068A2">
      <w:pPr>
        <w:jc w:val="both"/>
        <w:rPr>
          <w:rFonts w:ascii="Trebuchet MS" w:hAnsi="Trebuchet MS" w:cs="Arial"/>
          <w:b/>
        </w:rPr>
      </w:pPr>
    </w:p>
    <w:p w14:paraId="16671BD8" w14:textId="77777777" w:rsidR="00D068A2" w:rsidRPr="00014CFD" w:rsidRDefault="00D068A2" w:rsidP="00D068A2">
      <w:pPr>
        <w:jc w:val="both"/>
        <w:rPr>
          <w:rFonts w:ascii="Trebuchet MS" w:hAnsi="Trebuchet MS" w:cs="Arial"/>
          <w:b/>
        </w:rPr>
      </w:pPr>
      <w:r w:rsidRPr="00014CFD">
        <w:rPr>
          <w:rFonts w:ascii="Trebuchet MS" w:hAnsi="Trebuchet MS" w:cs="Arial"/>
          <w:b/>
        </w:rPr>
        <w:t xml:space="preserve">Întocmit, </w:t>
      </w:r>
    </w:p>
    <w:p w14:paraId="0CA3F22E" w14:textId="77777777" w:rsidR="00D068A2" w:rsidRPr="00014CFD" w:rsidRDefault="00D068A2" w:rsidP="00D068A2">
      <w:pPr>
        <w:jc w:val="both"/>
        <w:rPr>
          <w:rFonts w:ascii="Trebuchet MS" w:hAnsi="Trebuchet MS" w:cs="Arial"/>
          <w:b/>
        </w:rPr>
      </w:pPr>
      <w:r w:rsidRPr="00014CFD">
        <w:rPr>
          <w:rFonts w:ascii="Trebuchet MS" w:hAnsi="Trebuchet MS" w:cs="Arial"/>
          <w:b/>
        </w:rPr>
        <w:t>Teodora TUDUR</w:t>
      </w:r>
    </w:p>
    <w:p w14:paraId="088E97D8" w14:textId="77777777" w:rsidR="00D068A2" w:rsidRPr="00014CFD" w:rsidRDefault="00D068A2" w:rsidP="00D068A2">
      <w:pPr>
        <w:jc w:val="both"/>
        <w:rPr>
          <w:rFonts w:ascii="Trebuchet MS" w:hAnsi="Trebuchet MS" w:cs="Arial"/>
          <w:b/>
        </w:rPr>
      </w:pPr>
    </w:p>
    <w:p w14:paraId="6163F7BC" w14:textId="77777777" w:rsidR="00D068A2" w:rsidRPr="00014CFD" w:rsidRDefault="00D068A2" w:rsidP="00D068A2">
      <w:pPr>
        <w:jc w:val="both"/>
        <w:rPr>
          <w:rFonts w:ascii="Trebuchet MS" w:hAnsi="Trebuchet MS" w:cs="Arial"/>
          <w:b/>
        </w:rPr>
      </w:pPr>
      <w:r w:rsidRPr="00014CFD">
        <w:rPr>
          <w:rFonts w:ascii="Trebuchet MS" w:hAnsi="Trebuchet MS" w:cs="Arial"/>
          <w:b/>
        </w:rPr>
        <w:t>Şef Serviciu Calitatea Factorilor de Mediu</w:t>
      </w:r>
    </w:p>
    <w:p w14:paraId="5323BEF6" w14:textId="77777777" w:rsidR="00D068A2" w:rsidRPr="00014CFD" w:rsidRDefault="00D068A2" w:rsidP="00D068A2">
      <w:pPr>
        <w:jc w:val="both"/>
        <w:rPr>
          <w:rFonts w:ascii="Trebuchet MS" w:hAnsi="Trebuchet MS" w:cs="Arial"/>
          <w:b/>
        </w:rPr>
      </w:pPr>
      <w:r w:rsidRPr="00014CFD">
        <w:rPr>
          <w:rFonts w:ascii="Trebuchet MS" w:hAnsi="Trebuchet MS" w:cs="Arial"/>
          <w:b/>
        </w:rPr>
        <w:t xml:space="preserve">Nicoleta POTREA </w:t>
      </w:r>
    </w:p>
    <w:p w14:paraId="1D61D124" w14:textId="77777777" w:rsidR="00D068A2" w:rsidRPr="00014CFD" w:rsidRDefault="00D068A2" w:rsidP="00D068A2">
      <w:pPr>
        <w:jc w:val="both"/>
        <w:rPr>
          <w:rFonts w:ascii="Trebuchet MS" w:hAnsi="Trebuchet MS" w:cs="Arial"/>
          <w:b/>
        </w:rPr>
      </w:pPr>
    </w:p>
    <w:p w14:paraId="4CA10986" w14:textId="77777777" w:rsidR="00D068A2" w:rsidRPr="00014CFD" w:rsidRDefault="00D068A2" w:rsidP="00D068A2">
      <w:pPr>
        <w:rPr>
          <w:rFonts w:ascii="Trebuchet MS" w:hAnsi="Trebuchet MS" w:cs="Arial"/>
          <w:b/>
        </w:rPr>
      </w:pPr>
      <w:r w:rsidRPr="00014CFD">
        <w:rPr>
          <w:rFonts w:ascii="Trebuchet MS" w:hAnsi="Trebuchet MS" w:cs="Arial"/>
          <w:b/>
        </w:rPr>
        <w:t xml:space="preserve">Întocmit, </w:t>
      </w:r>
    </w:p>
    <w:p w14:paraId="58F74367" w14:textId="77777777" w:rsidR="00D068A2" w:rsidRPr="00A45585" w:rsidRDefault="00D068A2" w:rsidP="00D068A2">
      <w:pPr>
        <w:rPr>
          <w:rFonts w:ascii="Trebuchet MS" w:hAnsi="Trebuchet MS" w:cs="Arial"/>
          <w:b/>
        </w:rPr>
      </w:pPr>
      <w:r w:rsidRPr="00014CFD">
        <w:rPr>
          <w:rFonts w:ascii="Trebuchet MS" w:hAnsi="Trebuchet MS" w:cs="Arial"/>
          <w:b/>
        </w:rPr>
        <w:t>Maria LACSAN</w:t>
      </w:r>
      <w:r w:rsidRPr="00A45585">
        <w:rPr>
          <w:rFonts w:ascii="Trebuchet MS" w:hAnsi="Trebuchet MS" w:cs="Arial"/>
          <w:b/>
        </w:rPr>
        <w:t xml:space="preserve"> </w:t>
      </w:r>
    </w:p>
    <w:p w14:paraId="141C5CDB" w14:textId="78164A6B" w:rsidR="00677E90" w:rsidRPr="00A45585" w:rsidRDefault="00677E90" w:rsidP="00D068A2">
      <w:pPr>
        <w:spacing w:after="0" w:line="240" w:lineRule="auto"/>
        <w:jc w:val="center"/>
        <w:rPr>
          <w:rFonts w:ascii="Trebuchet MS" w:hAnsi="Trebuchet MS"/>
        </w:rPr>
      </w:pPr>
    </w:p>
    <w:sectPr w:rsidR="00677E90" w:rsidRPr="00A45585" w:rsidSect="000743CC">
      <w:footerReference w:type="default" r:id="rId8"/>
      <w:headerReference w:type="first" r:id="rId9"/>
      <w:footerReference w:type="first" r:id="rId10"/>
      <w:pgSz w:w="11906" w:h="16838" w:code="9"/>
      <w:pgMar w:top="720" w:right="835"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652F" w14:textId="77777777" w:rsidR="00A65900" w:rsidRDefault="00A65900" w:rsidP="00143ACD">
      <w:pPr>
        <w:spacing w:after="0" w:line="240" w:lineRule="auto"/>
      </w:pPr>
      <w:r>
        <w:separator/>
      </w:r>
    </w:p>
  </w:endnote>
  <w:endnote w:type="continuationSeparator" w:id="0">
    <w:p w14:paraId="138FADDC" w14:textId="77777777" w:rsidR="00A65900" w:rsidRDefault="00A6590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9BDC" w14:textId="6DDE654E" w:rsidR="00A95BD0" w:rsidRPr="00A95BD0" w:rsidRDefault="00A95BD0" w:rsidP="008861C9">
    <w:pPr>
      <w:pStyle w:val="Footer"/>
      <w:pBdr>
        <w:top w:val="single" w:sz="4" w:space="1" w:color="auto"/>
      </w:pBdr>
      <w:rPr>
        <w:rFonts w:ascii="Trebuchet MS" w:hAnsi="Trebuchet MS"/>
        <w:sz w:val="16"/>
        <w:szCs w:val="16"/>
      </w:rPr>
    </w:pPr>
    <w:r w:rsidRPr="00A95BD0">
      <w:rPr>
        <w:rFonts w:ascii="Trebuchet MS" w:hAnsi="Trebuchet MS"/>
        <w:sz w:val="16"/>
        <w:szCs w:val="16"/>
      </w:rPr>
      <w:t xml:space="preserve">AGENȚIA PENTRU PROTECȚIA MEDIULUI ARAD                                                                    </w:t>
    </w:r>
    <w:sdt>
      <w:sdtPr>
        <w:rPr>
          <w:rFonts w:ascii="Trebuchet MS" w:hAnsi="Trebuchet MS"/>
          <w:sz w:val="16"/>
          <w:szCs w:val="16"/>
        </w:rPr>
        <w:id w:val="-849329384"/>
        <w:docPartObj>
          <w:docPartGallery w:val="Page Numbers (Bottom of Page)"/>
          <w:docPartUnique/>
        </w:docPartObj>
      </w:sdtPr>
      <w:sdtEndPr/>
      <w:sdtContent>
        <w:sdt>
          <w:sdtPr>
            <w:rPr>
              <w:rFonts w:ascii="Trebuchet MS" w:hAnsi="Trebuchet MS"/>
              <w:sz w:val="16"/>
              <w:szCs w:val="16"/>
            </w:rPr>
            <w:id w:val="841438530"/>
            <w:docPartObj>
              <w:docPartGallery w:val="Page Numbers (Top of Page)"/>
              <w:docPartUnique/>
            </w:docPartObj>
          </w:sdtPr>
          <w:sdtEndPr/>
          <w:sdtContent>
            <w:r w:rsidRPr="00A95BD0">
              <w:rPr>
                <w:rFonts w:ascii="Trebuchet MS" w:hAnsi="Trebuchet MS"/>
                <w:sz w:val="16"/>
                <w:szCs w:val="16"/>
              </w:rPr>
              <w:t xml:space="preserve">                                     Pagină </w:t>
            </w:r>
            <w:r w:rsidRPr="00A95BD0">
              <w:rPr>
                <w:rFonts w:ascii="Trebuchet MS" w:hAnsi="Trebuchet MS"/>
                <w:b/>
                <w:bCs/>
                <w:sz w:val="16"/>
                <w:szCs w:val="16"/>
              </w:rPr>
              <w:fldChar w:fldCharType="begin"/>
            </w:r>
            <w:r w:rsidRPr="00A95BD0">
              <w:rPr>
                <w:rFonts w:ascii="Trebuchet MS" w:hAnsi="Trebuchet MS"/>
                <w:b/>
                <w:bCs/>
                <w:sz w:val="16"/>
                <w:szCs w:val="16"/>
              </w:rPr>
              <w:instrText>PAGE</w:instrText>
            </w:r>
            <w:r w:rsidRPr="00A95BD0">
              <w:rPr>
                <w:rFonts w:ascii="Trebuchet MS" w:hAnsi="Trebuchet MS"/>
                <w:b/>
                <w:bCs/>
                <w:sz w:val="16"/>
                <w:szCs w:val="16"/>
              </w:rPr>
              <w:fldChar w:fldCharType="separate"/>
            </w:r>
            <w:r w:rsidR="00115C85">
              <w:rPr>
                <w:rFonts w:ascii="Trebuchet MS" w:hAnsi="Trebuchet MS"/>
                <w:b/>
                <w:bCs/>
                <w:noProof/>
                <w:sz w:val="16"/>
                <w:szCs w:val="16"/>
              </w:rPr>
              <w:t>9</w:t>
            </w:r>
            <w:r w:rsidRPr="00A95BD0">
              <w:rPr>
                <w:rFonts w:ascii="Trebuchet MS" w:hAnsi="Trebuchet MS"/>
                <w:b/>
                <w:bCs/>
                <w:sz w:val="16"/>
                <w:szCs w:val="16"/>
              </w:rPr>
              <w:fldChar w:fldCharType="end"/>
            </w:r>
            <w:r w:rsidRPr="00A95BD0">
              <w:rPr>
                <w:rFonts w:ascii="Trebuchet MS" w:hAnsi="Trebuchet MS"/>
                <w:sz w:val="16"/>
                <w:szCs w:val="16"/>
              </w:rPr>
              <w:t xml:space="preserve"> din </w:t>
            </w:r>
            <w:r w:rsidRPr="00A95BD0">
              <w:rPr>
                <w:rFonts w:ascii="Trebuchet MS" w:hAnsi="Trebuchet MS"/>
                <w:b/>
                <w:bCs/>
                <w:sz w:val="16"/>
                <w:szCs w:val="16"/>
              </w:rPr>
              <w:fldChar w:fldCharType="begin"/>
            </w:r>
            <w:r w:rsidRPr="00A95BD0">
              <w:rPr>
                <w:rFonts w:ascii="Trebuchet MS" w:hAnsi="Trebuchet MS"/>
                <w:b/>
                <w:bCs/>
                <w:sz w:val="16"/>
                <w:szCs w:val="16"/>
              </w:rPr>
              <w:instrText>NUMPAGES</w:instrText>
            </w:r>
            <w:r w:rsidRPr="00A95BD0">
              <w:rPr>
                <w:rFonts w:ascii="Trebuchet MS" w:hAnsi="Trebuchet MS"/>
                <w:b/>
                <w:bCs/>
                <w:sz w:val="16"/>
                <w:szCs w:val="16"/>
              </w:rPr>
              <w:fldChar w:fldCharType="separate"/>
            </w:r>
            <w:r w:rsidR="00115C85">
              <w:rPr>
                <w:rFonts w:ascii="Trebuchet MS" w:hAnsi="Trebuchet MS"/>
                <w:b/>
                <w:bCs/>
                <w:noProof/>
                <w:sz w:val="16"/>
                <w:szCs w:val="16"/>
              </w:rPr>
              <w:t>9</w:t>
            </w:r>
            <w:r w:rsidRPr="00A95BD0">
              <w:rPr>
                <w:rFonts w:ascii="Trebuchet MS" w:hAnsi="Trebuchet MS"/>
                <w:b/>
                <w:bCs/>
                <w:sz w:val="16"/>
                <w:szCs w:val="16"/>
              </w:rPr>
              <w:fldChar w:fldCharType="end"/>
            </w:r>
          </w:sdtContent>
        </w:sdt>
      </w:sdtContent>
    </w:sdt>
  </w:p>
  <w:p w14:paraId="5D830629" w14:textId="77777777" w:rsidR="00A95BD0" w:rsidRPr="00A95BD0" w:rsidRDefault="00A95BD0" w:rsidP="008861C9">
    <w:pPr>
      <w:pBdr>
        <w:top w:val="single" w:sz="4" w:space="1" w:color="auto"/>
      </w:pBdr>
      <w:spacing w:after="0" w:line="240" w:lineRule="auto"/>
      <w:jc w:val="both"/>
      <w:rPr>
        <w:rFonts w:ascii="Trebuchet MS" w:eastAsia="Times New Roman" w:hAnsi="Trebuchet MS"/>
        <w:sz w:val="16"/>
        <w:szCs w:val="16"/>
      </w:rPr>
    </w:pPr>
    <w:r>
      <w:rPr>
        <w:rFonts w:ascii="Trebuchet MS" w:hAnsi="Trebuchet MS"/>
        <w:sz w:val="16"/>
        <w:szCs w:val="16"/>
      </w:rPr>
      <w:t>A</w:t>
    </w:r>
    <w:r w:rsidRPr="00A95BD0">
      <w:rPr>
        <w:rFonts w:ascii="Trebuchet MS" w:hAnsi="Trebuchet MS"/>
        <w:sz w:val="16"/>
        <w:szCs w:val="16"/>
      </w:rPr>
      <w:t>dresa: Splaiul Mureșului, FN, Arad, Cod poștal 310 132</w:t>
    </w:r>
    <w:hyperlink r:id="rId1" w:history="1"/>
    <w:r w:rsidRPr="00A95BD0">
      <w:rPr>
        <w:rFonts w:ascii="Trebuchet MS" w:eastAsia="Times New Roman" w:hAnsi="Trebuchet MS"/>
        <w:bCs/>
        <w:sz w:val="16"/>
        <w:szCs w:val="16"/>
      </w:rPr>
      <w:t xml:space="preserve"> </w:t>
    </w:r>
  </w:p>
  <w:p w14:paraId="0690386D" w14:textId="77777777" w:rsidR="00A95BD0" w:rsidRPr="00A95BD0" w:rsidRDefault="00A95BD0" w:rsidP="008861C9">
    <w:pPr>
      <w:pStyle w:val="Footer1"/>
      <w:pBdr>
        <w:top w:val="single" w:sz="4" w:space="1" w:color="auto"/>
      </w:pBdr>
      <w:tabs>
        <w:tab w:val="clear" w:pos="4703"/>
        <w:tab w:val="clear" w:pos="9406"/>
      </w:tabs>
      <w:jc w:val="left"/>
      <w:rPr>
        <w:rStyle w:val="Hyperlink"/>
        <w:color w:val="auto"/>
        <w:sz w:val="16"/>
        <w:szCs w:val="16"/>
        <w:u w:val="none"/>
      </w:rPr>
    </w:pPr>
    <w:r w:rsidRPr="00A95BD0">
      <w:rPr>
        <w:color w:val="auto"/>
        <w:sz w:val="16"/>
        <w:szCs w:val="16"/>
      </w:rPr>
      <w:t>Telefon: +4 0257 280 996</w:t>
    </w:r>
    <w:r>
      <w:rPr>
        <w:color w:val="auto"/>
        <w:sz w:val="16"/>
        <w:szCs w:val="16"/>
      </w:rPr>
      <w:tab/>
    </w:r>
    <w:r w:rsidRPr="00A95BD0">
      <w:rPr>
        <w:color w:val="auto"/>
        <w:sz w:val="16"/>
        <w:szCs w:val="16"/>
      </w:rPr>
      <w:t xml:space="preserve">e-mail: </w:t>
    </w:r>
    <w:r w:rsidRPr="00A95BD0">
      <w:rPr>
        <w:rFonts w:eastAsia="Times New Roman"/>
        <w:sz w:val="16"/>
        <w:szCs w:val="16"/>
      </w:rPr>
      <w:t>office@apmar.anpm.ro</w:t>
    </w:r>
    <w:r>
      <w:rPr>
        <w:rFonts w:eastAsia="Times New Roman"/>
        <w:sz w:val="16"/>
        <w:szCs w:val="16"/>
      </w:rPr>
      <w:tab/>
    </w:r>
    <w:r w:rsidRPr="00A95BD0">
      <w:rPr>
        <w:sz w:val="16"/>
        <w:szCs w:val="16"/>
      </w:rPr>
      <w:t xml:space="preserve">website: </w:t>
    </w:r>
    <w:hyperlink r:id="rId2" w:history="1">
      <w:r w:rsidRPr="00A95BD0">
        <w:rPr>
          <w:rStyle w:val="Hyperlink"/>
          <w:rFonts w:eastAsia="Times New Roman"/>
          <w:color w:val="auto"/>
          <w:sz w:val="16"/>
          <w:szCs w:val="16"/>
        </w:rPr>
        <w:t>http://apmar.anpm.ro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A95BD0" w:rsidRPr="00A95BD0" w14:paraId="2D3AFF6E" w14:textId="77777777" w:rsidTr="00627E41">
      <w:trPr>
        <w:trHeight w:val="283"/>
      </w:trPr>
      <w:tc>
        <w:tcPr>
          <w:tcW w:w="9882" w:type="dxa"/>
          <w:shd w:val="clear" w:color="auto" w:fill="auto"/>
          <w:vAlign w:val="center"/>
        </w:tcPr>
        <w:p w14:paraId="65D165CB" w14:textId="77777777" w:rsidR="00A95BD0" w:rsidRPr="00A95BD0" w:rsidRDefault="00A95BD0" w:rsidP="00A95BD0">
          <w:pPr>
            <w:pStyle w:val="Header"/>
            <w:rPr>
              <w:rFonts w:ascii="Trebuchet MS" w:hAnsi="Trebuchet MS" w:cs="Open Sans"/>
              <w:color w:val="000000"/>
              <w:sz w:val="16"/>
              <w:szCs w:val="16"/>
              <w:shd w:val="clear" w:color="auto" w:fill="FFFFFF"/>
            </w:rPr>
          </w:pPr>
          <w:r w:rsidRPr="00A95BD0">
            <w:rPr>
              <w:rFonts w:ascii="Trebuchet MS" w:hAnsi="Trebuchet MS" w:cs="Open Sans"/>
              <w:color w:val="000000"/>
              <w:sz w:val="16"/>
              <w:szCs w:val="16"/>
              <w:shd w:val="clear" w:color="auto" w:fill="FFFFFF"/>
            </w:rPr>
            <w:t>Operator de date cu caracter personal, conform Regulamentului (UE) 2016/679</w:t>
          </w:r>
        </w:p>
      </w:tc>
    </w:tr>
  </w:tbl>
  <w:p w14:paraId="4410F7E4" w14:textId="01D4E28B" w:rsidR="0090061B" w:rsidRPr="00A95BD0" w:rsidRDefault="0090061B" w:rsidP="004F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E4E9F36" w:rsidR="00F6632E" w:rsidRPr="00A95BD0" w:rsidRDefault="00F6632E" w:rsidP="008861C9">
    <w:pPr>
      <w:pStyle w:val="Footer"/>
      <w:pBdr>
        <w:top w:val="single" w:sz="4" w:space="1" w:color="auto"/>
      </w:pBdr>
      <w:rPr>
        <w:rFonts w:ascii="Trebuchet MS" w:hAnsi="Trebuchet MS"/>
        <w:sz w:val="16"/>
        <w:szCs w:val="16"/>
      </w:rPr>
    </w:pPr>
    <w:r w:rsidRPr="00A95BD0">
      <w:rPr>
        <w:rFonts w:ascii="Trebuchet MS" w:hAnsi="Trebuchet MS"/>
        <w:sz w:val="16"/>
        <w:szCs w:val="16"/>
      </w:rPr>
      <w:t xml:space="preserve">AGENȚIA PENTRU PROTECȚIA </w:t>
    </w:r>
    <w:r w:rsidR="00A10152" w:rsidRPr="00A95BD0">
      <w:rPr>
        <w:rFonts w:ascii="Trebuchet MS" w:hAnsi="Trebuchet MS"/>
        <w:sz w:val="16"/>
        <w:szCs w:val="16"/>
      </w:rPr>
      <w:t xml:space="preserve">MEDIULUI ARAD               </w:t>
    </w:r>
    <w:r w:rsidRPr="00A95BD0">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A95BD0">
              <w:rPr>
                <w:rFonts w:ascii="Trebuchet MS" w:hAnsi="Trebuchet MS"/>
                <w:sz w:val="16"/>
                <w:szCs w:val="16"/>
              </w:rPr>
              <w:t xml:space="preserve">                                     Pagină </w:t>
            </w:r>
            <w:r w:rsidRPr="00A95BD0">
              <w:rPr>
                <w:rFonts w:ascii="Trebuchet MS" w:hAnsi="Trebuchet MS"/>
                <w:b/>
                <w:bCs/>
                <w:sz w:val="16"/>
                <w:szCs w:val="16"/>
              </w:rPr>
              <w:fldChar w:fldCharType="begin"/>
            </w:r>
            <w:r w:rsidRPr="00A95BD0">
              <w:rPr>
                <w:rFonts w:ascii="Trebuchet MS" w:hAnsi="Trebuchet MS"/>
                <w:b/>
                <w:bCs/>
                <w:sz w:val="16"/>
                <w:szCs w:val="16"/>
              </w:rPr>
              <w:instrText>PAGE</w:instrText>
            </w:r>
            <w:r w:rsidRPr="00A95BD0">
              <w:rPr>
                <w:rFonts w:ascii="Trebuchet MS" w:hAnsi="Trebuchet MS"/>
                <w:b/>
                <w:bCs/>
                <w:sz w:val="16"/>
                <w:szCs w:val="16"/>
              </w:rPr>
              <w:fldChar w:fldCharType="separate"/>
            </w:r>
            <w:r w:rsidR="00115C85">
              <w:rPr>
                <w:rFonts w:ascii="Trebuchet MS" w:hAnsi="Trebuchet MS"/>
                <w:b/>
                <w:bCs/>
                <w:noProof/>
                <w:sz w:val="16"/>
                <w:szCs w:val="16"/>
              </w:rPr>
              <w:t>1</w:t>
            </w:r>
            <w:r w:rsidRPr="00A95BD0">
              <w:rPr>
                <w:rFonts w:ascii="Trebuchet MS" w:hAnsi="Trebuchet MS"/>
                <w:b/>
                <w:bCs/>
                <w:sz w:val="16"/>
                <w:szCs w:val="16"/>
              </w:rPr>
              <w:fldChar w:fldCharType="end"/>
            </w:r>
            <w:r w:rsidRPr="00A95BD0">
              <w:rPr>
                <w:rFonts w:ascii="Trebuchet MS" w:hAnsi="Trebuchet MS"/>
                <w:sz w:val="16"/>
                <w:szCs w:val="16"/>
              </w:rPr>
              <w:t xml:space="preserve"> din </w:t>
            </w:r>
            <w:r w:rsidRPr="00A95BD0">
              <w:rPr>
                <w:rFonts w:ascii="Trebuchet MS" w:hAnsi="Trebuchet MS"/>
                <w:b/>
                <w:bCs/>
                <w:sz w:val="16"/>
                <w:szCs w:val="16"/>
              </w:rPr>
              <w:fldChar w:fldCharType="begin"/>
            </w:r>
            <w:r w:rsidRPr="00A95BD0">
              <w:rPr>
                <w:rFonts w:ascii="Trebuchet MS" w:hAnsi="Trebuchet MS"/>
                <w:b/>
                <w:bCs/>
                <w:sz w:val="16"/>
                <w:szCs w:val="16"/>
              </w:rPr>
              <w:instrText>NUMPAGES</w:instrText>
            </w:r>
            <w:r w:rsidRPr="00A95BD0">
              <w:rPr>
                <w:rFonts w:ascii="Trebuchet MS" w:hAnsi="Trebuchet MS"/>
                <w:b/>
                <w:bCs/>
                <w:sz w:val="16"/>
                <w:szCs w:val="16"/>
              </w:rPr>
              <w:fldChar w:fldCharType="separate"/>
            </w:r>
            <w:r w:rsidR="00115C85">
              <w:rPr>
                <w:rFonts w:ascii="Trebuchet MS" w:hAnsi="Trebuchet MS"/>
                <w:b/>
                <w:bCs/>
                <w:noProof/>
                <w:sz w:val="16"/>
                <w:szCs w:val="16"/>
              </w:rPr>
              <w:t>9</w:t>
            </w:r>
            <w:r w:rsidRPr="00A95BD0">
              <w:rPr>
                <w:rFonts w:ascii="Trebuchet MS" w:hAnsi="Trebuchet MS"/>
                <w:b/>
                <w:bCs/>
                <w:sz w:val="16"/>
                <w:szCs w:val="16"/>
              </w:rPr>
              <w:fldChar w:fldCharType="end"/>
            </w:r>
          </w:sdtContent>
        </w:sdt>
      </w:sdtContent>
    </w:sdt>
  </w:p>
  <w:p w14:paraId="59B651B5" w14:textId="7B30C623" w:rsidR="00AE007A" w:rsidRPr="00A95BD0" w:rsidRDefault="00A95BD0" w:rsidP="008861C9">
    <w:pPr>
      <w:pBdr>
        <w:top w:val="single" w:sz="4" w:space="1" w:color="auto"/>
      </w:pBdr>
      <w:spacing w:after="0" w:line="240" w:lineRule="auto"/>
      <w:jc w:val="both"/>
      <w:rPr>
        <w:rFonts w:ascii="Trebuchet MS" w:eastAsia="Times New Roman" w:hAnsi="Trebuchet MS"/>
        <w:sz w:val="16"/>
        <w:szCs w:val="16"/>
      </w:rPr>
    </w:pPr>
    <w:r>
      <w:rPr>
        <w:rFonts w:ascii="Trebuchet MS" w:hAnsi="Trebuchet MS"/>
        <w:sz w:val="16"/>
        <w:szCs w:val="16"/>
      </w:rPr>
      <w:t>A</w:t>
    </w:r>
    <w:r w:rsidR="00AE007A" w:rsidRPr="00A95BD0">
      <w:rPr>
        <w:rFonts w:ascii="Trebuchet MS" w:hAnsi="Trebuchet MS"/>
        <w:sz w:val="16"/>
        <w:szCs w:val="16"/>
      </w:rPr>
      <w:t>dresa</w:t>
    </w:r>
    <w:r w:rsidR="00135CA3" w:rsidRPr="00A95BD0">
      <w:rPr>
        <w:rFonts w:ascii="Trebuchet MS" w:hAnsi="Trebuchet MS"/>
        <w:sz w:val="16"/>
        <w:szCs w:val="16"/>
      </w:rPr>
      <w:t xml:space="preserve">: Splaiul Mureșului, FN, Arad, </w:t>
    </w:r>
    <w:r w:rsidR="00135CA3" w:rsidRPr="00A95BD0">
      <w:rPr>
        <w:rFonts w:ascii="Trebuchet MS" w:hAnsi="Trebuchet MS"/>
        <w:sz w:val="16"/>
        <w:szCs w:val="16"/>
      </w:rPr>
      <w:t>Cod poștal 310 132</w:t>
    </w:r>
    <w:hyperlink r:id="rId1" w:history="1"/>
    <w:r w:rsidR="00AE007A" w:rsidRPr="00A95BD0">
      <w:rPr>
        <w:rFonts w:ascii="Trebuchet MS" w:eastAsia="Times New Roman" w:hAnsi="Trebuchet MS"/>
        <w:bCs/>
        <w:sz w:val="16"/>
        <w:szCs w:val="16"/>
      </w:rPr>
      <w:t xml:space="preserve"> </w:t>
    </w:r>
  </w:p>
  <w:p w14:paraId="051FD53C" w14:textId="70446848" w:rsidR="001B47C8" w:rsidRPr="00A95BD0" w:rsidRDefault="00AE007A" w:rsidP="008861C9">
    <w:pPr>
      <w:pStyle w:val="Footer1"/>
      <w:pBdr>
        <w:top w:val="single" w:sz="4" w:space="1" w:color="auto"/>
      </w:pBdr>
      <w:tabs>
        <w:tab w:val="clear" w:pos="4703"/>
        <w:tab w:val="clear" w:pos="9406"/>
      </w:tabs>
      <w:jc w:val="left"/>
      <w:rPr>
        <w:rStyle w:val="Hyperlink"/>
        <w:color w:val="auto"/>
        <w:sz w:val="16"/>
        <w:szCs w:val="16"/>
        <w:u w:val="none"/>
      </w:rPr>
    </w:pPr>
    <w:r w:rsidRPr="00A95BD0">
      <w:rPr>
        <w:color w:val="auto"/>
        <w:sz w:val="16"/>
        <w:szCs w:val="16"/>
      </w:rPr>
      <w:t>Tel</w:t>
    </w:r>
    <w:r w:rsidR="00A95BD0" w:rsidRPr="00A95BD0">
      <w:rPr>
        <w:color w:val="auto"/>
        <w:sz w:val="16"/>
        <w:szCs w:val="16"/>
      </w:rPr>
      <w:t>efon</w:t>
    </w:r>
    <w:r w:rsidRPr="00A95BD0">
      <w:rPr>
        <w:color w:val="auto"/>
        <w:sz w:val="16"/>
        <w:szCs w:val="16"/>
      </w:rPr>
      <w:t xml:space="preserve">: +4 </w:t>
    </w:r>
    <w:r w:rsidR="00135CA3" w:rsidRPr="00A95BD0">
      <w:rPr>
        <w:color w:val="auto"/>
        <w:sz w:val="16"/>
        <w:szCs w:val="16"/>
      </w:rPr>
      <w:t>0257 280 996</w:t>
    </w:r>
    <w:r w:rsidR="00A95BD0">
      <w:rPr>
        <w:color w:val="auto"/>
        <w:sz w:val="16"/>
        <w:szCs w:val="16"/>
      </w:rPr>
      <w:tab/>
    </w:r>
    <w:r w:rsidRPr="00A95BD0">
      <w:rPr>
        <w:color w:val="auto"/>
        <w:sz w:val="16"/>
        <w:szCs w:val="16"/>
      </w:rPr>
      <w:t xml:space="preserve">e-mail: </w:t>
    </w:r>
    <w:r w:rsidR="00A95BD0" w:rsidRPr="00A95BD0">
      <w:rPr>
        <w:rFonts w:eastAsia="Times New Roman"/>
        <w:sz w:val="16"/>
        <w:szCs w:val="16"/>
      </w:rPr>
      <w:t>office@apmar.anpm.ro</w:t>
    </w:r>
    <w:r w:rsidR="00A95BD0">
      <w:rPr>
        <w:rFonts w:eastAsia="Times New Roman"/>
        <w:sz w:val="16"/>
        <w:szCs w:val="16"/>
      </w:rPr>
      <w:tab/>
    </w:r>
    <w:r w:rsidRPr="00A95BD0">
      <w:rPr>
        <w:sz w:val="16"/>
        <w:szCs w:val="16"/>
      </w:rPr>
      <w:t xml:space="preserve">website: </w:t>
    </w:r>
    <w:hyperlink r:id="rId2" w:history="1">
      <w:r w:rsidR="00135CA3" w:rsidRPr="00A95BD0">
        <w:rPr>
          <w:rStyle w:val="Hyperlink"/>
          <w:rFonts w:eastAsia="Times New Roman"/>
          <w:color w:val="auto"/>
          <w:sz w:val="16"/>
          <w:szCs w:val="16"/>
        </w:rPr>
        <w:t>http://apmar.anpm.ro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tblGrid>
    <w:tr w:rsidR="00F6632E" w:rsidRPr="00A95BD0" w14:paraId="3590E1EB" w14:textId="77777777" w:rsidTr="00687245">
      <w:trPr>
        <w:trHeight w:val="283"/>
      </w:trPr>
      <w:tc>
        <w:tcPr>
          <w:tcW w:w="7290" w:type="dxa"/>
          <w:shd w:val="clear" w:color="auto" w:fill="auto"/>
          <w:vAlign w:val="center"/>
        </w:tcPr>
        <w:p w14:paraId="10194C4D" w14:textId="77777777" w:rsidR="00F6632E" w:rsidRPr="00A95BD0" w:rsidRDefault="00F6632E" w:rsidP="00F6632E">
          <w:pPr>
            <w:pStyle w:val="Header"/>
            <w:rPr>
              <w:rFonts w:ascii="Trebuchet MS" w:hAnsi="Trebuchet MS" w:cs="Open Sans"/>
              <w:color w:val="000000"/>
              <w:sz w:val="16"/>
              <w:szCs w:val="16"/>
              <w:shd w:val="clear" w:color="auto" w:fill="FFFFFF"/>
            </w:rPr>
          </w:pPr>
          <w:r w:rsidRPr="00A95BD0">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C561C" w14:textId="77777777" w:rsidR="00A65900" w:rsidRDefault="00A65900" w:rsidP="00143ACD">
      <w:pPr>
        <w:spacing w:after="0" w:line="240" w:lineRule="auto"/>
      </w:pPr>
      <w:r>
        <w:separator/>
      </w:r>
    </w:p>
  </w:footnote>
  <w:footnote w:type="continuationSeparator" w:id="0">
    <w:p w14:paraId="02B20FE4" w14:textId="77777777" w:rsidR="00A65900" w:rsidRDefault="00A6590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2CB0" w14:textId="551FA6E8" w:rsidR="00054803" w:rsidRDefault="00E76608" w:rsidP="00054803">
    <w:pPr>
      <w:pStyle w:val="Header"/>
      <w:jc w:val="center"/>
      <w:rPr>
        <w:rFonts w:ascii="Trebuchet MS" w:hAnsi="Trebuchet MS" w:cs="Arial"/>
        <w:b/>
        <w:bCs/>
        <w:sz w:val="28"/>
        <w:szCs w:val="28"/>
      </w:rPr>
    </w:pPr>
    <w:r w:rsidRPr="004905F8">
      <w:rPr>
        <w:rFonts w:ascii="Trebuchet MS" w:hAnsi="Trebuchet MS" w:cs="Arial"/>
        <w:noProof/>
        <w:lang w:val="en-US"/>
      </w:rPr>
      <w:drawing>
        <wp:anchor distT="0" distB="0" distL="114300" distR="114300" simplePos="0" relativeHeight="251659264" behindDoc="0" locked="0" layoutInCell="1" allowOverlap="1" wp14:anchorId="73417284" wp14:editId="3A52F76F">
          <wp:simplePos x="0" y="0"/>
          <wp:positionH relativeFrom="page">
            <wp:posOffset>152400</wp:posOffset>
          </wp:positionH>
          <wp:positionV relativeFrom="paragraph">
            <wp:posOffset>177800</wp:posOffset>
          </wp:positionV>
          <wp:extent cx="7256780" cy="9556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t="24599" b="23141"/>
                  <a:stretch>
                    <a:fillRect/>
                  </a:stretch>
                </pic:blipFill>
                <pic:spPr bwMode="auto">
                  <a:xfrm>
                    <a:off x="0" y="0"/>
                    <a:ext cx="725678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605C0" w14:textId="448FA0FB" w:rsidR="001B47C8" w:rsidRDefault="001B47C8" w:rsidP="00D4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FFF"/>
    <w:multiLevelType w:val="hybridMultilevel"/>
    <w:tmpl w:val="9A94B880"/>
    <w:lvl w:ilvl="0" w:tplc="BF0CEAC0">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10467A">
      <w:start w:val="1"/>
      <w:numFmt w:val="bullet"/>
      <w:lvlText w:val="o"/>
      <w:lvlJc w:val="left"/>
      <w:pPr>
        <w:ind w:left="16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C609624">
      <w:start w:val="1"/>
      <w:numFmt w:val="bullet"/>
      <w:lvlText w:val="▪"/>
      <w:lvlJc w:val="left"/>
      <w:pPr>
        <w:ind w:left="2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94DE32">
      <w:start w:val="1"/>
      <w:numFmt w:val="bullet"/>
      <w:lvlText w:val="•"/>
      <w:lvlJc w:val="left"/>
      <w:pPr>
        <w:ind w:left="30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A2ED17C">
      <w:start w:val="1"/>
      <w:numFmt w:val="bullet"/>
      <w:lvlText w:val="o"/>
      <w:lvlJc w:val="left"/>
      <w:pPr>
        <w:ind w:left="3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CD59A">
      <w:start w:val="1"/>
      <w:numFmt w:val="bullet"/>
      <w:lvlText w:val="▪"/>
      <w:lvlJc w:val="left"/>
      <w:pPr>
        <w:ind w:left="4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86B6D2">
      <w:start w:val="1"/>
      <w:numFmt w:val="bullet"/>
      <w:lvlText w:val="•"/>
      <w:lvlJc w:val="left"/>
      <w:pPr>
        <w:ind w:left="5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A9A1D28">
      <w:start w:val="1"/>
      <w:numFmt w:val="bullet"/>
      <w:lvlText w:val="o"/>
      <w:lvlJc w:val="left"/>
      <w:pPr>
        <w:ind w:left="59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9A6E418">
      <w:start w:val="1"/>
      <w:numFmt w:val="bullet"/>
      <w:lvlText w:val="▪"/>
      <w:lvlJc w:val="left"/>
      <w:pPr>
        <w:ind w:left="66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677D529"/>
    <w:multiLevelType w:val="hybridMultilevel"/>
    <w:tmpl w:val="EB9EACBA"/>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1C1E5C3E"/>
    <w:multiLevelType w:val="hybridMultilevel"/>
    <w:tmpl w:val="DBF0452E"/>
    <w:lvl w:ilvl="0" w:tplc="A4AE3E9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CC65D4"/>
    <w:multiLevelType w:val="hybridMultilevel"/>
    <w:tmpl w:val="AA9C93D4"/>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5B92656"/>
    <w:multiLevelType w:val="hybridMultilevel"/>
    <w:tmpl w:val="D03E91D4"/>
    <w:lvl w:ilvl="0" w:tplc="F8987258">
      <w:start w:val="1"/>
      <w:numFmt w:val="bullet"/>
      <w:lvlText w:val="-"/>
      <w:lvlJc w:val="left"/>
      <w:pPr>
        <w:ind w:left="720" w:hanging="360"/>
      </w:pPr>
      <w:rPr>
        <w:rFonts w:ascii="Arial" w:eastAsia="Calibri" w:hAnsi="Arial" w:cs="Arial"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4CFD"/>
    <w:rsid w:val="00042469"/>
    <w:rsid w:val="00054803"/>
    <w:rsid w:val="000743CC"/>
    <w:rsid w:val="000C14AB"/>
    <w:rsid w:val="000F4F16"/>
    <w:rsid w:val="001103FC"/>
    <w:rsid w:val="001106DF"/>
    <w:rsid w:val="00115C85"/>
    <w:rsid w:val="00125D4E"/>
    <w:rsid w:val="00135CA3"/>
    <w:rsid w:val="00137D18"/>
    <w:rsid w:val="00143ACD"/>
    <w:rsid w:val="00150209"/>
    <w:rsid w:val="001A16C5"/>
    <w:rsid w:val="001B47C8"/>
    <w:rsid w:val="0020757D"/>
    <w:rsid w:val="00245C3C"/>
    <w:rsid w:val="002A6B59"/>
    <w:rsid w:val="002B34E4"/>
    <w:rsid w:val="002C77D2"/>
    <w:rsid w:val="002D19BC"/>
    <w:rsid w:val="00330789"/>
    <w:rsid w:val="00354326"/>
    <w:rsid w:val="00367D52"/>
    <w:rsid w:val="003C123B"/>
    <w:rsid w:val="003E6980"/>
    <w:rsid w:val="004457FC"/>
    <w:rsid w:val="00454D3F"/>
    <w:rsid w:val="00482EF6"/>
    <w:rsid w:val="004B7417"/>
    <w:rsid w:val="004C0CE7"/>
    <w:rsid w:val="004C7186"/>
    <w:rsid w:val="004E5887"/>
    <w:rsid w:val="004F0F51"/>
    <w:rsid w:val="004F42C9"/>
    <w:rsid w:val="004F6F73"/>
    <w:rsid w:val="004F7140"/>
    <w:rsid w:val="00520258"/>
    <w:rsid w:val="0053065D"/>
    <w:rsid w:val="00542B0D"/>
    <w:rsid w:val="005863C9"/>
    <w:rsid w:val="005F5671"/>
    <w:rsid w:val="00626733"/>
    <w:rsid w:val="00631BF9"/>
    <w:rsid w:val="0067379F"/>
    <w:rsid w:val="00677E90"/>
    <w:rsid w:val="00687245"/>
    <w:rsid w:val="006D0B80"/>
    <w:rsid w:val="006D65DB"/>
    <w:rsid w:val="007133A5"/>
    <w:rsid w:val="007227CE"/>
    <w:rsid w:val="00733B88"/>
    <w:rsid w:val="007A0485"/>
    <w:rsid w:val="007D4A5C"/>
    <w:rsid w:val="007E6483"/>
    <w:rsid w:val="0081504B"/>
    <w:rsid w:val="0083699B"/>
    <w:rsid w:val="008507D9"/>
    <w:rsid w:val="008631FB"/>
    <w:rsid w:val="00884706"/>
    <w:rsid w:val="008861C9"/>
    <w:rsid w:val="00890E4A"/>
    <w:rsid w:val="008A7950"/>
    <w:rsid w:val="008C7811"/>
    <w:rsid w:val="008D246C"/>
    <w:rsid w:val="008E19DC"/>
    <w:rsid w:val="0090061B"/>
    <w:rsid w:val="00905F68"/>
    <w:rsid w:val="009105CF"/>
    <w:rsid w:val="009142A5"/>
    <w:rsid w:val="009405F7"/>
    <w:rsid w:val="009866BC"/>
    <w:rsid w:val="00997DC4"/>
    <w:rsid w:val="009B480A"/>
    <w:rsid w:val="009F7F77"/>
    <w:rsid w:val="00A0719A"/>
    <w:rsid w:val="00A10152"/>
    <w:rsid w:val="00A448BD"/>
    <w:rsid w:val="00A45585"/>
    <w:rsid w:val="00A5274D"/>
    <w:rsid w:val="00A65900"/>
    <w:rsid w:val="00A906B5"/>
    <w:rsid w:val="00A95BD0"/>
    <w:rsid w:val="00AC6657"/>
    <w:rsid w:val="00AC6CA8"/>
    <w:rsid w:val="00AE007A"/>
    <w:rsid w:val="00B503A7"/>
    <w:rsid w:val="00B57F87"/>
    <w:rsid w:val="00B66053"/>
    <w:rsid w:val="00BA7EEF"/>
    <w:rsid w:val="00BB4A0B"/>
    <w:rsid w:val="00BC1B81"/>
    <w:rsid w:val="00BE0746"/>
    <w:rsid w:val="00C02DFA"/>
    <w:rsid w:val="00C16202"/>
    <w:rsid w:val="00C26DB9"/>
    <w:rsid w:val="00C44574"/>
    <w:rsid w:val="00C545F6"/>
    <w:rsid w:val="00C5562D"/>
    <w:rsid w:val="00C57191"/>
    <w:rsid w:val="00C61733"/>
    <w:rsid w:val="00C76F67"/>
    <w:rsid w:val="00C77D32"/>
    <w:rsid w:val="00CA359F"/>
    <w:rsid w:val="00CD2796"/>
    <w:rsid w:val="00CE43E9"/>
    <w:rsid w:val="00CE5F9D"/>
    <w:rsid w:val="00CF5712"/>
    <w:rsid w:val="00D05506"/>
    <w:rsid w:val="00D068A2"/>
    <w:rsid w:val="00D1499F"/>
    <w:rsid w:val="00D356FA"/>
    <w:rsid w:val="00D41783"/>
    <w:rsid w:val="00D62259"/>
    <w:rsid w:val="00D8381D"/>
    <w:rsid w:val="00DD65FA"/>
    <w:rsid w:val="00DE792C"/>
    <w:rsid w:val="00E04B74"/>
    <w:rsid w:val="00E76608"/>
    <w:rsid w:val="00E82CD9"/>
    <w:rsid w:val="00E84F3C"/>
    <w:rsid w:val="00EA371D"/>
    <w:rsid w:val="00ED25D0"/>
    <w:rsid w:val="00ED62B1"/>
    <w:rsid w:val="00ED6EF0"/>
    <w:rsid w:val="00F00B66"/>
    <w:rsid w:val="00F06FC2"/>
    <w:rsid w:val="00F0786B"/>
    <w:rsid w:val="00F1090C"/>
    <w:rsid w:val="00F270A8"/>
    <w:rsid w:val="00F37C9E"/>
    <w:rsid w:val="00F50543"/>
    <w:rsid w:val="00F6632E"/>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45357D15-4050-4239-BF5E-CB71DD95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NoSpacingChar">
    <w:name w:val="No Spacing Char"/>
    <w:aliases w:val="NORMAL Char,CAPITOL Char,No Spacing1 Char"/>
    <w:link w:val="NoSpacing"/>
    <w:uiPriority w:val="1"/>
    <w:locked/>
    <w:rsid w:val="00330789"/>
    <w:rPr>
      <w:rFonts w:ascii="Arial Narrow" w:hAnsi="Arial Narrow"/>
      <w:sz w:val="24"/>
    </w:rPr>
  </w:style>
  <w:style w:type="paragraph" w:styleId="NoSpacing">
    <w:name w:val="No Spacing"/>
    <w:aliases w:val="NORMAL,CAPITOL,No Spacing1"/>
    <w:link w:val="NoSpacingChar"/>
    <w:qFormat/>
    <w:rsid w:val="00330789"/>
    <w:pPr>
      <w:spacing w:after="0" w:line="240" w:lineRule="auto"/>
    </w:pPr>
    <w:rPr>
      <w:rFonts w:ascii="Arial Narrow" w:hAnsi="Arial Narrow"/>
      <w:sz w:val="24"/>
    </w:rPr>
  </w:style>
  <w:style w:type="paragraph" w:styleId="ListParagraph">
    <w:name w:val="List Paragraph"/>
    <w:basedOn w:val="Normal"/>
    <w:qFormat/>
    <w:rsid w:val="00330789"/>
    <w:pPr>
      <w:spacing w:after="200" w:line="276" w:lineRule="auto"/>
      <w:ind w:left="720"/>
      <w:contextualSpacing/>
    </w:pPr>
    <w:rPr>
      <w:rFonts w:ascii="Calibri" w:eastAsia="Calibri" w:hAnsi="Calibri" w:cs="Times New Roman"/>
      <w14:ligatures w14:val="none"/>
    </w:rPr>
  </w:style>
  <w:style w:type="character" w:styleId="Strong">
    <w:name w:val="Strong"/>
    <w:qFormat/>
    <w:rsid w:val="00D068A2"/>
    <w:rPr>
      <w:b/>
      <w:bCs/>
    </w:rPr>
  </w:style>
  <w:style w:type="paragraph" w:styleId="NormalWeb">
    <w:name w:val="Normal (Web)"/>
    <w:basedOn w:val="Normal"/>
    <w:link w:val="NormalWebChar"/>
    <w:uiPriority w:val="99"/>
    <w:unhideWhenUsed/>
    <w:rsid w:val="00D068A2"/>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CaracterCaracter">
    <w:name w:val="Caracter Caracter"/>
    <w:basedOn w:val="Normal"/>
    <w:rsid w:val="00D068A2"/>
    <w:pPr>
      <w:tabs>
        <w:tab w:val="left" w:pos="709"/>
      </w:tabs>
      <w:spacing w:after="0" w:line="240" w:lineRule="auto"/>
    </w:pPr>
    <w:rPr>
      <w:rFonts w:ascii="Tahoma" w:eastAsia="Times New Roman" w:hAnsi="Tahoma" w:cs="Times New Roman"/>
      <w:noProof/>
      <w:sz w:val="24"/>
      <w:szCs w:val="24"/>
      <w:lang w:val="pl-PL" w:eastAsia="pl-PL"/>
      <w14:ligatures w14:val="none"/>
    </w:rPr>
  </w:style>
  <w:style w:type="character" w:customStyle="1" w:styleId="NormalWebChar">
    <w:name w:val="Normal (Web) Char"/>
    <w:link w:val="NormalWeb"/>
    <w:uiPriority w:val="99"/>
    <w:rsid w:val="00D068A2"/>
    <w:rPr>
      <w:rFonts w:ascii="Times New Roman" w:eastAsia="Times New Roman" w:hAnsi="Times New Roman" w:cs="Times New Roman"/>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9662">
      <w:bodyDiv w:val="1"/>
      <w:marLeft w:val="0"/>
      <w:marRight w:val="0"/>
      <w:marTop w:val="0"/>
      <w:marBottom w:val="0"/>
      <w:divBdr>
        <w:top w:val="none" w:sz="0" w:space="0" w:color="auto"/>
        <w:left w:val="none" w:sz="0" w:space="0" w:color="auto"/>
        <w:bottom w:val="none" w:sz="0" w:space="0" w:color="auto"/>
        <w:right w:val="none" w:sz="0" w:space="0" w:color="auto"/>
      </w:divBdr>
    </w:div>
    <w:div w:id="12087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a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ar.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DD98-76F8-4D09-8861-DCF66C2D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4700</Words>
  <Characters>26793</Characters>
  <Application>Microsoft Office Word</Application>
  <DocSecurity>0</DocSecurity>
  <Lines>223</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Teodora Tudur</cp:lastModifiedBy>
  <cp:revision>6</cp:revision>
  <cp:lastPrinted>2024-01-22T10:27:00Z</cp:lastPrinted>
  <dcterms:created xsi:type="dcterms:W3CDTF">2024-03-18T11:19:00Z</dcterms:created>
  <dcterms:modified xsi:type="dcterms:W3CDTF">2024-03-18T13:15:00Z</dcterms:modified>
</cp:coreProperties>
</file>