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1D" w:rsidRPr="000A1B1D" w:rsidRDefault="000A1B1D" w:rsidP="000A1B1D">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A1B1D">
        <w:rPr>
          <w:rFonts w:ascii="Times New Roman" w:hAnsi="Times New Roman" w:cs="Times New Roman"/>
          <w:b/>
          <w:sz w:val="28"/>
          <w:szCs w:val="28"/>
        </w:rPr>
        <w:t>LEGE   Nr. 212 din 21 iulie 2015</w:t>
      </w:r>
    </w:p>
    <w:p w:rsidR="000A1B1D" w:rsidRPr="000A1B1D" w:rsidRDefault="000A1B1D" w:rsidP="000A1B1D">
      <w:pPr>
        <w:autoSpaceDE w:val="0"/>
        <w:autoSpaceDN w:val="0"/>
        <w:adjustRightInd w:val="0"/>
        <w:spacing w:after="0" w:line="240" w:lineRule="auto"/>
        <w:jc w:val="both"/>
        <w:rPr>
          <w:rFonts w:ascii="Times New Roman" w:hAnsi="Times New Roman" w:cs="Times New Roman"/>
          <w:b/>
          <w:sz w:val="28"/>
          <w:szCs w:val="28"/>
        </w:rPr>
      </w:pPr>
      <w:proofErr w:type="gramStart"/>
      <w:r w:rsidRPr="000A1B1D">
        <w:rPr>
          <w:rFonts w:ascii="Times New Roman" w:hAnsi="Times New Roman" w:cs="Times New Roman"/>
          <w:b/>
          <w:sz w:val="28"/>
          <w:szCs w:val="28"/>
        </w:rPr>
        <w:t>privind</w:t>
      </w:r>
      <w:proofErr w:type="gramEnd"/>
      <w:r w:rsidRPr="000A1B1D">
        <w:rPr>
          <w:rFonts w:ascii="Times New Roman" w:hAnsi="Times New Roman" w:cs="Times New Roman"/>
          <w:b/>
          <w:sz w:val="28"/>
          <w:szCs w:val="28"/>
        </w:rPr>
        <w:t xml:space="preserve"> modalitatea de gestionare a vehiculelor şi a vehiculelor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Emitent:      Parlamentul României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Publicată în: monitorul </w:t>
      </w:r>
      <w:proofErr w:type="gramStart"/>
      <w:r>
        <w:rPr>
          <w:rFonts w:ascii="Times New Roman" w:hAnsi="Times New Roman" w:cs="Times New Roman"/>
          <w:sz w:val="28"/>
          <w:szCs w:val="28"/>
        </w:rPr>
        <w:t>oficial  nr</w:t>
      </w:r>
      <w:proofErr w:type="gramEnd"/>
      <w:r>
        <w:rPr>
          <w:rFonts w:ascii="Times New Roman" w:hAnsi="Times New Roman" w:cs="Times New Roman"/>
          <w:sz w:val="28"/>
          <w:szCs w:val="28"/>
        </w:rPr>
        <w:t>. 554 din 27 iulie 2015</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Parlamentul României</w:t>
      </w:r>
      <w:r>
        <w:rPr>
          <w:rFonts w:ascii="Times New Roman" w:hAnsi="Times New Roman" w:cs="Times New Roman"/>
          <w:sz w:val="28"/>
          <w:szCs w:val="28"/>
        </w:rPr>
        <w:t xml:space="preserve"> adoptă prezenta lege.</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Prezenta lege stabileşte măsuri care urmăresc prevenirea formării de deşeuri provenite de la vehiculele scoase din uz, reutilizarea, reciclarea şi alte forme de valorificare a vehiculelor scoase din uz şi a componentelor acestora pentru a reduce eliminarea de deşeuri, precum şi îmbunătăţirea din punct de vedere ecologic a activităţii operatorilor economici implicaţi în ciclul de viaţă al vehiculelor, în special a operatorilor economici direct implicaţi în tratarea vehiculelor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Prevederile prezentei legi se aplică vehiculelor şi vehiculelor scoase din uz, inclusiv componentelor şi materialelor acestora, cu respectarea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fără a se ţine seama de modul în care vehiculul a fost întreţinut sau reparat pe toată durata utilizării acestuia şi indiferent dacă acesta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echipat cu componente furnizate de producător ori cu alte componente a căror montare ca piese de rezervă sau ca piese de schimb respectă reglementările europene sau naţionale în domeniu.</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Prezenta lege se aplică cu respectarea legislaţiei europene şi naţionale relevante, în special cu privire la standardele de siguranţă, emisiile în atmosferă şi nivelul emisiilor de zgomot, precum şi la cele referitoare la protecţia solului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apei.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Producătorii care fabrică sau importă numai vehicule cu destinaţie specială, astfel cum sunt definite în Regulamentul (UE) nr. 678/2011 al Comisiei din 14 iulie 2011 de înlocuire a </w:t>
      </w:r>
      <w:r>
        <w:rPr>
          <w:rFonts w:ascii="Times New Roman" w:hAnsi="Times New Roman" w:cs="Times New Roman"/>
          <w:color w:val="008000"/>
          <w:sz w:val="28"/>
          <w:szCs w:val="28"/>
          <w:u w:val="single"/>
        </w:rPr>
        <w:t>anexei II</w:t>
      </w:r>
      <w:r>
        <w:rPr>
          <w:rFonts w:ascii="Times New Roman" w:hAnsi="Times New Roman" w:cs="Times New Roman"/>
          <w:sz w:val="28"/>
          <w:szCs w:val="28"/>
        </w:rPr>
        <w:t xml:space="preserve"> şi de modificare a </w:t>
      </w:r>
      <w:r>
        <w:rPr>
          <w:rFonts w:ascii="Times New Roman" w:hAnsi="Times New Roman" w:cs="Times New Roman"/>
          <w:color w:val="008000"/>
          <w:sz w:val="28"/>
          <w:szCs w:val="28"/>
          <w:u w:val="single"/>
        </w:rPr>
        <w:t>anexelor IV</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IX</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XI</w:t>
      </w:r>
      <w:r>
        <w:rPr>
          <w:rFonts w:ascii="Times New Roman" w:hAnsi="Times New Roman" w:cs="Times New Roman"/>
          <w:sz w:val="28"/>
          <w:szCs w:val="28"/>
        </w:rPr>
        <w:t xml:space="preserve"> la Directiva 2007/46/CE a Parlamentului European şi a Consiliului de stabilire a unui cadru pentru omologarea autovehiculelor şi remorcilor acestora, precum şi a sistemelor, componentelor şi unităţilor tehnice separate destinate vehiculelor respective (Directiva-cadru), precum şi vehiculele respective sunt exceptaţi de la aplicarea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- 7,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17</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Pentru vehiculele cu 3 roţi, cu excepţia triciclurilor motorizate, astfel cum sunt definite în Regulamentul (UE) nr. 168/2013 al Parlamentului European şi al Consiliului din 15 ianuarie 2013 privind omologarea şi supravegherea pieţei pentru vehicule cu două sau trei roţi şi pentru cvadricicluri, se aplică numai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13</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18</w:t>
      </w:r>
      <w:r>
        <w:rPr>
          <w:rFonts w:ascii="Times New Roman" w:hAnsi="Times New Roman" w:cs="Times New Roman"/>
          <w:sz w:val="28"/>
          <w:szCs w:val="28"/>
        </w:rPr>
        <w:t>.</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Semnificaţiile termenilor specifici utilizaţi în prezenta lege sunt prevăzute în </w:t>
      </w:r>
      <w:r>
        <w:rPr>
          <w:rFonts w:ascii="Times New Roman" w:hAnsi="Times New Roman" w:cs="Times New Roman"/>
          <w:color w:val="008000"/>
          <w:sz w:val="28"/>
          <w:szCs w:val="28"/>
          <w:u w:val="single"/>
        </w:rPr>
        <w:t>anexa nr.</w:t>
      </w:r>
      <w:proofErr w:type="gramEnd"/>
      <w:r>
        <w:rPr>
          <w:rFonts w:ascii="Times New Roman" w:hAnsi="Times New Roman" w:cs="Times New Roman"/>
          <w:color w:val="008000"/>
          <w:sz w:val="28"/>
          <w:szCs w:val="28"/>
          <w:u w:val="single"/>
        </w:rPr>
        <w:t xml:space="preserve"> 1</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scopul prevenirii apariţiei deşeurilor, fabricanţii de vehicule, în colaborare cu fabricanţii de componente şi de materiale, sunt obligaţi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ia măsurile necesare, conform legislaţiei în vigoare, pentru:</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 limitarea şi reducerea utilizării substanţelor periculoase în activitatea de producere a vehiculelor începând din faza de proiectare, pentru a evita poluarea mediului, pentru a facilita pregătirea pentru reutilizarea, reciclarea componentelor şi materialelor, precum şi pentru a evita necesitatea eliminării deşeurilor periculoase;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proiectarea</w:t>
      </w:r>
      <w:proofErr w:type="gramEnd"/>
      <w:r>
        <w:rPr>
          <w:rFonts w:ascii="Times New Roman" w:hAnsi="Times New Roman" w:cs="Times New Roman"/>
          <w:sz w:val="28"/>
          <w:szCs w:val="28"/>
        </w:rPr>
        <w:t xml:space="preserve"> şi producerea noilor vehicule cu luarea în considerare a posibilităţilor de dezmembrare, reutilizare şi valorificare, în special prin reciclare, a componentelor şi materialelor acestora;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integrarea</w:t>
      </w:r>
      <w:proofErr w:type="gramEnd"/>
      <w:r>
        <w:rPr>
          <w:rFonts w:ascii="Times New Roman" w:hAnsi="Times New Roman" w:cs="Times New Roman"/>
          <w:sz w:val="28"/>
          <w:szCs w:val="28"/>
        </w:rPr>
        <w:t xml:space="preserve"> unei cantităţi sporite de materiale reciclate în vehicule şi în alte produse, în vederea dezvoltării pieţelor de desfacere pentru materialele reciclate.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Materialele şi componentele vehiculelor vor fi introduse pe piaţă numai dacă nu conţin plumb, mercur, cadmiu şi crom hexavalent.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Sunt exceptate de la prevederile alin. (1) </w:t>
      </w:r>
      <w:proofErr w:type="gramStart"/>
      <w:r>
        <w:rPr>
          <w:rFonts w:ascii="Times New Roman" w:hAnsi="Times New Roman" w:cs="Times New Roman"/>
          <w:sz w:val="28"/>
          <w:szCs w:val="28"/>
        </w:rPr>
        <w:t>materialele</w:t>
      </w:r>
      <w:proofErr w:type="gramEnd"/>
      <w:r>
        <w:rPr>
          <w:rFonts w:ascii="Times New Roman" w:hAnsi="Times New Roman" w:cs="Times New Roman"/>
          <w:sz w:val="28"/>
          <w:szCs w:val="28"/>
        </w:rPr>
        <w:t xml:space="preserve"> şi componentele vehiculelor prevăzute în </w:t>
      </w:r>
      <w:r>
        <w:rPr>
          <w:rFonts w:ascii="Times New Roman" w:hAnsi="Times New Roman" w:cs="Times New Roman"/>
          <w:color w:val="008000"/>
          <w:sz w:val="28"/>
          <w:szCs w:val="28"/>
          <w:u w:val="single"/>
        </w:rPr>
        <w:t>anexa nr. 3</w:t>
      </w:r>
      <w:r>
        <w:rPr>
          <w:rFonts w:ascii="Times New Roman" w:hAnsi="Times New Roman" w:cs="Times New Roman"/>
          <w:sz w:val="28"/>
          <w:szCs w:val="28"/>
        </w:rPr>
        <w:t xml:space="preserve">, în condiţiile specificate în această </w:t>
      </w:r>
      <w:r>
        <w:rPr>
          <w:rFonts w:ascii="Times New Roman" w:hAnsi="Times New Roman" w:cs="Times New Roman"/>
          <w:color w:val="008000"/>
          <w:sz w:val="28"/>
          <w:szCs w:val="28"/>
          <w:u w:val="single"/>
        </w:rPr>
        <w:t>anexă</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Materialele şi componentele prevăzute la alin. (2)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etichetate sau identificate prin mijloace adecvate, conform legislaţiei în vigoare.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Producătorii de vehicule, împreună cu fabricanţii de componente sau de materiale, au obligaţia de a folosi standarde de codificare pentru componente şi materiale pentru a facilita identificarea acelor componente şi materiale care sunt adecvate pentru reutilizare şi valorificare.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Standardele menţionate la alin. (1)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cele prevăzute în </w:t>
      </w:r>
      <w:r>
        <w:rPr>
          <w:rFonts w:ascii="Times New Roman" w:hAnsi="Times New Roman" w:cs="Times New Roman"/>
          <w:color w:val="008000"/>
          <w:sz w:val="28"/>
          <w:szCs w:val="28"/>
          <w:u w:val="single"/>
        </w:rPr>
        <w:t>Decizia Comisiei 2003/138/CE</w:t>
      </w:r>
      <w:r>
        <w:rPr>
          <w:rFonts w:ascii="Times New Roman" w:hAnsi="Times New Roman" w:cs="Times New Roman"/>
          <w:sz w:val="28"/>
          <w:szCs w:val="28"/>
        </w:rPr>
        <w:t xml:space="preserve"> de stabilire a standardelor de codificare a componentelor şi a materialelor pentru vehicule în temeiul Directivei 2000/53/CE a Parlamentului European şi a Consiliului privind vehiculele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Producătorii de vehicule şi operatorii economici implicaţi în gestionarea vehiculelor scoase din uz sunt obligaţi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publice, după caz, în cartea tehnică, pe propriul site sau prin alte mijloace de informare informaţii privind:</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proiectarea</w:t>
      </w:r>
      <w:proofErr w:type="gramEnd"/>
      <w:r>
        <w:rPr>
          <w:rFonts w:ascii="Times New Roman" w:hAnsi="Times New Roman" w:cs="Times New Roman"/>
          <w:sz w:val="28"/>
          <w:szCs w:val="28"/>
        </w:rPr>
        <w:t xml:space="preserve"> vehiculelor şi a componentelor acestora din punctul de vedere al posibilităţilor de reciclare şi valorificare a acestora;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modalităţile</w:t>
      </w:r>
      <w:proofErr w:type="gramEnd"/>
      <w:r>
        <w:rPr>
          <w:rFonts w:ascii="Times New Roman" w:hAnsi="Times New Roman" w:cs="Times New Roman"/>
          <w:sz w:val="28"/>
          <w:szCs w:val="28"/>
        </w:rPr>
        <w:t xml:space="preserve"> de tratare sigură din punctul de vedere al protecţiei mediului a vehiculelor scoase din uz, în special în ceea ce priveşte dezmembrarea şi evacuarea tuturor fluidelor;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dezvoltarea</w:t>
      </w:r>
      <w:proofErr w:type="gramEnd"/>
      <w:r>
        <w:rPr>
          <w:rFonts w:ascii="Times New Roman" w:hAnsi="Times New Roman" w:cs="Times New Roman"/>
          <w:sz w:val="28"/>
          <w:szCs w:val="28"/>
        </w:rPr>
        <w:t xml:space="preserve"> şi optimizarea metodelor de reutilizare, reciclare şi valorificare a vehiculelor scoase din uz şi a componentelor acestora;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progresele</w:t>
      </w:r>
      <w:proofErr w:type="gramEnd"/>
      <w:r>
        <w:rPr>
          <w:rFonts w:ascii="Times New Roman" w:hAnsi="Times New Roman" w:cs="Times New Roman"/>
          <w:sz w:val="28"/>
          <w:szCs w:val="28"/>
        </w:rPr>
        <w:t xml:space="preserve"> realizate în domeniul valorificării şi reciclării în scopul reducerii cantităţii de deşeuri eliminate, precum şi pentru creşterea gradului de valorificare şi reciclare.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Producătorii de vehicule au obligaţia de a pune la dispoziţia potenţialilor cumpărători informaţiile prevăzute la alin. (1). Datele generale referitoare la informaţiile </w:t>
      </w:r>
      <w:r>
        <w:rPr>
          <w:rFonts w:ascii="Times New Roman" w:hAnsi="Times New Roman" w:cs="Times New Roman"/>
          <w:sz w:val="28"/>
          <w:szCs w:val="28"/>
        </w:rPr>
        <w:lastRenderedPageBreak/>
        <w:t xml:space="preserve">prevăzute la alin. (1) </w:t>
      </w:r>
      <w:proofErr w:type="gramStart"/>
      <w:r>
        <w:rPr>
          <w:rFonts w:ascii="Times New Roman" w:hAnsi="Times New Roman" w:cs="Times New Roman"/>
          <w:sz w:val="28"/>
          <w:szCs w:val="28"/>
        </w:rPr>
        <w:t>vor</w:t>
      </w:r>
      <w:proofErr w:type="gramEnd"/>
      <w:r>
        <w:rPr>
          <w:rFonts w:ascii="Times New Roman" w:hAnsi="Times New Roman" w:cs="Times New Roman"/>
          <w:sz w:val="28"/>
          <w:szCs w:val="28"/>
        </w:rPr>
        <w:t xml:space="preserve"> fi incluse în materialele promoţionale utilizate la comercializarea noilor vehicule.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Fabricanţii de componente pentru vehicule au obligaţia de a furniza operatorilor economici autorizaţi, care realizează dezmembrarea şi/sau tratarea vehiculelor scoase din uz, gratuit, la cererea acestora, cu respectarea secretului industrial şi comercial, potrivit </w:t>
      </w:r>
      <w:r>
        <w:rPr>
          <w:rFonts w:ascii="Times New Roman" w:hAnsi="Times New Roman" w:cs="Times New Roman"/>
          <w:color w:val="008000"/>
          <w:sz w:val="28"/>
          <w:szCs w:val="28"/>
          <w:u w:val="single"/>
        </w:rPr>
        <w:t xml:space="preserve">Legii nr. </w:t>
      </w:r>
      <w:proofErr w:type="gramStart"/>
      <w:r>
        <w:rPr>
          <w:rFonts w:ascii="Times New Roman" w:hAnsi="Times New Roman" w:cs="Times New Roman"/>
          <w:color w:val="008000"/>
          <w:sz w:val="28"/>
          <w:szCs w:val="28"/>
          <w:u w:val="single"/>
        </w:rPr>
        <w:t>11/1991</w:t>
      </w:r>
      <w:r>
        <w:rPr>
          <w:rFonts w:ascii="Times New Roman" w:hAnsi="Times New Roman" w:cs="Times New Roman"/>
          <w:sz w:val="28"/>
          <w:szCs w:val="28"/>
        </w:rPr>
        <w:t xml:space="preserve"> privind combaterea concurenţei neloiale, cu modificările şi completările ulterioare, informaţiile necesare privind dezmembrarea, depozitarea şi testarea componentelor reutilizabile.</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Producătorii de vehicule au obligaţia de a furniza operatorilor economici autorizaţi, care realizează dezmembrarea şi/sau tratarea vehiculelor scoase din uz, gratuit, la cererea acestora, informaţiile privind dezmembrarea tipurilor noi de vehicule, în termen de cel mult 6 luni de la punerea pe piaţă a acestora.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Informaţiile prevăzute la alin. (2) </w:t>
      </w:r>
      <w:proofErr w:type="gramStart"/>
      <w:r>
        <w:rPr>
          <w:rFonts w:ascii="Times New Roman" w:hAnsi="Times New Roman" w:cs="Times New Roman"/>
          <w:sz w:val="28"/>
          <w:szCs w:val="28"/>
        </w:rPr>
        <w:t>privesc</w:t>
      </w:r>
      <w:proofErr w:type="gramEnd"/>
      <w:r>
        <w:rPr>
          <w:rFonts w:ascii="Times New Roman" w:hAnsi="Times New Roman" w:cs="Times New Roman"/>
          <w:sz w:val="28"/>
          <w:szCs w:val="28"/>
        </w:rPr>
        <w:t xml:space="preserve"> componentele şi materialele vehiculelor, precum şi amplasarea în vehicul a tuturor substanţelor periculoase utilizate cu scopul atingerii obiectivelor prevăzute la </w:t>
      </w:r>
      <w:r>
        <w:rPr>
          <w:rFonts w:ascii="Times New Roman" w:hAnsi="Times New Roman" w:cs="Times New Roman"/>
          <w:color w:val="008000"/>
          <w:sz w:val="28"/>
          <w:szCs w:val="28"/>
          <w:u w:val="single"/>
        </w:rPr>
        <w:t>art. 15</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Producătorii de vehicule au obligaţia de a asigura primirea de la ultimul deţinător legal a vehiculelor pe care le-au introdus pe piaţă, atunci când acestea devin vehicule scoase din uz, şi predarea acestora către operatori economici autorizaţi să desfăşoare activităţi de tratare, cu respectarea prevederilor alin. (3).</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Dispoziţiile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şi părţilor uzate care sunt înlăturate la repararea vehiculelor, devenite deşeuri, în măsura în care este posibil din punct de vedere tehnic.</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Pentru vehiculele scoase din uz, predarea la instalaţia de tratare a vehiculelor scoase din uz nu implică niciun cost pentru ultimul deţinător sau proprietar.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Sunt exceptate de la aplicarea prevederilor alin. (3):</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vehiculele</w:t>
      </w:r>
      <w:proofErr w:type="gramEnd"/>
      <w:r>
        <w:rPr>
          <w:rFonts w:ascii="Times New Roman" w:hAnsi="Times New Roman" w:cs="Times New Roman"/>
          <w:sz w:val="28"/>
          <w:szCs w:val="28"/>
        </w:rPr>
        <w:t xml:space="preserve"> scoase din uz care nu mai conţin una sau mai multe componente esenţiale, precum elemente ale trenului de rulare, şasiul, componente de bază ale motorului, elemente mari de caroserie, convertizorul catalitic sau sistemele electronice de control;</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vehiculele</w:t>
      </w:r>
      <w:proofErr w:type="gramEnd"/>
      <w:r>
        <w:rPr>
          <w:rFonts w:ascii="Times New Roman" w:hAnsi="Times New Roman" w:cs="Times New Roman"/>
          <w:sz w:val="28"/>
          <w:szCs w:val="28"/>
        </w:rPr>
        <w:t xml:space="preserve"> scoase din uz cărora li s-au adăugat deşeuri;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vehiculele</w:t>
      </w:r>
      <w:proofErr w:type="gramEnd"/>
      <w:r>
        <w:rPr>
          <w:rFonts w:ascii="Times New Roman" w:hAnsi="Times New Roman" w:cs="Times New Roman"/>
          <w:sz w:val="28"/>
          <w:szCs w:val="28"/>
        </w:rPr>
        <w:t xml:space="preserve"> care au suferit avarii şi ale căror componente esenţiale prevăzute la lit. a)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mai pot fi reutilizate sau pregătite pentru reutilizare;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vehiculele</w:t>
      </w:r>
      <w:proofErr w:type="gramEnd"/>
      <w:r>
        <w:rPr>
          <w:rFonts w:ascii="Times New Roman" w:hAnsi="Times New Roman" w:cs="Times New Roman"/>
          <w:sz w:val="28"/>
          <w:szCs w:val="28"/>
        </w:rPr>
        <w:t xml:space="preserve"> scoase din uz care nu au fost înmatriculate permanent sau, după caz, nu au fost înregistrate în România.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În scopul aplicării prevederilor alin. (1), producătorii şi/sau distribuitorii de vehicule au obligaţia: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individual sau prin contracte cu operatorii economici autorizaţi să desfăşoare activităţi de colectare a vehiculelor scoase din uz, minimum:</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punct de colectare în fiecare judeţ;</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punct de colectare în fiecare oraş cu peste 100.000 de locuitori;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6 puncte de colectare în municipiul Bucureşti, câte unul în fiecare sector;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b) să încheie un contract, cu cel puţin un operator economic autorizat, pentru tratarea vehiculelor scoase din uz a căror marcă o introduc pe piaţă, cu excepţia vehiculelor scoase din uz prevăzute la alin. (4), şi pentru acoperirea eventualelor costuri pentru atingerea obiectivelor prevăzute la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în cazul în care costurile de colectare şi tratare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acestora depăşesc veniturile obţinute din vânzarea pieselor reutilizabile şi a materiilor prime secundare rezultate din tratarea acestora.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În cazul vehiculelor scoase din uz prevăzute la alin. (4), operatorii care desfăşoară doar operaţii de colectare sau colectare şi dezmembrare sunt obligaţi să încheie un contract, cu cel puţin un operator economic autorizat, pentru tratarea vehiculelor scoase din uz colectate şi pentru acoperirea diferenţelor, în cazul în care costurile de tratare a acestora depăşesc veniturile obţinute din vânzarea pieselor reutilizabile şi/sau a materiilor prime secundare rezultate din tratarea acestora.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Producătorii de vehicule au obligaţia: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să transmită anual, dar nu mai târziu de 31 decembrie a anului în curs, la solicitarea autorităţii publice centrale pentru protecţia mediului, lista cu operatorii economici autorizaţi să desfăşoare activităţi de tratare a vehiculelor scoase din uz cu care au semnat contract potrivit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b)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lista cu punctele de colectare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liste ce includ datele de contact ale operatorilor economici;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pună la dispoziţia publicului, pe propriul site şi la punctele de vânzare a vehiculelor noi, listele prevăzute la lit. 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Finanţarea colectării şi tratării vehiculelor scoase din uz care conţin toate componentele esenţiale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a), introduse pe piaţă de producătorii care şi-au încetat activitatea, se asigură de către producătorii existenţi, proporţional cu numărul de vehicule vândute în anul precedent, numai în cazul în care nivelul costurilor de colectare şi tratare a vehiculelor scoase din uz depăşeşte veniturile obţinute din vânzarea pieselor reutilizabile şi a materiilor prime secundare rezultate din tratarea acestora.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Costurile de tratare şi colectare a vehiculelor scoase din uz prevăzute la alin. (1), care se finanţează, nu pot depăşi maximul costurilor de finanţare asigurat de producătorii existenţi pe piaţă, potrivit contractelor încheiate conform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autovehiculele proprii având acelaşi an sau, după caz, aceeaşi perioadă de fabricaţie.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Modalitatea de distribuire a finanţării pentru fiecare producător de vehicule existent pe piaţă se stabileşte, în scopul atingerii obiectivelor de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5</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6</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 şi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şi (6), prin acord încheiat în condiţiile legii între autoritatea publică centrală pentru protecţia mediului, producătorii de vehicule şi operatorii economici care desfăşoară activităţi de tratare a vehiculelor scoase din uz, precum şi alţi operatori economici interesaţi, în termen de 180 de zile de la data intrării în vigoare a prezentei legi.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Acordul prevăzut la alin. (3) </w:t>
      </w:r>
      <w:proofErr w:type="gramStart"/>
      <w:r>
        <w:rPr>
          <w:rFonts w:ascii="Times New Roman" w:hAnsi="Times New Roman" w:cs="Times New Roman"/>
          <w:sz w:val="28"/>
          <w:szCs w:val="28"/>
        </w:rPr>
        <w:t>trebuie</w:t>
      </w:r>
      <w:proofErr w:type="gramEnd"/>
      <w:r>
        <w:rPr>
          <w:rFonts w:ascii="Times New Roman" w:hAnsi="Times New Roman" w:cs="Times New Roman"/>
          <w:sz w:val="28"/>
          <w:szCs w:val="28"/>
        </w:rPr>
        <w:t xml:space="preserve"> să respecte următoarele cerinţe: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acordurile</w:t>
      </w:r>
      <w:proofErr w:type="gramEnd"/>
      <w:r>
        <w:rPr>
          <w:rFonts w:ascii="Times New Roman" w:hAnsi="Times New Roman" w:cs="Times New Roman"/>
          <w:sz w:val="28"/>
          <w:szCs w:val="28"/>
        </w:rPr>
        <w:t xml:space="preserve"> au forţă obligatorie pentru părţile semnatare;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acordurile</w:t>
      </w:r>
      <w:proofErr w:type="gramEnd"/>
      <w:r>
        <w:rPr>
          <w:rFonts w:ascii="Times New Roman" w:hAnsi="Times New Roman" w:cs="Times New Roman"/>
          <w:sz w:val="28"/>
          <w:szCs w:val="28"/>
        </w:rPr>
        <w:t xml:space="preserve"> trebuie să specifice obiectivele cu termenele-limită respective;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acordurile</w:t>
      </w:r>
      <w:proofErr w:type="gramEnd"/>
      <w:r>
        <w:rPr>
          <w:rFonts w:ascii="Times New Roman" w:hAnsi="Times New Roman" w:cs="Times New Roman"/>
          <w:sz w:val="28"/>
          <w:szCs w:val="28"/>
        </w:rPr>
        <w:t xml:space="preserve"> sunt publicate în Monitorul Oficial al României, Partea a IV-a, şi sunt transmise Comisiei Europene;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rezultatele</w:t>
      </w:r>
      <w:proofErr w:type="gramEnd"/>
      <w:r>
        <w:rPr>
          <w:rFonts w:ascii="Times New Roman" w:hAnsi="Times New Roman" w:cs="Times New Roman"/>
          <w:sz w:val="28"/>
          <w:szCs w:val="28"/>
        </w:rPr>
        <w:t xml:space="preserve"> obţinute pe baza acordurilor sunt monitorizate regulat, sunt raportate autorităţilor competente şi Comisiei Europene şi sunt puse la dispoziţia publicului, în conformitate cu condiţiile stabilite în acestea;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autorităţile</w:t>
      </w:r>
      <w:proofErr w:type="gramEnd"/>
      <w:r>
        <w:rPr>
          <w:rFonts w:ascii="Times New Roman" w:hAnsi="Times New Roman" w:cs="Times New Roman"/>
          <w:sz w:val="28"/>
          <w:szCs w:val="28"/>
        </w:rPr>
        <w:t xml:space="preserve"> competente iau deciziile necesare examinării progresului înregistrat pe baza acordurilor.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În cazul nerespectării acordurilor prevăzute la alin. (3), operatorilor economici li se vor aplica sancţiunile prevăzute la </w:t>
      </w:r>
      <w:r>
        <w:rPr>
          <w:rFonts w:ascii="Times New Roman" w:hAnsi="Times New Roman" w:cs="Times New Roman"/>
          <w:color w:val="008000"/>
          <w:sz w:val="28"/>
          <w:szCs w:val="28"/>
          <w:u w:val="single"/>
        </w:rPr>
        <w:t>art. 21</w:t>
      </w:r>
      <w:r>
        <w:rPr>
          <w:rFonts w:ascii="Times New Roman" w:hAnsi="Times New Roman" w:cs="Times New Roman"/>
          <w:sz w:val="28"/>
          <w:szCs w:val="28"/>
        </w:rPr>
        <w:t xml:space="preserve"> lit. b), pentru nerealizarea obligaţiei respective.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Operatorii economici care efectuează operaţiuni de întreţinere şi reparaţii auto au obligaţia de a preda pentru reciclare, valorificare sau reutilizare materialele şi piesele înlocuite, care constituie deşeuri, către operatorii economici autorizaţi, potrivit prevederilor legislaţiei în vigoare.</w:t>
      </w:r>
    </w:p>
    <w:p w:rsidR="000A1B1D" w:rsidRPr="00694623" w:rsidRDefault="000A1B1D" w:rsidP="000A1B1D">
      <w:pPr>
        <w:autoSpaceDE w:val="0"/>
        <w:autoSpaceDN w:val="0"/>
        <w:adjustRightInd w:val="0"/>
        <w:spacing w:after="0" w:line="240" w:lineRule="auto"/>
        <w:jc w:val="both"/>
        <w:rPr>
          <w:rFonts w:ascii="Times New Roman" w:hAnsi="Times New Roman" w:cs="Times New Roman"/>
          <w:b/>
          <w:sz w:val="28"/>
          <w:szCs w:val="28"/>
        </w:rPr>
      </w:pPr>
      <w:r w:rsidRPr="00694623">
        <w:rPr>
          <w:rFonts w:ascii="Times New Roman" w:hAnsi="Times New Roman" w:cs="Times New Roman"/>
          <w:b/>
          <w:sz w:val="28"/>
          <w:szCs w:val="28"/>
        </w:rPr>
        <w:t xml:space="preserve">    ART. 12</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Operatorii economici care desfăşoară numai activităţi de colectare predau vehiculele scoase din uz operatorilor economici autorizaţi pentru tratarea vehiculelor scoase din uz, aşa cum au fost preluate de la ultimul deţinător legal/proprietar, după caz.</w:t>
      </w:r>
    </w:p>
    <w:p w:rsidR="000A1B1D" w:rsidRPr="00270F90" w:rsidRDefault="000A1B1D" w:rsidP="000A1B1D">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(2) </w:t>
      </w:r>
      <w:r w:rsidRPr="00270F90">
        <w:rPr>
          <w:rFonts w:ascii="Times New Roman" w:hAnsi="Times New Roman" w:cs="Times New Roman"/>
          <w:sz w:val="28"/>
          <w:szCs w:val="28"/>
          <w:highlight w:val="yellow"/>
        </w:rPr>
        <w:t xml:space="preserve">În cazul în care vehiculele scoase din uz au fost preluate fără una sau mai multe componente esenţiale, prevăzute la </w:t>
      </w:r>
      <w:r w:rsidRPr="00270F90">
        <w:rPr>
          <w:rFonts w:ascii="Times New Roman" w:hAnsi="Times New Roman" w:cs="Times New Roman"/>
          <w:color w:val="008000"/>
          <w:sz w:val="28"/>
          <w:szCs w:val="28"/>
          <w:highlight w:val="yellow"/>
          <w:u w:val="single"/>
        </w:rPr>
        <w:t xml:space="preserve">art. </w:t>
      </w:r>
      <w:proofErr w:type="gramStart"/>
      <w:r w:rsidRPr="00270F90">
        <w:rPr>
          <w:rFonts w:ascii="Times New Roman" w:hAnsi="Times New Roman" w:cs="Times New Roman"/>
          <w:color w:val="008000"/>
          <w:sz w:val="28"/>
          <w:szCs w:val="28"/>
          <w:highlight w:val="yellow"/>
          <w:u w:val="single"/>
        </w:rPr>
        <w:t>8</w:t>
      </w:r>
      <w:r w:rsidRPr="00270F90">
        <w:rPr>
          <w:rFonts w:ascii="Times New Roman" w:hAnsi="Times New Roman" w:cs="Times New Roman"/>
          <w:sz w:val="28"/>
          <w:szCs w:val="28"/>
          <w:highlight w:val="yellow"/>
        </w:rPr>
        <w:t xml:space="preserve"> alin.</w:t>
      </w:r>
      <w:proofErr w:type="gramEnd"/>
      <w:r w:rsidRPr="00270F90">
        <w:rPr>
          <w:rFonts w:ascii="Times New Roman" w:hAnsi="Times New Roman" w:cs="Times New Roman"/>
          <w:sz w:val="28"/>
          <w:szCs w:val="28"/>
          <w:highlight w:val="yellow"/>
        </w:rPr>
        <w:t xml:space="preserve"> (4), </w:t>
      </w:r>
      <w:r w:rsidRPr="00270F90">
        <w:rPr>
          <w:rFonts w:ascii="Times New Roman" w:hAnsi="Times New Roman" w:cs="Times New Roman"/>
          <w:b/>
          <w:sz w:val="28"/>
          <w:szCs w:val="28"/>
          <w:highlight w:val="yellow"/>
        </w:rPr>
        <w:t xml:space="preserve">acest lucru se </w:t>
      </w:r>
      <w:proofErr w:type="gramStart"/>
      <w:r w:rsidRPr="00270F90">
        <w:rPr>
          <w:rFonts w:ascii="Times New Roman" w:hAnsi="Times New Roman" w:cs="Times New Roman"/>
          <w:b/>
          <w:sz w:val="28"/>
          <w:szCs w:val="28"/>
          <w:highlight w:val="yellow"/>
        </w:rPr>
        <w:t>va</w:t>
      </w:r>
      <w:proofErr w:type="gramEnd"/>
      <w:r w:rsidRPr="00270F90">
        <w:rPr>
          <w:rFonts w:ascii="Times New Roman" w:hAnsi="Times New Roman" w:cs="Times New Roman"/>
          <w:b/>
          <w:sz w:val="28"/>
          <w:szCs w:val="28"/>
          <w:highlight w:val="yellow"/>
        </w:rPr>
        <w:t xml:space="preserve"> specifica, în mod explicit, într-o notă care însoţeşte certificatul de distrugere emis la preluarea vehiculelor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O copie de pe certificatul de distrugere, însoţită de nota prevăzută la alin. (2),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transmisă către operatorii economici autorizaţi pentru tratarea vehiculelor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Operatorii economici care desfăşoară activităţi de colectare, tratare, colectare şi tratare a vehiculelor scoase din uz sunt obligaţi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solicite şi să obţină autorizaţie/autorizaţie integrată de mediu emisă de autorităţile competente pentru protecţia mediului, potrivit prevederilor legislaţiei de protecţie a mediului în vigoare.</w:t>
      </w:r>
    </w:p>
    <w:p w:rsidR="000A1B1D" w:rsidRPr="000A1B1D" w:rsidRDefault="000A1B1D" w:rsidP="000A1B1D">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(2) </w:t>
      </w:r>
      <w:r w:rsidRPr="000A1B1D">
        <w:rPr>
          <w:rFonts w:ascii="Times New Roman" w:hAnsi="Times New Roman" w:cs="Times New Roman"/>
          <w:b/>
          <w:sz w:val="28"/>
          <w:szCs w:val="28"/>
        </w:rPr>
        <w:t xml:space="preserve">Operatorii economici care desfăşoară activităţi de dezmembrare a vehiculelor scoase din uz sunt obligaţi </w:t>
      </w:r>
      <w:proofErr w:type="gramStart"/>
      <w:r w:rsidRPr="000A1B1D">
        <w:rPr>
          <w:rFonts w:ascii="Times New Roman" w:hAnsi="Times New Roman" w:cs="Times New Roman"/>
          <w:b/>
          <w:sz w:val="28"/>
          <w:szCs w:val="28"/>
        </w:rPr>
        <w:t>să</w:t>
      </w:r>
      <w:proofErr w:type="gramEnd"/>
      <w:r w:rsidRPr="000A1B1D">
        <w:rPr>
          <w:rFonts w:ascii="Times New Roman" w:hAnsi="Times New Roman" w:cs="Times New Roman"/>
          <w:b/>
          <w:sz w:val="28"/>
          <w:szCs w:val="28"/>
        </w:rPr>
        <w:t xml:space="preserve"> solicite şi să obţină autorizaţia/autorizaţia integrată de mediu prevăzută la alin. (1), precum şi autorizaţia tehnică de funcţionare şi avizul de funcţionare prevăzute la </w:t>
      </w:r>
      <w:r w:rsidRPr="000A1B1D">
        <w:rPr>
          <w:rFonts w:ascii="Times New Roman" w:hAnsi="Times New Roman" w:cs="Times New Roman"/>
          <w:b/>
          <w:color w:val="008000"/>
          <w:sz w:val="28"/>
          <w:szCs w:val="28"/>
          <w:u w:val="single"/>
        </w:rPr>
        <w:t xml:space="preserve">art. </w:t>
      </w:r>
      <w:proofErr w:type="gramStart"/>
      <w:r w:rsidRPr="000A1B1D">
        <w:rPr>
          <w:rFonts w:ascii="Times New Roman" w:hAnsi="Times New Roman" w:cs="Times New Roman"/>
          <w:b/>
          <w:color w:val="008000"/>
          <w:sz w:val="28"/>
          <w:szCs w:val="28"/>
          <w:u w:val="single"/>
        </w:rPr>
        <w:t>1</w:t>
      </w:r>
      <w:r w:rsidRPr="000A1B1D">
        <w:rPr>
          <w:rFonts w:ascii="Times New Roman" w:hAnsi="Times New Roman" w:cs="Times New Roman"/>
          <w:b/>
          <w:sz w:val="28"/>
          <w:szCs w:val="28"/>
        </w:rPr>
        <w:t xml:space="preserve"> alin.</w:t>
      </w:r>
      <w:proofErr w:type="gramEnd"/>
      <w:r w:rsidRPr="000A1B1D">
        <w:rPr>
          <w:rFonts w:ascii="Times New Roman" w:hAnsi="Times New Roman" w:cs="Times New Roman"/>
          <w:b/>
          <w:sz w:val="28"/>
          <w:szCs w:val="28"/>
        </w:rPr>
        <w:t xml:space="preserve"> (4) </w:t>
      </w:r>
      <w:proofErr w:type="gramStart"/>
      <w:r w:rsidRPr="000A1B1D">
        <w:rPr>
          <w:rFonts w:ascii="Times New Roman" w:hAnsi="Times New Roman" w:cs="Times New Roman"/>
          <w:b/>
          <w:sz w:val="28"/>
          <w:szCs w:val="28"/>
        </w:rPr>
        <w:t>şi</w:t>
      </w:r>
      <w:proofErr w:type="gramEnd"/>
      <w:r w:rsidRPr="000A1B1D">
        <w:rPr>
          <w:rFonts w:ascii="Times New Roman" w:hAnsi="Times New Roman" w:cs="Times New Roman"/>
          <w:b/>
          <w:sz w:val="28"/>
          <w:szCs w:val="28"/>
        </w:rPr>
        <w:t xml:space="preserve"> (5) din Ordonanţa Guvernului nr. 82/2000 privind autorizarea operatorilor economici care desfăşoară activităţi de reparaţii, de reglare, de modificări constructive, de reconstrucţie a vehiculelor rutiere, precum şi de dezmembrare a vehiculelor scoase din uz, aprobată cu modificări şi completări prin </w:t>
      </w:r>
      <w:r w:rsidRPr="000A1B1D">
        <w:rPr>
          <w:rFonts w:ascii="Times New Roman" w:hAnsi="Times New Roman" w:cs="Times New Roman"/>
          <w:b/>
          <w:color w:val="008000"/>
          <w:sz w:val="28"/>
          <w:szCs w:val="28"/>
          <w:u w:val="single"/>
        </w:rPr>
        <w:t xml:space="preserve">Legea nr. </w:t>
      </w:r>
      <w:proofErr w:type="gramStart"/>
      <w:r w:rsidRPr="000A1B1D">
        <w:rPr>
          <w:rFonts w:ascii="Times New Roman" w:hAnsi="Times New Roman" w:cs="Times New Roman"/>
          <w:b/>
          <w:color w:val="008000"/>
          <w:sz w:val="28"/>
          <w:szCs w:val="28"/>
          <w:u w:val="single"/>
        </w:rPr>
        <w:t>222/2003</w:t>
      </w:r>
      <w:r w:rsidRPr="000A1B1D">
        <w:rPr>
          <w:rFonts w:ascii="Times New Roman" w:hAnsi="Times New Roman" w:cs="Times New Roman"/>
          <w:b/>
          <w:sz w:val="28"/>
          <w:szCs w:val="28"/>
        </w:rPr>
        <w:t>, cu modificările şi completările ulterioare.</w:t>
      </w:r>
      <w:proofErr w:type="gramEnd"/>
    </w:p>
    <w:p w:rsidR="000A1B1D" w:rsidRDefault="000A1B1D" w:rsidP="000A1B1D">
      <w:pPr>
        <w:shd w:val="clear" w:color="auto" w:fill="BFBFBF" w:themeFill="background1" w:themeFillShade="B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Operatorii economici autorizaţi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desfăşoare activităţi de colectare şi tratare a vehiculelor scoase din uz sunt obligaţi să le stocheze, chiar şi temporar, şi să trateze vehicule scoase din uz potrivit prevederilor </w:t>
      </w:r>
      <w:r>
        <w:rPr>
          <w:rFonts w:ascii="Times New Roman" w:hAnsi="Times New Roman" w:cs="Times New Roman"/>
          <w:color w:val="008000"/>
          <w:sz w:val="28"/>
          <w:szCs w:val="28"/>
          <w:u w:val="single"/>
        </w:rPr>
        <w:t>art. 20</w:t>
      </w:r>
      <w:r>
        <w:rPr>
          <w:rFonts w:ascii="Times New Roman" w:hAnsi="Times New Roman" w:cs="Times New Roman"/>
          <w:sz w:val="28"/>
          <w:szCs w:val="28"/>
        </w:rPr>
        <w:t xml:space="preserve"> din Legea nr. 211/2011 privind regimul deşeurilor, republicată, şi conform cerinţelor prevăzute în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cu respectarea reglementărilor cu privire la sănătatea umană şi mediu.</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Operatorii economici autorizaţi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desfăşoare operaţii de tratare a vehiculelor scoase din uz trebuie să îndeplinească obligaţiile prevăzute în </w:t>
      </w:r>
      <w:r>
        <w:rPr>
          <w:rFonts w:ascii="Times New Roman" w:hAnsi="Times New Roman" w:cs="Times New Roman"/>
          <w:color w:val="008000"/>
          <w:sz w:val="28"/>
          <w:szCs w:val="28"/>
          <w:u w:val="single"/>
        </w:rPr>
        <w:t>anexa nr. 2</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0A1B1D">
        <w:rPr>
          <w:rFonts w:ascii="Times New Roman" w:hAnsi="Times New Roman" w:cs="Times New Roman"/>
          <w:sz w:val="28"/>
          <w:szCs w:val="28"/>
          <w:shd w:val="clear" w:color="auto" w:fill="BFBFBF" w:themeFill="background1" w:themeFillShade="BF"/>
        </w:rPr>
        <w:t>Operaţiile de tratare pentru depoluarea vehiculelor</w:t>
      </w:r>
      <w:r>
        <w:rPr>
          <w:rFonts w:ascii="Times New Roman" w:hAnsi="Times New Roman" w:cs="Times New Roman"/>
          <w:sz w:val="28"/>
          <w:szCs w:val="28"/>
        </w:rPr>
        <w:t xml:space="preserve"> scoase din uz prevăzute la </w:t>
      </w:r>
      <w:r>
        <w:rPr>
          <w:rFonts w:ascii="Times New Roman" w:hAnsi="Times New Roman" w:cs="Times New Roman"/>
          <w:color w:val="008000"/>
          <w:sz w:val="28"/>
          <w:szCs w:val="28"/>
          <w:u w:val="single"/>
        </w:rPr>
        <w:t>pct. 3</w:t>
      </w:r>
      <w:r>
        <w:rPr>
          <w:rFonts w:ascii="Times New Roman" w:hAnsi="Times New Roman" w:cs="Times New Roman"/>
          <w:sz w:val="28"/>
          <w:szCs w:val="28"/>
        </w:rPr>
        <w:t xml:space="preserve"> din </w:t>
      </w:r>
      <w:r>
        <w:rPr>
          <w:rFonts w:ascii="Times New Roman" w:hAnsi="Times New Roman" w:cs="Times New Roman"/>
          <w:color w:val="008000"/>
          <w:sz w:val="28"/>
          <w:szCs w:val="28"/>
          <w:u w:val="single"/>
        </w:rPr>
        <w:t>anexa nr. 2</w:t>
      </w:r>
      <w:r>
        <w:rPr>
          <w:rFonts w:ascii="Times New Roman" w:hAnsi="Times New Roman" w:cs="Times New Roman"/>
          <w:sz w:val="28"/>
          <w:szCs w:val="28"/>
        </w:rPr>
        <w:t xml:space="preserve"> sunt </w:t>
      </w:r>
      <w:r w:rsidRPr="000A1B1D">
        <w:rPr>
          <w:rFonts w:ascii="Times New Roman" w:hAnsi="Times New Roman" w:cs="Times New Roman"/>
          <w:sz w:val="28"/>
          <w:szCs w:val="28"/>
          <w:u w:val="single"/>
          <w:shd w:val="clear" w:color="auto" w:fill="BFBFBF" w:themeFill="background1" w:themeFillShade="BF"/>
        </w:rPr>
        <w:t>efectuate în maximum 5 zile de la preluarea</w:t>
      </w:r>
      <w:r>
        <w:rPr>
          <w:rFonts w:ascii="Times New Roman" w:hAnsi="Times New Roman" w:cs="Times New Roman"/>
          <w:sz w:val="28"/>
          <w:szCs w:val="28"/>
        </w:rPr>
        <w:t xml:space="preserve"> vehiculului scos din uz.</w:t>
      </w:r>
    </w:p>
    <w:p w:rsidR="000A1B1D" w:rsidRPr="000A1B1D" w:rsidRDefault="000A1B1D" w:rsidP="000A1B1D">
      <w:pPr>
        <w:shd w:val="clear" w:color="auto" w:fill="BFBFBF" w:themeFill="background1" w:themeFillShade="BF"/>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(6) </w:t>
      </w:r>
      <w:r w:rsidRPr="000A1B1D">
        <w:rPr>
          <w:rFonts w:ascii="Times New Roman" w:hAnsi="Times New Roman" w:cs="Times New Roman"/>
          <w:sz w:val="28"/>
          <w:szCs w:val="28"/>
          <w:shd w:val="clear" w:color="auto" w:fill="BFBFBF" w:themeFill="background1" w:themeFillShade="BF"/>
        </w:rPr>
        <w:t>Operaţiile de tratare a vehiculelor</w:t>
      </w:r>
      <w:r>
        <w:rPr>
          <w:rFonts w:ascii="Times New Roman" w:hAnsi="Times New Roman" w:cs="Times New Roman"/>
          <w:sz w:val="28"/>
          <w:szCs w:val="28"/>
        </w:rPr>
        <w:t xml:space="preserve"> scoase din uz sunt finalizate </w:t>
      </w:r>
      <w:r w:rsidRPr="000A1B1D">
        <w:rPr>
          <w:rFonts w:ascii="Times New Roman" w:hAnsi="Times New Roman" w:cs="Times New Roman"/>
          <w:sz w:val="28"/>
          <w:szCs w:val="28"/>
          <w:u w:val="single"/>
        </w:rPr>
        <w:t>în cel mult 3 luni de la data emiterii certificatului de distrugere.</w:t>
      </w:r>
    </w:p>
    <w:p w:rsidR="000A1B1D" w:rsidRDefault="000A1B1D" w:rsidP="000A1B1D">
      <w:pPr>
        <w:shd w:val="clear" w:color="auto" w:fill="EAF1DD" w:themeFill="accent3"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Operatorii economici autorizaţi să desfăşoare numai </w:t>
      </w:r>
      <w:r w:rsidRPr="000A1B1D">
        <w:rPr>
          <w:rFonts w:ascii="Times New Roman" w:hAnsi="Times New Roman" w:cs="Times New Roman"/>
          <w:sz w:val="28"/>
          <w:szCs w:val="28"/>
          <w:u w:val="single"/>
        </w:rPr>
        <w:t>activităţi de colectare</w:t>
      </w:r>
      <w:r>
        <w:rPr>
          <w:rFonts w:ascii="Times New Roman" w:hAnsi="Times New Roman" w:cs="Times New Roman"/>
          <w:sz w:val="28"/>
          <w:szCs w:val="28"/>
        </w:rPr>
        <w:t xml:space="preserve"> sunt obligaţi să încheie un contract cu cel puţin un operator economic autorizat să desfăşoare operaţii de tratare a vehiculelor scoase din uz şi să predea acestora vehiculele scoase din uz </w:t>
      </w:r>
      <w:r w:rsidRPr="000A1B1D">
        <w:rPr>
          <w:rFonts w:ascii="Times New Roman" w:hAnsi="Times New Roman" w:cs="Times New Roman"/>
          <w:sz w:val="28"/>
          <w:szCs w:val="28"/>
          <w:u w:val="single"/>
        </w:rPr>
        <w:t>colectate în maximum o lună de la data</w:t>
      </w:r>
      <w:r>
        <w:rPr>
          <w:rFonts w:ascii="Times New Roman" w:hAnsi="Times New Roman" w:cs="Times New Roman"/>
          <w:sz w:val="28"/>
          <w:szCs w:val="28"/>
        </w:rPr>
        <w:t xml:space="preserve"> preluării lor.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Respectarea cerinţelor aplicabile prevăzute în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reprezintă condiţie pentru obţinerea autorizaţiei de mediu prevăzute la alin.</w:t>
      </w:r>
      <w:proofErr w:type="gramEnd"/>
      <w:r>
        <w:rPr>
          <w:rFonts w:ascii="Times New Roman" w:hAnsi="Times New Roman" w:cs="Times New Roman"/>
          <w:sz w:val="28"/>
          <w:szCs w:val="28"/>
        </w:rPr>
        <w:t xml:space="preserve"> (1), respectiv pentru desfăşurarea activităţii.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Pr="000A1B1D">
        <w:rPr>
          <w:rFonts w:ascii="Times New Roman" w:hAnsi="Times New Roman" w:cs="Times New Roman"/>
          <w:sz w:val="28"/>
          <w:szCs w:val="28"/>
          <w:shd w:val="clear" w:color="auto" w:fill="D9D9D9" w:themeFill="background1" w:themeFillShade="D9"/>
        </w:rPr>
        <w:t>Autoritatea publică judeţeană pentru protecţia mediului poate acorda derogări</w:t>
      </w:r>
      <w:r>
        <w:rPr>
          <w:rFonts w:ascii="Times New Roman" w:hAnsi="Times New Roman" w:cs="Times New Roman"/>
          <w:sz w:val="28"/>
          <w:szCs w:val="28"/>
        </w:rPr>
        <w:t xml:space="preserve"> potrivit prevederilor </w:t>
      </w:r>
      <w:r>
        <w:rPr>
          <w:rFonts w:ascii="Times New Roman" w:hAnsi="Times New Roman" w:cs="Times New Roman"/>
          <w:color w:val="008000"/>
          <w:sz w:val="28"/>
          <w:szCs w:val="28"/>
          <w:u w:val="single"/>
        </w:rPr>
        <w:t>art. 35</w:t>
      </w:r>
      <w:r>
        <w:rPr>
          <w:rFonts w:ascii="Times New Roman" w:hAnsi="Times New Roman" w:cs="Times New Roman"/>
          <w:sz w:val="28"/>
          <w:szCs w:val="28"/>
        </w:rPr>
        <w:t xml:space="preserve"> din Legea nr. 211/2011, republicată, </w:t>
      </w:r>
      <w:r w:rsidRPr="000A1B1D">
        <w:rPr>
          <w:rFonts w:ascii="Times New Roman" w:hAnsi="Times New Roman" w:cs="Times New Roman"/>
          <w:sz w:val="28"/>
          <w:szCs w:val="28"/>
          <w:u w:val="single"/>
          <w:shd w:val="clear" w:color="auto" w:fill="D9D9D9" w:themeFill="background1" w:themeFillShade="D9"/>
        </w:rPr>
        <w:t>numai pentru operaţiile de valorificare a deşeurilor provenite de la vehicule scoase din uz după tratarea acestora</w:t>
      </w:r>
      <w:r>
        <w:rPr>
          <w:rFonts w:ascii="Times New Roman" w:hAnsi="Times New Roman" w:cs="Times New Roman"/>
          <w:sz w:val="28"/>
          <w:szCs w:val="28"/>
        </w:rPr>
        <w:t xml:space="preserve"> potrivit prevederilor </w:t>
      </w:r>
      <w:r>
        <w:rPr>
          <w:rFonts w:ascii="Times New Roman" w:hAnsi="Times New Roman" w:cs="Times New Roman"/>
          <w:color w:val="008000"/>
          <w:sz w:val="28"/>
          <w:szCs w:val="28"/>
          <w:u w:val="single"/>
        </w:rPr>
        <w:t>pct. 3</w:t>
      </w:r>
      <w:r>
        <w:rPr>
          <w:rFonts w:ascii="Times New Roman" w:hAnsi="Times New Roman" w:cs="Times New Roman"/>
          <w:sz w:val="28"/>
          <w:szCs w:val="28"/>
        </w:rPr>
        <w:t xml:space="preserve"> din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şi numai în baza unei inspecţii efectuate înainte de înregistrare.</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Inspecţia prevăzută la alin. (9) </w:t>
      </w:r>
      <w:proofErr w:type="gramStart"/>
      <w:r>
        <w:rPr>
          <w:rFonts w:ascii="Times New Roman" w:hAnsi="Times New Roman" w:cs="Times New Roman"/>
          <w:sz w:val="28"/>
          <w:szCs w:val="28"/>
        </w:rPr>
        <w:t>verifică</w:t>
      </w:r>
      <w:proofErr w:type="gramEnd"/>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tipul</w:t>
      </w:r>
      <w:proofErr w:type="gramEnd"/>
      <w:r>
        <w:rPr>
          <w:rFonts w:ascii="Times New Roman" w:hAnsi="Times New Roman" w:cs="Times New Roman"/>
          <w:sz w:val="28"/>
          <w:szCs w:val="28"/>
        </w:rPr>
        <w:t xml:space="preserve"> şi cantităţile de deşeuri tratate;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cerinţele</w:t>
      </w:r>
      <w:proofErr w:type="gramEnd"/>
      <w:r>
        <w:rPr>
          <w:rFonts w:ascii="Times New Roman" w:hAnsi="Times New Roman" w:cs="Times New Roman"/>
          <w:sz w:val="28"/>
          <w:szCs w:val="28"/>
        </w:rPr>
        <w:t xml:space="preserve"> tehnice generale ce trebuie respectate;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măsurile</w:t>
      </w:r>
      <w:proofErr w:type="gramEnd"/>
      <w:r>
        <w:rPr>
          <w:rFonts w:ascii="Times New Roman" w:hAnsi="Times New Roman" w:cs="Times New Roman"/>
          <w:sz w:val="28"/>
          <w:szCs w:val="28"/>
        </w:rPr>
        <w:t xml:space="preserve"> de siguranţă ce trebuie luate.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Inspecţia prevăzută la alin. (9)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efectuează o dată pe an, în scopul realizării obiectivelor prevăzute la </w:t>
      </w:r>
      <w:r>
        <w:rPr>
          <w:rFonts w:ascii="Times New Roman" w:hAnsi="Times New Roman" w:cs="Times New Roman"/>
          <w:color w:val="008000"/>
          <w:sz w:val="28"/>
          <w:szCs w:val="28"/>
          <w:u w:val="single"/>
        </w:rPr>
        <w:t>art. 20</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211/2011, republicată.</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Pentru derogările acordate, autoritatea publică centrală pentru protecţia mediului, prin Agenţia Naţională pentru Protecţia Mediului, informează Comisia Europeană în legătură cu rezultatele inspecţiei prevăzute la alin. (9).</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w:t>
      </w:r>
    </w:p>
    <w:p w:rsidR="000A1B1D" w:rsidRDefault="000A1B1D" w:rsidP="000A1B1D">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Operatorii economici care efectuează operaţii de tratare a vehiculelor scoase din uz pot introduce sisteme de management de mediu certificate, prin mecanisme de acordare a sprijinului financiar nerambursabil şi de la bugetul de stat, potrivit legislaţiei naţionale în vigoare privind sprijinul financiar.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6795">
        <w:rPr>
          <w:rFonts w:ascii="Times New Roman" w:hAnsi="Times New Roman" w:cs="Times New Roman"/>
          <w:sz w:val="28"/>
          <w:szCs w:val="28"/>
          <w:highlight w:val="red"/>
        </w:rPr>
        <w:t>ART. 15</w:t>
      </w:r>
    </w:p>
    <w:p w:rsidR="000A1B1D" w:rsidRDefault="000A1B1D" w:rsidP="00E14093">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Începând cu data intrării în vigoare a prezentei legi, operatorii economici autorizaţi să desfăşoare activităţi de tratare a vehiculelor scoase din uz </w:t>
      </w:r>
      <w:r w:rsidRPr="00E14093">
        <w:rPr>
          <w:rFonts w:ascii="Times New Roman" w:hAnsi="Times New Roman" w:cs="Times New Roman"/>
          <w:b/>
          <w:sz w:val="28"/>
          <w:szCs w:val="28"/>
        </w:rPr>
        <w:t>sunt obligaţi să asigure,</w:t>
      </w:r>
      <w:r>
        <w:rPr>
          <w:rFonts w:ascii="Times New Roman" w:hAnsi="Times New Roman" w:cs="Times New Roman"/>
          <w:sz w:val="28"/>
          <w:szCs w:val="28"/>
        </w:rPr>
        <w:t xml:space="preserve"> pentru toate vehiculele scoase din uz preluate în vederea tratării, realizarea următoarelor obiective:</w:t>
      </w:r>
    </w:p>
    <w:p w:rsidR="000A1B1D" w:rsidRDefault="000A1B1D" w:rsidP="000A1B1D">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reutilizarea</w:t>
      </w:r>
      <w:proofErr w:type="gramEnd"/>
      <w:r>
        <w:rPr>
          <w:rFonts w:ascii="Times New Roman" w:hAnsi="Times New Roman" w:cs="Times New Roman"/>
          <w:sz w:val="28"/>
          <w:szCs w:val="28"/>
        </w:rPr>
        <w:t xml:space="preserve"> şi valorificarea a cel puţin 95% din masa medie pe vehicul şi an;</w:t>
      </w:r>
    </w:p>
    <w:p w:rsidR="000A1B1D" w:rsidRDefault="000A1B1D" w:rsidP="000A1B1D">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reutilizarea</w:t>
      </w:r>
      <w:proofErr w:type="gramEnd"/>
      <w:r>
        <w:rPr>
          <w:rFonts w:ascii="Times New Roman" w:hAnsi="Times New Roman" w:cs="Times New Roman"/>
          <w:sz w:val="28"/>
          <w:szCs w:val="28"/>
        </w:rPr>
        <w:t xml:space="preserve"> şi reciclarea a cel puţin 85% din masa medie pe vehicul şi an.</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16</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cazul vehiculelor scoase din uz pentru care s-a emis un certificat de distrugere în România şi ale căror materiale şi componente au fost livrate intracomunitar către alt stat membru al Uniunii Europene sau altă ţară terţă pentru tratare ulterioară, acea tratare va fi atribuită României în scopul calculării obiectivelor, dacă există dovada că reciclarea şi/sau valorificarea au loc în condiţii echivalente cu cele prevăzute de legislaţia europeană în domeniu.</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Vehiculele scoase din uz pentru care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alt stat membru al Uniunii Europene sau altă ţară terţă a emis un certificat de distrugere şi care sunt importate în România pentru reciclare şi/sau valorificare nu vor fi luate în considerare pentru îndeplinirea obiectivelor prevăzute la </w:t>
      </w:r>
      <w:r>
        <w:rPr>
          <w:rFonts w:ascii="Times New Roman" w:hAnsi="Times New Roman" w:cs="Times New Roman"/>
          <w:color w:val="008000"/>
          <w:sz w:val="28"/>
          <w:szCs w:val="28"/>
          <w:u w:val="single"/>
        </w:rPr>
        <w:t>art. 15</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cazul transferului transfrontalier al vehiculelor scoase din uz şi/sau al materialelor şi componentelor acestora spre ţări terţe se aplică prevederile </w:t>
      </w:r>
      <w:r>
        <w:rPr>
          <w:rFonts w:ascii="Times New Roman" w:hAnsi="Times New Roman" w:cs="Times New Roman"/>
          <w:color w:val="008000"/>
          <w:sz w:val="28"/>
          <w:szCs w:val="28"/>
          <w:u w:val="single"/>
        </w:rPr>
        <w:t>Regulamentului (CE) nr. 1.013/2006</w:t>
      </w:r>
      <w:r>
        <w:rPr>
          <w:rFonts w:ascii="Times New Roman" w:hAnsi="Times New Roman" w:cs="Times New Roman"/>
          <w:sz w:val="28"/>
          <w:szCs w:val="28"/>
        </w:rPr>
        <w:t xml:space="preserve"> al Parlamentului European şi al Consiliului din 14 iunie 2006 privind transferurile de deşeuri, cu modificările şi completările ulterioare.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17</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scopul monitorizării atingerii obiectivelor prevăzute la </w:t>
      </w:r>
      <w:r>
        <w:rPr>
          <w:rFonts w:ascii="Times New Roman" w:hAnsi="Times New Roman" w:cs="Times New Roman"/>
          <w:color w:val="008000"/>
          <w:sz w:val="28"/>
          <w:szCs w:val="28"/>
          <w:u w:val="single"/>
        </w:rPr>
        <w:t>art. 15</w:t>
      </w:r>
      <w:r>
        <w:rPr>
          <w:rFonts w:ascii="Times New Roman" w:hAnsi="Times New Roman" w:cs="Times New Roman"/>
          <w:sz w:val="28"/>
          <w:szCs w:val="28"/>
        </w:rPr>
        <w:t>, operatorii economici care desfăşoară activităţi de colectare, respectiv tratare a vehiculelor scoase din uz au obligaţia de a raporta autorităţilor judeţene pentru protecţia mediului datele şi informaţiile cu privire la îndeplinirea obiectivelor de reutilizare, reciclare şi valorificare.</w:t>
      </w:r>
    </w:p>
    <w:p w:rsidR="000A1B1D" w:rsidRDefault="000A1B1D" w:rsidP="00A42EEA">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Procedura de raportare, precum şi tipul datelor şi informaţiilor care sunt transmise de operatorii economici implicaţi în gestionarea vehiculelor scoase din uz se stabilesc prin ordin al ministrului mediului, apelor şi pădurilor, în termen de 180 de zile de la data intrării în vigoare a prezentei legi.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La solicitarea autorităţilor pentru protecţia mediului, operatorii economici prevăzuţi la alin. (1) </w:t>
      </w:r>
      <w:proofErr w:type="gramStart"/>
      <w:r>
        <w:rPr>
          <w:rFonts w:ascii="Times New Roman" w:hAnsi="Times New Roman" w:cs="Times New Roman"/>
          <w:sz w:val="28"/>
          <w:szCs w:val="28"/>
        </w:rPr>
        <w:t>au</w:t>
      </w:r>
      <w:proofErr w:type="gramEnd"/>
      <w:r>
        <w:rPr>
          <w:rFonts w:ascii="Times New Roman" w:hAnsi="Times New Roman" w:cs="Times New Roman"/>
          <w:sz w:val="28"/>
          <w:szCs w:val="28"/>
        </w:rPr>
        <w:t xml:space="preserve"> obligaţia de a dovedi, prin documente, corectitudinea datelor raportate.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Direcţia Regim Permise de Conducere şi Înmatriculare a Vehiculelor din cadrul Ministerului Afacerilor Interne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furniza anual Agenţiei Naţionale pentru Protecţia Mediului informaţii privitoare la: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parcul</w:t>
      </w:r>
      <w:proofErr w:type="gramEnd"/>
      <w:r>
        <w:rPr>
          <w:rFonts w:ascii="Times New Roman" w:hAnsi="Times New Roman" w:cs="Times New Roman"/>
          <w:sz w:val="28"/>
          <w:szCs w:val="28"/>
        </w:rPr>
        <w:t xml:space="preserve"> auto privind categoria M1, exceptând vehiculele cu destinaţii speciale;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parcul</w:t>
      </w:r>
      <w:proofErr w:type="gramEnd"/>
      <w:r>
        <w:rPr>
          <w:rFonts w:ascii="Times New Roman" w:hAnsi="Times New Roman" w:cs="Times New Roman"/>
          <w:sz w:val="28"/>
          <w:szCs w:val="28"/>
        </w:rPr>
        <w:t xml:space="preserve"> auto privind categoria N1, exceptând vehiculele cu destinaţii speciale;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înmatriculările</w:t>
      </w:r>
      <w:proofErr w:type="gramEnd"/>
      <w:r>
        <w:rPr>
          <w:rFonts w:ascii="Times New Roman" w:hAnsi="Times New Roman" w:cs="Times New Roman"/>
          <w:sz w:val="28"/>
          <w:szCs w:val="28"/>
        </w:rPr>
        <w:t xml:space="preserve"> vehiculelor noi din categoria M1, exceptând vehiculele cu destinaţii speciale;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înmatriculările</w:t>
      </w:r>
      <w:proofErr w:type="gramEnd"/>
      <w:r>
        <w:rPr>
          <w:rFonts w:ascii="Times New Roman" w:hAnsi="Times New Roman" w:cs="Times New Roman"/>
          <w:sz w:val="28"/>
          <w:szCs w:val="28"/>
        </w:rPr>
        <w:t xml:space="preserve"> vehiculelor noi din categoria N1, exceptând vehiculele cu destinaţii speciale;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înmatriculările</w:t>
      </w:r>
      <w:proofErr w:type="gramEnd"/>
      <w:r>
        <w:rPr>
          <w:rFonts w:ascii="Times New Roman" w:hAnsi="Times New Roman" w:cs="Times New Roman"/>
          <w:sz w:val="28"/>
          <w:szCs w:val="28"/>
        </w:rPr>
        <w:t xml:space="preserve"> vehiculelor second-hand din categoria M1, exceptând vehiculele cu destinaţii speciale;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înmatriculările</w:t>
      </w:r>
      <w:proofErr w:type="gramEnd"/>
      <w:r>
        <w:rPr>
          <w:rFonts w:ascii="Times New Roman" w:hAnsi="Times New Roman" w:cs="Times New Roman"/>
          <w:sz w:val="28"/>
          <w:szCs w:val="28"/>
        </w:rPr>
        <w:t xml:space="preserve"> vehiculelor second-hand din categoria N1, exceptând vehiculele cu destinaţii speciale;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g) </w:t>
      </w:r>
      <w:proofErr w:type="gramStart"/>
      <w:r>
        <w:rPr>
          <w:rFonts w:ascii="Times New Roman" w:hAnsi="Times New Roman" w:cs="Times New Roman"/>
          <w:sz w:val="28"/>
          <w:szCs w:val="28"/>
        </w:rPr>
        <w:t>radierile</w:t>
      </w:r>
      <w:proofErr w:type="gramEnd"/>
      <w:r>
        <w:rPr>
          <w:rFonts w:ascii="Times New Roman" w:hAnsi="Times New Roman" w:cs="Times New Roman"/>
          <w:sz w:val="28"/>
          <w:szCs w:val="28"/>
        </w:rPr>
        <w:t>, în urma dezmembrării, ale vehiculelor din categoria M1, exceptând vehiculele cu destinaţii speciale;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radierile</w:t>
      </w:r>
      <w:proofErr w:type="gramEnd"/>
      <w:r>
        <w:rPr>
          <w:rFonts w:ascii="Times New Roman" w:hAnsi="Times New Roman" w:cs="Times New Roman"/>
          <w:sz w:val="28"/>
          <w:szCs w:val="28"/>
        </w:rPr>
        <w:t>, în urma dezmembrării, ale vehiculelor din categoria N1, exceptând vehiculele cu destinaţii speciale.</w:t>
      </w:r>
    </w:p>
    <w:p w:rsidR="000A1B1D" w:rsidRPr="004E0952" w:rsidRDefault="000A1B1D" w:rsidP="000A1B1D">
      <w:pPr>
        <w:autoSpaceDE w:val="0"/>
        <w:autoSpaceDN w:val="0"/>
        <w:adjustRightInd w:val="0"/>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    (5) </w:t>
      </w:r>
      <w:r w:rsidRPr="00A42EEA">
        <w:rPr>
          <w:rFonts w:ascii="Times New Roman" w:hAnsi="Times New Roman" w:cs="Times New Roman"/>
          <w:sz w:val="28"/>
          <w:szCs w:val="28"/>
          <w:shd w:val="clear" w:color="auto" w:fill="D9D9D9" w:themeFill="background1" w:themeFillShade="D9"/>
        </w:rPr>
        <w:t>La interval de 3 ani,</w:t>
      </w:r>
      <w:r>
        <w:rPr>
          <w:rFonts w:ascii="Times New Roman" w:hAnsi="Times New Roman" w:cs="Times New Roman"/>
          <w:sz w:val="28"/>
          <w:szCs w:val="28"/>
        </w:rPr>
        <w:t xml:space="preserve"> Agenţia Naţională pentru Protecţia Mediului întocmeşte şi transmite Comisiei Europene un raport privind punerea în aplicare a dispoziţiilor prezentei legi, în baza Deciziei 2001/753/CE a Comisiei din 17 octombrie 2001 privind un chestionar pentru elaborarea de către statele membre a rapoartelor referitoare la punerea în aplicare a </w:t>
      </w:r>
      <w:r w:rsidRPr="004E0952">
        <w:rPr>
          <w:rFonts w:ascii="Times New Roman" w:hAnsi="Times New Roman" w:cs="Times New Roman"/>
          <w:b/>
          <w:sz w:val="28"/>
          <w:szCs w:val="28"/>
          <w:u w:val="single"/>
        </w:rPr>
        <w:t>Directivei 2000/53/CE a Parlamentului European şi a Consiliului privind vehiculele scoase din uz, în scopul elaborării unei baze de date privind vehiculele scoase din uz şi tratarea acestora.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Raportul prevăzut la alin. (5) conţine informaţii relevante referitoare la posibilele modificări în structura comercializării autovehiculelor şi în sectoarele de colectare, dezmembrare, mărunţire, valorificare şi reciclare, care pot duce la perturbarea concurenţei dint</w:t>
      </w:r>
      <w:bookmarkStart w:id="0" w:name="_GoBack"/>
      <w:bookmarkEnd w:id="0"/>
      <w:r>
        <w:rPr>
          <w:rFonts w:ascii="Times New Roman" w:hAnsi="Times New Roman" w:cs="Times New Roman"/>
          <w:sz w:val="28"/>
          <w:szCs w:val="28"/>
        </w:rPr>
        <w:t>re sau în interiorul statelor membre ale Uniunii Europene, şi este înaintat Comisiei Comunităţilor Europene în termen de 9 luni de la sfârşitul perioadei de 3 ani pe care o acoperă.</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18</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Persoanele fizice sau persoanele juridice deţinătoare de vehicule scoase din uz au următoarele obligaţii: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nu depoziteze vehiculele scoase din uz ori componentele solide şi/sau lichide ale acestora;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predea vehiculele scoase din uz operatorilor economici autorizaţi să desfăşoare activităţi de colectare a vehiculelor scoase din uz sau direct operatorilor economici care sunt autorizaţi să efectueze operaţii de tratare a vehiculelor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19</w:t>
      </w:r>
    </w:p>
    <w:p w:rsidR="000A1B1D" w:rsidRPr="00A42EEA" w:rsidRDefault="000A1B1D" w:rsidP="00A42EEA">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(1) Radierea definitivă din circulaţie a vehiculului se realizează în condiţiile </w:t>
      </w:r>
      <w:r>
        <w:rPr>
          <w:rFonts w:ascii="Times New Roman" w:hAnsi="Times New Roman" w:cs="Times New Roman"/>
          <w:color w:val="008000"/>
          <w:sz w:val="28"/>
          <w:szCs w:val="28"/>
          <w:u w:val="single"/>
        </w:rPr>
        <w:t xml:space="preserve">Ordonanţei de urgenţă a Guvernului nr. </w:t>
      </w:r>
      <w:proofErr w:type="gramStart"/>
      <w:r>
        <w:rPr>
          <w:rFonts w:ascii="Times New Roman" w:hAnsi="Times New Roman" w:cs="Times New Roman"/>
          <w:color w:val="008000"/>
          <w:sz w:val="28"/>
          <w:szCs w:val="28"/>
          <w:u w:val="single"/>
        </w:rPr>
        <w:t>195/2002</w:t>
      </w:r>
      <w:r>
        <w:rPr>
          <w:rFonts w:ascii="Times New Roman" w:hAnsi="Times New Roman" w:cs="Times New Roman"/>
          <w:sz w:val="28"/>
          <w:szCs w:val="28"/>
        </w:rPr>
        <w:t xml:space="preserve"> privind circulaţia pe drumurile publice, republicată, cu modificările şi completările ulterioare, în baza prezentării </w:t>
      </w:r>
      <w:r w:rsidRPr="00A42EEA">
        <w:rPr>
          <w:rFonts w:ascii="Times New Roman" w:hAnsi="Times New Roman" w:cs="Times New Roman"/>
          <w:sz w:val="28"/>
          <w:szCs w:val="28"/>
          <w:u w:val="single"/>
        </w:rPr>
        <w:t>certificatului de distrugere.</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Certificatul de distrugere reprezintă singurul document în baza căruia se face dovada predării vehiculului scos din uz şi tratării acestuia la operatorii economici autorizaţi.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20</w:t>
      </w:r>
    </w:p>
    <w:p w:rsidR="000A1B1D" w:rsidRPr="00223949" w:rsidRDefault="000A1B1D" w:rsidP="000A1B1D">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(1) La preluarea vehiculului scos din uz, </w:t>
      </w:r>
      <w:r w:rsidRPr="00A42EEA">
        <w:rPr>
          <w:rFonts w:ascii="Times New Roman" w:hAnsi="Times New Roman" w:cs="Times New Roman"/>
          <w:sz w:val="28"/>
          <w:szCs w:val="28"/>
          <w:u w:val="single"/>
          <w:shd w:val="clear" w:color="auto" w:fill="D9D9D9" w:themeFill="background1" w:themeFillShade="D9"/>
        </w:rPr>
        <w:t>operatorul economic autorizat pentru tratarea</w:t>
      </w:r>
      <w:r>
        <w:rPr>
          <w:rFonts w:ascii="Times New Roman" w:hAnsi="Times New Roman" w:cs="Times New Roman"/>
          <w:sz w:val="28"/>
          <w:szCs w:val="28"/>
        </w:rPr>
        <w:t xml:space="preserve"> acestuia </w:t>
      </w:r>
      <w:r w:rsidRPr="00223949">
        <w:rPr>
          <w:rFonts w:ascii="Times New Roman" w:hAnsi="Times New Roman" w:cs="Times New Roman"/>
          <w:sz w:val="28"/>
          <w:szCs w:val="28"/>
          <w:u w:val="single"/>
        </w:rPr>
        <w:t xml:space="preserve">are obligaţia </w:t>
      </w:r>
      <w:proofErr w:type="gramStart"/>
      <w:r w:rsidRPr="00223949">
        <w:rPr>
          <w:rFonts w:ascii="Times New Roman" w:hAnsi="Times New Roman" w:cs="Times New Roman"/>
          <w:sz w:val="28"/>
          <w:szCs w:val="28"/>
          <w:u w:val="single"/>
        </w:rPr>
        <w:t>să</w:t>
      </w:r>
      <w:proofErr w:type="gramEnd"/>
      <w:r w:rsidRPr="00223949">
        <w:rPr>
          <w:rFonts w:ascii="Times New Roman" w:hAnsi="Times New Roman" w:cs="Times New Roman"/>
          <w:sz w:val="28"/>
          <w:szCs w:val="28"/>
          <w:u w:val="single"/>
        </w:rPr>
        <w:t xml:space="preserve"> emită certificatul de distrugere şi să îl înmâneze ultimului deţinător al vehiculului.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vederea eliberării certificatului de distrugere, colectarea vehiculelor scoase din uz se face în baza următoarelor documente: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cartea</w:t>
      </w:r>
      <w:proofErr w:type="gramEnd"/>
      <w:r>
        <w:rPr>
          <w:rFonts w:ascii="Times New Roman" w:hAnsi="Times New Roman" w:cs="Times New Roman"/>
          <w:sz w:val="28"/>
          <w:szCs w:val="28"/>
        </w:rPr>
        <w:t xml:space="preserve"> de identitate a vehiculului în original, precum şi o copie care va fi predată operatorului economic care efectuează colectarea sau, după caz, tratarea vehiculelor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b) în cazul vehiculelor scoase din uz care aparţin unei persoane fizice, documentul de identitate al ultimului proprietar, dacă acesta efectuează predarea vehiculului, sau al persoanei împuternicite de acesta să efectueze predarea vehiculului scos din uz, însoţit de actul notarial de împuternicire;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cazul vehiculelor scoase din uz care aparţin unei persoane juridice, documentul de identitate al persoanei delegate să efectueze predarea vehiculului şi delegaţia din partea societăţii deţinătoare a vehiculului scos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Se exceptează de la aplicarea prevederilor alin. (2)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vehiculele</w:t>
      </w:r>
      <w:proofErr w:type="gramEnd"/>
      <w:r>
        <w:rPr>
          <w:rFonts w:ascii="Times New Roman" w:hAnsi="Times New Roman" w:cs="Times New Roman"/>
          <w:sz w:val="28"/>
          <w:szCs w:val="28"/>
        </w:rPr>
        <w:t xml:space="preserve"> fără proprietar sau abandonate pe domeniul public ori privat al statului sau al unităţilor administrativ-teritoriale şi trecute în proprietatea unităţilor administrativ-teritoriale de pe a căror rază au fost ridicate potrivit </w:t>
      </w:r>
      <w:r>
        <w:rPr>
          <w:rFonts w:ascii="Times New Roman" w:hAnsi="Times New Roman" w:cs="Times New Roman"/>
          <w:color w:val="008000"/>
          <w:sz w:val="28"/>
          <w:szCs w:val="28"/>
          <w:u w:val="single"/>
        </w:rPr>
        <w:t xml:space="preserve">Legii nr. </w:t>
      </w:r>
      <w:proofErr w:type="gramStart"/>
      <w:r>
        <w:rPr>
          <w:rFonts w:ascii="Times New Roman" w:hAnsi="Times New Roman" w:cs="Times New Roman"/>
          <w:color w:val="008000"/>
          <w:sz w:val="28"/>
          <w:szCs w:val="28"/>
          <w:u w:val="single"/>
        </w:rPr>
        <w:t>421/2002</w:t>
      </w:r>
      <w:r>
        <w:rPr>
          <w:rFonts w:ascii="Times New Roman" w:hAnsi="Times New Roman" w:cs="Times New Roman"/>
          <w:sz w:val="28"/>
          <w:szCs w:val="28"/>
        </w:rPr>
        <w:t xml:space="preserve"> privind regimul juridic al vehiculelor fără stăpân sau abandonate pe terenuri aparţinând domeniului public sau privat al statului ori al unităţilor administrativ-teritoriale, cu modificările şi completările ulterioare.</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223949">
        <w:rPr>
          <w:rFonts w:ascii="Times New Roman" w:hAnsi="Times New Roman" w:cs="Times New Roman"/>
          <w:sz w:val="28"/>
          <w:szCs w:val="28"/>
          <w:shd w:val="clear" w:color="auto" w:fill="D9D9D9" w:themeFill="background1" w:themeFillShade="D9"/>
        </w:rPr>
        <w:t xml:space="preserve">Prin excepţie de la prevederile alin. (1), în cazul vehiculelor scoase din uz predate operatorilor economici care desfăşoară numai activităţi de colectare, certificatele de distrugere sunt emise de aceştia în numele unităţii de tratare cu care au contract, </w:t>
      </w:r>
      <w:proofErr w:type="gramStart"/>
      <w:r w:rsidRPr="00223949">
        <w:rPr>
          <w:rFonts w:ascii="Times New Roman" w:hAnsi="Times New Roman" w:cs="Times New Roman"/>
          <w:sz w:val="28"/>
          <w:szCs w:val="28"/>
          <w:shd w:val="clear" w:color="auto" w:fill="D9D9D9" w:themeFill="background1" w:themeFillShade="D9"/>
        </w:rPr>
        <w:t>cu</w:t>
      </w:r>
      <w:proofErr w:type="gramEnd"/>
      <w:r w:rsidRPr="00223949">
        <w:rPr>
          <w:rFonts w:ascii="Times New Roman" w:hAnsi="Times New Roman" w:cs="Times New Roman"/>
          <w:sz w:val="28"/>
          <w:szCs w:val="28"/>
          <w:shd w:val="clear" w:color="auto" w:fill="D9D9D9" w:themeFill="background1" w:themeFillShade="D9"/>
        </w:rPr>
        <w:t xml:space="preserve"> acordul scris al unităţii de tratare şi cu respectarea prevederilor legale în vigoare</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Eliberarea certificatului de distrugere se face gratuit.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Modelul certificatului de distrugere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 în </w:t>
      </w:r>
      <w:r>
        <w:rPr>
          <w:rFonts w:ascii="Times New Roman" w:hAnsi="Times New Roman" w:cs="Times New Roman"/>
          <w:color w:val="008000"/>
          <w:sz w:val="28"/>
          <w:szCs w:val="28"/>
          <w:u w:val="single"/>
        </w:rPr>
        <w:t>anexa nr. 4</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Ministerul Mediului, Apelor şi Pădurilor, unităţile aflate în coordonare, subordonare ori sub autoritatea sa, Ministerul Afacerilor Interne, prin structurile specializate, recunosc şi acceptă certificatele de distrugere sau orice document echivalent al acestora, eliberate în alte state membre ale Uniunii Europene potrivit prevederilor Deciziei 2002/151/CE a Comisiei din 19 februarie 2002 privind cerinţele minime pentru certificatul de distrugere eliberat în conformitate cu articolul 5 alineatul (3) din Directiva 2000/53/CE a Parlamentului European şi a Consiliului privind vehiculele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6795">
        <w:rPr>
          <w:rFonts w:ascii="Times New Roman" w:hAnsi="Times New Roman" w:cs="Times New Roman"/>
          <w:sz w:val="28"/>
          <w:szCs w:val="28"/>
          <w:highlight w:val="red"/>
        </w:rPr>
        <w:t>ART. 21</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Încălcarea prevederilor dispoziţiilor prezentei legi constituie contravenţii, dacă nu au fost săvârşite în astfel de condiţii încât, potrivit legii penale,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considerate infracţiuni, şi se sancţionează după cum urmează:</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cu amendă de la 25.000 lei la 50.000 lei, în cazul nerespectării de către fabricanţii de vehicule şi fabricanţii de componente şi de materiale a obligaţiilor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amendă de la 20.000 lei la 30.000 lei, în cazul nerespectării de către operatorii economici a obligaţiilor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precum şi al nerespectării de către operatorul economic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obligaţiilor cuprinse în acordurile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cu amendă de la 20.000 lei la 30.000 lei, în cazul nerespectării de către producătorii de vehicule, operatorii economici implicaţi în gestionarea vehiculelor scoase din uz, fabricanţii de componente pentru vehicule, operatorii economici autorizaţi pentru tratarea vehiculelor scoase din uz, operatorii economici care desfăşoară activităţi de colectare a vehiculelor scoase din uz a obligaţiilor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7</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(4) şi (5);</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 cu amendă de la 40.000 lei la 50.000 lei, în cazul nerespectării de către producătorii şi/sau distribuitorii de vehicule a obligaţiilor prevăzute la </w:t>
      </w:r>
      <w:r>
        <w:rPr>
          <w:rFonts w:ascii="Times New Roman" w:hAnsi="Times New Roman" w:cs="Times New Roman"/>
          <w:color w:val="008000"/>
          <w:sz w:val="28"/>
          <w:szCs w:val="28"/>
          <w:u w:val="single"/>
        </w:rPr>
        <w:t>art. 8</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6795">
        <w:rPr>
          <w:rFonts w:ascii="Times New Roman" w:hAnsi="Times New Roman" w:cs="Times New Roman"/>
          <w:sz w:val="28"/>
          <w:szCs w:val="28"/>
          <w:highlight w:val="red"/>
        </w:rPr>
        <w:t xml:space="preserve">e) </w:t>
      </w:r>
      <w:proofErr w:type="gramStart"/>
      <w:r w:rsidRPr="00CE6795">
        <w:rPr>
          <w:rFonts w:ascii="Times New Roman" w:hAnsi="Times New Roman" w:cs="Times New Roman"/>
          <w:sz w:val="28"/>
          <w:szCs w:val="28"/>
          <w:highlight w:val="red"/>
        </w:rPr>
        <w:t>cu</w:t>
      </w:r>
      <w:proofErr w:type="gramEnd"/>
      <w:r w:rsidRPr="00CE6795">
        <w:rPr>
          <w:rFonts w:ascii="Times New Roman" w:hAnsi="Times New Roman" w:cs="Times New Roman"/>
          <w:sz w:val="28"/>
          <w:szCs w:val="28"/>
          <w:highlight w:val="red"/>
        </w:rPr>
        <w:t xml:space="preserve"> amendă</w:t>
      </w:r>
      <w:r>
        <w:rPr>
          <w:rFonts w:ascii="Times New Roman" w:hAnsi="Times New Roman" w:cs="Times New Roman"/>
          <w:sz w:val="28"/>
          <w:szCs w:val="28"/>
        </w:rPr>
        <w:t xml:space="preserve"> de la 25.000 lei la 30.000 lei, în cazul nerespectării de către producătorii de vehicule, operatorii economici autorizaţi să desfăşoare activităţi de colectare, respectiv tratare a vehiculelor scoase din uz a obligaţiilor prevăzute la </w:t>
      </w:r>
      <w:r w:rsidRPr="00CE6795">
        <w:rPr>
          <w:rFonts w:ascii="Times New Roman" w:hAnsi="Times New Roman" w:cs="Times New Roman"/>
          <w:color w:val="008000"/>
          <w:sz w:val="28"/>
          <w:szCs w:val="28"/>
          <w:u w:val="single"/>
          <w:shd w:val="clear" w:color="auto" w:fill="CCC0D9" w:themeFill="accent4" w:themeFillTint="66"/>
        </w:rPr>
        <w:t xml:space="preserve">art. </w:t>
      </w:r>
      <w:proofErr w:type="gramStart"/>
      <w:r w:rsidRPr="00CE6795">
        <w:rPr>
          <w:rFonts w:ascii="Times New Roman" w:hAnsi="Times New Roman" w:cs="Times New Roman"/>
          <w:color w:val="008000"/>
          <w:sz w:val="28"/>
          <w:szCs w:val="28"/>
          <w:u w:val="single"/>
          <w:shd w:val="clear" w:color="auto" w:fill="CCC0D9" w:themeFill="accent4" w:themeFillTint="66"/>
        </w:rPr>
        <w:t>9</w:t>
      </w:r>
      <w:r w:rsidRPr="00CE6795">
        <w:rPr>
          <w:rFonts w:ascii="Times New Roman" w:hAnsi="Times New Roman" w:cs="Times New Roman"/>
          <w:sz w:val="28"/>
          <w:szCs w:val="28"/>
          <w:shd w:val="clear" w:color="auto" w:fill="CCC0D9" w:themeFill="accent4" w:themeFillTint="66"/>
        </w:rPr>
        <w:t xml:space="preserve">, </w:t>
      </w:r>
      <w:r w:rsidRPr="00CE6795">
        <w:rPr>
          <w:rFonts w:ascii="Times New Roman" w:hAnsi="Times New Roman" w:cs="Times New Roman"/>
          <w:color w:val="008000"/>
          <w:sz w:val="28"/>
          <w:szCs w:val="28"/>
          <w:u w:val="single"/>
          <w:shd w:val="clear" w:color="auto" w:fill="CCC0D9" w:themeFill="accent4" w:themeFillTint="66"/>
        </w:rPr>
        <w:t>15</w:t>
      </w:r>
      <w:r w:rsidRPr="00CE6795">
        <w:rPr>
          <w:rFonts w:ascii="Times New Roman" w:hAnsi="Times New Roman" w:cs="Times New Roman"/>
          <w:sz w:val="28"/>
          <w:szCs w:val="28"/>
          <w:shd w:val="clear" w:color="auto" w:fill="CCC0D9" w:themeFill="accent4" w:themeFillTint="66"/>
        </w:rPr>
        <w:t xml:space="preserve"> şi </w:t>
      </w:r>
      <w:r w:rsidRPr="00CE6795">
        <w:rPr>
          <w:rFonts w:ascii="Times New Roman" w:hAnsi="Times New Roman" w:cs="Times New Roman"/>
          <w:color w:val="008000"/>
          <w:sz w:val="28"/>
          <w:szCs w:val="28"/>
          <w:u w:val="single"/>
          <w:shd w:val="clear" w:color="auto" w:fill="CCC0D9" w:themeFill="accent4" w:themeFillTint="66"/>
        </w:rPr>
        <w:t>art.</w:t>
      </w:r>
      <w:proofErr w:type="gramEnd"/>
      <w:r w:rsidRPr="00CE6795">
        <w:rPr>
          <w:rFonts w:ascii="Times New Roman" w:hAnsi="Times New Roman" w:cs="Times New Roman"/>
          <w:color w:val="008000"/>
          <w:sz w:val="28"/>
          <w:szCs w:val="28"/>
          <w:u w:val="single"/>
          <w:shd w:val="clear" w:color="auto" w:fill="CCC0D9" w:themeFill="accent4" w:themeFillTint="66"/>
        </w:rPr>
        <w:t xml:space="preserve"> </w:t>
      </w:r>
      <w:proofErr w:type="gramStart"/>
      <w:r w:rsidRPr="00CE6795">
        <w:rPr>
          <w:rFonts w:ascii="Times New Roman" w:hAnsi="Times New Roman" w:cs="Times New Roman"/>
          <w:color w:val="008000"/>
          <w:sz w:val="28"/>
          <w:szCs w:val="28"/>
          <w:u w:val="single"/>
          <w:shd w:val="clear" w:color="auto" w:fill="CCC0D9" w:themeFill="accent4" w:themeFillTint="66"/>
        </w:rPr>
        <w:t>17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amendă de la 5.000 lei la 10.000 lei, în cazul nerespectării de către operatorii economici care efectuează operaţiuni de întreţinere şi reparaţii auto a obligaţiilor prevăzute la </w:t>
      </w:r>
      <w:r>
        <w:rPr>
          <w:rFonts w:ascii="Times New Roman" w:hAnsi="Times New Roman" w:cs="Times New Roman"/>
          <w:color w:val="008000"/>
          <w:sz w:val="28"/>
          <w:szCs w:val="28"/>
          <w:u w:val="single"/>
        </w:rPr>
        <w:t>art. 11</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cu amendă de la 1.000 lei la 2.000 lei, pentru persoanele fizice, şi de la 20.000 lei la 40.000 lei, pentru persoanele juridice, în cazul nerespectării de către operatorii economici care efectuează operaţiuni de colectare, colectare şi tratare, tratare, de dezmembrare a vehiculelor scoase din uz a obligaţiilor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 (7), precum şi a cerinţelor minime prevăzute în </w:t>
      </w:r>
      <w:r>
        <w:rPr>
          <w:rFonts w:ascii="Times New Roman" w:hAnsi="Times New Roman" w:cs="Times New Roman"/>
          <w:color w:val="008000"/>
          <w:sz w:val="28"/>
          <w:szCs w:val="28"/>
          <w:u w:val="single"/>
        </w:rPr>
        <w:t>anexa nr. 2</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cu amendă de la 2.000 lei la 5.000 lei, pentru persoane fizice, şi de la 10.000 lei la 20.000 lei, pentru persoane juridice, în cazul nerespectării de către persoanele fizice sau persoanele juridice deţinătoare de vehicule scoase din uz a obligaţiilor prevăzute la </w:t>
      </w:r>
      <w:r>
        <w:rPr>
          <w:rFonts w:ascii="Times New Roman" w:hAnsi="Times New Roman" w:cs="Times New Roman"/>
          <w:color w:val="008000"/>
          <w:sz w:val="28"/>
          <w:szCs w:val="28"/>
          <w:u w:val="single"/>
        </w:rPr>
        <w:t>art. 18</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22</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Constatarea contravenţiilor şi aplicarea sancţiunilor se fac de către personalul Gărzii Naţionale de Mediu.</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Contravenientul poate achita, pe loc sau în termen de cel mult 48 de ore de la data încheierii procesului-verbal ori, după caz, de la data comunicării acestuia, jumătate din minimul amenzii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21</w:t>
      </w:r>
      <w:r>
        <w:rPr>
          <w:rFonts w:ascii="Times New Roman" w:hAnsi="Times New Roman" w:cs="Times New Roman"/>
          <w:sz w:val="28"/>
          <w:szCs w:val="28"/>
        </w:rPr>
        <w:t>, agentul constatator făcând menţiune despre această posibilitate în procesul-verbal.</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Contravenţiilor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21</w:t>
      </w:r>
      <w:r>
        <w:rPr>
          <w:rFonts w:ascii="Times New Roman" w:hAnsi="Times New Roman" w:cs="Times New Roman"/>
          <w:sz w:val="28"/>
          <w:szCs w:val="28"/>
        </w:rPr>
        <w:t xml:space="preserve"> le sunt aplicabile dispoziţiile </w:t>
      </w:r>
      <w:r>
        <w:rPr>
          <w:rFonts w:ascii="Times New Roman" w:hAnsi="Times New Roman" w:cs="Times New Roman"/>
          <w:color w:val="008000"/>
          <w:sz w:val="28"/>
          <w:szCs w:val="28"/>
          <w:u w:val="single"/>
        </w:rPr>
        <w:t>Ordonanţei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2/2001</w:t>
      </w:r>
      <w:r>
        <w:rPr>
          <w:rFonts w:ascii="Times New Roman" w:hAnsi="Times New Roman" w:cs="Times New Roman"/>
          <w:sz w:val="28"/>
          <w:szCs w:val="28"/>
        </w:rPr>
        <w:t xml:space="preserve"> privind regimul juridic al contravenţiilor,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180/2002</w:t>
      </w:r>
      <w:r>
        <w:rPr>
          <w:rFonts w:ascii="Times New Roman" w:hAnsi="Times New Roman" w:cs="Times New Roman"/>
          <w:sz w:val="28"/>
          <w:szCs w:val="28"/>
        </w:rPr>
        <w:t>, cu modificările şi completările ulterioare.</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23</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Autorizaţiile emise anterior intrării în vigoare a prezentei legi sunt supuse revizuirii, sub rezerva îndeplinirii de către operatorii economici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obiectivelor prevăzute la </w:t>
      </w:r>
      <w:r>
        <w:rPr>
          <w:rFonts w:ascii="Times New Roman" w:hAnsi="Times New Roman" w:cs="Times New Roman"/>
          <w:color w:val="008000"/>
          <w:sz w:val="28"/>
          <w:szCs w:val="28"/>
          <w:u w:val="single"/>
        </w:rPr>
        <w:t>art. 15</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24</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color w:val="008000"/>
          <w:sz w:val="28"/>
          <w:szCs w:val="28"/>
          <w:u w:val="single"/>
        </w:rPr>
        <w:t>Anexele nr.</w:t>
      </w:r>
      <w:proofErr w:type="gramEnd"/>
      <w:r>
        <w:rPr>
          <w:rFonts w:ascii="Times New Roman" w:hAnsi="Times New Roman" w:cs="Times New Roman"/>
          <w:color w:val="008000"/>
          <w:sz w:val="28"/>
          <w:szCs w:val="28"/>
          <w:u w:val="single"/>
        </w:rPr>
        <w:t xml:space="preserve"> 1</w:t>
      </w:r>
      <w:r>
        <w:rPr>
          <w:rFonts w:ascii="Times New Roman" w:hAnsi="Times New Roman" w:cs="Times New Roman"/>
          <w:sz w:val="28"/>
          <w:szCs w:val="28"/>
        </w:rPr>
        <w:t xml:space="preserve"> - 4 fac parte integrantă din prezenta lege şi se actualizează, în funcţie de progresul ştiinţific şi tehnic, prin ordin al ministrului mediului, apelor şi pădurilor.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25</w:t>
      </w:r>
    </w:p>
    <w:p w:rsidR="000A1B1D" w:rsidRPr="005B1B16" w:rsidRDefault="000A1B1D" w:rsidP="005B1B16">
      <w:pPr>
        <w:shd w:val="clear" w:color="auto" w:fill="CCC0D9" w:themeFill="accent4" w:themeFillTint="66"/>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La data intrării în vigoare a </w:t>
      </w:r>
      <w:r w:rsidRPr="005B1B16">
        <w:rPr>
          <w:rFonts w:ascii="Times New Roman" w:hAnsi="Times New Roman" w:cs="Times New Roman"/>
          <w:b/>
          <w:sz w:val="28"/>
          <w:szCs w:val="28"/>
        </w:rPr>
        <w:t>prezentei legi se abrogă:</w:t>
      </w:r>
    </w:p>
    <w:p w:rsidR="000A1B1D" w:rsidRDefault="000A1B1D" w:rsidP="005B1B16">
      <w:pPr>
        <w:shd w:val="clear" w:color="auto" w:fill="CCC0D9" w:themeFill="accent4" w:themeFillTint="66"/>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2.406/2004</w:t>
      </w:r>
      <w:r>
        <w:rPr>
          <w:rFonts w:ascii="Times New Roman" w:hAnsi="Times New Roman" w:cs="Times New Roman"/>
          <w:sz w:val="28"/>
          <w:szCs w:val="28"/>
        </w:rPr>
        <w:t xml:space="preserve"> privind gestionarea vehiculelor şi a vehiculelor scoase din uz, publicată în Monitorul Oficial al României, Partea I, nr.</w:t>
      </w:r>
      <w:proofErr w:type="gramEnd"/>
      <w:r>
        <w:rPr>
          <w:rFonts w:ascii="Times New Roman" w:hAnsi="Times New Roman" w:cs="Times New Roman"/>
          <w:sz w:val="28"/>
          <w:szCs w:val="28"/>
        </w:rPr>
        <w:t xml:space="preserve"> 32 din 11 ianuarie 2005, cu modificările şi completările ulterioare;</w:t>
      </w:r>
    </w:p>
    <w:p w:rsidR="000A1B1D" w:rsidRDefault="000A1B1D" w:rsidP="005B1B16">
      <w:pPr>
        <w:shd w:val="clear" w:color="auto" w:fill="CCC0D9" w:themeFill="accent4" w:themeFillTint="66"/>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mediului şi gospodăririi apelor, al ministrului administraţiei şi internelor şi al ministrului transporturilor, construcţiilor şi turismului nr. 87/527/411/2005 privind aprobarea modelului şi a condiţiilor de emitere a certificatului de distrugere la </w:t>
      </w:r>
      <w:r>
        <w:rPr>
          <w:rFonts w:ascii="Times New Roman" w:hAnsi="Times New Roman" w:cs="Times New Roman"/>
          <w:sz w:val="28"/>
          <w:szCs w:val="28"/>
        </w:rPr>
        <w:lastRenderedPageBreak/>
        <w:t>preluarea vehiculelor scoase din uz, publicat în Monitorul Oficial al României, Partea I, nr. 295 din 8 aprilie 2005;</w:t>
      </w:r>
    </w:p>
    <w:p w:rsidR="000A1B1D" w:rsidRDefault="000A1B1D" w:rsidP="005B1B16">
      <w:pPr>
        <w:shd w:val="clear" w:color="auto" w:fill="CCC0D9" w:themeFill="accent4" w:themeFillTint="66"/>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mediului şi gospodăririi apelor şi al ministrului economiei şi comerţului nr. 1.224/722/2005 pentru aprobarea Procedurii şi condiţiilor de autorizare a persoanelor juridice în vederea preluării responsabilităţii privind realizarea obiectivelor anuale de reutilizare, reciclare şi valorificare energetică a vehiculelor scoase din uz, publicat în Monitorul Oficial al României, Partea I, nr. 1.178 din 27 decembrie 2005, cu modificările şi completările ulterioare;</w:t>
      </w:r>
    </w:p>
    <w:p w:rsidR="000A1B1D" w:rsidRDefault="000A1B1D" w:rsidP="005B1B16">
      <w:pPr>
        <w:shd w:val="clear" w:color="auto" w:fill="CCC0D9" w:themeFill="accent4" w:themeFillTint="66"/>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mediului şi gospodăririi apelor nr. 625/2007 privind aprobarea Metodologiei pentru urmărirea realizării de către operatorii economici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obiectivelor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din Hotărârea Guvernului nr. </w:t>
      </w:r>
      <w:proofErr w:type="gramStart"/>
      <w:r>
        <w:rPr>
          <w:rFonts w:ascii="Times New Roman" w:hAnsi="Times New Roman" w:cs="Times New Roman"/>
          <w:sz w:val="28"/>
          <w:szCs w:val="28"/>
        </w:rPr>
        <w:t>2.406/2004 privind gestionarea vehiculelor scoase din uz, publicat în Monitorul Oficial al României, Partea I, nr.</w:t>
      </w:r>
      <w:proofErr w:type="gramEnd"/>
      <w:r>
        <w:rPr>
          <w:rFonts w:ascii="Times New Roman" w:hAnsi="Times New Roman" w:cs="Times New Roman"/>
          <w:sz w:val="28"/>
          <w:szCs w:val="28"/>
        </w:rPr>
        <w:t xml:space="preserve"> 252 din 16 aprilie 2007.</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Prezenta lege transpune Directiva 2000/53/CE a Parlamentului European şi a Consiliului din 18 septembrie 2000 privind vehiculele scoase din uz, publicată în Jurnalul Oficial al Comunităţii Europene, seria L,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269 din 21 octombrie 2000, amendată de Decizia Comisiei 2002/525/CE din 27 iunie 2002 de modificare a Anexei II la Directiva 2000/53/CE a Parlamentului European şi a Consiliului privind vehiculele scoase din uz, publicată în Jurnalul Oficial al Uniunii Europene, seria L, nr. 170 din 29 iunie 2002; Decizia 2005/63/CE a Comisiei din 24 ianuarie 2005 de modificare a Anexei II la Directiva 2000/53/CE a Parlamentului European şi a Consiliului privind vehiculele scoase din uz, publicată în Jurnalul Oficial al Uniunii Europene, seria L, nr. 25 din 28 ianuarie 2005; Decizia 2005/438/CE a Comisiei din 10 iunie 2005 de modificare a Anexei II la Directiva 2000/53/CE a Parlamentului European şi a Consiliului privind vehiculele scoase din uz, publicată în Jurnalul Oficial al Uniunii Europene, seria L, nr. 152 din 15 iunie 2005; </w:t>
      </w:r>
      <w:r>
        <w:rPr>
          <w:rFonts w:ascii="Times New Roman" w:hAnsi="Times New Roman" w:cs="Times New Roman"/>
          <w:color w:val="008000"/>
          <w:sz w:val="28"/>
          <w:szCs w:val="28"/>
          <w:u w:val="single"/>
        </w:rPr>
        <w:t>Decizia 2005/673/CE</w:t>
      </w:r>
      <w:r>
        <w:rPr>
          <w:rFonts w:ascii="Times New Roman" w:hAnsi="Times New Roman" w:cs="Times New Roman"/>
          <w:sz w:val="28"/>
          <w:szCs w:val="28"/>
        </w:rPr>
        <w:t xml:space="preserve"> a Consiliului din 20 septembrie 2005 de modificare a Anexei II la Directiva 2000/53/CE a Parlamentului European şi a Consiliului privind vehiculele scoase din uz, publicată în Jurnalul Oficial al Uniunii Europene, seria L, nr. 254 din 30 septembrie 2005; </w:t>
      </w:r>
      <w:r>
        <w:rPr>
          <w:rFonts w:ascii="Times New Roman" w:hAnsi="Times New Roman" w:cs="Times New Roman"/>
          <w:color w:val="008000"/>
          <w:sz w:val="28"/>
          <w:szCs w:val="28"/>
          <w:u w:val="single"/>
        </w:rPr>
        <w:t>Decizia 2008/689/CE</w:t>
      </w:r>
      <w:r>
        <w:rPr>
          <w:rFonts w:ascii="Times New Roman" w:hAnsi="Times New Roman" w:cs="Times New Roman"/>
          <w:sz w:val="28"/>
          <w:szCs w:val="28"/>
        </w:rPr>
        <w:t xml:space="preserve"> a Comisiei din 1 august 2008 de modificare a Anexei II la Directiva 2000/53/CE a Parlamentului European şi a Consiliului privind vehiculele scoase din uz, publicată în Jurnalul Oficial al Uniunii Europene, seria L, nr. 225 din 23 august 2008; </w:t>
      </w:r>
      <w:r>
        <w:rPr>
          <w:rFonts w:ascii="Times New Roman" w:hAnsi="Times New Roman" w:cs="Times New Roman"/>
          <w:color w:val="008000"/>
          <w:sz w:val="28"/>
          <w:szCs w:val="28"/>
          <w:u w:val="single"/>
        </w:rPr>
        <w:t>Directiva 2008/33/CE</w:t>
      </w:r>
      <w:r>
        <w:rPr>
          <w:rFonts w:ascii="Times New Roman" w:hAnsi="Times New Roman" w:cs="Times New Roman"/>
          <w:sz w:val="28"/>
          <w:szCs w:val="28"/>
        </w:rPr>
        <w:t xml:space="preserve"> a Parlamentului European şi a Consiliului din 11 martie 2008 de modificare a Directivei 2000/53/CE privind vehiculele scoase din uz, în ceea ce priveşte competenţele de executare conferite Comisiei, publicată în Jurnalul Oficial al Uniunii Europene, seria L, nr. 81 din 20 martie 2008; </w:t>
      </w:r>
      <w:r>
        <w:rPr>
          <w:rFonts w:ascii="Times New Roman" w:hAnsi="Times New Roman" w:cs="Times New Roman"/>
          <w:color w:val="008000"/>
          <w:sz w:val="28"/>
          <w:szCs w:val="28"/>
          <w:u w:val="single"/>
        </w:rPr>
        <w:t>Directiva 2008/112/CE</w:t>
      </w:r>
      <w:r>
        <w:rPr>
          <w:rFonts w:ascii="Times New Roman" w:hAnsi="Times New Roman" w:cs="Times New Roman"/>
          <w:sz w:val="28"/>
          <w:szCs w:val="28"/>
        </w:rPr>
        <w:t xml:space="preserve"> a Parlamentului European şi a Consiliului din 16 decembrie 2008 de modificare a Directivelor 76/768/CEE, 88/378/CEE, </w:t>
      </w:r>
      <w:r>
        <w:rPr>
          <w:rFonts w:ascii="Times New Roman" w:hAnsi="Times New Roman" w:cs="Times New Roman"/>
          <w:color w:val="008000"/>
          <w:sz w:val="28"/>
          <w:szCs w:val="28"/>
          <w:u w:val="single"/>
        </w:rPr>
        <w:t>1999/13/CE</w:t>
      </w:r>
      <w:r>
        <w:rPr>
          <w:rFonts w:ascii="Times New Roman" w:hAnsi="Times New Roman" w:cs="Times New Roman"/>
          <w:sz w:val="28"/>
          <w:szCs w:val="28"/>
        </w:rPr>
        <w:t xml:space="preserve"> ale Consiliului şi a Directivelor 2000/53/CE, 2002/96/CE şi </w:t>
      </w:r>
      <w:r>
        <w:rPr>
          <w:rFonts w:ascii="Times New Roman" w:hAnsi="Times New Roman" w:cs="Times New Roman"/>
          <w:color w:val="008000"/>
          <w:sz w:val="28"/>
          <w:szCs w:val="28"/>
          <w:u w:val="single"/>
        </w:rPr>
        <w:t>2004/42/CE</w:t>
      </w:r>
      <w:r>
        <w:rPr>
          <w:rFonts w:ascii="Times New Roman" w:hAnsi="Times New Roman" w:cs="Times New Roman"/>
          <w:sz w:val="28"/>
          <w:szCs w:val="28"/>
        </w:rPr>
        <w:t xml:space="preserve"> ale Parlamentului European şi ale Consiliului, pentru a le adapta </w:t>
      </w:r>
      <w:r>
        <w:rPr>
          <w:rFonts w:ascii="Times New Roman" w:hAnsi="Times New Roman" w:cs="Times New Roman"/>
          <w:sz w:val="28"/>
          <w:szCs w:val="28"/>
        </w:rPr>
        <w:lastRenderedPageBreak/>
        <w:t xml:space="preserve">Regulamentului (CE) nr. 1.272/2008 privind clasificarea, etichetarea şi ambalarea substanţelor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amestecurilor, publicată în Jurnalul Oficial al Uniunii Europene, seria L, nr. 345 din 23 decembrie 2008; </w:t>
      </w:r>
      <w:r>
        <w:rPr>
          <w:rFonts w:ascii="Times New Roman" w:hAnsi="Times New Roman" w:cs="Times New Roman"/>
          <w:color w:val="008000"/>
          <w:sz w:val="28"/>
          <w:szCs w:val="28"/>
          <w:u w:val="single"/>
        </w:rPr>
        <w:t>Decizia 2010/115/UE</w:t>
      </w:r>
      <w:r>
        <w:rPr>
          <w:rFonts w:ascii="Times New Roman" w:hAnsi="Times New Roman" w:cs="Times New Roman"/>
          <w:sz w:val="28"/>
          <w:szCs w:val="28"/>
        </w:rPr>
        <w:t xml:space="preserve"> a Comisiei din 23 februarie 2010 de modificare a anexei II la Directiva 2000/53/CE a Parlamentului European şi a Consiliului privind vehiculele scoase din uz, publicată în Jurnalul Oficial al Uniunii Europene, seria L, nr. 48 din 25 februarie 2010; </w:t>
      </w:r>
      <w:r>
        <w:rPr>
          <w:rFonts w:ascii="Times New Roman" w:hAnsi="Times New Roman" w:cs="Times New Roman"/>
          <w:color w:val="008000"/>
          <w:sz w:val="28"/>
          <w:szCs w:val="28"/>
          <w:u w:val="single"/>
        </w:rPr>
        <w:t>Directiva 2011/37/UE</w:t>
      </w:r>
      <w:r>
        <w:rPr>
          <w:rFonts w:ascii="Times New Roman" w:hAnsi="Times New Roman" w:cs="Times New Roman"/>
          <w:sz w:val="28"/>
          <w:szCs w:val="28"/>
        </w:rPr>
        <w:t xml:space="preserve"> a Comisiei din 30 martie 2011 de modificare a anexei II la Directiva 2000/53/CE a Parlamentului European şi a Consiliului privind vehiculele scoase din uz, publicată în Jurnalul Oficial al Uniunii Europene, seria L, nr. 85 din 31 martie 2011, şi Directiva 2013/28/UE a Comisiei din 17 mai 2013 de modificare a anexei II la Directiva 2000/53/CE a Parlamentului European şi a Consiliului privind vehiculele scoase din uz, publicată în Jurnalul Oficial al Uniunii Europene, seria L, nr. 135 din 22 mai 2013, precum şi Decizia 2002/151/CE a Comisiei din 19 februarie 2002 privind cerinţele minime pentru certificatul de distrugere eliberat potrivit prevederilor art. </w:t>
      </w:r>
      <w:proofErr w:type="gramStart"/>
      <w:r>
        <w:rPr>
          <w:rFonts w:ascii="Times New Roman" w:hAnsi="Times New Roman" w:cs="Times New Roman"/>
          <w:sz w:val="28"/>
          <w:szCs w:val="28"/>
        </w:rPr>
        <w:t>5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Directiva 2000/53/CE a Parlamentului European şi a Consiliului privind vehiculele scoase din uz, publicată în Jurnalul Oficial al Comunităţilor Europene, seria L, nr. 50 din 21 februarie 2002.</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Această lege a fost adoptată de Parlamentul României, cu respectarea prevederilor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75</w:t>
      </w:r>
      <w:r>
        <w:rPr>
          <w:rFonts w:ascii="Times New Roman" w:hAnsi="Times New Roman" w:cs="Times New Roman"/>
          <w:sz w:val="28"/>
          <w:szCs w:val="28"/>
        </w:rPr>
        <w:t xml:space="preserve"> şi ale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Constituţia României, republicată.</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PREŞEDINTELE CAMEREI DEPUTAŢILOR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VALERIU-ŞTEFAN ZGONEA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PREŞEDINTELE SENATULUI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CĂLIN-CONSTANTIN-ANTON POPESCU-TĂRICEANU</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Bucureşti, 21 iulie 2015.</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212.</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ANEXA 1</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înţelesul prezentei legi, termenii şi expresiile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au următoarele semnificaţii: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vehicul</w:t>
      </w:r>
      <w:proofErr w:type="gramEnd"/>
      <w:r>
        <w:rPr>
          <w:rFonts w:ascii="Times New Roman" w:hAnsi="Times New Roman" w:cs="Times New Roman"/>
          <w:sz w:val="28"/>
          <w:szCs w:val="28"/>
        </w:rPr>
        <w:t xml:space="preserve"> - orice vehicul aparţinând categoriilor M1 sau N1, astfel cum sunt definite în Regulamentul (UE) nr. 678/2011 al Comisiei din 14 iulie 2011, precum şi vehiculele cu trei roţi, cu excepţia triciclurilor motorizate, astfel cum sunt definite în Regulamentul (UE) nr. 168/2013 al Parlamentului European şi al Consiliului din 15 ianuarie 2013;</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vehicul</w:t>
      </w:r>
      <w:proofErr w:type="gramEnd"/>
      <w:r>
        <w:rPr>
          <w:rFonts w:ascii="Times New Roman" w:hAnsi="Times New Roman" w:cs="Times New Roman"/>
          <w:sz w:val="28"/>
          <w:szCs w:val="28"/>
        </w:rPr>
        <w:t xml:space="preserve"> scos din uz - un vehicul devenit deşeu, astfel cum e definit la </w:t>
      </w:r>
      <w:r>
        <w:rPr>
          <w:rFonts w:ascii="Times New Roman" w:hAnsi="Times New Roman" w:cs="Times New Roman"/>
          <w:color w:val="008000"/>
          <w:sz w:val="28"/>
          <w:szCs w:val="28"/>
          <w:u w:val="single"/>
        </w:rPr>
        <w:t>pct. 9</w:t>
      </w:r>
      <w:r>
        <w:rPr>
          <w:rFonts w:ascii="Times New Roman" w:hAnsi="Times New Roman" w:cs="Times New Roman"/>
          <w:sz w:val="28"/>
          <w:szCs w:val="28"/>
        </w:rPr>
        <w:t xml:space="preserve"> din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la Legea nr.</w:t>
      </w:r>
      <w:proofErr w:type="gramEnd"/>
      <w:r>
        <w:rPr>
          <w:rFonts w:ascii="Times New Roman" w:hAnsi="Times New Roman" w:cs="Times New Roman"/>
          <w:sz w:val="28"/>
          <w:szCs w:val="28"/>
        </w:rPr>
        <w:t xml:space="preserve"> 211/2011, republicată;</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sidRPr="00373266">
        <w:rPr>
          <w:rFonts w:ascii="Times New Roman" w:hAnsi="Times New Roman" w:cs="Times New Roman"/>
          <w:b/>
          <w:sz w:val="28"/>
          <w:szCs w:val="28"/>
        </w:rPr>
        <w:t>producător</w:t>
      </w:r>
      <w:proofErr w:type="gramEnd"/>
      <w:r w:rsidRPr="00373266">
        <w:rPr>
          <w:rFonts w:ascii="Times New Roman" w:hAnsi="Times New Roman" w:cs="Times New Roman"/>
          <w:b/>
          <w:sz w:val="28"/>
          <w:szCs w:val="28"/>
        </w:rPr>
        <w:t xml:space="preserve"> -</w:t>
      </w:r>
      <w:r>
        <w:rPr>
          <w:rFonts w:ascii="Times New Roman" w:hAnsi="Times New Roman" w:cs="Times New Roman"/>
          <w:sz w:val="28"/>
          <w:szCs w:val="28"/>
        </w:rPr>
        <w:t xml:space="preserve"> fabricantul de vehicule sau importatorul profesional al unui vehicul într-un stat membru;</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d) </w:t>
      </w:r>
      <w:proofErr w:type="gramStart"/>
      <w:r>
        <w:rPr>
          <w:rFonts w:ascii="Times New Roman" w:hAnsi="Times New Roman" w:cs="Times New Roman"/>
          <w:sz w:val="28"/>
          <w:szCs w:val="28"/>
        </w:rPr>
        <w:t>prevenire</w:t>
      </w:r>
      <w:proofErr w:type="gramEnd"/>
      <w:r>
        <w:rPr>
          <w:rFonts w:ascii="Times New Roman" w:hAnsi="Times New Roman" w:cs="Times New Roman"/>
          <w:sz w:val="28"/>
          <w:szCs w:val="28"/>
        </w:rPr>
        <w:t xml:space="preserve"> - măsurile care urmăresc reducerea cantităţii de vehicule scoase din uz, a materialelor şi substanţelor provenite de la acestea, precum şi reducerea pericolului pe care îl prezintă acestea pentru mediu;</w:t>
      </w:r>
    </w:p>
    <w:p w:rsidR="000A1B1D" w:rsidRDefault="000A1B1D" w:rsidP="00373266">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w:t>
      </w:r>
      <w:r w:rsidRPr="00373266">
        <w:rPr>
          <w:rFonts w:ascii="Times New Roman" w:hAnsi="Times New Roman" w:cs="Times New Roman"/>
          <w:b/>
          <w:sz w:val="28"/>
          <w:szCs w:val="28"/>
        </w:rPr>
        <w:t>tratare</w:t>
      </w:r>
      <w:r>
        <w:rPr>
          <w:rFonts w:ascii="Times New Roman" w:hAnsi="Times New Roman" w:cs="Times New Roman"/>
          <w:sz w:val="28"/>
          <w:szCs w:val="28"/>
        </w:rPr>
        <w:t xml:space="preserve"> - orice activitate desfăşurată după ce vehiculul scos din uz a fost predat unui operator economic autorizat care desfăşoară activităţi de depoluare, dezmembrare, tăiere, mărunţire, valorificare sau pregătire pentru eliminarea deşeurilor mărunţite, precum şi orice altă operaţiune efectuată în vederea valorificării şi/sau eliminării vehiculelor scoase din uz şi a componentelor lor;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w:t>
      </w:r>
      <w:proofErr w:type="gramStart"/>
      <w:r w:rsidRPr="00373266">
        <w:rPr>
          <w:rFonts w:ascii="Times New Roman" w:hAnsi="Times New Roman" w:cs="Times New Roman"/>
          <w:b/>
          <w:sz w:val="28"/>
          <w:szCs w:val="28"/>
        </w:rPr>
        <w:t>reutilizare</w:t>
      </w:r>
      <w:proofErr w:type="gramEnd"/>
      <w:r>
        <w:rPr>
          <w:rFonts w:ascii="Times New Roman" w:hAnsi="Times New Roman" w:cs="Times New Roman"/>
          <w:sz w:val="28"/>
          <w:szCs w:val="28"/>
        </w:rPr>
        <w:t xml:space="preserve"> - orice operaţiune prin care componentele vehiculelor scoase din uz sunt utilizate în acelaşi scop pentru care au fost concepute;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reciclare</w:t>
      </w:r>
      <w:proofErr w:type="gramEnd"/>
      <w:r>
        <w:rPr>
          <w:rFonts w:ascii="Times New Roman" w:hAnsi="Times New Roman" w:cs="Times New Roman"/>
          <w:sz w:val="28"/>
          <w:szCs w:val="28"/>
        </w:rPr>
        <w:t xml:space="preserve"> - reprelucrarea, într-un proces de producţie a materialelor uzate în scopul original sau în alte scopuri, cu excepţia recuperării energiei. Recuperarea energiei reprezintă utilizarea combustibililor uzaţi ca mijloc de generare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energiei prin incinerare directă cu sau fără alte deşeuri, dar cu recuperarea căldurii;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w:t>
      </w:r>
      <w:proofErr w:type="gramStart"/>
      <w:r w:rsidRPr="00373266">
        <w:rPr>
          <w:rFonts w:ascii="Times New Roman" w:hAnsi="Times New Roman" w:cs="Times New Roman"/>
          <w:b/>
          <w:sz w:val="28"/>
          <w:szCs w:val="28"/>
        </w:rPr>
        <w:t>valorificare</w:t>
      </w:r>
      <w:proofErr w:type="gramEnd"/>
      <w:r>
        <w:rPr>
          <w:rFonts w:ascii="Times New Roman" w:hAnsi="Times New Roman" w:cs="Times New Roman"/>
          <w:sz w:val="28"/>
          <w:szCs w:val="28"/>
        </w:rPr>
        <w:t xml:space="preserve"> - oricare dintre operaţiunile aplicabile prevăzute în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3</w:t>
      </w:r>
      <w:r>
        <w:rPr>
          <w:rFonts w:ascii="Times New Roman" w:hAnsi="Times New Roman" w:cs="Times New Roman"/>
          <w:sz w:val="28"/>
          <w:szCs w:val="28"/>
        </w:rPr>
        <w:t xml:space="preserve"> la Legea nr.</w:t>
      </w:r>
      <w:proofErr w:type="gramEnd"/>
      <w:r>
        <w:rPr>
          <w:rFonts w:ascii="Times New Roman" w:hAnsi="Times New Roman" w:cs="Times New Roman"/>
          <w:sz w:val="28"/>
          <w:szCs w:val="28"/>
        </w:rPr>
        <w:t xml:space="preserve"> 211/2011, republicată;</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w:t>
      </w:r>
      <w:proofErr w:type="gramStart"/>
      <w:r w:rsidRPr="00373266">
        <w:rPr>
          <w:rFonts w:ascii="Times New Roman" w:hAnsi="Times New Roman" w:cs="Times New Roman"/>
          <w:b/>
          <w:sz w:val="28"/>
          <w:szCs w:val="28"/>
        </w:rPr>
        <w:t>eliminare</w:t>
      </w:r>
      <w:proofErr w:type="gramEnd"/>
      <w:r w:rsidRPr="00373266">
        <w:rPr>
          <w:rFonts w:ascii="Times New Roman" w:hAnsi="Times New Roman" w:cs="Times New Roman"/>
          <w:b/>
          <w:sz w:val="28"/>
          <w:szCs w:val="28"/>
        </w:rPr>
        <w:t xml:space="preserve"> </w:t>
      </w:r>
      <w:r>
        <w:rPr>
          <w:rFonts w:ascii="Times New Roman" w:hAnsi="Times New Roman" w:cs="Times New Roman"/>
          <w:sz w:val="28"/>
          <w:szCs w:val="28"/>
        </w:rPr>
        <w:t xml:space="preserve">- oricare dintre operaţiunile prevăzute în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xml:space="preserve"> la Legea nr.</w:t>
      </w:r>
      <w:proofErr w:type="gramEnd"/>
      <w:r>
        <w:rPr>
          <w:rFonts w:ascii="Times New Roman" w:hAnsi="Times New Roman" w:cs="Times New Roman"/>
          <w:sz w:val="28"/>
          <w:szCs w:val="28"/>
        </w:rPr>
        <w:t xml:space="preserve"> 211/2011, republicată;</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operatori economici - producătorii, distribuitorii, colectorii, companiile de asigurări auto, precum şi operatorii care au ca obiect de activitate dezmembrarea, tăierea, mărunţirea, valorificarea, reciclarea şi alţi operatori care au ca obiect de activitate tratarea vehiculelor scoase din uz, inclusiv a componentelor şi a materialelor acestora;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substanţă</w:t>
      </w:r>
      <w:proofErr w:type="gramEnd"/>
      <w:r>
        <w:rPr>
          <w:rFonts w:ascii="Times New Roman" w:hAnsi="Times New Roman" w:cs="Times New Roman"/>
          <w:sz w:val="28"/>
          <w:szCs w:val="28"/>
        </w:rPr>
        <w:t xml:space="preserve"> periculoasă - orice substanţă care îndeplineşte criteriile pentru oricare dintre următoarele clase sau categorii de pericol prevăzute în anexa nr. </w:t>
      </w:r>
      <w:proofErr w:type="gramStart"/>
      <w:r>
        <w:rPr>
          <w:rFonts w:ascii="Times New Roman" w:hAnsi="Times New Roman" w:cs="Times New Roman"/>
          <w:sz w:val="28"/>
          <w:szCs w:val="28"/>
        </w:rPr>
        <w:t>1 la Regulamentul (CE) nr.</w:t>
      </w:r>
      <w:proofErr w:type="gramEnd"/>
      <w:r>
        <w:rPr>
          <w:rFonts w:ascii="Times New Roman" w:hAnsi="Times New Roman" w:cs="Times New Roman"/>
          <w:sz w:val="28"/>
          <w:szCs w:val="28"/>
        </w:rPr>
        <w:t xml:space="preserve"> 1.272/2008 al Parlamentului European şi al Consiliului din 16 decembrie 2008 privind clasificarea, etichetarea şi ambalarea substanţelor şi a amestecurilor, de modificare şi de abrogare a </w:t>
      </w:r>
      <w:r>
        <w:rPr>
          <w:rFonts w:ascii="Times New Roman" w:hAnsi="Times New Roman" w:cs="Times New Roman"/>
          <w:color w:val="008000"/>
          <w:sz w:val="28"/>
          <w:szCs w:val="28"/>
          <w:u w:val="single"/>
        </w:rPr>
        <w:t>Directivelor 67/548/CEE</w:t>
      </w:r>
      <w:r>
        <w:rPr>
          <w:rFonts w:ascii="Times New Roman" w:hAnsi="Times New Roman" w:cs="Times New Roman"/>
          <w:sz w:val="28"/>
          <w:szCs w:val="28"/>
        </w:rPr>
        <w:t xml:space="preserve"> şi 1.999/45/CE, precum şi de modificare a </w:t>
      </w:r>
      <w:r>
        <w:rPr>
          <w:rFonts w:ascii="Times New Roman" w:hAnsi="Times New Roman" w:cs="Times New Roman"/>
          <w:color w:val="008000"/>
          <w:sz w:val="28"/>
          <w:szCs w:val="28"/>
          <w:u w:val="single"/>
        </w:rPr>
        <w:t>Regulamentului (CE) nr. 1.907/2006</w:t>
      </w: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clasele de pericol 2.1 - 2.4, 2.6 şi 2.7, 2.8 tipurile A şi B, 2.9, 2.10, 2.12, 2.13 categoriile 1 şi 2, 2.14 categoriile 1 şi 2, 2.15 tipurile A - F;</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clasele de pericol 3.1 - 3.6, 3.7 - efecte adverse asupra funcţiei sexuale şi a fertilităţii sau asupra dezvoltării, 3.8 - alte efecte decât efectele narcotice, 3.9 şi 3.10;</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clasa</w:t>
      </w:r>
      <w:proofErr w:type="gramEnd"/>
      <w:r>
        <w:rPr>
          <w:rFonts w:ascii="Times New Roman" w:hAnsi="Times New Roman" w:cs="Times New Roman"/>
          <w:sz w:val="28"/>
          <w:szCs w:val="28"/>
        </w:rPr>
        <w:t xml:space="preserve"> de pericol 4.1;</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clasa</w:t>
      </w:r>
      <w:proofErr w:type="gramEnd"/>
      <w:r>
        <w:rPr>
          <w:rFonts w:ascii="Times New Roman" w:hAnsi="Times New Roman" w:cs="Times New Roman"/>
          <w:sz w:val="28"/>
          <w:szCs w:val="28"/>
        </w:rPr>
        <w:t xml:space="preserve"> de pericol 5.1;</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w:t>
      </w:r>
      <w:r w:rsidRPr="00373266">
        <w:rPr>
          <w:rFonts w:ascii="Times New Roman" w:hAnsi="Times New Roman" w:cs="Times New Roman"/>
          <w:b/>
          <w:sz w:val="28"/>
          <w:szCs w:val="28"/>
        </w:rPr>
        <w:t>shredder/instalaţie de tocare şi mărunţire a vehiculelor scoase din uz</w:t>
      </w:r>
      <w:r>
        <w:rPr>
          <w:rFonts w:ascii="Times New Roman" w:hAnsi="Times New Roman" w:cs="Times New Roman"/>
          <w:sz w:val="28"/>
          <w:szCs w:val="28"/>
        </w:rPr>
        <w:t xml:space="preserve"> - orice instalaţie utilizată pentru tăierea în bucăţi sau pentru fragmentarea vehiculelor scoase din uz, inclusiv în scopul obţinerii de resturi metalice direct reciclabile sau, după caz, direct reutilizabile;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informaţii</w:t>
      </w:r>
      <w:proofErr w:type="gramEnd"/>
      <w:r>
        <w:rPr>
          <w:rFonts w:ascii="Times New Roman" w:hAnsi="Times New Roman" w:cs="Times New Roman"/>
          <w:sz w:val="28"/>
          <w:szCs w:val="28"/>
        </w:rPr>
        <w:t xml:space="preserve"> referitoare la dezmembrare - toate informaţiile necesare pentru tratarea corectă şi sigură din punct de vedere ecologic a vehiculelor scoase din uz. Aceste informaţii vor fi puse la dispoziţia operatorilor economici autorizaţi pentru tratarea </w:t>
      </w:r>
      <w:r>
        <w:rPr>
          <w:rFonts w:ascii="Times New Roman" w:hAnsi="Times New Roman" w:cs="Times New Roman"/>
          <w:sz w:val="28"/>
          <w:szCs w:val="28"/>
        </w:rPr>
        <w:lastRenderedPageBreak/>
        <w:t>vehiculelor scoase din uz de către fabricanţii de vehicule şi producătorii de componente sub forma unor manuale sau pe suport electronic, cum ar fi CD-ROM, servicii on-line;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 </w:t>
      </w:r>
      <w:r w:rsidRPr="00373266">
        <w:rPr>
          <w:rFonts w:ascii="Times New Roman" w:hAnsi="Times New Roman" w:cs="Times New Roman"/>
          <w:b/>
          <w:sz w:val="28"/>
          <w:szCs w:val="28"/>
        </w:rPr>
        <w:t>piesă de schimb</w:t>
      </w:r>
      <w:r>
        <w:rPr>
          <w:rFonts w:ascii="Times New Roman" w:hAnsi="Times New Roman" w:cs="Times New Roman"/>
          <w:sz w:val="28"/>
          <w:szCs w:val="28"/>
        </w:rPr>
        <w:t xml:space="preserve"> - piesă destinată să înlocuiască la un vehicul acea piesă cu care vehiculul a fost omologat de tip şi care respectă cerinţele tehnice şi de calitate stabilite de producătorul vehiculului;</w:t>
      </w:r>
    </w:p>
    <w:p w:rsidR="000A1B1D" w:rsidRPr="00373266" w:rsidRDefault="000A1B1D" w:rsidP="000A1B1D">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o) </w:t>
      </w:r>
      <w:proofErr w:type="gramStart"/>
      <w:r w:rsidRPr="00373266">
        <w:rPr>
          <w:rFonts w:ascii="Times New Roman" w:hAnsi="Times New Roman" w:cs="Times New Roman"/>
          <w:b/>
          <w:sz w:val="28"/>
          <w:szCs w:val="28"/>
        </w:rPr>
        <w:t>dezmembrare</w:t>
      </w:r>
      <w:proofErr w:type="gramEnd"/>
      <w:r>
        <w:rPr>
          <w:rFonts w:ascii="Times New Roman" w:hAnsi="Times New Roman" w:cs="Times New Roman"/>
          <w:sz w:val="28"/>
          <w:szCs w:val="28"/>
        </w:rPr>
        <w:t xml:space="preserve"> - activitatea ce constă în demontarea vehiculului scos din uz, </w:t>
      </w:r>
      <w:r w:rsidRPr="00373266">
        <w:rPr>
          <w:rFonts w:ascii="Times New Roman" w:hAnsi="Times New Roman" w:cs="Times New Roman"/>
          <w:sz w:val="28"/>
          <w:szCs w:val="28"/>
          <w:u w:val="single"/>
        </w:rPr>
        <w:t>în materiale şi componente destinate reutilizării, valorificării şi eliminării;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 certificat de distrugere - documentul eliberat ultimului deţinător al vehiculului scos din uz de către operatorii economici autorizaţi care desfăşoară activităţi de depoluare, dezmembrare, tăiere, mărunţire, valorificare sau pregătire pentru eliminarea deşeurilor mărunţite, precum şi orice altă operaţiune efectuată în vederea valorificării şi/sau eliminării vehiculelor scoase din uz şi a componentelor lor şi în baza căruia este obligatorie radierea din circulaţie a vehiculului;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q) </w:t>
      </w:r>
      <w:proofErr w:type="gramStart"/>
      <w:r>
        <w:rPr>
          <w:rFonts w:ascii="Times New Roman" w:hAnsi="Times New Roman" w:cs="Times New Roman"/>
          <w:sz w:val="28"/>
          <w:szCs w:val="28"/>
        </w:rPr>
        <w:t>acord</w:t>
      </w:r>
      <w:proofErr w:type="gramEnd"/>
      <w:r>
        <w:rPr>
          <w:rFonts w:ascii="Times New Roman" w:hAnsi="Times New Roman" w:cs="Times New Roman"/>
          <w:sz w:val="28"/>
          <w:szCs w:val="28"/>
        </w:rPr>
        <w:t xml:space="preserve"> - acordul încheiat între autorităţile publice competente şi reprezentanţii sectoarelor economice implicate, deschis tuturor partenerilor care doresc să se conformeze condiţiilor acordului, în vederea atingerii obiectivelor prevăzute în prezenta lege;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 </w:t>
      </w:r>
      <w:proofErr w:type="gramStart"/>
      <w:r>
        <w:rPr>
          <w:rFonts w:ascii="Times New Roman" w:hAnsi="Times New Roman" w:cs="Times New Roman"/>
          <w:sz w:val="28"/>
          <w:szCs w:val="28"/>
        </w:rPr>
        <w:t>anvelope</w:t>
      </w:r>
      <w:proofErr w:type="gramEnd"/>
      <w:r>
        <w:rPr>
          <w:rFonts w:ascii="Times New Roman" w:hAnsi="Times New Roman" w:cs="Times New Roman"/>
          <w:sz w:val="28"/>
          <w:szCs w:val="28"/>
        </w:rPr>
        <w:t xml:space="preserve"> de prim-montaj - anvelopele cu care se echipează roţile vehiculului, inclusiv roata de rezervă, în cadrul procesului de fabricaţie a vehiculului respectiv;</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 </w:t>
      </w:r>
      <w:proofErr w:type="gramStart"/>
      <w:r w:rsidRPr="00373266">
        <w:rPr>
          <w:rFonts w:ascii="Times New Roman" w:hAnsi="Times New Roman" w:cs="Times New Roman"/>
          <w:b/>
          <w:sz w:val="28"/>
          <w:szCs w:val="28"/>
        </w:rPr>
        <w:t>depoluare</w:t>
      </w:r>
      <w:proofErr w:type="gramEnd"/>
      <w:r>
        <w:rPr>
          <w:rFonts w:ascii="Times New Roman" w:hAnsi="Times New Roman" w:cs="Times New Roman"/>
          <w:sz w:val="28"/>
          <w:szCs w:val="28"/>
        </w:rPr>
        <w:t xml:space="preserve"> - golirea de fluide şi de substanţe chimice periculoase a vehiculelor scoase din uz, cu respectarea prevederilor </w:t>
      </w:r>
      <w:r>
        <w:rPr>
          <w:rFonts w:ascii="Times New Roman" w:hAnsi="Times New Roman" w:cs="Times New Roman"/>
          <w:color w:val="008000"/>
          <w:sz w:val="28"/>
          <w:szCs w:val="28"/>
          <w:u w:val="single"/>
        </w:rPr>
        <w:t>anexei nr. 2</w:t>
      </w:r>
      <w:r>
        <w:rPr>
          <w:rFonts w:ascii="Times New Roman" w:hAnsi="Times New Roman" w:cs="Times New Roman"/>
          <w:sz w:val="28"/>
          <w:szCs w:val="28"/>
        </w:rPr>
        <w:t xml:space="preserve"> la lege;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ş) </w:t>
      </w:r>
      <w:proofErr w:type="gramStart"/>
      <w:r>
        <w:rPr>
          <w:rFonts w:ascii="Times New Roman" w:hAnsi="Times New Roman" w:cs="Times New Roman"/>
          <w:sz w:val="28"/>
          <w:szCs w:val="28"/>
        </w:rPr>
        <w:t>deţinător</w:t>
      </w:r>
      <w:proofErr w:type="gramEnd"/>
      <w:r>
        <w:rPr>
          <w:rFonts w:ascii="Times New Roman" w:hAnsi="Times New Roman" w:cs="Times New Roman"/>
          <w:sz w:val="28"/>
          <w:szCs w:val="28"/>
        </w:rPr>
        <w:t xml:space="preserve"> - deţinător mandatat de proprietarul vehiculului pentru folosinţa acestuia, persoana fizică sau juridică ce se află în posesia unui vehicul scos din uz, pe care îl predă, în baza unei împuterniciri notariale, operatorilor economici autorizaţi să desfăşoare activităţi de colectare şi/sau tratare.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ANEXA 2</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373266">
      <w:pPr>
        <w:shd w:val="clear" w:color="auto" w:fill="F2DBDB" w:themeFill="accent2" w:themeFillTint="33"/>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CERINŢE MINIME</w:t>
      </w:r>
    </w:p>
    <w:p w:rsidR="000A1B1D" w:rsidRDefault="000A1B1D" w:rsidP="00373266">
      <w:pPr>
        <w:shd w:val="clear" w:color="auto" w:fill="F2DBDB" w:themeFill="accent2" w:themeFillTint="3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necesar a fi îndeplinite de către unităţile de colectare şi de cele de tratare a vehiculelor scoase din uz, în scopul minimizării impactului asupra mediului, al colectării, dezmembrării şi reciclării vehiculelor scoase din uz, precum şi al eliminării în condiţii de siguranţă pentru mediu şi sănătate umană a deşeurilor rezultate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Spaţii de depozitare (inclusiv stocarea temporară) a vehiculelor scoase din uz înainte de tratare: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suprafeţe</w:t>
      </w:r>
      <w:proofErr w:type="gramEnd"/>
      <w:r>
        <w:rPr>
          <w:rFonts w:ascii="Times New Roman" w:hAnsi="Times New Roman" w:cs="Times New Roman"/>
          <w:sz w:val="28"/>
          <w:szCs w:val="28"/>
        </w:rPr>
        <w:t xml:space="preserve"> impermeabile pentru zonele adecvate, prevăzute cu sisteme de colectare a scurgerilor, decantoare şi dispozitive de curăţare-degresare;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echipamente</w:t>
      </w:r>
      <w:proofErr w:type="gramEnd"/>
      <w:r>
        <w:rPr>
          <w:rFonts w:ascii="Times New Roman" w:hAnsi="Times New Roman" w:cs="Times New Roman"/>
          <w:sz w:val="28"/>
          <w:szCs w:val="28"/>
        </w:rPr>
        <w:t xml:space="preserve"> pentru tratarea apei uzate, inclusiv a apei de ploaie, potrivit reglementărilor referitoare la mediu şi sănătate umană;</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 </w:t>
      </w:r>
      <w:proofErr w:type="gramStart"/>
      <w:r>
        <w:rPr>
          <w:rFonts w:ascii="Times New Roman" w:hAnsi="Times New Roman" w:cs="Times New Roman"/>
          <w:sz w:val="28"/>
          <w:szCs w:val="28"/>
        </w:rPr>
        <w:t>operaţiile</w:t>
      </w:r>
      <w:proofErr w:type="gramEnd"/>
      <w:r>
        <w:rPr>
          <w:rFonts w:ascii="Times New Roman" w:hAnsi="Times New Roman" w:cs="Times New Roman"/>
          <w:sz w:val="28"/>
          <w:szCs w:val="28"/>
        </w:rPr>
        <w:t xml:space="preserve"> de depozitare trebuie efectuate fără a deteriora piesele de schimb şi componentele care conţin lichide sau care sunt recuperabile.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373266">
        <w:rPr>
          <w:rFonts w:ascii="Times New Roman" w:hAnsi="Times New Roman" w:cs="Times New Roman"/>
          <w:sz w:val="28"/>
          <w:szCs w:val="28"/>
          <w:u w:val="single"/>
        </w:rPr>
        <w:t>Cerinţe care trebuie îndeplinite de unităţile de colectare</w:t>
      </w:r>
      <w:r>
        <w:rPr>
          <w:rFonts w:ascii="Times New Roman" w:hAnsi="Times New Roman" w:cs="Times New Roman"/>
          <w:sz w:val="28"/>
          <w:szCs w:val="28"/>
        </w:rPr>
        <w:t xml:space="preserve"> a vehiculelor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unităţile</w:t>
      </w:r>
      <w:proofErr w:type="gramEnd"/>
      <w:r>
        <w:rPr>
          <w:rFonts w:ascii="Times New Roman" w:hAnsi="Times New Roman" w:cs="Times New Roman"/>
          <w:sz w:val="28"/>
          <w:szCs w:val="28"/>
        </w:rPr>
        <w:t xml:space="preserve"> de colectare a vehiculelor scoase din uz nu au dreptul să trateze vehiculele scoase din uz, în mod special în ceea ce priveşte evacuarea fluidelor şi dezmembrarea acestora. Acestea trebuie să încheie contracte cu unităţile de tratare a vehiculelor scoase din uz în ceea ce priveşte perioadele de preluare a vehiculelor, în scopul evitării prejudiciilor produse mediului de stocarea prelungită a acestora şi al evitării blocării activităţii de colectare. Aceste prevederi nu se aplică operatorilor economici care sunt autorizaţi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desfăşoare activităţi de colectare şi tratare a vehiculelor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unităţile</w:t>
      </w:r>
      <w:proofErr w:type="gramEnd"/>
      <w:r>
        <w:rPr>
          <w:rFonts w:ascii="Times New Roman" w:hAnsi="Times New Roman" w:cs="Times New Roman"/>
          <w:sz w:val="28"/>
          <w:szCs w:val="28"/>
        </w:rPr>
        <w:t xml:space="preserve"> de colectare a vehiculelor scoase din uz trebuie să fie autorizate din punctul de vedere al protecţiei mediului pentru activitatea desfăşurată, conform prevederilor legale în vigoare;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interzisă stocarea vehiculelor unul peste altul, precum şi aşezate pe una dintre părţile laterale sau pe plafon. Vehiculele trebuie stocate în aşa fel încât să se evite orice prejudiciu ce ar putea fi adus componentelor care conţin fluide sau părţilor uşor demontabile din sticlă cum ar fi, dar fără a se limita la: parbrizul, luneta sau geamurile laterale;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suprafaţa</w:t>
      </w:r>
      <w:proofErr w:type="gramEnd"/>
      <w:r>
        <w:rPr>
          <w:rFonts w:ascii="Times New Roman" w:hAnsi="Times New Roman" w:cs="Times New Roman"/>
          <w:sz w:val="28"/>
          <w:szCs w:val="28"/>
        </w:rPr>
        <w:t xml:space="preserve"> pentru colectare trebuie împărţită într-o suprafaţă unde vehiculele scoase din uz sunt predate de către deţinători şi o suprafaţă pentru stocarea temporară a acestora în vederea predării către unităţile de tratare a vehiculelor scoase din uz. Această ultimă suprafaţă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impermeabilă, protejată împotriva scurgerilor de ulei mineral, potrivit reglementărilor legale în vigoare, şi să fie prevăzută, în mod obligatoriu, cu sisteme de colectare a scurgerilor, decantoare şi dispozitive de curăţare-degresare;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deţinerea</w:t>
      </w:r>
      <w:proofErr w:type="gramEnd"/>
      <w:r>
        <w:rPr>
          <w:rFonts w:ascii="Times New Roman" w:hAnsi="Times New Roman" w:cs="Times New Roman"/>
          <w:sz w:val="28"/>
          <w:szCs w:val="28"/>
        </w:rPr>
        <w:t xml:space="preserve"> echipamentelor necesare transportării vehiculelor la unităţile de tratare a vehiculelor scoase din uz, ţinându-se seama de faptul că vehiculele scoase din uz colectate nu mai au drept de circulaţie pe drumurile publice odată cu emiterea certificatului de distrugere şi implicit cu radierea din circulaţie;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obligatorii deţinerea rezervoarelor de depozitare adecvate pentru depozitarea separată a lichidelor vehiculelor scoase din uz şi stocarea în condiţii corespunzătoare a substanţelor pentru tratarea şi neutralizarea oricăror posibile scurgeri de fluide;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deţinerea de echipamente pentru tratarea apei uzate, inclusiv a apei de ploaie, potrivit reglementărilor referitoare la mediu şi sănătate umană;</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unitatea</w:t>
      </w:r>
      <w:proofErr w:type="gramEnd"/>
      <w:r>
        <w:rPr>
          <w:rFonts w:ascii="Times New Roman" w:hAnsi="Times New Roman" w:cs="Times New Roman"/>
          <w:sz w:val="28"/>
          <w:szCs w:val="28"/>
        </w:rPr>
        <w:t xml:space="preserve"> de colectare trebuie să aibă o capacitate adecvată de prevenire şi stingere a incendiilor;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unitatea</w:t>
      </w:r>
      <w:proofErr w:type="gramEnd"/>
      <w:r>
        <w:rPr>
          <w:rFonts w:ascii="Times New Roman" w:hAnsi="Times New Roman" w:cs="Times New Roman"/>
          <w:sz w:val="28"/>
          <w:szCs w:val="28"/>
        </w:rPr>
        <w:t xml:space="preserve"> de colectare trebuie să fie îngrădită, pentru a preveni accesul persoanelor neautorizate;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amplasarea unui indicator în apropierea căii de acces, în care să se specifice denumirea, adresa şi orele de funcţionare ale unităţii;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toate</w:t>
      </w:r>
      <w:proofErr w:type="gramEnd"/>
      <w:r>
        <w:rPr>
          <w:rFonts w:ascii="Times New Roman" w:hAnsi="Times New Roman" w:cs="Times New Roman"/>
          <w:sz w:val="28"/>
          <w:szCs w:val="28"/>
        </w:rPr>
        <w:t xml:space="preserve"> vehiculele scoase din uz, colectate de la ultimul deţinător, precum şi cele care urmează să fie transferate către unităţile de tratare a vehiculelor scoase din uz vor fi </w:t>
      </w:r>
      <w:r>
        <w:rPr>
          <w:rFonts w:ascii="Times New Roman" w:hAnsi="Times New Roman" w:cs="Times New Roman"/>
          <w:sz w:val="28"/>
          <w:szCs w:val="28"/>
        </w:rPr>
        <w:lastRenderedPageBreak/>
        <w:t>evidenţiate în scris într-un registru de operare. În plus, vor fi înregistrate următoarele informaţii: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copii</w:t>
      </w:r>
      <w:proofErr w:type="gramEnd"/>
      <w:r>
        <w:rPr>
          <w:rFonts w:ascii="Times New Roman" w:hAnsi="Times New Roman" w:cs="Times New Roman"/>
          <w:sz w:val="28"/>
          <w:szCs w:val="28"/>
        </w:rPr>
        <w:t xml:space="preserve"> ale cărţilor de identitate ale vehiculelor uzate colectate;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persoanele fizice - copii ale documentelor de identitate ale ultimilor proprietari sau ale persoanelor împuternicite de aceştia printr-un document notarial să efectueze predarea vehiculelor uzate;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persoanele juridice - copii ale documentelor de identitate ale persoanelor delegate de societăţile deţinătoare ale vehiculelor scoase din uz să efectueze predarea acestora;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copii</w:t>
      </w:r>
      <w:proofErr w:type="gramEnd"/>
      <w:r>
        <w:rPr>
          <w:rFonts w:ascii="Times New Roman" w:hAnsi="Times New Roman" w:cs="Times New Roman"/>
          <w:sz w:val="28"/>
          <w:szCs w:val="28"/>
        </w:rPr>
        <w:t xml:space="preserve"> ale certificatelor de distrugere ale tuturor vehiculelor scoase din uz preluate;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probleme</w:t>
      </w:r>
      <w:proofErr w:type="gramEnd"/>
      <w:r>
        <w:rPr>
          <w:rFonts w:ascii="Times New Roman" w:hAnsi="Times New Roman" w:cs="Times New Roman"/>
          <w:sz w:val="28"/>
          <w:szCs w:val="28"/>
        </w:rPr>
        <w:t xml:space="preserve"> deosebite şi avarii incluzând cauzele şi măsurile de remediere a acestora.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w:t>
      </w:r>
      <w:proofErr w:type="gramStart"/>
      <w:r>
        <w:rPr>
          <w:rFonts w:ascii="Times New Roman" w:hAnsi="Times New Roman" w:cs="Times New Roman"/>
          <w:sz w:val="28"/>
          <w:szCs w:val="28"/>
        </w:rPr>
        <w:t>registrul</w:t>
      </w:r>
      <w:proofErr w:type="gramEnd"/>
      <w:r>
        <w:rPr>
          <w:rFonts w:ascii="Times New Roman" w:hAnsi="Times New Roman" w:cs="Times New Roman"/>
          <w:sz w:val="28"/>
          <w:szCs w:val="28"/>
        </w:rPr>
        <w:t xml:space="preserve"> de operare va fi prezentat, la cerere, autorităţilor responsabile cu controlul.</w:t>
      </w:r>
    </w:p>
    <w:p w:rsidR="000A1B1D" w:rsidRPr="00373266" w:rsidRDefault="000A1B1D" w:rsidP="000A1B1D">
      <w:pPr>
        <w:autoSpaceDE w:val="0"/>
        <w:autoSpaceDN w:val="0"/>
        <w:adjustRightInd w:val="0"/>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    3. </w:t>
      </w:r>
      <w:r w:rsidRPr="00373266">
        <w:rPr>
          <w:rFonts w:ascii="Times New Roman" w:hAnsi="Times New Roman" w:cs="Times New Roman"/>
          <w:b/>
          <w:sz w:val="28"/>
          <w:szCs w:val="28"/>
          <w:u w:val="single"/>
        </w:rPr>
        <w:t>Cerinţe pentru unităţile de tratare a vehiculelor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de lucru trebuie să fie împărţită în:</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de livrare, respectiv zona de primire şi înregistrare;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de depozitare preliminară a vehiculelor care nu au fost tratate prealabil;</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de depoluare a vehiculelor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de depozitare a vehiculelor depoluate;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de dezmembrare;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de stocare a părţilor reutilizabile care nu conţin fluide;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de stocare a părţilor reutilizabile care conţin fluide;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de stocare a deşeurilor solide pentru reciclare/valorificare energetică/eliminare;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de stocare a deşeurilor fluide pentru reciclare/valorificare energetică/eliminare;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de stocare a vehiculelor dezmembrate ce vor fi transportate către shredder;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de compactare, dacă se efectuează această operaţiune;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w:t>
      </w:r>
      <w:proofErr w:type="gramStart"/>
      <w:r>
        <w:rPr>
          <w:rFonts w:ascii="Times New Roman" w:hAnsi="Times New Roman" w:cs="Times New Roman"/>
          <w:sz w:val="28"/>
          <w:szCs w:val="28"/>
        </w:rPr>
        <w:t>toate</w:t>
      </w:r>
      <w:proofErr w:type="gramEnd"/>
      <w:r>
        <w:rPr>
          <w:rFonts w:ascii="Times New Roman" w:hAnsi="Times New Roman" w:cs="Times New Roman"/>
          <w:sz w:val="28"/>
          <w:szCs w:val="28"/>
        </w:rPr>
        <w:t xml:space="preserve"> zonele trebuie să fie identificate în mod clar;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zonele</w:t>
      </w:r>
      <w:proofErr w:type="gramEnd"/>
      <w:r>
        <w:rPr>
          <w:rFonts w:ascii="Times New Roman" w:hAnsi="Times New Roman" w:cs="Times New Roman"/>
          <w:sz w:val="28"/>
          <w:szCs w:val="28"/>
        </w:rPr>
        <w:t xml:space="preserve"> ce servesc pentru stocarea vehiculelor scoase din uz primite trebuie să fie impermeabilizate, protejate împotriva scurgerilor de ulei mineral, potrivit reglementărilor legale în vigoare, şi să fie prevăzute cu sisteme de colectare a scurgerilor, decantoare şi dispozitive de curăţare-degresare;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pe</w:t>
      </w:r>
      <w:proofErr w:type="gramEnd"/>
      <w:r>
        <w:rPr>
          <w:rFonts w:ascii="Times New Roman" w:hAnsi="Times New Roman" w:cs="Times New Roman"/>
          <w:sz w:val="28"/>
          <w:szCs w:val="28"/>
        </w:rPr>
        <w:t xml:space="preserve"> durata depozitării, înaintea depoluării şi dezmembrării, este interzisă stocarea vehiculelor aşezate pe una dintre părţile laterale sau pe plafon, pentru a preveni scurgerea fluidelor. Depozitarea vehiculelor uzate unul peste altul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admisă numai dacă există echipamentele necesare pentru a se asigura prevenirea deteriorării pieselor de schimb sau a componentelor valorificabile care conţin fluide;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în zonele în care se realizează depoluarea, dezmembrarea, stocarea fluidelor şi a părţilor care conţin fluide, precum şi compactarea, trebuie luate măsuri pentru a se asigura evitarea degradării deşeurilor valorificabile;</w:t>
      </w:r>
    </w:p>
    <w:p w:rsidR="000A1B1D" w:rsidRDefault="000A1B1D" w:rsidP="00373266">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w:t>
      </w:r>
      <w:r w:rsidRPr="00373266">
        <w:rPr>
          <w:rFonts w:ascii="Times New Roman" w:hAnsi="Times New Roman" w:cs="Times New Roman"/>
          <w:sz w:val="28"/>
          <w:szCs w:val="28"/>
          <w:shd w:val="clear" w:color="auto" w:fill="D9D9D9" w:themeFill="background1" w:themeFillShade="D9"/>
        </w:rPr>
        <w:t>vehiculele scoase din uz, înainte de a fi tratate, trebuie depozitate pe suprafeţe impermeabile, protejate împotriva scurgerilor de ulei mineral, potrivit reglementărilor legale în vigoare, suprafeţe care să prezinte o reţea de drenare a apelor, decantoare</w:t>
      </w:r>
      <w:r>
        <w:rPr>
          <w:rFonts w:ascii="Times New Roman" w:hAnsi="Times New Roman" w:cs="Times New Roman"/>
          <w:sz w:val="28"/>
          <w:szCs w:val="28"/>
        </w:rPr>
        <w:t xml:space="preserve"> şi </w:t>
      </w:r>
      <w:r>
        <w:rPr>
          <w:rFonts w:ascii="Times New Roman" w:hAnsi="Times New Roman" w:cs="Times New Roman"/>
          <w:sz w:val="28"/>
          <w:szCs w:val="28"/>
        </w:rPr>
        <w:lastRenderedPageBreak/>
        <w:t>dispozitive de curăţare-degresare, astfel încât să fie evitată contaminarea solului sau a pânzei freatice;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operatorii</w:t>
      </w:r>
      <w:proofErr w:type="gramEnd"/>
      <w:r>
        <w:rPr>
          <w:rFonts w:ascii="Times New Roman" w:hAnsi="Times New Roman" w:cs="Times New Roman"/>
          <w:sz w:val="28"/>
          <w:szCs w:val="28"/>
        </w:rPr>
        <w:t xml:space="preserve"> au obligaţia de a ţine un registru de evidenţă a operaţiunilor de tratare a vehiculelor scoase din uz;</w:t>
      </w:r>
    </w:p>
    <w:p w:rsidR="000A1B1D" w:rsidRDefault="000A1B1D" w:rsidP="00373266">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deţinerea de echipamente pentru tratarea apei uzate, inclusiv a apei de ploaie, potrivit reglementărilor referitoare la mediu şi sănătatea umană;</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unitatea</w:t>
      </w:r>
      <w:proofErr w:type="gramEnd"/>
      <w:r>
        <w:rPr>
          <w:rFonts w:ascii="Times New Roman" w:hAnsi="Times New Roman" w:cs="Times New Roman"/>
          <w:sz w:val="28"/>
          <w:szCs w:val="28"/>
        </w:rPr>
        <w:t xml:space="preserve"> trebuie să aibă o capacitate corespunzătoare de depozitare a anvelopelor uzate şi să prevină formarea de stocuri;</w:t>
      </w:r>
    </w:p>
    <w:p w:rsidR="000A1B1D" w:rsidRDefault="000A1B1D" w:rsidP="00373266">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unitatea</w:t>
      </w:r>
      <w:proofErr w:type="gramEnd"/>
      <w:r>
        <w:rPr>
          <w:rFonts w:ascii="Times New Roman" w:hAnsi="Times New Roman" w:cs="Times New Roman"/>
          <w:sz w:val="28"/>
          <w:szCs w:val="28"/>
        </w:rPr>
        <w:t xml:space="preserve"> trebuie să aibă o capacitate adecvată de prevenire şi stingere a incendiilor;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vederea reducerii oricărui impact negativ asupra mediului, vehiculele scoase din uz sunt dezmembrate înainte de tratare sau de alte operaţii echivalente, iar componentele ori materialele etichetate sau identificate în orice alt mod potrivit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din lege sunt demontate înainte de tratare;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Pr="00373266" w:rsidRDefault="000A1B1D" w:rsidP="000A1B1D">
      <w:pPr>
        <w:autoSpaceDE w:val="0"/>
        <w:autoSpaceDN w:val="0"/>
        <w:adjustRightInd w:val="0"/>
        <w:spacing w:after="0" w:line="240" w:lineRule="auto"/>
        <w:jc w:val="both"/>
        <w:rPr>
          <w:rFonts w:ascii="Times New Roman" w:hAnsi="Times New Roman" w:cs="Times New Roman"/>
          <w:b/>
          <w:sz w:val="28"/>
          <w:szCs w:val="28"/>
          <w:u w:val="single"/>
        </w:rPr>
      </w:pPr>
      <w:r w:rsidRPr="00373266">
        <w:rPr>
          <w:rFonts w:ascii="Times New Roman" w:hAnsi="Times New Roman" w:cs="Times New Roman"/>
          <w:b/>
          <w:sz w:val="28"/>
          <w:szCs w:val="28"/>
          <w:u w:val="single"/>
        </w:rPr>
        <w:t xml:space="preserve">    Depoluare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la primirea vehiculelor scoase din uz, materialele şi componentele periculoase sunt înlăturate selectiv pentru a nu contamina deşeurile provenite de la shredder, urmând ca operatorii unităţilor de tratare a vehiculelor scoase din uz să efectueze cu prioritate următoarele operaţiuni de depoluare: îndepărtarea acumulatorilor; demontarea rezervorului de combustibil lichid sau gazos de către personalul autorizat, conform instrucţiunilor producătorului; tratarea componentelor pirotehnice, fie prin dezmembrare şi eliminare conform instrucţiunilor producătorului, fie prin detonare, pentru a le face inofensive, atât timp cât sunt instalate pe vehicule; îndepărtarea pe cât posibil a tuturor componentelor conţinând mercur;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 înaintea oricărei tratări operatorii unităţilor de tratare a vehiculelor scoase din uz trebuie să îndepărteze de pe vehicule, să colecteze şi să stocheze selectiv următoarele materiale şi componente periculoase, pentru a nu contamina deşeurile provenind de la vehiculele scoase din uz, produse de maşina de mărunţit: combustibilul, inclusiv gazul lichefiat, lichidul de răcire, lichidul de frână, agentul frigorific din instalaţia de aer condiţionat, antigelul, condensatoare ce conţin PCB/PCT, uleiul de motor, uleiul de cutie de viteze, de transmisie, uleiul hidraulic şi cel utilizat în amortizoare, orice alte lichide conţinute de vehiculul scos din uz, cu excepţia cazului când acestea sunt necesare pentru reutilizarea componentelor pe care le conţin. Componentele şi materialele care prezintă riscuri pentru pânza freatică şi pentru apele de suprafaţă sunt depozitate pe suprafeţe acoperite şi impermeabilizate;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operatorii</w:t>
      </w:r>
      <w:proofErr w:type="gramEnd"/>
      <w:r>
        <w:rPr>
          <w:rFonts w:ascii="Times New Roman" w:hAnsi="Times New Roman" w:cs="Times New Roman"/>
          <w:sz w:val="28"/>
          <w:szCs w:val="28"/>
        </w:rPr>
        <w:t xml:space="preserve"> economici autorizaţi pot îndeplini cerinţele legate de depoluarea şi tratarea vehiculelor scoase din uz </w:t>
      </w:r>
      <w:r w:rsidRPr="0032462F">
        <w:rPr>
          <w:rFonts w:ascii="Times New Roman" w:hAnsi="Times New Roman" w:cs="Times New Roman"/>
          <w:sz w:val="28"/>
          <w:szCs w:val="28"/>
          <w:shd w:val="clear" w:color="auto" w:fill="D9D9D9" w:themeFill="background1" w:themeFillShade="D9"/>
        </w:rPr>
        <w:t>şi prin utilizarea de instalaţii de depoluare mobile</w:t>
      </w:r>
      <w:r>
        <w:rPr>
          <w:rFonts w:ascii="Times New Roman" w:hAnsi="Times New Roman" w:cs="Times New Roman"/>
          <w:sz w:val="28"/>
          <w:szCs w:val="28"/>
        </w:rPr>
        <w:t xml:space="preserve">, cu respectarea dispoziţiilor prevăzute la pct. 2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unităţile</w:t>
      </w:r>
      <w:proofErr w:type="gramEnd"/>
      <w:r>
        <w:rPr>
          <w:rFonts w:ascii="Times New Roman" w:hAnsi="Times New Roman" w:cs="Times New Roman"/>
          <w:sz w:val="28"/>
          <w:szCs w:val="28"/>
        </w:rPr>
        <w:t xml:space="preserve"> de tratare a vehiculelor scoase din uz trebuie să includă spaţii de stocare adecvate pentru părţile dezmembrate, inclusiv spaţii de stocare impermeabile pentru piesele de schimb care vin în contact cu uleiul;</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o) </w:t>
      </w:r>
      <w:proofErr w:type="gramStart"/>
      <w:r>
        <w:rPr>
          <w:rFonts w:ascii="Times New Roman" w:hAnsi="Times New Roman" w:cs="Times New Roman"/>
          <w:sz w:val="28"/>
          <w:szCs w:val="28"/>
        </w:rPr>
        <w:t>unităţile</w:t>
      </w:r>
      <w:proofErr w:type="gramEnd"/>
      <w:r>
        <w:rPr>
          <w:rFonts w:ascii="Times New Roman" w:hAnsi="Times New Roman" w:cs="Times New Roman"/>
          <w:sz w:val="28"/>
          <w:szCs w:val="28"/>
        </w:rPr>
        <w:t xml:space="preserve"> de tratare a vehiculelor scoase din uz trebuie să deţină containere adecvate pentru stocarea bateriilor, cu neutralizare electrolitică în acelaşi spaţiu sau în altă parte, şi containere adecvate pentru stocarea filtrelor şi a condensatoarelor care conţin PCB/PCT;</w:t>
      </w:r>
    </w:p>
    <w:p w:rsidR="000A1B1D" w:rsidRDefault="000A1B1D" w:rsidP="0032462F">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 unităţile de tratare a vehiculelor scoase din </w:t>
      </w:r>
      <w:r w:rsidRPr="0032462F">
        <w:rPr>
          <w:rFonts w:ascii="Times New Roman" w:hAnsi="Times New Roman" w:cs="Times New Roman"/>
          <w:sz w:val="28"/>
          <w:szCs w:val="28"/>
          <w:u w:val="single"/>
        </w:rPr>
        <w:t>uz trebuie să deţină rezervoare de depozitare adecvate pentru stocarea separată a lichidelor vehiculelor scoase din uz:</w:t>
      </w:r>
      <w:r>
        <w:rPr>
          <w:rFonts w:ascii="Times New Roman" w:hAnsi="Times New Roman" w:cs="Times New Roman"/>
          <w:sz w:val="28"/>
          <w:szCs w:val="28"/>
        </w:rPr>
        <w:t xml:space="preserve"> combustibil, ulei de motor, ulei de cutie de viteze, ulei de transmisie, ulei hidraulic, lichide de răcire, antigel, lichid de frână, acid de baterie, lichide ale sistemului de aer condiţionat şi orice alte lichide conţinute de vehiculul scos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Pr="0032462F" w:rsidRDefault="000A1B1D" w:rsidP="000A1B1D">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32462F">
        <w:rPr>
          <w:rFonts w:ascii="Times New Roman" w:hAnsi="Times New Roman" w:cs="Times New Roman"/>
          <w:b/>
          <w:sz w:val="28"/>
          <w:szCs w:val="28"/>
        </w:rPr>
        <w:t>Tratare pentru promovarea reciclării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q) înaintea oricărei tratări ulterioare, operatorii unităţilor de tratare a vehiculelor scoase din uz trebuie să îndepărteze selectiv următoarele substanţe, materiale şi componente periculoase, pentru a nu contamina deşeurile provenind de la vehiculele scoase din uz, produse de maşina de mărunţit: componentele potenţial periculoase indicate de producători, suspensiile, dacă nu au fost golite de fluide, componentele conţinând azbest, componentele conţinând mercur, cum ar fi întrerupătoarele, în măsura în care este posibil, componentele şi materialele care conţin cadmiu, plumb, crom hexavalent, substanţele care nu au legătură cu vehiculele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 </w:t>
      </w:r>
      <w:proofErr w:type="gramStart"/>
      <w:r>
        <w:rPr>
          <w:rFonts w:ascii="Times New Roman" w:hAnsi="Times New Roman" w:cs="Times New Roman"/>
          <w:sz w:val="28"/>
          <w:szCs w:val="28"/>
        </w:rPr>
        <w:t>operaţiile</w:t>
      </w:r>
      <w:proofErr w:type="gramEnd"/>
      <w:r>
        <w:rPr>
          <w:rFonts w:ascii="Times New Roman" w:hAnsi="Times New Roman" w:cs="Times New Roman"/>
          <w:sz w:val="28"/>
          <w:szCs w:val="28"/>
        </w:rPr>
        <w:t xml:space="preserve"> de demontare şi stocare sunt efectuate astfel încât să permită reutilizarea, valorificarea şi, în special, reciclarea componentelor vehiculelor;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 </w:t>
      </w:r>
      <w:proofErr w:type="gramStart"/>
      <w:r>
        <w:rPr>
          <w:rFonts w:ascii="Times New Roman" w:hAnsi="Times New Roman" w:cs="Times New Roman"/>
          <w:sz w:val="28"/>
          <w:szCs w:val="28"/>
        </w:rPr>
        <w:t>operaţiile</w:t>
      </w:r>
      <w:proofErr w:type="gramEnd"/>
      <w:r>
        <w:rPr>
          <w:rFonts w:ascii="Times New Roman" w:hAnsi="Times New Roman" w:cs="Times New Roman"/>
          <w:sz w:val="28"/>
          <w:szCs w:val="28"/>
        </w:rPr>
        <w:t xml:space="preserve"> de tratare pentru depoluarea vehiculelor scoase din uz, prevăzute la lit. k), l) şi q), trebuie efectuate în </w:t>
      </w:r>
      <w:r w:rsidRPr="0032462F">
        <w:rPr>
          <w:rFonts w:ascii="Times New Roman" w:hAnsi="Times New Roman" w:cs="Times New Roman"/>
          <w:sz w:val="28"/>
          <w:szCs w:val="28"/>
          <w:u w:val="single"/>
          <w:shd w:val="clear" w:color="auto" w:fill="D9D9D9" w:themeFill="background1" w:themeFillShade="D9"/>
        </w:rPr>
        <w:t>termen de maximum 5 zile de la</w:t>
      </w:r>
      <w:r>
        <w:rPr>
          <w:rFonts w:ascii="Times New Roman" w:hAnsi="Times New Roman" w:cs="Times New Roman"/>
          <w:sz w:val="28"/>
          <w:szCs w:val="28"/>
        </w:rPr>
        <w:t xml:space="preserve"> preluarea vehiculului scos din uz;</w:t>
      </w:r>
    </w:p>
    <w:p w:rsidR="000A1B1D" w:rsidRDefault="000A1B1D" w:rsidP="0032462F">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ş) </w:t>
      </w:r>
      <w:proofErr w:type="gramStart"/>
      <w:r>
        <w:rPr>
          <w:rFonts w:ascii="Times New Roman" w:hAnsi="Times New Roman" w:cs="Times New Roman"/>
          <w:sz w:val="28"/>
          <w:szCs w:val="28"/>
        </w:rPr>
        <w:t>înainte</w:t>
      </w:r>
      <w:proofErr w:type="gramEnd"/>
      <w:r>
        <w:rPr>
          <w:rFonts w:ascii="Times New Roman" w:hAnsi="Times New Roman" w:cs="Times New Roman"/>
          <w:sz w:val="28"/>
          <w:szCs w:val="28"/>
        </w:rPr>
        <w:t xml:space="preserve"> de transferarea vehiculelor </w:t>
      </w:r>
      <w:r w:rsidRPr="0032462F">
        <w:rPr>
          <w:rFonts w:ascii="Times New Roman" w:hAnsi="Times New Roman" w:cs="Times New Roman"/>
          <w:sz w:val="28"/>
          <w:szCs w:val="28"/>
          <w:u w:val="single"/>
        </w:rPr>
        <w:t>dezmembrate către shredder sau către o altă instalaţie de tratare ulterioară,</w:t>
      </w:r>
      <w:r>
        <w:rPr>
          <w:rFonts w:ascii="Times New Roman" w:hAnsi="Times New Roman" w:cs="Times New Roman"/>
          <w:sz w:val="28"/>
          <w:szCs w:val="28"/>
        </w:rPr>
        <w:t xml:space="preserve"> operatorii unităţilor de tratare a vehiculelor scoase din uz trebuie să asigure cu prioritate dezasamblarea următoarelor componente:</w:t>
      </w:r>
    </w:p>
    <w:p w:rsidR="000A1B1D" w:rsidRDefault="000A1B1D" w:rsidP="0032462F">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convertoare</w:t>
      </w:r>
      <w:proofErr w:type="gramEnd"/>
      <w:r>
        <w:rPr>
          <w:rFonts w:ascii="Times New Roman" w:hAnsi="Times New Roman" w:cs="Times New Roman"/>
          <w:sz w:val="28"/>
          <w:szCs w:val="28"/>
        </w:rPr>
        <w:t xml:space="preserve"> catalitice;</w:t>
      </w:r>
    </w:p>
    <w:p w:rsidR="000A1B1D" w:rsidRDefault="000A1B1D" w:rsidP="0032462F">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greutăţi</w:t>
      </w:r>
      <w:proofErr w:type="gramEnd"/>
      <w:r>
        <w:rPr>
          <w:rFonts w:ascii="Times New Roman" w:hAnsi="Times New Roman" w:cs="Times New Roman"/>
          <w:sz w:val="28"/>
          <w:szCs w:val="28"/>
        </w:rPr>
        <w:t xml:space="preserve"> de echilibrare;</w:t>
      </w:r>
    </w:p>
    <w:p w:rsidR="000A1B1D" w:rsidRDefault="000A1B1D" w:rsidP="0032462F">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jante</w:t>
      </w:r>
      <w:proofErr w:type="gramEnd"/>
      <w:r>
        <w:rPr>
          <w:rFonts w:ascii="Times New Roman" w:hAnsi="Times New Roman" w:cs="Times New Roman"/>
          <w:sz w:val="28"/>
          <w:szCs w:val="28"/>
        </w:rPr>
        <w:t xml:space="preserve"> de aluminiu;</w:t>
      </w:r>
    </w:p>
    <w:p w:rsidR="000A1B1D" w:rsidRDefault="000A1B1D" w:rsidP="0032462F">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lunetă</w:t>
      </w:r>
      <w:proofErr w:type="gramEnd"/>
      <w:r>
        <w:rPr>
          <w:rFonts w:ascii="Times New Roman" w:hAnsi="Times New Roman" w:cs="Times New Roman"/>
          <w:sz w:val="28"/>
          <w:szCs w:val="28"/>
        </w:rPr>
        <w:t>, parbriz şi geamuri laterale;</w:t>
      </w:r>
    </w:p>
    <w:p w:rsidR="000A1B1D" w:rsidRDefault="000A1B1D" w:rsidP="0032462F">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anvelope</w:t>
      </w:r>
      <w:proofErr w:type="gramEnd"/>
      <w:r>
        <w:rPr>
          <w:rFonts w:ascii="Times New Roman" w:hAnsi="Times New Roman" w:cs="Times New Roman"/>
          <w:sz w:val="28"/>
          <w:szCs w:val="28"/>
        </w:rPr>
        <w:t>;</w:t>
      </w:r>
    </w:p>
    <w:p w:rsidR="000A1B1D" w:rsidRDefault="000A1B1D" w:rsidP="0032462F">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componente mari de plastic, cum sunt barele de protecţie, tablouri de bord, grila radiatorului, dacă acestea nu sunt separate în timpul sau după procesul de tocare/mărunţire într-o manieră care să permită reciclarea materialelor;</w:t>
      </w:r>
    </w:p>
    <w:p w:rsidR="000A1B1D" w:rsidRDefault="000A1B1D" w:rsidP="0032462F">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proofErr w:type="gramStart"/>
      <w:r>
        <w:rPr>
          <w:rFonts w:ascii="Times New Roman" w:hAnsi="Times New Roman" w:cs="Times New Roman"/>
          <w:sz w:val="28"/>
          <w:szCs w:val="28"/>
        </w:rPr>
        <w:t>componente</w:t>
      </w:r>
      <w:proofErr w:type="gramEnd"/>
      <w:r>
        <w:rPr>
          <w:rFonts w:ascii="Times New Roman" w:hAnsi="Times New Roman" w:cs="Times New Roman"/>
          <w:sz w:val="28"/>
          <w:szCs w:val="28"/>
        </w:rPr>
        <w:t xml:space="preserve"> metalice care conţin cupru, aluminiu şi magneziu, dacă respectivele metale nu vor fi separate în timpul sau după procesul de tocare/mărunţire;</w:t>
      </w:r>
    </w:p>
    <w:p w:rsidR="000A1B1D" w:rsidRDefault="000A1B1D" w:rsidP="0032462F">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proofErr w:type="gramStart"/>
      <w:r>
        <w:rPr>
          <w:rFonts w:ascii="Times New Roman" w:hAnsi="Times New Roman" w:cs="Times New Roman"/>
          <w:sz w:val="28"/>
          <w:szCs w:val="28"/>
        </w:rPr>
        <w:t>înlăturarea</w:t>
      </w:r>
      <w:proofErr w:type="gramEnd"/>
      <w:r>
        <w:rPr>
          <w:rFonts w:ascii="Times New Roman" w:hAnsi="Times New Roman" w:cs="Times New Roman"/>
          <w:sz w:val="28"/>
          <w:szCs w:val="28"/>
        </w:rPr>
        <w:t xml:space="preserve"> bateriilor şi a rezervoarelor de gaz lichefiat, precum şi înlăturarea sau neutralizarea componentelor cu potenţial exploziv, ca, de exemplu, pernele de aer;</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 </w:t>
      </w:r>
      <w:proofErr w:type="gramStart"/>
      <w:r>
        <w:rPr>
          <w:rFonts w:ascii="Times New Roman" w:hAnsi="Times New Roman" w:cs="Times New Roman"/>
          <w:sz w:val="28"/>
          <w:szCs w:val="28"/>
        </w:rPr>
        <w:t>componentele</w:t>
      </w:r>
      <w:proofErr w:type="gramEnd"/>
      <w:r>
        <w:rPr>
          <w:rFonts w:ascii="Times New Roman" w:hAnsi="Times New Roman" w:cs="Times New Roman"/>
          <w:sz w:val="28"/>
          <w:szCs w:val="28"/>
        </w:rPr>
        <w:t xml:space="preserve"> şi substanţele obţinute din vehiculele scoase din uz trebuie să fie reciclate sau reutilizate într-o măsură cât mai mare, </w:t>
      </w:r>
      <w:r w:rsidRPr="004746B8">
        <w:rPr>
          <w:rFonts w:ascii="Times New Roman" w:hAnsi="Times New Roman" w:cs="Times New Roman"/>
          <w:sz w:val="28"/>
          <w:szCs w:val="28"/>
          <w:shd w:val="clear" w:color="auto" w:fill="D9D9D9" w:themeFill="background1" w:themeFillShade="D9"/>
        </w:rPr>
        <w:t>acordându-se prioritate reutilizării.</w:t>
      </w:r>
      <w:r>
        <w:rPr>
          <w:rFonts w:ascii="Times New Roman" w:hAnsi="Times New Roman" w:cs="Times New Roman"/>
          <w:sz w:val="28"/>
          <w:szCs w:val="28"/>
        </w:rPr>
        <w:t xml:space="preserve"> În măsura posibilităţilor tehnice şi financiare, lichidul de frână, uleiurile hidraulice, lichidul de răcire şi agentul frigorific din instalaţia de aer condiţionat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reciclate. </w:t>
      </w:r>
      <w:r>
        <w:rPr>
          <w:rFonts w:ascii="Times New Roman" w:hAnsi="Times New Roman" w:cs="Times New Roman"/>
          <w:sz w:val="28"/>
          <w:szCs w:val="28"/>
        </w:rPr>
        <w:lastRenderedPageBreak/>
        <w:t xml:space="preserve">Deşeurile care vor fi reciclate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depozitate separat de deşeurile care urmează să fie eliminate;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ţ) </w:t>
      </w:r>
      <w:proofErr w:type="gramStart"/>
      <w:r>
        <w:rPr>
          <w:rFonts w:ascii="Times New Roman" w:hAnsi="Times New Roman" w:cs="Times New Roman"/>
          <w:sz w:val="28"/>
          <w:szCs w:val="28"/>
        </w:rPr>
        <w:t>vehiculele</w:t>
      </w:r>
      <w:proofErr w:type="gramEnd"/>
      <w:r>
        <w:rPr>
          <w:rFonts w:ascii="Times New Roman" w:hAnsi="Times New Roman" w:cs="Times New Roman"/>
          <w:sz w:val="28"/>
          <w:szCs w:val="28"/>
        </w:rPr>
        <w:t xml:space="preserve"> depoluate sau dezmembrate pot fi compactate în instalaţii corespunzătoare în scopul transportării, dacă s-a asigurat demontarea tuturor componentelor care pot fi reutilizate sau reciclate;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Documente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 operatorii unităţilor de tratare a vehiculelor scoase din uz au obligaţia de a ţine un registru de operare înseriat şi numerotat, în care se vor menţiona datele de identificare a vehiculelor, operaţiile de evacuare a fluidelor, reutilizarea şi reciclarea materialelor, materialele valorificate energetic, alte tratamente aplicate unor componente;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w:t>
      </w:r>
      <w:proofErr w:type="gramStart"/>
      <w:r>
        <w:rPr>
          <w:rFonts w:ascii="Times New Roman" w:hAnsi="Times New Roman" w:cs="Times New Roman"/>
          <w:sz w:val="28"/>
          <w:szCs w:val="28"/>
        </w:rPr>
        <w:t>registrul</w:t>
      </w:r>
      <w:proofErr w:type="gramEnd"/>
      <w:r>
        <w:rPr>
          <w:rFonts w:ascii="Times New Roman" w:hAnsi="Times New Roman" w:cs="Times New Roman"/>
          <w:sz w:val="28"/>
          <w:szCs w:val="28"/>
        </w:rPr>
        <w:t xml:space="preserve"> de operare va conţine şi toate datele esenţiale privind funcţionarea unităţii, care rezultă din principiile de transparenţă şi trasabilitate în ceea ce priveşte gestionarea ecologică şi raţională a vehiculelor scoase din uz, respectiv:</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copii</w:t>
      </w:r>
      <w:proofErr w:type="gramEnd"/>
      <w:r>
        <w:rPr>
          <w:rFonts w:ascii="Times New Roman" w:hAnsi="Times New Roman" w:cs="Times New Roman"/>
          <w:sz w:val="28"/>
          <w:szCs w:val="28"/>
        </w:rPr>
        <w:t xml:space="preserve"> ale certificatelor de distrugere;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inventarele</w:t>
      </w:r>
      <w:proofErr w:type="gramEnd"/>
      <w:r>
        <w:rPr>
          <w:rFonts w:ascii="Times New Roman" w:hAnsi="Times New Roman" w:cs="Times New Roman"/>
          <w:sz w:val="28"/>
          <w:szCs w:val="28"/>
        </w:rPr>
        <w:t xml:space="preserve"> şi locaţiile, pe tipuri şi cantităţi, ale tuturor substanţelor, materialelor şi componentelor rezultate în urma operaţiunilor de depoluare şi tratare a vehiculelor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evidenţa</w:t>
      </w:r>
      <w:proofErr w:type="gramEnd"/>
      <w:r>
        <w:rPr>
          <w:rFonts w:ascii="Times New Roman" w:hAnsi="Times New Roman" w:cs="Times New Roman"/>
          <w:sz w:val="28"/>
          <w:szCs w:val="28"/>
        </w:rPr>
        <w:t xml:space="preserve"> tuturor deşeurilor reciclate sau eliminate, precum şi informaţii privind componentele reutilizate;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informaţii</w:t>
      </w:r>
      <w:proofErr w:type="gramEnd"/>
      <w:r>
        <w:rPr>
          <w:rFonts w:ascii="Times New Roman" w:hAnsi="Times New Roman" w:cs="Times New Roman"/>
          <w:sz w:val="28"/>
          <w:szCs w:val="28"/>
        </w:rPr>
        <w:t xml:space="preserve"> privind fluxurile de deşeuri din alte domenii de activitate ale unităţii, care vor fi eliminate împreună cu fluxurile de deşeuri rezultate de la gestionarea vehiculelor scoase din uz;</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probleme</w:t>
      </w:r>
      <w:proofErr w:type="gramEnd"/>
      <w:r>
        <w:rPr>
          <w:rFonts w:ascii="Times New Roman" w:hAnsi="Times New Roman" w:cs="Times New Roman"/>
          <w:sz w:val="28"/>
          <w:szCs w:val="28"/>
        </w:rPr>
        <w:t xml:space="preserve"> în funcţionare, cauzele acestora şi măsurile luate pentru soluţionarea acestora.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ANEXA 3</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LISTA</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b/>
          <w:bCs/>
          <w:sz w:val="28"/>
          <w:szCs w:val="28"/>
        </w:rPr>
        <w:t>materialelor</w:t>
      </w:r>
      <w:proofErr w:type="gramEnd"/>
      <w:r>
        <w:rPr>
          <w:rFonts w:ascii="Times New Roman" w:hAnsi="Times New Roman" w:cs="Times New Roman"/>
          <w:b/>
          <w:bCs/>
          <w:sz w:val="28"/>
          <w:szCs w:val="28"/>
        </w:rPr>
        <w:t xml:space="preserve"> şi componentelor exceptate de la aplicarea prevederilor </w:t>
      </w:r>
      <w:r>
        <w:rPr>
          <w:rFonts w:ascii="Times New Roman" w:hAnsi="Times New Roman" w:cs="Times New Roman"/>
          <w:b/>
          <w:bCs/>
          <w:color w:val="008000"/>
          <w:sz w:val="28"/>
          <w:szCs w:val="28"/>
          <w:u w:val="single"/>
        </w:rPr>
        <w:t xml:space="preserve">art. </w:t>
      </w:r>
      <w:proofErr w:type="gramStart"/>
      <w:r>
        <w:rPr>
          <w:rFonts w:ascii="Times New Roman" w:hAnsi="Times New Roman" w:cs="Times New Roman"/>
          <w:b/>
          <w:bCs/>
          <w:color w:val="008000"/>
          <w:sz w:val="28"/>
          <w:szCs w:val="28"/>
          <w:u w:val="single"/>
        </w:rPr>
        <w:t>4</w:t>
      </w:r>
      <w:r>
        <w:rPr>
          <w:rFonts w:ascii="Times New Roman" w:hAnsi="Times New Roman" w:cs="Times New Roman"/>
          <w:b/>
          <w:bCs/>
          <w:sz w:val="28"/>
          <w:szCs w:val="28"/>
        </w:rPr>
        <w:t xml:space="preserve"> alin.</w:t>
      </w:r>
      <w:proofErr w:type="gramEnd"/>
      <w:r>
        <w:rPr>
          <w:rFonts w:ascii="Times New Roman" w:hAnsi="Times New Roman" w:cs="Times New Roman"/>
          <w:b/>
          <w:bCs/>
          <w:sz w:val="28"/>
          <w:szCs w:val="28"/>
        </w:rPr>
        <w:t xml:space="preserve"> (1) </w:t>
      </w:r>
      <w:proofErr w:type="gramStart"/>
      <w:r>
        <w:rPr>
          <w:rFonts w:ascii="Times New Roman" w:hAnsi="Times New Roman" w:cs="Times New Roman"/>
          <w:b/>
          <w:bCs/>
          <w:sz w:val="28"/>
          <w:szCs w:val="28"/>
        </w:rPr>
        <w:t>din</w:t>
      </w:r>
      <w:proofErr w:type="gramEnd"/>
      <w:r>
        <w:rPr>
          <w:rFonts w:ascii="Times New Roman" w:hAnsi="Times New Roman" w:cs="Times New Roman"/>
          <w:b/>
          <w:bCs/>
          <w:sz w:val="28"/>
          <w:szCs w:val="28"/>
        </w:rPr>
        <w:t xml:space="preserve"> lege</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|Nr. </w:t>
      </w:r>
      <w:proofErr w:type="gramStart"/>
      <w:r>
        <w:rPr>
          <w:rFonts w:ascii="Courier New" w:hAnsi="Courier New" w:cs="Courier New"/>
        </w:rPr>
        <w:t>|  Materiale</w:t>
      </w:r>
      <w:proofErr w:type="gramEnd"/>
      <w:r>
        <w:rPr>
          <w:rFonts w:ascii="Courier New" w:hAnsi="Courier New" w:cs="Courier New"/>
        </w:rPr>
        <w:t xml:space="preserve"> şi componente  | Obiectul şi data de      | Se etichetează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|crt.|                           | expirare a exceptării    | sau se identifică|</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 potrivit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 prevederilor     |</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xml:space="preserve">|    |                           |                          | </w:t>
      </w:r>
      <w:r>
        <w:rPr>
          <w:rFonts w:ascii="Courier New" w:hAnsi="Courier New" w:cs="Courier New"/>
          <w:color w:val="008000"/>
          <w:u w:val="single"/>
        </w:rPr>
        <w:t>art.</w:t>
      </w:r>
      <w:proofErr w:type="gramEnd"/>
      <w:r>
        <w:rPr>
          <w:rFonts w:ascii="Courier New" w:hAnsi="Courier New" w:cs="Courier New"/>
          <w:color w:val="008000"/>
          <w:u w:val="single"/>
        </w:rPr>
        <w:t xml:space="preserve"> </w:t>
      </w:r>
      <w:proofErr w:type="gramStart"/>
      <w:r>
        <w:rPr>
          <w:rFonts w:ascii="Courier New" w:hAnsi="Courier New" w:cs="Courier New"/>
          <w:color w:val="008000"/>
          <w:u w:val="single"/>
        </w:rPr>
        <w:t>4</w:t>
      </w:r>
      <w:r>
        <w:rPr>
          <w:rFonts w:ascii="Courier New" w:hAnsi="Courier New" w:cs="Courier New"/>
        </w:rPr>
        <w:t xml:space="preserve"> alin.</w:t>
      </w:r>
      <w:proofErr w:type="gramEnd"/>
      <w:r>
        <w:rPr>
          <w:rFonts w:ascii="Courier New" w:hAnsi="Courier New" w:cs="Courier New"/>
        </w:rPr>
        <w:t xml:space="preserve"> (3)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 din lege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Plumbul ca element de aliere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1</w:t>
      </w:r>
      <w:proofErr w:type="gramEnd"/>
      <w:r>
        <w:rPr>
          <w:rFonts w:ascii="Courier New" w:hAnsi="Courier New" w:cs="Courier New"/>
        </w:rPr>
        <w:t>.| a) Oţel pentru prelucrări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mecanice şi componente din|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oţel galvanizat în </w:t>
      </w:r>
      <w:proofErr w:type="gramStart"/>
      <w:r>
        <w:rPr>
          <w:rFonts w:ascii="Courier New" w:hAnsi="Courier New" w:cs="Courier New"/>
        </w:rPr>
        <w:t>şarjă  |</w:t>
      </w:r>
      <w:proofErr w:type="gramEnd"/>
      <w:r>
        <w:rPr>
          <w:rFonts w:ascii="Courier New" w:hAnsi="Courier New" w:cs="Courier New"/>
        </w:rPr>
        <w:t xml:space="preserv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prin pulverizare la </w:t>
      </w:r>
      <w:proofErr w:type="gramStart"/>
      <w:r>
        <w:rPr>
          <w:rFonts w:ascii="Courier New" w:hAnsi="Courier New" w:cs="Courier New"/>
        </w:rPr>
        <w:t>cald  |</w:t>
      </w:r>
      <w:proofErr w:type="gramEnd"/>
      <w:r>
        <w:rPr>
          <w:rFonts w:ascii="Courier New" w:hAnsi="Courier New" w:cs="Courier New"/>
        </w:rPr>
        <w:t xml:space="preserv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cu conţinut de plumb de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până la 0</w:t>
      </w:r>
      <w:proofErr w:type="gramStart"/>
      <w:r>
        <w:rPr>
          <w:rFonts w:ascii="Courier New" w:hAnsi="Courier New" w:cs="Courier New"/>
        </w:rPr>
        <w:t>,35</w:t>
      </w:r>
      <w:proofErr w:type="gramEnd"/>
      <w:r>
        <w:rPr>
          <w:rFonts w:ascii="Courier New" w:hAnsi="Courier New" w:cs="Courier New"/>
        </w:rPr>
        <w:t>% în greutate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b) Table din oţel         | Vehicule omologate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galvanizate continuu cu   | înainte de data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conţinut de plumb de până | ianuarie 2016 şi piese de|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la 0</w:t>
      </w:r>
      <w:proofErr w:type="gramStart"/>
      <w:r>
        <w:rPr>
          <w:rFonts w:ascii="Courier New" w:hAnsi="Courier New" w:cs="Courier New"/>
        </w:rPr>
        <w:t>,35</w:t>
      </w:r>
      <w:proofErr w:type="gramEnd"/>
      <w:r>
        <w:rPr>
          <w:rFonts w:ascii="Courier New" w:hAnsi="Courier New" w:cs="Courier New"/>
        </w:rPr>
        <w:t>% în greutate      | schimb pentru aceste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vehicule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2</w:t>
      </w:r>
      <w:proofErr w:type="gramEnd"/>
      <w:r>
        <w:rPr>
          <w:rFonts w:ascii="Courier New" w:hAnsi="Courier New" w:cs="Courier New"/>
        </w:rPr>
        <w:t>.| a) Aluminiu pentru        | Ca piese de schimb pentru|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prelucrări mecanice cu    | vehicule introduse pe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conţinut de plumb de până | piaţă înainte de data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la 2% în greutate         | 1 iulie 2005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b) Aluminiu cu conţinut de| Ca piese de schimb pentru|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plumb de până la 1</w:t>
      </w:r>
      <w:proofErr w:type="gramStart"/>
      <w:r>
        <w:rPr>
          <w:rFonts w:ascii="Courier New" w:hAnsi="Courier New" w:cs="Courier New"/>
        </w:rPr>
        <w:t>,5</w:t>
      </w:r>
      <w:proofErr w:type="gramEnd"/>
      <w:r>
        <w:rPr>
          <w:rFonts w:ascii="Courier New" w:hAnsi="Courier New" w:cs="Courier New"/>
        </w:rPr>
        <w:t>% în  | vehicule introduse pe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greutate                  | piaţă înainte de data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1 iulie 2008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    | c) Aluminiu cu conţinut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plumb de până la 0</w:t>
      </w:r>
      <w:proofErr w:type="gramStart"/>
      <w:r>
        <w:rPr>
          <w:rFonts w:ascii="Courier New" w:hAnsi="Courier New" w:cs="Courier New"/>
        </w:rPr>
        <w:t>,4</w:t>
      </w:r>
      <w:proofErr w:type="gramEnd"/>
      <w:r>
        <w:rPr>
          <w:rFonts w:ascii="Courier New" w:hAnsi="Courier New" w:cs="Courier New"/>
        </w:rPr>
        <w:t>% în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greutate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3</w:t>
      </w:r>
      <w:proofErr w:type="gramEnd"/>
      <w:r>
        <w:rPr>
          <w:rFonts w:ascii="Courier New" w:hAnsi="Courier New" w:cs="Courier New"/>
        </w:rPr>
        <w:t>.| Aliaj de cupru cu un      |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conţinut de plumb de până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la 4% în greutate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4</w:t>
      </w:r>
      <w:proofErr w:type="gramEnd"/>
      <w:r>
        <w:rPr>
          <w:rFonts w:ascii="Courier New" w:hAnsi="Courier New" w:cs="Courier New"/>
        </w:rPr>
        <w:t>.| a) Bucşe şi carcase de    | Ca piese de schimb pentru|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lagăre                    | vehicule introduse pe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piaţă înainte de data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1 iulie 2008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b) Bucşe şi carcase de    | 1 iulie 2011 şi piese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lagăre în motoare,        | schimb pentru vehicule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transmisii şi compresoare | introduse pe piaţă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de aer condiţionat        | înainte de data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iulie 2011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Plumb şi compuşi ai plumbului în componente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5</w:t>
      </w:r>
      <w:proofErr w:type="gramEnd"/>
      <w:r>
        <w:rPr>
          <w:rFonts w:ascii="Courier New" w:hAnsi="Courier New" w:cs="Courier New"/>
        </w:rPr>
        <w:t>.| Baterii                   | [1]                      | X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6</w:t>
      </w:r>
      <w:proofErr w:type="gramEnd"/>
      <w:r>
        <w:rPr>
          <w:rFonts w:ascii="Courier New" w:hAnsi="Courier New" w:cs="Courier New"/>
        </w:rPr>
        <w:t>.| Amortizoare de vibraţii   | Vehicule omologate       | X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înainte de data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ianuarie 2016 şi piese de|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schimb pentru aceste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vehicule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7</w:t>
      </w:r>
      <w:proofErr w:type="gramEnd"/>
      <w:r>
        <w:rPr>
          <w:rFonts w:ascii="Courier New" w:hAnsi="Courier New" w:cs="Courier New"/>
        </w:rPr>
        <w:t>.| a) Agenţi de vulcanizare  | Ca piese de schimb pentru|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şi stabilizatori pentru   | vehicule introduse pe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elastomeri în furtunuri de| piaţă înainte de data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frână, furtunuri pentru   | 1 iulie 2005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combustibil, furtunuri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pentru ventilarea aerului,|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piese din elastomeri/metal|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în şasiuri şi suporturi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motor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b) Agenţi de </w:t>
      </w:r>
      <w:proofErr w:type="gramStart"/>
      <w:r>
        <w:rPr>
          <w:rFonts w:ascii="Courier New" w:hAnsi="Courier New" w:cs="Courier New"/>
        </w:rPr>
        <w:t>vulcanizare  |</w:t>
      </w:r>
      <w:proofErr w:type="gramEnd"/>
      <w:r>
        <w:rPr>
          <w:rFonts w:ascii="Courier New" w:hAnsi="Courier New" w:cs="Courier New"/>
        </w:rPr>
        <w:t xml:space="preserve"> Ca piese de schimb pentru|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şi stabilizatori pentru   | vehicule introduse pe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elastomeri în furtunuri de| piaţă înainte de data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frână, furtunuri pentru   | 1 iulie 2006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combustibil, furtunuri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pentru ventilarea aerului,|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piese din elastomeri/metal|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în şasiuri şi suporturi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motor cu conţinut de plumb|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de până la 0</w:t>
      </w:r>
      <w:proofErr w:type="gramStart"/>
      <w:r>
        <w:rPr>
          <w:rFonts w:ascii="Courier New" w:hAnsi="Courier New" w:cs="Courier New"/>
        </w:rPr>
        <w:t>,5</w:t>
      </w:r>
      <w:proofErr w:type="gramEnd"/>
      <w:r>
        <w:rPr>
          <w:rFonts w:ascii="Courier New" w:hAnsi="Courier New" w:cs="Courier New"/>
        </w:rPr>
        <w:t>% în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greutate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 Lianţi pentru          | Ca piese de schimb pentru|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elastomeri în aplicaţii   | vehicule introduse pe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ale sistemului de         | piaţă înainte de data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propulsie cu conţinut </w:t>
      </w:r>
      <w:proofErr w:type="gramStart"/>
      <w:r>
        <w:rPr>
          <w:rFonts w:ascii="Courier New" w:hAnsi="Courier New" w:cs="Courier New"/>
        </w:rPr>
        <w:t>de  |</w:t>
      </w:r>
      <w:proofErr w:type="gramEnd"/>
      <w:r>
        <w:rPr>
          <w:rFonts w:ascii="Courier New" w:hAnsi="Courier New" w:cs="Courier New"/>
        </w:rPr>
        <w:t xml:space="preserve"> 1 iulie 2009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plumb de până la 0</w:t>
      </w:r>
      <w:proofErr w:type="gramStart"/>
      <w:r>
        <w:rPr>
          <w:rFonts w:ascii="Courier New" w:hAnsi="Courier New" w:cs="Courier New"/>
        </w:rPr>
        <w:t>,5</w:t>
      </w:r>
      <w:proofErr w:type="gramEnd"/>
      <w:r>
        <w:rPr>
          <w:rFonts w:ascii="Courier New" w:hAnsi="Courier New" w:cs="Courier New"/>
        </w:rPr>
        <w:t>% în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greutate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8</w:t>
      </w:r>
      <w:proofErr w:type="gramEnd"/>
      <w:r>
        <w:rPr>
          <w:rFonts w:ascii="Courier New" w:hAnsi="Courier New" w:cs="Courier New"/>
        </w:rPr>
        <w:t>.| a) Plumbul din aliajele de| Vehicule omologate       | X [2]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sudură pentru ataşarea    | înainte de data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componentelor electrice şi| ianuarie 2016 şi piese de|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electronice la plăcile de | schimb pentru aceste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circuite electronice şi   | vehicule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plumbul din finisajele de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la bornele componentelor,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altele decât condensatorii|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electrolitici cu aluminiu,|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pe contactele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componentelor şi pe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plăcile de circuite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electronice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b) Plumbul din aliajele de| Vehicule omologate       | X [2]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sudură pentru aplicaţiile | înainte de data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electrice, cu excepţia    | ianuarie 2011 şi piese de|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sudurii pe plăcile de     | schimb pentru aceste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circuite electronice şi pe| vehicule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sticlă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 Plumbul din finisajele | Vehicule omologate       | X [2]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de pe bornele             | înainte de data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    | condensatorilor           | ianuarie 2013 şi piese de|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electrolitici cu aluminiu | schimb pentru aceste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vehicule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d) Plumbul utilizat la    | Vehicule omologate       | X [2]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sudura pe sticlă în       | înainte de data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senzori de flux de masă de| ianuarie 2015 şi piese de|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aer                       | schimb pentru aceste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vehicule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 Plumbul în aliaje de   | [3]                      | X [2]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lipit cu temperatură de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topire înaltă (</w:t>
      </w:r>
      <w:proofErr w:type="gramStart"/>
      <w:r>
        <w:rPr>
          <w:rFonts w:ascii="Courier New" w:hAnsi="Courier New" w:cs="Courier New"/>
        </w:rPr>
        <w:t>respectiv  |</w:t>
      </w:r>
      <w:proofErr w:type="gramEnd"/>
      <w:r>
        <w:rPr>
          <w:rFonts w:ascii="Courier New" w:hAnsi="Courier New" w:cs="Courier New"/>
        </w:rPr>
        <w:t xml:space="preserv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aliaje de plumb cu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conţinut de plumb de 85</w:t>
      </w:r>
      <w:proofErr w:type="gramStart"/>
      <w:r>
        <w:rPr>
          <w:rFonts w:ascii="Courier New" w:hAnsi="Courier New" w:cs="Courier New"/>
        </w:rPr>
        <w:t>%  |</w:t>
      </w:r>
      <w:proofErr w:type="gramEnd"/>
      <w:r>
        <w:rPr>
          <w:rFonts w:ascii="Courier New" w:hAnsi="Courier New" w:cs="Courier New"/>
        </w:rPr>
        <w:t xml:space="preserv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în greutate sau mai mult)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f) Plumbul folosit la     | [3]                      | X [2]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sisteme de conectori cu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pini flexibili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g) Plumbul din aliaje </w:t>
      </w:r>
      <w:proofErr w:type="gramStart"/>
      <w:r>
        <w:rPr>
          <w:rFonts w:ascii="Courier New" w:hAnsi="Courier New" w:cs="Courier New"/>
        </w:rPr>
        <w:t>de  |</w:t>
      </w:r>
      <w:proofErr w:type="gramEnd"/>
      <w:r>
        <w:rPr>
          <w:rFonts w:ascii="Courier New" w:hAnsi="Courier New" w:cs="Courier New"/>
        </w:rPr>
        <w:t xml:space="preserve"> [3]                      | X [2]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lipit pentru </w:t>
      </w:r>
      <w:proofErr w:type="gramStart"/>
      <w:r>
        <w:rPr>
          <w:rFonts w:ascii="Courier New" w:hAnsi="Courier New" w:cs="Courier New"/>
        </w:rPr>
        <w:t>finalizarea  |</w:t>
      </w:r>
      <w:proofErr w:type="gramEnd"/>
      <w:r>
        <w:rPr>
          <w:rFonts w:ascii="Courier New" w:hAnsi="Courier New" w:cs="Courier New"/>
        </w:rPr>
        <w:t xml:space="preserv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unei conexiuni </w:t>
      </w:r>
      <w:proofErr w:type="gramStart"/>
      <w:r>
        <w:rPr>
          <w:rFonts w:ascii="Courier New" w:hAnsi="Courier New" w:cs="Courier New"/>
        </w:rPr>
        <w:t>electrice  |</w:t>
      </w:r>
      <w:proofErr w:type="gramEnd"/>
      <w:r>
        <w:rPr>
          <w:rFonts w:ascii="Courier New" w:hAnsi="Courier New" w:cs="Courier New"/>
        </w:rPr>
        <w:t xml:space="preserv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viabile între purtător şi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substratul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semiconductorului în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    | carcasele de circuite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integrate tip "Flip Chip"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h) Plumbul din sudurile de| [3]                      | X [2]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fixare a radiatorului </w:t>
      </w:r>
      <w:proofErr w:type="gramStart"/>
      <w:r>
        <w:rPr>
          <w:rFonts w:ascii="Courier New" w:hAnsi="Courier New" w:cs="Courier New"/>
        </w:rPr>
        <w:t>de  |</w:t>
      </w:r>
      <w:proofErr w:type="gramEnd"/>
      <w:r>
        <w:rPr>
          <w:rFonts w:ascii="Courier New" w:hAnsi="Courier New" w:cs="Courier New"/>
        </w:rPr>
        <w:t xml:space="preserv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căldură la ventilatorul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căldură în ansamblurile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semiconductori cu un </w:t>
      </w:r>
      <w:proofErr w:type="gramStart"/>
      <w:r>
        <w:rPr>
          <w:rFonts w:ascii="Courier New" w:hAnsi="Courier New" w:cs="Courier New"/>
        </w:rPr>
        <w:t>cip  |</w:t>
      </w:r>
      <w:proofErr w:type="gramEnd"/>
      <w:r>
        <w:rPr>
          <w:rFonts w:ascii="Courier New" w:hAnsi="Courier New" w:cs="Courier New"/>
        </w:rPr>
        <w:t xml:space="preserv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cu dimensiunea zonei de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proiecţie de cel puţin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1 cm</w:t>
      </w:r>
      <w:r>
        <w:rPr>
          <w:rFonts w:ascii="Courier New" w:hAnsi="Courier New" w:cs="Courier New"/>
          <w:vertAlign w:val="superscript"/>
        </w:rPr>
        <w:t>2</w:t>
      </w:r>
      <w:r>
        <w:rPr>
          <w:rFonts w:ascii="Courier New" w:hAnsi="Courier New" w:cs="Courier New"/>
        </w:rPr>
        <w:t xml:space="preserve"> şi cu densitatea   </w:t>
      </w:r>
      <w:r>
        <w:rPr>
          <w:rFonts w:ascii="Courier New" w:hAnsi="Courier New" w:cs="Courier New"/>
          <w:vertAlign w:val="subscript"/>
        </w:rPr>
        <w:t xml:space="preserve">  </w:t>
      </w:r>
      <w:r>
        <w:rPr>
          <w:rFonts w:ascii="Courier New" w:hAnsi="Courier New" w:cs="Courier New"/>
        </w:rPr>
        <w:t>|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curentului nominal de cel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puţin 1 A/mm</w:t>
      </w:r>
      <w:r>
        <w:rPr>
          <w:rFonts w:ascii="Courier New" w:hAnsi="Courier New" w:cs="Courier New"/>
          <w:vertAlign w:val="superscript"/>
        </w:rPr>
        <w:t>2</w:t>
      </w:r>
      <w:r>
        <w:rPr>
          <w:rFonts w:ascii="Courier New" w:hAnsi="Courier New" w:cs="Courier New"/>
        </w:rPr>
        <w:t xml:space="preserve"> în zona    </w:t>
      </w:r>
      <w:r>
        <w:rPr>
          <w:rFonts w:ascii="Courier New" w:hAnsi="Courier New" w:cs="Courier New"/>
          <w:vertAlign w:val="subscript"/>
        </w:rPr>
        <w:t xml:space="preserve">  </w:t>
      </w:r>
      <w:r>
        <w:rPr>
          <w:rFonts w:ascii="Courier New" w:hAnsi="Courier New" w:cs="Courier New"/>
        </w:rPr>
        <w:t>|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cipului de siliciu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i) Plumbul din aliaje </w:t>
      </w:r>
      <w:proofErr w:type="gramStart"/>
      <w:r>
        <w:rPr>
          <w:rFonts w:ascii="Courier New" w:hAnsi="Courier New" w:cs="Courier New"/>
        </w:rPr>
        <w:t>de  |</w:t>
      </w:r>
      <w:proofErr w:type="gramEnd"/>
      <w:r>
        <w:rPr>
          <w:rFonts w:ascii="Courier New" w:hAnsi="Courier New" w:cs="Courier New"/>
        </w:rPr>
        <w:t xml:space="preserve"> Vehicule omologate       | X [2]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lipit pentru aplicaţii    | înainte de data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electrice pe sticlă, cu   | ianuarie 2016 şi ulterior|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excepţia lipiturilor pe   | acestei date ca piese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sticlă stratificată       | schimb pentru aceste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vehicule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j) Plumbul din aliajele de| [3]                      | X [2]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lipit pe sticla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stratificată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9</w:t>
      </w:r>
      <w:proofErr w:type="gramEnd"/>
      <w:r>
        <w:rPr>
          <w:rFonts w:ascii="Courier New" w:hAnsi="Courier New" w:cs="Courier New"/>
        </w:rPr>
        <w:t>.| Scaune de supapă          | Ca piese de schimb pentru|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tipurile de motoare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dezvoltate înainte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data de 1 iulie 2003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10.| a) Componente electrice şi|                          | X [4]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electronice cu conţinut de|                          | (pentru alte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plumb, inserate în sticlă |                          | componente decât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sau în materiale ceramice,|                          | cele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în matrice de sticlă </w:t>
      </w:r>
      <w:proofErr w:type="gramStart"/>
      <w:r>
        <w:rPr>
          <w:rFonts w:ascii="Courier New" w:hAnsi="Courier New" w:cs="Courier New"/>
        </w:rPr>
        <w:t>sau  |</w:t>
      </w:r>
      <w:proofErr w:type="gramEnd"/>
      <w:r>
        <w:rPr>
          <w:rFonts w:ascii="Courier New" w:hAnsi="Courier New" w:cs="Courier New"/>
        </w:rPr>
        <w:t xml:space="preserve">                          | piezoelectrice în|</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de ceramică, în materiale |                          | motoare)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vitroceramice sau într-</w:t>
      </w:r>
      <w:proofErr w:type="gramStart"/>
      <w:r>
        <w:rPr>
          <w:rFonts w:ascii="Courier New" w:hAnsi="Courier New" w:cs="Courier New"/>
        </w:rPr>
        <w:t>o  |</w:t>
      </w:r>
      <w:proofErr w:type="gramEnd"/>
      <w:r>
        <w:rPr>
          <w:rFonts w:ascii="Courier New" w:hAnsi="Courier New" w:cs="Courier New"/>
        </w:rPr>
        <w:t xml:space="preserve">                          |                  |</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 matrice vitroceramică.</w:t>
      </w:r>
      <w:proofErr w:type="gramEnd"/>
      <w:r>
        <w:rPr>
          <w:rFonts w:ascii="Courier New" w:hAnsi="Courier New" w:cs="Courier New"/>
        </w:rPr>
        <w:t xml:space="preserv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Această exceptare nu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vizează utilizarea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plumbului în: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 sticla becurilor şi </w:t>
      </w:r>
      <w:proofErr w:type="gramStart"/>
      <w:r>
        <w:rPr>
          <w:rFonts w:ascii="Courier New" w:hAnsi="Courier New" w:cs="Courier New"/>
        </w:rPr>
        <w:t>în  |</w:t>
      </w:r>
      <w:proofErr w:type="gramEnd"/>
      <w:r>
        <w:rPr>
          <w:rFonts w:ascii="Courier New" w:hAnsi="Courier New" w:cs="Courier New"/>
        </w:rPr>
        <w:t xml:space="preserv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glazura bujiilor;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materialele ceramice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dielectrice ale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componentelor enumerate la|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poziţia 10 lit. b), c) şi |                          |                  |</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 d).</w:t>
      </w:r>
      <w:proofErr w:type="gramEnd"/>
      <w:r>
        <w:rPr>
          <w:rFonts w:ascii="Courier New" w:hAnsi="Courier New" w:cs="Courier New"/>
        </w:rPr>
        <w:t xml:space="preserv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b) Plumbul din materialele|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ceramice dielectrice de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tip PZT (titanat-zirconat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de plumb) din condensatori|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    | care fac parte din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circuite integrate sau din|                          |                  |</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 semiconductoare discrete.</w:t>
      </w:r>
      <w:proofErr w:type="gramEnd"/>
      <w:r>
        <w:rPr>
          <w:rFonts w:ascii="Courier New" w:hAnsi="Courier New" w:cs="Courier New"/>
        </w:rPr>
        <w:t xml:space="preserv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 Plumbul din materialele| Vehicule omologate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ceramice dielectrice </w:t>
      </w:r>
      <w:proofErr w:type="gramStart"/>
      <w:r>
        <w:rPr>
          <w:rFonts w:ascii="Courier New" w:hAnsi="Courier New" w:cs="Courier New"/>
        </w:rPr>
        <w:t>din  |</w:t>
      </w:r>
      <w:proofErr w:type="gramEnd"/>
      <w:r>
        <w:rPr>
          <w:rFonts w:ascii="Courier New" w:hAnsi="Courier New" w:cs="Courier New"/>
        </w:rPr>
        <w:t xml:space="preserve"> înainte de data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condensatoare cu o putere | ianuarie 2016 şi piese de|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nominală mai mică de 125 V| schimb pentru aceste     |                  |</w:t>
      </w:r>
    </w:p>
    <w:p w:rsidR="000A1B1D" w:rsidRDefault="000A1B1D" w:rsidP="004746B8">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 c.a. sau 250 V c.c.</w:t>
      </w:r>
      <w:proofErr w:type="gramEnd"/>
      <w:r>
        <w:rPr>
          <w:rFonts w:ascii="Courier New" w:hAnsi="Courier New" w:cs="Courier New"/>
        </w:rPr>
        <w:t xml:space="preserve">       | </w:t>
      </w:r>
      <w:proofErr w:type="gramStart"/>
      <w:r>
        <w:rPr>
          <w:rFonts w:ascii="Courier New" w:hAnsi="Courier New" w:cs="Courier New"/>
        </w:rPr>
        <w:t>vehicule</w:t>
      </w:r>
      <w:proofErr w:type="gramEnd"/>
      <w:r>
        <w:rPr>
          <w:rFonts w:ascii="Courier New" w:hAnsi="Courier New" w:cs="Courier New"/>
        </w:rPr>
        <w:t xml:space="preserv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d) Plumbul din materialele| [3]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ceramice dielectrice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pentru condensatoare care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compensează variaţiile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captatorilor legate de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temperatură în cazul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sistemelor sonare cu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ultrasunete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11.| Iniţiatori pirotehnici    | Vehicule omologate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înainte de data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iulie 2006 şi piese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schimb pentru aceste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vehicule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12.| Materiale </w:t>
      </w:r>
      <w:proofErr w:type="gramStart"/>
      <w:r>
        <w:rPr>
          <w:rFonts w:ascii="Courier New" w:hAnsi="Courier New" w:cs="Courier New"/>
        </w:rPr>
        <w:t>termoelectrice  |</w:t>
      </w:r>
      <w:proofErr w:type="gramEnd"/>
      <w:r>
        <w:rPr>
          <w:rFonts w:ascii="Courier New" w:hAnsi="Courier New" w:cs="Courier New"/>
        </w:rPr>
        <w:t xml:space="preserve"> Vehicule omologate       | X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cu conţinut de plumb      | înainte de data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utilizate în </w:t>
      </w:r>
      <w:proofErr w:type="gramStart"/>
      <w:r>
        <w:rPr>
          <w:rFonts w:ascii="Courier New" w:hAnsi="Courier New" w:cs="Courier New"/>
        </w:rPr>
        <w:t>aplicaţiile  |</w:t>
      </w:r>
      <w:proofErr w:type="gramEnd"/>
      <w:r>
        <w:rPr>
          <w:rFonts w:ascii="Courier New" w:hAnsi="Courier New" w:cs="Courier New"/>
        </w:rPr>
        <w:t xml:space="preserve"> ianuarie 2019 şi piese de|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electrice ale             | schimb pentru aceste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componentelor             | vehicule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automobilelor în </w:t>
      </w:r>
      <w:proofErr w:type="gramStart"/>
      <w:r>
        <w:rPr>
          <w:rFonts w:ascii="Courier New" w:hAnsi="Courier New" w:cs="Courier New"/>
        </w:rPr>
        <w:t>vederea  |</w:t>
      </w:r>
      <w:proofErr w:type="gramEnd"/>
      <w:r>
        <w:rPr>
          <w:rFonts w:ascii="Courier New" w:hAnsi="Courier New" w:cs="Courier New"/>
        </w:rPr>
        <w:t xml:space="preserv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reducerii emisiilor de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CO</w:t>
      </w:r>
      <w:r>
        <w:rPr>
          <w:rFonts w:ascii="Courier New" w:hAnsi="Courier New" w:cs="Courier New"/>
          <w:vertAlign w:val="subscript"/>
        </w:rPr>
        <w:t>2</w:t>
      </w:r>
      <w:r>
        <w:rPr>
          <w:rFonts w:ascii="Courier New" w:hAnsi="Courier New" w:cs="Courier New"/>
        </w:rPr>
        <w:t xml:space="preserve"> prin recuperarea     </w:t>
      </w:r>
      <w:r>
        <w:rPr>
          <w:rFonts w:ascii="Courier New" w:hAnsi="Courier New" w:cs="Courier New"/>
          <w:vertAlign w:val="subscript"/>
        </w:rPr>
        <w:t xml:space="preserve">  </w:t>
      </w:r>
      <w:r>
        <w:rPr>
          <w:rFonts w:ascii="Courier New" w:hAnsi="Courier New" w:cs="Courier New"/>
        </w:rPr>
        <w:t>|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căldurii de eşapament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Crom hexavalent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13.| a) Acoperiri anticorozive | Ca piese de schimb pentru|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vehicule introduse pe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piaţă înainte de data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1 iulie 2007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b) Acoperiri anticorozive | Ca piese de schimb pentru|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ale ansamblurilor formate | vehicule introduse pe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din şuruburi şi piuliţe   | piaţă înainte de data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pentru şasiuri            | 1 iulie 2008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14.| Ca agent anticoroziv      |                          | X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pentru sistemele de răcire|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din oţel cu carbon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aplicabile frigiderelor cu|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absorbţie pentru rulotele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auto până la 0</w:t>
      </w:r>
      <w:proofErr w:type="gramStart"/>
      <w:r>
        <w:rPr>
          <w:rFonts w:ascii="Courier New" w:hAnsi="Courier New" w:cs="Courier New"/>
        </w:rPr>
        <w:t>,75</w:t>
      </w:r>
      <w:proofErr w:type="gramEnd"/>
      <w:r>
        <w:rPr>
          <w:rFonts w:ascii="Courier New" w:hAnsi="Courier New" w:cs="Courier New"/>
        </w:rPr>
        <w:t>% în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greutate în soluţia de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    | răcire, cu excepţia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cazurilor când </w:t>
      </w:r>
      <w:proofErr w:type="gramStart"/>
      <w:r>
        <w:rPr>
          <w:rFonts w:ascii="Courier New" w:hAnsi="Courier New" w:cs="Courier New"/>
        </w:rPr>
        <w:t>este</w:t>
      </w:r>
      <w:proofErr w:type="gramEnd"/>
      <w:r>
        <w:rPr>
          <w:rFonts w:ascii="Courier New" w:hAnsi="Courier New" w:cs="Courier New"/>
        </w:rPr>
        <w:t xml:space="preserv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posibilă utilizarea altor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tehnologii de răcire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(adică sunt disponibile pe|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piaţă pentru utilizarea la|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rulotele auto), fără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impact negativ asupra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mediului, sănătăţii şi/sau|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siguranţei consumatorului |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Mercur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15.| a) Lămpi cu descărcare    | Vehicule omologate       | X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pentru faruri             | înainte de data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iulie 2012 şi piese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schimb pentru aceste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vehicule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b) Tuburi fluorescente    | Vehicule omologate       | X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utilizate la ecranele </w:t>
      </w:r>
      <w:proofErr w:type="gramStart"/>
      <w:r>
        <w:rPr>
          <w:rFonts w:ascii="Courier New" w:hAnsi="Courier New" w:cs="Courier New"/>
        </w:rPr>
        <w:t>de  |</w:t>
      </w:r>
      <w:proofErr w:type="gramEnd"/>
      <w:r>
        <w:rPr>
          <w:rFonts w:ascii="Courier New" w:hAnsi="Courier New" w:cs="Courier New"/>
        </w:rPr>
        <w:t xml:space="preserve"> înainte de data de 1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afişaj                    | iulie 2012 şi piese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schimb pentru aceste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vehicule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Cadmiu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 16.| Baterii pentru vehiculele | Ca piese de schimb pentru|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electrice                 | vehicule introduse pe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piaţă înainte de data de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                           | 31 decembrie 2008        |                  |</w:t>
      </w:r>
    </w:p>
    <w:p w:rsidR="000A1B1D" w:rsidRDefault="000A1B1D" w:rsidP="004746B8">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Această exceptare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reexamina în 2015.</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Se dezmembrează în cazul în care, în corelaţie cu poziţia 10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se depăşeşte pragul mediu de 60 de grame pe vehicul. Pentru aplicarea acestei clauze, dispozitivele electronice care nu sunt instalate de fabricant pe linia de producţie nu se </w:t>
      </w:r>
      <w:proofErr w:type="gramStart"/>
      <w:r>
        <w:rPr>
          <w:rFonts w:ascii="Times New Roman" w:hAnsi="Times New Roman" w:cs="Times New Roman"/>
          <w:sz w:val="28"/>
          <w:szCs w:val="28"/>
        </w:rPr>
        <w:t>iau</w:t>
      </w:r>
      <w:proofErr w:type="gramEnd"/>
      <w:r>
        <w:rPr>
          <w:rFonts w:ascii="Times New Roman" w:hAnsi="Times New Roman" w:cs="Times New Roman"/>
          <w:sz w:val="28"/>
          <w:szCs w:val="28"/>
        </w:rPr>
        <w:t xml:space="preserve"> în considerare.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Această exceptare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reexamina în 2015.</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Se dezmembrează în cazul în care, în corelaţie cu poziţiile 8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 (j), se depăşeşte pragul mediu de 60 de grame pe vehicul. Pentru aplicarea acestei clauze, dispozitivele electronice care nu sunt instalate de fabricant pe linia de producţie nu se </w:t>
      </w:r>
      <w:proofErr w:type="gramStart"/>
      <w:r>
        <w:rPr>
          <w:rFonts w:ascii="Times New Roman" w:hAnsi="Times New Roman" w:cs="Times New Roman"/>
          <w:sz w:val="28"/>
          <w:szCs w:val="28"/>
        </w:rPr>
        <w:t>iau</w:t>
      </w:r>
      <w:proofErr w:type="gramEnd"/>
      <w:r>
        <w:rPr>
          <w:rFonts w:ascii="Times New Roman" w:hAnsi="Times New Roman" w:cs="Times New Roman"/>
          <w:sz w:val="28"/>
          <w:szCs w:val="28"/>
        </w:rPr>
        <w:t xml:space="preserve"> în considerare.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Observaţii:</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Se tolerează într-un material omogen plumb, crom hexavalent şi mercur în concentraţie maximă de 0,1% în greutate şi cadmiu în concentraţie maximă de 0,01% în greutate.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Se admite reutilizarea nelimitată a părţilor de vehicule care existau pe piaţă la data expirării unei exceptări, întrucât acest aspect nu intră sub incidenţa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din lege.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Piesele de schimb introduse pe piaţă după 1 iulie 2003 care sunt folosite pentru vehiculele introduse pe piaţă înainte de data de 1 iulie 2003 sunt exceptate de la aplicarea dispoziţiilor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din lege.*)</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Această clauză nu se aplică maselor pentru echilibrarea roţilor, periilor de grafit pentru motoare electrice şi garniturilor de frână.</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ANEXA 4</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0A1B1D" w:rsidRDefault="000A1B1D" w:rsidP="000A1B1D">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Pr>
          <w:rFonts w:ascii="Courier New" w:hAnsi="Courier New" w:cs="Courier New"/>
          <w:b/>
          <w:bCs/>
        </w:rPr>
        <w:t>Model de certificat de distrugere</w:t>
      </w:r>
    </w:p>
    <w:p w:rsidR="000A1B1D" w:rsidRDefault="000A1B1D" w:rsidP="000A1B1D">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r>
        <w:rPr>
          <w:rFonts w:ascii="Courier New" w:hAnsi="Courier New" w:cs="Courier New"/>
          <w:b/>
          <w:bCs/>
        </w:rPr>
        <w:t>Nr</w:t>
      </w:r>
      <w:proofErr w:type="gramStart"/>
      <w:r>
        <w:rPr>
          <w:rFonts w:ascii="Courier New" w:hAnsi="Courier New" w:cs="Courier New"/>
          <w:b/>
          <w:bCs/>
        </w:rPr>
        <w:t>. ...............</w:t>
      </w:r>
      <w:proofErr w:type="gramEnd"/>
    </w:p>
    <w:p w:rsidR="000A1B1D" w:rsidRDefault="000A1B1D" w:rsidP="000A1B1D">
      <w:pPr>
        <w:autoSpaceDE w:val="0"/>
        <w:autoSpaceDN w:val="0"/>
        <w:adjustRightInd w:val="0"/>
        <w:spacing w:after="0" w:line="240" w:lineRule="auto"/>
        <w:jc w:val="both"/>
        <w:rPr>
          <w:rFonts w:ascii="Courier New" w:hAnsi="Courier New" w:cs="Courier New"/>
        </w:rPr>
      </w:pP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Date de identificare ale agentului economic care tratează vehiculul uzat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 Numele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Sediul social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Punct de lucru*)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Cod unic de înregistrare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Numărul autorizaţiei de mediu şi activitatea pentru care aceasta a fost emisă|</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Emisă de Agenţia de Protecţie a Mediului (adresa)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Date de identificare ale agentului economic care colectează vehiculul uzat**)|</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Numele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Sediul social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Cod unic de înregistrare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Numărul autorizaţiei de mediu şi activitatea pentru care aceasta a fost emisă|</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Emisă de Agenţia de Protecţie a Mediului (adresa)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Deţinătorul vehiculului uzat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Numele, prenumele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Naţionalitatea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Adresa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Actul de identitate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Datele de identificare ale vehiculului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Categoria, marca, tipul/varianta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Ţara</w:t>
      </w:r>
      <w:proofErr w:type="gramEnd"/>
      <w:r>
        <w:rPr>
          <w:rFonts w:ascii="Courier New" w:hAnsi="Courier New" w:cs="Courier New"/>
        </w:rPr>
        <w:t xml:space="preserve"> de înmatriculare, ultimul număr de înmatriculare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Numărul şi seria cărţii de identitate***)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Numărul şi seria certificatului de înmatriculare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Numărul de identificare (serie caroserie/şasiu)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Semnături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Data ....../...../.....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Emitent certificat de distrugere                   Deţinător                 |</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0A1B1D" w:rsidRDefault="000A1B1D" w:rsidP="004746B8">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proofErr w:type="gramStart"/>
      <w:r>
        <w:rPr>
          <w:rFonts w:ascii="Courier New" w:hAnsi="Courier New" w:cs="Courier New"/>
        </w:rPr>
        <w:t>L.S.</w:t>
      </w:r>
      <w:proofErr w:type="gramEnd"/>
      <w:r>
        <w:rPr>
          <w:rFonts w:ascii="Courier New" w:hAnsi="Courier New" w:cs="Courier New"/>
        </w:rPr>
        <w:t xml:space="preserve">                                                          |</w:t>
      </w:r>
    </w:p>
    <w:p w:rsidR="000A1B1D" w:rsidRDefault="000A1B1D" w:rsidP="004746B8">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Se completează în cazul în care adresa sediului social diferă de cea a punctului de lucru.</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Se completează doar de către agenţii economici care nu efectuează şi tratarea vehiculelor uzate.</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Se completează doar dacă există carte de identitate.</w:t>
      </w:r>
      <w:proofErr w:type="gramEnd"/>
    </w:p>
    <w:p w:rsidR="000A1B1D" w:rsidRDefault="000A1B1D" w:rsidP="000A1B1D">
      <w:pPr>
        <w:autoSpaceDE w:val="0"/>
        <w:autoSpaceDN w:val="0"/>
        <w:adjustRightInd w:val="0"/>
        <w:spacing w:after="0" w:line="240" w:lineRule="auto"/>
        <w:jc w:val="both"/>
        <w:rPr>
          <w:rFonts w:ascii="Times New Roman" w:hAnsi="Times New Roman" w:cs="Times New Roman"/>
          <w:sz w:val="28"/>
          <w:szCs w:val="28"/>
        </w:rPr>
      </w:pPr>
    </w:p>
    <w:p w:rsidR="00B62C22" w:rsidRDefault="000A1B1D" w:rsidP="000A1B1D">
      <w:pPr>
        <w:jc w:val="both"/>
      </w:pPr>
      <w:r>
        <w:rPr>
          <w:rFonts w:ascii="Times New Roman" w:hAnsi="Times New Roman" w:cs="Times New Roman"/>
          <w:sz w:val="28"/>
          <w:szCs w:val="28"/>
        </w:rPr>
        <w:t xml:space="preserve">                              ---------------</w:t>
      </w:r>
    </w:p>
    <w:sectPr w:rsidR="00B62C22" w:rsidSect="000A1B1D">
      <w:pgSz w:w="12240" w:h="15840"/>
      <w:pgMar w:top="72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92"/>
    <w:rsid w:val="00022227"/>
    <w:rsid w:val="000A1B1D"/>
    <w:rsid w:val="00223949"/>
    <w:rsid w:val="00270F90"/>
    <w:rsid w:val="0032462F"/>
    <w:rsid w:val="00373266"/>
    <w:rsid w:val="004746B8"/>
    <w:rsid w:val="00474AC0"/>
    <w:rsid w:val="004E0952"/>
    <w:rsid w:val="005B1B16"/>
    <w:rsid w:val="00694623"/>
    <w:rsid w:val="00A42EEA"/>
    <w:rsid w:val="00B62C22"/>
    <w:rsid w:val="00C2528E"/>
    <w:rsid w:val="00CE6795"/>
    <w:rsid w:val="00D45592"/>
    <w:rsid w:val="00E1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33</Pages>
  <Words>12802</Words>
  <Characters>72975</Characters>
  <Application>Microsoft Office Word</Application>
  <DocSecurity>0</DocSecurity>
  <Lines>608</Lines>
  <Paragraphs>171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Neaga</dc:creator>
  <cp:keywords/>
  <dc:description/>
  <cp:lastModifiedBy>Carmen Neaga</cp:lastModifiedBy>
  <cp:revision>9</cp:revision>
  <dcterms:created xsi:type="dcterms:W3CDTF">2015-12-09T06:51:00Z</dcterms:created>
  <dcterms:modified xsi:type="dcterms:W3CDTF">2017-08-21T07:03:00Z</dcterms:modified>
</cp:coreProperties>
</file>