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37C5" w:rsidRPr="00EC6CE2" w:rsidRDefault="001237C5" w:rsidP="003F4EB0">
      <w:pPr>
        <w:tabs>
          <w:tab w:val="left" w:pos="540"/>
          <w:tab w:val="left" w:leader="dot" w:pos="9356"/>
        </w:tabs>
        <w:jc w:val="center"/>
        <w:rPr>
          <w:rFonts w:ascii="Arial" w:hAnsi="Arial" w:cs="Arial"/>
          <w:b/>
          <w:color w:val="FF0000"/>
          <w:lang w:val="ro-RO"/>
        </w:rPr>
      </w:pPr>
    </w:p>
    <w:p w:rsidR="00FF01BA" w:rsidRPr="00EC6CE2" w:rsidRDefault="00FF01BA" w:rsidP="003F4EB0">
      <w:pPr>
        <w:tabs>
          <w:tab w:val="left" w:pos="540"/>
          <w:tab w:val="left" w:leader="dot" w:pos="9356"/>
        </w:tabs>
        <w:jc w:val="center"/>
        <w:rPr>
          <w:rFonts w:ascii="Arial" w:hAnsi="Arial" w:cs="Arial"/>
          <w:b/>
          <w:color w:val="FF0000"/>
          <w:lang w:val="ro-RO"/>
        </w:rPr>
      </w:pPr>
    </w:p>
    <w:p w:rsidR="00FF01BA" w:rsidRPr="00EC6CE2" w:rsidRDefault="00FF01BA" w:rsidP="003F4EB0">
      <w:pPr>
        <w:tabs>
          <w:tab w:val="left" w:pos="540"/>
          <w:tab w:val="left" w:leader="dot" w:pos="9356"/>
        </w:tabs>
        <w:jc w:val="center"/>
        <w:rPr>
          <w:rFonts w:ascii="Arial" w:hAnsi="Arial" w:cs="Arial"/>
          <w:b/>
          <w:color w:val="FF0000"/>
          <w:lang w:val="ro-RO"/>
        </w:rPr>
      </w:pPr>
    </w:p>
    <w:p w:rsidR="00FF01BA" w:rsidRPr="00EC6CE2" w:rsidRDefault="00FF01BA" w:rsidP="003F4EB0">
      <w:pPr>
        <w:tabs>
          <w:tab w:val="left" w:pos="540"/>
          <w:tab w:val="left" w:leader="dot" w:pos="9356"/>
        </w:tabs>
        <w:jc w:val="center"/>
        <w:rPr>
          <w:rFonts w:ascii="Arial" w:hAnsi="Arial" w:cs="Arial"/>
          <w:b/>
          <w:color w:val="FF0000"/>
          <w:lang w:val="ro-RO"/>
        </w:rPr>
      </w:pPr>
    </w:p>
    <w:p w:rsidR="0055516A" w:rsidRPr="00EC6CE2" w:rsidRDefault="0055516A" w:rsidP="003F4EB0">
      <w:pPr>
        <w:tabs>
          <w:tab w:val="left" w:pos="540"/>
          <w:tab w:val="left" w:leader="dot" w:pos="9356"/>
        </w:tabs>
        <w:jc w:val="center"/>
        <w:rPr>
          <w:rFonts w:ascii="Arial" w:hAnsi="Arial" w:cs="Arial"/>
          <w:b/>
          <w:color w:val="FF0000"/>
          <w:lang w:val="ro-RO"/>
        </w:rPr>
      </w:pPr>
    </w:p>
    <w:p w:rsidR="004F0DD0" w:rsidRPr="00EC6CE2" w:rsidRDefault="004F0DD0" w:rsidP="003F4EB0">
      <w:pPr>
        <w:tabs>
          <w:tab w:val="left" w:pos="540"/>
          <w:tab w:val="left" w:leader="dot" w:pos="9356"/>
        </w:tabs>
        <w:jc w:val="center"/>
        <w:rPr>
          <w:rFonts w:ascii="Arial" w:hAnsi="Arial" w:cs="Arial"/>
          <w:b/>
          <w:color w:val="FF0000"/>
          <w:lang w:val="ro-RO"/>
        </w:rPr>
      </w:pPr>
    </w:p>
    <w:p w:rsidR="003F4EB0" w:rsidRPr="00EC6CE2" w:rsidRDefault="003F4EB0" w:rsidP="003F4EB0">
      <w:pPr>
        <w:tabs>
          <w:tab w:val="left" w:pos="540"/>
          <w:tab w:val="left" w:leader="dot" w:pos="9356"/>
        </w:tabs>
        <w:jc w:val="center"/>
        <w:rPr>
          <w:rFonts w:ascii="Arial" w:hAnsi="Arial" w:cs="Arial"/>
          <w:b/>
          <w:lang w:val="ro-RO"/>
        </w:rPr>
      </w:pPr>
    </w:p>
    <w:p w:rsidR="00321CA0" w:rsidRPr="00EC6CE2" w:rsidRDefault="00321CA0" w:rsidP="001237C5">
      <w:pPr>
        <w:tabs>
          <w:tab w:val="left" w:pos="540"/>
          <w:tab w:val="left" w:leader="dot" w:pos="9356"/>
        </w:tabs>
        <w:jc w:val="center"/>
        <w:rPr>
          <w:rFonts w:ascii="Arial" w:hAnsi="Arial" w:cs="Arial"/>
          <w:b/>
          <w:sz w:val="36"/>
          <w:szCs w:val="36"/>
          <w:lang w:val="ro-RO"/>
        </w:rPr>
      </w:pPr>
      <w:r w:rsidRPr="00EC6CE2">
        <w:rPr>
          <w:rFonts w:ascii="Arial" w:hAnsi="Arial" w:cs="Arial"/>
          <w:b/>
          <w:sz w:val="36"/>
          <w:szCs w:val="36"/>
          <w:lang w:val="ro-RO"/>
        </w:rPr>
        <w:t xml:space="preserve">Capitolul </w:t>
      </w:r>
      <w:r w:rsidR="004A2EA5" w:rsidRPr="00EC6CE2">
        <w:rPr>
          <w:rFonts w:ascii="Arial" w:hAnsi="Arial" w:cs="Arial"/>
          <w:b/>
          <w:sz w:val="36"/>
          <w:szCs w:val="36"/>
          <w:lang w:val="ro-RO"/>
        </w:rPr>
        <w:t xml:space="preserve">IV. </w:t>
      </w:r>
    </w:p>
    <w:p w:rsidR="004A2EA5" w:rsidRPr="00EC6CE2" w:rsidRDefault="004A2EA5" w:rsidP="001237C5">
      <w:pPr>
        <w:tabs>
          <w:tab w:val="left" w:pos="540"/>
          <w:tab w:val="left" w:leader="dot" w:pos="9356"/>
        </w:tabs>
        <w:jc w:val="center"/>
        <w:rPr>
          <w:rFonts w:ascii="Arial" w:hAnsi="Arial" w:cs="Arial"/>
          <w:b/>
          <w:sz w:val="36"/>
          <w:szCs w:val="36"/>
          <w:lang w:val="ro-RO"/>
        </w:rPr>
      </w:pPr>
      <w:r w:rsidRPr="00EC6CE2">
        <w:rPr>
          <w:rFonts w:ascii="Arial" w:hAnsi="Arial" w:cs="Arial"/>
          <w:b/>
          <w:sz w:val="36"/>
          <w:szCs w:val="36"/>
          <w:lang w:val="ro-RO"/>
        </w:rPr>
        <w:t>UTILIZAREA TERENURILOR</w:t>
      </w:r>
    </w:p>
    <w:p w:rsidR="004A2EA5" w:rsidRPr="00EC6CE2" w:rsidRDefault="004A2EA5" w:rsidP="00E078F5">
      <w:pPr>
        <w:tabs>
          <w:tab w:val="left" w:pos="540"/>
          <w:tab w:val="left" w:leader="dot" w:pos="9356"/>
        </w:tabs>
        <w:rPr>
          <w:rFonts w:ascii="Arial" w:hAnsi="Arial" w:cs="Arial"/>
          <w:b/>
          <w:color w:val="FF0000"/>
          <w:sz w:val="36"/>
          <w:szCs w:val="36"/>
          <w:lang w:val="ro-RO"/>
        </w:rPr>
      </w:pPr>
    </w:p>
    <w:p w:rsidR="0055516A" w:rsidRPr="00EC6CE2" w:rsidRDefault="00EC6CE2" w:rsidP="00EC6CE2">
      <w:pPr>
        <w:tabs>
          <w:tab w:val="left" w:pos="540"/>
          <w:tab w:val="left" w:leader="dot" w:pos="9356"/>
        </w:tabs>
        <w:jc w:val="center"/>
        <w:rPr>
          <w:rFonts w:ascii="Arial" w:hAnsi="Arial" w:cs="Arial"/>
          <w:b/>
          <w:color w:val="FF0000"/>
          <w:sz w:val="36"/>
          <w:szCs w:val="36"/>
          <w:lang w:val="ro-RO"/>
        </w:rPr>
      </w:pPr>
      <w:r w:rsidRPr="00EC6CE2">
        <w:rPr>
          <w:noProof/>
          <w:color w:val="FF0000"/>
          <w:lang w:val="en-US"/>
        </w:rPr>
        <w:drawing>
          <wp:inline distT="0" distB="0" distL="0" distR="0">
            <wp:extent cx="2346287" cy="1904365"/>
            <wp:effectExtent l="0" t="0" r="0" b="635"/>
            <wp:docPr id="4" name="Imagine 4" descr="Agrosilvicultura: integrarea arborilor în culturile agricole are potențial  de dezvoltare - Forest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rosilvicultura: integrarea arborilor în culturile agricole are potențial  de dezvoltare - ForestMan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9937" cy="1931677"/>
                    </a:xfrm>
                    <a:prstGeom prst="rect">
                      <a:avLst/>
                    </a:prstGeom>
                    <a:noFill/>
                    <a:ln>
                      <a:noFill/>
                    </a:ln>
                  </pic:spPr>
                </pic:pic>
              </a:graphicData>
            </a:graphic>
          </wp:inline>
        </w:drawing>
      </w:r>
      <w:r w:rsidRPr="00EC6CE2">
        <w:rPr>
          <w:noProof/>
          <w:color w:val="FF0000"/>
          <w:lang w:val="en-US"/>
        </w:rPr>
        <w:drawing>
          <wp:inline distT="0" distB="0" distL="0" distR="0">
            <wp:extent cx="2438400" cy="1885950"/>
            <wp:effectExtent l="0" t="0" r="0" b="0"/>
            <wp:docPr id="5" name="Imagine 5" descr="Agrosilvicultura: integrarea arborilor în culturile agricole are potențial  de dezvoltare - Forest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rosilvicultura: integrarea arborilor în culturile agricole are potențial  de dezvoltare - ForestMan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8652" cy="1886145"/>
                    </a:xfrm>
                    <a:prstGeom prst="rect">
                      <a:avLst/>
                    </a:prstGeom>
                    <a:noFill/>
                    <a:ln>
                      <a:noFill/>
                    </a:ln>
                  </pic:spPr>
                </pic:pic>
              </a:graphicData>
            </a:graphic>
          </wp:inline>
        </w:drawing>
      </w:r>
    </w:p>
    <w:p w:rsidR="00FF01BA" w:rsidRPr="00EC6CE2" w:rsidRDefault="00FF01BA" w:rsidP="00E100EB">
      <w:pPr>
        <w:tabs>
          <w:tab w:val="left" w:pos="540"/>
          <w:tab w:val="left" w:leader="dot" w:pos="9356"/>
        </w:tabs>
        <w:jc w:val="center"/>
        <w:rPr>
          <w:rFonts w:ascii="Arial" w:hAnsi="Arial" w:cs="Arial"/>
          <w:b/>
          <w:color w:val="FF0000"/>
          <w:sz w:val="36"/>
          <w:szCs w:val="36"/>
          <w:lang w:val="ro-RO"/>
        </w:rPr>
      </w:pPr>
    </w:p>
    <w:p w:rsidR="00FF01BA" w:rsidRPr="00EC6CE2" w:rsidRDefault="00FF01BA" w:rsidP="00E100EB">
      <w:pPr>
        <w:tabs>
          <w:tab w:val="left" w:pos="540"/>
          <w:tab w:val="left" w:leader="dot" w:pos="9356"/>
        </w:tabs>
        <w:jc w:val="center"/>
        <w:rPr>
          <w:rFonts w:ascii="Arial" w:hAnsi="Arial" w:cs="Arial"/>
          <w:b/>
          <w:color w:val="FF0000"/>
          <w:sz w:val="36"/>
          <w:szCs w:val="36"/>
          <w:lang w:val="ro-RO"/>
        </w:rPr>
      </w:pPr>
    </w:p>
    <w:p w:rsidR="00E100EB" w:rsidRPr="00EC6CE2" w:rsidRDefault="00E100EB" w:rsidP="00E100EB">
      <w:pPr>
        <w:tabs>
          <w:tab w:val="left" w:pos="540"/>
          <w:tab w:val="left" w:leader="dot" w:pos="9356"/>
        </w:tabs>
        <w:jc w:val="center"/>
        <w:rPr>
          <w:rFonts w:ascii="Arial" w:hAnsi="Arial" w:cs="Arial"/>
          <w:b/>
          <w:color w:val="FF0000"/>
          <w:sz w:val="36"/>
          <w:szCs w:val="36"/>
          <w:lang w:val="ro-RO"/>
        </w:rPr>
      </w:pPr>
    </w:p>
    <w:p w:rsidR="003F4EB0" w:rsidRPr="00EC6CE2" w:rsidRDefault="003F4EB0" w:rsidP="00E078F5">
      <w:pPr>
        <w:tabs>
          <w:tab w:val="left" w:pos="540"/>
          <w:tab w:val="left" w:leader="dot" w:pos="9356"/>
        </w:tabs>
        <w:rPr>
          <w:rFonts w:ascii="Arial" w:hAnsi="Arial" w:cs="Arial"/>
          <w:b/>
          <w:color w:val="FF0000"/>
          <w:lang w:val="ro-RO"/>
        </w:rPr>
      </w:pPr>
    </w:p>
    <w:p w:rsidR="004A2EA5" w:rsidRPr="0084073E" w:rsidRDefault="004A2EA5" w:rsidP="008E3646">
      <w:pPr>
        <w:tabs>
          <w:tab w:val="left" w:leader="dot" w:pos="9356"/>
        </w:tabs>
        <w:ind w:left="369"/>
        <w:jc w:val="center"/>
        <w:rPr>
          <w:rFonts w:ascii="Arial" w:hAnsi="Arial" w:cs="Arial"/>
          <w:b/>
          <w:caps/>
          <w:sz w:val="32"/>
          <w:szCs w:val="32"/>
          <w:lang w:val="ro-RO"/>
        </w:rPr>
      </w:pPr>
      <w:r w:rsidRPr="0084073E">
        <w:rPr>
          <w:rFonts w:ascii="Arial" w:hAnsi="Arial" w:cs="Arial"/>
          <w:b/>
          <w:caps/>
          <w:sz w:val="32"/>
          <w:szCs w:val="32"/>
          <w:lang w:val="ro-RO"/>
        </w:rPr>
        <w:t>IV.1. Stare şi tendinţe</w:t>
      </w:r>
    </w:p>
    <w:p w:rsidR="00972DD7" w:rsidRPr="008E3646" w:rsidRDefault="00972DD7" w:rsidP="008E3646">
      <w:pPr>
        <w:tabs>
          <w:tab w:val="left" w:leader="dot" w:pos="9356"/>
        </w:tabs>
        <w:ind w:left="369"/>
        <w:jc w:val="both"/>
        <w:rPr>
          <w:rFonts w:ascii="Arial" w:hAnsi="Arial" w:cs="Arial"/>
          <w:b/>
          <w:lang w:val="ro-RO"/>
        </w:rPr>
      </w:pPr>
    </w:p>
    <w:p w:rsidR="008E3646" w:rsidRPr="008E3646" w:rsidRDefault="008E3646" w:rsidP="008E3646">
      <w:pPr>
        <w:shd w:val="clear" w:color="auto" w:fill="FFFFFF"/>
        <w:ind w:firstLine="851"/>
        <w:jc w:val="both"/>
        <w:rPr>
          <w:rFonts w:ascii="Arial" w:eastAsia="Times New Roman" w:hAnsi="Arial" w:cs="Arial"/>
          <w:lang w:val="en-US"/>
        </w:rPr>
      </w:pPr>
      <w:r w:rsidRPr="008E3646">
        <w:rPr>
          <w:rFonts w:ascii="Arial" w:eastAsia="Times New Roman" w:hAnsi="Arial" w:cs="Arial"/>
          <w:lang w:val="en-US"/>
        </w:rPr>
        <w:t>Suprafaţa totală a Terrei constituie 510 milioane de  km², din care 361 milioane de km² (70,8 %) sunt ocupate de ocean, iar restul – 149 milioane de km² (29,2 %) – de uscat, din care doar 13 % (19,37 milioane de km²) este acoperită de soluri valorificate agricol. Din acestea, suprafeţe enorme pot servi agricultura doar în cazul administrării unor cantităţi mari de îngrăşăminte şi apă.</w:t>
      </w:r>
    </w:p>
    <w:p w:rsidR="008E3646" w:rsidRPr="008E3646" w:rsidRDefault="008E3646" w:rsidP="008E3646">
      <w:pPr>
        <w:shd w:val="clear" w:color="auto" w:fill="FFFFFF"/>
        <w:ind w:firstLine="851"/>
        <w:jc w:val="both"/>
        <w:rPr>
          <w:rFonts w:ascii="Arial" w:eastAsia="Times New Roman" w:hAnsi="Arial" w:cs="Arial"/>
          <w:lang w:val="en-US"/>
        </w:rPr>
      </w:pPr>
      <w:r w:rsidRPr="008E3646">
        <w:rPr>
          <w:rFonts w:ascii="Arial" w:eastAsia="Times New Roman" w:hAnsi="Arial" w:cs="Arial"/>
          <w:lang w:val="en-US"/>
        </w:rPr>
        <w:t>Solul este o formaţie naturală specifică ce are un şir de însuşiri proprii atât naturii vii, cât şi celei nevii. Fiind fertil, el oferă condiţiile necesare pentru creşterea şi dezvoltarea plantelor. Solul este un corp natural, independent, format din straturile de suprafaţă ale rocilor muntoase (parentale) prin acţiunea plantelor, animalelor, climei şi a omului. Cele mai bune sunt solurile cu structură microglomerulară, cum sunt, de exemplu, cernoziomurile.</w:t>
      </w:r>
    </w:p>
    <w:p w:rsidR="008E3646" w:rsidRPr="008E3646" w:rsidRDefault="008E3646" w:rsidP="008E3646">
      <w:pPr>
        <w:shd w:val="clear" w:color="auto" w:fill="FFFFFF"/>
        <w:ind w:firstLine="851"/>
        <w:jc w:val="both"/>
        <w:rPr>
          <w:rFonts w:ascii="Arial" w:eastAsia="Times New Roman" w:hAnsi="Arial" w:cs="Arial"/>
          <w:lang w:val="en-US"/>
        </w:rPr>
      </w:pPr>
      <w:r w:rsidRPr="008E3646">
        <w:rPr>
          <w:rFonts w:ascii="Arial" w:eastAsia="Times New Roman" w:hAnsi="Arial" w:cs="Arial"/>
          <w:lang w:val="en-US"/>
        </w:rPr>
        <w:t>La nivelul Planetei, se pierd anual 50-70 de mii de km² de sol. Cauzele degradării solului datorate activităţii umane sunt: exploatările miniere, defrişările pădurilor, desecările, aratul necorespunzător, exploatarea intensivă, folosirea excesivă a îngrăşămintelor şi pesticidelor, păşunatul excesiv, turismul practicat necorespunzător. Pierderea de soluri fertile este condiţionată de accentuarea unor tendinţe relativ noi ca industrializarea agriculturii, în cadrul căreia se pune accentul pe obţinerea unor recolte bogate într-un timp scurt şi nu pe menţinerea fertilităţii şi productivităţii de lungă durată a solului sau răspândirea oraşelor, în cadrul căreia omul construieşte drumuri şi clădiri, fără a lua în considerare conservarea solurilor.</w:t>
      </w:r>
    </w:p>
    <w:p w:rsidR="008E3646" w:rsidRPr="008E3646" w:rsidRDefault="008E3646" w:rsidP="008E3646">
      <w:pPr>
        <w:shd w:val="clear" w:color="auto" w:fill="FFFFFF"/>
        <w:ind w:firstLine="851"/>
        <w:jc w:val="both"/>
        <w:rPr>
          <w:rFonts w:ascii="Arial" w:eastAsia="Times New Roman" w:hAnsi="Arial" w:cs="Arial"/>
          <w:sz w:val="20"/>
          <w:szCs w:val="20"/>
          <w:lang w:val="en-US"/>
        </w:rPr>
      </w:pPr>
      <w:r w:rsidRPr="008E3646">
        <w:rPr>
          <w:rFonts w:ascii="Arial" w:eastAsia="Times New Roman" w:hAnsi="Arial" w:cs="Arial"/>
          <w:lang w:val="en-US"/>
        </w:rPr>
        <w:t xml:space="preserve">Sub influenţa omului, eroziunea solului îşi sporeşte viteza de 100 – 1000 de ori. În rezultatul acestei eroziuni accelerate, pe parcursul ultimului secol au fost pierdute 2 miliarde de hectare de soluri fertile sau 27 % din suprafaţa terenurilor valorificate agricol. </w:t>
      </w:r>
      <w:r w:rsidRPr="008E3646">
        <w:rPr>
          <w:rFonts w:ascii="Arial" w:eastAsia="Times New Roman" w:hAnsi="Arial" w:cs="Arial"/>
          <w:sz w:val="20"/>
          <w:szCs w:val="20"/>
          <w:lang w:val="en-US"/>
        </w:rPr>
        <w:t>(https://salvaeco.org/starea-solurilor.html)</w:t>
      </w:r>
    </w:p>
    <w:p w:rsidR="005A3FD9" w:rsidRPr="008E3646" w:rsidRDefault="005A3FD9" w:rsidP="00E078F5">
      <w:pPr>
        <w:tabs>
          <w:tab w:val="left" w:leader="dot" w:pos="9356"/>
        </w:tabs>
        <w:ind w:left="369"/>
        <w:rPr>
          <w:rFonts w:ascii="Arial" w:hAnsi="Arial" w:cs="Arial"/>
          <w:b/>
          <w:szCs w:val="26"/>
          <w:lang w:val="ro-RO"/>
        </w:rPr>
      </w:pPr>
    </w:p>
    <w:p w:rsidR="008E3646" w:rsidRDefault="008E3646" w:rsidP="00321CA0">
      <w:pPr>
        <w:tabs>
          <w:tab w:val="left" w:pos="1276"/>
          <w:tab w:val="left" w:leader="dot" w:pos="9356"/>
        </w:tabs>
        <w:ind w:left="596"/>
        <w:jc w:val="center"/>
        <w:rPr>
          <w:rFonts w:ascii="Arial" w:hAnsi="Arial" w:cs="Arial"/>
          <w:b/>
          <w:caps/>
          <w:color w:val="FF0000"/>
          <w:sz w:val="28"/>
          <w:szCs w:val="28"/>
          <w:lang w:val="ro-RO"/>
        </w:rPr>
      </w:pPr>
    </w:p>
    <w:p w:rsidR="004A2EA5" w:rsidRPr="008E3646" w:rsidRDefault="004A2EA5" w:rsidP="00321CA0">
      <w:pPr>
        <w:tabs>
          <w:tab w:val="left" w:pos="1276"/>
          <w:tab w:val="left" w:leader="dot" w:pos="9356"/>
        </w:tabs>
        <w:ind w:left="596"/>
        <w:jc w:val="center"/>
        <w:rPr>
          <w:rFonts w:ascii="Arial" w:hAnsi="Arial" w:cs="Arial"/>
          <w:b/>
          <w:caps/>
          <w:sz w:val="28"/>
          <w:szCs w:val="28"/>
          <w:lang w:val="ro-RO"/>
        </w:rPr>
      </w:pPr>
      <w:r w:rsidRPr="008E3646">
        <w:rPr>
          <w:rFonts w:ascii="Arial" w:hAnsi="Arial" w:cs="Arial"/>
          <w:b/>
          <w:caps/>
          <w:sz w:val="28"/>
          <w:szCs w:val="28"/>
          <w:lang w:val="ro-RO"/>
        </w:rPr>
        <w:t>IV.1.1. Repartiţia terenurilor pe categorii de acoperire/utilizare</w:t>
      </w:r>
    </w:p>
    <w:p w:rsidR="004A2EA5" w:rsidRPr="008E3646" w:rsidRDefault="004A2EA5" w:rsidP="00852C81">
      <w:pPr>
        <w:tabs>
          <w:tab w:val="left" w:pos="627"/>
        </w:tabs>
        <w:ind w:left="57"/>
        <w:jc w:val="center"/>
        <w:rPr>
          <w:rFonts w:ascii="Arial" w:hAnsi="Arial" w:cs="Arial"/>
          <w:b/>
          <w:bCs/>
          <w:sz w:val="22"/>
          <w:szCs w:val="22"/>
          <w:lang w:val="ro-RO"/>
        </w:rPr>
      </w:pPr>
    </w:p>
    <w:p w:rsidR="009D7567" w:rsidRPr="008E3646" w:rsidRDefault="009D7567" w:rsidP="009D7567">
      <w:pPr>
        <w:tabs>
          <w:tab w:val="left" w:pos="627"/>
        </w:tabs>
        <w:ind w:left="57" w:firstLine="1023"/>
        <w:jc w:val="both"/>
        <w:rPr>
          <w:rFonts w:ascii="Arial" w:hAnsi="Arial" w:cs="Arial"/>
          <w:bCs/>
          <w:sz w:val="22"/>
          <w:szCs w:val="22"/>
          <w:lang w:val="ro-RO"/>
        </w:rPr>
      </w:pPr>
      <w:r w:rsidRPr="008E3646">
        <w:rPr>
          <w:rFonts w:ascii="Arial" w:hAnsi="Arial" w:cs="Arial"/>
          <w:bCs/>
          <w:sz w:val="22"/>
          <w:szCs w:val="22"/>
          <w:lang w:val="ro-RO"/>
        </w:rPr>
        <w:tab/>
        <w:t>Conform datelor furnizate de Direcția pentru Agricultură Județeană Bistriț</w:t>
      </w:r>
      <w:r w:rsidR="00ED535B">
        <w:rPr>
          <w:rFonts w:ascii="Arial" w:hAnsi="Arial" w:cs="Arial"/>
          <w:bCs/>
          <w:sz w:val="22"/>
          <w:szCs w:val="22"/>
          <w:lang w:val="ro-RO"/>
        </w:rPr>
        <w:t>a</w:t>
      </w:r>
      <w:r w:rsidRPr="008E3646">
        <w:rPr>
          <w:rFonts w:ascii="Arial" w:hAnsi="Arial" w:cs="Arial"/>
          <w:bCs/>
          <w:sz w:val="22"/>
          <w:szCs w:val="22"/>
          <w:lang w:val="ro-RO"/>
        </w:rPr>
        <w:t xml:space="preserve"> Năsăud repartiția terenurilor pe categorii de utilizare nu a suferit modificări față de anul 2020, valorile fiind aceleași.</w:t>
      </w:r>
    </w:p>
    <w:p w:rsidR="00FF01BA" w:rsidRPr="008E3646" w:rsidRDefault="00FF01BA" w:rsidP="00852C81">
      <w:pPr>
        <w:tabs>
          <w:tab w:val="left" w:pos="627"/>
        </w:tabs>
        <w:ind w:left="57"/>
        <w:jc w:val="center"/>
        <w:rPr>
          <w:rFonts w:ascii="Arial" w:hAnsi="Arial" w:cs="Arial"/>
          <w:b/>
          <w:bCs/>
          <w:sz w:val="22"/>
          <w:szCs w:val="22"/>
          <w:lang w:val="ro-RO"/>
        </w:rPr>
      </w:pPr>
    </w:p>
    <w:p w:rsidR="00BC67CD" w:rsidRPr="008E3646" w:rsidRDefault="009D7567" w:rsidP="00852C81">
      <w:pPr>
        <w:tabs>
          <w:tab w:val="left" w:pos="627"/>
        </w:tabs>
        <w:ind w:left="57"/>
        <w:jc w:val="center"/>
        <w:rPr>
          <w:rFonts w:ascii="Arial" w:hAnsi="Arial" w:cs="Arial"/>
          <w:b/>
          <w:bCs/>
          <w:sz w:val="22"/>
          <w:szCs w:val="22"/>
          <w:lang w:val="ro-RO"/>
        </w:rPr>
      </w:pPr>
      <w:r w:rsidRPr="008E3646">
        <w:rPr>
          <w:rFonts w:ascii="Arial" w:hAnsi="Arial" w:cs="Arial"/>
          <w:b/>
          <w:bCs/>
          <w:sz w:val="22"/>
          <w:szCs w:val="22"/>
          <w:lang w:val="ro-RO"/>
        </w:rPr>
        <w:t>T</w:t>
      </w:r>
      <w:r w:rsidR="004A2EA5" w:rsidRPr="008E3646">
        <w:rPr>
          <w:rFonts w:ascii="Arial" w:hAnsi="Arial" w:cs="Arial"/>
          <w:b/>
          <w:bCs/>
          <w:sz w:val="22"/>
          <w:szCs w:val="22"/>
          <w:lang w:val="ro-RO"/>
        </w:rPr>
        <w:t xml:space="preserve">abelul </w:t>
      </w:r>
      <w:r w:rsidR="0093274A" w:rsidRPr="008E3646">
        <w:rPr>
          <w:rFonts w:ascii="Arial" w:hAnsi="Arial" w:cs="Arial"/>
          <w:b/>
          <w:bCs/>
          <w:sz w:val="22"/>
          <w:szCs w:val="22"/>
          <w:lang w:val="ro-RO"/>
        </w:rPr>
        <w:t>IV</w:t>
      </w:r>
      <w:r w:rsidR="004A2EA5" w:rsidRPr="008E3646">
        <w:rPr>
          <w:rFonts w:ascii="Arial" w:hAnsi="Arial" w:cs="Arial"/>
          <w:b/>
          <w:bCs/>
          <w:sz w:val="22"/>
          <w:szCs w:val="22"/>
          <w:lang w:val="ro-RO"/>
        </w:rPr>
        <w:t xml:space="preserve">.1.1.1. </w:t>
      </w:r>
    </w:p>
    <w:p w:rsidR="004A2EA5" w:rsidRPr="008E3646" w:rsidRDefault="004A2EA5" w:rsidP="00852C81">
      <w:pPr>
        <w:tabs>
          <w:tab w:val="left" w:pos="627"/>
        </w:tabs>
        <w:ind w:left="57"/>
        <w:jc w:val="center"/>
        <w:rPr>
          <w:rFonts w:ascii="Arial" w:hAnsi="Arial" w:cs="Arial"/>
          <w:b/>
          <w:sz w:val="22"/>
          <w:szCs w:val="22"/>
          <w:lang w:val="ro-RO"/>
        </w:rPr>
      </w:pPr>
      <w:r w:rsidRPr="008E3646">
        <w:rPr>
          <w:rFonts w:ascii="Arial" w:hAnsi="Arial" w:cs="Arial"/>
          <w:b/>
          <w:sz w:val="22"/>
          <w:szCs w:val="22"/>
          <w:lang w:val="ro-RO"/>
        </w:rPr>
        <w:t xml:space="preserve">Repartiţia terenurilor pe categorii de </w:t>
      </w:r>
      <w:r w:rsidR="00DE7360" w:rsidRPr="008E3646">
        <w:rPr>
          <w:rFonts w:ascii="Arial" w:hAnsi="Arial" w:cs="Arial"/>
          <w:b/>
          <w:sz w:val="22"/>
          <w:szCs w:val="22"/>
          <w:lang w:val="ro-RO"/>
        </w:rPr>
        <w:t>utilizare</w:t>
      </w:r>
      <w:r w:rsidRPr="008E3646">
        <w:rPr>
          <w:rFonts w:ascii="Arial" w:hAnsi="Arial" w:cs="Arial"/>
          <w:b/>
          <w:sz w:val="22"/>
          <w:szCs w:val="22"/>
          <w:lang w:val="ro-RO"/>
        </w:rPr>
        <w:t>,judeţul Bistriţa–Năsăud</w:t>
      </w:r>
      <w:r w:rsidR="00BC67CD" w:rsidRPr="008E3646">
        <w:rPr>
          <w:rFonts w:ascii="Arial" w:hAnsi="Arial" w:cs="Arial"/>
          <w:b/>
          <w:sz w:val="22"/>
          <w:szCs w:val="22"/>
          <w:lang w:val="ro-RO"/>
        </w:rPr>
        <w:t xml:space="preserve"> anul</w:t>
      </w:r>
      <w:r w:rsidRPr="008E3646">
        <w:rPr>
          <w:rFonts w:ascii="Arial" w:hAnsi="Arial" w:cs="Arial"/>
          <w:b/>
          <w:sz w:val="22"/>
          <w:szCs w:val="22"/>
          <w:lang w:val="ro-RO"/>
        </w:rPr>
        <w:t xml:space="preserve"> </w:t>
      </w:r>
      <w:r w:rsidR="00EC6CE2" w:rsidRPr="008E3646">
        <w:rPr>
          <w:rFonts w:ascii="Arial" w:hAnsi="Arial" w:cs="Arial"/>
          <w:b/>
          <w:sz w:val="22"/>
          <w:szCs w:val="22"/>
          <w:lang w:val="ro-RO"/>
        </w:rPr>
        <w:t>2022</w:t>
      </w:r>
    </w:p>
    <w:tbl>
      <w:tblPr>
        <w:tblStyle w:val="Tabelgril4-Accentuare6"/>
        <w:tblW w:w="0" w:type="auto"/>
        <w:jc w:val="center"/>
        <w:tblLayout w:type="fixed"/>
        <w:tblLook w:val="04A0" w:firstRow="1" w:lastRow="0" w:firstColumn="1" w:lastColumn="0" w:noHBand="0" w:noVBand="1"/>
      </w:tblPr>
      <w:tblGrid>
        <w:gridCol w:w="4848"/>
        <w:gridCol w:w="1843"/>
        <w:gridCol w:w="2152"/>
      </w:tblGrid>
      <w:tr w:rsidR="008E3646" w:rsidRPr="008E3646" w:rsidTr="00006AB1">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4848" w:type="dxa"/>
            <w:vMerge w:val="restart"/>
            <w:vAlign w:val="center"/>
            <w:hideMark/>
          </w:tcPr>
          <w:p w:rsidR="001A7FB2" w:rsidRPr="008E3646" w:rsidRDefault="001A7FB2" w:rsidP="001A7FB2">
            <w:pPr>
              <w:jc w:val="center"/>
              <w:rPr>
                <w:rFonts w:ascii="Arial" w:eastAsia="Times New Roman" w:hAnsi="Arial" w:cs="Arial"/>
                <w:b w:val="0"/>
                <w:bCs w:val="0"/>
                <w:color w:val="auto"/>
                <w:sz w:val="22"/>
                <w:szCs w:val="22"/>
                <w:lang w:val="ro-RO" w:eastAsia="ro-RO"/>
              </w:rPr>
            </w:pPr>
            <w:r w:rsidRPr="008E3646">
              <w:rPr>
                <w:rFonts w:ascii="Arial" w:eastAsia="Times New Roman" w:hAnsi="Arial" w:cs="Arial"/>
                <w:color w:val="auto"/>
                <w:sz w:val="22"/>
                <w:szCs w:val="22"/>
                <w:lang w:val="ro-RO" w:eastAsia="ro-RO"/>
              </w:rPr>
              <w:t>Categoria de utilizare</w:t>
            </w:r>
          </w:p>
        </w:tc>
        <w:tc>
          <w:tcPr>
            <w:tcW w:w="1843" w:type="dxa"/>
            <w:vMerge w:val="restart"/>
            <w:vAlign w:val="center"/>
            <w:hideMark/>
          </w:tcPr>
          <w:p w:rsidR="001A7FB2" w:rsidRPr="008E3646" w:rsidRDefault="001A7FB2" w:rsidP="001A7FB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22"/>
                <w:szCs w:val="22"/>
                <w:lang w:val="ro-RO" w:eastAsia="ro-RO"/>
              </w:rPr>
            </w:pPr>
            <w:r w:rsidRPr="008E3646">
              <w:rPr>
                <w:rFonts w:ascii="Arial" w:eastAsia="Times New Roman" w:hAnsi="Arial" w:cs="Arial"/>
                <w:color w:val="auto"/>
                <w:sz w:val="22"/>
                <w:szCs w:val="22"/>
                <w:lang w:val="ro-RO" w:eastAsia="ro-RO"/>
              </w:rPr>
              <w:t>ha</w:t>
            </w:r>
          </w:p>
        </w:tc>
        <w:tc>
          <w:tcPr>
            <w:tcW w:w="2152" w:type="dxa"/>
            <w:vMerge w:val="restart"/>
            <w:vAlign w:val="center"/>
            <w:hideMark/>
          </w:tcPr>
          <w:p w:rsidR="001A7FB2" w:rsidRPr="008E3646" w:rsidRDefault="001A7FB2" w:rsidP="001A7FB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22"/>
                <w:szCs w:val="22"/>
                <w:lang w:val="ro-RO" w:eastAsia="ro-RO"/>
              </w:rPr>
            </w:pPr>
            <w:r w:rsidRPr="008E3646">
              <w:rPr>
                <w:rFonts w:ascii="Arial" w:eastAsia="Times New Roman" w:hAnsi="Arial" w:cs="Arial"/>
                <w:color w:val="auto"/>
                <w:sz w:val="22"/>
                <w:szCs w:val="22"/>
                <w:lang w:val="ro-RO" w:eastAsia="ro-RO"/>
              </w:rPr>
              <w:t>%</w:t>
            </w:r>
            <w:r w:rsidR="00C571E0" w:rsidRPr="008E3646">
              <w:rPr>
                <w:rFonts w:ascii="Arial" w:eastAsia="Times New Roman" w:hAnsi="Arial" w:cs="Arial"/>
                <w:color w:val="auto"/>
                <w:sz w:val="22"/>
                <w:szCs w:val="22"/>
                <w:lang w:val="ro-RO" w:eastAsia="ro-RO"/>
              </w:rPr>
              <w:t xml:space="preserve"> din suprafața totală</w:t>
            </w:r>
          </w:p>
        </w:tc>
      </w:tr>
      <w:tr w:rsidR="008E3646" w:rsidRPr="008E3646" w:rsidTr="00006AB1">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4848" w:type="dxa"/>
            <w:vMerge/>
            <w:hideMark/>
          </w:tcPr>
          <w:p w:rsidR="001A7FB2" w:rsidRPr="008E3646" w:rsidRDefault="001A7FB2" w:rsidP="001A7FB2">
            <w:pPr>
              <w:rPr>
                <w:rFonts w:ascii="Arial" w:eastAsia="Times New Roman" w:hAnsi="Arial" w:cs="Arial"/>
                <w:b w:val="0"/>
                <w:bCs w:val="0"/>
                <w:sz w:val="22"/>
                <w:szCs w:val="22"/>
                <w:lang w:val="ro-RO" w:eastAsia="ro-RO"/>
              </w:rPr>
            </w:pPr>
          </w:p>
        </w:tc>
        <w:tc>
          <w:tcPr>
            <w:tcW w:w="1843" w:type="dxa"/>
            <w:vMerge/>
            <w:hideMark/>
          </w:tcPr>
          <w:p w:rsidR="001A7FB2" w:rsidRPr="008E3646" w:rsidRDefault="001A7FB2" w:rsidP="001A7F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2"/>
                <w:szCs w:val="22"/>
                <w:lang w:val="ro-RO" w:eastAsia="ro-RO"/>
              </w:rPr>
            </w:pPr>
          </w:p>
        </w:tc>
        <w:tc>
          <w:tcPr>
            <w:tcW w:w="2152" w:type="dxa"/>
            <w:vMerge/>
            <w:hideMark/>
          </w:tcPr>
          <w:p w:rsidR="001A7FB2" w:rsidRPr="008E3646" w:rsidRDefault="001A7FB2" w:rsidP="001A7FB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2"/>
                <w:szCs w:val="22"/>
                <w:lang w:val="ro-RO" w:eastAsia="ro-RO"/>
              </w:rPr>
            </w:pPr>
          </w:p>
        </w:tc>
      </w:tr>
      <w:tr w:rsidR="008E3646" w:rsidRPr="008E3646" w:rsidTr="004052F1">
        <w:trPr>
          <w:trHeight w:val="20"/>
          <w:jc w:val="center"/>
        </w:trPr>
        <w:tc>
          <w:tcPr>
            <w:cnfStyle w:val="001000000000" w:firstRow="0" w:lastRow="0" w:firstColumn="1" w:lastColumn="0" w:oddVBand="0" w:evenVBand="0" w:oddHBand="0" w:evenHBand="0" w:firstRowFirstColumn="0" w:firstRowLastColumn="0" w:lastRowFirstColumn="0" w:lastRowLastColumn="0"/>
            <w:tcW w:w="4848" w:type="dxa"/>
            <w:hideMark/>
          </w:tcPr>
          <w:p w:rsidR="008E3646" w:rsidRPr="008E3646" w:rsidRDefault="008E3646" w:rsidP="008E3646">
            <w:pPr>
              <w:rPr>
                <w:rFonts w:ascii="Arial" w:eastAsia="Times New Roman" w:hAnsi="Arial" w:cs="Arial"/>
                <w:b w:val="0"/>
                <w:sz w:val="22"/>
                <w:szCs w:val="22"/>
                <w:lang w:val="ro-RO" w:eastAsia="ro-RO"/>
              </w:rPr>
            </w:pPr>
            <w:r w:rsidRPr="008E3646">
              <w:rPr>
                <w:rFonts w:ascii="Arial" w:hAnsi="Arial" w:cs="Arial"/>
                <w:b w:val="0"/>
                <w:sz w:val="22"/>
                <w:szCs w:val="22"/>
              </w:rPr>
              <w:t>Terenuri agricole</w:t>
            </w:r>
          </w:p>
        </w:tc>
        <w:tc>
          <w:tcPr>
            <w:tcW w:w="1843" w:type="dxa"/>
          </w:tcPr>
          <w:p w:rsidR="008E3646" w:rsidRPr="008E3646" w:rsidRDefault="008E3646" w:rsidP="008E364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ro-RO" w:eastAsia="ro-RO"/>
              </w:rPr>
            </w:pPr>
            <w:r w:rsidRPr="008E3646">
              <w:rPr>
                <w:rFonts w:ascii="Arial" w:eastAsia="Times New Roman" w:hAnsi="Arial" w:cs="Arial"/>
                <w:sz w:val="22"/>
                <w:szCs w:val="22"/>
                <w:lang w:val="ro-RO" w:eastAsia="ro-RO"/>
              </w:rPr>
              <w:t>299281</w:t>
            </w:r>
          </w:p>
        </w:tc>
        <w:tc>
          <w:tcPr>
            <w:tcW w:w="2152" w:type="dxa"/>
            <w:vAlign w:val="center"/>
          </w:tcPr>
          <w:p w:rsidR="008E3646" w:rsidRDefault="008E3646" w:rsidP="008E36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en-US"/>
              </w:rPr>
            </w:pPr>
            <w:r>
              <w:rPr>
                <w:rFonts w:ascii="Arial" w:hAnsi="Arial" w:cs="Arial"/>
                <w:sz w:val="22"/>
                <w:szCs w:val="22"/>
              </w:rPr>
              <w:t>55.85</w:t>
            </w:r>
          </w:p>
        </w:tc>
      </w:tr>
      <w:tr w:rsidR="008E3646" w:rsidRPr="008E3646" w:rsidTr="004052F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848" w:type="dxa"/>
            <w:hideMark/>
          </w:tcPr>
          <w:p w:rsidR="008E3646" w:rsidRPr="008E3646" w:rsidRDefault="008E3646" w:rsidP="008E3646">
            <w:pPr>
              <w:pStyle w:val="Listparagraf"/>
              <w:numPr>
                <w:ilvl w:val="0"/>
                <w:numId w:val="2"/>
              </w:numPr>
              <w:rPr>
                <w:rFonts w:ascii="Arial" w:hAnsi="Arial" w:cs="Arial"/>
                <w:b w:val="0"/>
                <w:sz w:val="22"/>
                <w:szCs w:val="22"/>
              </w:rPr>
            </w:pPr>
            <w:r w:rsidRPr="008E3646">
              <w:rPr>
                <w:rFonts w:ascii="Arial" w:hAnsi="Arial" w:cs="Arial"/>
                <w:b w:val="0"/>
                <w:sz w:val="22"/>
                <w:szCs w:val="22"/>
              </w:rPr>
              <w:t>arabil</w:t>
            </w:r>
          </w:p>
        </w:tc>
        <w:tc>
          <w:tcPr>
            <w:tcW w:w="1843" w:type="dxa"/>
          </w:tcPr>
          <w:p w:rsidR="008E3646" w:rsidRPr="008E3646" w:rsidRDefault="008E3646" w:rsidP="008E364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E3646">
              <w:rPr>
                <w:rFonts w:ascii="Arial" w:hAnsi="Arial" w:cs="Arial"/>
                <w:sz w:val="22"/>
                <w:szCs w:val="22"/>
              </w:rPr>
              <w:t>89948</w:t>
            </w:r>
          </w:p>
        </w:tc>
        <w:tc>
          <w:tcPr>
            <w:tcW w:w="2152" w:type="dxa"/>
            <w:vAlign w:val="center"/>
          </w:tcPr>
          <w:p w:rsidR="008E3646" w:rsidRDefault="008E3646" w:rsidP="008E3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16.79</w:t>
            </w:r>
          </w:p>
        </w:tc>
      </w:tr>
      <w:tr w:rsidR="008E3646" w:rsidRPr="008E3646" w:rsidTr="004052F1">
        <w:trPr>
          <w:trHeight w:val="20"/>
          <w:jc w:val="center"/>
        </w:trPr>
        <w:tc>
          <w:tcPr>
            <w:cnfStyle w:val="001000000000" w:firstRow="0" w:lastRow="0" w:firstColumn="1" w:lastColumn="0" w:oddVBand="0" w:evenVBand="0" w:oddHBand="0" w:evenHBand="0" w:firstRowFirstColumn="0" w:firstRowLastColumn="0" w:lastRowFirstColumn="0" w:lastRowLastColumn="0"/>
            <w:tcW w:w="4848" w:type="dxa"/>
            <w:hideMark/>
          </w:tcPr>
          <w:p w:rsidR="008E3646" w:rsidRPr="008E3646" w:rsidRDefault="008E3646" w:rsidP="008E3646">
            <w:pPr>
              <w:pStyle w:val="Listparagraf"/>
              <w:numPr>
                <w:ilvl w:val="0"/>
                <w:numId w:val="2"/>
              </w:numPr>
              <w:rPr>
                <w:rFonts w:ascii="Arial" w:hAnsi="Arial" w:cs="Arial"/>
                <w:b w:val="0"/>
                <w:sz w:val="22"/>
                <w:szCs w:val="22"/>
              </w:rPr>
            </w:pPr>
            <w:r w:rsidRPr="008E3646">
              <w:rPr>
                <w:rFonts w:ascii="Arial" w:hAnsi="Arial" w:cs="Arial"/>
                <w:b w:val="0"/>
                <w:sz w:val="22"/>
                <w:szCs w:val="22"/>
              </w:rPr>
              <w:t>păşuni</w:t>
            </w:r>
          </w:p>
        </w:tc>
        <w:tc>
          <w:tcPr>
            <w:tcW w:w="1843" w:type="dxa"/>
          </w:tcPr>
          <w:p w:rsidR="008E3646" w:rsidRPr="008E3646" w:rsidRDefault="008E3646" w:rsidP="008E364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E3646">
              <w:rPr>
                <w:rFonts w:ascii="Arial" w:hAnsi="Arial" w:cs="Arial"/>
                <w:sz w:val="22"/>
                <w:szCs w:val="22"/>
              </w:rPr>
              <w:t>98454</w:t>
            </w:r>
          </w:p>
        </w:tc>
        <w:tc>
          <w:tcPr>
            <w:tcW w:w="2152" w:type="dxa"/>
            <w:vAlign w:val="center"/>
          </w:tcPr>
          <w:p w:rsidR="008E3646" w:rsidRDefault="008E3646" w:rsidP="008E3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18.37</w:t>
            </w:r>
          </w:p>
        </w:tc>
      </w:tr>
      <w:tr w:rsidR="008E3646" w:rsidRPr="008E3646" w:rsidTr="004052F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848" w:type="dxa"/>
            <w:hideMark/>
          </w:tcPr>
          <w:p w:rsidR="008E3646" w:rsidRPr="008E3646" w:rsidRDefault="008E3646" w:rsidP="008E3646">
            <w:pPr>
              <w:pStyle w:val="Listparagraf"/>
              <w:numPr>
                <w:ilvl w:val="0"/>
                <w:numId w:val="2"/>
              </w:numPr>
              <w:rPr>
                <w:rFonts w:ascii="Arial" w:hAnsi="Arial" w:cs="Arial"/>
                <w:b w:val="0"/>
                <w:sz w:val="22"/>
                <w:szCs w:val="22"/>
              </w:rPr>
            </w:pPr>
            <w:r w:rsidRPr="008E3646">
              <w:rPr>
                <w:rFonts w:ascii="Arial" w:hAnsi="Arial" w:cs="Arial"/>
                <w:b w:val="0"/>
                <w:sz w:val="22"/>
                <w:szCs w:val="22"/>
              </w:rPr>
              <w:t>fâneţe şi pajişti naturale</w:t>
            </w:r>
          </w:p>
        </w:tc>
        <w:tc>
          <w:tcPr>
            <w:tcW w:w="1843" w:type="dxa"/>
          </w:tcPr>
          <w:p w:rsidR="008E3646" w:rsidRPr="008E3646" w:rsidRDefault="008E3646" w:rsidP="008E364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E3646">
              <w:rPr>
                <w:rFonts w:ascii="Arial" w:hAnsi="Arial" w:cs="Arial"/>
                <w:sz w:val="22"/>
                <w:szCs w:val="22"/>
              </w:rPr>
              <w:t>102436</w:t>
            </w:r>
          </w:p>
        </w:tc>
        <w:tc>
          <w:tcPr>
            <w:tcW w:w="2152" w:type="dxa"/>
            <w:vAlign w:val="center"/>
          </w:tcPr>
          <w:p w:rsidR="008E3646" w:rsidRDefault="008E3646" w:rsidP="008E3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19.12</w:t>
            </w:r>
          </w:p>
        </w:tc>
      </w:tr>
      <w:tr w:rsidR="008E3646" w:rsidRPr="008E3646" w:rsidTr="004052F1">
        <w:trPr>
          <w:trHeight w:val="20"/>
          <w:jc w:val="center"/>
        </w:trPr>
        <w:tc>
          <w:tcPr>
            <w:cnfStyle w:val="001000000000" w:firstRow="0" w:lastRow="0" w:firstColumn="1" w:lastColumn="0" w:oddVBand="0" w:evenVBand="0" w:oddHBand="0" w:evenHBand="0" w:firstRowFirstColumn="0" w:firstRowLastColumn="0" w:lastRowFirstColumn="0" w:lastRowLastColumn="0"/>
            <w:tcW w:w="4848" w:type="dxa"/>
            <w:hideMark/>
          </w:tcPr>
          <w:p w:rsidR="008E3646" w:rsidRPr="008E3646" w:rsidRDefault="008E3646" w:rsidP="008E3646">
            <w:pPr>
              <w:pStyle w:val="Listparagraf"/>
              <w:numPr>
                <w:ilvl w:val="0"/>
                <w:numId w:val="2"/>
              </w:numPr>
              <w:rPr>
                <w:rFonts w:ascii="Arial" w:hAnsi="Arial" w:cs="Arial"/>
                <w:b w:val="0"/>
                <w:sz w:val="22"/>
                <w:szCs w:val="22"/>
              </w:rPr>
            </w:pPr>
            <w:r w:rsidRPr="008E3646">
              <w:rPr>
                <w:rFonts w:ascii="Arial" w:hAnsi="Arial" w:cs="Arial"/>
                <w:b w:val="0"/>
                <w:sz w:val="22"/>
                <w:szCs w:val="22"/>
              </w:rPr>
              <w:t>vii</w:t>
            </w:r>
          </w:p>
        </w:tc>
        <w:tc>
          <w:tcPr>
            <w:tcW w:w="1843" w:type="dxa"/>
          </w:tcPr>
          <w:p w:rsidR="008E3646" w:rsidRPr="008E3646" w:rsidRDefault="008E3646" w:rsidP="008E364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E3646">
              <w:rPr>
                <w:rFonts w:ascii="Arial" w:hAnsi="Arial" w:cs="Arial"/>
                <w:sz w:val="22"/>
                <w:szCs w:val="22"/>
              </w:rPr>
              <w:t>544</w:t>
            </w:r>
          </w:p>
        </w:tc>
        <w:tc>
          <w:tcPr>
            <w:tcW w:w="2152" w:type="dxa"/>
            <w:vAlign w:val="center"/>
          </w:tcPr>
          <w:p w:rsidR="008E3646" w:rsidRDefault="008E3646" w:rsidP="008E3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0.10</w:t>
            </w:r>
          </w:p>
        </w:tc>
      </w:tr>
      <w:tr w:rsidR="008E3646" w:rsidRPr="008E3646" w:rsidTr="004052F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848" w:type="dxa"/>
            <w:hideMark/>
          </w:tcPr>
          <w:p w:rsidR="008E3646" w:rsidRPr="008E3646" w:rsidRDefault="008E3646" w:rsidP="008E3646">
            <w:pPr>
              <w:pStyle w:val="Listparagraf"/>
              <w:numPr>
                <w:ilvl w:val="0"/>
                <w:numId w:val="2"/>
              </w:numPr>
              <w:rPr>
                <w:rFonts w:ascii="Arial" w:hAnsi="Arial" w:cs="Arial"/>
                <w:b w:val="0"/>
                <w:sz w:val="22"/>
                <w:szCs w:val="22"/>
              </w:rPr>
            </w:pPr>
            <w:r w:rsidRPr="008E3646">
              <w:rPr>
                <w:rFonts w:ascii="Arial" w:hAnsi="Arial" w:cs="Arial"/>
                <w:b w:val="0"/>
                <w:sz w:val="22"/>
                <w:szCs w:val="22"/>
              </w:rPr>
              <w:t>livezi</w:t>
            </w:r>
          </w:p>
        </w:tc>
        <w:tc>
          <w:tcPr>
            <w:tcW w:w="1843" w:type="dxa"/>
          </w:tcPr>
          <w:p w:rsidR="008E3646" w:rsidRPr="008E3646" w:rsidRDefault="008E3646" w:rsidP="008E364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E3646">
              <w:rPr>
                <w:rFonts w:ascii="Arial" w:hAnsi="Arial" w:cs="Arial"/>
                <w:sz w:val="22"/>
                <w:szCs w:val="22"/>
              </w:rPr>
              <w:t>7899</w:t>
            </w:r>
          </w:p>
        </w:tc>
        <w:tc>
          <w:tcPr>
            <w:tcW w:w="2152" w:type="dxa"/>
            <w:vAlign w:val="center"/>
          </w:tcPr>
          <w:p w:rsidR="008E3646" w:rsidRDefault="008E3646" w:rsidP="008E3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1.47</w:t>
            </w:r>
          </w:p>
        </w:tc>
      </w:tr>
      <w:tr w:rsidR="008E3646" w:rsidRPr="008E3646" w:rsidTr="004052F1">
        <w:trPr>
          <w:trHeight w:val="20"/>
          <w:jc w:val="center"/>
        </w:trPr>
        <w:tc>
          <w:tcPr>
            <w:cnfStyle w:val="001000000000" w:firstRow="0" w:lastRow="0" w:firstColumn="1" w:lastColumn="0" w:oddVBand="0" w:evenVBand="0" w:oddHBand="0" w:evenHBand="0" w:firstRowFirstColumn="0" w:firstRowLastColumn="0" w:lastRowFirstColumn="0" w:lastRowLastColumn="0"/>
            <w:tcW w:w="4848" w:type="dxa"/>
            <w:hideMark/>
          </w:tcPr>
          <w:p w:rsidR="008E3646" w:rsidRPr="008E3646" w:rsidRDefault="008E3646" w:rsidP="008E3646">
            <w:pPr>
              <w:rPr>
                <w:rFonts w:ascii="Arial" w:hAnsi="Arial" w:cs="Arial"/>
                <w:b w:val="0"/>
                <w:sz w:val="22"/>
                <w:szCs w:val="22"/>
              </w:rPr>
            </w:pPr>
            <w:r w:rsidRPr="008E3646">
              <w:rPr>
                <w:rFonts w:ascii="Arial" w:hAnsi="Arial" w:cs="Arial"/>
                <w:b w:val="0"/>
                <w:sz w:val="22"/>
                <w:szCs w:val="22"/>
              </w:rPr>
              <w:t>Teren forestier</w:t>
            </w:r>
          </w:p>
        </w:tc>
        <w:tc>
          <w:tcPr>
            <w:tcW w:w="1843" w:type="dxa"/>
          </w:tcPr>
          <w:p w:rsidR="008E3646" w:rsidRPr="008E3646" w:rsidRDefault="008E3646" w:rsidP="008E364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E3646">
              <w:rPr>
                <w:rFonts w:ascii="Arial" w:hAnsi="Arial" w:cs="Arial"/>
                <w:sz w:val="22"/>
                <w:szCs w:val="22"/>
              </w:rPr>
              <w:t>204895</w:t>
            </w:r>
          </w:p>
        </w:tc>
        <w:tc>
          <w:tcPr>
            <w:tcW w:w="2152" w:type="dxa"/>
            <w:vAlign w:val="center"/>
          </w:tcPr>
          <w:p w:rsidR="008E3646" w:rsidRDefault="008E3646" w:rsidP="008E3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38.24</w:t>
            </w:r>
          </w:p>
        </w:tc>
      </w:tr>
      <w:tr w:rsidR="008E3646" w:rsidRPr="008E3646" w:rsidTr="004052F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848" w:type="dxa"/>
            <w:hideMark/>
          </w:tcPr>
          <w:p w:rsidR="008E3646" w:rsidRPr="008E3646" w:rsidRDefault="008E3646" w:rsidP="008E3646">
            <w:pPr>
              <w:rPr>
                <w:rFonts w:ascii="Arial" w:hAnsi="Arial" w:cs="Arial"/>
                <w:b w:val="0"/>
                <w:sz w:val="22"/>
                <w:szCs w:val="22"/>
              </w:rPr>
            </w:pPr>
            <w:r w:rsidRPr="008E3646">
              <w:rPr>
                <w:rFonts w:ascii="Arial" w:hAnsi="Arial" w:cs="Arial"/>
                <w:b w:val="0"/>
                <w:sz w:val="22"/>
                <w:szCs w:val="22"/>
              </w:rPr>
              <w:t>Suprafaţă construită</w:t>
            </w:r>
          </w:p>
        </w:tc>
        <w:tc>
          <w:tcPr>
            <w:tcW w:w="1843" w:type="dxa"/>
          </w:tcPr>
          <w:p w:rsidR="008E3646" w:rsidRPr="008E3646" w:rsidRDefault="008E3646" w:rsidP="008E364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E3646">
              <w:rPr>
                <w:rFonts w:ascii="Arial" w:hAnsi="Arial" w:cs="Arial"/>
                <w:sz w:val="22"/>
                <w:szCs w:val="22"/>
              </w:rPr>
              <w:t>7438</w:t>
            </w:r>
          </w:p>
        </w:tc>
        <w:tc>
          <w:tcPr>
            <w:tcW w:w="2152" w:type="dxa"/>
            <w:vAlign w:val="center"/>
          </w:tcPr>
          <w:p w:rsidR="008E3646" w:rsidRDefault="008E3646" w:rsidP="008E3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1.39</w:t>
            </w:r>
          </w:p>
        </w:tc>
      </w:tr>
      <w:tr w:rsidR="008E3646" w:rsidRPr="008E3646" w:rsidTr="004052F1">
        <w:trPr>
          <w:trHeight w:val="20"/>
          <w:jc w:val="center"/>
        </w:trPr>
        <w:tc>
          <w:tcPr>
            <w:cnfStyle w:val="001000000000" w:firstRow="0" w:lastRow="0" w:firstColumn="1" w:lastColumn="0" w:oddVBand="0" w:evenVBand="0" w:oddHBand="0" w:evenHBand="0" w:firstRowFirstColumn="0" w:firstRowLastColumn="0" w:lastRowFirstColumn="0" w:lastRowLastColumn="0"/>
            <w:tcW w:w="4848" w:type="dxa"/>
            <w:hideMark/>
          </w:tcPr>
          <w:p w:rsidR="008E3646" w:rsidRPr="008E3646" w:rsidRDefault="008E3646" w:rsidP="008E3646">
            <w:pPr>
              <w:rPr>
                <w:rFonts w:ascii="Arial" w:hAnsi="Arial" w:cs="Arial"/>
                <w:b w:val="0"/>
                <w:sz w:val="22"/>
                <w:szCs w:val="22"/>
              </w:rPr>
            </w:pPr>
            <w:r w:rsidRPr="008E3646">
              <w:rPr>
                <w:rFonts w:ascii="Arial" w:hAnsi="Arial" w:cs="Arial"/>
                <w:b w:val="0"/>
                <w:sz w:val="22"/>
                <w:szCs w:val="22"/>
              </w:rPr>
              <w:t>Căi de comunicaţie</w:t>
            </w:r>
          </w:p>
        </w:tc>
        <w:tc>
          <w:tcPr>
            <w:tcW w:w="1843" w:type="dxa"/>
          </w:tcPr>
          <w:p w:rsidR="008E3646" w:rsidRPr="008E3646" w:rsidRDefault="008E3646" w:rsidP="008E364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E3646">
              <w:rPr>
                <w:rFonts w:ascii="Arial" w:hAnsi="Arial" w:cs="Arial"/>
                <w:sz w:val="22"/>
                <w:szCs w:val="22"/>
              </w:rPr>
              <w:t>4675</w:t>
            </w:r>
          </w:p>
        </w:tc>
        <w:tc>
          <w:tcPr>
            <w:tcW w:w="2152" w:type="dxa"/>
            <w:vAlign w:val="center"/>
          </w:tcPr>
          <w:p w:rsidR="008E3646" w:rsidRDefault="008E3646" w:rsidP="008E3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0.87</w:t>
            </w:r>
          </w:p>
        </w:tc>
      </w:tr>
      <w:tr w:rsidR="008E3646" w:rsidRPr="008E3646" w:rsidTr="004052F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848" w:type="dxa"/>
            <w:hideMark/>
          </w:tcPr>
          <w:p w:rsidR="008E3646" w:rsidRPr="008E3646" w:rsidRDefault="008E3646" w:rsidP="008E3646">
            <w:pPr>
              <w:rPr>
                <w:rFonts w:ascii="Arial" w:hAnsi="Arial" w:cs="Arial"/>
                <w:b w:val="0"/>
                <w:sz w:val="22"/>
                <w:szCs w:val="22"/>
              </w:rPr>
            </w:pPr>
            <w:r w:rsidRPr="008E3646">
              <w:rPr>
                <w:rFonts w:ascii="Arial" w:hAnsi="Arial" w:cs="Arial"/>
                <w:b w:val="0"/>
                <w:sz w:val="22"/>
                <w:szCs w:val="22"/>
              </w:rPr>
              <w:t>Ape</w:t>
            </w:r>
          </w:p>
        </w:tc>
        <w:tc>
          <w:tcPr>
            <w:tcW w:w="1843" w:type="dxa"/>
          </w:tcPr>
          <w:p w:rsidR="008E3646" w:rsidRPr="008E3646" w:rsidRDefault="008E3646" w:rsidP="008E364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E3646">
              <w:rPr>
                <w:rFonts w:ascii="Arial" w:hAnsi="Arial" w:cs="Arial"/>
                <w:sz w:val="22"/>
                <w:szCs w:val="22"/>
              </w:rPr>
              <w:t>3161</w:t>
            </w:r>
          </w:p>
        </w:tc>
        <w:tc>
          <w:tcPr>
            <w:tcW w:w="2152" w:type="dxa"/>
            <w:vAlign w:val="center"/>
          </w:tcPr>
          <w:p w:rsidR="008E3646" w:rsidRDefault="008E3646" w:rsidP="008E3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0.59</w:t>
            </w:r>
          </w:p>
        </w:tc>
      </w:tr>
      <w:tr w:rsidR="008E3646" w:rsidRPr="008E3646" w:rsidTr="004052F1">
        <w:trPr>
          <w:trHeight w:val="20"/>
          <w:jc w:val="center"/>
        </w:trPr>
        <w:tc>
          <w:tcPr>
            <w:cnfStyle w:val="001000000000" w:firstRow="0" w:lastRow="0" w:firstColumn="1" w:lastColumn="0" w:oddVBand="0" w:evenVBand="0" w:oddHBand="0" w:evenHBand="0" w:firstRowFirstColumn="0" w:firstRowLastColumn="0" w:lastRowFirstColumn="0" w:lastRowLastColumn="0"/>
            <w:tcW w:w="4848" w:type="dxa"/>
            <w:hideMark/>
          </w:tcPr>
          <w:p w:rsidR="008E3646" w:rsidRPr="008E3646" w:rsidRDefault="008E3646" w:rsidP="008E3646">
            <w:pPr>
              <w:rPr>
                <w:rFonts w:ascii="Arial" w:hAnsi="Arial" w:cs="Arial"/>
                <w:b w:val="0"/>
                <w:sz w:val="22"/>
                <w:szCs w:val="22"/>
              </w:rPr>
            </w:pPr>
            <w:r w:rsidRPr="008E3646">
              <w:rPr>
                <w:rFonts w:ascii="Arial" w:hAnsi="Arial" w:cs="Arial"/>
                <w:b w:val="0"/>
                <w:sz w:val="22"/>
                <w:szCs w:val="22"/>
              </w:rPr>
              <w:t>altele</w:t>
            </w:r>
          </w:p>
        </w:tc>
        <w:tc>
          <w:tcPr>
            <w:tcW w:w="1843" w:type="dxa"/>
          </w:tcPr>
          <w:p w:rsidR="008E3646" w:rsidRPr="008E3646" w:rsidRDefault="008E3646" w:rsidP="008E364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E3646">
              <w:rPr>
                <w:rFonts w:ascii="Arial" w:hAnsi="Arial" w:cs="Arial"/>
                <w:sz w:val="22"/>
                <w:szCs w:val="22"/>
              </w:rPr>
              <w:t>16399</w:t>
            </w:r>
          </w:p>
        </w:tc>
        <w:tc>
          <w:tcPr>
            <w:tcW w:w="2152" w:type="dxa"/>
            <w:vAlign w:val="center"/>
          </w:tcPr>
          <w:p w:rsidR="008E3646" w:rsidRDefault="008E3646" w:rsidP="008E3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3.06</w:t>
            </w:r>
          </w:p>
        </w:tc>
      </w:tr>
      <w:tr w:rsidR="008E3646" w:rsidRPr="008E3646" w:rsidTr="004052F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848" w:type="dxa"/>
            <w:hideMark/>
          </w:tcPr>
          <w:p w:rsidR="008E3646" w:rsidRPr="008E3646" w:rsidRDefault="008E3646" w:rsidP="008E3646">
            <w:pPr>
              <w:rPr>
                <w:rFonts w:ascii="Arial" w:hAnsi="Arial" w:cs="Arial"/>
                <w:b w:val="0"/>
                <w:sz w:val="22"/>
                <w:szCs w:val="22"/>
              </w:rPr>
            </w:pPr>
            <w:r w:rsidRPr="008E3646">
              <w:rPr>
                <w:rFonts w:ascii="Arial" w:hAnsi="Arial" w:cs="Arial"/>
                <w:b w:val="0"/>
                <w:sz w:val="22"/>
                <w:szCs w:val="22"/>
              </w:rPr>
              <w:t>Total județ</w:t>
            </w:r>
          </w:p>
        </w:tc>
        <w:tc>
          <w:tcPr>
            <w:tcW w:w="1843" w:type="dxa"/>
            <w:hideMark/>
          </w:tcPr>
          <w:p w:rsidR="008E3646" w:rsidRPr="008E3646" w:rsidRDefault="008E3646" w:rsidP="008E364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E3646">
              <w:rPr>
                <w:rFonts w:ascii="Arial" w:hAnsi="Arial" w:cs="Arial"/>
                <w:sz w:val="22"/>
                <w:szCs w:val="22"/>
              </w:rPr>
              <w:t>535849</w:t>
            </w:r>
          </w:p>
        </w:tc>
        <w:tc>
          <w:tcPr>
            <w:tcW w:w="2152" w:type="dxa"/>
            <w:vAlign w:val="center"/>
          </w:tcPr>
          <w:p w:rsidR="008E3646" w:rsidRDefault="008E3646" w:rsidP="008E3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100.00</w:t>
            </w:r>
          </w:p>
        </w:tc>
      </w:tr>
    </w:tbl>
    <w:p w:rsidR="004A2EA5" w:rsidRPr="008E3646" w:rsidRDefault="004A2EA5" w:rsidP="00852C81">
      <w:pPr>
        <w:jc w:val="center"/>
        <w:rPr>
          <w:rFonts w:ascii="Arial" w:hAnsi="Arial" w:cs="Arial"/>
          <w:sz w:val="20"/>
          <w:szCs w:val="20"/>
          <w:lang w:val="ro-RO"/>
        </w:rPr>
      </w:pPr>
      <w:r w:rsidRPr="008E3646">
        <w:rPr>
          <w:rFonts w:ascii="Arial" w:hAnsi="Arial" w:cs="Arial"/>
          <w:sz w:val="20"/>
          <w:szCs w:val="20"/>
          <w:lang w:val="ro-RO"/>
        </w:rPr>
        <w:t xml:space="preserve">Sursa: Direcţia pentru Agricultură </w:t>
      </w:r>
      <w:r w:rsidR="00A40422" w:rsidRPr="008E3646">
        <w:rPr>
          <w:rFonts w:ascii="Arial" w:hAnsi="Arial" w:cs="Arial"/>
          <w:sz w:val="20"/>
          <w:szCs w:val="20"/>
          <w:lang w:val="ro-RO"/>
        </w:rPr>
        <w:t xml:space="preserve"> Județeană </w:t>
      </w:r>
      <w:r w:rsidR="00527434" w:rsidRPr="008E3646">
        <w:rPr>
          <w:rFonts w:ascii="Arial" w:hAnsi="Arial" w:cs="Arial"/>
          <w:sz w:val="20"/>
          <w:szCs w:val="20"/>
          <w:lang w:val="ro-RO"/>
        </w:rPr>
        <w:t xml:space="preserve"> Bistriţa-Năsău</w:t>
      </w:r>
      <w:r w:rsidR="000923CC" w:rsidRPr="008E3646">
        <w:rPr>
          <w:rFonts w:ascii="Arial" w:hAnsi="Arial" w:cs="Arial"/>
          <w:sz w:val="20"/>
          <w:szCs w:val="20"/>
          <w:lang w:val="ro-RO"/>
        </w:rPr>
        <w:t>d</w:t>
      </w:r>
    </w:p>
    <w:p w:rsidR="000726DD" w:rsidRPr="0035293F" w:rsidRDefault="000726DD" w:rsidP="00852C81">
      <w:pPr>
        <w:jc w:val="center"/>
        <w:rPr>
          <w:rFonts w:ascii="Arial" w:hAnsi="Arial" w:cs="Arial"/>
          <w:sz w:val="20"/>
          <w:szCs w:val="20"/>
          <w:lang w:val="ro-RO"/>
        </w:rPr>
      </w:pPr>
    </w:p>
    <w:p w:rsidR="00156159" w:rsidRPr="0035293F" w:rsidRDefault="00156159" w:rsidP="00156159">
      <w:pPr>
        <w:tabs>
          <w:tab w:val="left" w:pos="627"/>
        </w:tabs>
        <w:ind w:left="57"/>
        <w:jc w:val="center"/>
        <w:rPr>
          <w:rFonts w:ascii="Arial" w:hAnsi="Arial" w:cs="Arial"/>
          <w:b/>
          <w:bCs/>
          <w:sz w:val="22"/>
          <w:szCs w:val="22"/>
          <w:lang w:val="ro-RO"/>
        </w:rPr>
      </w:pPr>
      <w:r w:rsidRPr="0035293F">
        <w:rPr>
          <w:rFonts w:ascii="Arial" w:hAnsi="Arial" w:cs="Arial"/>
          <w:b/>
          <w:bCs/>
          <w:sz w:val="22"/>
          <w:szCs w:val="22"/>
          <w:lang w:val="ro-RO"/>
        </w:rPr>
        <w:t xml:space="preserve">Figura IV.1.1.1. </w:t>
      </w:r>
    </w:p>
    <w:p w:rsidR="00156159" w:rsidRPr="0035293F" w:rsidRDefault="00156159" w:rsidP="00156159">
      <w:pPr>
        <w:tabs>
          <w:tab w:val="left" w:pos="627"/>
        </w:tabs>
        <w:ind w:left="57"/>
        <w:jc w:val="center"/>
        <w:rPr>
          <w:rFonts w:ascii="Arial" w:hAnsi="Arial" w:cs="Arial"/>
          <w:b/>
          <w:bCs/>
          <w:sz w:val="22"/>
          <w:szCs w:val="22"/>
          <w:lang w:val="ro-RO"/>
        </w:rPr>
      </w:pPr>
      <w:r w:rsidRPr="0035293F">
        <w:rPr>
          <w:rFonts w:ascii="Arial" w:hAnsi="Arial" w:cs="Arial"/>
          <w:b/>
          <w:bCs/>
          <w:sz w:val="22"/>
          <w:szCs w:val="22"/>
          <w:lang w:val="ro-RO"/>
        </w:rPr>
        <w:t xml:space="preserve">Repartiția terenurilor pe categorii de folosință, județul Bistrița Năsăud, anul </w:t>
      </w:r>
      <w:r w:rsidR="00EC6CE2" w:rsidRPr="0035293F">
        <w:rPr>
          <w:rFonts w:ascii="Arial" w:hAnsi="Arial" w:cs="Arial"/>
          <w:b/>
          <w:bCs/>
          <w:sz w:val="22"/>
          <w:szCs w:val="22"/>
          <w:lang w:val="ro-RO"/>
        </w:rPr>
        <w:t>2022</w:t>
      </w:r>
    </w:p>
    <w:p w:rsidR="00156159" w:rsidRPr="00EC6CE2" w:rsidRDefault="00156159" w:rsidP="00852C81">
      <w:pPr>
        <w:jc w:val="center"/>
        <w:rPr>
          <w:rFonts w:ascii="Arial" w:hAnsi="Arial" w:cs="Arial"/>
          <w:color w:val="FF0000"/>
          <w:sz w:val="20"/>
          <w:szCs w:val="20"/>
          <w:lang w:val="ro-RO"/>
        </w:rPr>
      </w:pPr>
    </w:p>
    <w:p w:rsidR="000726DD" w:rsidRPr="00EC6CE2" w:rsidRDefault="00206A31" w:rsidP="00C01E98">
      <w:pPr>
        <w:jc w:val="center"/>
        <w:rPr>
          <w:rFonts w:ascii="Arial" w:hAnsi="Arial" w:cs="Arial"/>
          <w:color w:val="FF0000"/>
          <w:sz w:val="20"/>
          <w:szCs w:val="20"/>
          <w:lang w:val="ro-RO"/>
        </w:rPr>
      </w:pPr>
      <w:r w:rsidRPr="00EC6CE2">
        <w:rPr>
          <w:rFonts w:ascii="Arial" w:hAnsi="Arial" w:cs="Arial"/>
          <w:noProof/>
          <w:color w:val="FF0000"/>
          <w:lang w:val="en-US"/>
        </w:rPr>
        <mc:AlternateContent>
          <mc:Choice Requires="wps">
            <w:drawing>
              <wp:anchor distT="0" distB="0" distL="114300" distR="114300" simplePos="0" relativeHeight="251658240" behindDoc="0" locked="0" layoutInCell="1" allowOverlap="1" wp14:anchorId="767F7180" wp14:editId="12322C1F">
                <wp:simplePos x="0" y="0"/>
                <wp:positionH relativeFrom="column">
                  <wp:posOffset>2366645</wp:posOffset>
                </wp:positionH>
                <wp:positionV relativeFrom="paragraph">
                  <wp:posOffset>1742440</wp:posOffset>
                </wp:positionV>
                <wp:extent cx="857250" cy="219075"/>
                <wp:effectExtent l="23495" t="18415" r="5080" b="10160"/>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219075"/>
                        </a:xfrm>
                        <a:prstGeom prst="leftArrow">
                          <a:avLst>
                            <a:gd name="adj1" fmla="val 50000"/>
                            <a:gd name="adj2" fmla="val 9782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D28B5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 o:spid="_x0000_s1026" type="#_x0000_t66" style="position:absolute;margin-left:186.35pt;margin-top:137.2pt;width:67.5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"/>
            </w:pict>
          </mc:Fallback>
        </mc:AlternateContent>
      </w:r>
      <w:r w:rsidR="0051104F" w:rsidRPr="00EC6CE2">
        <w:rPr>
          <w:noProof/>
          <w:color w:val="FF0000"/>
          <w:lang w:val="en-US"/>
        </w:rPr>
        <w:drawing>
          <wp:inline distT="0" distB="0" distL="0" distR="0" wp14:anchorId="29D3550A" wp14:editId="2B7227D1">
            <wp:extent cx="2144395" cy="2125980"/>
            <wp:effectExtent l="0" t="0" r="8255" b="762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51104F" w:rsidRPr="00EC6CE2">
        <w:rPr>
          <w:noProof/>
          <w:color w:val="FF0000"/>
          <w:lang w:val="en-US"/>
        </w:rPr>
        <w:drawing>
          <wp:inline distT="0" distB="0" distL="0" distR="0" wp14:anchorId="556E45D4" wp14:editId="0279CC1B">
            <wp:extent cx="3260090" cy="25908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E5B80" w:rsidRPr="00EC6CE2" w:rsidRDefault="008E5B80" w:rsidP="004A48B8">
      <w:pPr>
        <w:jc w:val="center"/>
        <w:rPr>
          <w:rFonts w:ascii="Arial" w:hAnsi="Arial" w:cs="Arial"/>
          <w:color w:val="FF0000"/>
          <w:sz w:val="20"/>
          <w:szCs w:val="20"/>
          <w:lang w:val="ro-RO"/>
        </w:rPr>
      </w:pPr>
    </w:p>
    <w:p w:rsidR="004A48B8" w:rsidRPr="0035293F" w:rsidRDefault="004A48B8" w:rsidP="004A48B8">
      <w:pPr>
        <w:jc w:val="center"/>
        <w:rPr>
          <w:rFonts w:ascii="Arial" w:hAnsi="Arial" w:cs="Arial"/>
          <w:sz w:val="20"/>
          <w:szCs w:val="20"/>
          <w:lang w:val="ro-RO"/>
        </w:rPr>
      </w:pPr>
      <w:r w:rsidRPr="0035293F">
        <w:rPr>
          <w:rFonts w:ascii="Arial" w:hAnsi="Arial" w:cs="Arial"/>
          <w:sz w:val="20"/>
          <w:szCs w:val="20"/>
          <w:lang w:val="ro-RO"/>
        </w:rPr>
        <w:t>Sursa: Direcţia pentru Agricultură Județ</w:t>
      </w:r>
      <w:r w:rsidR="00A40422" w:rsidRPr="0035293F">
        <w:rPr>
          <w:rFonts w:ascii="Arial" w:hAnsi="Arial" w:cs="Arial"/>
          <w:sz w:val="20"/>
          <w:szCs w:val="20"/>
          <w:lang w:val="ro-RO"/>
        </w:rPr>
        <w:t>eană</w:t>
      </w:r>
      <w:r w:rsidRPr="0035293F">
        <w:rPr>
          <w:rFonts w:ascii="Arial" w:hAnsi="Arial" w:cs="Arial"/>
          <w:sz w:val="20"/>
          <w:szCs w:val="20"/>
          <w:lang w:val="ro-RO"/>
        </w:rPr>
        <w:t xml:space="preserve"> Bistriţa-Năsăud</w:t>
      </w:r>
    </w:p>
    <w:p w:rsidR="00156159" w:rsidRPr="00EC6CE2" w:rsidRDefault="00156159" w:rsidP="0023681B">
      <w:pPr>
        <w:tabs>
          <w:tab w:val="left" w:pos="1276"/>
          <w:tab w:val="left" w:leader="dot" w:pos="9356"/>
        </w:tabs>
        <w:ind w:left="596"/>
        <w:jc w:val="center"/>
        <w:rPr>
          <w:rFonts w:ascii="Arial" w:hAnsi="Arial" w:cs="Arial"/>
          <w:b/>
          <w:color w:val="FF0000"/>
          <w:lang w:val="ro-RO"/>
        </w:rPr>
      </w:pPr>
    </w:p>
    <w:p w:rsidR="003F4EB0" w:rsidRPr="00EC6CE2" w:rsidRDefault="003F4EB0" w:rsidP="0023681B">
      <w:pPr>
        <w:tabs>
          <w:tab w:val="left" w:pos="1276"/>
          <w:tab w:val="left" w:leader="dot" w:pos="9356"/>
        </w:tabs>
        <w:ind w:left="596"/>
        <w:jc w:val="center"/>
        <w:rPr>
          <w:rFonts w:ascii="Arial" w:hAnsi="Arial" w:cs="Arial"/>
          <w:b/>
          <w:color w:val="FF0000"/>
          <w:lang w:val="ro-RO"/>
        </w:rPr>
      </w:pPr>
    </w:p>
    <w:p w:rsidR="0023681B" w:rsidRPr="00B32101" w:rsidRDefault="0023681B" w:rsidP="0023681B">
      <w:pPr>
        <w:tabs>
          <w:tab w:val="left" w:pos="1276"/>
          <w:tab w:val="left" w:leader="dot" w:pos="9356"/>
        </w:tabs>
        <w:ind w:left="596"/>
        <w:jc w:val="center"/>
        <w:rPr>
          <w:rFonts w:ascii="Arial" w:hAnsi="Arial" w:cs="Arial"/>
          <w:b/>
          <w:caps/>
          <w:sz w:val="28"/>
          <w:szCs w:val="28"/>
          <w:lang w:val="ro-RO"/>
        </w:rPr>
      </w:pPr>
      <w:r w:rsidRPr="00B32101">
        <w:rPr>
          <w:rFonts w:ascii="Arial" w:hAnsi="Arial" w:cs="Arial"/>
          <w:b/>
          <w:caps/>
          <w:sz w:val="28"/>
          <w:szCs w:val="28"/>
          <w:lang w:val="ro-RO"/>
        </w:rPr>
        <w:t>IV.1.2. Tendinţe privind schimbarea destinaţiei utilizării</w:t>
      </w:r>
      <w:r w:rsidR="00612474" w:rsidRPr="00B32101">
        <w:rPr>
          <w:rFonts w:ascii="Arial" w:hAnsi="Arial" w:cs="Arial"/>
          <w:b/>
          <w:caps/>
          <w:sz w:val="28"/>
          <w:szCs w:val="28"/>
          <w:lang w:val="ro-RO"/>
        </w:rPr>
        <w:t xml:space="preserve"> </w:t>
      </w:r>
      <w:r w:rsidRPr="00B32101">
        <w:rPr>
          <w:rFonts w:ascii="Arial" w:hAnsi="Arial" w:cs="Arial"/>
          <w:b/>
          <w:caps/>
          <w:sz w:val="28"/>
          <w:szCs w:val="28"/>
          <w:lang w:val="ro-RO"/>
        </w:rPr>
        <w:t>terenurilor</w:t>
      </w:r>
    </w:p>
    <w:p w:rsidR="00CC1D41" w:rsidRPr="00B32101" w:rsidRDefault="00CC1D41" w:rsidP="00CC1D41">
      <w:pPr>
        <w:tabs>
          <w:tab w:val="left" w:pos="851"/>
          <w:tab w:val="left" w:leader="dot" w:pos="9356"/>
        </w:tabs>
        <w:jc w:val="both"/>
        <w:rPr>
          <w:rFonts w:ascii="Arial" w:hAnsi="Arial" w:cs="Arial"/>
          <w:lang w:val="ro-RO"/>
        </w:rPr>
      </w:pPr>
      <w:r w:rsidRPr="00B32101">
        <w:rPr>
          <w:rFonts w:ascii="Arial" w:hAnsi="Arial" w:cs="Arial"/>
          <w:lang w:val="ro-RO"/>
        </w:rPr>
        <w:tab/>
      </w:r>
    </w:p>
    <w:p w:rsidR="00CC1D41" w:rsidRPr="00B32101" w:rsidRDefault="00CC1D41" w:rsidP="00CC1D41">
      <w:pPr>
        <w:tabs>
          <w:tab w:val="left" w:pos="851"/>
          <w:tab w:val="left" w:leader="dot" w:pos="9356"/>
        </w:tabs>
        <w:jc w:val="both"/>
        <w:rPr>
          <w:rFonts w:ascii="Arial" w:hAnsi="Arial" w:cs="Arial"/>
          <w:lang w:val="ro-RO"/>
        </w:rPr>
      </w:pPr>
      <w:r w:rsidRPr="00B32101">
        <w:rPr>
          <w:rFonts w:ascii="Arial" w:hAnsi="Arial" w:cs="Arial"/>
          <w:lang w:val="ro-RO"/>
        </w:rPr>
        <w:tab/>
      </w:r>
      <w:r w:rsidR="00543C86" w:rsidRPr="00B32101">
        <w:rPr>
          <w:rFonts w:ascii="Arial" w:hAnsi="Arial" w:cs="Arial"/>
          <w:lang w:val="ro-RO"/>
        </w:rPr>
        <w:t xml:space="preserve">Destinația utilizării terenurilor este într-o permanentă dinamică. </w:t>
      </w:r>
      <w:r w:rsidR="007C5CF9" w:rsidRPr="00B32101">
        <w:rPr>
          <w:rFonts w:ascii="Arial" w:hAnsi="Arial" w:cs="Arial"/>
          <w:lang w:val="ro-RO"/>
        </w:rPr>
        <w:t>În tabelul de mai jos se pot vedea datele privind modul de utilizare a terenurilor din județul Bistri</w:t>
      </w:r>
      <w:r w:rsidR="00CF03D9" w:rsidRPr="00B32101">
        <w:rPr>
          <w:rFonts w:ascii="Arial" w:hAnsi="Arial" w:cs="Arial"/>
          <w:lang w:val="ro-RO"/>
        </w:rPr>
        <w:t>ț</w:t>
      </w:r>
      <w:r w:rsidR="007C5CF9" w:rsidRPr="00B32101">
        <w:rPr>
          <w:rFonts w:ascii="Arial" w:hAnsi="Arial" w:cs="Arial"/>
          <w:lang w:val="ro-RO"/>
        </w:rPr>
        <w:t xml:space="preserve">a-Năsăud în ultimii 5 ani, </w:t>
      </w:r>
      <w:r w:rsidR="00B32101" w:rsidRPr="00B32101">
        <w:rPr>
          <w:rFonts w:ascii="Arial" w:hAnsi="Arial" w:cs="Arial"/>
          <w:lang w:val="ro-RO"/>
        </w:rPr>
        <w:t xml:space="preserve">din </w:t>
      </w:r>
      <w:r w:rsidR="00E54E91" w:rsidRPr="00B32101">
        <w:rPr>
          <w:rFonts w:ascii="Arial" w:eastAsia="Times New Roman" w:hAnsi="Arial" w:cs="Arial"/>
          <w:lang w:val="ro-RO" w:eastAsia="ro-RO"/>
        </w:rPr>
        <w:t>date</w:t>
      </w:r>
      <w:r w:rsidR="00B32101" w:rsidRPr="00B32101">
        <w:rPr>
          <w:rFonts w:ascii="Arial" w:eastAsia="Times New Roman" w:hAnsi="Arial" w:cs="Arial"/>
          <w:lang w:val="ro-RO" w:eastAsia="ro-RO"/>
        </w:rPr>
        <w:t>le</w:t>
      </w:r>
      <w:r w:rsidR="00E54E91" w:rsidRPr="00B32101">
        <w:rPr>
          <w:rFonts w:ascii="Arial" w:eastAsia="Times New Roman" w:hAnsi="Arial" w:cs="Arial"/>
          <w:lang w:val="ro-RO" w:eastAsia="ro-RO"/>
        </w:rPr>
        <w:t xml:space="preserve"> furnizate de Direcția </w:t>
      </w:r>
      <w:r w:rsidR="00B32101" w:rsidRPr="00B32101">
        <w:rPr>
          <w:rFonts w:ascii="Arial" w:eastAsia="Times New Roman" w:hAnsi="Arial" w:cs="Arial"/>
          <w:lang w:val="ro-RO" w:eastAsia="ro-RO"/>
        </w:rPr>
        <w:t xml:space="preserve">pentru </w:t>
      </w:r>
      <w:r w:rsidR="00E54E91" w:rsidRPr="00B32101">
        <w:rPr>
          <w:rFonts w:ascii="Arial" w:eastAsia="Times New Roman" w:hAnsi="Arial" w:cs="Arial"/>
          <w:lang w:val="ro-RO" w:eastAsia="ro-RO"/>
        </w:rPr>
        <w:t>Agric</w:t>
      </w:r>
      <w:r w:rsidR="00B32101" w:rsidRPr="00B32101">
        <w:rPr>
          <w:rFonts w:ascii="Arial" w:eastAsia="Times New Roman" w:hAnsi="Arial" w:cs="Arial"/>
          <w:lang w:val="ro-RO" w:eastAsia="ro-RO"/>
        </w:rPr>
        <w:t>ultură</w:t>
      </w:r>
      <w:r w:rsidR="00E54E91" w:rsidRPr="00B32101">
        <w:rPr>
          <w:rFonts w:ascii="Arial" w:eastAsia="Times New Roman" w:hAnsi="Arial" w:cs="Arial"/>
          <w:lang w:val="ro-RO" w:eastAsia="ro-RO"/>
        </w:rPr>
        <w:t xml:space="preserve"> Județeană</w:t>
      </w:r>
      <w:r w:rsidR="00B32101" w:rsidRPr="00B32101">
        <w:rPr>
          <w:rFonts w:ascii="Arial" w:eastAsia="Times New Roman" w:hAnsi="Arial" w:cs="Arial"/>
          <w:lang w:val="ro-RO" w:eastAsia="ro-RO"/>
        </w:rPr>
        <w:t xml:space="preserve"> Bistrița-Năsăud</w:t>
      </w:r>
      <w:r w:rsidR="00E54E91" w:rsidRPr="00B32101">
        <w:rPr>
          <w:rFonts w:ascii="Arial" w:eastAsia="Times New Roman" w:hAnsi="Arial" w:cs="Arial"/>
          <w:lang w:val="ro-RO" w:eastAsia="ro-RO"/>
        </w:rPr>
        <w:t>:</w:t>
      </w:r>
    </w:p>
    <w:p w:rsidR="0084073E" w:rsidRDefault="0084073E" w:rsidP="00AE6AF1">
      <w:pPr>
        <w:tabs>
          <w:tab w:val="left" w:pos="627"/>
        </w:tabs>
        <w:ind w:left="57"/>
        <w:jc w:val="center"/>
        <w:rPr>
          <w:rFonts w:ascii="Arial" w:hAnsi="Arial" w:cs="Arial"/>
          <w:b/>
          <w:bCs/>
          <w:sz w:val="22"/>
          <w:szCs w:val="22"/>
          <w:lang w:val="ro-RO"/>
        </w:rPr>
      </w:pPr>
    </w:p>
    <w:p w:rsidR="0084073E" w:rsidRDefault="0084073E" w:rsidP="00AE6AF1">
      <w:pPr>
        <w:tabs>
          <w:tab w:val="left" w:pos="627"/>
        </w:tabs>
        <w:ind w:left="57"/>
        <w:jc w:val="center"/>
        <w:rPr>
          <w:rFonts w:ascii="Arial" w:hAnsi="Arial" w:cs="Arial"/>
          <w:b/>
          <w:bCs/>
          <w:sz w:val="22"/>
          <w:szCs w:val="22"/>
          <w:lang w:val="ro-RO"/>
        </w:rPr>
      </w:pPr>
    </w:p>
    <w:p w:rsidR="005403FA" w:rsidRPr="0035293F" w:rsidRDefault="003C2614" w:rsidP="00AE6AF1">
      <w:pPr>
        <w:tabs>
          <w:tab w:val="left" w:pos="627"/>
        </w:tabs>
        <w:ind w:left="57"/>
        <w:jc w:val="center"/>
        <w:rPr>
          <w:rFonts w:ascii="Arial" w:hAnsi="Arial" w:cs="Arial"/>
          <w:b/>
          <w:bCs/>
          <w:sz w:val="22"/>
          <w:szCs w:val="22"/>
          <w:lang w:val="ro-RO"/>
        </w:rPr>
      </w:pPr>
      <w:r w:rsidRPr="0035293F">
        <w:rPr>
          <w:rFonts w:ascii="Arial" w:hAnsi="Arial" w:cs="Arial"/>
          <w:b/>
          <w:bCs/>
          <w:sz w:val="22"/>
          <w:szCs w:val="22"/>
          <w:lang w:val="ro-RO"/>
        </w:rPr>
        <w:t xml:space="preserve">Tabelul </w:t>
      </w:r>
      <w:r w:rsidR="0093274A" w:rsidRPr="0035293F">
        <w:rPr>
          <w:rFonts w:ascii="Arial" w:hAnsi="Arial" w:cs="Arial"/>
          <w:b/>
          <w:bCs/>
          <w:sz w:val="22"/>
          <w:szCs w:val="22"/>
          <w:lang w:val="ro-RO"/>
        </w:rPr>
        <w:t>IV</w:t>
      </w:r>
      <w:r w:rsidRPr="0035293F">
        <w:rPr>
          <w:rFonts w:ascii="Arial" w:hAnsi="Arial" w:cs="Arial"/>
          <w:b/>
          <w:bCs/>
          <w:sz w:val="22"/>
          <w:szCs w:val="22"/>
          <w:lang w:val="ro-RO"/>
        </w:rPr>
        <w:t>.1.</w:t>
      </w:r>
      <w:r w:rsidR="0093274A" w:rsidRPr="0035293F">
        <w:rPr>
          <w:rFonts w:ascii="Arial" w:hAnsi="Arial" w:cs="Arial"/>
          <w:b/>
          <w:bCs/>
          <w:sz w:val="22"/>
          <w:szCs w:val="22"/>
          <w:lang w:val="ro-RO"/>
        </w:rPr>
        <w:t>2</w:t>
      </w:r>
      <w:r w:rsidRPr="0035293F">
        <w:rPr>
          <w:rFonts w:ascii="Arial" w:hAnsi="Arial" w:cs="Arial"/>
          <w:b/>
          <w:bCs/>
          <w:sz w:val="22"/>
          <w:szCs w:val="22"/>
          <w:lang w:val="ro-RO"/>
        </w:rPr>
        <w:t xml:space="preserve">.1. </w:t>
      </w:r>
    </w:p>
    <w:p w:rsidR="003C2614" w:rsidRPr="0035293F" w:rsidRDefault="00AE6AF1" w:rsidP="005403FA">
      <w:pPr>
        <w:tabs>
          <w:tab w:val="left" w:pos="627"/>
        </w:tabs>
        <w:ind w:left="57"/>
        <w:jc w:val="center"/>
        <w:rPr>
          <w:rFonts w:ascii="Arial" w:hAnsi="Arial" w:cs="Arial"/>
          <w:b/>
          <w:sz w:val="22"/>
          <w:szCs w:val="22"/>
          <w:lang w:val="ro-RO"/>
        </w:rPr>
      </w:pPr>
      <w:r w:rsidRPr="0035293F">
        <w:rPr>
          <w:rFonts w:ascii="Arial" w:hAnsi="Arial" w:cs="Arial"/>
          <w:b/>
          <w:bCs/>
          <w:sz w:val="22"/>
          <w:szCs w:val="22"/>
          <w:lang w:val="ro-RO"/>
        </w:rPr>
        <w:t xml:space="preserve">Evoluția </w:t>
      </w:r>
      <w:r w:rsidR="00612060" w:rsidRPr="0035293F">
        <w:rPr>
          <w:rFonts w:ascii="Arial" w:hAnsi="Arial" w:cs="Arial"/>
          <w:b/>
          <w:bCs/>
          <w:sz w:val="22"/>
          <w:szCs w:val="22"/>
          <w:lang w:val="ro-RO"/>
        </w:rPr>
        <w:t>utilizării</w:t>
      </w:r>
      <w:r w:rsidR="003C2614" w:rsidRPr="0035293F">
        <w:rPr>
          <w:rFonts w:ascii="Arial" w:hAnsi="Arial" w:cs="Arial"/>
          <w:b/>
          <w:sz w:val="22"/>
          <w:szCs w:val="22"/>
          <w:lang w:val="ro-RO"/>
        </w:rPr>
        <w:t xml:space="preserve"> terenu</w:t>
      </w:r>
      <w:r w:rsidR="00073A8C" w:rsidRPr="0035293F">
        <w:rPr>
          <w:rFonts w:ascii="Arial" w:hAnsi="Arial" w:cs="Arial"/>
          <w:b/>
          <w:sz w:val="22"/>
          <w:szCs w:val="22"/>
          <w:lang w:val="ro-RO"/>
        </w:rPr>
        <w:t xml:space="preserve">rilor </w:t>
      </w:r>
      <w:r w:rsidR="005403FA" w:rsidRPr="0035293F">
        <w:rPr>
          <w:rFonts w:ascii="Arial" w:hAnsi="Arial" w:cs="Arial"/>
          <w:b/>
          <w:sz w:val="22"/>
          <w:szCs w:val="22"/>
          <w:lang w:val="ro-RO"/>
        </w:rPr>
        <w:t xml:space="preserve">din judeţul Bistriţa–Năsăud  </w:t>
      </w:r>
      <w:r w:rsidR="00073A8C" w:rsidRPr="0035293F">
        <w:rPr>
          <w:rFonts w:ascii="Arial" w:hAnsi="Arial" w:cs="Arial"/>
          <w:b/>
          <w:sz w:val="22"/>
          <w:szCs w:val="22"/>
          <w:lang w:val="ro-RO"/>
        </w:rPr>
        <w:t xml:space="preserve">pe categorii de folosinţă </w:t>
      </w:r>
    </w:p>
    <w:tbl>
      <w:tblPr>
        <w:tblStyle w:val="Tabelgril4-Accentuare6"/>
        <w:tblW w:w="5000" w:type="pct"/>
        <w:tblLook w:val="04A0" w:firstRow="1" w:lastRow="0" w:firstColumn="1" w:lastColumn="0" w:noHBand="0" w:noVBand="1"/>
      </w:tblPr>
      <w:tblGrid>
        <w:gridCol w:w="1940"/>
        <w:gridCol w:w="1251"/>
        <w:gridCol w:w="1060"/>
        <w:gridCol w:w="1060"/>
        <w:gridCol w:w="1060"/>
        <w:gridCol w:w="1064"/>
        <w:gridCol w:w="926"/>
        <w:gridCol w:w="1550"/>
      </w:tblGrid>
      <w:tr w:rsidR="0035293F" w:rsidRPr="0035293F" w:rsidTr="0035293F">
        <w:trPr>
          <w:cnfStyle w:val="100000000000" w:firstRow="1" w:lastRow="0" w:firstColumn="0" w:lastColumn="0" w:oddVBand="0" w:evenVBand="0" w:oddHBand="0"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978" w:type="pct"/>
            <w:vMerge w:val="restart"/>
            <w:hideMark/>
          </w:tcPr>
          <w:p w:rsidR="0035293F" w:rsidRPr="0035293F" w:rsidRDefault="0035293F" w:rsidP="0035293F">
            <w:pPr>
              <w:jc w:val="center"/>
              <w:rPr>
                <w:rFonts w:ascii="Arial" w:eastAsia="Times New Roman" w:hAnsi="Arial" w:cs="Arial"/>
                <w:color w:val="auto"/>
                <w:sz w:val="22"/>
                <w:szCs w:val="22"/>
                <w:lang w:val="en-US"/>
              </w:rPr>
            </w:pPr>
            <w:r w:rsidRPr="0035293F">
              <w:rPr>
                <w:rFonts w:ascii="Arial" w:eastAsia="Times New Roman" w:hAnsi="Arial" w:cs="Arial"/>
                <w:color w:val="auto"/>
                <w:sz w:val="22"/>
                <w:szCs w:val="22"/>
                <w:lang w:val="en-US"/>
              </w:rPr>
              <w:t>Categoria de utilizare</w:t>
            </w:r>
          </w:p>
        </w:tc>
        <w:tc>
          <w:tcPr>
            <w:tcW w:w="2772" w:type="pct"/>
            <w:gridSpan w:val="5"/>
            <w:hideMark/>
          </w:tcPr>
          <w:p w:rsidR="0035293F" w:rsidRPr="0035293F" w:rsidRDefault="0035293F" w:rsidP="0035293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val="en-US"/>
              </w:rPr>
            </w:pPr>
            <w:r w:rsidRPr="0035293F">
              <w:rPr>
                <w:rFonts w:ascii="Arial" w:eastAsia="Times New Roman" w:hAnsi="Arial" w:cs="Arial"/>
                <w:color w:val="auto"/>
                <w:sz w:val="22"/>
                <w:szCs w:val="22"/>
                <w:lang w:val="en-US"/>
              </w:rPr>
              <w:t>suprafaţa (ha)</w:t>
            </w:r>
          </w:p>
        </w:tc>
        <w:tc>
          <w:tcPr>
            <w:tcW w:w="1250" w:type="pct"/>
            <w:gridSpan w:val="2"/>
            <w:hideMark/>
          </w:tcPr>
          <w:p w:rsidR="0035293F" w:rsidRPr="0035293F" w:rsidRDefault="0035293F" w:rsidP="0035293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val="en-US"/>
              </w:rPr>
            </w:pPr>
            <w:r w:rsidRPr="0035293F">
              <w:rPr>
                <w:rFonts w:ascii="Arial" w:eastAsia="Times New Roman" w:hAnsi="Arial" w:cs="Arial"/>
                <w:color w:val="auto"/>
                <w:sz w:val="22"/>
                <w:szCs w:val="22"/>
                <w:lang w:val="en-US"/>
              </w:rPr>
              <w:t xml:space="preserve">utilizarea terenurilor          2022 față de 2018 </w:t>
            </w:r>
          </w:p>
        </w:tc>
      </w:tr>
      <w:tr w:rsidR="0035293F" w:rsidRPr="0035293F" w:rsidTr="0035293F">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978" w:type="pct"/>
            <w:vMerge/>
            <w:hideMark/>
          </w:tcPr>
          <w:p w:rsidR="0035293F" w:rsidRPr="0035293F" w:rsidRDefault="0035293F" w:rsidP="0035293F">
            <w:pPr>
              <w:rPr>
                <w:rFonts w:ascii="Arial" w:eastAsia="Times New Roman" w:hAnsi="Arial" w:cs="Arial"/>
                <w:color w:val="000000"/>
                <w:sz w:val="22"/>
                <w:szCs w:val="22"/>
                <w:lang w:val="en-US"/>
              </w:rPr>
            </w:pPr>
          </w:p>
        </w:tc>
        <w:tc>
          <w:tcPr>
            <w:tcW w:w="631" w:type="pct"/>
            <w:hideMark/>
          </w:tcPr>
          <w:p w:rsidR="0035293F" w:rsidRPr="0035293F" w:rsidRDefault="0035293F" w:rsidP="0035293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2"/>
                <w:szCs w:val="22"/>
                <w:lang w:val="en-US"/>
              </w:rPr>
            </w:pPr>
            <w:r w:rsidRPr="0035293F">
              <w:rPr>
                <w:rFonts w:ascii="Arial" w:eastAsia="Times New Roman" w:hAnsi="Arial" w:cs="Arial"/>
                <w:b/>
                <w:bCs/>
                <w:color w:val="000000"/>
                <w:sz w:val="22"/>
                <w:szCs w:val="22"/>
                <w:lang w:val="en-US"/>
              </w:rPr>
              <w:t>2018</w:t>
            </w:r>
          </w:p>
        </w:tc>
        <w:tc>
          <w:tcPr>
            <w:tcW w:w="535" w:type="pct"/>
            <w:hideMark/>
          </w:tcPr>
          <w:p w:rsidR="0035293F" w:rsidRPr="0035293F" w:rsidRDefault="0035293F" w:rsidP="0035293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2"/>
                <w:szCs w:val="22"/>
                <w:lang w:val="en-US"/>
              </w:rPr>
            </w:pPr>
            <w:r w:rsidRPr="0035293F">
              <w:rPr>
                <w:rFonts w:ascii="Arial" w:eastAsia="Times New Roman" w:hAnsi="Arial" w:cs="Arial"/>
                <w:b/>
                <w:bCs/>
                <w:color w:val="000000"/>
                <w:sz w:val="22"/>
                <w:szCs w:val="22"/>
                <w:lang w:val="en-US"/>
              </w:rPr>
              <w:t>2019</w:t>
            </w:r>
          </w:p>
        </w:tc>
        <w:tc>
          <w:tcPr>
            <w:tcW w:w="535" w:type="pct"/>
            <w:hideMark/>
          </w:tcPr>
          <w:p w:rsidR="0035293F" w:rsidRPr="0035293F" w:rsidRDefault="0035293F" w:rsidP="0035293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2"/>
                <w:szCs w:val="22"/>
                <w:lang w:val="en-US"/>
              </w:rPr>
            </w:pPr>
            <w:r w:rsidRPr="0035293F">
              <w:rPr>
                <w:rFonts w:ascii="Arial" w:eastAsia="Times New Roman" w:hAnsi="Arial" w:cs="Arial"/>
                <w:b/>
                <w:bCs/>
                <w:color w:val="000000"/>
                <w:sz w:val="22"/>
                <w:szCs w:val="22"/>
                <w:lang w:val="en-US"/>
              </w:rPr>
              <w:t>2020</w:t>
            </w:r>
          </w:p>
        </w:tc>
        <w:tc>
          <w:tcPr>
            <w:tcW w:w="535" w:type="pct"/>
            <w:hideMark/>
          </w:tcPr>
          <w:p w:rsidR="0035293F" w:rsidRPr="0035293F" w:rsidRDefault="0035293F" w:rsidP="0035293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2"/>
                <w:szCs w:val="22"/>
                <w:lang w:val="en-US"/>
              </w:rPr>
            </w:pPr>
            <w:r w:rsidRPr="0035293F">
              <w:rPr>
                <w:rFonts w:ascii="Arial" w:eastAsia="Times New Roman" w:hAnsi="Arial" w:cs="Arial"/>
                <w:b/>
                <w:bCs/>
                <w:color w:val="000000"/>
                <w:sz w:val="22"/>
                <w:szCs w:val="22"/>
                <w:lang w:val="en-US"/>
              </w:rPr>
              <w:t>2021</w:t>
            </w:r>
          </w:p>
        </w:tc>
        <w:tc>
          <w:tcPr>
            <w:tcW w:w="537" w:type="pct"/>
            <w:hideMark/>
          </w:tcPr>
          <w:p w:rsidR="0035293F" w:rsidRPr="0035293F" w:rsidRDefault="0035293F" w:rsidP="0035293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2"/>
                <w:szCs w:val="22"/>
                <w:lang w:val="en-US"/>
              </w:rPr>
            </w:pPr>
            <w:r w:rsidRPr="0035293F">
              <w:rPr>
                <w:rFonts w:ascii="Arial" w:eastAsia="Times New Roman" w:hAnsi="Arial" w:cs="Arial"/>
                <w:b/>
                <w:bCs/>
                <w:color w:val="000000"/>
                <w:sz w:val="22"/>
                <w:szCs w:val="22"/>
                <w:lang w:val="en-US"/>
              </w:rPr>
              <w:t>2022</w:t>
            </w:r>
          </w:p>
        </w:tc>
        <w:tc>
          <w:tcPr>
            <w:tcW w:w="467" w:type="pct"/>
            <w:hideMark/>
          </w:tcPr>
          <w:p w:rsidR="0035293F" w:rsidRPr="0035293F" w:rsidRDefault="0035293F" w:rsidP="0035293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2"/>
                <w:szCs w:val="22"/>
                <w:lang w:val="en-US"/>
              </w:rPr>
            </w:pPr>
            <w:r w:rsidRPr="0035293F">
              <w:rPr>
                <w:rFonts w:ascii="Arial" w:eastAsia="Times New Roman" w:hAnsi="Arial" w:cs="Arial"/>
                <w:b/>
                <w:bCs/>
                <w:color w:val="000000"/>
                <w:sz w:val="22"/>
                <w:szCs w:val="22"/>
                <w:lang w:val="en-US"/>
              </w:rPr>
              <w:t>ha</w:t>
            </w:r>
          </w:p>
        </w:tc>
        <w:tc>
          <w:tcPr>
            <w:tcW w:w="783" w:type="pct"/>
            <w:hideMark/>
          </w:tcPr>
          <w:p w:rsidR="0035293F" w:rsidRPr="0035293F" w:rsidRDefault="0035293F" w:rsidP="0035293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2"/>
                <w:szCs w:val="22"/>
                <w:lang w:val="en-US"/>
              </w:rPr>
            </w:pPr>
            <w:r w:rsidRPr="0035293F">
              <w:rPr>
                <w:rFonts w:ascii="Arial" w:eastAsia="Times New Roman" w:hAnsi="Arial" w:cs="Arial"/>
                <w:b/>
                <w:bCs/>
                <w:color w:val="000000"/>
                <w:sz w:val="22"/>
                <w:szCs w:val="22"/>
                <w:lang w:val="en-US"/>
              </w:rPr>
              <w:t>2022</w:t>
            </w:r>
            <w:r>
              <w:rPr>
                <w:rFonts w:ascii="Arial" w:eastAsia="Times New Roman" w:hAnsi="Arial" w:cs="Arial"/>
                <w:b/>
                <w:bCs/>
                <w:color w:val="000000"/>
                <w:sz w:val="22"/>
                <w:szCs w:val="22"/>
                <w:lang w:val="en-US"/>
              </w:rPr>
              <w:t xml:space="preserve"> </w:t>
            </w:r>
            <w:r w:rsidRPr="0035293F">
              <w:rPr>
                <w:rFonts w:ascii="Arial" w:eastAsia="Times New Roman" w:hAnsi="Arial" w:cs="Arial"/>
                <w:b/>
                <w:bCs/>
                <w:color w:val="000000"/>
                <w:sz w:val="22"/>
                <w:szCs w:val="22"/>
                <w:lang w:val="en-US"/>
              </w:rPr>
              <w:t>ca % din 2018</w:t>
            </w:r>
          </w:p>
        </w:tc>
      </w:tr>
      <w:tr w:rsidR="0035293F" w:rsidRPr="0035293F" w:rsidTr="0035293F">
        <w:trPr>
          <w:trHeight w:val="612"/>
        </w:trPr>
        <w:tc>
          <w:tcPr>
            <w:cnfStyle w:val="001000000000" w:firstRow="0" w:lastRow="0" w:firstColumn="1" w:lastColumn="0" w:oddVBand="0" w:evenVBand="0" w:oddHBand="0" w:evenHBand="0" w:firstRowFirstColumn="0" w:firstRowLastColumn="0" w:lastRowFirstColumn="0" w:lastRowLastColumn="0"/>
            <w:tcW w:w="978" w:type="pct"/>
            <w:hideMark/>
          </w:tcPr>
          <w:p w:rsidR="0035293F" w:rsidRPr="0035293F" w:rsidRDefault="0035293F" w:rsidP="0035293F">
            <w:pPr>
              <w:rPr>
                <w:rFonts w:ascii="Arial" w:eastAsia="Times New Roman" w:hAnsi="Arial" w:cs="Arial"/>
                <w:color w:val="000000"/>
                <w:sz w:val="22"/>
                <w:szCs w:val="22"/>
                <w:lang w:val="en-US"/>
              </w:rPr>
            </w:pPr>
            <w:r w:rsidRPr="0035293F">
              <w:rPr>
                <w:rFonts w:ascii="Arial" w:eastAsia="Times New Roman" w:hAnsi="Arial" w:cs="Arial"/>
                <w:color w:val="000000"/>
                <w:sz w:val="22"/>
                <w:szCs w:val="22"/>
                <w:lang w:val="en-US"/>
              </w:rPr>
              <w:t>teren agricol</w:t>
            </w:r>
          </w:p>
        </w:tc>
        <w:tc>
          <w:tcPr>
            <w:tcW w:w="631" w:type="pct"/>
            <w:noWrap/>
            <w:hideMark/>
          </w:tcPr>
          <w:p w:rsidR="0035293F" w:rsidRPr="0035293F" w:rsidRDefault="0035293F" w:rsidP="003529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297560</w:t>
            </w:r>
          </w:p>
        </w:tc>
        <w:tc>
          <w:tcPr>
            <w:tcW w:w="535" w:type="pct"/>
            <w:noWrap/>
            <w:hideMark/>
          </w:tcPr>
          <w:p w:rsidR="0035293F" w:rsidRPr="0035293F" w:rsidRDefault="0035293F" w:rsidP="003529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297738</w:t>
            </w:r>
          </w:p>
        </w:tc>
        <w:tc>
          <w:tcPr>
            <w:tcW w:w="535" w:type="pct"/>
            <w:noWrap/>
            <w:hideMark/>
          </w:tcPr>
          <w:p w:rsidR="0035293F" w:rsidRPr="0035293F" w:rsidRDefault="0035293F" w:rsidP="003529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296444</w:t>
            </w:r>
          </w:p>
        </w:tc>
        <w:tc>
          <w:tcPr>
            <w:tcW w:w="535" w:type="pct"/>
            <w:noWrap/>
            <w:hideMark/>
          </w:tcPr>
          <w:p w:rsidR="0035293F" w:rsidRPr="0035293F" w:rsidRDefault="0035293F" w:rsidP="003529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296444</w:t>
            </w:r>
          </w:p>
        </w:tc>
        <w:tc>
          <w:tcPr>
            <w:tcW w:w="537" w:type="pct"/>
            <w:noWrap/>
            <w:hideMark/>
          </w:tcPr>
          <w:p w:rsidR="0035293F" w:rsidRPr="0035293F" w:rsidRDefault="0035293F" w:rsidP="003529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299281</w:t>
            </w:r>
          </w:p>
        </w:tc>
        <w:tc>
          <w:tcPr>
            <w:tcW w:w="467" w:type="pct"/>
            <w:noWrap/>
            <w:hideMark/>
          </w:tcPr>
          <w:p w:rsidR="0035293F" w:rsidRPr="0035293F" w:rsidRDefault="0035293F" w:rsidP="003529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1721</w:t>
            </w:r>
          </w:p>
        </w:tc>
        <w:tc>
          <w:tcPr>
            <w:tcW w:w="783" w:type="pct"/>
            <w:noWrap/>
            <w:hideMark/>
          </w:tcPr>
          <w:p w:rsidR="0035293F" w:rsidRPr="0035293F" w:rsidRDefault="0035293F" w:rsidP="003529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100.58</w:t>
            </w:r>
          </w:p>
        </w:tc>
      </w:tr>
      <w:tr w:rsidR="0035293F" w:rsidRPr="0035293F" w:rsidTr="0035293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8" w:type="pct"/>
            <w:hideMark/>
          </w:tcPr>
          <w:p w:rsidR="0035293F" w:rsidRPr="0035293F" w:rsidRDefault="0035293F" w:rsidP="0035293F">
            <w:pPr>
              <w:rPr>
                <w:rFonts w:ascii="Arial" w:eastAsia="Times New Roman" w:hAnsi="Arial" w:cs="Arial"/>
                <w:color w:val="000000"/>
                <w:sz w:val="22"/>
                <w:szCs w:val="22"/>
                <w:lang w:val="en-US"/>
              </w:rPr>
            </w:pPr>
            <w:r w:rsidRPr="0035293F">
              <w:rPr>
                <w:rFonts w:ascii="Arial" w:eastAsia="Times New Roman" w:hAnsi="Arial" w:cs="Arial"/>
                <w:color w:val="000000"/>
                <w:sz w:val="22"/>
                <w:szCs w:val="22"/>
                <w:lang w:val="en-US"/>
              </w:rPr>
              <w:t>arabil</w:t>
            </w:r>
          </w:p>
        </w:tc>
        <w:tc>
          <w:tcPr>
            <w:tcW w:w="631" w:type="pct"/>
            <w:noWrap/>
            <w:hideMark/>
          </w:tcPr>
          <w:p w:rsidR="0035293F" w:rsidRPr="0035293F" w:rsidRDefault="0035293F" w:rsidP="0035293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92870</w:t>
            </w:r>
          </w:p>
        </w:tc>
        <w:tc>
          <w:tcPr>
            <w:tcW w:w="535" w:type="pct"/>
            <w:noWrap/>
            <w:hideMark/>
          </w:tcPr>
          <w:p w:rsidR="0035293F" w:rsidRPr="0035293F" w:rsidRDefault="0035293F" w:rsidP="0035293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91473</w:t>
            </w:r>
          </w:p>
        </w:tc>
        <w:tc>
          <w:tcPr>
            <w:tcW w:w="535" w:type="pct"/>
            <w:noWrap/>
            <w:hideMark/>
          </w:tcPr>
          <w:p w:rsidR="0035293F" w:rsidRPr="0035293F" w:rsidRDefault="0035293F" w:rsidP="0035293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91866</w:t>
            </w:r>
          </w:p>
        </w:tc>
        <w:tc>
          <w:tcPr>
            <w:tcW w:w="535" w:type="pct"/>
            <w:noWrap/>
            <w:hideMark/>
          </w:tcPr>
          <w:p w:rsidR="0035293F" w:rsidRPr="0035293F" w:rsidRDefault="0035293F" w:rsidP="0035293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91866</w:t>
            </w:r>
          </w:p>
        </w:tc>
        <w:tc>
          <w:tcPr>
            <w:tcW w:w="537" w:type="pct"/>
            <w:noWrap/>
            <w:hideMark/>
          </w:tcPr>
          <w:p w:rsidR="0035293F" w:rsidRPr="0035293F" w:rsidRDefault="0035293F" w:rsidP="0035293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89948</w:t>
            </w:r>
          </w:p>
        </w:tc>
        <w:tc>
          <w:tcPr>
            <w:tcW w:w="467" w:type="pct"/>
            <w:noWrap/>
            <w:hideMark/>
          </w:tcPr>
          <w:p w:rsidR="0035293F" w:rsidRPr="0035293F" w:rsidRDefault="0035293F" w:rsidP="0035293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-2922</w:t>
            </w:r>
          </w:p>
        </w:tc>
        <w:tc>
          <w:tcPr>
            <w:tcW w:w="783" w:type="pct"/>
            <w:noWrap/>
            <w:hideMark/>
          </w:tcPr>
          <w:p w:rsidR="0035293F" w:rsidRPr="0035293F" w:rsidRDefault="0035293F" w:rsidP="0035293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96.85</w:t>
            </w:r>
          </w:p>
        </w:tc>
      </w:tr>
      <w:tr w:rsidR="0035293F" w:rsidRPr="0035293F" w:rsidTr="0035293F">
        <w:trPr>
          <w:trHeight w:val="564"/>
        </w:trPr>
        <w:tc>
          <w:tcPr>
            <w:cnfStyle w:val="001000000000" w:firstRow="0" w:lastRow="0" w:firstColumn="1" w:lastColumn="0" w:oddVBand="0" w:evenVBand="0" w:oddHBand="0" w:evenHBand="0" w:firstRowFirstColumn="0" w:firstRowLastColumn="0" w:lastRowFirstColumn="0" w:lastRowLastColumn="0"/>
            <w:tcW w:w="978" w:type="pct"/>
            <w:hideMark/>
          </w:tcPr>
          <w:p w:rsidR="0035293F" w:rsidRPr="0035293F" w:rsidRDefault="0035293F" w:rsidP="0035293F">
            <w:pPr>
              <w:rPr>
                <w:rFonts w:ascii="Arial" w:eastAsia="Times New Roman" w:hAnsi="Arial" w:cs="Arial"/>
                <w:color w:val="000000"/>
                <w:sz w:val="22"/>
                <w:szCs w:val="22"/>
                <w:lang w:val="en-US"/>
              </w:rPr>
            </w:pPr>
            <w:r w:rsidRPr="0035293F">
              <w:rPr>
                <w:rFonts w:ascii="Arial" w:eastAsia="Times New Roman" w:hAnsi="Arial" w:cs="Arial"/>
                <w:color w:val="000000"/>
                <w:sz w:val="22"/>
                <w:szCs w:val="22"/>
                <w:lang w:val="en-US"/>
              </w:rPr>
              <w:t xml:space="preserve">păşuni </w:t>
            </w:r>
          </w:p>
        </w:tc>
        <w:tc>
          <w:tcPr>
            <w:tcW w:w="631" w:type="pct"/>
            <w:noWrap/>
            <w:hideMark/>
          </w:tcPr>
          <w:p w:rsidR="0035293F" w:rsidRPr="0035293F" w:rsidRDefault="0035293F" w:rsidP="003529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99518</w:t>
            </w:r>
          </w:p>
        </w:tc>
        <w:tc>
          <w:tcPr>
            <w:tcW w:w="535" w:type="pct"/>
            <w:noWrap/>
            <w:hideMark/>
          </w:tcPr>
          <w:p w:rsidR="0035293F" w:rsidRPr="0035293F" w:rsidRDefault="0035293F" w:rsidP="003529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99402</w:t>
            </w:r>
          </w:p>
        </w:tc>
        <w:tc>
          <w:tcPr>
            <w:tcW w:w="535" w:type="pct"/>
            <w:noWrap/>
            <w:hideMark/>
          </w:tcPr>
          <w:p w:rsidR="0035293F" w:rsidRPr="0035293F" w:rsidRDefault="0035293F" w:rsidP="003529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96829</w:t>
            </w:r>
          </w:p>
        </w:tc>
        <w:tc>
          <w:tcPr>
            <w:tcW w:w="535" w:type="pct"/>
            <w:noWrap/>
            <w:hideMark/>
          </w:tcPr>
          <w:p w:rsidR="0035293F" w:rsidRPr="0035293F" w:rsidRDefault="0035293F" w:rsidP="003529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96829</w:t>
            </w:r>
          </w:p>
        </w:tc>
        <w:tc>
          <w:tcPr>
            <w:tcW w:w="537" w:type="pct"/>
            <w:noWrap/>
            <w:hideMark/>
          </w:tcPr>
          <w:p w:rsidR="0035293F" w:rsidRPr="0035293F" w:rsidRDefault="0035293F" w:rsidP="003529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98454</w:t>
            </w:r>
          </w:p>
        </w:tc>
        <w:tc>
          <w:tcPr>
            <w:tcW w:w="467" w:type="pct"/>
            <w:noWrap/>
            <w:hideMark/>
          </w:tcPr>
          <w:p w:rsidR="0035293F" w:rsidRPr="0035293F" w:rsidRDefault="0035293F" w:rsidP="003529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-1064</w:t>
            </w:r>
          </w:p>
        </w:tc>
        <w:tc>
          <w:tcPr>
            <w:tcW w:w="783" w:type="pct"/>
            <w:noWrap/>
            <w:hideMark/>
          </w:tcPr>
          <w:p w:rsidR="0035293F" w:rsidRPr="0035293F" w:rsidRDefault="0035293F" w:rsidP="003529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98.93</w:t>
            </w:r>
          </w:p>
        </w:tc>
      </w:tr>
      <w:tr w:rsidR="0035293F" w:rsidRPr="0035293F" w:rsidTr="0035293F">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978" w:type="pct"/>
            <w:hideMark/>
          </w:tcPr>
          <w:p w:rsidR="0035293F" w:rsidRPr="0035293F" w:rsidRDefault="0035293F" w:rsidP="0035293F">
            <w:pPr>
              <w:rPr>
                <w:rFonts w:ascii="Arial" w:eastAsia="Times New Roman" w:hAnsi="Arial" w:cs="Arial"/>
                <w:color w:val="000000"/>
                <w:sz w:val="22"/>
                <w:szCs w:val="22"/>
                <w:lang w:val="en-US"/>
              </w:rPr>
            </w:pPr>
            <w:r w:rsidRPr="0035293F">
              <w:rPr>
                <w:rFonts w:ascii="Arial" w:eastAsia="Times New Roman" w:hAnsi="Arial" w:cs="Arial"/>
                <w:color w:val="000000"/>
                <w:sz w:val="22"/>
                <w:szCs w:val="22"/>
                <w:lang w:val="en-US"/>
              </w:rPr>
              <w:t>fâneţe şi pajişti naturale</w:t>
            </w:r>
          </w:p>
        </w:tc>
        <w:tc>
          <w:tcPr>
            <w:tcW w:w="631" w:type="pct"/>
            <w:noWrap/>
            <w:hideMark/>
          </w:tcPr>
          <w:p w:rsidR="0035293F" w:rsidRPr="0035293F" w:rsidRDefault="0035293F" w:rsidP="0035293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97518</w:t>
            </w:r>
          </w:p>
        </w:tc>
        <w:tc>
          <w:tcPr>
            <w:tcW w:w="535" w:type="pct"/>
            <w:noWrap/>
            <w:hideMark/>
          </w:tcPr>
          <w:p w:rsidR="0035293F" w:rsidRPr="0035293F" w:rsidRDefault="0035293F" w:rsidP="0035293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99352</w:t>
            </w:r>
          </w:p>
        </w:tc>
        <w:tc>
          <w:tcPr>
            <w:tcW w:w="535" w:type="pct"/>
            <w:noWrap/>
            <w:hideMark/>
          </w:tcPr>
          <w:p w:rsidR="0035293F" w:rsidRPr="0035293F" w:rsidRDefault="0035293F" w:rsidP="0035293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100880</w:t>
            </w:r>
          </w:p>
        </w:tc>
        <w:tc>
          <w:tcPr>
            <w:tcW w:w="535" w:type="pct"/>
            <w:noWrap/>
            <w:hideMark/>
          </w:tcPr>
          <w:p w:rsidR="0035293F" w:rsidRPr="0035293F" w:rsidRDefault="0035293F" w:rsidP="0035293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100880</w:t>
            </w:r>
          </w:p>
        </w:tc>
        <w:tc>
          <w:tcPr>
            <w:tcW w:w="537" w:type="pct"/>
            <w:noWrap/>
            <w:hideMark/>
          </w:tcPr>
          <w:p w:rsidR="0035293F" w:rsidRPr="0035293F" w:rsidRDefault="0035293F" w:rsidP="0035293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102436</w:t>
            </w:r>
          </w:p>
        </w:tc>
        <w:tc>
          <w:tcPr>
            <w:tcW w:w="467" w:type="pct"/>
            <w:noWrap/>
            <w:hideMark/>
          </w:tcPr>
          <w:p w:rsidR="0035293F" w:rsidRPr="0035293F" w:rsidRDefault="0035293F" w:rsidP="0035293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4918</w:t>
            </w:r>
          </w:p>
        </w:tc>
        <w:tc>
          <w:tcPr>
            <w:tcW w:w="783" w:type="pct"/>
            <w:noWrap/>
            <w:hideMark/>
          </w:tcPr>
          <w:p w:rsidR="0035293F" w:rsidRPr="0035293F" w:rsidRDefault="0035293F" w:rsidP="0035293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105.04</w:t>
            </w:r>
          </w:p>
        </w:tc>
      </w:tr>
      <w:tr w:rsidR="0035293F" w:rsidRPr="0035293F" w:rsidTr="0035293F">
        <w:trPr>
          <w:trHeight w:val="564"/>
        </w:trPr>
        <w:tc>
          <w:tcPr>
            <w:cnfStyle w:val="001000000000" w:firstRow="0" w:lastRow="0" w:firstColumn="1" w:lastColumn="0" w:oddVBand="0" w:evenVBand="0" w:oddHBand="0" w:evenHBand="0" w:firstRowFirstColumn="0" w:firstRowLastColumn="0" w:lastRowFirstColumn="0" w:lastRowLastColumn="0"/>
            <w:tcW w:w="978" w:type="pct"/>
            <w:hideMark/>
          </w:tcPr>
          <w:p w:rsidR="0035293F" w:rsidRPr="0035293F" w:rsidRDefault="0035293F" w:rsidP="0035293F">
            <w:pPr>
              <w:rPr>
                <w:rFonts w:ascii="Arial" w:eastAsia="Times New Roman" w:hAnsi="Arial" w:cs="Arial"/>
                <w:color w:val="000000"/>
                <w:sz w:val="22"/>
                <w:szCs w:val="22"/>
                <w:lang w:val="en-US"/>
              </w:rPr>
            </w:pPr>
            <w:r w:rsidRPr="0035293F">
              <w:rPr>
                <w:rFonts w:ascii="Arial" w:eastAsia="Times New Roman" w:hAnsi="Arial" w:cs="Arial"/>
                <w:color w:val="000000"/>
                <w:sz w:val="22"/>
                <w:szCs w:val="22"/>
                <w:lang w:val="en-US"/>
              </w:rPr>
              <w:t>vii</w:t>
            </w:r>
          </w:p>
        </w:tc>
        <w:tc>
          <w:tcPr>
            <w:tcW w:w="631" w:type="pct"/>
            <w:noWrap/>
            <w:hideMark/>
          </w:tcPr>
          <w:p w:rsidR="0035293F" w:rsidRPr="0035293F" w:rsidRDefault="0035293F" w:rsidP="003529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499</w:t>
            </w:r>
          </w:p>
        </w:tc>
        <w:tc>
          <w:tcPr>
            <w:tcW w:w="535" w:type="pct"/>
            <w:noWrap/>
            <w:hideMark/>
          </w:tcPr>
          <w:p w:rsidR="0035293F" w:rsidRPr="0035293F" w:rsidRDefault="0035293F" w:rsidP="003529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446</w:t>
            </w:r>
          </w:p>
        </w:tc>
        <w:tc>
          <w:tcPr>
            <w:tcW w:w="535" w:type="pct"/>
            <w:noWrap/>
            <w:hideMark/>
          </w:tcPr>
          <w:p w:rsidR="0035293F" w:rsidRPr="0035293F" w:rsidRDefault="0035293F" w:rsidP="003529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378</w:t>
            </w:r>
          </w:p>
        </w:tc>
        <w:tc>
          <w:tcPr>
            <w:tcW w:w="535" w:type="pct"/>
            <w:noWrap/>
            <w:hideMark/>
          </w:tcPr>
          <w:p w:rsidR="0035293F" w:rsidRPr="0035293F" w:rsidRDefault="0035293F" w:rsidP="003529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378</w:t>
            </w:r>
          </w:p>
        </w:tc>
        <w:tc>
          <w:tcPr>
            <w:tcW w:w="537" w:type="pct"/>
            <w:noWrap/>
            <w:hideMark/>
          </w:tcPr>
          <w:p w:rsidR="0035293F" w:rsidRPr="0035293F" w:rsidRDefault="0035293F" w:rsidP="003529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544</w:t>
            </w:r>
          </w:p>
        </w:tc>
        <w:tc>
          <w:tcPr>
            <w:tcW w:w="467" w:type="pct"/>
            <w:noWrap/>
            <w:hideMark/>
          </w:tcPr>
          <w:p w:rsidR="0035293F" w:rsidRPr="0035293F" w:rsidRDefault="0035293F" w:rsidP="003529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45</w:t>
            </w:r>
          </w:p>
        </w:tc>
        <w:tc>
          <w:tcPr>
            <w:tcW w:w="783" w:type="pct"/>
            <w:noWrap/>
            <w:hideMark/>
          </w:tcPr>
          <w:p w:rsidR="0035293F" w:rsidRPr="0035293F" w:rsidRDefault="0035293F" w:rsidP="003529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109.02</w:t>
            </w:r>
          </w:p>
        </w:tc>
      </w:tr>
      <w:tr w:rsidR="0035293F" w:rsidRPr="0035293F" w:rsidTr="0035293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8" w:type="pct"/>
            <w:hideMark/>
          </w:tcPr>
          <w:p w:rsidR="0035293F" w:rsidRPr="0035293F" w:rsidRDefault="0035293F" w:rsidP="0035293F">
            <w:pPr>
              <w:rPr>
                <w:rFonts w:ascii="Arial" w:eastAsia="Times New Roman" w:hAnsi="Arial" w:cs="Arial"/>
                <w:color w:val="000000"/>
                <w:sz w:val="22"/>
                <w:szCs w:val="22"/>
                <w:lang w:val="en-US"/>
              </w:rPr>
            </w:pPr>
            <w:r w:rsidRPr="0035293F">
              <w:rPr>
                <w:rFonts w:ascii="Arial" w:eastAsia="Times New Roman" w:hAnsi="Arial" w:cs="Arial"/>
                <w:color w:val="000000"/>
                <w:sz w:val="22"/>
                <w:szCs w:val="22"/>
                <w:lang w:val="en-US"/>
              </w:rPr>
              <w:t>livezi</w:t>
            </w:r>
          </w:p>
        </w:tc>
        <w:tc>
          <w:tcPr>
            <w:tcW w:w="631" w:type="pct"/>
            <w:noWrap/>
            <w:hideMark/>
          </w:tcPr>
          <w:p w:rsidR="0035293F" w:rsidRPr="0035293F" w:rsidRDefault="0035293F" w:rsidP="0035293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7155</w:t>
            </w:r>
          </w:p>
        </w:tc>
        <w:tc>
          <w:tcPr>
            <w:tcW w:w="535" w:type="pct"/>
            <w:noWrap/>
            <w:hideMark/>
          </w:tcPr>
          <w:p w:rsidR="0035293F" w:rsidRPr="0035293F" w:rsidRDefault="0035293F" w:rsidP="0035293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7065</w:t>
            </w:r>
          </w:p>
        </w:tc>
        <w:tc>
          <w:tcPr>
            <w:tcW w:w="535" w:type="pct"/>
            <w:noWrap/>
            <w:hideMark/>
          </w:tcPr>
          <w:p w:rsidR="0035293F" w:rsidRPr="0035293F" w:rsidRDefault="0035293F" w:rsidP="0035293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6491</w:t>
            </w:r>
          </w:p>
        </w:tc>
        <w:tc>
          <w:tcPr>
            <w:tcW w:w="535" w:type="pct"/>
            <w:noWrap/>
            <w:hideMark/>
          </w:tcPr>
          <w:p w:rsidR="0035293F" w:rsidRPr="0035293F" w:rsidRDefault="0035293F" w:rsidP="0035293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6491</w:t>
            </w:r>
          </w:p>
        </w:tc>
        <w:tc>
          <w:tcPr>
            <w:tcW w:w="537" w:type="pct"/>
            <w:noWrap/>
            <w:hideMark/>
          </w:tcPr>
          <w:p w:rsidR="0035293F" w:rsidRPr="0035293F" w:rsidRDefault="0035293F" w:rsidP="0035293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7899</w:t>
            </w:r>
          </w:p>
        </w:tc>
        <w:tc>
          <w:tcPr>
            <w:tcW w:w="467" w:type="pct"/>
            <w:noWrap/>
            <w:hideMark/>
          </w:tcPr>
          <w:p w:rsidR="0035293F" w:rsidRPr="0035293F" w:rsidRDefault="0035293F" w:rsidP="0035293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744</w:t>
            </w:r>
          </w:p>
        </w:tc>
        <w:tc>
          <w:tcPr>
            <w:tcW w:w="783" w:type="pct"/>
            <w:noWrap/>
            <w:hideMark/>
          </w:tcPr>
          <w:p w:rsidR="0035293F" w:rsidRPr="0035293F" w:rsidRDefault="0035293F" w:rsidP="0035293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110.40</w:t>
            </w:r>
          </w:p>
        </w:tc>
      </w:tr>
      <w:tr w:rsidR="0035293F" w:rsidRPr="0035293F" w:rsidTr="0035293F">
        <w:trPr>
          <w:trHeight w:val="288"/>
        </w:trPr>
        <w:tc>
          <w:tcPr>
            <w:cnfStyle w:val="001000000000" w:firstRow="0" w:lastRow="0" w:firstColumn="1" w:lastColumn="0" w:oddVBand="0" w:evenVBand="0" w:oddHBand="0" w:evenHBand="0" w:firstRowFirstColumn="0" w:firstRowLastColumn="0" w:lastRowFirstColumn="0" w:lastRowLastColumn="0"/>
            <w:tcW w:w="978" w:type="pct"/>
            <w:hideMark/>
          </w:tcPr>
          <w:p w:rsidR="0035293F" w:rsidRPr="0035293F" w:rsidRDefault="0035293F" w:rsidP="0035293F">
            <w:pPr>
              <w:rPr>
                <w:rFonts w:ascii="Arial" w:eastAsia="Times New Roman" w:hAnsi="Arial" w:cs="Arial"/>
                <w:color w:val="000000"/>
                <w:sz w:val="22"/>
                <w:szCs w:val="22"/>
                <w:lang w:val="en-US"/>
              </w:rPr>
            </w:pPr>
            <w:r w:rsidRPr="0035293F">
              <w:rPr>
                <w:rFonts w:ascii="Arial" w:eastAsia="Times New Roman" w:hAnsi="Arial" w:cs="Arial"/>
                <w:color w:val="000000"/>
                <w:sz w:val="22"/>
                <w:szCs w:val="22"/>
                <w:lang w:val="en-US"/>
              </w:rPr>
              <w:t>teren forestier</w:t>
            </w:r>
          </w:p>
        </w:tc>
        <w:tc>
          <w:tcPr>
            <w:tcW w:w="631" w:type="pct"/>
            <w:noWrap/>
            <w:hideMark/>
          </w:tcPr>
          <w:p w:rsidR="0035293F" w:rsidRPr="0035293F" w:rsidRDefault="0035293F" w:rsidP="003529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204118</w:t>
            </w:r>
          </w:p>
        </w:tc>
        <w:tc>
          <w:tcPr>
            <w:tcW w:w="535" w:type="pct"/>
            <w:noWrap/>
            <w:hideMark/>
          </w:tcPr>
          <w:p w:rsidR="0035293F" w:rsidRPr="0035293F" w:rsidRDefault="0035293F" w:rsidP="003529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209441</w:t>
            </w:r>
          </w:p>
        </w:tc>
        <w:tc>
          <w:tcPr>
            <w:tcW w:w="535" w:type="pct"/>
            <w:noWrap/>
            <w:hideMark/>
          </w:tcPr>
          <w:p w:rsidR="0035293F" w:rsidRPr="0035293F" w:rsidRDefault="0035293F" w:rsidP="003529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207191</w:t>
            </w:r>
          </w:p>
        </w:tc>
        <w:tc>
          <w:tcPr>
            <w:tcW w:w="535" w:type="pct"/>
            <w:noWrap/>
            <w:hideMark/>
          </w:tcPr>
          <w:p w:rsidR="0035293F" w:rsidRPr="0035293F" w:rsidRDefault="0035293F" w:rsidP="003529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207191</w:t>
            </w:r>
          </w:p>
        </w:tc>
        <w:tc>
          <w:tcPr>
            <w:tcW w:w="537" w:type="pct"/>
            <w:noWrap/>
            <w:hideMark/>
          </w:tcPr>
          <w:p w:rsidR="0035293F" w:rsidRPr="0035293F" w:rsidRDefault="0035293F" w:rsidP="003529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204895</w:t>
            </w:r>
          </w:p>
        </w:tc>
        <w:tc>
          <w:tcPr>
            <w:tcW w:w="467" w:type="pct"/>
            <w:noWrap/>
            <w:hideMark/>
          </w:tcPr>
          <w:p w:rsidR="0035293F" w:rsidRPr="0035293F" w:rsidRDefault="0035293F" w:rsidP="003529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777</w:t>
            </w:r>
          </w:p>
        </w:tc>
        <w:tc>
          <w:tcPr>
            <w:tcW w:w="783" w:type="pct"/>
            <w:noWrap/>
            <w:hideMark/>
          </w:tcPr>
          <w:p w:rsidR="0035293F" w:rsidRPr="0035293F" w:rsidRDefault="0035293F" w:rsidP="003529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100.38</w:t>
            </w:r>
          </w:p>
        </w:tc>
      </w:tr>
      <w:tr w:rsidR="0035293F" w:rsidRPr="0035293F" w:rsidTr="0035293F">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978" w:type="pct"/>
            <w:hideMark/>
          </w:tcPr>
          <w:p w:rsidR="0035293F" w:rsidRPr="0035293F" w:rsidRDefault="0035293F" w:rsidP="0035293F">
            <w:pPr>
              <w:rPr>
                <w:rFonts w:ascii="Arial" w:eastAsia="Times New Roman" w:hAnsi="Arial" w:cs="Arial"/>
                <w:color w:val="000000"/>
                <w:sz w:val="22"/>
                <w:szCs w:val="22"/>
                <w:lang w:val="en-US"/>
              </w:rPr>
            </w:pPr>
            <w:r w:rsidRPr="0035293F">
              <w:rPr>
                <w:rFonts w:ascii="Arial" w:eastAsia="Times New Roman" w:hAnsi="Arial" w:cs="Arial"/>
                <w:color w:val="000000"/>
                <w:sz w:val="22"/>
                <w:szCs w:val="22"/>
                <w:lang w:val="en-US"/>
              </w:rPr>
              <w:t>suprafaţă construită</w:t>
            </w:r>
          </w:p>
        </w:tc>
        <w:tc>
          <w:tcPr>
            <w:tcW w:w="631" w:type="pct"/>
            <w:noWrap/>
            <w:hideMark/>
          </w:tcPr>
          <w:p w:rsidR="0035293F" w:rsidRPr="0035293F" w:rsidRDefault="0035293F" w:rsidP="0035293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7417</w:t>
            </w:r>
          </w:p>
        </w:tc>
        <w:tc>
          <w:tcPr>
            <w:tcW w:w="535" w:type="pct"/>
            <w:noWrap/>
            <w:hideMark/>
          </w:tcPr>
          <w:p w:rsidR="0035293F" w:rsidRPr="0035293F" w:rsidRDefault="0035293F" w:rsidP="0035293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6800</w:t>
            </w:r>
          </w:p>
        </w:tc>
        <w:tc>
          <w:tcPr>
            <w:tcW w:w="535" w:type="pct"/>
            <w:noWrap/>
            <w:hideMark/>
          </w:tcPr>
          <w:p w:rsidR="0035293F" w:rsidRPr="0035293F" w:rsidRDefault="0035293F" w:rsidP="0035293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6835</w:t>
            </w:r>
          </w:p>
        </w:tc>
        <w:tc>
          <w:tcPr>
            <w:tcW w:w="535" w:type="pct"/>
            <w:noWrap/>
            <w:hideMark/>
          </w:tcPr>
          <w:p w:rsidR="0035293F" w:rsidRPr="0035293F" w:rsidRDefault="0035293F" w:rsidP="0035293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6835</w:t>
            </w:r>
          </w:p>
        </w:tc>
        <w:tc>
          <w:tcPr>
            <w:tcW w:w="537" w:type="pct"/>
            <w:noWrap/>
            <w:hideMark/>
          </w:tcPr>
          <w:p w:rsidR="0035293F" w:rsidRPr="0035293F" w:rsidRDefault="0035293F" w:rsidP="0035293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7438</w:t>
            </w:r>
          </w:p>
        </w:tc>
        <w:tc>
          <w:tcPr>
            <w:tcW w:w="467" w:type="pct"/>
            <w:noWrap/>
            <w:hideMark/>
          </w:tcPr>
          <w:p w:rsidR="0035293F" w:rsidRPr="0035293F" w:rsidRDefault="0035293F" w:rsidP="0035293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21</w:t>
            </w:r>
          </w:p>
        </w:tc>
        <w:tc>
          <w:tcPr>
            <w:tcW w:w="783" w:type="pct"/>
            <w:noWrap/>
            <w:hideMark/>
          </w:tcPr>
          <w:p w:rsidR="0035293F" w:rsidRPr="0035293F" w:rsidRDefault="0035293F" w:rsidP="0035293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100.28</w:t>
            </w:r>
          </w:p>
        </w:tc>
      </w:tr>
      <w:tr w:rsidR="0035293F" w:rsidRPr="0035293F" w:rsidTr="0035293F">
        <w:trPr>
          <w:trHeight w:val="552"/>
        </w:trPr>
        <w:tc>
          <w:tcPr>
            <w:cnfStyle w:val="001000000000" w:firstRow="0" w:lastRow="0" w:firstColumn="1" w:lastColumn="0" w:oddVBand="0" w:evenVBand="0" w:oddHBand="0" w:evenHBand="0" w:firstRowFirstColumn="0" w:firstRowLastColumn="0" w:lastRowFirstColumn="0" w:lastRowLastColumn="0"/>
            <w:tcW w:w="978" w:type="pct"/>
            <w:hideMark/>
          </w:tcPr>
          <w:p w:rsidR="0035293F" w:rsidRPr="0035293F" w:rsidRDefault="0035293F" w:rsidP="0035293F">
            <w:pPr>
              <w:rPr>
                <w:rFonts w:ascii="Arial" w:eastAsia="Times New Roman" w:hAnsi="Arial" w:cs="Arial"/>
                <w:color w:val="000000"/>
                <w:sz w:val="22"/>
                <w:szCs w:val="22"/>
                <w:lang w:val="en-US"/>
              </w:rPr>
            </w:pPr>
            <w:r w:rsidRPr="0035293F">
              <w:rPr>
                <w:rFonts w:ascii="Arial" w:eastAsia="Times New Roman" w:hAnsi="Arial" w:cs="Arial"/>
                <w:color w:val="000000"/>
                <w:sz w:val="22"/>
                <w:szCs w:val="22"/>
                <w:lang w:val="en-US"/>
              </w:rPr>
              <w:t>căi de comunicaţie</w:t>
            </w:r>
          </w:p>
        </w:tc>
        <w:tc>
          <w:tcPr>
            <w:tcW w:w="631" w:type="pct"/>
            <w:noWrap/>
            <w:hideMark/>
          </w:tcPr>
          <w:p w:rsidR="0035293F" w:rsidRPr="0035293F" w:rsidRDefault="0035293F" w:rsidP="003529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6184</w:t>
            </w:r>
          </w:p>
        </w:tc>
        <w:tc>
          <w:tcPr>
            <w:tcW w:w="535" w:type="pct"/>
            <w:noWrap/>
            <w:hideMark/>
          </w:tcPr>
          <w:p w:rsidR="0035293F" w:rsidRPr="0035293F" w:rsidRDefault="0035293F" w:rsidP="003529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5799</w:t>
            </w:r>
          </w:p>
        </w:tc>
        <w:tc>
          <w:tcPr>
            <w:tcW w:w="535" w:type="pct"/>
            <w:noWrap/>
            <w:hideMark/>
          </w:tcPr>
          <w:p w:rsidR="0035293F" w:rsidRPr="0035293F" w:rsidRDefault="0035293F" w:rsidP="003529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5242</w:t>
            </w:r>
          </w:p>
        </w:tc>
        <w:tc>
          <w:tcPr>
            <w:tcW w:w="535" w:type="pct"/>
            <w:noWrap/>
            <w:hideMark/>
          </w:tcPr>
          <w:p w:rsidR="0035293F" w:rsidRPr="0035293F" w:rsidRDefault="0035293F" w:rsidP="003529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5242</w:t>
            </w:r>
          </w:p>
        </w:tc>
        <w:tc>
          <w:tcPr>
            <w:tcW w:w="537" w:type="pct"/>
            <w:noWrap/>
            <w:hideMark/>
          </w:tcPr>
          <w:p w:rsidR="0035293F" w:rsidRPr="0035293F" w:rsidRDefault="0035293F" w:rsidP="003529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4675</w:t>
            </w:r>
          </w:p>
        </w:tc>
        <w:tc>
          <w:tcPr>
            <w:tcW w:w="467" w:type="pct"/>
            <w:noWrap/>
            <w:hideMark/>
          </w:tcPr>
          <w:p w:rsidR="0035293F" w:rsidRPr="0035293F" w:rsidRDefault="0035293F" w:rsidP="003529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-1509</w:t>
            </w:r>
          </w:p>
        </w:tc>
        <w:tc>
          <w:tcPr>
            <w:tcW w:w="783" w:type="pct"/>
            <w:noWrap/>
            <w:hideMark/>
          </w:tcPr>
          <w:p w:rsidR="0035293F" w:rsidRPr="0035293F" w:rsidRDefault="0035293F" w:rsidP="003529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75.60</w:t>
            </w:r>
          </w:p>
        </w:tc>
      </w:tr>
      <w:tr w:rsidR="0035293F" w:rsidRPr="0035293F" w:rsidTr="0035293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78" w:type="pct"/>
            <w:hideMark/>
          </w:tcPr>
          <w:p w:rsidR="0035293F" w:rsidRPr="0035293F" w:rsidRDefault="0035293F" w:rsidP="0035293F">
            <w:pPr>
              <w:rPr>
                <w:rFonts w:ascii="Arial" w:eastAsia="Times New Roman" w:hAnsi="Arial" w:cs="Arial"/>
                <w:color w:val="000000"/>
                <w:sz w:val="22"/>
                <w:szCs w:val="22"/>
                <w:lang w:val="en-US"/>
              </w:rPr>
            </w:pPr>
            <w:r w:rsidRPr="0035293F">
              <w:rPr>
                <w:rFonts w:ascii="Arial" w:eastAsia="Times New Roman" w:hAnsi="Arial" w:cs="Arial"/>
                <w:color w:val="000000"/>
                <w:sz w:val="22"/>
                <w:szCs w:val="22"/>
                <w:lang w:val="en-US"/>
              </w:rPr>
              <w:t>ape</w:t>
            </w:r>
          </w:p>
        </w:tc>
        <w:tc>
          <w:tcPr>
            <w:tcW w:w="631" w:type="pct"/>
            <w:noWrap/>
            <w:hideMark/>
          </w:tcPr>
          <w:p w:rsidR="0035293F" w:rsidRPr="0035293F" w:rsidRDefault="0035293F" w:rsidP="0035293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4726</w:t>
            </w:r>
          </w:p>
        </w:tc>
        <w:tc>
          <w:tcPr>
            <w:tcW w:w="535" w:type="pct"/>
            <w:noWrap/>
            <w:hideMark/>
          </w:tcPr>
          <w:p w:rsidR="0035293F" w:rsidRPr="0035293F" w:rsidRDefault="0035293F" w:rsidP="0035293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4661</w:t>
            </w:r>
          </w:p>
        </w:tc>
        <w:tc>
          <w:tcPr>
            <w:tcW w:w="535" w:type="pct"/>
            <w:noWrap/>
            <w:hideMark/>
          </w:tcPr>
          <w:p w:rsidR="0035293F" w:rsidRPr="0035293F" w:rsidRDefault="0035293F" w:rsidP="0035293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3343</w:t>
            </w:r>
          </w:p>
        </w:tc>
        <w:tc>
          <w:tcPr>
            <w:tcW w:w="535" w:type="pct"/>
            <w:noWrap/>
            <w:hideMark/>
          </w:tcPr>
          <w:p w:rsidR="0035293F" w:rsidRPr="0035293F" w:rsidRDefault="0035293F" w:rsidP="0035293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3343</w:t>
            </w:r>
          </w:p>
        </w:tc>
        <w:tc>
          <w:tcPr>
            <w:tcW w:w="537" w:type="pct"/>
            <w:noWrap/>
            <w:hideMark/>
          </w:tcPr>
          <w:p w:rsidR="0035293F" w:rsidRPr="0035293F" w:rsidRDefault="0035293F" w:rsidP="0035293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3161</w:t>
            </w:r>
          </w:p>
        </w:tc>
        <w:tc>
          <w:tcPr>
            <w:tcW w:w="467" w:type="pct"/>
            <w:noWrap/>
            <w:hideMark/>
          </w:tcPr>
          <w:p w:rsidR="0035293F" w:rsidRPr="0035293F" w:rsidRDefault="0035293F" w:rsidP="0035293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-1565</w:t>
            </w:r>
          </w:p>
        </w:tc>
        <w:tc>
          <w:tcPr>
            <w:tcW w:w="783" w:type="pct"/>
            <w:noWrap/>
            <w:hideMark/>
          </w:tcPr>
          <w:p w:rsidR="0035293F" w:rsidRPr="0035293F" w:rsidRDefault="0035293F" w:rsidP="0035293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66.89</w:t>
            </w:r>
          </w:p>
        </w:tc>
      </w:tr>
      <w:tr w:rsidR="0035293F" w:rsidRPr="0035293F" w:rsidTr="0035293F">
        <w:trPr>
          <w:trHeight w:val="324"/>
        </w:trPr>
        <w:tc>
          <w:tcPr>
            <w:cnfStyle w:val="001000000000" w:firstRow="0" w:lastRow="0" w:firstColumn="1" w:lastColumn="0" w:oddVBand="0" w:evenVBand="0" w:oddHBand="0" w:evenHBand="0" w:firstRowFirstColumn="0" w:firstRowLastColumn="0" w:lastRowFirstColumn="0" w:lastRowLastColumn="0"/>
            <w:tcW w:w="978" w:type="pct"/>
            <w:hideMark/>
          </w:tcPr>
          <w:p w:rsidR="0035293F" w:rsidRPr="0035293F" w:rsidRDefault="0035293F" w:rsidP="0035293F">
            <w:pPr>
              <w:rPr>
                <w:rFonts w:ascii="Arial" w:eastAsia="Times New Roman" w:hAnsi="Arial" w:cs="Arial"/>
                <w:color w:val="000000"/>
                <w:sz w:val="22"/>
                <w:szCs w:val="22"/>
                <w:lang w:val="en-US"/>
              </w:rPr>
            </w:pPr>
            <w:r w:rsidRPr="0035293F">
              <w:rPr>
                <w:rFonts w:ascii="Arial" w:eastAsia="Times New Roman" w:hAnsi="Arial" w:cs="Arial"/>
                <w:color w:val="000000"/>
                <w:sz w:val="22"/>
                <w:szCs w:val="22"/>
                <w:lang w:val="en-US"/>
              </w:rPr>
              <w:t>altele</w:t>
            </w:r>
          </w:p>
        </w:tc>
        <w:tc>
          <w:tcPr>
            <w:tcW w:w="631" w:type="pct"/>
            <w:noWrap/>
            <w:hideMark/>
          </w:tcPr>
          <w:p w:rsidR="0035293F" w:rsidRPr="0035293F" w:rsidRDefault="0035293F" w:rsidP="003529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15844</w:t>
            </w:r>
          </w:p>
        </w:tc>
        <w:tc>
          <w:tcPr>
            <w:tcW w:w="535" w:type="pct"/>
            <w:noWrap/>
            <w:hideMark/>
          </w:tcPr>
          <w:p w:rsidR="0035293F" w:rsidRPr="0035293F" w:rsidRDefault="0035293F" w:rsidP="003529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11410</w:t>
            </w:r>
          </w:p>
        </w:tc>
        <w:tc>
          <w:tcPr>
            <w:tcW w:w="535" w:type="pct"/>
            <w:noWrap/>
            <w:hideMark/>
          </w:tcPr>
          <w:p w:rsidR="0035293F" w:rsidRPr="0035293F" w:rsidRDefault="0035293F" w:rsidP="003529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16794</w:t>
            </w:r>
          </w:p>
        </w:tc>
        <w:tc>
          <w:tcPr>
            <w:tcW w:w="535" w:type="pct"/>
            <w:noWrap/>
            <w:hideMark/>
          </w:tcPr>
          <w:p w:rsidR="0035293F" w:rsidRPr="0035293F" w:rsidRDefault="0035293F" w:rsidP="003529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16794</w:t>
            </w:r>
          </w:p>
        </w:tc>
        <w:tc>
          <w:tcPr>
            <w:tcW w:w="537" w:type="pct"/>
            <w:noWrap/>
            <w:hideMark/>
          </w:tcPr>
          <w:p w:rsidR="0035293F" w:rsidRPr="0035293F" w:rsidRDefault="0035293F" w:rsidP="003529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16399</w:t>
            </w:r>
          </w:p>
        </w:tc>
        <w:tc>
          <w:tcPr>
            <w:tcW w:w="467" w:type="pct"/>
            <w:noWrap/>
            <w:hideMark/>
          </w:tcPr>
          <w:p w:rsidR="0035293F" w:rsidRPr="0035293F" w:rsidRDefault="0035293F" w:rsidP="003529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555</w:t>
            </w:r>
          </w:p>
        </w:tc>
        <w:tc>
          <w:tcPr>
            <w:tcW w:w="783" w:type="pct"/>
            <w:noWrap/>
            <w:hideMark/>
          </w:tcPr>
          <w:p w:rsidR="0035293F" w:rsidRPr="0035293F" w:rsidRDefault="0035293F" w:rsidP="0035293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en-US"/>
              </w:rPr>
            </w:pPr>
            <w:r w:rsidRPr="0035293F">
              <w:rPr>
                <w:rFonts w:ascii="Arial" w:eastAsia="Times New Roman" w:hAnsi="Arial" w:cs="Arial"/>
                <w:sz w:val="22"/>
                <w:szCs w:val="22"/>
                <w:lang w:val="en-US"/>
              </w:rPr>
              <w:t>103.50</w:t>
            </w:r>
          </w:p>
        </w:tc>
      </w:tr>
    </w:tbl>
    <w:p w:rsidR="00A40422" w:rsidRPr="0035293F" w:rsidRDefault="00A40422" w:rsidP="00A40422">
      <w:pPr>
        <w:tabs>
          <w:tab w:val="left" w:pos="1276"/>
          <w:tab w:val="left" w:leader="dot" w:pos="9356"/>
        </w:tabs>
        <w:jc w:val="center"/>
        <w:rPr>
          <w:rFonts w:ascii="Arial" w:hAnsi="Arial" w:cs="Arial"/>
          <w:sz w:val="20"/>
          <w:szCs w:val="20"/>
          <w:lang w:val="ro-RO"/>
        </w:rPr>
      </w:pPr>
      <w:r w:rsidRPr="0035293F">
        <w:rPr>
          <w:rFonts w:ascii="Arial" w:hAnsi="Arial" w:cs="Arial"/>
          <w:sz w:val="20"/>
          <w:szCs w:val="20"/>
          <w:lang w:val="ro-RO"/>
        </w:rPr>
        <w:t xml:space="preserve">Sursa date: Direcţia pentru Agricultură Județeană Bistriţa-Năsăud  </w:t>
      </w:r>
    </w:p>
    <w:p w:rsidR="00B32101" w:rsidRDefault="00B32101" w:rsidP="00B32101">
      <w:pPr>
        <w:tabs>
          <w:tab w:val="left" w:pos="627"/>
        </w:tabs>
        <w:ind w:left="57"/>
        <w:jc w:val="both"/>
        <w:rPr>
          <w:rFonts w:ascii="Arial" w:hAnsi="Arial" w:cs="Arial"/>
          <w:bCs/>
          <w:lang w:val="ro-RO"/>
        </w:rPr>
      </w:pPr>
      <w:r w:rsidRPr="00B32101">
        <w:rPr>
          <w:rFonts w:ascii="Arial" w:hAnsi="Arial" w:cs="Arial"/>
          <w:bCs/>
          <w:lang w:val="ro-RO"/>
        </w:rPr>
        <w:tab/>
      </w:r>
    </w:p>
    <w:p w:rsidR="00B32101" w:rsidRPr="00B32101" w:rsidRDefault="00B32101" w:rsidP="00B32101">
      <w:pPr>
        <w:tabs>
          <w:tab w:val="left" w:pos="627"/>
        </w:tabs>
        <w:ind w:left="57"/>
        <w:jc w:val="both"/>
        <w:rPr>
          <w:rFonts w:ascii="Arial" w:hAnsi="Arial" w:cs="Arial"/>
          <w:bCs/>
          <w:lang w:val="ro-RO"/>
        </w:rPr>
      </w:pPr>
      <w:r>
        <w:rPr>
          <w:rFonts w:ascii="Arial" w:hAnsi="Arial" w:cs="Arial"/>
          <w:bCs/>
          <w:lang w:val="ro-RO"/>
        </w:rPr>
        <w:tab/>
      </w:r>
      <w:r w:rsidRPr="00B32101">
        <w:rPr>
          <w:rFonts w:ascii="Arial" w:hAnsi="Arial" w:cs="Arial"/>
          <w:bCs/>
          <w:lang w:val="ro-RO"/>
        </w:rPr>
        <w:t xml:space="preserve">Conform acestor date </w:t>
      </w:r>
      <w:r w:rsidR="00ED535B">
        <w:rPr>
          <w:rFonts w:ascii="Arial" w:hAnsi="Arial" w:cs="Arial"/>
          <w:bCs/>
          <w:lang w:val="ro-RO"/>
        </w:rPr>
        <w:t>suprafaț</w:t>
      </w:r>
      <w:r>
        <w:rPr>
          <w:rFonts w:ascii="Arial" w:hAnsi="Arial" w:cs="Arial"/>
          <w:bCs/>
          <w:lang w:val="ro-RO"/>
        </w:rPr>
        <w:t>a terenurilor agricole a crescut pu</w:t>
      </w:r>
      <w:r w:rsidR="00ED535B">
        <w:rPr>
          <w:rFonts w:ascii="Arial" w:hAnsi="Arial" w:cs="Arial"/>
          <w:bCs/>
          <w:lang w:val="ro-RO"/>
        </w:rPr>
        <w:t>ț</w:t>
      </w:r>
      <w:r>
        <w:rPr>
          <w:rFonts w:ascii="Arial" w:hAnsi="Arial" w:cs="Arial"/>
          <w:bCs/>
          <w:lang w:val="ro-RO"/>
        </w:rPr>
        <w:t>in, pe seama creșterii suprafețelor de fânețe și pășuni naturale, vii și livezi.</w:t>
      </w:r>
    </w:p>
    <w:p w:rsidR="00B32101" w:rsidRDefault="00B32101" w:rsidP="00B32101">
      <w:pPr>
        <w:tabs>
          <w:tab w:val="left" w:pos="627"/>
        </w:tabs>
        <w:ind w:left="57"/>
        <w:jc w:val="center"/>
        <w:rPr>
          <w:rFonts w:ascii="Arial" w:hAnsi="Arial" w:cs="Arial"/>
          <w:b/>
          <w:bCs/>
          <w:sz w:val="22"/>
          <w:szCs w:val="22"/>
          <w:lang w:val="ro-RO"/>
        </w:rPr>
      </w:pPr>
    </w:p>
    <w:p w:rsidR="00500CB6" w:rsidRPr="0035293F" w:rsidRDefault="00500CB6" w:rsidP="00B32101">
      <w:pPr>
        <w:tabs>
          <w:tab w:val="left" w:pos="627"/>
        </w:tabs>
        <w:ind w:left="57"/>
        <w:jc w:val="center"/>
        <w:rPr>
          <w:rFonts w:ascii="Arial" w:hAnsi="Arial" w:cs="Arial"/>
          <w:b/>
          <w:bCs/>
          <w:sz w:val="22"/>
          <w:szCs w:val="22"/>
          <w:lang w:val="ro-RO"/>
        </w:rPr>
      </w:pPr>
      <w:r w:rsidRPr="0035293F">
        <w:rPr>
          <w:rFonts w:ascii="Arial" w:hAnsi="Arial" w:cs="Arial"/>
          <w:b/>
          <w:bCs/>
          <w:sz w:val="22"/>
          <w:szCs w:val="22"/>
          <w:lang w:val="ro-RO"/>
        </w:rPr>
        <w:t>Figura IV.1.1.2.</w:t>
      </w:r>
    </w:p>
    <w:p w:rsidR="00500CB6" w:rsidRPr="0035293F" w:rsidRDefault="00A83701" w:rsidP="00B32101">
      <w:pPr>
        <w:tabs>
          <w:tab w:val="left" w:pos="627"/>
        </w:tabs>
        <w:ind w:left="57"/>
        <w:jc w:val="center"/>
        <w:rPr>
          <w:rFonts w:ascii="Arial" w:hAnsi="Arial" w:cs="Arial"/>
          <w:b/>
          <w:sz w:val="22"/>
          <w:szCs w:val="22"/>
          <w:lang w:val="ro-RO"/>
        </w:rPr>
      </w:pPr>
      <w:r w:rsidRPr="0035293F">
        <w:rPr>
          <w:rFonts w:ascii="Arial" w:hAnsi="Arial" w:cs="Arial"/>
          <w:b/>
          <w:sz w:val="22"/>
          <w:szCs w:val="22"/>
          <w:lang w:val="ro-RO"/>
        </w:rPr>
        <w:t>Modificări</w:t>
      </w:r>
      <w:r w:rsidR="00500CB6" w:rsidRPr="0035293F">
        <w:rPr>
          <w:rFonts w:ascii="Arial" w:hAnsi="Arial" w:cs="Arial"/>
          <w:b/>
          <w:sz w:val="22"/>
          <w:szCs w:val="22"/>
          <w:lang w:val="ro-RO"/>
        </w:rPr>
        <w:t xml:space="preserve"> în utilizarea terenurilor din judeţ</w:t>
      </w:r>
      <w:r w:rsidR="00B32101">
        <w:rPr>
          <w:rFonts w:ascii="Arial" w:hAnsi="Arial" w:cs="Arial"/>
          <w:b/>
          <w:sz w:val="22"/>
          <w:szCs w:val="22"/>
          <w:lang w:val="ro-RO"/>
        </w:rPr>
        <w:t>ul Bistrița_Năsăud</w:t>
      </w:r>
      <w:r w:rsidRPr="0035293F">
        <w:rPr>
          <w:rFonts w:ascii="Arial" w:hAnsi="Arial" w:cs="Arial"/>
          <w:b/>
          <w:sz w:val="22"/>
          <w:szCs w:val="22"/>
          <w:lang w:val="ro-RO"/>
        </w:rPr>
        <w:t>,</w:t>
      </w:r>
      <w:r w:rsidR="00500CB6" w:rsidRPr="0035293F">
        <w:rPr>
          <w:rFonts w:ascii="Arial" w:hAnsi="Arial" w:cs="Arial"/>
          <w:b/>
          <w:sz w:val="22"/>
          <w:szCs w:val="22"/>
          <w:lang w:val="ro-RO"/>
        </w:rPr>
        <w:t xml:space="preserve"> în </w:t>
      </w:r>
      <w:r w:rsidR="00EC6CE2" w:rsidRPr="0035293F">
        <w:rPr>
          <w:rFonts w:ascii="Arial" w:hAnsi="Arial" w:cs="Arial"/>
          <w:b/>
          <w:sz w:val="22"/>
          <w:szCs w:val="22"/>
          <w:lang w:val="ro-RO"/>
        </w:rPr>
        <w:t>2022</w:t>
      </w:r>
      <w:r w:rsidR="007A1317" w:rsidRPr="0035293F">
        <w:rPr>
          <w:rFonts w:ascii="Arial" w:hAnsi="Arial" w:cs="Arial"/>
          <w:b/>
          <w:sz w:val="22"/>
          <w:szCs w:val="22"/>
          <w:lang w:val="ro-RO"/>
        </w:rPr>
        <w:t xml:space="preserve"> comparativ cu 201</w:t>
      </w:r>
      <w:r w:rsidR="0035293F" w:rsidRPr="0035293F">
        <w:rPr>
          <w:rFonts w:ascii="Arial" w:hAnsi="Arial" w:cs="Arial"/>
          <w:b/>
          <w:sz w:val="22"/>
          <w:szCs w:val="22"/>
          <w:lang w:val="ro-RO"/>
        </w:rPr>
        <w:t>8</w:t>
      </w:r>
      <w:r w:rsidR="00E54E91" w:rsidRPr="0035293F">
        <w:rPr>
          <w:rFonts w:ascii="Arial" w:hAnsi="Arial" w:cs="Arial"/>
          <w:b/>
          <w:sz w:val="22"/>
          <w:szCs w:val="22"/>
          <w:lang w:val="ro-RO"/>
        </w:rPr>
        <w:t xml:space="preserve"> </w:t>
      </w:r>
      <w:r w:rsidR="00612060" w:rsidRPr="0035293F">
        <w:rPr>
          <w:rFonts w:ascii="Arial" w:hAnsi="Arial" w:cs="Arial"/>
          <w:b/>
          <w:sz w:val="22"/>
          <w:szCs w:val="22"/>
          <w:lang w:val="ro-RO"/>
        </w:rPr>
        <w:t>(</w:t>
      </w:r>
      <w:r w:rsidR="00603454" w:rsidRPr="0035293F">
        <w:rPr>
          <w:rFonts w:ascii="Arial" w:hAnsi="Arial" w:cs="Arial"/>
          <w:b/>
          <w:sz w:val="22"/>
          <w:szCs w:val="22"/>
          <w:lang w:val="ro-RO"/>
        </w:rPr>
        <w:t>%</w:t>
      </w:r>
      <w:r w:rsidR="00500CB6" w:rsidRPr="0035293F">
        <w:rPr>
          <w:rFonts w:ascii="Arial" w:hAnsi="Arial" w:cs="Arial"/>
          <w:b/>
          <w:sz w:val="22"/>
          <w:szCs w:val="22"/>
          <w:lang w:val="ro-RO"/>
        </w:rPr>
        <w:t>)</w:t>
      </w:r>
    </w:p>
    <w:p w:rsidR="00612060" w:rsidRPr="0035293F" w:rsidRDefault="0035293F" w:rsidP="00500CB6">
      <w:pPr>
        <w:tabs>
          <w:tab w:val="left" w:pos="627"/>
        </w:tabs>
        <w:ind w:left="57"/>
        <w:jc w:val="center"/>
        <w:rPr>
          <w:rFonts w:ascii="Arial" w:hAnsi="Arial" w:cs="Arial"/>
          <w:b/>
          <w:sz w:val="22"/>
          <w:szCs w:val="22"/>
          <w:lang w:val="ro-RO"/>
        </w:rPr>
      </w:pPr>
      <w:r w:rsidRPr="0035293F">
        <w:rPr>
          <w:noProof/>
          <w:lang w:val="en-US"/>
        </w:rPr>
        <w:drawing>
          <wp:inline distT="0" distB="0" distL="0" distR="0" wp14:anchorId="65F57A3A" wp14:editId="0484562E">
            <wp:extent cx="5527545" cy="2788237"/>
            <wp:effectExtent l="57150" t="57150" r="54610" b="50800"/>
            <wp:docPr id="1" name="Diagramă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12060" w:rsidRPr="0035293F" w:rsidRDefault="00612060" w:rsidP="00603454">
      <w:pPr>
        <w:tabs>
          <w:tab w:val="left" w:pos="1276"/>
          <w:tab w:val="left" w:leader="dot" w:pos="9356"/>
        </w:tabs>
        <w:jc w:val="center"/>
        <w:rPr>
          <w:rFonts w:ascii="Arial" w:hAnsi="Arial" w:cs="Arial"/>
          <w:sz w:val="20"/>
          <w:szCs w:val="20"/>
          <w:lang w:val="ro-RO"/>
        </w:rPr>
      </w:pPr>
      <w:r w:rsidRPr="0035293F">
        <w:rPr>
          <w:rFonts w:ascii="Arial" w:hAnsi="Arial" w:cs="Arial"/>
          <w:sz w:val="20"/>
          <w:szCs w:val="20"/>
          <w:lang w:val="ro-RO"/>
        </w:rPr>
        <w:t>Sursa dat</w:t>
      </w:r>
      <w:r w:rsidR="00A40422" w:rsidRPr="0035293F">
        <w:rPr>
          <w:rFonts w:ascii="Arial" w:hAnsi="Arial" w:cs="Arial"/>
          <w:sz w:val="20"/>
          <w:szCs w:val="20"/>
          <w:lang w:val="ro-RO"/>
        </w:rPr>
        <w:t>e: Direcţia pentru Agricultură Județeană</w:t>
      </w:r>
      <w:r w:rsidRPr="0035293F">
        <w:rPr>
          <w:rFonts w:ascii="Arial" w:hAnsi="Arial" w:cs="Arial"/>
          <w:sz w:val="20"/>
          <w:szCs w:val="20"/>
          <w:lang w:val="ro-RO"/>
        </w:rPr>
        <w:t xml:space="preserve"> Bistriţa-Năsăud  </w:t>
      </w:r>
    </w:p>
    <w:p w:rsidR="002B7BA3" w:rsidRDefault="002B7BA3" w:rsidP="00603454">
      <w:pPr>
        <w:tabs>
          <w:tab w:val="left" w:pos="1276"/>
          <w:tab w:val="left" w:leader="dot" w:pos="9356"/>
        </w:tabs>
        <w:jc w:val="center"/>
        <w:rPr>
          <w:rFonts w:ascii="Arial" w:hAnsi="Arial" w:cs="Arial"/>
          <w:sz w:val="20"/>
          <w:szCs w:val="20"/>
          <w:lang w:val="ro-RO"/>
        </w:rPr>
      </w:pPr>
    </w:p>
    <w:p w:rsidR="00B32101" w:rsidRDefault="00B32101" w:rsidP="00603454">
      <w:pPr>
        <w:tabs>
          <w:tab w:val="left" w:pos="1276"/>
          <w:tab w:val="left" w:leader="dot" w:pos="9356"/>
        </w:tabs>
        <w:jc w:val="center"/>
        <w:rPr>
          <w:rFonts w:ascii="Arial" w:hAnsi="Arial" w:cs="Arial"/>
          <w:sz w:val="20"/>
          <w:szCs w:val="20"/>
          <w:lang w:val="ro-RO"/>
        </w:rPr>
      </w:pPr>
    </w:p>
    <w:p w:rsidR="00B32101" w:rsidRDefault="00B32101" w:rsidP="00603454">
      <w:pPr>
        <w:tabs>
          <w:tab w:val="left" w:pos="1276"/>
          <w:tab w:val="left" w:leader="dot" w:pos="9356"/>
        </w:tabs>
        <w:jc w:val="center"/>
        <w:rPr>
          <w:rFonts w:ascii="Arial" w:hAnsi="Arial" w:cs="Arial"/>
          <w:sz w:val="20"/>
          <w:szCs w:val="20"/>
          <w:lang w:val="ro-RO"/>
        </w:rPr>
      </w:pPr>
    </w:p>
    <w:p w:rsidR="00B32101" w:rsidRDefault="00B32101" w:rsidP="00603454">
      <w:pPr>
        <w:tabs>
          <w:tab w:val="left" w:pos="1276"/>
          <w:tab w:val="left" w:leader="dot" w:pos="9356"/>
        </w:tabs>
        <w:jc w:val="center"/>
        <w:rPr>
          <w:rFonts w:ascii="Arial" w:hAnsi="Arial" w:cs="Arial"/>
          <w:sz w:val="20"/>
          <w:szCs w:val="20"/>
          <w:lang w:val="ro-RO"/>
        </w:rPr>
      </w:pPr>
    </w:p>
    <w:p w:rsidR="00B32101" w:rsidRDefault="00B32101" w:rsidP="00603454">
      <w:pPr>
        <w:tabs>
          <w:tab w:val="left" w:pos="1276"/>
          <w:tab w:val="left" w:leader="dot" w:pos="9356"/>
        </w:tabs>
        <w:jc w:val="center"/>
        <w:rPr>
          <w:rFonts w:ascii="Arial" w:hAnsi="Arial" w:cs="Arial"/>
          <w:sz w:val="20"/>
          <w:szCs w:val="20"/>
          <w:lang w:val="ro-RO"/>
        </w:rPr>
      </w:pPr>
    </w:p>
    <w:p w:rsidR="00B32101" w:rsidRPr="0035293F" w:rsidRDefault="00B32101" w:rsidP="00603454">
      <w:pPr>
        <w:tabs>
          <w:tab w:val="left" w:pos="1276"/>
          <w:tab w:val="left" w:leader="dot" w:pos="9356"/>
        </w:tabs>
        <w:jc w:val="center"/>
        <w:rPr>
          <w:rFonts w:ascii="Arial" w:hAnsi="Arial" w:cs="Arial"/>
          <w:sz w:val="20"/>
          <w:szCs w:val="20"/>
          <w:lang w:val="ro-RO"/>
        </w:rPr>
      </w:pPr>
    </w:p>
    <w:p w:rsidR="0023681B" w:rsidRPr="0035293F" w:rsidRDefault="0023681B" w:rsidP="0023681B">
      <w:pPr>
        <w:tabs>
          <w:tab w:val="left" w:leader="dot" w:pos="9356"/>
        </w:tabs>
        <w:ind w:left="369"/>
        <w:jc w:val="center"/>
        <w:rPr>
          <w:rFonts w:ascii="Arial" w:hAnsi="Arial" w:cs="Arial"/>
          <w:b/>
          <w:caps/>
          <w:sz w:val="32"/>
          <w:szCs w:val="32"/>
          <w:lang w:val="ro-RO"/>
        </w:rPr>
      </w:pPr>
      <w:r w:rsidRPr="0035293F">
        <w:rPr>
          <w:rFonts w:ascii="Arial" w:hAnsi="Arial" w:cs="Arial"/>
          <w:b/>
          <w:caps/>
          <w:sz w:val="32"/>
          <w:szCs w:val="32"/>
          <w:lang w:val="ro-RO"/>
        </w:rPr>
        <w:t>IV.2. Impactul schimbării utilizării terenurilor asupra mediului</w:t>
      </w:r>
    </w:p>
    <w:p w:rsidR="0023681B" w:rsidRPr="0035293F" w:rsidRDefault="0023681B" w:rsidP="009A3246">
      <w:pPr>
        <w:jc w:val="center"/>
        <w:rPr>
          <w:rFonts w:ascii="Arial" w:hAnsi="Arial" w:cs="Arial"/>
          <w:i/>
          <w:caps/>
          <w:sz w:val="20"/>
          <w:szCs w:val="20"/>
          <w:lang w:val="ro-RO"/>
        </w:rPr>
      </w:pPr>
    </w:p>
    <w:p w:rsidR="004A2EA5" w:rsidRPr="0035293F" w:rsidRDefault="004A2EA5" w:rsidP="0023681B">
      <w:pPr>
        <w:tabs>
          <w:tab w:val="left" w:leader="dot" w:pos="9356"/>
        </w:tabs>
        <w:ind w:left="369"/>
        <w:jc w:val="center"/>
        <w:rPr>
          <w:rFonts w:ascii="Arial" w:hAnsi="Arial" w:cs="Arial"/>
          <w:b/>
          <w:caps/>
          <w:sz w:val="28"/>
          <w:szCs w:val="28"/>
          <w:lang w:val="ro-RO"/>
        </w:rPr>
      </w:pPr>
      <w:r w:rsidRPr="0035293F">
        <w:rPr>
          <w:rFonts w:ascii="Arial" w:hAnsi="Arial" w:cs="Arial"/>
          <w:b/>
          <w:caps/>
          <w:sz w:val="28"/>
          <w:szCs w:val="28"/>
          <w:lang w:val="ro-RO"/>
        </w:rPr>
        <w:t>IV.2.1. Impactul schimbării utilizării terenurilor asupra terenurilor agricole</w:t>
      </w:r>
    </w:p>
    <w:p w:rsidR="00603454" w:rsidRPr="0035293F" w:rsidRDefault="00603454" w:rsidP="003F4EB0">
      <w:pPr>
        <w:tabs>
          <w:tab w:val="left" w:leader="dot" w:pos="9356"/>
        </w:tabs>
        <w:ind w:left="369"/>
        <w:jc w:val="center"/>
        <w:rPr>
          <w:rFonts w:ascii="Arial" w:hAnsi="Arial" w:cs="Arial"/>
          <w:b/>
          <w:sz w:val="28"/>
          <w:szCs w:val="28"/>
          <w:lang w:val="ro-RO"/>
        </w:rPr>
      </w:pPr>
    </w:p>
    <w:p w:rsidR="0080303D" w:rsidRPr="0035293F" w:rsidRDefault="0044452B" w:rsidP="003F4EB0">
      <w:pPr>
        <w:pStyle w:val="Subsol"/>
        <w:tabs>
          <w:tab w:val="clear" w:pos="4536"/>
          <w:tab w:val="left" w:pos="851"/>
          <w:tab w:val="center" w:pos="2340"/>
        </w:tabs>
        <w:jc w:val="center"/>
        <w:rPr>
          <w:rFonts w:ascii="Arial" w:eastAsia="SimSun" w:hAnsi="Arial" w:cs="Arial"/>
          <w:b/>
          <w:sz w:val="22"/>
          <w:szCs w:val="22"/>
          <w:lang w:val="ro-RO"/>
        </w:rPr>
      </w:pPr>
      <w:r w:rsidRPr="0035293F">
        <w:rPr>
          <w:rFonts w:ascii="Arial" w:eastAsia="SimSun" w:hAnsi="Arial" w:cs="Arial"/>
          <w:b/>
          <w:sz w:val="22"/>
          <w:szCs w:val="22"/>
          <w:lang w:val="ro-RO"/>
        </w:rPr>
        <w:t xml:space="preserve">Tabelul </w:t>
      </w:r>
      <w:r w:rsidR="0080303D" w:rsidRPr="0035293F">
        <w:rPr>
          <w:rFonts w:ascii="Arial" w:eastAsia="SimSun" w:hAnsi="Arial" w:cs="Arial"/>
          <w:b/>
          <w:sz w:val="22"/>
          <w:szCs w:val="22"/>
          <w:lang w:val="ro-RO"/>
        </w:rPr>
        <w:t xml:space="preserve"> IV.2.</w:t>
      </w:r>
      <w:r w:rsidR="0093274A" w:rsidRPr="0035293F">
        <w:rPr>
          <w:rFonts w:ascii="Arial" w:eastAsia="SimSun" w:hAnsi="Arial" w:cs="Arial"/>
          <w:b/>
          <w:sz w:val="22"/>
          <w:szCs w:val="22"/>
          <w:lang w:val="ro-RO"/>
        </w:rPr>
        <w:t>1</w:t>
      </w:r>
      <w:r w:rsidR="0080303D" w:rsidRPr="0035293F">
        <w:rPr>
          <w:rFonts w:ascii="Arial" w:eastAsia="SimSun" w:hAnsi="Arial" w:cs="Arial"/>
          <w:b/>
          <w:sz w:val="22"/>
          <w:szCs w:val="22"/>
          <w:lang w:val="ro-RO"/>
        </w:rPr>
        <w:t>.</w:t>
      </w:r>
      <w:r w:rsidR="0093274A" w:rsidRPr="0035293F">
        <w:rPr>
          <w:rFonts w:ascii="Arial" w:eastAsia="SimSun" w:hAnsi="Arial" w:cs="Arial"/>
          <w:b/>
          <w:sz w:val="22"/>
          <w:szCs w:val="22"/>
          <w:lang w:val="ro-RO"/>
        </w:rPr>
        <w:t>1.</w:t>
      </w:r>
    </w:p>
    <w:p w:rsidR="0080303D" w:rsidRPr="0035293F" w:rsidRDefault="0080303D" w:rsidP="003F4EB0">
      <w:pPr>
        <w:jc w:val="center"/>
        <w:rPr>
          <w:rFonts w:ascii="Arial" w:hAnsi="Arial" w:cs="Arial"/>
          <w:b/>
          <w:sz w:val="22"/>
          <w:szCs w:val="22"/>
          <w:lang w:val="ro-RO"/>
        </w:rPr>
      </w:pPr>
      <w:r w:rsidRPr="0035293F">
        <w:rPr>
          <w:rFonts w:ascii="Arial" w:hAnsi="Arial" w:cs="Arial"/>
          <w:b/>
          <w:sz w:val="22"/>
          <w:szCs w:val="22"/>
          <w:lang w:val="ro-RO"/>
        </w:rPr>
        <w:t xml:space="preserve">Evoluţia terenurilor agricole </w:t>
      </w:r>
      <w:r w:rsidR="00BC4C2D" w:rsidRPr="0035293F">
        <w:rPr>
          <w:rFonts w:ascii="Arial" w:hAnsi="Arial" w:cs="Arial"/>
          <w:b/>
          <w:sz w:val="22"/>
          <w:szCs w:val="22"/>
          <w:lang w:val="ro-RO"/>
        </w:rPr>
        <w:t xml:space="preserve">din judeţul Bistriţa-Năsăud, </w:t>
      </w:r>
      <w:r w:rsidRPr="0035293F">
        <w:rPr>
          <w:rFonts w:ascii="Arial" w:hAnsi="Arial" w:cs="Arial"/>
          <w:b/>
          <w:sz w:val="22"/>
          <w:szCs w:val="22"/>
          <w:lang w:val="ro-RO"/>
        </w:rPr>
        <w:t>pe tipuri de folosinţă</w:t>
      </w:r>
    </w:p>
    <w:tbl>
      <w:tblPr>
        <w:tblStyle w:val="Tabelgril4-Accentuare6"/>
        <w:tblW w:w="4860" w:type="pct"/>
        <w:tblLook w:val="04A0" w:firstRow="1" w:lastRow="0" w:firstColumn="1" w:lastColumn="0" w:noHBand="0" w:noVBand="1"/>
      </w:tblPr>
      <w:tblGrid>
        <w:gridCol w:w="523"/>
        <w:gridCol w:w="1233"/>
        <w:gridCol w:w="952"/>
        <w:gridCol w:w="952"/>
        <w:gridCol w:w="952"/>
        <w:gridCol w:w="952"/>
        <w:gridCol w:w="952"/>
        <w:gridCol w:w="952"/>
        <w:gridCol w:w="1038"/>
        <w:gridCol w:w="1127"/>
      </w:tblGrid>
      <w:tr w:rsidR="0035293F" w:rsidRPr="0035293F" w:rsidTr="0035293F">
        <w:trPr>
          <w:cnfStyle w:val="100000000000" w:firstRow="1" w:lastRow="0" w:firstColumn="0" w:lastColumn="0" w:oddVBand="0" w:evenVBand="0" w:oddHBand="0"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72" w:type="pct"/>
            <w:vMerge w:val="restart"/>
            <w:hideMark/>
          </w:tcPr>
          <w:p w:rsidR="0035293F" w:rsidRPr="0035293F" w:rsidRDefault="0035293F">
            <w:pPr>
              <w:jc w:val="center"/>
              <w:rPr>
                <w:rFonts w:ascii="Arial" w:eastAsia="Times New Roman" w:hAnsi="Arial" w:cs="Arial"/>
                <w:color w:val="auto"/>
                <w:sz w:val="22"/>
                <w:szCs w:val="22"/>
                <w:lang w:val="en-US"/>
              </w:rPr>
            </w:pPr>
            <w:r w:rsidRPr="0035293F">
              <w:rPr>
                <w:rFonts w:ascii="Arial" w:hAnsi="Arial" w:cs="Arial"/>
                <w:bCs w:val="0"/>
                <w:color w:val="auto"/>
                <w:sz w:val="22"/>
                <w:szCs w:val="22"/>
              </w:rPr>
              <w:t>Nr. crt</w:t>
            </w:r>
          </w:p>
        </w:tc>
        <w:tc>
          <w:tcPr>
            <w:tcW w:w="640" w:type="pct"/>
            <w:vMerge w:val="restart"/>
            <w:hideMark/>
          </w:tcPr>
          <w:p w:rsidR="0035293F" w:rsidRPr="0035293F" w:rsidRDefault="0035293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2"/>
                <w:szCs w:val="22"/>
              </w:rPr>
            </w:pPr>
            <w:r w:rsidRPr="0035293F">
              <w:rPr>
                <w:rFonts w:ascii="Arial" w:hAnsi="Arial" w:cs="Arial"/>
                <w:bCs w:val="0"/>
                <w:color w:val="auto"/>
                <w:sz w:val="22"/>
                <w:szCs w:val="22"/>
              </w:rPr>
              <w:t>Categoria de folosinţã</w:t>
            </w:r>
          </w:p>
        </w:tc>
        <w:tc>
          <w:tcPr>
            <w:tcW w:w="3501" w:type="pct"/>
            <w:gridSpan w:val="7"/>
            <w:vAlign w:val="center"/>
            <w:hideMark/>
          </w:tcPr>
          <w:p w:rsidR="0035293F" w:rsidRPr="0035293F" w:rsidRDefault="0035293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2"/>
                <w:szCs w:val="22"/>
              </w:rPr>
            </w:pPr>
            <w:r w:rsidRPr="0035293F">
              <w:rPr>
                <w:rFonts w:ascii="Arial" w:hAnsi="Arial" w:cs="Arial"/>
                <w:bCs w:val="0"/>
                <w:color w:val="auto"/>
                <w:sz w:val="22"/>
                <w:szCs w:val="22"/>
              </w:rPr>
              <w:t>Suprafaţa (ha)</w:t>
            </w:r>
          </w:p>
        </w:tc>
        <w:tc>
          <w:tcPr>
            <w:tcW w:w="586" w:type="pct"/>
          </w:tcPr>
          <w:p w:rsidR="0035293F" w:rsidRPr="0035293F" w:rsidRDefault="0035293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p>
        </w:tc>
      </w:tr>
      <w:tr w:rsidR="0035293F" w:rsidRPr="0035293F" w:rsidTr="0035293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72" w:type="pct"/>
            <w:vMerge/>
            <w:hideMark/>
          </w:tcPr>
          <w:p w:rsidR="0035293F" w:rsidRPr="0035293F" w:rsidRDefault="0035293F">
            <w:pPr>
              <w:rPr>
                <w:rFonts w:ascii="Arial" w:hAnsi="Arial" w:cs="Arial"/>
                <w:sz w:val="22"/>
                <w:szCs w:val="22"/>
              </w:rPr>
            </w:pPr>
          </w:p>
        </w:tc>
        <w:tc>
          <w:tcPr>
            <w:tcW w:w="640" w:type="pct"/>
            <w:vMerge/>
            <w:hideMark/>
          </w:tcPr>
          <w:p w:rsidR="0035293F" w:rsidRPr="0035293F" w:rsidRDefault="0035293F">
            <w:pP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tc>
        <w:tc>
          <w:tcPr>
            <w:tcW w:w="494" w:type="pct"/>
            <w:hideMark/>
          </w:tcPr>
          <w:p w:rsidR="0035293F" w:rsidRPr="0035293F" w:rsidRDefault="0035293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35293F">
              <w:rPr>
                <w:rFonts w:ascii="Arial" w:hAnsi="Arial" w:cs="Arial"/>
                <w:b/>
                <w:bCs/>
                <w:sz w:val="22"/>
                <w:szCs w:val="22"/>
              </w:rPr>
              <w:t>2015</w:t>
            </w:r>
          </w:p>
        </w:tc>
        <w:tc>
          <w:tcPr>
            <w:tcW w:w="494" w:type="pct"/>
            <w:hideMark/>
          </w:tcPr>
          <w:p w:rsidR="0035293F" w:rsidRPr="0035293F" w:rsidRDefault="0035293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35293F">
              <w:rPr>
                <w:rFonts w:ascii="Arial" w:hAnsi="Arial" w:cs="Arial"/>
                <w:b/>
                <w:bCs/>
                <w:sz w:val="22"/>
                <w:szCs w:val="22"/>
              </w:rPr>
              <w:t>2016</w:t>
            </w:r>
          </w:p>
        </w:tc>
        <w:tc>
          <w:tcPr>
            <w:tcW w:w="494" w:type="pct"/>
            <w:hideMark/>
          </w:tcPr>
          <w:p w:rsidR="0035293F" w:rsidRPr="0035293F" w:rsidRDefault="0035293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35293F">
              <w:rPr>
                <w:rFonts w:ascii="Arial" w:hAnsi="Arial" w:cs="Arial"/>
                <w:b/>
                <w:bCs/>
                <w:sz w:val="22"/>
                <w:szCs w:val="22"/>
              </w:rPr>
              <w:t>2017</w:t>
            </w:r>
          </w:p>
        </w:tc>
        <w:tc>
          <w:tcPr>
            <w:tcW w:w="494" w:type="pct"/>
            <w:hideMark/>
          </w:tcPr>
          <w:p w:rsidR="0035293F" w:rsidRPr="0035293F" w:rsidRDefault="0035293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35293F">
              <w:rPr>
                <w:rFonts w:ascii="Arial" w:hAnsi="Arial" w:cs="Arial"/>
                <w:b/>
                <w:bCs/>
                <w:sz w:val="22"/>
                <w:szCs w:val="22"/>
              </w:rPr>
              <w:t>2018</w:t>
            </w:r>
          </w:p>
        </w:tc>
        <w:tc>
          <w:tcPr>
            <w:tcW w:w="494" w:type="pct"/>
            <w:hideMark/>
          </w:tcPr>
          <w:p w:rsidR="0035293F" w:rsidRPr="0035293F" w:rsidRDefault="0035293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35293F">
              <w:rPr>
                <w:rFonts w:ascii="Arial" w:hAnsi="Arial" w:cs="Arial"/>
                <w:b/>
                <w:bCs/>
                <w:sz w:val="22"/>
                <w:szCs w:val="22"/>
              </w:rPr>
              <w:t>2019</w:t>
            </w:r>
          </w:p>
        </w:tc>
        <w:tc>
          <w:tcPr>
            <w:tcW w:w="494" w:type="pct"/>
            <w:hideMark/>
          </w:tcPr>
          <w:p w:rsidR="0035293F" w:rsidRPr="0035293F" w:rsidRDefault="0035293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35293F">
              <w:rPr>
                <w:rFonts w:ascii="Arial" w:hAnsi="Arial" w:cs="Arial"/>
                <w:b/>
                <w:bCs/>
                <w:sz w:val="22"/>
                <w:szCs w:val="22"/>
              </w:rPr>
              <w:t>2020</w:t>
            </w:r>
          </w:p>
        </w:tc>
        <w:tc>
          <w:tcPr>
            <w:tcW w:w="539" w:type="pct"/>
            <w:hideMark/>
          </w:tcPr>
          <w:p w:rsidR="0035293F" w:rsidRPr="0035293F" w:rsidRDefault="0035293F" w:rsidP="0035293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35293F">
              <w:rPr>
                <w:rFonts w:ascii="Arial" w:hAnsi="Arial" w:cs="Arial"/>
                <w:b/>
                <w:bCs/>
                <w:sz w:val="22"/>
                <w:szCs w:val="22"/>
              </w:rPr>
              <w:t>2021</w:t>
            </w:r>
          </w:p>
        </w:tc>
        <w:tc>
          <w:tcPr>
            <w:tcW w:w="586" w:type="pct"/>
          </w:tcPr>
          <w:p w:rsidR="0035293F" w:rsidRPr="0035293F" w:rsidRDefault="0035293F" w:rsidP="0035293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35293F">
              <w:rPr>
                <w:rFonts w:ascii="Arial" w:hAnsi="Arial" w:cs="Arial"/>
                <w:b/>
                <w:bCs/>
                <w:sz w:val="22"/>
                <w:szCs w:val="22"/>
              </w:rPr>
              <w:t>2022</w:t>
            </w:r>
          </w:p>
        </w:tc>
      </w:tr>
      <w:tr w:rsidR="0035293F" w:rsidRPr="0035293F" w:rsidTr="0035293F">
        <w:trPr>
          <w:trHeight w:val="276"/>
        </w:trPr>
        <w:tc>
          <w:tcPr>
            <w:cnfStyle w:val="001000000000" w:firstRow="0" w:lastRow="0" w:firstColumn="1" w:lastColumn="0" w:oddVBand="0" w:evenVBand="0" w:oddHBand="0" w:evenHBand="0" w:firstRowFirstColumn="0" w:firstRowLastColumn="0" w:lastRowFirstColumn="0" w:lastRowLastColumn="0"/>
            <w:tcW w:w="272" w:type="pct"/>
            <w:hideMark/>
          </w:tcPr>
          <w:p w:rsidR="0035293F" w:rsidRPr="0035293F" w:rsidRDefault="0035293F">
            <w:pPr>
              <w:jc w:val="center"/>
              <w:rPr>
                <w:rFonts w:ascii="Arial" w:hAnsi="Arial" w:cs="Arial"/>
                <w:b w:val="0"/>
                <w:bCs w:val="0"/>
                <w:sz w:val="22"/>
                <w:szCs w:val="22"/>
              </w:rPr>
            </w:pPr>
            <w:r w:rsidRPr="0035293F">
              <w:rPr>
                <w:rFonts w:ascii="Arial" w:hAnsi="Arial" w:cs="Arial"/>
                <w:b w:val="0"/>
                <w:sz w:val="22"/>
                <w:szCs w:val="22"/>
              </w:rPr>
              <w:t>1</w:t>
            </w:r>
          </w:p>
        </w:tc>
        <w:tc>
          <w:tcPr>
            <w:tcW w:w="640" w:type="pct"/>
            <w:hideMark/>
          </w:tcPr>
          <w:p w:rsidR="0035293F" w:rsidRPr="0035293F" w:rsidRDefault="0035293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5293F">
              <w:rPr>
                <w:rFonts w:ascii="Arial" w:hAnsi="Arial" w:cs="Arial"/>
                <w:sz w:val="22"/>
                <w:szCs w:val="22"/>
              </w:rPr>
              <w:t>Arabil</w:t>
            </w:r>
          </w:p>
        </w:tc>
        <w:tc>
          <w:tcPr>
            <w:tcW w:w="494" w:type="pct"/>
            <w:hideMark/>
          </w:tcPr>
          <w:p w:rsidR="0035293F" w:rsidRPr="0035293F" w:rsidRDefault="0035293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5293F">
              <w:rPr>
                <w:rFonts w:ascii="Arial" w:hAnsi="Arial" w:cs="Arial"/>
                <w:sz w:val="22"/>
                <w:szCs w:val="22"/>
              </w:rPr>
              <w:t>101391</w:t>
            </w:r>
          </w:p>
        </w:tc>
        <w:tc>
          <w:tcPr>
            <w:tcW w:w="494" w:type="pct"/>
            <w:hideMark/>
          </w:tcPr>
          <w:p w:rsidR="0035293F" w:rsidRPr="0035293F" w:rsidRDefault="0035293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5293F">
              <w:rPr>
                <w:rFonts w:ascii="Arial" w:hAnsi="Arial" w:cs="Arial"/>
                <w:sz w:val="22"/>
                <w:szCs w:val="22"/>
              </w:rPr>
              <w:t>96842</w:t>
            </w:r>
          </w:p>
        </w:tc>
        <w:tc>
          <w:tcPr>
            <w:tcW w:w="494" w:type="pct"/>
            <w:hideMark/>
          </w:tcPr>
          <w:p w:rsidR="0035293F" w:rsidRPr="0035293F" w:rsidRDefault="0035293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5293F">
              <w:rPr>
                <w:rFonts w:ascii="Arial" w:hAnsi="Arial" w:cs="Arial"/>
                <w:sz w:val="22"/>
                <w:szCs w:val="22"/>
              </w:rPr>
              <w:t>92853</w:t>
            </w:r>
          </w:p>
        </w:tc>
        <w:tc>
          <w:tcPr>
            <w:tcW w:w="494" w:type="pct"/>
            <w:hideMark/>
          </w:tcPr>
          <w:p w:rsidR="0035293F" w:rsidRPr="0035293F" w:rsidRDefault="0035293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5293F">
              <w:rPr>
                <w:rFonts w:ascii="Arial" w:hAnsi="Arial" w:cs="Arial"/>
                <w:sz w:val="22"/>
                <w:szCs w:val="22"/>
              </w:rPr>
              <w:t>92870</w:t>
            </w:r>
          </w:p>
        </w:tc>
        <w:tc>
          <w:tcPr>
            <w:tcW w:w="494" w:type="pct"/>
            <w:hideMark/>
          </w:tcPr>
          <w:p w:rsidR="0035293F" w:rsidRPr="0035293F" w:rsidRDefault="0035293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5293F">
              <w:rPr>
                <w:rFonts w:ascii="Arial" w:hAnsi="Arial" w:cs="Arial"/>
                <w:sz w:val="22"/>
                <w:szCs w:val="22"/>
              </w:rPr>
              <w:t>91473</w:t>
            </w:r>
          </w:p>
        </w:tc>
        <w:tc>
          <w:tcPr>
            <w:tcW w:w="494" w:type="pct"/>
            <w:hideMark/>
          </w:tcPr>
          <w:p w:rsidR="0035293F" w:rsidRPr="0035293F" w:rsidRDefault="0035293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5293F">
              <w:rPr>
                <w:rFonts w:ascii="Arial" w:hAnsi="Arial" w:cs="Arial"/>
                <w:sz w:val="22"/>
                <w:szCs w:val="22"/>
              </w:rPr>
              <w:t>91866</w:t>
            </w:r>
          </w:p>
        </w:tc>
        <w:tc>
          <w:tcPr>
            <w:tcW w:w="539" w:type="pct"/>
            <w:hideMark/>
          </w:tcPr>
          <w:p w:rsidR="0035293F" w:rsidRPr="0035293F" w:rsidRDefault="0035293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5293F">
              <w:rPr>
                <w:rFonts w:ascii="Arial" w:hAnsi="Arial" w:cs="Arial"/>
                <w:sz w:val="22"/>
                <w:szCs w:val="22"/>
              </w:rPr>
              <w:t>91866</w:t>
            </w:r>
          </w:p>
        </w:tc>
        <w:tc>
          <w:tcPr>
            <w:tcW w:w="586" w:type="pct"/>
          </w:tcPr>
          <w:p w:rsidR="0035293F" w:rsidRPr="0035293F" w:rsidRDefault="0035293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5293F">
              <w:rPr>
                <w:rFonts w:ascii="Arial" w:hAnsi="Arial" w:cs="Arial"/>
                <w:sz w:val="22"/>
                <w:szCs w:val="22"/>
              </w:rPr>
              <w:t>89948</w:t>
            </w:r>
          </w:p>
        </w:tc>
      </w:tr>
      <w:tr w:rsidR="0035293F" w:rsidRPr="0035293F" w:rsidTr="0035293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72" w:type="pct"/>
            <w:hideMark/>
          </w:tcPr>
          <w:p w:rsidR="0035293F" w:rsidRPr="0035293F" w:rsidRDefault="0035293F">
            <w:pPr>
              <w:jc w:val="center"/>
              <w:rPr>
                <w:rFonts w:ascii="Arial" w:hAnsi="Arial" w:cs="Arial"/>
                <w:b w:val="0"/>
                <w:sz w:val="22"/>
                <w:szCs w:val="22"/>
              </w:rPr>
            </w:pPr>
            <w:r w:rsidRPr="0035293F">
              <w:rPr>
                <w:rFonts w:ascii="Arial" w:hAnsi="Arial" w:cs="Arial"/>
                <w:b w:val="0"/>
                <w:sz w:val="22"/>
                <w:szCs w:val="22"/>
              </w:rPr>
              <w:t>2</w:t>
            </w:r>
          </w:p>
        </w:tc>
        <w:tc>
          <w:tcPr>
            <w:tcW w:w="640" w:type="pct"/>
            <w:hideMark/>
          </w:tcPr>
          <w:p w:rsidR="0035293F" w:rsidRPr="0035293F" w:rsidRDefault="0035293F">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5293F">
              <w:rPr>
                <w:rFonts w:ascii="Arial" w:hAnsi="Arial" w:cs="Arial"/>
                <w:sz w:val="22"/>
                <w:szCs w:val="22"/>
              </w:rPr>
              <w:t>Păşuni</w:t>
            </w:r>
          </w:p>
        </w:tc>
        <w:tc>
          <w:tcPr>
            <w:tcW w:w="494" w:type="pct"/>
            <w:hideMark/>
          </w:tcPr>
          <w:p w:rsidR="0035293F" w:rsidRPr="0035293F" w:rsidRDefault="0035293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5293F">
              <w:rPr>
                <w:rFonts w:ascii="Arial" w:hAnsi="Arial" w:cs="Arial"/>
                <w:sz w:val="22"/>
                <w:szCs w:val="22"/>
              </w:rPr>
              <w:t>108265</w:t>
            </w:r>
          </w:p>
        </w:tc>
        <w:tc>
          <w:tcPr>
            <w:tcW w:w="494" w:type="pct"/>
            <w:hideMark/>
          </w:tcPr>
          <w:p w:rsidR="0035293F" w:rsidRPr="0035293F" w:rsidRDefault="0035293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5293F">
              <w:rPr>
                <w:rFonts w:ascii="Arial" w:hAnsi="Arial" w:cs="Arial"/>
                <w:sz w:val="22"/>
                <w:szCs w:val="22"/>
              </w:rPr>
              <w:t>112091</w:t>
            </w:r>
          </w:p>
        </w:tc>
        <w:tc>
          <w:tcPr>
            <w:tcW w:w="494" w:type="pct"/>
            <w:hideMark/>
          </w:tcPr>
          <w:p w:rsidR="0035293F" w:rsidRPr="0035293F" w:rsidRDefault="0035293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5293F">
              <w:rPr>
                <w:rFonts w:ascii="Arial" w:hAnsi="Arial" w:cs="Arial"/>
                <w:sz w:val="22"/>
                <w:szCs w:val="22"/>
              </w:rPr>
              <w:t>102617</w:t>
            </w:r>
          </w:p>
        </w:tc>
        <w:tc>
          <w:tcPr>
            <w:tcW w:w="494" w:type="pct"/>
            <w:hideMark/>
          </w:tcPr>
          <w:p w:rsidR="0035293F" w:rsidRPr="0035293F" w:rsidRDefault="0035293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5293F">
              <w:rPr>
                <w:rFonts w:ascii="Arial" w:hAnsi="Arial" w:cs="Arial"/>
                <w:sz w:val="22"/>
                <w:szCs w:val="22"/>
              </w:rPr>
              <w:t>99518</w:t>
            </w:r>
          </w:p>
        </w:tc>
        <w:tc>
          <w:tcPr>
            <w:tcW w:w="494" w:type="pct"/>
            <w:hideMark/>
          </w:tcPr>
          <w:p w:rsidR="0035293F" w:rsidRPr="0035293F" w:rsidRDefault="0035293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5293F">
              <w:rPr>
                <w:rFonts w:ascii="Arial" w:hAnsi="Arial" w:cs="Arial"/>
                <w:sz w:val="22"/>
                <w:szCs w:val="22"/>
              </w:rPr>
              <w:t>99402</w:t>
            </w:r>
          </w:p>
        </w:tc>
        <w:tc>
          <w:tcPr>
            <w:tcW w:w="494" w:type="pct"/>
            <w:hideMark/>
          </w:tcPr>
          <w:p w:rsidR="0035293F" w:rsidRPr="0035293F" w:rsidRDefault="0035293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5293F">
              <w:rPr>
                <w:rFonts w:ascii="Arial" w:hAnsi="Arial" w:cs="Arial"/>
                <w:sz w:val="22"/>
                <w:szCs w:val="22"/>
              </w:rPr>
              <w:t>96829</w:t>
            </w:r>
          </w:p>
        </w:tc>
        <w:tc>
          <w:tcPr>
            <w:tcW w:w="539" w:type="pct"/>
            <w:hideMark/>
          </w:tcPr>
          <w:p w:rsidR="0035293F" w:rsidRPr="0035293F" w:rsidRDefault="0035293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5293F">
              <w:rPr>
                <w:rFonts w:ascii="Arial" w:hAnsi="Arial" w:cs="Arial"/>
                <w:sz w:val="22"/>
                <w:szCs w:val="22"/>
              </w:rPr>
              <w:t>96829</w:t>
            </w:r>
          </w:p>
        </w:tc>
        <w:tc>
          <w:tcPr>
            <w:tcW w:w="586" w:type="pct"/>
          </w:tcPr>
          <w:p w:rsidR="0035293F" w:rsidRPr="0035293F" w:rsidRDefault="0035293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5293F">
              <w:rPr>
                <w:rFonts w:ascii="Arial" w:hAnsi="Arial" w:cs="Arial"/>
                <w:sz w:val="22"/>
                <w:szCs w:val="22"/>
              </w:rPr>
              <w:t>98454</w:t>
            </w:r>
          </w:p>
        </w:tc>
      </w:tr>
      <w:tr w:rsidR="0035293F" w:rsidRPr="0035293F" w:rsidTr="0035293F">
        <w:trPr>
          <w:trHeight w:val="828"/>
        </w:trPr>
        <w:tc>
          <w:tcPr>
            <w:cnfStyle w:val="001000000000" w:firstRow="0" w:lastRow="0" w:firstColumn="1" w:lastColumn="0" w:oddVBand="0" w:evenVBand="0" w:oddHBand="0" w:evenHBand="0" w:firstRowFirstColumn="0" w:firstRowLastColumn="0" w:lastRowFirstColumn="0" w:lastRowLastColumn="0"/>
            <w:tcW w:w="272" w:type="pct"/>
            <w:hideMark/>
          </w:tcPr>
          <w:p w:rsidR="0035293F" w:rsidRPr="0035293F" w:rsidRDefault="0035293F">
            <w:pPr>
              <w:jc w:val="center"/>
              <w:rPr>
                <w:rFonts w:ascii="Arial" w:hAnsi="Arial" w:cs="Arial"/>
                <w:b w:val="0"/>
                <w:sz w:val="22"/>
                <w:szCs w:val="22"/>
              </w:rPr>
            </w:pPr>
            <w:r w:rsidRPr="0035293F">
              <w:rPr>
                <w:rFonts w:ascii="Arial" w:hAnsi="Arial" w:cs="Arial"/>
                <w:b w:val="0"/>
                <w:sz w:val="22"/>
                <w:szCs w:val="22"/>
              </w:rPr>
              <w:t>3</w:t>
            </w:r>
          </w:p>
        </w:tc>
        <w:tc>
          <w:tcPr>
            <w:tcW w:w="640" w:type="pct"/>
            <w:hideMark/>
          </w:tcPr>
          <w:p w:rsidR="0035293F" w:rsidRPr="0035293F" w:rsidRDefault="0035293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5293F">
              <w:rPr>
                <w:rFonts w:ascii="Arial" w:hAnsi="Arial" w:cs="Arial"/>
                <w:sz w:val="22"/>
                <w:szCs w:val="22"/>
              </w:rPr>
              <w:t>Fâneţe şi pajişti naturale</w:t>
            </w:r>
          </w:p>
        </w:tc>
        <w:tc>
          <w:tcPr>
            <w:tcW w:w="494" w:type="pct"/>
            <w:hideMark/>
          </w:tcPr>
          <w:p w:rsidR="0035293F" w:rsidRPr="0035293F" w:rsidRDefault="0035293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5293F">
              <w:rPr>
                <w:rFonts w:ascii="Arial" w:hAnsi="Arial" w:cs="Arial"/>
                <w:sz w:val="22"/>
                <w:szCs w:val="22"/>
              </w:rPr>
              <w:t>74508</w:t>
            </w:r>
          </w:p>
        </w:tc>
        <w:tc>
          <w:tcPr>
            <w:tcW w:w="494" w:type="pct"/>
            <w:hideMark/>
          </w:tcPr>
          <w:p w:rsidR="0035293F" w:rsidRPr="0035293F" w:rsidRDefault="0035293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5293F">
              <w:rPr>
                <w:rFonts w:ascii="Arial" w:hAnsi="Arial" w:cs="Arial"/>
                <w:sz w:val="22"/>
                <w:szCs w:val="22"/>
              </w:rPr>
              <w:t>88249</w:t>
            </w:r>
          </w:p>
        </w:tc>
        <w:tc>
          <w:tcPr>
            <w:tcW w:w="494" w:type="pct"/>
            <w:hideMark/>
          </w:tcPr>
          <w:p w:rsidR="0035293F" w:rsidRPr="0035293F" w:rsidRDefault="0035293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5293F">
              <w:rPr>
                <w:rFonts w:ascii="Arial" w:hAnsi="Arial" w:cs="Arial"/>
                <w:sz w:val="22"/>
                <w:szCs w:val="22"/>
              </w:rPr>
              <w:t>98758</w:t>
            </w:r>
          </w:p>
        </w:tc>
        <w:tc>
          <w:tcPr>
            <w:tcW w:w="494" w:type="pct"/>
            <w:hideMark/>
          </w:tcPr>
          <w:p w:rsidR="0035293F" w:rsidRPr="0035293F" w:rsidRDefault="0035293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5293F">
              <w:rPr>
                <w:rFonts w:ascii="Arial" w:hAnsi="Arial" w:cs="Arial"/>
                <w:sz w:val="22"/>
                <w:szCs w:val="22"/>
              </w:rPr>
              <w:t>97518</w:t>
            </w:r>
          </w:p>
        </w:tc>
        <w:tc>
          <w:tcPr>
            <w:tcW w:w="494" w:type="pct"/>
            <w:hideMark/>
          </w:tcPr>
          <w:p w:rsidR="0035293F" w:rsidRPr="0035293F" w:rsidRDefault="0035293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5293F">
              <w:rPr>
                <w:rFonts w:ascii="Arial" w:hAnsi="Arial" w:cs="Arial"/>
                <w:sz w:val="22"/>
                <w:szCs w:val="22"/>
              </w:rPr>
              <w:t>99352</w:t>
            </w:r>
          </w:p>
        </w:tc>
        <w:tc>
          <w:tcPr>
            <w:tcW w:w="494" w:type="pct"/>
            <w:hideMark/>
          </w:tcPr>
          <w:p w:rsidR="0035293F" w:rsidRPr="0035293F" w:rsidRDefault="0035293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5293F">
              <w:rPr>
                <w:rFonts w:ascii="Arial" w:hAnsi="Arial" w:cs="Arial"/>
                <w:sz w:val="22"/>
                <w:szCs w:val="22"/>
              </w:rPr>
              <w:t>100880</w:t>
            </w:r>
          </w:p>
        </w:tc>
        <w:tc>
          <w:tcPr>
            <w:tcW w:w="539" w:type="pct"/>
            <w:hideMark/>
          </w:tcPr>
          <w:p w:rsidR="0035293F" w:rsidRPr="0035293F" w:rsidRDefault="0035293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5293F">
              <w:rPr>
                <w:rFonts w:ascii="Arial" w:hAnsi="Arial" w:cs="Arial"/>
                <w:sz w:val="22"/>
                <w:szCs w:val="22"/>
              </w:rPr>
              <w:t>100880</w:t>
            </w:r>
          </w:p>
        </w:tc>
        <w:tc>
          <w:tcPr>
            <w:tcW w:w="586" w:type="pct"/>
          </w:tcPr>
          <w:p w:rsidR="0035293F" w:rsidRPr="0035293F" w:rsidRDefault="0035293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5293F">
              <w:rPr>
                <w:rFonts w:ascii="Arial" w:hAnsi="Arial" w:cs="Arial"/>
                <w:sz w:val="22"/>
                <w:szCs w:val="22"/>
              </w:rPr>
              <w:t>102436</w:t>
            </w:r>
          </w:p>
        </w:tc>
      </w:tr>
      <w:tr w:rsidR="0035293F" w:rsidRPr="0035293F" w:rsidTr="0035293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72" w:type="pct"/>
            <w:hideMark/>
          </w:tcPr>
          <w:p w:rsidR="0035293F" w:rsidRPr="0035293F" w:rsidRDefault="0035293F">
            <w:pPr>
              <w:jc w:val="center"/>
              <w:rPr>
                <w:rFonts w:ascii="Arial" w:hAnsi="Arial" w:cs="Arial"/>
                <w:b w:val="0"/>
                <w:sz w:val="22"/>
                <w:szCs w:val="22"/>
              </w:rPr>
            </w:pPr>
            <w:r w:rsidRPr="0035293F">
              <w:rPr>
                <w:rFonts w:ascii="Arial" w:hAnsi="Arial" w:cs="Arial"/>
                <w:b w:val="0"/>
                <w:sz w:val="22"/>
                <w:szCs w:val="22"/>
              </w:rPr>
              <w:t>4</w:t>
            </w:r>
          </w:p>
        </w:tc>
        <w:tc>
          <w:tcPr>
            <w:tcW w:w="640" w:type="pct"/>
            <w:hideMark/>
          </w:tcPr>
          <w:p w:rsidR="0035293F" w:rsidRPr="0035293F" w:rsidRDefault="0035293F">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5293F">
              <w:rPr>
                <w:rFonts w:ascii="Arial" w:hAnsi="Arial" w:cs="Arial"/>
                <w:sz w:val="22"/>
                <w:szCs w:val="22"/>
              </w:rPr>
              <w:t>Vii</w:t>
            </w:r>
          </w:p>
        </w:tc>
        <w:tc>
          <w:tcPr>
            <w:tcW w:w="494" w:type="pct"/>
            <w:hideMark/>
          </w:tcPr>
          <w:p w:rsidR="0035293F" w:rsidRPr="0035293F" w:rsidRDefault="0035293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5293F">
              <w:rPr>
                <w:rFonts w:ascii="Arial" w:hAnsi="Arial" w:cs="Arial"/>
                <w:sz w:val="22"/>
                <w:szCs w:val="22"/>
              </w:rPr>
              <w:t>505</w:t>
            </w:r>
          </w:p>
        </w:tc>
        <w:tc>
          <w:tcPr>
            <w:tcW w:w="494" w:type="pct"/>
            <w:hideMark/>
          </w:tcPr>
          <w:p w:rsidR="0035293F" w:rsidRPr="0035293F" w:rsidRDefault="0035293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5293F">
              <w:rPr>
                <w:rFonts w:ascii="Arial" w:hAnsi="Arial" w:cs="Arial"/>
                <w:sz w:val="22"/>
                <w:szCs w:val="22"/>
              </w:rPr>
              <w:t>505</w:t>
            </w:r>
          </w:p>
        </w:tc>
        <w:tc>
          <w:tcPr>
            <w:tcW w:w="494" w:type="pct"/>
            <w:hideMark/>
          </w:tcPr>
          <w:p w:rsidR="0035293F" w:rsidRPr="0035293F" w:rsidRDefault="0035293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5293F">
              <w:rPr>
                <w:rFonts w:ascii="Arial" w:hAnsi="Arial" w:cs="Arial"/>
                <w:sz w:val="22"/>
                <w:szCs w:val="22"/>
              </w:rPr>
              <w:t>522</w:t>
            </w:r>
          </w:p>
        </w:tc>
        <w:tc>
          <w:tcPr>
            <w:tcW w:w="494" w:type="pct"/>
            <w:hideMark/>
          </w:tcPr>
          <w:p w:rsidR="0035293F" w:rsidRPr="0035293F" w:rsidRDefault="0035293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5293F">
              <w:rPr>
                <w:rFonts w:ascii="Arial" w:hAnsi="Arial" w:cs="Arial"/>
                <w:sz w:val="22"/>
                <w:szCs w:val="22"/>
              </w:rPr>
              <w:t>499</w:t>
            </w:r>
          </w:p>
        </w:tc>
        <w:tc>
          <w:tcPr>
            <w:tcW w:w="494" w:type="pct"/>
            <w:hideMark/>
          </w:tcPr>
          <w:p w:rsidR="0035293F" w:rsidRPr="0035293F" w:rsidRDefault="0035293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5293F">
              <w:rPr>
                <w:rFonts w:ascii="Arial" w:hAnsi="Arial" w:cs="Arial"/>
                <w:sz w:val="22"/>
                <w:szCs w:val="22"/>
              </w:rPr>
              <w:t>446</w:t>
            </w:r>
          </w:p>
        </w:tc>
        <w:tc>
          <w:tcPr>
            <w:tcW w:w="494" w:type="pct"/>
            <w:hideMark/>
          </w:tcPr>
          <w:p w:rsidR="0035293F" w:rsidRPr="0035293F" w:rsidRDefault="0035293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5293F">
              <w:rPr>
                <w:rFonts w:ascii="Arial" w:hAnsi="Arial" w:cs="Arial"/>
                <w:sz w:val="22"/>
                <w:szCs w:val="22"/>
              </w:rPr>
              <w:t>378</w:t>
            </w:r>
          </w:p>
        </w:tc>
        <w:tc>
          <w:tcPr>
            <w:tcW w:w="539" w:type="pct"/>
            <w:hideMark/>
          </w:tcPr>
          <w:p w:rsidR="0035293F" w:rsidRPr="0035293F" w:rsidRDefault="0035293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5293F">
              <w:rPr>
                <w:rFonts w:ascii="Arial" w:hAnsi="Arial" w:cs="Arial"/>
                <w:sz w:val="22"/>
                <w:szCs w:val="22"/>
              </w:rPr>
              <w:t>378</w:t>
            </w:r>
          </w:p>
        </w:tc>
        <w:tc>
          <w:tcPr>
            <w:tcW w:w="586" w:type="pct"/>
          </w:tcPr>
          <w:p w:rsidR="0035293F" w:rsidRPr="0035293F" w:rsidRDefault="0035293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5293F">
              <w:rPr>
                <w:rFonts w:ascii="Arial" w:hAnsi="Arial" w:cs="Arial"/>
                <w:sz w:val="22"/>
                <w:szCs w:val="22"/>
              </w:rPr>
              <w:t>544</w:t>
            </w:r>
          </w:p>
        </w:tc>
      </w:tr>
      <w:tr w:rsidR="0035293F" w:rsidRPr="0035293F" w:rsidTr="0035293F">
        <w:trPr>
          <w:trHeight w:val="276"/>
        </w:trPr>
        <w:tc>
          <w:tcPr>
            <w:cnfStyle w:val="001000000000" w:firstRow="0" w:lastRow="0" w:firstColumn="1" w:lastColumn="0" w:oddVBand="0" w:evenVBand="0" w:oddHBand="0" w:evenHBand="0" w:firstRowFirstColumn="0" w:firstRowLastColumn="0" w:lastRowFirstColumn="0" w:lastRowLastColumn="0"/>
            <w:tcW w:w="272" w:type="pct"/>
            <w:hideMark/>
          </w:tcPr>
          <w:p w:rsidR="0035293F" w:rsidRPr="0035293F" w:rsidRDefault="0035293F">
            <w:pPr>
              <w:jc w:val="center"/>
              <w:rPr>
                <w:rFonts w:ascii="Arial" w:hAnsi="Arial" w:cs="Arial"/>
                <w:b w:val="0"/>
                <w:sz w:val="22"/>
                <w:szCs w:val="22"/>
              </w:rPr>
            </w:pPr>
            <w:r w:rsidRPr="0035293F">
              <w:rPr>
                <w:rFonts w:ascii="Arial" w:hAnsi="Arial" w:cs="Arial"/>
                <w:b w:val="0"/>
                <w:sz w:val="22"/>
                <w:szCs w:val="22"/>
              </w:rPr>
              <w:t>5</w:t>
            </w:r>
          </w:p>
        </w:tc>
        <w:tc>
          <w:tcPr>
            <w:tcW w:w="640" w:type="pct"/>
            <w:hideMark/>
          </w:tcPr>
          <w:p w:rsidR="0035293F" w:rsidRPr="0035293F" w:rsidRDefault="0035293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5293F">
              <w:rPr>
                <w:rFonts w:ascii="Arial" w:hAnsi="Arial" w:cs="Arial"/>
                <w:sz w:val="22"/>
                <w:szCs w:val="22"/>
              </w:rPr>
              <w:t>Livezi</w:t>
            </w:r>
          </w:p>
        </w:tc>
        <w:tc>
          <w:tcPr>
            <w:tcW w:w="494" w:type="pct"/>
            <w:hideMark/>
          </w:tcPr>
          <w:p w:rsidR="0035293F" w:rsidRPr="0035293F" w:rsidRDefault="0035293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5293F">
              <w:rPr>
                <w:rFonts w:ascii="Arial" w:hAnsi="Arial" w:cs="Arial"/>
                <w:sz w:val="22"/>
                <w:szCs w:val="22"/>
              </w:rPr>
              <w:t>8476</w:t>
            </w:r>
          </w:p>
        </w:tc>
        <w:tc>
          <w:tcPr>
            <w:tcW w:w="494" w:type="pct"/>
            <w:hideMark/>
          </w:tcPr>
          <w:p w:rsidR="0035293F" w:rsidRPr="0035293F" w:rsidRDefault="0035293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5293F">
              <w:rPr>
                <w:rFonts w:ascii="Arial" w:hAnsi="Arial" w:cs="Arial"/>
                <w:sz w:val="22"/>
                <w:szCs w:val="22"/>
              </w:rPr>
              <w:t>8476</w:t>
            </w:r>
          </w:p>
        </w:tc>
        <w:tc>
          <w:tcPr>
            <w:tcW w:w="494" w:type="pct"/>
            <w:hideMark/>
          </w:tcPr>
          <w:p w:rsidR="0035293F" w:rsidRPr="0035293F" w:rsidRDefault="0035293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5293F">
              <w:rPr>
                <w:rFonts w:ascii="Arial" w:hAnsi="Arial" w:cs="Arial"/>
                <w:sz w:val="22"/>
                <w:szCs w:val="22"/>
              </w:rPr>
              <w:t>8369</w:t>
            </w:r>
          </w:p>
        </w:tc>
        <w:tc>
          <w:tcPr>
            <w:tcW w:w="494" w:type="pct"/>
            <w:hideMark/>
          </w:tcPr>
          <w:p w:rsidR="0035293F" w:rsidRPr="0035293F" w:rsidRDefault="0035293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5293F">
              <w:rPr>
                <w:rFonts w:ascii="Arial" w:hAnsi="Arial" w:cs="Arial"/>
                <w:sz w:val="22"/>
                <w:szCs w:val="22"/>
              </w:rPr>
              <w:t>7155</w:t>
            </w:r>
          </w:p>
        </w:tc>
        <w:tc>
          <w:tcPr>
            <w:tcW w:w="494" w:type="pct"/>
            <w:hideMark/>
          </w:tcPr>
          <w:p w:rsidR="0035293F" w:rsidRPr="0035293F" w:rsidRDefault="0035293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5293F">
              <w:rPr>
                <w:rFonts w:ascii="Arial" w:hAnsi="Arial" w:cs="Arial"/>
                <w:sz w:val="22"/>
                <w:szCs w:val="22"/>
              </w:rPr>
              <w:t>7065</w:t>
            </w:r>
          </w:p>
        </w:tc>
        <w:tc>
          <w:tcPr>
            <w:tcW w:w="494" w:type="pct"/>
            <w:hideMark/>
          </w:tcPr>
          <w:p w:rsidR="0035293F" w:rsidRPr="0035293F" w:rsidRDefault="0035293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5293F">
              <w:rPr>
                <w:rFonts w:ascii="Arial" w:hAnsi="Arial" w:cs="Arial"/>
                <w:sz w:val="22"/>
                <w:szCs w:val="22"/>
              </w:rPr>
              <w:t>6491</w:t>
            </w:r>
          </w:p>
        </w:tc>
        <w:tc>
          <w:tcPr>
            <w:tcW w:w="539" w:type="pct"/>
            <w:hideMark/>
          </w:tcPr>
          <w:p w:rsidR="0035293F" w:rsidRPr="0035293F" w:rsidRDefault="0035293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5293F">
              <w:rPr>
                <w:rFonts w:ascii="Arial" w:hAnsi="Arial" w:cs="Arial"/>
                <w:sz w:val="22"/>
                <w:szCs w:val="22"/>
              </w:rPr>
              <w:t>6491</w:t>
            </w:r>
          </w:p>
        </w:tc>
        <w:tc>
          <w:tcPr>
            <w:tcW w:w="586" w:type="pct"/>
          </w:tcPr>
          <w:p w:rsidR="0035293F" w:rsidRPr="0035293F" w:rsidRDefault="0035293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5293F">
              <w:rPr>
                <w:rFonts w:ascii="Arial" w:hAnsi="Arial" w:cs="Arial"/>
                <w:sz w:val="22"/>
                <w:szCs w:val="22"/>
              </w:rPr>
              <w:t>7899</w:t>
            </w:r>
          </w:p>
        </w:tc>
      </w:tr>
      <w:tr w:rsidR="0035293F" w:rsidRPr="0035293F" w:rsidTr="0035293F">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912" w:type="pct"/>
            <w:gridSpan w:val="2"/>
            <w:vMerge w:val="restart"/>
            <w:hideMark/>
          </w:tcPr>
          <w:p w:rsidR="0035293F" w:rsidRPr="0035293F" w:rsidRDefault="0035293F">
            <w:pPr>
              <w:jc w:val="center"/>
              <w:rPr>
                <w:rFonts w:ascii="Arial" w:hAnsi="Arial" w:cs="Arial"/>
                <w:b w:val="0"/>
                <w:sz w:val="22"/>
                <w:szCs w:val="22"/>
              </w:rPr>
            </w:pPr>
            <w:r w:rsidRPr="0035293F">
              <w:rPr>
                <w:rFonts w:ascii="Arial" w:hAnsi="Arial" w:cs="Arial"/>
                <w:b w:val="0"/>
                <w:bCs w:val="0"/>
                <w:sz w:val="22"/>
                <w:szCs w:val="22"/>
              </w:rPr>
              <w:t>TOTAL AGRICOL</w:t>
            </w:r>
          </w:p>
        </w:tc>
        <w:tc>
          <w:tcPr>
            <w:tcW w:w="494" w:type="pct"/>
            <w:vMerge w:val="restart"/>
            <w:hideMark/>
          </w:tcPr>
          <w:p w:rsidR="0035293F" w:rsidRPr="0035293F" w:rsidRDefault="0035293F">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35293F">
              <w:rPr>
                <w:rFonts w:ascii="Arial" w:hAnsi="Arial" w:cs="Arial"/>
                <w:bCs/>
                <w:sz w:val="22"/>
                <w:szCs w:val="22"/>
              </w:rPr>
              <w:t>293145</w:t>
            </w:r>
          </w:p>
        </w:tc>
        <w:tc>
          <w:tcPr>
            <w:tcW w:w="494" w:type="pct"/>
            <w:vMerge w:val="restart"/>
            <w:hideMark/>
          </w:tcPr>
          <w:p w:rsidR="0035293F" w:rsidRPr="0035293F" w:rsidRDefault="0035293F">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35293F">
              <w:rPr>
                <w:rFonts w:ascii="Arial" w:hAnsi="Arial" w:cs="Arial"/>
                <w:bCs/>
                <w:sz w:val="22"/>
                <w:szCs w:val="22"/>
              </w:rPr>
              <w:t>306145</w:t>
            </w:r>
          </w:p>
        </w:tc>
        <w:tc>
          <w:tcPr>
            <w:tcW w:w="494" w:type="pct"/>
            <w:vMerge w:val="restart"/>
            <w:hideMark/>
          </w:tcPr>
          <w:p w:rsidR="0035293F" w:rsidRPr="0035293F" w:rsidRDefault="0035293F">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35293F">
              <w:rPr>
                <w:rFonts w:ascii="Arial" w:hAnsi="Arial" w:cs="Arial"/>
                <w:bCs/>
                <w:sz w:val="22"/>
                <w:szCs w:val="22"/>
              </w:rPr>
              <w:t>303119</w:t>
            </w:r>
          </w:p>
        </w:tc>
        <w:tc>
          <w:tcPr>
            <w:tcW w:w="494" w:type="pct"/>
            <w:vMerge w:val="restart"/>
            <w:hideMark/>
          </w:tcPr>
          <w:p w:rsidR="0035293F" w:rsidRPr="0035293F" w:rsidRDefault="0035293F">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35293F">
              <w:rPr>
                <w:rFonts w:ascii="Arial" w:hAnsi="Arial" w:cs="Arial"/>
                <w:bCs/>
                <w:sz w:val="22"/>
                <w:szCs w:val="22"/>
              </w:rPr>
              <w:t>297560</w:t>
            </w:r>
          </w:p>
        </w:tc>
        <w:tc>
          <w:tcPr>
            <w:tcW w:w="494" w:type="pct"/>
            <w:vMerge w:val="restart"/>
            <w:hideMark/>
          </w:tcPr>
          <w:p w:rsidR="0035293F" w:rsidRPr="0035293F" w:rsidRDefault="0035293F">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35293F">
              <w:rPr>
                <w:rFonts w:ascii="Arial" w:hAnsi="Arial" w:cs="Arial"/>
                <w:bCs/>
                <w:sz w:val="22"/>
                <w:szCs w:val="22"/>
              </w:rPr>
              <w:t>297738</w:t>
            </w:r>
          </w:p>
        </w:tc>
        <w:tc>
          <w:tcPr>
            <w:tcW w:w="494" w:type="pct"/>
            <w:vMerge w:val="restart"/>
            <w:hideMark/>
          </w:tcPr>
          <w:p w:rsidR="0035293F" w:rsidRPr="0035293F" w:rsidRDefault="0035293F">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35293F">
              <w:rPr>
                <w:rFonts w:ascii="Arial" w:hAnsi="Arial" w:cs="Arial"/>
                <w:bCs/>
                <w:sz w:val="22"/>
                <w:szCs w:val="22"/>
              </w:rPr>
              <w:t>296444</w:t>
            </w:r>
          </w:p>
        </w:tc>
        <w:tc>
          <w:tcPr>
            <w:tcW w:w="539" w:type="pct"/>
            <w:vMerge w:val="restart"/>
            <w:hideMark/>
          </w:tcPr>
          <w:p w:rsidR="0035293F" w:rsidRPr="0035293F" w:rsidRDefault="0035293F">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35293F">
              <w:rPr>
                <w:rFonts w:ascii="Arial" w:hAnsi="Arial" w:cs="Arial"/>
                <w:bCs/>
                <w:sz w:val="22"/>
                <w:szCs w:val="22"/>
              </w:rPr>
              <w:t>296444</w:t>
            </w:r>
          </w:p>
        </w:tc>
        <w:tc>
          <w:tcPr>
            <w:tcW w:w="586" w:type="pct"/>
          </w:tcPr>
          <w:p w:rsidR="0035293F" w:rsidRPr="0035293F" w:rsidRDefault="0035293F">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35293F">
              <w:rPr>
                <w:rFonts w:ascii="Arial" w:hAnsi="Arial" w:cs="Arial"/>
                <w:bCs/>
                <w:sz w:val="22"/>
                <w:szCs w:val="22"/>
              </w:rPr>
              <w:t>299281</w:t>
            </w:r>
          </w:p>
        </w:tc>
      </w:tr>
      <w:tr w:rsidR="0035293F" w:rsidRPr="0035293F" w:rsidTr="0035293F">
        <w:trPr>
          <w:trHeight w:val="300"/>
        </w:trPr>
        <w:tc>
          <w:tcPr>
            <w:cnfStyle w:val="001000000000" w:firstRow="0" w:lastRow="0" w:firstColumn="1" w:lastColumn="0" w:oddVBand="0" w:evenVBand="0" w:oddHBand="0" w:evenHBand="0" w:firstRowFirstColumn="0" w:firstRowLastColumn="0" w:lastRowFirstColumn="0" w:lastRowLastColumn="0"/>
            <w:tcW w:w="912" w:type="pct"/>
            <w:gridSpan w:val="2"/>
            <w:vMerge/>
            <w:hideMark/>
          </w:tcPr>
          <w:p w:rsidR="0035293F" w:rsidRPr="0035293F" w:rsidRDefault="0035293F">
            <w:pPr>
              <w:rPr>
                <w:rFonts w:ascii="Arial" w:hAnsi="Arial" w:cs="Arial"/>
                <w:sz w:val="22"/>
                <w:szCs w:val="22"/>
              </w:rPr>
            </w:pPr>
          </w:p>
        </w:tc>
        <w:tc>
          <w:tcPr>
            <w:tcW w:w="494" w:type="pct"/>
            <w:vMerge/>
            <w:hideMark/>
          </w:tcPr>
          <w:p w:rsidR="0035293F" w:rsidRPr="0035293F" w:rsidRDefault="0035293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tc>
        <w:tc>
          <w:tcPr>
            <w:tcW w:w="494" w:type="pct"/>
            <w:vMerge/>
            <w:hideMark/>
          </w:tcPr>
          <w:p w:rsidR="0035293F" w:rsidRPr="0035293F" w:rsidRDefault="0035293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tc>
        <w:tc>
          <w:tcPr>
            <w:tcW w:w="494" w:type="pct"/>
            <w:vMerge/>
            <w:hideMark/>
          </w:tcPr>
          <w:p w:rsidR="0035293F" w:rsidRPr="0035293F" w:rsidRDefault="0035293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tc>
        <w:tc>
          <w:tcPr>
            <w:tcW w:w="494" w:type="pct"/>
            <w:vMerge/>
            <w:hideMark/>
          </w:tcPr>
          <w:p w:rsidR="0035293F" w:rsidRPr="0035293F" w:rsidRDefault="0035293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tc>
        <w:tc>
          <w:tcPr>
            <w:tcW w:w="494" w:type="pct"/>
            <w:vMerge/>
            <w:hideMark/>
          </w:tcPr>
          <w:p w:rsidR="0035293F" w:rsidRPr="0035293F" w:rsidRDefault="0035293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tc>
        <w:tc>
          <w:tcPr>
            <w:tcW w:w="494" w:type="pct"/>
            <w:vMerge/>
            <w:hideMark/>
          </w:tcPr>
          <w:p w:rsidR="0035293F" w:rsidRPr="0035293F" w:rsidRDefault="0035293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tc>
        <w:tc>
          <w:tcPr>
            <w:tcW w:w="539" w:type="pct"/>
            <w:vMerge/>
            <w:hideMark/>
          </w:tcPr>
          <w:p w:rsidR="0035293F" w:rsidRPr="0035293F" w:rsidRDefault="0035293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tc>
        <w:tc>
          <w:tcPr>
            <w:tcW w:w="586" w:type="pct"/>
          </w:tcPr>
          <w:p w:rsidR="0035293F" w:rsidRPr="0035293F" w:rsidRDefault="0035293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tc>
      </w:tr>
    </w:tbl>
    <w:p w:rsidR="00A40422" w:rsidRPr="0035293F" w:rsidRDefault="00A40422" w:rsidP="00A40422">
      <w:pPr>
        <w:tabs>
          <w:tab w:val="left" w:pos="1276"/>
          <w:tab w:val="left" w:leader="dot" w:pos="9356"/>
        </w:tabs>
        <w:jc w:val="center"/>
        <w:rPr>
          <w:rFonts w:ascii="Arial" w:hAnsi="Arial" w:cs="Arial"/>
          <w:sz w:val="20"/>
          <w:szCs w:val="20"/>
          <w:lang w:val="ro-RO"/>
        </w:rPr>
      </w:pPr>
      <w:r w:rsidRPr="0035293F">
        <w:rPr>
          <w:rFonts w:ascii="Arial" w:hAnsi="Arial" w:cs="Arial"/>
          <w:sz w:val="20"/>
          <w:szCs w:val="20"/>
          <w:lang w:val="ro-RO"/>
        </w:rPr>
        <w:t xml:space="preserve">Sursa date: Direcţia pentru Agricultură Județeană Bistriţa-Năsăud  </w:t>
      </w:r>
    </w:p>
    <w:p w:rsidR="00AD6106" w:rsidRPr="00EC6CE2" w:rsidRDefault="00AD6106" w:rsidP="0060307F">
      <w:pPr>
        <w:tabs>
          <w:tab w:val="left" w:pos="851"/>
          <w:tab w:val="left" w:leader="dot" w:pos="9356"/>
        </w:tabs>
        <w:jc w:val="both"/>
        <w:rPr>
          <w:rFonts w:ascii="Arial" w:hAnsi="Arial" w:cs="Arial"/>
          <w:color w:val="FF0000"/>
          <w:lang w:val="ro-RO"/>
        </w:rPr>
      </w:pPr>
    </w:p>
    <w:p w:rsidR="00FF02E5" w:rsidRPr="0035293F" w:rsidRDefault="00FF02E5" w:rsidP="00F45A32">
      <w:pPr>
        <w:tabs>
          <w:tab w:val="left" w:leader="dot" w:pos="9356"/>
        </w:tabs>
        <w:ind w:firstLine="851"/>
        <w:jc w:val="both"/>
        <w:rPr>
          <w:rFonts w:ascii="Arial" w:hAnsi="Arial" w:cs="Arial"/>
          <w:b/>
          <w:sz w:val="22"/>
          <w:szCs w:val="22"/>
          <w:lang w:val="ro-RO"/>
        </w:rPr>
      </w:pPr>
      <w:r w:rsidRPr="0035293F">
        <w:rPr>
          <w:rFonts w:ascii="Arial" w:hAnsi="Arial" w:cs="Arial"/>
          <w:lang w:val="ro-RO"/>
        </w:rPr>
        <w:t xml:space="preserve">  Din datele furnizate </w:t>
      </w:r>
      <w:r w:rsidR="00B92E69" w:rsidRPr="0035293F">
        <w:rPr>
          <w:rFonts w:ascii="Arial" w:hAnsi="Arial" w:cs="Arial"/>
          <w:lang w:val="ro-RO"/>
        </w:rPr>
        <w:t xml:space="preserve">de Direcția Agricolă Județeană </w:t>
      </w:r>
      <w:r w:rsidRPr="0035293F">
        <w:rPr>
          <w:rFonts w:ascii="Arial" w:hAnsi="Arial" w:cs="Arial"/>
          <w:lang w:val="ro-RO"/>
        </w:rPr>
        <w:t xml:space="preserve">se </w:t>
      </w:r>
      <w:r w:rsidR="00AD6106" w:rsidRPr="0035293F">
        <w:rPr>
          <w:rFonts w:ascii="Arial" w:hAnsi="Arial" w:cs="Arial"/>
          <w:lang w:val="ro-RO"/>
        </w:rPr>
        <w:t xml:space="preserve">observă că </w:t>
      </w:r>
      <w:r w:rsidR="00B92E69" w:rsidRPr="0035293F">
        <w:rPr>
          <w:rFonts w:ascii="Arial" w:hAnsi="Arial" w:cs="Arial"/>
          <w:lang w:val="ro-RO"/>
        </w:rPr>
        <w:t>suprafața agricolă a județului este în</w:t>
      </w:r>
      <w:r w:rsidR="00AD6106" w:rsidRPr="0035293F">
        <w:rPr>
          <w:rFonts w:ascii="Arial" w:hAnsi="Arial" w:cs="Arial"/>
          <w:lang w:val="ro-RO"/>
        </w:rPr>
        <w:t xml:space="preserve"> </w:t>
      </w:r>
      <w:r w:rsidR="00EC6CE2" w:rsidRPr="0035293F">
        <w:rPr>
          <w:rFonts w:ascii="Arial" w:hAnsi="Arial" w:cs="Arial"/>
          <w:lang w:val="ro-RO"/>
        </w:rPr>
        <w:t>2022</w:t>
      </w:r>
      <w:r w:rsidR="00AD6106" w:rsidRPr="0035293F">
        <w:rPr>
          <w:rFonts w:ascii="Arial" w:hAnsi="Arial" w:cs="Arial"/>
          <w:lang w:val="ro-RO"/>
        </w:rPr>
        <w:t xml:space="preserve"> </w:t>
      </w:r>
      <w:r w:rsidR="0035293F" w:rsidRPr="0035293F">
        <w:rPr>
          <w:rFonts w:ascii="Arial" w:hAnsi="Arial" w:cs="Arial"/>
          <w:lang w:val="ro-RO"/>
        </w:rPr>
        <w:t>mai mare cu 2837 ha</w:t>
      </w:r>
      <w:r w:rsidR="00A83701" w:rsidRPr="0035293F">
        <w:rPr>
          <w:rFonts w:ascii="Arial" w:hAnsi="Arial" w:cs="Arial"/>
          <w:lang w:val="ro-RO"/>
        </w:rPr>
        <w:t xml:space="preserve"> </w:t>
      </w:r>
      <w:r w:rsidR="0035293F" w:rsidRPr="0035293F">
        <w:rPr>
          <w:rFonts w:ascii="Arial" w:hAnsi="Arial" w:cs="Arial"/>
          <w:lang w:val="ro-RO"/>
        </w:rPr>
        <w:t>față de</w:t>
      </w:r>
      <w:r w:rsidR="00AD6106" w:rsidRPr="0035293F">
        <w:rPr>
          <w:rFonts w:ascii="Arial" w:hAnsi="Arial" w:cs="Arial"/>
          <w:lang w:val="ro-RO"/>
        </w:rPr>
        <w:t xml:space="preserve"> anul anterior</w:t>
      </w:r>
      <w:r w:rsidR="00A83701" w:rsidRPr="0035293F">
        <w:rPr>
          <w:rFonts w:ascii="Arial" w:hAnsi="Arial" w:cs="Arial"/>
          <w:lang w:val="ro-RO"/>
        </w:rPr>
        <w:t>.</w:t>
      </w:r>
      <w:r w:rsidRPr="0035293F">
        <w:rPr>
          <w:rFonts w:ascii="Arial" w:hAnsi="Arial" w:cs="Arial"/>
          <w:b/>
          <w:sz w:val="22"/>
          <w:szCs w:val="22"/>
          <w:lang w:val="ro-RO"/>
        </w:rPr>
        <w:t xml:space="preserve"> </w:t>
      </w:r>
    </w:p>
    <w:p w:rsidR="00BC4C2D" w:rsidRPr="003451D7" w:rsidRDefault="00896525" w:rsidP="0044452B">
      <w:pPr>
        <w:tabs>
          <w:tab w:val="left" w:leader="dot" w:pos="9356"/>
        </w:tabs>
        <w:ind w:firstLine="851"/>
        <w:jc w:val="both"/>
        <w:rPr>
          <w:rFonts w:ascii="Arial" w:hAnsi="Arial" w:cs="Arial"/>
          <w:lang w:val="ro-RO"/>
        </w:rPr>
      </w:pPr>
      <w:r w:rsidRPr="003451D7">
        <w:rPr>
          <w:rFonts w:ascii="Arial" w:hAnsi="Arial" w:cs="Arial"/>
          <w:lang w:val="ro-RO"/>
        </w:rPr>
        <w:t xml:space="preserve">În </w:t>
      </w:r>
      <w:r w:rsidR="00EC6CE2" w:rsidRPr="003451D7">
        <w:rPr>
          <w:rFonts w:ascii="Arial" w:hAnsi="Arial" w:cs="Arial"/>
          <w:lang w:val="ro-RO"/>
        </w:rPr>
        <w:t>2022</w:t>
      </w:r>
      <w:r w:rsidRPr="003451D7">
        <w:rPr>
          <w:rFonts w:ascii="Arial" w:hAnsi="Arial" w:cs="Arial"/>
          <w:lang w:val="ro-RO"/>
        </w:rPr>
        <w:t xml:space="preserve"> suprafața scoasă din c</w:t>
      </w:r>
      <w:r w:rsidR="002F4866" w:rsidRPr="003451D7">
        <w:rPr>
          <w:rFonts w:ascii="Arial" w:hAnsi="Arial" w:cs="Arial"/>
          <w:lang w:val="ro-RO"/>
        </w:rPr>
        <w:t>i</w:t>
      </w:r>
      <w:r w:rsidRPr="003451D7">
        <w:rPr>
          <w:rFonts w:ascii="Arial" w:hAnsi="Arial" w:cs="Arial"/>
          <w:lang w:val="ro-RO"/>
        </w:rPr>
        <w:t xml:space="preserve">rcuitul agricol </w:t>
      </w:r>
      <w:r w:rsidR="00AD6106" w:rsidRPr="003451D7">
        <w:rPr>
          <w:rFonts w:ascii="Arial" w:hAnsi="Arial" w:cs="Arial"/>
          <w:lang w:val="ro-RO"/>
        </w:rPr>
        <w:t xml:space="preserve">a fost </w:t>
      </w:r>
      <w:r w:rsidRPr="003451D7">
        <w:rPr>
          <w:rFonts w:ascii="Arial" w:hAnsi="Arial" w:cs="Arial"/>
          <w:lang w:val="ro-RO"/>
        </w:rPr>
        <w:t xml:space="preserve"> de </w:t>
      </w:r>
      <w:r w:rsidR="0035293F" w:rsidRPr="003451D7">
        <w:rPr>
          <w:rFonts w:ascii="Arial" w:hAnsi="Arial" w:cs="Arial"/>
          <w:lang w:val="ro-RO"/>
        </w:rPr>
        <w:t>0</w:t>
      </w:r>
      <w:r w:rsidR="00B92E69" w:rsidRPr="003451D7">
        <w:rPr>
          <w:rFonts w:ascii="Arial" w:hAnsi="Arial" w:cs="Arial"/>
          <w:lang w:val="ro-RO"/>
        </w:rPr>
        <w:t>,</w:t>
      </w:r>
      <w:r w:rsidR="00A83701" w:rsidRPr="003451D7">
        <w:rPr>
          <w:rFonts w:ascii="Arial" w:hAnsi="Arial" w:cs="Arial"/>
          <w:lang w:val="ro-RO"/>
        </w:rPr>
        <w:t>7</w:t>
      </w:r>
      <w:r w:rsidR="0035293F" w:rsidRPr="003451D7">
        <w:rPr>
          <w:rFonts w:ascii="Arial" w:hAnsi="Arial" w:cs="Arial"/>
          <w:lang w:val="ro-RO"/>
        </w:rPr>
        <w:t>58</w:t>
      </w:r>
      <w:r w:rsidRPr="003451D7">
        <w:rPr>
          <w:rFonts w:ascii="Arial" w:hAnsi="Arial" w:cs="Arial"/>
          <w:lang w:val="ro-RO"/>
        </w:rPr>
        <w:t xml:space="preserve"> ha</w:t>
      </w:r>
      <w:r w:rsidR="00AD6106" w:rsidRPr="003451D7">
        <w:rPr>
          <w:rFonts w:ascii="Arial" w:hAnsi="Arial" w:cs="Arial"/>
          <w:lang w:val="ro-RO"/>
        </w:rPr>
        <w:t xml:space="preserve"> pentru anexe gospodărești, </w:t>
      </w:r>
      <w:r w:rsidR="0035293F" w:rsidRPr="003451D7">
        <w:rPr>
          <w:rFonts w:ascii="Arial" w:hAnsi="Arial" w:cs="Arial"/>
          <w:lang w:val="ro-RO"/>
        </w:rPr>
        <w:t xml:space="preserve">celule siloz, stație telefonie mobilă, </w:t>
      </w:r>
      <w:r w:rsidR="003451D7" w:rsidRPr="003451D7">
        <w:rPr>
          <w:rFonts w:ascii="Arial" w:hAnsi="Arial" w:cs="Arial"/>
          <w:lang w:val="ro-RO"/>
        </w:rPr>
        <w:t>infrastructură apă/canal și stație gaz</w:t>
      </w:r>
      <w:r w:rsidR="00B92E69" w:rsidRPr="003451D7">
        <w:rPr>
          <w:rFonts w:ascii="Arial" w:hAnsi="Arial" w:cs="Arial"/>
          <w:lang w:val="ro-RO"/>
        </w:rPr>
        <w:t>.</w:t>
      </w:r>
    </w:p>
    <w:p w:rsidR="00AD6106" w:rsidRPr="003451D7" w:rsidRDefault="00AD6106" w:rsidP="0044452B">
      <w:pPr>
        <w:tabs>
          <w:tab w:val="left" w:leader="dot" w:pos="9356"/>
        </w:tabs>
        <w:ind w:firstLine="851"/>
        <w:jc w:val="both"/>
        <w:rPr>
          <w:rFonts w:ascii="Arial" w:hAnsi="Arial" w:cs="Arial"/>
          <w:lang w:val="ro-RO"/>
        </w:rPr>
      </w:pPr>
    </w:p>
    <w:p w:rsidR="000E5402" w:rsidRPr="003451D7" w:rsidRDefault="00B32DE2" w:rsidP="00B32DE2">
      <w:pPr>
        <w:tabs>
          <w:tab w:val="left" w:leader="dot" w:pos="9356"/>
        </w:tabs>
        <w:jc w:val="center"/>
        <w:rPr>
          <w:rFonts w:ascii="Arial" w:hAnsi="Arial" w:cs="Arial"/>
          <w:b/>
          <w:sz w:val="22"/>
          <w:szCs w:val="22"/>
          <w:lang w:val="ro-RO"/>
        </w:rPr>
      </w:pPr>
      <w:r w:rsidRPr="003451D7">
        <w:rPr>
          <w:rFonts w:ascii="Arial" w:hAnsi="Arial" w:cs="Arial"/>
          <w:b/>
          <w:sz w:val="22"/>
          <w:szCs w:val="22"/>
          <w:lang w:val="ro-RO"/>
        </w:rPr>
        <w:t>Figura IV.2.1.</w:t>
      </w:r>
      <w:r w:rsidR="00AD6106" w:rsidRPr="003451D7">
        <w:rPr>
          <w:rFonts w:ascii="Arial" w:hAnsi="Arial" w:cs="Arial"/>
          <w:b/>
          <w:sz w:val="22"/>
          <w:szCs w:val="22"/>
          <w:lang w:val="ro-RO"/>
        </w:rPr>
        <w:t>2</w:t>
      </w:r>
      <w:r w:rsidRPr="003451D7">
        <w:rPr>
          <w:rFonts w:ascii="Arial" w:hAnsi="Arial" w:cs="Arial"/>
          <w:b/>
          <w:sz w:val="22"/>
          <w:szCs w:val="22"/>
          <w:lang w:val="ro-RO"/>
        </w:rPr>
        <w:t>.</w:t>
      </w:r>
    </w:p>
    <w:p w:rsidR="00BC4C2D" w:rsidRPr="003451D7" w:rsidRDefault="00BC4C2D" w:rsidP="00BC4C2D">
      <w:pPr>
        <w:jc w:val="center"/>
        <w:rPr>
          <w:rFonts w:ascii="Arial" w:hAnsi="Arial" w:cs="Arial"/>
          <w:b/>
          <w:sz w:val="22"/>
          <w:szCs w:val="22"/>
          <w:lang w:val="ro-RO"/>
        </w:rPr>
      </w:pPr>
      <w:r w:rsidRPr="003451D7">
        <w:rPr>
          <w:rFonts w:ascii="Arial" w:hAnsi="Arial" w:cs="Arial"/>
          <w:b/>
          <w:sz w:val="22"/>
          <w:szCs w:val="22"/>
          <w:lang w:val="ro-RO"/>
        </w:rPr>
        <w:t xml:space="preserve">Evoluţia terenurilor scoase din circuitul agricol (ha) în judeţul Bistriţa-Năsăud </w:t>
      </w:r>
    </w:p>
    <w:p w:rsidR="004A2EA5" w:rsidRPr="003451D7" w:rsidRDefault="003451D7" w:rsidP="00852C81">
      <w:pPr>
        <w:jc w:val="center"/>
        <w:rPr>
          <w:rFonts w:ascii="Arial" w:hAnsi="Arial" w:cs="Arial"/>
          <w:sz w:val="20"/>
          <w:szCs w:val="20"/>
          <w:lang w:val="ro-RO"/>
        </w:rPr>
      </w:pPr>
      <w:bookmarkStart w:id="0" w:name="_MON_1622887344"/>
      <w:bookmarkEnd w:id="0"/>
      <w:r w:rsidRPr="003451D7">
        <w:rPr>
          <w:noProof/>
          <w:lang w:val="en-US"/>
        </w:rPr>
        <w:drawing>
          <wp:inline distT="0" distB="0" distL="0" distR="0" wp14:anchorId="7F500636" wp14:editId="17151FF4">
            <wp:extent cx="4705350" cy="2324100"/>
            <wp:effectExtent l="0" t="0" r="0" b="0"/>
            <wp:docPr id="2" name="Diagramă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40422" w:rsidRPr="003451D7" w:rsidRDefault="00A40422" w:rsidP="00A40422">
      <w:pPr>
        <w:tabs>
          <w:tab w:val="left" w:pos="1276"/>
          <w:tab w:val="left" w:leader="dot" w:pos="9356"/>
        </w:tabs>
        <w:jc w:val="center"/>
        <w:rPr>
          <w:rFonts w:ascii="Arial" w:hAnsi="Arial" w:cs="Arial"/>
          <w:sz w:val="20"/>
          <w:szCs w:val="20"/>
          <w:lang w:val="ro-RO"/>
        </w:rPr>
      </w:pPr>
      <w:r w:rsidRPr="003451D7">
        <w:rPr>
          <w:rFonts w:ascii="Arial" w:hAnsi="Arial" w:cs="Arial"/>
          <w:sz w:val="20"/>
          <w:szCs w:val="20"/>
          <w:lang w:val="ro-RO"/>
        </w:rPr>
        <w:t xml:space="preserve">Sursa date: Direcţia pentru Agricultură Județeană Bistriţa-Năsăud  </w:t>
      </w:r>
    </w:p>
    <w:p w:rsidR="00F822EA" w:rsidRPr="00EC6CE2" w:rsidRDefault="00B73584" w:rsidP="00B73584">
      <w:pPr>
        <w:tabs>
          <w:tab w:val="left" w:pos="851"/>
          <w:tab w:val="left" w:pos="1276"/>
          <w:tab w:val="left" w:leader="dot" w:pos="9356"/>
        </w:tabs>
        <w:rPr>
          <w:rFonts w:ascii="Arial" w:hAnsi="Arial" w:cs="Arial"/>
          <w:color w:val="FF0000"/>
          <w:lang w:val="ro-RO"/>
        </w:rPr>
      </w:pPr>
      <w:r w:rsidRPr="00EC6CE2">
        <w:rPr>
          <w:rFonts w:ascii="Arial" w:hAnsi="Arial" w:cs="Arial"/>
          <w:color w:val="FF0000"/>
          <w:lang w:val="ro-RO"/>
        </w:rPr>
        <w:tab/>
      </w:r>
    </w:p>
    <w:p w:rsidR="007B3D55" w:rsidRPr="00EC6CE2" w:rsidRDefault="007B3D55" w:rsidP="00B73584">
      <w:pPr>
        <w:tabs>
          <w:tab w:val="left" w:pos="851"/>
          <w:tab w:val="left" w:pos="1276"/>
          <w:tab w:val="left" w:leader="dot" w:pos="9356"/>
        </w:tabs>
        <w:rPr>
          <w:rFonts w:ascii="Arial" w:hAnsi="Arial" w:cs="Arial"/>
          <w:color w:val="FF0000"/>
          <w:lang w:val="ro-RO"/>
        </w:rPr>
      </w:pPr>
    </w:p>
    <w:p w:rsidR="004A2EA5" w:rsidRPr="003451D7" w:rsidRDefault="004A2EA5" w:rsidP="00321CA0">
      <w:pPr>
        <w:tabs>
          <w:tab w:val="left" w:pos="1276"/>
          <w:tab w:val="left" w:leader="dot" w:pos="9356"/>
        </w:tabs>
        <w:ind w:left="596"/>
        <w:jc w:val="center"/>
        <w:rPr>
          <w:rFonts w:ascii="Arial" w:hAnsi="Arial" w:cs="Arial"/>
          <w:b/>
          <w:caps/>
          <w:sz w:val="28"/>
          <w:szCs w:val="28"/>
          <w:lang w:val="ro-RO"/>
        </w:rPr>
      </w:pPr>
      <w:r w:rsidRPr="003451D7">
        <w:rPr>
          <w:rFonts w:ascii="Arial" w:hAnsi="Arial" w:cs="Arial"/>
          <w:b/>
          <w:caps/>
          <w:sz w:val="28"/>
          <w:szCs w:val="28"/>
          <w:lang w:val="ro-RO"/>
        </w:rPr>
        <w:t>IV.2.2. Impactul schimbării utilizării terenurilor asupra habitatelor</w:t>
      </w:r>
    </w:p>
    <w:p w:rsidR="00352F40" w:rsidRPr="003451D7" w:rsidRDefault="00352F40" w:rsidP="00FC78ED">
      <w:pPr>
        <w:tabs>
          <w:tab w:val="left" w:pos="1276"/>
          <w:tab w:val="left" w:leader="dot" w:pos="9356"/>
        </w:tabs>
        <w:rPr>
          <w:rFonts w:ascii="Arial" w:hAnsi="Arial" w:cs="Arial"/>
          <w:lang w:val="ro-RO"/>
        </w:rPr>
      </w:pPr>
    </w:p>
    <w:p w:rsidR="004A2EA5" w:rsidRPr="003451D7" w:rsidRDefault="004A2EA5" w:rsidP="00FC78ED">
      <w:pPr>
        <w:tabs>
          <w:tab w:val="left" w:pos="1276"/>
          <w:tab w:val="left" w:leader="dot" w:pos="9356"/>
        </w:tabs>
        <w:rPr>
          <w:rFonts w:ascii="Arial" w:hAnsi="Arial" w:cs="Arial"/>
          <w:b/>
          <w:i/>
          <w:lang w:val="ro-RO"/>
        </w:rPr>
      </w:pPr>
      <w:r w:rsidRPr="003451D7">
        <w:rPr>
          <w:rFonts w:ascii="Arial" w:hAnsi="Arial" w:cs="Arial"/>
          <w:lang w:val="ro-RO"/>
        </w:rPr>
        <w:t>Nu deţinem date.</w:t>
      </w:r>
    </w:p>
    <w:p w:rsidR="004A2EA5" w:rsidRPr="003451D7" w:rsidRDefault="004A2EA5" w:rsidP="00E078F5">
      <w:pPr>
        <w:tabs>
          <w:tab w:val="left" w:pos="1276"/>
          <w:tab w:val="left" w:leader="dot" w:pos="9356"/>
        </w:tabs>
        <w:ind w:left="596"/>
        <w:rPr>
          <w:rFonts w:ascii="Arial" w:hAnsi="Arial" w:cs="Arial"/>
          <w:i/>
          <w:sz w:val="22"/>
          <w:szCs w:val="26"/>
          <w:lang w:val="ro-RO"/>
        </w:rPr>
      </w:pPr>
    </w:p>
    <w:p w:rsidR="00E777FE" w:rsidRDefault="00E777FE" w:rsidP="00E078F5">
      <w:pPr>
        <w:tabs>
          <w:tab w:val="left" w:pos="1276"/>
          <w:tab w:val="left" w:leader="dot" w:pos="9356"/>
        </w:tabs>
        <w:ind w:left="596"/>
        <w:rPr>
          <w:rFonts w:ascii="Arial" w:hAnsi="Arial" w:cs="Arial"/>
          <w:i/>
          <w:sz w:val="22"/>
          <w:szCs w:val="26"/>
          <w:lang w:val="ro-RO"/>
        </w:rPr>
      </w:pPr>
    </w:p>
    <w:p w:rsidR="00B32101" w:rsidRPr="003451D7" w:rsidRDefault="00B32101" w:rsidP="00E078F5">
      <w:pPr>
        <w:tabs>
          <w:tab w:val="left" w:pos="1276"/>
          <w:tab w:val="left" w:leader="dot" w:pos="9356"/>
        </w:tabs>
        <w:ind w:left="596"/>
        <w:rPr>
          <w:rFonts w:ascii="Arial" w:hAnsi="Arial" w:cs="Arial"/>
          <w:i/>
          <w:sz w:val="22"/>
          <w:szCs w:val="26"/>
          <w:lang w:val="ro-RO"/>
        </w:rPr>
      </w:pPr>
    </w:p>
    <w:p w:rsidR="003F4EB0" w:rsidRPr="00EC6CE2" w:rsidRDefault="003F4EB0" w:rsidP="00E078F5">
      <w:pPr>
        <w:tabs>
          <w:tab w:val="left" w:pos="1276"/>
          <w:tab w:val="left" w:leader="dot" w:pos="9356"/>
        </w:tabs>
        <w:ind w:left="596"/>
        <w:rPr>
          <w:rFonts w:ascii="Arial" w:hAnsi="Arial" w:cs="Arial"/>
          <w:i/>
          <w:color w:val="FF0000"/>
          <w:sz w:val="22"/>
          <w:szCs w:val="26"/>
          <w:lang w:val="en-US"/>
        </w:rPr>
      </w:pPr>
    </w:p>
    <w:p w:rsidR="004A2EA5" w:rsidRPr="009D1245" w:rsidRDefault="004A2EA5" w:rsidP="00321CA0">
      <w:pPr>
        <w:tabs>
          <w:tab w:val="left" w:leader="dot" w:pos="9356"/>
        </w:tabs>
        <w:ind w:left="369"/>
        <w:jc w:val="center"/>
        <w:rPr>
          <w:rFonts w:ascii="Arial" w:hAnsi="Arial" w:cs="Arial"/>
          <w:b/>
          <w:caps/>
          <w:sz w:val="32"/>
          <w:szCs w:val="32"/>
          <w:lang w:val="ro-RO"/>
        </w:rPr>
      </w:pPr>
      <w:r w:rsidRPr="009D1245">
        <w:rPr>
          <w:rFonts w:ascii="Arial" w:hAnsi="Arial" w:cs="Arial"/>
          <w:b/>
          <w:caps/>
          <w:sz w:val="32"/>
          <w:szCs w:val="32"/>
          <w:lang w:val="ro-RO"/>
        </w:rPr>
        <w:t>IV.3. Factorii determinanţi ai schimbării utilizării terenurilor</w:t>
      </w:r>
    </w:p>
    <w:p w:rsidR="00352F40" w:rsidRPr="00EC6CE2" w:rsidRDefault="00352F40" w:rsidP="00FD7325">
      <w:pPr>
        <w:tabs>
          <w:tab w:val="left" w:leader="dot" w:pos="9356"/>
        </w:tabs>
        <w:ind w:firstLine="851"/>
        <w:jc w:val="both"/>
        <w:rPr>
          <w:rFonts w:ascii="Arial" w:hAnsi="Arial" w:cs="Arial"/>
          <w:color w:val="FF0000"/>
          <w:lang w:val="ro-RO"/>
        </w:rPr>
      </w:pPr>
    </w:p>
    <w:p w:rsidR="004A2EA5" w:rsidRPr="003451D7" w:rsidRDefault="004A2EA5" w:rsidP="00321CA0">
      <w:pPr>
        <w:tabs>
          <w:tab w:val="left" w:pos="1276"/>
          <w:tab w:val="left" w:leader="dot" w:pos="9356"/>
        </w:tabs>
        <w:ind w:left="596"/>
        <w:jc w:val="center"/>
        <w:rPr>
          <w:rFonts w:ascii="Arial" w:hAnsi="Arial" w:cs="Arial"/>
          <w:b/>
          <w:caps/>
          <w:sz w:val="28"/>
          <w:szCs w:val="28"/>
          <w:lang w:val="ro-RO"/>
        </w:rPr>
      </w:pPr>
      <w:r w:rsidRPr="003451D7">
        <w:rPr>
          <w:rFonts w:ascii="Arial" w:hAnsi="Arial" w:cs="Arial"/>
          <w:b/>
          <w:caps/>
          <w:sz w:val="28"/>
          <w:szCs w:val="28"/>
          <w:lang w:val="ro-RO"/>
        </w:rPr>
        <w:t>IV.3.1. Modificarea densităţii populaţiei</w:t>
      </w:r>
    </w:p>
    <w:p w:rsidR="00293635" w:rsidRPr="003451D7" w:rsidRDefault="00293635" w:rsidP="00EE7DA9">
      <w:pPr>
        <w:tabs>
          <w:tab w:val="left" w:pos="851"/>
          <w:tab w:val="left" w:pos="1276"/>
          <w:tab w:val="left" w:leader="dot" w:pos="9356"/>
        </w:tabs>
        <w:jc w:val="both"/>
        <w:rPr>
          <w:rFonts w:ascii="Arial" w:hAnsi="Arial" w:cs="Arial"/>
          <w:lang w:val="ro-RO"/>
        </w:rPr>
      </w:pPr>
    </w:p>
    <w:p w:rsidR="00EE7DA9" w:rsidRPr="003451D7" w:rsidRDefault="007E235A" w:rsidP="00EE7DA9">
      <w:pPr>
        <w:tabs>
          <w:tab w:val="left" w:pos="851"/>
          <w:tab w:val="left" w:pos="1276"/>
          <w:tab w:val="left" w:leader="dot" w:pos="9356"/>
        </w:tabs>
        <w:jc w:val="both"/>
        <w:rPr>
          <w:rFonts w:ascii="Arial" w:hAnsi="Arial" w:cs="Arial"/>
          <w:lang w:val="ro-RO"/>
        </w:rPr>
      </w:pPr>
      <w:r w:rsidRPr="003451D7">
        <w:rPr>
          <w:rFonts w:ascii="Arial" w:hAnsi="Arial" w:cs="Arial"/>
          <w:lang w:val="ro-RO"/>
        </w:rPr>
        <w:tab/>
      </w:r>
      <w:r w:rsidR="00FD7325" w:rsidRPr="003451D7">
        <w:rPr>
          <w:rFonts w:ascii="Arial" w:hAnsi="Arial" w:cs="Arial"/>
          <w:lang w:val="ro-RO"/>
        </w:rPr>
        <w:t xml:space="preserve">Conform datelor preluate de pe site-ul INSSE Tempo Online, populația rezidentă a județului Bistrița-Năsăud era la 1 ianuarie </w:t>
      </w:r>
      <w:r w:rsidR="00EC6CE2" w:rsidRPr="003451D7">
        <w:rPr>
          <w:rFonts w:ascii="Arial" w:hAnsi="Arial" w:cs="Arial"/>
          <w:lang w:val="ro-RO"/>
        </w:rPr>
        <w:t>2022</w:t>
      </w:r>
      <w:r w:rsidR="00FD7325" w:rsidRPr="003451D7">
        <w:rPr>
          <w:rFonts w:ascii="Arial" w:hAnsi="Arial" w:cs="Arial"/>
          <w:lang w:val="ro-RO"/>
        </w:rPr>
        <w:t xml:space="preserve"> de </w:t>
      </w:r>
      <w:r w:rsidR="003451D7" w:rsidRPr="003451D7">
        <w:rPr>
          <w:rFonts w:ascii="Arial" w:hAnsi="Arial" w:cs="Arial"/>
          <w:lang w:val="ro-RO"/>
        </w:rPr>
        <w:t>295342</w:t>
      </w:r>
      <w:r w:rsidR="00FD7325" w:rsidRPr="003451D7">
        <w:rPr>
          <w:rFonts w:ascii="Arial" w:hAnsi="Arial" w:cs="Arial"/>
          <w:lang w:val="ro-RO"/>
        </w:rPr>
        <w:t xml:space="preserve"> locuitori</w:t>
      </w:r>
      <w:r w:rsidR="003451D7" w:rsidRPr="003451D7">
        <w:rPr>
          <w:rFonts w:ascii="Arial" w:hAnsi="Arial" w:cs="Arial"/>
          <w:lang w:val="ro-RO"/>
        </w:rPr>
        <w:t xml:space="preserve"> (</w:t>
      </w:r>
      <w:r w:rsidR="00FD7325" w:rsidRPr="003451D7">
        <w:rPr>
          <w:rFonts w:ascii="Arial" w:hAnsi="Arial" w:cs="Arial"/>
          <w:lang w:val="ro-RO"/>
        </w:rPr>
        <w:t xml:space="preserve"> în </w:t>
      </w:r>
      <w:r w:rsidR="003451D7" w:rsidRPr="003451D7">
        <w:rPr>
          <w:rFonts w:ascii="Arial" w:hAnsi="Arial" w:cs="Arial"/>
          <w:lang w:val="ro-RO"/>
        </w:rPr>
        <w:t>creștere</w:t>
      </w:r>
      <w:r w:rsidR="00FD7325" w:rsidRPr="003451D7">
        <w:rPr>
          <w:rFonts w:ascii="Arial" w:hAnsi="Arial" w:cs="Arial"/>
          <w:lang w:val="ro-RO"/>
        </w:rPr>
        <w:t xml:space="preserve"> față de anul anterior</w:t>
      </w:r>
      <w:r w:rsidR="003451D7" w:rsidRPr="003451D7">
        <w:rPr>
          <w:rFonts w:ascii="Arial" w:hAnsi="Arial" w:cs="Arial"/>
          <w:lang w:val="ro-RO"/>
        </w:rPr>
        <w:t>)</w:t>
      </w:r>
      <w:r w:rsidR="00FA6335">
        <w:rPr>
          <w:rFonts w:ascii="Arial" w:hAnsi="Arial" w:cs="Arial"/>
          <w:lang w:val="ro-RO"/>
        </w:rPr>
        <w:t>,</w:t>
      </w:r>
      <w:r w:rsidR="00DE782E" w:rsidRPr="003451D7">
        <w:rPr>
          <w:rFonts w:ascii="Arial" w:hAnsi="Arial" w:cs="Arial"/>
          <w:lang w:val="ro-RO"/>
        </w:rPr>
        <w:t xml:space="preserve"> din care 3</w:t>
      </w:r>
      <w:r w:rsidR="003451D7" w:rsidRPr="003451D7">
        <w:rPr>
          <w:rFonts w:ascii="Arial" w:hAnsi="Arial" w:cs="Arial"/>
          <w:lang w:val="ro-RO"/>
        </w:rPr>
        <w:t>7</w:t>
      </w:r>
      <w:r w:rsidR="00293635" w:rsidRPr="003451D7">
        <w:rPr>
          <w:rFonts w:ascii="Arial" w:hAnsi="Arial" w:cs="Arial"/>
          <w:lang w:val="ro-RO"/>
        </w:rPr>
        <w:t>,</w:t>
      </w:r>
      <w:r w:rsidR="003451D7" w:rsidRPr="003451D7">
        <w:rPr>
          <w:rFonts w:ascii="Arial" w:hAnsi="Arial" w:cs="Arial"/>
          <w:lang w:val="ro-RO"/>
        </w:rPr>
        <w:t>848</w:t>
      </w:r>
      <w:r w:rsidR="00DE782E" w:rsidRPr="003451D7">
        <w:rPr>
          <w:rFonts w:ascii="Arial" w:hAnsi="Arial" w:cs="Arial"/>
          <w:lang w:val="ro-RO"/>
        </w:rPr>
        <w:t>% sunt în mediul urban.</w:t>
      </w:r>
      <w:r w:rsidRPr="003451D7">
        <w:rPr>
          <w:rFonts w:ascii="Arial" w:hAnsi="Arial" w:cs="Arial"/>
          <w:lang w:val="ro-RO"/>
        </w:rPr>
        <w:t xml:space="preserve"> </w:t>
      </w:r>
    </w:p>
    <w:p w:rsidR="00552987" w:rsidRPr="003451D7" w:rsidRDefault="00EE7DA9" w:rsidP="003451D7">
      <w:pPr>
        <w:tabs>
          <w:tab w:val="left" w:pos="851"/>
          <w:tab w:val="left" w:pos="1276"/>
          <w:tab w:val="left" w:leader="dot" w:pos="9356"/>
        </w:tabs>
        <w:jc w:val="both"/>
        <w:rPr>
          <w:rFonts w:ascii="Arial" w:hAnsi="Arial" w:cs="Arial"/>
          <w:b/>
          <w:sz w:val="22"/>
          <w:szCs w:val="22"/>
          <w:lang w:val="ro-RO"/>
        </w:rPr>
      </w:pPr>
      <w:r w:rsidRPr="00EC6CE2">
        <w:rPr>
          <w:rFonts w:ascii="Arial" w:hAnsi="Arial" w:cs="Arial"/>
          <w:color w:val="FF0000"/>
          <w:lang w:val="ro-RO"/>
        </w:rPr>
        <w:tab/>
      </w:r>
    </w:p>
    <w:p w:rsidR="004A1E43" w:rsidRPr="003451D7" w:rsidRDefault="00430A4D" w:rsidP="009741C0">
      <w:pPr>
        <w:tabs>
          <w:tab w:val="left" w:pos="851"/>
          <w:tab w:val="left" w:pos="1276"/>
          <w:tab w:val="left" w:leader="dot" w:pos="9356"/>
        </w:tabs>
        <w:jc w:val="center"/>
        <w:rPr>
          <w:rFonts w:ascii="Arial" w:hAnsi="Arial" w:cs="Arial"/>
          <w:b/>
          <w:sz w:val="22"/>
          <w:szCs w:val="22"/>
          <w:lang w:val="ro-RO"/>
        </w:rPr>
      </w:pPr>
      <w:r w:rsidRPr="003451D7">
        <w:rPr>
          <w:rFonts w:ascii="Arial" w:hAnsi="Arial" w:cs="Arial"/>
          <w:b/>
          <w:sz w:val="22"/>
          <w:szCs w:val="22"/>
          <w:lang w:val="ro-RO"/>
        </w:rPr>
        <w:t xml:space="preserve">Figura </w:t>
      </w:r>
      <w:r w:rsidR="00254177" w:rsidRPr="003451D7">
        <w:rPr>
          <w:rFonts w:ascii="Arial" w:hAnsi="Arial" w:cs="Arial"/>
          <w:b/>
          <w:sz w:val="22"/>
          <w:szCs w:val="22"/>
          <w:lang w:val="ro-RO"/>
        </w:rPr>
        <w:t>I</w:t>
      </w:r>
      <w:r w:rsidR="004A1E43" w:rsidRPr="003451D7">
        <w:rPr>
          <w:rFonts w:ascii="Arial" w:hAnsi="Arial" w:cs="Arial"/>
          <w:b/>
          <w:sz w:val="22"/>
          <w:szCs w:val="22"/>
          <w:lang w:val="ro-RO"/>
        </w:rPr>
        <w:t>V.3.1.1.</w:t>
      </w:r>
    </w:p>
    <w:p w:rsidR="001036F5" w:rsidRPr="00EC6CE2" w:rsidRDefault="00A81F5F" w:rsidP="004A1E43">
      <w:pPr>
        <w:tabs>
          <w:tab w:val="left" w:pos="851"/>
          <w:tab w:val="left" w:pos="1276"/>
          <w:tab w:val="left" w:leader="dot" w:pos="9356"/>
        </w:tabs>
        <w:jc w:val="center"/>
        <w:rPr>
          <w:rFonts w:ascii="Arial" w:eastAsia="Times New Roman" w:hAnsi="Arial" w:cs="Arial"/>
          <w:b/>
          <w:bCs/>
          <w:color w:val="FF0000"/>
          <w:sz w:val="22"/>
          <w:szCs w:val="22"/>
          <w:lang w:val="ro-RO" w:eastAsia="ro-RO"/>
        </w:rPr>
      </w:pPr>
      <w:r w:rsidRPr="003451D7">
        <w:rPr>
          <w:rFonts w:ascii="Arial" w:eastAsia="Times New Roman" w:hAnsi="Arial" w:cs="Arial"/>
          <w:b/>
          <w:bCs/>
          <w:sz w:val="22"/>
          <w:szCs w:val="22"/>
          <w:lang w:val="ro-RO" w:eastAsia="ro-RO"/>
        </w:rPr>
        <w:t xml:space="preserve">Evoluția populației </w:t>
      </w:r>
      <w:r w:rsidR="003C1DB8" w:rsidRPr="003451D7">
        <w:rPr>
          <w:rFonts w:ascii="Arial" w:eastAsia="Times New Roman" w:hAnsi="Arial" w:cs="Arial"/>
          <w:b/>
          <w:bCs/>
          <w:sz w:val="22"/>
          <w:szCs w:val="22"/>
          <w:lang w:val="ro-RO" w:eastAsia="ro-RO"/>
        </w:rPr>
        <w:t>rezidente</w:t>
      </w:r>
      <w:r w:rsidR="00932DBD" w:rsidRPr="003451D7">
        <w:rPr>
          <w:rFonts w:ascii="Arial" w:eastAsia="Times New Roman" w:hAnsi="Arial" w:cs="Arial"/>
          <w:b/>
          <w:bCs/>
          <w:sz w:val="22"/>
          <w:szCs w:val="22"/>
          <w:lang w:val="ro-RO" w:eastAsia="ro-RO"/>
        </w:rPr>
        <w:t xml:space="preserve"> la 1 </w:t>
      </w:r>
      <w:r w:rsidR="003C1DB8" w:rsidRPr="003451D7">
        <w:rPr>
          <w:rFonts w:ascii="Arial" w:eastAsia="Times New Roman" w:hAnsi="Arial" w:cs="Arial"/>
          <w:b/>
          <w:bCs/>
          <w:sz w:val="22"/>
          <w:szCs w:val="22"/>
          <w:lang w:val="ro-RO" w:eastAsia="ro-RO"/>
        </w:rPr>
        <w:t>ianuarie</w:t>
      </w:r>
      <w:r w:rsidR="00932DBD" w:rsidRPr="003451D7">
        <w:rPr>
          <w:rFonts w:ascii="Arial" w:eastAsia="Times New Roman" w:hAnsi="Arial" w:cs="Arial"/>
          <w:b/>
          <w:bCs/>
          <w:sz w:val="22"/>
          <w:szCs w:val="22"/>
          <w:lang w:val="ro-RO" w:eastAsia="ro-RO"/>
        </w:rPr>
        <w:t xml:space="preserve"> </w:t>
      </w:r>
      <w:r w:rsidRPr="003451D7">
        <w:rPr>
          <w:rFonts w:ascii="Arial" w:eastAsia="Times New Roman" w:hAnsi="Arial" w:cs="Arial"/>
          <w:b/>
          <w:bCs/>
          <w:sz w:val="22"/>
          <w:szCs w:val="22"/>
          <w:lang w:val="ro-RO" w:eastAsia="ro-RO"/>
        </w:rPr>
        <w:t>(</w:t>
      </w:r>
      <w:r w:rsidR="003C1DB8" w:rsidRPr="003451D7">
        <w:rPr>
          <w:rFonts w:ascii="Arial" w:eastAsia="Times New Roman" w:hAnsi="Arial" w:cs="Arial"/>
          <w:b/>
          <w:bCs/>
          <w:sz w:val="22"/>
          <w:szCs w:val="22"/>
          <w:lang w:val="ro-RO" w:eastAsia="ro-RO"/>
        </w:rPr>
        <w:t>nr.</w:t>
      </w:r>
      <w:r w:rsidR="00362AFB" w:rsidRPr="003451D7">
        <w:rPr>
          <w:rFonts w:ascii="Arial" w:eastAsia="Times New Roman" w:hAnsi="Arial" w:cs="Arial"/>
          <w:b/>
          <w:bCs/>
          <w:sz w:val="22"/>
          <w:szCs w:val="22"/>
          <w:lang w:val="ro-RO" w:eastAsia="ro-RO"/>
        </w:rPr>
        <w:t xml:space="preserve"> </w:t>
      </w:r>
      <w:r w:rsidR="00430A4D" w:rsidRPr="003451D7">
        <w:rPr>
          <w:rFonts w:ascii="Arial" w:eastAsia="Times New Roman" w:hAnsi="Arial" w:cs="Arial"/>
          <w:b/>
          <w:bCs/>
          <w:sz w:val="22"/>
          <w:szCs w:val="22"/>
          <w:lang w:val="ro-RO" w:eastAsia="ro-RO"/>
        </w:rPr>
        <w:t>loc</w:t>
      </w:r>
      <w:r w:rsidR="00254177" w:rsidRPr="003451D7">
        <w:rPr>
          <w:rFonts w:ascii="Arial" w:eastAsia="Times New Roman" w:hAnsi="Arial" w:cs="Arial"/>
          <w:b/>
          <w:bCs/>
          <w:sz w:val="22"/>
          <w:szCs w:val="22"/>
          <w:lang w:val="ro-RO" w:eastAsia="ro-RO"/>
        </w:rPr>
        <w:t>uitori</w:t>
      </w:r>
      <w:r w:rsidRPr="003451D7">
        <w:rPr>
          <w:rFonts w:ascii="Arial" w:eastAsia="Times New Roman" w:hAnsi="Arial" w:cs="Arial"/>
          <w:b/>
          <w:bCs/>
          <w:sz w:val="22"/>
          <w:szCs w:val="22"/>
          <w:lang w:val="ro-RO" w:eastAsia="ro-RO"/>
        </w:rPr>
        <w:t>)</w:t>
      </w:r>
      <w:r w:rsidR="00254177" w:rsidRPr="003451D7">
        <w:rPr>
          <w:rFonts w:ascii="Arial" w:eastAsia="Times New Roman" w:hAnsi="Arial" w:cs="Arial"/>
          <w:b/>
          <w:bCs/>
          <w:sz w:val="22"/>
          <w:szCs w:val="22"/>
          <w:lang w:val="ro-RO" w:eastAsia="ro-RO"/>
        </w:rPr>
        <w:t xml:space="preserve">, </w:t>
      </w:r>
      <w:r w:rsidRPr="003451D7">
        <w:rPr>
          <w:rFonts w:ascii="Arial" w:eastAsia="Times New Roman" w:hAnsi="Arial" w:cs="Arial"/>
          <w:b/>
          <w:bCs/>
          <w:sz w:val="22"/>
          <w:szCs w:val="22"/>
          <w:lang w:val="ro-RO" w:eastAsia="ro-RO"/>
        </w:rPr>
        <w:t>județul Bistrița-Năsăud</w:t>
      </w:r>
    </w:p>
    <w:p w:rsidR="00B738B8" w:rsidRPr="00EC6CE2" w:rsidRDefault="003451D7" w:rsidP="00254177">
      <w:pPr>
        <w:jc w:val="center"/>
        <w:rPr>
          <w:rFonts w:ascii="Arial" w:hAnsi="Arial" w:cs="Arial"/>
          <w:color w:val="FF0000"/>
          <w:sz w:val="20"/>
          <w:szCs w:val="20"/>
          <w:lang w:val="ro-RO"/>
        </w:rPr>
      </w:pPr>
      <w:r>
        <w:rPr>
          <w:noProof/>
          <w:lang w:val="en-US"/>
        </w:rPr>
        <w:drawing>
          <wp:inline distT="0" distB="0" distL="0" distR="0" wp14:anchorId="0F9B09F0" wp14:editId="2246E03E">
            <wp:extent cx="4572000" cy="2339340"/>
            <wp:effectExtent l="0" t="0" r="0" b="3810"/>
            <wp:docPr id="9" name="Diagramă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E235A" w:rsidRPr="003451D7" w:rsidRDefault="007E235A" w:rsidP="007E235A">
      <w:pPr>
        <w:jc w:val="center"/>
        <w:rPr>
          <w:rFonts w:ascii="Arial" w:hAnsi="Arial" w:cs="Arial"/>
          <w:sz w:val="20"/>
          <w:szCs w:val="20"/>
          <w:lang w:val="ro-RO"/>
        </w:rPr>
      </w:pPr>
      <w:r w:rsidRPr="003451D7">
        <w:rPr>
          <w:rFonts w:ascii="Arial" w:hAnsi="Arial" w:cs="Arial"/>
          <w:sz w:val="20"/>
          <w:szCs w:val="20"/>
          <w:lang w:val="ro-RO"/>
        </w:rPr>
        <w:t xml:space="preserve">Sursa: </w:t>
      </w:r>
      <w:hyperlink r:id="rId15" w:history="1">
        <w:r w:rsidRPr="003451D7">
          <w:rPr>
            <w:rStyle w:val="Hyperlink"/>
            <w:rFonts w:ascii="Arial" w:hAnsi="Arial" w:cs="Arial"/>
            <w:color w:val="auto"/>
            <w:sz w:val="20"/>
            <w:szCs w:val="20"/>
            <w:u w:val="none"/>
            <w:lang w:val="ro-RO"/>
          </w:rPr>
          <w:t>http://statistici.insse.ro</w:t>
        </w:r>
      </w:hyperlink>
    </w:p>
    <w:p w:rsidR="00254177" w:rsidRPr="00EC6CE2" w:rsidRDefault="00254177" w:rsidP="00254177">
      <w:pPr>
        <w:jc w:val="center"/>
        <w:rPr>
          <w:rFonts w:ascii="Arial" w:hAnsi="Arial" w:cs="Arial"/>
          <w:color w:val="FF0000"/>
          <w:sz w:val="20"/>
          <w:szCs w:val="20"/>
          <w:lang w:val="ro-RO"/>
        </w:rPr>
      </w:pPr>
    </w:p>
    <w:p w:rsidR="009741C0" w:rsidRPr="00B57B20" w:rsidRDefault="00EB4CE3" w:rsidP="009741C0">
      <w:pPr>
        <w:ind w:firstLine="851"/>
        <w:jc w:val="both"/>
        <w:rPr>
          <w:rFonts w:ascii="Arial" w:hAnsi="Arial" w:cs="Arial"/>
          <w:sz w:val="20"/>
          <w:szCs w:val="20"/>
          <w:lang w:val="ro-RO"/>
        </w:rPr>
      </w:pPr>
      <w:r w:rsidRPr="00B57B20">
        <w:rPr>
          <w:rFonts w:ascii="Arial" w:hAnsi="Arial" w:cs="Arial"/>
          <w:lang w:val="ro-RO"/>
        </w:rPr>
        <w:t xml:space="preserve">Densitatea medie a populației în județul Bistrița Năsăud este </w:t>
      </w:r>
      <w:r w:rsidR="00743A77" w:rsidRPr="00B57B20">
        <w:rPr>
          <w:rFonts w:ascii="Arial" w:hAnsi="Arial" w:cs="Arial"/>
          <w:lang w:val="ro-RO"/>
        </w:rPr>
        <w:t xml:space="preserve">în </w:t>
      </w:r>
      <w:r w:rsidR="00EC6CE2" w:rsidRPr="00B57B20">
        <w:rPr>
          <w:rFonts w:ascii="Arial" w:hAnsi="Arial" w:cs="Arial"/>
          <w:lang w:val="ro-RO"/>
        </w:rPr>
        <w:t>2022</w:t>
      </w:r>
      <w:r w:rsidR="00743A77" w:rsidRPr="00B57B20">
        <w:rPr>
          <w:rFonts w:ascii="Arial" w:hAnsi="Arial" w:cs="Arial"/>
          <w:lang w:val="ro-RO"/>
        </w:rPr>
        <w:t xml:space="preserve"> </w:t>
      </w:r>
      <w:r w:rsidRPr="00B57B20">
        <w:rPr>
          <w:rFonts w:ascii="Arial" w:hAnsi="Arial" w:cs="Arial"/>
          <w:lang w:val="ro-RO"/>
        </w:rPr>
        <w:t>de 5</w:t>
      </w:r>
      <w:r w:rsidR="00B57B20" w:rsidRPr="00B57B20">
        <w:rPr>
          <w:rFonts w:ascii="Arial" w:hAnsi="Arial" w:cs="Arial"/>
          <w:lang w:val="ro-RO"/>
        </w:rPr>
        <w:t>5</w:t>
      </w:r>
      <w:r w:rsidRPr="00B57B20">
        <w:rPr>
          <w:rFonts w:ascii="Arial" w:hAnsi="Arial" w:cs="Arial"/>
          <w:lang w:val="ro-RO"/>
        </w:rPr>
        <w:t>,</w:t>
      </w:r>
      <w:r w:rsidR="00B57B20" w:rsidRPr="00B57B20">
        <w:rPr>
          <w:rFonts w:ascii="Arial" w:hAnsi="Arial" w:cs="Arial"/>
          <w:lang w:val="ro-RO"/>
        </w:rPr>
        <w:t xml:space="preserve">117 </w:t>
      </w:r>
      <w:r w:rsidRPr="00B57B20">
        <w:rPr>
          <w:rFonts w:ascii="Arial" w:hAnsi="Arial" w:cs="Arial"/>
          <w:lang w:val="ro-RO"/>
        </w:rPr>
        <w:t>locuitori/kmp</w:t>
      </w:r>
      <w:r w:rsidR="00743A77" w:rsidRPr="00B57B20">
        <w:rPr>
          <w:rFonts w:ascii="Arial" w:hAnsi="Arial" w:cs="Arial"/>
          <w:lang w:val="ro-RO"/>
        </w:rPr>
        <w:t xml:space="preserve">, în </w:t>
      </w:r>
      <w:r w:rsidR="00B57B20" w:rsidRPr="00B57B20">
        <w:rPr>
          <w:rFonts w:ascii="Arial" w:hAnsi="Arial" w:cs="Arial"/>
          <w:lang w:val="ro-RO"/>
        </w:rPr>
        <w:t>creștere</w:t>
      </w:r>
      <w:r w:rsidR="00743A77" w:rsidRPr="00B57B20">
        <w:rPr>
          <w:rFonts w:ascii="Arial" w:hAnsi="Arial" w:cs="Arial"/>
          <w:lang w:val="ro-RO"/>
        </w:rPr>
        <w:t xml:space="preserve"> față de anii anteriori</w:t>
      </w:r>
      <w:r w:rsidRPr="00B57B20">
        <w:rPr>
          <w:rFonts w:ascii="Arial" w:hAnsi="Arial" w:cs="Arial"/>
          <w:lang w:val="ro-RO"/>
        </w:rPr>
        <w:t xml:space="preserve">. </w:t>
      </w:r>
    </w:p>
    <w:p w:rsidR="00352F40" w:rsidRPr="00B57B20" w:rsidRDefault="00352F40" w:rsidP="00071550">
      <w:pPr>
        <w:tabs>
          <w:tab w:val="left" w:pos="851"/>
          <w:tab w:val="left" w:pos="1276"/>
          <w:tab w:val="left" w:leader="dot" w:pos="9356"/>
        </w:tabs>
        <w:jc w:val="center"/>
        <w:rPr>
          <w:rFonts w:ascii="Arial" w:hAnsi="Arial" w:cs="Arial"/>
          <w:b/>
          <w:sz w:val="22"/>
          <w:szCs w:val="22"/>
          <w:lang w:val="ro-RO"/>
        </w:rPr>
      </w:pPr>
    </w:p>
    <w:p w:rsidR="00071550" w:rsidRPr="00B57B20" w:rsidRDefault="00071550" w:rsidP="00071550">
      <w:pPr>
        <w:tabs>
          <w:tab w:val="left" w:pos="851"/>
          <w:tab w:val="left" w:pos="1276"/>
          <w:tab w:val="left" w:leader="dot" w:pos="9356"/>
        </w:tabs>
        <w:jc w:val="center"/>
        <w:rPr>
          <w:rFonts w:ascii="Arial" w:hAnsi="Arial" w:cs="Arial"/>
          <w:b/>
          <w:sz w:val="22"/>
          <w:szCs w:val="22"/>
          <w:lang w:val="ro-RO"/>
        </w:rPr>
      </w:pPr>
      <w:r w:rsidRPr="00B57B20">
        <w:rPr>
          <w:rFonts w:ascii="Arial" w:hAnsi="Arial" w:cs="Arial"/>
          <w:b/>
          <w:sz w:val="22"/>
          <w:szCs w:val="22"/>
          <w:lang w:val="ro-RO"/>
        </w:rPr>
        <w:t>Figura IV.3.1.2.</w:t>
      </w:r>
    </w:p>
    <w:p w:rsidR="00071550" w:rsidRPr="00B57B20" w:rsidRDefault="00EB4CE3" w:rsidP="00071550">
      <w:pPr>
        <w:tabs>
          <w:tab w:val="left" w:pos="851"/>
          <w:tab w:val="left" w:pos="1276"/>
          <w:tab w:val="left" w:leader="dot" w:pos="9356"/>
        </w:tabs>
        <w:jc w:val="center"/>
        <w:rPr>
          <w:rFonts w:ascii="Arial" w:eastAsia="Times New Roman" w:hAnsi="Arial" w:cs="Arial"/>
          <w:b/>
          <w:bCs/>
          <w:sz w:val="22"/>
          <w:szCs w:val="22"/>
          <w:lang w:val="ro-RO" w:eastAsia="ro-RO"/>
        </w:rPr>
      </w:pPr>
      <w:r w:rsidRPr="00B57B20">
        <w:rPr>
          <w:rFonts w:ascii="Arial" w:eastAsia="Times New Roman" w:hAnsi="Arial" w:cs="Arial"/>
          <w:b/>
          <w:bCs/>
          <w:sz w:val="22"/>
          <w:szCs w:val="22"/>
          <w:lang w:val="ro-RO" w:eastAsia="ro-RO"/>
        </w:rPr>
        <w:t>Evoluția d</w:t>
      </w:r>
      <w:r w:rsidR="00071550" w:rsidRPr="00B57B20">
        <w:rPr>
          <w:rFonts w:ascii="Arial" w:eastAsia="Times New Roman" w:hAnsi="Arial" w:cs="Arial"/>
          <w:b/>
          <w:bCs/>
          <w:sz w:val="22"/>
          <w:szCs w:val="22"/>
          <w:lang w:val="ro-RO" w:eastAsia="ro-RO"/>
        </w:rPr>
        <w:t>ensit</w:t>
      </w:r>
      <w:r w:rsidRPr="00B57B20">
        <w:rPr>
          <w:rFonts w:ascii="Arial" w:eastAsia="Times New Roman" w:hAnsi="Arial" w:cs="Arial"/>
          <w:b/>
          <w:bCs/>
          <w:sz w:val="22"/>
          <w:szCs w:val="22"/>
          <w:lang w:val="ro-RO" w:eastAsia="ro-RO"/>
        </w:rPr>
        <w:t>ății</w:t>
      </w:r>
      <w:r w:rsidR="00071550" w:rsidRPr="00B57B20">
        <w:rPr>
          <w:rFonts w:ascii="Arial" w:eastAsia="Times New Roman" w:hAnsi="Arial" w:cs="Arial"/>
          <w:b/>
          <w:bCs/>
          <w:sz w:val="22"/>
          <w:szCs w:val="22"/>
          <w:lang w:val="ro-RO" w:eastAsia="ro-RO"/>
        </w:rPr>
        <w:t xml:space="preserve"> populației rezidente (nr.locuitori/</w:t>
      </w:r>
      <w:r w:rsidRPr="00B57B20">
        <w:rPr>
          <w:rFonts w:ascii="Arial" w:eastAsia="Times New Roman" w:hAnsi="Arial" w:cs="Arial"/>
          <w:b/>
          <w:bCs/>
          <w:sz w:val="22"/>
          <w:szCs w:val="22"/>
          <w:lang w:val="ro-RO" w:eastAsia="ro-RO"/>
        </w:rPr>
        <w:t>Kmp</w:t>
      </w:r>
      <w:r w:rsidR="00071550" w:rsidRPr="00B57B20">
        <w:rPr>
          <w:rFonts w:ascii="Arial" w:eastAsia="Times New Roman" w:hAnsi="Arial" w:cs="Arial"/>
          <w:b/>
          <w:bCs/>
          <w:sz w:val="22"/>
          <w:szCs w:val="22"/>
          <w:lang w:val="ro-RO" w:eastAsia="ro-RO"/>
        </w:rPr>
        <w:t>), județul Bistrița-Năsăud</w:t>
      </w:r>
    </w:p>
    <w:p w:rsidR="000F4710" w:rsidRPr="00EC6CE2" w:rsidRDefault="00B57B20" w:rsidP="00071550">
      <w:pPr>
        <w:tabs>
          <w:tab w:val="left" w:pos="851"/>
          <w:tab w:val="left" w:pos="1276"/>
          <w:tab w:val="left" w:leader="dot" w:pos="9356"/>
        </w:tabs>
        <w:jc w:val="center"/>
        <w:rPr>
          <w:rFonts w:ascii="Arial" w:eastAsia="Times New Roman" w:hAnsi="Arial" w:cs="Arial"/>
          <w:b/>
          <w:bCs/>
          <w:color w:val="FF0000"/>
          <w:sz w:val="22"/>
          <w:szCs w:val="22"/>
          <w:lang w:val="ro-RO" w:eastAsia="ro-RO"/>
        </w:rPr>
      </w:pPr>
      <w:r>
        <w:rPr>
          <w:noProof/>
          <w:lang w:val="en-US"/>
        </w:rPr>
        <w:drawing>
          <wp:inline distT="0" distB="0" distL="0" distR="0" wp14:anchorId="54A70183" wp14:editId="4DB4BB58">
            <wp:extent cx="4572000" cy="2171700"/>
            <wp:effectExtent l="0" t="0" r="0" b="0"/>
            <wp:docPr id="13" name="Diagramă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71550" w:rsidRPr="00B57B20" w:rsidRDefault="00071550" w:rsidP="00071550">
      <w:pPr>
        <w:tabs>
          <w:tab w:val="left" w:pos="851"/>
          <w:tab w:val="left" w:pos="1276"/>
          <w:tab w:val="left" w:leader="dot" w:pos="9356"/>
        </w:tabs>
        <w:jc w:val="center"/>
        <w:rPr>
          <w:rFonts w:ascii="Arial" w:hAnsi="Arial" w:cs="Arial"/>
          <w:sz w:val="20"/>
          <w:szCs w:val="20"/>
          <w:lang w:val="ro-RO"/>
        </w:rPr>
      </w:pPr>
      <w:r w:rsidRPr="00B57B20">
        <w:rPr>
          <w:rFonts w:ascii="Arial" w:hAnsi="Arial" w:cs="Arial"/>
          <w:sz w:val="20"/>
          <w:szCs w:val="20"/>
          <w:lang w:val="ro-RO"/>
        </w:rPr>
        <w:t xml:space="preserve">Sursa de date: </w:t>
      </w:r>
      <w:hyperlink r:id="rId17" w:history="1">
        <w:r w:rsidRPr="00B57B20">
          <w:rPr>
            <w:rStyle w:val="Hyperlink"/>
            <w:rFonts w:ascii="Arial" w:hAnsi="Arial" w:cs="Arial"/>
            <w:color w:val="auto"/>
            <w:sz w:val="20"/>
            <w:szCs w:val="20"/>
            <w:u w:val="none"/>
            <w:lang w:val="ro-RO"/>
          </w:rPr>
          <w:t>http://statistici.insse.ro/</w:t>
        </w:r>
      </w:hyperlink>
      <w:r w:rsidRPr="00B57B20">
        <w:rPr>
          <w:rFonts w:ascii="Arial" w:hAnsi="Arial" w:cs="Arial"/>
          <w:sz w:val="20"/>
          <w:szCs w:val="20"/>
          <w:lang w:val="ro-RO"/>
        </w:rPr>
        <w:t xml:space="preserve">, </w:t>
      </w:r>
      <w:r w:rsidR="00CF19EE" w:rsidRPr="00B57B20">
        <w:rPr>
          <w:rFonts w:ascii="Arial" w:hAnsi="Arial" w:cs="Arial"/>
          <w:sz w:val="20"/>
          <w:szCs w:val="20"/>
          <w:lang w:val="ro-RO"/>
        </w:rPr>
        <w:t>DADR, primării</w:t>
      </w:r>
      <w:r w:rsidRPr="00B57B20">
        <w:rPr>
          <w:rFonts w:ascii="Arial" w:hAnsi="Arial" w:cs="Arial"/>
          <w:sz w:val="20"/>
          <w:szCs w:val="20"/>
          <w:lang w:val="ro-RO"/>
        </w:rPr>
        <w:t xml:space="preserve"> </w:t>
      </w:r>
    </w:p>
    <w:p w:rsidR="00743A77" w:rsidRPr="00EC6CE2" w:rsidRDefault="00743A77" w:rsidP="00743A77">
      <w:pPr>
        <w:ind w:firstLine="851"/>
        <w:jc w:val="both"/>
        <w:rPr>
          <w:rFonts w:ascii="Arial" w:hAnsi="Arial" w:cs="Arial"/>
          <w:color w:val="FF0000"/>
          <w:lang w:val="ro-RO"/>
        </w:rPr>
      </w:pPr>
    </w:p>
    <w:p w:rsidR="00743A77" w:rsidRPr="00B57B20" w:rsidRDefault="00743A77" w:rsidP="00743A77">
      <w:pPr>
        <w:ind w:firstLine="851"/>
        <w:jc w:val="both"/>
        <w:rPr>
          <w:rFonts w:ascii="Arial" w:hAnsi="Arial" w:cs="Arial"/>
          <w:sz w:val="20"/>
          <w:szCs w:val="20"/>
          <w:lang w:val="ro-RO"/>
        </w:rPr>
      </w:pPr>
      <w:r w:rsidRPr="00B57B20">
        <w:rPr>
          <w:rFonts w:ascii="Arial" w:hAnsi="Arial" w:cs="Arial"/>
          <w:lang w:val="ro-RO"/>
        </w:rPr>
        <w:t xml:space="preserve">Utilizând datele statistice privind populația rezidentă la 1 ianuarie </w:t>
      </w:r>
      <w:r w:rsidR="00EC6CE2" w:rsidRPr="00B57B20">
        <w:rPr>
          <w:rFonts w:ascii="Arial" w:hAnsi="Arial" w:cs="Arial"/>
          <w:lang w:val="ro-RO"/>
        </w:rPr>
        <w:t>2022</w:t>
      </w:r>
      <w:r w:rsidRPr="00B57B20">
        <w:rPr>
          <w:rFonts w:ascii="Arial" w:hAnsi="Arial" w:cs="Arial"/>
          <w:lang w:val="ro-RO"/>
        </w:rPr>
        <w:t xml:space="preserve"> și datele primite de la pri</w:t>
      </w:r>
      <w:r w:rsidR="00EA3D42">
        <w:rPr>
          <w:rFonts w:ascii="Arial" w:hAnsi="Arial" w:cs="Arial"/>
          <w:lang w:val="ro-RO"/>
        </w:rPr>
        <w:t>măriile urbane privind suprafețele unităților administrativ teritoriale s-</w:t>
      </w:r>
      <w:r w:rsidRPr="00B57B20">
        <w:rPr>
          <w:rFonts w:ascii="Arial" w:hAnsi="Arial" w:cs="Arial"/>
          <w:lang w:val="ro-RO"/>
        </w:rPr>
        <w:t xml:space="preserve">a calculat o densitate </w:t>
      </w:r>
      <w:r w:rsidR="00EA3D42">
        <w:rPr>
          <w:rFonts w:ascii="Arial" w:hAnsi="Arial" w:cs="Arial"/>
          <w:lang w:val="ro-RO"/>
        </w:rPr>
        <w:t xml:space="preserve">medie </w:t>
      </w:r>
      <w:r w:rsidRPr="00B57B20">
        <w:rPr>
          <w:rFonts w:ascii="Arial" w:hAnsi="Arial" w:cs="Arial"/>
          <w:lang w:val="ro-RO"/>
        </w:rPr>
        <w:t xml:space="preserve">a populației </w:t>
      </w:r>
      <w:r w:rsidR="00FA6335">
        <w:rPr>
          <w:rFonts w:ascii="Arial" w:hAnsi="Arial" w:cs="Arial"/>
          <w:lang w:val="ro-RO"/>
        </w:rPr>
        <w:t xml:space="preserve">atât pe zona </w:t>
      </w:r>
      <w:r w:rsidRPr="00B57B20">
        <w:rPr>
          <w:rFonts w:ascii="Arial" w:hAnsi="Arial" w:cs="Arial"/>
          <w:lang w:val="ro-RO"/>
        </w:rPr>
        <w:t>urban</w:t>
      </w:r>
      <w:r w:rsidR="00FA6335">
        <w:rPr>
          <w:rFonts w:ascii="Arial" w:hAnsi="Arial" w:cs="Arial"/>
          <w:lang w:val="ro-RO"/>
        </w:rPr>
        <w:t xml:space="preserve">ă cât </w:t>
      </w:r>
      <w:r w:rsidR="00B63962">
        <w:rPr>
          <w:rFonts w:ascii="Arial" w:hAnsi="Arial" w:cs="Arial"/>
          <w:lang w:val="ro-RO"/>
        </w:rPr>
        <w:t>ș</w:t>
      </w:r>
      <w:r w:rsidR="00FA6335">
        <w:rPr>
          <w:rFonts w:ascii="Arial" w:hAnsi="Arial" w:cs="Arial"/>
          <w:lang w:val="ro-RO"/>
        </w:rPr>
        <w:t>i pe cea rurală di</w:t>
      </w:r>
      <w:r w:rsidRPr="00B57B20">
        <w:rPr>
          <w:rFonts w:ascii="Arial" w:hAnsi="Arial" w:cs="Arial"/>
          <w:lang w:val="ro-RO"/>
        </w:rPr>
        <w:t>n județul Bistrița Năsăud</w:t>
      </w:r>
      <w:r w:rsidR="00FA6335">
        <w:rPr>
          <w:rFonts w:ascii="Arial" w:hAnsi="Arial" w:cs="Arial"/>
          <w:lang w:val="ro-RO"/>
        </w:rPr>
        <w:t xml:space="preserve">. Astfel, în 2022 densitatea medie a populației din județ a fost de </w:t>
      </w:r>
      <w:r w:rsidRPr="00B57B20">
        <w:rPr>
          <w:rFonts w:ascii="Arial" w:hAnsi="Arial" w:cs="Arial"/>
          <w:lang w:val="ro-RO"/>
        </w:rPr>
        <w:t>2</w:t>
      </w:r>
      <w:r w:rsidR="00B57B20" w:rsidRPr="00B57B20">
        <w:rPr>
          <w:rFonts w:ascii="Arial" w:hAnsi="Arial" w:cs="Arial"/>
          <w:lang w:val="ro-RO"/>
        </w:rPr>
        <w:t>84</w:t>
      </w:r>
      <w:r w:rsidR="00CF19EE" w:rsidRPr="00B57B20">
        <w:rPr>
          <w:rFonts w:ascii="Arial" w:hAnsi="Arial" w:cs="Arial"/>
          <w:lang w:val="ro-RO"/>
        </w:rPr>
        <w:t>,</w:t>
      </w:r>
      <w:r w:rsidR="00B57B20" w:rsidRPr="00B57B20">
        <w:rPr>
          <w:rFonts w:ascii="Arial" w:hAnsi="Arial" w:cs="Arial"/>
          <w:lang w:val="ro-RO"/>
        </w:rPr>
        <w:t>93</w:t>
      </w:r>
      <w:r w:rsidRPr="00B57B20">
        <w:rPr>
          <w:rFonts w:ascii="Arial" w:hAnsi="Arial" w:cs="Arial"/>
          <w:lang w:val="ro-RO"/>
        </w:rPr>
        <w:t xml:space="preserve"> locuitor/kmp</w:t>
      </w:r>
      <w:r w:rsidR="00B63962">
        <w:rPr>
          <w:rFonts w:ascii="Arial" w:hAnsi="Arial" w:cs="Arial"/>
          <w:lang w:val="ro-RO"/>
        </w:rPr>
        <w:t xml:space="preserve"> în zona urbană</w:t>
      </w:r>
      <w:r w:rsidR="00FA6335">
        <w:rPr>
          <w:rFonts w:ascii="Arial" w:hAnsi="Arial" w:cs="Arial"/>
          <w:lang w:val="ro-RO"/>
        </w:rPr>
        <w:t xml:space="preserve"> și 36,962 locuitori/kmp în zona </w:t>
      </w:r>
      <w:r w:rsidR="00B63962">
        <w:rPr>
          <w:rFonts w:ascii="Arial" w:hAnsi="Arial" w:cs="Arial"/>
          <w:lang w:val="ro-RO"/>
        </w:rPr>
        <w:t>rurală</w:t>
      </w:r>
      <w:r w:rsidRPr="00B57B20">
        <w:rPr>
          <w:rFonts w:ascii="Arial" w:hAnsi="Arial" w:cs="Arial"/>
          <w:lang w:val="ro-RO"/>
        </w:rPr>
        <w:t>, valor</w:t>
      </w:r>
      <w:r w:rsidR="00B63962">
        <w:rPr>
          <w:rFonts w:ascii="Arial" w:hAnsi="Arial" w:cs="Arial"/>
          <w:lang w:val="ro-RO"/>
        </w:rPr>
        <w:t>i</w:t>
      </w:r>
      <w:r w:rsidRPr="00B57B20">
        <w:rPr>
          <w:rFonts w:ascii="Arial" w:hAnsi="Arial" w:cs="Arial"/>
          <w:lang w:val="ro-RO"/>
        </w:rPr>
        <w:t xml:space="preserve"> mai </w:t>
      </w:r>
      <w:r w:rsidR="00CF19EE" w:rsidRPr="00B57B20">
        <w:rPr>
          <w:rFonts w:ascii="Arial" w:hAnsi="Arial" w:cs="Arial"/>
          <w:lang w:val="ro-RO"/>
        </w:rPr>
        <w:t>m</w:t>
      </w:r>
      <w:r w:rsidR="00B57B20" w:rsidRPr="00B57B20">
        <w:rPr>
          <w:rFonts w:ascii="Arial" w:hAnsi="Arial" w:cs="Arial"/>
          <w:lang w:val="ro-RO"/>
        </w:rPr>
        <w:t>ar</w:t>
      </w:r>
      <w:r w:rsidR="00B63962">
        <w:rPr>
          <w:rFonts w:ascii="Arial" w:hAnsi="Arial" w:cs="Arial"/>
          <w:lang w:val="ro-RO"/>
        </w:rPr>
        <w:t>i</w:t>
      </w:r>
      <w:r w:rsidRPr="00B57B20">
        <w:rPr>
          <w:rFonts w:ascii="Arial" w:hAnsi="Arial" w:cs="Arial"/>
          <w:lang w:val="ro-RO"/>
        </w:rPr>
        <w:t xml:space="preserve"> decât în an</w:t>
      </w:r>
      <w:r w:rsidR="00CF19EE" w:rsidRPr="00B57B20">
        <w:rPr>
          <w:rFonts w:ascii="Arial" w:hAnsi="Arial" w:cs="Arial"/>
          <w:lang w:val="ro-RO"/>
        </w:rPr>
        <w:t>ul</w:t>
      </w:r>
      <w:r w:rsidR="00552987" w:rsidRPr="00B57B20">
        <w:rPr>
          <w:rFonts w:ascii="Arial" w:hAnsi="Arial" w:cs="Arial"/>
          <w:lang w:val="ro-RO"/>
        </w:rPr>
        <w:t xml:space="preserve"> </w:t>
      </w:r>
      <w:r w:rsidRPr="00B57B20">
        <w:rPr>
          <w:rFonts w:ascii="Arial" w:hAnsi="Arial" w:cs="Arial"/>
          <w:lang w:val="ro-RO"/>
        </w:rPr>
        <w:t>anterior.</w:t>
      </w:r>
    </w:p>
    <w:p w:rsidR="00CF19EE" w:rsidRDefault="00CF19EE" w:rsidP="00071550">
      <w:pPr>
        <w:tabs>
          <w:tab w:val="left" w:pos="851"/>
          <w:tab w:val="left" w:pos="1276"/>
          <w:tab w:val="left" w:leader="dot" w:pos="9356"/>
        </w:tabs>
        <w:jc w:val="center"/>
        <w:rPr>
          <w:rFonts w:ascii="Arial" w:hAnsi="Arial" w:cs="Arial"/>
          <w:lang w:val="ro-RO"/>
        </w:rPr>
      </w:pPr>
    </w:p>
    <w:p w:rsidR="00EA3D42" w:rsidRDefault="00EA3D42" w:rsidP="00071550">
      <w:pPr>
        <w:tabs>
          <w:tab w:val="left" w:pos="851"/>
          <w:tab w:val="left" w:pos="1276"/>
          <w:tab w:val="left" w:leader="dot" w:pos="9356"/>
        </w:tabs>
        <w:jc w:val="center"/>
        <w:rPr>
          <w:rFonts w:ascii="Arial" w:hAnsi="Arial" w:cs="Arial"/>
          <w:lang w:val="ro-RO"/>
        </w:rPr>
      </w:pPr>
    </w:p>
    <w:p w:rsidR="00EA3D42" w:rsidRDefault="00EA3D42" w:rsidP="00071550">
      <w:pPr>
        <w:tabs>
          <w:tab w:val="left" w:pos="851"/>
          <w:tab w:val="left" w:pos="1276"/>
          <w:tab w:val="left" w:leader="dot" w:pos="9356"/>
        </w:tabs>
        <w:jc w:val="center"/>
        <w:rPr>
          <w:rFonts w:ascii="Arial" w:hAnsi="Arial" w:cs="Arial"/>
          <w:lang w:val="ro-RO"/>
        </w:rPr>
      </w:pPr>
    </w:p>
    <w:p w:rsidR="00EA3D42" w:rsidRDefault="00EA3D42" w:rsidP="00071550">
      <w:pPr>
        <w:tabs>
          <w:tab w:val="left" w:pos="851"/>
          <w:tab w:val="left" w:pos="1276"/>
          <w:tab w:val="left" w:leader="dot" w:pos="9356"/>
        </w:tabs>
        <w:jc w:val="center"/>
        <w:rPr>
          <w:rFonts w:ascii="Arial" w:hAnsi="Arial" w:cs="Arial"/>
          <w:lang w:val="ro-RO"/>
        </w:rPr>
      </w:pPr>
    </w:p>
    <w:p w:rsidR="00743A77" w:rsidRPr="00B57B20" w:rsidRDefault="00743A77" w:rsidP="00743A77">
      <w:pPr>
        <w:tabs>
          <w:tab w:val="left" w:pos="851"/>
          <w:tab w:val="left" w:pos="1276"/>
          <w:tab w:val="left" w:leader="dot" w:pos="9356"/>
        </w:tabs>
        <w:jc w:val="center"/>
        <w:rPr>
          <w:rFonts w:ascii="Arial" w:hAnsi="Arial" w:cs="Arial"/>
          <w:b/>
          <w:sz w:val="22"/>
          <w:szCs w:val="22"/>
          <w:lang w:val="ro-RO"/>
        </w:rPr>
      </w:pPr>
      <w:r w:rsidRPr="00B57B20">
        <w:rPr>
          <w:rFonts w:ascii="Arial" w:hAnsi="Arial" w:cs="Arial"/>
          <w:b/>
          <w:sz w:val="22"/>
          <w:szCs w:val="22"/>
          <w:lang w:val="ro-RO"/>
        </w:rPr>
        <w:t>Figura IV.3.1.3.</w:t>
      </w:r>
    </w:p>
    <w:p w:rsidR="00743A77" w:rsidRPr="00B57B20" w:rsidRDefault="00743A77" w:rsidP="00743A77">
      <w:pPr>
        <w:tabs>
          <w:tab w:val="left" w:pos="851"/>
          <w:tab w:val="left" w:pos="1276"/>
          <w:tab w:val="left" w:leader="dot" w:pos="9356"/>
        </w:tabs>
        <w:jc w:val="center"/>
        <w:rPr>
          <w:rFonts w:ascii="Arial" w:eastAsia="Times New Roman" w:hAnsi="Arial" w:cs="Arial"/>
          <w:b/>
          <w:bCs/>
          <w:sz w:val="22"/>
          <w:szCs w:val="22"/>
          <w:lang w:val="ro-RO" w:eastAsia="ro-RO"/>
        </w:rPr>
      </w:pPr>
      <w:r w:rsidRPr="00B57B20">
        <w:rPr>
          <w:rFonts w:ascii="Arial" w:eastAsia="Times New Roman" w:hAnsi="Arial" w:cs="Arial"/>
          <w:b/>
          <w:bCs/>
          <w:sz w:val="22"/>
          <w:szCs w:val="22"/>
          <w:lang w:val="ro-RO" w:eastAsia="ro-RO"/>
        </w:rPr>
        <w:t xml:space="preserve">Evoluția densității populației </w:t>
      </w:r>
      <w:r w:rsidR="00552987" w:rsidRPr="00B57B20">
        <w:rPr>
          <w:rFonts w:ascii="Arial" w:eastAsia="Times New Roman" w:hAnsi="Arial" w:cs="Arial"/>
          <w:b/>
          <w:bCs/>
          <w:sz w:val="22"/>
          <w:szCs w:val="22"/>
          <w:lang w:val="ro-RO" w:eastAsia="ro-RO"/>
        </w:rPr>
        <w:t>urbane</w:t>
      </w:r>
      <w:r w:rsidRPr="00B57B20">
        <w:rPr>
          <w:rFonts w:ascii="Arial" w:eastAsia="Times New Roman" w:hAnsi="Arial" w:cs="Arial"/>
          <w:b/>
          <w:bCs/>
          <w:sz w:val="22"/>
          <w:szCs w:val="22"/>
          <w:lang w:val="ro-RO" w:eastAsia="ro-RO"/>
        </w:rPr>
        <w:t xml:space="preserve"> </w:t>
      </w:r>
      <w:r w:rsidR="00B57B20" w:rsidRPr="00B57B20">
        <w:rPr>
          <w:rFonts w:ascii="Arial" w:eastAsia="Times New Roman" w:hAnsi="Arial" w:cs="Arial"/>
          <w:b/>
          <w:bCs/>
          <w:sz w:val="22"/>
          <w:szCs w:val="22"/>
          <w:lang w:val="ro-RO" w:eastAsia="ro-RO"/>
        </w:rPr>
        <w:t xml:space="preserve">rezidente </w:t>
      </w:r>
      <w:r w:rsidRPr="00B57B20">
        <w:rPr>
          <w:rFonts w:ascii="Arial" w:eastAsia="Times New Roman" w:hAnsi="Arial" w:cs="Arial"/>
          <w:b/>
          <w:bCs/>
          <w:sz w:val="22"/>
          <w:szCs w:val="22"/>
          <w:lang w:val="ro-RO" w:eastAsia="ro-RO"/>
        </w:rPr>
        <w:t>(nr.locuitori/Kmp), județul Bistrița-Năsăud</w:t>
      </w:r>
    </w:p>
    <w:p w:rsidR="00743A77" w:rsidRPr="00EC6CE2" w:rsidRDefault="00FA6335" w:rsidP="00071550">
      <w:pPr>
        <w:tabs>
          <w:tab w:val="left" w:pos="851"/>
          <w:tab w:val="left" w:pos="1276"/>
          <w:tab w:val="left" w:leader="dot" w:pos="9356"/>
        </w:tabs>
        <w:jc w:val="center"/>
        <w:rPr>
          <w:rFonts w:ascii="Arial" w:hAnsi="Arial" w:cs="Arial"/>
          <w:color w:val="FF0000"/>
          <w:lang w:val="ro-RO"/>
        </w:rPr>
      </w:pPr>
      <w:r>
        <w:rPr>
          <w:noProof/>
          <w:lang w:val="en-US"/>
        </w:rPr>
        <w:drawing>
          <wp:inline distT="0" distB="0" distL="0" distR="0" wp14:anchorId="762568E2" wp14:editId="6612147F">
            <wp:extent cx="4396740" cy="2095500"/>
            <wp:effectExtent l="0" t="0" r="3810" b="0"/>
            <wp:docPr id="3" name="Diagramă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71550" w:rsidRPr="00B63962" w:rsidRDefault="00B63962" w:rsidP="00071550">
      <w:pPr>
        <w:tabs>
          <w:tab w:val="left" w:pos="851"/>
          <w:tab w:val="left" w:pos="1276"/>
          <w:tab w:val="left" w:leader="dot" w:pos="9356"/>
        </w:tabs>
        <w:jc w:val="both"/>
        <w:rPr>
          <w:rFonts w:ascii="Arial" w:hAnsi="Arial" w:cs="Arial"/>
          <w:lang w:val="ro-RO"/>
        </w:rPr>
      </w:pPr>
      <w:r w:rsidRPr="00B63962">
        <w:rPr>
          <w:rFonts w:ascii="Arial" w:hAnsi="Arial" w:cs="Arial"/>
          <w:lang w:val="ro-RO"/>
        </w:rPr>
        <w:tab/>
        <w:t>Folosind datele statistice ale populației după domiciliu la 1 iulie s-a calculat și densitatea medi</w:t>
      </w:r>
      <w:r>
        <w:rPr>
          <w:rFonts w:ascii="Arial" w:hAnsi="Arial" w:cs="Arial"/>
          <w:lang w:val="ro-RO"/>
        </w:rPr>
        <w:t>e</w:t>
      </w:r>
      <w:r w:rsidRPr="00B63962">
        <w:rPr>
          <w:rFonts w:ascii="Arial" w:hAnsi="Arial" w:cs="Arial"/>
          <w:lang w:val="ro-RO"/>
        </w:rPr>
        <w:t xml:space="preserve"> a po</w:t>
      </w:r>
      <w:r>
        <w:rPr>
          <w:rFonts w:ascii="Arial" w:hAnsi="Arial" w:cs="Arial"/>
          <w:lang w:val="ro-RO"/>
        </w:rPr>
        <w:t>p</w:t>
      </w:r>
      <w:r w:rsidRPr="00B63962">
        <w:rPr>
          <w:rFonts w:ascii="Arial" w:hAnsi="Arial" w:cs="Arial"/>
          <w:lang w:val="ro-RO"/>
        </w:rPr>
        <w:t>ulației pentru fiecare zonă urbană a județului.</w:t>
      </w:r>
      <w:r>
        <w:rPr>
          <w:rFonts w:ascii="Arial" w:hAnsi="Arial" w:cs="Arial"/>
          <w:lang w:val="ro-RO"/>
        </w:rPr>
        <w:t xml:space="preserve"> </w:t>
      </w:r>
      <w:r w:rsidRPr="00B63962">
        <w:rPr>
          <w:rFonts w:ascii="Arial" w:hAnsi="Arial" w:cs="Arial"/>
          <w:lang w:val="ro-RO"/>
        </w:rPr>
        <w:t xml:space="preserve">După cum se poate vedea și în graficul de mai jos, cea mai densă populație este în municipiul Bistrița, cu o valoare de cc. 650 locuitori/kmp. </w:t>
      </w:r>
    </w:p>
    <w:p w:rsidR="00B63962" w:rsidRPr="00B57B20" w:rsidRDefault="00B63962" w:rsidP="00B63962">
      <w:pPr>
        <w:tabs>
          <w:tab w:val="left" w:pos="851"/>
          <w:tab w:val="left" w:pos="1276"/>
          <w:tab w:val="left" w:leader="dot" w:pos="9356"/>
        </w:tabs>
        <w:jc w:val="center"/>
        <w:rPr>
          <w:rFonts w:ascii="Arial" w:hAnsi="Arial" w:cs="Arial"/>
          <w:b/>
          <w:sz w:val="22"/>
          <w:szCs w:val="22"/>
          <w:lang w:val="ro-RO"/>
        </w:rPr>
      </w:pPr>
      <w:r w:rsidRPr="00B57B20">
        <w:rPr>
          <w:rFonts w:ascii="Arial" w:hAnsi="Arial" w:cs="Arial"/>
          <w:b/>
          <w:sz w:val="22"/>
          <w:szCs w:val="22"/>
          <w:lang w:val="ro-RO"/>
        </w:rPr>
        <w:t>Figura IV.3.1.</w:t>
      </w:r>
      <w:r>
        <w:rPr>
          <w:rFonts w:ascii="Arial" w:hAnsi="Arial" w:cs="Arial"/>
          <w:b/>
          <w:sz w:val="22"/>
          <w:szCs w:val="22"/>
          <w:lang w:val="ro-RO"/>
        </w:rPr>
        <w:t>4</w:t>
      </w:r>
      <w:r w:rsidRPr="00B57B20">
        <w:rPr>
          <w:rFonts w:ascii="Arial" w:hAnsi="Arial" w:cs="Arial"/>
          <w:b/>
          <w:sz w:val="22"/>
          <w:szCs w:val="22"/>
          <w:lang w:val="ro-RO"/>
        </w:rPr>
        <w:t>.</w:t>
      </w:r>
    </w:p>
    <w:p w:rsidR="00B63962" w:rsidRDefault="00B63962" w:rsidP="00C62D61">
      <w:pPr>
        <w:tabs>
          <w:tab w:val="left" w:pos="1276"/>
          <w:tab w:val="left" w:leader="dot" w:pos="9356"/>
        </w:tabs>
        <w:jc w:val="center"/>
        <w:rPr>
          <w:rFonts w:ascii="Arial" w:hAnsi="Arial" w:cs="Arial"/>
          <w:b/>
          <w:color w:val="FF0000"/>
          <w:sz w:val="28"/>
          <w:szCs w:val="28"/>
          <w:lang w:val="ro-RO"/>
        </w:rPr>
      </w:pPr>
      <w:r>
        <w:rPr>
          <w:noProof/>
          <w:lang w:val="en-US"/>
        </w:rPr>
        <w:drawing>
          <wp:inline distT="0" distB="0" distL="0" distR="0" wp14:anchorId="6A77BDD0" wp14:editId="08276BC5">
            <wp:extent cx="5608320" cy="2339340"/>
            <wp:effectExtent l="0" t="0" r="0" b="3810"/>
            <wp:docPr id="6" name="Diagramă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63962" w:rsidRDefault="00B63962" w:rsidP="00C62D61">
      <w:pPr>
        <w:tabs>
          <w:tab w:val="left" w:pos="1276"/>
          <w:tab w:val="left" w:leader="dot" w:pos="9356"/>
        </w:tabs>
        <w:jc w:val="center"/>
        <w:rPr>
          <w:rFonts w:ascii="Arial" w:hAnsi="Arial" w:cs="Arial"/>
          <w:b/>
          <w:color w:val="FF0000"/>
          <w:sz w:val="28"/>
          <w:szCs w:val="28"/>
          <w:lang w:val="ro-RO"/>
        </w:rPr>
      </w:pPr>
    </w:p>
    <w:p w:rsidR="00B63962" w:rsidRPr="00EC6CE2" w:rsidRDefault="00B63962" w:rsidP="00C62D61">
      <w:pPr>
        <w:tabs>
          <w:tab w:val="left" w:pos="1276"/>
          <w:tab w:val="left" w:leader="dot" w:pos="9356"/>
        </w:tabs>
        <w:jc w:val="center"/>
        <w:rPr>
          <w:rFonts w:ascii="Arial" w:hAnsi="Arial" w:cs="Arial"/>
          <w:b/>
          <w:color w:val="FF0000"/>
          <w:sz w:val="28"/>
          <w:szCs w:val="28"/>
          <w:lang w:val="ro-RO"/>
        </w:rPr>
      </w:pPr>
    </w:p>
    <w:p w:rsidR="004A2EA5" w:rsidRPr="009D1245" w:rsidRDefault="004A2EA5" w:rsidP="00C62D61">
      <w:pPr>
        <w:tabs>
          <w:tab w:val="left" w:pos="1276"/>
          <w:tab w:val="left" w:leader="dot" w:pos="9356"/>
        </w:tabs>
        <w:jc w:val="center"/>
        <w:rPr>
          <w:rFonts w:ascii="Arial" w:hAnsi="Arial" w:cs="Arial"/>
          <w:b/>
          <w:caps/>
          <w:sz w:val="28"/>
          <w:szCs w:val="28"/>
          <w:lang w:val="ro-RO"/>
        </w:rPr>
      </w:pPr>
      <w:r w:rsidRPr="009D1245">
        <w:rPr>
          <w:rFonts w:ascii="Arial" w:hAnsi="Arial" w:cs="Arial"/>
          <w:b/>
          <w:caps/>
          <w:sz w:val="28"/>
          <w:szCs w:val="28"/>
          <w:lang w:val="ro-RO"/>
        </w:rPr>
        <w:t>IV.3.2. Expansiunea urbană</w:t>
      </w:r>
    </w:p>
    <w:p w:rsidR="00164BA3" w:rsidRPr="009D1245" w:rsidRDefault="00164BA3" w:rsidP="00164BA3">
      <w:pPr>
        <w:pStyle w:val="NormalWeb"/>
        <w:tabs>
          <w:tab w:val="left" w:pos="851"/>
        </w:tabs>
        <w:spacing w:before="0" w:beforeAutospacing="0" w:after="0" w:afterAutospacing="0"/>
        <w:jc w:val="both"/>
        <w:rPr>
          <w:rFonts w:ascii="Arial" w:hAnsi="Arial" w:cs="Arial"/>
        </w:rPr>
      </w:pPr>
    </w:p>
    <w:p w:rsidR="00964C63" w:rsidRPr="009D1245" w:rsidRDefault="00377DD6" w:rsidP="00DC0A14">
      <w:pPr>
        <w:pStyle w:val="NormalWeb"/>
        <w:tabs>
          <w:tab w:val="left" w:pos="851"/>
        </w:tabs>
        <w:spacing w:before="0" w:beforeAutospacing="0" w:after="0" w:afterAutospacing="0"/>
        <w:jc w:val="both"/>
        <w:rPr>
          <w:rFonts w:ascii="Arial" w:hAnsi="Arial" w:cs="Arial"/>
        </w:rPr>
      </w:pPr>
      <w:r w:rsidRPr="009D1245">
        <w:rPr>
          <w:rFonts w:ascii="Arial" w:hAnsi="Arial" w:cs="Arial"/>
        </w:rPr>
        <w:tab/>
      </w:r>
      <w:r w:rsidR="00DC0A14" w:rsidRPr="009D1245">
        <w:rPr>
          <w:rFonts w:ascii="Arial" w:hAnsi="Arial" w:cs="Arial"/>
        </w:rPr>
        <w:t>Unul din principalele motive ale schimbărilor ce survin în utiliz</w:t>
      </w:r>
      <w:r w:rsidR="006E4E03" w:rsidRPr="009D1245">
        <w:rPr>
          <w:rFonts w:ascii="Arial" w:hAnsi="Arial" w:cs="Arial"/>
        </w:rPr>
        <w:t>area</w:t>
      </w:r>
      <w:r w:rsidR="00DC0A14" w:rsidRPr="009D1245">
        <w:rPr>
          <w:rFonts w:ascii="Arial" w:hAnsi="Arial" w:cs="Arial"/>
        </w:rPr>
        <w:t xml:space="preserve"> terenurilor </w:t>
      </w:r>
      <w:r w:rsidR="006E4E03" w:rsidRPr="009D1245">
        <w:rPr>
          <w:rFonts w:ascii="Arial" w:hAnsi="Arial" w:cs="Arial"/>
        </w:rPr>
        <w:t xml:space="preserve">este </w:t>
      </w:r>
      <w:r w:rsidR="00B63962" w:rsidRPr="009D1245">
        <w:rPr>
          <w:rFonts w:ascii="Arial" w:hAnsi="Arial" w:cs="Arial"/>
        </w:rPr>
        <w:t>creșterea</w:t>
      </w:r>
      <w:r w:rsidR="00DC0A14" w:rsidRPr="009D1245">
        <w:rPr>
          <w:rFonts w:ascii="Arial" w:hAnsi="Arial" w:cs="Arial"/>
        </w:rPr>
        <w:t xml:space="preserve"> </w:t>
      </w:r>
      <w:r w:rsidR="00B63962" w:rsidRPr="009D1245">
        <w:rPr>
          <w:rFonts w:ascii="Arial" w:hAnsi="Arial" w:cs="Arial"/>
        </w:rPr>
        <w:t>suprafețelor</w:t>
      </w:r>
      <w:r w:rsidR="00DC0A14" w:rsidRPr="009D1245">
        <w:rPr>
          <w:rFonts w:ascii="Arial" w:hAnsi="Arial" w:cs="Arial"/>
        </w:rPr>
        <w:t xml:space="preserve"> construite. </w:t>
      </w:r>
    </w:p>
    <w:p w:rsidR="00BD4D37" w:rsidRPr="009D1245" w:rsidRDefault="00964C63" w:rsidP="00FF4AF9">
      <w:pPr>
        <w:pStyle w:val="NormalWeb"/>
        <w:tabs>
          <w:tab w:val="left" w:pos="851"/>
        </w:tabs>
        <w:spacing w:before="0" w:beforeAutospacing="0" w:after="0" w:afterAutospacing="0"/>
        <w:jc w:val="both"/>
        <w:rPr>
          <w:rFonts w:ascii="Arial" w:hAnsi="Arial" w:cs="Arial"/>
        </w:rPr>
      </w:pPr>
      <w:r w:rsidRPr="009D1245">
        <w:rPr>
          <w:rFonts w:ascii="Arial" w:hAnsi="Arial" w:cs="Arial"/>
        </w:rPr>
        <w:tab/>
      </w:r>
      <w:r w:rsidR="000F4710" w:rsidRPr="009D1245">
        <w:rPr>
          <w:rFonts w:ascii="Arial" w:hAnsi="Arial" w:cs="Arial"/>
        </w:rPr>
        <w:t>C</w:t>
      </w:r>
      <w:r w:rsidR="00760D7D" w:rsidRPr="009D1245">
        <w:rPr>
          <w:rFonts w:ascii="Arial" w:hAnsi="Arial" w:cs="Arial"/>
        </w:rPr>
        <w:t>onform datelor furnizate de primării</w:t>
      </w:r>
      <w:r w:rsidR="004C5C14" w:rsidRPr="009D1245">
        <w:rPr>
          <w:rFonts w:ascii="Arial" w:hAnsi="Arial" w:cs="Arial"/>
        </w:rPr>
        <w:t>,</w:t>
      </w:r>
      <w:r w:rsidR="00760D7D" w:rsidRPr="009D1245">
        <w:rPr>
          <w:rFonts w:ascii="Arial" w:hAnsi="Arial" w:cs="Arial"/>
        </w:rPr>
        <w:t xml:space="preserve"> zona construită </w:t>
      </w:r>
      <w:r w:rsidR="004C5C14" w:rsidRPr="009D1245">
        <w:rPr>
          <w:rFonts w:ascii="Arial" w:hAnsi="Arial" w:cs="Arial"/>
        </w:rPr>
        <w:t xml:space="preserve">din mediul urban </w:t>
      </w:r>
      <w:r w:rsidR="00760D7D" w:rsidRPr="009D1245">
        <w:rPr>
          <w:rFonts w:ascii="Arial" w:hAnsi="Arial" w:cs="Arial"/>
        </w:rPr>
        <w:t xml:space="preserve">înregistrează </w:t>
      </w:r>
      <w:r w:rsidR="00FF4AF9" w:rsidRPr="009D1245">
        <w:rPr>
          <w:rFonts w:ascii="Arial" w:hAnsi="Arial" w:cs="Arial"/>
        </w:rPr>
        <w:t xml:space="preserve"> </w:t>
      </w:r>
      <w:r w:rsidR="00552987" w:rsidRPr="009D1245">
        <w:rPr>
          <w:rFonts w:ascii="Arial" w:hAnsi="Arial" w:cs="Arial"/>
        </w:rPr>
        <w:t xml:space="preserve">în </w:t>
      </w:r>
      <w:r w:rsidR="00EC6CE2" w:rsidRPr="009D1245">
        <w:rPr>
          <w:rFonts w:ascii="Arial" w:hAnsi="Arial" w:cs="Arial"/>
        </w:rPr>
        <w:t>2022</w:t>
      </w:r>
      <w:r w:rsidR="00552987" w:rsidRPr="009D1245">
        <w:rPr>
          <w:rFonts w:ascii="Arial" w:hAnsi="Arial" w:cs="Arial"/>
        </w:rPr>
        <w:t xml:space="preserve"> o </w:t>
      </w:r>
      <w:r w:rsidR="009D1245">
        <w:rPr>
          <w:rFonts w:ascii="Arial" w:hAnsi="Arial" w:cs="Arial"/>
        </w:rPr>
        <w:t>ușoară creștere</w:t>
      </w:r>
      <w:r w:rsidR="00552987" w:rsidRPr="009D1245">
        <w:rPr>
          <w:rFonts w:ascii="Arial" w:hAnsi="Arial" w:cs="Arial"/>
        </w:rPr>
        <w:t xml:space="preserve"> față de anul anterior</w:t>
      </w:r>
      <w:r w:rsidR="00FF4AF9" w:rsidRPr="009D1245">
        <w:rPr>
          <w:rFonts w:ascii="Arial" w:hAnsi="Arial" w:cs="Arial"/>
        </w:rPr>
        <w:t>:</w:t>
      </w:r>
    </w:p>
    <w:p w:rsidR="00352F40" w:rsidRPr="009D1245" w:rsidRDefault="00352F40" w:rsidP="00352F40">
      <w:pPr>
        <w:jc w:val="center"/>
        <w:rPr>
          <w:rFonts w:ascii="Arial" w:hAnsi="Arial" w:cs="Arial"/>
          <w:b/>
          <w:sz w:val="22"/>
          <w:szCs w:val="22"/>
          <w:lang w:val="ro-RO"/>
        </w:rPr>
      </w:pPr>
      <w:r w:rsidRPr="009D1245">
        <w:rPr>
          <w:rFonts w:ascii="Arial" w:hAnsi="Arial" w:cs="Arial"/>
          <w:b/>
          <w:sz w:val="22"/>
          <w:szCs w:val="22"/>
          <w:lang w:val="ro-RO"/>
        </w:rPr>
        <w:t>Tabel IV.3.2.1.</w:t>
      </w:r>
    </w:p>
    <w:p w:rsidR="00BD4D37" w:rsidRPr="009D1245" w:rsidRDefault="00BD4D37" w:rsidP="00BD4D37">
      <w:pPr>
        <w:jc w:val="center"/>
        <w:rPr>
          <w:rFonts w:ascii="Arial" w:hAnsi="Arial" w:cs="Arial"/>
          <w:b/>
          <w:sz w:val="22"/>
          <w:szCs w:val="22"/>
          <w:lang w:val="ro-RO"/>
        </w:rPr>
      </w:pPr>
      <w:r w:rsidRPr="009D1245">
        <w:rPr>
          <w:rFonts w:ascii="Arial" w:hAnsi="Arial" w:cs="Arial"/>
          <w:b/>
          <w:sz w:val="22"/>
          <w:szCs w:val="22"/>
          <w:lang w:val="ro-RO"/>
        </w:rPr>
        <w:t>Evoluția suprafețelor construite în mediul urban (ha), jude</w:t>
      </w:r>
      <w:r w:rsidR="00352F40" w:rsidRPr="009D1245">
        <w:rPr>
          <w:rFonts w:ascii="Arial" w:hAnsi="Arial" w:cs="Arial"/>
          <w:b/>
          <w:sz w:val="22"/>
          <w:szCs w:val="22"/>
          <w:lang w:val="ro-RO"/>
        </w:rPr>
        <w:t>ț</w:t>
      </w:r>
      <w:r w:rsidRPr="009D1245">
        <w:rPr>
          <w:rFonts w:ascii="Arial" w:hAnsi="Arial" w:cs="Arial"/>
          <w:b/>
          <w:sz w:val="22"/>
          <w:szCs w:val="22"/>
          <w:lang w:val="ro-RO"/>
        </w:rPr>
        <w:t>ul Bistrița-Năsăud</w:t>
      </w:r>
    </w:p>
    <w:tbl>
      <w:tblPr>
        <w:tblW w:w="5000" w:type="pct"/>
        <w:tblLook w:val="04A0" w:firstRow="1" w:lastRow="0" w:firstColumn="1" w:lastColumn="0" w:noHBand="0" w:noVBand="1"/>
      </w:tblPr>
      <w:tblGrid>
        <w:gridCol w:w="2185"/>
        <w:gridCol w:w="1089"/>
        <w:gridCol w:w="1089"/>
        <w:gridCol w:w="1089"/>
        <w:gridCol w:w="1089"/>
        <w:gridCol w:w="1134"/>
        <w:gridCol w:w="1089"/>
        <w:gridCol w:w="1147"/>
      </w:tblGrid>
      <w:tr w:rsidR="009D1245" w:rsidRPr="009D1245" w:rsidTr="009D1245">
        <w:trPr>
          <w:trHeight w:val="288"/>
        </w:trPr>
        <w:tc>
          <w:tcPr>
            <w:tcW w:w="1105" w:type="pct"/>
            <w:tcBorders>
              <w:top w:val="single" w:sz="4" w:space="0" w:color="auto"/>
              <w:left w:val="single" w:sz="4" w:space="0" w:color="auto"/>
              <w:bottom w:val="single" w:sz="4" w:space="0" w:color="auto"/>
              <w:right w:val="single" w:sz="4" w:space="0" w:color="auto"/>
            </w:tcBorders>
            <w:shd w:val="clear" w:color="000000" w:fill="F79646"/>
            <w:noWrap/>
            <w:hideMark/>
          </w:tcPr>
          <w:p w:rsidR="009D1245" w:rsidRPr="009D1245" w:rsidRDefault="009D1245" w:rsidP="009D1245">
            <w:pPr>
              <w:rPr>
                <w:rFonts w:ascii="Arial" w:eastAsia="Times New Roman" w:hAnsi="Arial" w:cs="Arial"/>
                <w:color w:val="000000"/>
                <w:sz w:val="22"/>
                <w:szCs w:val="22"/>
                <w:lang w:val="en-US"/>
              </w:rPr>
            </w:pPr>
            <w:r w:rsidRPr="009D1245">
              <w:rPr>
                <w:rFonts w:ascii="Arial" w:eastAsia="Times New Roman" w:hAnsi="Arial" w:cs="Arial"/>
                <w:color w:val="000000"/>
                <w:sz w:val="22"/>
                <w:szCs w:val="22"/>
                <w:lang w:val="en-US"/>
              </w:rPr>
              <w:t> </w:t>
            </w:r>
          </w:p>
        </w:tc>
        <w:tc>
          <w:tcPr>
            <w:tcW w:w="552" w:type="pct"/>
            <w:tcBorders>
              <w:top w:val="single" w:sz="4" w:space="0" w:color="auto"/>
              <w:left w:val="nil"/>
              <w:bottom w:val="single" w:sz="4" w:space="0" w:color="auto"/>
              <w:right w:val="single" w:sz="4" w:space="0" w:color="auto"/>
            </w:tcBorders>
            <w:shd w:val="clear" w:color="000000" w:fill="F79646"/>
            <w:vAlign w:val="center"/>
            <w:hideMark/>
          </w:tcPr>
          <w:p w:rsidR="009D1245" w:rsidRPr="009D1245" w:rsidRDefault="009D1245" w:rsidP="009D1245">
            <w:pPr>
              <w:jc w:val="center"/>
              <w:rPr>
                <w:rFonts w:ascii="Arial" w:eastAsia="Times New Roman" w:hAnsi="Arial" w:cs="Arial"/>
                <w:b/>
                <w:bCs/>
                <w:color w:val="000000"/>
                <w:sz w:val="22"/>
                <w:szCs w:val="22"/>
                <w:lang w:val="en-US"/>
              </w:rPr>
            </w:pPr>
            <w:r w:rsidRPr="009D1245">
              <w:rPr>
                <w:rFonts w:ascii="Arial" w:eastAsia="Times New Roman" w:hAnsi="Arial" w:cs="Arial"/>
                <w:b/>
                <w:bCs/>
                <w:color w:val="000000"/>
                <w:sz w:val="22"/>
                <w:szCs w:val="22"/>
                <w:lang w:val="en-US"/>
              </w:rPr>
              <w:t>2016</w:t>
            </w:r>
          </w:p>
        </w:tc>
        <w:tc>
          <w:tcPr>
            <w:tcW w:w="552" w:type="pct"/>
            <w:tcBorders>
              <w:top w:val="single" w:sz="4" w:space="0" w:color="auto"/>
              <w:left w:val="nil"/>
              <w:bottom w:val="single" w:sz="4" w:space="0" w:color="auto"/>
              <w:right w:val="single" w:sz="4" w:space="0" w:color="auto"/>
            </w:tcBorders>
            <w:shd w:val="clear" w:color="000000" w:fill="F79646"/>
            <w:vAlign w:val="center"/>
            <w:hideMark/>
          </w:tcPr>
          <w:p w:rsidR="009D1245" w:rsidRPr="009D1245" w:rsidRDefault="009D1245" w:rsidP="009D1245">
            <w:pPr>
              <w:jc w:val="center"/>
              <w:rPr>
                <w:rFonts w:ascii="Arial" w:eastAsia="Times New Roman" w:hAnsi="Arial" w:cs="Arial"/>
                <w:b/>
                <w:bCs/>
                <w:color w:val="000000"/>
                <w:sz w:val="22"/>
                <w:szCs w:val="22"/>
                <w:lang w:val="en-US"/>
              </w:rPr>
            </w:pPr>
            <w:r w:rsidRPr="009D1245">
              <w:rPr>
                <w:rFonts w:ascii="Arial" w:eastAsia="Times New Roman" w:hAnsi="Arial" w:cs="Arial"/>
                <w:b/>
                <w:bCs/>
                <w:color w:val="000000"/>
                <w:sz w:val="22"/>
                <w:szCs w:val="22"/>
                <w:lang w:val="en-US"/>
              </w:rPr>
              <w:t>2017</w:t>
            </w:r>
          </w:p>
        </w:tc>
        <w:tc>
          <w:tcPr>
            <w:tcW w:w="552" w:type="pct"/>
            <w:tcBorders>
              <w:top w:val="single" w:sz="4" w:space="0" w:color="auto"/>
              <w:left w:val="nil"/>
              <w:bottom w:val="single" w:sz="4" w:space="0" w:color="auto"/>
              <w:right w:val="single" w:sz="4" w:space="0" w:color="auto"/>
            </w:tcBorders>
            <w:shd w:val="clear" w:color="000000" w:fill="F79646"/>
            <w:vAlign w:val="center"/>
            <w:hideMark/>
          </w:tcPr>
          <w:p w:rsidR="009D1245" w:rsidRPr="009D1245" w:rsidRDefault="009D1245" w:rsidP="009D1245">
            <w:pPr>
              <w:jc w:val="center"/>
              <w:rPr>
                <w:rFonts w:ascii="Arial" w:eastAsia="Times New Roman" w:hAnsi="Arial" w:cs="Arial"/>
                <w:b/>
                <w:bCs/>
                <w:color w:val="000000"/>
                <w:sz w:val="22"/>
                <w:szCs w:val="22"/>
                <w:lang w:val="en-US"/>
              </w:rPr>
            </w:pPr>
            <w:r w:rsidRPr="009D1245">
              <w:rPr>
                <w:rFonts w:ascii="Arial" w:eastAsia="Times New Roman" w:hAnsi="Arial" w:cs="Arial"/>
                <w:b/>
                <w:bCs/>
                <w:color w:val="000000"/>
                <w:sz w:val="22"/>
                <w:szCs w:val="22"/>
                <w:lang w:val="en-US"/>
              </w:rPr>
              <w:t>2018</w:t>
            </w:r>
          </w:p>
        </w:tc>
        <w:tc>
          <w:tcPr>
            <w:tcW w:w="552" w:type="pct"/>
            <w:tcBorders>
              <w:top w:val="single" w:sz="4" w:space="0" w:color="auto"/>
              <w:left w:val="nil"/>
              <w:bottom w:val="single" w:sz="4" w:space="0" w:color="auto"/>
              <w:right w:val="single" w:sz="4" w:space="0" w:color="auto"/>
            </w:tcBorders>
            <w:shd w:val="clear" w:color="000000" w:fill="F79646"/>
            <w:vAlign w:val="center"/>
            <w:hideMark/>
          </w:tcPr>
          <w:p w:rsidR="009D1245" w:rsidRPr="009D1245" w:rsidRDefault="009D1245" w:rsidP="009D1245">
            <w:pPr>
              <w:jc w:val="center"/>
              <w:rPr>
                <w:rFonts w:ascii="Arial" w:eastAsia="Times New Roman" w:hAnsi="Arial" w:cs="Arial"/>
                <w:b/>
                <w:bCs/>
                <w:color w:val="000000"/>
                <w:sz w:val="22"/>
                <w:szCs w:val="22"/>
                <w:lang w:val="en-US"/>
              </w:rPr>
            </w:pPr>
            <w:r w:rsidRPr="009D1245">
              <w:rPr>
                <w:rFonts w:ascii="Arial" w:eastAsia="Times New Roman" w:hAnsi="Arial" w:cs="Arial"/>
                <w:b/>
                <w:bCs/>
                <w:color w:val="000000"/>
                <w:sz w:val="22"/>
                <w:szCs w:val="22"/>
                <w:lang w:val="en-US"/>
              </w:rPr>
              <w:t>2019</w:t>
            </w:r>
          </w:p>
        </w:tc>
        <w:tc>
          <w:tcPr>
            <w:tcW w:w="552" w:type="pct"/>
            <w:tcBorders>
              <w:top w:val="single" w:sz="4" w:space="0" w:color="auto"/>
              <w:left w:val="nil"/>
              <w:bottom w:val="single" w:sz="4" w:space="0" w:color="auto"/>
              <w:right w:val="single" w:sz="4" w:space="0" w:color="auto"/>
            </w:tcBorders>
            <w:shd w:val="clear" w:color="000000" w:fill="F79646"/>
            <w:vAlign w:val="center"/>
            <w:hideMark/>
          </w:tcPr>
          <w:p w:rsidR="009D1245" w:rsidRPr="009D1245" w:rsidRDefault="009D1245" w:rsidP="009D1245">
            <w:pPr>
              <w:jc w:val="center"/>
              <w:rPr>
                <w:rFonts w:ascii="Arial" w:eastAsia="Times New Roman" w:hAnsi="Arial" w:cs="Arial"/>
                <w:b/>
                <w:bCs/>
                <w:color w:val="000000"/>
                <w:sz w:val="22"/>
                <w:szCs w:val="22"/>
                <w:lang w:val="en-US"/>
              </w:rPr>
            </w:pPr>
            <w:r w:rsidRPr="009D1245">
              <w:rPr>
                <w:rFonts w:ascii="Arial" w:eastAsia="Times New Roman" w:hAnsi="Arial" w:cs="Arial"/>
                <w:b/>
                <w:bCs/>
                <w:color w:val="000000"/>
                <w:sz w:val="22"/>
                <w:szCs w:val="22"/>
                <w:lang w:val="en-US"/>
              </w:rPr>
              <w:t>2020</w:t>
            </w:r>
          </w:p>
        </w:tc>
        <w:tc>
          <w:tcPr>
            <w:tcW w:w="552" w:type="pct"/>
            <w:tcBorders>
              <w:top w:val="single" w:sz="4" w:space="0" w:color="auto"/>
              <w:left w:val="nil"/>
              <w:bottom w:val="single" w:sz="4" w:space="0" w:color="auto"/>
              <w:right w:val="single" w:sz="4" w:space="0" w:color="auto"/>
            </w:tcBorders>
            <w:shd w:val="clear" w:color="000000" w:fill="F79646"/>
            <w:vAlign w:val="center"/>
            <w:hideMark/>
          </w:tcPr>
          <w:p w:rsidR="009D1245" w:rsidRPr="009D1245" w:rsidRDefault="009D1245" w:rsidP="009D1245">
            <w:pPr>
              <w:jc w:val="center"/>
              <w:rPr>
                <w:rFonts w:ascii="Arial" w:eastAsia="Times New Roman" w:hAnsi="Arial" w:cs="Arial"/>
                <w:b/>
                <w:bCs/>
                <w:color w:val="000000"/>
                <w:sz w:val="22"/>
                <w:szCs w:val="22"/>
                <w:lang w:val="en-US"/>
              </w:rPr>
            </w:pPr>
            <w:r w:rsidRPr="009D1245">
              <w:rPr>
                <w:rFonts w:ascii="Arial" w:eastAsia="Times New Roman" w:hAnsi="Arial" w:cs="Arial"/>
                <w:b/>
                <w:bCs/>
                <w:color w:val="000000"/>
                <w:sz w:val="22"/>
                <w:szCs w:val="22"/>
                <w:lang w:val="en-US"/>
              </w:rPr>
              <w:t>2021</w:t>
            </w:r>
          </w:p>
        </w:tc>
        <w:tc>
          <w:tcPr>
            <w:tcW w:w="581" w:type="pct"/>
            <w:tcBorders>
              <w:top w:val="single" w:sz="4" w:space="0" w:color="auto"/>
              <w:left w:val="nil"/>
              <w:bottom w:val="single" w:sz="4" w:space="0" w:color="auto"/>
              <w:right w:val="single" w:sz="4" w:space="0" w:color="auto"/>
            </w:tcBorders>
            <w:shd w:val="clear" w:color="000000" w:fill="F79646"/>
            <w:vAlign w:val="center"/>
            <w:hideMark/>
          </w:tcPr>
          <w:p w:rsidR="009D1245" w:rsidRPr="009D1245" w:rsidRDefault="009D1245" w:rsidP="009D1245">
            <w:pPr>
              <w:jc w:val="center"/>
              <w:rPr>
                <w:rFonts w:ascii="Arial" w:eastAsia="Times New Roman" w:hAnsi="Arial" w:cs="Arial"/>
                <w:b/>
                <w:bCs/>
                <w:color w:val="000000"/>
                <w:sz w:val="22"/>
                <w:szCs w:val="22"/>
                <w:lang w:val="en-US"/>
              </w:rPr>
            </w:pPr>
            <w:r w:rsidRPr="009D1245">
              <w:rPr>
                <w:rFonts w:ascii="Arial" w:eastAsia="Times New Roman" w:hAnsi="Arial" w:cs="Arial"/>
                <w:b/>
                <w:bCs/>
                <w:color w:val="000000"/>
                <w:sz w:val="22"/>
                <w:szCs w:val="22"/>
                <w:lang w:val="en-US"/>
              </w:rPr>
              <w:t>2022</w:t>
            </w:r>
          </w:p>
        </w:tc>
      </w:tr>
      <w:tr w:rsidR="009D1245" w:rsidRPr="009D1245" w:rsidTr="009D1245">
        <w:trPr>
          <w:trHeight w:val="684"/>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9D1245" w:rsidRPr="009D1245" w:rsidRDefault="009D1245" w:rsidP="009D1245">
            <w:pPr>
              <w:rPr>
                <w:rFonts w:ascii="Arial" w:eastAsia="Times New Roman" w:hAnsi="Arial" w:cs="Arial"/>
                <w:b/>
                <w:bCs/>
                <w:color w:val="000000"/>
                <w:sz w:val="22"/>
                <w:szCs w:val="22"/>
                <w:lang w:val="en-US"/>
              </w:rPr>
            </w:pPr>
            <w:r w:rsidRPr="009D1245">
              <w:rPr>
                <w:rFonts w:ascii="Arial" w:eastAsia="Times New Roman" w:hAnsi="Arial" w:cs="Arial"/>
                <w:b/>
                <w:bCs/>
                <w:color w:val="000000"/>
                <w:sz w:val="22"/>
                <w:szCs w:val="22"/>
                <w:lang w:val="en-US"/>
              </w:rPr>
              <w:t>suprafața construită urbană (ha), din care:</w:t>
            </w:r>
          </w:p>
        </w:tc>
        <w:tc>
          <w:tcPr>
            <w:tcW w:w="552" w:type="pct"/>
            <w:tcBorders>
              <w:top w:val="nil"/>
              <w:left w:val="nil"/>
              <w:bottom w:val="single" w:sz="4" w:space="0" w:color="auto"/>
              <w:right w:val="single" w:sz="4" w:space="0" w:color="auto"/>
            </w:tcBorders>
            <w:shd w:val="clear" w:color="auto" w:fill="auto"/>
            <w:noWrap/>
            <w:vAlign w:val="center"/>
            <w:hideMark/>
          </w:tcPr>
          <w:p w:rsidR="009D1245" w:rsidRPr="009D1245" w:rsidRDefault="009D1245" w:rsidP="009D1245">
            <w:pPr>
              <w:jc w:val="center"/>
              <w:rPr>
                <w:rFonts w:ascii="Arial" w:eastAsia="Times New Roman" w:hAnsi="Arial" w:cs="Arial"/>
                <w:color w:val="000000"/>
                <w:sz w:val="22"/>
                <w:szCs w:val="22"/>
                <w:lang w:val="en-US"/>
              </w:rPr>
            </w:pPr>
            <w:r w:rsidRPr="009D1245">
              <w:rPr>
                <w:rFonts w:ascii="Arial" w:eastAsia="Times New Roman" w:hAnsi="Arial" w:cs="Arial"/>
                <w:color w:val="000000"/>
                <w:sz w:val="22"/>
                <w:szCs w:val="22"/>
                <w:lang w:val="en-US"/>
              </w:rPr>
              <w:t>931.732</w:t>
            </w:r>
          </w:p>
        </w:tc>
        <w:tc>
          <w:tcPr>
            <w:tcW w:w="552" w:type="pct"/>
            <w:tcBorders>
              <w:top w:val="nil"/>
              <w:left w:val="nil"/>
              <w:bottom w:val="single" w:sz="4" w:space="0" w:color="auto"/>
              <w:right w:val="single" w:sz="4" w:space="0" w:color="auto"/>
            </w:tcBorders>
            <w:shd w:val="clear" w:color="auto" w:fill="auto"/>
            <w:noWrap/>
            <w:vAlign w:val="center"/>
            <w:hideMark/>
          </w:tcPr>
          <w:p w:rsidR="009D1245" w:rsidRPr="009D1245" w:rsidRDefault="009D1245" w:rsidP="009D1245">
            <w:pPr>
              <w:jc w:val="center"/>
              <w:rPr>
                <w:rFonts w:ascii="Arial" w:eastAsia="Times New Roman" w:hAnsi="Arial" w:cs="Arial"/>
                <w:color w:val="000000"/>
                <w:sz w:val="22"/>
                <w:szCs w:val="22"/>
                <w:lang w:val="en-US"/>
              </w:rPr>
            </w:pPr>
            <w:r w:rsidRPr="009D1245">
              <w:rPr>
                <w:rFonts w:ascii="Arial" w:eastAsia="Times New Roman" w:hAnsi="Arial" w:cs="Arial"/>
                <w:color w:val="000000"/>
                <w:sz w:val="22"/>
                <w:szCs w:val="22"/>
                <w:lang w:val="en-US"/>
              </w:rPr>
              <w:t>943.234</w:t>
            </w:r>
          </w:p>
        </w:tc>
        <w:tc>
          <w:tcPr>
            <w:tcW w:w="552" w:type="pct"/>
            <w:tcBorders>
              <w:top w:val="nil"/>
              <w:left w:val="nil"/>
              <w:bottom w:val="single" w:sz="4" w:space="0" w:color="auto"/>
              <w:right w:val="single" w:sz="4" w:space="0" w:color="auto"/>
            </w:tcBorders>
            <w:shd w:val="clear" w:color="auto" w:fill="auto"/>
            <w:noWrap/>
            <w:vAlign w:val="center"/>
            <w:hideMark/>
          </w:tcPr>
          <w:p w:rsidR="009D1245" w:rsidRPr="009D1245" w:rsidRDefault="009D1245" w:rsidP="009D1245">
            <w:pPr>
              <w:jc w:val="center"/>
              <w:rPr>
                <w:rFonts w:ascii="Arial" w:eastAsia="Times New Roman" w:hAnsi="Arial" w:cs="Arial"/>
                <w:color w:val="000000"/>
                <w:sz w:val="22"/>
                <w:szCs w:val="22"/>
                <w:lang w:val="en-US"/>
              </w:rPr>
            </w:pPr>
            <w:r w:rsidRPr="009D1245">
              <w:rPr>
                <w:rFonts w:ascii="Arial" w:eastAsia="Times New Roman" w:hAnsi="Arial" w:cs="Arial"/>
                <w:color w:val="000000"/>
                <w:sz w:val="22"/>
                <w:szCs w:val="22"/>
                <w:lang w:val="en-US"/>
              </w:rPr>
              <w:t>952.932</w:t>
            </w:r>
          </w:p>
        </w:tc>
        <w:tc>
          <w:tcPr>
            <w:tcW w:w="552" w:type="pct"/>
            <w:tcBorders>
              <w:top w:val="nil"/>
              <w:left w:val="nil"/>
              <w:bottom w:val="single" w:sz="4" w:space="0" w:color="auto"/>
              <w:right w:val="single" w:sz="4" w:space="0" w:color="auto"/>
            </w:tcBorders>
            <w:shd w:val="clear" w:color="auto" w:fill="auto"/>
            <w:noWrap/>
            <w:vAlign w:val="center"/>
            <w:hideMark/>
          </w:tcPr>
          <w:p w:rsidR="009D1245" w:rsidRPr="009D1245" w:rsidRDefault="009D1245" w:rsidP="009D1245">
            <w:pPr>
              <w:jc w:val="center"/>
              <w:rPr>
                <w:rFonts w:ascii="Arial" w:eastAsia="Times New Roman" w:hAnsi="Arial" w:cs="Arial"/>
                <w:color w:val="000000"/>
                <w:sz w:val="22"/>
                <w:szCs w:val="22"/>
                <w:lang w:val="en-US"/>
              </w:rPr>
            </w:pPr>
            <w:r w:rsidRPr="009D1245">
              <w:rPr>
                <w:rFonts w:ascii="Arial" w:eastAsia="Times New Roman" w:hAnsi="Arial" w:cs="Arial"/>
                <w:color w:val="000000"/>
                <w:sz w:val="22"/>
                <w:szCs w:val="22"/>
                <w:lang w:val="en-US"/>
              </w:rPr>
              <w:t>963.937</w:t>
            </w:r>
          </w:p>
        </w:tc>
        <w:tc>
          <w:tcPr>
            <w:tcW w:w="552" w:type="pct"/>
            <w:tcBorders>
              <w:top w:val="nil"/>
              <w:left w:val="nil"/>
              <w:bottom w:val="single" w:sz="4" w:space="0" w:color="auto"/>
              <w:right w:val="single" w:sz="4" w:space="0" w:color="auto"/>
            </w:tcBorders>
            <w:shd w:val="clear" w:color="auto" w:fill="auto"/>
            <w:noWrap/>
            <w:vAlign w:val="center"/>
            <w:hideMark/>
          </w:tcPr>
          <w:p w:rsidR="009D1245" w:rsidRPr="009D1245" w:rsidRDefault="009D1245" w:rsidP="009D1245">
            <w:pPr>
              <w:jc w:val="center"/>
              <w:rPr>
                <w:rFonts w:ascii="Arial" w:eastAsia="Times New Roman" w:hAnsi="Arial" w:cs="Arial"/>
                <w:color w:val="000000"/>
                <w:sz w:val="22"/>
                <w:szCs w:val="22"/>
                <w:lang w:val="en-US"/>
              </w:rPr>
            </w:pPr>
            <w:r w:rsidRPr="009D1245">
              <w:rPr>
                <w:rFonts w:ascii="Arial" w:eastAsia="Times New Roman" w:hAnsi="Arial" w:cs="Arial"/>
                <w:color w:val="000000"/>
                <w:sz w:val="22"/>
                <w:szCs w:val="22"/>
                <w:lang w:val="en-US"/>
              </w:rPr>
              <w:t>1002.011</w:t>
            </w:r>
          </w:p>
        </w:tc>
        <w:tc>
          <w:tcPr>
            <w:tcW w:w="552" w:type="pct"/>
            <w:tcBorders>
              <w:top w:val="nil"/>
              <w:left w:val="nil"/>
              <w:bottom w:val="single" w:sz="4" w:space="0" w:color="auto"/>
              <w:right w:val="single" w:sz="4" w:space="0" w:color="auto"/>
            </w:tcBorders>
            <w:shd w:val="clear" w:color="auto" w:fill="auto"/>
            <w:noWrap/>
            <w:vAlign w:val="center"/>
            <w:hideMark/>
          </w:tcPr>
          <w:p w:rsidR="009D1245" w:rsidRPr="009D1245" w:rsidRDefault="009D1245" w:rsidP="009D1245">
            <w:pPr>
              <w:jc w:val="center"/>
              <w:rPr>
                <w:rFonts w:ascii="Arial" w:eastAsia="Times New Roman" w:hAnsi="Arial" w:cs="Arial"/>
                <w:color w:val="000000"/>
                <w:sz w:val="22"/>
                <w:szCs w:val="22"/>
                <w:lang w:val="en-US"/>
              </w:rPr>
            </w:pPr>
            <w:r w:rsidRPr="009D1245">
              <w:rPr>
                <w:rFonts w:ascii="Arial" w:eastAsia="Times New Roman" w:hAnsi="Arial" w:cs="Arial"/>
                <w:color w:val="000000"/>
                <w:sz w:val="22"/>
                <w:szCs w:val="22"/>
                <w:lang w:val="en-US"/>
              </w:rPr>
              <w:t>980.761</w:t>
            </w:r>
          </w:p>
        </w:tc>
        <w:tc>
          <w:tcPr>
            <w:tcW w:w="581" w:type="pct"/>
            <w:tcBorders>
              <w:top w:val="nil"/>
              <w:left w:val="nil"/>
              <w:bottom w:val="single" w:sz="4" w:space="0" w:color="auto"/>
              <w:right w:val="single" w:sz="4" w:space="0" w:color="auto"/>
            </w:tcBorders>
            <w:shd w:val="clear" w:color="auto" w:fill="auto"/>
            <w:noWrap/>
            <w:vAlign w:val="center"/>
            <w:hideMark/>
          </w:tcPr>
          <w:p w:rsidR="009D1245" w:rsidRPr="009D1245" w:rsidRDefault="009D1245" w:rsidP="009D1245">
            <w:pPr>
              <w:jc w:val="center"/>
              <w:rPr>
                <w:rFonts w:ascii="Arial" w:eastAsia="Times New Roman" w:hAnsi="Arial" w:cs="Arial"/>
                <w:color w:val="000000"/>
                <w:sz w:val="22"/>
                <w:szCs w:val="22"/>
                <w:lang w:val="en-US"/>
              </w:rPr>
            </w:pPr>
            <w:r w:rsidRPr="009D1245">
              <w:rPr>
                <w:rFonts w:ascii="Arial" w:eastAsia="Times New Roman" w:hAnsi="Arial" w:cs="Arial"/>
                <w:color w:val="000000"/>
                <w:sz w:val="22"/>
                <w:szCs w:val="22"/>
                <w:lang w:val="en-US"/>
              </w:rPr>
              <w:t>989.029</w:t>
            </w:r>
          </w:p>
        </w:tc>
      </w:tr>
      <w:tr w:rsidR="009D1245" w:rsidRPr="009D1245" w:rsidTr="009D1245">
        <w:trPr>
          <w:trHeight w:val="288"/>
        </w:trPr>
        <w:tc>
          <w:tcPr>
            <w:tcW w:w="1105" w:type="pct"/>
            <w:tcBorders>
              <w:top w:val="nil"/>
              <w:left w:val="single" w:sz="4" w:space="0" w:color="auto"/>
              <w:bottom w:val="single" w:sz="4" w:space="0" w:color="auto"/>
              <w:right w:val="single" w:sz="4" w:space="0" w:color="auto"/>
            </w:tcBorders>
            <w:shd w:val="clear" w:color="000000" w:fill="FFFFFF"/>
            <w:noWrap/>
            <w:vAlign w:val="center"/>
            <w:hideMark/>
          </w:tcPr>
          <w:p w:rsidR="009D1245" w:rsidRPr="009D1245" w:rsidRDefault="009D1245" w:rsidP="009D1245">
            <w:pPr>
              <w:rPr>
                <w:rFonts w:ascii="Arial" w:eastAsia="Times New Roman" w:hAnsi="Arial" w:cs="Arial"/>
                <w:color w:val="000000"/>
                <w:sz w:val="22"/>
                <w:szCs w:val="22"/>
                <w:lang w:val="en-US"/>
              </w:rPr>
            </w:pPr>
            <w:r w:rsidRPr="009D1245">
              <w:rPr>
                <w:rFonts w:ascii="Arial" w:eastAsia="Times New Roman" w:hAnsi="Arial" w:cs="Arial"/>
                <w:color w:val="000000"/>
                <w:sz w:val="22"/>
                <w:szCs w:val="22"/>
                <w:lang w:val="en-US"/>
              </w:rPr>
              <w:t>Sângeorz-Băi</w:t>
            </w:r>
          </w:p>
        </w:tc>
        <w:tc>
          <w:tcPr>
            <w:tcW w:w="552" w:type="pct"/>
            <w:tcBorders>
              <w:top w:val="nil"/>
              <w:left w:val="nil"/>
              <w:bottom w:val="single" w:sz="4" w:space="0" w:color="auto"/>
              <w:right w:val="single" w:sz="4" w:space="0" w:color="auto"/>
            </w:tcBorders>
            <w:shd w:val="clear" w:color="000000" w:fill="FFFFFF"/>
            <w:noWrap/>
            <w:vAlign w:val="center"/>
            <w:hideMark/>
          </w:tcPr>
          <w:p w:rsidR="009D1245" w:rsidRPr="009D1245" w:rsidRDefault="009D1245" w:rsidP="009D1245">
            <w:pPr>
              <w:jc w:val="center"/>
              <w:rPr>
                <w:rFonts w:ascii="Arial" w:eastAsia="Times New Roman" w:hAnsi="Arial" w:cs="Arial"/>
                <w:color w:val="000000"/>
                <w:sz w:val="22"/>
                <w:szCs w:val="22"/>
                <w:lang w:val="en-US"/>
              </w:rPr>
            </w:pPr>
            <w:r w:rsidRPr="009D1245">
              <w:rPr>
                <w:rFonts w:ascii="Arial" w:eastAsia="Times New Roman" w:hAnsi="Arial" w:cs="Arial"/>
                <w:color w:val="000000"/>
                <w:sz w:val="22"/>
                <w:szCs w:val="22"/>
                <w:lang w:val="en-US"/>
              </w:rPr>
              <w:t>58.200</w:t>
            </w:r>
          </w:p>
        </w:tc>
        <w:tc>
          <w:tcPr>
            <w:tcW w:w="552" w:type="pct"/>
            <w:tcBorders>
              <w:top w:val="nil"/>
              <w:left w:val="nil"/>
              <w:bottom w:val="single" w:sz="4" w:space="0" w:color="auto"/>
              <w:right w:val="single" w:sz="4" w:space="0" w:color="auto"/>
            </w:tcBorders>
            <w:shd w:val="clear" w:color="000000" w:fill="FFFFFF"/>
            <w:noWrap/>
            <w:vAlign w:val="center"/>
            <w:hideMark/>
          </w:tcPr>
          <w:p w:rsidR="009D1245" w:rsidRPr="009D1245" w:rsidRDefault="009D1245" w:rsidP="009D1245">
            <w:pPr>
              <w:jc w:val="center"/>
              <w:rPr>
                <w:rFonts w:ascii="Arial" w:eastAsia="Times New Roman" w:hAnsi="Arial" w:cs="Arial"/>
                <w:color w:val="000000"/>
                <w:sz w:val="22"/>
                <w:szCs w:val="22"/>
                <w:lang w:val="en-US"/>
              </w:rPr>
            </w:pPr>
            <w:r w:rsidRPr="009D1245">
              <w:rPr>
                <w:rFonts w:ascii="Arial" w:eastAsia="Times New Roman" w:hAnsi="Arial" w:cs="Arial"/>
                <w:color w:val="000000"/>
                <w:sz w:val="22"/>
                <w:szCs w:val="22"/>
                <w:lang w:val="en-US"/>
              </w:rPr>
              <w:t>58.200</w:t>
            </w:r>
          </w:p>
        </w:tc>
        <w:tc>
          <w:tcPr>
            <w:tcW w:w="552" w:type="pct"/>
            <w:tcBorders>
              <w:top w:val="nil"/>
              <w:left w:val="nil"/>
              <w:bottom w:val="single" w:sz="4" w:space="0" w:color="auto"/>
              <w:right w:val="single" w:sz="4" w:space="0" w:color="auto"/>
            </w:tcBorders>
            <w:shd w:val="clear" w:color="000000" w:fill="FFFFFF"/>
            <w:noWrap/>
            <w:vAlign w:val="center"/>
            <w:hideMark/>
          </w:tcPr>
          <w:p w:rsidR="009D1245" w:rsidRPr="009D1245" w:rsidRDefault="009D1245" w:rsidP="009D1245">
            <w:pPr>
              <w:jc w:val="center"/>
              <w:rPr>
                <w:rFonts w:ascii="Arial" w:eastAsia="Times New Roman" w:hAnsi="Arial" w:cs="Arial"/>
                <w:color w:val="000000"/>
                <w:sz w:val="22"/>
                <w:szCs w:val="22"/>
                <w:lang w:val="en-US"/>
              </w:rPr>
            </w:pPr>
            <w:r w:rsidRPr="009D1245">
              <w:rPr>
                <w:rFonts w:ascii="Arial" w:eastAsia="Times New Roman" w:hAnsi="Arial" w:cs="Arial"/>
                <w:color w:val="000000"/>
                <w:sz w:val="22"/>
                <w:szCs w:val="22"/>
                <w:lang w:val="en-US"/>
              </w:rPr>
              <w:t>58.800</w:t>
            </w:r>
          </w:p>
        </w:tc>
        <w:tc>
          <w:tcPr>
            <w:tcW w:w="552" w:type="pct"/>
            <w:tcBorders>
              <w:top w:val="nil"/>
              <w:left w:val="nil"/>
              <w:bottom w:val="single" w:sz="4" w:space="0" w:color="auto"/>
              <w:right w:val="single" w:sz="4" w:space="0" w:color="auto"/>
            </w:tcBorders>
            <w:shd w:val="clear" w:color="000000" w:fill="FFFFFF"/>
            <w:noWrap/>
            <w:vAlign w:val="center"/>
            <w:hideMark/>
          </w:tcPr>
          <w:p w:rsidR="009D1245" w:rsidRPr="009D1245" w:rsidRDefault="009D1245" w:rsidP="009D1245">
            <w:pPr>
              <w:jc w:val="center"/>
              <w:rPr>
                <w:rFonts w:ascii="Arial" w:eastAsia="Times New Roman" w:hAnsi="Arial" w:cs="Arial"/>
                <w:color w:val="000000"/>
                <w:sz w:val="22"/>
                <w:szCs w:val="22"/>
                <w:lang w:val="en-US"/>
              </w:rPr>
            </w:pPr>
            <w:r w:rsidRPr="009D1245">
              <w:rPr>
                <w:rFonts w:ascii="Arial" w:eastAsia="Times New Roman" w:hAnsi="Arial" w:cs="Arial"/>
                <w:color w:val="000000"/>
                <w:sz w:val="22"/>
                <w:szCs w:val="22"/>
                <w:lang w:val="en-US"/>
              </w:rPr>
              <w:t>60.400</w:t>
            </w:r>
          </w:p>
        </w:tc>
        <w:tc>
          <w:tcPr>
            <w:tcW w:w="552" w:type="pct"/>
            <w:tcBorders>
              <w:top w:val="nil"/>
              <w:left w:val="nil"/>
              <w:bottom w:val="single" w:sz="4" w:space="0" w:color="auto"/>
              <w:right w:val="single" w:sz="4" w:space="0" w:color="auto"/>
            </w:tcBorders>
            <w:shd w:val="clear" w:color="000000" w:fill="FFFFFF"/>
            <w:noWrap/>
            <w:vAlign w:val="center"/>
            <w:hideMark/>
          </w:tcPr>
          <w:p w:rsidR="009D1245" w:rsidRPr="009D1245" w:rsidRDefault="009D1245" w:rsidP="009D1245">
            <w:pPr>
              <w:jc w:val="center"/>
              <w:rPr>
                <w:rFonts w:ascii="Arial" w:eastAsia="Times New Roman" w:hAnsi="Arial" w:cs="Arial"/>
                <w:color w:val="000000"/>
                <w:sz w:val="22"/>
                <w:szCs w:val="22"/>
                <w:lang w:val="en-US"/>
              </w:rPr>
            </w:pPr>
            <w:r w:rsidRPr="009D1245">
              <w:rPr>
                <w:rFonts w:ascii="Arial" w:eastAsia="Times New Roman" w:hAnsi="Arial" w:cs="Arial"/>
                <w:color w:val="000000"/>
                <w:sz w:val="22"/>
                <w:szCs w:val="22"/>
                <w:lang w:val="en-US"/>
              </w:rPr>
              <w:t>60.400</w:t>
            </w:r>
          </w:p>
        </w:tc>
        <w:tc>
          <w:tcPr>
            <w:tcW w:w="552" w:type="pct"/>
            <w:tcBorders>
              <w:top w:val="nil"/>
              <w:left w:val="nil"/>
              <w:bottom w:val="single" w:sz="4" w:space="0" w:color="auto"/>
              <w:right w:val="single" w:sz="4" w:space="0" w:color="auto"/>
            </w:tcBorders>
            <w:shd w:val="clear" w:color="000000" w:fill="FFFFFF"/>
            <w:noWrap/>
            <w:vAlign w:val="center"/>
            <w:hideMark/>
          </w:tcPr>
          <w:p w:rsidR="009D1245" w:rsidRPr="009D1245" w:rsidRDefault="009D1245" w:rsidP="009D1245">
            <w:pPr>
              <w:jc w:val="center"/>
              <w:rPr>
                <w:rFonts w:ascii="Arial" w:eastAsia="Times New Roman" w:hAnsi="Arial" w:cs="Arial"/>
                <w:color w:val="000000"/>
                <w:sz w:val="22"/>
                <w:szCs w:val="22"/>
                <w:lang w:val="en-US"/>
              </w:rPr>
            </w:pPr>
            <w:r w:rsidRPr="009D1245">
              <w:rPr>
                <w:rFonts w:ascii="Arial" w:eastAsia="Times New Roman" w:hAnsi="Arial" w:cs="Arial"/>
                <w:color w:val="000000"/>
                <w:sz w:val="22"/>
                <w:szCs w:val="22"/>
                <w:lang w:val="en-US"/>
              </w:rPr>
              <w:t>60.400</w:t>
            </w:r>
          </w:p>
        </w:tc>
        <w:tc>
          <w:tcPr>
            <w:tcW w:w="581" w:type="pct"/>
            <w:tcBorders>
              <w:top w:val="nil"/>
              <w:left w:val="nil"/>
              <w:bottom w:val="single" w:sz="4" w:space="0" w:color="auto"/>
              <w:right w:val="single" w:sz="4" w:space="0" w:color="auto"/>
            </w:tcBorders>
            <w:shd w:val="clear" w:color="000000" w:fill="FFFFFF"/>
            <w:noWrap/>
            <w:vAlign w:val="center"/>
            <w:hideMark/>
          </w:tcPr>
          <w:p w:rsidR="009D1245" w:rsidRPr="009D1245" w:rsidRDefault="009D1245" w:rsidP="009D1245">
            <w:pPr>
              <w:jc w:val="center"/>
              <w:rPr>
                <w:rFonts w:ascii="Arial" w:eastAsia="Times New Roman" w:hAnsi="Arial" w:cs="Arial"/>
                <w:color w:val="000000"/>
                <w:sz w:val="22"/>
                <w:szCs w:val="22"/>
                <w:lang w:val="en-US"/>
              </w:rPr>
            </w:pPr>
            <w:r w:rsidRPr="009D1245">
              <w:rPr>
                <w:rFonts w:ascii="Arial" w:eastAsia="Times New Roman" w:hAnsi="Arial" w:cs="Arial"/>
                <w:color w:val="000000"/>
                <w:sz w:val="22"/>
                <w:szCs w:val="22"/>
                <w:lang w:val="en-US"/>
              </w:rPr>
              <w:t>60.500</w:t>
            </w:r>
          </w:p>
        </w:tc>
      </w:tr>
      <w:tr w:rsidR="009D1245" w:rsidRPr="009D1245" w:rsidTr="009D1245">
        <w:trPr>
          <w:trHeight w:val="288"/>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9D1245" w:rsidRPr="009D1245" w:rsidRDefault="009D1245" w:rsidP="009D1245">
            <w:pPr>
              <w:rPr>
                <w:rFonts w:ascii="Arial" w:eastAsia="Times New Roman" w:hAnsi="Arial" w:cs="Arial"/>
                <w:color w:val="000000"/>
                <w:sz w:val="22"/>
                <w:szCs w:val="22"/>
                <w:lang w:val="en-US"/>
              </w:rPr>
            </w:pPr>
            <w:r w:rsidRPr="009D1245">
              <w:rPr>
                <w:rFonts w:ascii="Arial" w:eastAsia="Times New Roman" w:hAnsi="Arial" w:cs="Arial"/>
                <w:color w:val="000000"/>
                <w:sz w:val="22"/>
                <w:szCs w:val="22"/>
                <w:lang w:val="en-US"/>
              </w:rPr>
              <w:t>Beclean</w:t>
            </w:r>
          </w:p>
        </w:tc>
        <w:tc>
          <w:tcPr>
            <w:tcW w:w="552" w:type="pct"/>
            <w:tcBorders>
              <w:top w:val="nil"/>
              <w:left w:val="nil"/>
              <w:bottom w:val="single" w:sz="4" w:space="0" w:color="auto"/>
              <w:right w:val="single" w:sz="4" w:space="0" w:color="auto"/>
            </w:tcBorders>
            <w:shd w:val="clear" w:color="auto" w:fill="auto"/>
            <w:noWrap/>
            <w:vAlign w:val="center"/>
            <w:hideMark/>
          </w:tcPr>
          <w:p w:rsidR="009D1245" w:rsidRPr="009D1245" w:rsidRDefault="009D1245" w:rsidP="009D1245">
            <w:pPr>
              <w:jc w:val="center"/>
              <w:rPr>
                <w:rFonts w:ascii="Arial" w:eastAsia="Times New Roman" w:hAnsi="Arial" w:cs="Arial"/>
                <w:color w:val="000000"/>
                <w:sz w:val="22"/>
                <w:szCs w:val="22"/>
                <w:lang w:val="en-US"/>
              </w:rPr>
            </w:pPr>
            <w:r w:rsidRPr="009D1245">
              <w:rPr>
                <w:rFonts w:ascii="Arial" w:eastAsia="Times New Roman" w:hAnsi="Arial" w:cs="Arial"/>
                <w:color w:val="000000"/>
                <w:sz w:val="22"/>
                <w:szCs w:val="22"/>
                <w:lang w:val="en-US"/>
              </w:rPr>
              <w:t>421.000</w:t>
            </w:r>
          </w:p>
        </w:tc>
        <w:tc>
          <w:tcPr>
            <w:tcW w:w="552" w:type="pct"/>
            <w:tcBorders>
              <w:top w:val="nil"/>
              <w:left w:val="nil"/>
              <w:bottom w:val="single" w:sz="4" w:space="0" w:color="auto"/>
              <w:right w:val="single" w:sz="4" w:space="0" w:color="auto"/>
            </w:tcBorders>
            <w:shd w:val="clear" w:color="auto" w:fill="auto"/>
            <w:noWrap/>
            <w:vAlign w:val="center"/>
            <w:hideMark/>
          </w:tcPr>
          <w:p w:rsidR="009D1245" w:rsidRPr="009D1245" w:rsidRDefault="009D1245" w:rsidP="009D1245">
            <w:pPr>
              <w:jc w:val="center"/>
              <w:rPr>
                <w:rFonts w:ascii="Arial" w:eastAsia="Times New Roman" w:hAnsi="Arial" w:cs="Arial"/>
                <w:color w:val="000000"/>
                <w:sz w:val="22"/>
                <w:szCs w:val="22"/>
                <w:lang w:val="en-US"/>
              </w:rPr>
            </w:pPr>
            <w:r w:rsidRPr="009D1245">
              <w:rPr>
                <w:rFonts w:ascii="Arial" w:eastAsia="Times New Roman" w:hAnsi="Arial" w:cs="Arial"/>
                <w:color w:val="000000"/>
                <w:sz w:val="22"/>
                <w:szCs w:val="22"/>
                <w:lang w:val="en-US"/>
              </w:rPr>
              <w:t>421.100</w:t>
            </w:r>
          </w:p>
        </w:tc>
        <w:tc>
          <w:tcPr>
            <w:tcW w:w="552" w:type="pct"/>
            <w:tcBorders>
              <w:top w:val="nil"/>
              <w:left w:val="nil"/>
              <w:bottom w:val="single" w:sz="4" w:space="0" w:color="auto"/>
              <w:right w:val="single" w:sz="4" w:space="0" w:color="auto"/>
            </w:tcBorders>
            <w:shd w:val="clear" w:color="auto" w:fill="auto"/>
            <w:noWrap/>
            <w:vAlign w:val="center"/>
            <w:hideMark/>
          </w:tcPr>
          <w:p w:rsidR="009D1245" w:rsidRPr="009D1245" w:rsidRDefault="009D1245" w:rsidP="009D1245">
            <w:pPr>
              <w:jc w:val="center"/>
              <w:rPr>
                <w:rFonts w:ascii="Arial" w:eastAsia="Times New Roman" w:hAnsi="Arial" w:cs="Arial"/>
                <w:color w:val="000000"/>
                <w:sz w:val="22"/>
                <w:szCs w:val="22"/>
                <w:lang w:val="en-US"/>
              </w:rPr>
            </w:pPr>
            <w:r w:rsidRPr="009D1245">
              <w:rPr>
                <w:rFonts w:ascii="Arial" w:eastAsia="Times New Roman" w:hAnsi="Arial" w:cs="Arial"/>
                <w:color w:val="000000"/>
                <w:sz w:val="22"/>
                <w:szCs w:val="22"/>
                <w:lang w:val="en-US"/>
              </w:rPr>
              <w:t>421.200</w:t>
            </w:r>
          </w:p>
        </w:tc>
        <w:tc>
          <w:tcPr>
            <w:tcW w:w="552" w:type="pct"/>
            <w:tcBorders>
              <w:top w:val="nil"/>
              <w:left w:val="nil"/>
              <w:bottom w:val="single" w:sz="4" w:space="0" w:color="auto"/>
              <w:right w:val="single" w:sz="4" w:space="0" w:color="auto"/>
            </w:tcBorders>
            <w:shd w:val="clear" w:color="auto" w:fill="auto"/>
            <w:noWrap/>
            <w:vAlign w:val="center"/>
            <w:hideMark/>
          </w:tcPr>
          <w:p w:rsidR="009D1245" w:rsidRPr="009D1245" w:rsidRDefault="009D1245" w:rsidP="009D1245">
            <w:pPr>
              <w:jc w:val="center"/>
              <w:rPr>
                <w:rFonts w:ascii="Arial" w:eastAsia="Times New Roman" w:hAnsi="Arial" w:cs="Arial"/>
                <w:color w:val="000000"/>
                <w:sz w:val="22"/>
                <w:szCs w:val="22"/>
                <w:lang w:val="en-US"/>
              </w:rPr>
            </w:pPr>
            <w:r w:rsidRPr="009D1245">
              <w:rPr>
                <w:rFonts w:ascii="Arial" w:eastAsia="Times New Roman" w:hAnsi="Arial" w:cs="Arial"/>
                <w:color w:val="000000"/>
                <w:sz w:val="22"/>
                <w:szCs w:val="22"/>
                <w:lang w:val="en-US"/>
              </w:rPr>
              <w:t>421.300</w:t>
            </w:r>
          </w:p>
        </w:tc>
        <w:tc>
          <w:tcPr>
            <w:tcW w:w="552" w:type="pct"/>
            <w:tcBorders>
              <w:top w:val="nil"/>
              <w:left w:val="nil"/>
              <w:bottom w:val="single" w:sz="4" w:space="0" w:color="auto"/>
              <w:right w:val="single" w:sz="4" w:space="0" w:color="auto"/>
            </w:tcBorders>
            <w:shd w:val="clear" w:color="auto" w:fill="auto"/>
            <w:noWrap/>
            <w:vAlign w:val="center"/>
            <w:hideMark/>
          </w:tcPr>
          <w:p w:rsidR="009D1245" w:rsidRPr="009D1245" w:rsidRDefault="009D1245" w:rsidP="009D1245">
            <w:pPr>
              <w:jc w:val="center"/>
              <w:rPr>
                <w:rFonts w:ascii="Arial" w:eastAsia="Times New Roman" w:hAnsi="Arial" w:cs="Arial"/>
                <w:color w:val="000000"/>
                <w:sz w:val="22"/>
                <w:szCs w:val="22"/>
                <w:lang w:val="en-US"/>
              </w:rPr>
            </w:pPr>
            <w:r w:rsidRPr="009D1245">
              <w:rPr>
                <w:rFonts w:ascii="Arial" w:eastAsia="Times New Roman" w:hAnsi="Arial" w:cs="Arial"/>
                <w:color w:val="000000"/>
                <w:sz w:val="22"/>
                <w:szCs w:val="22"/>
                <w:lang w:val="en-US"/>
              </w:rPr>
              <w:t>451.500</w:t>
            </w:r>
          </w:p>
        </w:tc>
        <w:tc>
          <w:tcPr>
            <w:tcW w:w="552" w:type="pct"/>
            <w:tcBorders>
              <w:top w:val="nil"/>
              <w:left w:val="nil"/>
              <w:bottom w:val="single" w:sz="4" w:space="0" w:color="auto"/>
              <w:right w:val="single" w:sz="4" w:space="0" w:color="auto"/>
            </w:tcBorders>
            <w:shd w:val="clear" w:color="auto" w:fill="auto"/>
            <w:noWrap/>
            <w:vAlign w:val="center"/>
            <w:hideMark/>
          </w:tcPr>
          <w:p w:rsidR="009D1245" w:rsidRPr="009D1245" w:rsidRDefault="009D1245" w:rsidP="009D1245">
            <w:pPr>
              <w:jc w:val="center"/>
              <w:rPr>
                <w:rFonts w:ascii="Arial" w:eastAsia="Times New Roman" w:hAnsi="Arial" w:cs="Arial"/>
                <w:color w:val="000000"/>
                <w:sz w:val="22"/>
                <w:szCs w:val="22"/>
                <w:lang w:val="en-US"/>
              </w:rPr>
            </w:pPr>
            <w:r w:rsidRPr="009D1245">
              <w:rPr>
                <w:rFonts w:ascii="Arial" w:eastAsia="Times New Roman" w:hAnsi="Arial" w:cs="Arial"/>
                <w:color w:val="000000"/>
                <w:sz w:val="22"/>
                <w:szCs w:val="22"/>
                <w:lang w:val="en-US"/>
              </w:rPr>
              <w:t>421.55</w:t>
            </w:r>
          </w:p>
        </w:tc>
        <w:tc>
          <w:tcPr>
            <w:tcW w:w="581" w:type="pct"/>
            <w:tcBorders>
              <w:top w:val="nil"/>
              <w:left w:val="nil"/>
              <w:bottom w:val="single" w:sz="4" w:space="0" w:color="auto"/>
              <w:right w:val="single" w:sz="4" w:space="0" w:color="auto"/>
            </w:tcBorders>
            <w:shd w:val="clear" w:color="auto" w:fill="auto"/>
            <w:noWrap/>
            <w:vAlign w:val="center"/>
            <w:hideMark/>
          </w:tcPr>
          <w:p w:rsidR="009D1245" w:rsidRPr="009D1245" w:rsidRDefault="009D1245" w:rsidP="009D1245">
            <w:pPr>
              <w:jc w:val="center"/>
              <w:rPr>
                <w:rFonts w:ascii="Arial" w:eastAsia="Times New Roman" w:hAnsi="Arial" w:cs="Arial"/>
                <w:color w:val="000000"/>
                <w:sz w:val="22"/>
                <w:szCs w:val="22"/>
                <w:lang w:val="en-US"/>
              </w:rPr>
            </w:pPr>
            <w:r w:rsidRPr="009D1245">
              <w:rPr>
                <w:rFonts w:ascii="Arial" w:eastAsia="Times New Roman" w:hAnsi="Arial" w:cs="Arial"/>
                <w:color w:val="000000"/>
                <w:sz w:val="22"/>
                <w:szCs w:val="22"/>
                <w:lang w:val="en-US"/>
              </w:rPr>
              <w:t>421.55</w:t>
            </w:r>
          </w:p>
        </w:tc>
      </w:tr>
      <w:tr w:rsidR="009D1245" w:rsidRPr="009D1245" w:rsidTr="009D1245">
        <w:trPr>
          <w:trHeight w:val="288"/>
        </w:trPr>
        <w:tc>
          <w:tcPr>
            <w:tcW w:w="1105" w:type="pct"/>
            <w:tcBorders>
              <w:top w:val="nil"/>
              <w:left w:val="single" w:sz="4" w:space="0" w:color="auto"/>
              <w:bottom w:val="single" w:sz="4" w:space="0" w:color="auto"/>
              <w:right w:val="single" w:sz="4" w:space="0" w:color="auto"/>
            </w:tcBorders>
            <w:shd w:val="clear" w:color="000000" w:fill="FFFFFF"/>
            <w:noWrap/>
            <w:vAlign w:val="center"/>
            <w:hideMark/>
          </w:tcPr>
          <w:p w:rsidR="009D1245" w:rsidRPr="009D1245" w:rsidRDefault="009D1245" w:rsidP="009D1245">
            <w:pPr>
              <w:rPr>
                <w:rFonts w:ascii="Arial" w:eastAsia="Times New Roman" w:hAnsi="Arial" w:cs="Arial"/>
                <w:color w:val="000000"/>
                <w:sz w:val="22"/>
                <w:szCs w:val="22"/>
                <w:lang w:val="en-US"/>
              </w:rPr>
            </w:pPr>
            <w:r w:rsidRPr="009D1245">
              <w:rPr>
                <w:rFonts w:ascii="Arial" w:eastAsia="Times New Roman" w:hAnsi="Arial" w:cs="Arial"/>
                <w:color w:val="000000"/>
                <w:sz w:val="22"/>
                <w:szCs w:val="22"/>
                <w:lang w:val="en-US"/>
              </w:rPr>
              <w:t>Năsăud</w:t>
            </w:r>
          </w:p>
        </w:tc>
        <w:tc>
          <w:tcPr>
            <w:tcW w:w="552" w:type="pct"/>
            <w:tcBorders>
              <w:top w:val="nil"/>
              <w:left w:val="nil"/>
              <w:bottom w:val="single" w:sz="4" w:space="0" w:color="auto"/>
              <w:right w:val="single" w:sz="4" w:space="0" w:color="auto"/>
            </w:tcBorders>
            <w:shd w:val="clear" w:color="auto" w:fill="auto"/>
            <w:noWrap/>
            <w:vAlign w:val="bottom"/>
            <w:hideMark/>
          </w:tcPr>
          <w:p w:rsidR="009D1245" w:rsidRPr="009D1245" w:rsidRDefault="009D1245" w:rsidP="009D1245">
            <w:pPr>
              <w:jc w:val="center"/>
              <w:rPr>
                <w:rFonts w:ascii="Arial" w:eastAsia="Times New Roman" w:hAnsi="Arial" w:cs="Arial"/>
                <w:color w:val="000000"/>
                <w:sz w:val="22"/>
                <w:szCs w:val="22"/>
                <w:lang w:val="en-US"/>
              </w:rPr>
            </w:pPr>
            <w:r w:rsidRPr="009D1245">
              <w:rPr>
                <w:rFonts w:ascii="Arial" w:eastAsia="Times New Roman" w:hAnsi="Arial" w:cs="Arial"/>
                <w:color w:val="000000"/>
                <w:sz w:val="22"/>
                <w:szCs w:val="22"/>
                <w:lang w:val="en-US"/>
              </w:rPr>
              <w:t>131.000</w:t>
            </w:r>
          </w:p>
        </w:tc>
        <w:tc>
          <w:tcPr>
            <w:tcW w:w="552" w:type="pct"/>
            <w:tcBorders>
              <w:top w:val="nil"/>
              <w:left w:val="nil"/>
              <w:bottom w:val="single" w:sz="4" w:space="0" w:color="auto"/>
              <w:right w:val="single" w:sz="4" w:space="0" w:color="auto"/>
            </w:tcBorders>
            <w:shd w:val="clear" w:color="auto" w:fill="auto"/>
            <w:noWrap/>
            <w:vAlign w:val="bottom"/>
            <w:hideMark/>
          </w:tcPr>
          <w:p w:rsidR="009D1245" w:rsidRPr="009D1245" w:rsidRDefault="009D1245" w:rsidP="009D1245">
            <w:pPr>
              <w:jc w:val="center"/>
              <w:rPr>
                <w:rFonts w:ascii="Arial" w:eastAsia="Times New Roman" w:hAnsi="Arial" w:cs="Arial"/>
                <w:color w:val="000000"/>
                <w:sz w:val="22"/>
                <w:szCs w:val="22"/>
                <w:lang w:val="en-US"/>
              </w:rPr>
            </w:pPr>
            <w:r w:rsidRPr="009D1245">
              <w:rPr>
                <w:rFonts w:ascii="Arial" w:eastAsia="Times New Roman" w:hAnsi="Arial" w:cs="Arial"/>
                <w:color w:val="000000"/>
                <w:sz w:val="22"/>
                <w:szCs w:val="22"/>
                <w:lang w:val="en-US"/>
              </w:rPr>
              <w:t>132.900</w:t>
            </w:r>
          </w:p>
        </w:tc>
        <w:tc>
          <w:tcPr>
            <w:tcW w:w="552" w:type="pct"/>
            <w:tcBorders>
              <w:top w:val="nil"/>
              <w:left w:val="nil"/>
              <w:bottom w:val="single" w:sz="4" w:space="0" w:color="auto"/>
              <w:right w:val="single" w:sz="4" w:space="0" w:color="auto"/>
            </w:tcBorders>
            <w:shd w:val="clear" w:color="auto" w:fill="auto"/>
            <w:noWrap/>
            <w:vAlign w:val="bottom"/>
            <w:hideMark/>
          </w:tcPr>
          <w:p w:rsidR="009D1245" w:rsidRPr="009D1245" w:rsidRDefault="009D1245" w:rsidP="009D1245">
            <w:pPr>
              <w:jc w:val="center"/>
              <w:rPr>
                <w:rFonts w:ascii="Arial" w:eastAsia="Times New Roman" w:hAnsi="Arial" w:cs="Arial"/>
                <w:color w:val="000000"/>
                <w:sz w:val="22"/>
                <w:szCs w:val="22"/>
                <w:lang w:val="en-US"/>
              </w:rPr>
            </w:pPr>
            <w:r w:rsidRPr="009D1245">
              <w:rPr>
                <w:rFonts w:ascii="Arial" w:eastAsia="Times New Roman" w:hAnsi="Arial" w:cs="Arial"/>
                <w:color w:val="000000"/>
                <w:sz w:val="22"/>
                <w:szCs w:val="22"/>
                <w:lang w:val="en-US"/>
              </w:rPr>
              <w:t>134.200</w:t>
            </w:r>
          </w:p>
        </w:tc>
        <w:tc>
          <w:tcPr>
            <w:tcW w:w="552" w:type="pct"/>
            <w:tcBorders>
              <w:top w:val="nil"/>
              <w:left w:val="nil"/>
              <w:bottom w:val="single" w:sz="4" w:space="0" w:color="auto"/>
              <w:right w:val="single" w:sz="4" w:space="0" w:color="auto"/>
            </w:tcBorders>
            <w:shd w:val="clear" w:color="auto" w:fill="auto"/>
            <w:noWrap/>
            <w:vAlign w:val="bottom"/>
            <w:hideMark/>
          </w:tcPr>
          <w:p w:rsidR="009D1245" w:rsidRPr="009D1245" w:rsidRDefault="009D1245" w:rsidP="009D1245">
            <w:pPr>
              <w:jc w:val="center"/>
              <w:rPr>
                <w:rFonts w:ascii="Arial" w:eastAsia="Times New Roman" w:hAnsi="Arial" w:cs="Arial"/>
                <w:color w:val="000000"/>
                <w:sz w:val="22"/>
                <w:szCs w:val="22"/>
                <w:lang w:val="en-US"/>
              </w:rPr>
            </w:pPr>
            <w:r w:rsidRPr="009D1245">
              <w:rPr>
                <w:rFonts w:ascii="Arial" w:eastAsia="Times New Roman" w:hAnsi="Arial" w:cs="Arial"/>
                <w:color w:val="000000"/>
                <w:sz w:val="22"/>
                <w:szCs w:val="22"/>
                <w:lang w:val="en-US"/>
              </w:rPr>
              <w:t>136.100</w:t>
            </w:r>
          </w:p>
        </w:tc>
        <w:tc>
          <w:tcPr>
            <w:tcW w:w="552" w:type="pct"/>
            <w:tcBorders>
              <w:top w:val="nil"/>
              <w:left w:val="nil"/>
              <w:bottom w:val="single" w:sz="4" w:space="0" w:color="auto"/>
              <w:right w:val="single" w:sz="4" w:space="0" w:color="auto"/>
            </w:tcBorders>
            <w:shd w:val="clear" w:color="auto" w:fill="auto"/>
            <w:noWrap/>
            <w:vAlign w:val="bottom"/>
            <w:hideMark/>
          </w:tcPr>
          <w:p w:rsidR="009D1245" w:rsidRPr="009D1245" w:rsidRDefault="009D1245" w:rsidP="009D1245">
            <w:pPr>
              <w:jc w:val="center"/>
              <w:rPr>
                <w:rFonts w:ascii="Arial" w:eastAsia="Times New Roman" w:hAnsi="Arial" w:cs="Arial"/>
                <w:color w:val="000000"/>
                <w:sz w:val="22"/>
                <w:szCs w:val="22"/>
                <w:lang w:val="en-US"/>
              </w:rPr>
            </w:pPr>
            <w:r w:rsidRPr="009D1245">
              <w:rPr>
                <w:rFonts w:ascii="Arial" w:eastAsia="Times New Roman" w:hAnsi="Arial" w:cs="Arial"/>
                <w:color w:val="000000"/>
                <w:sz w:val="22"/>
                <w:szCs w:val="22"/>
                <w:lang w:val="en-US"/>
              </w:rPr>
              <w:t>137.400</w:t>
            </w:r>
          </w:p>
        </w:tc>
        <w:tc>
          <w:tcPr>
            <w:tcW w:w="552" w:type="pct"/>
            <w:tcBorders>
              <w:top w:val="nil"/>
              <w:left w:val="nil"/>
              <w:bottom w:val="single" w:sz="4" w:space="0" w:color="auto"/>
              <w:right w:val="single" w:sz="4" w:space="0" w:color="auto"/>
            </w:tcBorders>
            <w:shd w:val="clear" w:color="000000" w:fill="FFFFFF"/>
            <w:noWrap/>
            <w:vAlign w:val="bottom"/>
            <w:hideMark/>
          </w:tcPr>
          <w:p w:rsidR="009D1245" w:rsidRPr="009D1245" w:rsidRDefault="009D1245" w:rsidP="009D1245">
            <w:pPr>
              <w:jc w:val="center"/>
              <w:rPr>
                <w:rFonts w:ascii="Arial" w:eastAsia="Times New Roman" w:hAnsi="Arial" w:cs="Arial"/>
                <w:sz w:val="22"/>
                <w:szCs w:val="22"/>
                <w:lang w:val="en-US"/>
              </w:rPr>
            </w:pPr>
            <w:r w:rsidRPr="009D1245">
              <w:rPr>
                <w:rFonts w:ascii="Arial" w:eastAsia="Times New Roman" w:hAnsi="Arial" w:cs="Arial"/>
                <w:sz w:val="22"/>
                <w:szCs w:val="22"/>
                <w:lang w:val="en-US"/>
              </w:rPr>
              <w:t>137.400</w:t>
            </w:r>
          </w:p>
        </w:tc>
        <w:tc>
          <w:tcPr>
            <w:tcW w:w="581" w:type="pct"/>
            <w:tcBorders>
              <w:top w:val="nil"/>
              <w:left w:val="nil"/>
              <w:bottom w:val="single" w:sz="4" w:space="0" w:color="auto"/>
              <w:right w:val="single" w:sz="4" w:space="0" w:color="auto"/>
            </w:tcBorders>
            <w:shd w:val="clear" w:color="000000" w:fill="FFFFFF"/>
            <w:noWrap/>
            <w:vAlign w:val="bottom"/>
            <w:hideMark/>
          </w:tcPr>
          <w:p w:rsidR="009D1245" w:rsidRPr="009D1245" w:rsidRDefault="009D1245" w:rsidP="009D1245">
            <w:pPr>
              <w:jc w:val="center"/>
              <w:rPr>
                <w:rFonts w:ascii="Arial" w:eastAsia="Times New Roman" w:hAnsi="Arial" w:cs="Arial"/>
                <w:sz w:val="22"/>
                <w:szCs w:val="22"/>
                <w:lang w:val="en-US"/>
              </w:rPr>
            </w:pPr>
            <w:r w:rsidRPr="009D1245">
              <w:rPr>
                <w:rFonts w:ascii="Arial" w:eastAsia="Times New Roman" w:hAnsi="Arial" w:cs="Arial"/>
                <w:sz w:val="22"/>
                <w:szCs w:val="22"/>
                <w:lang w:val="en-US"/>
              </w:rPr>
              <w:t>138.500</w:t>
            </w:r>
          </w:p>
        </w:tc>
      </w:tr>
      <w:tr w:rsidR="009D1245" w:rsidRPr="009D1245" w:rsidTr="009D1245">
        <w:trPr>
          <w:trHeight w:val="288"/>
        </w:trPr>
        <w:tc>
          <w:tcPr>
            <w:tcW w:w="1105" w:type="pct"/>
            <w:tcBorders>
              <w:top w:val="nil"/>
              <w:left w:val="single" w:sz="4" w:space="0" w:color="auto"/>
              <w:bottom w:val="single" w:sz="4" w:space="0" w:color="auto"/>
              <w:right w:val="single" w:sz="4" w:space="0" w:color="auto"/>
            </w:tcBorders>
            <w:shd w:val="clear" w:color="auto" w:fill="auto"/>
            <w:noWrap/>
            <w:vAlign w:val="center"/>
            <w:hideMark/>
          </w:tcPr>
          <w:p w:rsidR="009D1245" w:rsidRPr="009D1245" w:rsidRDefault="009D1245" w:rsidP="009D1245">
            <w:pPr>
              <w:rPr>
                <w:rFonts w:ascii="Arial" w:eastAsia="Times New Roman" w:hAnsi="Arial" w:cs="Arial"/>
                <w:color w:val="000000"/>
                <w:sz w:val="22"/>
                <w:szCs w:val="22"/>
                <w:lang w:val="en-US"/>
              </w:rPr>
            </w:pPr>
            <w:r w:rsidRPr="009D1245">
              <w:rPr>
                <w:rFonts w:ascii="Arial" w:eastAsia="Times New Roman" w:hAnsi="Arial" w:cs="Arial"/>
                <w:color w:val="000000"/>
                <w:sz w:val="22"/>
                <w:szCs w:val="22"/>
                <w:lang w:val="en-US"/>
              </w:rPr>
              <w:t>Bistrița</w:t>
            </w:r>
          </w:p>
        </w:tc>
        <w:tc>
          <w:tcPr>
            <w:tcW w:w="552" w:type="pct"/>
            <w:tcBorders>
              <w:top w:val="nil"/>
              <w:left w:val="nil"/>
              <w:bottom w:val="single" w:sz="4" w:space="0" w:color="auto"/>
              <w:right w:val="single" w:sz="4" w:space="0" w:color="auto"/>
            </w:tcBorders>
            <w:shd w:val="clear" w:color="auto" w:fill="auto"/>
            <w:noWrap/>
            <w:vAlign w:val="center"/>
            <w:hideMark/>
          </w:tcPr>
          <w:p w:rsidR="009D1245" w:rsidRPr="009D1245" w:rsidRDefault="009D1245" w:rsidP="009D1245">
            <w:pPr>
              <w:jc w:val="center"/>
              <w:rPr>
                <w:rFonts w:ascii="Arial" w:eastAsia="Times New Roman" w:hAnsi="Arial" w:cs="Arial"/>
                <w:color w:val="000000"/>
                <w:sz w:val="22"/>
                <w:szCs w:val="22"/>
                <w:lang w:val="en-US"/>
              </w:rPr>
            </w:pPr>
            <w:r w:rsidRPr="009D1245">
              <w:rPr>
                <w:rFonts w:ascii="Arial" w:eastAsia="Times New Roman" w:hAnsi="Arial" w:cs="Arial"/>
                <w:color w:val="000000"/>
                <w:sz w:val="22"/>
                <w:szCs w:val="22"/>
                <w:lang w:val="en-US"/>
              </w:rPr>
              <w:t>321.532</w:t>
            </w:r>
          </w:p>
        </w:tc>
        <w:tc>
          <w:tcPr>
            <w:tcW w:w="552" w:type="pct"/>
            <w:tcBorders>
              <w:top w:val="nil"/>
              <w:left w:val="nil"/>
              <w:bottom w:val="single" w:sz="4" w:space="0" w:color="auto"/>
              <w:right w:val="single" w:sz="4" w:space="0" w:color="auto"/>
            </w:tcBorders>
            <w:shd w:val="clear" w:color="auto" w:fill="auto"/>
            <w:noWrap/>
            <w:vAlign w:val="center"/>
            <w:hideMark/>
          </w:tcPr>
          <w:p w:rsidR="009D1245" w:rsidRPr="009D1245" w:rsidRDefault="009D1245" w:rsidP="009D1245">
            <w:pPr>
              <w:jc w:val="center"/>
              <w:rPr>
                <w:rFonts w:ascii="Arial" w:eastAsia="Times New Roman" w:hAnsi="Arial" w:cs="Arial"/>
                <w:color w:val="000000"/>
                <w:sz w:val="22"/>
                <w:szCs w:val="22"/>
                <w:lang w:val="en-US"/>
              </w:rPr>
            </w:pPr>
            <w:r w:rsidRPr="009D1245">
              <w:rPr>
                <w:rFonts w:ascii="Arial" w:eastAsia="Times New Roman" w:hAnsi="Arial" w:cs="Arial"/>
                <w:color w:val="000000"/>
                <w:sz w:val="22"/>
                <w:szCs w:val="22"/>
                <w:lang w:val="en-US"/>
              </w:rPr>
              <w:t>331.034</w:t>
            </w:r>
          </w:p>
        </w:tc>
        <w:tc>
          <w:tcPr>
            <w:tcW w:w="552" w:type="pct"/>
            <w:tcBorders>
              <w:top w:val="nil"/>
              <w:left w:val="nil"/>
              <w:bottom w:val="single" w:sz="4" w:space="0" w:color="auto"/>
              <w:right w:val="single" w:sz="4" w:space="0" w:color="auto"/>
            </w:tcBorders>
            <w:shd w:val="clear" w:color="auto" w:fill="auto"/>
            <w:noWrap/>
            <w:vAlign w:val="center"/>
            <w:hideMark/>
          </w:tcPr>
          <w:p w:rsidR="009D1245" w:rsidRPr="009D1245" w:rsidRDefault="009D1245" w:rsidP="009D1245">
            <w:pPr>
              <w:jc w:val="center"/>
              <w:rPr>
                <w:rFonts w:ascii="Arial" w:eastAsia="Times New Roman" w:hAnsi="Arial" w:cs="Arial"/>
                <w:color w:val="000000"/>
                <w:sz w:val="22"/>
                <w:szCs w:val="22"/>
                <w:lang w:val="en-US"/>
              </w:rPr>
            </w:pPr>
            <w:r w:rsidRPr="009D1245">
              <w:rPr>
                <w:rFonts w:ascii="Arial" w:eastAsia="Times New Roman" w:hAnsi="Arial" w:cs="Arial"/>
                <w:color w:val="000000"/>
                <w:sz w:val="22"/>
                <w:szCs w:val="22"/>
                <w:lang w:val="en-US"/>
              </w:rPr>
              <w:t>338.732</w:t>
            </w:r>
          </w:p>
        </w:tc>
        <w:tc>
          <w:tcPr>
            <w:tcW w:w="552" w:type="pct"/>
            <w:tcBorders>
              <w:top w:val="nil"/>
              <w:left w:val="nil"/>
              <w:bottom w:val="single" w:sz="4" w:space="0" w:color="auto"/>
              <w:right w:val="single" w:sz="4" w:space="0" w:color="auto"/>
            </w:tcBorders>
            <w:shd w:val="clear" w:color="auto" w:fill="auto"/>
            <w:noWrap/>
            <w:vAlign w:val="center"/>
            <w:hideMark/>
          </w:tcPr>
          <w:p w:rsidR="009D1245" w:rsidRPr="009D1245" w:rsidRDefault="009D1245" w:rsidP="009D1245">
            <w:pPr>
              <w:jc w:val="center"/>
              <w:rPr>
                <w:rFonts w:ascii="Arial" w:eastAsia="Times New Roman" w:hAnsi="Arial" w:cs="Arial"/>
                <w:color w:val="000000"/>
                <w:sz w:val="22"/>
                <w:szCs w:val="22"/>
                <w:lang w:val="en-US"/>
              </w:rPr>
            </w:pPr>
            <w:r w:rsidRPr="009D1245">
              <w:rPr>
                <w:rFonts w:ascii="Arial" w:eastAsia="Times New Roman" w:hAnsi="Arial" w:cs="Arial"/>
                <w:color w:val="000000"/>
                <w:sz w:val="22"/>
                <w:szCs w:val="22"/>
                <w:lang w:val="en-US"/>
              </w:rPr>
              <w:t>346.137</w:t>
            </w:r>
          </w:p>
        </w:tc>
        <w:tc>
          <w:tcPr>
            <w:tcW w:w="552" w:type="pct"/>
            <w:tcBorders>
              <w:top w:val="nil"/>
              <w:left w:val="nil"/>
              <w:bottom w:val="single" w:sz="4" w:space="0" w:color="auto"/>
              <w:right w:val="single" w:sz="4" w:space="0" w:color="auto"/>
            </w:tcBorders>
            <w:shd w:val="clear" w:color="auto" w:fill="auto"/>
            <w:noWrap/>
            <w:vAlign w:val="center"/>
            <w:hideMark/>
          </w:tcPr>
          <w:p w:rsidR="009D1245" w:rsidRPr="009D1245" w:rsidRDefault="009D1245" w:rsidP="009D1245">
            <w:pPr>
              <w:jc w:val="center"/>
              <w:rPr>
                <w:rFonts w:ascii="Arial" w:eastAsia="Times New Roman" w:hAnsi="Arial" w:cs="Arial"/>
                <w:color w:val="000000"/>
                <w:sz w:val="22"/>
                <w:szCs w:val="22"/>
                <w:lang w:val="en-US"/>
              </w:rPr>
            </w:pPr>
            <w:r w:rsidRPr="009D1245">
              <w:rPr>
                <w:rFonts w:ascii="Arial" w:eastAsia="Times New Roman" w:hAnsi="Arial" w:cs="Arial"/>
                <w:color w:val="000000"/>
                <w:sz w:val="22"/>
                <w:szCs w:val="22"/>
                <w:lang w:val="en-US"/>
              </w:rPr>
              <w:t>352.711</w:t>
            </w:r>
          </w:p>
        </w:tc>
        <w:tc>
          <w:tcPr>
            <w:tcW w:w="552" w:type="pct"/>
            <w:tcBorders>
              <w:top w:val="nil"/>
              <w:left w:val="nil"/>
              <w:bottom w:val="single" w:sz="4" w:space="0" w:color="auto"/>
              <w:right w:val="single" w:sz="4" w:space="0" w:color="auto"/>
            </w:tcBorders>
            <w:shd w:val="clear" w:color="auto" w:fill="auto"/>
            <w:noWrap/>
            <w:vAlign w:val="center"/>
            <w:hideMark/>
          </w:tcPr>
          <w:p w:rsidR="009D1245" w:rsidRPr="009D1245" w:rsidRDefault="009D1245" w:rsidP="009D1245">
            <w:pPr>
              <w:jc w:val="center"/>
              <w:rPr>
                <w:rFonts w:ascii="Arial" w:eastAsia="Times New Roman" w:hAnsi="Arial" w:cs="Arial"/>
                <w:color w:val="000000"/>
                <w:sz w:val="22"/>
                <w:szCs w:val="22"/>
                <w:lang w:val="en-US"/>
              </w:rPr>
            </w:pPr>
            <w:r w:rsidRPr="009D1245">
              <w:rPr>
                <w:rFonts w:ascii="Arial" w:eastAsia="Times New Roman" w:hAnsi="Arial" w:cs="Arial"/>
                <w:color w:val="000000"/>
                <w:sz w:val="22"/>
                <w:szCs w:val="22"/>
                <w:lang w:val="en-US"/>
              </w:rPr>
              <w:t>361.41</w:t>
            </w:r>
          </w:p>
        </w:tc>
        <w:tc>
          <w:tcPr>
            <w:tcW w:w="581" w:type="pct"/>
            <w:tcBorders>
              <w:top w:val="nil"/>
              <w:left w:val="nil"/>
              <w:bottom w:val="single" w:sz="4" w:space="0" w:color="auto"/>
              <w:right w:val="single" w:sz="4" w:space="0" w:color="auto"/>
            </w:tcBorders>
            <w:shd w:val="clear" w:color="auto" w:fill="auto"/>
            <w:noWrap/>
            <w:vAlign w:val="center"/>
            <w:hideMark/>
          </w:tcPr>
          <w:p w:rsidR="009D1245" w:rsidRPr="009D1245" w:rsidRDefault="009D1245" w:rsidP="009D1245">
            <w:pPr>
              <w:jc w:val="center"/>
              <w:rPr>
                <w:rFonts w:ascii="Arial" w:eastAsia="Times New Roman" w:hAnsi="Arial" w:cs="Arial"/>
                <w:color w:val="000000"/>
                <w:sz w:val="22"/>
                <w:szCs w:val="22"/>
                <w:lang w:val="en-US"/>
              </w:rPr>
            </w:pPr>
            <w:r w:rsidRPr="009D1245">
              <w:rPr>
                <w:rFonts w:ascii="Arial" w:eastAsia="Times New Roman" w:hAnsi="Arial" w:cs="Arial"/>
                <w:color w:val="000000"/>
                <w:sz w:val="22"/>
                <w:szCs w:val="22"/>
                <w:lang w:val="en-US"/>
              </w:rPr>
              <w:t>368.48</w:t>
            </w:r>
          </w:p>
        </w:tc>
      </w:tr>
    </w:tbl>
    <w:p w:rsidR="00BD4D37" w:rsidRPr="009D1245" w:rsidRDefault="00BD4D37" w:rsidP="00F31C90">
      <w:pPr>
        <w:jc w:val="center"/>
        <w:rPr>
          <w:rFonts w:ascii="Arial" w:hAnsi="Arial" w:cs="Arial"/>
          <w:sz w:val="20"/>
          <w:szCs w:val="20"/>
          <w:lang w:val="ro-RO"/>
        </w:rPr>
      </w:pPr>
      <w:r w:rsidRPr="009D1245">
        <w:rPr>
          <w:rFonts w:ascii="Arial" w:hAnsi="Arial" w:cs="Arial"/>
          <w:sz w:val="20"/>
          <w:szCs w:val="20"/>
          <w:lang w:val="ro-RO"/>
        </w:rPr>
        <w:t>Sursa: primăriile urbane</w:t>
      </w:r>
    </w:p>
    <w:p w:rsidR="00352F40" w:rsidRPr="00EC6CE2" w:rsidRDefault="00352F40" w:rsidP="00BD4D37">
      <w:pPr>
        <w:jc w:val="center"/>
        <w:rPr>
          <w:rFonts w:ascii="Arial" w:hAnsi="Arial" w:cs="Arial"/>
          <w:color w:val="FF0000"/>
          <w:sz w:val="20"/>
          <w:szCs w:val="20"/>
          <w:lang w:val="ro-RO"/>
        </w:rPr>
      </w:pPr>
    </w:p>
    <w:p w:rsidR="00352F40" w:rsidRPr="009D1245" w:rsidRDefault="00352F40" w:rsidP="00352F40">
      <w:pPr>
        <w:ind w:firstLine="708"/>
        <w:jc w:val="both"/>
        <w:rPr>
          <w:rFonts w:ascii="Arial" w:hAnsi="Arial" w:cs="Arial"/>
          <w:lang w:val="ro-RO"/>
        </w:rPr>
      </w:pPr>
      <w:r w:rsidRPr="009D1245">
        <w:rPr>
          <w:rFonts w:ascii="Arial" w:hAnsi="Arial" w:cs="Arial"/>
          <w:lang w:val="ro-RO"/>
        </w:rPr>
        <w:t>Ca procent de suprafață constru</w:t>
      </w:r>
      <w:r w:rsidR="00590080" w:rsidRPr="009D1245">
        <w:rPr>
          <w:rFonts w:ascii="Arial" w:hAnsi="Arial" w:cs="Arial"/>
          <w:lang w:val="ro-RO"/>
        </w:rPr>
        <w:t>ită</w:t>
      </w:r>
      <w:r w:rsidRPr="009D1245">
        <w:rPr>
          <w:rFonts w:ascii="Arial" w:hAnsi="Arial" w:cs="Arial"/>
          <w:lang w:val="ro-RO"/>
        </w:rPr>
        <w:t xml:space="preserve"> din suprafa</w:t>
      </w:r>
      <w:r w:rsidR="00590080" w:rsidRPr="009D1245">
        <w:rPr>
          <w:rFonts w:ascii="Arial" w:hAnsi="Arial" w:cs="Arial"/>
          <w:lang w:val="ro-RO"/>
        </w:rPr>
        <w:t>ț</w:t>
      </w:r>
      <w:r w:rsidRPr="009D1245">
        <w:rPr>
          <w:rFonts w:ascii="Arial" w:hAnsi="Arial" w:cs="Arial"/>
          <w:lang w:val="ro-RO"/>
        </w:rPr>
        <w:t>a totală a orașelor din județ</w:t>
      </w:r>
      <w:r w:rsidR="00590080" w:rsidRPr="009D1245">
        <w:rPr>
          <w:rFonts w:ascii="Arial" w:hAnsi="Arial" w:cs="Arial"/>
          <w:lang w:val="ro-RO"/>
        </w:rPr>
        <w:t>, cum</w:t>
      </w:r>
      <w:r w:rsidRPr="009D1245">
        <w:rPr>
          <w:rFonts w:ascii="Arial" w:hAnsi="Arial" w:cs="Arial"/>
          <w:lang w:val="ro-RO"/>
        </w:rPr>
        <w:t xml:space="preserve"> se poate observa și </w:t>
      </w:r>
      <w:r w:rsidR="00590080" w:rsidRPr="009D1245">
        <w:rPr>
          <w:rFonts w:ascii="Arial" w:hAnsi="Arial" w:cs="Arial"/>
          <w:lang w:val="ro-RO"/>
        </w:rPr>
        <w:t>în</w:t>
      </w:r>
      <w:r w:rsidRPr="009D1245">
        <w:rPr>
          <w:rFonts w:ascii="Arial" w:hAnsi="Arial" w:cs="Arial"/>
          <w:lang w:val="ro-RO"/>
        </w:rPr>
        <w:t xml:space="preserve"> graficul de mai jos</w:t>
      </w:r>
      <w:r w:rsidR="00590080" w:rsidRPr="009D1245">
        <w:rPr>
          <w:rFonts w:ascii="Arial" w:hAnsi="Arial" w:cs="Arial"/>
          <w:lang w:val="ro-RO"/>
        </w:rPr>
        <w:t xml:space="preserve">, </w:t>
      </w:r>
      <w:r w:rsidRPr="009D1245">
        <w:rPr>
          <w:rFonts w:ascii="Arial" w:hAnsi="Arial" w:cs="Arial"/>
          <w:lang w:val="ro-RO"/>
        </w:rPr>
        <w:t xml:space="preserve"> cea mai mare acoperire o are orașul Beclean și cea mai mică orașul Sângeorz-Băi. </w:t>
      </w:r>
    </w:p>
    <w:p w:rsidR="00352F40" w:rsidRPr="009D1245" w:rsidRDefault="00352F40" w:rsidP="00352F40">
      <w:pPr>
        <w:pStyle w:val="NormalWeb"/>
        <w:tabs>
          <w:tab w:val="left" w:pos="851"/>
        </w:tabs>
        <w:spacing w:before="0" w:beforeAutospacing="0" w:after="0" w:afterAutospacing="0"/>
        <w:jc w:val="center"/>
        <w:rPr>
          <w:rFonts w:ascii="Arial" w:hAnsi="Arial" w:cs="Arial"/>
          <w:b/>
          <w:sz w:val="22"/>
          <w:szCs w:val="26"/>
        </w:rPr>
      </w:pPr>
    </w:p>
    <w:p w:rsidR="00352F40" w:rsidRPr="009D1245" w:rsidRDefault="00352F40" w:rsidP="00352F40">
      <w:pPr>
        <w:pStyle w:val="NormalWeb"/>
        <w:tabs>
          <w:tab w:val="left" w:pos="851"/>
        </w:tabs>
        <w:spacing w:before="0" w:beforeAutospacing="0" w:after="0" w:afterAutospacing="0"/>
        <w:jc w:val="center"/>
        <w:rPr>
          <w:rFonts w:ascii="Arial" w:hAnsi="Arial" w:cs="Arial"/>
          <w:b/>
          <w:sz w:val="22"/>
          <w:szCs w:val="26"/>
        </w:rPr>
      </w:pPr>
      <w:r w:rsidRPr="009D1245">
        <w:rPr>
          <w:rFonts w:ascii="Arial" w:hAnsi="Arial" w:cs="Arial"/>
          <w:b/>
          <w:sz w:val="22"/>
          <w:szCs w:val="26"/>
        </w:rPr>
        <w:t>Figura IV.3.2.2.</w:t>
      </w:r>
    </w:p>
    <w:p w:rsidR="00352F40" w:rsidRPr="009D1245" w:rsidRDefault="00352F40" w:rsidP="00352F40">
      <w:pPr>
        <w:pStyle w:val="NormalWeb"/>
        <w:tabs>
          <w:tab w:val="left" w:pos="851"/>
        </w:tabs>
        <w:spacing w:before="0" w:beforeAutospacing="0" w:after="0" w:afterAutospacing="0"/>
        <w:jc w:val="center"/>
        <w:rPr>
          <w:rFonts w:ascii="Arial" w:hAnsi="Arial" w:cs="Arial"/>
          <w:b/>
          <w:sz w:val="22"/>
          <w:szCs w:val="26"/>
        </w:rPr>
      </w:pPr>
      <w:r w:rsidRPr="009D1245">
        <w:rPr>
          <w:rFonts w:ascii="Arial" w:hAnsi="Arial" w:cs="Arial"/>
          <w:b/>
          <w:sz w:val="22"/>
          <w:szCs w:val="26"/>
        </w:rPr>
        <w:t>Evoluția ponderii suprafeței construite în mediul urban a județului Bistrița-Năsăud (suprafața acoperită de construcții ca % din suprafața urbană totală)</w:t>
      </w:r>
    </w:p>
    <w:p w:rsidR="00352F40" w:rsidRPr="009D1245" w:rsidRDefault="00352F40" w:rsidP="00352F40">
      <w:pPr>
        <w:ind w:firstLine="708"/>
        <w:jc w:val="both"/>
        <w:rPr>
          <w:rFonts w:ascii="Arial" w:hAnsi="Arial" w:cs="Arial"/>
          <w:lang w:val="ro-RO"/>
        </w:rPr>
      </w:pPr>
    </w:p>
    <w:p w:rsidR="00760D7D" w:rsidRPr="00EC6CE2" w:rsidRDefault="009D1245" w:rsidP="003627FC">
      <w:pPr>
        <w:jc w:val="center"/>
        <w:rPr>
          <w:rFonts w:ascii="Arial" w:hAnsi="Arial" w:cs="Arial"/>
          <w:color w:val="FF0000"/>
          <w:lang w:val="ro-RO"/>
        </w:rPr>
      </w:pPr>
      <w:r>
        <w:rPr>
          <w:noProof/>
          <w:lang w:val="en-US"/>
        </w:rPr>
        <w:drawing>
          <wp:inline distT="0" distB="0" distL="0" distR="0" wp14:anchorId="4CB3834F" wp14:editId="1C0D48D2">
            <wp:extent cx="5528311" cy="2305050"/>
            <wp:effectExtent l="0" t="0" r="0" b="0"/>
            <wp:docPr id="17" name="Diagramă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52F40" w:rsidRPr="009D1245" w:rsidRDefault="00352F40" w:rsidP="00352F40">
      <w:pPr>
        <w:jc w:val="center"/>
        <w:rPr>
          <w:rFonts w:ascii="Arial" w:hAnsi="Arial" w:cs="Arial"/>
          <w:sz w:val="20"/>
          <w:szCs w:val="20"/>
          <w:lang w:val="ro-RO"/>
        </w:rPr>
      </w:pPr>
      <w:r w:rsidRPr="009D1245">
        <w:rPr>
          <w:rFonts w:ascii="Arial" w:hAnsi="Arial" w:cs="Arial"/>
          <w:sz w:val="20"/>
          <w:szCs w:val="20"/>
          <w:lang w:val="ro-RO"/>
        </w:rPr>
        <w:t>Sursa: primăriile urbane</w:t>
      </w:r>
    </w:p>
    <w:p w:rsidR="00352F40" w:rsidRPr="00EC6CE2" w:rsidRDefault="00352F40" w:rsidP="00AF7324">
      <w:pPr>
        <w:jc w:val="both"/>
        <w:rPr>
          <w:rFonts w:ascii="Arial" w:hAnsi="Arial" w:cs="Arial"/>
          <w:color w:val="FF0000"/>
          <w:lang w:val="ro-RO"/>
        </w:rPr>
      </w:pPr>
    </w:p>
    <w:p w:rsidR="00690061" w:rsidRPr="00EC6CE2" w:rsidRDefault="00690061" w:rsidP="00AF7324">
      <w:pPr>
        <w:jc w:val="both"/>
        <w:rPr>
          <w:rFonts w:ascii="Arial" w:hAnsi="Arial" w:cs="Arial"/>
          <w:color w:val="FF0000"/>
          <w:lang w:val="ro-RO"/>
        </w:rPr>
      </w:pPr>
    </w:p>
    <w:p w:rsidR="004A2EA5" w:rsidRPr="009D1245" w:rsidRDefault="004A2EA5" w:rsidP="00321CA0">
      <w:pPr>
        <w:tabs>
          <w:tab w:val="left" w:leader="dot" w:pos="9356"/>
        </w:tabs>
        <w:ind w:left="369"/>
        <w:jc w:val="center"/>
        <w:rPr>
          <w:rFonts w:ascii="Arial" w:hAnsi="Arial" w:cs="Arial"/>
          <w:b/>
          <w:sz w:val="32"/>
          <w:szCs w:val="32"/>
          <w:lang w:val="ro-RO"/>
        </w:rPr>
      </w:pPr>
      <w:r w:rsidRPr="009D1245">
        <w:rPr>
          <w:rFonts w:ascii="Arial" w:hAnsi="Arial" w:cs="Arial"/>
          <w:b/>
          <w:sz w:val="32"/>
          <w:szCs w:val="32"/>
          <w:lang w:val="ro-RO"/>
        </w:rPr>
        <w:t>IV.4. Prognoze și acțiuni întreprinse privind utilizarea terenurilor</w:t>
      </w:r>
    </w:p>
    <w:p w:rsidR="00816453" w:rsidRPr="009D1245" w:rsidRDefault="00816453" w:rsidP="00E078F5">
      <w:pPr>
        <w:rPr>
          <w:rFonts w:ascii="Arial" w:hAnsi="Arial" w:cs="Arial"/>
          <w:lang w:val="ro-RO"/>
        </w:rPr>
      </w:pPr>
    </w:p>
    <w:p w:rsidR="004A2EA5" w:rsidRPr="009D1245" w:rsidRDefault="004A2EA5" w:rsidP="00062209">
      <w:pPr>
        <w:jc w:val="both"/>
        <w:rPr>
          <w:rFonts w:ascii="Arial" w:hAnsi="Arial" w:cs="Arial"/>
          <w:lang w:val="ro-RO"/>
        </w:rPr>
      </w:pPr>
      <w:r w:rsidRPr="009D1245">
        <w:rPr>
          <w:rFonts w:ascii="Arial" w:hAnsi="Arial" w:cs="Arial"/>
          <w:lang w:val="ro-RO"/>
        </w:rPr>
        <w:t>Nu deţinem date.</w:t>
      </w:r>
    </w:p>
    <w:p w:rsidR="006F2740" w:rsidRPr="009D1245" w:rsidRDefault="006F2740" w:rsidP="00062209">
      <w:pPr>
        <w:jc w:val="both"/>
        <w:rPr>
          <w:rFonts w:ascii="Arial" w:hAnsi="Arial" w:cs="Arial"/>
          <w:b/>
          <w:sz w:val="22"/>
          <w:szCs w:val="22"/>
          <w:lang w:val="ro-RO"/>
        </w:rPr>
      </w:pPr>
    </w:p>
    <w:p w:rsidR="00723ECA" w:rsidRPr="00A97C6D" w:rsidRDefault="00723ECA" w:rsidP="00D82FD3">
      <w:pPr>
        <w:jc w:val="right"/>
        <w:rPr>
          <w:rFonts w:ascii="Arial" w:hAnsi="Arial" w:cs="Arial"/>
          <w:b/>
          <w:sz w:val="22"/>
          <w:szCs w:val="22"/>
          <w:lang w:val="ro-RO"/>
        </w:rPr>
      </w:pPr>
      <w:bookmarkStart w:id="1" w:name="_GoBack"/>
    </w:p>
    <w:p w:rsidR="00D82FD3" w:rsidRPr="00A97C6D" w:rsidRDefault="00D82FD3" w:rsidP="00D82FD3">
      <w:pPr>
        <w:jc w:val="right"/>
        <w:rPr>
          <w:rFonts w:ascii="Arial" w:hAnsi="Arial" w:cs="Arial"/>
          <w:b/>
          <w:sz w:val="22"/>
          <w:szCs w:val="22"/>
          <w:lang w:val="ro-RO"/>
        </w:rPr>
      </w:pPr>
      <w:r w:rsidRPr="00A97C6D">
        <w:rPr>
          <w:rFonts w:ascii="Arial" w:hAnsi="Arial" w:cs="Arial"/>
          <w:b/>
          <w:sz w:val="22"/>
          <w:szCs w:val="22"/>
          <w:lang w:val="ro-RO"/>
        </w:rPr>
        <w:t>Întocmit,</w:t>
      </w:r>
    </w:p>
    <w:p w:rsidR="00D82FD3" w:rsidRPr="00A97C6D" w:rsidRDefault="00D82FD3" w:rsidP="00D82FD3">
      <w:pPr>
        <w:jc w:val="right"/>
        <w:rPr>
          <w:rFonts w:ascii="Arial" w:hAnsi="Arial" w:cs="Arial"/>
          <w:sz w:val="22"/>
          <w:szCs w:val="22"/>
          <w:lang w:val="ro-RO"/>
        </w:rPr>
      </w:pPr>
      <w:r w:rsidRPr="00A97C6D">
        <w:rPr>
          <w:rFonts w:ascii="Arial" w:hAnsi="Arial" w:cs="Arial"/>
          <w:sz w:val="22"/>
          <w:szCs w:val="22"/>
          <w:lang w:val="ro-RO"/>
        </w:rPr>
        <w:t>Angela CORDOȘ</w:t>
      </w:r>
      <w:bookmarkEnd w:id="1"/>
    </w:p>
    <w:sectPr w:rsidR="00D82FD3" w:rsidRPr="00A97C6D" w:rsidSect="00F45A32">
      <w:headerReference w:type="default" r:id="rId21"/>
      <w:footerReference w:type="default" r:id="rId22"/>
      <w:pgSz w:w="11906" w:h="16838"/>
      <w:pgMar w:top="851" w:right="851" w:bottom="851" w:left="1134" w:header="397"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45B1" w:rsidRDefault="004645B1" w:rsidP="00321CA0">
      <w:r>
        <w:separator/>
      </w:r>
    </w:p>
  </w:endnote>
  <w:endnote w:type="continuationSeparator" w:id="0">
    <w:p w:rsidR="004645B1" w:rsidRDefault="004645B1" w:rsidP="00321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0806545"/>
      <w:docPartObj>
        <w:docPartGallery w:val="Page Numbers (Bottom of Page)"/>
        <w:docPartUnique/>
      </w:docPartObj>
    </w:sdtPr>
    <w:sdtEndPr>
      <w:rPr>
        <w:noProof/>
      </w:rPr>
    </w:sdtEndPr>
    <w:sdtContent>
      <w:p w:rsidR="002B7BA3" w:rsidRDefault="002B7BA3">
        <w:pPr>
          <w:pStyle w:val="Subsol"/>
          <w:jc w:val="center"/>
        </w:pPr>
        <w:r>
          <w:t>IV-</w:t>
        </w:r>
        <w:r>
          <w:fldChar w:fldCharType="begin"/>
        </w:r>
        <w:r>
          <w:instrText xml:space="preserve"> PAGE   \* MERGEFORMAT </w:instrText>
        </w:r>
        <w:r>
          <w:fldChar w:fldCharType="separate"/>
        </w:r>
        <w:r w:rsidR="004645B1">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45B1" w:rsidRDefault="004645B1" w:rsidP="00321CA0">
      <w:r>
        <w:separator/>
      </w:r>
    </w:p>
  </w:footnote>
  <w:footnote w:type="continuationSeparator" w:id="0">
    <w:p w:rsidR="004645B1" w:rsidRDefault="004645B1" w:rsidP="00321C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BA3" w:rsidRDefault="002B7BA3" w:rsidP="00321CA0">
    <w:pPr>
      <w:pStyle w:val="Antet"/>
      <w:rPr>
        <w:rFonts w:ascii="Arial" w:hAnsi="Arial" w:cs="Arial"/>
        <w:color w:val="808080"/>
        <w:lang w:val="ro-RO"/>
      </w:rPr>
    </w:pPr>
    <w:r>
      <w:tab/>
    </w:r>
    <w:r w:rsidRPr="00321CA0">
      <w:rPr>
        <w:rFonts w:ascii="Arial" w:hAnsi="Arial" w:cs="Arial"/>
        <w:color w:val="808080"/>
        <w:lang w:val="ro-RO"/>
      </w:rPr>
      <w:t xml:space="preserve">Raport privind starea mediului în județul Bistrița-Năsăud, anul </w:t>
    </w:r>
    <w:r w:rsidR="005A3FD9">
      <w:rPr>
        <w:rFonts w:ascii="Arial" w:hAnsi="Arial" w:cs="Arial"/>
        <w:color w:val="808080"/>
        <w:lang w:val="ro-RO"/>
      </w:rPr>
      <w:t>20</w:t>
    </w:r>
    <w:r w:rsidR="009D7567">
      <w:rPr>
        <w:rFonts w:ascii="Arial" w:hAnsi="Arial" w:cs="Arial"/>
        <w:color w:val="808080"/>
        <w:lang w:val="ro-RO"/>
      </w:rPr>
      <w:t>2</w:t>
    </w:r>
    <w:r w:rsidR="00EC6CE2">
      <w:rPr>
        <w:rFonts w:ascii="Arial" w:hAnsi="Arial" w:cs="Arial"/>
        <w:color w:val="808080"/>
        <w:lang w:val="ro-RO"/>
      </w:rPr>
      <w:t>2</w:t>
    </w:r>
  </w:p>
  <w:p w:rsidR="002B7BA3" w:rsidRDefault="002B7BA3" w:rsidP="00321CA0">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340AAD"/>
    <w:multiLevelType w:val="multilevel"/>
    <w:tmpl w:val="2474DE34"/>
    <w:lvl w:ilvl="0">
      <w:start w:val="1"/>
      <w:numFmt w:val="upperRoman"/>
      <w:lvlText w:val=" %1. "/>
      <w:lvlJc w:val="left"/>
      <w:pPr>
        <w:tabs>
          <w:tab w:val="num" w:pos="0"/>
        </w:tabs>
        <w:ind w:left="735" w:hanging="735"/>
      </w:pPr>
      <w:rPr>
        <w:rFonts w:cs="Times New Roman" w:hint="default"/>
        <w:b/>
        <w:i w:val="0"/>
        <w:caps w:val="0"/>
        <w:strike w:val="0"/>
        <w:dstrike w:val="0"/>
        <w:vanish w:val="0"/>
        <w:color w:val="000000"/>
        <w:sz w:val="26"/>
        <w:szCs w:val="26"/>
        <w:vertAlign w:val="baseline"/>
      </w:rPr>
    </w:lvl>
    <w:lvl w:ilvl="1">
      <w:start w:val="1"/>
      <w:numFmt w:val="decimal"/>
      <w:suff w:val="space"/>
      <w:lvlText w:val="%1.%2."/>
      <w:lvlJc w:val="left"/>
      <w:pPr>
        <w:ind w:left="737" w:hanging="624"/>
      </w:pPr>
      <w:rPr>
        <w:rFonts w:cs="Times New Roman" w:hint="default"/>
        <w:sz w:val="22"/>
      </w:rPr>
    </w:lvl>
    <w:lvl w:ilvl="2">
      <w:start w:val="1"/>
      <w:numFmt w:val="decimal"/>
      <w:lvlText w:val="%1.%2.%3."/>
      <w:lvlJc w:val="left"/>
      <w:pPr>
        <w:tabs>
          <w:tab w:val="num" w:pos="0"/>
        </w:tabs>
        <w:ind w:left="567" w:hanging="397"/>
      </w:pPr>
      <w:rPr>
        <w:rFonts w:cs="Times New Roman" w:hint="default"/>
        <w:b/>
        <w:sz w:val="20"/>
      </w:rPr>
    </w:lvl>
    <w:lvl w:ilvl="3">
      <w:start w:val="1"/>
      <w:numFmt w:val="decimal"/>
      <w:lvlText w:val="%1.%2.%3.%4."/>
      <w:lvlJc w:val="left"/>
      <w:pPr>
        <w:tabs>
          <w:tab w:val="num" w:pos="2215"/>
        </w:tabs>
        <w:ind w:left="2215" w:hanging="1080"/>
      </w:pPr>
      <w:rPr>
        <w:rFonts w:cs="Times New Roman" w:hint="default"/>
        <w:b w:val="0"/>
        <w:sz w:val="20"/>
      </w:rPr>
    </w:lvl>
    <w:lvl w:ilvl="4">
      <w:start w:val="1"/>
      <w:numFmt w:val="decimal"/>
      <w:lvlText w:val="%1.%2.%3.%4.%5."/>
      <w:lvlJc w:val="left"/>
      <w:pPr>
        <w:tabs>
          <w:tab w:val="num" w:pos="1080"/>
        </w:tabs>
        <w:ind w:left="1080" w:hanging="1080"/>
      </w:pPr>
      <w:rPr>
        <w:rFonts w:cs="Times New Roman" w:hint="default"/>
        <w:sz w:val="20"/>
      </w:rPr>
    </w:lvl>
    <w:lvl w:ilvl="5">
      <w:start w:val="1"/>
      <w:numFmt w:val="decimal"/>
      <w:lvlText w:val="%1.%2.%3.%4.%5.%6."/>
      <w:lvlJc w:val="left"/>
      <w:pPr>
        <w:tabs>
          <w:tab w:val="num" w:pos="1440"/>
        </w:tabs>
        <w:ind w:left="1440" w:hanging="1440"/>
      </w:pPr>
      <w:rPr>
        <w:rFonts w:cs="Times New Roman" w:hint="default"/>
        <w:sz w:val="20"/>
      </w:rPr>
    </w:lvl>
    <w:lvl w:ilvl="6">
      <w:start w:val="1"/>
      <w:numFmt w:val="decimal"/>
      <w:lvlText w:val="%1.%2.%3.%4.%5.%6.%7."/>
      <w:lvlJc w:val="left"/>
      <w:pPr>
        <w:tabs>
          <w:tab w:val="num" w:pos="1800"/>
        </w:tabs>
        <w:ind w:left="1800" w:hanging="1800"/>
      </w:pPr>
      <w:rPr>
        <w:rFonts w:cs="Times New Roman" w:hint="default"/>
        <w:sz w:val="20"/>
      </w:rPr>
    </w:lvl>
    <w:lvl w:ilvl="7">
      <w:start w:val="1"/>
      <w:numFmt w:val="decimal"/>
      <w:lvlText w:val="%1.%2.%3.%4.%5.%6.%7.%8."/>
      <w:lvlJc w:val="left"/>
      <w:pPr>
        <w:tabs>
          <w:tab w:val="num" w:pos="1800"/>
        </w:tabs>
        <w:ind w:left="1800" w:hanging="1800"/>
      </w:pPr>
      <w:rPr>
        <w:rFonts w:cs="Times New Roman" w:hint="default"/>
        <w:sz w:val="20"/>
      </w:rPr>
    </w:lvl>
    <w:lvl w:ilvl="8">
      <w:start w:val="1"/>
      <w:numFmt w:val="decimal"/>
      <w:lvlText w:val="%1.%2.%3.%4.%5.%6.%7.%8.%9."/>
      <w:lvlJc w:val="left"/>
      <w:pPr>
        <w:tabs>
          <w:tab w:val="num" w:pos="2160"/>
        </w:tabs>
        <w:ind w:left="2160" w:hanging="2160"/>
      </w:pPr>
      <w:rPr>
        <w:rFonts w:cs="Times New Roman" w:hint="default"/>
        <w:sz w:val="20"/>
      </w:rPr>
    </w:lvl>
  </w:abstractNum>
  <w:abstractNum w:abstractNumId="1" w15:restartNumberingAfterBreak="0">
    <w:nsid w:val="6819516F"/>
    <w:multiLevelType w:val="hybridMultilevel"/>
    <w:tmpl w:val="F89ABC8A"/>
    <w:lvl w:ilvl="0" w:tplc="FFD8CB46">
      <w:numFmt w:val="bullet"/>
      <w:lvlText w:val="-"/>
      <w:lvlJc w:val="left"/>
      <w:pPr>
        <w:ind w:left="795" w:hanging="360"/>
      </w:pPr>
      <w:rPr>
        <w:rFonts w:ascii="Arial" w:eastAsia="SimSun" w:hAnsi="Arial" w:cs="Arial"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8F5"/>
    <w:rsid w:val="000039C7"/>
    <w:rsid w:val="00006AB1"/>
    <w:rsid w:val="00007565"/>
    <w:rsid w:val="0001142B"/>
    <w:rsid w:val="000209CC"/>
    <w:rsid w:val="00023A4B"/>
    <w:rsid w:val="00024A83"/>
    <w:rsid w:val="00027EEA"/>
    <w:rsid w:val="000360DA"/>
    <w:rsid w:val="00050223"/>
    <w:rsid w:val="000532FD"/>
    <w:rsid w:val="00062209"/>
    <w:rsid w:val="00071550"/>
    <w:rsid w:val="000726DD"/>
    <w:rsid w:val="00072F43"/>
    <w:rsid w:val="000731DE"/>
    <w:rsid w:val="00073A8C"/>
    <w:rsid w:val="00073F7F"/>
    <w:rsid w:val="00077663"/>
    <w:rsid w:val="0008039F"/>
    <w:rsid w:val="000819EB"/>
    <w:rsid w:val="00083B2E"/>
    <w:rsid w:val="00091CC5"/>
    <w:rsid w:val="000923CC"/>
    <w:rsid w:val="00093F43"/>
    <w:rsid w:val="000B30B3"/>
    <w:rsid w:val="000C6B9C"/>
    <w:rsid w:val="000E5402"/>
    <w:rsid w:val="000E65CF"/>
    <w:rsid w:val="000F1880"/>
    <w:rsid w:val="000F2A44"/>
    <w:rsid w:val="000F4710"/>
    <w:rsid w:val="00101CBD"/>
    <w:rsid w:val="001036F5"/>
    <w:rsid w:val="00104049"/>
    <w:rsid w:val="00106414"/>
    <w:rsid w:val="00120AC1"/>
    <w:rsid w:val="001237C5"/>
    <w:rsid w:val="00132668"/>
    <w:rsid w:val="00156159"/>
    <w:rsid w:val="00160322"/>
    <w:rsid w:val="00161910"/>
    <w:rsid w:val="00161EEF"/>
    <w:rsid w:val="0016345F"/>
    <w:rsid w:val="00164BA3"/>
    <w:rsid w:val="00174D3A"/>
    <w:rsid w:val="00175B52"/>
    <w:rsid w:val="00175C4B"/>
    <w:rsid w:val="00182048"/>
    <w:rsid w:val="001A0C6F"/>
    <w:rsid w:val="001A7FB2"/>
    <w:rsid w:val="001C5BCB"/>
    <w:rsid w:val="001E1CCD"/>
    <w:rsid w:val="001E2B51"/>
    <w:rsid w:val="001E66B7"/>
    <w:rsid w:val="001F0B2B"/>
    <w:rsid w:val="001F2D49"/>
    <w:rsid w:val="001F34F4"/>
    <w:rsid w:val="001F6591"/>
    <w:rsid w:val="002023C0"/>
    <w:rsid w:val="00206A31"/>
    <w:rsid w:val="00213C34"/>
    <w:rsid w:val="002157C7"/>
    <w:rsid w:val="0023681B"/>
    <w:rsid w:val="00242803"/>
    <w:rsid w:val="00252EBB"/>
    <w:rsid w:val="00254177"/>
    <w:rsid w:val="00260891"/>
    <w:rsid w:val="00261237"/>
    <w:rsid w:val="0026298E"/>
    <w:rsid w:val="002630A1"/>
    <w:rsid w:val="00263BBC"/>
    <w:rsid w:val="00281182"/>
    <w:rsid w:val="00286ED1"/>
    <w:rsid w:val="002910E1"/>
    <w:rsid w:val="00293635"/>
    <w:rsid w:val="002A46FC"/>
    <w:rsid w:val="002A7EEF"/>
    <w:rsid w:val="002B113E"/>
    <w:rsid w:val="002B6EBD"/>
    <w:rsid w:val="002B7BA3"/>
    <w:rsid w:val="002E0368"/>
    <w:rsid w:val="002E2412"/>
    <w:rsid w:val="002E303B"/>
    <w:rsid w:val="002E61CF"/>
    <w:rsid w:val="002E74FB"/>
    <w:rsid w:val="002F0D04"/>
    <w:rsid w:val="002F0E2C"/>
    <w:rsid w:val="002F217A"/>
    <w:rsid w:val="002F4866"/>
    <w:rsid w:val="003028B5"/>
    <w:rsid w:val="00320479"/>
    <w:rsid w:val="00321CA0"/>
    <w:rsid w:val="003305A3"/>
    <w:rsid w:val="00332778"/>
    <w:rsid w:val="003451D7"/>
    <w:rsid w:val="0035293F"/>
    <w:rsid w:val="00352F40"/>
    <w:rsid w:val="003627FC"/>
    <w:rsid w:val="00362AFB"/>
    <w:rsid w:val="00377DD6"/>
    <w:rsid w:val="00393A93"/>
    <w:rsid w:val="003952AE"/>
    <w:rsid w:val="003A0A51"/>
    <w:rsid w:val="003B339D"/>
    <w:rsid w:val="003B4BF5"/>
    <w:rsid w:val="003C1DB8"/>
    <w:rsid w:val="003C2614"/>
    <w:rsid w:val="003D162C"/>
    <w:rsid w:val="003F4EB0"/>
    <w:rsid w:val="00404755"/>
    <w:rsid w:val="004154AC"/>
    <w:rsid w:val="00416176"/>
    <w:rsid w:val="00430A4D"/>
    <w:rsid w:val="004357BF"/>
    <w:rsid w:val="0044452B"/>
    <w:rsid w:val="00444FA7"/>
    <w:rsid w:val="004472CC"/>
    <w:rsid w:val="0045394B"/>
    <w:rsid w:val="0045564A"/>
    <w:rsid w:val="004645B1"/>
    <w:rsid w:val="004668B7"/>
    <w:rsid w:val="00466D57"/>
    <w:rsid w:val="00484C60"/>
    <w:rsid w:val="004A186F"/>
    <w:rsid w:val="004A1E43"/>
    <w:rsid w:val="004A24E7"/>
    <w:rsid w:val="004A2EA5"/>
    <w:rsid w:val="004A48B8"/>
    <w:rsid w:val="004B1B60"/>
    <w:rsid w:val="004B4668"/>
    <w:rsid w:val="004C5C14"/>
    <w:rsid w:val="004C65CA"/>
    <w:rsid w:val="004E3AB1"/>
    <w:rsid w:val="004E5AD9"/>
    <w:rsid w:val="004F0DD0"/>
    <w:rsid w:val="004F167D"/>
    <w:rsid w:val="004F44C7"/>
    <w:rsid w:val="00500CB6"/>
    <w:rsid w:val="005018DF"/>
    <w:rsid w:val="00503AFC"/>
    <w:rsid w:val="0051104F"/>
    <w:rsid w:val="00512526"/>
    <w:rsid w:val="005152B6"/>
    <w:rsid w:val="00527434"/>
    <w:rsid w:val="0053319E"/>
    <w:rsid w:val="005374B5"/>
    <w:rsid w:val="005403FA"/>
    <w:rsid w:val="00543C86"/>
    <w:rsid w:val="00544F2A"/>
    <w:rsid w:val="00552987"/>
    <w:rsid w:val="0055516A"/>
    <w:rsid w:val="00560F76"/>
    <w:rsid w:val="00574E6B"/>
    <w:rsid w:val="00577F1E"/>
    <w:rsid w:val="005820C1"/>
    <w:rsid w:val="00590080"/>
    <w:rsid w:val="00591409"/>
    <w:rsid w:val="005955FB"/>
    <w:rsid w:val="005A3FD9"/>
    <w:rsid w:val="005A6DFC"/>
    <w:rsid w:val="005B3033"/>
    <w:rsid w:val="005B55F3"/>
    <w:rsid w:val="005B5F5D"/>
    <w:rsid w:val="005D6373"/>
    <w:rsid w:val="005E602F"/>
    <w:rsid w:val="0060307F"/>
    <w:rsid w:val="00603454"/>
    <w:rsid w:val="00603AC0"/>
    <w:rsid w:val="00612060"/>
    <w:rsid w:val="00612474"/>
    <w:rsid w:val="0063420C"/>
    <w:rsid w:val="00653E7A"/>
    <w:rsid w:val="0066359B"/>
    <w:rsid w:val="00664178"/>
    <w:rsid w:val="00665C28"/>
    <w:rsid w:val="006665AC"/>
    <w:rsid w:val="00667C7E"/>
    <w:rsid w:val="00667ED9"/>
    <w:rsid w:val="00671643"/>
    <w:rsid w:val="006818D2"/>
    <w:rsid w:val="00690061"/>
    <w:rsid w:val="00691820"/>
    <w:rsid w:val="006B15F9"/>
    <w:rsid w:val="006B27D8"/>
    <w:rsid w:val="006C53B4"/>
    <w:rsid w:val="006C659A"/>
    <w:rsid w:val="006E3DC9"/>
    <w:rsid w:val="006E4E03"/>
    <w:rsid w:val="006F2740"/>
    <w:rsid w:val="00700579"/>
    <w:rsid w:val="00715E15"/>
    <w:rsid w:val="00723ECA"/>
    <w:rsid w:val="00727B27"/>
    <w:rsid w:val="00736820"/>
    <w:rsid w:val="00743A77"/>
    <w:rsid w:val="00757E65"/>
    <w:rsid w:val="00760D7D"/>
    <w:rsid w:val="00761A30"/>
    <w:rsid w:val="00770091"/>
    <w:rsid w:val="00781EB5"/>
    <w:rsid w:val="00785022"/>
    <w:rsid w:val="00795DF1"/>
    <w:rsid w:val="0079619D"/>
    <w:rsid w:val="00796E26"/>
    <w:rsid w:val="007A1317"/>
    <w:rsid w:val="007A6EF3"/>
    <w:rsid w:val="007B3417"/>
    <w:rsid w:val="007B3D55"/>
    <w:rsid w:val="007B5007"/>
    <w:rsid w:val="007B7921"/>
    <w:rsid w:val="007C5CF9"/>
    <w:rsid w:val="007C6080"/>
    <w:rsid w:val="007E235A"/>
    <w:rsid w:val="007E4A9C"/>
    <w:rsid w:val="007F034F"/>
    <w:rsid w:val="007F20C6"/>
    <w:rsid w:val="007F2D7E"/>
    <w:rsid w:val="007F457F"/>
    <w:rsid w:val="00801068"/>
    <w:rsid w:val="00802603"/>
    <w:rsid w:val="0080303D"/>
    <w:rsid w:val="00812B22"/>
    <w:rsid w:val="008153A0"/>
    <w:rsid w:val="00816453"/>
    <w:rsid w:val="0082381C"/>
    <w:rsid w:val="00823C96"/>
    <w:rsid w:val="00833930"/>
    <w:rsid w:val="0084073E"/>
    <w:rsid w:val="00852C81"/>
    <w:rsid w:val="00873608"/>
    <w:rsid w:val="00874E4A"/>
    <w:rsid w:val="00877EB1"/>
    <w:rsid w:val="008805A4"/>
    <w:rsid w:val="008829AE"/>
    <w:rsid w:val="00895F22"/>
    <w:rsid w:val="00896525"/>
    <w:rsid w:val="008A4BB3"/>
    <w:rsid w:val="008A62AC"/>
    <w:rsid w:val="008B0564"/>
    <w:rsid w:val="008B43FA"/>
    <w:rsid w:val="008D4D5D"/>
    <w:rsid w:val="008E30AA"/>
    <w:rsid w:val="008E3646"/>
    <w:rsid w:val="008E55A1"/>
    <w:rsid w:val="008E5B80"/>
    <w:rsid w:val="009078CE"/>
    <w:rsid w:val="00923CF1"/>
    <w:rsid w:val="0093274A"/>
    <w:rsid w:val="00932DBD"/>
    <w:rsid w:val="00936628"/>
    <w:rsid w:val="00941783"/>
    <w:rsid w:val="00943BD7"/>
    <w:rsid w:val="009643A5"/>
    <w:rsid w:val="00964C63"/>
    <w:rsid w:val="009728FB"/>
    <w:rsid w:val="00972DD7"/>
    <w:rsid w:val="009741C0"/>
    <w:rsid w:val="00976C0A"/>
    <w:rsid w:val="0097777B"/>
    <w:rsid w:val="009824E6"/>
    <w:rsid w:val="00987E25"/>
    <w:rsid w:val="009937CC"/>
    <w:rsid w:val="009952BA"/>
    <w:rsid w:val="00996559"/>
    <w:rsid w:val="009A1021"/>
    <w:rsid w:val="009A3246"/>
    <w:rsid w:val="009B08F6"/>
    <w:rsid w:val="009D1245"/>
    <w:rsid w:val="009D7567"/>
    <w:rsid w:val="009E2D56"/>
    <w:rsid w:val="00A04235"/>
    <w:rsid w:val="00A10F49"/>
    <w:rsid w:val="00A36AB4"/>
    <w:rsid w:val="00A40422"/>
    <w:rsid w:val="00A412C0"/>
    <w:rsid w:val="00A534D1"/>
    <w:rsid w:val="00A61F07"/>
    <w:rsid w:val="00A7341D"/>
    <w:rsid w:val="00A74FE2"/>
    <w:rsid w:val="00A75640"/>
    <w:rsid w:val="00A81D38"/>
    <w:rsid w:val="00A81F5F"/>
    <w:rsid w:val="00A83701"/>
    <w:rsid w:val="00A90A70"/>
    <w:rsid w:val="00A92F29"/>
    <w:rsid w:val="00A93BCD"/>
    <w:rsid w:val="00A97C6D"/>
    <w:rsid w:val="00AA7D79"/>
    <w:rsid w:val="00AB22FE"/>
    <w:rsid w:val="00AD1589"/>
    <w:rsid w:val="00AD6106"/>
    <w:rsid w:val="00AE18AB"/>
    <w:rsid w:val="00AE6AF1"/>
    <w:rsid w:val="00AF1777"/>
    <w:rsid w:val="00AF5DCF"/>
    <w:rsid w:val="00AF7324"/>
    <w:rsid w:val="00B06C9A"/>
    <w:rsid w:val="00B13E71"/>
    <w:rsid w:val="00B14C6D"/>
    <w:rsid w:val="00B15118"/>
    <w:rsid w:val="00B15E86"/>
    <w:rsid w:val="00B26BEC"/>
    <w:rsid w:val="00B276A6"/>
    <w:rsid w:val="00B32101"/>
    <w:rsid w:val="00B32DE2"/>
    <w:rsid w:val="00B4588F"/>
    <w:rsid w:val="00B57B20"/>
    <w:rsid w:val="00B62668"/>
    <w:rsid w:val="00B63962"/>
    <w:rsid w:val="00B73584"/>
    <w:rsid w:val="00B738B8"/>
    <w:rsid w:val="00B92899"/>
    <w:rsid w:val="00B92E69"/>
    <w:rsid w:val="00BA0DFB"/>
    <w:rsid w:val="00BB5316"/>
    <w:rsid w:val="00BB56B6"/>
    <w:rsid w:val="00BB6CBA"/>
    <w:rsid w:val="00BC4C2D"/>
    <w:rsid w:val="00BC67CD"/>
    <w:rsid w:val="00BD4D37"/>
    <w:rsid w:val="00BF3DA2"/>
    <w:rsid w:val="00BF682A"/>
    <w:rsid w:val="00BF6947"/>
    <w:rsid w:val="00C01E98"/>
    <w:rsid w:val="00C04F0C"/>
    <w:rsid w:val="00C238A8"/>
    <w:rsid w:val="00C45228"/>
    <w:rsid w:val="00C51FE4"/>
    <w:rsid w:val="00C571E0"/>
    <w:rsid w:val="00C62D61"/>
    <w:rsid w:val="00C644C7"/>
    <w:rsid w:val="00C859F5"/>
    <w:rsid w:val="00C92997"/>
    <w:rsid w:val="00CB3BDD"/>
    <w:rsid w:val="00CC1D41"/>
    <w:rsid w:val="00CC6990"/>
    <w:rsid w:val="00CD5B17"/>
    <w:rsid w:val="00CD6A0B"/>
    <w:rsid w:val="00CE1B8D"/>
    <w:rsid w:val="00CF03D9"/>
    <w:rsid w:val="00CF19EE"/>
    <w:rsid w:val="00CF2E6F"/>
    <w:rsid w:val="00CF6239"/>
    <w:rsid w:val="00D100E0"/>
    <w:rsid w:val="00D1492A"/>
    <w:rsid w:val="00D21EA9"/>
    <w:rsid w:val="00D4339D"/>
    <w:rsid w:val="00D44A7D"/>
    <w:rsid w:val="00D65BC3"/>
    <w:rsid w:val="00D7648F"/>
    <w:rsid w:val="00D81A0A"/>
    <w:rsid w:val="00D82FD3"/>
    <w:rsid w:val="00D90E8C"/>
    <w:rsid w:val="00D97FBC"/>
    <w:rsid w:val="00DA424F"/>
    <w:rsid w:val="00DB69E6"/>
    <w:rsid w:val="00DC0A14"/>
    <w:rsid w:val="00DD770F"/>
    <w:rsid w:val="00DD7F45"/>
    <w:rsid w:val="00DE7360"/>
    <w:rsid w:val="00DE782E"/>
    <w:rsid w:val="00DF1001"/>
    <w:rsid w:val="00DF6E91"/>
    <w:rsid w:val="00E06745"/>
    <w:rsid w:val="00E078F5"/>
    <w:rsid w:val="00E100EB"/>
    <w:rsid w:val="00E30062"/>
    <w:rsid w:val="00E33E35"/>
    <w:rsid w:val="00E450E1"/>
    <w:rsid w:val="00E45265"/>
    <w:rsid w:val="00E46657"/>
    <w:rsid w:val="00E51AFC"/>
    <w:rsid w:val="00E54E91"/>
    <w:rsid w:val="00E74358"/>
    <w:rsid w:val="00E777FE"/>
    <w:rsid w:val="00E8587D"/>
    <w:rsid w:val="00E91FD0"/>
    <w:rsid w:val="00EA1082"/>
    <w:rsid w:val="00EA39E6"/>
    <w:rsid w:val="00EA3D42"/>
    <w:rsid w:val="00EB3FA5"/>
    <w:rsid w:val="00EB4CE3"/>
    <w:rsid w:val="00EC6CE2"/>
    <w:rsid w:val="00ED535B"/>
    <w:rsid w:val="00EE19E7"/>
    <w:rsid w:val="00EE34FD"/>
    <w:rsid w:val="00EE3E14"/>
    <w:rsid w:val="00EE7DA9"/>
    <w:rsid w:val="00F01A33"/>
    <w:rsid w:val="00F04C8C"/>
    <w:rsid w:val="00F13A09"/>
    <w:rsid w:val="00F168A7"/>
    <w:rsid w:val="00F27A34"/>
    <w:rsid w:val="00F30D68"/>
    <w:rsid w:val="00F31C90"/>
    <w:rsid w:val="00F45A32"/>
    <w:rsid w:val="00F50375"/>
    <w:rsid w:val="00F51BAC"/>
    <w:rsid w:val="00F60CB2"/>
    <w:rsid w:val="00F66957"/>
    <w:rsid w:val="00F822EA"/>
    <w:rsid w:val="00F946D7"/>
    <w:rsid w:val="00F96C01"/>
    <w:rsid w:val="00FA29AB"/>
    <w:rsid w:val="00FA517A"/>
    <w:rsid w:val="00FA6335"/>
    <w:rsid w:val="00FA77A9"/>
    <w:rsid w:val="00FB355D"/>
    <w:rsid w:val="00FB58A8"/>
    <w:rsid w:val="00FB59A1"/>
    <w:rsid w:val="00FC233B"/>
    <w:rsid w:val="00FC60BD"/>
    <w:rsid w:val="00FC78ED"/>
    <w:rsid w:val="00FD438B"/>
    <w:rsid w:val="00FD7325"/>
    <w:rsid w:val="00FE6AD0"/>
    <w:rsid w:val="00FF01BA"/>
    <w:rsid w:val="00FF02E5"/>
    <w:rsid w:val="00FF2EAA"/>
    <w:rsid w:val="00FF4AF9"/>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11CB052B-4EFC-42BE-910E-19B2CE1D2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78F5"/>
    <w:rPr>
      <w:rFonts w:ascii="Times New Roman" w:eastAsia="SimSun" w:hAnsi="Times New Roman"/>
      <w:sz w:val="24"/>
      <w:szCs w:val="24"/>
      <w:lang w:val="en-GB" w:eastAsia="en-US"/>
    </w:rPr>
  </w:style>
  <w:style w:type="paragraph" w:styleId="Titlu1">
    <w:name w:val="heading 1"/>
    <w:basedOn w:val="Normal"/>
    <w:next w:val="Normal"/>
    <w:link w:val="Titlu1Caracter"/>
    <w:qFormat/>
    <w:locked/>
    <w:rsid w:val="005B3033"/>
    <w:pPr>
      <w:keepNext/>
      <w:ind w:firstLine="720"/>
      <w:jc w:val="center"/>
      <w:outlineLvl w:val="0"/>
    </w:pPr>
    <w:rPr>
      <w:rFonts w:ascii="Arial" w:eastAsia="Times New Roman" w:hAnsi="Arial" w:cs="Arial"/>
      <w:b/>
      <w:bCs/>
      <w:sz w:val="32"/>
      <w:lang w:val="fr-FR"/>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Subsol">
    <w:name w:val="footer"/>
    <w:basedOn w:val="Normal"/>
    <w:link w:val="SubsolCaracter"/>
    <w:uiPriority w:val="99"/>
    <w:rsid w:val="00852C81"/>
    <w:pPr>
      <w:tabs>
        <w:tab w:val="center" w:pos="4536"/>
        <w:tab w:val="right" w:pos="9072"/>
      </w:tabs>
    </w:pPr>
    <w:rPr>
      <w:rFonts w:eastAsia="Times New Roman"/>
    </w:rPr>
  </w:style>
  <w:style w:type="character" w:customStyle="1" w:styleId="SubsolCaracter">
    <w:name w:val="Subsol Caracter"/>
    <w:link w:val="Subsol"/>
    <w:uiPriority w:val="99"/>
    <w:locked/>
    <w:rsid w:val="00852C81"/>
    <w:rPr>
      <w:rFonts w:ascii="Times New Roman" w:hAnsi="Times New Roman" w:cs="Times New Roman"/>
      <w:sz w:val="24"/>
      <w:szCs w:val="24"/>
      <w:lang w:val="en-GB"/>
    </w:rPr>
  </w:style>
  <w:style w:type="paragraph" w:styleId="TextnBalon">
    <w:name w:val="Balloon Text"/>
    <w:basedOn w:val="Normal"/>
    <w:link w:val="TextnBalonCaracter"/>
    <w:uiPriority w:val="99"/>
    <w:semiHidden/>
    <w:rsid w:val="00852C81"/>
    <w:rPr>
      <w:rFonts w:ascii="Tahoma" w:hAnsi="Tahoma" w:cs="Tahoma"/>
      <w:sz w:val="16"/>
      <w:szCs w:val="16"/>
    </w:rPr>
  </w:style>
  <w:style w:type="character" w:customStyle="1" w:styleId="TextnBalonCaracter">
    <w:name w:val="Text în Balon Caracter"/>
    <w:link w:val="TextnBalon"/>
    <w:uiPriority w:val="99"/>
    <w:semiHidden/>
    <w:locked/>
    <w:rsid w:val="00852C81"/>
    <w:rPr>
      <w:rFonts w:ascii="Tahoma" w:eastAsia="SimSun" w:hAnsi="Tahoma" w:cs="Tahoma"/>
      <w:sz w:val="16"/>
      <w:szCs w:val="16"/>
      <w:lang w:val="en-GB"/>
    </w:rPr>
  </w:style>
  <w:style w:type="character" w:styleId="Hyperlink">
    <w:name w:val="Hyperlink"/>
    <w:uiPriority w:val="99"/>
    <w:unhideWhenUsed/>
    <w:rsid w:val="001237C5"/>
    <w:rPr>
      <w:color w:val="0000FF"/>
      <w:u w:val="single"/>
    </w:rPr>
  </w:style>
  <w:style w:type="paragraph" w:styleId="Antet">
    <w:name w:val="header"/>
    <w:basedOn w:val="Normal"/>
    <w:link w:val="AntetCaracter"/>
    <w:uiPriority w:val="99"/>
    <w:unhideWhenUsed/>
    <w:rsid w:val="00321CA0"/>
    <w:pPr>
      <w:tabs>
        <w:tab w:val="center" w:pos="4513"/>
        <w:tab w:val="right" w:pos="9026"/>
      </w:tabs>
    </w:pPr>
  </w:style>
  <w:style w:type="character" w:customStyle="1" w:styleId="AntetCaracter">
    <w:name w:val="Antet Caracter"/>
    <w:link w:val="Antet"/>
    <w:uiPriority w:val="99"/>
    <w:rsid w:val="00321CA0"/>
    <w:rPr>
      <w:rFonts w:ascii="Times New Roman" w:eastAsia="SimSun" w:hAnsi="Times New Roman"/>
      <w:sz w:val="24"/>
      <w:szCs w:val="24"/>
      <w:lang w:val="en-GB" w:eastAsia="en-US"/>
    </w:rPr>
  </w:style>
  <w:style w:type="paragraph" w:styleId="NormalWeb">
    <w:name w:val="Normal (Web)"/>
    <w:basedOn w:val="Normal"/>
    <w:uiPriority w:val="99"/>
    <w:unhideWhenUsed/>
    <w:rsid w:val="007F20C6"/>
    <w:pPr>
      <w:spacing w:before="100" w:beforeAutospacing="1" w:after="100" w:afterAutospacing="1"/>
    </w:pPr>
    <w:rPr>
      <w:rFonts w:eastAsia="Times New Roman"/>
      <w:lang w:val="ro-RO" w:eastAsia="ro-RO"/>
    </w:rPr>
  </w:style>
  <w:style w:type="character" w:customStyle="1" w:styleId="apple-converted-space">
    <w:name w:val="apple-converted-space"/>
    <w:rsid w:val="003028B5"/>
  </w:style>
  <w:style w:type="character" w:styleId="Robust">
    <w:name w:val="Strong"/>
    <w:uiPriority w:val="22"/>
    <w:qFormat/>
    <w:locked/>
    <w:rsid w:val="003028B5"/>
    <w:rPr>
      <w:b/>
      <w:bCs/>
    </w:rPr>
  </w:style>
  <w:style w:type="paragraph" w:customStyle="1" w:styleId="Default">
    <w:name w:val="Default"/>
    <w:rsid w:val="00785022"/>
    <w:pPr>
      <w:autoSpaceDE w:val="0"/>
      <w:autoSpaceDN w:val="0"/>
      <w:adjustRightInd w:val="0"/>
    </w:pPr>
    <w:rPr>
      <w:rFonts w:ascii="Arial" w:hAnsi="Arial" w:cs="Arial"/>
      <w:color w:val="000000"/>
      <w:sz w:val="24"/>
      <w:szCs w:val="24"/>
    </w:rPr>
  </w:style>
  <w:style w:type="paragraph" w:styleId="Listparagraf">
    <w:name w:val="List Paragraph"/>
    <w:basedOn w:val="Normal"/>
    <w:uiPriority w:val="34"/>
    <w:qFormat/>
    <w:rsid w:val="00F946D7"/>
    <w:pPr>
      <w:ind w:left="720"/>
      <w:contextualSpacing/>
    </w:pPr>
  </w:style>
  <w:style w:type="table" w:styleId="Tabelgril4-Accentuare6">
    <w:name w:val="Grid Table 4 Accent 6"/>
    <w:basedOn w:val="TabelNormal"/>
    <w:uiPriority w:val="49"/>
    <w:rsid w:val="00BD4D37"/>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gril5ntunecat-Accentuare6">
    <w:name w:val="Grid Table 5 Dark Accent 6"/>
    <w:basedOn w:val="TabelNormal"/>
    <w:uiPriority w:val="50"/>
    <w:rsid w:val="00543C8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character" w:customStyle="1" w:styleId="Titlu1Caracter">
    <w:name w:val="Titlu 1 Caracter"/>
    <w:basedOn w:val="Fontdeparagrafimplicit"/>
    <w:link w:val="Titlu1"/>
    <w:rsid w:val="005B3033"/>
    <w:rPr>
      <w:rFonts w:ascii="Arial" w:eastAsia="Times New Roman" w:hAnsi="Arial" w:cs="Arial"/>
      <w:b/>
      <w:bCs/>
      <w:sz w:val="32"/>
      <w:szCs w:val="24"/>
      <w:lang w:val="fr-FR" w:eastAsia="en-US"/>
    </w:rPr>
  </w:style>
  <w:style w:type="table" w:styleId="Tabelgril4-Accentuare3">
    <w:name w:val="Grid Table 4 Accent 3"/>
    <w:basedOn w:val="TabelNormal"/>
    <w:uiPriority w:val="49"/>
    <w:rsid w:val="00A8370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477769">
      <w:bodyDiv w:val="1"/>
      <w:marLeft w:val="0"/>
      <w:marRight w:val="0"/>
      <w:marTop w:val="0"/>
      <w:marBottom w:val="0"/>
      <w:divBdr>
        <w:top w:val="none" w:sz="0" w:space="0" w:color="auto"/>
        <w:left w:val="none" w:sz="0" w:space="0" w:color="auto"/>
        <w:bottom w:val="none" w:sz="0" w:space="0" w:color="auto"/>
        <w:right w:val="none" w:sz="0" w:space="0" w:color="auto"/>
      </w:divBdr>
    </w:div>
    <w:div w:id="370348220">
      <w:bodyDiv w:val="1"/>
      <w:marLeft w:val="0"/>
      <w:marRight w:val="0"/>
      <w:marTop w:val="0"/>
      <w:marBottom w:val="0"/>
      <w:divBdr>
        <w:top w:val="none" w:sz="0" w:space="0" w:color="auto"/>
        <w:left w:val="none" w:sz="0" w:space="0" w:color="auto"/>
        <w:bottom w:val="none" w:sz="0" w:space="0" w:color="auto"/>
        <w:right w:val="none" w:sz="0" w:space="0" w:color="auto"/>
      </w:divBdr>
    </w:div>
    <w:div w:id="445081353">
      <w:bodyDiv w:val="1"/>
      <w:marLeft w:val="0"/>
      <w:marRight w:val="0"/>
      <w:marTop w:val="0"/>
      <w:marBottom w:val="0"/>
      <w:divBdr>
        <w:top w:val="none" w:sz="0" w:space="0" w:color="auto"/>
        <w:left w:val="none" w:sz="0" w:space="0" w:color="auto"/>
        <w:bottom w:val="none" w:sz="0" w:space="0" w:color="auto"/>
        <w:right w:val="none" w:sz="0" w:space="0" w:color="auto"/>
      </w:divBdr>
    </w:div>
    <w:div w:id="542863356">
      <w:bodyDiv w:val="1"/>
      <w:marLeft w:val="0"/>
      <w:marRight w:val="0"/>
      <w:marTop w:val="0"/>
      <w:marBottom w:val="0"/>
      <w:divBdr>
        <w:top w:val="none" w:sz="0" w:space="0" w:color="auto"/>
        <w:left w:val="none" w:sz="0" w:space="0" w:color="auto"/>
        <w:bottom w:val="none" w:sz="0" w:space="0" w:color="auto"/>
        <w:right w:val="none" w:sz="0" w:space="0" w:color="auto"/>
      </w:divBdr>
    </w:div>
    <w:div w:id="749498820">
      <w:bodyDiv w:val="1"/>
      <w:marLeft w:val="0"/>
      <w:marRight w:val="0"/>
      <w:marTop w:val="0"/>
      <w:marBottom w:val="0"/>
      <w:divBdr>
        <w:top w:val="none" w:sz="0" w:space="0" w:color="auto"/>
        <w:left w:val="none" w:sz="0" w:space="0" w:color="auto"/>
        <w:bottom w:val="none" w:sz="0" w:space="0" w:color="auto"/>
        <w:right w:val="none" w:sz="0" w:space="0" w:color="auto"/>
      </w:divBdr>
    </w:div>
    <w:div w:id="807283191">
      <w:bodyDiv w:val="1"/>
      <w:marLeft w:val="0"/>
      <w:marRight w:val="0"/>
      <w:marTop w:val="0"/>
      <w:marBottom w:val="0"/>
      <w:divBdr>
        <w:top w:val="none" w:sz="0" w:space="0" w:color="auto"/>
        <w:left w:val="none" w:sz="0" w:space="0" w:color="auto"/>
        <w:bottom w:val="none" w:sz="0" w:space="0" w:color="auto"/>
        <w:right w:val="none" w:sz="0" w:space="0" w:color="auto"/>
      </w:divBdr>
    </w:div>
    <w:div w:id="836266101">
      <w:bodyDiv w:val="1"/>
      <w:marLeft w:val="0"/>
      <w:marRight w:val="0"/>
      <w:marTop w:val="0"/>
      <w:marBottom w:val="0"/>
      <w:divBdr>
        <w:top w:val="none" w:sz="0" w:space="0" w:color="auto"/>
        <w:left w:val="none" w:sz="0" w:space="0" w:color="auto"/>
        <w:bottom w:val="none" w:sz="0" w:space="0" w:color="auto"/>
        <w:right w:val="none" w:sz="0" w:space="0" w:color="auto"/>
      </w:divBdr>
    </w:div>
    <w:div w:id="842890142">
      <w:bodyDiv w:val="1"/>
      <w:marLeft w:val="0"/>
      <w:marRight w:val="0"/>
      <w:marTop w:val="0"/>
      <w:marBottom w:val="0"/>
      <w:divBdr>
        <w:top w:val="none" w:sz="0" w:space="0" w:color="auto"/>
        <w:left w:val="none" w:sz="0" w:space="0" w:color="auto"/>
        <w:bottom w:val="none" w:sz="0" w:space="0" w:color="auto"/>
        <w:right w:val="none" w:sz="0" w:space="0" w:color="auto"/>
      </w:divBdr>
    </w:div>
    <w:div w:id="1014261240">
      <w:bodyDiv w:val="1"/>
      <w:marLeft w:val="0"/>
      <w:marRight w:val="0"/>
      <w:marTop w:val="0"/>
      <w:marBottom w:val="0"/>
      <w:divBdr>
        <w:top w:val="none" w:sz="0" w:space="0" w:color="auto"/>
        <w:left w:val="none" w:sz="0" w:space="0" w:color="auto"/>
        <w:bottom w:val="none" w:sz="0" w:space="0" w:color="auto"/>
        <w:right w:val="none" w:sz="0" w:space="0" w:color="auto"/>
      </w:divBdr>
    </w:div>
    <w:div w:id="1086343585">
      <w:bodyDiv w:val="1"/>
      <w:marLeft w:val="0"/>
      <w:marRight w:val="0"/>
      <w:marTop w:val="0"/>
      <w:marBottom w:val="0"/>
      <w:divBdr>
        <w:top w:val="none" w:sz="0" w:space="0" w:color="auto"/>
        <w:left w:val="none" w:sz="0" w:space="0" w:color="auto"/>
        <w:bottom w:val="none" w:sz="0" w:space="0" w:color="auto"/>
        <w:right w:val="none" w:sz="0" w:space="0" w:color="auto"/>
      </w:divBdr>
    </w:div>
    <w:div w:id="1115367334">
      <w:bodyDiv w:val="1"/>
      <w:marLeft w:val="0"/>
      <w:marRight w:val="0"/>
      <w:marTop w:val="0"/>
      <w:marBottom w:val="0"/>
      <w:divBdr>
        <w:top w:val="none" w:sz="0" w:space="0" w:color="auto"/>
        <w:left w:val="none" w:sz="0" w:space="0" w:color="auto"/>
        <w:bottom w:val="none" w:sz="0" w:space="0" w:color="auto"/>
        <w:right w:val="none" w:sz="0" w:space="0" w:color="auto"/>
      </w:divBdr>
    </w:div>
    <w:div w:id="1146512089">
      <w:bodyDiv w:val="1"/>
      <w:marLeft w:val="0"/>
      <w:marRight w:val="0"/>
      <w:marTop w:val="0"/>
      <w:marBottom w:val="0"/>
      <w:divBdr>
        <w:top w:val="none" w:sz="0" w:space="0" w:color="auto"/>
        <w:left w:val="none" w:sz="0" w:space="0" w:color="auto"/>
        <w:bottom w:val="none" w:sz="0" w:space="0" w:color="auto"/>
        <w:right w:val="none" w:sz="0" w:space="0" w:color="auto"/>
      </w:divBdr>
    </w:div>
    <w:div w:id="1190873547">
      <w:bodyDiv w:val="1"/>
      <w:marLeft w:val="0"/>
      <w:marRight w:val="0"/>
      <w:marTop w:val="0"/>
      <w:marBottom w:val="0"/>
      <w:divBdr>
        <w:top w:val="none" w:sz="0" w:space="0" w:color="auto"/>
        <w:left w:val="none" w:sz="0" w:space="0" w:color="auto"/>
        <w:bottom w:val="none" w:sz="0" w:space="0" w:color="auto"/>
        <w:right w:val="none" w:sz="0" w:space="0" w:color="auto"/>
      </w:divBdr>
    </w:div>
    <w:div w:id="1263882475">
      <w:bodyDiv w:val="1"/>
      <w:marLeft w:val="0"/>
      <w:marRight w:val="0"/>
      <w:marTop w:val="0"/>
      <w:marBottom w:val="0"/>
      <w:divBdr>
        <w:top w:val="none" w:sz="0" w:space="0" w:color="auto"/>
        <w:left w:val="none" w:sz="0" w:space="0" w:color="auto"/>
        <w:bottom w:val="none" w:sz="0" w:space="0" w:color="auto"/>
        <w:right w:val="none" w:sz="0" w:space="0" w:color="auto"/>
      </w:divBdr>
    </w:div>
    <w:div w:id="1300106980">
      <w:bodyDiv w:val="1"/>
      <w:marLeft w:val="0"/>
      <w:marRight w:val="0"/>
      <w:marTop w:val="0"/>
      <w:marBottom w:val="0"/>
      <w:divBdr>
        <w:top w:val="none" w:sz="0" w:space="0" w:color="auto"/>
        <w:left w:val="none" w:sz="0" w:space="0" w:color="auto"/>
        <w:bottom w:val="none" w:sz="0" w:space="0" w:color="auto"/>
        <w:right w:val="none" w:sz="0" w:space="0" w:color="auto"/>
      </w:divBdr>
    </w:div>
    <w:div w:id="1375933430">
      <w:bodyDiv w:val="1"/>
      <w:marLeft w:val="0"/>
      <w:marRight w:val="0"/>
      <w:marTop w:val="0"/>
      <w:marBottom w:val="0"/>
      <w:divBdr>
        <w:top w:val="none" w:sz="0" w:space="0" w:color="auto"/>
        <w:left w:val="none" w:sz="0" w:space="0" w:color="auto"/>
        <w:bottom w:val="none" w:sz="0" w:space="0" w:color="auto"/>
        <w:right w:val="none" w:sz="0" w:space="0" w:color="auto"/>
      </w:divBdr>
    </w:div>
    <w:div w:id="1378898528">
      <w:marLeft w:val="0"/>
      <w:marRight w:val="0"/>
      <w:marTop w:val="0"/>
      <w:marBottom w:val="0"/>
      <w:divBdr>
        <w:top w:val="none" w:sz="0" w:space="0" w:color="auto"/>
        <w:left w:val="none" w:sz="0" w:space="0" w:color="auto"/>
        <w:bottom w:val="none" w:sz="0" w:space="0" w:color="auto"/>
        <w:right w:val="none" w:sz="0" w:space="0" w:color="auto"/>
      </w:divBdr>
    </w:div>
    <w:div w:id="1379166344">
      <w:bodyDiv w:val="1"/>
      <w:marLeft w:val="0"/>
      <w:marRight w:val="0"/>
      <w:marTop w:val="0"/>
      <w:marBottom w:val="0"/>
      <w:divBdr>
        <w:top w:val="none" w:sz="0" w:space="0" w:color="auto"/>
        <w:left w:val="none" w:sz="0" w:space="0" w:color="auto"/>
        <w:bottom w:val="none" w:sz="0" w:space="0" w:color="auto"/>
        <w:right w:val="none" w:sz="0" w:space="0" w:color="auto"/>
      </w:divBdr>
    </w:div>
    <w:div w:id="1450931347">
      <w:bodyDiv w:val="1"/>
      <w:marLeft w:val="0"/>
      <w:marRight w:val="0"/>
      <w:marTop w:val="0"/>
      <w:marBottom w:val="0"/>
      <w:divBdr>
        <w:top w:val="none" w:sz="0" w:space="0" w:color="auto"/>
        <w:left w:val="none" w:sz="0" w:space="0" w:color="auto"/>
        <w:bottom w:val="none" w:sz="0" w:space="0" w:color="auto"/>
        <w:right w:val="none" w:sz="0" w:space="0" w:color="auto"/>
      </w:divBdr>
    </w:div>
    <w:div w:id="1493565837">
      <w:bodyDiv w:val="1"/>
      <w:marLeft w:val="0"/>
      <w:marRight w:val="0"/>
      <w:marTop w:val="0"/>
      <w:marBottom w:val="0"/>
      <w:divBdr>
        <w:top w:val="none" w:sz="0" w:space="0" w:color="auto"/>
        <w:left w:val="none" w:sz="0" w:space="0" w:color="auto"/>
        <w:bottom w:val="none" w:sz="0" w:space="0" w:color="auto"/>
        <w:right w:val="none" w:sz="0" w:space="0" w:color="auto"/>
      </w:divBdr>
    </w:div>
    <w:div w:id="1534542059">
      <w:bodyDiv w:val="1"/>
      <w:marLeft w:val="0"/>
      <w:marRight w:val="0"/>
      <w:marTop w:val="0"/>
      <w:marBottom w:val="0"/>
      <w:divBdr>
        <w:top w:val="none" w:sz="0" w:space="0" w:color="auto"/>
        <w:left w:val="none" w:sz="0" w:space="0" w:color="auto"/>
        <w:bottom w:val="none" w:sz="0" w:space="0" w:color="auto"/>
        <w:right w:val="none" w:sz="0" w:space="0" w:color="auto"/>
      </w:divBdr>
    </w:div>
    <w:div w:id="1644698284">
      <w:bodyDiv w:val="1"/>
      <w:marLeft w:val="0"/>
      <w:marRight w:val="0"/>
      <w:marTop w:val="0"/>
      <w:marBottom w:val="0"/>
      <w:divBdr>
        <w:top w:val="none" w:sz="0" w:space="0" w:color="auto"/>
        <w:left w:val="none" w:sz="0" w:space="0" w:color="auto"/>
        <w:bottom w:val="none" w:sz="0" w:space="0" w:color="auto"/>
        <w:right w:val="none" w:sz="0" w:space="0" w:color="auto"/>
      </w:divBdr>
    </w:div>
    <w:div w:id="1687512813">
      <w:bodyDiv w:val="1"/>
      <w:marLeft w:val="0"/>
      <w:marRight w:val="0"/>
      <w:marTop w:val="0"/>
      <w:marBottom w:val="0"/>
      <w:divBdr>
        <w:top w:val="none" w:sz="0" w:space="0" w:color="auto"/>
        <w:left w:val="none" w:sz="0" w:space="0" w:color="auto"/>
        <w:bottom w:val="none" w:sz="0" w:space="0" w:color="auto"/>
        <w:right w:val="none" w:sz="0" w:space="0" w:color="auto"/>
      </w:divBdr>
    </w:div>
    <w:div w:id="1774788180">
      <w:bodyDiv w:val="1"/>
      <w:marLeft w:val="0"/>
      <w:marRight w:val="0"/>
      <w:marTop w:val="0"/>
      <w:marBottom w:val="0"/>
      <w:divBdr>
        <w:top w:val="none" w:sz="0" w:space="0" w:color="auto"/>
        <w:left w:val="none" w:sz="0" w:space="0" w:color="auto"/>
        <w:bottom w:val="none" w:sz="0" w:space="0" w:color="auto"/>
        <w:right w:val="none" w:sz="0" w:space="0" w:color="auto"/>
      </w:divBdr>
    </w:div>
    <w:div w:id="1994797244">
      <w:bodyDiv w:val="1"/>
      <w:marLeft w:val="0"/>
      <w:marRight w:val="0"/>
      <w:marTop w:val="0"/>
      <w:marBottom w:val="0"/>
      <w:divBdr>
        <w:top w:val="none" w:sz="0" w:space="0" w:color="auto"/>
        <w:left w:val="none" w:sz="0" w:space="0" w:color="auto"/>
        <w:bottom w:val="none" w:sz="0" w:space="0" w:color="auto"/>
        <w:right w:val="none" w:sz="0" w:space="0" w:color="auto"/>
      </w:divBdr>
    </w:div>
    <w:div w:id="2094885910">
      <w:bodyDiv w:val="1"/>
      <w:marLeft w:val="0"/>
      <w:marRight w:val="0"/>
      <w:marTop w:val="0"/>
      <w:marBottom w:val="0"/>
      <w:divBdr>
        <w:top w:val="none" w:sz="0" w:space="0" w:color="auto"/>
        <w:left w:val="none" w:sz="0" w:space="0" w:color="auto"/>
        <w:bottom w:val="none" w:sz="0" w:space="0" w:color="auto"/>
        <w:right w:val="none" w:sz="0" w:space="0" w:color="auto"/>
      </w:divBdr>
    </w:div>
    <w:div w:id="2102290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yperlink" Target="http://statistici.insse.ro/" TargetMode="Externa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tatistici.insse.ro/" TargetMode="External"/><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5.xm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cordos.angela\AppData\Roaming\Microsoft\Excel\grafice%20cap%20(version%202).xlsb"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ordos.angela\AppData\Roaming\Microsoft\Excel\grafice%20cap%20(version%202).xlsb"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1.RAPOARTE%20MEDIU\Rapoarte%20mediu%202022\An%202022\grafice%20RSM%202022\grafice%20cap%204%20utilizare%20teren%2020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1.RAPOARTE%20MEDIU\Rapoarte%20mediu%202022\An%202022\grafice%20RSM%202022\grafice%20cap%204%20utilizare%20teren%202020.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H:\1.RAPOARTE%20MEDIU\Rapoarte%20mediu%202022\An%202022\grafice%20RSM%202022\grafice%20cap%204%20utilizare%20teren%202020.xlsx" TargetMode="External"/><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3" Type="http://schemas.openxmlformats.org/officeDocument/2006/relationships/oleObject" Target="file:///H:\1.RAPOARTE%20MEDIU\Rapoarte%20mediu%202022\An%202022\grafice%20RSM%202022\grafice%20cap%204%20utilizare%20teren%202020.xlsx" TargetMode="External"/><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3" Type="http://schemas.openxmlformats.org/officeDocument/2006/relationships/oleObject" Target="file:///H:\1.RAPOARTE%20MEDIU\Rapoarte%20mediu%202022\An%202022\grafice%20RSM%202022\grafice%20cap%204%20utilizare%20teren%202020.xlsx" TargetMode="External"/><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oleObject" Target="file:///H:\1.RAPOARTE%20MEDIU\Rapoarte%20mediu%202022\An%202022\grafice%20RSM%202022\grafice%20cap%204%20utilizare%20teren%202020.xlsx" TargetMode="External"/><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3" Type="http://schemas.openxmlformats.org/officeDocument/2006/relationships/oleObject" Target="file:///H:\1.RAPOARTE%20MEDIU\Rapoarte%20mediu%202022\An%202022\grafice%20RSM%202022\grafice%20cap%204%20utilizare%20teren%202020.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28450511733371"/>
          <c:y val="0.22349442379182161"/>
          <c:w val="0.61684014350277216"/>
          <c:h val="0.77506307994028623"/>
        </c:manualLayout>
      </c:layout>
      <c:pieChart>
        <c:varyColors val="1"/>
        <c:ser>
          <c:idx val="0"/>
          <c:order val="0"/>
          <c:spPr>
            <a:scene3d>
              <a:camera prst="orthographicFront"/>
              <a:lightRig rig="threePt" dir="t"/>
            </a:scene3d>
            <a:sp3d>
              <a:bevelT/>
            </a:sp3d>
          </c:spPr>
          <c:explosion val="8"/>
          <c:dPt>
            <c:idx val="0"/>
            <c:bubble3D val="0"/>
            <c:spPr>
              <a:solidFill>
                <a:schemeClr val="bg2">
                  <a:lumMod val="50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1-FC81-44B9-BF5F-BC5FC757A689}"/>
              </c:ext>
            </c:extLst>
          </c:dPt>
          <c:dPt>
            <c:idx val="1"/>
            <c:bubble3D val="0"/>
            <c:spPr>
              <a:solidFill>
                <a:srgbClr val="92D050"/>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3-FC81-44B9-BF5F-BC5FC757A689}"/>
              </c:ext>
            </c:extLst>
          </c:dPt>
          <c:dPt>
            <c:idx val="2"/>
            <c:bubble3D val="0"/>
            <c:spPr>
              <a:solidFill>
                <a:srgbClr val="00B050"/>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5-FC81-44B9-BF5F-BC5FC757A689}"/>
              </c:ext>
            </c:extLst>
          </c:dPt>
          <c:dPt>
            <c:idx val="3"/>
            <c:bubble3D val="0"/>
            <c:spPr>
              <a:solidFill>
                <a:schemeClr val="accent5">
                  <a:lumMod val="75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7-FC81-44B9-BF5F-BC5FC757A689}"/>
              </c:ext>
            </c:extLst>
          </c:dPt>
          <c:dLbls>
            <c:dLbl>
              <c:idx val="0"/>
              <c:layout>
                <c:manualLayout>
                  <c:x val="-0.14988872005034459"/>
                  <c:y val="-3.3498229078242542E-2"/>
                </c:manualLayout>
              </c:layout>
              <c:dLblPos val="bestFit"/>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FC81-44B9-BF5F-BC5FC757A689}"/>
                </c:ext>
              </c:extLst>
            </c:dLbl>
            <c:dLbl>
              <c:idx val="1"/>
              <c:layout>
                <c:manualLayout>
                  <c:x val="9.4323955119645128E-2"/>
                  <c:y val="-3.4696406443618343E-2"/>
                </c:manualLayout>
              </c:layout>
              <c:dLblPos val="bestFit"/>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FC81-44B9-BF5F-BC5FC757A689}"/>
                </c:ext>
              </c:extLst>
            </c:dLbl>
            <c:dLbl>
              <c:idx val="2"/>
              <c:layout>
                <c:manualLayout>
                  <c:x val="3.9520191555002991E-2"/>
                  <c:y val="7.9653426221350122E-3"/>
                </c:manualLayout>
              </c:layout>
              <c:dLblPos val="bestFit"/>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FC81-44B9-BF5F-BC5FC757A689}"/>
                </c:ext>
              </c:extLst>
            </c:dLbl>
            <c:dLbl>
              <c:idx val="3"/>
              <c:layout>
                <c:manualLayout>
                  <c:x val="-6.2307666903878803E-2"/>
                  <c:y val="-3.6191502452173174E-2"/>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857141697120204"/>
                      <c:h val="0.14304850481864831"/>
                    </c:manualLayout>
                  </c15:layout>
                </c:ext>
                <c:ext xmlns:c16="http://schemas.microsoft.com/office/drawing/2014/chart" uri="{C3380CC4-5D6E-409C-BE32-E72D297353CC}">
                  <c16:uniqueId val="{00000007-FC81-44B9-BF5F-BC5FC757A689}"/>
                </c:ext>
              </c:extLst>
            </c:dLbl>
            <c:numFmt formatCode="0.00%" sourceLinked="0"/>
            <c:spPr>
              <a:solidFill>
                <a:schemeClr val="bg1"/>
              </a:solidFill>
              <a:ln>
                <a:noFill/>
              </a:ln>
              <a:effectLst>
                <a:glow rad="63500">
                  <a:schemeClr val="accent3">
                    <a:satMod val="175000"/>
                    <a:alpha val="40000"/>
                  </a:schemeClr>
                </a:glow>
              </a:effectLst>
            </c:spPr>
            <c:txPr>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Arial" panose="020B0604020202020204" pitchFamily="34" charset="0"/>
                  </a:defRPr>
                </a:pPr>
                <a:endParaRPr lang="en-US"/>
              </a:p>
            </c:txPr>
            <c:dLblPos val="bestFit"/>
            <c:showLegendKey val="1"/>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'utiliz, evol terenuri DADR'!$A$45:$A$48</c:f>
              <c:strCache>
                <c:ptCount val="4"/>
                <c:pt idx="0">
                  <c:v>arabil</c:v>
                </c:pt>
                <c:pt idx="1">
                  <c:v>păşuni </c:v>
                </c:pt>
                <c:pt idx="2">
                  <c:v>fâneţe şi pajişti naturale</c:v>
                </c:pt>
                <c:pt idx="3">
                  <c:v>vii</c:v>
                </c:pt>
              </c:strCache>
            </c:strRef>
          </c:cat>
          <c:val>
            <c:numRef>
              <c:f>'utiliz, evol terenuri DADR'!$B$45:$B$48</c:f>
              <c:numCache>
                <c:formatCode>General</c:formatCode>
                <c:ptCount val="4"/>
                <c:pt idx="0">
                  <c:v>91866</c:v>
                </c:pt>
                <c:pt idx="1">
                  <c:v>96829</c:v>
                </c:pt>
                <c:pt idx="2">
                  <c:v>100880</c:v>
                </c:pt>
                <c:pt idx="3">
                  <c:v>378</c:v>
                </c:pt>
              </c:numCache>
            </c:numRef>
          </c:val>
          <c:extLst>
            <c:ext xmlns:c16="http://schemas.microsoft.com/office/drawing/2014/chart" uri="{C3380CC4-5D6E-409C-BE32-E72D297353CC}">
              <c16:uniqueId val="{00000008-FC81-44B9-BF5F-BC5FC757A689}"/>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09369207995919"/>
          <c:y val="0.21560082163642588"/>
          <c:w val="0.54173253224863482"/>
          <c:h val="0.6212258929590323"/>
        </c:manualLayout>
      </c:layout>
      <c:pieChart>
        <c:varyColors val="1"/>
        <c:ser>
          <c:idx val="0"/>
          <c:order val="0"/>
          <c:dPt>
            <c:idx val="0"/>
            <c:bubble3D val="0"/>
            <c:explosion val="8"/>
            <c:spPr>
              <a:solidFill>
                <a:schemeClr val="bg2">
                  <a:lumMod val="50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1-CAE3-42C3-904F-D4EE35CC8A4D}"/>
              </c:ext>
            </c:extLst>
          </c:dPt>
          <c:dPt>
            <c:idx val="1"/>
            <c:bubble3D val="0"/>
            <c:explosion val="8"/>
            <c:spPr>
              <a:solidFill>
                <a:schemeClr val="accent3">
                  <a:lumMod val="75000"/>
                </a:schemeClr>
              </a:solidFill>
              <a:ln w="19050">
                <a:solidFill>
                  <a:schemeClr val="accent6">
                    <a:lumMod val="75000"/>
                  </a:schemeClr>
                </a:solidFill>
              </a:ln>
              <a:effectLst/>
              <a:scene3d>
                <a:camera prst="orthographicFront"/>
                <a:lightRig rig="threePt" dir="t"/>
              </a:scene3d>
              <a:sp3d>
                <a:bevelT/>
              </a:sp3d>
            </c:spPr>
            <c:extLst>
              <c:ext xmlns:c16="http://schemas.microsoft.com/office/drawing/2014/chart" uri="{C3380CC4-5D6E-409C-BE32-E72D297353CC}">
                <c16:uniqueId val="{00000003-CAE3-42C3-904F-D4EE35CC8A4D}"/>
              </c:ext>
            </c:extLst>
          </c:dPt>
          <c:dPt>
            <c:idx val="2"/>
            <c:bubble3D val="0"/>
            <c:spPr>
              <a:solidFill>
                <a:schemeClr val="accent3"/>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5-CAE3-42C3-904F-D4EE35CC8A4D}"/>
              </c:ext>
            </c:extLst>
          </c:dPt>
          <c:dPt>
            <c:idx val="3"/>
            <c:bubble3D val="0"/>
            <c:spPr>
              <a:solidFill>
                <a:schemeClr val="accent4"/>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7-CAE3-42C3-904F-D4EE35CC8A4D}"/>
              </c:ext>
            </c:extLst>
          </c:dPt>
          <c:dPt>
            <c:idx val="4"/>
            <c:bubble3D val="0"/>
            <c:explosion val="12"/>
            <c:spPr>
              <a:solidFill>
                <a:srgbClr val="00B0F0"/>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9-CAE3-42C3-904F-D4EE35CC8A4D}"/>
              </c:ext>
            </c:extLst>
          </c:dPt>
          <c:dPt>
            <c:idx val="5"/>
            <c:bubble3D val="0"/>
            <c:spPr>
              <a:solidFill>
                <a:srgbClr val="7030A0"/>
              </a:solidFill>
              <a:ln w="19050">
                <a:solidFill>
                  <a:srgbClr val="7030A0">
                    <a:alpha val="94000"/>
                  </a:srgbClr>
                </a:solidFill>
              </a:ln>
              <a:effectLst>
                <a:glow rad="12700">
                  <a:srgbClr val="7030A0">
                    <a:alpha val="40000"/>
                  </a:srgbClr>
                </a:glow>
              </a:effectLst>
              <a:scene3d>
                <a:camera prst="orthographicFront"/>
                <a:lightRig rig="threePt" dir="t"/>
              </a:scene3d>
              <a:sp3d>
                <a:bevelT/>
              </a:sp3d>
            </c:spPr>
            <c:extLst>
              <c:ext xmlns:c16="http://schemas.microsoft.com/office/drawing/2014/chart" uri="{C3380CC4-5D6E-409C-BE32-E72D297353CC}">
                <c16:uniqueId val="{0000000B-CAE3-42C3-904F-D4EE35CC8A4D}"/>
              </c:ext>
            </c:extLst>
          </c:dPt>
          <c:dLbls>
            <c:dLbl>
              <c:idx val="0"/>
              <c:layout>
                <c:manualLayout>
                  <c:x val="-7.2770322723744035E-2"/>
                  <c:y val="-7.1806795962585213E-2"/>
                </c:manualLayout>
              </c:layout>
              <c:spPr>
                <a:solidFill>
                  <a:schemeClr val="bg1"/>
                </a:solidFill>
                <a:ln>
                  <a:solidFill>
                    <a:schemeClr val="tx1"/>
                  </a:solid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Arial" panose="020B0604020202020204" pitchFamily="34" charset="0"/>
                    </a:defRPr>
                  </a:pPr>
                  <a:endParaRPr lang="en-US"/>
                </a:p>
              </c:txPr>
              <c:dLblPos val="bestFit"/>
              <c:showLegendKey val="1"/>
              <c:showVal val="0"/>
              <c:showCatName val="1"/>
              <c:showSerName val="0"/>
              <c:showPercent val="1"/>
              <c:showBubbleSize val="0"/>
              <c:extLst>
                <c:ext xmlns:c15="http://schemas.microsoft.com/office/drawing/2012/chart" uri="{CE6537A1-D6FC-4f65-9D91-7224C49458BB}">
                  <c15:layout>
                    <c:manualLayout>
                      <c:w val="0.1847261345852895"/>
                      <c:h val="0.18635346756152124"/>
                    </c:manualLayout>
                  </c15:layout>
                </c:ext>
                <c:ext xmlns:c16="http://schemas.microsoft.com/office/drawing/2014/chart" uri="{C3380CC4-5D6E-409C-BE32-E72D297353CC}">
                  <c16:uniqueId val="{00000001-CAE3-42C3-904F-D4EE35CC8A4D}"/>
                </c:ext>
              </c:extLst>
            </c:dLbl>
            <c:dLbl>
              <c:idx val="1"/>
              <c:layout>
                <c:manualLayout>
                  <c:x val="-9.4900496592855474E-2"/>
                  <c:y val="2.8502527788053338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AE3-42C3-904F-D4EE35CC8A4D}"/>
                </c:ext>
              </c:extLst>
            </c:dLbl>
            <c:dLbl>
              <c:idx val="2"/>
              <c:layout>
                <c:manualLayout>
                  <c:x val="6.508520941924513E-2"/>
                  <c:y val="-5.3449593968539127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AE3-42C3-904F-D4EE35CC8A4D}"/>
                </c:ext>
              </c:extLst>
            </c:dLbl>
            <c:dLbl>
              <c:idx val="3"/>
              <c:layout>
                <c:manualLayout>
                  <c:x val="-3.8801076043912752E-2"/>
                  <c:y val="-0.34356568364611262"/>
                </c:manualLayout>
              </c:layout>
              <c:tx>
                <c:rich>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Arial Narrow" panose="020B0606020202030204" pitchFamily="34" charset="0"/>
                        <a:ea typeface="+mn-ea"/>
                        <a:cs typeface="Arial" panose="020B0604020202020204" pitchFamily="34" charset="0"/>
                      </a:defRPr>
                    </a:pPr>
                    <a:fld id="{8E261BBD-980F-443E-8CDB-A998D5F43BF7}" type="CATEGORYNAME">
                      <a:rPr lang="en-US" sz="1100" i="0">
                        <a:latin typeface="Arial Narrow" panose="020B0606020202030204" pitchFamily="34" charset="0"/>
                      </a:rPr>
                      <a:pPr>
                        <a:defRPr sz="1000" b="1" i="0" u="none" strike="noStrike" kern="1200" baseline="0">
                          <a:solidFill>
                            <a:sysClr val="windowText" lastClr="000000"/>
                          </a:solidFill>
                          <a:latin typeface="Arial Narrow" panose="020B0606020202030204" pitchFamily="34" charset="0"/>
                          <a:ea typeface="+mn-ea"/>
                          <a:cs typeface="Arial" panose="020B0604020202020204" pitchFamily="34" charset="0"/>
                        </a:defRPr>
                      </a:pPr>
                      <a:t>[NUME CATEGORIE]</a:t>
                    </a:fld>
                    <a:r>
                      <a:rPr lang="en-US" sz="1100" i="0" baseline="0">
                        <a:latin typeface="Arial Narrow" panose="020B0606020202030204" pitchFamily="34" charset="0"/>
                      </a:rPr>
                      <a:t>
</a:t>
                    </a:r>
                    <a:fld id="{79CF0FF7-8E02-46A3-8785-F1E40721116F}" type="PERCENTAGE">
                      <a:rPr lang="en-US" sz="1100" i="0" baseline="0">
                        <a:latin typeface="Arial Narrow" panose="020B0606020202030204" pitchFamily="34" charset="0"/>
                      </a:rPr>
                      <a:pPr>
                        <a:defRPr sz="1000" b="1" i="0" u="none" strike="noStrike" kern="1200" baseline="0">
                          <a:solidFill>
                            <a:sysClr val="windowText" lastClr="000000"/>
                          </a:solidFill>
                          <a:latin typeface="Arial Narrow" panose="020B0606020202030204" pitchFamily="34" charset="0"/>
                          <a:ea typeface="+mn-ea"/>
                          <a:cs typeface="Arial" panose="020B0604020202020204" pitchFamily="34" charset="0"/>
                        </a:defRPr>
                      </a:pPr>
                      <a:t>[PROCENT]</a:t>
                    </a:fld>
                    <a:endParaRPr lang="en-US" sz="1100" i="0" baseline="0">
                      <a:latin typeface="Arial Narrow" panose="020B0606020202030204" pitchFamily="34" charset="0"/>
                    </a:endParaRPr>
                  </a:p>
                </c:rich>
              </c:tx>
              <c:spPr>
                <a:solidFill>
                  <a:schemeClr val="bg1"/>
                </a:solidFill>
                <a:ln>
                  <a:solidFill>
                    <a:schemeClr val="tx1"/>
                  </a:solidFill>
                </a:ln>
                <a:effectLst>
                  <a:outerShdw blurRad="50800" dist="38100" dir="2700000" algn="tl" rotWithShape="0">
                    <a:prstClr val="black">
                      <a:alpha val="40000"/>
                    </a:prstClr>
                  </a:outerShdw>
                </a:effectLst>
              </c:spPr>
              <c:dLblPos val="bestFit"/>
              <c:showLegendKey val="1"/>
              <c:showVal val="0"/>
              <c:showCatName val="1"/>
              <c:showSerName val="0"/>
              <c:showPercent val="1"/>
              <c:showBubbleSize val="0"/>
              <c:extLst>
                <c:ext xmlns:c15="http://schemas.microsoft.com/office/drawing/2012/chart" uri="{CE6537A1-D6FC-4f65-9D91-7224C49458BB}">
                  <c15:layout>
                    <c:manualLayout>
                      <c:w val="0.26308930799023633"/>
                      <c:h val="0.2103728389918767"/>
                    </c:manualLayout>
                  </c15:layout>
                  <c15:dlblFieldTable/>
                  <c15:showDataLabelsRange val="0"/>
                </c:ext>
                <c:ext xmlns:c16="http://schemas.microsoft.com/office/drawing/2014/chart" uri="{C3380CC4-5D6E-409C-BE32-E72D297353CC}">
                  <c16:uniqueId val="{00000007-CAE3-42C3-904F-D4EE35CC8A4D}"/>
                </c:ext>
              </c:extLst>
            </c:dLbl>
            <c:dLbl>
              <c:idx val="4"/>
              <c:layout>
                <c:manualLayout>
                  <c:x val="2.7752516850886595E-2"/>
                  <c:y val="0.12082826894960269"/>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AE3-42C3-904F-D4EE35CC8A4D}"/>
                </c:ext>
              </c:extLst>
            </c:dLbl>
            <c:dLbl>
              <c:idx val="5"/>
              <c:layout>
                <c:manualLayout>
                  <c:x val="-5.229441106592692E-4"/>
                  <c:y val="0.264433698505078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AE3-42C3-904F-D4EE35CC8A4D}"/>
                </c:ext>
              </c:extLst>
            </c:dLbl>
            <c:spPr>
              <a:solidFill>
                <a:schemeClr val="bg1"/>
              </a:solidFill>
              <a:ln>
                <a:solidFill>
                  <a:schemeClr val="tx1"/>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Narrow" panose="020B060602020203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('utiliz, evol terenuri DADR'!$A$44,'utiliz, evol terenuri DADR'!$A$50:$A$54)</c:f>
              <c:strCache>
                <c:ptCount val="6"/>
                <c:pt idx="0">
                  <c:v>terenuri agricole</c:v>
                </c:pt>
                <c:pt idx="1">
                  <c:v>teren forestier</c:v>
                </c:pt>
                <c:pt idx="2">
                  <c:v>suprafaţă construită</c:v>
                </c:pt>
                <c:pt idx="3">
                  <c:v>căi de comunicaţie</c:v>
                </c:pt>
                <c:pt idx="4">
                  <c:v>ape</c:v>
                </c:pt>
                <c:pt idx="5">
                  <c:v>altele</c:v>
                </c:pt>
              </c:strCache>
            </c:strRef>
          </c:cat>
          <c:val>
            <c:numRef>
              <c:f>('utiliz, evol terenuri DADR'!$B$44,'utiliz, evol terenuri DADR'!$B$50:$B$54)</c:f>
              <c:numCache>
                <c:formatCode>General</c:formatCode>
                <c:ptCount val="6"/>
                <c:pt idx="0">
                  <c:v>296444</c:v>
                </c:pt>
                <c:pt idx="1">
                  <c:v>207191</c:v>
                </c:pt>
                <c:pt idx="2">
                  <c:v>6835</c:v>
                </c:pt>
                <c:pt idx="3">
                  <c:v>5242</c:v>
                </c:pt>
                <c:pt idx="4">
                  <c:v>3343</c:v>
                </c:pt>
                <c:pt idx="5">
                  <c:v>16794</c:v>
                </c:pt>
              </c:numCache>
            </c:numRef>
          </c:val>
          <c:extLst>
            <c:ext xmlns:c16="http://schemas.microsoft.com/office/drawing/2014/chart" uri="{C3380CC4-5D6E-409C-BE32-E72D297353CC}">
              <c16:uniqueId val="{0000000C-CAE3-42C3-904F-D4EE35CC8A4D}"/>
            </c:ext>
          </c:extLst>
        </c:ser>
        <c:dLbls>
          <c:dLblPos val="ctr"/>
          <c:showLegendKey val="0"/>
          <c:showVal val="0"/>
          <c:showCatName val="0"/>
          <c:showSerName val="0"/>
          <c:showPercent val="1"/>
          <c:showBubbleSize val="0"/>
          <c:showLeaderLines val="1"/>
        </c:dLbls>
        <c:firstSliceAng val="100"/>
      </c:pieChart>
      <c:spPr>
        <a:noFill/>
        <a:ln>
          <a:noFill/>
        </a:ln>
        <a:effectLst/>
      </c:spPr>
    </c:plotArea>
    <c:plotVisOnly val="1"/>
    <c:dispBlanksAs val="gap"/>
    <c:showDLblsOverMax val="0"/>
  </c:chart>
  <c:spPr>
    <a:solidFill>
      <a:sysClr val="window" lastClr="FFFFFF"/>
    </a:solidFill>
    <a:ln w="9525" cap="flat" cmpd="sng" algn="ctr">
      <a:noFill/>
      <a:round/>
    </a:ln>
    <a:effectLst/>
  </c:spPr>
  <c:txPr>
    <a:bodyPr/>
    <a:lstStyle/>
    <a:p>
      <a:pPr>
        <a:defRPr sz="1100" i="0">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86844837223326E-2"/>
          <c:y val="8.742534427522386E-2"/>
          <c:w val="0.6380890381347839"/>
          <c:h val="0.80795492816634196"/>
        </c:manualLayout>
      </c:layout>
      <c:barChart>
        <c:barDir val="col"/>
        <c:grouping val="clustered"/>
        <c:varyColors val="0"/>
        <c:ser>
          <c:idx val="0"/>
          <c:order val="0"/>
          <c:tx>
            <c:strRef>
              <c:f>'utiliz, evol terenuri DADR'!$A$19</c:f>
              <c:strCache>
                <c:ptCount val="1"/>
                <c:pt idx="0">
                  <c:v>teren agricol</c:v>
                </c:pt>
              </c:strCache>
            </c:strRef>
          </c:tx>
          <c:spPr>
            <a:scene3d>
              <a:camera prst="orthographicFront"/>
              <a:lightRig rig="threePt" dir="t"/>
            </a:scene3d>
            <a:sp3d>
              <a:bevelT/>
            </a:sp3d>
          </c:spPr>
          <c:invertIfNegative val="0"/>
          <c:dPt>
            <c:idx val="0"/>
            <c:invertIfNegative val="0"/>
            <c:bubble3D val="0"/>
            <c:spPr>
              <a:solidFill>
                <a:schemeClr val="accent4">
                  <a:lumMod val="50000"/>
                </a:schemeClr>
              </a:solidFill>
              <a:scene3d>
                <a:camera prst="orthographicFront"/>
                <a:lightRig rig="threePt" dir="t"/>
              </a:scene3d>
              <a:sp3d>
                <a:bevelT/>
              </a:sp3d>
            </c:spPr>
            <c:extLst>
              <c:ext xmlns:c16="http://schemas.microsoft.com/office/drawing/2014/chart" uri="{C3380CC4-5D6E-409C-BE32-E72D297353CC}">
                <c16:uniqueId val="{00000001-D062-4054-A320-0A232D8C5D0D}"/>
              </c:ext>
            </c:extLst>
          </c:dPt>
          <c:dLbls>
            <c:dLbl>
              <c:idx val="0"/>
              <c:layout>
                <c:manualLayout>
                  <c:x val="-2.0066886109097497E-2"/>
                  <c:y val="0"/>
                </c:manualLayout>
              </c:layout>
              <c:dLblPos val="outEnd"/>
              <c:showLegendKey val="1"/>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D062-4054-A320-0A232D8C5D0D}"/>
                </c:ext>
              </c:extLst>
            </c:dLbl>
            <c:spPr>
              <a:solidFill>
                <a:sysClr val="window" lastClr="FFFFFF"/>
              </a:solidFill>
              <a:ln>
                <a:solidFill>
                  <a:sysClr val="windowText" lastClr="000000"/>
                </a:solidFill>
              </a:ln>
            </c:spPr>
            <c:txPr>
              <a:bodyPr wrap="square" lIns="38100" tIns="19050" rIns="38100" bIns="19050" anchor="ctr">
                <a:spAutoFit/>
              </a:bodyPr>
              <a:lstStyle/>
              <a:p>
                <a:pPr>
                  <a:defRPr sz="1050"/>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val>
            <c:numRef>
              <c:f>'utiliz, evol terenuri DADR'!$B$19</c:f>
              <c:numCache>
                <c:formatCode>0.00</c:formatCode>
                <c:ptCount val="1"/>
                <c:pt idx="0">
                  <c:v>0.57837074875655503</c:v>
                </c:pt>
              </c:numCache>
            </c:numRef>
          </c:val>
          <c:extLst>
            <c:ext xmlns:c16="http://schemas.microsoft.com/office/drawing/2014/chart" uri="{C3380CC4-5D6E-409C-BE32-E72D297353CC}">
              <c16:uniqueId val="{00000002-D062-4054-A320-0A232D8C5D0D}"/>
            </c:ext>
          </c:extLst>
        </c:ser>
        <c:ser>
          <c:idx val="1"/>
          <c:order val="1"/>
          <c:tx>
            <c:strRef>
              <c:f>'utiliz, evol terenuri DADR'!$A$20</c:f>
              <c:strCache>
                <c:ptCount val="1"/>
                <c:pt idx="0">
                  <c:v>teren forestier</c:v>
                </c:pt>
              </c:strCache>
            </c:strRef>
          </c:tx>
          <c:spPr>
            <a:solidFill>
              <a:schemeClr val="accent6">
                <a:lumMod val="50000"/>
              </a:schemeClr>
            </a:solidFill>
            <a:scene3d>
              <a:camera prst="orthographicFront"/>
              <a:lightRig rig="threePt" dir="t"/>
            </a:scene3d>
            <a:sp3d>
              <a:bevelT/>
            </a:sp3d>
          </c:spPr>
          <c:invertIfNegative val="0"/>
          <c:dLbls>
            <c:spPr>
              <a:solidFill>
                <a:sysClr val="window" lastClr="FFFFFF"/>
              </a:solidFill>
              <a:ln>
                <a:solidFill>
                  <a:sysClr val="windowText" lastClr="000000"/>
                </a:solidFill>
              </a:ln>
            </c:spPr>
            <c:txPr>
              <a:bodyPr wrap="square" lIns="38100" tIns="19050" rIns="38100" bIns="19050" anchor="ctr">
                <a:spAutoFit/>
              </a:bodyPr>
              <a:lstStyle/>
              <a:p>
                <a:pPr>
                  <a:defRPr sz="1050"/>
                </a:pPr>
                <a:endParaRPr lang="en-US"/>
              </a:p>
            </c:txPr>
            <c:dLblPos val="outEnd"/>
            <c:showLegendKey val="1"/>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val>
            <c:numRef>
              <c:f>'utiliz, evol terenuri DADR'!$B$20</c:f>
              <c:numCache>
                <c:formatCode>0.00</c:formatCode>
                <c:ptCount val="1"/>
                <c:pt idx="0">
                  <c:v>0.38066216600202551</c:v>
                </c:pt>
              </c:numCache>
            </c:numRef>
          </c:val>
          <c:extLst>
            <c:ext xmlns:c16="http://schemas.microsoft.com/office/drawing/2014/chart" uri="{C3380CC4-5D6E-409C-BE32-E72D297353CC}">
              <c16:uniqueId val="{00000003-D062-4054-A320-0A232D8C5D0D}"/>
            </c:ext>
          </c:extLst>
        </c:ser>
        <c:ser>
          <c:idx val="2"/>
          <c:order val="2"/>
          <c:tx>
            <c:strRef>
              <c:f>'utiliz, evol terenuri DADR'!$A$21</c:f>
              <c:strCache>
                <c:ptCount val="1"/>
                <c:pt idx="0">
                  <c:v>suprafaţă construită</c:v>
                </c:pt>
              </c:strCache>
            </c:strRef>
          </c:tx>
          <c:spPr>
            <a:scene3d>
              <a:camera prst="orthographicFront"/>
              <a:lightRig rig="threePt" dir="t"/>
            </a:scene3d>
            <a:sp3d>
              <a:bevelT/>
            </a:sp3d>
          </c:spPr>
          <c:invertIfNegative val="0"/>
          <c:dLbls>
            <c:dLbl>
              <c:idx val="0"/>
              <c:layout>
                <c:manualLayout>
                  <c:x val="-7.011578921430851E-3"/>
                  <c:y val="-9.2537698053513241E-3"/>
                </c:manualLayout>
              </c:layout>
              <c:dLblPos val="outEnd"/>
              <c:showLegendKey val="1"/>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D062-4054-A320-0A232D8C5D0D}"/>
                </c:ext>
              </c:extLst>
            </c:dLbl>
            <c:spPr>
              <a:solidFill>
                <a:sysClr val="window" lastClr="FFFFFF"/>
              </a:solidFill>
              <a:ln>
                <a:solidFill>
                  <a:sysClr val="windowText" lastClr="000000"/>
                </a:solidFill>
              </a:ln>
            </c:spPr>
            <c:txPr>
              <a:bodyPr wrap="square" lIns="38100" tIns="19050" rIns="38100" bIns="19050" anchor="ctr">
                <a:spAutoFit/>
              </a:bodyPr>
              <a:lstStyle/>
              <a:p>
                <a:pPr>
                  <a:defRPr sz="1050"/>
                </a:pPr>
                <a:endParaRPr lang="en-US"/>
              </a:p>
            </c:txPr>
            <c:dLblPos val="outEnd"/>
            <c:showLegendKey val="1"/>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val>
            <c:numRef>
              <c:f>'utiliz, evol terenuri DADR'!$B$21</c:f>
              <c:numCache>
                <c:formatCode>0.00</c:formatCode>
                <c:ptCount val="1"/>
                <c:pt idx="0">
                  <c:v>0.28313334232169041</c:v>
                </c:pt>
              </c:numCache>
            </c:numRef>
          </c:val>
          <c:extLst>
            <c:ext xmlns:c16="http://schemas.microsoft.com/office/drawing/2014/chart" uri="{C3380CC4-5D6E-409C-BE32-E72D297353CC}">
              <c16:uniqueId val="{00000005-D062-4054-A320-0A232D8C5D0D}"/>
            </c:ext>
          </c:extLst>
        </c:ser>
        <c:ser>
          <c:idx val="5"/>
          <c:order val="3"/>
          <c:tx>
            <c:strRef>
              <c:f>'utiliz, evol terenuri DADR'!$A$22</c:f>
              <c:strCache>
                <c:ptCount val="1"/>
                <c:pt idx="0">
                  <c:v>căi comunicaţie</c:v>
                </c:pt>
              </c:strCache>
            </c:strRef>
          </c:tx>
          <c:spPr>
            <a:solidFill>
              <a:schemeClr val="accent4">
                <a:lumMod val="50000"/>
              </a:schemeClr>
            </a:solidFill>
            <a:scene3d>
              <a:camera prst="orthographicFront"/>
              <a:lightRig rig="threePt" dir="t"/>
            </a:scene3d>
            <a:sp3d>
              <a:bevelT/>
            </a:sp3d>
          </c:spPr>
          <c:invertIfNegative val="0"/>
          <c:dLbls>
            <c:dLbl>
              <c:idx val="0"/>
              <c:layout>
                <c:manualLayout>
                  <c:x val="-3.0540638723047405E-2"/>
                  <c:y val="-5.7124000649756389E-3"/>
                </c:manualLayout>
              </c:layout>
              <c:spPr>
                <a:solidFill>
                  <a:sysClr val="window" lastClr="FFFFFF"/>
                </a:solidFill>
                <a:ln>
                  <a:solidFill>
                    <a:sysClr val="windowText" lastClr="000000"/>
                  </a:solidFill>
                </a:ln>
              </c:spPr>
              <c:txPr>
                <a:bodyPr wrap="square" lIns="38100" tIns="19050" rIns="38100" bIns="19050" anchor="ctr">
                  <a:noAutofit/>
                </a:bodyPr>
                <a:lstStyle/>
                <a:p>
                  <a:pPr>
                    <a:defRPr sz="1050"/>
                  </a:pPr>
                  <a:endParaRPr lang="en-US"/>
                </a:p>
              </c:txPr>
              <c:dLblPos val="outEnd"/>
              <c:showLegendKey val="1"/>
              <c:showVal val="1"/>
              <c:showCatName val="0"/>
              <c:showSerName val="0"/>
              <c:showPercent val="0"/>
              <c:showBubbleSize val="0"/>
              <c:separator>
</c:separator>
              <c:extLst>
                <c:ext xmlns:c15="http://schemas.microsoft.com/office/drawing/2012/chart" uri="{CE6537A1-D6FC-4f65-9D91-7224C49458BB}">
                  <c15:layout>
                    <c:manualLayout>
                      <c:w val="8.5439755855701113E-2"/>
                      <c:h val="8.3574718853673721E-2"/>
                    </c:manualLayout>
                  </c15:layout>
                </c:ext>
                <c:ext xmlns:c16="http://schemas.microsoft.com/office/drawing/2014/chart" uri="{C3380CC4-5D6E-409C-BE32-E72D297353CC}">
                  <c16:uniqueId val="{00000006-D062-4054-A320-0A232D8C5D0D}"/>
                </c:ext>
              </c:extLst>
            </c:dLbl>
            <c:spPr>
              <a:solidFill>
                <a:sysClr val="window" lastClr="FFFFFF"/>
              </a:solidFill>
              <a:ln>
                <a:solidFill>
                  <a:sysClr val="windowText" lastClr="000000"/>
                </a:solidFill>
              </a:ln>
            </c:spPr>
            <c:txPr>
              <a:bodyPr wrap="square" lIns="38100" tIns="19050" rIns="38100" bIns="19050" anchor="ctr">
                <a:spAutoFit/>
              </a:bodyPr>
              <a:lstStyle/>
              <a:p>
                <a:pPr>
                  <a:defRPr sz="1050"/>
                </a:pPr>
                <a:endParaRPr lang="en-US"/>
              </a:p>
            </c:txPr>
            <c:dLblPos val="outEnd"/>
            <c:showLegendKey val="1"/>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val>
            <c:numRef>
              <c:f>'utiliz, evol terenuri DADR'!$B$22</c:f>
              <c:numCache>
                <c:formatCode>0.00</c:formatCode>
                <c:ptCount val="1"/>
                <c:pt idx="0">
                  <c:v>-24.401681759379045</c:v>
                </c:pt>
              </c:numCache>
            </c:numRef>
          </c:val>
          <c:extLst>
            <c:ext xmlns:c16="http://schemas.microsoft.com/office/drawing/2014/chart" uri="{C3380CC4-5D6E-409C-BE32-E72D297353CC}">
              <c16:uniqueId val="{00000007-D062-4054-A320-0A232D8C5D0D}"/>
            </c:ext>
          </c:extLst>
        </c:ser>
        <c:ser>
          <c:idx val="6"/>
          <c:order val="4"/>
          <c:tx>
            <c:strRef>
              <c:f>'utiliz, evol terenuri DADR'!$A$23</c:f>
              <c:strCache>
                <c:ptCount val="1"/>
                <c:pt idx="0">
                  <c:v>ape</c:v>
                </c:pt>
              </c:strCache>
            </c:strRef>
          </c:tx>
          <c:spPr>
            <a:scene3d>
              <a:camera prst="orthographicFront"/>
              <a:lightRig rig="threePt" dir="t"/>
            </a:scene3d>
            <a:sp3d>
              <a:bevelT/>
            </a:sp3d>
          </c:spPr>
          <c:invertIfNegative val="0"/>
          <c:dPt>
            <c:idx val="0"/>
            <c:invertIfNegative val="0"/>
            <c:bubble3D val="0"/>
            <c:extLst>
              <c:ext xmlns:c16="http://schemas.microsoft.com/office/drawing/2014/chart" uri="{C3380CC4-5D6E-409C-BE32-E72D297353CC}">
                <c16:uniqueId val="{00000008-D062-4054-A320-0A232D8C5D0D}"/>
              </c:ext>
            </c:extLst>
          </c:dPt>
          <c:dLbls>
            <c:dLbl>
              <c:idx val="0"/>
              <c:spPr>
                <a:solidFill>
                  <a:sysClr val="window" lastClr="FFFFFF"/>
                </a:solidFill>
                <a:ln>
                  <a:solidFill>
                    <a:sysClr val="windowText" lastClr="000000"/>
                  </a:solidFill>
                </a:ln>
              </c:spPr>
              <c:txPr>
                <a:bodyPr wrap="square" lIns="38100" tIns="19050" rIns="38100" bIns="19050" anchor="ctr">
                  <a:noAutofit/>
                </a:bodyPr>
                <a:lstStyle/>
                <a:p>
                  <a:pPr>
                    <a:defRPr sz="1050"/>
                  </a:pPr>
                  <a:endParaRPr lang="en-US"/>
                </a:p>
              </c:txPr>
              <c:dLblPos val="outEnd"/>
              <c:showLegendKey val="1"/>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D062-4054-A320-0A232D8C5D0D}"/>
                </c:ext>
              </c:extLst>
            </c:dLbl>
            <c:spPr>
              <a:solidFill>
                <a:sysClr val="window" lastClr="FFFFFF"/>
              </a:solidFill>
              <a:ln>
                <a:solidFill>
                  <a:sysClr val="windowText" lastClr="000000"/>
                </a:solidFill>
              </a:ln>
            </c:spPr>
            <c:txPr>
              <a:bodyPr wrap="square" lIns="38100" tIns="19050" rIns="38100" bIns="19050" anchor="ctr">
                <a:spAutoFit/>
              </a:bodyPr>
              <a:lstStyle/>
              <a:p>
                <a:pPr>
                  <a:defRPr sz="1050"/>
                </a:pPr>
                <a:endParaRPr lang="en-US"/>
              </a:p>
            </c:txPr>
            <c:dLblPos val="outEnd"/>
            <c:showLegendKey val="1"/>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val>
            <c:numRef>
              <c:f>'utiliz, evol terenuri DADR'!$B$23</c:f>
              <c:numCache>
                <c:formatCode>0.00</c:formatCode>
                <c:ptCount val="1"/>
                <c:pt idx="0">
                  <c:v>-33.114684722809983</c:v>
                </c:pt>
              </c:numCache>
            </c:numRef>
          </c:val>
          <c:extLst>
            <c:ext xmlns:c16="http://schemas.microsoft.com/office/drawing/2014/chart" uri="{C3380CC4-5D6E-409C-BE32-E72D297353CC}">
              <c16:uniqueId val="{00000009-D062-4054-A320-0A232D8C5D0D}"/>
            </c:ext>
          </c:extLst>
        </c:ser>
        <c:ser>
          <c:idx val="7"/>
          <c:order val="5"/>
          <c:tx>
            <c:strRef>
              <c:f>'utiliz, evol terenuri DADR'!$A$24</c:f>
              <c:strCache>
                <c:ptCount val="1"/>
                <c:pt idx="0">
                  <c:v>altele</c:v>
                </c:pt>
              </c:strCache>
            </c:strRef>
          </c:tx>
          <c:spPr>
            <a:scene3d>
              <a:camera prst="orthographicFront"/>
              <a:lightRig rig="threePt" dir="t"/>
            </a:scene3d>
            <a:sp3d>
              <a:bevelT/>
            </a:sp3d>
          </c:spPr>
          <c:invertIfNegative val="0"/>
          <c:dLbls>
            <c:dLbl>
              <c:idx val="0"/>
              <c:layout>
                <c:manualLayout>
                  <c:x val="-2.2678514391513194E-2"/>
                  <c:y val="-1.420772393340972E-2"/>
                </c:manualLayout>
              </c:layout>
              <c:spPr>
                <a:solidFill>
                  <a:sysClr val="window" lastClr="FFFFFF"/>
                </a:solidFill>
                <a:ln>
                  <a:solidFill>
                    <a:sysClr val="windowText" lastClr="000000"/>
                  </a:solidFill>
                </a:ln>
              </c:spPr>
              <c:txPr>
                <a:bodyPr wrap="square" lIns="38100" tIns="19050" rIns="38100" bIns="19050" anchor="ctr">
                  <a:noAutofit/>
                </a:bodyPr>
                <a:lstStyle/>
                <a:p>
                  <a:pPr>
                    <a:defRPr sz="1050"/>
                  </a:pPr>
                  <a:endParaRPr lang="en-US"/>
                </a:p>
              </c:txPr>
              <c:dLblPos val="outEnd"/>
              <c:showLegendKey val="1"/>
              <c:showVal val="1"/>
              <c:showCatName val="0"/>
              <c:showSerName val="0"/>
              <c:showPercent val="0"/>
              <c:showBubbleSize val="0"/>
              <c:separator>
</c:separator>
              <c:extLst>
                <c:ext xmlns:c15="http://schemas.microsoft.com/office/drawing/2012/chart" uri="{CE6537A1-D6FC-4f65-9D91-7224C49458BB}">
                  <c15:layout>
                    <c:manualLayout>
                      <c:w val="8.4868673735915959E-2"/>
                      <c:h val="9.5000837734967716E-2"/>
                    </c:manualLayout>
                  </c15:layout>
                </c:ext>
                <c:ext xmlns:c16="http://schemas.microsoft.com/office/drawing/2014/chart" uri="{C3380CC4-5D6E-409C-BE32-E72D297353CC}">
                  <c16:uniqueId val="{0000000A-D062-4054-A320-0A232D8C5D0D}"/>
                </c:ext>
              </c:extLst>
            </c:dLbl>
            <c:spPr>
              <a:solidFill>
                <a:sysClr val="window" lastClr="FFFFFF"/>
              </a:solidFill>
              <a:ln>
                <a:solidFill>
                  <a:sysClr val="windowText" lastClr="000000"/>
                </a:solidFill>
              </a:ln>
            </c:spPr>
            <c:txPr>
              <a:bodyPr wrap="square" lIns="38100" tIns="19050" rIns="38100" bIns="19050" anchor="ctr">
                <a:spAutoFit/>
              </a:bodyPr>
              <a:lstStyle/>
              <a:p>
                <a:pPr>
                  <a:defRPr sz="1050"/>
                </a:pPr>
                <a:endParaRPr lang="en-US"/>
              </a:p>
            </c:txPr>
            <c:dLblPos val="outEnd"/>
            <c:showLegendKey val="1"/>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val>
            <c:numRef>
              <c:f>'utiliz, evol terenuri DADR'!$B$24</c:f>
              <c:numCache>
                <c:formatCode>0.00</c:formatCode>
                <c:ptCount val="1"/>
                <c:pt idx="0">
                  <c:v>3.5029033072456457</c:v>
                </c:pt>
              </c:numCache>
            </c:numRef>
          </c:val>
          <c:extLst>
            <c:ext xmlns:c16="http://schemas.microsoft.com/office/drawing/2014/chart" uri="{C3380CC4-5D6E-409C-BE32-E72D297353CC}">
              <c16:uniqueId val="{0000000B-D062-4054-A320-0A232D8C5D0D}"/>
            </c:ext>
          </c:extLst>
        </c:ser>
        <c:dLbls>
          <c:dLblPos val="outEnd"/>
          <c:showLegendKey val="0"/>
          <c:showVal val="1"/>
          <c:showCatName val="0"/>
          <c:showSerName val="0"/>
          <c:showPercent val="0"/>
          <c:showBubbleSize val="0"/>
        </c:dLbls>
        <c:gapWidth val="150"/>
        <c:axId val="205134848"/>
        <c:axId val="205144832"/>
      </c:barChart>
      <c:catAx>
        <c:axId val="205134848"/>
        <c:scaling>
          <c:orientation val="minMax"/>
        </c:scaling>
        <c:delete val="1"/>
        <c:axPos val="b"/>
        <c:majorTickMark val="out"/>
        <c:minorTickMark val="none"/>
        <c:tickLblPos val="nextTo"/>
        <c:crossAx val="205144832"/>
        <c:crosses val="autoZero"/>
        <c:auto val="1"/>
        <c:lblAlgn val="ctr"/>
        <c:lblOffset val="100"/>
        <c:noMultiLvlLbl val="0"/>
      </c:catAx>
      <c:valAx>
        <c:axId val="205144832"/>
        <c:scaling>
          <c:orientation val="minMax"/>
        </c:scaling>
        <c:delete val="0"/>
        <c:axPos val="l"/>
        <c:majorGridlines>
          <c:spPr>
            <a:ln>
              <a:solidFill>
                <a:schemeClr val="bg1">
                  <a:lumMod val="85000"/>
                </a:schemeClr>
              </a:solidFill>
            </a:ln>
          </c:spPr>
        </c:majorGridlines>
        <c:numFmt formatCode="0.00" sourceLinked="1"/>
        <c:majorTickMark val="out"/>
        <c:minorTickMark val="none"/>
        <c:tickLblPos val="nextTo"/>
        <c:spPr>
          <a:solidFill>
            <a:sysClr val="window" lastClr="FFFFFF"/>
          </a:solidFill>
        </c:spPr>
        <c:crossAx val="205134848"/>
        <c:crosses val="autoZero"/>
        <c:crossBetween val="between"/>
      </c:valAx>
    </c:plotArea>
    <c:legend>
      <c:legendPos val="r"/>
      <c:layout>
        <c:manualLayout>
          <c:xMode val="edge"/>
          <c:yMode val="edge"/>
          <c:x val="0.72665386200821491"/>
          <c:y val="0.11078294038461191"/>
          <c:w val="0.24608899791882408"/>
          <c:h val="0.75012011757674379"/>
        </c:manualLayout>
      </c:layout>
      <c:overlay val="0"/>
      <c:txPr>
        <a:bodyPr/>
        <a:lstStyle/>
        <a:p>
          <a:pPr>
            <a:defRPr sz="1200"/>
          </a:pPr>
          <a:endParaRPr lang="en-US"/>
        </a:p>
      </c:txPr>
    </c:legend>
    <c:plotVisOnly val="1"/>
    <c:dispBlanksAs val="gap"/>
    <c:showDLblsOverMax val="0"/>
  </c:chart>
  <c:spPr>
    <a:ln>
      <a:noFill/>
    </a:ln>
    <a:scene3d>
      <a:camera prst="orthographicFront"/>
      <a:lightRig rig="threePt" dir="t"/>
    </a:scene3d>
    <a:sp3d/>
  </c:spPr>
  <c:txPr>
    <a:bodyPr/>
    <a:lstStyle/>
    <a:p>
      <a:pPr>
        <a:defRPr sz="1100">
          <a:latin typeface="Arial Narrow"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34711286089238"/>
          <c:y val="5.0925925925925923E-2"/>
          <c:w val="0.81543066491688543"/>
          <c:h val="0.8256944444444444"/>
        </c:manualLayout>
      </c:layout>
      <c:barChart>
        <c:barDir val="bar"/>
        <c:grouping val="clustered"/>
        <c:varyColors val="0"/>
        <c:ser>
          <c:idx val="0"/>
          <c:order val="0"/>
          <c:tx>
            <c:strRef>
              <c:f>'scose din circuit agr'!$A$5</c:f>
              <c:strCache>
                <c:ptCount val="1"/>
                <c:pt idx="0">
                  <c:v>ha</c:v>
                </c:pt>
              </c:strCache>
            </c:strRef>
          </c:tx>
          <c:spPr>
            <a:solidFill>
              <a:schemeClr val="accent6">
                <a:lumMod val="75000"/>
              </a:schemeClr>
            </a:solidFill>
            <a:ln>
              <a:solidFill>
                <a:schemeClr val="accent6">
                  <a:lumMod val="75000"/>
                  <a:alpha val="89000"/>
                </a:schemeClr>
              </a:solidFill>
            </a:ln>
            <a:effectLst>
              <a:glow>
                <a:schemeClr val="accent1">
                  <a:alpha val="40000"/>
                </a:schemeClr>
              </a:glow>
              <a:outerShdw blurRad="50800" dist="50800" dir="5400000" sx="1000" sy="1000" algn="ctr" rotWithShape="0">
                <a:srgbClr val="000000">
                  <a:alpha val="42000"/>
                </a:srgbClr>
              </a:outerShdw>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('scose din circuit agr'!$B$4:$G$4,'scose din circuit agr'!$H$4,'scose din circuit agr'!$I$4,'scose din circuit agr'!$J$4,'scose din circuit agr'!$K$4)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('scose din circuit agr'!$B$5:$G$5,'scose din circuit agr'!$H$5,'scose din circuit agr'!$I$5,'scose din circuit agr'!$J$5,'scose din circuit agr'!$K$5)</c:f>
              <c:numCache>
                <c:formatCode>General</c:formatCode>
                <c:ptCount val="10"/>
                <c:pt idx="0">
                  <c:v>7.3869999999999996</c:v>
                </c:pt>
                <c:pt idx="1">
                  <c:v>2.5112000000000001</c:v>
                </c:pt>
                <c:pt idx="2">
                  <c:v>1.18</c:v>
                </c:pt>
                <c:pt idx="3">
                  <c:v>0.38</c:v>
                </c:pt>
                <c:pt idx="4">
                  <c:v>0.84</c:v>
                </c:pt>
                <c:pt idx="5">
                  <c:v>2.5499999999999998</c:v>
                </c:pt>
                <c:pt idx="6">
                  <c:v>0.37</c:v>
                </c:pt>
                <c:pt idx="7">
                  <c:v>3.23</c:v>
                </c:pt>
                <c:pt idx="8">
                  <c:v>3.73</c:v>
                </c:pt>
                <c:pt idx="9">
                  <c:v>0.75800000000000001</c:v>
                </c:pt>
              </c:numCache>
            </c:numRef>
          </c:val>
          <c:extLst>
            <c:ext xmlns:c16="http://schemas.microsoft.com/office/drawing/2014/chart" uri="{C3380CC4-5D6E-409C-BE32-E72D297353CC}">
              <c16:uniqueId val="{00000000-6F82-4EC9-8DE5-28248CB3881A}"/>
            </c:ext>
          </c:extLst>
        </c:ser>
        <c:dLbls>
          <c:dLblPos val="outEnd"/>
          <c:showLegendKey val="0"/>
          <c:showVal val="1"/>
          <c:showCatName val="0"/>
          <c:showSerName val="0"/>
          <c:showPercent val="0"/>
          <c:showBubbleSize val="0"/>
        </c:dLbls>
        <c:gapWidth val="108"/>
        <c:overlap val="7"/>
        <c:axId val="257379712"/>
        <c:axId val="257407232"/>
      </c:barChart>
      <c:catAx>
        <c:axId val="257379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57407232"/>
        <c:crosses val="autoZero"/>
        <c:auto val="1"/>
        <c:lblAlgn val="ctr"/>
        <c:lblOffset val="100"/>
        <c:noMultiLvlLbl val="0"/>
      </c:catAx>
      <c:valAx>
        <c:axId val="257407232"/>
        <c:scaling>
          <c:orientation val="minMax"/>
          <c:max val="8"/>
          <c:min val="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hectare</a:t>
                </a:r>
              </a:p>
            </c:rich>
          </c:tx>
          <c:overlay val="0"/>
          <c:spPr>
            <a:noFill/>
            <a:ln>
              <a:noFill/>
            </a:ln>
            <a:effectLst/>
          </c:spPr>
        </c:title>
        <c:numFmt formatCode="General" sourceLinked="1"/>
        <c:majorTickMark val="none"/>
        <c:minorTickMark val="none"/>
        <c:tickLblPos val="nextTo"/>
        <c:crossAx val="2573797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'expansiunea urbana'!$J$5</c:f>
              <c:strCache>
                <c:ptCount val="1"/>
                <c:pt idx="0">
                  <c:v>Urban</c:v>
                </c:pt>
              </c:strCache>
            </c:strRef>
          </c:tx>
          <c:spPr>
            <a:solidFill>
              <a:schemeClr val="bg2">
                <a:lumMod val="50000"/>
              </a:schemeClr>
            </a:solidFill>
            <a:ln>
              <a:noFill/>
            </a:ln>
            <a:effectLst/>
            <a:scene3d>
              <a:camera prst="orthographicFront"/>
              <a:lightRig rig="threePt" dir="t"/>
            </a:scene3d>
            <a:sp3d>
              <a:bevelT/>
            </a:sp3d>
          </c:spPr>
          <c:invertIfNegative val="0"/>
          <c:dLbls>
            <c:spPr>
              <a:solidFill>
                <a:schemeClr val="bg1"/>
              </a:solidFill>
              <a:ln w="22225">
                <a:solidFill>
                  <a:schemeClr val="bg1">
                    <a:lumMod val="50000"/>
                  </a:schemeClr>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'expansiunea urbana'!$K$4:$P$4</c:f>
              <c:numCache>
                <c:formatCode>General</c:formatCode>
                <c:ptCount val="6"/>
                <c:pt idx="0">
                  <c:v>2017</c:v>
                </c:pt>
                <c:pt idx="1">
                  <c:v>2018</c:v>
                </c:pt>
                <c:pt idx="2">
                  <c:v>2019</c:v>
                </c:pt>
                <c:pt idx="3">
                  <c:v>2020</c:v>
                </c:pt>
                <c:pt idx="4">
                  <c:v>2021</c:v>
                </c:pt>
                <c:pt idx="5">
                  <c:v>2022</c:v>
                </c:pt>
              </c:numCache>
            </c:numRef>
          </c:cat>
          <c:val>
            <c:numRef>
              <c:f>'expansiunea urbana'!$K$5:$P$5</c:f>
              <c:numCache>
                <c:formatCode>General</c:formatCode>
                <c:ptCount val="6"/>
                <c:pt idx="0">
                  <c:v>107088</c:v>
                </c:pt>
                <c:pt idx="1">
                  <c:v>107622</c:v>
                </c:pt>
                <c:pt idx="2">
                  <c:v>107897</c:v>
                </c:pt>
                <c:pt idx="3">
                  <c:v>108889</c:v>
                </c:pt>
                <c:pt idx="4">
                  <c:v>108191</c:v>
                </c:pt>
                <c:pt idx="5">
                  <c:v>111780</c:v>
                </c:pt>
              </c:numCache>
            </c:numRef>
          </c:val>
          <c:extLst>
            <c:ext xmlns:c16="http://schemas.microsoft.com/office/drawing/2014/chart" uri="{C3380CC4-5D6E-409C-BE32-E72D297353CC}">
              <c16:uniqueId val="{00000000-D6A2-42DC-BBA1-CFF37AA4C8D8}"/>
            </c:ext>
          </c:extLst>
        </c:ser>
        <c:ser>
          <c:idx val="1"/>
          <c:order val="1"/>
          <c:tx>
            <c:strRef>
              <c:f>'expansiunea urbana'!$J$6</c:f>
              <c:strCache>
                <c:ptCount val="1"/>
                <c:pt idx="0">
                  <c:v>Rural</c:v>
                </c:pt>
              </c:strCache>
            </c:strRef>
          </c:tx>
          <c:spPr>
            <a:solidFill>
              <a:schemeClr val="accent6">
                <a:lumMod val="60000"/>
                <a:lumOff val="40000"/>
              </a:schemeClr>
            </a:solidFill>
            <a:ln>
              <a:noFill/>
            </a:ln>
            <a:effectLst/>
            <a:scene3d>
              <a:camera prst="orthographicFront"/>
              <a:lightRig rig="threePt" dir="t"/>
            </a:scene3d>
            <a:sp3d>
              <a:bevelT/>
            </a:sp3d>
          </c:spPr>
          <c:invertIfNegative val="0"/>
          <c:dLbls>
            <c:spPr>
              <a:solidFill>
                <a:schemeClr val="bg1"/>
              </a:solidFill>
              <a:ln w="22225">
                <a:solidFill>
                  <a:schemeClr val="accent6">
                    <a:lumMod val="75000"/>
                  </a:schemeClr>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'expansiunea urbana'!$K$4:$P$4</c:f>
              <c:numCache>
                <c:formatCode>General</c:formatCode>
                <c:ptCount val="6"/>
                <c:pt idx="0">
                  <c:v>2017</c:v>
                </c:pt>
                <c:pt idx="1">
                  <c:v>2018</c:v>
                </c:pt>
                <c:pt idx="2">
                  <c:v>2019</c:v>
                </c:pt>
                <c:pt idx="3">
                  <c:v>2020</c:v>
                </c:pt>
                <c:pt idx="4">
                  <c:v>2021</c:v>
                </c:pt>
                <c:pt idx="5">
                  <c:v>2022</c:v>
                </c:pt>
              </c:numCache>
            </c:numRef>
          </c:cat>
          <c:val>
            <c:numRef>
              <c:f>'expansiunea urbana'!$K$6:$P$6</c:f>
              <c:numCache>
                <c:formatCode>General</c:formatCode>
                <c:ptCount val="6"/>
                <c:pt idx="0">
                  <c:v>174299</c:v>
                </c:pt>
                <c:pt idx="1">
                  <c:v>172436</c:v>
                </c:pt>
                <c:pt idx="2">
                  <c:v>170971</c:v>
                </c:pt>
                <c:pt idx="3">
                  <c:v>169144</c:v>
                </c:pt>
                <c:pt idx="4">
                  <c:v>168066</c:v>
                </c:pt>
                <c:pt idx="5">
                  <c:v>183562</c:v>
                </c:pt>
              </c:numCache>
            </c:numRef>
          </c:val>
          <c:extLst>
            <c:ext xmlns:c16="http://schemas.microsoft.com/office/drawing/2014/chart" uri="{C3380CC4-5D6E-409C-BE32-E72D297353CC}">
              <c16:uniqueId val="{00000001-D6A2-42DC-BBA1-CFF37AA4C8D8}"/>
            </c:ext>
          </c:extLst>
        </c:ser>
        <c:dLbls>
          <c:dLblPos val="ctr"/>
          <c:showLegendKey val="0"/>
          <c:showVal val="1"/>
          <c:showCatName val="0"/>
          <c:showSerName val="0"/>
          <c:showPercent val="0"/>
          <c:showBubbleSize val="0"/>
        </c:dLbls>
        <c:gapWidth val="150"/>
        <c:overlap val="100"/>
        <c:axId val="1621060159"/>
        <c:axId val="1621055167"/>
      </c:barChart>
      <c:catAx>
        <c:axId val="1621060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21055167"/>
        <c:crosses val="autoZero"/>
        <c:auto val="1"/>
        <c:lblAlgn val="ctr"/>
        <c:lblOffset val="100"/>
        <c:noMultiLvlLbl val="0"/>
      </c:catAx>
      <c:valAx>
        <c:axId val="16210551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210601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'densitate populatie'!$A$39</c:f>
              <c:strCache>
                <c:ptCount val="1"/>
                <c:pt idx="0">
                  <c:v>Total</c:v>
                </c:pt>
              </c:strCache>
            </c:strRef>
          </c:tx>
          <c:spPr>
            <a:solidFill>
              <a:schemeClr val="accent4">
                <a:lumMod val="75000"/>
              </a:schemeClr>
            </a:solidFill>
            <a:ln>
              <a:solidFill>
                <a:schemeClr val="accent4">
                  <a:lumMod val="75000"/>
                </a:schemeClr>
              </a:solidFill>
            </a:ln>
            <a:effectLst/>
            <a:scene3d>
              <a:camera prst="orthographicFront"/>
              <a:lightRig rig="threePt" dir="t"/>
            </a:scene3d>
            <a:sp3d>
              <a:bevelT/>
            </a:sp3d>
          </c:spPr>
          <c:invertIfNegative val="0"/>
          <c:dLbls>
            <c:spPr>
              <a:solidFill>
                <a:schemeClr val="accent4">
                  <a:lumMod val="20000"/>
                  <a:lumOff val="80000"/>
                </a:schemeClr>
              </a:solidFill>
              <a:ln w="15875">
                <a:solidFill>
                  <a:schemeClr val="accent4">
                    <a:lumMod val="75000"/>
                  </a:schemeClr>
                </a:solid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('densitate populatie'!$B$38:$F$38,'densitate populatie'!$G$38)</c:f>
              <c:numCache>
                <c:formatCode>General</c:formatCode>
                <c:ptCount val="6"/>
                <c:pt idx="0">
                  <c:v>2017</c:v>
                </c:pt>
                <c:pt idx="1">
                  <c:v>2018</c:v>
                </c:pt>
                <c:pt idx="2">
                  <c:v>2019</c:v>
                </c:pt>
                <c:pt idx="3">
                  <c:v>2020</c:v>
                </c:pt>
                <c:pt idx="4">
                  <c:v>2021</c:v>
                </c:pt>
                <c:pt idx="5">
                  <c:v>2022</c:v>
                </c:pt>
              </c:numCache>
            </c:numRef>
          </c:cat>
          <c:val>
            <c:numRef>
              <c:f>('densitate populatie'!$B$39:$F$39,'densitate populatie'!$G$39)</c:f>
              <c:numCache>
                <c:formatCode>0.000</c:formatCode>
                <c:ptCount val="6"/>
                <c:pt idx="0">
                  <c:v>52.512368223137493</c:v>
                </c:pt>
                <c:pt idx="1">
                  <c:v>52.264350591304641</c:v>
                </c:pt>
                <c:pt idx="2">
                  <c:v>52.04227310305702</c:v>
                </c:pt>
                <c:pt idx="3">
                  <c:v>51.886445621807638</c:v>
                </c:pt>
                <c:pt idx="4">
                  <c:v>51.555008967078415</c:v>
                </c:pt>
                <c:pt idx="5">
                  <c:v>55.116646667251409</c:v>
                </c:pt>
              </c:numCache>
            </c:numRef>
          </c:val>
          <c:extLst>
            <c:ext xmlns:c16="http://schemas.microsoft.com/office/drawing/2014/chart" uri="{C3380CC4-5D6E-409C-BE32-E72D297353CC}">
              <c16:uniqueId val="{00000000-1ECE-4A36-85D1-1FA534334743}"/>
            </c:ext>
          </c:extLst>
        </c:ser>
        <c:dLbls>
          <c:dLblPos val="inEnd"/>
          <c:showLegendKey val="0"/>
          <c:showVal val="1"/>
          <c:showCatName val="0"/>
          <c:showSerName val="0"/>
          <c:showPercent val="0"/>
          <c:showBubbleSize val="0"/>
        </c:dLbls>
        <c:gapWidth val="219"/>
        <c:overlap val="-27"/>
        <c:axId val="1891224623"/>
        <c:axId val="1891233775"/>
      </c:barChart>
      <c:catAx>
        <c:axId val="18912246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91233775"/>
        <c:crosses val="autoZero"/>
        <c:auto val="1"/>
        <c:lblAlgn val="ctr"/>
        <c:lblOffset val="100"/>
        <c:noMultiLvlLbl val="0"/>
      </c:catAx>
      <c:valAx>
        <c:axId val="1891233775"/>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9122462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91732283464566"/>
          <c:y val="4.4989775051124746E-2"/>
          <c:w val="0.83952712160979881"/>
          <c:h val="0.74057259713701429"/>
        </c:manualLayout>
      </c:layout>
      <c:barChart>
        <c:barDir val="col"/>
        <c:grouping val="stacked"/>
        <c:varyColors val="0"/>
        <c:ser>
          <c:idx val="0"/>
          <c:order val="0"/>
          <c:tx>
            <c:strRef>
              <c:f>'densitate populatie'!$A$46</c:f>
              <c:strCache>
                <c:ptCount val="1"/>
                <c:pt idx="0">
                  <c:v>Urban</c:v>
                </c:pt>
              </c:strCache>
            </c:strRef>
          </c:tx>
          <c:spPr>
            <a:solidFill>
              <a:schemeClr val="accent6">
                <a:lumMod val="60000"/>
                <a:lumOff val="40000"/>
              </a:schemeClr>
            </a:solidFill>
            <a:ln>
              <a:solidFill>
                <a:schemeClr val="accent6">
                  <a:lumMod val="60000"/>
                  <a:lumOff val="40000"/>
                </a:schemeClr>
              </a:solidFill>
            </a:ln>
            <a:effectLst/>
            <a:scene3d>
              <a:camera prst="orthographicFront"/>
              <a:lightRig rig="threePt" dir="t"/>
            </a:scene3d>
            <a:sp3d>
              <a:bevelT/>
            </a:sp3d>
          </c:spPr>
          <c:invertIfNegative val="0"/>
          <c:dLbls>
            <c:spPr>
              <a:solidFill>
                <a:schemeClr val="bg1"/>
              </a:solidFill>
              <a:ln w="19050">
                <a:solidFill>
                  <a:schemeClr val="accent6">
                    <a:lumMod val="75000"/>
                  </a:schemeClr>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'densitate populatie'!$B$44:$G$44</c:f>
              <c:numCache>
                <c:formatCode>General</c:formatCode>
                <c:ptCount val="6"/>
                <c:pt idx="0">
                  <c:v>2017</c:v>
                </c:pt>
                <c:pt idx="1">
                  <c:v>2018</c:v>
                </c:pt>
                <c:pt idx="2">
                  <c:v>2019</c:v>
                </c:pt>
                <c:pt idx="3">
                  <c:v>2020</c:v>
                </c:pt>
                <c:pt idx="4">
                  <c:v>2021</c:v>
                </c:pt>
                <c:pt idx="5">
                  <c:v>2022</c:v>
                </c:pt>
              </c:numCache>
            </c:numRef>
          </c:cat>
          <c:val>
            <c:numRef>
              <c:f>'densitate populatie'!$B$46:$G$46</c:f>
              <c:numCache>
                <c:formatCode>0.000</c:formatCode>
                <c:ptCount val="6"/>
                <c:pt idx="0">
                  <c:v>272.967806071729</c:v>
                </c:pt>
                <c:pt idx="1">
                  <c:v>274.32897453544393</c:v>
                </c:pt>
                <c:pt idx="2">
                  <c:v>275.02995080421096</c:v>
                </c:pt>
                <c:pt idx="3">
                  <c:v>277.55856338099971</c:v>
                </c:pt>
                <c:pt idx="4">
                  <c:v>275.77935816063825</c:v>
                </c:pt>
                <c:pt idx="5">
                  <c:v>284.92773571920168</c:v>
                </c:pt>
              </c:numCache>
            </c:numRef>
          </c:val>
          <c:extLst>
            <c:ext xmlns:c16="http://schemas.microsoft.com/office/drawing/2014/chart" uri="{C3380CC4-5D6E-409C-BE32-E72D297353CC}">
              <c16:uniqueId val="{00000000-81D7-4971-B486-DD231C1CCF25}"/>
            </c:ext>
          </c:extLst>
        </c:ser>
        <c:ser>
          <c:idx val="1"/>
          <c:order val="1"/>
          <c:tx>
            <c:strRef>
              <c:f>'densitate populatie'!$A$47</c:f>
              <c:strCache>
                <c:ptCount val="1"/>
                <c:pt idx="0">
                  <c:v>Rural</c:v>
                </c:pt>
              </c:strCache>
            </c:strRef>
          </c:tx>
          <c:spPr>
            <a:solidFill>
              <a:schemeClr val="accent2"/>
            </a:solidFill>
            <a:ln>
              <a:noFill/>
            </a:ln>
            <a:effectLst/>
            <a:scene3d>
              <a:camera prst="orthographicFront"/>
              <a:lightRig rig="threePt" dir="t"/>
            </a:scene3d>
            <a:sp3d>
              <a:bevelT/>
            </a:sp3d>
          </c:spPr>
          <c:invertIfNegative val="0"/>
          <c:dLbls>
            <c:spPr>
              <a:solidFill>
                <a:schemeClr val="bg1"/>
              </a:solidFill>
              <a:ln w="19050">
                <a:solidFill>
                  <a:schemeClr val="accent2">
                    <a:lumMod val="75000"/>
                  </a:schemeClr>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'densitate populatie'!$B$44:$G$44</c:f>
              <c:numCache>
                <c:formatCode>General</c:formatCode>
                <c:ptCount val="6"/>
                <c:pt idx="0">
                  <c:v>2017</c:v>
                </c:pt>
                <c:pt idx="1">
                  <c:v>2018</c:v>
                </c:pt>
                <c:pt idx="2">
                  <c:v>2019</c:v>
                </c:pt>
                <c:pt idx="3">
                  <c:v>2020</c:v>
                </c:pt>
                <c:pt idx="4">
                  <c:v>2021</c:v>
                </c:pt>
                <c:pt idx="5">
                  <c:v>2022</c:v>
                </c:pt>
              </c:numCache>
            </c:numRef>
          </c:cat>
          <c:val>
            <c:numRef>
              <c:f>'densitate populatie'!$B$47:$G$47</c:f>
              <c:numCache>
                <c:formatCode>0.000</c:formatCode>
                <c:ptCount val="6"/>
                <c:pt idx="0">
                  <c:v>35.097197443507888</c:v>
                </c:pt>
                <c:pt idx="1">
                  <c:v>34.722060013934247</c:v>
                </c:pt>
                <c:pt idx="2">
                  <c:v>34.427064665396742</c:v>
                </c:pt>
                <c:pt idx="3">
                  <c:v>34.059176268278634</c:v>
                </c:pt>
                <c:pt idx="4">
                  <c:v>33.842108018638065</c:v>
                </c:pt>
                <c:pt idx="5">
                  <c:v>36.962413766718079</c:v>
                </c:pt>
              </c:numCache>
            </c:numRef>
          </c:val>
          <c:extLst>
            <c:ext xmlns:c16="http://schemas.microsoft.com/office/drawing/2014/chart" uri="{C3380CC4-5D6E-409C-BE32-E72D297353CC}">
              <c16:uniqueId val="{00000001-81D7-4971-B486-DD231C1CCF25}"/>
            </c:ext>
          </c:extLst>
        </c:ser>
        <c:dLbls>
          <c:dLblPos val="inEnd"/>
          <c:showLegendKey val="0"/>
          <c:showVal val="1"/>
          <c:showCatName val="0"/>
          <c:showSerName val="0"/>
          <c:showPercent val="0"/>
          <c:showBubbleSize val="0"/>
        </c:dLbls>
        <c:gapWidth val="219"/>
        <c:overlap val="100"/>
        <c:axId val="1803139007"/>
        <c:axId val="1803134015"/>
      </c:barChart>
      <c:catAx>
        <c:axId val="1803139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03134015"/>
        <c:crosses val="autoZero"/>
        <c:auto val="1"/>
        <c:lblAlgn val="ctr"/>
        <c:lblOffset val="100"/>
        <c:noMultiLvlLbl val="0"/>
      </c:catAx>
      <c:valAx>
        <c:axId val="1803134015"/>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03139007"/>
        <c:crosses val="autoZero"/>
        <c:crossBetween val="between"/>
      </c:valAx>
      <c:spPr>
        <a:noFill/>
        <a:ln>
          <a:noFill/>
        </a:ln>
        <a:effectLst/>
      </c:spPr>
    </c:plotArea>
    <c:legend>
      <c:legendPos val="b"/>
      <c:layout>
        <c:manualLayout>
          <c:xMode val="edge"/>
          <c:yMode val="edge"/>
          <c:x val="0.24939938757655294"/>
          <c:y val="0.9011574320081156"/>
          <c:w val="0.57620100612423442"/>
          <c:h val="7.4302690691270948E-2"/>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100" b="1"/>
              <a:t>Evoluția densității polulației în mediul urban al județului Bistrița-Năsăud ca (nr. locuitori/kmp)</a:t>
            </a:r>
          </a:p>
        </c:rich>
      </c:tx>
      <c:layout>
        <c:manualLayout>
          <c:xMode val="edge"/>
          <c:yMode val="edge"/>
          <c:x val="0.13463898222913218"/>
          <c:y val="1.3888888888888888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9996221809853387"/>
          <c:y val="0.14490740740740737"/>
          <c:w val="0.77668321714562749"/>
          <c:h val="0.48375072907553224"/>
        </c:manualLayout>
      </c:layout>
      <c:barChart>
        <c:barDir val="col"/>
        <c:grouping val="clustered"/>
        <c:varyColors val="0"/>
        <c:ser>
          <c:idx val="0"/>
          <c:order val="0"/>
          <c:tx>
            <c:strRef>
              <c:f>'densitate populatie'!$B$72</c:f>
              <c:strCache>
                <c:ptCount val="1"/>
                <c:pt idx="0">
                  <c:v>Bistrița</c:v>
                </c:pt>
              </c:strCache>
            </c:strRef>
          </c:tx>
          <c:spPr>
            <a:solidFill>
              <a:schemeClr val="accent1"/>
            </a:solidFill>
            <a:ln>
              <a:noFill/>
            </a:ln>
            <a:effectLst/>
            <a:scene3d>
              <a:camera prst="orthographicFront"/>
              <a:lightRig rig="threePt" dir="t"/>
            </a:scene3d>
            <a:sp3d>
              <a:bevelT/>
            </a:sp3d>
          </c:spPr>
          <c:invertIfNegative val="0"/>
          <c:cat>
            <c:numRef>
              <c:f>'densitate populatie'!$C$71:$G$71</c:f>
              <c:numCache>
                <c:formatCode>General</c:formatCode>
                <c:ptCount val="5"/>
                <c:pt idx="0">
                  <c:v>2018</c:v>
                </c:pt>
                <c:pt idx="1">
                  <c:v>2019</c:v>
                </c:pt>
                <c:pt idx="2">
                  <c:v>2020</c:v>
                </c:pt>
                <c:pt idx="3">
                  <c:v>2021</c:v>
                </c:pt>
                <c:pt idx="4">
                  <c:v>2022</c:v>
                </c:pt>
              </c:numCache>
            </c:numRef>
          </c:cat>
          <c:val>
            <c:numRef>
              <c:f>'densitate populatie'!$C$72:$G$72</c:f>
              <c:numCache>
                <c:formatCode>0</c:formatCode>
                <c:ptCount val="5"/>
                <c:pt idx="0">
                  <c:v>647.36371760500447</c:v>
                </c:pt>
                <c:pt idx="1">
                  <c:v>649.48099264453151</c:v>
                </c:pt>
                <c:pt idx="2">
                  <c:v>651.70825599780028</c:v>
                </c:pt>
                <c:pt idx="3">
                  <c:v>650.73898398295182</c:v>
                </c:pt>
                <c:pt idx="4">
                  <c:v>649.87970028184509</c:v>
                </c:pt>
              </c:numCache>
            </c:numRef>
          </c:val>
          <c:extLst>
            <c:ext xmlns:c16="http://schemas.microsoft.com/office/drawing/2014/chart" uri="{C3380CC4-5D6E-409C-BE32-E72D297353CC}">
              <c16:uniqueId val="{00000000-B00D-4594-B9EF-EAEE3E20E35A}"/>
            </c:ext>
          </c:extLst>
        </c:ser>
        <c:ser>
          <c:idx val="1"/>
          <c:order val="1"/>
          <c:tx>
            <c:strRef>
              <c:f>'densitate populatie'!$B$73</c:f>
              <c:strCache>
                <c:ptCount val="1"/>
                <c:pt idx="0">
                  <c:v>Beclean</c:v>
                </c:pt>
              </c:strCache>
            </c:strRef>
          </c:tx>
          <c:spPr>
            <a:solidFill>
              <a:schemeClr val="accent2"/>
            </a:solidFill>
            <a:ln>
              <a:noFill/>
            </a:ln>
            <a:effectLst/>
            <a:scene3d>
              <a:camera prst="orthographicFront"/>
              <a:lightRig rig="threePt" dir="t"/>
            </a:scene3d>
            <a:sp3d>
              <a:bevelT/>
            </a:sp3d>
          </c:spPr>
          <c:invertIfNegative val="0"/>
          <c:cat>
            <c:numRef>
              <c:f>'densitate populatie'!$C$71:$G$71</c:f>
              <c:numCache>
                <c:formatCode>General</c:formatCode>
                <c:ptCount val="5"/>
                <c:pt idx="0">
                  <c:v>2018</c:v>
                </c:pt>
                <c:pt idx="1">
                  <c:v>2019</c:v>
                </c:pt>
                <c:pt idx="2">
                  <c:v>2020</c:v>
                </c:pt>
                <c:pt idx="3">
                  <c:v>2021</c:v>
                </c:pt>
                <c:pt idx="4">
                  <c:v>2022</c:v>
                </c:pt>
              </c:numCache>
            </c:numRef>
          </c:cat>
          <c:val>
            <c:numRef>
              <c:f>'densitate populatie'!$C$73:$G$73</c:f>
              <c:numCache>
                <c:formatCode>0</c:formatCode>
                <c:ptCount val="5"/>
                <c:pt idx="0">
                  <c:v>207.31912036259862</c:v>
                </c:pt>
                <c:pt idx="1">
                  <c:v>205.87544065804934</c:v>
                </c:pt>
                <c:pt idx="2">
                  <c:v>205.62363605841867</c:v>
                </c:pt>
                <c:pt idx="3">
                  <c:v>205.136813832466</c:v>
                </c:pt>
                <c:pt idx="4">
                  <c:v>204.23031727379552</c:v>
                </c:pt>
              </c:numCache>
            </c:numRef>
          </c:val>
          <c:extLst>
            <c:ext xmlns:c16="http://schemas.microsoft.com/office/drawing/2014/chart" uri="{C3380CC4-5D6E-409C-BE32-E72D297353CC}">
              <c16:uniqueId val="{00000001-B00D-4594-B9EF-EAEE3E20E35A}"/>
            </c:ext>
          </c:extLst>
        </c:ser>
        <c:ser>
          <c:idx val="2"/>
          <c:order val="2"/>
          <c:tx>
            <c:strRef>
              <c:f>'densitate populatie'!$B$74</c:f>
              <c:strCache>
                <c:ptCount val="1"/>
                <c:pt idx="0">
                  <c:v>Năsăud</c:v>
                </c:pt>
              </c:strCache>
            </c:strRef>
          </c:tx>
          <c:spPr>
            <a:solidFill>
              <a:schemeClr val="accent3"/>
            </a:solidFill>
            <a:ln>
              <a:noFill/>
            </a:ln>
            <a:effectLst/>
            <a:scene3d>
              <a:camera prst="orthographicFront"/>
              <a:lightRig rig="threePt" dir="t"/>
            </a:scene3d>
            <a:sp3d>
              <a:bevelT/>
            </a:sp3d>
          </c:spPr>
          <c:invertIfNegative val="0"/>
          <c:cat>
            <c:numRef>
              <c:f>'densitate populatie'!$C$71:$G$71</c:f>
              <c:numCache>
                <c:formatCode>General</c:formatCode>
                <c:ptCount val="5"/>
                <c:pt idx="0">
                  <c:v>2018</c:v>
                </c:pt>
                <c:pt idx="1">
                  <c:v>2019</c:v>
                </c:pt>
                <c:pt idx="2">
                  <c:v>2020</c:v>
                </c:pt>
                <c:pt idx="3">
                  <c:v>2021</c:v>
                </c:pt>
                <c:pt idx="4">
                  <c:v>2022</c:v>
                </c:pt>
              </c:numCache>
            </c:numRef>
          </c:cat>
          <c:val>
            <c:numRef>
              <c:f>'densitate populatie'!$C$74:$G$74</c:f>
              <c:numCache>
                <c:formatCode>0</c:formatCode>
                <c:ptCount val="5"/>
                <c:pt idx="0">
                  <c:v>268.48554913294799</c:v>
                </c:pt>
                <c:pt idx="1">
                  <c:v>267.95375722543355</c:v>
                </c:pt>
                <c:pt idx="2">
                  <c:v>267.51445086705201</c:v>
                </c:pt>
                <c:pt idx="3">
                  <c:v>263.83815028901734</c:v>
                </c:pt>
                <c:pt idx="4">
                  <c:v>261.91907514450867</c:v>
                </c:pt>
              </c:numCache>
            </c:numRef>
          </c:val>
          <c:extLst>
            <c:ext xmlns:c16="http://schemas.microsoft.com/office/drawing/2014/chart" uri="{C3380CC4-5D6E-409C-BE32-E72D297353CC}">
              <c16:uniqueId val="{00000002-B00D-4594-B9EF-EAEE3E20E35A}"/>
            </c:ext>
          </c:extLst>
        </c:ser>
        <c:ser>
          <c:idx val="3"/>
          <c:order val="3"/>
          <c:tx>
            <c:strRef>
              <c:f>'densitate populatie'!$B$75</c:f>
              <c:strCache>
                <c:ptCount val="1"/>
                <c:pt idx="0">
                  <c:v>Sângeorz-Băi</c:v>
                </c:pt>
              </c:strCache>
            </c:strRef>
          </c:tx>
          <c:spPr>
            <a:solidFill>
              <a:schemeClr val="accent4"/>
            </a:solidFill>
            <a:ln>
              <a:noFill/>
            </a:ln>
            <a:effectLst/>
            <a:scene3d>
              <a:camera prst="orthographicFront"/>
              <a:lightRig rig="threePt" dir="t"/>
            </a:scene3d>
            <a:sp3d>
              <a:bevelT/>
            </a:sp3d>
          </c:spPr>
          <c:invertIfNegative val="0"/>
          <c:cat>
            <c:numRef>
              <c:f>'densitate populatie'!$C$71:$G$71</c:f>
              <c:numCache>
                <c:formatCode>General</c:formatCode>
                <c:ptCount val="5"/>
                <c:pt idx="0">
                  <c:v>2018</c:v>
                </c:pt>
                <c:pt idx="1">
                  <c:v>2019</c:v>
                </c:pt>
                <c:pt idx="2">
                  <c:v>2020</c:v>
                </c:pt>
                <c:pt idx="3">
                  <c:v>2021</c:v>
                </c:pt>
                <c:pt idx="4">
                  <c:v>2022</c:v>
                </c:pt>
              </c:numCache>
            </c:numRef>
          </c:cat>
          <c:val>
            <c:numRef>
              <c:f>'densitate populatie'!$C$75:$G$75</c:f>
              <c:numCache>
                <c:formatCode>0</c:formatCode>
                <c:ptCount val="5"/>
                <c:pt idx="0">
                  <c:v>82.273295375642263</c:v>
                </c:pt>
                <c:pt idx="1">
                  <c:v>82.59963893903624</c:v>
                </c:pt>
                <c:pt idx="2">
                  <c:v>83.016247743368965</c:v>
                </c:pt>
                <c:pt idx="3">
                  <c:v>83.613387029579215</c:v>
                </c:pt>
                <c:pt idx="4">
                  <c:v>83.891126232467712</c:v>
                </c:pt>
              </c:numCache>
            </c:numRef>
          </c:val>
          <c:extLst>
            <c:ext xmlns:c16="http://schemas.microsoft.com/office/drawing/2014/chart" uri="{C3380CC4-5D6E-409C-BE32-E72D297353CC}">
              <c16:uniqueId val="{00000003-B00D-4594-B9EF-EAEE3E20E35A}"/>
            </c:ext>
          </c:extLst>
        </c:ser>
        <c:dLbls>
          <c:showLegendKey val="0"/>
          <c:showVal val="0"/>
          <c:showCatName val="0"/>
          <c:showSerName val="0"/>
          <c:showPercent val="0"/>
          <c:showBubbleSize val="0"/>
        </c:dLbls>
        <c:gapWidth val="219"/>
        <c:overlap val="-27"/>
        <c:axId val="371183536"/>
        <c:axId val="371178960"/>
      </c:barChart>
      <c:catAx>
        <c:axId val="37118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71178960"/>
        <c:crosses val="autoZero"/>
        <c:auto val="1"/>
        <c:lblAlgn val="ctr"/>
        <c:lblOffset val="100"/>
        <c:noMultiLvlLbl val="0"/>
      </c:catAx>
      <c:valAx>
        <c:axId val="371178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711835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'expansiunea urbana'!$J$34</c:f>
              <c:strCache>
                <c:ptCount val="1"/>
                <c:pt idx="0">
                  <c:v>Sângeorz-Băi</c:v>
                </c:pt>
              </c:strCache>
            </c:strRef>
          </c:tx>
          <c:spPr>
            <a:solidFill>
              <a:schemeClr val="accent2"/>
            </a:solidFill>
            <a:ln>
              <a:noFill/>
            </a:ln>
            <a:effectLst/>
            <a:scene3d>
              <a:camera prst="orthographicFront"/>
              <a:lightRig rig="threePt" dir="t"/>
            </a:scene3d>
            <a:sp3d>
              <a:bevelT/>
            </a:sp3d>
          </c:spPr>
          <c:invertIfNegative val="0"/>
          <c:cat>
            <c:numRef>
              <c:f>'expansiunea urbana'!$K$33:$Q$33</c:f>
              <c:numCache>
                <c:formatCode>General</c:formatCode>
                <c:ptCount val="7"/>
                <c:pt idx="0">
                  <c:v>2016</c:v>
                </c:pt>
                <c:pt idx="1">
                  <c:v>2017</c:v>
                </c:pt>
                <c:pt idx="2">
                  <c:v>2018</c:v>
                </c:pt>
                <c:pt idx="3">
                  <c:v>2019</c:v>
                </c:pt>
                <c:pt idx="4">
                  <c:v>2020</c:v>
                </c:pt>
                <c:pt idx="5">
                  <c:v>2021</c:v>
                </c:pt>
                <c:pt idx="6">
                  <c:v>2022</c:v>
                </c:pt>
              </c:numCache>
            </c:numRef>
          </c:cat>
          <c:val>
            <c:numRef>
              <c:f>'expansiunea urbana'!$K$34:$Q$34</c:f>
              <c:numCache>
                <c:formatCode>0.000</c:formatCode>
                <c:ptCount val="7"/>
                <c:pt idx="0">
                  <c:v>0.40411054020274961</c:v>
                </c:pt>
                <c:pt idx="1">
                  <c:v>0.40411054020274961</c:v>
                </c:pt>
                <c:pt idx="2">
                  <c:v>0.40827662824607691</c:v>
                </c:pt>
                <c:pt idx="3">
                  <c:v>0.41938619636161645</c:v>
                </c:pt>
                <c:pt idx="4">
                  <c:v>0.41938619636161645</c:v>
                </c:pt>
                <c:pt idx="5">
                  <c:v>0.41938619636161645</c:v>
                </c:pt>
                <c:pt idx="6">
                  <c:v>0.42008054436883768</c:v>
                </c:pt>
              </c:numCache>
            </c:numRef>
          </c:val>
          <c:extLst>
            <c:ext xmlns:c16="http://schemas.microsoft.com/office/drawing/2014/chart" uri="{C3380CC4-5D6E-409C-BE32-E72D297353CC}">
              <c16:uniqueId val="{00000000-EBBC-4746-B4C7-39450F27A97F}"/>
            </c:ext>
          </c:extLst>
        </c:ser>
        <c:ser>
          <c:idx val="3"/>
          <c:order val="1"/>
          <c:tx>
            <c:strRef>
              <c:f>'expansiunea urbana'!$J$35</c:f>
              <c:strCache>
                <c:ptCount val="1"/>
                <c:pt idx="0">
                  <c:v>Beclean</c:v>
                </c:pt>
              </c:strCache>
            </c:strRef>
          </c:tx>
          <c:spPr>
            <a:solidFill>
              <a:schemeClr val="accent4"/>
            </a:solidFill>
            <a:ln>
              <a:noFill/>
            </a:ln>
            <a:effectLst/>
            <a:scene3d>
              <a:camera prst="orthographicFront"/>
              <a:lightRig rig="threePt" dir="t"/>
            </a:scene3d>
            <a:sp3d>
              <a:bevelT/>
            </a:sp3d>
          </c:spPr>
          <c:invertIfNegative val="0"/>
          <c:cat>
            <c:numRef>
              <c:f>'expansiunea urbana'!$K$33:$Q$33</c:f>
              <c:numCache>
                <c:formatCode>General</c:formatCode>
                <c:ptCount val="7"/>
                <c:pt idx="0">
                  <c:v>2016</c:v>
                </c:pt>
                <c:pt idx="1">
                  <c:v>2017</c:v>
                </c:pt>
                <c:pt idx="2">
                  <c:v>2018</c:v>
                </c:pt>
                <c:pt idx="3">
                  <c:v>2019</c:v>
                </c:pt>
                <c:pt idx="4">
                  <c:v>2020</c:v>
                </c:pt>
                <c:pt idx="5">
                  <c:v>2021</c:v>
                </c:pt>
                <c:pt idx="6">
                  <c:v>2022</c:v>
                </c:pt>
              </c:numCache>
            </c:numRef>
          </c:cat>
          <c:val>
            <c:numRef>
              <c:f>'expansiunea urbana'!$K$35:$Q$35</c:f>
              <c:numCache>
                <c:formatCode>0.000</c:formatCode>
                <c:ptCount val="7"/>
                <c:pt idx="0">
                  <c:v>7.0673157629679366</c:v>
                </c:pt>
                <c:pt idx="1">
                  <c:v>7.068994460298808</c:v>
                </c:pt>
                <c:pt idx="2">
                  <c:v>7.0706731576296793</c:v>
                </c:pt>
                <c:pt idx="3">
                  <c:v>7.0723518549605506</c:v>
                </c:pt>
                <c:pt idx="4">
                  <c:v>7.579318448883666</c:v>
                </c:pt>
                <c:pt idx="5">
                  <c:v>7.0765485982877285</c:v>
                </c:pt>
                <c:pt idx="6">
                  <c:v>7.0765485982877285</c:v>
                </c:pt>
              </c:numCache>
            </c:numRef>
          </c:val>
          <c:extLst>
            <c:ext xmlns:c16="http://schemas.microsoft.com/office/drawing/2014/chart" uri="{C3380CC4-5D6E-409C-BE32-E72D297353CC}">
              <c16:uniqueId val="{00000001-EBBC-4746-B4C7-39450F27A97F}"/>
            </c:ext>
          </c:extLst>
        </c:ser>
        <c:ser>
          <c:idx val="0"/>
          <c:order val="2"/>
          <c:tx>
            <c:strRef>
              <c:f>'expansiunea urbana'!$J$36</c:f>
              <c:strCache>
                <c:ptCount val="1"/>
                <c:pt idx="0">
                  <c:v>Năsăud</c:v>
                </c:pt>
              </c:strCache>
            </c:strRef>
          </c:tx>
          <c:spPr>
            <a:solidFill>
              <a:schemeClr val="accent1"/>
            </a:solidFill>
            <a:ln>
              <a:noFill/>
            </a:ln>
            <a:effectLst/>
            <a:scene3d>
              <a:camera prst="orthographicFront"/>
              <a:lightRig rig="threePt" dir="t"/>
            </a:scene3d>
            <a:sp3d>
              <a:bevelT/>
            </a:sp3d>
          </c:spPr>
          <c:invertIfNegative val="0"/>
          <c:cat>
            <c:numRef>
              <c:f>'expansiunea urbana'!$K$33:$Q$33</c:f>
              <c:numCache>
                <c:formatCode>General</c:formatCode>
                <c:ptCount val="7"/>
                <c:pt idx="0">
                  <c:v>2016</c:v>
                </c:pt>
                <c:pt idx="1">
                  <c:v>2017</c:v>
                </c:pt>
                <c:pt idx="2">
                  <c:v>2018</c:v>
                </c:pt>
                <c:pt idx="3">
                  <c:v>2019</c:v>
                </c:pt>
                <c:pt idx="4">
                  <c:v>2020</c:v>
                </c:pt>
                <c:pt idx="5">
                  <c:v>2021</c:v>
                </c:pt>
                <c:pt idx="6">
                  <c:v>2022</c:v>
                </c:pt>
              </c:numCache>
            </c:numRef>
          </c:cat>
          <c:val>
            <c:numRef>
              <c:f>'expansiunea urbana'!$K$36:$Q$36</c:f>
              <c:numCache>
                <c:formatCode>0.000</c:formatCode>
                <c:ptCount val="7"/>
                <c:pt idx="0">
                  <c:v>3.0289017341040463</c:v>
                </c:pt>
                <c:pt idx="1">
                  <c:v>3.0728323699421964</c:v>
                </c:pt>
                <c:pt idx="2">
                  <c:v>3.1028901734104042</c:v>
                </c:pt>
                <c:pt idx="3">
                  <c:v>3.1468208092485548</c:v>
                </c:pt>
                <c:pt idx="4">
                  <c:v>3.176878612716763</c:v>
                </c:pt>
                <c:pt idx="5">
                  <c:v>3.176878612716763</c:v>
                </c:pt>
                <c:pt idx="6">
                  <c:v>3.2023121387283235</c:v>
                </c:pt>
              </c:numCache>
            </c:numRef>
          </c:val>
          <c:extLst>
            <c:ext xmlns:c16="http://schemas.microsoft.com/office/drawing/2014/chart" uri="{C3380CC4-5D6E-409C-BE32-E72D297353CC}">
              <c16:uniqueId val="{00000002-EBBC-4746-B4C7-39450F27A97F}"/>
            </c:ext>
          </c:extLst>
        </c:ser>
        <c:ser>
          <c:idx val="2"/>
          <c:order val="3"/>
          <c:tx>
            <c:strRef>
              <c:f>'expansiunea urbana'!$J$37</c:f>
              <c:strCache>
                <c:ptCount val="1"/>
                <c:pt idx="0">
                  <c:v>Bistrița</c:v>
                </c:pt>
              </c:strCache>
            </c:strRef>
          </c:tx>
          <c:spPr>
            <a:solidFill>
              <a:schemeClr val="accent3"/>
            </a:solidFill>
            <a:ln>
              <a:noFill/>
            </a:ln>
            <a:effectLst/>
            <a:scene3d>
              <a:camera prst="orthographicFront"/>
              <a:lightRig rig="threePt" dir="t"/>
            </a:scene3d>
            <a:sp3d>
              <a:bevelT/>
            </a:sp3d>
          </c:spPr>
          <c:invertIfNegative val="0"/>
          <c:cat>
            <c:numRef>
              <c:f>'expansiunea urbana'!$K$33:$Q$33</c:f>
              <c:numCache>
                <c:formatCode>General</c:formatCode>
                <c:ptCount val="7"/>
                <c:pt idx="0">
                  <c:v>2016</c:v>
                </c:pt>
                <c:pt idx="1">
                  <c:v>2017</c:v>
                </c:pt>
                <c:pt idx="2">
                  <c:v>2018</c:v>
                </c:pt>
                <c:pt idx="3">
                  <c:v>2019</c:v>
                </c:pt>
                <c:pt idx="4">
                  <c:v>2020</c:v>
                </c:pt>
                <c:pt idx="5">
                  <c:v>2021</c:v>
                </c:pt>
                <c:pt idx="6">
                  <c:v>2022</c:v>
                </c:pt>
              </c:numCache>
            </c:numRef>
          </c:cat>
          <c:val>
            <c:numRef>
              <c:f>'expansiunea urbana'!$K$37:$Q$37</c:f>
              <c:numCache>
                <c:formatCode>0.000</c:formatCode>
                <c:ptCount val="7"/>
                <c:pt idx="0">
                  <c:v>2.2102976558740632</c:v>
                </c:pt>
                <c:pt idx="1">
                  <c:v>2.2756169656973948</c:v>
                </c:pt>
                <c:pt idx="2">
                  <c:v>2.3285350931463533</c:v>
                </c:pt>
                <c:pt idx="3">
                  <c:v>2.3794390595999175</c:v>
                </c:pt>
                <c:pt idx="4">
                  <c:v>2.4246305080085242</c:v>
                </c:pt>
                <c:pt idx="5">
                  <c:v>2.4844366536055542</c:v>
                </c:pt>
                <c:pt idx="6">
                  <c:v>2.5330239912009351</c:v>
                </c:pt>
              </c:numCache>
            </c:numRef>
          </c:val>
          <c:extLst>
            <c:ext xmlns:c16="http://schemas.microsoft.com/office/drawing/2014/chart" uri="{C3380CC4-5D6E-409C-BE32-E72D297353CC}">
              <c16:uniqueId val="{00000003-EBBC-4746-B4C7-39450F27A97F}"/>
            </c:ext>
          </c:extLst>
        </c:ser>
        <c:dLbls>
          <c:showLegendKey val="0"/>
          <c:showVal val="0"/>
          <c:showCatName val="0"/>
          <c:showSerName val="0"/>
          <c:showPercent val="0"/>
          <c:showBubbleSize val="0"/>
        </c:dLbls>
        <c:gapWidth val="110"/>
        <c:overlap val="-30"/>
        <c:axId val="257803776"/>
        <c:axId val="257805312"/>
      </c:barChart>
      <c:catAx>
        <c:axId val="2578037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57805312"/>
        <c:crossesAt val="0"/>
        <c:auto val="1"/>
        <c:lblAlgn val="ctr"/>
        <c:lblOffset val="100"/>
        <c:noMultiLvlLbl val="0"/>
      </c:catAx>
      <c:valAx>
        <c:axId val="257805312"/>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578037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DF884-754C-4536-A89C-7ED9E8383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1345</Words>
  <Characters>7668</Characters>
  <Application>Microsoft Office Word</Application>
  <DocSecurity>0</DocSecurity>
  <Lines>63</Lines>
  <Paragraphs>17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8996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Cordos Angela</dc:creator>
  <cp:keywords/>
  <dc:description/>
  <cp:lastModifiedBy>Cordos Angela</cp:lastModifiedBy>
  <cp:revision>5</cp:revision>
  <dcterms:created xsi:type="dcterms:W3CDTF">2023-07-05T12:04:00Z</dcterms:created>
  <dcterms:modified xsi:type="dcterms:W3CDTF">2023-08-10T07:36:00Z</dcterms:modified>
</cp:coreProperties>
</file>