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0A" w:rsidRPr="00EE63E9" w:rsidRDefault="00273282" w:rsidP="0089789D">
      <w:pPr>
        <w:pStyle w:val="Header"/>
        <w:tabs>
          <w:tab w:val="clear" w:pos="4680"/>
          <w:tab w:val="clear" w:pos="9360"/>
          <w:tab w:val="left" w:pos="9000"/>
        </w:tabs>
        <w:jc w:val="center"/>
        <w:rPr>
          <w:rFonts w:ascii="Times New Roman" w:hAnsi="Times New Roman"/>
          <w:color w:val="00214E"/>
          <w:sz w:val="32"/>
          <w:szCs w:val="32"/>
          <w:lang w:val="ro-RO"/>
        </w:rPr>
      </w:pPr>
      <w:r w:rsidRPr="00EE63E9">
        <w:rPr>
          <w:noProof/>
        </w:rPr>
        <w:drawing>
          <wp:anchor distT="0" distB="0" distL="114300" distR="114300" simplePos="0" relativeHeight="251657216" behindDoc="0" locked="0" layoutInCell="1" allowOverlap="1">
            <wp:simplePos x="0" y="0"/>
            <wp:positionH relativeFrom="column">
              <wp:posOffset>25400</wp:posOffset>
            </wp:positionH>
            <wp:positionV relativeFrom="paragraph">
              <wp:posOffset>-71755</wp:posOffset>
            </wp:positionV>
            <wp:extent cx="669925" cy="686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pic:spPr>
                </pic:pic>
              </a:graphicData>
            </a:graphic>
          </wp:anchor>
        </w:drawing>
      </w:r>
      <w:r w:rsidR="00B70FA1" w:rsidRPr="00B70FA1">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5pt;margin-top:-.1pt;width:52pt;height:43.8pt;z-index:-251658240;mso-position-horizontal-relative:text;mso-position-vertical-relative:text">
            <v:imagedata r:id="rId8" o:title=""/>
          </v:shape>
          <o:OLEObject Type="Embed" ProgID="CorelDRAW.Graphic.13" ShapeID="_x0000_s1026" DrawAspect="Content" ObjectID="_1567435546" r:id="rId9"/>
        </w:pict>
      </w:r>
      <w:r w:rsidR="009B6B0A" w:rsidRPr="00EE63E9">
        <w:rPr>
          <w:lang w:val="ro-RO"/>
        </w:rPr>
        <w:t xml:space="preserve">   </w:t>
      </w:r>
      <w:r w:rsidR="009B6B0A" w:rsidRPr="00EE63E9">
        <w:rPr>
          <w:rFonts w:ascii="Times New Roman" w:hAnsi="Times New Roman"/>
          <w:b/>
          <w:color w:val="00214E"/>
          <w:sz w:val="32"/>
          <w:szCs w:val="32"/>
          <w:lang w:val="ro-RO"/>
        </w:rPr>
        <w:t>Ministerul Mediului</w:t>
      </w:r>
    </w:p>
    <w:p w:rsidR="009B6B0A" w:rsidRPr="00EE63E9" w:rsidRDefault="009B6B0A" w:rsidP="00957825">
      <w:pPr>
        <w:tabs>
          <w:tab w:val="left" w:pos="3270"/>
        </w:tabs>
        <w:jc w:val="center"/>
        <w:rPr>
          <w:rFonts w:ascii="Times New Roman" w:hAnsi="Times New Roman"/>
          <w:sz w:val="36"/>
          <w:szCs w:val="36"/>
          <w:lang w:val="ro-RO"/>
        </w:rPr>
      </w:pPr>
      <w:r w:rsidRPr="00EE63E9">
        <w:rPr>
          <w:rFonts w:ascii="Times New Roman" w:hAnsi="Times New Roman"/>
          <w:b/>
          <w:color w:val="00214E"/>
          <w:sz w:val="36"/>
          <w:szCs w:val="36"/>
          <w:lang w:val="ro-RO"/>
        </w:rPr>
        <w:t>Agenţia Naţională pentru Protecţia Mediului</w:t>
      </w:r>
    </w:p>
    <w:tbl>
      <w:tblPr>
        <w:tblW w:w="0" w:type="auto"/>
        <w:tblBorders>
          <w:top w:val="single" w:sz="8" w:space="0" w:color="000000"/>
          <w:bottom w:val="single" w:sz="8" w:space="0" w:color="000000"/>
        </w:tblBorders>
        <w:tblLook w:val="0000"/>
      </w:tblPr>
      <w:tblGrid>
        <w:gridCol w:w="9819"/>
      </w:tblGrid>
      <w:tr w:rsidR="009B6B0A" w:rsidRPr="00EE63E9" w:rsidTr="00543B19">
        <w:trPr>
          <w:trHeight w:val="250"/>
        </w:trPr>
        <w:tc>
          <w:tcPr>
            <w:tcW w:w="9858" w:type="dxa"/>
            <w:tcBorders>
              <w:top w:val="single" w:sz="8" w:space="0" w:color="000000"/>
              <w:bottom w:val="single" w:sz="8" w:space="0" w:color="000000"/>
            </w:tcBorders>
            <w:shd w:val="clear" w:color="auto" w:fill="DAEEF3"/>
          </w:tcPr>
          <w:p w:rsidR="009B6B0A" w:rsidRPr="00EE63E9" w:rsidRDefault="009B6B0A" w:rsidP="009F05B6">
            <w:pPr>
              <w:pStyle w:val="Header"/>
              <w:tabs>
                <w:tab w:val="clear" w:pos="4680"/>
                <w:tab w:val="clear" w:pos="9360"/>
              </w:tabs>
              <w:spacing w:before="120"/>
              <w:jc w:val="center"/>
              <w:rPr>
                <w:rFonts w:ascii="Garamond" w:hAnsi="Garamond"/>
                <w:b/>
                <w:bCs/>
                <w:color w:val="00214E"/>
                <w:sz w:val="36"/>
                <w:szCs w:val="36"/>
                <w:lang w:val="ro-RO"/>
              </w:rPr>
            </w:pPr>
            <w:r w:rsidRPr="00EE63E9">
              <w:rPr>
                <w:rFonts w:ascii="Times New Roman" w:hAnsi="Times New Roman"/>
                <w:b/>
                <w:bCs/>
                <w:color w:val="00214E"/>
                <w:sz w:val="36"/>
                <w:szCs w:val="36"/>
                <w:lang w:val="ro-RO"/>
              </w:rPr>
              <w:t>Agenţia pentru Protecţia Mediului Bistriţa-Năsăud</w:t>
            </w:r>
          </w:p>
        </w:tc>
      </w:tr>
    </w:tbl>
    <w:p w:rsidR="000F0958" w:rsidRPr="00EE63E9" w:rsidRDefault="000F0958" w:rsidP="001D646C">
      <w:pPr>
        <w:spacing w:after="0" w:line="240" w:lineRule="auto"/>
        <w:jc w:val="center"/>
        <w:rPr>
          <w:rFonts w:ascii="Arial" w:hAnsi="Arial" w:cs="Arial"/>
          <w:b/>
          <w:lang w:val="ro-RO"/>
        </w:rPr>
      </w:pPr>
    </w:p>
    <w:p w:rsidR="00533240" w:rsidRPr="00EE63E9" w:rsidRDefault="00533240" w:rsidP="001D646C">
      <w:pPr>
        <w:spacing w:after="0" w:line="240" w:lineRule="auto"/>
        <w:jc w:val="center"/>
        <w:rPr>
          <w:rFonts w:ascii="Arial" w:hAnsi="Arial" w:cs="Arial"/>
          <w:b/>
          <w:lang w:val="ro-RO"/>
        </w:rPr>
      </w:pPr>
    </w:p>
    <w:p w:rsidR="00F650C0" w:rsidRPr="00EE63E9" w:rsidRDefault="00F650C0" w:rsidP="001D646C">
      <w:pPr>
        <w:spacing w:after="0" w:line="240" w:lineRule="auto"/>
        <w:jc w:val="center"/>
        <w:rPr>
          <w:rFonts w:ascii="Arial" w:hAnsi="Arial" w:cs="Arial"/>
          <w:b/>
          <w:lang w:val="ro-RO"/>
        </w:rPr>
      </w:pPr>
    </w:p>
    <w:p w:rsidR="000661B9" w:rsidRDefault="009B6B0A" w:rsidP="001D646C">
      <w:pPr>
        <w:spacing w:after="0" w:line="240" w:lineRule="auto"/>
        <w:jc w:val="center"/>
        <w:rPr>
          <w:rFonts w:ascii="Arial" w:hAnsi="Arial" w:cs="Arial"/>
          <w:b/>
          <w:lang w:val="ro-RO"/>
        </w:rPr>
      </w:pPr>
      <w:r w:rsidRPr="00EE63E9">
        <w:rPr>
          <w:rFonts w:ascii="Arial" w:hAnsi="Arial" w:cs="Arial"/>
          <w:b/>
          <w:lang w:val="ro-RO"/>
        </w:rPr>
        <w:t xml:space="preserve">DECIZIA ETAPEI DE ÎNCADRARE </w:t>
      </w:r>
      <w:r w:rsidR="00DE50AB">
        <w:rPr>
          <w:rFonts w:ascii="Arial" w:hAnsi="Arial" w:cs="Arial"/>
          <w:b/>
          <w:lang w:val="ro-RO"/>
        </w:rPr>
        <w:t>- proiect</w:t>
      </w:r>
    </w:p>
    <w:p w:rsidR="00212A6D" w:rsidRPr="00EE63E9" w:rsidRDefault="00212A6D" w:rsidP="001D646C">
      <w:pPr>
        <w:spacing w:after="0" w:line="240" w:lineRule="auto"/>
        <w:jc w:val="center"/>
        <w:rPr>
          <w:rFonts w:ascii="Arial" w:hAnsi="Arial" w:cs="Arial"/>
          <w:b/>
          <w:lang w:val="ro-RO"/>
        </w:rPr>
      </w:pPr>
    </w:p>
    <w:p w:rsidR="00212A6D" w:rsidRPr="00212A6D" w:rsidRDefault="00DE50AB" w:rsidP="00212A6D">
      <w:pPr>
        <w:spacing w:after="0" w:line="240" w:lineRule="auto"/>
        <w:jc w:val="center"/>
        <w:rPr>
          <w:rFonts w:ascii="Arial" w:hAnsi="Arial" w:cs="Arial"/>
          <w:lang w:val="ro-RO"/>
        </w:rPr>
      </w:pPr>
      <w:r>
        <w:rPr>
          <w:rFonts w:ascii="Arial" w:hAnsi="Arial" w:cs="Arial"/>
          <w:b/>
          <w:lang w:val="ro-RO"/>
        </w:rPr>
        <w:t>2</w:t>
      </w:r>
      <w:r w:rsidR="00840856">
        <w:rPr>
          <w:rFonts w:ascii="Arial" w:hAnsi="Arial" w:cs="Arial"/>
          <w:b/>
          <w:lang w:val="ro-RO"/>
        </w:rPr>
        <w:t>0</w:t>
      </w:r>
      <w:r w:rsidR="007C1208">
        <w:rPr>
          <w:rFonts w:ascii="Arial" w:hAnsi="Arial" w:cs="Arial"/>
          <w:b/>
          <w:lang w:val="ro-RO"/>
        </w:rPr>
        <w:t xml:space="preserve"> SEPTEMBRIE</w:t>
      </w:r>
      <w:r w:rsidR="00212A6D" w:rsidRPr="00212A6D">
        <w:rPr>
          <w:rFonts w:ascii="Arial" w:hAnsi="Arial" w:cs="Arial"/>
          <w:b/>
          <w:lang w:val="ro-RO"/>
        </w:rPr>
        <w:t xml:space="preserve"> 2017</w:t>
      </w:r>
    </w:p>
    <w:p w:rsidR="00212A6D" w:rsidRPr="00212A6D" w:rsidRDefault="00212A6D" w:rsidP="00212A6D">
      <w:pPr>
        <w:spacing w:after="0" w:line="240" w:lineRule="auto"/>
        <w:ind w:firstLine="720"/>
        <w:jc w:val="both"/>
        <w:rPr>
          <w:rFonts w:ascii="Arial" w:eastAsia="Times New Roman" w:hAnsi="Arial" w:cs="Arial"/>
          <w:lang w:val="ro-RO"/>
        </w:rPr>
      </w:pPr>
    </w:p>
    <w:p w:rsidR="00AC1280" w:rsidRPr="00937CBA" w:rsidRDefault="00AC1280" w:rsidP="001D646C">
      <w:pPr>
        <w:spacing w:after="0" w:line="240" w:lineRule="auto"/>
        <w:jc w:val="center"/>
        <w:rPr>
          <w:rFonts w:ascii="Arial" w:hAnsi="Arial" w:cs="Arial"/>
          <w:b/>
          <w:lang w:val="ro-RO"/>
        </w:rPr>
      </w:pPr>
    </w:p>
    <w:p w:rsidR="00B50A86" w:rsidRPr="00937CBA" w:rsidRDefault="009B6B0A" w:rsidP="00422E07">
      <w:pPr>
        <w:spacing w:after="0" w:line="240" w:lineRule="auto"/>
        <w:ind w:firstLine="720"/>
        <w:jc w:val="both"/>
        <w:rPr>
          <w:rFonts w:ascii="Arial" w:hAnsi="Arial" w:cs="Arial"/>
          <w:lang w:val="ro-RO"/>
        </w:rPr>
      </w:pPr>
      <w:r w:rsidRPr="00937CBA">
        <w:rPr>
          <w:rFonts w:ascii="Arial" w:hAnsi="Arial" w:cs="Arial"/>
          <w:lang w:val="ro-RO"/>
        </w:rPr>
        <w:t xml:space="preserve">Ca urmare a solicitării de emitere a acordului de mediu adresată </w:t>
      </w:r>
      <w:r w:rsidR="0052241B" w:rsidRPr="00937CBA">
        <w:rPr>
          <w:rFonts w:ascii="Arial" w:eastAsia="Times New Roman" w:hAnsi="Arial" w:cs="Arial"/>
          <w:lang w:val="ro-RO"/>
        </w:rPr>
        <w:t>SC PANDORA LEGEND SRL, din municipiul Bistriţa, B-dul Republicii, nr. 2, județul Bistriţa-Năsăud</w:t>
      </w:r>
      <w:r w:rsidRPr="00937CBA">
        <w:rPr>
          <w:rFonts w:ascii="Arial" w:hAnsi="Arial" w:cs="Arial"/>
          <w:lang w:val="ro-RO"/>
        </w:rPr>
        <w:t xml:space="preserve">, înregistrată la Agenţia pentru Protecţia Mediului Bistriţa-Năsăud cu </w:t>
      </w:r>
      <w:r w:rsidR="0052241B" w:rsidRPr="00937CBA">
        <w:rPr>
          <w:rFonts w:ascii="Arial" w:eastAsia="Times New Roman" w:hAnsi="Arial" w:cs="Arial"/>
          <w:lang w:val="ro-RO"/>
        </w:rPr>
        <w:t xml:space="preserve">nr. 6428/6.06.2017, ultima completare la </w:t>
      </w:r>
      <w:r w:rsidR="007E0A1C" w:rsidRPr="00937CBA">
        <w:rPr>
          <w:rFonts w:ascii="Arial" w:hAnsi="Arial" w:cs="Arial"/>
          <w:lang w:val="ro-RO"/>
        </w:rPr>
        <w:t xml:space="preserve">nr. </w:t>
      </w:r>
      <w:r w:rsidR="007C1208" w:rsidRPr="00937CBA">
        <w:rPr>
          <w:rFonts w:ascii="Arial" w:hAnsi="Arial" w:cs="Arial"/>
          <w:lang w:val="ro-RO"/>
        </w:rPr>
        <w:t>10645</w:t>
      </w:r>
      <w:r w:rsidR="003156DA" w:rsidRPr="00937CBA">
        <w:rPr>
          <w:rFonts w:ascii="Arial" w:hAnsi="Arial" w:cs="Arial"/>
          <w:lang w:val="ro-RO"/>
        </w:rPr>
        <w:t>/</w:t>
      </w:r>
      <w:r w:rsidR="007C1208" w:rsidRPr="00937CBA">
        <w:rPr>
          <w:rFonts w:ascii="Arial" w:hAnsi="Arial" w:cs="Arial"/>
          <w:lang w:val="ro-RO"/>
        </w:rPr>
        <w:t>19</w:t>
      </w:r>
      <w:r w:rsidR="003156DA" w:rsidRPr="00937CBA">
        <w:rPr>
          <w:rFonts w:ascii="Arial" w:hAnsi="Arial" w:cs="Arial"/>
          <w:lang w:val="ro-RO"/>
        </w:rPr>
        <w:t>.0</w:t>
      </w:r>
      <w:r w:rsidR="007C1208" w:rsidRPr="00937CBA">
        <w:rPr>
          <w:rFonts w:ascii="Arial" w:hAnsi="Arial" w:cs="Arial"/>
          <w:lang w:val="ro-RO"/>
        </w:rPr>
        <w:t>9</w:t>
      </w:r>
      <w:r w:rsidR="003156DA" w:rsidRPr="00937CBA">
        <w:rPr>
          <w:rFonts w:ascii="Arial" w:hAnsi="Arial" w:cs="Arial"/>
          <w:lang w:val="ro-RO"/>
        </w:rPr>
        <w:t>.2017</w:t>
      </w:r>
      <w:r w:rsidR="001A3764" w:rsidRPr="00937CBA">
        <w:rPr>
          <w:rFonts w:ascii="Arial" w:hAnsi="Arial" w:cs="Arial"/>
          <w:lang w:val="ro-RO"/>
        </w:rPr>
        <w:t>,</w:t>
      </w:r>
      <w:r w:rsidRPr="00937CBA">
        <w:rPr>
          <w:rFonts w:ascii="Arial" w:hAnsi="Arial" w:cs="Arial"/>
          <w:lang w:val="ro-RO"/>
        </w:rPr>
        <w:t xml:space="preserve"> </w:t>
      </w:r>
      <w:r w:rsidR="00B50A86" w:rsidRPr="00937CBA">
        <w:rPr>
          <w:rFonts w:ascii="Arial" w:hAnsi="Arial" w:cs="Arial"/>
          <w:lang w:val="ro-RO"/>
        </w:rPr>
        <w:t>în baza Hotărârii Guvernului nr. 445/2009 privind evaluarea impactului anumitor proiecte publice şi private asupra mediului, modificată şi completată prin HG nr. 17/2012  şi a Ordonanţei de Urgenţă a Guvernului nr. 57/2007 privind regimul ariilor naturale protejate, conservarea habitatelor naturale, a florei şi faunei sălbatice, cu modificările şi completările ulterioare, aprobată cu modificări prin Legea nr. 49/2011,</w:t>
      </w:r>
    </w:p>
    <w:p w:rsidR="009B6B0A" w:rsidRPr="00937CBA" w:rsidRDefault="009B6B0A" w:rsidP="00422E07">
      <w:pPr>
        <w:spacing w:after="0" w:line="240" w:lineRule="auto"/>
        <w:ind w:firstLine="720"/>
        <w:jc w:val="both"/>
        <w:rPr>
          <w:rFonts w:ascii="Arial" w:hAnsi="Arial" w:cs="Arial"/>
          <w:lang w:val="ro-RO"/>
        </w:rPr>
      </w:pPr>
      <w:r w:rsidRPr="00937CBA">
        <w:rPr>
          <w:rFonts w:ascii="Arial" w:hAnsi="Arial" w:cs="Arial"/>
          <w:lang w:val="ro-RO"/>
        </w:rPr>
        <w:t xml:space="preserve">Agenţia pentru Protecţia Mediului Bistriţa-Năsăud decide, ca urmare a consultărilor desfăşurate în cadrul şedinţei Comisiei de Analiză Tehnică din data de </w:t>
      </w:r>
      <w:r w:rsidR="0052241B" w:rsidRPr="00937CBA">
        <w:rPr>
          <w:rFonts w:ascii="Arial" w:hAnsi="Arial" w:cs="Arial"/>
          <w:lang w:val="ro-RO"/>
        </w:rPr>
        <w:t>2</w:t>
      </w:r>
      <w:r w:rsidR="00840856">
        <w:rPr>
          <w:rFonts w:ascii="Arial" w:hAnsi="Arial" w:cs="Arial"/>
          <w:lang w:val="ro-RO"/>
        </w:rPr>
        <w:t>0</w:t>
      </w:r>
      <w:r w:rsidRPr="00937CBA">
        <w:rPr>
          <w:rFonts w:ascii="Arial" w:hAnsi="Arial" w:cs="Arial"/>
          <w:i/>
          <w:lang w:val="ro-RO"/>
        </w:rPr>
        <w:t>.0</w:t>
      </w:r>
      <w:r w:rsidR="00840856">
        <w:rPr>
          <w:rFonts w:ascii="Arial" w:hAnsi="Arial" w:cs="Arial"/>
          <w:i/>
          <w:lang w:val="ro-RO"/>
        </w:rPr>
        <w:t>9</w:t>
      </w:r>
      <w:r w:rsidRPr="00937CBA">
        <w:rPr>
          <w:rFonts w:ascii="Arial" w:hAnsi="Arial" w:cs="Arial"/>
          <w:i/>
          <w:lang w:val="ro-RO"/>
        </w:rPr>
        <w:t>.201</w:t>
      </w:r>
      <w:r w:rsidR="001A3764" w:rsidRPr="00937CBA">
        <w:rPr>
          <w:rFonts w:ascii="Arial" w:hAnsi="Arial" w:cs="Arial"/>
          <w:i/>
          <w:lang w:val="ro-RO"/>
        </w:rPr>
        <w:t>7</w:t>
      </w:r>
      <w:r w:rsidRPr="00937CBA">
        <w:rPr>
          <w:rFonts w:ascii="Arial" w:hAnsi="Arial" w:cs="Arial"/>
          <w:lang w:val="ro-RO"/>
        </w:rPr>
        <w:t xml:space="preserve">, că proiectul </w:t>
      </w:r>
      <w:r w:rsidR="00DE50AB" w:rsidRPr="00937CBA">
        <w:rPr>
          <w:rFonts w:ascii="Arial" w:eastAsia="Times New Roman" w:hAnsi="Arial" w:cs="Arial"/>
          <w:i/>
          <w:lang w:val="ro-RO"/>
        </w:rPr>
        <w:t>„Modernizare şi extindere clădiri existente, realizare abator, carmangerie şi corp administrativ”</w:t>
      </w:r>
      <w:r w:rsidR="00DE50AB" w:rsidRPr="00937CBA">
        <w:rPr>
          <w:rFonts w:ascii="Arial" w:eastAsia="Times New Roman" w:hAnsi="Arial" w:cs="Arial"/>
          <w:lang w:val="ro-RO"/>
        </w:rPr>
        <w:t>, amplasat în localitatea Şieu Măgheruş, intravilan, comuna Şieu Măgheruş</w:t>
      </w:r>
      <w:r w:rsidRPr="00937CBA">
        <w:rPr>
          <w:rFonts w:ascii="Arial" w:hAnsi="Arial" w:cs="Arial"/>
          <w:lang w:val="ro-RO"/>
        </w:rPr>
        <w:t xml:space="preserve">, </w:t>
      </w:r>
      <w:r w:rsidRPr="00937CBA">
        <w:rPr>
          <w:rFonts w:ascii="Arial" w:hAnsi="Arial" w:cs="Arial"/>
          <w:bCs/>
          <w:lang w:val="ro-RO"/>
        </w:rPr>
        <w:t>nu se supune evaluării impactului asupra mediului</w:t>
      </w:r>
      <w:r w:rsidRPr="00937CBA">
        <w:rPr>
          <w:rFonts w:ascii="Arial" w:hAnsi="Arial" w:cs="Arial"/>
          <w:lang w:val="ro-RO"/>
        </w:rPr>
        <w:t xml:space="preserve"> şi </w:t>
      </w:r>
      <w:r w:rsidR="00307E60" w:rsidRPr="00937CBA">
        <w:rPr>
          <w:rFonts w:ascii="Arial" w:hAnsi="Arial" w:cs="Arial"/>
          <w:lang w:val="ro-RO"/>
        </w:rPr>
        <w:t xml:space="preserve">nu </w:t>
      </w:r>
      <w:r w:rsidRPr="00937CBA">
        <w:rPr>
          <w:rFonts w:ascii="Arial" w:hAnsi="Arial" w:cs="Arial"/>
          <w:lang w:val="ro-RO"/>
        </w:rPr>
        <w:t xml:space="preserve">se supune evaluării adecvate. </w:t>
      </w:r>
    </w:p>
    <w:p w:rsidR="009B6B0A" w:rsidRPr="00937CBA" w:rsidRDefault="009B6B0A" w:rsidP="00422E07">
      <w:pPr>
        <w:spacing w:after="0" w:line="240" w:lineRule="auto"/>
        <w:ind w:firstLine="720"/>
        <w:jc w:val="both"/>
        <w:rPr>
          <w:rFonts w:ascii="Arial" w:hAnsi="Arial" w:cs="Arial"/>
          <w:lang w:val="ro-RO"/>
        </w:rPr>
      </w:pPr>
    </w:p>
    <w:p w:rsidR="009B6B0A" w:rsidRPr="00EE63E9" w:rsidRDefault="009B6B0A" w:rsidP="00422E07">
      <w:pPr>
        <w:spacing w:after="0" w:line="240" w:lineRule="auto"/>
        <w:ind w:firstLine="720"/>
        <w:jc w:val="both"/>
        <w:rPr>
          <w:rFonts w:ascii="Arial" w:hAnsi="Arial" w:cs="Arial"/>
          <w:lang w:val="ro-RO"/>
        </w:rPr>
      </w:pPr>
      <w:r w:rsidRPr="00EE63E9">
        <w:rPr>
          <w:rFonts w:ascii="Arial" w:hAnsi="Arial" w:cs="Arial"/>
          <w:lang w:val="ro-RO"/>
        </w:rPr>
        <w:t>Justificarea prezentei decizii:</w:t>
      </w:r>
    </w:p>
    <w:p w:rsidR="00F650C0" w:rsidRPr="00EE63E9" w:rsidRDefault="009B6B0A" w:rsidP="00422E07">
      <w:pPr>
        <w:autoSpaceDE w:val="0"/>
        <w:autoSpaceDN w:val="0"/>
        <w:adjustRightInd w:val="0"/>
        <w:spacing w:after="0" w:line="240" w:lineRule="auto"/>
        <w:jc w:val="both"/>
        <w:rPr>
          <w:rFonts w:ascii="Arial" w:hAnsi="Arial" w:cs="Arial"/>
          <w:lang w:val="ro-RO"/>
        </w:rPr>
      </w:pPr>
      <w:r w:rsidRPr="00EE63E9">
        <w:rPr>
          <w:rFonts w:ascii="Arial" w:hAnsi="Arial" w:cs="Arial"/>
          <w:lang w:val="ro-RO"/>
        </w:rPr>
        <w:tab/>
      </w:r>
    </w:p>
    <w:p w:rsidR="009B6B0A" w:rsidRDefault="009B6B0A" w:rsidP="00F650C0">
      <w:pPr>
        <w:autoSpaceDE w:val="0"/>
        <w:autoSpaceDN w:val="0"/>
        <w:adjustRightInd w:val="0"/>
        <w:spacing w:after="0" w:line="240" w:lineRule="auto"/>
        <w:ind w:firstLine="720"/>
        <w:jc w:val="both"/>
        <w:rPr>
          <w:rFonts w:ascii="Arial" w:hAnsi="Arial" w:cs="Arial"/>
          <w:lang w:val="ro-RO"/>
        </w:rPr>
      </w:pPr>
      <w:r w:rsidRPr="00EE63E9">
        <w:rPr>
          <w:rFonts w:ascii="Arial" w:hAnsi="Arial" w:cs="Arial"/>
          <w:b/>
          <w:lang w:val="ro-RO"/>
        </w:rPr>
        <w:t>I.</w:t>
      </w:r>
      <w:r w:rsidRPr="00EE63E9">
        <w:rPr>
          <w:rFonts w:ascii="Arial" w:hAnsi="Arial" w:cs="Arial"/>
          <w:lang w:val="ro-RO"/>
        </w:rPr>
        <w:t xml:space="preserve"> Motivele care au stat la baza luării deciziei etapei de încadrare în procedura de evaluare a impactului asupra mediului sunt următoarele: </w:t>
      </w:r>
    </w:p>
    <w:p w:rsidR="0052241B" w:rsidRPr="00EE63E9" w:rsidRDefault="0052241B" w:rsidP="00F650C0">
      <w:pPr>
        <w:autoSpaceDE w:val="0"/>
        <w:autoSpaceDN w:val="0"/>
        <w:adjustRightInd w:val="0"/>
        <w:spacing w:after="0" w:line="240" w:lineRule="auto"/>
        <w:ind w:firstLine="720"/>
        <w:jc w:val="both"/>
        <w:rPr>
          <w:rFonts w:ascii="Arial" w:hAnsi="Arial" w:cs="Arial"/>
          <w:lang w:val="ro-RO"/>
        </w:rPr>
      </w:pPr>
    </w:p>
    <w:p w:rsidR="0052241B" w:rsidRPr="0052241B" w:rsidRDefault="0052241B" w:rsidP="0052241B">
      <w:pPr>
        <w:spacing w:after="0" w:line="240" w:lineRule="auto"/>
        <w:jc w:val="both"/>
        <w:rPr>
          <w:rFonts w:ascii="Arial" w:hAnsi="Arial" w:cs="Arial"/>
          <w:i/>
          <w:lang w:val="ro-RO"/>
        </w:rPr>
      </w:pPr>
      <w:r w:rsidRPr="0052241B">
        <w:rPr>
          <w:rFonts w:ascii="Arial" w:hAnsi="Arial" w:cs="Arial"/>
          <w:i/>
          <w:lang w:val="ro-RO"/>
        </w:rPr>
        <w:t xml:space="preserve">a) proiectul intră sub incidenţa HG nr. 445/2009 privind evaluarea impactului anumitor proiecte publice şi private asupra mediului, fiind încadrat în Anexa 2, </w:t>
      </w:r>
    </w:p>
    <w:p w:rsidR="0052241B" w:rsidRPr="0052241B" w:rsidRDefault="0052241B" w:rsidP="0052241B">
      <w:pPr>
        <w:spacing w:after="0" w:line="240" w:lineRule="auto"/>
        <w:ind w:firstLine="708"/>
        <w:jc w:val="both"/>
        <w:rPr>
          <w:rFonts w:ascii="Arial" w:hAnsi="Arial" w:cs="Arial"/>
          <w:i/>
          <w:lang w:val="ro-RO"/>
        </w:rPr>
      </w:pPr>
      <w:r w:rsidRPr="0052241B">
        <w:rPr>
          <w:rFonts w:ascii="Arial" w:hAnsi="Arial" w:cs="Arial"/>
          <w:i/>
          <w:lang w:val="ro-RO"/>
        </w:rPr>
        <w:t xml:space="preserve">- la </w:t>
      </w:r>
      <w:r w:rsidRPr="0052241B">
        <w:rPr>
          <w:rFonts w:ascii="Arial" w:hAnsi="Arial" w:cs="Arial"/>
          <w:i/>
          <w:iCs/>
          <w:lang w:val="ro-RO"/>
        </w:rPr>
        <w:t xml:space="preserve">punctul </w:t>
      </w:r>
      <w:r w:rsidRPr="0052241B">
        <w:rPr>
          <w:rFonts w:ascii="Arial" w:hAnsi="Arial" w:cs="Arial"/>
          <w:i/>
          <w:iCs/>
          <w:u w:val="single"/>
          <w:lang w:val="ro-RO"/>
        </w:rPr>
        <w:t xml:space="preserve">7, </w:t>
      </w:r>
      <w:r w:rsidRPr="0052241B">
        <w:rPr>
          <w:rFonts w:ascii="Arial" w:hAnsi="Arial" w:cs="Arial"/>
          <w:i/>
          <w:u w:val="single"/>
          <w:lang w:val="ro-RO"/>
        </w:rPr>
        <w:t>lit. f)</w:t>
      </w:r>
      <w:r w:rsidRPr="0052241B">
        <w:rPr>
          <w:rFonts w:ascii="Arial" w:hAnsi="Arial" w:cs="Arial"/>
          <w:i/>
          <w:lang w:val="ro-RO"/>
        </w:rPr>
        <w:t xml:space="preserve">: “abatoare” şi </w:t>
      </w:r>
    </w:p>
    <w:p w:rsidR="0052241B" w:rsidRDefault="0052241B" w:rsidP="0052241B">
      <w:pPr>
        <w:spacing w:after="0" w:line="240" w:lineRule="auto"/>
        <w:ind w:firstLine="708"/>
        <w:jc w:val="both"/>
        <w:rPr>
          <w:rFonts w:ascii="Arial" w:hAnsi="Arial" w:cs="Arial"/>
          <w:i/>
          <w:lang w:val="ro-RO"/>
        </w:rPr>
      </w:pPr>
      <w:r w:rsidRPr="0052241B">
        <w:rPr>
          <w:rFonts w:ascii="Arial" w:hAnsi="Arial" w:cs="Arial"/>
          <w:i/>
          <w:lang w:val="ro-RO"/>
        </w:rPr>
        <w:t xml:space="preserve">- la </w:t>
      </w:r>
      <w:r w:rsidRPr="0052241B">
        <w:rPr>
          <w:rFonts w:ascii="Arial" w:hAnsi="Arial" w:cs="Arial"/>
          <w:i/>
          <w:iCs/>
          <w:lang w:val="ro-RO"/>
        </w:rPr>
        <w:t>punctul 13</w:t>
      </w:r>
      <w:r w:rsidRPr="0052241B">
        <w:rPr>
          <w:rFonts w:ascii="Arial" w:hAnsi="Arial" w:cs="Arial"/>
          <w:i/>
          <w:iCs/>
          <w:u w:val="single"/>
          <w:lang w:val="ro-RO"/>
        </w:rPr>
        <w:t xml:space="preserve">, </w:t>
      </w:r>
      <w:r w:rsidRPr="0052241B">
        <w:rPr>
          <w:rFonts w:ascii="Arial" w:hAnsi="Arial" w:cs="Arial"/>
          <w:i/>
          <w:u w:val="single"/>
          <w:lang w:val="ro-RO"/>
        </w:rPr>
        <w:t>lit. a</w:t>
      </w:r>
      <w:r w:rsidRPr="0052241B">
        <w:rPr>
          <w:rFonts w:ascii="Arial" w:hAnsi="Arial" w:cs="Arial"/>
          <w:i/>
          <w:lang w:val="ro-RO"/>
        </w:rPr>
        <w:t>: „orice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B040D6" w:rsidRPr="00B040D6" w:rsidRDefault="00295713" w:rsidP="00B040D6">
      <w:pPr>
        <w:spacing w:after="0" w:line="240" w:lineRule="auto"/>
        <w:jc w:val="both"/>
        <w:rPr>
          <w:rStyle w:val="tpa1"/>
          <w:rFonts w:ascii="Arial" w:hAnsi="Arial" w:cs="Arial"/>
          <w:i/>
          <w:lang w:val="ro-RO"/>
        </w:rPr>
      </w:pPr>
      <w:r>
        <w:rPr>
          <w:rFonts w:ascii="Arial" w:hAnsi="Arial" w:cs="Arial"/>
          <w:i/>
          <w:lang w:val="ro-RO"/>
        </w:rPr>
        <w:t>b)</w:t>
      </w:r>
      <w:r w:rsidR="00B040D6" w:rsidRPr="00B040D6">
        <w:rPr>
          <w:rFonts w:ascii="Arial" w:hAnsi="Arial" w:cs="Arial"/>
          <w:i/>
          <w:lang w:val="ro-RO"/>
        </w:rPr>
        <w:t xml:space="preserve"> </w:t>
      </w:r>
      <w:r w:rsidR="00B040D6" w:rsidRPr="00B040D6">
        <w:rPr>
          <w:rStyle w:val="FontStyle25"/>
          <w:i/>
          <w:lang w:val="ro-RO"/>
        </w:rPr>
        <w:t xml:space="preserve">proiectul presupune utilizarea unui teren cu suprafața totală de </w:t>
      </w:r>
      <w:r w:rsidR="00B040D6" w:rsidRPr="00B040D6">
        <w:rPr>
          <w:rFonts w:ascii="Arial" w:hAnsi="Arial" w:cs="Arial"/>
          <w:i/>
          <w:lang w:val="ro-RO"/>
        </w:rPr>
        <w:t xml:space="preserve">6.446, proprietate privată a </w:t>
      </w:r>
      <w:r w:rsidR="00B040D6" w:rsidRPr="00B040D6">
        <w:rPr>
          <w:rStyle w:val="tpa1"/>
          <w:rFonts w:ascii="Arial" w:hAnsi="Arial" w:cs="Arial"/>
          <w:i/>
          <w:lang w:val="ro-RO"/>
        </w:rPr>
        <w:t>S.C. PANDORA LEGEND S.R.L., pe care există următoarele construcţii cu suprafaţa construită de 4305,41</w:t>
      </w:r>
      <w:r w:rsidR="00B040D6" w:rsidRPr="00B040D6">
        <w:rPr>
          <w:rFonts w:ascii="Arial" w:hAnsi="Arial" w:cs="Arial"/>
          <w:b/>
          <w:i/>
          <w:lang w:val="ro-RO"/>
        </w:rPr>
        <w:t xml:space="preserve"> </w:t>
      </w:r>
      <w:r w:rsidR="00B040D6" w:rsidRPr="00B040D6">
        <w:rPr>
          <w:rFonts w:ascii="Arial" w:hAnsi="Arial" w:cs="Arial"/>
          <w:i/>
          <w:lang w:val="ro-RO"/>
        </w:rPr>
        <w:t>m</w:t>
      </w:r>
      <w:r w:rsidR="00B040D6" w:rsidRPr="00B040D6">
        <w:rPr>
          <w:rFonts w:ascii="Arial" w:hAnsi="Arial" w:cs="Arial"/>
          <w:i/>
          <w:vertAlign w:val="superscript"/>
          <w:lang w:val="ro-RO"/>
        </w:rPr>
        <w:t>2</w:t>
      </w:r>
      <w:r w:rsidR="00B040D6" w:rsidRPr="00B040D6">
        <w:rPr>
          <w:rFonts w:ascii="Arial" w:hAnsi="Arial" w:cs="Arial"/>
          <w:b/>
          <w:i/>
          <w:lang w:val="ro-RO"/>
        </w:rPr>
        <w:t>:</w:t>
      </w:r>
    </w:p>
    <w:p w:rsidR="00B040D6" w:rsidRPr="00F51122" w:rsidRDefault="00B040D6" w:rsidP="00F51122">
      <w:pPr>
        <w:numPr>
          <w:ilvl w:val="0"/>
          <w:numId w:val="30"/>
        </w:numPr>
        <w:suppressAutoHyphens/>
        <w:spacing w:after="0" w:line="240" w:lineRule="auto"/>
        <w:ind w:left="0" w:firstLine="360"/>
        <w:jc w:val="both"/>
        <w:rPr>
          <w:rFonts w:ascii="Arial" w:hAnsi="Arial" w:cs="Arial"/>
          <w:i/>
          <w:lang w:val="ro-RO"/>
        </w:rPr>
      </w:pPr>
      <w:r w:rsidRPr="00F51122">
        <w:rPr>
          <w:rFonts w:ascii="Arial" w:hAnsi="Arial" w:cs="Arial"/>
          <w:i/>
          <w:lang w:val="ro-RO"/>
        </w:rPr>
        <w:t>Sc existentă= 3826,00 m</w:t>
      </w:r>
      <w:r w:rsidRPr="00F51122">
        <w:rPr>
          <w:rFonts w:ascii="Arial" w:hAnsi="Arial" w:cs="Arial"/>
          <w:i/>
          <w:vertAlign w:val="superscript"/>
          <w:lang w:val="ro-RO"/>
        </w:rPr>
        <w:t>2</w:t>
      </w:r>
      <w:r w:rsidRPr="00F51122">
        <w:rPr>
          <w:rFonts w:ascii="Arial" w:hAnsi="Arial" w:cs="Arial"/>
          <w:i/>
          <w:lang w:val="ro-RO"/>
        </w:rPr>
        <w:t xml:space="preserve"> din care, propusă spre modernizare S= 1.672 m</w:t>
      </w:r>
      <w:r w:rsidRPr="00F51122">
        <w:rPr>
          <w:rFonts w:ascii="Arial" w:hAnsi="Arial" w:cs="Arial"/>
          <w:i/>
          <w:vertAlign w:val="superscript"/>
          <w:lang w:val="ro-RO"/>
        </w:rPr>
        <w:t>2</w:t>
      </w:r>
      <w:r w:rsidRPr="00F51122">
        <w:rPr>
          <w:rFonts w:ascii="Arial" w:hAnsi="Arial" w:cs="Arial"/>
          <w:i/>
          <w:lang w:val="ro-RO"/>
        </w:rPr>
        <w:t>, iar 2145 m</w:t>
      </w:r>
      <w:r w:rsidRPr="00F51122">
        <w:rPr>
          <w:rFonts w:ascii="Arial" w:hAnsi="Arial" w:cs="Arial"/>
          <w:i/>
          <w:vertAlign w:val="superscript"/>
          <w:lang w:val="ro-RO"/>
        </w:rPr>
        <w:t>2</w:t>
      </w:r>
      <w:r w:rsidRPr="00F51122">
        <w:rPr>
          <w:rFonts w:ascii="Arial" w:hAnsi="Arial" w:cs="Arial"/>
          <w:i/>
          <w:lang w:val="ro-RO"/>
        </w:rPr>
        <w:t xml:space="preserve"> hală existentă (C4) care nu face obiectul prezentului proiect.</w:t>
      </w:r>
    </w:p>
    <w:p w:rsidR="00B040D6" w:rsidRPr="00B040D6" w:rsidRDefault="00B040D6" w:rsidP="00B040D6">
      <w:pPr>
        <w:numPr>
          <w:ilvl w:val="0"/>
          <w:numId w:val="26"/>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ind w:hanging="2970"/>
        <w:jc w:val="both"/>
        <w:rPr>
          <w:rFonts w:ascii="Arial" w:hAnsi="Arial" w:cs="Arial"/>
          <w:i/>
          <w:lang w:val="ro-RO"/>
        </w:rPr>
      </w:pPr>
      <w:r w:rsidRPr="00B040D6">
        <w:rPr>
          <w:rFonts w:ascii="Arial" w:hAnsi="Arial" w:cs="Arial"/>
          <w:i/>
          <w:lang w:val="ro-RO"/>
        </w:rPr>
        <w:t>Alei carosabile  = 1.980,59 m</w:t>
      </w:r>
      <w:r w:rsidRPr="00B040D6">
        <w:rPr>
          <w:rFonts w:ascii="Arial" w:hAnsi="Arial" w:cs="Arial"/>
          <w:i/>
          <w:vertAlign w:val="superscript"/>
          <w:lang w:val="ro-RO"/>
        </w:rPr>
        <w:t>2</w:t>
      </w:r>
      <w:r w:rsidRPr="00B040D6">
        <w:rPr>
          <w:rFonts w:ascii="Arial" w:hAnsi="Arial" w:cs="Arial"/>
          <w:i/>
          <w:lang w:val="ro-RO"/>
        </w:rPr>
        <w:t>,</w:t>
      </w:r>
    </w:p>
    <w:p w:rsidR="00B040D6" w:rsidRPr="00B040D6" w:rsidRDefault="00B040D6" w:rsidP="00B040D6">
      <w:pPr>
        <w:numPr>
          <w:ilvl w:val="0"/>
          <w:numId w:val="26"/>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ind w:hanging="2970"/>
        <w:jc w:val="both"/>
        <w:rPr>
          <w:rFonts w:ascii="Arial" w:hAnsi="Arial" w:cs="Arial"/>
          <w:i/>
          <w:u w:val="single"/>
          <w:lang w:val="ro-RO"/>
        </w:rPr>
      </w:pPr>
      <w:r w:rsidRPr="00B040D6">
        <w:rPr>
          <w:rFonts w:ascii="Arial" w:hAnsi="Arial" w:cs="Arial"/>
          <w:i/>
          <w:lang w:val="ro-RO"/>
        </w:rPr>
        <w:t>Punct de colectare deșeuri  = 40,00 m</w:t>
      </w:r>
      <w:r w:rsidRPr="00B040D6">
        <w:rPr>
          <w:rFonts w:ascii="Arial" w:hAnsi="Arial" w:cs="Arial"/>
          <w:i/>
          <w:vertAlign w:val="superscript"/>
          <w:lang w:val="ro-RO"/>
        </w:rPr>
        <w:t>2</w:t>
      </w:r>
      <w:r w:rsidRPr="00B040D6">
        <w:rPr>
          <w:rFonts w:ascii="Arial" w:hAnsi="Arial" w:cs="Arial"/>
          <w:i/>
          <w:lang w:val="ro-RO"/>
        </w:rPr>
        <w:t>,</w:t>
      </w:r>
    </w:p>
    <w:p w:rsidR="00B040D6" w:rsidRPr="00B040D6" w:rsidRDefault="00B040D6" w:rsidP="00B040D6">
      <w:pPr>
        <w:numPr>
          <w:ilvl w:val="0"/>
          <w:numId w:val="26"/>
        </w:numPr>
        <w:tabs>
          <w:tab w:val="left" w:pos="360"/>
          <w:tab w:val="left" w:pos="81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ind w:hanging="2970"/>
        <w:jc w:val="both"/>
        <w:rPr>
          <w:rFonts w:ascii="Arial" w:hAnsi="Arial" w:cs="Arial"/>
          <w:i/>
          <w:lang w:val="ro-RO"/>
        </w:rPr>
      </w:pPr>
      <w:r w:rsidRPr="00B040D6">
        <w:rPr>
          <w:rFonts w:ascii="Arial" w:hAnsi="Arial" w:cs="Arial"/>
          <w:i/>
          <w:lang w:val="ro-RO"/>
        </w:rPr>
        <w:t>Spaţiu verde  = 120,00 m</w:t>
      </w:r>
      <w:r w:rsidRPr="00B040D6">
        <w:rPr>
          <w:rFonts w:ascii="Arial" w:hAnsi="Arial" w:cs="Arial"/>
          <w:i/>
          <w:vertAlign w:val="superscript"/>
          <w:lang w:val="ro-RO"/>
        </w:rPr>
        <w:t>2</w:t>
      </w:r>
      <w:r w:rsidRPr="00B040D6">
        <w:rPr>
          <w:rFonts w:ascii="Arial" w:hAnsi="Arial" w:cs="Arial"/>
          <w:i/>
          <w:lang w:val="ro-RO"/>
        </w:rPr>
        <w:t>.</w:t>
      </w:r>
    </w:p>
    <w:p w:rsidR="00B040D6" w:rsidRPr="00B040D6" w:rsidRDefault="00295713" w:rsidP="00B040D6">
      <w:pPr>
        <w:spacing w:after="0" w:line="240" w:lineRule="auto"/>
        <w:jc w:val="both"/>
        <w:rPr>
          <w:rStyle w:val="tpa1"/>
          <w:rFonts w:ascii="Arial" w:hAnsi="Arial" w:cs="Arial"/>
          <w:b/>
          <w:i/>
          <w:lang w:val="ro-RO"/>
        </w:rPr>
      </w:pPr>
      <w:r>
        <w:rPr>
          <w:rStyle w:val="tpa1"/>
          <w:rFonts w:ascii="Arial" w:hAnsi="Arial" w:cs="Arial"/>
          <w:i/>
          <w:lang w:val="ro-RO"/>
        </w:rPr>
        <w:t>c)</w:t>
      </w:r>
      <w:r w:rsidR="00B040D6" w:rsidRPr="00B040D6">
        <w:rPr>
          <w:rStyle w:val="tpa1"/>
          <w:rFonts w:ascii="Arial" w:hAnsi="Arial" w:cs="Arial"/>
          <w:i/>
          <w:lang w:val="ro-RO"/>
        </w:rPr>
        <w:t xml:space="preserve"> prin proiect se propune modernizarea și extinderea unor clădiri existente cu scopul de a realiza spații cu funcțiunea de abator, carmangerie și corp administrativ:</w:t>
      </w:r>
    </w:p>
    <w:p w:rsidR="0052241B" w:rsidRPr="00F51122" w:rsidRDefault="0052241B" w:rsidP="00B040D6">
      <w:pPr>
        <w:numPr>
          <w:ilvl w:val="0"/>
          <w:numId w:val="27"/>
        </w:numPr>
        <w:suppressAutoHyphens/>
        <w:spacing w:after="0" w:line="240" w:lineRule="auto"/>
        <w:jc w:val="both"/>
        <w:rPr>
          <w:rStyle w:val="tpa1"/>
          <w:rFonts w:ascii="Arial" w:hAnsi="Arial" w:cs="Arial"/>
          <w:i/>
          <w:lang w:val="ro-RO"/>
        </w:rPr>
      </w:pPr>
      <w:r w:rsidRPr="00F51122">
        <w:rPr>
          <w:rStyle w:val="tpa1"/>
          <w:rFonts w:ascii="Arial" w:hAnsi="Arial" w:cs="Arial"/>
          <w:i/>
          <w:lang w:val="ro-RO"/>
        </w:rPr>
        <w:t>Modernizare construcții:</w:t>
      </w:r>
    </w:p>
    <w:p w:rsidR="0052241B" w:rsidRPr="0052241B" w:rsidRDefault="0052241B" w:rsidP="0052241B">
      <w:pPr>
        <w:numPr>
          <w:ilvl w:val="0"/>
          <w:numId w:val="28"/>
        </w:numPr>
        <w:suppressAutoHyphens/>
        <w:spacing w:after="0" w:line="240" w:lineRule="auto"/>
        <w:ind w:left="0" w:firstLine="720"/>
        <w:jc w:val="both"/>
        <w:rPr>
          <w:rFonts w:ascii="Arial" w:hAnsi="Arial" w:cs="Arial"/>
          <w:i/>
          <w:lang w:val="ro-RO"/>
        </w:rPr>
      </w:pPr>
      <w:r w:rsidRPr="0052241B">
        <w:rPr>
          <w:rStyle w:val="tpa1"/>
          <w:rFonts w:ascii="Arial" w:hAnsi="Arial" w:cs="Arial"/>
          <w:i/>
          <w:lang w:val="ro-RO"/>
        </w:rPr>
        <w:t xml:space="preserve">modernizarea spațiilor construite existente (C10 și C12), cu S= </w:t>
      </w:r>
      <w:r w:rsidRPr="0052241B">
        <w:rPr>
          <w:rFonts w:ascii="Arial" w:hAnsi="Arial" w:cs="Arial"/>
          <w:i/>
          <w:lang w:val="ro-RO"/>
        </w:rPr>
        <w:t>1.672 m</w:t>
      </w:r>
      <w:r w:rsidRPr="0052241B">
        <w:rPr>
          <w:rFonts w:ascii="Arial" w:hAnsi="Arial" w:cs="Arial"/>
          <w:i/>
          <w:vertAlign w:val="superscript"/>
          <w:lang w:val="ro-RO"/>
        </w:rPr>
        <w:t>2</w:t>
      </w:r>
      <w:r w:rsidRPr="0052241B">
        <w:rPr>
          <w:rFonts w:ascii="Arial" w:hAnsi="Arial" w:cs="Arial"/>
          <w:i/>
          <w:lang w:val="ro-RO"/>
        </w:rPr>
        <w:t xml:space="preserve">: </w:t>
      </w:r>
    </w:p>
    <w:p w:rsidR="0052241B" w:rsidRPr="0052241B" w:rsidRDefault="0052241B" w:rsidP="0052241B">
      <w:pPr>
        <w:tabs>
          <w:tab w:val="left" w:pos="1080"/>
        </w:tabs>
        <w:spacing w:after="0" w:line="240" w:lineRule="auto"/>
        <w:jc w:val="both"/>
        <w:rPr>
          <w:rFonts w:ascii="Arial" w:hAnsi="Arial" w:cs="Arial"/>
          <w:i/>
          <w:lang w:val="ro-RO"/>
        </w:rPr>
      </w:pPr>
      <w:r w:rsidRPr="0052241B">
        <w:rPr>
          <w:rFonts w:ascii="Arial" w:hAnsi="Arial" w:cs="Arial"/>
          <w:i/>
          <w:lang w:val="ro-RO"/>
        </w:rPr>
        <w:tab/>
        <w:t>- în clădirea C12, cu suprafața de 482,0 m</w:t>
      </w:r>
      <w:r w:rsidRPr="0052241B">
        <w:rPr>
          <w:rFonts w:ascii="Arial" w:hAnsi="Arial" w:cs="Arial"/>
          <w:i/>
          <w:vertAlign w:val="superscript"/>
          <w:lang w:val="ro-RO"/>
        </w:rPr>
        <w:t>2</w:t>
      </w:r>
      <w:r w:rsidRPr="0052241B">
        <w:rPr>
          <w:rFonts w:ascii="Arial" w:hAnsi="Arial" w:cs="Arial"/>
          <w:i/>
          <w:lang w:val="ro-RO"/>
        </w:rPr>
        <w:t>, care va fi modernizată și mansardată se vor amenaja spațiile administrative,</w:t>
      </w:r>
    </w:p>
    <w:p w:rsidR="0052241B" w:rsidRPr="0052241B" w:rsidRDefault="0052241B" w:rsidP="0052241B">
      <w:pPr>
        <w:tabs>
          <w:tab w:val="left" w:pos="1080"/>
        </w:tabs>
        <w:suppressAutoHyphens/>
        <w:spacing w:after="0" w:line="240" w:lineRule="auto"/>
        <w:jc w:val="both"/>
        <w:rPr>
          <w:rFonts w:ascii="Arial" w:hAnsi="Arial" w:cs="Arial"/>
          <w:b/>
          <w:i/>
          <w:lang w:val="ro-RO"/>
        </w:rPr>
      </w:pPr>
      <w:r w:rsidRPr="0052241B">
        <w:rPr>
          <w:rFonts w:ascii="Arial" w:hAnsi="Arial" w:cs="Arial"/>
          <w:i/>
          <w:lang w:val="ro-RO"/>
        </w:rPr>
        <w:tab/>
        <w:t>- în clădirea C10, cu suprafața de 1190 m</w:t>
      </w:r>
      <w:r w:rsidRPr="0052241B">
        <w:rPr>
          <w:rFonts w:ascii="Arial" w:hAnsi="Arial" w:cs="Arial"/>
          <w:i/>
          <w:vertAlign w:val="superscript"/>
          <w:lang w:val="ro-RO"/>
        </w:rPr>
        <w:t>2</w:t>
      </w:r>
      <w:r w:rsidRPr="0052241B">
        <w:rPr>
          <w:rFonts w:ascii="Arial" w:hAnsi="Arial" w:cs="Arial"/>
          <w:i/>
          <w:lang w:val="ro-RO"/>
        </w:rPr>
        <w:t xml:space="preserve"> vor fi amenajate spațiile de producție (abator, carmangerie).</w:t>
      </w:r>
    </w:p>
    <w:p w:rsidR="0052241B" w:rsidRPr="00F51122" w:rsidRDefault="0052241B" w:rsidP="0052241B">
      <w:pPr>
        <w:numPr>
          <w:ilvl w:val="0"/>
          <w:numId w:val="27"/>
        </w:numPr>
        <w:tabs>
          <w:tab w:val="left" w:pos="1080"/>
        </w:tabs>
        <w:suppressAutoHyphens/>
        <w:spacing w:after="0" w:line="240" w:lineRule="auto"/>
        <w:jc w:val="both"/>
        <w:rPr>
          <w:rStyle w:val="tpa1"/>
          <w:rFonts w:ascii="Arial" w:hAnsi="Arial" w:cs="Arial"/>
          <w:i/>
          <w:lang w:val="ro-RO"/>
        </w:rPr>
      </w:pPr>
      <w:r w:rsidRPr="00F51122">
        <w:rPr>
          <w:rFonts w:ascii="Arial" w:hAnsi="Arial" w:cs="Arial"/>
          <w:i/>
          <w:lang w:val="ro-RO"/>
        </w:rPr>
        <w:t>Extinderi cu construcții noi</w:t>
      </w:r>
      <w:r w:rsidR="00F84A49" w:rsidRPr="00F51122">
        <w:rPr>
          <w:rFonts w:ascii="Arial" w:hAnsi="Arial" w:cs="Arial"/>
          <w:i/>
          <w:lang w:val="ro-RO"/>
        </w:rPr>
        <w:t xml:space="preserve"> </w:t>
      </w:r>
      <w:r w:rsidR="00F84A49" w:rsidRPr="00F51122">
        <w:rPr>
          <w:rFonts w:ascii="Arial" w:hAnsi="Arial" w:cs="Arial"/>
          <w:i/>
        </w:rPr>
        <w:t>cu s</w:t>
      </w:r>
      <w:r w:rsidR="00F84A49" w:rsidRPr="00F51122">
        <w:rPr>
          <w:rStyle w:val="tpa1"/>
          <w:rFonts w:ascii="Arial" w:hAnsi="Arial" w:cs="Arial"/>
          <w:i/>
        </w:rPr>
        <w:t>uprafaţa totală de 486,98 m</w:t>
      </w:r>
      <w:r w:rsidR="00F84A49" w:rsidRPr="00F51122">
        <w:rPr>
          <w:rStyle w:val="tpa1"/>
          <w:rFonts w:ascii="Arial" w:hAnsi="Arial" w:cs="Arial"/>
          <w:i/>
          <w:vertAlign w:val="superscript"/>
        </w:rPr>
        <w:t>2</w:t>
      </w:r>
      <w:r w:rsidRPr="00F51122">
        <w:rPr>
          <w:rFonts w:ascii="Arial" w:hAnsi="Arial" w:cs="Arial"/>
          <w:i/>
          <w:lang w:val="ro-RO"/>
        </w:rPr>
        <w:t>:</w:t>
      </w:r>
    </w:p>
    <w:p w:rsidR="0052241B" w:rsidRPr="0052241B" w:rsidRDefault="0052241B" w:rsidP="0052241B">
      <w:pPr>
        <w:suppressAutoHyphens/>
        <w:spacing w:after="0" w:line="240" w:lineRule="auto"/>
        <w:jc w:val="both"/>
        <w:rPr>
          <w:rStyle w:val="tpa1"/>
          <w:rFonts w:ascii="Arial" w:hAnsi="Arial" w:cs="Arial"/>
          <w:i/>
          <w:lang w:val="ro-RO"/>
        </w:rPr>
      </w:pPr>
      <w:r w:rsidRPr="0052241B">
        <w:rPr>
          <w:rStyle w:val="tpa1"/>
          <w:rFonts w:ascii="Arial" w:hAnsi="Arial" w:cs="Arial"/>
          <w:i/>
          <w:lang w:val="ro-RO"/>
        </w:rPr>
        <w:t>1) construirea unor clădiri alipite construcțiilor existente, cu suprafaţa totală de Sc=446,98 m</w:t>
      </w:r>
      <w:r w:rsidRPr="0052241B">
        <w:rPr>
          <w:rStyle w:val="tpa1"/>
          <w:rFonts w:ascii="Arial" w:hAnsi="Arial" w:cs="Arial"/>
          <w:i/>
          <w:vertAlign w:val="superscript"/>
          <w:lang w:val="ro-RO"/>
        </w:rPr>
        <w:t xml:space="preserve">2  </w:t>
      </w:r>
      <w:r w:rsidRPr="0052241B">
        <w:rPr>
          <w:rStyle w:val="tpa1"/>
          <w:rFonts w:ascii="Arial" w:hAnsi="Arial" w:cs="Arial"/>
          <w:i/>
          <w:lang w:val="ro-RO"/>
        </w:rPr>
        <w:t>astfel:</w:t>
      </w:r>
    </w:p>
    <w:p w:rsidR="0052241B" w:rsidRPr="0052241B" w:rsidRDefault="0052241B" w:rsidP="0052241B">
      <w:pPr>
        <w:suppressAutoHyphens/>
        <w:spacing w:after="0" w:line="240" w:lineRule="auto"/>
        <w:ind w:firstLine="708"/>
        <w:jc w:val="both"/>
        <w:rPr>
          <w:rStyle w:val="tpa1"/>
          <w:rFonts w:ascii="Arial" w:hAnsi="Arial" w:cs="Arial"/>
          <w:i/>
          <w:lang w:val="ro-RO"/>
        </w:rPr>
      </w:pPr>
      <w:r w:rsidRPr="0052241B">
        <w:rPr>
          <w:rStyle w:val="tpa1"/>
          <w:rFonts w:ascii="Arial" w:hAnsi="Arial" w:cs="Arial"/>
          <w:i/>
          <w:lang w:val="ro-RO"/>
        </w:rPr>
        <w:lastRenderedPageBreak/>
        <w:t>- clădire</w:t>
      </w:r>
      <w:r w:rsidRPr="0052241B">
        <w:rPr>
          <w:rStyle w:val="tpa1"/>
          <w:rFonts w:ascii="Arial" w:hAnsi="Arial" w:cs="Arial"/>
          <w:i/>
          <w:vertAlign w:val="superscript"/>
          <w:lang w:val="ro-RO"/>
        </w:rPr>
        <w:t xml:space="preserve"> </w:t>
      </w:r>
      <w:r w:rsidRPr="0052241B">
        <w:rPr>
          <w:rStyle w:val="tpa1"/>
          <w:rFonts w:ascii="Arial" w:hAnsi="Arial" w:cs="Arial"/>
          <w:i/>
          <w:lang w:val="ro-RO"/>
        </w:rPr>
        <w:t>în regim de înălțime parter, parțial etajat, cu suprafața de 390,12 m</w:t>
      </w:r>
      <w:r w:rsidRPr="0052241B">
        <w:rPr>
          <w:rStyle w:val="tpa1"/>
          <w:rFonts w:ascii="Arial" w:hAnsi="Arial" w:cs="Arial"/>
          <w:i/>
          <w:vertAlign w:val="superscript"/>
          <w:lang w:val="ro-RO"/>
        </w:rPr>
        <w:t>2</w:t>
      </w:r>
      <w:r w:rsidRPr="0052241B">
        <w:rPr>
          <w:rStyle w:val="tpa1"/>
          <w:rFonts w:ascii="Arial" w:hAnsi="Arial" w:cs="Arial"/>
          <w:i/>
          <w:lang w:val="ro-RO"/>
        </w:rPr>
        <w:t>, care va cuprinde la parter săli de producție și depozitare, iar la etaj sală de mese, grupuri sanitare, vestiare;</w:t>
      </w:r>
    </w:p>
    <w:p w:rsidR="0052241B" w:rsidRPr="0052241B" w:rsidRDefault="0052241B" w:rsidP="0052241B">
      <w:pPr>
        <w:suppressAutoHyphens/>
        <w:spacing w:after="0" w:line="240" w:lineRule="auto"/>
        <w:ind w:firstLine="708"/>
        <w:jc w:val="both"/>
        <w:rPr>
          <w:rStyle w:val="tpa1"/>
          <w:rFonts w:ascii="Arial" w:hAnsi="Arial" w:cs="Arial"/>
          <w:i/>
          <w:lang w:val="ro-RO"/>
        </w:rPr>
      </w:pPr>
      <w:r w:rsidRPr="0052241B">
        <w:rPr>
          <w:rStyle w:val="tpa1"/>
          <w:rFonts w:ascii="Arial" w:hAnsi="Arial" w:cs="Arial"/>
          <w:i/>
          <w:lang w:val="ro-RO"/>
        </w:rPr>
        <w:t xml:space="preserve"> - construcţii alipite tot la corpul de clădire C10, astfel: </w:t>
      </w:r>
    </w:p>
    <w:p w:rsidR="0052241B" w:rsidRPr="0052241B" w:rsidRDefault="0052241B" w:rsidP="0052241B">
      <w:pPr>
        <w:tabs>
          <w:tab w:val="left" w:pos="1080"/>
        </w:tabs>
        <w:spacing w:after="0" w:line="240" w:lineRule="auto"/>
        <w:ind w:left="1500"/>
        <w:jc w:val="both"/>
        <w:rPr>
          <w:rStyle w:val="tpa1"/>
          <w:rFonts w:ascii="Arial" w:hAnsi="Arial" w:cs="Arial"/>
          <w:i/>
          <w:lang w:val="ro-RO"/>
        </w:rPr>
      </w:pPr>
      <w:r w:rsidRPr="0052241B">
        <w:rPr>
          <w:rStyle w:val="tpa1"/>
          <w:rFonts w:ascii="Arial" w:hAnsi="Arial" w:cs="Arial"/>
          <w:i/>
          <w:lang w:val="ro-RO"/>
        </w:rPr>
        <w:t>- sala livrare şi tablou electric, cu Sc = 45,82 m</w:t>
      </w:r>
      <w:r w:rsidRPr="0052241B">
        <w:rPr>
          <w:rStyle w:val="tpa1"/>
          <w:rFonts w:ascii="Arial" w:hAnsi="Arial" w:cs="Arial"/>
          <w:i/>
          <w:vertAlign w:val="superscript"/>
          <w:lang w:val="ro-RO"/>
        </w:rPr>
        <w:t>2</w:t>
      </w:r>
      <w:r w:rsidRPr="0052241B">
        <w:rPr>
          <w:rStyle w:val="tpa1"/>
          <w:rFonts w:ascii="Arial" w:hAnsi="Arial" w:cs="Arial"/>
          <w:i/>
          <w:lang w:val="ro-RO"/>
        </w:rPr>
        <w:t>,</w:t>
      </w:r>
    </w:p>
    <w:p w:rsidR="0052241B" w:rsidRPr="0052241B" w:rsidRDefault="0052241B" w:rsidP="0052241B">
      <w:pPr>
        <w:tabs>
          <w:tab w:val="left" w:pos="1080"/>
        </w:tabs>
        <w:spacing w:after="0" w:line="240" w:lineRule="auto"/>
        <w:ind w:left="1500"/>
        <w:jc w:val="both"/>
        <w:rPr>
          <w:rStyle w:val="tpa1"/>
          <w:rFonts w:ascii="Arial" w:hAnsi="Arial" w:cs="Arial"/>
          <w:i/>
          <w:lang w:val="ro-RO"/>
        </w:rPr>
      </w:pPr>
      <w:r w:rsidRPr="0052241B">
        <w:rPr>
          <w:rStyle w:val="tpa1"/>
          <w:rFonts w:ascii="Arial" w:hAnsi="Arial" w:cs="Arial"/>
          <w:i/>
          <w:lang w:val="ro-RO"/>
        </w:rPr>
        <w:t>- laborator veterinar şi grup sanitar, cu Sc = 23,47 m</w:t>
      </w:r>
      <w:r w:rsidRPr="0052241B">
        <w:rPr>
          <w:rStyle w:val="tpa1"/>
          <w:rFonts w:ascii="Arial" w:hAnsi="Arial" w:cs="Arial"/>
          <w:i/>
          <w:vertAlign w:val="superscript"/>
          <w:lang w:val="ro-RO"/>
        </w:rPr>
        <w:t>2</w:t>
      </w:r>
      <w:r w:rsidRPr="0052241B">
        <w:rPr>
          <w:rStyle w:val="tpa1"/>
          <w:rFonts w:ascii="Arial" w:hAnsi="Arial" w:cs="Arial"/>
          <w:i/>
          <w:lang w:val="ro-RO"/>
        </w:rPr>
        <w:t>,</w:t>
      </w:r>
    </w:p>
    <w:p w:rsidR="0052241B" w:rsidRPr="0052241B" w:rsidRDefault="0052241B" w:rsidP="0052241B">
      <w:pPr>
        <w:tabs>
          <w:tab w:val="left" w:pos="1080"/>
        </w:tabs>
        <w:spacing w:after="0" w:line="240" w:lineRule="auto"/>
        <w:ind w:left="1500"/>
        <w:jc w:val="both"/>
        <w:rPr>
          <w:rStyle w:val="tpa1"/>
          <w:rFonts w:ascii="Arial" w:hAnsi="Arial" w:cs="Arial"/>
          <w:i/>
          <w:lang w:val="ro-RO"/>
        </w:rPr>
      </w:pPr>
      <w:r w:rsidRPr="0052241B">
        <w:rPr>
          <w:rStyle w:val="tpa1"/>
          <w:rFonts w:ascii="Arial" w:hAnsi="Arial" w:cs="Arial"/>
          <w:i/>
          <w:lang w:val="ro-RO"/>
        </w:rPr>
        <w:t>- extindere depozit carcase porci, cu Sc= 7,57 m</w:t>
      </w:r>
      <w:r w:rsidRPr="0052241B">
        <w:rPr>
          <w:rStyle w:val="tpa1"/>
          <w:rFonts w:ascii="Arial" w:hAnsi="Arial" w:cs="Arial"/>
          <w:i/>
          <w:vertAlign w:val="superscript"/>
          <w:lang w:val="ro-RO"/>
        </w:rPr>
        <w:t>2</w:t>
      </w:r>
      <w:r w:rsidRPr="0052241B">
        <w:rPr>
          <w:rStyle w:val="tpa1"/>
          <w:rFonts w:ascii="Arial" w:hAnsi="Arial" w:cs="Arial"/>
          <w:i/>
          <w:lang w:val="ro-RO"/>
        </w:rPr>
        <w:t>.</w:t>
      </w:r>
    </w:p>
    <w:p w:rsidR="0052241B" w:rsidRPr="0052241B" w:rsidRDefault="0052241B" w:rsidP="0052241B">
      <w:pPr>
        <w:tabs>
          <w:tab w:val="left" w:pos="1080"/>
        </w:tabs>
        <w:spacing w:after="0" w:line="240" w:lineRule="auto"/>
        <w:jc w:val="both"/>
        <w:rPr>
          <w:rStyle w:val="tpa1"/>
          <w:rFonts w:ascii="Arial" w:hAnsi="Arial" w:cs="Arial"/>
          <w:i/>
          <w:lang w:val="ro-RO"/>
        </w:rPr>
      </w:pPr>
      <w:r w:rsidRPr="0052241B">
        <w:rPr>
          <w:rStyle w:val="tpa1"/>
          <w:rFonts w:ascii="Arial" w:hAnsi="Arial" w:cs="Arial"/>
          <w:i/>
          <w:lang w:val="ro-RO"/>
        </w:rPr>
        <w:t>2) construirea unei clădiri cu funcţiunea de casă poartă cu Sc= 20 m</w:t>
      </w:r>
      <w:r w:rsidR="00F84A49">
        <w:rPr>
          <w:rStyle w:val="tpa1"/>
          <w:rFonts w:ascii="Arial" w:hAnsi="Arial" w:cs="Arial"/>
          <w:i/>
          <w:vertAlign w:val="superscript"/>
          <w:lang w:val="ro-RO"/>
        </w:rPr>
        <w:t>2</w:t>
      </w:r>
      <w:r w:rsidRPr="0052241B">
        <w:rPr>
          <w:rStyle w:val="tpa1"/>
          <w:rFonts w:ascii="Arial" w:hAnsi="Arial" w:cs="Arial"/>
          <w:i/>
          <w:lang w:val="ro-RO"/>
        </w:rPr>
        <w:t>.</w:t>
      </w:r>
    </w:p>
    <w:p w:rsidR="00295713" w:rsidRDefault="00295713" w:rsidP="00295713">
      <w:pPr>
        <w:spacing w:after="0" w:line="240" w:lineRule="auto"/>
        <w:jc w:val="both"/>
        <w:rPr>
          <w:rFonts w:ascii="Arial" w:hAnsi="Arial" w:cs="Arial"/>
          <w:i/>
          <w:lang w:val="ro-RO"/>
        </w:rPr>
      </w:pPr>
      <w:r w:rsidRPr="00295713">
        <w:rPr>
          <w:rStyle w:val="tpa1"/>
          <w:rFonts w:ascii="Arial" w:hAnsi="Arial" w:cs="Arial"/>
          <w:i/>
          <w:lang w:val="ro-RO"/>
        </w:rPr>
        <w:t xml:space="preserve">3) construirea următoarelor bazine: </w:t>
      </w:r>
      <w:r w:rsidRPr="00295713">
        <w:rPr>
          <w:rFonts w:ascii="Arial" w:hAnsi="Arial" w:cs="Arial"/>
          <w:i/>
          <w:lang w:val="ro-RO"/>
        </w:rPr>
        <w:t xml:space="preserve">bazin decantor-separator de grăsimi, </w:t>
      </w:r>
      <w:r w:rsidR="003C4079" w:rsidRPr="00295713">
        <w:rPr>
          <w:rFonts w:ascii="Arial" w:hAnsi="Arial" w:cs="Arial"/>
          <w:i/>
          <w:lang w:val="ro-RO"/>
        </w:rPr>
        <w:t xml:space="preserve">tricompartimentat </w:t>
      </w:r>
      <w:r w:rsidR="003C4079">
        <w:rPr>
          <w:rFonts w:ascii="Arial" w:hAnsi="Arial" w:cs="Arial"/>
          <w:i/>
          <w:lang w:val="ro-RO"/>
        </w:rPr>
        <w:t>,</w:t>
      </w:r>
      <w:r w:rsidRPr="00295713">
        <w:rPr>
          <w:rFonts w:ascii="Arial" w:hAnsi="Arial" w:cs="Arial"/>
          <w:i/>
          <w:lang w:val="ro-RO"/>
        </w:rPr>
        <w:t>betonat, cu V= 175 m</w:t>
      </w:r>
      <w:r w:rsidRPr="00295713">
        <w:rPr>
          <w:rFonts w:ascii="Arial" w:hAnsi="Arial" w:cs="Arial"/>
          <w:i/>
          <w:vertAlign w:val="superscript"/>
          <w:lang w:val="ro-RO"/>
        </w:rPr>
        <w:t>3</w:t>
      </w:r>
      <w:r w:rsidRPr="00295713">
        <w:rPr>
          <w:rFonts w:ascii="Arial" w:hAnsi="Arial" w:cs="Arial"/>
          <w:i/>
          <w:lang w:val="ro-RO"/>
        </w:rPr>
        <w:t>, bazin betonat vidanjabil cu V = 200 m</w:t>
      </w:r>
      <w:r w:rsidRPr="00295713">
        <w:rPr>
          <w:rFonts w:ascii="Arial" w:hAnsi="Arial" w:cs="Arial"/>
          <w:i/>
          <w:vertAlign w:val="superscript"/>
          <w:lang w:val="ro-RO"/>
        </w:rPr>
        <w:t>3</w:t>
      </w:r>
      <w:r w:rsidR="003C4079">
        <w:rPr>
          <w:rFonts w:ascii="Arial" w:hAnsi="Arial" w:cs="Arial"/>
          <w:i/>
          <w:lang w:val="ro-RO"/>
        </w:rPr>
        <w:t xml:space="preserve"> pentru apele limpezite</w:t>
      </w:r>
      <w:r w:rsidRPr="00295713">
        <w:rPr>
          <w:rFonts w:ascii="Arial" w:hAnsi="Arial" w:cs="Arial"/>
          <w:i/>
          <w:lang w:val="ro-RO"/>
        </w:rPr>
        <w:t>, bazin cu o capacitate de 125 m</w:t>
      </w:r>
      <w:r w:rsidRPr="00295713">
        <w:rPr>
          <w:rFonts w:ascii="Arial" w:hAnsi="Arial" w:cs="Arial"/>
          <w:i/>
          <w:vertAlign w:val="superscript"/>
          <w:lang w:val="ro-RO"/>
        </w:rPr>
        <w:t>3</w:t>
      </w:r>
      <w:r w:rsidR="003C4079">
        <w:rPr>
          <w:rFonts w:ascii="Arial" w:hAnsi="Arial" w:cs="Arial"/>
          <w:i/>
          <w:lang w:val="ro-RO"/>
        </w:rPr>
        <w:t xml:space="preserve"> pentru conţinutul stomacal,</w:t>
      </w:r>
      <w:r w:rsidRPr="00295713">
        <w:rPr>
          <w:rFonts w:ascii="Arial" w:hAnsi="Arial" w:cs="Arial"/>
          <w:i/>
          <w:lang w:val="ro-RO"/>
        </w:rPr>
        <w:t xml:space="preserve"> pentru grăsimi şi partea grosieră din bazinul decantor-separator, fosă septică betonată vidanjabilă, cu V= 72 m</w:t>
      </w:r>
      <w:r w:rsidRPr="00295713">
        <w:rPr>
          <w:rFonts w:ascii="Arial" w:hAnsi="Arial" w:cs="Arial"/>
          <w:i/>
          <w:vertAlign w:val="superscript"/>
          <w:lang w:val="ro-RO"/>
        </w:rPr>
        <w:t>3</w:t>
      </w:r>
      <w:r w:rsidR="003C4079">
        <w:rPr>
          <w:rFonts w:ascii="Arial" w:hAnsi="Arial" w:cs="Arial"/>
          <w:i/>
          <w:vertAlign w:val="superscript"/>
          <w:lang w:val="ro-RO"/>
        </w:rPr>
        <w:t xml:space="preserve"> </w:t>
      </w:r>
      <w:r w:rsidR="003C4079" w:rsidRPr="003C4079">
        <w:rPr>
          <w:rFonts w:ascii="Arial" w:hAnsi="Arial" w:cs="Arial"/>
          <w:i/>
          <w:lang w:val="ro-RO"/>
        </w:rPr>
        <w:t>pentru ape uzate menajere</w:t>
      </w:r>
      <w:r w:rsidRPr="00295713">
        <w:rPr>
          <w:rFonts w:ascii="Arial" w:hAnsi="Arial" w:cs="Arial"/>
          <w:i/>
          <w:lang w:val="ro-RO"/>
        </w:rPr>
        <w:t>, bazin metalic pentru colectarea sângelui</w:t>
      </w:r>
      <w:r w:rsidR="003C4079">
        <w:rPr>
          <w:rFonts w:ascii="Arial" w:hAnsi="Arial" w:cs="Arial"/>
          <w:i/>
          <w:lang w:val="ro-RO"/>
        </w:rPr>
        <w:t xml:space="preserve"> cu volum de  80 m</w:t>
      </w:r>
      <w:r w:rsidR="003C4079">
        <w:rPr>
          <w:rFonts w:ascii="Arial" w:hAnsi="Arial" w:cs="Arial"/>
          <w:i/>
          <w:vertAlign w:val="superscript"/>
          <w:lang w:val="ro-RO"/>
        </w:rPr>
        <w:t>3</w:t>
      </w:r>
      <w:r w:rsidRPr="00295713">
        <w:rPr>
          <w:rFonts w:ascii="Arial" w:hAnsi="Arial" w:cs="Arial"/>
          <w:i/>
          <w:lang w:val="ro-RO"/>
        </w:rPr>
        <w:t>;</w:t>
      </w:r>
    </w:p>
    <w:p w:rsidR="00790F42" w:rsidRPr="00790F42" w:rsidRDefault="00790F42" w:rsidP="00790F42">
      <w:pPr>
        <w:spacing w:after="0" w:line="240" w:lineRule="auto"/>
        <w:ind w:firstLine="720"/>
        <w:jc w:val="both"/>
        <w:rPr>
          <w:rFonts w:ascii="Arial" w:hAnsi="Arial" w:cs="Arial"/>
          <w:i/>
          <w:color w:val="000000"/>
          <w:lang w:val="ro-RO"/>
        </w:rPr>
      </w:pPr>
      <w:r w:rsidRPr="00790F42">
        <w:rPr>
          <w:rFonts w:ascii="Arial" w:hAnsi="Arial" w:cs="Arial"/>
          <w:b/>
          <w:i/>
          <w:lang w:val="ro-RO"/>
        </w:rPr>
        <w:t>Construcțiile vor avea urm</w:t>
      </w:r>
      <w:r w:rsidR="003C4079">
        <w:rPr>
          <w:rFonts w:ascii="Arial" w:hAnsi="Arial" w:cs="Arial"/>
          <w:b/>
          <w:i/>
          <w:lang w:val="ro-RO"/>
        </w:rPr>
        <w:t>ă</w:t>
      </w:r>
      <w:r w:rsidRPr="00790F42">
        <w:rPr>
          <w:rFonts w:ascii="Arial" w:hAnsi="Arial" w:cs="Arial"/>
          <w:b/>
          <w:i/>
          <w:lang w:val="ro-RO"/>
        </w:rPr>
        <w:t>toarele caracteristici:</w:t>
      </w:r>
    </w:p>
    <w:p w:rsidR="00790F42" w:rsidRPr="003C4079" w:rsidRDefault="00790F42" w:rsidP="003C4079">
      <w:pPr>
        <w:pStyle w:val="ListParagraph"/>
        <w:numPr>
          <w:ilvl w:val="0"/>
          <w:numId w:val="31"/>
        </w:numPr>
        <w:suppressAutoHyphens/>
        <w:spacing w:after="0" w:line="240" w:lineRule="auto"/>
        <w:ind w:left="0" w:firstLine="1080"/>
        <w:jc w:val="both"/>
        <w:rPr>
          <w:rFonts w:ascii="Arial" w:hAnsi="Arial" w:cs="Arial"/>
          <w:i/>
          <w:color w:val="000000"/>
          <w:lang w:val="ro-RO"/>
        </w:rPr>
      </w:pPr>
      <w:r w:rsidRPr="003C4079">
        <w:rPr>
          <w:rFonts w:ascii="Arial" w:hAnsi="Arial" w:cs="Arial"/>
          <w:i/>
          <w:color w:val="000000"/>
          <w:lang w:val="ro-RO"/>
        </w:rPr>
        <w:t xml:space="preserve">Corp administrativ (S= </w:t>
      </w:r>
      <w:r w:rsidRPr="003C4079">
        <w:rPr>
          <w:rFonts w:ascii="Arial" w:hAnsi="Arial" w:cs="Arial"/>
          <w:i/>
          <w:lang w:val="ro-RO"/>
        </w:rPr>
        <w:t>482 m</w:t>
      </w:r>
      <w:r w:rsidRPr="003C4079">
        <w:rPr>
          <w:rFonts w:ascii="Arial" w:hAnsi="Arial" w:cs="Arial"/>
          <w:i/>
          <w:vertAlign w:val="superscript"/>
          <w:lang w:val="ro-RO"/>
        </w:rPr>
        <w:t>2</w:t>
      </w:r>
      <w:r w:rsidRPr="003C4079">
        <w:rPr>
          <w:rFonts w:ascii="Arial" w:hAnsi="Arial" w:cs="Arial"/>
          <w:i/>
          <w:lang w:val="ro-RO"/>
        </w:rPr>
        <w:t>)</w:t>
      </w:r>
      <w:r w:rsidRPr="003C4079">
        <w:rPr>
          <w:rFonts w:ascii="Arial" w:hAnsi="Arial" w:cs="Arial"/>
          <w:i/>
          <w:color w:val="000000"/>
          <w:lang w:val="ro-RO"/>
        </w:rPr>
        <w:t xml:space="preserve"> – clădire cu parter și mansardă care va conține la parter: </w:t>
      </w:r>
      <w:r w:rsidR="003C4079" w:rsidRPr="003C4079">
        <w:rPr>
          <w:rFonts w:ascii="Arial" w:hAnsi="Arial" w:cs="Arial"/>
          <w:i/>
          <w:lang w:val="ro-RO"/>
        </w:rPr>
        <w:t>o spălătorie – pent</w:t>
      </w:r>
      <w:r w:rsidRPr="003C4079">
        <w:rPr>
          <w:rFonts w:ascii="Arial" w:hAnsi="Arial" w:cs="Arial"/>
          <w:i/>
          <w:lang w:val="ro-RO"/>
        </w:rPr>
        <w:t>ru echipamente de lucru</w:t>
      </w:r>
      <w:r w:rsidRPr="003C4079">
        <w:rPr>
          <w:rFonts w:ascii="Arial" w:hAnsi="Arial" w:cs="Arial"/>
          <w:i/>
          <w:color w:val="000000"/>
          <w:lang w:val="ro-RO"/>
        </w:rPr>
        <w:t>, centrală termică doar pentru preparare apa calda menajera, casă scară, vestiar filtru pentru femei, vestiar filtru pentru bărbați, holuri de circulație, bucătărie, magazie alimente și sală mese, iar la mansar</w:t>
      </w:r>
      <w:r w:rsidR="003C4079" w:rsidRPr="003C4079">
        <w:rPr>
          <w:rFonts w:ascii="Arial" w:hAnsi="Arial" w:cs="Arial"/>
          <w:i/>
          <w:color w:val="000000"/>
          <w:lang w:val="ro-RO"/>
        </w:rPr>
        <w:t>d</w:t>
      </w:r>
      <w:r w:rsidRPr="003C4079">
        <w:rPr>
          <w:rFonts w:ascii="Arial" w:hAnsi="Arial" w:cs="Arial"/>
          <w:i/>
          <w:color w:val="000000"/>
          <w:lang w:val="ro-RO"/>
        </w:rPr>
        <w:t>ă : casă scară, hol de circulație, sală ședințe, 10 birouri,  grup sanitar femei și grup sanitar bărbați.</w:t>
      </w:r>
    </w:p>
    <w:p w:rsidR="00790F42" w:rsidRPr="00790F42" w:rsidRDefault="00790F42" w:rsidP="00790F42">
      <w:pPr>
        <w:numPr>
          <w:ilvl w:val="0"/>
          <w:numId w:val="31"/>
        </w:numPr>
        <w:tabs>
          <w:tab w:val="left" w:pos="0"/>
        </w:tabs>
        <w:suppressAutoHyphens/>
        <w:spacing w:after="0" w:line="240" w:lineRule="auto"/>
        <w:ind w:left="0" w:firstLine="810"/>
        <w:jc w:val="both"/>
        <w:rPr>
          <w:rFonts w:ascii="Arial" w:hAnsi="Arial" w:cs="Arial"/>
          <w:i/>
          <w:color w:val="000000"/>
          <w:lang w:val="ro-RO"/>
        </w:rPr>
      </w:pPr>
      <w:r w:rsidRPr="00790F42">
        <w:rPr>
          <w:rFonts w:ascii="Arial" w:hAnsi="Arial" w:cs="Arial"/>
          <w:i/>
          <w:color w:val="000000"/>
          <w:lang w:val="ro-RO"/>
        </w:rPr>
        <w:t>Casa poarta (S=</w:t>
      </w:r>
      <w:r w:rsidRPr="00790F42">
        <w:rPr>
          <w:rFonts w:ascii="Arial" w:hAnsi="Arial" w:cs="Arial"/>
          <w:i/>
          <w:lang w:val="ro-RO"/>
        </w:rPr>
        <w:t xml:space="preserve"> 20 m</w:t>
      </w:r>
      <w:r w:rsidRPr="00790F42">
        <w:rPr>
          <w:rFonts w:ascii="Arial" w:hAnsi="Arial" w:cs="Arial"/>
          <w:i/>
          <w:vertAlign w:val="superscript"/>
          <w:lang w:val="ro-RO"/>
        </w:rPr>
        <w:t>2</w:t>
      </w:r>
      <w:r w:rsidRPr="00790F42">
        <w:rPr>
          <w:rFonts w:ascii="Arial" w:hAnsi="Arial" w:cs="Arial"/>
          <w:i/>
          <w:lang w:val="ro-RO"/>
        </w:rPr>
        <w:t>)</w:t>
      </w:r>
      <w:r w:rsidRPr="00790F42">
        <w:rPr>
          <w:rFonts w:ascii="Arial" w:hAnsi="Arial" w:cs="Arial"/>
          <w:i/>
          <w:color w:val="000000"/>
          <w:lang w:val="ro-RO"/>
        </w:rPr>
        <w:t xml:space="preserve"> este o clădire pe parter care conține birou, grup sanitar și hol circulație.</w:t>
      </w:r>
    </w:p>
    <w:p w:rsidR="00790F42" w:rsidRPr="00790F42" w:rsidRDefault="00790F42" w:rsidP="00790F42">
      <w:pPr>
        <w:numPr>
          <w:ilvl w:val="0"/>
          <w:numId w:val="31"/>
        </w:numPr>
        <w:tabs>
          <w:tab w:val="left" w:pos="0"/>
        </w:tabs>
        <w:suppressAutoHyphens/>
        <w:spacing w:after="0" w:line="240" w:lineRule="auto"/>
        <w:ind w:left="0" w:firstLine="810"/>
        <w:jc w:val="both"/>
        <w:rPr>
          <w:rFonts w:ascii="Arial" w:hAnsi="Arial" w:cs="Arial"/>
          <w:i/>
          <w:color w:val="000000"/>
          <w:lang w:val="ro-RO"/>
        </w:rPr>
      </w:pPr>
      <w:r w:rsidRPr="00790F42">
        <w:rPr>
          <w:rFonts w:ascii="Arial" w:hAnsi="Arial" w:cs="Arial"/>
          <w:i/>
          <w:color w:val="000000"/>
          <w:lang w:val="ro-RO"/>
        </w:rPr>
        <w:t>Abator și carmangerie (S=</w:t>
      </w:r>
      <w:r w:rsidRPr="00790F42">
        <w:rPr>
          <w:rFonts w:ascii="Arial" w:hAnsi="Arial" w:cs="Arial"/>
          <w:i/>
          <w:lang w:val="ro-RO"/>
        </w:rPr>
        <w:t xml:space="preserve"> 1190 m</w:t>
      </w:r>
      <w:r w:rsidRPr="00790F42">
        <w:rPr>
          <w:rFonts w:ascii="Arial" w:hAnsi="Arial" w:cs="Arial"/>
          <w:i/>
          <w:vertAlign w:val="superscript"/>
          <w:lang w:val="ro-RO"/>
        </w:rPr>
        <w:t>2</w:t>
      </w:r>
      <w:r w:rsidRPr="00790F42">
        <w:rPr>
          <w:rFonts w:ascii="Arial" w:hAnsi="Arial" w:cs="Arial"/>
          <w:i/>
          <w:lang w:val="ro-RO"/>
        </w:rPr>
        <w:t>)</w:t>
      </w:r>
      <w:r w:rsidRPr="00790F42">
        <w:rPr>
          <w:rFonts w:ascii="Arial" w:hAnsi="Arial" w:cs="Arial"/>
          <w:i/>
          <w:color w:val="000000"/>
          <w:lang w:val="ro-RO"/>
        </w:rPr>
        <w:t xml:space="preserve"> este o clădire cu parter și parțial etaj compusă din: </w:t>
      </w:r>
    </w:p>
    <w:p w:rsidR="00790F42" w:rsidRPr="00790F42" w:rsidRDefault="00790F42" w:rsidP="00790F42">
      <w:pPr>
        <w:spacing w:after="0" w:line="240" w:lineRule="auto"/>
        <w:ind w:firstLine="720"/>
        <w:jc w:val="both"/>
        <w:rPr>
          <w:rFonts w:ascii="Arial" w:hAnsi="Arial" w:cs="Arial"/>
          <w:i/>
          <w:color w:val="000000"/>
          <w:lang w:val="ro-RO"/>
        </w:rPr>
      </w:pPr>
      <w:r w:rsidRPr="00790F42">
        <w:rPr>
          <w:rFonts w:ascii="Arial" w:hAnsi="Arial" w:cs="Arial"/>
          <w:i/>
          <w:color w:val="000000"/>
          <w:lang w:val="ro-RO"/>
        </w:rPr>
        <w:t>- clădire existentă modernizată: sală așteptare porci, sală abatorizare (înjunghiere, sângerare, depilare), sală abatorizare (eviscerare, despicare, ISV carcase și organe), depozit mațe, spălare mațe, golire masă gastro, vestiar pentru zona de mațe, depozit organe, tablou electric, sală suspecte, sală confiscate, birou veterinar cu grup sanitar, laborator trichina, vestiar pentru zona de abatorizare, spălare echipamente, depozit carcase porci (50 capete), sală calificare-zvântare, depozit carcase porci (50 capete), sală livrare și recepție carcase, hol circulație, sala tranșare, depozit carne tranșată, sală tocare, sală masare injectare, hol circulație, depozit materiale ambalare, sală ambalare proaspete, sală frig, sală cimber, celulă proaspete, sală ambalare etichetare, sală rame, sală umplere, celulă proaspete, pregătire membrane naturale, pregătire membrane artificiale, preparare condimente, hol tehnic, hol circulație, grup sanitar, depozit materiale cur</w:t>
      </w:r>
      <w:r>
        <w:rPr>
          <w:rFonts w:ascii="Arial" w:hAnsi="Arial" w:cs="Arial"/>
          <w:i/>
          <w:color w:val="000000"/>
          <w:lang w:val="ro-RO"/>
        </w:rPr>
        <w:t>ă</w:t>
      </w:r>
      <w:r w:rsidRPr="00790F42">
        <w:rPr>
          <w:rFonts w:ascii="Arial" w:hAnsi="Arial" w:cs="Arial"/>
          <w:i/>
          <w:color w:val="000000"/>
          <w:lang w:val="ro-RO"/>
        </w:rPr>
        <w:t xml:space="preserve">țenie, casă scară. </w:t>
      </w:r>
    </w:p>
    <w:p w:rsidR="00790F42" w:rsidRPr="00790F42" w:rsidRDefault="00790F42" w:rsidP="00790F42">
      <w:pPr>
        <w:spacing w:after="0" w:line="240" w:lineRule="auto"/>
        <w:ind w:firstLine="720"/>
        <w:jc w:val="both"/>
        <w:rPr>
          <w:rFonts w:ascii="Arial" w:hAnsi="Arial" w:cs="Arial"/>
          <w:i/>
          <w:lang w:val="ro-RO"/>
        </w:rPr>
      </w:pPr>
      <w:r w:rsidRPr="00790F42">
        <w:rPr>
          <w:rFonts w:ascii="Arial" w:hAnsi="Arial" w:cs="Arial"/>
          <w:i/>
          <w:color w:val="000000"/>
          <w:lang w:val="ro-RO"/>
        </w:rPr>
        <w:t>- clădiri extin</w:t>
      </w:r>
      <w:r>
        <w:rPr>
          <w:rFonts w:ascii="Arial" w:hAnsi="Arial" w:cs="Arial"/>
          <w:i/>
          <w:color w:val="000000"/>
          <w:lang w:val="ro-RO"/>
        </w:rPr>
        <w:t>d</w:t>
      </w:r>
      <w:r w:rsidRPr="00790F42">
        <w:rPr>
          <w:rFonts w:ascii="Arial" w:hAnsi="Arial" w:cs="Arial"/>
          <w:i/>
          <w:color w:val="000000"/>
          <w:lang w:val="ro-RO"/>
        </w:rPr>
        <w:t>eri propuse: sală livrare proaspete, tablou electric, depozit membrane artificiale, depozit membrane na</w:t>
      </w:r>
      <w:r>
        <w:rPr>
          <w:rFonts w:ascii="Arial" w:hAnsi="Arial" w:cs="Arial"/>
          <w:i/>
          <w:color w:val="000000"/>
          <w:lang w:val="ro-RO"/>
        </w:rPr>
        <w:t>turale, depozit material de cură</w:t>
      </w:r>
      <w:r w:rsidRPr="00790F42">
        <w:rPr>
          <w:rFonts w:ascii="Arial" w:hAnsi="Arial" w:cs="Arial"/>
          <w:i/>
          <w:color w:val="000000"/>
          <w:lang w:val="ro-RO"/>
        </w:rPr>
        <w:t>țenie, cazan fierbere, sală răcire, magazie lemne, centrală termică, celule escare, celulă fierbere și afumare, hol tehnic, casă scară, sală sp</w:t>
      </w:r>
      <w:r>
        <w:rPr>
          <w:rFonts w:ascii="Arial" w:hAnsi="Arial" w:cs="Arial"/>
          <w:i/>
          <w:color w:val="000000"/>
          <w:lang w:val="ro-RO"/>
        </w:rPr>
        <w:t>ă</w:t>
      </w:r>
      <w:r w:rsidRPr="00790F42">
        <w:rPr>
          <w:rFonts w:ascii="Arial" w:hAnsi="Arial" w:cs="Arial"/>
          <w:i/>
          <w:color w:val="000000"/>
          <w:lang w:val="ro-RO"/>
        </w:rPr>
        <w:t>lare navete, celulă produse semiafumate, sală produse afumate, sală livrare.</w:t>
      </w:r>
    </w:p>
    <w:p w:rsidR="00790F42" w:rsidRPr="00790F42" w:rsidRDefault="003C4079" w:rsidP="00790F42">
      <w:pPr>
        <w:spacing w:after="0" w:line="240" w:lineRule="auto"/>
        <w:ind w:firstLine="810"/>
        <w:jc w:val="both"/>
        <w:rPr>
          <w:rFonts w:ascii="Arial" w:hAnsi="Arial" w:cs="Arial"/>
          <w:i/>
          <w:color w:val="FF0000"/>
          <w:lang w:val="ro-RO"/>
        </w:rPr>
      </w:pPr>
      <w:r>
        <w:rPr>
          <w:rFonts w:ascii="Arial" w:hAnsi="Arial" w:cs="Arial"/>
          <w:i/>
          <w:lang w:val="ro-RO"/>
        </w:rPr>
        <w:t>4</w:t>
      </w:r>
      <w:r w:rsidR="00790F42" w:rsidRPr="00790F42">
        <w:rPr>
          <w:rFonts w:ascii="Arial" w:hAnsi="Arial" w:cs="Arial"/>
          <w:i/>
          <w:lang w:val="ro-RO"/>
        </w:rPr>
        <w:t>). clădire existentă fost post transformare parte din cl</w:t>
      </w:r>
      <w:r w:rsidR="00790F42">
        <w:rPr>
          <w:rFonts w:ascii="Arial" w:hAnsi="Arial" w:cs="Arial"/>
          <w:i/>
          <w:lang w:val="ro-RO"/>
        </w:rPr>
        <w:t>ă</w:t>
      </w:r>
      <w:r w:rsidR="00790F42" w:rsidRPr="00790F42">
        <w:rPr>
          <w:rFonts w:ascii="Arial" w:hAnsi="Arial" w:cs="Arial"/>
          <w:i/>
          <w:lang w:val="ro-RO"/>
        </w:rPr>
        <w:t>direa C12</w:t>
      </w:r>
      <w:r w:rsidR="00790F42">
        <w:rPr>
          <w:rFonts w:ascii="Arial" w:hAnsi="Arial" w:cs="Arial"/>
          <w:i/>
          <w:lang w:val="ro-RO"/>
        </w:rPr>
        <w:t>:</w:t>
      </w:r>
    </w:p>
    <w:p w:rsidR="00790F42" w:rsidRPr="00790F42" w:rsidRDefault="00790F42" w:rsidP="00790F42">
      <w:pPr>
        <w:spacing w:after="0" w:line="240" w:lineRule="auto"/>
        <w:ind w:firstLine="720"/>
        <w:jc w:val="both"/>
        <w:rPr>
          <w:rFonts w:ascii="Arial" w:hAnsi="Arial" w:cs="Arial"/>
          <w:i/>
          <w:lang w:val="ro-RO"/>
        </w:rPr>
      </w:pPr>
      <w:r>
        <w:rPr>
          <w:rFonts w:ascii="Arial" w:hAnsi="Arial" w:cs="Arial"/>
          <w:i/>
          <w:lang w:val="ro-RO"/>
        </w:rPr>
        <w:t xml:space="preserve">- parter: </w:t>
      </w:r>
      <w:r w:rsidRPr="00790F42">
        <w:rPr>
          <w:rFonts w:ascii="Arial" w:hAnsi="Arial" w:cs="Arial"/>
          <w:i/>
          <w:lang w:val="ro-RO"/>
        </w:rPr>
        <w:t xml:space="preserve"> hol tehnic, sală ambalare, două depozite produse finite</w:t>
      </w:r>
    </w:p>
    <w:p w:rsidR="00790F42" w:rsidRPr="00790F42" w:rsidRDefault="00790F42" w:rsidP="00790F42">
      <w:pPr>
        <w:spacing w:after="0" w:line="240" w:lineRule="auto"/>
        <w:ind w:firstLine="720"/>
        <w:jc w:val="both"/>
        <w:rPr>
          <w:rFonts w:ascii="Arial" w:hAnsi="Arial" w:cs="Arial"/>
          <w:i/>
          <w:lang w:val="ro-RO"/>
        </w:rPr>
      </w:pPr>
      <w:r>
        <w:rPr>
          <w:rFonts w:ascii="Arial" w:hAnsi="Arial" w:cs="Arial"/>
          <w:i/>
          <w:lang w:val="ro-RO"/>
        </w:rPr>
        <w:t>- e</w:t>
      </w:r>
      <w:r w:rsidRPr="00790F42">
        <w:rPr>
          <w:rFonts w:ascii="Arial" w:hAnsi="Arial" w:cs="Arial"/>
          <w:i/>
          <w:lang w:val="ro-RO"/>
        </w:rPr>
        <w:t>taj parțial existent modernizat</w:t>
      </w:r>
      <w:r>
        <w:rPr>
          <w:rFonts w:ascii="Arial" w:hAnsi="Arial" w:cs="Arial"/>
          <w:i/>
          <w:lang w:val="ro-RO"/>
        </w:rPr>
        <w:t>:</w:t>
      </w:r>
      <w:r w:rsidRPr="00790F42">
        <w:rPr>
          <w:rFonts w:ascii="Arial" w:hAnsi="Arial" w:cs="Arial"/>
          <w:i/>
          <w:lang w:val="ro-RO"/>
        </w:rPr>
        <w:t>- birou, sas, grup sanitar, spălătorie, hol</w:t>
      </w:r>
    </w:p>
    <w:p w:rsidR="00790F42" w:rsidRPr="00790F42" w:rsidRDefault="00790F42" w:rsidP="00790F42">
      <w:pPr>
        <w:spacing w:after="0" w:line="240" w:lineRule="auto"/>
        <w:ind w:firstLine="720"/>
        <w:jc w:val="both"/>
        <w:rPr>
          <w:i/>
          <w:lang w:val="ro-RO"/>
        </w:rPr>
      </w:pPr>
      <w:r>
        <w:rPr>
          <w:rFonts w:ascii="Arial" w:hAnsi="Arial" w:cs="Arial"/>
          <w:i/>
          <w:lang w:val="ro-RO"/>
        </w:rPr>
        <w:t>- e</w:t>
      </w:r>
      <w:r w:rsidRPr="00790F42">
        <w:rPr>
          <w:rFonts w:ascii="Arial" w:hAnsi="Arial" w:cs="Arial"/>
          <w:i/>
          <w:lang w:val="ro-RO"/>
        </w:rPr>
        <w:t>taj par</w:t>
      </w:r>
      <w:r>
        <w:rPr>
          <w:rFonts w:ascii="Arial" w:hAnsi="Arial" w:cs="Arial"/>
          <w:i/>
          <w:lang w:val="ro-RO"/>
        </w:rPr>
        <w:t>ţ</w:t>
      </w:r>
      <w:r w:rsidRPr="00790F42">
        <w:rPr>
          <w:rFonts w:ascii="Arial" w:hAnsi="Arial" w:cs="Arial"/>
          <w:i/>
          <w:lang w:val="ro-RO"/>
        </w:rPr>
        <w:t>ial propus</w:t>
      </w:r>
      <w:r>
        <w:rPr>
          <w:rFonts w:ascii="Arial" w:hAnsi="Arial" w:cs="Arial"/>
          <w:i/>
          <w:lang w:val="ro-RO"/>
        </w:rPr>
        <w:t>:</w:t>
      </w:r>
      <w:r w:rsidRPr="00790F42">
        <w:rPr>
          <w:rFonts w:ascii="Arial" w:hAnsi="Arial" w:cs="Arial"/>
          <w:i/>
          <w:lang w:val="ro-RO"/>
        </w:rPr>
        <w:t xml:space="preserve"> vestiar filtru b</w:t>
      </w:r>
      <w:r>
        <w:rPr>
          <w:rFonts w:ascii="Arial" w:hAnsi="Arial" w:cs="Arial"/>
          <w:i/>
          <w:lang w:val="ro-RO"/>
        </w:rPr>
        <w:t>ă</w:t>
      </w:r>
      <w:r w:rsidRPr="00790F42">
        <w:rPr>
          <w:rFonts w:ascii="Arial" w:hAnsi="Arial" w:cs="Arial"/>
          <w:i/>
          <w:lang w:val="ro-RO"/>
        </w:rPr>
        <w:t>rbați, vestiar filtru femei, holuri circula</w:t>
      </w:r>
      <w:r>
        <w:rPr>
          <w:rFonts w:ascii="Arial" w:hAnsi="Arial" w:cs="Arial"/>
          <w:i/>
          <w:lang w:val="ro-RO"/>
        </w:rPr>
        <w:t>ţ</w:t>
      </w:r>
      <w:r w:rsidRPr="00790F42">
        <w:rPr>
          <w:rFonts w:ascii="Arial" w:hAnsi="Arial" w:cs="Arial"/>
          <w:i/>
          <w:lang w:val="ro-RO"/>
        </w:rPr>
        <w:t>ie, sală mese, casă scară.</w:t>
      </w:r>
    </w:p>
    <w:p w:rsidR="0052241B" w:rsidRPr="0052241B" w:rsidRDefault="00E418B4" w:rsidP="00790F42">
      <w:pPr>
        <w:suppressAutoHyphens/>
        <w:spacing w:after="0" w:line="240" w:lineRule="auto"/>
        <w:jc w:val="both"/>
        <w:rPr>
          <w:rFonts w:ascii="Arial" w:hAnsi="Arial" w:cs="Arial"/>
          <w:i/>
          <w:lang w:val="ro-RO"/>
        </w:rPr>
      </w:pPr>
      <w:r>
        <w:rPr>
          <w:rFonts w:ascii="Arial" w:hAnsi="Arial" w:cs="Arial"/>
          <w:i/>
          <w:lang w:val="ro-RO"/>
        </w:rPr>
        <w:t>d</w:t>
      </w:r>
      <w:r w:rsidR="003C4079">
        <w:rPr>
          <w:rFonts w:ascii="Arial" w:hAnsi="Arial" w:cs="Arial"/>
          <w:i/>
          <w:lang w:val="ro-RO"/>
        </w:rPr>
        <w:t>)</w:t>
      </w:r>
      <w:r w:rsidR="0052241B" w:rsidRPr="00790F42">
        <w:rPr>
          <w:rFonts w:ascii="Arial" w:hAnsi="Arial" w:cs="Arial"/>
          <w:i/>
          <w:lang w:val="ro-RO"/>
        </w:rPr>
        <w:t xml:space="preserve"> capacitatea va fi: - pentru</w:t>
      </w:r>
      <w:r w:rsidR="0052241B" w:rsidRPr="0052241B">
        <w:rPr>
          <w:rFonts w:ascii="Arial" w:hAnsi="Arial" w:cs="Arial"/>
          <w:i/>
          <w:lang w:val="ro-RO"/>
        </w:rPr>
        <w:t xml:space="preserve"> abator porcine:  12 buc./h, program de 8</w:t>
      </w:r>
      <w:r w:rsidR="00F84A49">
        <w:rPr>
          <w:rFonts w:ascii="Arial" w:hAnsi="Arial" w:cs="Arial"/>
          <w:i/>
          <w:lang w:val="ro-RO"/>
        </w:rPr>
        <w:t xml:space="preserve"> </w:t>
      </w:r>
      <w:r w:rsidR="0052241B" w:rsidRPr="0052241B">
        <w:rPr>
          <w:rFonts w:ascii="Arial" w:hAnsi="Arial" w:cs="Arial"/>
          <w:i/>
          <w:lang w:val="ro-RO"/>
        </w:rPr>
        <w:t>ore/zi - (10,50 t carcasă/zi)</w:t>
      </w:r>
    </w:p>
    <w:p w:rsidR="0052241B" w:rsidRPr="0052241B" w:rsidRDefault="0052241B" w:rsidP="00790F42">
      <w:pPr>
        <w:spacing w:after="0" w:line="240" w:lineRule="auto"/>
        <w:ind w:firstLine="1274"/>
        <w:jc w:val="both"/>
        <w:rPr>
          <w:rFonts w:ascii="Arial" w:hAnsi="Arial" w:cs="Arial"/>
          <w:i/>
          <w:lang w:val="ro-RO"/>
        </w:rPr>
      </w:pPr>
      <w:r w:rsidRPr="0052241B">
        <w:rPr>
          <w:rFonts w:ascii="Arial" w:hAnsi="Arial" w:cs="Arial"/>
          <w:i/>
          <w:lang w:val="ro-RO"/>
        </w:rPr>
        <w:t>- pentru carmangerie: carne carcasă - 4 tone/zi din cele 10,50 t (restul fiind comercializată sub formă de carcasă),</w:t>
      </w:r>
    </w:p>
    <w:p w:rsidR="0052241B" w:rsidRPr="0052241B" w:rsidRDefault="0052241B" w:rsidP="0052241B">
      <w:pPr>
        <w:spacing w:after="0" w:line="240" w:lineRule="auto"/>
        <w:jc w:val="both"/>
        <w:rPr>
          <w:rFonts w:ascii="Arial" w:hAnsi="Arial" w:cs="Arial"/>
          <w:i/>
          <w:lang w:val="ro-RO"/>
        </w:rPr>
      </w:pPr>
      <w:r w:rsidRPr="0052241B">
        <w:rPr>
          <w:rFonts w:ascii="Arial" w:hAnsi="Arial" w:cs="Arial"/>
          <w:i/>
          <w:lang w:val="ro-RO"/>
        </w:rPr>
        <w:t xml:space="preserve">- spaţiile vor fi dotate cu următoarele utilaje: </w:t>
      </w:r>
    </w:p>
    <w:p w:rsidR="0052241B" w:rsidRPr="0052241B" w:rsidRDefault="0052241B" w:rsidP="0052241B">
      <w:pPr>
        <w:tabs>
          <w:tab w:val="left" w:pos="1080"/>
        </w:tabs>
        <w:suppressAutoHyphens/>
        <w:spacing w:after="0" w:line="240" w:lineRule="auto"/>
        <w:jc w:val="both"/>
        <w:rPr>
          <w:rFonts w:ascii="Arial" w:hAnsi="Arial" w:cs="Arial"/>
          <w:i/>
          <w:lang w:val="ro-RO"/>
        </w:rPr>
      </w:pPr>
      <w:r w:rsidRPr="0052241B">
        <w:rPr>
          <w:rFonts w:ascii="Arial" w:hAnsi="Arial" w:cs="Arial"/>
          <w:i/>
          <w:lang w:val="ro-RO"/>
        </w:rPr>
        <w:tab/>
        <w:t>- pentru linia de abatorizare vor fi montate următoarele echipamente: elevator electric, accesoriu de dubla din aluminiu, pompă sânge, cârlig alunecare cu lanț agățare, țeavă transport, mașină de opărire/depilare, mașină inox pe role pentru preluare porci, linie transport, conveior transport, cabină spălare sorturi, sterilizator cuțite, rigola de recoltare sânge, mașină de curățat mațe, staţie frig care utilizează freon ecologic, camer</w:t>
      </w:r>
      <w:r w:rsidRPr="0052241B">
        <w:rPr>
          <w:rFonts w:ascii="Arial" w:hAnsi="Arial" w:cs="Arial"/>
          <w:bCs/>
          <w:i/>
          <w:iCs/>
          <w:lang w:val="ro-RO"/>
        </w:rPr>
        <w:t xml:space="preserve">ă </w:t>
      </w:r>
      <w:r w:rsidRPr="0052241B">
        <w:rPr>
          <w:rFonts w:ascii="Arial" w:hAnsi="Arial" w:cs="Arial"/>
          <w:i/>
          <w:lang w:val="ro-RO"/>
        </w:rPr>
        <w:t xml:space="preserve"> frig pentru suspecte, etc.</w:t>
      </w:r>
    </w:p>
    <w:p w:rsidR="0052241B" w:rsidRPr="0052241B" w:rsidRDefault="0052241B" w:rsidP="0052241B">
      <w:pPr>
        <w:spacing w:after="0" w:line="240" w:lineRule="auto"/>
        <w:ind w:firstLine="708"/>
        <w:jc w:val="both"/>
        <w:rPr>
          <w:rFonts w:ascii="Arial" w:hAnsi="Arial" w:cs="Arial"/>
          <w:i/>
          <w:lang w:val="ro-RO"/>
        </w:rPr>
      </w:pPr>
      <w:r w:rsidRPr="0052241B">
        <w:rPr>
          <w:rFonts w:ascii="Arial" w:hAnsi="Arial" w:cs="Arial"/>
          <w:i/>
          <w:lang w:val="ro-RO"/>
        </w:rPr>
        <w:t>- pentru carmangerie:</w:t>
      </w:r>
      <w:r w:rsidRPr="0052241B">
        <w:rPr>
          <w:rFonts w:ascii="Arial" w:hAnsi="Arial" w:cs="Arial"/>
          <w:bCs/>
          <w:i/>
          <w:lang w:val="ro-RO"/>
        </w:rPr>
        <w:t xml:space="preserve"> cântare, kutter, maşină de umplut, maşină de tocat, clipsator, maşină de injectat, tumblere, ghilotină, malaxor, linie fabricare pastă mici şi carne tocată, celule de afumare, maşină de ambalat sub vid, maşină de spălat navete, agregate frig pe freon,</w:t>
      </w:r>
    </w:p>
    <w:p w:rsidR="0052241B" w:rsidRDefault="0052241B" w:rsidP="0052241B">
      <w:pPr>
        <w:pStyle w:val="BodyTextIndent21"/>
        <w:spacing w:after="0" w:line="240" w:lineRule="auto"/>
        <w:ind w:left="0"/>
        <w:jc w:val="both"/>
        <w:rPr>
          <w:rFonts w:ascii="Arial" w:hAnsi="Arial" w:cs="Arial"/>
          <w:i/>
          <w:sz w:val="22"/>
          <w:szCs w:val="22"/>
          <w:lang w:val="ro-RO"/>
        </w:rPr>
      </w:pPr>
      <w:r w:rsidRPr="0052241B">
        <w:rPr>
          <w:rFonts w:ascii="Arial" w:hAnsi="Arial" w:cs="Arial"/>
          <w:i/>
          <w:sz w:val="22"/>
          <w:szCs w:val="22"/>
          <w:lang w:val="ro-RO"/>
        </w:rPr>
        <w:t xml:space="preserve">- alimentarea cu apă în scop menajer, tehnologic și de spălare-igienizare spațiu de producție se va realiza prin branșament din rețeaua existentă pe proprietate, rețea administrată de societatea S.C. AQUABIS S.R.L. </w:t>
      </w:r>
    </w:p>
    <w:p w:rsidR="003C4079" w:rsidRDefault="00E418B4" w:rsidP="00937CBA">
      <w:pPr>
        <w:spacing w:after="0" w:line="240" w:lineRule="auto"/>
        <w:jc w:val="both"/>
        <w:rPr>
          <w:rFonts w:ascii="Arial" w:hAnsi="Arial" w:cs="Arial"/>
          <w:i/>
          <w:lang w:val="ro-RO"/>
        </w:rPr>
      </w:pPr>
      <w:r>
        <w:rPr>
          <w:rFonts w:ascii="Arial" w:hAnsi="Arial" w:cs="Arial"/>
          <w:i/>
          <w:lang w:val="ro-RO"/>
        </w:rPr>
        <w:t>e</w:t>
      </w:r>
      <w:r w:rsidR="003C4079">
        <w:rPr>
          <w:rFonts w:ascii="Arial" w:hAnsi="Arial" w:cs="Arial"/>
          <w:i/>
          <w:lang w:val="ro-RO"/>
        </w:rPr>
        <w:t>)</w:t>
      </w:r>
      <w:r w:rsidR="0052241B" w:rsidRPr="0052241B">
        <w:rPr>
          <w:rFonts w:ascii="Arial" w:hAnsi="Arial" w:cs="Arial"/>
          <w:i/>
          <w:lang w:val="ro-RO"/>
        </w:rPr>
        <w:t xml:space="preserve"> </w:t>
      </w:r>
      <w:r w:rsidR="00937CBA">
        <w:rPr>
          <w:rFonts w:ascii="Arial" w:hAnsi="Arial" w:cs="Arial"/>
          <w:i/>
          <w:lang w:val="ro-RO"/>
        </w:rPr>
        <w:t xml:space="preserve">evacuarea </w:t>
      </w:r>
      <w:r w:rsidR="0052241B" w:rsidRPr="0052241B">
        <w:rPr>
          <w:rFonts w:ascii="Arial" w:hAnsi="Arial" w:cs="Arial"/>
          <w:i/>
          <w:lang w:val="ro-RO"/>
        </w:rPr>
        <w:t>ape</w:t>
      </w:r>
      <w:r w:rsidR="003C4079">
        <w:rPr>
          <w:rFonts w:ascii="Arial" w:hAnsi="Arial" w:cs="Arial"/>
          <w:i/>
          <w:lang w:val="ro-RO"/>
        </w:rPr>
        <w:t>l</w:t>
      </w:r>
      <w:r w:rsidR="00937CBA">
        <w:rPr>
          <w:rFonts w:ascii="Arial" w:hAnsi="Arial" w:cs="Arial"/>
          <w:i/>
          <w:lang w:val="ro-RO"/>
        </w:rPr>
        <w:t>or</w:t>
      </w:r>
      <w:r w:rsidR="0052241B" w:rsidRPr="0052241B">
        <w:rPr>
          <w:rFonts w:ascii="Arial" w:hAnsi="Arial" w:cs="Arial"/>
          <w:i/>
          <w:lang w:val="ro-RO"/>
        </w:rPr>
        <w:t xml:space="preserve"> uzate</w:t>
      </w:r>
      <w:r w:rsidR="003C4079">
        <w:rPr>
          <w:rFonts w:ascii="Arial" w:hAnsi="Arial" w:cs="Arial"/>
          <w:i/>
          <w:lang w:val="ro-RO"/>
        </w:rPr>
        <w:t>:</w:t>
      </w:r>
    </w:p>
    <w:p w:rsidR="003C0F0E" w:rsidRPr="00472052" w:rsidRDefault="00937CBA" w:rsidP="00937CBA">
      <w:pPr>
        <w:spacing w:after="0" w:line="240" w:lineRule="auto"/>
        <w:ind w:firstLine="720"/>
        <w:jc w:val="both"/>
        <w:rPr>
          <w:rFonts w:ascii="Arial" w:hAnsi="Arial" w:cs="Arial"/>
          <w:i/>
          <w:lang w:val="pt-BR"/>
        </w:rPr>
      </w:pPr>
      <w:r>
        <w:rPr>
          <w:rFonts w:ascii="Arial" w:hAnsi="Arial" w:cs="Arial"/>
          <w:i/>
          <w:lang w:val="pt-BR"/>
        </w:rPr>
        <w:t>1)</w:t>
      </w:r>
      <w:r w:rsidR="003C0F0E" w:rsidRPr="00472052">
        <w:rPr>
          <w:rFonts w:ascii="Arial" w:hAnsi="Arial" w:cs="Arial"/>
          <w:i/>
          <w:lang w:val="pt-BR"/>
        </w:rPr>
        <w:t xml:space="preserve"> cele provenite din zona de sacrificare se vor colecta în bazin de inox de 1 m</w:t>
      </w:r>
      <w:r w:rsidR="003C0F0E" w:rsidRPr="00472052">
        <w:rPr>
          <w:rFonts w:ascii="Arial" w:hAnsi="Arial" w:cs="Arial"/>
          <w:i/>
          <w:vertAlign w:val="superscript"/>
          <w:lang w:val="pt-BR"/>
        </w:rPr>
        <w:t>3</w:t>
      </w:r>
      <w:r w:rsidR="003C0F0E" w:rsidRPr="00472052">
        <w:rPr>
          <w:rFonts w:ascii="Arial" w:hAnsi="Arial" w:cs="Arial"/>
          <w:i/>
          <w:lang w:val="pt-BR"/>
        </w:rPr>
        <w:t>, de unde se vor preda la SC PROTAN SA;</w:t>
      </w:r>
    </w:p>
    <w:p w:rsidR="003C0F0E" w:rsidRPr="00472052" w:rsidRDefault="003C0F0E" w:rsidP="00937CBA">
      <w:pPr>
        <w:spacing w:after="0" w:line="240" w:lineRule="auto"/>
        <w:jc w:val="both"/>
        <w:rPr>
          <w:rFonts w:ascii="Arial" w:hAnsi="Arial" w:cs="Arial"/>
          <w:i/>
          <w:lang w:val="pt-BR"/>
        </w:rPr>
      </w:pPr>
      <w:r w:rsidRPr="00472052">
        <w:rPr>
          <w:rFonts w:ascii="Arial" w:hAnsi="Arial" w:cs="Arial"/>
          <w:i/>
          <w:lang w:val="pt-BR"/>
        </w:rPr>
        <w:t xml:space="preserve"> </w:t>
      </w:r>
      <w:r w:rsidR="00937CBA">
        <w:rPr>
          <w:rFonts w:ascii="Arial" w:hAnsi="Arial" w:cs="Arial"/>
          <w:i/>
          <w:lang w:val="pt-BR"/>
        </w:rPr>
        <w:tab/>
        <w:t xml:space="preserve">2) </w:t>
      </w:r>
      <w:r w:rsidRPr="00472052">
        <w:rPr>
          <w:rFonts w:ascii="Arial" w:hAnsi="Arial" w:cs="Arial"/>
          <w:i/>
          <w:lang w:val="pt-BR"/>
        </w:rPr>
        <w:t>cele provenite din procesul tehnologic, de la spălarea utilajelor şi a spaţiilor tehnologice vor fi evacuate în staţie de epurare mecano-biologică cu capacitatea de 12 m</w:t>
      </w:r>
      <w:r w:rsidRPr="00472052">
        <w:rPr>
          <w:rFonts w:ascii="Arial" w:hAnsi="Arial" w:cs="Arial"/>
          <w:i/>
          <w:vertAlign w:val="superscript"/>
          <w:lang w:val="pt-BR"/>
        </w:rPr>
        <w:t>3</w:t>
      </w:r>
      <w:r w:rsidRPr="00472052">
        <w:rPr>
          <w:rFonts w:ascii="Arial" w:hAnsi="Arial" w:cs="Arial"/>
          <w:i/>
          <w:lang w:val="pt-BR"/>
        </w:rPr>
        <w:t>/zi, compusă din:</w:t>
      </w:r>
    </w:p>
    <w:p w:rsidR="003C0F0E" w:rsidRPr="00472052" w:rsidRDefault="003C0F0E" w:rsidP="00937CBA">
      <w:pPr>
        <w:spacing w:after="0" w:line="240" w:lineRule="auto"/>
        <w:ind w:firstLine="708"/>
        <w:jc w:val="both"/>
        <w:rPr>
          <w:rFonts w:ascii="Arial" w:hAnsi="Arial" w:cs="Arial"/>
          <w:i/>
          <w:lang w:val="pt-BR"/>
        </w:rPr>
      </w:pPr>
      <w:r w:rsidRPr="00472052">
        <w:rPr>
          <w:rFonts w:ascii="Arial" w:hAnsi="Arial" w:cs="Arial"/>
          <w:i/>
          <w:lang w:val="pt-BR"/>
        </w:rPr>
        <w:t xml:space="preserve">- treapă de preepurare -  sunt colectate un bazin decantor-separator cu V= 175 </w:t>
      </w:r>
      <w:r w:rsidRPr="00472052">
        <w:rPr>
          <w:rFonts w:ascii="Arial" w:hAnsi="Arial" w:cs="Arial"/>
          <w:i/>
        </w:rPr>
        <w:t>m</w:t>
      </w:r>
      <w:r w:rsidRPr="00472052">
        <w:rPr>
          <w:rFonts w:ascii="Arial" w:hAnsi="Arial" w:cs="Arial"/>
          <w:i/>
          <w:vertAlign w:val="superscript"/>
        </w:rPr>
        <w:t xml:space="preserve">3 </w:t>
      </w:r>
      <w:r w:rsidRPr="00472052">
        <w:rPr>
          <w:rFonts w:ascii="Arial" w:hAnsi="Arial" w:cs="Arial"/>
          <w:i/>
        </w:rPr>
        <w:t xml:space="preserve">compartimentat </w:t>
      </w:r>
      <w:r w:rsidRPr="00472052">
        <w:rPr>
          <w:rFonts w:ascii="Arial" w:hAnsi="Arial" w:cs="Arial"/>
          <w:i/>
          <w:lang w:val="pt-BR"/>
        </w:rPr>
        <w:t>în bazin decantor de 33 m</w:t>
      </w:r>
      <w:r w:rsidRPr="00472052">
        <w:rPr>
          <w:rFonts w:ascii="Arial" w:hAnsi="Arial" w:cs="Arial"/>
          <w:i/>
          <w:vertAlign w:val="superscript"/>
          <w:lang w:val="pt-BR"/>
        </w:rPr>
        <w:t>3</w:t>
      </w:r>
      <w:r w:rsidRPr="00472052">
        <w:rPr>
          <w:rFonts w:ascii="Arial" w:hAnsi="Arial" w:cs="Arial"/>
          <w:i/>
          <w:lang w:val="pt-BR"/>
        </w:rPr>
        <w:t xml:space="preserve"> şi compartiment separator de grăsimi de 142 m</w:t>
      </w:r>
      <w:r w:rsidRPr="00472052">
        <w:rPr>
          <w:rFonts w:ascii="Arial" w:hAnsi="Arial" w:cs="Arial"/>
          <w:i/>
          <w:vertAlign w:val="superscript"/>
          <w:lang w:val="pt-BR"/>
        </w:rPr>
        <w:t>3</w:t>
      </w:r>
      <w:r w:rsidRPr="00472052">
        <w:rPr>
          <w:rFonts w:ascii="Arial" w:hAnsi="Arial" w:cs="Arial"/>
          <w:i/>
          <w:lang w:val="pt-BR"/>
        </w:rPr>
        <w:t>;</w:t>
      </w:r>
    </w:p>
    <w:p w:rsidR="003C0F0E" w:rsidRPr="00472052" w:rsidRDefault="003C0F0E" w:rsidP="00937CBA">
      <w:pPr>
        <w:spacing w:after="0" w:line="240" w:lineRule="auto"/>
        <w:ind w:firstLine="708"/>
        <w:jc w:val="both"/>
        <w:rPr>
          <w:rFonts w:ascii="Arial" w:hAnsi="Arial" w:cs="Arial"/>
          <w:i/>
          <w:lang w:val="pt-BR"/>
        </w:rPr>
      </w:pPr>
      <w:r w:rsidRPr="00472052">
        <w:rPr>
          <w:rFonts w:ascii="Arial" w:hAnsi="Arial" w:cs="Arial"/>
          <w:i/>
          <w:lang w:val="pt-BR"/>
        </w:rPr>
        <w:t>- treapta biologică compusă din reactor biologic SBR de 200 m</w:t>
      </w:r>
      <w:r w:rsidRPr="00472052">
        <w:rPr>
          <w:rFonts w:ascii="Arial" w:hAnsi="Arial" w:cs="Arial"/>
          <w:i/>
          <w:vertAlign w:val="superscript"/>
          <w:lang w:val="pt-BR"/>
        </w:rPr>
        <w:t>3</w:t>
      </w:r>
      <w:r w:rsidRPr="00472052">
        <w:rPr>
          <w:rFonts w:ascii="Arial" w:hAnsi="Arial" w:cs="Arial"/>
          <w:i/>
          <w:lang w:val="pt-BR"/>
        </w:rPr>
        <w:t>, structurat în compartiment de omogenizare-egalizare de 70 m</w:t>
      </w:r>
      <w:r w:rsidRPr="00472052">
        <w:rPr>
          <w:rFonts w:ascii="Arial" w:hAnsi="Arial" w:cs="Arial"/>
          <w:i/>
          <w:vertAlign w:val="superscript"/>
          <w:lang w:val="pt-BR"/>
        </w:rPr>
        <w:t>3</w:t>
      </w:r>
      <w:r w:rsidRPr="00472052">
        <w:rPr>
          <w:rFonts w:ascii="Arial" w:hAnsi="Arial" w:cs="Arial"/>
          <w:i/>
          <w:lang w:val="pt-BR"/>
        </w:rPr>
        <w:t>, 2 compartimente pentru aerare de 30 m</w:t>
      </w:r>
      <w:r w:rsidRPr="00472052">
        <w:rPr>
          <w:rFonts w:ascii="Arial" w:hAnsi="Arial" w:cs="Arial"/>
          <w:i/>
          <w:vertAlign w:val="superscript"/>
          <w:lang w:val="pt-BR"/>
        </w:rPr>
        <w:t xml:space="preserve">3 </w:t>
      </w:r>
      <w:r w:rsidRPr="00472052">
        <w:rPr>
          <w:rFonts w:ascii="Arial" w:hAnsi="Arial" w:cs="Arial"/>
          <w:i/>
          <w:lang w:val="pt-BR"/>
        </w:rPr>
        <w:t>echipate cu sistem de aerare cu membrane</w:t>
      </w:r>
      <w:r w:rsidRPr="00472052">
        <w:rPr>
          <w:rFonts w:ascii="Arial" w:hAnsi="Arial" w:cs="Arial"/>
          <w:i/>
          <w:vertAlign w:val="superscript"/>
          <w:lang w:val="pt-BR"/>
        </w:rPr>
        <w:t xml:space="preserve"> </w:t>
      </w:r>
      <w:r w:rsidRPr="00472052">
        <w:rPr>
          <w:rFonts w:ascii="Arial" w:hAnsi="Arial" w:cs="Arial"/>
          <w:i/>
          <w:lang w:val="pt-BR"/>
        </w:rPr>
        <w:t>clasice şi filtru biologic, staţie de pompare cu compartiment stocare ape epurate de 40 m</w:t>
      </w:r>
      <w:r w:rsidRPr="00472052">
        <w:rPr>
          <w:rFonts w:ascii="Arial" w:hAnsi="Arial" w:cs="Arial"/>
          <w:i/>
          <w:vertAlign w:val="superscript"/>
          <w:lang w:val="pt-BR"/>
        </w:rPr>
        <w:t>3</w:t>
      </w:r>
      <w:r w:rsidRPr="00472052">
        <w:rPr>
          <w:rFonts w:ascii="Arial" w:hAnsi="Arial" w:cs="Arial"/>
          <w:i/>
          <w:lang w:val="pt-BR"/>
        </w:rPr>
        <w:t>, 2 pompe şi compartiment de stocare nămol în exces de 20 m</w:t>
      </w:r>
      <w:r w:rsidRPr="00472052">
        <w:rPr>
          <w:rFonts w:ascii="Arial" w:hAnsi="Arial" w:cs="Arial"/>
          <w:i/>
          <w:vertAlign w:val="superscript"/>
          <w:lang w:val="pt-BR"/>
        </w:rPr>
        <w:t>3</w:t>
      </w:r>
      <w:r w:rsidRPr="00472052">
        <w:rPr>
          <w:rFonts w:ascii="Arial" w:hAnsi="Arial" w:cs="Arial"/>
          <w:i/>
          <w:lang w:val="pt-BR"/>
        </w:rPr>
        <w:t>;</w:t>
      </w:r>
    </w:p>
    <w:p w:rsidR="003C0F0E" w:rsidRPr="00472052" w:rsidRDefault="003C0F0E" w:rsidP="00937CBA">
      <w:pPr>
        <w:spacing w:after="0" w:line="240" w:lineRule="auto"/>
        <w:ind w:firstLine="708"/>
        <w:jc w:val="both"/>
        <w:rPr>
          <w:rFonts w:ascii="Arial" w:hAnsi="Arial" w:cs="Arial"/>
          <w:i/>
          <w:color w:val="FF0000"/>
          <w:lang w:val="pt-BR"/>
        </w:rPr>
      </w:pPr>
      <w:r w:rsidRPr="00472052">
        <w:rPr>
          <w:rFonts w:ascii="Arial" w:hAnsi="Arial" w:cs="Arial"/>
          <w:i/>
          <w:lang w:val="pt-BR"/>
        </w:rPr>
        <w:t>- nămolul va fi transvazat în compartimentele de aerare, iar apa epurată va fi utilizată la spălarea halelor de creştere a suinelor şi va urma  circuitul dejecţiilor</w:t>
      </w:r>
      <w:r>
        <w:rPr>
          <w:rFonts w:ascii="Arial" w:hAnsi="Arial" w:cs="Arial"/>
          <w:i/>
        </w:rPr>
        <w:t xml:space="preserve"> în cele 6 bazine de depozitare dejecţii cu volum total de 7200 m</w:t>
      </w:r>
      <w:r>
        <w:rPr>
          <w:rFonts w:ascii="Arial" w:hAnsi="Arial" w:cs="Arial"/>
          <w:i/>
          <w:vertAlign w:val="superscript"/>
        </w:rPr>
        <w:t>3</w:t>
      </w:r>
      <w:r w:rsidRPr="00472052">
        <w:rPr>
          <w:rFonts w:ascii="Arial" w:hAnsi="Arial" w:cs="Arial"/>
          <w:i/>
          <w:lang w:val="pt-BR"/>
        </w:rPr>
        <w:t>;</w:t>
      </w:r>
    </w:p>
    <w:p w:rsidR="003C0F0E" w:rsidRPr="00472052" w:rsidRDefault="00937CBA" w:rsidP="00937CBA">
      <w:pPr>
        <w:spacing w:after="0" w:line="240" w:lineRule="auto"/>
        <w:ind w:firstLine="708"/>
        <w:jc w:val="both"/>
        <w:rPr>
          <w:rFonts w:ascii="Arial" w:hAnsi="Arial" w:cs="Arial"/>
          <w:i/>
        </w:rPr>
      </w:pPr>
      <w:r>
        <w:rPr>
          <w:rFonts w:ascii="Arial" w:hAnsi="Arial" w:cs="Arial"/>
          <w:i/>
          <w:lang w:val="pt-BR"/>
        </w:rPr>
        <w:t>3)</w:t>
      </w:r>
      <w:r w:rsidR="003C0F0E" w:rsidRPr="00472052">
        <w:rPr>
          <w:rFonts w:ascii="Arial" w:hAnsi="Arial" w:cs="Arial"/>
          <w:i/>
          <w:lang w:val="pt-BR"/>
        </w:rPr>
        <w:t xml:space="preserve"> apele uzate menajere atât din spațiul de producție, cât și de la corpul administrativ sunt dirijate si colectate</w:t>
      </w:r>
      <w:r w:rsidR="003C0F0E" w:rsidRPr="00472052">
        <w:rPr>
          <w:rFonts w:ascii="Arial" w:hAnsi="Arial" w:cs="Arial"/>
          <w:i/>
        </w:rPr>
        <w:t xml:space="preserve"> în fosă septică betonată vidanjabilă, cu V= 50 m</w:t>
      </w:r>
      <w:r w:rsidR="003C0F0E" w:rsidRPr="00472052">
        <w:rPr>
          <w:rFonts w:ascii="Arial" w:hAnsi="Arial" w:cs="Arial"/>
          <w:i/>
          <w:vertAlign w:val="superscript"/>
        </w:rPr>
        <w:t>3</w:t>
      </w:r>
      <w:r w:rsidR="003C0F0E" w:rsidRPr="00472052">
        <w:rPr>
          <w:rFonts w:ascii="Arial" w:hAnsi="Arial" w:cs="Arial"/>
          <w:i/>
        </w:rPr>
        <w:t>.</w:t>
      </w:r>
    </w:p>
    <w:p w:rsidR="0052241B" w:rsidRPr="0052241B" w:rsidRDefault="00937CBA" w:rsidP="00937CBA">
      <w:pPr>
        <w:spacing w:after="0" w:line="240" w:lineRule="auto"/>
        <w:ind w:firstLine="720"/>
        <w:jc w:val="both"/>
        <w:rPr>
          <w:rFonts w:ascii="Arial" w:hAnsi="Arial" w:cs="Arial"/>
          <w:i/>
          <w:color w:val="000000"/>
          <w:lang w:val="ro-RO"/>
        </w:rPr>
      </w:pPr>
      <w:r>
        <w:rPr>
          <w:rFonts w:ascii="Arial" w:hAnsi="Arial" w:cs="Arial"/>
          <w:i/>
          <w:lang w:val="ro-RO"/>
        </w:rPr>
        <w:t>4)</w:t>
      </w:r>
      <w:r w:rsidR="0052241B" w:rsidRPr="0052241B">
        <w:rPr>
          <w:rFonts w:ascii="Arial" w:hAnsi="Arial" w:cs="Arial"/>
          <w:i/>
          <w:lang w:val="ro-RO"/>
        </w:rPr>
        <w:t xml:space="preserve"> a</w:t>
      </w:r>
      <w:r w:rsidR="0052241B" w:rsidRPr="0052241B">
        <w:rPr>
          <w:rFonts w:ascii="Arial" w:hAnsi="Arial" w:cs="Arial"/>
          <w:i/>
          <w:color w:val="000000"/>
          <w:lang w:val="ro-RO"/>
        </w:rPr>
        <w:t xml:space="preserve">pele pluviale vor fi conduse prin pantele platformelor betonate către terenurile </w:t>
      </w:r>
      <w:r w:rsidR="0052241B" w:rsidRPr="0052241B">
        <w:rPr>
          <w:rFonts w:ascii="Arial" w:hAnsi="Arial" w:cs="Arial"/>
          <w:i/>
          <w:lang w:val="ro-RO"/>
        </w:rPr>
        <w:t>cu spatii verzi</w:t>
      </w:r>
      <w:r w:rsidR="0052241B" w:rsidRPr="0052241B">
        <w:rPr>
          <w:rFonts w:ascii="Arial" w:hAnsi="Arial" w:cs="Arial"/>
          <w:i/>
          <w:color w:val="000000"/>
          <w:lang w:val="ro-RO"/>
        </w:rPr>
        <w:t xml:space="preserve"> din zonă;</w:t>
      </w:r>
    </w:p>
    <w:p w:rsidR="0052241B" w:rsidRPr="0052241B" w:rsidRDefault="00E418B4" w:rsidP="0052241B">
      <w:pPr>
        <w:spacing w:after="0" w:line="240" w:lineRule="auto"/>
        <w:jc w:val="both"/>
        <w:rPr>
          <w:rStyle w:val="tpa1"/>
          <w:rFonts w:ascii="Arial" w:hAnsi="Arial" w:cs="Arial"/>
          <w:i/>
          <w:lang w:val="ro-RO"/>
        </w:rPr>
      </w:pPr>
      <w:r>
        <w:rPr>
          <w:rStyle w:val="tpa1"/>
          <w:rFonts w:ascii="Arial" w:hAnsi="Arial" w:cs="Arial"/>
          <w:i/>
          <w:lang w:val="ro-RO"/>
        </w:rPr>
        <w:t>f</w:t>
      </w:r>
      <w:r w:rsidR="003C4079">
        <w:rPr>
          <w:rStyle w:val="tpa1"/>
          <w:rFonts w:ascii="Arial" w:hAnsi="Arial" w:cs="Arial"/>
          <w:i/>
          <w:lang w:val="ro-RO"/>
        </w:rPr>
        <w:t>)</w:t>
      </w:r>
      <w:r w:rsidR="0052241B" w:rsidRPr="0052241B">
        <w:rPr>
          <w:rStyle w:val="tpa1"/>
          <w:rFonts w:ascii="Arial" w:hAnsi="Arial" w:cs="Arial"/>
          <w:i/>
          <w:lang w:val="ro-RO"/>
        </w:rPr>
        <w:t xml:space="preserve"> încălzirea spațiilor și apa caldă menajeră vor fi asigurate de centrala termică pe CLU cu o putere de 700kW</w:t>
      </w:r>
      <w:r w:rsidR="00840856" w:rsidRPr="0052241B">
        <w:rPr>
          <w:rFonts w:ascii="Arial" w:hAnsi="Arial" w:cs="Arial"/>
          <w:i/>
          <w:color w:val="000000"/>
          <w:lang w:val="ro-RO"/>
        </w:rPr>
        <w:t>;</w:t>
      </w:r>
    </w:p>
    <w:p w:rsidR="003C4079" w:rsidRDefault="00E418B4" w:rsidP="0052241B">
      <w:pPr>
        <w:tabs>
          <w:tab w:val="left" w:pos="1418"/>
          <w:tab w:val="left" w:pos="1701"/>
          <w:tab w:val="left" w:pos="1985"/>
        </w:tabs>
        <w:spacing w:after="0" w:line="240" w:lineRule="auto"/>
        <w:ind w:right="113"/>
        <w:jc w:val="both"/>
        <w:rPr>
          <w:rStyle w:val="tpa1"/>
          <w:rFonts w:ascii="Arial" w:hAnsi="Arial" w:cs="Arial"/>
          <w:i/>
          <w:lang w:val="ro-RO"/>
        </w:rPr>
      </w:pPr>
      <w:r>
        <w:rPr>
          <w:rStyle w:val="tpa1"/>
          <w:rFonts w:ascii="Arial" w:hAnsi="Arial" w:cs="Arial"/>
          <w:i/>
          <w:lang w:val="ro-RO"/>
        </w:rPr>
        <w:t>g</w:t>
      </w:r>
      <w:r w:rsidR="003C4079">
        <w:rPr>
          <w:rStyle w:val="tpa1"/>
          <w:rFonts w:ascii="Arial" w:hAnsi="Arial" w:cs="Arial"/>
          <w:i/>
          <w:lang w:val="ro-RO"/>
        </w:rPr>
        <w:t xml:space="preserve">) </w:t>
      </w:r>
      <w:r w:rsidR="0052241B" w:rsidRPr="0052241B">
        <w:rPr>
          <w:rStyle w:val="tpa1"/>
          <w:rFonts w:ascii="Arial" w:hAnsi="Arial" w:cs="Arial"/>
          <w:i/>
          <w:lang w:val="ro-RO"/>
        </w:rPr>
        <w:t>deșeurile</w:t>
      </w:r>
      <w:r w:rsidR="003C4079">
        <w:rPr>
          <w:rStyle w:val="tpa1"/>
          <w:rFonts w:ascii="Arial" w:hAnsi="Arial" w:cs="Arial"/>
          <w:i/>
          <w:lang w:val="ro-RO"/>
        </w:rPr>
        <w:t>:</w:t>
      </w:r>
    </w:p>
    <w:p w:rsidR="0052241B" w:rsidRPr="0052241B" w:rsidRDefault="00AA678D" w:rsidP="00AA678D">
      <w:pPr>
        <w:tabs>
          <w:tab w:val="left" w:pos="709"/>
          <w:tab w:val="left" w:pos="1701"/>
          <w:tab w:val="left" w:pos="1985"/>
        </w:tabs>
        <w:spacing w:after="0" w:line="240" w:lineRule="auto"/>
        <w:ind w:right="113"/>
        <w:jc w:val="both"/>
        <w:rPr>
          <w:rStyle w:val="tpa1"/>
          <w:rFonts w:ascii="Arial" w:hAnsi="Arial" w:cs="Arial"/>
          <w:i/>
          <w:color w:val="FF0000"/>
          <w:lang w:val="ro-RO"/>
        </w:rPr>
      </w:pPr>
      <w:r>
        <w:rPr>
          <w:rStyle w:val="tpa1"/>
          <w:rFonts w:ascii="Arial" w:hAnsi="Arial" w:cs="Arial"/>
          <w:i/>
          <w:lang w:val="ro-RO"/>
        </w:rPr>
        <w:tab/>
      </w:r>
      <w:r w:rsidR="003C4079">
        <w:rPr>
          <w:rStyle w:val="tpa1"/>
          <w:rFonts w:ascii="Arial" w:hAnsi="Arial" w:cs="Arial"/>
          <w:i/>
          <w:lang w:val="ro-RO"/>
        </w:rPr>
        <w:t>-</w:t>
      </w:r>
      <w:r w:rsidR="0052241B" w:rsidRPr="0052241B">
        <w:rPr>
          <w:rStyle w:val="tpa1"/>
          <w:rFonts w:ascii="Arial" w:hAnsi="Arial" w:cs="Arial"/>
          <w:i/>
          <w:lang w:val="ro-RO"/>
        </w:rPr>
        <w:t xml:space="preserve"> </w:t>
      </w:r>
      <w:r w:rsidR="003C4079" w:rsidRPr="0052241B">
        <w:rPr>
          <w:rStyle w:val="tpa1"/>
          <w:rFonts w:ascii="Arial" w:hAnsi="Arial" w:cs="Arial"/>
          <w:i/>
          <w:lang w:val="ro-RO"/>
        </w:rPr>
        <w:t xml:space="preserve">menajere, deșeuri de ambalaje </w:t>
      </w:r>
      <w:r w:rsidR="0052241B" w:rsidRPr="0052241B">
        <w:rPr>
          <w:rStyle w:val="tpa1"/>
          <w:rFonts w:ascii="Arial" w:hAnsi="Arial" w:cs="Arial"/>
          <w:i/>
          <w:lang w:val="ro-RO"/>
        </w:rPr>
        <w:t>vor fi colectate selectiv și stocate temporar în recipiente și containere, pe o platformă special amenajată, betonată, cu suprafața de 40 m</w:t>
      </w:r>
      <w:r w:rsidR="0052241B" w:rsidRPr="0052241B">
        <w:rPr>
          <w:rStyle w:val="tpa1"/>
          <w:rFonts w:ascii="Arial" w:hAnsi="Arial" w:cs="Arial"/>
          <w:i/>
          <w:vertAlign w:val="superscript"/>
          <w:lang w:val="ro-RO"/>
        </w:rPr>
        <w:t>2</w:t>
      </w:r>
      <w:r w:rsidR="00840856" w:rsidRPr="0052241B">
        <w:rPr>
          <w:rFonts w:ascii="Arial" w:hAnsi="Arial" w:cs="Arial"/>
          <w:i/>
          <w:color w:val="000000"/>
          <w:lang w:val="ro-RO"/>
        </w:rPr>
        <w:t>;</w:t>
      </w:r>
    </w:p>
    <w:p w:rsidR="0052241B" w:rsidRPr="0052241B" w:rsidRDefault="00AA678D" w:rsidP="00AA678D">
      <w:pPr>
        <w:tabs>
          <w:tab w:val="left" w:pos="709"/>
          <w:tab w:val="left" w:pos="1701"/>
          <w:tab w:val="left" w:pos="1985"/>
        </w:tabs>
        <w:spacing w:after="0" w:line="240" w:lineRule="auto"/>
        <w:ind w:right="113"/>
        <w:jc w:val="both"/>
        <w:rPr>
          <w:rFonts w:ascii="Arial" w:hAnsi="Arial" w:cs="Arial"/>
          <w:i/>
          <w:lang w:val="ro-RO"/>
        </w:rPr>
      </w:pPr>
      <w:r>
        <w:rPr>
          <w:rStyle w:val="tpa1"/>
          <w:rFonts w:ascii="Arial" w:hAnsi="Arial" w:cs="Arial"/>
          <w:i/>
          <w:lang w:val="ro-RO"/>
        </w:rPr>
        <w:tab/>
        <w:t xml:space="preserve">- </w:t>
      </w:r>
      <w:r w:rsidR="0052241B" w:rsidRPr="0052241B">
        <w:rPr>
          <w:rStyle w:val="tpa1"/>
          <w:rFonts w:ascii="Arial" w:hAnsi="Arial" w:cs="Arial"/>
          <w:i/>
          <w:lang w:val="ro-RO"/>
        </w:rPr>
        <w:t>tehnologice</w:t>
      </w:r>
      <w:r w:rsidR="0052241B" w:rsidRPr="0052241B">
        <w:rPr>
          <w:rFonts w:ascii="Arial" w:hAnsi="Arial" w:cs="Arial"/>
          <w:i/>
          <w:lang w:val="ro-RO"/>
        </w:rPr>
        <w:t xml:space="preserve"> vor fi depozit</w:t>
      </w:r>
      <w:r w:rsidR="0052241B">
        <w:rPr>
          <w:rFonts w:ascii="Arial" w:hAnsi="Arial" w:cs="Arial"/>
          <w:i/>
          <w:lang w:val="ro-RO"/>
        </w:rPr>
        <w:t xml:space="preserve">ate în camere frigorifice, conţinutul stomacal, grăsimile şi partea grosieră din decantorul separator </w:t>
      </w:r>
      <w:r w:rsidR="00F84A49" w:rsidRPr="0052241B">
        <w:rPr>
          <w:rFonts w:ascii="Arial" w:hAnsi="Arial" w:cs="Arial"/>
          <w:i/>
          <w:lang w:val="ro-RO"/>
        </w:rPr>
        <w:t xml:space="preserve">vor fi </w:t>
      </w:r>
      <w:r w:rsidR="00F84A49">
        <w:rPr>
          <w:rFonts w:ascii="Arial" w:hAnsi="Arial" w:cs="Arial"/>
          <w:i/>
          <w:lang w:val="ro-RO"/>
        </w:rPr>
        <w:t xml:space="preserve">stocate în </w:t>
      </w:r>
      <w:r w:rsidR="00F84A49" w:rsidRPr="0052241B">
        <w:rPr>
          <w:rFonts w:ascii="Arial" w:hAnsi="Arial" w:cs="Arial"/>
          <w:i/>
          <w:lang w:val="ro-RO"/>
        </w:rPr>
        <w:t>bazinul cu o capacitate de 125 m</w:t>
      </w:r>
      <w:r w:rsidR="00F84A49" w:rsidRPr="0052241B">
        <w:rPr>
          <w:rFonts w:ascii="Arial" w:hAnsi="Arial" w:cs="Arial"/>
          <w:i/>
          <w:vertAlign w:val="superscript"/>
          <w:lang w:val="ro-RO"/>
        </w:rPr>
        <w:t>3</w:t>
      </w:r>
      <w:r w:rsidR="00F84A49">
        <w:rPr>
          <w:rFonts w:ascii="Arial" w:hAnsi="Arial" w:cs="Arial"/>
          <w:i/>
          <w:lang w:val="ro-RO"/>
        </w:rPr>
        <w:t xml:space="preserve">, iar </w:t>
      </w:r>
      <w:r w:rsidR="0052241B">
        <w:rPr>
          <w:rFonts w:ascii="Arial" w:hAnsi="Arial" w:cs="Arial"/>
          <w:i/>
          <w:lang w:val="ro-RO"/>
        </w:rPr>
        <w:t xml:space="preserve">sângele </w:t>
      </w:r>
      <w:r w:rsidR="00F84A49">
        <w:rPr>
          <w:rFonts w:ascii="Arial" w:hAnsi="Arial" w:cs="Arial"/>
          <w:i/>
          <w:lang w:val="ro-RO"/>
        </w:rPr>
        <w:t>va</w:t>
      </w:r>
      <w:r w:rsidR="0052241B">
        <w:rPr>
          <w:rFonts w:ascii="Arial" w:hAnsi="Arial" w:cs="Arial"/>
          <w:i/>
          <w:lang w:val="ro-RO"/>
        </w:rPr>
        <w:t xml:space="preserve"> fi stocat î</w:t>
      </w:r>
      <w:r w:rsidR="0052241B" w:rsidRPr="0052241B">
        <w:rPr>
          <w:rFonts w:ascii="Arial" w:hAnsi="Arial" w:cs="Arial"/>
          <w:i/>
          <w:lang w:val="ro-RO"/>
        </w:rPr>
        <w:t xml:space="preserve">n bazinul metalic special pentru sânge </w:t>
      </w:r>
      <w:r w:rsidR="0052241B" w:rsidRPr="003C4079">
        <w:rPr>
          <w:rFonts w:ascii="Arial" w:hAnsi="Arial" w:cs="Arial"/>
          <w:i/>
          <w:color w:val="000000" w:themeColor="text1"/>
          <w:lang w:val="ro-RO"/>
        </w:rPr>
        <w:t>cu capacitate de</w:t>
      </w:r>
      <w:r w:rsidR="003C4079" w:rsidRPr="003C4079">
        <w:rPr>
          <w:rFonts w:ascii="Arial" w:hAnsi="Arial" w:cs="Arial"/>
          <w:i/>
          <w:color w:val="000000" w:themeColor="text1"/>
          <w:lang w:val="ro-RO"/>
        </w:rPr>
        <w:t xml:space="preserve"> 80 m</w:t>
      </w:r>
      <w:r w:rsidR="003C4079" w:rsidRPr="003C4079">
        <w:rPr>
          <w:rFonts w:ascii="Arial" w:hAnsi="Arial" w:cs="Arial"/>
          <w:i/>
          <w:color w:val="000000" w:themeColor="text1"/>
          <w:vertAlign w:val="superscript"/>
          <w:lang w:val="ro-RO"/>
        </w:rPr>
        <w:t>3</w:t>
      </w:r>
      <w:r w:rsidR="003C4079" w:rsidRPr="003C4079">
        <w:rPr>
          <w:rFonts w:ascii="Arial" w:hAnsi="Arial" w:cs="Arial"/>
          <w:i/>
          <w:color w:val="000000" w:themeColor="text1"/>
          <w:lang w:val="ro-RO"/>
        </w:rPr>
        <w:t>,</w:t>
      </w:r>
      <w:r w:rsidR="003C4079">
        <w:rPr>
          <w:rFonts w:ascii="Arial" w:hAnsi="Arial" w:cs="Arial"/>
          <w:i/>
          <w:color w:val="FF0000"/>
          <w:vertAlign w:val="superscript"/>
          <w:lang w:val="ro-RO"/>
        </w:rPr>
        <w:t xml:space="preserve"> </w:t>
      </w:r>
      <w:r w:rsidR="0052241B" w:rsidRPr="0052241B">
        <w:rPr>
          <w:rFonts w:ascii="Arial" w:hAnsi="Arial" w:cs="Arial"/>
          <w:i/>
          <w:lang w:val="ro-RO"/>
        </w:rPr>
        <w:t>p</w:t>
      </w:r>
      <w:r w:rsidR="0052241B">
        <w:rPr>
          <w:rFonts w:ascii="Arial" w:hAnsi="Arial" w:cs="Arial"/>
          <w:i/>
          <w:lang w:val="ro-RO"/>
        </w:rPr>
        <w:t>â</w:t>
      </w:r>
      <w:r w:rsidR="0052241B" w:rsidRPr="0052241B">
        <w:rPr>
          <w:rFonts w:ascii="Arial" w:hAnsi="Arial" w:cs="Arial"/>
          <w:i/>
          <w:lang w:val="ro-RO"/>
        </w:rPr>
        <w:t>n</w:t>
      </w:r>
      <w:r w:rsidR="0052241B">
        <w:rPr>
          <w:rFonts w:ascii="Arial" w:hAnsi="Arial" w:cs="Arial"/>
          <w:i/>
          <w:lang w:val="ro-RO"/>
        </w:rPr>
        <w:t>ă</w:t>
      </w:r>
      <w:r w:rsidR="0052241B" w:rsidRPr="0052241B">
        <w:rPr>
          <w:rFonts w:ascii="Arial" w:hAnsi="Arial" w:cs="Arial"/>
          <w:i/>
          <w:lang w:val="ro-RO"/>
        </w:rPr>
        <w:t xml:space="preserve"> la ridicarea </w:t>
      </w:r>
      <w:r w:rsidR="0052241B">
        <w:rPr>
          <w:rFonts w:ascii="Arial" w:hAnsi="Arial" w:cs="Arial"/>
          <w:i/>
          <w:lang w:val="ro-RO"/>
        </w:rPr>
        <w:t>acestora</w:t>
      </w:r>
      <w:r w:rsidR="0052241B" w:rsidRPr="0052241B">
        <w:rPr>
          <w:rFonts w:ascii="Arial" w:hAnsi="Arial" w:cs="Arial"/>
          <w:i/>
          <w:lang w:val="ro-RO"/>
        </w:rPr>
        <w:t xml:space="preserve"> de către societăţi autorizate</w:t>
      </w:r>
      <w:r w:rsidR="00295713">
        <w:rPr>
          <w:rFonts w:ascii="Arial" w:hAnsi="Arial" w:cs="Arial"/>
          <w:i/>
          <w:lang w:val="ro-RO"/>
        </w:rPr>
        <w:t xml:space="preserve"> în eliminarea acestora</w:t>
      </w:r>
      <w:r w:rsidR="0052241B" w:rsidRPr="0052241B">
        <w:rPr>
          <w:rFonts w:ascii="Arial" w:hAnsi="Arial" w:cs="Arial"/>
          <w:i/>
          <w:lang w:val="ro-RO"/>
        </w:rPr>
        <w:t>;</w:t>
      </w:r>
    </w:p>
    <w:p w:rsidR="0052241B" w:rsidRPr="00840856" w:rsidRDefault="00E418B4" w:rsidP="0052241B">
      <w:pPr>
        <w:spacing w:after="0" w:line="240" w:lineRule="auto"/>
        <w:jc w:val="both"/>
        <w:rPr>
          <w:rFonts w:ascii="Arial" w:hAnsi="Arial" w:cs="Arial"/>
          <w:i/>
          <w:lang w:val="ro-RO"/>
        </w:rPr>
      </w:pPr>
      <w:r w:rsidRPr="00840856">
        <w:rPr>
          <w:rFonts w:ascii="Arial" w:hAnsi="Arial" w:cs="Arial"/>
          <w:i/>
          <w:lang w:val="ro-RO"/>
        </w:rPr>
        <w:t>h</w:t>
      </w:r>
      <w:r w:rsidR="007E0119" w:rsidRPr="00840856">
        <w:rPr>
          <w:rFonts w:ascii="Arial" w:hAnsi="Arial" w:cs="Arial"/>
          <w:i/>
          <w:lang w:val="ro-RO"/>
        </w:rPr>
        <w:t>)</w:t>
      </w:r>
      <w:r w:rsidR="00DD1E7F" w:rsidRPr="00840856">
        <w:rPr>
          <w:rFonts w:ascii="Arial" w:hAnsi="Arial" w:cs="Arial"/>
          <w:i/>
          <w:lang w:val="ro-RO"/>
        </w:rPr>
        <w:t xml:space="preserve"> </w:t>
      </w:r>
      <w:r w:rsidR="0052241B" w:rsidRPr="00840856">
        <w:rPr>
          <w:rFonts w:ascii="Arial" w:hAnsi="Arial" w:cs="Arial"/>
          <w:i/>
          <w:lang w:val="ro-RO"/>
        </w:rPr>
        <w:t>în zonă  se desfăşoară alte activităţi dar efectul cumulativ al acestora nu este semnificativ;</w:t>
      </w:r>
    </w:p>
    <w:p w:rsidR="003A15A9" w:rsidRPr="00EE63E9" w:rsidRDefault="00E418B4" w:rsidP="00DB5E2B">
      <w:pPr>
        <w:spacing w:after="0" w:line="240" w:lineRule="auto"/>
        <w:jc w:val="both"/>
        <w:rPr>
          <w:rFonts w:ascii="Arial" w:hAnsi="Arial" w:cs="Arial"/>
          <w:i/>
          <w:lang w:val="ro-RO"/>
        </w:rPr>
      </w:pPr>
      <w:r>
        <w:rPr>
          <w:rFonts w:ascii="Arial" w:hAnsi="Arial" w:cs="Arial"/>
          <w:i/>
          <w:lang w:val="ro-RO"/>
        </w:rPr>
        <w:t>i</w:t>
      </w:r>
      <w:r w:rsidR="003A15A9" w:rsidRPr="00295713">
        <w:rPr>
          <w:rFonts w:ascii="Arial" w:hAnsi="Arial" w:cs="Arial"/>
          <w:i/>
          <w:lang w:val="ro-RO"/>
        </w:rPr>
        <w:t>)</w:t>
      </w:r>
      <w:r w:rsidR="003A15A9" w:rsidRPr="00EE63E9">
        <w:rPr>
          <w:rFonts w:ascii="Arial" w:hAnsi="Arial" w:cs="Arial"/>
          <w:i/>
          <w:lang w:val="ro-RO"/>
        </w:rPr>
        <w:t xml:space="preserve"> Proiectul este situat în afara zonelor sau ariilor în care standardele de calitate ale mediului, stabilite de legislaţie, au fost depăşite.</w:t>
      </w:r>
    </w:p>
    <w:p w:rsidR="00164C52" w:rsidRDefault="00E418B4" w:rsidP="00DB5E2B">
      <w:pPr>
        <w:spacing w:after="0" w:line="240" w:lineRule="auto"/>
        <w:jc w:val="both"/>
        <w:rPr>
          <w:rFonts w:ascii="Arial" w:hAnsi="Arial" w:cs="Arial"/>
          <w:i/>
          <w:lang w:val="ro-RO"/>
        </w:rPr>
      </w:pPr>
      <w:r>
        <w:rPr>
          <w:rFonts w:ascii="Arial" w:hAnsi="Arial" w:cs="Arial"/>
          <w:i/>
          <w:lang w:val="ro-RO"/>
        </w:rPr>
        <w:t>j</w:t>
      </w:r>
      <w:r w:rsidR="003A15A9" w:rsidRPr="00295713">
        <w:rPr>
          <w:rFonts w:ascii="Arial" w:hAnsi="Arial" w:cs="Arial"/>
          <w:i/>
          <w:lang w:val="ro-RO"/>
        </w:rPr>
        <w:t>)</w:t>
      </w:r>
      <w:r w:rsidR="003A15A9" w:rsidRPr="00EE63E9">
        <w:rPr>
          <w:rFonts w:ascii="Arial" w:hAnsi="Arial" w:cs="Arial"/>
          <w:i/>
          <w:lang w:val="ro-RO"/>
        </w:rPr>
        <w:t xml:space="preserve"> </w:t>
      </w:r>
      <w:r w:rsidR="00DD1E7F">
        <w:rPr>
          <w:rFonts w:ascii="Arial" w:hAnsi="Arial" w:cs="Arial"/>
          <w:i/>
          <w:lang w:val="ro-RO"/>
        </w:rPr>
        <w:t xml:space="preserve">Proiectul </w:t>
      </w:r>
      <w:r w:rsidR="00DD1E7F" w:rsidRPr="00584B9D">
        <w:rPr>
          <w:rFonts w:ascii="Arial" w:hAnsi="Arial" w:cs="Arial"/>
          <w:i/>
          <w:lang w:val="ro-RO"/>
        </w:rPr>
        <w:t>nu este situat în arie dens populată.</w:t>
      </w:r>
      <w:r w:rsidR="00DD1E7F">
        <w:rPr>
          <w:rFonts w:ascii="Arial" w:hAnsi="Arial" w:cs="Arial"/>
          <w:i/>
          <w:lang w:val="ro-RO"/>
        </w:rPr>
        <w:t xml:space="preserve"> </w:t>
      </w:r>
    </w:p>
    <w:p w:rsidR="003A15A9" w:rsidRPr="00EE63E9" w:rsidRDefault="00E418B4" w:rsidP="00DB5E2B">
      <w:pPr>
        <w:spacing w:after="0" w:line="240" w:lineRule="auto"/>
        <w:jc w:val="both"/>
        <w:rPr>
          <w:rFonts w:ascii="Arial" w:hAnsi="Arial" w:cs="Arial"/>
          <w:i/>
          <w:lang w:val="ro-RO"/>
        </w:rPr>
      </w:pPr>
      <w:r>
        <w:rPr>
          <w:rFonts w:ascii="Arial" w:hAnsi="Arial" w:cs="Arial"/>
          <w:i/>
          <w:lang w:val="ro-RO"/>
        </w:rPr>
        <w:t>k)</w:t>
      </w:r>
      <w:r w:rsidR="00BD3CC3" w:rsidRPr="00EE63E9">
        <w:rPr>
          <w:rFonts w:ascii="Arial" w:hAnsi="Arial" w:cs="Arial"/>
          <w:i/>
          <w:lang w:val="ro-RO"/>
        </w:rPr>
        <w:t xml:space="preserve"> </w:t>
      </w:r>
      <w:r w:rsidR="003A15A9" w:rsidRPr="00EE63E9">
        <w:rPr>
          <w:rFonts w:ascii="Arial" w:hAnsi="Arial" w:cs="Arial"/>
          <w:i/>
          <w:lang w:val="ro-RO"/>
        </w:rPr>
        <w:t>Nu se utilizează tehnologii care să inducă risc de accidente.</w:t>
      </w:r>
    </w:p>
    <w:p w:rsidR="00AA678D" w:rsidRDefault="00E418B4" w:rsidP="00DB5E2B">
      <w:pPr>
        <w:spacing w:after="0" w:line="240" w:lineRule="auto"/>
        <w:jc w:val="both"/>
        <w:rPr>
          <w:rFonts w:ascii="Arial" w:hAnsi="Arial" w:cs="Arial"/>
          <w:i/>
          <w:lang w:val="ro-RO"/>
        </w:rPr>
      </w:pPr>
      <w:r>
        <w:rPr>
          <w:rFonts w:ascii="Arial" w:hAnsi="Arial" w:cs="Arial"/>
          <w:i/>
          <w:lang w:val="ro-RO"/>
        </w:rPr>
        <w:t>l</w:t>
      </w:r>
      <w:r w:rsidR="003A15A9" w:rsidRPr="00295713">
        <w:rPr>
          <w:rFonts w:ascii="Arial" w:hAnsi="Arial" w:cs="Arial"/>
          <w:i/>
          <w:lang w:val="ro-RO"/>
        </w:rPr>
        <w:t>)</w:t>
      </w:r>
      <w:r w:rsidR="003A15A9" w:rsidRPr="00EE63E9">
        <w:rPr>
          <w:rFonts w:ascii="Arial" w:hAnsi="Arial" w:cs="Arial"/>
          <w:i/>
          <w:lang w:val="ro-RO"/>
        </w:rPr>
        <w:t xml:space="preserve"> Prin respectarea măsurilor preventive şi de protecţie a factorilor de mediu propuse, probabilitatea impactului asupra factorilor de mediu este redusă.</w:t>
      </w:r>
    </w:p>
    <w:p w:rsidR="003C0F0E" w:rsidRPr="00937CBA" w:rsidRDefault="00E418B4" w:rsidP="00937CBA">
      <w:pPr>
        <w:spacing w:after="0" w:line="240" w:lineRule="auto"/>
        <w:jc w:val="both"/>
        <w:rPr>
          <w:rFonts w:ascii="Arial" w:hAnsi="Arial" w:cs="Arial"/>
          <w:i/>
          <w:lang w:val="ro-RO"/>
        </w:rPr>
      </w:pPr>
      <w:r>
        <w:rPr>
          <w:rFonts w:ascii="Arial" w:hAnsi="Arial" w:cs="Arial"/>
          <w:i/>
          <w:lang w:val="ro-RO"/>
        </w:rPr>
        <w:t>m</w:t>
      </w:r>
      <w:r w:rsidR="003C0F0E">
        <w:rPr>
          <w:rFonts w:ascii="Arial" w:hAnsi="Arial" w:cs="Arial"/>
          <w:i/>
          <w:lang w:val="ro-RO"/>
        </w:rPr>
        <w:t xml:space="preserve">) documentaţia conţine Avizul de Gospodărire a Apelor </w:t>
      </w:r>
      <w:r w:rsidR="003C0F0E">
        <w:rPr>
          <w:rFonts w:ascii="Arial" w:hAnsi="Arial" w:cs="Arial"/>
          <w:i/>
        </w:rPr>
        <w:t xml:space="preserve">nr. 225 din 18.09.2017, </w:t>
      </w:r>
      <w:r w:rsidR="003C0F0E" w:rsidRPr="00937CBA">
        <w:rPr>
          <w:rFonts w:ascii="Arial" w:hAnsi="Arial" w:cs="Arial"/>
          <w:i/>
          <w:lang w:val="ro-RO"/>
        </w:rPr>
        <w:t xml:space="preserve">emis de </w:t>
      </w:r>
      <w:r w:rsidR="00937CBA" w:rsidRPr="00937CBA">
        <w:rPr>
          <w:rFonts w:ascii="Arial" w:hAnsi="Arial" w:cs="Arial"/>
          <w:i/>
          <w:lang w:val="ro-RO"/>
        </w:rPr>
        <w:t>Administraţia Bazinală de Apă Someş-Tisa</w:t>
      </w:r>
      <w:r w:rsidR="003C0F0E" w:rsidRPr="00937CBA">
        <w:rPr>
          <w:rFonts w:ascii="Arial" w:hAnsi="Arial" w:cs="Arial"/>
          <w:i/>
          <w:lang w:val="ro-RO"/>
        </w:rPr>
        <w:t xml:space="preserve">: </w:t>
      </w:r>
    </w:p>
    <w:p w:rsidR="00D75E44" w:rsidRPr="00EE63E9" w:rsidRDefault="00E418B4" w:rsidP="00937CBA">
      <w:pPr>
        <w:spacing w:after="0" w:line="240" w:lineRule="auto"/>
        <w:jc w:val="both"/>
        <w:rPr>
          <w:rFonts w:ascii="Arial" w:hAnsi="Arial" w:cs="Arial"/>
          <w:i/>
          <w:lang w:val="ro-RO"/>
        </w:rPr>
      </w:pPr>
      <w:r>
        <w:rPr>
          <w:rFonts w:ascii="Arial" w:hAnsi="Arial" w:cs="Arial"/>
          <w:i/>
          <w:lang w:val="ro-RO"/>
        </w:rPr>
        <w:t>n</w:t>
      </w:r>
      <w:r w:rsidR="00D75E44" w:rsidRPr="00295713">
        <w:rPr>
          <w:rFonts w:ascii="Arial" w:hAnsi="Arial" w:cs="Arial"/>
          <w:i/>
          <w:lang w:val="ro-RO"/>
        </w:rPr>
        <w:t>)</w:t>
      </w:r>
      <w:r w:rsidR="00D75E44" w:rsidRPr="00EE63E9">
        <w:rPr>
          <w:rFonts w:ascii="Arial" w:hAnsi="Arial" w:cs="Arial"/>
          <w:i/>
          <w:lang w:val="ro-RO"/>
        </w:rPr>
        <w:t xml:space="preserve"> </w:t>
      </w:r>
      <w:r w:rsidR="00995AEA" w:rsidRPr="00EE63E9">
        <w:rPr>
          <w:rFonts w:ascii="Arial" w:hAnsi="Arial" w:cs="Arial"/>
          <w:i/>
          <w:lang w:val="ro-RO"/>
        </w:rPr>
        <w:t>Din</w:t>
      </w:r>
      <w:r w:rsidR="00D75E44" w:rsidRPr="00EE63E9">
        <w:rPr>
          <w:rFonts w:ascii="Arial" w:hAnsi="Arial" w:cs="Arial"/>
          <w:i/>
          <w:lang w:val="ro-RO"/>
        </w:rPr>
        <w:t xml:space="preserve"> analiza listei de control pentru etapa de încadrare, finalizată în şedinţa Comisiei de Analiză Tehnică, nu rezultă un impact semnificativ asupra mediului al proiectului propus.</w:t>
      </w:r>
    </w:p>
    <w:p w:rsidR="00CF6B17" w:rsidRPr="00EE63E9" w:rsidRDefault="00E418B4" w:rsidP="00DB5E2B">
      <w:pPr>
        <w:spacing w:after="0" w:line="240" w:lineRule="auto"/>
        <w:jc w:val="both"/>
        <w:rPr>
          <w:rFonts w:ascii="Arial" w:hAnsi="Arial" w:cs="Arial"/>
          <w:i/>
          <w:lang w:val="ro-RO"/>
        </w:rPr>
      </w:pPr>
      <w:r>
        <w:rPr>
          <w:rFonts w:ascii="Arial" w:hAnsi="Arial" w:cs="Arial"/>
          <w:i/>
          <w:lang w:val="ro-RO"/>
        </w:rPr>
        <w:t>o</w:t>
      </w:r>
      <w:bookmarkStart w:id="0" w:name="_GoBack"/>
      <w:bookmarkEnd w:id="0"/>
      <w:r w:rsidR="00CF6B17" w:rsidRPr="00295713">
        <w:rPr>
          <w:rFonts w:ascii="Arial" w:hAnsi="Arial" w:cs="Arial"/>
          <w:i/>
          <w:lang w:val="ro-RO"/>
        </w:rPr>
        <w:t>)</w:t>
      </w:r>
      <w:r w:rsidR="00CF6B17" w:rsidRPr="00EE63E9">
        <w:rPr>
          <w:rFonts w:ascii="Arial" w:hAnsi="Arial" w:cs="Arial"/>
          <w:i/>
          <w:lang w:val="ro-RO"/>
        </w:rPr>
        <w:t xml:space="preserve"> </w:t>
      </w:r>
      <w:r w:rsidR="00212A6D" w:rsidRPr="00D8203B">
        <w:rPr>
          <w:rFonts w:ascii="Arial" w:hAnsi="Arial" w:cs="Arial"/>
          <w:i/>
          <w:lang w:val="ro-RO"/>
        </w:rPr>
        <w:t>anunţurile publice privind depunerea solicitării de emitere a acordului de mediu au</w:t>
      </w:r>
      <w:r w:rsidR="00212A6D" w:rsidRPr="0074058D">
        <w:rPr>
          <w:rFonts w:ascii="Arial" w:eastAsia="Times New Roman" w:hAnsi="Arial" w:cs="Arial"/>
          <w:i/>
          <w:lang w:val="ro-RO"/>
        </w:rPr>
        <w:t xml:space="preserve"> fost mediatizat</w:t>
      </w:r>
      <w:r w:rsidR="00212A6D">
        <w:rPr>
          <w:rFonts w:ascii="Arial" w:eastAsia="Times New Roman" w:hAnsi="Arial" w:cs="Arial"/>
          <w:i/>
          <w:lang w:val="ro-RO"/>
        </w:rPr>
        <w:t>e</w:t>
      </w:r>
      <w:r w:rsidR="00212A6D" w:rsidRPr="0074058D">
        <w:rPr>
          <w:rFonts w:ascii="Arial" w:eastAsia="Times New Roman" w:hAnsi="Arial" w:cs="Arial"/>
          <w:i/>
          <w:lang w:val="ro-RO"/>
        </w:rPr>
        <w:t xml:space="preserve"> </w:t>
      </w:r>
      <w:r w:rsidR="00D75E44" w:rsidRPr="00EE63E9">
        <w:rPr>
          <w:rFonts w:ascii="Arial" w:hAnsi="Arial" w:cs="Arial"/>
          <w:i/>
          <w:lang w:val="ro-RO"/>
        </w:rPr>
        <w:t xml:space="preserve">prin: afişare la sediul Primăriei </w:t>
      </w:r>
      <w:r w:rsidR="0052241B">
        <w:rPr>
          <w:rFonts w:ascii="Arial" w:hAnsi="Arial" w:cs="Arial"/>
          <w:i/>
          <w:lang w:val="ro-RO"/>
        </w:rPr>
        <w:t>Şieu Măgheruş</w:t>
      </w:r>
      <w:r w:rsidR="00D75E44" w:rsidRPr="00EE63E9">
        <w:rPr>
          <w:rFonts w:ascii="Arial" w:hAnsi="Arial" w:cs="Arial"/>
          <w:i/>
          <w:lang w:val="ro-RO"/>
        </w:rPr>
        <w:t xml:space="preserve">, publicare în presa locală, afişare pe site-ul şi la sediul APM Bistriţa-Năsăud. </w:t>
      </w:r>
    </w:p>
    <w:p w:rsidR="00F650C0" w:rsidRPr="00EE63E9" w:rsidRDefault="00D75E44" w:rsidP="00020ADD">
      <w:pPr>
        <w:spacing w:after="0" w:line="240" w:lineRule="auto"/>
        <w:ind w:firstLine="720"/>
        <w:jc w:val="both"/>
        <w:rPr>
          <w:rFonts w:ascii="Arial" w:hAnsi="Arial" w:cs="Arial"/>
          <w:i/>
          <w:lang w:val="ro-RO"/>
        </w:rPr>
      </w:pPr>
      <w:r w:rsidRPr="00EE63E9">
        <w:rPr>
          <w:rFonts w:ascii="Arial" w:hAnsi="Arial" w:cs="Arial"/>
          <w:i/>
          <w:lang w:val="ro-RO"/>
        </w:rPr>
        <w:t>Nu s-au înregistrat contestaţii/observații/comentarii</w:t>
      </w:r>
      <w:r w:rsidR="00B145E9" w:rsidRPr="00EE63E9">
        <w:rPr>
          <w:rFonts w:ascii="Arial" w:hAnsi="Arial" w:cs="Arial"/>
          <w:i/>
          <w:lang w:val="ro-RO"/>
        </w:rPr>
        <w:t xml:space="preserve"> din partea publicului</w:t>
      </w:r>
      <w:r w:rsidR="00543B19" w:rsidRPr="00EE63E9">
        <w:rPr>
          <w:rFonts w:ascii="Arial" w:hAnsi="Arial" w:cs="Arial"/>
          <w:i/>
          <w:lang w:val="ro-RO"/>
        </w:rPr>
        <w:t xml:space="preserve"> interesat</w:t>
      </w:r>
      <w:r w:rsidR="005547F9" w:rsidRPr="00EE63E9">
        <w:rPr>
          <w:rFonts w:ascii="Arial" w:hAnsi="Arial" w:cs="Arial"/>
          <w:i/>
          <w:lang w:val="ro-RO"/>
        </w:rPr>
        <w:t>.</w:t>
      </w:r>
    </w:p>
    <w:p w:rsidR="00C92A2E" w:rsidRPr="00EE63E9" w:rsidRDefault="00C92A2E" w:rsidP="00D75E44">
      <w:pPr>
        <w:spacing w:after="0" w:line="240" w:lineRule="auto"/>
        <w:ind w:firstLine="720"/>
        <w:jc w:val="both"/>
        <w:rPr>
          <w:rFonts w:ascii="Arial" w:hAnsi="Arial" w:cs="Arial"/>
          <w:b/>
          <w:lang w:val="ro-RO"/>
        </w:rPr>
      </w:pPr>
    </w:p>
    <w:p w:rsidR="009B6B0A" w:rsidRPr="00EE63E9" w:rsidRDefault="009B6B0A" w:rsidP="00D44F07">
      <w:pPr>
        <w:spacing w:after="0" w:line="240" w:lineRule="auto"/>
        <w:ind w:firstLine="720"/>
        <w:jc w:val="both"/>
        <w:rPr>
          <w:rFonts w:ascii="Arial" w:hAnsi="Arial" w:cs="Arial"/>
          <w:lang w:val="ro-RO"/>
        </w:rPr>
      </w:pPr>
      <w:r w:rsidRPr="00EE63E9">
        <w:rPr>
          <w:rFonts w:ascii="Arial" w:hAnsi="Arial" w:cs="Arial"/>
          <w:b/>
          <w:lang w:val="ro-RO"/>
        </w:rPr>
        <w:t>II.</w:t>
      </w:r>
      <w:r w:rsidRPr="00EE63E9">
        <w:rPr>
          <w:rFonts w:ascii="Arial" w:hAnsi="Arial" w:cs="Arial"/>
          <w:lang w:val="ro-RO"/>
        </w:rPr>
        <w:t xml:space="preserve"> Motivele care au stat la baza luării deciziei etapei de încadrare în procedura de evaluare adecvată sunt următoarele: </w:t>
      </w:r>
    </w:p>
    <w:p w:rsidR="005903F7" w:rsidRPr="00EE63E9" w:rsidRDefault="005903F7" w:rsidP="005903F7">
      <w:pPr>
        <w:tabs>
          <w:tab w:val="left" w:pos="270"/>
          <w:tab w:val="left" w:pos="900"/>
        </w:tabs>
        <w:autoSpaceDE w:val="0"/>
        <w:autoSpaceDN w:val="0"/>
        <w:adjustRightInd w:val="0"/>
        <w:spacing w:after="0" w:line="240" w:lineRule="auto"/>
        <w:ind w:firstLine="630"/>
        <w:jc w:val="both"/>
        <w:rPr>
          <w:rFonts w:ascii="Arial" w:hAnsi="Arial" w:cs="Arial"/>
          <w:i/>
          <w:lang w:val="ro-RO"/>
        </w:rPr>
      </w:pPr>
      <w:r w:rsidRPr="00EE63E9">
        <w:rPr>
          <w:rFonts w:ascii="Arial" w:hAnsi="Arial" w:cs="Arial"/>
          <w:i/>
          <w:lang w:val="ro-RO"/>
        </w:rPr>
        <w:t>a)</w:t>
      </w:r>
      <w:r w:rsidRPr="00EE63E9">
        <w:rPr>
          <w:rFonts w:ascii="Arial" w:hAnsi="Arial" w:cs="Arial"/>
          <w:i/>
          <w:lang w:val="ro-RO"/>
        </w:rPr>
        <w:tab/>
        <w:t xml:space="preserve">Proiectul propus </w:t>
      </w:r>
      <w:r w:rsidR="00C92A2E" w:rsidRPr="00EE63E9">
        <w:rPr>
          <w:rFonts w:ascii="Arial" w:hAnsi="Arial" w:cs="Arial"/>
          <w:i/>
          <w:lang w:val="ro-RO"/>
        </w:rPr>
        <w:t xml:space="preserve">nu </w:t>
      </w:r>
      <w:r w:rsidRPr="00EE63E9">
        <w:rPr>
          <w:rFonts w:ascii="Arial" w:hAnsi="Arial" w:cs="Arial"/>
          <w:i/>
          <w:lang w:val="ro-RO"/>
        </w:rPr>
        <w:t>intră sub incidenţa art. 28 din O.U.G. nr. 57/2007 privind regimul ariilor naturale protejate, conservarea habitatelor naturale, a florei şi faunei sălbatice, cu modificările şi completările ulterioare</w:t>
      </w:r>
      <w:r w:rsidR="00C92A2E" w:rsidRPr="00EE63E9">
        <w:rPr>
          <w:rFonts w:ascii="Arial" w:hAnsi="Arial" w:cs="Arial"/>
          <w:i/>
          <w:lang w:val="ro-RO"/>
        </w:rPr>
        <w:t>.</w:t>
      </w:r>
    </w:p>
    <w:p w:rsidR="005903F7" w:rsidRPr="00EE63E9" w:rsidRDefault="005903F7" w:rsidP="00D93B67">
      <w:pPr>
        <w:tabs>
          <w:tab w:val="left" w:pos="270"/>
          <w:tab w:val="left" w:pos="1080"/>
        </w:tabs>
        <w:autoSpaceDE w:val="0"/>
        <w:autoSpaceDN w:val="0"/>
        <w:adjustRightInd w:val="0"/>
        <w:spacing w:after="0" w:line="240" w:lineRule="auto"/>
        <w:jc w:val="both"/>
        <w:rPr>
          <w:rFonts w:ascii="Arial" w:hAnsi="Arial" w:cs="Arial"/>
          <w:i/>
          <w:lang w:val="ro-RO"/>
        </w:rPr>
      </w:pPr>
    </w:p>
    <w:p w:rsidR="00704D1B" w:rsidRPr="00EE63E9" w:rsidRDefault="00704D1B" w:rsidP="00704D1B">
      <w:pPr>
        <w:tabs>
          <w:tab w:val="left" w:pos="270"/>
          <w:tab w:val="left" w:pos="1080"/>
        </w:tabs>
        <w:autoSpaceDE w:val="0"/>
        <w:autoSpaceDN w:val="0"/>
        <w:adjustRightInd w:val="0"/>
        <w:spacing w:after="0" w:line="240" w:lineRule="auto"/>
        <w:jc w:val="both"/>
        <w:rPr>
          <w:rFonts w:ascii="Arial" w:hAnsi="Arial" w:cs="Arial"/>
          <w:b/>
          <w:lang w:val="ro-RO"/>
        </w:rPr>
      </w:pPr>
      <w:r w:rsidRPr="00EE63E9">
        <w:rPr>
          <w:rFonts w:ascii="Arial" w:hAnsi="Arial" w:cs="Arial"/>
          <w:b/>
          <w:lang w:val="ro-RO"/>
        </w:rPr>
        <w:t>Condiţii de realizare a proiectului:</w:t>
      </w:r>
    </w:p>
    <w:p w:rsidR="00704D1B" w:rsidRPr="00EE63E9" w:rsidRDefault="00704D1B" w:rsidP="00704D1B">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1. Se vor respecta prevederile O.U.G. nr. 195/2005 privind protecţia mediului, cu modificările şi completările ulterioare.</w:t>
      </w:r>
    </w:p>
    <w:p w:rsidR="00361372" w:rsidRPr="00EE63E9" w:rsidRDefault="003B1996" w:rsidP="00361372">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2</w:t>
      </w:r>
      <w:r w:rsidR="00901106" w:rsidRPr="00EE63E9">
        <w:rPr>
          <w:rFonts w:ascii="Arial" w:hAnsi="Arial" w:cs="Arial"/>
          <w:i/>
          <w:lang w:val="ro-RO"/>
        </w:rPr>
        <w:t xml:space="preserve">. </w:t>
      </w:r>
      <w:r w:rsidR="00361372" w:rsidRPr="00EE63E9">
        <w:rPr>
          <w:rFonts w:ascii="Arial" w:hAnsi="Arial" w:cs="Arial"/>
          <w:i/>
          <w:lang w:val="ro-RO"/>
        </w:rPr>
        <w:t xml:space="preserve">Materialele necesare pe parcursul execuţiei lucrărilor vor fi depozitate numai în locuri special amenajate, astfel încât să se asigure protecţia factorilor de mediu. </w:t>
      </w:r>
    </w:p>
    <w:p w:rsidR="004239B7" w:rsidRPr="00EE63E9" w:rsidRDefault="003B1996" w:rsidP="00361372">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3</w:t>
      </w:r>
      <w:r w:rsidR="00361372" w:rsidRPr="00EE63E9">
        <w:rPr>
          <w:rFonts w:ascii="Arial" w:hAnsi="Arial" w:cs="Arial"/>
          <w:i/>
          <w:lang w:val="ro-RO"/>
        </w:rPr>
        <w:t xml:space="preserve">. </w:t>
      </w:r>
      <w:r w:rsidR="004239B7" w:rsidRPr="00EE63E9">
        <w:rPr>
          <w:rFonts w:ascii="Arial" w:hAnsi="Arial" w:cs="Arial"/>
          <w:i/>
          <w:lang w:val="ro-RO"/>
        </w:rPr>
        <w:t xml:space="preserve">Se va amenaja un spaţiu cu suprafaţa betonată, dotat cu recipienţi </w:t>
      </w:r>
      <w:r w:rsidR="00881D3B" w:rsidRPr="00EE63E9">
        <w:rPr>
          <w:rFonts w:ascii="Arial" w:hAnsi="Arial" w:cs="Arial"/>
          <w:i/>
          <w:lang w:val="ro-RO"/>
        </w:rPr>
        <w:t xml:space="preserve">inscripţionaţi, </w:t>
      </w:r>
      <w:r w:rsidR="004239B7" w:rsidRPr="00EE63E9">
        <w:rPr>
          <w:rFonts w:ascii="Arial" w:hAnsi="Arial" w:cs="Arial"/>
          <w:i/>
          <w:lang w:val="ro-RO"/>
        </w:rPr>
        <w:t>pentru depozitarea provizorie, selectivă</w:t>
      </w:r>
      <w:r w:rsidR="00881D3B" w:rsidRPr="00EE63E9">
        <w:rPr>
          <w:rFonts w:ascii="Arial" w:hAnsi="Arial" w:cs="Arial"/>
          <w:i/>
          <w:lang w:val="ro-RO"/>
        </w:rPr>
        <w:t>,</w:t>
      </w:r>
      <w:r w:rsidR="004239B7" w:rsidRPr="00EE63E9">
        <w:rPr>
          <w:rFonts w:ascii="Arial" w:hAnsi="Arial" w:cs="Arial"/>
          <w:i/>
          <w:lang w:val="ro-RO"/>
        </w:rPr>
        <w:t xml:space="preserve"> a deşeurilor rezultate din activitate.</w:t>
      </w:r>
    </w:p>
    <w:p w:rsidR="00D2193E" w:rsidRPr="00EE63E9" w:rsidRDefault="004239B7" w:rsidP="00D2193E">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ab/>
      </w:r>
      <w:r w:rsidR="00D2193E" w:rsidRPr="00EE63E9">
        <w:rPr>
          <w:rFonts w:ascii="Arial" w:hAnsi="Arial" w:cs="Arial"/>
          <w:i/>
          <w:lang w:val="ro-RO"/>
        </w:rPr>
        <w:t xml:space="preserve">Deşeurile rezultate, atât în etapa de realizare a investiţiei cât şi în perioada de funcţionare a obiectivului, se vor colecta selectiv şi vor fi preluate de firme autorizate. </w:t>
      </w:r>
    </w:p>
    <w:p w:rsidR="00D2193E" w:rsidRPr="00EE63E9" w:rsidRDefault="00D2193E" w:rsidP="00D2193E">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 xml:space="preserve">    Deşeurile menajere vor fi transportate şi depozitate prin relaţie contractuală cu operatorul de salubritate.</w:t>
      </w:r>
    </w:p>
    <w:p w:rsidR="00361372" w:rsidRPr="00EE63E9" w:rsidRDefault="003B1996" w:rsidP="00D2193E">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 xml:space="preserve">4. </w:t>
      </w:r>
      <w:r w:rsidR="00361372" w:rsidRPr="00EE63E9">
        <w:rPr>
          <w:rFonts w:ascii="Arial" w:hAnsi="Arial" w:cs="Arial"/>
          <w:i/>
          <w:lang w:val="ro-RO"/>
        </w:rPr>
        <w:t xml:space="preserve">Se interzice depozitarea necontrolată a deşeurilor (direct pe sol, etc.) </w:t>
      </w:r>
      <w:r w:rsidR="00E91BDB" w:rsidRPr="00EE63E9">
        <w:rPr>
          <w:rFonts w:ascii="Arial" w:hAnsi="Arial" w:cs="Arial"/>
          <w:i/>
          <w:lang w:val="ro-RO"/>
        </w:rPr>
        <w:t xml:space="preserve">ca </w:t>
      </w:r>
      <w:r w:rsidR="00361372" w:rsidRPr="00EE63E9">
        <w:rPr>
          <w:rFonts w:ascii="Arial" w:hAnsi="Arial" w:cs="Arial"/>
          <w:i/>
          <w:lang w:val="ro-RO"/>
        </w:rPr>
        <w:t>şi incinerarea lor.</w:t>
      </w:r>
    </w:p>
    <w:p w:rsidR="00497A34" w:rsidRPr="00EE63E9"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5. Suprafaţa de teren ocupată temporar pe perioada executării lucrărilor trebuie limitată la strictul necesar şi va fi adusă la starea iniţială după terminarea lucrărilor.</w:t>
      </w:r>
    </w:p>
    <w:p w:rsidR="00497A34" w:rsidRPr="00EE63E9" w:rsidRDefault="00722AB8" w:rsidP="00497A34">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6</w:t>
      </w:r>
      <w:r w:rsidR="00497A34" w:rsidRPr="00EE63E9">
        <w:rPr>
          <w:rFonts w:ascii="Arial" w:hAnsi="Arial" w:cs="Arial"/>
          <w:i/>
          <w:lang w:val="ro-RO"/>
        </w:rPr>
        <w:t>. Se vor lua toate măsurile necesare pentru:</w:t>
      </w:r>
    </w:p>
    <w:p w:rsidR="00497A34" w:rsidRPr="00EE63E9"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 xml:space="preserve">   - evitarea scurgerilor accidentale de produse petroliere de la mijloacele de transport utilizate;</w:t>
      </w:r>
    </w:p>
    <w:p w:rsidR="00497A34" w:rsidRPr="00EE63E9"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 xml:space="preserve">    - evitarea depozitării necontrolate a materialelor folosite şi a deşeurilor rezultate;</w:t>
      </w:r>
    </w:p>
    <w:p w:rsidR="00497A34" w:rsidRPr="00EE63E9" w:rsidRDefault="00497A34" w:rsidP="00497A34">
      <w:pPr>
        <w:tabs>
          <w:tab w:val="left" w:pos="270"/>
          <w:tab w:val="left" w:pos="1080"/>
        </w:tabs>
        <w:autoSpaceDE w:val="0"/>
        <w:autoSpaceDN w:val="0"/>
        <w:adjustRightInd w:val="0"/>
        <w:spacing w:after="0" w:line="240" w:lineRule="auto"/>
        <w:jc w:val="both"/>
        <w:rPr>
          <w:rFonts w:ascii="Arial" w:hAnsi="Arial" w:cs="Arial"/>
          <w:i/>
          <w:lang w:val="ro-RO"/>
        </w:rPr>
      </w:pPr>
      <w:r w:rsidRPr="00EE63E9">
        <w:rPr>
          <w:rFonts w:ascii="Arial" w:hAnsi="Arial" w:cs="Arial"/>
          <w:i/>
          <w:lang w:val="ro-RO"/>
        </w:rPr>
        <w:t xml:space="preserve">   - asigurarea permanentă a stocului de materiale și dotări necesare pentru combaterea efectelor poluărilor accidentale (materiale absorbante).</w:t>
      </w:r>
    </w:p>
    <w:p w:rsidR="00722AB8" w:rsidRDefault="00722AB8" w:rsidP="00497A34">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7</w:t>
      </w:r>
      <w:r w:rsidR="00497A34" w:rsidRPr="00EE63E9">
        <w:rPr>
          <w:rFonts w:ascii="Arial" w:hAnsi="Arial" w:cs="Arial"/>
          <w:i/>
          <w:lang w:val="ro-RO"/>
        </w:rPr>
        <w:t xml:space="preserve">. Autovehiculele şi utilajele folosite </w:t>
      </w:r>
      <w:r w:rsidR="004239B7" w:rsidRPr="00EE63E9">
        <w:rPr>
          <w:rFonts w:ascii="Arial" w:hAnsi="Arial" w:cs="Arial"/>
          <w:i/>
          <w:lang w:val="ro-RO"/>
        </w:rPr>
        <w:t xml:space="preserve">pe parcursul execuţiei lucrărilor </w:t>
      </w:r>
      <w:r w:rsidR="00497A34" w:rsidRPr="00EE63E9">
        <w:rPr>
          <w:rFonts w:ascii="Arial" w:hAnsi="Arial" w:cs="Arial"/>
          <w:i/>
          <w:lang w:val="ro-RO"/>
        </w:rPr>
        <w:t>vor respecta normele şi prevederile privind emisiile de noxe şi de zgomot.</w:t>
      </w:r>
    </w:p>
    <w:p w:rsidR="00497A34" w:rsidRPr="00EE63E9" w:rsidRDefault="00722AB8" w:rsidP="00497A34">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ab/>
      </w:r>
      <w:r w:rsidR="00497A34" w:rsidRPr="00EE63E9">
        <w:rPr>
          <w:rFonts w:ascii="Arial" w:hAnsi="Arial" w:cs="Arial"/>
          <w:i/>
          <w:lang w:val="ro-RO"/>
        </w:rPr>
        <w:t xml:space="preserve"> Mijloacele de transport şi utilajele folosite vor fi întreţinute corespunzător, pentru a se evita emisiile de noxe în atmosferă şi scurgerile accidentale de carburanţi şi lubrifianţi.</w:t>
      </w:r>
    </w:p>
    <w:p w:rsidR="00497A34" w:rsidRPr="00EE63E9" w:rsidRDefault="00722AB8" w:rsidP="00497A34">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ab/>
      </w:r>
      <w:r w:rsidR="00497A34" w:rsidRPr="00EE63E9">
        <w:rPr>
          <w:rFonts w:ascii="Arial" w:hAnsi="Arial" w:cs="Arial"/>
          <w:i/>
          <w:lang w:val="ro-RO"/>
        </w:rPr>
        <w:t xml:space="preserve"> Alimentarea cu carburanţi a mijloacelor auto și schimburile de ulei se vor face numai pe amplasamente autorizate.</w:t>
      </w:r>
    </w:p>
    <w:p w:rsidR="003B27EA" w:rsidRPr="00EE63E9" w:rsidRDefault="00722AB8" w:rsidP="00497A34">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8</w:t>
      </w:r>
      <w:r w:rsidR="00497A34" w:rsidRPr="00EE63E9">
        <w:rPr>
          <w:rFonts w:ascii="Arial" w:hAnsi="Arial" w:cs="Arial"/>
          <w:i/>
          <w:lang w:val="ro-RO"/>
        </w:rPr>
        <w:t xml:space="preserve">. Se interzice accesul de pe amplasament pe drumurile publice cu utilaje, maşini de transport necurăţate. </w:t>
      </w:r>
    </w:p>
    <w:p w:rsidR="003B27EA" w:rsidRPr="00EE63E9" w:rsidRDefault="00722AB8" w:rsidP="00497A34">
      <w:pPr>
        <w:tabs>
          <w:tab w:val="left" w:pos="270"/>
          <w:tab w:val="left" w:pos="1080"/>
        </w:tabs>
        <w:autoSpaceDE w:val="0"/>
        <w:autoSpaceDN w:val="0"/>
        <w:adjustRightInd w:val="0"/>
        <w:spacing w:after="0" w:line="240" w:lineRule="auto"/>
        <w:jc w:val="both"/>
        <w:rPr>
          <w:rFonts w:ascii="Arial" w:hAnsi="Arial" w:cs="Arial"/>
          <w:i/>
          <w:lang w:val="ro-RO"/>
        </w:rPr>
      </w:pPr>
      <w:r>
        <w:rPr>
          <w:rFonts w:ascii="Arial" w:hAnsi="Arial" w:cs="Arial"/>
          <w:i/>
          <w:lang w:val="ro-RO"/>
        </w:rPr>
        <w:t>9</w:t>
      </w:r>
      <w:r w:rsidR="00AB1B31" w:rsidRPr="00EE63E9">
        <w:rPr>
          <w:rFonts w:ascii="Arial" w:hAnsi="Arial" w:cs="Arial"/>
          <w:i/>
          <w:lang w:val="ro-RO"/>
        </w:rPr>
        <w:t xml:space="preserve">. La terminarea lucrărilor </w:t>
      </w:r>
      <w:r w:rsidR="00497A34" w:rsidRPr="00EE63E9">
        <w:rPr>
          <w:rFonts w:ascii="Arial" w:hAnsi="Arial" w:cs="Arial"/>
          <w:i/>
          <w:lang w:val="ro-RO"/>
        </w:rPr>
        <w:t>se vor îndepărta atât materialele rămase neutilizate cât şi deşeurile rezultate în timpul lucrărilor, iar suprafeţele de teren afectate de lucrările de execuţie vor fi aduse la starea iniţială.</w:t>
      </w:r>
    </w:p>
    <w:p w:rsidR="00C35814" w:rsidRPr="00EE63E9" w:rsidRDefault="00AB1B31" w:rsidP="00C35814">
      <w:pPr>
        <w:spacing w:after="0" w:line="240" w:lineRule="auto"/>
        <w:jc w:val="both"/>
        <w:rPr>
          <w:rFonts w:ascii="Arial" w:hAnsi="Arial" w:cs="Arial"/>
          <w:i/>
          <w:lang w:val="ro-RO" w:eastAsia="ar-SA"/>
        </w:rPr>
      </w:pPr>
      <w:r w:rsidRPr="00EE63E9">
        <w:rPr>
          <w:rFonts w:ascii="Arial" w:hAnsi="Arial" w:cs="Arial"/>
          <w:i/>
          <w:lang w:val="ro-RO"/>
        </w:rPr>
        <w:t>1</w:t>
      </w:r>
      <w:r w:rsidR="00722AB8">
        <w:rPr>
          <w:rFonts w:ascii="Arial" w:hAnsi="Arial" w:cs="Arial"/>
          <w:i/>
          <w:lang w:val="ro-RO"/>
        </w:rPr>
        <w:t>0</w:t>
      </w:r>
      <w:r w:rsidRPr="00EE63E9">
        <w:rPr>
          <w:rFonts w:ascii="Arial" w:hAnsi="Arial" w:cs="Arial"/>
          <w:i/>
          <w:lang w:val="ro-RO"/>
        </w:rPr>
        <w:t xml:space="preserve">. </w:t>
      </w:r>
      <w:r w:rsidR="00C35814" w:rsidRPr="00EE63E9">
        <w:rPr>
          <w:rFonts w:ascii="Arial" w:hAnsi="Arial" w:cs="Arial"/>
          <w:i/>
          <w:lang w:val="ro-RO" w:eastAsia="ar-SA"/>
        </w:rPr>
        <w:t>La execuția lucrărilor se vor respecta întocmai cele menționate în memoriul de prezentare (date, parametri), justificare a prezentei decizii.</w:t>
      </w:r>
    </w:p>
    <w:p w:rsidR="00361372" w:rsidRPr="00840856" w:rsidRDefault="00C35814" w:rsidP="00722AB8">
      <w:pPr>
        <w:spacing w:after="0" w:line="240" w:lineRule="auto"/>
        <w:jc w:val="both"/>
        <w:rPr>
          <w:rFonts w:ascii="Arial" w:hAnsi="Arial" w:cs="Arial"/>
          <w:i/>
          <w:lang w:val="ro-RO"/>
        </w:rPr>
      </w:pPr>
      <w:r w:rsidRPr="00EE63E9">
        <w:rPr>
          <w:rFonts w:ascii="Arial" w:hAnsi="Arial" w:cs="Arial"/>
          <w:i/>
          <w:lang w:val="ro-RO" w:eastAsia="ar-SA"/>
        </w:rPr>
        <w:t>1</w:t>
      </w:r>
      <w:r w:rsidR="00722AB8">
        <w:rPr>
          <w:rFonts w:ascii="Arial" w:hAnsi="Arial" w:cs="Arial"/>
          <w:i/>
          <w:lang w:val="ro-RO" w:eastAsia="ar-SA"/>
        </w:rPr>
        <w:t>1</w:t>
      </w:r>
      <w:r w:rsidRPr="00EE63E9">
        <w:rPr>
          <w:rFonts w:ascii="Arial" w:hAnsi="Arial" w:cs="Arial"/>
          <w:i/>
          <w:lang w:val="ro-RO" w:eastAsia="ar-SA"/>
        </w:rPr>
        <w:t>.</w:t>
      </w:r>
      <w:r w:rsidRPr="00EE63E9">
        <w:rPr>
          <w:lang w:val="ro-RO"/>
        </w:rPr>
        <w:t xml:space="preserve"> </w:t>
      </w:r>
      <w:r w:rsidR="00361372" w:rsidRPr="00EE63E9">
        <w:rPr>
          <w:rFonts w:ascii="Arial" w:hAnsi="Arial" w:cs="Arial"/>
          <w:i/>
          <w:lang w:val="ro-RO"/>
        </w:rPr>
        <w:t xml:space="preserve">La finalizarea investiţiei, titularul va notifica Agenţia pentru Protecţia Mediului Bistriţa-Năsăud </w:t>
      </w:r>
      <w:r w:rsidRPr="00EE63E9">
        <w:rPr>
          <w:rFonts w:ascii="Arial" w:hAnsi="Arial" w:cs="Arial"/>
          <w:i/>
          <w:lang w:val="ro-RO"/>
        </w:rPr>
        <w:t xml:space="preserve">şi </w:t>
      </w:r>
      <w:r w:rsidRPr="00840856">
        <w:rPr>
          <w:rFonts w:ascii="Arial" w:hAnsi="Arial" w:cs="Arial"/>
          <w:i/>
          <w:lang w:val="ro-RO"/>
        </w:rPr>
        <w:t xml:space="preserve">Comisariatul Judeţean Bistriţa-Năsăud al Gărzii Naţionale de Mediu, </w:t>
      </w:r>
      <w:r w:rsidR="00361372" w:rsidRPr="00840856">
        <w:rPr>
          <w:rFonts w:ascii="Arial" w:hAnsi="Arial" w:cs="Arial"/>
          <w:i/>
          <w:lang w:val="ro-RO"/>
        </w:rPr>
        <w:t xml:space="preserve">pentru verificarea conformării cu </w:t>
      </w:r>
      <w:r w:rsidR="007610DE" w:rsidRPr="00840856">
        <w:rPr>
          <w:rFonts w:ascii="Arial" w:hAnsi="Arial" w:cs="Arial"/>
          <w:i/>
          <w:lang w:val="ro-RO"/>
        </w:rPr>
        <w:t>actul de reglementare</w:t>
      </w:r>
      <w:r w:rsidR="00722AB8" w:rsidRPr="00840856">
        <w:rPr>
          <w:rFonts w:ascii="Arial" w:hAnsi="Arial" w:cs="Arial"/>
          <w:i/>
          <w:lang w:val="ro-RO"/>
        </w:rPr>
        <w:t xml:space="preserve">. În vederea desfăşurării activităţii se va solicita </w:t>
      </w:r>
      <w:r w:rsidR="0052241B" w:rsidRPr="00840856">
        <w:rPr>
          <w:rFonts w:ascii="Arial" w:hAnsi="Arial" w:cs="Arial"/>
          <w:i/>
          <w:lang w:val="ro-RO"/>
        </w:rPr>
        <w:t>revizuirea autorizaţi</w:t>
      </w:r>
      <w:r w:rsidR="00840856" w:rsidRPr="00840856">
        <w:rPr>
          <w:rFonts w:ascii="Arial" w:hAnsi="Arial" w:cs="Arial"/>
          <w:i/>
          <w:lang w:val="ro-RO"/>
        </w:rPr>
        <w:t>ei</w:t>
      </w:r>
      <w:r w:rsidR="0052241B" w:rsidRPr="00840856">
        <w:rPr>
          <w:rFonts w:ascii="Arial" w:hAnsi="Arial" w:cs="Arial"/>
          <w:i/>
          <w:lang w:val="ro-RO"/>
        </w:rPr>
        <w:t xml:space="preserve"> integrate de mediu</w:t>
      </w:r>
      <w:r w:rsidR="007610DE" w:rsidRPr="00840856">
        <w:rPr>
          <w:rFonts w:ascii="Arial" w:hAnsi="Arial" w:cs="Arial"/>
          <w:i/>
          <w:lang w:val="ro-RO"/>
        </w:rPr>
        <w:t>.</w:t>
      </w:r>
    </w:p>
    <w:p w:rsidR="00A507FE" w:rsidRPr="00840856" w:rsidRDefault="00A507FE" w:rsidP="00543B19">
      <w:pPr>
        <w:spacing w:after="0" w:line="240" w:lineRule="auto"/>
        <w:ind w:firstLine="720"/>
        <w:jc w:val="both"/>
        <w:rPr>
          <w:rFonts w:ascii="Arial" w:hAnsi="Arial" w:cs="Arial"/>
          <w:b/>
          <w:lang w:val="ro-RO"/>
        </w:rPr>
      </w:pPr>
    </w:p>
    <w:p w:rsidR="00543B19" w:rsidRPr="00EE63E9" w:rsidRDefault="00543B19" w:rsidP="00543B19">
      <w:pPr>
        <w:spacing w:after="0" w:line="240" w:lineRule="auto"/>
        <w:ind w:firstLine="720"/>
        <w:jc w:val="both"/>
        <w:rPr>
          <w:rFonts w:ascii="Arial" w:hAnsi="Arial" w:cs="Arial"/>
          <w:b/>
          <w:lang w:val="ro-RO"/>
        </w:rPr>
      </w:pPr>
      <w:r w:rsidRPr="00EE63E9">
        <w:rPr>
          <w:rFonts w:ascii="Arial" w:hAnsi="Arial" w:cs="Arial"/>
          <w:b/>
          <w:lang w:val="ro-RO"/>
        </w:rPr>
        <w:t>Prezentul act de reglementare este valabil pe toată perioada punerii în aplicare a proiectului.</w:t>
      </w:r>
    </w:p>
    <w:p w:rsidR="00722AB8" w:rsidRDefault="00722AB8" w:rsidP="00543B19">
      <w:pPr>
        <w:autoSpaceDE w:val="0"/>
        <w:autoSpaceDN w:val="0"/>
        <w:adjustRightInd w:val="0"/>
        <w:spacing w:after="0" w:line="240" w:lineRule="auto"/>
        <w:ind w:firstLine="720"/>
        <w:jc w:val="both"/>
        <w:rPr>
          <w:rFonts w:ascii="Arial" w:hAnsi="Arial" w:cs="Arial"/>
          <w:b/>
          <w:lang w:val="ro-RO"/>
        </w:rPr>
      </w:pPr>
    </w:p>
    <w:p w:rsidR="00543B19" w:rsidRPr="00EE63E9" w:rsidRDefault="00543B19" w:rsidP="00543B19">
      <w:pPr>
        <w:autoSpaceDE w:val="0"/>
        <w:autoSpaceDN w:val="0"/>
        <w:adjustRightInd w:val="0"/>
        <w:spacing w:after="0" w:line="240" w:lineRule="auto"/>
        <w:ind w:firstLine="720"/>
        <w:jc w:val="both"/>
        <w:rPr>
          <w:rFonts w:ascii="Arial" w:hAnsi="Arial" w:cs="Arial"/>
          <w:b/>
          <w:snapToGrid w:val="0"/>
          <w:lang w:val="ro-RO"/>
        </w:rPr>
      </w:pPr>
      <w:r w:rsidRPr="00EE63E9">
        <w:rPr>
          <w:rFonts w:ascii="Arial" w:hAnsi="Arial" w:cs="Arial"/>
          <w:b/>
          <w:lang w:val="ro-RO"/>
        </w:rPr>
        <w:t>În cazul în care proiectul suferă modificări, titularul este obligat să notifice în scris</w:t>
      </w:r>
      <w:r w:rsidRPr="00EE63E9">
        <w:rPr>
          <w:rFonts w:ascii="Arial" w:hAnsi="Arial" w:cs="Arial"/>
          <w:b/>
          <w:i/>
          <w:snapToGrid w:val="0"/>
          <w:lang w:val="ro-RO"/>
        </w:rPr>
        <w:t xml:space="preserve"> Agenţia pentru Protecţia Mediului Bistriţa-Năsăud </w:t>
      </w:r>
      <w:r w:rsidRPr="00EE63E9">
        <w:rPr>
          <w:rFonts w:ascii="Arial" w:hAnsi="Arial" w:cs="Arial"/>
          <w:b/>
          <w:snapToGrid w:val="0"/>
          <w:lang w:val="ro-RO"/>
        </w:rPr>
        <w:t>asupra acestor modificări, înainte de realizarea acestora.</w:t>
      </w:r>
    </w:p>
    <w:p w:rsidR="00216176" w:rsidRPr="00216176" w:rsidRDefault="00216176" w:rsidP="00216176">
      <w:pPr>
        <w:spacing w:after="0" w:line="240" w:lineRule="auto"/>
        <w:ind w:firstLine="720"/>
        <w:jc w:val="both"/>
        <w:rPr>
          <w:rFonts w:ascii="Arial" w:hAnsi="Arial" w:cs="Arial"/>
          <w:b/>
          <w:lang w:val="ro-RO"/>
        </w:rPr>
      </w:pPr>
      <w:r w:rsidRPr="00216176">
        <w:rPr>
          <w:rFonts w:ascii="Arial" w:hAnsi="Arial" w:cs="Arial"/>
          <w:b/>
          <w:lang w:val="ro-RO"/>
        </w:rPr>
        <w:t xml:space="preserve">Nerespectarea prevederilor prezentului acord de mediu se sancţionează conform prevederilor legale în vigoare. </w:t>
      </w:r>
    </w:p>
    <w:p w:rsidR="00543B19" w:rsidRPr="00EE63E9" w:rsidRDefault="00543B19" w:rsidP="00543B19">
      <w:pPr>
        <w:spacing w:after="0" w:line="240" w:lineRule="auto"/>
        <w:ind w:firstLine="720"/>
        <w:jc w:val="both"/>
        <w:rPr>
          <w:rFonts w:ascii="Arial" w:hAnsi="Arial" w:cs="Arial"/>
          <w:b/>
          <w:lang w:val="ro-RO"/>
        </w:rPr>
      </w:pPr>
      <w:r w:rsidRPr="00EE63E9">
        <w:rPr>
          <w:rFonts w:ascii="Arial" w:hAnsi="Arial" w:cs="Arial"/>
          <w:b/>
          <w:lang w:val="ro-RO"/>
        </w:rPr>
        <w:t>Verificarea conformării cu prevederile prezentului act se face de către Garda Naţională de Mediu/Comisariatul judeţean Bistriţa-Năsăud şi Agenţia pentru Protecţia Mediului Bistriţa-Năsăud.</w:t>
      </w:r>
    </w:p>
    <w:p w:rsidR="007E0A1C" w:rsidRPr="00EE63E9" w:rsidRDefault="007E0A1C" w:rsidP="00543B19">
      <w:pPr>
        <w:autoSpaceDE w:val="0"/>
        <w:autoSpaceDN w:val="0"/>
        <w:adjustRightInd w:val="0"/>
        <w:spacing w:after="0" w:line="240" w:lineRule="auto"/>
        <w:jc w:val="both"/>
        <w:rPr>
          <w:rFonts w:ascii="Arial" w:hAnsi="Arial" w:cs="Arial"/>
          <w:lang w:val="ro-RO"/>
        </w:rPr>
      </w:pPr>
    </w:p>
    <w:p w:rsidR="009B6B0A" w:rsidRPr="00EE63E9" w:rsidRDefault="009B6B0A" w:rsidP="00BC0292">
      <w:pPr>
        <w:autoSpaceDE w:val="0"/>
        <w:autoSpaceDN w:val="0"/>
        <w:adjustRightInd w:val="0"/>
        <w:spacing w:after="0" w:line="240" w:lineRule="auto"/>
        <w:ind w:firstLine="720"/>
        <w:jc w:val="both"/>
        <w:rPr>
          <w:rFonts w:ascii="Arial" w:hAnsi="Arial" w:cs="Arial"/>
          <w:i/>
          <w:iCs/>
          <w:lang w:val="ro-RO"/>
        </w:rPr>
      </w:pPr>
      <w:r w:rsidRPr="00EE63E9">
        <w:rPr>
          <w:rFonts w:ascii="Arial" w:hAnsi="Arial" w:cs="Arial"/>
          <w:lang w:val="ro-RO"/>
        </w:rPr>
        <w:t>Prezenta decizie poate fi contestată în conformitate cu prevederile Hotărârii Guvernului nr. 445/2009 şi ale Legii contenciosului administrativ nr. 554/5004, cu modificările şi completările ulterioare.</w:t>
      </w:r>
    </w:p>
    <w:p w:rsidR="00C5644E" w:rsidRDefault="009B6B0A" w:rsidP="001544A7">
      <w:pPr>
        <w:autoSpaceDE w:val="0"/>
        <w:autoSpaceDN w:val="0"/>
        <w:adjustRightInd w:val="0"/>
        <w:spacing w:after="0" w:line="240" w:lineRule="auto"/>
        <w:jc w:val="both"/>
        <w:rPr>
          <w:rFonts w:ascii="Arial" w:hAnsi="Arial" w:cs="Arial"/>
          <w:b/>
          <w:lang w:val="ro-RO"/>
        </w:rPr>
      </w:pPr>
      <w:r w:rsidRPr="00EE63E9">
        <w:rPr>
          <w:rFonts w:ascii="Arial" w:hAnsi="Arial" w:cs="Arial"/>
          <w:lang w:val="ro-RO"/>
        </w:rPr>
        <w:tab/>
      </w:r>
    </w:p>
    <w:p w:rsidR="009B6B0A" w:rsidRPr="00937CBA" w:rsidRDefault="009B6B0A" w:rsidP="00543B19">
      <w:pPr>
        <w:autoSpaceDE w:val="0"/>
        <w:autoSpaceDN w:val="0"/>
        <w:adjustRightInd w:val="0"/>
        <w:spacing w:after="0" w:line="240" w:lineRule="auto"/>
        <w:ind w:firstLine="720"/>
        <w:jc w:val="both"/>
        <w:rPr>
          <w:rFonts w:ascii="Arial" w:hAnsi="Arial" w:cs="Arial"/>
          <w:b/>
          <w:lang w:val="ro-RO"/>
        </w:rPr>
      </w:pPr>
      <w:r w:rsidRPr="00937CBA">
        <w:rPr>
          <w:rFonts w:ascii="Arial" w:hAnsi="Arial" w:cs="Arial"/>
          <w:b/>
          <w:lang w:val="ro-RO"/>
        </w:rPr>
        <w:t>Menţiuni despre procedura de contestare administrativă şi contencios administrativ.</w:t>
      </w:r>
    </w:p>
    <w:p w:rsidR="009B6B0A" w:rsidRPr="00937CBA" w:rsidRDefault="009B6B0A" w:rsidP="00BC0292">
      <w:pPr>
        <w:autoSpaceDE w:val="0"/>
        <w:autoSpaceDN w:val="0"/>
        <w:adjustRightInd w:val="0"/>
        <w:spacing w:after="0" w:line="240" w:lineRule="auto"/>
        <w:jc w:val="both"/>
        <w:rPr>
          <w:rFonts w:ascii="Arial" w:hAnsi="Arial" w:cs="Arial"/>
          <w:lang w:val="ro-RO"/>
        </w:rPr>
      </w:pPr>
      <w:r w:rsidRPr="00937CBA">
        <w:rPr>
          <w:rFonts w:ascii="Arial" w:hAnsi="Arial" w:cs="Arial"/>
          <w:lang w:val="ro-RO"/>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Agenţiei pentru Protecţia Mediului Bistriţa-Năsăud, care fac obiectul participării publicului în procedura de evaluare a impactului asupra mediului, prevăzute de H.G. nr. 445/2009, cu respectarea prevederilor Legii contenciosului administrativ nr. 554/2004, cu modificările ulterioare.</w:t>
      </w:r>
    </w:p>
    <w:p w:rsidR="009B6B0A" w:rsidRPr="00937CBA" w:rsidRDefault="009B6B0A" w:rsidP="00533240">
      <w:pPr>
        <w:autoSpaceDE w:val="0"/>
        <w:autoSpaceDN w:val="0"/>
        <w:adjustRightInd w:val="0"/>
        <w:spacing w:after="0" w:line="240" w:lineRule="auto"/>
        <w:jc w:val="both"/>
        <w:rPr>
          <w:rFonts w:ascii="Arial" w:hAnsi="Arial" w:cs="Arial"/>
          <w:lang w:val="ro-RO"/>
        </w:rPr>
      </w:pPr>
      <w:r w:rsidRPr="00937CBA">
        <w:rPr>
          <w:rFonts w:ascii="Arial" w:hAnsi="Arial" w:cs="Arial"/>
          <w:lang w:val="ro-RO"/>
        </w:rPr>
        <w:tab/>
        <w:t>Actele sau omisiunile Agenţiei pentru Protecţia Mediului Bistriţa-Năsăud, care fac obiectul participării publicului în procedura de evaluare a impactului asupra mediului, se atacă odat</w:t>
      </w:r>
      <w:r w:rsidR="00452E50" w:rsidRPr="00937CBA">
        <w:rPr>
          <w:rFonts w:ascii="Arial" w:hAnsi="Arial" w:cs="Arial"/>
          <w:lang w:val="ro-RO"/>
        </w:rPr>
        <w:t>ă</w:t>
      </w:r>
      <w:r w:rsidRPr="00937CBA">
        <w:rPr>
          <w:rFonts w:ascii="Arial" w:hAnsi="Arial" w:cs="Arial"/>
          <w:lang w:val="ro-RO"/>
        </w:rPr>
        <w:t xml:space="preserve"> cu decizia etapei de încadrare.</w:t>
      </w:r>
    </w:p>
    <w:p w:rsidR="009B6B0A" w:rsidRPr="00937CBA" w:rsidRDefault="009B6B0A" w:rsidP="00BC0292">
      <w:pPr>
        <w:autoSpaceDE w:val="0"/>
        <w:autoSpaceDN w:val="0"/>
        <w:adjustRightInd w:val="0"/>
        <w:spacing w:after="0" w:line="240" w:lineRule="auto"/>
        <w:jc w:val="both"/>
        <w:rPr>
          <w:rFonts w:ascii="Arial" w:hAnsi="Arial" w:cs="Arial"/>
          <w:lang w:val="ro-RO"/>
        </w:rPr>
      </w:pPr>
      <w:r w:rsidRPr="00937CBA">
        <w:rPr>
          <w:rFonts w:ascii="Arial" w:hAnsi="Arial" w:cs="Arial"/>
          <w:lang w:val="ro-RO"/>
        </w:rPr>
        <w:tab/>
        <w:t>Se pot adresa instanţei de contencios administrativ competente şi organizaţiile neguvernamentale care promovează protecţia mediului şi îndeplinesc condi</w:t>
      </w:r>
      <w:r w:rsidR="00452E50" w:rsidRPr="00937CBA">
        <w:rPr>
          <w:rFonts w:ascii="Arial" w:hAnsi="Arial" w:cs="Arial"/>
          <w:lang w:val="ro-RO"/>
        </w:rPr>
        <w:t>ţ</w:t>
      </w:r>
      <w:r w:rsidRPr="00937CBA">
        <w:rPr>
          <w:rFonts w:ascii="Arial" w:hAnsi="Arial" w:cs="Arial"/>
          <w:lang w:val="ro-RO"/>
        </w:rPr>
        <w:t>iile cerute de legisla</w:t>
      </w:r>
      <w:r w:rsidR="00452E50" w:rsidRPr="00937CBA">
        <w:rPr>
          <w:rFonts w:ascii="Arial" w:hAnsi="Arial" w:cs="Arial"/>
          <w:lang w:val="ro-RO"/>
        </w:rPr>
        <w:t>ţ</w:t>
      </w:r>
      <w:r w:rsidRPr="00937CBA">
        <w:rPr>
          <w:rFonts w:ascii="Arial" w:hAnsi="Arial" w:cs="Arial"/>
          <w:lang w:val="ro-RO"/>
        </w:rPr>
        <w:t>ia în vigoare, considerându-se că acestea sunt vătămate într-un drept al lor sau într-un interes legitim.</w:t>
      </w:r>
    </w:p>
    <w:p w:rsidR="009B6B0A" w:rsidRPr="00937CBA" w:rsidRDefault="009B6B0A" w:rsidP="00BC0292">
      <w:pPr>
        <w:autoSpaceDE w:val="0"/>
        <w:autoSpaceDN w:val="0"/>
        <w:adjustRightInd w:val="0"/>
        <w:spacing w:after="0" w:line="240" w:lineRule="auto"/>
        <w:jc w:val="both"/>
        <w:rPr>
          <w:rFonts w:ascii="Arial" w:hAnsi="Arial" w:cs="Arial"/>
          <w:lang w:val="ro-RO"/>
        </w:rPr>
      </w:pPr>
      <w:r w:rsidRPr="00937CBA">
        <w:rPr>
          <w:rFonts w:ascii="Arial" w:hAnsi="Arial" w:cs="Arial"/>
          <w:lang w:val="ro-RO"/>
        </w:rPr>
        <w:tab/>
        <w:t>Soluţionarea cererii se face potrivit dispoziţiilor Legii nr. 554/2004, cu modificările ulterioare.</w:t>
      </w:r>
    </w:p>
    <w:p w:rsidR="009B6B0A" w:rsidRPr="00937CBA" w:rsidRDefault="009B6B0A" w:rsidP="00533240">
      <w:pPr>
        <w:autoSpaceDE w:val="0"/>
        <w:autoSpaceDN w:val="0"/>
        <w:adjustRightInd w:val="0"/>
        <w:spacing w:after="0" w:line="240" w:lineRule="auto"/>
        <w:jc w:val="both"/>
        <w:rPr>
          <w:rFonts w:ascii="Arial" w:hAnsi="Arial" w:cs="Arial"/>
          <w:lang w:val="ro-RO"/>
        </w:rPr>
      </w:pPr>
      <w:r w:rsidRPr="00937CBA">
        <w:rPr>
          <w:rFonts w:ascii="Arial" w:hAnsi="Arial" w:cs="Arial"/>
          <w:lang w:val="ro-RO"/>
        </w:rPr>
        <w:tab/>
        <w:t>Înainte de a se adresa instanţei de contencios administrativ competente, persoanele care fac parte din publicul interesat şi care se consideră vătămate într-un drept ori într-un interes legitim, trebuie să solicite Agenţiei pentru Protecţia Mediului Bistriţa-Năsăud, în termen de 30 de zile de la data aducerii la cunoştinţa publicului a deciziei etapei de încadrare revocarea respectivei decizii.</w:t>
      </w:r>
    </w:p>
    <w:p w:rsidR="009B6B0A" w:rsidRPr="00937CBA" w:rsidRDefault="009B6B0A" w:rsidP="00BC0292">
      <w:pPr>
        <w:autoSpaceDE w:val="0"/>
        <w:autoSpaceDN w:val="0"/>
        <w:adjustRightInd w:val="0"/>
        <w:spacing w:after="0" w:line="240" w:lineRule="auto"/>
        <w:jc w:val="both"/>
        <w:rPr>
          <w:rFonts w:ascii="Arial" w:hAnsi="Arial" w:cs="Arial"/>
          <w:lang w:val="ro-RO"/>
        </w:rPr>
      </w:pPr>
      <w:r w:rsidRPr="00937CBA">
        <w:rPr>
          <w:rFonts w:ascii="Arial" w:hAnsi="Arial" w:cs="Arial"/>
          <w:lang w:val="ro-RO"/>
        </w:rPr>
        <w:tab/>
        <w:t>Agenţia pentru Protecţia Mediului Bistriţa-Năsăud are obligaţia de a răspunde la plângerea prealabilă în termen de 30 de zile de la data înregistrării acesteia.</w:t>
      </w:r>
    </w:p>
    <w:p w:rsidR="00722AB8" w:rsidRPr="00937CBA" w:rsidRDefault="009B6B0A" w:rsidP="00722AB8">
      <w:pPr>
        <w:autoSpaceDE w:val="0"/>
        <w:autoSpaceDN w:val="0"/>
        <w:adjustRightInd w:val="0"/>
        <w:spacing w:after="0" w:line="240" w:lineRule="auto"/>
        <w:jc w:val="both"/>
        <w:rPr>
          <w:rFonts w:ascii="Arial" w:hAnsi="Arial" w:cs="Arial"/>
          <w:lang w:val="ro-RO"/>
        </w:rPr>
      </w:pPr>
      <w:r w:rsidRPr="00937CBA">
        <w:rPr>
          <w:rFonts w:ascii="Arial" w:hAnsi="Arial" w:cs="Arial"/>
          <w:lang w:val="ro-RO"/>
        </w:rPr>
        <w:tab/>
      </w:r>
    </w:p>
    <w:p w:rsidR="009B6B0A" w:rsidRDefault="009B6B0A" w:rsidP="00722AB8">
      <w:pPr>
        <w:autoSpaceDE w:val="0"/>
        <w:autoSpaceDN w:val="0"/>
        <w:adjustRightInd w:val="0"/>
        <w:spacing w:after="0" w:line="240" w:lineRule="auto"/>
        <w:ind w:firstLine="720"/>
        <w:jc w:val="both"/>
        <w:rPr>
          <w:rFonts w:ascii="Arial" w:hAnsi="Arial" w:cs="Arial"/>
          <w:lang w:val="ro-RO"/>
        </w:rPr>
      </w:pPr>
      <w:r w:rsidRPr="00937CBA">
        <w:rPr>
          <w:rFonts w:ascii="Arial" w:hAnsi="Arial" w:cs="Arial"/>
          <w:b/>
          <w:u w:val="single"/>
          <w:lang w:val="ro-RO"/>
        </w:rPr>
        <w:t>Procedura administrativă prealabilă este gratuită</w:t>
      </w:r>
      <w:r w:rsidRPr="00937CBA">
        <w:rPr>
          <w:rFonts w:ascii="Arial" w:hAnsi="Arial" w:cs="Arial"/>
          <w:lang w:val="ro-RO"/>
        </w:rPr>
        <w:t>.</w:t>
      </w:r>
    </w:p>
    <w:p w:rsidR="00937CBA" w:rsidRDefault="00937CBA" w:rsidP="00722AB8">
      <w:pPr>
        <w:autoSpaceDE w:val="0"/>
        <w:autoSpaceDN w:val="0"/>
        <w:adjustRightInd w:val="0"/>
        <w:spacing w:after="0" w:line="240" w:lineRule="auto"/>
        <w:ind w:firstLine="720"/>
        <w:jc w:val="both"/>
        <w:rPr>
          <w:rFonts w:ascii="Arial" w:hAnsi="Arial" w:cs="Arial"/>
          <w:lang w:val="ro-RO"/>
        </w:rPr>
      </w:pPr>
    </w:p>
    <w:p w:rsidR="00937CBA" w:rsidRPr="00937CBA" w:rsidRDefault="00937CBA" w:rsidP="00722AB8">
      <w:pPr>
        <w:autoSpaceDE w:val="0"/>
        <w:autoSpaceDN w:val="0"/>
        <w:adjustRightInd w:val="0"/>
        <w:spacing w:after="0" w:line="240" w:lineRule="auto"/>
        <w:ind w:firstLine="720"/>
        <w:jc w:val="both"/>
        <w:rPr>
          <w:rFonts w:ascii="Arial" w:hAnsi="Arial" w:cs="Arial"/>
          <w:lang w:val="ro-RO"/>
        </w:rPr>
      </w:pPr>
    </w:p>
    <w:p w:rsidR="00627064" w:rsidRPr="00EE63E9" w:rsidRDefault="009B6B0A" w:rsidP="00BC0292">
      <w:pPr>
        <w:spacing w:after="0" w:line="240" w:lineRule="auto"/>
        <w:jc w:val="both"/>
        <w:rPr>
          <w:rFonts w:ascii="Arial" w:hAnsi="Arial" w:cs="Arial"/>
          <w:lang w:val="ro-RO"/>
        </w:rPr>
      </w:pPr>
      <w:r w:rsidRPr="00EE63E9">
        <w:rPr>
          <w:rFonts w:ascii="Arial" w:hAnsi="Arial" w:cs="Arial"/>
          <w:lang w:val="ro-RO"/>
        </w:rPr>
        <w:t xml:space="preserve">       </w:t>
      </w:r>
    </w:p>
    <w:p w:rsidR="009B6B0A" w:rsidRPr="00EE63E9" w:rsidRDefault="00B90200" w:rsidP="00BC0292">
      <w:pPr>
        <w:spacing w:after="0" w:line="240" w:lineRule="auto"/>
        <w:jc w:val="both"/>
        <w:rPr>
          <w:rFonts w:ascii="Arial" w:hAnsi="Arial" w:cs="Arial"/>
          <w:lang w:val="ro-RO"/>
        </w:rPr>
      </w:pPr>
      <w:r w:rsidRPr="00EE63E9">
        <w:rPr>
          <w:rFonts w:ascii="Arial" w:hAnsi="Arial" w:cs="Arial"/>
          <w:lang w:val="ro-RO"/>
        </w:rPr>
        <w:t xml:space="preserve">        </w:t>
      </w:r>
      <w:r w:rsidR="00BB14D0" w:rsidRPr="00EE63E9">
        <w:rPr>
          <w:rFonts w:ascii="Arial" w:hAnsi="Arial" w:cs="Arial"/>
          <w:lang w:val="ro-RO"/>
        </w:rPr>
        <w:t xml:space="preserve"> </w:t>
      </w:r>
      <w:r w:rsidR="00452E50" w:rsidRPr="00EE63E9">
        <w:rPr>
          <w:rFonts w:ascii="Arial" w:hAnsi="Arial" w:cs="Arial"/>
          <w:lang w:val="ro-RO"/>
        </w:rPr>
        <w:t xml:space="preserve"> </w:t>
      </w:r>
      <w:r w:rsidR="00BB14D0" w:rsidRPr="00EE63E9">
        <w:rPr>
          <w:rFonts w:ascii="Arial" w:hAnsi="Arial" w:cs="Arial"/>
          <w:lang w:val="ro-RO"/>
        </w:rPr>
        <w:t xml:space="preserve"> </w:t>
      </w:r>
      <w:r w:rsidR="009B6B0A" w:rsidRPr="00EE63E9">
        <w:rPr>
          <w:rFonts w:ascii="Arial" w:hAnsi="Arial" w:cs="Arial"/>
          <w:lang w:val="ro-RO"/>
        </w:rPr>
        <w:t xml:space="preserve">DIRECTOR EXECUTIV,                                      </w:t>
      </w:r>
      <w:r w:rsidR="006624D6" w:rsidRPr="00EE63E9">
        <w:rPr>
          <w:rFonts w:ascii="Arial" w:hAnsi="Arial" w:cs="Arial"/>
          <w:lang w:val="ro-RO"/>
        </w:rPr>
        <w:t xml:space="preserve">        </w:t>
      </w:r>
      <w:r w:rsidR="00273282" w:rsidRPr="00EE63E9">
        <w:rPr>
          <w:rFonts w:ascii="Arial" w:hAnsi="Arial" w:cs="Arial"/>
          <w:lang w:val="ro-RO"/>
        </w:rPr>
        <w:t xml:space="preserve">         </w:t>
      </w:r>
      <w:r w:rsidR="00216176">
        <w:rPr>
          <w:rFonts w:ascii="Arial" w:hAnsi="Arial" w:cs="Arial"/>
          <w:lang w:val="ro-RO"/>
        </w:rPr>
        <w:t xml:space="preserve"> </w:t>
      </w:r>
      <w:r w:rsidR="00273282" w:rsidRPr="00EE63E9">
        <w:rPr>
          <w:rFonts w:ascii="Arial" w:hAnsi="Arial" w:cs="Arial"/>
          <w:lang w:val="ro-RO"/>
        </w:rPr>
        <w:t xml:space="preserve">  </w:t>
      </w:r>
      <w:r w:rsidR="00722AB8">
        <w:rPr>
          <w:rFonts w:ascii="Arial" w:hAnsi="Arial" w:cs="Arial"/>
          <w:lang w:val="ro-RO"/>
        </w:rPr>
        <w:t xml:space="preserve">  </w:t>
      </w:r>
      <w:r w:rsidR="00216176">
        <w:rPr>
          <w:rFonts w:ascii="Arial" w:hAnsi="Arial" w:cs="Arial"/>
          <w:lang w:val="ro-RO"/>
        </w:rPr>
        <w:t xml:space="preserve"> </w:t>
      </w:r>
      <w:r w:rsidR="009B6B0A" w:rsidRPr="00EE63E9">
        <w:rPr>
          <w:rFonts w:ascii="Arial" w:hAnsi="Arial" w:cs="Arial"/>
          <w:lang w:val="ro-RO"/>
        </w:rPr>
        <w:t xml:space="preserve">ŞEF SERVICIU,     </w:t>
      </w:r>
    </w:p>
    <w:p w:rsidR="009B6B0A" w:rsidRPr="00EE63E9" w:rsidRDefault="009B6B0A" w:rsidP="00BC0292">
      <w:pPr>
        <w:spacing w:after="0" w:line="240" w:lineRule="auto"/>
        <w:ind w:firstLine="720"/>
        <w:jc w:val="both"/>
        <w:rPr>
          <w:rFonts w:ascii="Arial" w:hAnsi="Arial" w:cs="Arial"/>
          <w:lang w:val="ro-RO"/>
        </w:rPr>
      </w:pPr>
      <w:r w:rsidRPr="00EE63E9">
        <w:rPr>
          <w:rFonts w:ascii="Arial" w:hAnsi="Arial" w:cs="Arial"/>
          <w:lang w:val="ro-RO"/>
        </w:rPr>
        <w:t xml:space="preserve">                                                          </w:t>
      </w:r>
      <w:r w:rsidR="00273282" w:rsidRPr="00EE63E9">
        <w:rPr>
          <w:rFonts w:ascii="Arial" w:hAnsi="Arial" w:cs="Arial"/>
          <w:lang w:val="ro-RO"/>
        </w:rPr>
        <w:t xml:space="preserve">                          AVIZE, ACORDURI </w:t>
      </w:r>
      <w:r w:rsidRPr="00EE63E9">
        <w:rPr>
          <w:rFonts w:ascii="Arial" w:hAnsi="Arial" w:cs="Arial"/>
          <w:lang w:val="ro-RO"/>
        </w:rPr>
        <w:t>AUTORIZAȚII,</w:t>
      </w:r>
    </w:p>
    <w:p w:rsidR="00997C6E" w:rsidRPr="00EE63E9" w:rsidRDefault="007610DE" w:rsidP="00BC0292">
      <w:pPr>
        <w:spacing w:after="0" w:line="240" w:lineRule="auto"/>
        <w:jc w:val="both"/>
        <w:rPr>
          <w:rFonts w:ascii="Arial" w:hAnsi="Arial" w:cs="Arial"/>
          <w:lang w:val="ro-RO"/>
        </w:rPr>
      </w:pPr>
      <w:r w:rsidRPr="00EE63E9">
        <w:rPr>
          <w:rFonts w:ascii="Arial" w:hAnsi="Arial" w:cs="Arial"/>
          <w:lang w:val="ro-RO"/>
        </w:rPr>
        <w:t xml:space="preserve">  </w:t>
      </w:r>
      <w:r w:rsidR="00881D3B" w:rsidRPr="00EE63E9">
        <w:rPr>
          <w:rFonts w:ascii="Arial" w:hAnsi="Arial" w:cs="Arial"/>
          <w:lang w:val="ro-RO"/>
        </w:rPr>
        <w:t xml:space="preserve"> </w:t>
      </w:r>
      <w:r w:rsidRPr="00EE63E9">
        <w:rPr>
          <w:rFonts w:ascii="Arial" w:hAnsi="Arial" w:cs="Arial"/>
          <w:lang w:val="ro-RO"/>
        </w:rPr>
        <w:t xml:space="preserve"> </w:t>
      </w:r>
      <w:r w:rsidR="009A3996" w:rsidRPr="00EE63E9">
        <w:rPr>
          <w:rFonts w:ascii="Arial" w:hAnsi="Arial" w:cs="Arial"/>
          <w:lang w:val="ro-RO"/>
        </w:rPr>
        <w:t>biolog-chimist Sever Ioan ROMAN</w:t>
      </w:r>
    </w:p>
    <w:p w:rsidR="009B6B0A" w:rsidRPr="00EE63E9" w:rsidRDefault="00997C6E" w:rsidP="00216176">
      <w:pPr>
        <w:spacing w:after="0" w:line="240" w:lineRule="auto"/>
        <w:jc w:val="both"/>
        <w:rPr>
          <w:rFonts w:ascii="Arial" w:hAnsi="Arial" w:cs="Arial"/>
          <w:iCs/>
          <w:lang w:val="ro-RO"/>
        </w:rPr>
      </w:pPr>
      <w:r w:rsidRPr="00EE63E9">
        <w:rPr>
          <w:rFonts w:ascii="Arial" w:hAnsi="Arial" w:cs="Arial"/>
          <w:lang w:val="ro-RO"/>
        </w:rPr>
        <w:t xml:space="preserve">    </w:t>
      </w:r>
      <w:r w:rsidR="009B6B0A" w:rsidRPr="00EE63E9">
        <w:rPr>
          <w:rFonts w:ascii="Arial" w:hAnsi="Arial" w:cs="Arial"/>
          <w:lang w:val="ro-RO"/>
        </w:rPr>
        <w:t xml:space="preserve"> </w:t>
      </w:r>
      <w:r w:rsidR="00B90200" w:rsidRPr="00EE63E9">
        <w:rPr>
          <w:rFonts w:ascii="Arial" w:hAnsi="Arial" w:cs="Arial"/>
          <w:lang w:val="ro-RO"/>
        </w:rPr>
        <w:t xml:space="preserve">  </w:t>
      </w:r>
      <w:r w:rsidR="009B6B0A" w:rsidRPr="00EE63E9">
        <w:rPr>
          <w:rFonts w:ascii="Arial" w:hAnsi="Arial" w:cs="Arial"/>
          <w:lang w:val="ro-RO"/>
        </w:rPr>
        <w:tab/>
      </w:r>
      <w:r w:rsidR="009B6B0A" w:rsidRPr="00EE63E9">
        <w:rPr>
          <w:rFonts w:ascii="Arial" w:hAnsi="Arial" w:cs="Arial"/>
          <w:lang w:val="ro-RO"/>
        </w:rPr>
        <w:tab/>
        <w:t xml:space="preserve">                          </w:t>
      </w:r>
      <w:r w:rsidR="00273282" w:rsidRPr="00EE63E9">
        <w:rPr>
          <w:rFonts w:ascii="Arial" w:hAnsi="Arial" w:cs="Arial"/>
          <w:lang w:val="ro-RO"/>
        </w:rPr>
        <w:t xml:space="preserve"> </w:t>
      </w:r>
      <w:r w:rsidR="006624D6" w:rsidRPr="00EE63E9">
        <w:rPr>
          <w:rFonts w:ascii="Arial" w:hAnsi="Arial" w:cs="Arial"/>
          <w:lang w:val="ro-RO"/>
        </w:rPr>
        <w:t xml:space="preserve">        </w:t>
      </w:r>
      <w:r w:rsidR="00B90200" w:rsidRPr="00EE63E9">
        <w:rPr>
          <w:rFonts w:ascii="Arial" w:hAnsi="Arial" w:cs="Arial"/>
          <w:lang w:val="ro-RO"/>
        </w:rPr>
        <w:t xml:space="preserve">       </w:t>
      </w:r>
      <w:r w:rsidRPr="00EE63E9">
        <w:rPr>
          <w:rFonts w:ascii="Arial" w:hAnsi="Arial" w:cs="Arial"/>
          <w:lang w:val="ro-RO"/>
        </w:rPr>
        <w:t xml:space="preserve"> </w:t>
      </w:r>
      <w:r w:rsidR="00273282" w:rsidRPr="00EE63E9">
        <w:rPr>
          <w:rFonts w:ascii="Arial" w:hAnsi="Arial" w:cs="Arial"/>
          <w:lang w:val="ro-RO"/>
        </w:rPr>
        <w:t xml:space="preserve">                                  </w:t>
      </w:r>
      <w:r w:rsidR="007E0A1C" w:rsidRPr="00EE63E9">
        <w:rPr>
          <w:rFonts w:ascii="Arial" w:hAnsi="Arial" w:cs="Arial"/>
          <w:lang w:val="ro-RO"/>
        </w:rPr>
        <w:t xml:space="preserve"> </w:t>
      </w:r>
      <w:r w:rsidR="00722AB8">
        <w:rPr>
          <w:rFonts w:ascii="Arial" w:hAnsi="Arial" w:cs="Arial"/>
          <w:lang w:val="ro-RO"/>
        </w:rPr>
        <w:t xml:space="preserve">      </w:t>
      </w:r>
      <w:r w:rsidRPr="00EE63E9">
        <w:rPr>
          <w:rFonts w:ascii="Arial" w:hAnsi="Arial" w:cs="Arial"/>
          <w:lang w:val="ro-RO"/>
        </w:rPr>
        <w:t xml:space="preserve"> </w:t>
      </w:r>
      <w:r w:rsidR="00722AB8">
        <w:rPr>
          <w:rFonts w:ascii="Arial" w:hAnsi="Arial" w:cs="Arial"/>
          <w:iCs/>
          <w:lang w:val="ro-RO"/>
        </w:rPr>
        <w:t>ing</w:t>
      </w:r>
      <w:r w:rsidR="00216176" w:rsidRPr="00EE63E9">
        <w:rPr>
          <w:rFonts w:ascii="Arial" w:hAnsi="Arial" w:cs="Arial"/>
          <w:iCs/>
          <w:lang w:val="ro-RO"/>
        </w:rPr>
        <w:t xml:space="preserve">. </w:t>
      </w:r>
      <w:r w:rsidR="00722AB8">
        <w:rPr>
          <w:rFonts w:ascii="Arial" w:hAnsi="Arial" w:cs="Arial"/>
          <w:iCs/>
          <w:lang w:val="ro-RO"/>
        </w:rPr>
        <w:t>Marinela Suciu</w:t>
      </w:r>
    </w:p>
    <w:p w:rsidR="009B6B0A" w:rsidRPr="00EE63E9" w:rsidRDefault="009B6B0A" w:rsidP="00BC0292">
      <w:pPr>
        <w:spacing w:after="0" w:line="240" w:lineRule="auto"/>
        <w:ind w:firstLine="720"/>
        <w:jc w:val="both"/>
        <w:rPr>
          <w:rFonts w:ascii="Arial" w:hAnsi="Arial" w:cs="Arial"/>
          <w:iCs/>
          <w:lang w:val="ro-RO"/>
        </w:rPr>
      </w:pPr>
      <w:r w:rsidRPr="00EE63E9">
        <w:rPr>
          <w:rFonts w:ascii="Arial" w:hAnsi="Arial" w:cs="Arial"/>
          <w:iCs/>
          <w:lang w:val="ro-RO"/>
        </w:rPr>
        <w:t xml:space="preserve">      </w:t>
      </w:r>
    </w:p>
    <w:p w:rsidR="00216176" w:rsidRDefault="00216176" w:rsidP="00BC0292">
      <w:pPr>
        <w:spacing w:after="0" w:line="240" w:lineRule="auto"/>
        <w:ind w:firstLine="720"/>
        <w:jc w:val="both"/>
        <w:rPr>
          <w:rFonts w:ascii="Arial" w:hAnsi="Arial" w:cs="Arial"/>
          <w:iCs/>
          <w:lang w:val="ro-RO"/>
        </w:rPr>
      </w:pPr>
    </w:p>
    <w:p w:rsidR="00937CBA" w:rsidRDefault="00937CBA" w:rsidP="00BC0292">
      <w:pPr>
        <w:spacing w:after="0" w:line="240" w:lineRule="auto"/>
        <w:ind w:firstLine="720"/>
        <w:jc w:val="both"/>
        <w:rPr>
          <w:rFonts w:ascii="Arial" w:hAnsi="Arial" w:cs="Arial"/>
          <w:iCs/>
          <w:lang w:val="ro-RO"/>
        </w:rPr>
      </w:pPr>
    </w:p>
    <w:p w:rsidR="00937CBA" w:rsidRDefault="00937CBA" w:rsidP="00BC0292">
      <w:pPr>
        <w:spacing w:after="0" w:line="240" w:lineRule="auto"/>
        <w:ind w:firstLine="720"/>
        <w:jc w:val="both"/>
        <w:rPr>
          <w:rFonts w:ascii="Arial" w:hAnsi="Arial" w:cs="Arial"/>
          <w:iCs/>
          <w:lang w:val="ro-RO"/>
        </w:rPr>
      </w:pPr>
    </w:p>
    <w:p w:rsidR="00937CBA" w:rsidRDefault="00937CBA" w:rsidP="00BC0292">
      <w:pPr>
        <w:spacing w:after="0" w:line="240" w:lineRule="auto"/>
        <w:ind w:firstLine="720"/>
        <w:jc w:val="both"/>
        <w:rPr>
          <w:rFonts w:ascii="Arial" w:hAnsi="Arial" w:cs="Arial"/>
          <w:iCs/>
          <w:lang w:val="ro-RO"/>
        </w:rPr>
      </w:pPr>
    </w:p>
    <w:p w:rsidR="00937CBA" w:rsidRPr="00EE63E9" w:rsidRDefault="00937CBA" w:rsidP="00BC0292">
      <w:pPr>
        <w:spacing w:after="0" w:line="240" w:lineRule="auto"/>
        <w:ind w:firstLine="720"/>
        <w:jc w:val="both"/>
        <w:rPr>
          <w:rFonts w:ascii="Arial" w:hAnsi="Arial" w:cs="Arial"/>
          <w:iCs/>
          <w:lang w:val="ro-RO"/>
        </w:rPr>
      </w:pPr>
    </w:p>
    <w:p w:rsidR="00937CBA" w:rsidRDefault="009B6B0A" w:rsidP="00937CBA">
      <w:pPr>
        <w:spacing w:after="0" w:line="240" w:lineRule="auto"/>
        <w:ind w:firstLine="720"/>
        <w:jc w:val="both"/>
        <w:rPr>
          <w:rFonts w:ascii="Arial" w:hAnsi="Arial" w:cs="Arial"/>
          <w:iCs/>
          <w:lang w:val="ro-RO"/>
        </w:rPr>
      </w:pPr>
      <w:r w:rsidRPr="00EE63E9">
        <w:rPr>
          <w:rFonts w:ascii="Arial" w:hAnsi="Arial" w:cs="Arial"/>
          <w:lang w:val="ro-RO"/>
        </w:rPr>
        <w:tab/>
      </w:r>
      <w:r w:rsidRPr="00EE63E9">
        <w:rPr>
          <w:rFonts w:ascii="Arial" w:hAnsi="Arial" w:cs="Arial"/>
          <w:lang w:val="ro-RO"/>
        </w:rPr>
        <w:tab/>
      </w:r>
      <w:r w:rsidRPr="00EE63E9">
        <w:rPr>
          <w:rFonts w:ascii="Arial" w:hAnsi="Arial" w:cs="Arial"/>
          <w:lang w:val="ro-RO"/>
        </w:rPr>
        <w:tab/>
      </w:r>
      <w:r w:rsidRPr="00EE63E9">
        <w:rPr>
          <w:rFonts w:ascii="Arial" w:hAnsi="Arial" w:cs="Arial"/>
          <w:iCs/>
          <w:lang w:val="ro-RO"/>
        </w:rPr>
        <w:t xml:space="preserve">                                                 </w:t>
      </w:r>
      <w:r w:rsidR="008B316E" w:rsidRPr="00EE63E9">
        <w:rPr>
          <w:rFonts w:ascii="Arial" w:hAnsi="Arial" w:cs="Arial"/>
          <w:iCs/>
          <w:lang w:val="ro-RO"/>
        </w:rPr>
        <w:t xml:space="preserve">  </w:t>
      </w:r>
      <w:r w:rsidRPr="00EE63E9">
        <w:rPr>
          <w:rFonts w:ascii="Arial" w:hAnsi="Arial" w:cs="Arial"/>
          <w:iCs/>
          <w:lang w:val="ro-RO"/>
        </w:rPr>
        <w:t xml:space="preserve"> </w:t>
      </w:r>
      <w:r w:rsidR="006624D6" w:rsidRPr="00EE63E9">
        <w:rPr>
          <w:rFonts w:ascii="Arial" w:hAnsi="Arial" w:cs="Arial"/>
          <w:iCs/>
          <w:lang w:val="ro-RO"/>
        </w:rPr>
        <w:t xml:space="preserve">      </w:t>
      </w:r>
      <w:r w:rsidR="00B90200" w:rsidRPr="00EE63E9">
        <w:rPr>
          <w:rFonts w:ascii="Arial" w:hAnsi="Arial" w:cs="Arial"/>
          <w:iCs/>
          <w:lang w:val="ro-RO"/>
        </w:rPr>
        <w:t xml:space="preserve">    </w:t>
      </w:r>
      <w:r w:rsidRPr="00EE63E9">
        <w:rPr>
          <w:rFonts w:ascii="Arial" w:hAnsi="Arial" w:cs="Arial"/>
          <w:iCs/>
          <w:lang w:val="ro-RO"/>
        </w:rPr>
        <w:t xml:space="preserve"> </w:t>
      </w:r>
      <w:r w:rsidR="00B90200" w:rsidRPr="00EE63E9">
        <w:rPr>
          <w:rFonts w:ascii="Arial" w:hAnsi="Arial" w:cs="Arial"/>
          <w:iCs/>
          <w:lang w:val="ro-RO"/>
        </w:rPr>
        <w:t xml:space="preserve">  </w:t>
      </w:r>
      <w:r w:rsidRPr="00EE63E9">
        <w:rPr>
          <w:rFonts w:ascii="Arial" w:hAnsi="Arial" w:cs="Arial"/>
          <w:iCs/>
          <w:lang w:val="ro-RO"/>
        </w:rPr>
        <w:t xml:space="preserve"> Î</w:t>
      </w:r>
      <w:r w:rsidR="00DB5E2B" w:rsidRPr="00EE63E9">
        <w:rPr>
          <w:rFonts w:ascii="Arial" w:hAnsi="Arial" w:cs="Arial"/>
          <w:iCs/>
          <w:lang w:val="ro-RO"/>
        </w:rPr>
        <w:t>ntocmit</w:t>
      </w:r>
      <w:r w:rsidRPr="00EE63E9">
        <w:rPr>
          <w:rFonts w:ascii="Arial" w:hAnsi="Arial" w:cs="Arial"/>
          <w:iCs/>
          <w:lang w:val="ro-RO"/>
        </w:rPr>
        <w:t xml:space="preserve">,  </w:t>
      </w:r>
    </w:p>
    <w:p w:rsidR="00937CBA" w:rsidRPr="00EE63E9" w:rsidRDefault="00937CBA" w:rsidP="001D3BF6">
      <w:pPr>
        <w:spacing w:after="0" w:line="240" w:lineRule="auto"/>
        <w:ind w:left="6480"/>
        <w:jc w:val="both"/>
        <w:rPr>
          <w:rFonts w:ascii="Garamond" w:hAnsi="Garamond"/>
          <w:b/>
          <w:bCs/>
          <w:color w:val="FFFFFF"/>
          <w:sz w:val="20"/>
          <w:szCs w:val="20"/>
          <w:lang w:val="ro-RO"/>
        </w:rPr>
      </w:pPr>
      <w:r>
        <w:rPr>
          <w:rFonts w:ascii="Arial" w:hAnsi="Arial" w:cs="Arial"/>
          <w:iCs/>
          <w:lang w:val="ro-RO"/>
        </w:rPr>
        <w:t xml:space="preserve">                                                                                          ing. Livia Puşcaş</w:t>
      </w:r>
    </w:p>
    <w:p w:rsidR="00937CBA" w:rsidRDefault="00937CBA" w:rsidP="00937CBA">
      <w:pPr>
        <w:spacing w:after="0" w:line="240" w:lineRule="auto"/>
        <w:ind w:firstLine="720"/>
        <w:jc w:val="both"/>
        <w:rPr>
          <w:rFonts w:ascii="Arial" w:hAnsi="Arial" w:cs="Arial"/>
          <w:iCs/>
          <w:lang w:val="ro-RO"/>
        </w:rPr>
      </w:pPr>
    </w:p>
    <w:p w:rsidR="009B6B0A" w:rsidRPr="00EE63E9" w:rsidRDefault="009B6B0A" w:rsidP="00937CBA">
      <w:pPr>
        <w:spacing w:after="0" w:line="240" w:lineRule="auto"/>
        <w:ind w:left="5760"/>
        <w:jc w:val="both"/>
        <w:rPr>
          <w:rFonts w:ascii="Garamond" w:hAnsi="Garamond"/>
          <w:b/>
          <w:bCs/>
          <w:color w:val="FFFFFF"/>
          <w:sz w:val="20"/>
          <w:szCs w:val="20"/>
          <w:lang w:val="ro-RO"/>
        </w:rPr>
      </w:pPr>
      <w:r w:rsidRPr="00EE63E9">
        <w:rPr>
          <w:rFonts w:ascii="Arial" w:hAnsi="Arial" w:cs="Arial"/>
          <w:iCs/>
          <w:lang w:val="ro-RO"/>
        </w:rPr>
        <w:t xml:space="preserve">                                                  </w:t>
      </w:r>
      <w:r w:rsidR="00937CBA">
        <w:rPr>
          <w:rFonts w:ascii="Arial" w:hAnsi="Arial" w:cs="Arial"/>
          <w:iCs/>
          <w:lang w:val="ro-RO"/>
        </w:rPr>
        <w:tab/>
      </w:r>
      <w:r w:rsidR="00937CBA">
        <w:rPr>
          <w:rFonts w:ascii="Arial" w:hAnsi="Arial" w:cs="Arial"/>
          <w:iCs/>
          <w:lang w:val="ro-RO"/>
        </w:rPr>
        <w:tab/>
      </w:r>
      <w:r w:rsidRPr="00EE63E9">
        <w:rPr>
          <w:rFonts w:ascii="Arial" w:hAnsi="Arial" w:cs="Arial"/>
          <w:iCs/>
          <w:lang w:val="ro-RO"/>
        </w:rPr>
        <w:t xml:space="preserve">   </w:t>
      </w:r>
      <w:r w:rsidR="008B316E" w:rsidRPr="00EE63E9">
        <w:rPr>
          <w:rFonts w:ascii="Arial" w:hAnsi="Arial" w:cs="Arial"/>
          <w:iCs/>
          <w:lang w:val="ro-RO"/>
        </w:rPr>
        <w:t xml:space="preserve">  </w:t>
      </w:r>
      <w:r w:rsidRPr="00EE63E9">
        <w:rPr>
          <w:rFonts w:ascii="Arial" w:hAnsi="Arial" w:cs="Arial"/>
          <w:iCs/>
          <w:lang w:val="ro-RO"/>
        </w:rPr>
        <w:t xml:space="preserve"> </w:t>
      </w:r>
      <w:r w:rsidR="006624D6" w:rsidRPr="00EE63E9">
        <w:rPr>
          <w:rFonts w:ascii="Arial" w:hAnsi="Arial" w:cs="Arial"/>
          <w:iCs/>
          <w:lang w:val="ro-RO"/>
        </w:rPr>
        <w:t xml:space="preserve">     </w:t>
      </w:r>
      <w:r w:rsidR="00B90200" w:rsidRPr="00EE63E9">
        <w:rPr>
          <w:rFonts w:ascii="Arial" w:hAnsi="Arial" w:cs="Arial"/>
          <w:iCs/>
          <w:lang w:val="ro-RO"/>
        </w:rPr>
        <w:t xml:space="preserve">    </w:t>
      </w:r>
      <w:r w:rsidR="00F650C0" w:rsidRPr="00EE63E9">
        <w:rPr>
          <w:rFonts w:ascii="Arial" w:hAnsi="Arial" w:cs="Arial"/>
          <w:iCs/>
          <w:lang w:val="ro-RO"/>
        </w:rPr>
        <w:t xml:space="preserve">                                                      </w:t>
      </w:r>
      <w:r w:rsidR="00ED2FEA">
        <w:rPr>
          <w:rFonts w:ascii="Arial" w:hAnsi="Arial" w:cs="Arial"/>
          <w:iCs/>
          <w:lang w:val="ro-RO"/>
        </w:rPr>
        <w:t xml:space="preserve">                </w:t>
      </w:r>
      <w:r w:rsidR="00DB5E2B">
        <w:rPr>
          <w:rFonts w:ascii="Arial" w:hAnsi="Arial" w:cs="Arial"/>
          <w:iCs/>
          <w:lang w:val="ro-RO"/>
        </w:rPr>
        <w:t xml:space="preserve"> </w:t>
      </w:r>
      <w:r w:rsidR="00937CBA">
        <w:rPr>
          <w:rFonts w:ascii="Arial" w:hAnsi="Arial" w:cs="Arial"/>
          <w:iCs/>
          <w:lang w:val="ro-RO"/>
        </w:rPr>
        <w:t xml:space="preserve">                     </w:t>
      </w:r>
    </w:p>
    <w:sectPr w:rsidR="009B6B0A" w:rsidRPr="00EE63E9" w:rsidSect="00533240">
      <w:footerReference w:type="default" r:id="rId10"/>
      <w:pgSz w:w="11907" w:h="16839" w:code="9"/>
      <w:pgMar w:top="720" w:right="1152" w:bottom="720"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CAE" w:rsidRDefault="00691CAE" w:rsidP="0010560A">
      <w:pPr>
        <w:spacing w:after="0" w:line="240" w:lineRule="auto"/>
      </w:pPr>
      <w:r>
        <w:separator/>
      </w:r>
    </w:p>
  </w:endnote>
  <w:endnote w:type="continuationSeparator" w:id="0">
    <w:p w:rsidR="00691CAE" w:rsidRDefault="00691CAE"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0089"/>
      <w:docPartObj>
        <w:docPartGallery w:val="Page Numbers (Bottom of Page)"/>
        <w:docPartUnique/>
      </w:docPartObj>
    </w:sdtPr>
    <w:sdtContent>
      <w:sdt>
        <w:sdtPr>
          <w:id w:val="565050477"/>
          <w:docPartObj>
            <w:docPartGallery w:val="Page Numbers (Top of Page)"/>
            <w:docPartUnique/>
          </w:docPartObj>
        </w:sdtPr>
        <w:sdtContent>
          <w:p w:rsidR="00101C9A" w:rsidRDefault="00101C9A">
            <w:pPr>
              <w:pStyle w:val="Footer"/>
              <w:jc w:val="center"/>
            </w:pPr>
            <w:r>
              <w:t xml:space="preserve">Pag. </w:t>
            </w:r>
            <w:r w:rsidR="00B70FA1">
              <w:rPr>
                <w:b/>
                <w:sz w:val="24"/>
                <w:szCs w:val="24"/>
              </w:rPr>
              <w:fldChar w:fldCharType="begin"/>
            </w:r>
            <w:r>
              <w:rPr>
                <w:b/>
              </w:rPr>
              <w:instrText xml:space="preserve"> PAGE </w:instrText>
            </w:r>
            <w:r w:rsidR="00B70FA1">
              <w:rPr>
                <w:b/>
                <w:sz w:val="24"/>
                <w:szCs w:val="24"/>
              </w:rPr>
              <w:fldChar w:fldCharType="separate"/>
            </w:r>
            <w:r w:rsidR="00691CAE">
              <w:rPr>
                <w:b/>
                <w:noProof/>
              </w:rPr>
              <w:t>1</w:t>
            </w:r>
            <w:r w:rsidR="00B70FA1">
              <w:rPr>
                <w:b/>
                <w:sz w:val="24"/>
                <w:szCs w:val="24"/>
              </w:rPr>
              <w:fldChar w:fldCharType="end"/>
            </w:r>
            <w:r>
              <w:t>/</w:t>
            </w:r>
            <w:r w:rsidR="00B70FA1">
              <w:rPr>
                <w:b/>
                <w:sz w:val="24"/>
                <w:szCs w:val="24"/>
              </w:rPr>
              <w:fldChar w:fldCharType="begin"/>
            </w:r>
            <w:r>
              <w:rPr>
                <w:b/>
              </w:rPr>
              <w:instrText xml:space="preserve"> NUMPAGES  </w:instrText>
            </w:r>
            <w:r w:rsidR="00B70FA1">
              <w:rPr>
                <w:b/>
                <w:sz w:val="24"/>
                <w:szCs w:val="24"/>
              </w:rPr>
              <w:fldChar w:fldCharType="separate"/>
            </w:r>
            <w:r w:rsidR="00691CAE">
              <w:rPr>
                <w:b/>
                <w:noProof/>
              </w:rPr>
              <w:t>1</w:t>
            </w:r>
            <w:r w:rsidR="00B70FA1">
              <w:rPr>
                <w:b/>
                <w:sz w:val="24"/>
                <w:szCs w:val="24"/>
              </w:rPr>
              <w:fldChar w:fldCharType="end"/>
            </w:r>
          </w:p>
        </w:sdtContent>
      </w:sdt>
    </w:sdtContent>
  </w:sdt>
  <w:p w:rsidR="00101C9A" w:rsidRDefault="00101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CAE" w:rsidRDefault="00691CAE" w:rsidP="0010560A">
      <w:pPr>
        <w:spacing w:after="0" w:line="240" w:lineRule="auto"/>
      </w:pPr>
      <w:r>
        <w:separator/>
      </w:r>
    </w:p>
  </w:footnote>
  <w:footnote w:type="continuationSeparator" w:id="0">
    <w:p w:rsidR="00691CAE" w:rsidRDefault="00691CAE"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upperLetter"/>
      <w:lvlText w:val="%1."/>
      <w:lvlJc w:val="left"/>
      <w:pPr>
        <w:tabs>
          <w:tab w:val="num" w:pos="0"/>
        </w:tabs>
        <w:ind w:left="1080" w:hanging="360"/>
      </w:pPr>
      <w:rPr>
        <w:rFonts w:ascii="Arial" w:hAnsi="Arial" w:cs="Arial" w:hint="default"/>
        <w:b/>
        <w:lang w:val="ro-RO"/>
      </w:rPr>
    </w:lvl>
  </w:abstractNum>
  <w:abstractNum w:abstractNumId="1">
    <w:nsid w:val="00000011"/>
    <w:multiLevelType w:val="multilevel"/>
    <w:tmpl w:val="00000011"/>
    <w:name w:val="WW8Num17"/>
    <w:lvl w:ilvl="0">
      <w:start w:val="1"/>
      <w:numFmt w:val="bullet"/>
      <w:lvlText w:val=""/>
      <w:lvlJc w:val="left"/>
      <w:pPr>
        <w:tabs>
          <w:tab w:val="num" w:pos="720"/>
        </w:tabs>
        <w:ind w:left="2970" w:hanging="360"/>
      </w:pPr>
      <w:rPr>
        <w:rFonts w:ascii="Symbol" w:hAnsi="Symbol" w:cs="Symbol" w:hint="default"/>
      </w:rPr>
    </w:lvl>
    <w:lvl w:ilvl="1">
      <w:start w:val="1"/>
      <w:numFmt w:val="bullet"/>
      <w:lvlText w:val="o"/>
      <w:lvlJc w:val="left"/>
      <w:pPr>
        <w:tabs>
          <w:tab w:val="num" w:pos="0"/>
        </w:tabs>
        <w:ind w:left="3690" w:hanging="360"/>
      </w:pPr>
      <w:rPr>
        <w:rFonts w:ascii="Courier New" w:hAnsi="Courier New" w:cs="Courier New" w:hint="default"/>
      </w:rPr>
    </w:lvl>
    <w:lvl w:ilvl="2">
      <w:start w:val="1"/>
      <w:numFmt w:val="bullet"/>
      <w:lvlText w:val=""/>
      <w:lvlJc w:val="left"/>
      <w:pPr>
        <w:tabs>
          <w:tab w:val="num" w:pos="0"/>
        </w:tabs>
        <w:ind w:left="4410" w:hanging="360"/>
      </w:pPr>
      <w:rPr>
        <w:rFonts w:ascii="Wingdings" w:hAnsi="Wingdings" w:cs="Wingdings" w:hint="default"/>
      </w:rPr>
    </w:lvl>
    <w:lvl w:ilvl="3">
      <w:start w:val="1"/>
      <w:numFmt w:val="bullet"/>
      <w:lvlText w:val=""/>
      <w:lvlJc w:val="left"/>
      <w:pPr>
        <w:tabs>
          <w:tab w:val="num" w:pos="0"/>
        </w:tabs>
        <w:ind w:left="5130" w:hanging="360"/>
      </w:pPr>
      <w:rPr>
        <w:rFonts w:ascii="Symbol" w:hAnsi="Symbol" w:cs="Symbol" w:hint="default"/>
      </w:rPr>
    </w:lvl>
    <w:lvl w:ilvl="4">
      <w:start w:val="1"/>
      <w:numFmt w:val="bullet"/>
      <w:lvlText w:val="o"/>
      <w:lvlJc w:val="left"/>
      <w:pPr>
        <w:tabs>
          <w:tab w:val="num" w:pos="0"/>
        </w:tabs>
        <w:ind w:left="5850" w:hanging="360"/>
      </w:pPr>
      <w:rPr>
        <w:rFonts w:ascii="Courier New" w:hAnsi="Courier New" w:cs="Courier New" w:hint="default"/>
      </w:rPr>
    </w:lvl>
    <w:lvl w:ilvl="5">
      <w:start w:val="1"/>
      <w:numFmt w:val="bullet"/>
      <w:lvlText w:val=""/>
      <w:lvlJc w:val="left"/>
      <w:pPr>
        <w:tabs>
          <w:tab w:val="num" w:pos="0"/>
        </w:tabs>
        <w:ind w:left="6570" w:hanging="360"/>
      </w:pPr>
      <w:rPr>
        <w:rFonts w:ascii="Wingdings" w:hAnsi="Wingdings" w:cs="Wingdings" w:hint="default"/>
      </w:rPr>
    </w:lvl>
    <w:lvl w:ilvl="6">
      <w:start w:val="1"/>
      <w:numFmt w:val="bullet"/>
      <w:lvlText w:val=""/>
      <w:lvlJc w:val="left"/>
      <w:pPr>
        <w:tabs>
          <w:tab w:val="num" w:pos="0"/>
        </w:tabs>
        <w:ind w:left="7290" w:hanging="360"/>
      </w:pPr>
      <w:rPr>
        <w:rFonts w:ascii="Symbol" w:hAnsi="Symbol" w:cs="Symbol" w:hint="default"/>
      </w:rPr>
    </w:lvl>
    <w:lvl w:ilvl="7">
      <w:start w:val="1"/>
      <w:numFmt w:val="bullet"/>
      <w:lvlText w:val="o"/>
      <w:lvlJc w:val="left"/>
      <w:pPr>
        <w:tabs>
          <w:tab w:val="num" w:pos="0"/>
        </w:tabs>
        <w:ind w:left="8010" w:hanging="360"/>
      </w:pPr>
      <w:rPr>
        <w:rFonts w:ascii="Courier New" w:hAnsi="Courier New" w:cs="Courier New" w:hint="default"/>
      </w:rPr>
    </w:lvl>
    <w:lvl w:ilvl="8">
      <w:start w:val="1"/>
      <w:numFmt w:val="bullet"/>
      <w:lvlText w:val=""/>
      <w:lvlJc w:val="left"/>
      <w:pPr>
        <w:tabs>
          <w:tab w:val="num" w:pos="0"/>
        </w:tabs>
        <w:ind w:left="8730" w:hanging="360"/>
      </w:pPr>
      <w:rPr>
        <w:rFonts w:ascii="Wingdings" w:hAnsi="Wingdings" w:cs="Wingdings" w:hint="default"/>
      </w:rPr>
    </w:lvl>
  </w:abstractNum>
  <w:abstractNum w:abstractNumId="2">
    <w:nsid w:val="00000013"/>
    <w:multiLevelType w:val="multilevel"/>
    <w:tmpl w:val="00000013"/>
    <w:name w:val="WW8Num19"/>
    <w:lvl w:ilvl="0">
      <w:start w:val="1"/>
      <w:numFmt w:val="bullet"/>
      <w:lvlText w:val=""/>
      <w:lvlJc w:val="left"/>
      <w:pPr>
        <w:tabs>
          <w:tab w:val="num" w:pos="0"/>
        </w:tabs>
        <w:ind w:left="1500" w:hanging="360"/>
      </w:pPr>
      <w:rPr>
        <w:rFonts w:ascii="Symbol" w:hAnsi="Symbol" w:cs="Symbol" w:hint="default"/>
        <w:lang w:val="ro-RO"/>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lang w:val="ro-RO"/>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lang w:val="ro-RO"/>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3">
    <w:nsid w:val="00000017"/>
    <w:multiLevelType w:val="singleLevel"/>
    <w:tmpl w:val="00000017"/>
    <w:name w:val="WW8Num24"/>
    <w:lvl w:ilvl="0">
      <w:start w:val="1"/>
      <w:numFmt w:val="decimal"/>
      <w:lvlText w:val="%1."/>
      <w:lvlJc w:val="left"/>
      <w:pPr>
        <w:tabs>
          <w:tab w:val="num" w:pos="131"/>
        </w:tabs>
        <w:ind w:left="1211" w:hanging="360"/>
      </w:pPr>
      <w:rPr>
        <w:rFonts w:ascii="Arial" w:hAnsi="Arial" w:cs="Arial" w:hint="default"/>
        <w:lang w:val="ro-RO"/>
      </w:rPr>
    </w:lvl>
  </w:abstractNum>
  <w:abstractNum w:abstractNumId="4">
    <w:nsid w:val="0000001A"/>
    <w:multiLevelType w:val="singleLevel"/>
    <w:tmpl w:val="24C06700"/>
    <w:name w:val="WW8Num29"/>
    <w:lvl w:ilvl="0">
      <w:start w:val="1"/>
      <w:numFmt w:val="decimal"/>
      <w:lvlText w:val="%1)"/>
      <w:lvlJc w:val="left"/>
      <w:pPr>
        <w:tabs>
          <w:tab w:val="num" w:pos="0"/>
        </w:tabs>
        <w:ind w:left="720" w:hanging="360"/>
      </w:pPr>
      <w:rPr>
        <w:rFonts w:ascii="Arial" w:eastAsia="Calibri" w:hAnsi="Arial" w:cs="Arial"/>
        <w:color w:val="000000"/>
        <w:lang w:val="en-GB"/>
      </w:rPr>
    </w:lvl>
  </w:abstractNum>
  <w:abstractNum w:abstractNumId="5">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Times New Roman" w:hAnsi="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6">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3A73D8"/>
    <w:multiLevelType w:val="hybridMultilevel"/>
    <w:tmpl w:val="FD5A172C"/>
    <w:lvl w:ilvl="0" w:tplc="0418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C3D3820"/>
    <w:multiLevelType w:val="hybridMultilevel"/>
    <w:tmpl w:val="4134D3C6"/>
    <w:lvl w:ilvl="0" w:tplc="7E32E6B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0344DB4"/>
    <w:multiLevelType w:val="hybridMultilevel"/>
    <w:tmpl w:val="71429590"/>
    <w:lvl w:ilvl="0" w:tplc="0418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9F75C69"/>
    <w:multiLevelType w:val="hybridMultilevel"/>
    <w:tmpl w:val="C4A8ED70"/>
    <w:lvl w:ilvl="0" w:tplc="A8EE6756">
      <w:start w:val="1"/>
      <w:numFmt w:val="lowerLetter"/>
      <w:lvlText w:val="%1)"/>
      <w:lvlJc w:val="left"/>
      <w:pPr>
        <w:ind w:left="1260" w:hanging="360"/>
      </w:pPr>
      <w:rPr>
        <w:rFonts w:ascii="Arial" w:eastAsia="Calibri" w:hAnsi="Arial" w:cs="Arial"/>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5950523"/>
    <w:multiLevelType w:val="hybridMultilevel"/>
    <w:tmpl w:val="6ACA4740"/>
    <w:lvl w:ilvl="0" w:tplc="AFE2090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C4420"/>
    <w:multiLevelType w:val="hybridMultilevel"/>
    <w:tmpl w:val="93B40B1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6">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252D91"/>
    <w:multiLevelType w:val="hybridMultilevel"/>
    <w:tmpl w:val="EF261AB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21E46E8"/>
    <w:multiLevelType w:val="hybridMultilevel"/>
    <w:tmpl w:val="02FE12E4"/>
    <w:lvl w:ilvl="0" w:tplc="817291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C3362A"/>
    <w:multiLevelType w:val="hybridMultilevel"/>
    <w:tmpl w:val="562ADB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2">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0072A"/>
    <w:multiLevelType w:val="hybridMultilevel"/>
    <w:tmpl w:val="171288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6E6E546E"/>
    <w:multiLevelType w:val="hybridMultilevel"/>
    <w:tmpl w:val="6EF4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17"/>
  </w:num>
  <w:num w:numId="4">
    <w:abstractNumId w:val="11"/>
  </w:num>
  <w:num w:numId="5">
    <w:abstractNumId w:val="6"/>
  </w:num>
  <w:num w:numId="6">
    <w:abstractNumId w:val="9"/>
  </w:num>
  <w:num w:numId="7">
    <w:abstractNumId w:val="12"/>
  </w:num>
  <w:num w:numId="8">
    <w:abstractNumId w:val="5"/>
  </w:num>
  <w:num w:numId="9">
    <w:abstractNumId w:val="19"/>
  </w:num>
  <w:num w:numId="10">
    <w:abstractNumId w:val="21"/>
  </w:num>
  <w:num w:numId="11">
    <w:abstractNumId w:val="28"/>
  </w:num>
  <w:num w:numId="12">
    <w:abstractNumId w:val="23"/>
  </w:num>
  <w:num w:numId="13">
    <w:abstractNumId w:val="16"/>
  </w:num>
  <w:num w:numId="14">
    <w:abstractNumId w:val="29"/>
  </w:num>
  <w:num w:numId="15">
    <w:abstractNumId w:val="24"/>
  </w:num>
  <w:num w:numId="16">
    <w:abstractNumId w:val="13"/>
  </w:num>
  <w:num w:numId="17">
    <w:abstractNumId w:val="14"/>
  </w:num>
  <w:num w:numId="18">
    <w:abstractNumId w:val="8"/>
  </w:num>
  <w:num w:numId="19">
    <w:abstractNumId w:val="18"/>
  </w:num>
  <w:num w:numId="20">
    <w:abstractNumId w:val="27"/>
  </w:num>
  <w:num w:numId="21">
    <w:abstractNumId w:val="7"/>
  </w:num>
  <w:num w:numId="22">
    <w:abstractNumId w:val="10"/>
  </w:num>
  <w:num w:numId="23">
    <w:abstractNumId w:val="26"/>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
  </w:num>
  <w:num w:numId="27">
    <w:abstractNumId w:val="0"/>
  </w:num>
  <w:num w:numId="28">
    <w:abstractNumId w:val="2"/>
  </w:num>
  <w:num w:numId="29">
    <w:abstractNumId w:val="3"/>
  </w:num>
  <w:num w:numId="30">
    <w:abstractNumId w:val="2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10560A"/>
    <w:rsid w:val="000011F8"/>
    <w:rsid w:val="00020ADD"/>
    <w:rsid w:val="000232C5"/>
    <w:rsid w:val="00023D48"/>
    <w:rsid w:val="00024C4D"/>
    <w:rsid w:val="000336A1"/>
    <w:rsid w:val="00040D5A"/>
    <w:rsid w:val="0004148A"/>
    <w:rsid w:val="00042C1A"/>
    <w:rsid w:val="00042F29"/>
    <w:rsid w:val="00043461"/>
    <w:rsid w:val="00046049"/>
    <w:rsid w:val="000547E0"/>
    <w:rsid w:val="000567A2"/>
    <w:rsid w:val="000621F3"/>
    <w:rsid w:val="000637A4"/>
    <w:rsid w:val="000661B9"/>
    <w:rsid w:val="0007594F"/>
    <w:rsid w:val="00080824"/>
    <w:rsid w:val="00085A2E"/>
    <w:rsid w:val="00086463"/>
    <w:rsid w:val="000866DE"/>
    <w:rsid w:val="00086B9A"/>
    <w:rsid w:val="00093049"/>
    <w:rsid w:val="00095760"/>
    <w:rsid w:val="000961A9"/>
    <w:rsid w:val="000A697F"/>
    <w:rsid w:val="000B4BCB"/>
    <w:rsid w:val="000B4E57"/>
    <w:rsid w:val="000C311B"/>
    <w:rsid w:val="000C4375"/>
    <w:rsid w:val="000D0742"/>
    <w:rsid w:val="000D5BC3"/>
    <w:rsid w:val="000D752C"/>
    <w:rsid w:val="000F0958"/>
    <w:rsid w:val="000F2278"/>
    <w:rsid w:val="000F4697"/>
    <w:rsid w:val="000F5694"/>
    <w:rsid w:val="000F69A5"/>
    <w:rsid w:val="001018F7"/>
    <w:rsid w:val="00101C9A"/>
    <w:rsid w:val="0010560A"/>
    <w:rsid w:val="001122F8"/>
    <w:rsid w:val="001125AD"/>
    <w:rsid w:val="00117CBE"/>
    <w:rsid w:val="001274F0"/>
    <w:rsid w:val="00130855"/>
    <w:rsid w:val="00140DBC"/>
    <w:rsid w:val="00141297"/>
    <w:rsid w:val="00147AFC"/>
    <w:rsid w:val="001501DE"/>
    <w:rsid w:val="00152BF0"/>
    <w:rsid w:val="001544A7"/>
    <w:rsid w:val="00156FAE"/>
    <w:rsid w:val="00163FDA"/>
    <w:rsid w:val="00164C52"/>
    <w:rsid w:val="0017069E"/>
    <w:rsid w:val="00177A19"/>
    <w:rsid w:val="001930BF"/>
    <w:rsid w:val="001A3764"/>
    <w:rsid w:val="001A568C"/>
    <w:rsid w:val="001A5885"/>
    <w:rsid w:val="001A5FEB"/>
    <w:rsid w:val="001B0834"/>
    <w:rsid w:val="001C336B"/>
    <w:rsid w:val="001C7814"/>
    <w:rsid w:val="001D0270"/>
    <w:rsid w:val="001D37A0"/>
    <w:rsid w:val="001D3BF6"/>
    <w:rsid w:val="001D5191"/>
    <w:rsid w:val="001D646C"/>
    <w:rsid w:val="001E0CFD"/>
    <w:rsid w:val="001E5A54"/>
    <w:rsid w:val="001F3E51"/>
    <w:rsid w:val="001F5871"/>
    <w:rsid w:val="00201C27"/>
    <w:rsid w:val="00203034"/>
    <w:rsid w:val="0020507A"/>
    <w:rsid w:val="00206333"/>
    <w:rsid w:val="00211649"/>
    <w:rsid w:val="00212A6D"/>
    <w:rsid w:val="002134FB"/>
    <w:rsid w:val="00216176"/>
    <w:rsid w:val="002176F5"/>
    <w:rsid w:val="002208C8"/>
    <w:rsid w:val="00227A5A"/>
    <w:rsid w:val="00232324"/>
    <w:rsid w:val="0023305D"/>
    <w:rsid w:val="00236F08"/>
    <w:rsid w:val="0024780B"/>
    <w:rsid w:val="002504B2"/>
    <w:rsid w:val="00271DDF"/>
    <w:rsid w:val="00273114"/>
    <w:rsid w:val="00273282"/>
    <w:rsid w:val="00274875"/>
    <w:rsid w:val="002749A9"/>
    <w:rsid w:val="0028053B"/>
    <w:rsid w:val="00284874"/>
    <w:rsid w:val="00284FE2"/>
    <w:rsid w:val="00286C08"/>
    <w:rsid w:val="0029170F"/>
    <w:rsid w:val="00293FE2"/>
    <w:rsid w:val="00295713"/>
    <w:rsid w:val="002C3198"/>
    <w:rsid w:val="002D612A"/>
    <w:rsid w:val="002E1B52"/>
    <w:rsid w:val="002E4382"/>
    <w:rsid w:val="002E68D6"/>
    <w:rsid w:val="002F2B72"/>
    <w:rsid w:val="002F40BC"/>
    <w:rsid w:val="002F7366"/>
    <w:rsid w:val="003064E1"/>
    <w:rsid w:val="00307289"/>
    <w:rsid w:val="00307E60"/>
    <w:rsid w:val="00312392"/>
    <w:rsid w:val="003156DA"/>
    <w:rsid w:val="003172BB"/>
    <w:rsid w:val="00320B7E"/>
    <w:rsid w:val="00321142"/>
    <w:rsid w:val="00327C84"/>
    <w:rsid w:val="003319AB"/>
    <w:rsid w:val="00334DE6"/>
    <w:rsid w:val="00335EFB"/>
    <w:rsid w:val="0033682D"/>
    <w:rsid w:val="003404FC"/>
    <w:rsid w:val="003446A5"/>
    <w:rsid w:val="00347395"/>
    <w:rsid w:val="00353ADA"/>
    <w:rsid w:val="00361372"/>
    <w:rsid w:val="00361C7C"/>
    <w:rsid w:val="00363924"/>
    <w:rsid w:val="003658C9"/>
    <w:rsid w:val="00373D0A"/>
    <w:rsid w:val="00374A17"/>
    <w:rsid w:val="00375E05"/>
    <w:rsid w:val="00377782"/>
    <w:rsid w:val="00383844"/>
    <w:rsid w:val="00383DC2"/>
    <w:rsid w:val="003906FA"/>
    <w:rsid w:val="00394E35"/>
    <w:rsid w:val="003A15A9"/>
    <w:rsid w:val="003A2D3C"/>
    <w:rsid w:val="003A42D7"/>
    <w:rsid w:val="003A5897"/>
    <w:rsid w:val="003B1996"/>
    <w:rsid w:val="003B27EA"/>
    <w:rsid w:val="003B5607"/>
    <w:rsid w:val="003C0F0E"/>
    <w:rsid w:val="003C0F45"/>
    <w:rsid w:val="003C14A9"/>
    <w:rsid w:val="003C23EE"/>
    <w:rsid w:val="003C4079"/>
    <w:rsid w:val="003C4B6A"/>
    <w:rsid w:val="003C6148"/>
    <w:rsid w:val="003D0948"/>
    <w:rsid w:val="003D4526"/>
    <w:rsid w:val="003D6F2E"/>
    <w:rsid w:val="003E38EE"/>
    <w:rsid w:val="003E6903"/>
    <w:rsid w:val="003F19EA"/>
    <w:rsid w:val="003F22AF"/>
    <w:rsid w:val="003F3DFD"/>
    <w:rsid w:val="003F4058"/>
    <w:rsid w:val="003F4A7B"/>
    <w:rsid w:val="004040CD"/>
    <w:rsid w:val="0040443B"/>
    <w:rsid w:val="004108C0"/>
    <w:rsid w:val="00411776"/>
    <w:rsid w:val="0041352D"/>
    <w:rsid w:val="0041758B"/>
    <w:rsid w:val="00422B76"/>
    <w:rsid w:val="00422E07"/>
    <w:rsid w:val="004239B7"/>
    <w:rsid w:val="0042429A"/>
    <w:rsid w:val="004372D6"/>
    <w:rsid w:val="00446436"/>
    <w:rsid w:val="00450E53"/>
    <w:rsid w:val="00452E50"/>
    <w:rsid w:val="00454E12"/>
    <w:rsid w:val="004638FA"/>
    <w:rsid w:val="00473A03"/>
    <w:rsid w:val="00475201"/>
    <w:rsid w:val="004765EB"/>
    <w:rsid w:val="00483AF8"/>
    <w:rsid w:val="00485CF8"/>
    <w:rsid w:val="00491FD4"/>
    <w:rsid w:val="00493673"/>
    <w:rsid w:val="00493981"/>
    <w:rsid w:val="00493A08"/>
    <w:rsid w:val="004976D8"/>
    <w:rsid w:val="00497A34"/>
    <w:rsid w:val="00497B0D"/>
    <w:rsid w:val="004A1332"/>
    <w:rsid w:val="004A3A25"/>
    <w:rsid w:val="004B2C79"/>
    <w:rsid w:val="004B7C7C"/>
    <w:rsid w:val="004C29A2"/>
    <w:rsid w:val="004C4E8D"/>
    <w:rsid w:val="004C4F01"/>
    <w:rsid w:val="004C74E4"/>
    <w:rsid w:val="004D6019"/>
    <w:rsid w:val="004E5A4A"/>
    <w:rsid w:val="004F3DF5"/>
    <w:rsid w:val="0050643F"/>
    <w:rsid w:val="00516BE9"/>
    <w:rsid w:val="005205EF"/>
    <w:rsid w:val="00520C99"/>
    <w:rsid w:val="00521DF8"/>
    <w:rsid w:val="0052241B"/>
    <w:rsid w:val="0052290A"/>
    <w:rsid w:val="005245ED"/>
    <w:rsid w:val="00532353"/>
    <w:rsid w:val="00533240"/>
    <w:rsid w:val="0053475E"/>
    <w:rsid w:val="00543B19"/>
    <w:rsid w:val="00544055"/>
    <w:rsid w:val="00551A11"/>
    <w:rsid w:val="005547F9"/>
    <w:rsid w:val="00555B18"/>
    <w:rsid w:val="00555E5C"/>
    <w:rsid w:val="00562129"/>
    <w:rsid w:val="00564AA4"/>
    <w:rsid w:val="00564E08"/>
    <w:rsid w:val="005673FD"/>
    <w:rsid w:val="00571253"/>
    <w:rsid w:val="00574E0C"/>
    <w:rsid w:val="00575325"/>
    <w:rsid w:val="00576691"/>
    <w:rsid w:val="005767D8"/>
    <w:rsid w:val="0058233B"/>
    <w:rsid w:val="00583B3C"/>
    <w:rsid w:val="005854A0"/>
    <w:rsid w:val="00586D0A"/>
    <w:rsid w:val="005876E4"/>
    <w:rsid w:val="005903F7"/>
    <w:rsid w:val="00591B96"/>
    <w:rsid w:val="0059286F"/>
    <w:rsid w:val="005A0513"/>
    <w:rsid w:val="005A05E1"/>
    <w:rsid w:val="005A17D1"/>
    <w:rsid w:val="005A2A20"/>
    <w:rsid w:val="005A3E32"/>
    <w:rsid w:val="005A57F1"/>
    <w:rsid w:val="005B09B7"/>
    <w:rsid w:val="005B20C8"/>
    <w:rsid w:val="005C1E73"/>
    <w:rsid w:val="005C68D9"/>
    <w:rsid w:val="005C716F"/>
    <w:rsid w:val="005D3599"/>
    <w:rsid w:val="005D3B85"/>
    <w:rsid w:val="005E2A52"/>
    <w:rsid w:val="005F43D9"/>
    <w:rsid w:val="00605E75"/>
    <w:rsid w:val="00610D4E"/>
    <w:rsid w:val="0061260F"/>
    <w:rsid w:val="0061677F"/>
    <w:rsid w:val="00617F2C"/>
    <w:rsid w:val="006241A9"/>
    <w:rsid w:val="0062621E"/>
    <w:rsid w:val="00627064"/>
    <w:rsid w:val="006306EB"/>
    <w:rsid w:val="00632117"/>
    <w:rsid w:val="0063255B"/>
    <w:rsid w:val="00634CEB"/>
    <w:rsid w:val="00641D1C"/>
    <w:rsid w:val="00643E8F"/>
    <w:rsid w:val="0064599E"/>
    <w:rsid w:val="0065147F"/>
    <w:rsid w:val="00652B49"/>
    <w:rsid w:val="00654F2F"/>
    <w:rsid w:val="006570D4"/>
    <w:rsid w:val="006624D6"/>
    <w:rsid w:val="00663AD4"/>
    <w:rsid w:val="00665063"/>
    <w:rsid w:val="00667BDA"/>
    <w:rsid w:val="006720EA"/>
    <w:rsid w:val="00676640"/>
    <w:rsid w:val="00676B5D"/>
    <w:rsid w:val="00677AD1"/>
    <w:rsid w:val="00682C2B"/>
    <w:rsid w:val="00691CAE"/>
    <w:rsid w:val="006A7BD0"/>
    <w:rsid w:val="006A7ECC"/>
    <w:rsid w:val="006B1C3A"/>
    <w:rsid w:val="006C097B"/>
    <w:rsid w:val="006C2BD2"/>
    <w:rsid w:val="006C72E1"/>
    <w:rsid w:val="006D1CAF"/>
    <w:rsid w:val="006D2E9C"/>
    <w:rsid w:val="006D49F0"/>
    <w:rsid w:val="006D4EF3"/>
    <w:rsid w:val="006D7EB1"/>
    <w:rsid w:val="006E1E1E"/>
    <w:rsid w:val="006E53FC"/>
    <w:rsid w:val="006F1C5F"/>
    <w:rsid w:val="006F58B8"/>
    <w:rsid w:val="00702379"/>
    <w:rsid w:val="00703953"/>
    <w:rsid w:val="00704D1B"/>
    <w:rsid w:val="00706555"/>
    <w:rsid w:val="00710443"/>
    <w:rsid w:val="00713E4B"/>
    <w:rsid w:val="007145E3"/>
    <w:rsid w:val="007153B4"/>
    <w:rsid w:val="00720C0D"/>
    <w:rsid w:val="0072198D"/>
    <w:rsid w:val="00722AB8"/>
    <w:rsid w:val="00726667"/>
    <w:rsid w:val="00731D4A"/>
    <w:rsid w:val="0073278B"/>
    <w:rsid w:val="00737978"/>
    <w:rsid w:val="00745D2A"/>
    <w:rsid w:val="00747B0C"/>
    <w:rsid w:val="007610DE"/>
    <w:rsid w:val="0076489A"/>
    <w:rsid w:val="00776505"/>
    <w:rsid w:val="007813E3"/>
    <w:rsid w:val="007839E2"/>
    <w:rsid w:val="00783B86"/>
    <w:rsid w:val="00784F06"/>
    <w:rsid w:val="00790F42"/>
    <w:rsid w:val="007A23C0"/>
    <w:rsid w:val="007C1208"/>
    <w:rsid w:val="007C3BF2"/>
    <w:rsid w:val="007C72D7"/>
    <w:rsid w:val="007D193F"/>
    <w:rsid w:val="007D459B"/>
    <w:rsid w:val="007E0119"/>
    <w:rsid w:val="007E0A1C"/>
    <w:rsid w:val="007E13C8"/>
    <w:rsid w:val="007E616F"/>
    <w:rsid w:val="007E780C"/>
    <w:rsid w:val="007F55EE"/>
    <w:rsid w:val="00802D10"/>
    <w:rsid w:val="00811026"/>
    <w:rsid w:val="0082550A"/>
    <w:rsid w:val="00825666"/>
    <w:rsid w:val="00831F2A"/>
    <w:rsid w:val="00835124"/>
    <w:rsid w:val="00840856"/>
    <w:rsid w:val="0084548F"/>
    <w:rsid w:val="00851170"/>
    <w:rsid w:val="0085289E"/>
    <w:rsid w:val="00856DAE"/>
    <w:rsid w:val="00856FF9"/>
    <w:rsid w:val="00857A43"/>
    <w:rsid w:val="00862226"/>
    <w:rsid w:val="00881D3B"/>
    <w:rsid w:val="00885B6B"/>
    <w:rsid w:val="008867B5"/>
    <w:rsid w:val="008915A7"/>
    <w:rsid w:val="00894587"/>
    <w:rsid w:val="0089789D"/>
    <w:rsid w:val="008A1902"/>
    <w:rsid w:val="008B316E"/>
    <w:rsid w:val="008B52E1"/>
    <w:rsid w:val="008C1624"/>
    <w:rsid w:val="008D7863"/>
    <w:rsid w:val="008F7960"/>
    <w:rsid w:val="00901106"/>
    <w:rsid w:val="009077BF"/>
    <w:rsid w:val="00907B54"/>
    <w:rsid w:val="009247DF"/>
    <w:rsid w:val="00925B97"/>
    <w:rsid w:val="00931379"/>
    <w:rsid w:val="00933190"/>
    <w:rsid w:val="00933232"/>
    <w:rsid w:val="00937668"/>
    <w:rsid w:val="00937CBA"/>
    <w:rsid w:val="00943E4D"/>
    <w:rsid w:val="00947AB4"/>
    <w:rsid w:val="00950430"/>
    <w:rsid w:val="009533E5"/>
    <w:rsid w:val="00953888"/>
    <w:rsid w:val="009544FB"/>
    <w:rsid w:val="0095748D"/>
    <w:rsid w:val="00957825"/>
    <w:rsid w:val="0096211B"/>
    <w:rsid w:val="009652B7"/>
    <w:rsid w:val="00970AD4"/>
    <w:rsid w:val="009767E4"/>
    <w:rsid w:val="00977521"/>
    <w:rsid w:val="00983C72"/>
    <w:rsid w:val="00987C49"/>
    <w:rsid w:val="00991BB4"/>
    <w:rsid w:val="0099494E"/>
    <w:rsid w:val="0099518F"/>
    <w:rsid w:val="00995992"/>
    <w:rsid w:val="00995AEA"/>
    <w:rsid w:val="00996FAA"/>
    <w:rsid w:val="00997C6E"/>
    <w:rsid w:val="00997E81"/>
    <w:rsid w:val="009A3996"/>
    <w:rsid w:val="009A60B9"/>
    <w:rsid w:val="009B1DE0"/>
    <w:rsid w:val="009B1FC4"/>
    <w:rsid w:val="009B2AA1"/>
    <w:rsid w:val="009B2BAC"/>
    <w:rsid w:val="009B4193"/>
    <w:rsid w:val="009B648B"/>
    <w:rsid w:val="009B6B0A"/>
    <w:rsid w:val="009C2625"/>
    <w:rsid w:val="009C5CDD"/>
    <w:rsid w:val="009E2EA8"/>
    <w:rsid w:val="009E6D81"/>
    <w:rsid w:val="009E72D4"/>
    <w:rsid w:val="009F05B6"/>
    <w:rsid w:val="009F3C8F"/>
    <w:rsid w:val="009F4F54"/>
    <w:rsid w:val="009F5473"/>
    <w:rsid w:val="00A00C3D"/>
    <w:rsid w:val="00A07BFA"/>
    <w:rsid w:val="00A10FB7"/>
    <w:rsid w:val="00A12076"/>
    <w:rsid w:val="00A150CE"/>
    <w:rsid w:val="00A15581"/>
    <w:rsid w:val="00A161AA"/>
    <w:rsid w:val="00A162FA"/>
    <w:rsid w:val="00A16D8A"/>
    <w:rsid w:val="00A16FDA"/>
    <w:rsid w:val="00A2052A"/>
    <w:rsid w:val="00A26A8F"/>
    <w:rsid w:val="00A31B58"/>
    <w:rsid w:val="00A37490"/>
    <w:rsid w:val="00A45F09"/>
    <w:rsid w:val="00A46B39"/>
    <w:rsid w:val="00A505D6"/>
    <w:rsid w:val="00A507FE"/>
    <w:rsid w:val="00A53574"/>
    <w:rsid w:val="00A550B4"/>
    <w:rsid w:val="00A60767"/>
    <w:rsid w:val="00A63C2D"/>
    <w:rsid w:val="00A70A56"/>
    <w:rsid w:val="00A70BE8"/>
    <w:rsid w:val="00A754E7"/>
    <w:rsid w:val="00A77EEC"/>
    <w:rsid w:val="00A844AF"/>
    <w:rsid w:val="00A9333B"/>
    <w:rsid w:val="00A95BEB"/>
    <w:rsid w:val="00A9661F"/>
    <w:rsid w:val="00A96D60"/>
    <w:rsid w:val="00AA253C"/>
    <w:rsid w:val="00AA3AB9"/>
    <w:rsid w:val="00AA61F4"/>
    <w:rsid w:val="00AA678D"/>
    <w:rsid w:val="00AB1B31"/>
    <w:rsid w:val="00AC1280"/>
    <w:rsid w:val="00AC19A6"/>
    <w:rsid w:val="00AC39FA"/>
    <w:rsid w:val="00AC7D11"/>
    <w:rsid w:val="00AC7D47"/>
    <w:rsid w:val="00AD1C4E"/>
    <w:rsid w:val="00AD762E"/>
    <w:rsid w:val="00AE3759"/>
    <w:rsid w:val="00AF2BC7"/>
    <w:rsid w:val="00AF4D97"/>
    <w:rsid w:val="00B0162A"/>
    <w:rsid w:val="00B03B20"/>
    <w:rsid w:val="00B040D6"/>
    <w:rsid w:val="00B05E39"/>
    <w:rsid w:val="00B07278"/>
    <w:rsid w:val="00B1445B"/>
    <w:rsid w:val="00B145E9"/>
    <w:rsid w:val="00B16011"/>
    <w:rsid w:val="00B21B08"/>
    <w:rsid w:val="00B230BA"/>
    <w:rsid w:val="00B40691"/>
    <w:rsid w:val="00B41A08"/>
    <w:rsid w:val="00B41C3E"/>
    <w:rsid w:val="00B42606"/>
    <w:rsid w:val="00B50A86"/>
    <w:rsid w:val="00B51A05"/>
    <w:rsid w:val="00B529F3"/>
    <w:rsid w:val="00B53C3D"/>
    <w:rsid w:val="00B5419E"/>
    <w:rsid w:val="00B543C2"/>
    <w:rsid w:val="00B56E04"/>
    <w:rsid w:val="00B70FA1"/>
    <w:rsid w:val="00B737FD"/>
    <w:rsid w:val="00B75725"/>
    <w:rsid w:val="00B75E21"/>
    <w:rsid w:val="00B82024"/>
    <w:rsid w:val="00B82E95"/>
    <w:rsid w:val="00B832DC"/>
    <w:rsid w:val="00B90200"/>
    <w:rsid w:val="00B93541"/>
    <w:rsid w:val="00B958F5"/>
    <w:rsid w:val="00B964A4"/>
    <w:rsid w:val="00BA0F84"/>
    <w:rsid w:val="00BA5160"/>
    <w:rsid w:val="00BB0CB3"/>
    <w:rsid w:val="00BB1066"/>
    <w:rsid w:val="00BB14D0"/>
    <w:rsid w:val="00BB3956"/>
    <w:rsid w:val="00BC0292"/>
    <w:rsid w:val="00BC4CF3"/>
    <w:rsid w:val="00BD3677"/>
    <w:rsid w:val="00BD3CC3"/>
    <w:rsid w:val="00BD44BB"/>
    <w:rsid w:val="00BD5E3A"/>
    <w:rsid w:val="00BE228F"/>
    <w:rsid w:val="00C04256"/>
    <w:rsid w:val="00C064E7"/>
    <w:rsid w:val="00C11FCF"/>
    <w:rsid w:val="00C14279"/>
    <w:rsid w:val="00C144A2"/>
    <w:rsid w:val="00C1451A"/>
    <w:rsid w:val="00C15D36"/>
    <w:rsid w:val="00C1731D"/>
    <w:rsid w:val="00C201C0"/>
    <w:rsid w:val="00C204C6"/>
    <w:rsid w:val="00C206B4"/>
    <w:rsid w:val="00C228A8"/>
    <w:rsid w:val="00C27BE3"/>
    <w:rsid w:val="00C34298"/>
    <w:rsid w:val="00C35814"/>
    <w:rsid w:val="00C37BB2"/>
    <w:rsid w:val="00C4392F"/>
    <w:rsid w:val="00C44A9C"/>
    <w:rsid w:val="00C44C78"/>
    <w:rsid w:val="00C47447"/>
    <w:rsid w:val="00C5644E"/>
    <w:rsid w:val="00C6259D"/>
    <w:rsid w:val="00C639A0"/>
    <w:rsid w:val="00C63F5E"/>
    <w:rsid w:val="00C641CE"/>
    <w:rsid w:val="00C6462A"/>
    <w:rsid w:val="00C64AEA"/>
    <w:rsid w:val="00C70496"/>
    <w:rsid w:val="00C7656A"/>
    <w:rsid w:val="00C83093"/>
    <w:rsid w:val="00C85EC2"/>
    <w:rsid w:val="00C92A2E"/>
    <w:rsid w:val="00C9474C"/>
    <w:rsid w:val="00C97F5F"/>
    <w:rsid w:val="00CA7673"/>
    <w:rsid w:val="00CA7DB7"/>
    <w:rsid w:val="00CB01E8"/>
    <w:rsid w:val="00CB0262"/>
    <w:rsid w:val="00CB1609"/>
    <w:rsid w:val="00CB20B3"/>
    <w:rsid w:val="00CC1527"/>
    <w:rsid w:val="00CC19DB"/>
    <w:rsid w:val="00CC24F2"/>
    <w:rsid w:val="00CD418C"/>
    <w:rsid w:val="00CD517A"/>
    <w:rsid w:val="00CE0BC8"/>
    <w:rsid w:val="00CE239C"/>
    <w:rsid w:val="00CF34D1"/>
    <w:rsid w:val="00CF6B17"/>
    <w:rsid w:val="00CF7034"/>
    <w:rsid w:val="00D0162E"/>
    <w:rsid w:val="00D03215"/>
    <w:rsid w:val="00D07B5A"/>
    <w:rsid w:val="00D11B9B"/>
    <w:rsid w:val="00D1404E"/>
    <w:rsid w:val="00D14AF3"/>
    <w:rsid w:val="00D176A7"/>
    <w:rsid w:val="00D2193E"/>
    <w:rsid w:val="00D351F4"/>
    <w:rsid w:val="00D428D2"/>
    <w:rsid w:val="00D44F07"/>
    <w:rsid w:val="00D45BCE"/>
    <w:rsid w:val="00D475EC"/>
    <w:rsid w:val="00D51A6D"/>
    <w:rsid w:val="00D56D00"/>
    <w:rsid w:val="00D60A63"/>
    <w:rsid w:val="00D741A0"/>
    <w:rsid w:val="00D75E44"/>
    <w:rsid w:val="00D82C0B"/>
    <w:rsid w:val="00D93B67"/>
    <w:rsid w:val="00D941B5"/>
    <w:rsid w:val="00D95F26"/>
    <w:rsid w:val="00D963E5"/>
    <w:rsid w:val="00DA648D"/>
    <w:rsid w:val="00DB1639"/>
    <w:rsid w:val="00DB1C8C"/>
    <w:rsid w:val="00DB45CE"/>
    <w:rsid w:val="00DB5E2B"/>
    <w:rsid w:val="00DB5F76"/>
    <w:rsid w:val="00DB6EE3"/>
    <w:rsid w:val="00DC679A"/>
    <w:rsid w:val="00DD1E7F"/>
    <w:rsid w:val="00DD319F"/>
    <w:rsid w:val="00DD7438"/>
    <w:rsid w:val="00DE2958"/>
    <w:rsid w:val="00DE50AB"/>
    <w:rsid w:val="00DE585D"/>
    <w:rsid w:val="00DE6C93"/>
    <w:rsid w:val="00DF1C71"/>
    <w:rsid w:val="00E04F49"/>
    <w:rsid w:val="00E1349F"/>
    <w:rsid w:val="00E20CF7"/>
    <w:rsid w:val="00E27AB8"/>
    <w:rsid w:val="00E30F1F"/>
    <w:rsid w:val="00E319B2"/>
    <w:rsid w:val="00E3286F"/>
    <w:rsid w:val="00E32EBD"/>
    <w:rsid w:val="00E374C2"/>
    <w:rsid w:val="00E418B4"/>
    <w:rsid w:val="00E46C51"/>
    <w:rsid w:val="00E47C0B"/>
    <w:rsid w:val="00E53F46"/>
    <w:rsid w:val="00E608F7"/>
    <w:rsid w:val="00E6583A"/>
    <w:rsid w:val="00E7499D"/>
    <w:rsid w:val="00E82FEC"/>
    <w:rsid w:val="00E91BDB"/>
    <w:rsid w:val="00E92607"/>
    <w:rsid w:val="00E96C8D"/>
    <w:rsid w:val="00E97B5C"/>
    <w:rsid w:val="00EA284D"/>
    <w:rsid w:val="00EA2969"/>
    <w:rsid w:val="00EB1B2D"/>
    <w:rsid w:val="00EB793E"/>
    <w:rsid w:val="00EC0515"/>
    <w:rsid w:val="00EC1082"/>
    <w:rsid w:val="00EC2C09"/>
    <w:rsid w:val="00EC71DB"/>
    <w:rsid w:val="00ED0040"/>
    <w:rsid w:val="00ED0F9E"/>
    <w:rsid w:val="00ED2FEA"/>
    <w:rsid w:val="00ED4800"/>
    <w:rsid w:val="00ED6281"/>
    <w:rsid w:val="00EE63E9"/>
    <w:rsid w:val="00EF21EC"/>
    <w:rsid w:val="00EF39DC"/>
    <w:rsid w:val="00EF6336"/>
    <w:rsid w:val="00F01AAB"/>
    <w:rsid w:val="00F01B83"/>
    <w:rsid w:val="00F02759"/>
    <w:rsid w:val="00F07D42"/>
    <w:rsid w:val="00F1103B"/>
    <w:rsid w:val="00F1777B"/>
    <w:rsid w:val="00F17EA7"/>
    <w:rsid w:val="00F225E8"/>
    <w:rsid w:val="00F251AD"/>
    <w:rsid w:val="00F27A26"/>
    <w:rsid w:val="00F27EDD"/>
    <w:rsid w:val="00F343FF"/>
    <w:rsid w:val="00F36C6B"/>
    <w:rsid w:val="00F40DF3"/>
    <w:rsid w:val="00F51122"/>
    <w:rsid w:val="00F5763D"/>
    <w:rsid w:val="00F639DD"/>
    <w:rsid w:val="00F650C0"/>
    <w:rsid w:val="00F652DC"/>
    <w:rsid w:val="00F65EC4"/>
    <w:rsid w:val="00F668EE"/>
    <w:rsid w:val="00F71352"/>
    <w:rsid w:val="00F71824"/>
    <w:rsid w:val="00F72E5A"/>
    <w:rsid w:val="00F76DD4"/>
    <w:rsid w:val="00F81B11"/>
    <w:rsid w:val="00F846A5"/>
    <w:rsid w:val="00F84A49"/>
    <w:rsid w:val="00F964E0"/>
    <w:rsid w:val="00FA16C8"/>
    <w:rsid w:val="00FA4466"/>
    <w:rsid w:val="00FA57B4"/>
    <w:rsid w:val="00FA6FFA"/>
    <w:rsid w:val="00FB1F5F"/>
    <w:rsid w:val="00FB2461"/>
    <w:rsid w:val="00FB2FE8"/>
    <w:rsid w:val="00FB5429"/>
    <w:rsid w:val="00FC05F7"/>
    <w:rsid w:val="00FC3782"/>
    <w:rsid w:val="00FC4BDA"/>
    <w:rsid w:val="00FC7414"/>
    <w:rsid w:val="00FD7FB3"/>
    <w:rsid w:val="00FE092A"/>
    <w:rsid w:val="00FE5AB9"/>
    <w:rsid w:val="00FE7B22"/>
    <w:rsid w:val="00FF005A"/>
    <w:rsid w:val="00FF319E"/>
    <w:rsid w:val="00FF49B3"/>
    <w:rsid w:val="00FF4A75"/>
    <w:rsid w:val="00FF51E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2">
    <w:name w:val="heading 2"/>
    <w:basedOn w:val="Normal"/>
    <w:next w:val="Normal"/>
    <w:link w:val="Heading2Char"/>
    <w:semiHidden/>
    <w:unhideWhenUsed/>
    <w:qFormat/>
    <w:locked/>
    <w:rsid w:val="0052241B"/>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560A"/>
    <w:pPr>
      <w:tabs>
        <w:tab w:val="center" w:pos="4680"/>
        <w:tab w:val="right" w:pos="9360"/>
      </w:tabs>
      <w:spacing w:after="0" w:line="240" w:lineRule="auto"/>
    </w:pPr>
  </w:style>
  <w:style w:type="character" w:customStyle="1" w:styleId="HeaderChar">
    <w:name w:val="Header Char"/>
    <w:link w:val="Header"/>
    <w:uiPriority w:val="99"/>
    <w:locked/>
    <w:rsid w:val="0010560A"/>
    <w:rPr>
      <w:rFonts w:cs="Times New Roman"/>
    </w:rPr>
  </w:style>
  <w:style w:type="paragraph" w:styleId="Footer">
    <w:name w:val="footer"/>
    <w:basedOn w:val="Normal"/>
    <w:link w:val="FooterChar"/>
    <w:uiPriority w:val="99"/>
    <w:rsid w:val="0010560A"/>
    <w:pPr>
      <w:tabs>
        <w:tab w:val="center" w:pos="4680"/>
        <w:tab w:val="right" w:pos="9360"/>
      </w:tabs>
      <w:spacing w:after="0" w:line="240" w:lineRule="auto"/>
    </w:pPr>
  </w:style>
  <w:style w:type="character" w:customStyle="1" w:styleId="FooterChar">
    <w:name w:val="Footer Char"/>
    <w:link w:val="Footer"/>
    <w:uiPriority w:val="99"/>
    <w:locked/>
    <w:rsid w:val="0010560A"/>
    <w:rPr>
      <w:rFonts w:cs="Times New Roman"/>
    </w:rPr>
  </w:style>
  <w:style w:type="paragraph" w:styleId="BalloonText">
    <w:name w:val="Balloon Text"/>
    <w:basedOn w:val="Normal"/>
    <w:link w:val="BalloonTextChar"/>
    <w:uiPriority w:val="99"/>
    <w:semiHidden/>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link w:val="BodyText"/>
    <w:uiPriority w:val="99"/>
    <w:locked/>
    <w:rsid w:val="00C11FCF"/>
    <w:rPr>
      <w:rFonts w:cs="Times New Roman"/>
      <w:sz w:val="22"/>
    </w:rPr>
  </w:style>
  <w:style w:type="table" w:styleId="LightShading-Accent5">
    <w:name w:val="Light Shading Accent 5"/>
    <w:basedOn w:val="TableNormal"/>
    <w:uiPriority w:val="99"/>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rsid w:val="00E46C51"/>
    <w:rPr>
      <w:rFonts w:cs="Times New Roman"/>
    </w:rPr>
  </w:style>
  <w:style w:type="character" w:styleId="Emphasis">
    <w:name w:val="Emphasis"/>
    <w:uiPriority w:val="99"/>
    <w:qFormat/>
    <w:locked/>
    <w:rsid w:val="00663AD4"/>
    <w:rPr>
      <w:rFonts w:cs="Times New Roman"/>
      <w:i/>
    </w:rPr>
  </w:style>
  <w:style w:type="paragraph" w:customStyle="1" w:styleId="Listparagraf1">
    <w:name w:val="Listă paragraf1"/>
    <w:basedOn w:val="Normal"/>
    <w:qFormat/>
    <w:rsid w:val="0095748D"/>
    <w:pPr>
      <w:ind w:left="720"/>
      <w:contextualSpacing/>
    </w:pPr>
  </w:style>
  <w:style w:type="paragraph" w:styleId="ListParagraph">
    <w:name w:val="List Paragraph"/>
    <w:basedOn w:val="Normal"/>
    <w:uiPriority w:val="34"/>
    <w:qFormat/>
    <w:rsid w:val="002E1B52"/>
    <w:pPr>
      <w:ind w:left="720"/>
      <w:contextualSpacing/>
    </w:pPr>
  </w:style>
  <w:style w:type="character" w:customStyle="1" w:styleId="Heading2Char">
    <w:name w:val="Heading 2 Char"/>
    <w:basedOn w:val="DefaultParagraphFont"/>
    <w:link w:val="Heading2"/>
    <w:semiHidden/>
    <w:rsid w:val="0052241B"/>
    <w:rPr>
      <w:rFonts w:ascii="Cambria" w:eastAsia="Times New Roman" w:hAnsi="Cambria"/>
      <w:b/>
      <w:bCs/>
      <w:i/>
      <w:iCs/>
      <w:sz w:val="28"/>
      <w:szCs w:val="28"/>
    </w:rPr>
  </w:style>
  <w:style w:type="character" w:customStyle="1" w:styleId="FontStyle25">
    <w:name w:val="Font Style25"/>
    <w:rsid w:val="0052241B"/>
    <w:rPr>
      <w:rFonts w:ascii="Arial" w:hAnsi="Arial" w:cs="Arial" w:hint="default"/>
      <w:sz w:val="22"/>
      <w:szCs w:val="22"/>
    </w:rPr>
  </w:style>
  <w:style w:type="paragraph" w:customStyle="1" w:styleId="BodyTextIndent21">
    <w:name w:val="Body Text Indent 21"/>
    <w:basedOn w:val="Normal"/>
    <w:rsid w:val="0052241B"/>
    <w:pPr>
      <w:suppressAutoHyphens/>
      <w:spacing w:after="120" w:line="480" w:lineRule="auto"/>
      <w:ind w:left="283"/>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rsid w:val="0010560A"/>
    <w:pPr>
      <w:tabs>
        <w:tab w:val="center" w:pos="4680"/>
        <w:tab w:val="right" w:pos="9360"/>
      </w:tabs>
      <w:spacing w:after="0" w:line="240" w:lineRule="auto"/>
    </w:pPr>
  </w:style>
  <w:style w:type="character" w:customStyle="1" w:styleId="AntetCaracter">
    <w:name w:val="Antet Caracter"/>
    <w:link w:val="Antet"/>
    <w:uiPriority w:val="99"/>
    <w:locked/>
    <w:rsid w:val="0010560A"/>
    <w:rPr>
      <w:rFonts w:cs="Times New Roman"/>
    </w:rPr>
  </w:style>
  <w:style w:type="paragraph" w:styleId="Subsol">
    <w:name w:val="footer"/>
    <w:basedOn w:val="Normal"/>
    <w:link w:val="SubsolCaracter"/>
    <w:uiPriority w:val="99"/>
    <w:rsid w:val="0010560A"/>
    <w:pPr>
      <w:tabs>
        <w:tab w:val="center" w:pos="4680"/>
        <w:tab w:val="right" w:pos="9360"/>
      </w:tabs>
      <w:spacing w:after="0" w:line="240" w:lineRule="auto"/>
    </w:pPr>
  </w:style>
  <w:style w:type="character" w:customStyle="1" w:styleId="SubsolCaracter">
    <w:name w:val="Subsol Caracter"/>
    <w:link w:val="Subsol"/>
    <w:uiPriority w:val="99"/>
    <w:locked/>
    <w:rsid w:val="0010560A"/>
    <w:rPr>
      <w:rFonts w:cs="Times New Roman"/>
    </w:rPr>
  </w:style>
  <w:style w:type="paragraph" w:styleId="TextnBalon">
    <w:name w:val="Balloon Text"/>
    <w:basedOn w:val="Normal"/>
    <w:link w:val="TextnBalonCaracter"/>
    <w:uiPriority w:val="99"/>
    <w:semiHidden/>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locked/>
    <w:rsid w:val="0010560A"/>
    <w:rPr>
      <w:rFonts w:ascii="Tahoma" w:hAnsi="Tahoma" w:cs="Times New Roman"/>
      <w:sz w:val="16"/>
    </w:rPr>
  </w:style>
  <w:style w:type="paragraph" w:customStyle="1" w:styleId="Char1CharChar1Char">
    <w:name w:val="Char1 Char Char1 Char"/>
    <w:basedOn w:val="Normal"/>
    <w:uiPriority w:val="99"/>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uiPriority w:val="99"/>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rFonts w:cs="Times New Roman"/>
      <w:color w:val="0000FF"/>
      <w:u w:val="single"/>
    </w:rPr>
  </w:style>
  <w:style w:type="paragraph" w:customStyle="1" w:styleId="span-24column">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uiPriority w:val="99"/>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uiPriority w:val="99"/>
    <w:rsid w:val="00970AD4"/>
    <w:rPr>
      <w:rFonts w:cs="Times New Roman"/>
    </w:rPr>
  </w:style>
  <w:style w:type="paragraph" w:styleId="Corptext">
    <w:name w:val="Body Text"/>
    <w:basedOn w:val="Normal"/>
    <w:link w:val="CorptextCaracter"/>
    <w:uiPriority w:val="99"/>
    <w:rsid w:val="00C11FCF"/>
    <w:pPr>
      <w:spacing w:after="120"/>
    </w:pPr>
  </w:style>
  <w:style w:type="character" w:customStyle="1" w:styleId="CorptextCaracter">
    <w:name w:val="Corp text Caracter"/>
    <w:link w:val="Corptext"/>
    <w:uiPriority w:val="99"/>
    <w:locked/>
    <w:rsid w:val="00C11FCF"/>
    <w:rPr>
      <w:rFonts w:cs="Times New Roman"/>
      <w:sz w:val="22"/>
    </w:rPr>
  </w:style>
  <w:style w:type="table" w:styleId="Umbriredeculoaredeschis-Accentuare5">
    <w:name w:val="Light Shading Accent 5"/>
    <w:basedOn w:val="TabelNormal"/>
    <w:uiPriority w:val="99"/>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Umbriredeculoaredeschis1">
    <w:name w:val="Umbrire de culoare deschisă1"/>
    <w:uiPriority w:val="99"/>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tpa1">
    <w:name w:val="tpa1"/>
    <w:uiPriority w:val="99"/>
    <w:rsid w:val="00E46C51"/>
    <w:rPr>
      <w:rFonts w:cs="Times New Roman"/>
    </w:rPr>
  </w:style>
  <w:style w:type="character" w:styleId="Accentuat">
    <w:name w:val="Emphasis"/>
    <w:uiPriority w:val="99"/>
    <w:qFormat/>
    <w:locked/>
    <w:rsid w:val="00663AD4"/>
    <w:rPr>
      <w:rFonts w:cs="Times New Roman"/>
      <w:i/>
    </w:rPr>
  </w:style>
  <w:style w:type="paragraph" w:customStyle="1" w:styleId="Listparagraf1">
    <w:name w:val="Listă paragraf1"/>
    <w:basedOn w:val="Normal"/>
    <w:qFormat/>
    <w:rsid w:val="0095748D"/>
    <w:pPr>
      <w:ind w:left="720"/>
      <w:contextualSpacing/>
    </w:pPr>
  </w:style>
  <w:style w:type="paragraph" w:styleId="Listparagraf">
    <w:name w:val="List Paragraph"/>
    <w:basedOn w:val="Normal"/>
    <w:uiPriority w:val="34"/>
    <w:qFormat/>
    <w:rsid w:val="002E1B52"/>
    <w:pPr>
      <w:ind w:left="720"/>
      <w:contextualSpacing/>
    </w:pPr>
  </w:style>
</w:styles>
</file>

<file path=word/webSettings.xml><?xml version="1.0" encoding="utf-8"?>
<w:webSettings xmlns:r="http://schemas.openxmlformats.org/officeDocument/2006/relationships" xmlns:w="http://schemas.openxmlformats.org/wordprocessingml/2006/main">
  <w:divs>
    <w:div w:id="1249583990">
      <w:marLeft w:val="0"/>
      <w:marRight w:val="0"/>
      <w:marTop w:val="0"/>
      <w:marBottom w:val="0"/>
      <w:divBdr>
        <w:top w:val="none" w:sz="0" w:space="0" w:color="auto"/>
        <w:left w:val="none" w:sz="0" w:space="0" w:color="auto"/>
        <w:bottom w:val="none" w:sz="0" w:space="0" w:color="auto"/>
        <w:right w:val="none" w:sz="0" w:space="0" w:color="auto"/>
      </w:divBdr>
    </w:div>
    <w:div w:id="1249583991">
      <w:marLeft w:val="0"/>
      <w:marRight w:val="0"/>
      <w:marTop w:val="0"/>
      <w:marBottom w:val="0"/>
      <w:divBdr>
        <w:top w:val="none" w:sz="0" w:space="0" w:color="auto"/>
        <w:left w:val="none" w:sz="0" w:space="0" w:color="auto"/>
        <w:bottom w:val="none" w:sz="0" w:space="0" w:color="auto"/>
        <w:right w:val="none" w:sz="0" w:space="0" w:color="auto"/>
      </w:divBdr>
    </w:div>
    <w:div w:id="1249583992">
      <w:marLeft w:val="0"/>
      <w:marRight w:val="0"/>
      <w:marTop w:val="0"/>
      <w:marBottom w:val="0"/>
      <w:divBdr>
        <w:top w:val="none" w:sz="0" w:space="0" w:color="auto"/>
        <w:left w:val="none" w:sz="0" w:space="0" w:color="auto"/>
        <w:bottom w:val="none" w:sz="0" w:space="0" w:color="auto"/>
        <w:right w:val="none" w:sz="0" w:space="0" w:color="auto"/>
      </w:divBdr>
      <w:divsChild>
        <w:div w:id="1249583995">
          <w:marLeft w:val="0"/>
          <w:marRight w:val="0"/>
          <w:marTop w:val="0"/>
          <w:marBottom w:val="0"/>
          <w:divBdr>
            <w:top w:val="none" w:sz="0" w:space="0" w:color="auto"/>
            <w:left w:val="none" w:sz="0" w:space="0" w:color="auto"/>
            <w:bottom w:val="none" w:sz="0" w:space="0" w:color="auto"/>
            <w:right w:val="none" w:sz="0" w:space="0" w:color="auto"/>
          </w:divBdr>
          <w:divsChild>
            <w:div w:id="12495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3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2586</Words>
  <Characters>14745</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domnica.todoran</cp:lastModifiedBy>
  <cp:revision>2</cp:revision>
  <cp:lastPrinted>2017-02-28T06:53:00Z</cp:lastPrinted>
  <dcterms:created xsi:type="dcterms:W3CDTF">2017-09-20T14:59:00Z</dcterms:created>
  <dcterms:modified xsi:type="dcterms:W3CDTF">2017-09-20T14:59:00Z</dcterms:modified>
</cp:coreProperties>
</file>