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F00A65" w:rsidRDefault="008F3D87"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9.5pt;margin-top:-8.4pt;width:81.4pt;height:65.45pt;z-index:-251656192">
            <v:imagedata r:id="rId8" o:title=""/>
          </v:shape>
          <o:OLEObject Type="Embed" ProgID="CorelDRAW.Graphic.13" ShapeID="_x0000_s1027" DrawAspect="Content" ObjectID="_1740464227" r:id="rId9"/>
        </w:object>
      </w:r>
      <w:r w:rsidR="00A72868" w:rsidRPr="00F00A65">
        <w:rPr>
          <w:noProof/>
          <w:lang w:val="ro-RO" w:eastAsia="ro-RO"/>
        </w:rPr>
        <w:drawing>
          <wp:anchor distT="0" distB="0" distL="114300" distR="114300" simplePos="0" relativeHeight="251656192"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F00A65">
        <w:rPr>
          <w:rFonts w:ascii="Times New Roman" w:hAnsi="Times New Roman"/>
          <w:b/>
          <w:color w:val="00214E"/>
          <w:sz w:val="32"/>
          <w:szCs w:val="32"/>
          <w:lang w:val="ro-RO"/>
        </w:rPr>
        <w:t xml:space="preserve"> </w:t>
      </w:r>
      <w:r w:rsidR="003D3452" w:rsidRPr="00F00A65">
        <w:rPr>
          <w:rFonts w:ascii="Times New Roman" w:hAnsi="Times New Roman"/>
          <w:b/>
          <w:color w:val="00214E"/>
          <w:sz w:val="32"/>
          <w:szCs w:val="32"/>
          <w:lang w:val="ro-RO"/>
        </w:rPr>
        <w:t xml:space="preserve"> </w:t>
      </w:r>
    </w:p>
    <w:p w:rsidR="008F3E89" w:rsidRPr="00F00A65" w:rsidRDefault="00142DF1" w:rsidP="00142DF1">
      <w:pPr>
        <w:pStyle w:val="Header"/>
        <w:tabs>
          <w:tab w:val="clear" w:pos="4680"/>
          <w:tab w:val="clear" w:pos="9360"/>
          <w:tab w:val="left" w:pos="6615"/>
        </w:tabs>
        <w:rPr>
          <w:rFonts w:asciiTheme="minorHAnsi" w:hAnsiTheme="minorHAnsi" w:cstheme="minorHAnsi"/>
          <w:b/>
          <w:noProof/>
          <w:color w:val="00214E"/>
          <w:sz w:val="20"/>
          <w:szCs w:val="20"/>
          <w:lang w:val="ro-RO" w:eastAsia="ro-RO"/>
        </w:rPr>
      </w:pPr>
      <w:r w:rsidRPr="00F00A65">
        <w:rPr>
          <w:rFonts w:asciiTheme="minorHAnsi" w:hAnsiTheme="minorHAnsi" w:cstheme="minorHAnsi"/>
          <w:b/>
          <w:noProof/>
          <w:color w:val="00214E"/>
          <w:sz w:val="20"/>
          <w:szCs w:val="20"/>
          <w:lang w:val="ro-RO" w:eastAsia="ro-RO"/>
        </w:rPr>
        <w:tab/>
      </w:r>
    </w:p>
    <w:p w:rsidR="00AF69EA" w:rsidRPr="00AF69EA" w:rsidRDefault="00AF69EA" w:rsidP="00AF69EA">
      <w:pPr>
        <w:tabs>
          <w:tab w:val="left" w:pos="9000"/>
        </w:tabs>
        <w:spacing w:after="0" w:line="240" w:lineRule="auto"/>
        <w:rPr>
          <w:rFonts w:ascii="Times New Roman" w:hAnsi="Times New Roman"/>
          <w:b/>
          <w:sz w:val="28"/>
          <w:szCs w:val="28"/>
          <w:lang w:val="ro-RO"/>
        </w:rPr>
      </w:pPr>
      <w:r w:rsidRPr="00AF69EA">
        <w:rPr>
          <w:rFonts w:ascii="Times New Roman" w:hAnsi="Times New Roman"/>
          <w:b/>
          <w:sz w:val="28"/>
          <w:szCs w:val="28"/>
          <w:lang w:val="ro-RO"/>
        </w:rPr>
        <w:t xml:space="preserve">            Ministerul Mediului, Apelor şi Pădurilor</w:t>
      </w:r>
    </w:p>
    <w:p w:rsidR="00AF69EA" w:rsidRPr="00AF69EA" w:rsidRDefault="00AF69EA" w:rsidP="00AF69EA">
      <w:pPr>
        <w:tabs>
          <w:tab w:val="left" w:pos="9000"/>
        </w:tabs>
        <w:spacing w:after="0" w:line="240" w:lineRule="auto"/>
        <w:rPr>
          <w:rFonts w:ascii="Times New Roman" w:hAnsi="Times New Roman"/>
          <w:b/>
          <w:sz w:val="32"/>
          <w:szCs w:val="32"/>
          <w:lang w:val="ro-RO"/>
        </w:rPr>
      </w:pPr>
      <w:r w:rsidRPr="00AF69EA">
        <w:rPr>
          <w:rFonts w:ascii="Times New Roman" w:hAnsi="Times New Roman"/>
          <w:b/>
          <w:sz w:val="32"/>
          <w:szCs w:val="32"/>
          <w:lang w:val="ro-RO"/>
        </w:rPr>
        <w:t xml:space="preserve">   Agenţia Naţională pentru Protecţia Mediului</w:t>
      </w:r>
    </w:p>
    <w:p w:rsidR="00A72868" w:rsidRPr="00F00A65"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F00A65" w:rsidTr="00DE59EA">
        <w:trPr>
          <w:trHeight w:val="226"/>
        </w:trPr>
        <w:tc>
          <w:tcPr>
            <w:tcW w:w="10173" w:type="dxa"/>
            <w:shd w:val="clear" w:color="auto" w:fill="auto"/>
          </w:tcPr>
          <w:p w:rsidR="003C6148" w:rsidRPr="00F00A65"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F00A65">
              <w:rPr>
                <w:rFonts w:ascii="Times New Roman" w:hAnsi="Times New Roman"/>
                <w:b/>
                <w:bCs/>
                <w:sz w:val="28"/>
                <w:szCs w:val="28"/>
                <w:lang w:val="ro-RO"/>
              </w:rPr>
              <w:t xml:space="preserve">         AGENŢIA PENTRU PROTECŢIA MEDIULUI BISTRIȚA - NĂSĂUD</w:t>
            </w:r>
          </w:p>
        </w:tc>
      </w:tr>
    </w:tbl>
    <w:p w:rsidR="009346B1" w:rsidRDefault="009346B1" w:rsidP="00802CA0">
      <w:pPr>
        <w:spacing w:after="0" w:line="240" w:lineRule="auto"/>
        <w:jc w:val="center"/>
        <w:rPr>
          <w:rFonts w:ascii="Arial" w:eastAsia="Times New Roman" w:hAnsi="Arial" w:cs="Arial"/>
          <w:b/>
          <w:lang w:val="ro-RO"/>
        </w:rPr>
      </w:pPr>
    </w:p>
    <w:p w:rsidR="008D39B2" w:rsidRDefault="008D39B2" w:rsidP="00802CA0">
      <w:pPr>
        <w:spacing w:after="0" w:line="240" w:lineRule="auto"/>
        <w:jc w:val="center"/>
        <w:rPr>
          <w:rFonts w:ascii="Times New Roman" w:eastAsia="Times New Roman" w:hAnsi="Times New Roman"/>
          <w:b/>
          <w:sz w:val="28"/>
          <w:szCs w:val="28"/>
          <w:lang w:val="ro-RO"/>
        </w:rPr>
      </w:pPr>
    </w:p>
    <w:p w:rsidR="00CE5CDC" w:rsidRPr="0021396B" w:rsidRDefault="00CE5CDC" w:rsidP="00802CA0">
      <w:pPr>
        <w:spacing w:after="0" w:line="240" w:lineRule="auto"/>
        <w:jc w:val="center"/>
        <w:rPr>
          <w:rFonts w:ascii="Times New Roman" w:eastAsia="Times New Roman" w:hAnsi="Times New Roman"/>
          <w:b/>
          <w:spacing w:val="-6"/>
          <w:sz w:val="28"/>
          <w:szCs w:val="28"/>
          <w:lang w:val="ro-RO"/>
        </w:rPr>
      </w:pPr>
    </w:p>
    <w:p w:rsidR="00D31D79" w:rsidRPr="0021396B" w:rsidRDefault="00D31D79" w:rsidP="00802CA0">
      <w:pPr>
        <w:spacing w:after="0" w:line="240" w:lineRule="auto"/>
        <w:jc w:val="center"/>
        <w:rPr>
          <w:rFonts w:ascii="Times New Roman" w:eastAsia="Times New Roman" w:hAnsi="Times New Roman"/>
          <w:b/>
          <w:spacing w:val="-6"/>
          <w:sz w:val="28"/>
          <w:szCs w:val="28"/>
          <w:lang w:val="ro-RO"/>
        </w:rPr>
      </w:pPr>
    </w:p>
    <w:p w:rsidR="0059200A" w:rsidRPr="0021396B" w:rsidRDefault="0059200A" w:rsidP="0059200A">
      <w:pPr>
        <w:spacing w:after="0" w:line="240" w:lineRule="auto"/>
        <w:jc w:val="center"/>
        <w:rPr>
          <w:rFonts w:ascii="Times New Roman" w:eastAsia="Times New Roman" w:hAnsi="Times New Roman"/>
          <w:b/>
          <w:spacing w:val="-6"/>
          <w:sz w:val="28"/>
          <w:szCs w:val="28"/>
          <w:lang w:val="ro-RO"/>
        </w:rPr>
      </w:pPr>
      <w:r w:rsidRPr="0021396B">
        <w:rPr>
          <w:rFonts w:ascii="Times New Roman" w:eastAsia="Times New Roman" w:hAnsi="Times New Roman"/>
          <w:b/>
          <w:spacing w:val="-6"/>
          <w:sz w:val="28"/>
          <w:szCs w:val="28"/>
          <w:lang w:val="ro-RO"/>
        </w:rPr>
        <w:t xml:space="preserve">DECIZIE </w:t>
      </w:r>
      <w:r w:rsidR="004D439D" w:rsidRPr="0021396B">
        <w:rPr>
          <w:rFonts w:ascii="Times New Roman" w:eastAsia="Times New Roman" w:hAnsi="Times New Roman"/>
          <w:b/>
          <w:spacing w:val="-6"/>
          <w:sz w:val="28"/>
          <w:szCs w:val="28"/>
          <w:lang w:val="ro-RO"/>
        </w:rPr>
        <w:t>INIȚIALĂ</w:t>
      </w:r>
    </w:p>
    <w:p w:rsidR="0059200A" w:rsidRPr="0021396B" w:rsidRDefault="0059200A" w:rsidP="0059200A">
      <w:pPr>
        <w:spacing w:after="0" w:line="240" w:lineRule="auto"/>
        <w:jc w:val="center"/>
        <w:rPr>
          <w:rFonts w:ascii="Times New Roman" w:eastAsia="Times New Roman" w:hAnsi="Times New Roman"/>
          <w:b/>
          <w:spacing w:val="-6"/>
          <w:sz w:val="28"/>
          <w:szCs w:val="28"/>
          <w:lang w:val="ro-RO"/>
        </w:rPr>
      </w:pPr>
    </w:p>
    <w:p w:rsidR="0059200A" w:rsidRPr="0021396B" w:rsidRDefault="004D439D" w:rsidP="0059200A">
      <w:pPr>
        <w:spacing w:after="0" w:line="240" w:lineRule="auto"/>
        <w:jc w:val="center"/>
        <w:rPr>
          <w:rFonts w:ascii="Times New Roman" w:eastAsia="Times New Roman" w:hAnsi="Times New Roman"/>
          <w:b/>
          <w:spacing w:val="-6"/>
          <w:sz w:val="28"/>
          <w:szCs w:val="28"/>
          <w:lang w:val="ro-RO"/>
        </w:rPr>
      </w:pPr>
      <w:r w:rsidRPr="0021396B">
        <w:rPr>
          <w:rFonts w:ascii="Times New Roman" w:eastAsia="Times New Roman" w:hAnsi="Times New Roman"/>
          <w:b/>
          <w:spacing w:val="-6"/>
          <w:sz w:val="28"/>
          <w:szCs w:val="28"/>
          <w:lang w:val="ro-RO"/>
        </w:rPr>
        <w:t>d</w:t>
      </w:r>
      <w:r w:rsidR="0059200A" w:rsidRPr="0021396B">
        <w:rPr>
          <w:rFonts w:ascii="Times New Roman" w:eastAsia="Times New Roman" w:hAnsi="Times New Roman"/>
          <w:b/>
          <w:spacing w:val="-6"/>
          <w:sz w:val="28"/>
          <w:szCs w:val="28"/>
          <w:lang w:val="ro-RO"/>
        </w:rPr>
        <w:t xml:space="preserve">in </w:t>
      </w:r>
      <w:r w:rsidR="00CE5CDC" w:rsidRPr="0021396B">
        <w:rPr>
          <w:rFonts w:ascii="Times New Roman" w:eastAsia="Times New Roman" w:hAnsi="Times New Roman"/>
          <w:b/>
          <w:spacing w:val="-6"/>
          <w:sz w:val="28"/>
          <w:szCs w:val="28"/>
          <w:lang w:val="ro-RO"/>
        </w:rPr>
        <w:t>1</w:t>
      </w:r>
      <w:r w:rsidR="0031467C">
        <w:rPr>
          <w:rFonts w:ascii="Times New Roman" w:eastAsia="Times New Roman" w:hAnsi="Times New Roman"/>
          <w:b/>
          <w:spacing w:val="-6"/>
          <w:sz w:val="28"/>
          <w:szCs w:val="28"/>
          <w:lang w:val="ro-RO"/>
        </w:rPr>
        <w:t>6</w:t>
      </w:r>
      <w:r w:rsidR="000657D6" w:rsidRPr="0021396B">
        <w:rPr>
          <w:rFonts w:ascii="Times New Roman" w:eastAsia="Times New Roman" w:hAnsi="Times New Roman"/>
          <w:b/>
          <w:spacing w:val="-6"/>
          <w:sz w:val="28"/>
          <w:szCs w:val="28"/>
          <w:lang w:val="ro-RO"/>
        </w:rPr>
        <w:t xml:space="preserve"> </w:t>
      </w:r>
      <w:r w:rsidR="00CE5CDC" w:rsidRPr="0021396B">
        <w:rPr>
          <w:rFonts w:ascii="Times New Roman" w:eastAsia="Times New Roman" w:hAnsi="Times New Roman"/>
          <w:b/>
          <w:spacing w:val="-6"/>
          <w:sz w:val="28"/>
          <w:szCs w:val="28"/>
          <w:lang w:val="ro-RO"/>
        </w:rPr>
        <w:t>MART</w:t>
      </w:r>
      <w:r w:rsidR="00F22A52" w:rsidRPr="0021396B">
        <w:rPr>
          <w:rFonts w:ascii="Times New Roman" w:eastAsia="Times New Roman" w:hAnsi="Times New Roman"/>
          <w:b/>
          <w:spacing w:val="-6"/>
          <w:sz w:val="28"/>
          <w:szCs w:val="28"/>
          <w:lang w:val="ro-RO"/>
        </w:rPr>
        <w:t>IE 2023</w:t>
      </w:r>
    </w:p>
    <w:p w:rsidR="0059200A" w:rsidRPr="0021396B" w:rsidRDefault="0059200A" w:rsidP="0059200A">
      <w:pPr>
        <w:spacing w:after="0" w:line="240" w:lineRule="auto"/>
        <w:jc w:val="center"/>
        <w:rPr>
          <w:rFonts w:ascii="Times New Roman" w:eastAsia="Times New Roman" w:hAnsi="Times New Roman"/>
          <w:b/>
          <w:spacing w:val="-6"/>
          <w:sz w:val="28"/>
          <w:szCs w:val="28"/>
          <w:lang w:val="ro-RO"/>
        </w:rPr>
      </w:pPr>
    </w:p>
    <w:p w:rsidR="00D31D79" w:rsidRPr="0021396B" w:rsidRDefault="00D31D79" w:rsidP="0059200A">
      <w:pPr>
        <w:spacing w:after="0" w:line="240" w:lineRule="auto"/>
        <w:jc w:val="center"/>
        <w:rPr>
          <w:rFonts w:ascii="Times New Roman" w:eastAsia="Times New Roman" w:hAnsi="Times New Roman"/>
          <w:b/>
          <w:spacing w:val="-6"/>
          <w:sz w:val="28"/>
          <w:szCs w:val="28"/>
          <w:lang w:val="ro-RO"/>
        </w:rPr>
      </w:pPr>
    </w:p>
    <w:p w:rsidR="00CE5CDC" w:rsidRPr="0021396B" w:rsidRDefault="00CE5CDC" w:rsidP="0059200A">
      <w:pPr>
        <w:spacing w:after="0" w:line="240" w:lineRule="auto"/>
        <w:jc w:val="center"/>
        <w:rPr>
          <w:rFonts w:ascii="Times New Roman" w:eastAsia="Times New Roman" w:hAnsi="Times New Roman"/>
          <w:b/>
          <w:spacing w:val="-6"/>
          <w:sz w:val="28"/>
          <w:szCs w:val="28"/>
          <w:lang w:val="ro-RO"/>
        </w:rPr>
      </w:pPr>
    </w:p>
    <w:p w:rsidR="0059200A" w:rsidRPr="0021396B" w:rsidRDefault="0059200A" w:rsidP="0059200A">
      <w:pPr>
        <w:spacing w:after="0" w:line="240" w:lineRule="auto"/>
        <w:jc w:val="both"/>
        <w:rPr>
          <w:rFonts w:ascii="Times New Roman" w:eastAsia="Times New Roman" w:hAnsi="Times New Roman"/>
          <w:spacing w:val="-6"/>
          <w:sz w:val="28"/>
          <w:szCs w:val="28"/>
          <w:lang w:val="ro-RO"/>
        </w:rPr>
      </w:pPr>
      <w:r w:rsidRPr="0021396B">
        <w:rPr>
          <w:rFonts w:ascii="Times New Roman" w:hAnsi="Times New Roman"/>
          <w:spacing w:val="-6"/>
          <w:sz w:val="28"/>
          <w:szCs w:val="28"/>
          <w:lang w:val="ro-RO"/>
        </w:rPr>
        <w:tab/>
        <w:t xml:space="preserve">Urmare a notificării depusă de </w:t>
      </w:r>
      <w:r w:rsidR="00CE5CDC" w:rsidRPr="0021396B">
        <w:rPr>
          <w:rFonts w:ascii="Times New Roman" w:hAnsi="Times New Roman"/>
          <w:b/>
          <w:spacing w:val="-6"/>
          <w:sz w:val="28"/>
          <w:szCs w:val="28"/>
          <w:lang w:val="ro-RO"/>
        </w:rPr>
        <w:t>RCB ELECTRO 97 SA</w:t>
      </w:r>
      <w:r w:rsidR="00403A95" w:rsidRPr="0021396B">
        <w:rPr>
          <w:rFonts w:ascii="Times New Roman" w:hAnsi="Times New Roman"/>
          <w:spacing w:val="-6"/>
          <w:sz w:val="28"/>
          <w:szCs w:val="28"/>
          <w:lang w:val="ro-RO"/>
        </w:rPr>
        <w:t>,</w:t>
      </w:r>
      <w:r w:rsidR="00403A95" w:rsidRPr="0021396B">
        <w:rPr>
          <w:rFonts w:ascii="Times New Roman" w:hAnsi="Times New Roman"/>
          <w:b/>
          <w:spacing w:val="-6"/>
          <w:sz w:val="28"/>
          <w:szCs w:val="28"/>
          <w:lang w:val="ro-RO"/>
        </w:rPr>
        <w:t xml:space="preserve"> </w:t>
      </w:r>
      <w:r w:rsidR="00403A95" w:rsidRPr="0021396B">
        <w:rPr>
          <w:rFonts w:ascii="Times New Roman" w:hAnsi="Times New Roman"/>
          <w:spacing w:val="-6"/>
          <w:sz w:val="28"/>
          <w:szCs w:val="28"/>
          <w:lang w:val="ro-RO"/>
        </w:rPr>
        <w:t>din</w:t>
      </w:r>
      <w:r w:rsidR="00832A90" w:rsidRPr="0021396B">
        <w:rPr>
          <w:rFonts w:ascii="Times New Roman" w:hAnsi="Times New Roman"/>
          <w:spacing w:val="-6"/>
          <w:sz w:val="28"/>
          <w:szCs w:val="28"/>
          <w:lang w:val="ro-RO"/>
        </w:rPr>
        <w:t xml:space="preserve"> </w:t>
      </w:r>
      <w:r w:rsidR="00CE5CDC" w:rsidRPr="0021396B">
        <w:rPr>
          <w:rFonts w:ascii="Times New Roman" w:hAnsi="Times New Roman"/>
          <w:spacing w:val="-6"/>
          <w:sz w:val="28"/>
          <w:szCs w:val="28"/>
          <w:lang w:val="ro-RO"/>
        </w:rPr>
        <w:t>municipiul Bistrița, str. Sigmirului, nr. 17</w:t>
      </w:r>
      <w:r w:rsidR="00403A95" w:rsidRPr="0021396B">
        <w:rPr>
          <w:rFonts w:ascii="Times New Roman" w:eastAsia="Times New Roman" w:hAnsi="Times New Roman"/>
          <w:spacing w:val="-6"/>
          <w:sz w:val="28"/>
          <w:szCs w:val="28"/>
          <w:lang w:val="ro-RO"/>
        </w:rPr>
        <w:t xml:space="preserve">, </w:t>
      </w:r>
      <w:r w:rsidRPr="0021396B">
        <w:rPr>
          <w:rFonts w:ascii="Times New Roman" w:eastAsia="Times New Roman" w:hAnsi="Times New Roman"/>
          <w:spacing w:val="-6"/>
          <w:sz w:val="28"/>
          <w:szCs w:val="28"/>
          <w:lang w:val="ro-RO"/>
        </w:rPr>
        <w:t>județul Bistriţa-Năsăud,</w:t>
      </w:r>
      <w:r w:rsidRPr="0021396B">
        <w:rPr>
          <w:rFonts w:ascii="Times New Roman" w:hAnsi="Times New Roman"/>
          <w:spacing w:val="-6"/>
          <w:sz w:val="28"/>
          <w:szCs w:val="28"/>
          <w:lang w:val="ro-RO"/>
        </w:rPr>
        <w:t xml:space="preserve"> privind prima versiune a planului:</w:t>
      </w:r>
      <w:r w:rsidRPr="0021396B">
        <w:rPr>
          <w:rFonts w:ascii="Times New Roman" w:eastAsia="Times New Roman" w:hAnsi="Times New Roman"/>
          <w:spacing w:val="-6"/>
          <w:sz w:val="28"/>
          <w:szCs w:val="28"/>
          <w:lang w:val="ro-RO"/>
        </w:rPr>
        <w:t xml:space="preserve"> </w:t>
      </w:r>
      <w:r w:rsidR="00CE5CDC" w:rsidRPr="0021396B">
        <w:rPr>
          <w:rFonts w:ascii="Times New Roman" w:hAnsi="Times New Roman"/>
          <w:b/>
          <w:i/>
          <w:spacing w:val="-6"/>
          <w:sz w:val="28"/>
          <w:szCs w:val="28"/>
          <w:lang w:val="ro-RO"/>
        </w:rPr>
        <w:t>”Elaborare Plan Urbanistic Zonal pentru reglementare zonă cu funcțiuni mixte”</w:t>
      </w:r>
      <w:r w:rsidR="00CE5CDC" w:rsidRPr="0021396B">
        <w:rPr>
          <w:rFonts w:ascii="Times New Roman" w:hAnsi="Times New Roman"/>
          <w:i/>
          <w:spacing w:val="-6"/>
          <w:sz w:val="28"/>
          <w:szCs w:val="28"/>
          <w:lang w:val="ro-RO"/>
        </w:rPr>
        <w:t>,</w:t>
      </w:r>
      <w:r w:rsidR="00CE5CDC" w:rsidRPr="0021396B">
        <w:rPr>
          <w:rFonts w:ascii="Times New Roman" w:hAnsi="Times New Roman"/>
          <w:b/>
          <w:i/>
          <w:spacing w:val="-6"/>
          <w:sz w:val="28"/>
          <w:szCs w:val="28"/>
          <w:lang w:val="ro-RO"/>
        </w:rPr>
        <w:t xml:space="preserve"> </w:t>
      </w:r>
      <w:r w:rsidR="00CE5CDC" w:rsidRPr="0021396B">
        <w:rPr>
          <w:rFonts w:ascii="Times New Roman" w:hAnsi="Times New Roman"/>
          <w:i/>
          <w:spacing w:val="-6"/>
          <w:sz w:val="28"/>
          <w:szCs w:val="28"/>
          <w:lang w:val="ro-RO"/>
        </w:rPr>
        <w:t>în municipiul Bistrița, str</w:t>
      </w:r>
      <w:r w:rsidR="008C5961">
        <w:rPr>
          <w:rFonts w:ascii="Times New Roman" w:hAnsi="Times New Roman"/>
          <w:i/>
          <w:spacing w:val="-6"/>
          <w:sz w:val="28"/>
          <w:szCs w:val="28"/>
          <w:lang w:val="ro-RO"/>
        </w:rPr>
        <w:t xml:space="preserve">. </w:t>
      </w:r>
      <w:r w:rsidR="00CE5CDC" w:rsidRPr="0021396B">
        <w:rPr>
          <w:rFonts w:ascii="Times New Roman" w:hAnsi="Times New Roman"/>
          <w:i/>
          <w:spacing w:val="-6"/>
          <w:sz w:val="28"/>
          <w:szCs w:val="28"/>
          <w:lang w:val="ro-RO"/>
        </w:rPr>
        <w:t>Sigmirului, nr. 17</w:t>
      </w:r>
      <w:r w:rsidR="00F22A52" w:rsidRPr="0021396B">
        <w:rPr>
          <w:rFonts w:ascii="Times New Roman" w:hAnsi="Times New Roman"/>
          <w:i/>
          <w:spacing w:val="-6"/>
          <w:sz w:val="28"/>
          <w:szCs w:val="28"/>
          <w:lang w:val="ro-RO"/>
        </w:rPr>
        <w:t>,</w:t>
      </w:r>
      <w:r w:rsidR="00F22A52" w:rsidRPr="0021396B">
        <w:rPr>
          <w:rFonts w:ascii="Times New Roman" w:hAnsi="Times New Roman"/>
          <w:spacing w:val="-6"/>
          <w:sz w:val="28"/>
          <w:szCs w:val="28"/>
          <w:lang w:val="ro-RO"/>
        </w:rPr>
        <w:t xml:space="preserve"> județul Bistriţa-Năsăud, solicitare înregistrată la Agenţia pentru Protecţia Mediului Bistriţa-Năsăud cu nr. </w:t>
      </w:r>
      <w:r w:rsidR="00CE5CDC" w:rsidRPr="0021396B">
        <w:rPr>
          <w:rFonts w:ascii="Times New Roman" w:hAnsi="Times New Roman"/>
          <w:spacing w:val="-6"/>
          <w:sz w:val="28"/>
          <w:szCs w:val="28"/>
          <w:lang w:val="ro-RO"/>
        </w:rPr>
        <w:t>2004/14.02.2023, ultima completare la nr. 3299/09.03.2023</w:t>
      </w:r>
      <w:r w:rsidRPr="0021396B">
        <w:rPr>
          <w:rFonts w:ascii="Times New Roman" w:eastAsia="Times New Roman" w:hAnsi="Times New Roman"/>
          <w:spacing w:val="-6"/>
          <w:sz w:val="28"/>
          <w:szCs w:val="28"/>
          <w:lang w:val="ro-RO"/>
        </w:rPr>
        <w:t xml:space="preserve">, în baza: </w:t>
      </w:r>
    </w:p>
    <w:p w:rsidR="005A7A7D" w:rsidRPr="0021396B" w:rsidRDefault="005A7A7D" w:rsidP="0059200A">
      <w:pPr>
        <w:spacing w:after="0" w:line="240" w:lineRule="auto"/>
        <w:jc w:val="both"/>
        <w:rPr>
          <w:rFonts w:ascii="Times New Roman" w:eastAsia="Times New Roman" w:hAnsi="Times New Roman"/>
          <w:spacing w:val="-6"/>
          <w:sz w:val="28"/>
          <w:szCs w:val="28"/>
          <w:lang w:val="ro-RO"/>
        </w:rPr>
      </w:pPr>
    </w:p>
    <w:p w:rsidR="00F42E48" w:rsidRPr="0021396B" w:rsidRDefault="0059200A" w:rsidP="00F42E48">
      <w:pPr>
        <w:pStyle w:val="ListParagraph"/>
        <w:numPr>
          <w:ilvl w:val="0"/>
          <w:numId w:val="38"/>
        </w:numPr>
        <w:tabs>
          <w:tab w:val="left" w:pos="1418"/>
        </w:tabs>
        <w:autoSpaceDE w:val="0"/>
        <w:autoSpaceDN w:val="0"/>
        <w:adjustRightInd w:val="0"/>
        <w:spacing w:after="0" w:line="240" w:lineRule="auto"/>
        <w:ind w:left="0" w:firstLine="1086"/>
        <w:jc w:val="both"/>
        <w:rPr>
          <w:rFonts w:ascii="Times New Roman" w:hAnsi="Times New Roman"/>
          <w:iCs/>
          <w:spacing w:val="-6"/>
          <w:sz w:val="28"/>
          <w:szCs w:val="28"/>
          <w:lang w:val="ro-RO"/>
        </w:rPr>
      </w:pPr>
      <w:r w:rsidRPr="0021396B">
        <w:rPr>
          <w:rFonts w:ascii="Times New Roman" w:eastAsia="Times New Roman" w:hAnsi="Times New Roman"/>
          <w:spacing w:val="-6"/>
          <w:sz w:val="28"/>
          <w:szCs w:val="28"/>
          <w:lang w:val="ro-RO"/>
        </w:rPr>
        <w:tab/>
      </w:r>
      <w:r w:rsidR="00F42E48" w:rsidRPr="0021396B">
        <w:rPr>
          <w:rFonts w:ascii="Times New Roman" w:hAnsi="Times New Roman"/>
          <w:iCs/>
          <w:spacing w:val="-6"/>
          <w:sz w:val="28"/>
          <w:szCs w:val="28"/>
          <w:lang w:val="ro-RO"/>
        </w:rPr>
        <w:t>HG nr. 1000/2012 privind reorganizarea şi funcţionarea Agenţiei Naţionale pentru Protecţia Mediului şi a instituţiilor publice aflate în subordinea acesteia;</w:t>
      </w:r>
    </w:p>
    <w:p w:rsidR="00F42E48" w:rsidRPr="0021396B" w:rsidRDefault="00F42E48" w:rsidP="00F42E48">
      <w:pPr>
        <w:pStyle w:val="ListParagraph"/>
        <w:numPr>
          <w:ilvl w:val="0"/>
          <w:numId w:val="38"/>
        </w:numPr>
        <w:autoSpaceDE w:val="0"/>
        <w:autoSpaceDN w:val="0"/>
        <w:adjustRightInd w:val="0"/>
        <w:spacing w:after="0" w:line="240" w:lineRule="auto"/>
        <w:ind w:left="0" w:firstLine="1086"/>
        <w:jc w:val="both"/>
        <w:rPr>
          <w:rFonts w:ascii="Times New Roman" w:hAnsi="Times New Roman"/>
          <w:iCs/>
          <w:spacing w:val="-6"/>
          <w:sz w:val="28"/>
          <w:szCs w:val="28"/>
          <w:lang w:val="ro-RO"/>
        </w:rPr>
      </w:pPr>
      <w:r w:rsidRPr="0021396B">
        <w:rPr>
          <w:rFonts w:ascii="Times New Roman" w:hAnsi="Times New Roman"/>
          <w:iCs/>
          <w:spacing w:val="-6"/>
          <w:sz w:val="28"/>
          <w:szCs w:val="28"/>
          <w:lang w:val="ro-RO"/>
        </w:rPr>
        <w:t>OUG nr. 195/2005 privind protecţia mediului, aprobată cu modificări prin Legea nr. 265/2006, cu modificările şi completările ulterioare;</w:t>
      </w:r>
    </w:p>
    <w:p w:rsidR="00F42E48" w:rsidRPr="0021396B" w:rsidRDefault="00F42E48" w:rsidP="00F42E48">
      <w:pPr>
        <w:pStyle w:val="ListParagraph"/>
        <w:numPr>
          <w:ilvl w:val="0"/>
          <w:numId w:val="38"/>
        </w:numPr>
        <w:autoSpaceDE w:val="0"/>
        <w:autoSpaceDN w:val="0"/>
        <w:adjustRightInd w:val="0"/>
        <w:spacing w:after="0" w:line="240" w:lineRule="auto"/>
        <w:ind w:left="0" w:firstLine="1086"/>
        <w:jc w:val="both"/>
        <w:rPr>
          <w:rFonts w:ascii="Times New Roman" w:hAnsi="Times New Roman"/>
          <w:iCs/>
          <w:spacing w:val="-6"/>
          <w:sz w:val="28"/>
          <w:szCs w:val="28"/>
          <w:lang w:val="ro-RO"/>
        </w:rPr>
      </w:pPr>
      <w:r w:rsidRPr="0021396B">
        <w:rPr>
          <w:rFonts w:ascii="Times New Roman" w:hAnsi="Times New Roman"/>
          <w:iCs/>
          <w:spacing w:val="-6"/>
          <w:sz w:val="28"/>
          <w:szCs w:val="28"/>
          <w:lang w:val="ro-RO"/>
        </w:rPr>
        <w:t>HG nr. 1076/2004 privind stabilirea procedurii de realizare a evaluării de mediu pentru planuri şi programe,</w:t>
      </w:r>
    </w:p>
    <w:p w:rsidR="009346B1" w:rsidRPr="0021396B" w:rsidRDefault="009346B1" w:rsidP="0059200A">
      <w:pPr>
        <w:spacing w:after="0" w:line="240" w:lineRule="auto"/>
        <w:jc w:val="both"/>
        <w:rPr>
          <w:rFonts w:ascii="Times New Roman" w:eastAsia="Times New Roman" w:hAnsi="Times New Roman"/>
          <w:color w:val="FF0000"/>
          <w:spacing w:val="-6"/>
          <w:sz w:val="28"/>
          <w:szCs w:val="28"/>
          <w:lang w:val="ro-RO"/>
        </w:rPr>
      </w:pPr>
    </w:p>
    <w:p w:rsidR="00CE5CDC" w:rsidRPr="0021396B" w:rsidRDefault="00CE5CDC" w:rsidP="0059200A">
      <w:pPr>
        <w:spacing w:after="0" w:line="240" w:lineRule="auto"/>
        <w:jc w:val="both"/>
        <w:rPr>
          <w:rFonts w:ascii="Times New Roman" w:eastAsia="Times New Roman" w:hAnsi="Times New Roman"/>
          <w:color w:val="FF0000"/>
          <w:spacing w:val="-6"/>
          <w:sz w:val="28"/>
          <w:szCs w:val="28"/>
          <w:lang w:val="ro-RO"/>
        </w:rPr>
      </w:pPr>
    </w:p>
    <w:p w:rsidR="0059200A" w:rsidRPr="0021396B" w:rsidRDefault="0059200A" w:rsidP="00C7596B">
      <w:pPr>
        <w:autoSpaceDE w:val="0"/>
        <w:autoSpaceDN w:val="0"/>
        <w:adjustRightInd w:val="0"/>
        <w:spacing w:after="0" w:line="240" w:lineRule="auto"/>
        <w:jc w:val="center"/>
        <w:rPr>
          <w:rFonts w:ascii="Times New Roman" w:hAnsi="Times New Roman"/>
          <w:color w:val="000000"/>
          <w:spacing w:val="-6"/>
          <w:sz w:val="28"/>
          <w:szCs w:val="28"/>
          <w:lang w:val="ro-RO"/>
        </w:rPr>
      </w:pPr>
      <w:r w:rsidRPr="0021396B">
        <w:rPr>
          <w:rFonts w:ascii="Times New Roman" w:hAnsi="Times New Roman"/>
          <w:b/>
          <w:bCs/>
          <w:color w:val="000000"/>
          <w:spacing w:val="-6"/>
          <w:sz w:val="28"/>
          <w:szCs w:val="28"/>
          <w:lang w:val="ro-RO"/>
        </w:rPr>
        <w:t>AGENȚIA PENTRU PROTECȚIA MEDIULUI BISTRIȚA-NĂSĂUD,</w:t>
      </w:r>
    </w:p>
    <w:p w:rsidR="0059200A" w:rsidRPr="0021396B" w:rsidRDefault="0059200A" w:rsidP="0059200A">
      <w:pPr>
        <w:autoSpaceDE w:val="0"/>
        <w:autoSpaceDN w:val="0"/>
        <w:adjustRightInd w:val="0"/>
        <w:spacing w:after="0" w:line="240" w:lineRule="auto"/>
        <w:jc w:val="both"/>
        <w:rPr>
          <w:rFonts w:ascii="Times New Roman" w:hAnsi="Times New Roman"/>
          <w:color w:val="000000"/>
          <w:spacing w:val="-6"/>
          <w:sz w:val="28"/>
          <w:szCs w:val="28"/>
          <w:lang w:val="ro-RO"/>
        </w:rPr>
      </w:pPr>
      <w:r w:rsidRPr="0021396B">
        <w:rPr>
          <w:rFonts w:ascii="Times New Roman" w:hAnsi="Times New Roman"/>
          <w:color w:val="000000"/>
          <w:spacing w:val="-6"/>
          <w:sz w:val="28"/>
          <w:szCs w:val="28"/>
          <w:lang w:val="ro-RO"/>
        </w:rPr>
        <w:tab/>
        <w:t xml:space="preserve">- urmare a consultării titularului planului, a autorității de sănătate publică și a </w:t>
      </w:r>
      <w:r w:rsidRPr="0021396B">
        <w:rPr>
          <w:rFonts w:ascii="Times New Roman" w:hAnsi="Times New Roman"/>
          <w:spacing w:val="-6"/>
          <w:sz w:val="28"/>
          <w:szCs w:val="28"/>
          <w:lang w:val="ro-RO"/>
        </w:rPr>
        <w:t>autorităților interesate de efectele implementării planului</w:t>
      </w:r>
      <w:r w:rsidRPr="0021396B">
        <w:rPr>
          <w:rFonts w:ascii="Times New Roman" w:hAnsi="Times New Roman"/>
          <w:color w:val="000000"/>
          <w:spacing w:val="-6"/>
          <w:sz w:val="28"/>
          <w:szCs w:val="28"/>
          <w:lang w:val="ro-RO"/>
        </w:rPr>
        <w:t xml:space="preserve"> în cadrul </w:t>
      </w:r>
      <w:r w:rsidRPr="0021396B">
        <w:rPr>
          <w:rFonts w:ascii="Times New Roman" w:hAnsi="Times New Roman"/>
          <w:spacing w:val="-6"/>
          <w:sz w:val="28"/>
          <w:szCs w:val="28"/>
          <w:lang w:val="ro-RO"/>
        </w:rPr>
        <w:t xml:space="preserve">ședinței </w:t>
      </w:r>
      <w:r w:rsidRPr="0021396B">
        <w:rPr>
          <w:rFonts w:ascii="Times New Roman" w:hAnsi="Times New Roman"/>
          <w:color w:val="000000"/>
          <w:spacing w:val="-6"/>
          <w:sz w:val="28"/>
          <w:szCs w:val="28"/>
          <w:lang w:val="ro-RO"/>
        </w:rPr>
        <w:t>Comit</w:t>
      </w:r>
      <w:r w:rsidR="007C2F41" w:rsidRPr="0021396B">
        <w:rPr>
          <w:rFonts w:ascii="Times New Roman" w:hAnsi="Times New Roman"/>
          <w:color w:val="000000"/>
          <w:spacing w:val="-6"/>
          <w:sz w:val="28"/>
          <w:szCs w:val="28"/>
          <w:lang w:val="ro-RO"/>
        </w:rPr>
        <w:t xml:space="preserve">etului Special Constituit din </w:t>
      </w:r>
      <w:r w:rsidR="00CE5CDC" w:rsidRPr="0031467C">
        <w:rPr>
          <w:rFonts w:ascii="Times New Roman" w:hAnsi="Times New Roman"/>
          <w:color w:val="000000"/>
          <w:spacing w:val="-6"/>
          <w:sz w:val="28"/>
          <w:szCs w:val="28"/>
          <w:lang w:val="ro-RO"/>
        </w:rPr>
        <w:t>15</w:t>
      </w:r>
      <w:r w:rsidR="005A5855" w:rsidRPr="0031467C">
        <w:rPr>
          <w:rFonts w:ascii="Times New Roman" w:hAnsi="Times New Roman"/>
          <w:color w:val="000000"/>
          <w:spacing w:val="-6"/>
          <w:sz w:val="28"/>
          <w:szCs w:val="28"/>
          <w:lang w:val="ro-RO"/>
        </w:rPr>
        <w:t>.0</w:t>
      </w:r>
      <w:r w:rsidR="00CE5CDC" w:rsidRPr="0031467C">
        <w:rPr>
          <w:rFonts w:ascii="Times New Roman" w:hAnsi="Times New Roman"/>
          <w:color w:val="000000"/>
          <w:spacing w:val="-6"/>
          <w:sz w:val="28"/>
          <w:szCs w:val="28"/>
          <w:lang w:val="ro-RO"/>
        </w:rPr>
        <w:t>3</w:t>
      </w:r>
      <w:r w:rsidR="00832A90" w:rsidRPr="0031467C">
        <w:rPr>
          <w:rFonts w:ascii="Times New Roman" w:hAnsi="Times New Roman"/>
          <w:color w:val="000000"/>
          <w:spacing w:val="-6"/>
          <w:sz w:val="28"/>
          <w:szCs w:val="28"/>
          <w:lang w:val="ro-RO"/>
        </w:rPr>
        <w:t>.202</w:t>
      </w:r>
      <w:r w:rsidR="00F22A52" w:rsidRPr="0031467C">
        <w:rPr>
          <w:rFonts w:ascii="Times New Roman" w:hAnsi="Times New Roman"/>
          <w:color w:val="000000"/>
          <w:spacing w:val="-6"/>
          <w:sz w:val="28"/>
          <w:szCs w:val="28"/>
          <w:lang w:val="ro-RO"/>
        </w:rPr>
        <w:t>3</w:t>
      </w:r>
      <w:r w:rsidRPr="0021396B">
        <w:rPr>
          <w:rFonts w:ascii="Times New Roman" w:hAnsi="Times New Roman"/>
          <w:color w:val="000000"/>
          <w:spacing w:val="-6"/>
          <w:sz w:val="28"/>
          <w:szCs w:val="28"/>
          <w:lang w:val="ro-RO"/>
        </w:rPr>
        <w:t xml:space="preserve">,  </w:t>
      </w:r>
    </w:p>
    <w:p w:rsidR="0059200A" w:rsidRPr="0021396B" w:rsidRDefault="0059200A" w:rsidP="0059200A">
      <w:pPr>
        <w:autoSpaceDE w:val="0"/>
        <w:autoSpaceDN w:val="0"/>
        <w:adjustRightInd w:val="0"/>
        <w:spacing w:after="0" w:line="240" w:lineRule="auto"/>
        <w:jc w:val="both"/>
        <w:rPr>
          <w:rFonts w:ascii="Times New Roman" w:hAnsi="Times New Roman"/>
          <w:color w:val="000000"/>
          <w:spacing w:val="-6"/>
          <w:sz w:val="28"/>
          <w:szCs w:val="28"/>
          <w:lang w:val="ro-RO"/>
        </w:rPr>
      </w:pPr>
      <w:r w:rsidRPr="0021396B">
        <w:rPr>
          <w:rFonts w:ascii="Times New Roman" w:hAnsi="Times New Roman"/>
          <w:color w:val="000000"/>
          <w:spacing w:val="-6"/>
          <w:sz w:val="28"/>
          <w:szCs w:val="28"/>
          <w:lang w:val="ro-RO"/>
        </w:rPr>
        <w:tab/>
        <w:t xml:space="preserve">- în urma parcurgerii etapei de încadrare conform HG nr. 1076/2004 privind stabilirea procedurii de realizare a evaluării de mediu pentru planuri şi programe, </w:t>
      </w:r>
    </w:p>
    <w:p w:rsidR="0059200A" w:rsidRPr="0021396B" w:rsidRDefault="0059200A" w:rsidP="0059200A">
      <w:pPr>
        <w:autoSpaceDE w:val="0"/>
        <w:autoSpaceDN w:val="0"/>
        <w:adjustRightInd w:val="0"/>
        <w:spacing w:after="0" w:line="240" w:lineRule="auto"/>
        <w:jc w:val="both"/>
        <w:rPr>
          <w:rFonts w:ascii="Times New Roman" w:hAnsi="Times New Roman"/>
          <w:color w:val="000000"/>
          <w:spacing w:val="-6"/>
          <w:sz w:val="28"/>
          <w:szCs w:val="28"/>
          <w:lang w:val="ro-RO"/>
        </w:rPr>
      </w:pPr>
      <w:r w:rsidRPr="0021396B">
        <w:rPr>
          <w:rFonts w:ascii="Times New Roman" w:hAnsi="Times New Roman"/>
          <w:color w:val="000000"/>
          <w:spacing w:val="-6"/>
          <w:sz w:val="28"/>
          <w:szCs w:val="28"/>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59200A" w:rsidRPr="0021396B" w:rsidRDefault="0059200A" w:rsidP="0059200A">
      <w:pPr>
        <w:autoSpaceDE w:val="0"/>
        <w:autoSpaceDN w:val="0"/>
        <w:adjustRightInd w:val="0"/>
        <w:spacing w:after="0" w:line="240" w:lineRule="auto"/>
        <w:jc w:val="both"/>
        <w:rPr>
          <w:rFonts w:ascii="Times New Roman" w:hAnsi="Times New Roman"/>
          <w:color w:val="000000"/>
          <w:spacing w:val="-6"/>
          <w:sz w:val="28"/>
          <w:szCs w:val="28"/>
          <w:lang w:val="ro-RO"/>
        </w:rPr>
      </w:pPr>
      <w:r w:rsidRPr="0021396B">
        <w:rPr>
          <w:rFonts w:ascii="Times New Roman" w:eastAsia="Times New Roman" w:hAnsi="Times New Roman"/>
          <w:bCs/>
          <w:spacing w:val="-6"/>
          <w:sz w:val="28"/>
          <w:szCs w:val="28"/>
          <w:lang w:val="ro-RO" w:eastAsia="ro-RO"/>
        </w:rPr>
        <w:tab/>
      </w:r>
      <w:r w:rsidRPr="0021396B">
        <w:rPr>
          <w:rFonts w:ascii="Times New Roman" w:hAnsi="Times New Roman"/>
          <w:color w:val="000000"/>
          <w:spacing w:val="-6"/>
          <w:sz w:val="28"/>
          <w:szCs w:val="28"/>
          <w:lang w:val="ro-RO"/>
        </w:rPr>
        <w:t xml:space="preserve">- urmare a informării publicului prin anunţuri repetate şi în lipsa oricărui comentariu din partea publicului, </w:t>
      </w:r>
    </w:p>
    <w:p w:rsidR="00C7596B" w:rsidRPr="0021396B" w:rsidRDefault="00C7596B" w:rsidP="0059200A">
      <w:pPr>
        <w:autoSpaceDE w:val="0"/>
        <w:autoSpaceDN w:val="0"/>
        <w:adjustRightInd w:val="0"/>
        <w:spacing w:after="0" w:line="240" w:lineRule="auto"/>
        <w:jc w:val="both"/>
        <w:rPr>
          <w:rFonts w:ascii="Times New Roman" w:hAnsi="Times New Roman"/>
          <w:color w:val="000000"/>
          <w:spacing w:val="-6"/>
          <w:sz w:val="28"/>
          <w:szCs w:val="28"/>
          <w:lang w:val="ro-RO"/>
        </w:rPr>
      </w:pPr>
    </w:p>
    <w:p w:rsidR="0059200A" w:rsidRPr="0021396B" w:rsidRDefault="0059200A" w:rsidP="00CE5CDC">
      <w:pPr>
        <w:autoSpaceDE w:val="0"/>
        <w:autoSpaceDN w:val="0"/>
        <w:adjustRightInd w:val="0"/>
        <w:spacing w:after="0" w:line="240" w:lineRule="auto"/>
        <w:ind w:firstLine="720"/>
        <w:jc w:val="both"/>
        <w:rPr>
          <w:rFonts w:ascii="Times New Roman" w:hAnsi="Times New Roman"/>
          <w:b/>
          <w:bCs/>
          <w:spacing w:val="-6"/>
          <w:sz w:val="28"/>
          <w:szCs w:val="28"/>
          <w:lang w:val="ro-RO"/>
        </w:rPr>
      </w:pPr>
      <w:r w:rsidRPr="0021396B">
        <w:rPr>
          <w:rFonts w:ascii="Times New Roman" w:hAnsi="Times New Roman"/>
          <w:b/>
          <w:bCs/>
          <w:spacing w:val="-6"/>
          <w:sz w:val="28"/>
          <w:szCs w:val="28"/>
          <w:lang w:val="ro-RO"/>
        </w:rPr>
        <w:t>decide:</w:t>
      </w:r>
    </w:p>
    <w:p w:rsidR="00CE5CDC" w:rsidRPr="0021396B" w:rsidRDefault="00CE5CDC" w:rsidP="0059200A">
      <w:pPr>
        <w:spacing w:after="0" w:line="240" w:lineRule="auto"/>
        <w:ind w:firstLine="720"/>
        <w:jc w:val="both"/>
        <w:rPr>
          <w:rFonts w:ascii="Times New Roman" w:hAnsi="Times New Roman"/>
          <w:b/>
          <w:spacing w:val="-6"/>
          <w:sz w:val="28"/>
          <w:szCs w:val="28"/>
          <w:lang w:val="ro-RO"/>
        </w:rPr>
      </w:pPr>
    </w:p>
    <w:p w:rsidR="0059200A" w:rsidRPr="0021396B" w:rsidRDefault="00CE5CDC" w:rsidP="0059200A">
      <w:pPr>
        <w:spacing w:after="0" w:line="240" w:lineRule="auto"/>
        <w:ind w:firstLine="720"/>
        <w:jc w:val="both"/>
        <w:rPr>
          <w:rFonts w:ascii="Times New Roman" w:hAnsi="Times New Roman"/>
          <w:spacing w:val="-6"/>
          <w:sz w:val="28"/>
          <w:szCs w:val="28"/>
          <w:lang w:val="ro-RO"/>
        </w:rPr>
      </w:pPr>
      <w:r w:rsidRPr="0021396B">
        <w:rPr>
          <w:rFonts w:ascii="Times New Roman" w:hAnsi="Times New Roman"/>
          <w:b/>
          <w:spacing w:val="-6"/>
          <w:sz w:val="28"/>
          <w:szCs w:val="28"/>
          <w:lang w:val="ro-RO"/>
        </w:rPr>
        <w:t xml:space="preserve">Planul: </w:t>
      </w:r>
      <w:r w:rsidRPr="0021396B">
        <w:rPr>
          <w:rFonts w:ascii="Times New Roman" w:hAnsi="Times New Roman"/>
          <w:b/>
          <w:i/>
          <w:spacing w:val="-6"/>
          <w:sz w:val="28"/>
          <w:szCs w:val="28"/>
          <w:lang w:val="ro-RO"/>
        </w:rPr>
        <w:t>”Elaborare Plan Urbanistic Zonal pentru reglementare zonă cu funcțiuni mixte”</w:t>
      </w:r>
      <w:r w:rsidR="00E00B56" w:rsidRPr="0021396B">
        <w:rPr>
          <w:rFonts w:ascii="Times New Roman" w:hAnsi="Times New Roman"/>
          <w:i/>
          <w:spacing w:val="-6"/>
          <w:sz w:val="28"/>
          <w:szCs w:val="28"/>
          <w:lang w:val="ro-RO"/>
        </w:rPr>
        <w:t xml:space="preserve">, </w:t>
      </w:r>
      <w:r w:rsidR="00E00B56" w:rsidRPr="0021396B">
        <w:rPr>
          <w:rFonts w:ascii="Times New Roman" w:hAnsi="Times New Roman"/>
          <w:spacing w:val="-6"/>
          <w:sz w:val="28"/>
          <w:szCs w:val="28"/>
          <w:lang w:val="ro-RO"/>
        </w:rPr>
        <w:t xml:space="preserve">în </w:t>
      </w:r>
      <w:r w:rsidRPr="0021396B">
        <w:rPr>
          <w:rFonts w:ascii="Times New Roman" w:hAnsi="Times New Roman"/>
          <w:spacing w:val="-6"/>
          <w:sz w:val="28"/>
          <w:szCs w:val="28"/>
          <w:lang w:val="ro-RO"/>
        </w:rPr>
        <w:t xml:space="preserve">municipiul Bistrița, str. Sigmirului, nr. 17, </w:t>
      </w:r>
      <w:r w:rsidR="0059200A" w:rsidRPr="0021396B">
        <w:rPr>
          <w:rFonts w:ascii="Times New Roman" w:hAnsi="Times New Roman"/>
          <w:spacing w:val="-6"/>
          <w:sz w:val="28"/>
          <w:szCs w:val="28"/>
          <w:lang w:val="ro-RO"/>
        </w:rPr>
        <w:t>judeţul Bistriţa-Năsăud,</w:t>
      </w:r>
    </w:p>
    <w:p w:rsidR="0021396B" w:rsidRDefault="0021396B" w:rsidP="0059200A">
      <w:pPr>
        <w:spacing w:after="0" w:line="240" w:lineRule="auto"/>
        <w:ind w:firstLine="720"/>
        <w:jc w:val="both"/>
        <w:rPr>
          <w:rFonts w:ascii="Times New Roman" w:hAnsi="Times New Roman"/>
          <w:b/>
          <w:spacing w:val="-6"/>
          <w:sz w:val="28"/>
          <w:szCs w:val="28"/>
          <w:lang w:val="ro-RO"/>
        </w:rPr>
      </w:pPr>
    </w:p>
    <w:p w:rsidR="0059200A" w:rsidRPr="0021396B" w:rsidRDefault="00070BEA" w:rsidP="0059200A">
      <w:pPr>
        <w:spacing w:after="0" w:line="240" w:lineRule="auto"/>
        <w:ind w:firstLine="720"/>
        <w:jc w:val="both"/>
        <w:rPr>
          <w:rFonts w:ascii="Times New Roman" w:eastAsia="Times New Roman" w:hAnsi="Times New Roman"/>
          <w:spacing w:val="-6"/>
          <w:sz w:val="28"/>
          <w:szCs w:val="28"/>
          <w:lang w:val="ro-RO"/>
        </w:rPr>
      </w:pPr>
      <w:r>
        <w:rPr>
          <w:rFonts w:ascii="Times New Roman" w:hAnsi="Times New Roman"/>
          <w:b/>
          <w:spacing w:val="-6"/>
          <w:sz w:val="28"/>
          <w:szCs w:val="28"/>
          <w:lang w:val="ro-RO"/>
        </w:rPr>
        <w:lastRenderedPageBreak/>
        <w:t>titular:</w:t>
      </w:r>
      <w:r w:rsidR="00CE5CDC" w:rsidRPr="0021396B">
        <w:rPr>
          <w:rFonts w:ascii="Times New Roman" w:hAnsi="Times New Roman"/>
          <w:b/>
          <w:spacing w:val="-6"/>
          <w:sz w:val="28"/>
          <w:szCs w:val="28"/>
          <w:lang w:val="ro-RO"/>
        </w:rPr>
        <w:t xml:space="preserve"> RCB ELECTRO 97 SA</w:t>
      </w:r>
      <w:r w:rsidR="00CE5CDC" w:rsidRPr="0021396B">
        <w:rPr>
          <w:rFonts w:ascii="Times New Roman" w:hAnsi="Times New Roman"/>
          <w:spacing w:val="-6"/>
          <w:sz w:val="28"/>
          <w:szCs w:val="28"/>
          <w:lang w:val="ro-RO"/>
        </w:rPr>
        <w:t>,</w:t>
      </w:r>
      <w:r w:rsidR="00CE5CDC" w:rsidRPr="0021396B">
        <w:rPr>
          <w:rFonts w:ascii="Times New Roman" w:hAnsi="Times New Roman"/>
          <w:b/>
          <w:spacing w:val="-6"/>
          <w:sz w:val="28"/>
          <w:szCs w:val="28"/>
          <w:lang w:val="ro-RO"/>
        </w:rPr>
        <w:t xml:space="preserve"> </w:t>
      </w:r>
      <w:r w:rsidR="00CE5CDC" w:rsidRPr="0021396B">
        <w:rPr>
          <w:rFonts w:ascii="Times New Roman" w:hAnsi="Times New Roman"/>
          <w:spacing w:val="-6"/>
          <w:sz w:val="28"/>
          <w:szCs w:val="28"/>
          <w:lang w:val="ro-RO"/>
        </w:rPr>
        <w:t>cu sediul în municipiul Bistrița, str. Sigmirului, nr. 17</w:t>
      </w:r>
      <w:r w:rsidR="00E00B56" w:rsidRPr="0021396B">
        <w:rPr>
          <w:rFonts w:ascii="Times New Roman" w:hAnsi="Times New Roman"/>
          <w:spacing w:val="-6"/>
          <w:sz w:val="28"/>
          <w:szCs w:val="28"/>
          <w:lang w:val="ro-RO"/>
        </w:rPr>
        <w:t>,</w:t>
      </w:r>
      <w:r w:rsidR="0059200A" w:rsidRPr="0021396B">
        <w:rPr>
          <w:rFonts w:ascii="Times New Roman" w:hAnsi="Times New Roman"/>
          <w:spacing w:val="-6"/>
          <w:sz w:val="28"/>
          <w:szCs w:val="28"/>
          <w:lang w:val="ro-RO"/>
        </w:rPr>
        <w:t xml:space="preserve"> judeţul Bistriţa-Năsăud</w:t>
      </w:r>
      <w:r w:rsidR="0059200A" w:rsidRPr="0021396B">
        <w:rPr>
          <w:rFonts w:ascii="Times New Roman" w:eastAsia="Times New Roman" w:hAnsi="Times New Roman"/>
          <w:spacing w:val="-6"/>
          <w:sz w:val="28"/>
          <w:szCs w:val="28"/>
          <w:lang w:val="ro-RO"/>
        </w:rPr>
        <w:t>,</w:t>
      </w:r>
    </w:p>
    <w:p w:rsidR="004D439D" w:rsidRPr="0021396B" w:rsidRDefault="004D439D" w:rsidP="0059200A">
      <w:pPr>
        <w:spacing w:after="0" w:line="240" w:lineRule="auto"/>
        <w:ind w:firstLine="720"/>
        <w:jc w:val="both"/>
        <w:rPr>
          <w:rFonts w:ascii="Times New Roman" w:hAnsi="Times New Roman"/>
          <w:b/>
          <w:bCs/>
          <w:i/>
          <w:color w:val="000000"/>
          <w:spacing w:val="-6"/>
          <w:sz w:val="28"/>
          <w:szCs w:val="28"/>
          <w:lang w:val="ro-RO"/>
        </w:rPr>
      </w:pPr>
    </w:p>
    <w:p w:rsidR="0059200A" w:rsidRPr="0021396B" w:rsidRDefault="0059200A" w:rsidP="0059200A">
      <w:pPr>
        <w:spacing w:after="0" w:line="240" w:lineRule="auto"/>
        <w:ind w:firstLine="720"/>
        <w:jc w:val="both"/>
        <w:rPr>
          <w:rFonts w:ascii="Times New Roman" w:hAnsi="Times New Roman"/>
          <w:b/>
          <w:bCs/>
          <w:i/>
          <w:color w:val="000000"/>
          <w:spacing w:val="-6"/>
          <w:sz w:val="28"/>
          <w:szCs w:val="28"/>
          <w:lang w:val="ro-RO"/>
        </w:rPr>
      </w:pPr>
      <w:r w:rsidRPr="0021396B">
        <w:rPr>
          <w:rFonts w:ascii="Times New Roman" w:hAnsi="Times New Roman"/>
          <w:b/>
          <w:bCs/>
          <w:i/>
          <w:color w:val="000000"/>
          <w:spacing w:val="-6"/>
          <w:sz w:val="28"/>
          <w:szCs w:val="28"/>
          <w:lang w:val="ro-RO"/>
        </w:rPr>
        <w:t xml:space="preserve">nu necesită evaluare de mediu, nu necesită evaluare adecvată și se adoptă fără aviz de mediu. </w:t>
      </w:r>
    </w:p>
    <w:p w:rsidR="0021396B" w:rsidRDefault="0021396B" w:rsidP="0021396B">
      <w:pPr>
        <w:spacing w:after="0" w:line="240" w:lineRule="auto"/>
        <w:jc w:val="both"/>
        <w:rPr>
          <w:rFonts w:ascii="Times New Roman" w:eastAsia="Times New Roman" w:hAnsi="Times New Roman"/>
          <w:bCs/>
          <w:i/>
          <w:noProof/>
          <w:spacing w:val="-6"/>
          <w:sz w:val="28"/>
          <w:szCs w:val="28"/>
          <w:lang w:val="ro-RO" w:eastAsia="ro-RO"/>
        </w:rPr>
      </w:pPr>
    </w:p>
    <w:p w:rsidR="00CE5CDC" w:rsidRPr="0021396B" w:rsidRDefault="00CE5CDC" w:rsidP="0021396B">
      <w:pPr>
        <w:spacing w:after="0" w:line="240" w:lineRule="auto"/>
        <w:ind w:firstLine="720"/>
        <w:jc w:val="both"/>
        <w:rPr>
          <w:rFonts w:ascii="Times New Roman" w:eastAsia="Times New Roman" w:hAnsi="Times New Roman"/>
          <w:bCs/>
          <w:i/>
          <w:noProof/>
          <w:spacing w:val="-6"/>
          <w:sz w:val="28"/>
          <w:szCs w:val="28"/>
          <w:lang w:val="ro-RO" w:eastAsia="ro-RO"/>
        </w:rPr>
      </w:pPr>
      <w:r w:rsidRPr="0021396B">
        <w:rPr>
          <w:rFonts w:ascii="Times New Roman" w:eastAsia="Times New Roman" w:hAnsi="Times New Roman"/>
          <w:bCs/>
          <w:i/>
          <w:noProof/>
          <w:spacing w:val="-6"/>
          <w:sz w:val="28"/>
          <w:szCs w:val="28"/>
          <w:lang w:val="ro-RO" w:eastAsia="ro-RO"/>
        </w:rPr>
        <w:t>Planul Urbanistic Zonal propus se elaborează în scopul sistematizării urbanistice a  zonei, în vederea constituirii unei zone mixte, prezentând avantajul accesibilității crescute și a proximității drumului național DN 17 spre care se face legătura prin intermediul Străzii Sigmirului.</w:t>
      </w:r>
    </w:p>
    <w:p w:rsidR="00CE5CDC" w:rsidRPr="0021396B" w:rsidRDefault="00CE5CDC" w:rsidP="006A7DC2">
      <w:pPr>
        <w:keepNext/>
        <w:widowControl w:val="0"/>
        <w:shd w:val="clear" w:color="auto" w:fill="FFFFFF"/>
        <w:spacing w:after="0" w:line="240" w:lineRule="auto"/>
        <w:ind w:firstLine="720"/>
        <w:jc w:val="both"/>
        <w:outlineLvl w:val="4"/>
        <w:rPr>
          <w:rFonts w:ascii="Times New Roman" w:eastAsia="Times New Roman" w:hAnsi="Times New Roman"/>
          <w:bCs/>
          <w:i/>
          <w:noProof/>
          <w:spacing w:val="-6"/>
          <w:sz w:val="28"/>
          <w:szCs w:val="28"/>
          <w:lang w:val="ro-RO" w:eastAsia="ro-RO"/>
        </w:rPr>
      </w:pPr>
      <w:r w:rsidRPr="00CE5CDC">
        <w:rPr>
          <w:rFonts w:ascii="Times New Roman" w:eastAsia="Times New Roman" w:hAnsi="Times New Roman"/>
          <w:bCs/>
          <w:i/>
          <w:noProof/>
          <w:spacing w:val="-6"/>
          <w:sz w:val="28"/>
          <w:szCs w:val="28"/>
          <w:lang w:val="ro-RO" w:eastAsia="ro-RO"/>
        </w:rPr>
        <w:t>Suprafața totală studiată este de 16141 mp, conform CF-urilor</w:t>
      </w:r>
      <w:r w:rsidRPr="0021396B">
        <w:rPr>
          <w:rFonts w:ascii="Times New Roman" w:eastAsia="Times New Roman" w:hAnsi="Times New Roman"/>
          <w:bCs/>
          <w:i/>
          <w:noProof/>
          <w:spacing w:val="-6"/>
          <w:sz w:val="28"/>
          <w:szCs w:val="28"/>
          <w:lang w:val="ro-RO" w:eastAsia="ro-RO"/>
        </w:rPr>
        <w:t>:</w:t>
      </w:r>
      <w:r w:rsidRPr="00CE5CDC">
        <w:rPr>
          <w:rFonts w:ascii="Times New Roman" w:eastAsia="Times New Roman" w:hAnsi="Times New Roman"/>
          <w:bCs/>
          <w:i/>
          <w:noProof/>
          <w:spacing w:val="-6"/>
          <w:sz w:val="28"/>
          <w:szCs w:val="28"/>
          <w:lang w:val="ro-RO" w:eastAsia="ro-RO"/>
        </w:rPr>
        <w:t xml:space="preserve"> </w:t>
      </w:r>
      <w:r w:rsidRPr="0021396B">
        <w:rPr>
          <w:rFonts w:ascii="Times New Roman" w:eastAsia="Times New Roman" w:hAnsi="Times New Roman"/>
          <w:bCs/>
          <w:i/>
          <w:noProof/>
          <w:spacing w:val="-6"/>
          <w:sz w:val="28"/>
          <w:szCs w:val="28"/>
          <w:lang w:val="ro-RO" w:eastAsia="ro-RO"/>
        </w:rPr>
        <w:t>54059, 91748, 76117, 90834, 84169.</w:t>
      </w:r>
    </w:p>
    <w:tbl>
      <w:tblPr>
        <w:tblStyle w:val="TableGridArial1"/>
        <w:tblW w:w="0" w:type="auto"/>
        <w:tblLook w:val="04A0" w:firstRow="1" w:lastRow="0" w:firstColumn="1" w:lastColumn="0" w:noHBand="0" w:noVBand="1"/>
      </w:tblPr>
      <w:tblGrid>
        <w:gridCol w:w="6412"/>
        <w:gridCol w:w="1815"/>
        <w:gridCol w:w="1685"/>
      </w:tblGrid>
      <w:tr w:rsidR="00CE5CDC" w:rsidRPr="00CE5CDC" w:rsidTr="0021396B">
        <w:trPr>
          <w:trHeight w:val="271"/>
        </w:trPr>
        <w:tc>
          <w:tcPr>
            <w:tcW w:w="9912" w:type="dxa"/>
            <w:gridSpan w:val="3"/>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BILANȚUL TERITORIAL - SITUAȚIA EXISTENTĂ</w:t>
            </w:r>
          </w:p>
        </w:tc>
      </w:tr>
      <w:tr w:rsidR="00CE5CDC" w:rsidRPr="00CE5CDC" w:rsidTr="0021396B">
        <w:trPr>
          <w:trHeight w:val="189"/>
        </w:trPr>
        <w:tc>
          <w:tcPr>
            <w:tcW w:w="6412"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Zonă funcțională  existentă</w:t>
            </w:r>
          </w:p>
        </w:tc>
        <w:tc>
          <w:tcPr>
            <w:tcW w:w="1815"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Suprafața (mp)</w:t>
            </w:r>
          </w:p>
        </w:tc>
        <w:tc>
          <w:tcPr>
            <w:tcW w:w="1685"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Amplasament</w:t>
            </w:r>
          </w:p>
        </w:tc>
      </w:tr>
      <w:tr w:rsidR="00CE5CDC" w:rsidRPr="00CE5CDC" w:rsidTr="0021396B">
        <w:trPr>
          <w:trHeight w:val="720"/>
        </w:trPr>
        <w:tc>
          <w:tcPr>
            <w:tcW w:w="6412" w:type="dxa"/>
            <w:hideMark/>
          </w:tcPr>
          <w:p w:rsidR="00CE5CDC" w:rsidRPr="00CE5CDC" w:rsidRDefault="00CE5CDC" w:rsidP="00CE5CDC">
            <w:pPr>
              <w:keepNext/>
              <w:widowControl w:val="0"/>
              <w:shd w:val="clear" w:color="auto" w:fill="FFFFFF"/>
              <w:spacing w:after="0" w:line="240" w:lineRule="auto"/>
              <w:jc w:val="both"/>
              <w:outlineLvl w:val="4"/>
              <w:rPr>
                <w:bCs/>
                <w:i/>
                <w:noProof/>
                <w:spacing w:val="-6"/>
                <w:sz w:val="24"/>
                <w:szCs w:val="24"/>
                <w:lang w:val="ro-RO" w:eastAsia="ro-RO"/>
              </w:rPr>
            </w:pPr>
            <w:r w:rsidRPr="00CE5CDC">
              <w:rPr>
                <w:b/>
                <w:bCs/>
                <w:i/>
                <w:noProof/>
                <w:spacing w:val="-6"/>
                <w:sz w:val="24"/>
                <w:szCs w:val="24"/>
                <w:lang w:val="ro-RO" w:eastAsia="ro-RO"/>
              </w:rPr>
              <w:t xml:space="preserve">M2 - </w:t>
            </w:r>
            <w:r w:rsidRPr="00CE5CDC">
              <w:rPr>
                <w:bCs/>
                <w:i/>
                <w:noProof/>
                <w:spacing w:val="-6"/>
                <w:sz w:val="24"/>
                <w:szCs w:val="24"/>
                <w:lang w:val="ro-RO" w:eastAsia="ro-RO"/>
              </w:rPr>
              <w:t xml:space="preserve">Subzona mixtă ce cuprinde instituţii, servicii de interes general şi echipamente publice, activităţi productive nepoluante şi locuinţe, cu înălţime maximă P+4  niveluri </w:t>
            </w:r>
          </w:p>
        </w:tc>
        <w:tc>
          <w:tcPr>
            <w:tcW w:w="1815"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8296</w:t>
            </w:r>
          </w:p>
        </w:tc>
        <w:tc>
          <w:tcPr>
            <w:tcW w:w="1685"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intravilan</w:t>
            </w:r>
          </w:p>
        </w:tc>
      </w:tr>
      <w:tr w:rsidR="00CE5CDC" w:rsidRPr="00CE5CDC" w:rsidTr="0021396B">
        <w:trPr>
          <w:trHeight w:val="607"/>
        </w:trPr>
        <w:tc>
          <w:tcPr>
            <w:tcW w:w="6412" w:type="dxa"/>
            <w:hideMark/>
          </w:tcPr>
          <w:p w:rsidR="00CE5CDC" w:rsidRPr="00CE5CDC" w:rsidRDefault="00CE5CDC" w:rsidP="00CE5CDC">
            <w:pPr>
              <w:keepNext/>
              <w:widowControl w:val="0"/>
              <w:shd w:val="clear" w:color="auto" w:fill="FFFFFF"/>
              <w:spacing w:after="0" w:line="240" w:lineRule="auto"/>
              <w:jc w:val="both"/>
              <w:outlineLvl w:val="4"/>
              <w:rPr>
                <w:bCs/>
                <w:i/>
                <w:noProof/>
                <w:spacing w:val="-6"/>
                <w:sz w:val="24"/>
                <w:szCs w:val="24"/>
                <w:lang w:val="ro-RO" w:eastAsia="ro-RO"/>
              </w:rPr>
            </w:pPr>
            <w:r w:rsidRPr="00CE5CDC">
              <w:rPr>
                <w:b/>
                <w:bCs/>
                <w:i/>
                <w:noProof/>
                <w:spacing w:val="-6"/>
                <w:sz w:val="24"/>
                <w:szCs w:val="24"/>
                <w:lang w:val="ro-RO" w:eastAsia="ro-RO"/>
              </w:rPr>
              <w:t>L2</w:t>
            </w:r>
            <w:r w:rsidR="006A7DC2" w:rsidRPr="0021396B">
              <w:rPr>
                <w:b/>
                <w:bCs/>
                <w:i/>
                <w:noProof/>
                <w:spacing w:val="-6"/>
                <w:sz w:val="24"/>
                <w:szCs w:val="24"/>
                <w:lang w:val="ro-RO" w:eastAsia="ro-RO"/>
              </w:rPr>
              <w:t xml:space="preserve"> </w:t>
            </w:r>
            <w:r w:rsidRPr="00CE5CDC">
              <w:rPr>
                <w:b/>
                <w:bCs/>
                <w:i/>
                <w:noProof/>
                <w:spacing w:val="-6"/>
                <w:sz w:val="24"/>
                <w:szCs w:val="24"/>
                <w:lang w:val="ro-RO" w:eastAsia="ro-RO"/>
              </w:rPr>
              <w:t>-</w:t>
            </w:r>
            <w:r w:rsidRPr="00CE5CDC">
              <w:rPr>
                <w:bCs/>
                <w:i/>
                <w:noProof/>
                <w:spacing w:val="-6"/>
                <w:sz w:val="24"/>
                <w:szCs w:val="24"/>
                <w:lang w:val="ro-RO" w:eastAsia="ro-RO"/>
              </w:rPr>
              <w:t xml:space="preserve"> Subzona de locuire individuală cu regim de construire discontinuu cu înălţime maximă de D+P+2 +M, în afara zonei protejate</w:t>
            </w:r>
          </w:p>
        </w:tc>
        <w:tc>
          <w:tcPr>
            <w:tcW w:w="1815"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7170</w:t>
            </w:r>
          </w:p>
        </w:tc>
        <w:tc>
          <w:tcPr>
            <w:tcW w:w="1685"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intravilan</w:t>
            </w:r>
          </w:p>
        </w:tc>
      </w:tr>
      <w:tr w:rsidR="00CE5CDC" w:rsidRPr="00CE5CDC" w:rsidTr="0021396B">
        <w:trPr>
          <w:trHeight w:val="649"/>
        </w:trPr>
        <w:tc>
          <w:tcPr>
            <w:tcW w:w="6412" w:type="dxa"/>
            <w:hideMark/>
          </w:tcPr>
          <w:p w:rsidR="00CE5CDC" w:rsidRPr="00CE5CDC" w:rsidRDefault="00CE5CDC" w:rsidP="00CE5CDC">
            <w:pPr>
              <w:keepNext/>
              <w:widowControl w:val="0"/>
              <w:shd w:val="clear" w:color="auto" w:fill="FFFFFF"/>
              <w:spacing w:after="0" w:line="240" w:lineRule="auto"/>
              <w:jc w:val="both"/>
              <w:outlineLvl w:val="4"/>
              <w:rPr>
                <w:bCs/>
                <w:i/>
                <w:noProof/>
                <w:spacing w:val="-6"/>
                <w:sz w:val="24"/>
                <w:szCs w:val="24"/>
                <w:lang w:val="ro-RO" w:eastAsia="ro-RO"/>
              </w:rPr>
            </w:pPr>
            <w:r w:rsidRPr="00CE5CDC">
              <w:rPr>
                <w:b/>
                <w:bCs/>
                <w:i/>
                <w:noProof/>
                <w:spacing w:val="-6"/>
                <w:sz w:val="24"/>
                <w:szCs w:val="24"/>
                <w:lang w:val="ro-RO" w:eastAsia="ro-RO"/>
              </w:rPr>
              <w:t>M1</w:t>
            </w:r>
            <w:r w:rsidR="006A7DC2" w:rsidRPr="0021396B">
              <w:rPr>
                <w:b/>
                <w:bCs/>
                <w:i/>
                <w:noProof/>
                <w:spacing w:val="-6"/>
                <w:sz w:val="24"/>
                <w:szCs w:val="24"/>
                <w:lang w:val="ro-RO" w:eastAsia="ro-RO"/>
              </w:rPr>
              <w:t xml:space="preserve"> </w:t>
            </w:r>
            <w:r w:rsidRPr="00CE5CDC">
              <w:rPr>
                <w:b/>
                <w:bCs/>
                <w:i/>
                <w:noProof/>
                <w:spacing w:val="-6"/>
                <w:sz w:val="24"/>
                <w:szCs w:val="24"/>
                <w:lang w:val="ro-RO" w:eastAsia="ro-RO"/>
              </w:rPr>
              <w:t>-</w:t>
            </w:r>
            <w:r w:rsidRPr="00CE5CDC">
              <w:rPr>
                <w:bCs/>
                <w:i/>
                <w:noProof/>
                <w:spacing w:val="-6"/>
                <w:sz w:val="24"/>
                <w:szCs w:val="24"/>
                <w:lang w:val="ro-RO" w:eastAsia="ro-RO"/>
              </w:rPr>
              <w:t xml:space="preserve"> Subzona mixtă situată în afara limitelor zonei protejate cu regim de înălţime de  maxim P+4 niveluri (instituţii, servicii publice de interes general, servicii, locuinţe) </w:t>
            </w:r>
          </w:p>
        </w:tc>
        <w:tc>
          <w:tcPr>
            <w:tcW w:w="1815"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187</w:t>
            </w:r>
          </w:p>
        </w:tc>
        <w:tc>
          <w:tcPr>
            <w:tcW w:w="1685"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intravilan</w:t>
            </w:r>
          </w:p>
        </w:tc>
      </w:tr>
      <w:tr w:rsidR="00CE5CDC" w:rsidRPr="00CE5CDC" w:rsidTr="0021396B">
        <w:trPr>
          <w:trHeight w:val="315"/>
        </w:trPr>
        <w:tc>
          <w:tcPr>
            <w:tcW w:w="6412" w:type="dxa"/>
            <w:hideMark/>
          </w:tcPr>
          <w:p w:rsidR="00CE5CDC" w:rsidRPr="00CE5CDC" w:rsidRDefault="00CE5CDC" w:rsidP="00CE5CDC">
            <w:pPr>
              <w:keepNext/>
              <w:widowControl w:val="0"/>
              <w:shd w:val="clear" w:color="auto" w:fill="FFFFFF"/>
              <w:spacing w:after="0" w:line="240" w:lineRule="auto"/>
              <w:jc w:val="both"/>
              <w:outlineLvl w:val="4"/>
              <w:rPr>
                <w:bCs/>
                <w:i/>
                <w:noProof/>
                <w:spacing w:val="-6"/>
                <w:sz w:val="24"/>
                <w:szCs w:val="24"/>
                <w:lang w:val="ro-RO" w:eastAsia="ro-RO"/>
              </w:rPr>
            </w:pPr>
            <w:r w:rsidRPr="00CE5CDC">
              <w:rPr>
                <w:b/>
                <w:bCs/>
                <w:i/>
                <w:noProof/>
                <w:spacing w:val="-6"/>
                <w:sz w:val="24"/>
                <w:szCs w:val="24"/>
                <w:lang w:val="ro-RO" w:eastAsia="ro-RO"/>
              </w:rPr>
              <w:t>T2</w:t>
            </w:r>
            <w:r w:rsidR="006A7DC2" w:rsidRPr="0021396B">
              <w:rPr>
                <w:b/>
                <w:bCs/>
                <w:i/>
                <w:noProof/>
                <w:spacing w:val="-6"/>
                <w:sz w:val="24"/>
                <w:szCs w:val="24"/>
                <w:lang w:val="ro-RO" w:eastAsia="ro-RO"/>
              </w:rPr>
              <w:t xml:space="preserve"> </w:t>
            </w:r>
            <w:r w:rsidRPr="00CE5CDC">
              <w:rPr>
                <w:b/>
                <w:bCs/>
                <w:i/>
                <w:noProof/>
                <w:spacing w:val="-6"/>
                <w:sz w:val="24"/>
                <w:szCs w:val="24"/>
                <w:lang w:val="ro-RO" w:eastAsia="ro-RO"/>
              </w:rPr>
              <w:t>-</w:t>
            </w:r>
            <w:r w:rsidRPr="00CE5CDC">
              <w:rPr>
                <w:bCs/>
                <w:i/>
                <w:noProof/>
                <w:spacing w:val="-6"/>
                <w:sz w:val="24"/>
                <w:szCs w:val="24"/>
                <w:lang w:val="ro-RO" w:eastAsia="ro-RO"/>
              </w:rPr>
              <w:t xml:space="preserve"> Subzona transporturilor rutiere</w:t>
            </w:r>
          </w:p>
        </w:tc>
        <w:tc>
          <w:tcPr>
            <w:tcW w:w="1815"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488</w:t>
            </w:r>
          </w:p>
        </w:tc>
        <w:tc>
          <w:tcPr>
            <w:tcW w:w="1685"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intravilan</w:t>
            </w:r>
          </w:p>
        </w:tc>
      </w:tr>
      <w:tr w:rsidR="00CE5CDC" w:rsidRPr="00CE5CDC" w:rsidTr="0021396B">
        <w:trPr>
          <w:trHeight w:val="72"/>
        </w:trPr>
        <w:tc>
          <w:tcPr>
            <w:tcW w:w="6412"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 xml:space="preserve">Total teren </w:t>
            </w:r>
          </w:p>
        </w:tc>
        <w:tc>
          <w:tcPr>
            <w:tcW w:w="1815"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16141</w:t>
            </w:r>
          </w:p>
        </w:tc>
        <w:tc>
          <w:tcPr>
            <w:tcW w:w="1685"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intravilan</w:t>
            </w:r>
          </w:p>
        </w:tc>
      </w:tr>
    </w:tbl>
    <w:p w:rsidR="00CE5CDC" w:rsidRPr="00CE5CDC" w:rsidRDefault="00CE5CDC" w:rsidP="00CE5CDC">
      <w:pPr>
        <w:keepNext/>
        <w:widowControl w:val="0"/>
        <w:shd w:val="clear" w:color="auto" w:fill="FFFFFF"/>
        <w:spacing w:after="0" w:line="240" w:lineRule="auto"/>
        <w:jc w:val="both"/>
        <w:outlineLvl w:val="4"/>
        <w:rPr>
          <w:rFonts w:ascii="Times New Roman" w:eastAsia="Times New Roman" w:hAnsi="Times New Roman"/>
          <w:bCs/>
          <w:i/>
          <w:noProof/>
          <w:spacing w:val="-6"/>
          <w:sz w:val="28"/>
          <w:szCs w:val="28"/>
          <w:lang w:val="ro-RO" w:eastAsia="ro-RO"/>
        </w:rPr>
      </w:pPr>
    </w:p>
    <w:tbl>
      <w:tblPr>
        <w:tblStyle w:val="TableGridArial1"/>
        <w:tblW w:w="0" w:type="auto"/>
        <w:tblLook w:val="04A0" w:firstRow="1" w:lastRow="0" w:firstColumn="1" w:lastColumn="0" w:noHBand="0" w:noVBand="1"/>
      </w:tblPr>
      <w:tblGrid>
        <w:gridCol w:w="4137"/>
        <w:gridCol w:w="1670"/>
        <w:gridCol w:w="1191"/>
        <w:gridCol w:w="1842"/>
        <w:gridCol w:w="1072"/>
      </w:tblGrid>
      <w:tr w:rsidR="00CE5CDC" w:rsidRPr="00CE5CDC" w:rsidTr="006A7DC2">
        <w:trPr>
          <w:trHeight w:val="461"/>
        </w:trPr>
        <w:tc>
          <w:tcPr>
            <w:tcW w:w="6998" w:type="dxa"/>
            <w:gridSpan w:val="3"/>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u w:val="single"/>
                <w:lang w:val="ro-RO" w:eastAsia="ro-RO"/>
              </w:rPr>
            </w:pPr>
            <w:r w:rsidRPr="00CE5CDC">
              <w:rPr>
                <w:b/>
                <w:bCs/>
                <w:i/>
                <w:noProof/>
                <w:spacing w:val="-6"/>
                <w:sz w:val="24"/>
                <w:szCs w:val="24"/>
                <w:u w:val="single"/>
                <w:lang w:val="ro-RO" w:eastAsia="ro-RO"/>
              </w:rPr>
              <w:t>BILANȚUL TERITORIAL - SITUAȚIA PROPUSĂ</w:t>
            </w:r>
          </w:p>
        </w:tc>
        <w:tc>
          <w:tcPr>
            <w:tcW w:w="2914" w:type="dxa"/>
            <w:gridSpan w:val="2"/>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u w:val="single"/>
                <w:lang w:val="ro-RO" w:eastAsia="ro-RO"/>
              </w:rPr>
            </w:pPr>
            <w:r w:rsidRPr="00CE5CDC">
              <w:rPr>
                <w:b/>
                <w:bCs/>
                <w:i/>
                <w:noProof/>
                <w:spacing w:val="-6"/>
                <w:sz w:val="24"/>
                <w:szCs w:val="24"/>
                <w:u w:val="single"/>
                <w:lang w:val="ro-RO" w:eastAsia="ro-RO"/>
              </w:rPr>
              <w:t>Suprafață minimă de spații verzi / zonă funcțională</w:t>
            </w:r>
          </w:p>
        </w:tc>
      </w:tr>
      <w:tr w:rsidR="00CE5CDC" w:rsidRPr="00CE5CDC" w:rsidTr="006A7DC2">
        <w:trPr>
          <w:trHeight w:val="630"/>
        </w:trPr>
        <w:tc>
          <w:tcPr>
            <w:tcW w:w="4137"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u w:val="single"/>
                <w:lang w:val="ro-RO" w:eastAsia="ro-RO"/>
              </w:rPr>
            </w:pPr>
            <w:r w:rsidRPr="00CE5CDC">
              <w:rPr>
                <w:b/>
                <w:bCs/>
                <w:i/>
                <w:noProof/>
                <w:spacing w:val="-6"/>
                <w:sz w:val="24"/>
                <w:szCs w:val="24"/>
                <w:u w:val="single"/>
                <w:lang w:val="ro-RO" w:eastAsia="ro-RO"/>
              </w:rPr>
              <w:t>Zona funcțională</w:t>
            </w:r>
          </w:p>
        </w:tc>
        <w:tc>
          <w:tcPr>
            <w:tcW w:w="1670"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u w:val="single"/>
                <w:lang w:val="ro-RO" w:eastAsia="ro-RO"/>
              </w:rPr>
            </w:pPr>
            <w:r w:rsidRPr="00CE5CDC">
              <w:rPr>
                <w:b/>
                <w:bCs/>
                <w:i/>
                <w:noProof/>
                <w:spacing w:val="-6"/>
                <w:sz w:val="24"/>
                <w:szCs w:val="24"/>
                <w:u w:val="single"/>
                <w:lang w:val="ro-RO" w:eastAsia="ro-RO"/>
              </w:rPr>
              <w:t>Suprafața (mp)</w:t>
            </w:r>
          </w:p>
        </w:tc>
        <w:tc>
          <w:tcPr>
            <w:tcW w:w="1191"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u w:val="single"/>
                <w:lang w:val="ro-RO" w:eastAsia="ro-RO"/>
              </w:rPr>
            </w:pPr>
            <w:r w:rsidRPr="00CE5CDC">
              <w:rPr>
                <w:b/>
                <w:bCs/>
                <w:i/>
                <w:noProof/>
                <w:spacing w:val="-6"/>
                <w:sz w:val="24"/>
                <w:szCs w:val="24"/>
                <w:u w:val="single"/>
                <w:lang w:val="ro-RO" w:eastAsia="ro-RO"/>
              </w:rPr>
              <w:t>%</w:t>
            </w:r>
          </w:p>
        </w:tc>
        <w:tc>
          <w:tcPr>
            <w:tcW w:w="1842"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u w:val="single"/>
                <w:lang w:val="ro-RO" w:eastAsia="ro-RO"/>
              </w:rPr>
            </w:pPr>
            <w:r w:rsidRPr="00CE5CDC">
              <w:rPr>
                <w:b/>
                <w:bCs/>
                <w:i/>
                <w:noProof/>
                <w:spacing w:val="-6"/>
                <w:sz w:val="24"/>
                <w:szCs w:val="24"/>
                <w:u w:val="single"/>
                <w:lang w:val="ro-RO" w:eastAsia="ro-RO"/>
              </w:rPr>
              <w:t>Suprafața (mp)</w:t>
            </w:r>
          </w:p>
        </w:tc>
        <w:tc>
          <w:tcPr>
            <w:tcW w:w="1072"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u w:val="single"/>
                <w:lang w:val="ro-RO" w:eastAsia="ro-RO"/>
              </w:rPr>
            </w:pPr>
            <w:r w:rsidRPr="00CE5CDC">
              <w:rPr>
                <w:b/>
                <w:bCs/>
                <w:i/>
                <w:noProof/>
                <w:spacing w:val="-6"/>
                <w:sz w:val="24"/>
                <w:szCs w:val="24"/>
                <w:u w:val="single"/>
                <w:lang w:val="ro-RO" w:eastAsia="ro-RO"/>
              </w:rPr>
              <w:t>%</w:t>
            </w:r>
          </w:p>
        </w:tc>
      </w:tr>
      <w:tr w:rsidR="00CE5CDC" w:rsidRPr="00CE5CDC" w:rsidTr="006A7DC2">
        <w:trPr>
          <w:trHeight w:val="315"/>
        </w:trPr>
        <w:tc>
          <w:tcPr>
            <w:tcW w:w="4137" w:type="dxa"/>
            <w:noWrap/>
            <w:hideMark/>
          </w:tcPr>
          <w:p w:rsidR="00CE5CDC" w:rsidRPr="00CE5CDC" w:rsidRDefault="00CE5CDC" w:rsidP="00CE5CDC">
            <w:pPr>
              <w:keepNext/>
              <w:widowControl w:val="0"/>
              <w:shd w:val="clear" w:color="auto" w:fill="FFFFFF"/>
              <w:spacing w:after="0" w:line="240" w:lineRule="auto"/>
              <w:jc w:val="both"/>
              <w:outlineLvl w:val="4"/>
              <w:rPr>
                <w:bCs/>
                <w:i/>
                <w:noProof/>
                <w:spacing w:val="-6"/>
                <w:sz w:val="24"/>
                <w:szCs w:val="24"/>
                <w:lang w:val="ro-RO" w:eastAsia="ro-RO"/>
              </w:rPr>
            </w:pPr>
            <w:r w:rsidRPr="00CE5CDC">
              <w:rPr>
                <w:bCs/>
                <w:i/>
                <w:noProof/>
                <w:spacing w:val="-6"/>
                <w:sz w:val="24"/>
                <w:szCs w:val="24"/>
                <w:lang w:val="ro-RO" w:eastAsia="ro-RO"/>
              </w:rPr>
              <w:t>M*_ Zonă mixtă</w:t>
            </w:r>
          </w:p>
        </w:tc>
        <w:tc>
          <w:tcPr>
            <w:tcW w:w="1670" w:type="dxa"/>
            <w:noWrap/>
            <w:hideMark/>
          </w:tcPr>
          <w:p w:rsidR="00CE5CDC" w:rsidRPr="00CE5CDC" w:rsidRDefault="00CE5CDC" w:rsidP="00CE5CDC">
            <w:pPr>
              <w:keepNext/>
              <w:widowControl w:val="0"/>
              <w:shd w:val="clear" w:color="auto" w:fill="FFFFFF"/>
              <w:spacing w:after="0" w:line="240" w:lineRule="auto"/>
              <w:jc w:val="both"/>
              <w:outlineLvl w:val="4"/>
              <w:rPr>
                <w:bCs/>
                <w:i/>
                <w:noProof/>
                <w:spacing w:val="-6"/>
                <w:sz w:val="24"/>
                <w:szCs w:val="24"/>
                <w:lang w:val="ro-RO" w:eastAsia="ro-RO"/>
              </w:rPr>
            </w:pPr>
            <w:r w:rsidRPr="00CE5CDC">
              <w:rPr>
                <w:bCs/>
                <w:i/>
                <w:noProof/>
                <w:spacing w:val="-6"/>
                <w:sz w:val="24"/>
                <w:szCs w:val="24"/>
                <w:lang w:val="ro-RO" w:eastAsia="ro-RO"/>
              </w:rPr>
              <w:t>16141</w:t>
            </w:r>
          </w:p>
        </w:tc>
        <w:tc>
          <w:tcPr>
            <w:tcW w:w="1191" w:type="dxa"/>
            <w:noWrap/>
            <w:hideMark/>
          </w:tcPr>
          <w:p w:rsidR="00CE5CDC" w:rsidRPr="00CE5CDC" w:rsidRDefault="00CE5CDC" w:rsidP="00CE5CDC">
            <w:pPr>
              <w:keepNext/>
              <w:widowControl w:val="0"/>
              <w:shd w:val="clear" w:color="auto" w:fill="FFFFFF"/>
              <w:spacing w:after="0" w:line="240" w:lineRule="auto"/>
              <w:jc w:val="both"/>
              <w:outlineLvl w:val="4"/>
              <w:rPr>
                <w:bCs/>
                <w:i/>
                <w:noProof/>
                <w:spacing w:val="-6"/>
                <w:sz w:val="24"/>
                <w:szCs w:val="24"/>
                <w:lang w:val="ro-RO" w:eastAsia="ro-RO"/>
              </w:rPr>
            </w:pPr>
            <w:r w:rsidRPr="00CE5CDC">
              <w:rPr>
                <w:bCs/>
                <w:i/>
                <w:noProof/>
                <w:spacing w:val="-6"/>
                <w:sz w:val="24"/>
                <w:szCs w:val="24"/>
                <w:lang w:val="ro-RO" w:eastAsia="ro-RO"/>
              </w:rPr>
              <w:t>100,00%</w:t>
            </w:r>
          </w:p>
        </w:tc>
        <w:tc>
          <w:tcPr>
            <w:tcW w:w="1842" w:type="dxa"/>
            <w:noWrap/>
            <w:hideMark/>
          </w:tcPr>
          <w:p w:rsidR="00CE5CDC" w:rsidRPr="00CE5CDC" w:rsidRDefault="00CE5CDC" w:rsidP="00CE5CDC">
            <w:pPr>
              <w:keepNext/>
              <w:widowControl w:val="0"/>
              <w:shd w:val="clear" w:color="auto" w:fill="FFFFFF"/>
              <w:spacing w:after="0" w:line="240" w:lineRule="auto"/>
              <w:jc w:val="both"/>
              <w:outlineLvl w:val="4"/>
              <w:rPr>
                <w:bCs/>
                <w:i/>
                <w:noProof/>
                <w:spacing w:val="-6"/>
                <w:sz w:val="24"/>
                <w:szCs w:val="24"/>
                <w:lang w:val="ro-RO" w:eastAsia="ro-RO"/>
              </w:rPr>
            </w:pPr>
            <w:r w:rsidRPr="00CE5CDC">
              <w:rPr>
                <w:bCs/>
                <w:i/>
                <w:noProof/>
                <w:spacing w:val="-6"/>
                <w:sz w:val="24"/>
                <w:szCs w:val="24"/>
                <w:lang w:val="ro-RO" w:eastAsia="ro-RO"/>
              </w:rPr>
              <w:t>3228,2</w:t>
            </w:r>
          </w:p>
        </w:tc>
        <w:tc>
          <w:tcPr>
            <w:tcW w:w="1072" w:type="dxa"/>
            <w:noWrap/>
            <w:hideMark/>
          </w:tcPr>
          <w:p w:rsidR="00CE5CDC" w:rsidRPr="00CE5CDC" w:rsidRDefault="00CE5CDC" w:rsidP="00CE5CDC">
            <w:pPr>
              <w:keepNext/>
              <w:widowControl w:val="0"/>
              <w:shd w:val="clear" w:color="auto" w:fill="FFFFFF"/>
              <w:spacing w:after="0" w:line="240" w:lineRule="auto"/>
              <w:jc w:val="both"/>
              <w:outlineLvl w:val="4"/>
              <w:rPr>
                <w:bCs/>
                <w:i/>
                <w:noProof/>
                <w:spacing w:val="-6"/>
                <w:sz w:val="24"/>
                <w:szCs w:val="24"/>
                <w:lang w:val="ro-RO" w:eastAsia="ro-RO"/>
              </w:rPr>
            </w:pPr>
            <w:r w:rsidRPr="00CE5CDC">
              <w:rPr>
                <w:bCs/>
                <w:i/>
                <w:noProof/>
                <w:spacing w:val="-6"/>
                <w:sz w:val="24"/>
                <w:szCs w:val="24"/>
                <w:lang w:val="ro-RO" w:eastAsia="ro-RO"/>
              </w:rPr>
              <w:t>20,00%</w:t>
            </w:r>
          </w:p>
        </w:tc>
      </w:tr>
      <w:tr w:rsidR="00CE5CDC" w:rsidRPr="00CE5CDC" w:rsidTr="006A7DC2">
        <w:trPr>
          <w:trHeight w:val="390"/>
        </w:trPr>
        <w:tc>
          <w:tcPr>
            <w:tcW w:w="4137"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Total</w:t>
            </w:r>
          </w:p>
        </w:tc>
        <w:tc>
          <w:tcPr>
            <w:tcW w:w="1670"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16141</w:t>
            </w:r>
          </w:p>
        </w:tc>
        <w:tc>
          <w:tcPr>
            <w:tcW w:w="1191"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100,00%</w:t>
            </w:r>
          </w:p>
        </w:tc>
        <w:tc>
          <w:tcPr>
            <w:tcW w:w="1842"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3228,2</w:t>
            </w:r>
          </w:p>
        </w:tc>
        <w:tc>
          <w:tcPr>
            <w:tcW w:w="1072"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20,00%</w:t>
            </w:r>
          </w:p>
        </w:tc>
      </w:tr>
      <w:tr w:rsidR="00CE5CDC" w:rsidRPr="00CE5CDC" w:rsidTr="006A7DC2">
        <w:trPr>
          <w:trHeight w:val="420"/>
        </w:trPr>
        <w:tc>
          <w:tcPr>
            <w:tcW w:w="9912" w:type="dxa"/>
            <w:gridSpan w:val="5"/>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BILANȚUL TERITORIAL  AL SUPRAFEȚELOR - FAZA P.U.Z.</w:t>
            </w:r>
          </w:p>
        </w:tc>
      </w:tr>
      <w:tr w:rsidR="00CE5CDC" w:rsidRPr="00CE5CDC" w:rsidTr="006A7DC2">
        <w:trPr>
          <w:trHeight w:val="323"/>
        </w:trPr>
        <w:tc>
          <w:tcPr>
            <w:tcW w:w="4137" w:type="dxa"/>
            <w:vMerge w:val="restart"/>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u w:val="single"/>
                <w:lang w:val="ro-RO" w:eastAsia="ro-RO"/>
              </w:rPr>
            </w:pPr>
            <w:r w:rsidRPr="00CE5CDC">
              <w:rPr>
                <w:b/>
                <w:bCs/>
                <w:i/>
                <w:noProof/>
                <w:spacing w:val="-6"/>
                <w:sz w:val="24"/>
                <w:szCs w:val="24"/>
                <w:u w:val="single"/>
                <w:lang w:val="ro-RO" w:eastAsia="ro-RO"/>
              </w:rPr>
              <w:t>ZONA FUNCȚIONALĂ</w:t>
            </w:r>
          </w:p>
        </w:tc>
        <w:tc>
          <w:tcPr>
            <w:tcW w:w="2861" w:type="dxa"/>
            <w:gridSpan w:val="2"/>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SITUAȚIA EXISTENTĂ</w:t>
            </w:r>
          </w:p>
        </w:tc>
        <w:tc>
          <w:tcPr>
            <w:tcW w:w="2914" w:type="dxa"/>
            <w:gridSpan w:val="2"/>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SITUAȚIA PROPUSĂ</w:t>
            </w:r>
          </w:p>
        </w:tc>
      </w:tr>
      <w:tr w:rsidR="00CE5CDC" w:rsidRPr="00CE5CDC" w:rsidTr="006A7DC2">
        <w:trPr>
          <w:trHeight w:val="272"/>
        </w:trPr>
        <w:tc>
          <w:tcPr>
            <w:tcW w:w="4137" w:type="dxa"/>
            <w:vMerge/>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u w:val="single"/>
                <w:lang w:val="ro-RO" w:eastAsia="ro-RO"/>
              </w:rPr>
            </w:pPr>
          </w:p>
        </w:tc>
        <w:tc>
          <w:tcPr>
            <w:tcW w:w="1670"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Suprafața (mp)</w:t>
            </w:r>
          </w:p>
        </w:tc>
        <w:tc>
          <w:tcPr>
            <w:tcW w:w="1191"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w:t>
            </w:r>
          </w:p>
        </w:tc>
        <w:tc>
          <w:tcPr>
            <w:tcW w:w="1842"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Suprafața (mp)</w:t>
            </w:r>
          </w:p>
        </w:tc>
        <w:tc>
          <w:tcPr>
            <w:tcW w:w="1072"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w:t>
            </w:r>
          </w:p>
        </w:tc>
      </w:tr>
      <w:tr w:rsidR="00CE5CDC" w:rsidRPr="00CE5CDC" w:rsidTr="006A7DC2">
        <w:trPr>
          <w:trHeight w:val="300"/>
        </w:trPr>
        <w:tc>
          <w:tcPr>
            <w:tcW w:w="4137" w:type="dxa"/>
            <w:hideMark/>
          </w:tcPr>
          <w:p w:rsidR="00CE5CDC" w:rsidRPr="00CE5CDC" w:rsidRDefault="00CE5CDC" w:rsidP="00CE5CDC">
            <w:pPr>
              <w:keepNext/>
              <w:widowControl w:val="0"/>
              <w:shd w:val="clear" w:color="auto" w:fill="FFFFFF"/>
              <w:spacing w:after="0" w:line="240" w:lineRule="auto"/>
              <w:jc w:val="both"/>
              <w:outlineLvl w:val="4"/>
              <w:rPr>
                <w:bCs/>
                <w:i/>
                <w:noProof/>
                <w:spacing w:val="-6"/>
                <w:sz w:val="24"/>
                <w:szCs w:val="24"/>
                <w:lang w:val="ro-RO" w:eastAsia="ro-RO"/>
              </w:rPr>
            </w:pPr>
            <w:r w:rsidRPr="00CE5CDC">
              <w:rPr>
                <w:bCs/>
                <w:i/>
                <w:noProof/>
                <w:spacing w:val="-6"/>
                <w:sz w:val="24"/>
                <w:szCs w:val="24"/>
                <w:lang w:val="ro-RO" w:eastAsia="ro-RO"/>
              </w:rPr>
              <w:t>SUPRAFAȚA CONSTRUITĂ</w:t>
            </w:r>
          </w:p>
        </w:tc>
        <w:tc>
          <w:tcPr>
            <w:tcW w:w="1670"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3508</w:t>
            </w:r>
          </w:p>
        </w:tc>
        <w:tc>
          <w:tcPr>
            <w:tcW w:w="1191"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21,73%</w:t>
            </w:r>
          </w:p>
        </w:tc>
        <w:tc>
          <w:tcPr>
            <w:tcW w:w="1842"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6293</w:t>
            </w:r>
          </w:p>
        </w:tc>
        <w:tc>
          <w:tcPr>
            <w:tcW w:w="1072"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38,99%</w:t>
            </w:r>
          </w:p>
        </w:tc>
      </w:tr>
      <w:tr w:rsidR="00CE5CDC" w:rsidRPr="00CE5CDC" w:rsidTr="006A7DC2">
        <w:trPr>
          <w:trHeight w:val="300"/>
        </w:trPr>
        <w:tc>
          <w:tcPr>
            <w:tcW w:w="4137" w:type="dxa"/>
            <w:hideMark/>
          </w:tcPr>
          <w:p w:rsidR="00CE5CDC" w:rsidRPr="00CE5CDC" w:rsidRDefault="00CE5CDC" w:rsidP="00CE5CDC">
            <w:pPr>
              <w:keepNext/>
              <w:widowControl w:val="0"/>
              <w:shd w:val="clear" w:color="auto" w:fill="FFFFFF"/>
              <w:spacing w:after="0" w:line="240" w:lineRule="auto"/>
              <w:jc w:val="both"/>
              <w:outlineLvl w:val="4"/>
              <w:rPr>
                <w:bCs/>
                <w:i/>
                <w:noProof/>
                <w:spacing w:val="-6"/>
                <w:sz w:val="24"/>
                <w:szCs w:val="24"/>
                <w:lang w:val="ro-RO" w:eastAsia="ro-RO"/>
              </w:rPr>
            </w:pPr>
            <w:r w:rsidRPr="00CE5CDC">
              <w:rPr>
                <w:bCs/>
                <w:i/>
                <w:noProof/>
                <w:spacing w:val="-6"/>
                <w:sz w:val="24"/>
                <w:szCs w:val="24"/>
                <w:lang w:val="ro-RO" w:eastAsia="ro-RO"/>
              </w:rPr>
              <w:t>SUPRAFAȚA CAROSABILĂ/PIETONALA</w:t>
            </w:r>
          </w:p>
        </w:tc>
        <w:tc>
          <w:tcPr>
            <w:tcW w:w="1670"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4660</w:t>
            </w:r>
          </w:p>
        </w:tc>
        <w:tc>
          <w:tcPr>
            <w:tcW w:w="1191"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28,87%</w:t>
            </w:r>
          </w:p>
        </w:tc>
        <w:tc>
          <w:tcPr>
            <w:tcW w:w="1842"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5618</w:t>
            </w:r>
          </w:p>
        </w:tc>
        <w:tc>
          <w:tcPr>
            <w:tcW w:w="1072"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34,81%</w:t>
            </w:r>
          </w:p>
        </w:tc>
      </w:tr>
      <w:tr w:rsidR="00CE5CDC" w:rsidRPr="00CE5CDC" w:rsidTr="006A7DC2">
        <w:trPr>
          <w:trHeight w:val="300"/>
        </w:trPr>
        <w:tc>
          <w:tcPr>
            <w:tcW w:w="4137" w:type="dxa"/>
            <w:hideMark/>
          </w:tcPr>
          <w:p w:rsidR="00CE5CDC" w:rsidRPr="00CE5CDC" w:rsidRDefault="00CE5CDC" w:rsidP="00CE5CDC">
            <w:pPr>
              <w:keepNext/>
              <w:widowControl w:val="0"/>
              <w:shd w:val="clear" w:color="auto" w:fill="FFFFFF"/>
              <w:spacing w:after="0" w:line="240" w:lineRule="auto"/>
              <w:jc w:val="both"/>
              <w:outlineLvl w:val="4"/>
              <w:rPr>
                <w:bCs/>
                <w:i/>
                <w:noProof/>
                <w:spacing w:val="-6"/>
                <w:sz w:val="24"/>
                <w:szCs w:val="24"/>
                <w:lang w:val="ro-RO" w:eastAsia="ro-RO"/>
              </w:rPr>
            </w:pPr>
            <w:r w:rsidRPr="00CE5CDC">
              <w:rPr>
                <w:bCs/>
                <w:i/>
                <w:noProof/>
                <w:spacing w:val="-6"/>
                <w:sz w:val="24"/>
                <w:szCs w:val="24"/>
                <w:lang w:val="ro-RO" w:eastAsia="ro-RO"/>
              </w:rPr>
              <w:t>SUPRAFAȚA PARCAJE LA SOL</w:t>
            </w:r>
          </w:p>
        </w:tc>
        <w:tc>
          <w:tcPr>
            <w:tcW w:w="1670"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1059</w:t>
            </w:r>
          </w:p>
        </w:tc>
        <w:tc>
          <w:tcPr>
            <w:tcW w:w="1191"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6,56%</w:t>
            </w:r>
          </w:p>
        </w:tc>
        <w:tc>
          <w:tcPr>
            <w:tcW w:w="1842"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1000</w:t>
            </w:r>
          </w:p>
        </w:tc>
        <w:tc>
          <w:tcPr>
            <w:tcW w:w="1072"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6,20%</w:t>
            </w:r>
          </w:p>
        </w:tc>
      </w:tr>
      <w:tr w:rsidR="00CE5CDC" w:rsidRPr="00CE5CDC" w:rsidTr="006A7DC2">
        <w:trPr>
          <w:trHeight w:val="300"/>
        </w:trPr>
        <w:tc>
          <w:tcPr>
            <w:tcW w:w="4137" w:type="dxa"/>
            <w:hideMark/>
          </w:tcPr>
          <w:p w:rsidR="00CE5CDC" w:rsidRPr="00CE5CDC" w:rsidRDefault="00CE5CDC" w:rsidP="00CE5CDC">
            <w:pPr>
              <w:keepNext/>
              <w:widowControl w:val="0"/>
              <w:shd w:val="clear" w:color="auto" w:fill="FFFFFF"/>
              <w:spacing w:after="0" w:line="240" w:lineRule="auto"/>
              <w:jc w:val="both"/>
              <w:outlineLvl w:val="4"/>
              <w:rPr>
                <w:bCs/>
                <w:i/>
                <w:noProof/>
                <w:spacing w:val="-6"/>
                <w:sz w:val="24"/>
                <w:szCs w:val="24"/>
                <w:lang w:val="ro-RO" w:eastAsia="ro-RO"/>
              </w:rPr>
            </w:pPr>
            <w:r w:rsidRPr="00CE5CDC">
              <w:rPr>
                <w:bCs/>
                <w:i/>
                <w:noProof/>
                <w:spacing w:val="-6"/>
                <w:sz w:val="24"/>
                <w:szCs w:val="24"/>
                <w:lang w:val="ro-RO" w:eastAsia="ro-RO"/>
              </w:rPr>
              <w:t>SPAȚII VERZI</w:t>
            </w:r>
          </w:p>
        </w:tc>
        <w:tc>
          <w:tcPr>
            <w:tcW w:w="1670"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0</w:t>
            </w:r>
          </w:p>
        </w:tc>
        <w:tc>
          <w:tcPr>
            <w:tcW w:w="1191"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0,00%</w:t>
            </w:r>
          </w:p>
        </w:tc>
        <w:tc>
          <w:tcPr>
            <w:tcW w:w="1842"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3230</w:t>
            </w:r>
          </w:p>
        </w:tc>
        <w:tc>
          <w:tcPr>
            <w:tcW w:w="1072"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20,01%</w:t>
            </w:r>
          </w:p>
        </w:tc>
      </w:tr>
      <w:tr w:rsidR="00CE5CDC" w:rsidRPr="00CE5CDC" w:rsidTr="006A7DC2">
        <w:trPr>
          <w:trHeight w:val="300"/>
        </w:trPr>
        <w:tc>
          <w:tcPr>
            <w:tcW w:w="4137" w:type="dxa"/>
            <w:hideMark/>
          </w:tcPr>
          <w:p w:rsidR="00CE5CDC" w:rsidRPr="00CE5CDC" w:rsidRDefault="00CE5CDC" w:rsidP="00CE5CDC">
            <w:pPr>
              <w:keepNext/>
              <w:widowControl w:val="0"/>
              <w:shd w:val="clear" w:color="auto" w:fill="FFFFFF"/>
              <w:spacing w:after="0" w:line="240" w:lineRule="auto"/>
              <w:jc w:val="both"/>
              <w:outlineLvl w:val="4"/>
              <w:rPr>
                <w:bCs/>
                <w:i/>
                <w:noProof/>
                <w:spacing w:val="-6"/>
                <w:sz w:val="24"/>
                <w:szCs w:val="24"/>
                <w:lang w:val="ro-RO" w:eastAsia="ro-RO"/>
              </w:rPr>
            </w:pPr>
            <w:r w:rsidRPr="00CE5CDC">
              <w:rPr>
                <w:bCs/>
                <w:i/>
                <w:noProof/>
                <w:spacing w:val="-6"/>
                <w:sz w:val="24"/>
                <w:szCs w:val="24"/>
                <w:lang w:val="ro-RO" w:eastAsia="ro-RO"/>
              </w:rPr>
              <w:t>TEREN VIRAN</w:t>
            </w:r>
          </w:p>
        </w:tc>
        <w:tc>
          <w:tcPr>
            <w:tcW w:w="1670"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6914</w:t>
            </w:r>
          </w:p>
        </w:tc>
        <w:tc>
          <w:tcPr>
            <w:tcW w:w="1191"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42,84%</w:t>
            </w:r>
          </w:p>
        </w:tc>
        <w:tc>
          <w:tcPr>
            <w:tcW w:w="1842"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0</w:t>
            </w:r>
          </w:p>
        </w:tc>
        <w:tc>
          <w:tcPr>
            <w:tcW w:w="1072" w:type="dxa"/>
            <w:noWrap/>
            <w:hideMark/>
          </w:tcPr>
          <w:p w:rsidR="00CE5CDC" w:rsidRPr="00CE5CDC" w:rsidRDefault="00CE5CDC" w:rsidP="0031467C">
            <w:pPr>
              <w:keepNext/>
              <w:widowControl w:val="0"/>
              <w:shd w:val="clear" w:color="auto" w:fill="FFFFFF"/>
              <w:spacing w:after="0" w:line="240" w:lineRule="auto"/>
              <w:jc w:val="center"/>
              <w:outlineLvl w:val="4"/>
              <w:rPr>
                <w:bCs/>
                <w:i/>
                <w:noProof/>
                <w:spacing w:val="-6"/>
                <w:sz w:val="24"/>
                <w:szCs w:val="24"/>
                <w:lang w:val="ro-RO" w:eastAsia="ro-RO"/>
              </w:rPr>
            </w:pPr>
            <w:r w:rsidRPr="00CE5CDC">
              <w:rPr>
                <w:bCs/>
                <w:i/>
                <w:noProof/>
                <w:spacing w:val="-6"/>
                <w:sz w:val="24"/>
                <w:szCs w:val="24"/>
                <w:lang w:val="ro-RO" w:eastAsia="ro-RO"/>
              </w:rPr>
              <w:t>0,00%</w:t>
            </w:r>
          </w:p>
        </w:tc>
      </w:tr>
      <w:tr w:rsidR="00CE5CDC" w:rsidRPr="00CE5CDC" w:rsidTr="006A7DC2">
        <w:trPr>
          <w:trHeight w:val="246"/>
        </w:trPr>
        <w:tc>
          <w:tcPr>
            <w:tcW w:w="4137" w:type="dxa"/>
            <w:noWrap/>
            <w:hideMark/>
          </w:tcPr>
          <w:p w:rsidR="00CE5CDC" w:rsidRPr="00CE5CDC" w:rsidRDefault="00CE5CDC" w:rsidP="00CE5CDC">
            <w:pPr>
              <w:keepNext/>
              <w:widowControl w:val="0"/>
              <w:shd w:val="clear" w:color="auto" w:fill="FFFFFF"/>
              <w:spacing w:after="0" w:line="240" w:lineRule="auto"/>
              <w:jc w:val="both"/>
              <w:outlineLvl w:val="4"/>
              <w:rPr>
                <w:b/>
                <w:bCs/>
                <w:i/>
                <w:noProof/>
                <w:spacing w:val="-6"/>
                <w:sz w:val="24"/>
                <w:szCs w:val="24"/>
                <w:lang w:val="ro-RO" w:eastAsia="ro-RO"/>
              </w:rPr>
            </w:pPr>
            <w:r w:rsidRPr="00CE5CDC">
              <w:rPr>
                <w:b/>
                <w:bCs/>
                <w:i/>
                <w:noProof/>
                <w:spacing w:val="-6"/>
                <w:sz w:val="24"/>
                <w:szCs w:val="24"/>
                <w:lang w:val="ro-RO" w:eastAsia="ro-RO"/>
              </w:rPr>
              <w:t>Total</w:t>
            </w:r>
          </w:p>
        </w:tc>
        <w:tc>
          <w:tcPr>
            <w:tcW w:w="1670" w:type="dxa"/>
            <w:noWrap/>
            <w:hideMark/>
          </w:tcPr>
          <w:p w:rsidR="00CE5CDC" w:rsidRPr="00CE5CDC" w:rsidRDefault="00CE5CDC" w:rsidP="0031467C">
            <w:pPr>
              <w:keepNext/>
              <w:widowControl w:val="0"/>
              <w:shd w:val="clear" w:color="auto" w:fill="FFFFFF"/>
              <w:spacing w:after="0" w:line="240" w:lineRule="auto"/>
              <w:jc w:val="center"/>
              <w:outlineLvl w:val="4"/>
              <w:rPr>
                <w:b/>
                <w:bCs/>
                <w:i/>
                <w:noProof/>
                <w:spacing w:val="-6"/>
                <w:sz w:val="24"/>
                <w:szCs w:val="24"/>
                <w:lang w:val="ro-RO" w:eastAsia="ro-RO"/>
              </w:rPr>
            </w:pPr>
            <w:r w:rsidRPr="00CE5CDC">
              <w:rPr>
                <w:b/>
                <w:bCs/>
                <w:i/>
                <w:noProof/>
                <w:spacing w:val="-6"/>
                <w:sz w:val="24"/>
                <w:szCs w:val="24"/>
                <w:lang w:val="ro-RO" w:eastAsia="ro-RO"/>
              </w:rPr>
              <w:t>16141</w:t>
            </w:r>
          </w:p>
        </w:tc>
        <w:tc>
          <w:tcPr>
            <w:tcW w:w="1191" w:type="dxa"/>
            <w:noWrap/>
            <w:hideMark/>
          </w:tcPr>
          <w:p w:rsidR="00CE5CDC" w:rsidRPr="00CE5CDC" w:rsidRDefault="00CE5CDC" w:rsidP="0031467C">
            <w:pPr>
              <w:keepNext/>
              <w:widowControl w:val="0"/>
              <w:shd w:val="clear" w:color="auto" w:fill="FFFFFF"/>
              <w:spacing w:after="0" w:line="240" w:lineRule="auto"/>
              <w:jc w:val="center"/>
              <w:outlineLvl w:val="4"/>
              <w:rPr>
                <w:b/>
                <w:bCs/>
                <w:i/>
                <w:noProof/>
                <w:spacing w:val="-6"/>
                <w:sz w:val="24"/>
                <w:szCs w:val="24"/>
                <w:lang w:val="ro-RO" w:eastAsia="ro-RO"/>
              </w:rPr>
            </w:pPr>
            <w:r w:rsidRPr="00CE5CDC">
              <w:rPr>
                <w:b/>
                <w:bCs/>
                <w:i/>
                <w:noProof/>
                <w:spacing w:val="-6"/>
                <w:sz w:val="24"/>
                <w:szCs w:val="24"/>
                <w:lang w:val="ro-RO" w:eastAsia="ro-RO"/>
              </w:rPr>
              <w:t>100,00%</w:t>
            </w:r>
          </w:p>
        </w:tc>
        <w:tc>
          <w:tcPr>
            <w:tcW w:w="1842" w:type="dxa"/>
            <w:noWrap/>
            <w:hideMark/>
          </w:tcPr>
          <w:p w:rsidR="00CE5CDC" w:rsidRPr="00CE5CDC" w:rsidRDefault="00CE5CDC" w:rsidP="0031467C">
            <w:pPr>
              <w:keepNext/>
              <w:widowControl w:val="0"/>
              <w:shd w:val="clear" w:color="auto" w:fill="FFFFFF"/>
              <w:spacing w:after="0" w:line="240" w:lineRule="auto"/>
              <w:jc w:val="center"/>
              <w:outlineLvl w:val="4"/>
              <w:rPr>
                <w:b/>
                <w:bCs/>
                <w:i/>
                <w:noProof/>
                <w:spacing w:val="-6"/>
                <w:sz w:val="24"/>
                <w:szCs w:val="24"/>
                <w:lang w:val="ro-RO" w:eastAsia="ro-RO"/>
              </w:rPr>
            </w:pPr>
            <w:r w:rsidRPr="00CE5CDC">
              <w:rPr>
                <w:b/>
                <w:bCs/>
                <w:i/>
                <w:noProof/>
                <w:spacing w:val="-6"/>
                <w:sz w:val="24"/>
                <w:szCs w:val="24"/>
                <w:lang w:val="ro-RO" w:eastAsia="ro-RO"/>
              </w:rPr>
              <w:t>16141</w:t>
            </w:r>
          </w:p>
        </w:tc>
        <w:tc>
          <w:tcPr>
            <w:tcW w:w="1072" w:type="dxa"/>
            <w:noWrap/>
            <w:hideMark/>
          </w:tcPr>
          <w:p w:rsidR="00CE5CDC" w:rsidRPr="00CE5CDC" w:rsidRDefault="00CE5CDC" w:rsidP="0031467C">
            <w:pPr>
              <w:keepNext/>
              <w:widowControl w:val="0"/>
              <w:shd w:val="clear" w:color="auto" w:fill="FFFFFF"/>
              <w:spacing w:after="0" w:line="240" w:lineRule="auto"/>
              <w:jc w:val="center"/>
              <w:outlineLvl w:val="4"/>
              <w:rPr>
                <w:b/>
                <w:bCs/>
                <w:i/>
                <w:noProof/>
                <w:spacing w:val="-6"/>
                <w:sz w:val="24"/>
                <w:szCs w:val="24"/>
                <w:lang w:val="ro-RO" w:eastAsia="ro-RO"/>
              </w:rPr>
            </w:pPr>
            <w:r w:rsidRPr="00CE5CDC">
              <w:rPr>
                <w:b/>
                <w:bCs/>
                <w:i/>
                <w:noProof/>
                <w:spacing w:val="-6"/>
                <w:sz w:val="24"/>
                <w:szCs w:val="24"/>
                <w:lang w:val="ro-RO" w:eastAsia="ro-RO"/>
              </w:rPr>
              <w:t>100,00%</w:t>
            </w:r>
          </w:p>
        </w:tc>
      </w:tr>
    </w:tbl>
    <w:p w:rsidR="00CE5CDC" w:rsidRPr="00CE5CDC" w:rsidRDefault="00CE5CDC" w:rsidP="00CE5CDC">
      <w:pPr>
        <w:keepNext/>
        <w:widowControl w:val="0"/>
        <w:shd w:val="clear" w:color="auto" w:fill="FFFFFF"/>
        <w:spacing w:after="0" w:line="240" w:lineRule="auto"/>
        <w:jc w:val="both"/>
        <w:outlineLvl w:val="4"/>
        <w:rPr>
          <w:rFonts w:ascii="Times New Roman" w:eastAsia="Times New Roman" w:hAnsi="Times New Roman"/>
          <w:bCs/>
          <w:i/>
          <w:noProof/>
          <w:spacing w:val="-6"/>
          <w:sz w:val="28"/>
          <w:szCs w:val="28"/>
          <w:u w:val="single"/>
          <w:lang w:val="ro-RO" w:eastAsia="ro-RO"/>
        </w:rPr>
      </w:pPr>
    </w:p>
    <w:p w:rsidR="00CE5CDC" w:rsidRPr="00CE5CDC" w:rsidRDefault="00CE5CDC" w:rsidP="00CE5CDC">
      <w:pPr>
        <w:spacing w:after="0" w:line="240" w:lineRule="auto"/>
        <w:jc w:val="both"/>
        <w:rPr>
          <w:rFonts w:ascii="Times New Roman" w:hAnsi="Times New Roman"/>
          <w:bCs/>
          <w:i/>
          <w:noProof/>
          <w:color w:val="000000"/>
          <w:spacing w:val="-6"/>
          <w:sz w:val="28"/>
          <w:szCs w:val="28"/>
          <w:u w:val="single"/>
          <w:lang w:val="ro-RO"/>
        </w:rPr>
      </w:pPr>
      <w:r w:rsidRPr="00CE5CDC">
        <w:rPr>
          <w:rFonts w:ascii="Times New Roman" w:hAnsi="Times New Roman"/>
          <w:bCs/>
          <w:i/>
          <w:noProof/>
          <w:color w:val="000000"/>
          <w:spacing w:val="-6"/>
          <w:sz w:val="28"/>
          <w:szCs w:val="28"/>
          <w:u w:val="single"/>
          <w:lang w:val="ro-RO"/>
        </w:rPr>
        <w:t xml:space="preserve">INDICI URBANISTICI PROPUȘI: </w:t>
      </w:r>
    </w:p>
    <w:p w:rsidR="00CE5CDC" w:rsidRPr="00CE5CDC" w:rsidRDefault="00CE5CDC" w:rsidP="00CE5CDC">
      <w:pPr>
        <w:spacing w:after="0" w:line="240" w:lineRule="auto"/>
        <w:jc w:val="both"/>
        <w:rPr>
          <w:rFonts w:ascii="Times New Roman" w:hAnsi="Times New Roman"/>
          <w:b/>
          <w:bCs/>
          <w:i/>
          <w:noProof/>
          <w:color w:val="000000"/>
          <w:spacing w:val="-6"/>
          <w:sz w:val="28"/>
          <w:szCs w:val="28"/>
          <w:lang w:val="ro-RO"/>
        </w:rPr>
      </w:pPr>
      <w:r w:rsidRPr="00CE5CDC">
        <w:rPr>
          <w:rFonts w:ascii="Times New Roman" w:hAnsi="Times New Roman"/>
          <w:b/>
          <w:bCs/>
          <w:i/>
          <w:noProof/>
          <w:color w:val="000000"/>
          <w:spacing w:val="-6"/>
          <w:sz w:val="28"/>
          <w:szCs w:val="28"/>
          <w:lang w:val="ro-RO"/>
        </w:rPr>
        <w:t>UTR M* - Zonă mixtă</w:t>
      </w:r>
    </w:p>
    <w:p w:rsidR="00CE5CDC" w:rsidRPr="00CE5CDC" w:rsidRDefault="00CE5CDC" w:rsidP="00CE5CDC">
      <w:pPr>
        <w:spacing w:after="0" w:line="240" w:lineRule="auto"/>
        <w:jc w:val="both"/>
        <w:rPr>
          <w:rFonts w:ascii="Times New Roman" w:hAnsi="Times New Roman"/>
          <w:bCs/>
          <w:i/>
          <w:noProof/>
          <w:color w:val="000000"/>
          <w:spacing w:val="-6"/>
          <w:sz w:val="28"/>
          <w:szCs w:val="28"/>
          <w:lang w:val="ro-RO"/>
        </w:rPr>
      </w:pPr>
      <w:r w:rsidRPr="00CE5CDC">
        <w:rPr>
          <w:rFonts w:ascii="Times New Roman" w:hAnsi="Times New Roman"/>
          <w:bCs/>
          <w:i/>
          <w:noProof/>
          <w:color w:val="000000"/>
          <w:spacing w:val="-6"/>
          <w:sz w:val="28"/>
          <w:szCs w:val="28"/>
          <w:lang w:val="ro-RO"/>
        </w:rPr>
        <w:t>POT = 60</w:t>
      </w:r>
      <w:r w:rsidR="0021396B">
        <w:rPr>
          <w:rFonts w:ascii="Times New Roman" w:hAnsi="Times New Roman"/>
          <w:bCs/>
          <w:i/>
          <w:noProof/>
          <w:color w:val="000000"/>
          <w:spacing w:val="-6"/>
          <w:sz w:val="28"/>
          <w:szCs w:val="28"/>
          <w:lang w:val="ro-RO"/>
        </w:rPr>
        <w:t xml:space="preserve"> </w:t>
      </w:r>
      <w:r w:rsidRPr="00CE5CDC">
        <w:rPr>
          <w:rFonts w:ascii="Times New Roman" w:hAnsi="Times New Roman"/>
          <w:bCs/>
          <w:i/>
          <w:noProof/>
          <w:color w:val="000000"/>
          <w:spacing w:val="-6"/>
          <w:sz w:val="28"/>
          <w:szCs w:val="28"/>
          <w:lang w:val="ro-RO"/>
        </w:rPr>
        <w:t>% ; CUT = 2</w:t>
      </w:r>
      <w:r w:rsidR="0021396B">
        <w:rPr>
          <w:rFonts w:ascii="Times New Roman" w:hAnsi="Times New Roman"/>
          <w:bCs/>
          <w:i/>
          <w:noProof/>
          <w:color w:val="000000"/>
          <w:spacing w:val="-6"/>
          <w:sz w:val="28"/>
          <w:szCs w:val="28"/>
          <w:lang w:val="ro-RO"/>
        </w:rPr>
        <w:t>,</w:t>
      </w:r>
      <w:r w:rsidRPr="00CE5CDC">
        <w:rPr>
          <w:rFonts w:ascii="Times New Roman" w:hAnsi="Times New Roman"/>
          <w:bCs/>
          <w:i/>
          <w:noProof/>
          <w:color w:val="000000"/>
          <w:spacing w:val="-6"/>
          <w:sz w:val="28"/>
          <w:szCs w:val="28"/>
          <w:lang w:val="ro-RO"/>
        </w:rPr>
        <w:t>5</w:t>
      </w:r>
    </w:p>
    <w:p w:rsidR="00CE5CDC" w:rsidRPr="00CE5CDC" w:rsidRDefault="00CE5CDC" w:rsidP="00CE5CDC">
      <w:pPr>
        <w:spacing w:after="0" w:line="240" w:lineRule="auto"/>
        <w:jc w:val="both"/>
        <w:rPr>
          <w:rFonts w:ascii="Times New Roman" w:hAnsi="Times New Roman"/>
          <w:bCs/>
          <w:i/>
          <w:noProof/>
          <w:color w:val="000000"/>
          <w:spacing w:val="-6"/>
          <w:sz w:val="28"/>
          <w:szCs w:val="28"/>
          <w:lang w:val="ro-RO"/>
        </w:rPr>
      </w:pPr>
      <w:r w:rsidRPr="00CE5CDC">
        <w:rPr>
          <w:rFonts w:ascii="Times New Roman" w:hAnsi="Times New Roman"/>
          <w:bCs/>
          <w:i/>
          <w:noProof/>
          <w:color w:val="000000"/>
          <w:spacing w:val="-6"/>
          <w:sz w:val="28"/>
          <w:szCs w:val="28"/>
          <w:lang w:val="ro-RO"/>
        </w:rPr>
        <w:t xml:space="preserve">Regim de inălțime maxim admis: </w:t>
      </w:r>
      <w:r w:rsidRPr="00CE5CDC">
        <w:rPr>
          <w:rFonts w:ascii="Times New Roman" w:hAnsi="Times New Roman"/>
          <w:b/>
          <w:bCs/>
          <w:i/>
          <w:noProof/>
          <w:color w:val="000000"/>
          <w:spacing w:val="-6"/>
          <w:sz w:val="28"/>
          <w:szCs w:val="28"/>
          <w:lang w:val="ro-RO"/>
        </w:rPr>
        <w:t>S+P+4</w:t>
      </w:r>
      <w:r w:rsidR="0021396B">
        <w:rPr>
          <w:rFonts w:ascii="Times New Roman" w:hAnsi="Times New Roman"/>
          <w:bCs/>
          <w:i/>
          <w:noProof/>
          <w:color w:val="000000"/>
          <w:spacing w:val="-6"/>
          <w:sz w:val="28"/>
          <w:szCs w:val="28"/>
          <w:lang w:val="ro-RO"/>
        </w:rPr>
        <w:t>;</w:t>
      </w:r>
      <w:r w:rsidR="0021396B">
        <w:rPr>
          <w:rFonts w:ascii="Times New Roman" w:hAnsi="Times New Roman"/>
          <w:b/>
          <w:bCs/>
          <w:i/>
          <w:noProof/>
          <w:color w:val="000000"/>
          <w:spacing w:val="-6"/>
          <w:sz w:val="28"/>
          <w:szCs w:val="28"/>
          <w:lang w:val="ro-RO"/>
        </w:rPr>
        <w:t xml:space="preserve"> </w:t>
      </w:r>
      <w:r w:rsidRPr="00CE5CDC">
        <w:rPr>
          <w:rFonts w:ascii="Times New Roman" w:hAnsi="Times New Roman"/>
          <w:bCs/>
          <w:i/>
          <w:noProof/>
          <w:color w:val="000000"/>
          <w:spacing w:val="-6"/>
          <w:sz w:val="28"/>
          <w:szCs w:val="28"/>
          <w:lang w:val="ro-RO"/>
        </w:rPr>
        <w:t>H cornișă = 15 m</w:t>
      </w:r>
      <w:r w:rsidR="0021396B">
        <w:rPr>
          <w:rFonts w:ascii="Times New Roman" w:hAnsi="Times New Roman"/>
          <w:bCs/>
          <w:i/>
          <w:noProof/>
          <w:color w:val="000000"/>
          <w:spacing w:val="-6"/>
          <w:sz w:val="28"/>
          <w:szCs w:val="28"/>
          <w:lang w:val="ro-RO"/>
        </w:rPr>
        <w:t xml:space="preserve">, </w:t>
      </w:r>
      <w:r w:rsidRPr="00CE5CDC">
        <w:rPr>
          <w:rFonts w:ascii="Times New Roman" w:hAnsi="Times New Roman"/>
          <w:bCs/>
          <w:i/>
          <w:noProof/>
          <w:color w:val="000000"/>
          <w:spacing w:val="-6"/>
          <w:sz w:val="28"/>
          <w:szCs w:val="28"/>
          <w:lang w:val="ro-RO"/>
        </w:rPr>
        <w:t>H coamă = 20 m</w:t>
      </w:r>
    </w:p>
    <w:p w:rsidR="00CE5CDC" w:rsidRPr="00CE5CDC" w:rsidRDefault="00CE5CDC" w:rsidP="00CE5CDC">
      <w:pPr>
        <w:spacing w:after="0" w:line="240" w:lineRule="auto"/>
        <w:jc w:val="both"/>
        <w:rPr>
          <w:rFonts w:ascii="Times New Roman" w:eastAsia="Times New Roman" w:hAnsi="Times New Roman"/>
          <w:bCs/>
          <w:i/>
          <w:noProof/>
          <w:spacing w:val="-6"/>
          <w:sz w:val="28"/>
          <w:szCs w:val="28"/>
          <w:lang w:val="ro-RO" w:eastAsia="ro-RO"/>
        </w:rPr>
      </w:pPr>
      <w:r w:rsidRPr="00CE5CDC">
        <w:rPr>
          <w:rFonts w:ascii="Times New Roman" w:eastAsia="Times New Roman" w:hAnsi="Times New Roman"/>
          <w:bCs/>
          <w:i/>
          <w:noProof/>
          <w:spacing w:val="-6"/>
          <w:sz w:val="28"/>
          <w:szCs w:val="28"/>
          <w:lang w:val="ro-RO" w:eastAsia="ro-RO"/>
        </w:rPr>
        <w:t xml:space="preserve">Conform </w:t>
      </w:r>
      <w:r w:rsidRPr="00CE5CDC">
        <w:rPr>
          <w:rFonts w:ascii="Times New Roman" w:eastAsia="Times New Roman" w:hAnsi="Times New Roman"/>
          <w:b/>
          <w:bCs/>
          <w:i/>
          <w:noProof/>
          <w:spacing w:val="-6"/>
          <w:sz w:val="28"/>
          <w:szCs w:val="28"/>
          <w:lang w:val="ro-RO" w:eastAsia="ro-RO"/>
        </w:rPr>
        <w:t>Anexei 1 a H.G. nr. 1076/2004</w:t>
      </w:r>
      <w:r w:rsidRPr="00CE5CDC">
        <w:rPr>
          <w:rFonts w:ascii="Times New Roman" w:eastAsia="Times New Roman" w:hAnsi="Times New Roman"/>
          <w:bCs/>
          <w:i/>
          <w:noProof/>
          <w:spacing w:val="-6"/>
          <w:sz w:val="28"/>
          <w:szCs w:val="28"/>
          <w:lang w:val="ro-RO" w:eastAsia="ro-RO"/>
        </w:rPr>
        <w:t xml:space="preserve"> pentru planuri, criteriile pentru determinarea efectelor semnificative potenţiale asupra mediului sunt:</w:t>
      </w:r>
    </w:p>
    <w:p w:rsidR="005A6A45" w:rsidRDefault="005A6A45" w:rsidP="00CE5CDC">
      <w:pPr>
        <w:spacing w:after="0" w:line="240" w:lineRule="auto"/>
        <w:jc w:val="both"/>
        <w:rPr>
          <w:rFonts w:ascii="Times New Roman" w:eastAsia="Times New Roman" w:hAnsi="Times New Roman"/>
          <w:b/>
          <w:noProof/>
          <w:spacing w:val="-6"/>
          <w:sz w:val="28"/>
          <w:szCs w:val="28"/>
          <w:lang w:val="ro-RO" w:eastAsia="ro-RO"/>
        </w:rPr>
      </w:pPr>
    </w:p>
    <w:p w:rsidR="00CE5CDC" w:rsidRPr="00CE5CDC" w:rsidRDefault="00CE5CDC" w:rsidP="00CE5CDC">
      <w:pPr>
        <w:spacing w:after="0" w:line="240" w:lineRule="auto"/>
        <w:jc w:val="both"/>
        <w:rPr>
          <w:rFonts w:ascii="Times New Roman" w:eastAsia="Times New Roman" w:hAnsi="Times New Roman"/>
          <w:noProof/>
          <w:spacing w:val="-6"/>
          <w:sz w:val="28"/>
          <w:szCs w:val="28"/>
          <w:lang w:val="ro-RO" w:eastAsia="ro-RO"/>
        </w:rPr>
      </w:pPr>
      <w:r w:rsidRPr="00CE5CDC">
        <w:rPr>
          <w:rFonts w:ascii="Times New Roman" w:eastAsia="Times New Roman" w:hAnsi="Times New Roman"/>
          <w:b/>
          <w:noProof/>
          <w:spacing w:val="-6"/>
          <w:sz w:val="28"/>
          <w:szCs w:val="28"/>
          <w:lang w:val="ro-RO" w:eastAsia="ro-RO"/>
        </w:rPr>
        <w:lastRenderedPageBreak/>
        <w:t>I.</w:t>
      </w:r>
      <w:r w:rsidRPr="00CE5CDC">
        <w:rPr>
          <w:rFonts w:ascii="Times New Roman" w:eastAsia="Times New Roman" w:hAnsi="Times New Roman"/>
          <w:noProof/>
          <w:spacing w:val="-6"/>
          <w:sz w:val="28"/>
          <w:szCs w:val="28"/>
          <w:lang w:val="ro-RO" w:eastAsia="ro-RO"/>
        </w:rPr>
        <w:t xml:space="preserve"> Caracteristicile planurilor şi programelor cu privire, în special, la: </w:t>
      </w:r>
    </w:p>
    <w:p w:rsidR="00CE5CDC" w:rsidRPr="00CE5CDC" w:rsidRDefault="00CE5CDC" w:rsidP="00CE5CDC">
      <w:pPr>
        <w:spacing w:after="0" w:line="240" w:lineRule="auto"/>
        <w:jc w:val="both"/>
        <w:rPr>
          <w:rFonts w:ascii="Times New Roman" w:eastAsia="Times New Roman" w:hAnsi="Times New Roman"/>
          <w:i/>
          <w:noProof/>
          <w:spacing w:val="-6"/>
          <w:sz w:val="28"/>
          <w:szCs w:val="28"/>
          <w:lang w:val="ro-RO" w:eastAsia="ro-RO"/>
        </w:rPr>
      </w:pPr>
      <w:r w:rsidRPr="00CE5CDC">
        <w:rPr>
          <w:rFonts w:ascii="Times New Roman" w:eastAsia="Times New Roman" w:hAnsi="Times New Roman"/>
          <w:i/>
          <w:noProof/>
          <w:spacing w:val="-6"/>
          <w:sz w:val="28"/>
          <w:szCs w:val="28"/>
          <w:lang w:val="ro-RO" w:eastAsia="ro-RO"/>
        </w:rPr>
        <w:t>a) gradul în care planul sau programul creează un cadru pentru proiecte şi alte activităţi viitoare fie în ceea ce priveşte amplasamentul, natura, mărimea şi condiţiile de funcţionare, fie în privinţa alocării resurselor:</w:t>
      </w:r>
    </w:p>
    <w:p w:rsidR="00CE5CDC" w:rsidRPr="00CE5CDC" w:rsidRDefault="00CE5CDC" w:rsidP="00CE5CDC">
      <w:pPr>
        <w:spacing w:after="0" w:line="240" w:lineRule="auto"/>
        <w:jc w:val="both"/>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PUZ-ul propus creează un cadru pentru proiecte şi pentru activităţi viitoare şi stabileşte reglementări urbanistice pentru o zonă limitată la amplasamentul studiat.</w:t>
      </w:r>
    </w:p>
    <w:p w:rsidR="00CE5CDC" w:rsidRPr="00CE5CDC" w:rsidRDefault="00963087" w:rsidP="00CE5CDC">
      <w:pPr>
        <w:spacing w:after="0" w:line="240" w:lineRule="auto"/>
        <w:jc w:val="both"/>
        <w:rPr>
          <w:rFonts w:ascii="Times New Roman" w:eastAsia="Times New Roman" w:hAnsi="Times New Roman"/>
          <w:noProof/>
          <w:spacing w:val="-6"/>
          <w:sz w:val="28"/>
          <w:szCs w:val="28"/>
          <w:lang w:val="ro-RO" w:eastAsia="ro-RO"/>
        </w:rPr>
      </w:pPr>
      <w:r w:rsidRPr="0021396B">
        <w:rPr>
          <w:rFonts w:ascii="Times New Roman" w:eastAsia="Times New Roman" w:hAnsi="Times New Roman"/>
          <w:noProof/>
          <w:spacing w:val="-6"/>
          <w:sz w:val="28"/>
          <w:szCs w:val="28"/>
          <w:lang w:val="ro-RO" w:eastAsia="ro-RO"/>
        </w:rPr>
        <w:t>În vederea întocmirii planului propus</w:t>
      </w:r>
      <w:r w:rsidR="00CE5CDC" w:rsidRPr="00CE5CDC">
        <w:rPr>
          <w:rFonts w:ascii="Times New Roman" w:eastAsia="Times New Roman" w:hAnsi="Times New Roman"/>
          <w:noProof/>
          <w:spacing w:val="-6"/>
          <w:sz w:val="28"/>
          <w:szCs w:val="28"/>
          <w:lang w:val="ro-RO" w:eastAsia="ro-RO"/>
        </w:rPr>
        <w:t xml:space="preserve"> s-a obtinut Certificatul de urbanism nr. 1949 din 03.11.2022 și Avizul de oportunitate nr. 25 din 22.12.2022, emise de Primăria municipiului Bistrița.</w:t>
      </w:r>
    </w:p>
    <w:p w:rsidR="00963087" w:rsidRPr="0021396B" w:rsidRDefault="00963087" w:rsidP="00963087">
      <w:pPr>
        <w:spacing w:after="0" w:line="240" w:lineRule="auto"/>
        <w:jc w:val="both"/>
        <w:rPr>
          <w:rFonts w:ascii="Times New Roman" w:eastAsia="Times New Roman" w:hAnsi="Times New Roman"/>
          <w:noProof/>
          <w:spacing w:val="-6"/>
          <w:sz w:val="28"/>
          <w:szCs w:val="28"/>
          <w:lang w:val="ro-RO" w:eastAsia="ro-RO"/>
        </w:rPr>
      </w:pPr>
      <w:r w:rsidRPr="0021396B">
        <w:rPr>
          <w:rFonts w:ascii="Times New Roman" w:eastAsia="Times New Roman" w:hAnsi="Times New Roman"/>
          <w:noProof/>
          <w:spacing w:val="-6"/>
          <w:sz w:val="28"/>
          <w:szCs w:val="28"/>
          <w:lang w:val="ro-RO" w:eastAsia="ro-RO"/>
        </w:rPr>
        <w:t xml:space="preserve">Principalele obiective ale PUZ-ului studiat sunt: </w:t>
      </w:r>
    </w:p>
    <w:p w:rsidR="00963087" w:rsidRPr="0021396B" w:rsidRDefault="00963087" w:rsidP="00963087">
      <w:pPr>
        <w:spacing w:after="0" w:line="240" w:lineRule="auto"/>
        <w:jc w:val="both"/>
        <w:rPr>
          <w:rFonts w:ascii="Times New Roman" w:eastAsia="Times New Roman" w:hAnsi="Times New Roman"/>
          <w:noProof/>
          <w:spacing w:val="-6"/>
          <w:sz w:val="28"/>
          <w:szCs w:val="28"/>
          <w:lang w:val="ro-RO" w:eastAsia="ro-RO"/>
        </w:rPr>
      </w:pPr>
      <w:r w:rsidRPr="0021396B">
        <w:rPr>
          <w:rFonts w:ascii="Times New Roman" w:eastAsia="Times New Roman" w:hAnsi="Times New Roman"/>
          <w:noProof/>
          <w:spacing w:val="-6"/>
          <w:sz w:val="28"/>
          <w:szCs w:val="28"/>
          <w:lang w:val="ro-RO" w:eastAsia="ro-RO"/>
        </w:rPr>
        <w:t>- rezolvarea  accesurilor și a circulațiilor astfel încât să nu se aglomereze traficul de pe strada principală - Drumul Sigmirului, iar accesul în zona studiată să se realizeze din străzi secundare;</w:t>
      </w:r>
    </w:p>
    <w:p w:rsidR="00963087" w:rsidRPr="0021396B" w:rsidRDefault="00963087" w:rsidP="00963087">
      <w:pPr>
        <w:spacing w:after="0" w:line="240" w:lineRule="auto"/>
        <w:jc w:val="both"/>
        <w:rPr>
          <w:rFonts w:ascii="Times New Roman" w:eastAsia="Times New Roman" w:hAnsi="Times New Roman"/>
          <w:noProof/>
          <w:spacing w:val="-6"/>
          <w:sz w:val="28"/>
          <w:szCs w:val="28"/>
          <w:lang w:val="ro-RO" w:eastAsia="ro-RO"/>
        </w:rPr>
      </w:pPr>
      <w:r w:rsidRPr="0021396B">
        <w:rPr>
          <w:rFonts w:ascii="Times New Roman" w:eastAsia="Times New Roman" w:hAnsi="Times New Roman"/>
          <w:noProof/>
          <w:spacing w:val="-6"/>
          <w:sz w:val="28"/>
          <w:szCs w:val="28"/>
          <w:lang w:val="ro-RO" w:eastAsia="ro-RO"/>
        </w:rPr>
        <w:t xml:space="preserve">- reglementarea retragerilor față de aliniament/limitele de proprietate în mod diferențiat, în funcție de zonele funcționale învecinate; </w:t>
      </w:r>
    </w:p>
    <w:p w:rsidR="00CE5CDC" w:rsidRPr="00CE5CDC" w:rsidRDefault="00963087" w:rsidP="00963087">
      <w:pPr>
        <w:spacing w:after="0" w:line="240" w:lineRule="auto"/>
        <w:jc w:val="both"/>
        <w:rPr>
          <w:rFonts w:ascii="Times New Roman" w:eastAsia="Times New Roman" w:hAnsi="Times New Roman"/>
          <w:noProof/>
          <w:spacing w:val="-6"/>
          <w:sz w:val="28"/>
          <w:szCs w:val="28"/>
          <w:lang w:val="ro-RO" w:eastAsia="ro-RO"/>
        </w:rPr>
      </w:pPr>
      <w:r w:rsidRPr="0021396B">
        <w:rPr>
          <w:rFonts w:ascii="Times New Roman" w:eastAsia="Times New Roman" w:hAnsi="Times New Roman"/>
          <w:noProof/>
          <w:spacing w:val="-6"/>
          <w:sz w:val="28"/>
          <w:szCs w:val="28"/>
          <w:lang w:val="ro-RO" w:eastAsia="ro-RO"/>
        </w:rPr>
        <w:t>- realizarea unui concept de mobilare urbanistică, care să ilustreze modul de inserție al unor imobile cu funcțiuni mixte pe zona studiată;</w:t>
      </w:r>
    </w:p>
    <w:p w:rsidR="00CE5CDC" w:rsidRPr="00CE5CDC" w:rsidRDefault="00CE5CDC" w:rsidP="00CE5CDC">
      <w:pPr>
        <w:spacing w:after="0" w:line="240" w:lineRule="auto"/>
        <w:jc w:val="both"/>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reguli cu privire la amplasarea de spaţii verzi şi împrejmuiri;</w:t>
      </w:r>
    </w:p>
    <w:p w:rsidR="00CE5CDC" w:rsidRPr="00CE5CDC" w:rsidRDefault="00CE5CDC" w:rsidP="00CE5CDC">
      <w:pPr>
        <w:spacing w:after="0" w:line="240" w:lineRule="auto"/>
        <w:jc w:val="both"/>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reguli cu privire la păstrarea integrităţii mediului;</w:t>
      </w:r>
    </w:p>
    <w:p w:rsidR="00CE5CDC" w:rsidRPr="00CE5CDC" w:rsidRDefault="00CE5CDC" w:rsidP="00CE5CDC">
      <w:pPr>
        <w:spacing w:after="0" w:line="240" w:lineRule="auto"/>
        <w:jc w:val="both"/>
        <w:rPr>
          <w:rFonts w:ascii="Times New Roman" w:eastAsia="Times New Roman" w:hAnsi="Times New Roman"/>
          <w:i/>
          <w:noProof/>
          <w:spacing w:val="-6"/>
          <w:sz w:val="28"/>
          <w:szCs w:val="28"/>
          <w:lang w:val="ro-RO" w:eastAsia="ro-RO"/>
        </w:rPr>
      </w:pPr>
      <w:r w:rsidRPr="00CE5CDC">
        <w:rPr>
          <w:rFonts w:ascii="Times New Roman" w:eastAsia="Times New Roman" w:hAnsi="Times New Roman"/>
          <w:i/>
          <w:noProof/>
          <w:spacing w:val="-6"/>
          <w:sz w:val="28"/>
          <w:szCs w:val="28"/>
          <w:lang w:val="ro-RO" w:eastAsia="ro-RO"/>
        </w:rPr>
        <w:t>b) gradul în care planul sau programul influenţează alte planuri şi programe, inclusiv pe cele în care se integrează sau care derivă din ele:</w:t>
      </w:r>
    </w:p>
    <w:p w:rsidR="00CE5CDC" w:rsidRPr="00CE5CDC" w:rsidRDefault="00CE5CDC" w:rsidP="00CE5CDC">
      <w:pPr>
        <w:spacing w:after="0" w:line="240" w:lineRule="auto"/>
        <w:ind w:firstLine="284"/>
        <w:jc w:val="both"/>
        <w:rPr>
          <w:rFonts w:ascii="Times New Roman" w:eastAsia="Times New Roman" w:hAnsi="Times New Roman"/>
          <w:noProof/>
          <w:snapToGrid w:val="0"/>
          <w:spacing w:val="-6"/>
          <w:sz w:val="28"/>
          <w:szCs w:val="28"/>
          <w:lang w:val="ro-RO"/>
        </w:rPr>
      </w:pPr>
      <w:r w:rsidRPr="00CE5CDC">
        <w:rPr>
          <w:rFonts w:ascii="Times New Roman" w:eastAsia="Times New Roman" w:hAnsi="Times New Roman"/>
          <w:noProof/>
          <w:snapToGrid w:val="0"/>
          <w:spacing w:val="-6"/>
          <w:sz w:val="28"/>
          <w:szCs w:val="28"/>
          <w:lang w:val="ro-RO"/>
        </w:rPr>
        <w:t xml:space="preserve">Zona studiată cuprinde terenul identificat prin extrasele CF nr. </w:t>
      </w:r>
      <w:r w:rsidRPr="00CE5CDC">
        <w:rPr>
          <w:rFonts w:ascii="Times New Roman" w:eastAsia="Times New Roman" w:hAnsi="Times New Roman"/>
          <w:noProof/>
          <w:snapToGrid w:val="0"/>
          <w:spacing w:val="-6"/>
          <w:sz w:val="28"/>
          <w:szCs w:val="28"/>
          <w:lang w:val="ro-RO"/>
        </w:rPr>
        <w:fldChar w:fldCharType="begin"/>
      </w:r>
      <w:r w:rsidRPr="00CE5CDC">
        <w:rPr>
          <w:rFonts w:ascii="Times New Roman" w:eastAsia="Times New Roman" w:hAnsi="Times New Roman"/>
          <w:noProof/>
          <w:snapToGrid w:val="0"/>
          <w:spacing w:val="-6"/>
          <w:sz w:val="28"/>
          <w:szCs w:val="28"/>
          <w:lang w:val="ro-RO"/>
        </w:rPr>
        <w:instrText xml:space="preserve"> DOCPROPERTY  0_CF  \* MERGEFORMAT </w:instrText>
      </w:r>
      <w:r w:rsidRPr="00CE5CDC">
        <w:rPr>
          <w:rFonts w:ascii="Times New Roman" w:eastAsia="Times New Roman" w:hAnsi="Times New Roman"/>
          <w:noProof/>
          <w:snapToGrid w:val="0"/>
          <w:spacing w:val="-6"/>
          <w:sz w:val="28"/>
          <w:szCs w:val="28"/>
          <w:lang w:val="ro-RO"/>
        </w:rPr>
        <w:fldChar w:fldCharType="separate"/>
      </w:r>
      <w:r w:rsidRPr="00CE5CDC">
        <w:rPr>
          <w:rFonts w:ascii="Times New Roman" w:eastAsia="Times New Roman" w:hAnsi="Times New Roman"/>
          <w:noProof/>
          <w:snapToGrid w:val="0"/>
          <w:spacing w:val="-6"/>
          <w:sz w:val="28"/>
          <w:szCs w:val="28"/>
          <w:lang w:val="ro-RO"/>
        </w:rPr>
        <w:t>54059, 91748, 76117, 90834, 84169</w:t>
      </w:r>
      <w:r w:rsidRPr="00CE5CDC">
        <w:rPr>
          <w:rFonts w:ascii="Times New Roman" w:eastAsia="Times New Roman" w:hAnsi="Times New Roman"/>
          <w:noProof/>
          <w:snapToGrid w:val="0"/>
          <w:spacing w:val="-6"/>
          <w:sz w:val="28"/>
          <w:szCs w:val="28"/>
          <w:lang w:val="ro-RO"/>
        </w:rPr>
        <w:fldChar w:fldCharType="end"/>
      </w:r>
      <w:r w:rsidR="00963087" w:rsidRPr="0021396B">
        <w:rPr>
          <w:rFonts w:ascii="Times New Roman" w:eastAsia="Times New Roman" w:hAnsi="Times New Roman"/>
          <w:noProof/>
          <w:snapToGrid w:val="0"/>
          <w:spacing w:val="-6"/>
          <w:sz w:val="28"/>
          <w:szCs w:val="28"/>
          <w:lang w:val="ro-RO"/>
        </w:rPr>
        <w:t>,</w:t>
      </w:r>
      <w:r w:rsidRPr="00CE5CDC">
        <w:rPr>
          <w:rFonts w:ascii="Times New Roman" w:eastAsia="Times New Roman" w:hAnsi="Times New Roman"/>
          <w:noProof/>
          <w:snapToGrid w:val="0"/>
          <w:spacing w:val="-6"/>
          <w:sz w:val="28"/>
          <w:szCs w:val="28"/>
          <w:lang w:val="ro-RO"/>
        </w:rPr>
        <w:t xml:space="preserve"> situat în intravilanul </w:t>
      </w:r>
      <w:r w:rsidR="00963087" w:rsidRPr="0021396B">
        <w:rPr>
          <w:rFonts w:ascii="Times New Roman" w:eastAsia="Times New Roman" w:hAnsi="Times New Roman"/>
          <w:noProof/>
          <w:snapToGrid w:val="0"/>
          <w:spacing w:val="-6"/>
          <w:sz w:val="28"/>
          <w:szCs w:val="28"/>
          <w:lang w:val="ro-RO"/>
        </w:rPr>
        <w:t>municipiului</w:t>
      </w:r>
      <w:r w:rsidRPr="00CE5CDC">
        <w:rPr>
          <w:rFonts w:ascii="Times New Roman" w:eastAsia="Times New Roman" w:hAnsi="Times New Roman"/>
          <w:noProof/>
          <w:snapToGrid w:val="0"/>
          <w:spacing w:val="-6"/>
          <w:sz w:val="28"/>
          <w:szCs w:val="28"/>
          <w:lang w:val="ro-RO"/>
        </w:rPr>
        <w:t xml:space="preserve"> Bistrița,</w:t>
      </w:r>
      <w:r w:rsidR="00963087" w:rsidRPr="0021396B">
        <w:rPr>
          <w:rFonts w:ascii="Times New Roman" w:eastAsia="Times New Roman" w:hAnsi="Times New Roman"/>
          <w:noProof/>
          <w:snapToGrid w:val="0"/>
          <w:spacing w:val="-6"/>
          <w:sz w:val="28"/>
          <w:szCs w:val="28"/>
          <w:lang w:val="ro-RO"/>
        </w:rPr>
        <w:t xml:space="preserve"> </w:t>
      </w:r>
      <w:r w:rsidR="0021396B" w:rsidRPr="0021396B">
        <w:rPr>
          <w:rFonts w:ascii="Times New Roman" w:eastAsia="Times New Roman" w:hAnsi="Times New Roman"/>
          <w:noProof/>
          <w:snapToGrid w:val="0"/>
          <w:spacing w:val="-6"/>
          <w:sz w:val="28"/>
          <w:szCs w:val="28"/>
          <w:lang w:val="ro-RO"/>
        </w:rPr>
        <w:t>Drumul</w:t>
      </w:r>
      <w:r w:rsidR="00963087" w:rsidRPr="0021396B">
        <w:rPr>
          <w:rFonts w:ascii="Times New Roman" w:eastAsia="Times New Roman" w:hAnsi="Times New Roman"/>
          <w:noProof/>
          <w:snapToGrid w:val="0"/>
          <w:spacing w:val="-6"/>
          <w:sz w:val="28"/>
          <w:szCs w:val="28"/>
          <w:lang w:val="ro-RO"/>
        </w:rPr>
        <w:t xml:space="preserve"> Sigmirului, nr. 17, județul</w:t>
      </w:r>
      <w:r w:rsidRPr="00CE5CDC">
        <w:rPr>
          <w:rFonts w:ascii="Times New Roman" w:eastAsia="Times New Roman" w:hAnsi="Times New Roman"/>
          <w:noProof/>
          <w:snapToGrid w:val="0"/>
          <w:spacing w:val="-6"/>
          <w:sz w:val="28"/>
          <w:szCs w:val="28"/>
          <w:lang w:val="ro-RO"/>
        </w:rPr>
        <w:t xml:space="preserve"> Bistrița-</w:t>
      </w:r>
      <w:r w:rsidR="00963087" w:rsidRPr="0021396B">
        <w:rPr>
          <w:rFonts w:ascii="Times New Roman" w:eastAsia="Times New Roman" w:hAnsi="Times New Roman"/>
          <w:noProof/>
          <w:snapToGrid w:val="0"/>
          <w:spacing w:val="-6"/>
          <w:sz w:val="28"/>
          <w:szCs w:val="28"/>
          <w:lang w:val="ro-RO"/>
        </w:rPr>
        <w:t xml:space="preserve">Năsăud cu </w:t>
      </w:r>
      <w:r w:rsidRPr="00CE5CDC">
        <w:rPr>
          <w:rFonts w:ascii="Times New Roman" w:eastAsia="Times New Roman" w:hAnsi="Times New Roman"/>
          <w:noProof/>
          <w:snapToGrid w:val="0"/>
          <w:color w:val="000000"/>
          <w:spacing w:val="-6"/>
          <w:sz w:val="28"/>
          <w:szCs w:val="28"/>
          <w:lang w:val="ro-RO"/>
        </w:rPr>
        <w:t xml:space="preserve">o suprafață </w:t>
      </w:r>
      <w:r w:rsidR="00963087" w:rsidRPr="0021396B">
        <w:rPr>
          <w:rFonts w:ascii="Times New Roman" w:eastAsia="Times New Roman" w:hAnsi="Times New Roman"/>
          <w:noProof/>
          <w:snapToGrid w:val="0"/>
          <w:color w:val="000000"/>
          <w:spacing w:val="-6"/>
          <w:sz w:val="28"/>
          <w:szCs w:val="28"/>
          <w:lang w:val="ro-RO"/>
        </w:rPr>
        <w:t xml:space="preserve">totală </w:t>
      </w:r>
      <w:r w:rsidRPr="00CE5CDC">
        <w:rPr>
          <w:rFonts w:ascii="Times New Roman" w:eastAsia="Times New Roman" w:hAnsi="Times New Roman"/>
          <w:noProof/>
          <w:snapToGrid w:val="0"/>
          <w:color w:val="000000"/>
          <w:spacing w:val="-6"/>
          <w:sz w:val="28"/>
          <w:szCs w:val="28"/>
          <w:lang w:val="ro-RO"/>
        </w:rPr>
        <w:t>de 16141 mp.</w:t>
      </w:r>
    </w:p>
    <w:p w:rsidR="0021396B" w:rsidRPr="0021396B" w:rsidRDefault="00963087" w:rsidP="00CE5CDC">
      <w:pPr>
        <w:spacing w:after="0" w:line="240" w:lineRule="auto"/>
        <w:ind w:firstLine="284"/>
        <w:jc w:val="both"/>
        <w:rPr>
          <w:rFonts w:ascii="Times New Roman" w:eastAsia="Times New Roman" w:hAnsi="Times New Roman"/>
          <w:noProof/>
          <w:snapToGrid w:val="0"/>
          <w:spacing w:val="-6"/>
          <w:sz w:val="28"/>
          <w:szCs w:val="28"/>
          <w:lang w:val="ro-RO"/>
        </w:rPr>
      </w:pPr>
      <w:r w:rsidRPr="0021396B">
        <w:rPr>
          <w:rFonts w:ascii="Times New Roman" w:eastAsia="Times New Roman" w:hAnsi="Times New Roman"/>
          <w:noProof/>
          <w:snapToGrid w:val="0"/>
          <w:spacing w:val="-6"/>
          <w:sz w:val="28"/>
          <w:szCs w:val="28"/>
          <w:lang w:val="ro-RO"/>
        </w:rPr>
        <w:t xml:space="preserve">Zona este </w:t>
      </w:r>
      <w:r w:rsidR="00CE5CDC" w:rsidRPr="00CE5CDC">
        <w:rPr>
          <w:rFonts w:ascii="Times New Roman" w:eastAsia="Times New Roman" w:hAnsi="Times New Roman"/>
          <w:noProof/>
          <w:snapToGrid w:val="0"/>
          <w:spacing w:val="-6"/>
          <w:sz w:val="28"/>
          <w:szCs w:val="28"/>
          <w:lang w:val="ro-RO"/>
        </w:rPr>
        <w:t xml:space="preserve">localizată în partea central-vestică a </w:t>
      </w:r>
      <w:r w:rsidRPr="0021396B">
        <w:rPr>
          <w:rFonts w:ascii="Times New Roman" w:eastAsia="Times New Roman" w:hAnsi="Times New Roman"/>
          <w:noProof/>
          <w:snapToGrid w:val="0"/>
          <w:spacing w:val="-6"/>
          <w:sz w:val="28"/>
          <w:szCs w:val="28"/>
          <w:lang w:val="ro-RO"/>
        </w:rPr>
        <w:t>municipiului</w:t>
      </w:r>
      <w:r w:rsidR="00CE5CDC" w:rsidRPr="00CE5CDC">
        <w:rPr>
          <w:rFonts w:ascii="Times New Roman" w:eastAsia="Times New Roman" w:hAnsi="Times New Roman"/>
          <w:noProof/>
          <w:snapToGrid w:val="0"/>
          <w:spacing w:val="-6"/>
          <w:sz w:val="28"/>
          <w:szCs w:val="28"/>
          <w:lang w:val="ro-RO"/>
        </w:rPr>
        <w:t xml:space="preserve"> Bistrița, fiind flancată de Drumul Sigmirului, Strada George Enescu și Strada Compozitorilor. </w:t>
      </w:r>
    </w:p>
    <w:p w:rsidR="00CE5CDC" w:rsidRPr="00CE5CDC" w:rsidRDefault="00CE5CDC" w:rsidP="00CE5CDC">
      <w:pPr>
        <w:spacing w:after="0" w:line="240" w:lineRule="auto"/>
        <w:ind w:firstLine="284"/>
        <w:jc w:val="both"/>
        <w:rPr>
          <w:rFonts w:ascii="Times New Roman" w:eastAsia="Times New Roman" w:hAnsi="Times New Roman"/>
          <w:noProof/>
          <w:snapToGrid w:val="0"/>
          <w:spacing w:val="-6"/>
          <w:sz w:val="28"/>
          <w:szCs w:val="28"/>
          <w:lang w:val="ro-RO"/>
        </w:rPr>
      </w:pPr>
      <w:r w:rsidRPr="00CE5CDC">
        <w:rPr>
          <w:rFonts w:ascii="Times New Roman" w:eastAsia="Times New Roman" w:hAnsi="Times New Roman"/>
          <w:noProof/>
          <w:snapToGrid w:val="0"/>
          <w:spacing w:val="-6"/>
          <w:sz w:val="28"/>
          <w:szCs w:val="28"/>
          <w:lang w:val="ro-RO"/>
        </w:rPr>
        <w:t>Zona studiată are acces de pe toate cele trei străzi.</w:t>
      </w:r>
    </w:p>
    <w:p w:rsidR="00CE5CDC" w:rsidRPr="00CE5CDC" w:rsidRDefault="00CE5CDC" w:rsidP="00CE5CDC">
      <w:pPr>
        <w:keepNext/>
        <w:widowControl w:val="0"/>
        <w:shd w:val="clear" w:color="auto" w:fill="FFFFFF"/>
        <w:spacing w:after="0" w:line="240" w:lineRule="auto"/>
        <w:ind w:firstLine="284"/>
        <w:jc w:val="both"/>
        <w:outlineLvl w:val="4"/>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Zona studiată se învecinează, către:</w:t>
      </w:r>
    </w:p>
    <w:p w:rsidR="00CE5CDC" w:rsidRPr="00CE5CDC" w:rsidRDefault="00CE5CDC" w:rsidP="00CE5CDC">
      <w:pPr>
        <w:keepNext/>
        <w:widowControl w:val="0"/>
        <w:shd w:val="clear" w:color="auto" w:fill="FFFFFF"/>
        <w:spacing w:after="0" w:line="240" w:lineRule="auto"/>
        <w:ind w:firstLine="708"/>
        <w:jc w:val="both"/>
        <w:outlineLvl w:val="4"/>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Nord - Proprietăți private, Strada Sigmirului;</w:t>
      </w:r>
    </w:p>
    <w:p w:rsidR="00CE5CDC" w:rsidRPr="00CE5CDC" w:rsidRDefault="00CE5CDC" w:rsidP="00CE5CDC">
      <w:pPr>
        <w:keepNext/>
        <w:widowControl w:val="0"/>
        <w:shd w:val="clear" w:color="auto" w:fill="FFFFFF"/>
        <w:spacing w:after="0" w:line="240" w:lineRule="auto"/>
        <w:jc w:val="both"/>
        <w:outlineLvl w:val="4"/>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ab/>
        <w:t>- Est - Strada Compozitorilor;</w:t>
      </w:r>
    </w:p>
    <w:p w:rsidR="00CE5CDC" w:rsidRPr="00CE5CDC" w:rsidRDefault="00CE5CDC" w:rsidP="00CE5CDC">
      <w:pPr>
        <w:keepNext/>
        <w:widowControl w:val="0"/>
        <w:shd w:val="clear" w:color="auto" w:fill="FFFFFF"/>
        <w:spacing w:after="0" w:line="240" w:lineRule="auto"/>
        <w:jc w:val="both"/>
        <w:outlineLvl w:val="4"/>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ab/>
        <w:t>- Vest - Proprietate privată; Strada George Enescu;</w:t>
      </w:r>
    </w:p>
    <w:p w:rsidR="00CE5CDC" w:rsidRPr="00CE5CDC" w:rsidRDefault="00CE5CDC" w:rsidP="00CE5CDC">
      <w:pPr>
        <w:keepNext/>
        <w:widowControl w:val="0"/>
        <w:shd w:val="clear" w:color="auto" w:fill="FFFFFF"/>
        <w:spacing w:after="0" w:line="240" w:lineRule="auto"/>
        <w:jc w:val="both"/>
        <w:outlineLvl w:val="4"/>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ab/>
        <w:t>- Sud - Proprietăți private.</w:t>
      </w:r>
    </w:p>
    <w:p w:rsidR="00CE5CDC" w:rsidRPr="00CE5CDC" w:rsidRDefault="00CE5CDC" w:rsidP="00CE5CDC">
      <w:pPr>
        <w:keepNext/>
        <w:widowControl w:val="0"/>
        <w:shd w:val="clear" w:color="auto" w:fill="FFFFFF"/>
        <w:spacing w:after="0" w:line="240" w:lineRule="auto"/>
        <w:jc w:val="both"/>
        <w:outlineLvl w:val="4"/>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folosința actuală a terenului este: curți-construcții, arabil, drum, hală producție cabluri și sediu administrativ, conform Certificatului de urbanism nr. 1949 din 03.11.2022, eliberat de</w:t>
      </w:r>
      <w:r w:rsidR="006A7DC2" w:rsidRPr="0021396B">
        <w:rPr>
          <w:rFonts w:ascii="Times New Roman" w:eastAsia="Times New Roman" w:hAnsi="Times New Roman"/>
          <w:noProof/>
          <w:spacing w:val="-6"/>
          <w:sz w:val="28"/>
          <w:szCs w:val="28"/>
          <w:lang w:val="ro-RO" w:eastAsia="ro-RO"/>
        </w:rPr>
        <w:t xml:space="preserve"> Primăria municipiului Bistrița.</w:t>
      </w:r>
      <w:r w:rsidRPr="00CE5CDC">
        <w:rPr>
          <w:rFonts w:ascii="Times New Roman" w:eastAsia="Times New Roman" w:hAnsi="Times New Roman"/>
          <w:noProof/>
          <w:spacing w:val="-6"/>
          <w:sz w:val="28"/>
          <w:szCs w:val="28"/>
          <w:lang w:val="ro-RO" w:eastAsia="ro-RO"/>
        </w:rPr>
        <w:t xml:space="preserve"> </w:t>
      </w:r>
      <w:r w:rsidR="006A7DC2" w:rsidRPr="0021396B">
        <w:rPr>
          <w:rFonts w:ascii="Times New Roman" w:eastAsia="Times New Roman" w:hAnsi="Times New Roman"/>
          <w:noProof/>
          <w:spacing w:val="-6"/>
          <w:sz w:val="28"/>
          <w:szCs w:val="28"/>
          <w:lang w:val="ro-RO" w:eastAsia="ro-RO"/>
        </w:rPr>
        <w:t xml:space="preserve">Astfel, </w:t>
      </w:r>
      <w:r w:rsidRPr="00CE5CDC">
        <w:rPr>
          <w:rFonts w:ascii="Times New Roman" w:eastAsia="Times New Roman" w:hAnsi="Times New Roman"/>
          <w:noProof/>
          <w:spacing w:val="-6"/>
          <w:sz w:val="28"/>
          <w:szCs w:val="28"/>
          <w:lang w:val="ro-RO" w:eastAsia="ro-RO"/>
        </w:rPr>
        <w:t>o parte din terenurile din zona studiată sunt ocupate cu construcții, unde își desfășoară beneficiarul</w:t>
      </w:r>
      <w:r w:rsidR="006A7DC2" w:rsidRPr="0021396B">
        <w:rPr>
          <w:rFonts w:ascii="Times New Roman" w:eastAsia="Times New Roman" w:hAnsi="Times New Roman"/>
          <w:noProof/>
          <w:spacing w:val="-6"/>
          <w:sz w:val="28"/>
          <w:szCs w:val="28"/>
          <w:lang w:val="ro-RO" w:eastAsia="ro-RO"/>
        </w:rPr>
        <w:t xml:space="preserve"> activitatea la momentul actual;</w:t>
      </w:r>
    </w:p>
    <w:p w:rsidR="00CE5CDC" w:rsidRPr="0021396B" w:rsidRDefault="00CE5CDC" w:rsidP="00CE5CDC">
      <w:pPr>
        <w:keepNext/>
        <w:widowControl w:val="0"/>
        <w:shd w:val="clear" w:color="auto" w:fill="FFFFFF"/>
        <w:spacing w:after="0" w:line="240" w:lineRule="auto"/>
        <w:jc w:val="both"/>
        <w:outlineLvl w:val="4"/>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zona din imediata vecinătate este dominată de  un caracter mixt și se dorește menținerea și creșterea atractivității zonei prin amplasarea unor funcțiuni complementare celor existente;</w:t>
      </w:r>
    </w:p>
    <w:p w:rsidR="00963087" w:rsidRPr="00CE5CDC" w:rsidRDefault="00963087" w:rsidP="00CE5CDC">
      <w:pPr>
        <w:keepNext/>
        <w:widowControl w:val="0"/>
        <w:shd w:val="clear" w:color="auto" w:fill="FFFFFF"/>
        <w:spacing w:after="0" w:line="240" w:lineRule="auto"/>
        <w:jc w:val="both"/>
        <w:outlineLvl w:val="4"/>
        <w:rPr>
          <w:rFonts w:ascii="Times New Roman" w:eastAsia="Times New Roman" w:hAnsi="Times New Roman"/>
          <w:b/>
          <w:noProof/>
          <w:spacing w:val="-6"/>
          <w:sz w:val="28"/>
          <w:szCs w:val="28"/>
          <w:lang w:val="ro-RO" w:eastAsia="ro-RO"/>
        </w:rPr>
      </w:pPr>
      <w:r w:rsidRPr="0021396B">
        <w:rPr>
          <w:rFonts w:ascii="Times New Roman" w:eastAsia="Times New Roman" w:hAnsi="Times New Roman"/>
          <w:noProof/>
          <w:spacing w:val="-6"/>
          <w:sz w:val="28"/>
          <w:szCs w:val="28"/>
          <w:lang w:val="ro-RO" w:eastAsia="ro-RO"/>
        </w:rPr>
        <w:t xml:space="preserve">- </w:t>
      </w:r>
      <w:r w:rsidR="006A7DC2" w:rsidRPr="0021396B">
        <w:rPr>
          <w:rFonts w:ascii="Times New Roman" w:eastAsia="Times New Roman" w:hAnsi="Times New Roman"/>
          <w:noProof/>
          <w:spacing w:val="-6"/>
          <w:sz w:val="28"/>
          <w:szCs w:val="28"/>
          <w:lang w:val="ro-RO" w:eastAsia="ro-RO"/>
        </w:rPr>
        <w:t xml:space="preserve">funcțiunea propusă: </w:t>
      </w:r>
      <w:r w:rsidRPr="0021396B">
        <w:rPr>
          <w:rFonts w:ascii="Times New Roman" w:eastAsia="Times New Roman" w:hAnsi="Times New Roman"/>
          <w:b/>
          <w:noProof/>
          <w:spacing w:val="-6"/>
          <w:sz w:val="28"/>
          <w:szCs w:val="28"/>
          <w:lang w:val="ro-RO" w:eastAsia="ro-RO"/>
        </w:rPr>
        <w:t>M*</w:t>
      </w:r>
      <w:r w:rsidRPr="0021396B">
        <w:rPr>
          <w:rFonts w:ascii="Times New Roman" w:eastAsia="Times New Roman" w:hAnsi="Times New Roman"/>
          <w:noProof/>
          <w:spacing w:val="-6"/>
          <w:sz w:val="28"/>
          <w:szCs w:val="28"/>
          <w:lang w:val="ro-RO" w:eastAsia="ro-RO"/>
        </w:rPr>
        <w:t xml:space="preserve"> </w:t>
      </w:r>
      <w:r w:rsidRPr="0021396B">
        <w:rPr>
          <w:rFonts w:ascii="Times New Roman" w:eastAsia="Times New Roman" w:hAnsi="Times New Roman"/>
          <w:b/>
          <w:noProof/>
          <w:spacing w:val="-6"/>
          <w:sz w:val="28"/>
          <w:szCs w:val="28"/>
          <w:lang w:val="ro-RO" w:eastAsia="ro-RO"/>
        </w:rPr>
        <w:t>- subzona mixtă;</w:t>
      </w:r>
    </w:p>
    <w:p w:rsidR="00CE5CDC" w:rsidRPr="00CE5CDC" w:rsidRDefault="00CE5CDC" w:rsidP="00CE5CDC">
      <w:pPr>
        <w:keepNext/>
        <w:widowControl w:val="0"/>
        <w:shd w:val="clear" w:color="auto" w:fill="FFFFFF"/>
        <w:spacing w:after="0" w:line="240" w:lineRule="auto"/>
        <w:jc w:val="both"/>
        <w:outlineLvl w:val="4"/>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conform documentației depusă, PUZ-ul propus respectă condițiile din Regulamentul Local de Urbanism aferent PUG Bistrița și Avizul de oportunitate nr. 25 din 22.12.2022, emis de Primăria municipiului Bistrița, cu privire la parcelarea terenurilor, amplasarea și retragerea construcțiilor, asigurarea acceselor și parcărilor, echiparea tehnico-edilitară, asigurarea de spații verzi ș.a.;</w:t>
      </w:r>
    </w:p>
    <w:p w:rsidR="00CE5CDC" w:rsidRPr="00CE5CDC" w:rsidRDefault="00CE5CDC" w:rsidP="00CE5CDC">
      <w:pPr>
        <w:keepNext/>
        <w:widowControl w:val="0"/>
        <w:shd w:val="clear" w:color="auto" w:fill="FFFFFF"/>
        <w:spacing w:after="0" w:line="240" w:lineRule="auto"/>
        <w:jc w:val="both"/>
        <w:outlineLvl w:val="4"/>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xml:space="preserve">- </w:t>
      </w:r>
      <w:r w:rsidR="006A7DC2" w:rsidRPr="0021396B">
        <w:rPr>
          <w:rFonts w:ascii="Times New Roman" w:eastAsia="Times New Roman" w:hAnsi="Times New Roman"/>
          <w:noProof/>
          <w:spacing w:val="-6"/>
          <w:sz w:val="28"/>
          <w:szCs w:val="28"/>
          <w:lang w:val="ro-RO" w:eastAsia="ro-RO"/>
        </w:rPr>
        <w:t>planul</w:t>
      </w:r>
      <w:r w:rsidRPr="00CE5CDC">
        <w:rPr>
          <w:rFonts w:ascii="Times New Roman" w:eastAsia="Times New Roman" w:hAnsi="Times New Roman"/>
          <w:noProof/>
          <w:spacing w:val="-6"/>
          <w:sz w:val="28"/>
          <w:szCs w:val="28"/>
          <w:lang w:val="ro-RO" w:eastAsia="ro-RO"/>
        </w:rPr>
        <w:t xml:space="preserve"> propus nu conduce la posibilitatea apariţiei de efecte semnificative asupra mediului şi nu influenţează alte planuri şi programe;</w:t>
      </w:r>
    </w:p>
    <w:p w:rsidR="00CE5CDC" w:rsidRPr="00CE5CDC" w:rsidRDefault="00CE5CDC" w:rsidP="00CE5CDC">
      <w:pPr>
        <w:keepNext/>
        <w:widowControl w:val="0"/>
        <w:shd w:val="clear" w:color="auto" w:fill="FFFFFF"/>
        <w:spacing w:after="0" w:line="240" w:lineRule="auto"/>
        <w:jc w:val="both"/>
        <w:outlineLvl w:val="4"/>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xml:space="preserve">- amplasamentul nu este situat în zonă de arie naturală protejată, în zonă de protecţie specială </w:t>
      </w:r>
      <w:r w:rsidRPr="00CE5CDC">
        <w:rPr>
          <w:rFonts w:ascii="Times New Roman" w:eastAsia="Times New Roman" w:hAnsi="Times New Roman"/>
          <w:noProof/>
          <w:spacing w:val="-6"/>
          <w:sz w:val="28"/>
          <w:szCs w:val="28"/>
          <w:lang w:val="ro-RO" w:eastAsia="ro-RO"/>
        </w:rPr>
        <w:lastRenderedPageBreak/>
        <w:t>sau în arie în care standardele de calitate ale mediului, stabilite de legislaţie, au fost depăşite;</w:t>
      </w:r>
    </w:p>
    <w:p w:rsidR="00CE5CDC" w:rsidRPr="00CE5CDC" w:rsidRDefault="00CE5CDC" w:rsidP="00CE5CDC">
      <w:pPr>
        <w:keepNext/>
        <w:widowControl w:val="0"/>
        <w:shd w:val="clear" w:color="auto" w:fill="FFFFFF"/>
        <w:spacing w:after="0" w:line="240" w:lineRule="auto"/>
        <w:jc w:val="both"/>
        <w:outlineLvl w:val="4"/>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xml:space="preserve">- terenul studiat nu este expus riscurilor naturale (fenomene de instabilitate, inundabilitate). </w:t>
      </w:r>
    </w:p>
    <w:p w:rsidR="00CE5CDC" w:rsidRPr="00CE5CDC" w:rsidRDefault="00CE5CDC" w:rsidP="00CE5CDC">
      <w:pPr>
        <w:keepNext/>
        <w:widowControl w:val="0"/>
        <w:shd w:val="clear" w:color="auto" w:fill="FFFFFF"/>
        <w:spacing w:after="0" w:line="240" w:lineRule="auto"/>
        <w:jc w:val="both"/>
        <w:outlineLvl w:val="4"/>
        <w:rPr>
          <w:rFonts w:ascii="Times New Roman" w:eastAsia="Times New Roman" w:hAnsi="Times New Roman"/>
          <w:i/>
          <w:noProof/>
          <w:spacing w:val="-6"/>
          <w:sz w:val="28"/>
          <w:szCs w:val="28"/>
          <w:lang w:val="ro-RO" w:eastAsia="ro-RO"/>
        </w:rPr>
      </w:pPr>
      <w:r w:rsidRPr="00CE5CDC">
        <w:rPr>
          <w:rFonts w:ascii="Times New Roman" w:eastAsia="Times New Roman" w:hAnsi="Times New Roman"/>
          <w:i/>
          <w:noProof/>
          <w:spacing w:val="-6"/>
          <w:sz w:val="28"/>
          <w:szCs w:val="28"/>
          <w:lang w:val="ro-RO" w:eastAsia="ro-RO"/>
        </w:rPr>
        <w:t>c) relevanţa planului sau programului în/pentru integrarea consideraţiilor de mediu, mai ales din perspectiva promovării dezvoltării durabile:</w:t>
      </w:r>
    </w:p>
    <w:p w:rsidR="00CE5CDC" w:rsidRPr="00CE5CDC" w:rsidRDefault="00CE5CDC" w:rsidP="00CE5CDC">
      <w:pPr>
        <w:keepNext/>
        <w:widowControl w:val="0"/>
        <w:shd w:val="clear" w:color="auto" w:fill="FFFFFF"/>
        <w:spacing w:after="0" w:line="240" w:lineRule="auto"/>
        <w:jc w:val="both"/>
        <w:outlineLvl w:val="4"/>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PUZ-ul prevede o suprafață de spații verzi amenajate de 3230 m</w:t>
      </w:r>
      <w:r w:rsidRPr="00CE5CDC">
        <w:rPr>
          <w:rFonts w:ascii="Times New Roman" w:eastAsia="Times New Roman" w:hAnsi="Times New Roman"/>
          <w:noProof/>
          <w:spacing w:val="-6"/>
          <w:sz w:val="28"/>
          <w:szCs w:val="28"/>
          <w:vertAlign w:val="superscript"/>
          <w:lang w:val="ro-RO" w:eastAsia="ro-RO"/>
        </w:rPr>
        <w:t>2</w:t>
      </w:r>
      <w:r w:rsidRPr="00CE5CDC">
        <w:rPr>
          <w:rFonts w:ascii="Times New Roman" w:eastAsia="Times New Roman" w:hAnsi="Times New Roman"/>
          <w:noProof/>
          <w:spacing w:val="-6"/>
          <w:sz w:val="28"/>
          <w:szCs w:val="28"/>
          <w:lang w:val="ro-RO" w:eastAsia="ro-RO"/>
        </w:rPr>
        <w:t xml:space="preserve">, respectiv 20,01% din suprafața terenului studiat; </w:t>
      </w:r>
    </w:p>
    <w:p w:rsidR="00CE5CDC" w:rsidRPr="00CE5CDC" w:rsidRDefault="00CE5CDC" w:rsidP="00CE5CDC">
      <w:pPr>
        <w:keepNext/>
        <w:widowControl w:val="0"/>
        <w:shd w:val="clear" w:color="auto" w:fill="FFFFFF"/>
        <w:spacing w:after="0" w:line="240" w:lineRule="auto"/>
        <w:jc w:val="both"/>
        <w:outlineLvl w:val="4"/>
        <w:rPr>
          <w:rFonts w:ascii="Times New Roman" w:eastAsia="Times New Roman" w:hAnsi="Times New Roman"/>
          <w:i/>
          <w:noProof/>
          <w:spacing w:val="-6"/>
          <w:sz w:val="28"/>
          <w:szCs w:val="28"/>
          <w:lang w:val="ro-RO" w:eastAsia="ro-RO"/>
        </w:rPr>
      </w:pPr>
      <w:r w:rsidRPr="00CE5CDC">
        <w:rPr>
          <w:rFonts w:ascii="Times New Roman" w:eastAsia="Times New Roman" w:hAnsi="Times New Roman"/>
          <w:i/>
          <w:noProof/>
          <w:spacing w:val="-6"/>
          <w:sz w:val="28"/>
          <w:szCs w:val="28"/>
          <w:lang w:val="ro-RO" w:eastAsia="ro-RO"/>
        </w:rPr>
        <w:t xml:space="preserve">d) problemele de mediu relevante pentru plan sau program: </w:t>
      </w:r>
    </w:p>
    <w:p w:rsidR="00CE5CDC" w:rsidRPr="00CE5CDC" w:rsidRDefault="00CE5CDC" w:rsidP="00CE5CDC">
      <w:pPr>
        <w:keepNext/>
        <w:widowControl w:val="0"/>
        <w:shd w:val="clear" w:color="auto" w:fill="FFFFFF"/>
        <w:spacing w:after="0" w:line="240" w:lineRule="auto"/>
        <w:jc w:val="both"/>
        <w:outlineLvl w:val="4"/>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Lucrările de rețele edilitare (apa, canalizarea menajera și pluvială, curentul electric) vor fi proiectate conform normelor în vigoare.</w:t>
      </w:r>
    </w:p>
    <w:p w:rsidR="00CE5CDC" w:rsidRPr="00CE5CDC" w:rsidRDefault="00CE5CDC" w:rsidP="00CE5CDC">
      <w:pPr>
        <w:spacing w:after="0" w:line="240" w:lineRule="auto"/>
        <w:jc w:val="both"/>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xml:space="preserve">- </w:t>
      </w:r>
      <w:r w:rsidRPr="00CE5CDC">
        <w:rPr>
          <w:rFonts w:ascii="Times New Roman" w:eastAsia="Times New Roman" w:hAnsi="Times New Roman"/>
          <w:noProof/>
          <w:spacing w:val="-6"/>
          <w:sz w:val="28"/>
          <w:szCs w:val="28"/>
          <w:u w:val="single"/>
          <w:lang w:val="ro-RO" w:eastAsia="ro-RO"/>
        </w:rPr>
        <w:t>factorul de mediu apă</w:t>
      </w:r>
      <w:r w:rsidRPr="00CE5CDC">
        <w:rPr>
          <w:rFonts w:ascii="Times New Roman" w:eastAsia="Times New Roman" w:hAnsi="Times New Roman"/>
          <w:noProof/>
          <w:spacing w:val="-6"/>
          <w:sz w:val="28"/>
          <w:szCs w:val="28"/>
          <w:lang w:val="ro-RO" w:eastAsia="ro-RO"/>
        </w:rPr>
        <w:t>: alimentarea cu apă se va realiza din rețeaua de alimentare cu apă a municipiului Bistrița, iar evacuarea apelor uzate menajere în rețeaua de canalizare a municipiului Bistrița, rețele existente existente în zonă;</w:t>
      </w:r>
    </w:p>
    <w:p w:rsidR="00CE5CDC" w:rsidRPr="00CE5CDC" w:rsidRDefault="00CE5CDC" w:rsidP="00CE5CDC">
      <w:pPr>
        <w:spacing w:after="0" w:line="240" w:lineRule="auto"/>
        <w:jc w:val="both"/>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xml:space="preserve">- </w:t>
      </w:r>
      <w:r w:rsidRPr="00CE5CDC">
        <w:rPr>
          <w:rFonts w:ascii="Times New Roman" w:eastAsia="Times New Roman" w:hAnsi="Times New Roman"/>
          <w:noProof/>
          <w:spacing w:val="-6"/>
          <w:sz w:val="28"/>
          <w:szCs w:val="28"/>
          <w:u w:val="single"/>
          <w:lang w:val="ro-RO" w:eastAsia="ro-RO"/>
        </w:rPr>
        <w:t>factorul de mediu aer</w:t>
      </w:r>
      <w:r w:rsidRPr="00CE5CDC">
        <w:rPr>
          <w:rFonts w:ascii="Times New Roman" w:eastAsia="Times New Roman" w:hAnsi="Times New Roman"/>
          <w:noProof/>
          <w:spacing w:val="-6"/>
          <w:sz w:val="28"/>
          <w:szCs w:val="28"/>
          <w:lang w:val="ro-RO" w:eastAsia="ro-RO"/>
        </w:rPr>
        <w:t>: principalele surse de poluare a aerului sunt traficul auto și arderea combusti</w:t>
      </w:r>
      <w:r w:rsidR="006A7DC2" w:rsidRPr="0021396B">
        <w:rPr>
          <w:rFonts w:ascii="Times New Roman" w:eastAsia="Times New Roman" w:hAnsi="Times New Roman"/>
          <w:noProof/>
          <w:spacing w:val="-6"/>
          <w:sz w:val="28"/>
          <w:szCs w:val="28"/>
          <w:lang w:val="ro-RO" w:eastAsia="ro-RO"/>
        </w:rPr>
        <w:t xml:space="preserve">bilului gazos pentru încălzire. </w:t>
      </w:r>
      <w:r w:rsidRPr="00CE5CDC">
        <w:rPr>
          <w:rFonts w:ascii="Times New Roman" w:eastAsia="Times New Roman" w:hAnsi="Times New Roman"/>
          <w:noProof/>
          <w:spacing w:val="-6"/>
          <w:sz w:val="28"/>
          <w:szCs w:val="28"/>
          <w:lang w:val="ro-RO" w:eastAsia="ro-RO"/>
        </w:rPr>
        <w:t xml:space="preserve">Emisiile rezultate din arderea combustibililor pentru încălzire nu afectează semnificativ factorul de mediu aer, centralele termice vor fi omologate, astfel că emisiile se vor încadra în limitele admise conform Ord. MAPPM nr. 462/1993; </w:t>
      </w:r>
    </w:p>
    <w:p w:rsidR="00CE5CDC" w:rsidRPr="00CE5CDC" w:rsidRDefault="00CE5CDC" w:rsidP="00CE5CDC">
      <w:pPr>
        <w:spacing w:after="0" w:line="240" w:lineRule="auto"/>
        <w:jc w:val="both"/>
        <w:rPr>
          <w:rFonts w:ascii="Times New Roman" w:eastAsia="Times New Roman" w:hAnsi="Times New Roman"/>
          <w:bCs/>
          <w:noProof/>
          <w:spacing w:val="-6"/>
          <w:sz w:val="28"/>
          <w:szCs w:val="28"/>
          <w:lang w:val="ro-RO" w:eastAsia="ro-RO"/>
        </w:rPr>
      </w:pPr>
      <w:r w:rsidRPr="00CE5CDC">
        <w:rPr>
          <w:rFonts w:ascii="Times New Roman" w:eastAsia="Times New Roman" w:hAnsi="Times New Roman"/>
          <w:bCs/>
          <w:noProof/>
          <w:spacing w:val="-6"/>
          <w:sz w:val="28"/>
          <w:szCs w:val="28"/>
          <w:lang w:val="ro-RO" w:eastAsia="ro-RO"/>
        </w:rPr>
        <w:t xml:space="preserve">- </w:t>
      </w:r>
      <w:r w:rsidRPr="00CE5CDC">
        <w:rPr>
          <w:rFonts w:ascii="Times New Roman" w:eastAsia="Times New Roman" w:hAnsi="Times New Roman"/>
          <w:bCs/>
          <w:noProof/>
          <w:spacing w:val="-6"/>
          <w:sz w:val="28"/>
          <w:szCs w:val="28"/>
          <w:u w:val="single"/>
          <w:lang w:val="ro-RO" w:eastAsia="ro-RO"/>
        </w:rPr>
        <w:t>factorul de mediu sol</w:t>
      </w:r>
      <w:r w:rsidRPr="00CE5CDC">
        <w:rPr>
          <w:rFonts w:ascii="Times New Roman" w:eastAsia="Times New Roman" w:hAnsi="Times New Roman"/>
          <w:bCs/>
          <w:noProof/>
          <w:spacing w:val="-6"/>
          <w:sz w:val="28"/>
          <w:szCs w:val="28"/>
          <w:lang w:val="ro-RO" w:eastAsia="ro-RO"/>
        </w:rPr>
        <w:t xml:space="preserve">: se vor respecta măsurile necesare privind modul de depozitare pentru toate categoriile de deșeuri generate; având în vedere dimensiunile reduse ale planului propus și tipul de activitate ulterioară, cantitatea de deșeuri generată pe amplasament va fi redusă; </w:t>
      </w:r>
    </w:p>
    <w:p w:rsidR="00CE5CDC" w:rsidRPr="00CE5CDC" w:rsidRDefault="00CE5CDC" w:rsidP="00CE5CDC">
      <w:pPr>
        <w:keepNext/>
        <w:shd w:val="clear" w:color="auto" w:fill="FFFFFF"/>
        <w:spacing w:after="0" w:line="240" w:lineRule="auto"/>
        <w:jc w:val="both"/>
        <w:outlineLvl w:val="4"/>
        <w:rPr>
          <w:rFonts w:ascii="Times New Roman" w:eastAsia="Times New Roman" w:hAnsi="Times New Roman"/>
          <w:bCs/>
          <w:i/>
          <w:noProof/>
          <w:spacing w:val="-6"/>
          <w:sz w:val="28"/>
          <w:szCs w:val="28"/>
          <w:lang w:val="ro-RO" w:eastAsia="ro-RO"/>
        </w:rPr>
      </w:pPr>
      <w:r w:rsidRPr="00CE5CDC">
        <w:rPr>
          <w:rFonts w:ascii="Times New Roman" w:eastAsia="Times New Roman" w:hAnsi="Times New Roman"/>
          <w:bCs/>
          <w:i/>
          <w:noProof/>
          <w:spacing w:val="-6"/>
          <w:sz w:val="28"/>
          <w:szCs w:val="28"/>
          <w:lang w:val="ro-RO" w:eastAsia="ro-RO"/>
        </w:rPr>
        <w:t xml:space="preserve">e) relevanţa planului sau programului pentru implementarea legislaţiei naţionale şi comunitare de mediu (de ex. planurile şi programele legate de gospodărirea deşeurilor sau de gospodărirea apelor): </w:t>
      </w:r>
    </w:p>
    <w:p w:rsidR="00CE5CDC" w:rsidRPr="00CE5CDC" w:rsidRDefault="00CE5CDC" w:rsidP="00CE5CDC">
      <w:pPr>
        <w:spacing w:after="0" w:line="240" w:lineRule="auto"/>
        <w:jc w:val="both"/>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planul va respecta la implementare legislația națională și comunitară de mediu în vigoare.</w:t>
      </w:r>
    </w:p>
    <w:p w:rsidR="0021396B" w:rsidRPr="0021396B" w:rsidRDefault="0021396B" w:rsidP="00CE5CDC">
      <w:pPr>
        <w:spacing w:after="0" w:line="240" w:lineRule="auto"/>
        <w:jc w:val="both"/>
        <w:rPr>
          <w:rFonts w:ascii="Times New Roman" w:eastAsia="Times New Roman" w:hAnsi="Times New Roman"/>
          <w:b/>
          <w:noProof/>
          <w:spacing w:val="-6"/>
          <w:sz w:val="28"/>
          <w:szCs w:val="28"/>
          <w:lang w:val="ro-RO" w:eastAsia="ro-RO"/>
        </w:rPr>
      </w:pPr>
    </w:p>
    <w:p w:rsidR="00CE5CDC" w:rsidRPr="00CE5CDC" w:rsidRDefault="00CE5CDC" w:rsidP="00CE5CDC">
      <w:pPr>
        <w:spacing w:after="0" w:line="240" w:lineRule="auto"/>
        <w:jc w:val="both"/>
        <w:rPr>
          <w:rFonts w:ascii="Times New Roman" w:eastAsia="Times New Roman" w:hAnsi="Times New Roman"/>
          <w:noProof/>
          <w:spacing w:val="-6"/>
          <w:sz w:val="28"/>
          <w:szCs w:val="28"/>
          <w:lang w:val="ro-RO" w:eastAsia="ro-RO"/>
        </w:rPr>
      </w:pPr>
      <w:r w:rsidRPr="00CE5CDC">
        <w:rPr>
          <w:rFonts w:ascii="Times New Roman" w:eastAsia="Times New Roman" w:hAnsi="Times New Roman"/>
          <w:b/>
          <w:noProof/>
          <w:spacing w:val="-6"/>
          <w:sz w:val="28"/>
          <w:szCs w:val="28"/>
          <w:lang w:val="ro-RO" w:eastAsia="ro-RO"/>
        </w:rPr>
        <w:t>II.</w:t>
      </w:r>
      <w:r w:rsidRPr="00CE5CDC">
        <w:rPr>
          <w:rFonts w:ascii="Times New Roman" w:eastAsia="Times New Roman" w:hAnsi="Times New Roman"/>
          <w:noProof/>
          <w:spacing w:val="-6"/>
          <w:sz w:val="28"/>
          <w:szCs w:val="28"/>
          <w:lang w:val="ro-RO" w:eastAsia="ro-RO"/>
        </w:rPr>
        <w:t xml:space="preserve"> Caracteristicile efectelor şi ale zonei posibil a fi afectate cu privire, în special, la: </w:t>
      </w:r>
    </w:p>
    <w:p w:rsidR="00CE5CDC" w:rsidRPr="00CE5CDC" w:rsidRDefault="00CE5CDC" w:rsidP="00CE5CDC">
      <w:pPr>
        <w:spacing w:after="0" w:line="240" w:lineRule="auto"/>
        <w:jc w:val="both"/>
        <w:rPr>
          <w:rFonts w:ascii="Times New Roman" w:eastAsia="Times New Roman" w:hAnsi="Times New Roman"/>
          <w:i/>
          <w:noProof/>
          <w:spacing w:val="-6"/>
          <w:sz w:val="28"/>
          <w:szCs w:val="28"/>
          <w:lang w:val="ro-RO" w:eastAsia="ro-RO"/>
        </w:rPr>
      </w:pPr>
      <w:r w:rsidRPr="00CE5CDC">
        <w:rPr>
          <w:rFonts w:ascii="Times New Roman" w:eastAsia="Times New Roman" w:hAnsi="Times New Roman"/>
          <w:i/>
          <w:noProof/>
          <w:spacing w:val="-6"/>
          <w:sz w:val="28"/>
          <w:szCs w:val="28"/>
          <w:lang w:val="ro-RO" w:eastAsia="ro-RO"/>
        </w:rPr>
        <w:t xml:space="preserve">a) probabilitatea, durata, frecvenţa şi reversibilitatea efectelor: </w:t>
      </w:r>
    </w:p>
    <w:p w:rsidR="00CE5CDC" w:rsidRPr="00CE5CDC" w:rsidRDefault="00CE5CDC" w:rsidP="00CE5CDC">
      <w:pPr>
        <w:spacing w:after="0" w:line="240" w:lineRule="auto"/>
        <w:jc w:val="both"/>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În condiţiile în care implementarea se va face cu respectarea legislației de mediu în vigoare, nu se identifică efecte negative asupra factorilor de mediu.</w:t>
      </w:r>
    </w:p>
    <w:p w:rsidR="00CE5CDC" w:rsidRPr="00CE5CDC" w:rsidRDefault="00CE5CDC" w:rsidP="00CE5CDC">
      <w:pPr>
        <w:spacing w:after="0" w:line="240" w:lineRule="auto"/>
        <w:jc w:val="both"/>
        <w:rPr>
          <w:rFonts w:ascii="Times New Roman" w:eastAsia="Times New Roman" w:hAnsi="Times New Roman"/>
          <w:i/>
          <w:noProof/>
          <w:spacing w:val="-6"/>
          <w:sz w:val="28"/>
          <w:szCs w:val="28"/>
          <w:lang w:val="ro-RO" w:eastAsia="ro-RO"/>
        </w:rPr>
      </w:pPr>
      <w:r w:rsidRPr="00CE5CDC">
        <w:rPr>
          <w:rFonts w:ascii="Times New Roman" w:eastAsia="Times New Roman" w:hAnsi="Times New Roman"/>
          <w:i/>
          <w:noProof/>
          <w:spacing w:val="-6"/>
          <w:sz w:val="28"/>
          <w:szCs w:val="28"/>
          <w:lang w:val="ro-RO" w:eastAsia="ro-RO"/>
        </w:rPr>
        <w:t xml:space="preserve">b) natura cumulativă a efectelor: </w:t>
      </w:r>
    </w:p>
    <w:p w:rsidR="00CE5CDC" w:rsidRPr="00CE5CDC" w:rsidRDefault="00CE5CDC" w:rsidP="00CE5CDC">
      <w:pPr>
        <w:spacing w:after="0" w:line="240" w:lineRule="auto"/>
        <w:jc w:val="both"/>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P.U.Z.-ul nu generează efecte negative asupra altor planuri și programe.</w:t>
      </w:r>
    </w:p>
    <w:p w:rsidR="00CE5CDC" w:rsidRPr="00CE5CDC" w:rsidRDefault="00CE5CDC" w:rsidP="00CE5CDC">
      <w:pPr>
        <w:spacing w:after="0" w:line="240" w:lineRule="auto"/>
        <w:jc w:val="both"/>
        <w:rPr>
          <w:rFonts w:ascii="Times New Roman" w:eastAsia="Times New Roman" w:hAnsi="Times New Roman"/>
          <w:i/>
          <w:noProof/>
          <w:spacing w:val="-6"/>
          <w:sz w:val="28"/>
          <w:szCs w:val="28"/>
          <w:lang w:val="ro-RO" w:eastAsia="ro-RO"/>
        </w:rPr>
      </w:pPr>
      <w:r w:rsidRPr="00CE5CDC">
        <w:rPr>
          <w:rFonts w:ascii="Times New Roman" w:eastAsia="Times New Roman" w:hAnsi="Times New Roman"/>
          <w:i/>
          <w:noProof/>
          <w:spacing w:val="-6"/>
          <w:sz w:val="28"/>
          <w:szCs w:val="28"/>
          <w:lang w:val="ro-RO" w:eastAsia="ro-RO"/>
        </w:rPr>
        <w:t xml:space="preserve">c) natura transfrontieră a efectelor: </w:t>
      </w:r>
    </w:p>
    <w:p w:rsidR="00CE5CDC" w:rsidRPr="00CE5CDC" w:rsidRDefault="00CE5CDC" w:rsidP="00CE5CDC">
      <w:pPr>
        <w:spacing w:after="0" w:line="240" w:lineRule="auto"/>
        <w:jc w:val="both"/>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xml:space="preserve">- Nu este cazul. </w:t>
      </w:r>
    </w:p>
    <w:p w:rsidR="00CE5CDC" w:rsidRPr="00CE5CDC" w:rsidRDefault="00CE5CDC" w:rsidP="00CE5CDC">
      <w:pPr>
        <w:spacing w:after="0" w:line="240" w:lineRule="auto"/>
        <w:jc w:val="both"/>
        <w:rPr>
          <w:rFonts w:ascii="Times New Roman" w:eastAsia="Times New Roman" w:hAnsi="Times New Roman"/>
          <w:i/>
          <w:noProof/>
          <w:spacing w:val="-6"/>
          <w:sz w:val="28"/>
          <w:szCs w:val="28"/>
          <w:lang w:val="ro-RO" w:eastAsia="ro-RO"/>
        </w:rPr>
      </w:pPr>
      <w:r w:rsidRPr="00CE5CDC">
        <w:rPr>
          <w:rFonts w:ascii="Times New Roman" w:eastAsia="Times New Roman" w:hAnsi="Times New Roman"/>
          <w:i/>
          <w:noProof/>
          <w:spacing w:val="-6"/>
          <w:sz w:val="28"/>
          <w:szCs w:val="28"/>
          <w:lang w:val="ro-RO" w:eastAsia="ro-RO"/>
        </w:rPr>
        <w:t>d) riscul pentru sănătatea umană sau pentru mediu (de exemplu, datorită accidentelor);</w:t>
      </w:r>
    </w:p>
    <w:p w:rsidR="00CE5CDC" w:rsidRDefault="00CE5CDC" w:rsidP="00CE5CDC">
      <w:pPr>
        <w:spacing w:after="0" w:line="240" w:lineRule="auto"/>
        <w:jc w:val="both"/>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Nu există risc pentru sănătatea umană sau pentru mediu. Ținând cont de specificul zonei nu există emisii de noxe peste normele admise.</w:t>
      </w:r>
      <w:r w:rsidR="005A6A45">
        <w:rPr>
          <w:rFonts w:ascii="Times New Roman" w:eastAsia="Times New Roman" w:hAnsi="Times New Roman"/>
          <w:noProof/>
          <w:spacing w:val="-6"/>
          <w:sz w:val="28"/>
          <w:szCs w:val="28"/>
          <w:lang w:val="ro-RO" w:eastAsia="ro-RO"/>
        </w:rPr>
        <w:t xml:space="preserve"> </w:t>
      </w:r>
    </w:p>
    <w:p w:rsidR="005A6A45" w:rsidRPr="004743F9" w:rsidRDefault="005A6A45" w:rsidP="005A6A45">
      <w:pPr>
        <w:spacing w:after="0" w:line="240" w:lineRule="auto"/>
        <w:jc w:val="both"/>
        <w:rPr>
          <w:rFonts w:ascii="Times New Roman" w:eastAsia="Times New Roman" w:hAnsi="Times New Roman"/>
          <w:bCs/>
          <w:sz w:val="28"/>
          <w:szCs w:val="28"/>
          <w:lang w:val="ro-RO" w:eastAsia="ro-RO"/>
        </w:rPr>
      </w:pPr>
      <w:r w:rsidRPr="000D5978">
        <w:rPr>
          <w:rFonts w:ascii="Times New Roman" w:eastAsia="Times New Roman" w:hAnsi="Times New Roman"/>
          <w:bCs/>
          <w:sz w:val="28"/>
          <w:szCs w:val="28"/>
          <w:lang w:val="ro-RO" w:eastAsia="ro-RO"/>
        </w:rPr>
        <w:t>DIRECȚIA DE SĂNĂTATE PUBLICĂ BISTRIȚA-NĂSĂUD</w:t>
      </w:r>
      <w:r>
        <w:rPr>
          <w:rFonts w:ascii="Times New Roman" w:eastAsia="Times New Roman" w:hAnsi="Times New Roman"/>
          <w:bCs/>
          <w:sz w:val="28"/>
          <w:szCs w:val="28"/>
          <w:lang w:val="ro-RO" w:eastAsia="ro-RO"/>
        </w:rPr>
        <w:t xml:space="preserve"> </w:t>
      </w:r>
      <w:r w:rsidRPr="00526215">
        <w:rPr>
          <w:rFonts w:ascii="Times New Roman" w:eastAsia="Times New Roman" w:hAnsi="Times New Roman"/>
          <w:bCs/>
          <w:sz w:val="28"/>
          <w:szCs w:val="28"/>
          <w:lang w:val="ro-RO" w:eastAsia="ro-RO"/>
        </w:rPr>
        <w:t xml:space="preserve">a emis Notificarea nr. </w:t>
      </w:r>
      <w:r w:rsidR="00995D5A" w:rsidRPr="00995D5A">
        <w:rPr>
          <w:rFonts w:ascii="Times New Roman" w:eastAsia="Times New Roman" w:hAnsi="Times New Roman"/>
          <w:bCs/>
          <w:sz w:val="28"/>
          <w:szCs w:val="28"/>
          <w:lang w:val="ro-RO" w:eastAsia="ro-RO"/>
        </w:rPr>
        <w:t>28/21.02.2023</w:t>
      </w:r>
      <w:r w:rsidRPr="00995D5A">
        <w:rPr>
          <w:rFonts w:ascii="Times New Roman" w:eastAsia="Times New Roman" w:hAnsi="Times New Roman"/>
          <w:bCs/>
          <w:sz w:val="28"/>
          <w:szCs w:val="28"/>
          <w:lang w:val="ro-RO" w:eastAsia="ro-RO"/>
        </w:rPr>
        <w:t xml:space="preserve">, cu mențiunea că planul este în conformitate cu legislația în vigoare privind </w:t>
      </w:r>
      <w:r>
        <w:rPr>
          <w:rFonts w:ascii="Times New Roman" w:eastAsia="Times New Roman" w:hAnsi="Times New Roman"/>
          <w:bCs/>
          <w:sz w:val="28"/>
          <w:szCs w:val="28"/>
          <w:lang w:val="ro-RO" w:eastAsia="ro-RO"/>
        </w:rPr>
        <w:t xml:space="preserve">normele de igienă </w:t>
      </w:r>
      <w:bookmarkStart w:id="0" w:name="_GoBack"/>
      <w:bookmarkEnd w:id="0"/>
      <w:r>
        <w:rPr>
          <w:rFonts w:ascii="Times New Roman" w:eastAsia="Times New Roman" w:hAnsi="Times New Roman"/>
          <w:bCs/>
          <w:sz w:val="28"/>
          <w:szCs w:val="28"/>
          <w:lang w:val="ro-RO" w:eastAsia="ro-RO"/>
        </w:rPr>
        <w:t xml:space="preserve">și sănătate </w:t>
      </w:r>
      <w:r w:rsidRPr="004743F9">
        <w:rPr>
          <w:rFonts w:ascii="Times New Roman" w:eastAsia="Times New Roman" w:hAnsi="Times New Roman"/>
          <w:bCs/>
          <w:sz w:val="28"/>
          <w:szCs w:val="28"/>
          <w:lang w:val="ro-RO" w:eastAsia="ro-RO"/>
        </w:rPr>
        <w:t>publică.</w:t>
      </w:r>
    </w:p>
    <w:p w:rsidR="00CE5CDC" w:rsidRPr="00CE5CDC" w:rsidRDefault="00CE5CDC" w:rsidP="00CE5CDC">
      <w:pPr>
        <w:keepNext/>
        <w:shd w:val="clear" w:color="auto" w:fill="FFFFFF"/>
        <w:spacing w:after="0" w:line="240" w:lineRule="auto"/>
        <w:jc w:val="both"/>
        <w:outlineLvl w:val="4"/>
        <w:rPr>
          <w:rFonts w:ascii="Times New Roman" w:eastAsia="Times New Roman" w:hAnsi="Times New Roman"/>
          <w:bCs/>
          <w:i/>
          <w:noProof/>
          <w:spacing w:val="-6"/>
          <w:sz w:val="28"/>
          <w:szCs w:val="28"/>
          <w:lang w:val="ro-RO" w:eastAsia="ro-RO"/>
        </w:rPr>
      </w:pPr>
      <w:r w:rsidRPr="00CE5CDC">
        <w:rPr>
          <w:rFonts w:ascii="Times New Roman" w:eastAsia="Times New Roman" w:hAnsi="Times New Roman"/>
          <w:bCs/>
          <w:i/>
          <w:noProof/>
          <w:spacing w:val="-6"/>
          <w:sz w:val="28"/>
          <w:szCs w:val="28"/>
          <w:lang w:val="ro-RO" w:eastAsia="ro-RO"/>
        </w:rPr>
        <w:t>e) mărimea şi spaţialitatea efectelor (zona geografică şi mărimea populaţiei potenţial afectate):</w:t>
      </w:r>
    </w:p>
    <w:p w:rsidR="005A6A45" w:rsidRDefault="00CE5CDC" w:rsidP="005A6A45">
      <w:pPr>
        <w:spacing w:after="0" w:line="240" w:lineRule="auto"/>
        <w:jc w:val="both"/>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Efectele generate de plan sunt de mică amploare raportate la suprafața studiată.</w:t>
      </w:r>
      <w:r w:rsidR="005A6A45">
        <w:rPr>
          <w:rFonts w:ascii="Times New Roman" w:eastAsia="Times New Roman" w:hAnsi="Times New Roman"/>
          <w:noProof/>
          <w:spacing w:val="-6"/>
          <w:sz w:val="28"/>
          <w:szCs w:val="28"/>
          <w:lang w:val="ro-RO" w:eastAsia="ro-RO"/>
        </w:rPr>
        <w:t xml:space="preserve"> </w:t>
      </w:r>
    </w:p>
    <w:p w:rsidR="005A6A45" w:rsidRDefault="00CE5CDC" w:rsidP="005A6A45">
      <w:pPr>
        <w:spacing w:after="0" w:line="240" w:lineRule="auto"/>
        <w:jc w:val="both"/>
        <w:rPr>
          <w:rFonts w:ascii="Times New Roman" w:eastAsia="Times New Roman" w:hAnsi="Times New Roman"/>
          <w:bCs/>
          <w:i/>
          <w:noProof/>
          <w:spacing w:val="-6"/>
          <w:sz w:val="28"/>
          <w:szCs w:val="28"/>
          <w:lang w:val="ro-RO" w:eastAsia="ro-RO"/>
        </w:rPr>
      </w:pPr>
      <w:r w:rsidRPr="00CE5CDC">
        <w:rPr>
          <w:rFonts w:ascii="Times New Roman" w:eastAsia="Times New Roman" w:hAnsi="Times New Roman"/>
          <w:bCs/>
          <w:i/>
          <w:noProof/>
          <w:spacing w:val="-6"/>
          <w:sz w:val="28"/>
          <w:szCs w:val="28"/>
          <w:lang w:val="ro-RO" w:eastAsia="ro-RO"/>
        </w:rPr>
        <w:t xml:space="preserve">f) valoarea şi vulnerabilitatea arealului posibil a fi afectat, date de: </w:t>
      </w:r>
    </w:p>
    <w:p w:rsidR="005A6A45" w:rsidRDefault="00CE5CDC" w:rsidP="005A6A45">
      <w:pPr>
        <w:spacing w:after="0" w:line="240" w:lineRule="auto"/>
        <w:jc w:val="both"/>
        <w:rPr>
          <w:rFonts w:ascii="Times New Roman" w:eastAsia="Times New Roman" w:hAnsi="Times New Roman"/>
          <w:bCs/>
          <w:i/>
          <w:noProof/>
          <w:spacing w:val="-6"/>
          <w:sz w:val="28"/>
          <w:szCs w:val="28"/>
          <w:lang w:val="ro-RO" w:eastAsia="ro-RO"/>
        </w:rPr>
      </w:pPr>
      <w:r w:rsidRPr="00CE5CDC">
        <w:rPr>
          <w:rFonts w:ascii="Times New Roman" w:eastAsia="Times New Roman" w:hAnsi="Times New Roman"/>
          <w:bCs/>
          <w:i/>
          <w:noProof/>
          <w:spacing w:val="-6"/>
          <w:sz w:val="28"/>
          <w:szCs w:val="28"/>
          <w:lang w:val="ro-RO" w:eastAsia="ro-RO"/>
        </w:rPr>
        <w:t xml:space="preserve"> (i) caracteristicile naturale speciale sau patrimoniul cultural;</w:t>
      </w:r>
    </w:p>
    <w:p w:rsidR="005A6A45" w:rsidRDefault="00CE5CDC" w:rsidP="005A6A45">
      <w:pPr>
        <w:spacing w:after="0" w:line="240" w:lineRule="auto"/>
        <w:jc w:val="both"/>
        <w:rPr>
          <w:rFonts w:ascii="Times New Roman" w:eastAsia="Times New Roman" w:hAnsi="Times New Roman"/>
          <w:bCs/>
          <w:i/>
          <w:noProof/>
          <w:color w:val="000000"/>
          <w:spacing w:val="-6"/>
          <w:sz w:val="28"/>
          <w:szCs w:val="28"/>
          <w:lang w:val="ro-RO" w:eastAsia="ro-RO"/>
        </w:rPr>
      </w:pPr>
      <w:r w:rsidRPr="00CE5CDC">
        <w:rPr>
          <w:rFonts w:ascii="Times New Roman" w:eastAsia="Times New Roman" w:hAnsi="Times New Roman"/>
          <w:bCs/>
          <w:i/>
          <w:noProof/>
          <w:spacing w:val="-6"/>
          <w:sz w:val="28"/>
          <w:szCs w:val="28"/>
          <w:lang w:val="ro-RO" w:eastAsia="ro-RO"/>
        </w:rPr>
        <w:t xml:space="preserve"> (ii)</w:t>
      </w:r>
      <w:r w:rsidRPr="00CE5CDC">
        <w:rPr>
          <w:rFonts w:ascii="Times New Roman" w:eastAsia="Times New Roman" w:hAnsi="Times New Roman"/>
          <w:bCs/>
          <w:i/>
          <w:noProof/>
          <w:color w:val="000000"/>
          <w:spacing w:val="-6"/>
          <w:sz w:val="28"/>
          <w:szCs w:val="28"/>
          <w:lang w:val="ro-RO" w:eastAsia="ro-RO"/>
        </w:rPr>
        <w:t>depăşirea standardelor sau a valorilor limită de calitate a mediului;</w:t>
      </w:r>
    </w:p>
    <w:p w:rsidR="005A6A45" w:rsidRDefault="00CE5CDC" w:rsidP="005A6A45">
      <w:pPr>
        <w:spacing w:after="0" w:line="240" w:lineRule="auto"/>
        <w:jc w:val="both"/>
        <w:rPr>
          <w:rFonts w:ascii="Times New Roman" w:eastAsia="Times New Roman" w:hAnsi="Times New Roman"/>
          <w:bCs/>
          <w:i/>
          <w:noProof/>
          <w:color w:val="000000"/>
          <w:spacing w:val="-6"/>
          <w:sz w:val="28"/>
          <w:szCs w:val="28"/>
          <w:lang w:val="ro-RO" w:eastAsia="ro-RO"/>
        </w:rPr>
      </w:pPr>
      <w:r w:rsidRPr="00CE5CDC">
        <w:rPr>
          <w:rFonts w:ascii="Times New Roman" w:eastAsia="Times New Roman" w:hAnsi="Times New Roman"/>
          <w:bCs/>
          <w:i/>
          <w:noProof/>
          <w:color w:val="000000"/>
          <w:spacing w:val="-6"/>
          <w:sz w:val="28"/>
          <w:szCs w:val="28"/>
          <w:lang w:val="ro-RO" w:eastAsia="ro-RO"/>
        </w:rPr>
        <w:t xml:space="preserve"> (iii) folosirea terenului în mod intensiv;</w:t>
      </w:r>
    </w:p>
    <w:p w:rsidR="00CE5CDC" w:rsidRPr="00CE5CDC" w:rsidRDefault="00CE5CDC" w:rsidP="005A6A45">
      <w:pPr>
        <w:spacing w:after="0" w:line="240" w:lineRule="auto"/>
        <w:jc w:val="both"/>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În urma amenajărilor propuse, procentul de ocupare al terenului va fi de 60</w:t>
      </w:r>
      <w:r w:rsidR="0021396B">
        <w:rPr>
          <w:rFonts w:ascii="Times New Roman" w:eastAsia="Times New Roman" w:hAnsi="Times New Roman"/>
          <w:noProof/>
          <w:spacing w:val="-6"/>
          <w:sz w:val="28"/>
          <w:szCs w:val="28"/>
          <w:lang w:val="ro-RO" w:eastAsia="ro-RO"/>
        </w:rPr>
        <w:t xml:space="preserve"> </w:t>
      </w:r>
      <w:r w:rsidRPr="00CE5CDC">
        <w:rPr>
          <w:rFonts w:ascii="Times New Roman" w:eastAsia="Times New Roman" w:hAnsi="Times New Roman"/>
          <w:noProof/>
          <w:spacing w:val="-6"/>
          <w:sz w:val="28"/>
          <w:szCs w:val="28"/>
          <w:lang w:val="ro-RO" w:eastAsia="ro-RO"/>
        </w:rPr>
        <w:t>%, iar coeficientul de ocupare al terenului de 2,5.</w:t>
      </w:r>
    </w:p>
    <w:p w:rsidR="00CE5CDC" w:rsidRPr="00CE5CDC" w:rsidRDefault="00CE5CDC" w:rsidP="00CE5CDC">
      <w:pPr>
        <w:spacing w:after="0" w:line="240" w:lineRule="auto"/>
        <w:jc w:val="both"/>
        <w:rPr>
          <w:rFonts w:ascii="Times New Roman" w:eastAsia="Times New Roman" w:hAnsi="Times New Roman"/>
          <w:i/>
          <w:noProof/>
          <w:spacing w:val="-6"/>
          <w:sz w:val="28"/>
          <w:szCs w:val="28"/>
          <w:lang w:val="ro-RO" w:eastAsia="ro-RO"/>
        </w:rPr>
      </w:pPr>
      <w:r w:rsidRPr="00CE5CDC">
        <w:rPr>
          <w:rFonts w:ascii="Times New Roman" w:eastAsia="Times New Roman" w:hAnsi="Times New Roman"/>
          <w:i/>
          <w:noProof/>
          <w:spacing w:val="-6"/>
          <w:sz w:val="28"/>
          <w:szCs w:val="28"/>
          <w:lang w:val="ro-RO" w:eastAsia="ro-RO"/>
        </w:rPr>
        <w:lastRenderedPageBreak/>
        <w:t xml:space="preserve">g) efectele asupra zonelor sau peisajelor care au un statut de protejare recunoscut pe plan naţional, comunitar sau internaţional: </w:t>
      </w:r>
    </w:p>
    <w:p w:rsidR="00CE5CDC" w:rsidRPr="00CE5CDC" w:rsidRDefault="00CE5CDC" w:rsidP="00CE5CDC">
      <w:pPr>
        <w:spacing w:after="0" w:line="240" w:lineRule="auto"/>
        <w:jc w:val="both"/>
        <w:rPr>
          <w:rFonts w:ascii="Times New Roman" w:eastAsia="Times New Roman" w:hAnsi="Times New Roman"/>
          <w:noProof/>
          <w:spacing w:val="-6"/>
          <w:sz w:val="28"/>
          <w:szCs w:val="28"/>
          <w:lang w:val="ro-RO" w:eastAsia="ro-RO"/>
        </w:rPr>
      </w:pPr>
      <w:r w:rsidRPr="00CE5CDC">
        <w:rPr>
          <w:rFonts w:ascii="Times New Roman" w:eastAsia="Times New Roman" w:hAnsi="Times New Roman"/>
          <w:noProof/>
          <w:spacing w:val="-6"/>
          <w:sz w:val="28"/>
          <w:szCs w:val="28"/>
          <w:lang w:val="ro-RO" w:eastAsia="ro-RO"/>
        </w:rPr>
        <w:t>- Nu există efecte asupra zonelor sau peisajelor care au un statut de protejare recunoscut pe plan național, comunitar sau internațional.</w:t>
      </w:r>
    </w:p>
    <w:p w:rsidR="009509C7" w:rsidRPr="0021396B" w:rsidRDefault="009509C7" w:rsidP="00BD4A60">
      <w:pPr>
        <w:spacing w:after="0" w:line="240" w:lineRule="auto"/>
        <w:jc w:val="both"/>
        <w:rPr>
          <w:rFonts w:ascii="Times New Roman" w:hAnsi="Times New Roman"/>
          <w:noProof/>
          <w:spacing w:val="-6"/>
          <w:sz w:val="28"/>
          <w:szCs w:val="28"/>
          <w:lang w:val="ro-RO"/>
        </w:rPr>
      </w:pPr>
    </w:p>
    <w:p w:rsidR="00F42E48" w:rsidRPr="0021396B" w:rsidRDefault="00F42E48" w:rsidP="00F42E48">
      <w:pPr>
        <w:autoSpaceDE w:val="0"/>
        <w:autoSpaceDN w:val="0"/>
        <w:adjustRightInd w:val="0"/>
        <w:spacing w:after="0" w:line="240" w:lineRule="auto"/>
        <w:rPr>
          <w:rFonts w:ascii="Times New Roman" w:hAnsi="Times New Roman"/>
          <w:noProof/>
          <w:spacing w:val="-6"/>
          <w:sz w:val="28"/>
          <w:szCs w:val="28"/>
          <w:lang w:val="ro-RO"/>
        </w:rPr>
      </w:pPr>
      <w:r w:rsidRPr="0021396B">
        <w:rPr>
          <w:rFonts w:ascii="Times New Roman" w:hAnsi="Times New Roman"/>
          <w:b/>
          <w:bCs/>
          <w:noProof/>
          <w:spacing w:val="-6"/>
          <w:sz w:val="28"/>
          <w:szCs w:val="28"/>
          <w:lang w:val="ro-RO"/>
        </w:rPr>
        <w:t xml:space="preserve">Obligațiile titularului: </w:t>
      </w:r>
    </w:p>
    <w:p w:rsidR="00F42E48" w:rsidRPr="0021396B" w:rsidRDefault="00F42E48" w:rsidP="00F42E48">
      <w:pPr>
        <w:pStyle w:val="ListParagraph"/>
        <w:numPr>
          <w:ilvl w:val="0"/>
          <w:numId w:val="39"/>
        </w:numPr>
        <w:autoSpaceDE w:val="0"/>
        <w:autoSpaceDN w:val="0"/>
        <w:adjustRightInd w:val="0"/>
        <w:spacing w:after="0" w:line="240" w:lineRule="auto"/>
        <w:jc w:val="both"/>
        <w:rPr>
          <w:rFonts w:ascii="Times New Roman" w:hAnsi="Times New Roman"/>
          <w:spacing w:val="-6"/>
          <w:sz w:val="28"/>
          <w:szCs w:val="28"/>
          <w:lang w:val="ro-RO"/>
        </w:rPr>
      </w:pPr>
      <w:r w:rsidRPr="0021396B">
        <w:rPr>
          <w:rFonts w:ascii="Times New Roman" w:hAnsi="Times New Roman"/>
          <w:spacing w:val="-6"/>
          <w:sz w:val="28"/>
          <w:szCs w:val="28"/>
          <w:lang w:val="ro-RO"/>
        </w:rPr>
        <w:t>Respectarea legislației de mediu în vigoare.</w:t>
      </w:r>
    </w:p>
    <w:p w:rsidR="00F42E48" w:rsidRPr="0021396B" w:rsidRDefault="00F42E48" w:rsidP="00F42E48">
      <w:pPr>
        <w:pStyle w:val="ListParagraph"/>
        <w:numPr>
          <w:ilvl w:val="0"/>
          <w:numId w:val="39"/>
        </w:numPr>
        <w:autoSpaceDE w:val="0"/>
        <w:autoSpaceDN w:val="0"/>
        <w:adjustRightInd w:val="0"/>
        <w:spacing w:after="0" w:line="240" w:lineRule="auto"/>
        <w:ind w:left="0" w:firstLine="360"/>
        <w:jc w:val="both"/>
        <w:rPr>
          <w:rFonts w:ascii="Times New Roman" w:hAnsi="Times New Roman"/>
          <w:spacing w:val="-6"/>
          <w:sz w:val="28"/>
          <w:szCs w:val="28"/>
          <w:lang w:val="ro-RO"/>
        </w:rPr>
      </w:pPr>
      <w:r w:rsidRPr="0021396B">
        <w:rPr>
          <w:rFonts w:ascii="Times New Roman" w:hAnsi="Times New Roman"/>
          <w:spacing w:val="-6"/>
          <w:sz w:val="28"/>
          <w:szCs w:val="28"/>
          <w:lang w:val="ro-RO"/>
        </w:rPr>
        <w:t>Titularul are obligaţia de a supune procedurii de adoptare planul şi orice modificare a acesteia, numai în forma avizată de autoritatea competentă de protecţia mediului.</w:t>
      </w:r>
    </w:p>
    <w:p w:rsidR="00F42E48" w:rsidRPr="0021396B" w:rsidRDefault="00F42E48" w:rsidP="00F42E48">
      <w:pPr>
        <w:pStyle w:val="ListParagraph"/>
        <w:numPr>
          <w:ilvl w:val="0"/>
          <w:numId w:val="39"/>
        </w:numPr>
        <w:autoSpaceDE w:val="0"/>
        <w:autoSpaceDN w:val="0"/>
        <w:adjustRightInd w:val="0"/>
        <w:spacing w:after="0" w:line="240" w:lineRule="auto"/>
        <w:ind w:left="0" w:firstLine="360"/>
        <w:jc w:val="both"/>
        <w:rPr>
          <w:rFonts w:ascii="Times New Roman" w:hAnsi="Times New Roman"/>
          <w:spacing w:val="-6"/>
          <w:sz w:val="28"/>
          <w:szCs w:val="28"/>
          <w:lang w:val="ro-RO"/>
        </w:rPr>
      </w:pPr>
      <w:r w:rsidRPr="0021396B">
        <w:rPr>
          <w:rFonts w:ascii="Times New Roman" w:hAnsi="Times New Roman"/>
          <w:spacing w:val="-6"/>
          <w:sz w:val="28"/>
          <w:szCs w:val="28"/>
          <w:lang w:val="ro-RO"/>
        </w:rPr>
        <w:t>Respectarea legislației din domeniul gestionarii deșeurilor atât în faza de construire, cât și în faza de funcționare.</w:t>
      </w:r>
    </w:p>
    <w:p w:rsidR="00F42E48" w:rsidRPr="0021396B" w:rsidRDefault="00F42E48" w:rsidP="00F42E48">
      <w:pPr>
        <w:pStyle w:val="ListParagraph"/>
        <w:numPr>
          <w:ilvl w:val="0"/>
          <w:numId w:val="39"/>
        </w:numPr>
        <w:autoSpaceDE w:val="0"/>
        <w:autoSpaceDN w:val="0"/>
        <w:adjustRightInd w:val="0"/>
        <w:spacing w:after="0" w:line="240" w:lineRule="auto"/>
        <w:ind w:left="0" w:firstLine="360"/>
        <w:jc w:val="both"/>
        <w:rPr>
          <w:rFonts w:ascii="Times New Roman" w:hAnsi="Times New Roman"/>
          <w:spacing w:val="-6"/>
          <w:sz w:val="28"/>
          <w:szCs w:val="28"/>
          <w:lang w:val="ro-RO"/>
        </w:rPr>
      </w:pPr>
      <w:r w:rsidRPr="0021396B">
        <w:rPr>
          <w:rFonts w:ascii="Times New Roman" w:hAnsi="Times New Roman"/>
          <w:spacing w:val="-6"/>
          <w:sz w:val="28"/>
          <w:szCs w:val="28"/>
          <w:lang w:val="ro-RO"/>
        </w:rPr>
        <w:t>Se va notifica APM Bistrița-Năsăud în situația în care intervin modificări de fond ale datelor care au stat la baza emiterii prezentei decizii.</w:t>
      </w:r>
    </w:p>
    <w:p w:rsidR="009509C7" w:rsidRPr="0021396B" w:rsidRDefault="009509C7" w:rsidP="0059200A">
      <w:pPr>
        <w:autoSpaceDE w:val="0"/>
        <w:autoSpaceDN w:val="0"/>
        <w:adjustRightInd w:val="0"/>
        <w:spacing w:after="0" w:line="240" w:lineRule="auto"/>
        <w:jc w:val="both"/>
        <w:rPr>
          <w:rFonts w:ascii="Times New Roman" w:hAnsi="Times New Roman"/>
          <w:noProof/>
          <w:spacing w:val="-6"/>
          <w:sz w:val="28"/>
          <w:szCs w:val="28"/>
          <w:lang w:val="ro-RO"/>
        </w:rPr>
      </w:pPr>
    </w:p>
    <w:p w:rsidR="0059200A" w:rsidRPr="0021396B" w:rsidRDefault="0059200A" w:rsidP="0059200A">
      <w:pPr>
        <w:autoSpaceDE w:val="0"/>
        <w:autoSpaceDN w:val="0"/>
        <w:adjustRightInd w:val="0"/>
        <w:spacing w:after="0" w:line="240" w:lineRule="auto"/>
        <w:jc w:val="both"/>
        <w:rPr>
          <w:rFonts w:ascii="Times New Roman" w:hAnsi="Times New Roman"/>
          <w:noProof/>
          <w:spacing w:val="-6"/>
          <w:sz w:val="28"/>
          <w:szCs w:val="28"/>
          <w:lang w:val="ro-RO"/>
        </w:rPr>
      </w:pPr>
      <w:r w:rsidRPr="0021396B">
        <w:rPr>
          <w:rFonts w:ascii="Times New Roman" w:hAnsi="Times New Roman"/>
          <w:b/>
          <w:bCs/>
          <w:noProof/>
          <w:spacing w:val="-6"/>
          <w:sz w:val="28"/>
          <w:szCs w:val="28"/>
          <w:lang w:val="ro-RO"/>
        </w:rPr>
        <w:t xml:space="preserve">Informarea și participarea publicului la procedura de evaluare de mediu: </w:t>
      </w:r>
    </w:p>
    <w:p w:rsidR="0059200A" w:rsidRPr="0021396B" w:rsidRDefault="0059200A" w:rsidP="0059200A">
      <w:pPr>
        <w:autoSpaceDE w:val="0"/>
        <w:autoSpaceDN w:val="0"/>
        <w:adjustRightInd w:val="0"/>
        <w:spacing w:after="16" w:line="240" w:lineRule="auto"/>
        <w:jc w:val="both"/>
        <w:rPr>
          <w:rFonts w:ascii="Times New Roman" w:hAnsi="Times New Roman"/>
          <w:noProof/>
          <w:spacing w:val="-6"/>
          <w:sz w:val="28"/>
          <w:szCs w:val="28"/>
          <w:lang w:val="ro-RO"/>
        </w:rPr>
      </w:pPr>
      <w:r w:rsidRPr="0021396B">
        <w:rPr>
          <w:rFonts w:ascii="Times New Roman" w:hAnsi="Times New Roman"/>
          <w:noProof/>
          <w:spacing w:val="-6"/>
          <w:sz w:val="28"/>
          <w:szCs w:val="28"/>
          <w:lang w:val="ro-RO"/>
        </w:rPr>
        <w:t>- Anunțuri publice privind depunerea notificării</w:t>
      </w:r>
      <w:r w:rsidR="00247D61" w:rsidRPr="0021396B">
        <w:rPr>
          <w:rFonts w:ascii="Times New Roman" w:hAnsi="Times New Roman"/>
          <w:noProof/>
          <w:spacing w:val="-6"/>
          <w:sz w:val="28"/>
          <w:szCs w:val="28"/>
          <w:lang w:val="ro-RO"/>
        </w:rPr>
        <w:t xml:space="preserve"> publicate de către titular</w:t>
      </w:r>
      <w:r w:rsidR="0029097A" w:rsidRPr="0021396B">
        <w:rPr>
          <w:rFonts w:ascii="Times New Roman" w:hAnsi="Times New Roman"/>
          <w:noProof/>
          <w:spacing w:val="-6"/>
          <w:sz w:val="28"/>
          <w:szCs w:val="28"/>
          <w:lang w:val="ro-RO"/>
        </w:rPr>
        <w:t xml:space="preserve"> în </w:t>
      </w:r>
      <w:r w:rsidR="00D35F1A" w:rsidRPr="0021396B">
        <w:rPr>
          <w:rFonts w:ascii="Times New Roman" w:hAnsi="Times New Roman"/>
          <w:noProof/>
          <w:spacing w:val="-6"/>
          <w:sz w:val="28"/>
          <w:szCs w:val="28"/>
          <w:lang w:val="ro-RO"/>
        </w:rPr>
        <w:t>z</w:t>
      </w:r>
      <w:r w:rsidR="0021396B">
        <w:rPr>
          <w:rFonts w:ascii="Times New Roman" w:hAnsi="Times New Roman"/>
          <w:noProof/>
          <w:spacing w:val="-6"/>
          <w:sz w:val="28"/>
          <w:szCs w:val="28"/>
          <w:lang w:val="ro-RO"/>
        </w:rPr>
        <w:t>iarul Răsunetul, edițiile din 14.02</w:t>
      </w:r>
      <w:r w:rsidR="00D35F1A" w:rsidRPr="0021396B">
        <w:rPr>
          <w:rFonts w:ascii="Times New Roman" w:hAnsi="Times New Roman"/>
          <w:noProof/>
          <w:spacing w:val="-6"/>
          <w:sz w:val="28"/>
          <w:szCs w:val="28"/>
          <w:lang w:val="ro-RO"/>
        </w:rPr>
        <w:t>.2023</w:t>
      </w:r>
      <w:r w:rsidR="0029097A" w:rsidRPr="0021396B">
        <w:rPr>
          <w:rFonts w:ascii="Times New Roman" w:hAnsi="Times New Roman"/>
          <w:noProof/>
          <w:spacing w:val="-6"/>
          <w:sz w:val="28"/>
          <w:szCs w:val="28"/>
          <w:lang w:val="ro-RO"/>
        </w:rPr>
        <w:t xml:space="preserve"> și </w:t>
      </w:r>
      <w:r w:rsidR="005A7A7D" w:rsidRPr="0021396B">
        <w:rPr>
          <w:rFonts w:ascii="Times New Roman" w:hAnsi="Times New Roman"/>
          <w:noProof/>
          <w:spacing w:val="-6"/>
          <w:sz w:val="28"/>
          <w:szCs w:val="28"/>
          <w:lang w:val="ro-RO"/>
        </w:rPr>
        <w:t>1</w:t>
      </w:r>
      <w:r w:rsidR="0021396B">
        <w:rPr>
          <w:rFonts w:ascii="Times New Roman" w:hAnsi="Times New Roman"/>
          <w:noProof/>
          <w:spacing w:val="-6"/>
          <w:sz w:val="28"/>
          <w:szCs w:val="28"/>
          <w:lang w:val="ro-RO"/>
        </w:rPr>
        <w:t>7.02</w:t>
      </w:r>
      <w:r w:rsidR="005A7A7D" w:rsidRPr="0021396B">
        <w:rPr>
          <w:rFonts w:ascii="Times New Roman" w:hAnsi="Times New Roman"/>
          <w:noProof/>
          <w:spacing w:val="-6"/>
          <w:sz w:val="28"/>
          <w:szCs w:val="28"/>
          <w:lang w:val="ro-RO"/>
        </w:rPr>
        <w:t>.2023</w:t>
      </w:r>
      <w:r w:rsidRPr="0021396B">
        <w:rPr>
          <w:rFonts w:ascii="Times New Roman" w:hAnsi="Times New Roman"/>
          <w:noProof/>
          <w:spacing w:val="-6"/>
          <w:sz w:val="28"/>
          <w:szCs w:val="28"/>
          <w:lang w:val="ro-RO"/>
        </w:rPr>
        <w:t>;</w:t>
      </w:r>
    </w:p>
    <w:p w:rsidR="0059200A" w:rsidRPr="0021396B" w:rsidRDefault="0059200A" w:rsidP="0059200A">
      <w:pPr>
        <w:autoSpaceDE w:val="0"/>
        <w:autoSpaceDN w:val="0"/>
        <w:adjustRightInd w:val="0"/>
        <w:spacing w:after="16" w:line="240" w:lineRule="auto"/>
        <w:jc w:val="both"/>
        <w:rPr>
          <w:rFonts w:ascii="Times New Roman" w:hAnsi="Times New Roman"/>
          <w:noProof/>
          <w:spacing w:val="-6"/>
          <w:sz w:val="28"/>
          <w:szCs w:val="28"/>
          <w:lang w:val="ro-RO"/>
        </w:rPr>
      </w:pPr>
      <w:r w:rsidRPr="0021396B">
        <w:rPr>
          <w:rFonts w:ascii="Times New Roman" w:hAnsi="Times New Roman"/>
          <w:noProof/>
          <w:spacing w:val="-6"/>
          <w:sz w:val="28"/>
          <w:szCs w:val="28"/>
          <w:lang w:val="ro-RO"/>
        </w:rPr>
        <w:t>- Anunț public privind depunerea notificării apărut pe site-ul A</w:t>
      </w:r>
      <w:r w:rsidR="007A6D2F" w:rsidRPr="0021396B">
        <w:rPr>
          <w:rFonts w:ascii="Times New Roman" w:hAnsi="Times New Roman"/>
          <w:noProof/>
          <w:spacing w:val="-6"/>
          <w:sz w:val="28"/>
          <w:szCs w:val="28"/>
          <w:lang w:val="ro-RO"/>
        </w:rPr>
        <w:t xml:space="preserve">PM Bistrița-Năsăud la </w:t>
      </w:r>
      <w:r w:rsidR="003C4FE2" w:rsidRPr="0021396B">
        <w:rPr>
          <w:rFonts w:ascii="Times New Roman" w:hAnsi="Times New Roman"/>
          <w:noProof/>
          <w:spacing w:val="-6"/>
          <w:sz w:val="28"/>
          <w:szCs w:val="28"/>
          <w:lang w:val="ro-RO"/>
        </w:rPr>
        <w:t xml:space="preserve">data de </w:t>
      </w:r>
      <w:r w:rsidR="0021396B">
        <w:rPr>
          <w:rFonts w:ascii="Times New Roman" w:hAnsi="Times New Roman"/>
          <w:noProof/>
          <w:spacing w:val="-6"/>
          <w:sz w:val="28"/>
          <w:szCs w:val="28"/>
          <w:lang w:val="ro-RO"/>
        </w:rPr>
        <w:t>14.02</w:t>
      </w:r>
      <w:r w:rsidR="00F42E48" w:rsidRPr="0021396B">
        <w:rPr>
          <w:rFonts w:ascii="Times New Roman" w:hAnsi="Times New Roman"/>
          <w:noProof/>
          <w:spacing w:val="-6"/>
          <w:sz w:val="28"/>
          <w:szCs w:val="28"/>
          <w:lang w:val="ro-RO"/>
        </w:rPr>
        <w:t>.2023</w:t>
      </w:r>
      <w:r w:rsidRPr="0021396B">
        <w:rPr>
          <w:rFonts w:ascii="Times New Roman" w:hAnsi="Times New Roman"/>
          <w:noProof/>
          <w:spacing w:val="-6"/>
          <w:sz w:val="28"/>
          <w:szCs w:val="28"/>
          <w:lang w:val="ro-RO"/>
        </w:rPr>
        <w:t>.</w:t>
      </w:r>
    </w:p>
    <w:p w:rsidR="00FB7E00" w:rsidRPr="0021396B" w:rsidRDefault="00FB7E00" w:rsidP="0059200A">
      <w:pPr>
        <w:spacing w:after="0" w:line="240" w:lineRule="auto"/>
        <w:jc w:val="both"/>
        <w:rPr>
          <w:rFonts w:ascii="Times New Roman" w:hAnsi="Times New Roman"/>
          <w:noProof/>
          <w:spacing w:val="-6"/>
          <w:sz w:val="28"/>
          <w:szCs w:val="28"/>
          <w:lang w:val="ro-RO"/>
        </w:rPr>
      </w:pPr>
    </w:p>
    <w:p w:rsidR="00F42E48" w:rsidRPr="0021396B" w:rsidRDefault="00F42E48" w:rsidP="00F42E48">
      <w:pPr>
        <w:autoSpaceDE w:val="0"/>
        <w:autoSpaceDN w:val="0"/>
        <w:adjustRightInd w:val="0"/>
        <w:spacing w:after="0" w:line="240" w:lineRule="auto"/>
        <w:ind w:firstLine="720"/>
        <w:jc w:val="both"/>
        <w:rPr>
          <w:rFonts w:ascii="Times New Roman" w:hAnsi="Times New Roman"/>
          <w:noProof/>
          <w:spacing w:val="-6"/>
          <w:sz w:val="28"/>
          <w:szCs w:val="28"/>
          <w:lang w:val="ro-RO"/>
        </w:rPr>
      </w:pPr>
      <w:r w:rsidRPr="0021396B">
        <w:rPr>
          <w:rFonts w:ascii="Times New Roman" w:hAnsi="Times New Roman"/>
          <w:b/>
          <w:bCs/>
          <w:noProof/>
          <w:spacing w:val="-6"/>
          <w:sz w:val="28"/>
          <w:szCs w:val="28"/>
          <w:lang w:val="ro-RO"/>
        </w:rPr>
        <w:t xml:space="preserve">Prezenta decizie este valabilă pe toată durata implementării planului, dacǎ nu intervin modificǎri ale acestuia. </w:t>
      </w:r>
    </w:p>
    <w:p w:rsidR="00F42E48" w:rsidRPr="0021396B" w:rsidRDefault="00F42E48" w:rsidP="00F42E48">
      <w:pPr>
        <w:autoSpaceDE w:val="0"/>
        <w:autoSpaceDN w:val="0"/>
        <w:adjustRightInd w:val="0"/>
        <w:spacing w:after="0" w:line="240" w:lineRule="auto"/>
        <w:rPr>
          <w:rFonts w:ascii="Times New Roman" w:hAnsi="Times New Roman"/>
          <w:noProof/>
          <w:spacing w:val="-6"/>
          <w:sz w:val="28"/>
          <w:szCs w:val="28"/>
          <w:lang w:val="ro-RO"/>
        </w:rPr>
      </w:pPr>
    </w:p>
    <w:p w:rsidR="00F42E48" w:rsidRPr="0021396B" w:rsidRDefault="00F42E48" w:rsidP="00F42E48">
      <w:pPr>
        <w:autoSpaceDE w:val="0"/>
        <w:autoSpaceDN w:val="0"/>
        <w:adjustRightInd w:val="0"/>
        <w:spacing w:after="0" w:line="240" w:lineRule="auto"/>
        <w:ind w:firstLine="720"/>
        <w:jc w:val="both"/>
        <w:rPr>
          <w:rFonts w:ascii="Times New Roman" w:eastAsia="Times New Roman" w:hAnsi="Times New Roman"/>
          <w:b/>
          <w:noProof/>
          <w:spacing w:val="-6"/>
          <w:sz w:val="28"/>
          <w:szCs w:val="28"/>
          <w:lang w:val="ro-RO"/>
        </w:rPr>
      </w:pPr>
      <w:r w:rsidRPr="0021396B">
        <w:rPr>
          <w:rFonts w:ascii="Times New Roman" w:hAnsi="Times New Roman"/>
          <w:b/>
          <w:noProof/>
          <w:spacing w:val="-6"/>
          <w:sz w:val="28"/>
          <w:szCs w:val="28"/>
          <w:lang w:val="ro-RO"/>
        </w:rPr>
        <w:t>Pentru obţinerea autorizaţiei de construire a obiectivelor prevăzute se va urma procedura de reglementare conform Legii nr. 292/2018 privind evaluarea impactului anumitor proiecte publice şi private asupra mediului.</w:t>
      </w:r>
    </w:p>
    <w:p w:rsidR="00F42E48" w:rsidRPr="0021396B" w:rsidRDefault="00F42E48" w:rsidP="00F42E48">
      <w:pPr>
        <w:autoSpaceDE w:val="0"/>
        <w:autoSpaceDN w:val="0"/>
        <w:adjustRightInd w:val="0"/>
        <w:spacing w:after="0" w:line="240" w:lineRule="auto"/>
        <w:rPr>
          <w:rFonts w:ascii="Times New Roman" w:hAnsi="Times New Roman"/>
          <w:noProof/>
          <w:color w:val="000000"/>
          <w:spacing w:val="-6"/>
          <w:sz w:val="28"/>
          <w:szCs w:val="28"/>
          <w:lang w:val="ro-RO"/>
        </w:rPr>
      </w:pPr>
    </w:p>
    <w:p w:rsidR="00F42E48" w:rsidRPr="0021396B" w:rsidRDefault="00F42E48" w:rsidP="00F42E48">
      <w:pPr>
        <w:autoSpaceDE w:val="0"/>
        <w:autoSpaceDN w:val="0"/>
        <w:adjustRightInd w:val="0"/>
        <w:spacing w:after="0" w:line="240" w:lineRule="auto"/>
        <w:ind w:firstLine="720"/>
        <w:jc w:val="both"/>
        <w:rPr>
          <w:rFonts w:ascii="Times New Roman" w:eastAsia="Times New Roman" w:hAnsi="Times New Roman"/>
          <w:b/>
          <w:noProof/>
          <w:spacing w:val="-6"/>
          <w:sz w:val="28"/>
          <w:szCs w:val="28"/>
          <w:lang w:val="ro-RO"/>
        </w:rPr>
      </w:pPr>
      <w:r w:rsidRPr="0021396B">
        <w:rPr>
          <w:rFonts w:ascii="Times New Roman" w:eastAsia="Times New Roman" w:hAnsi="Times New Roman"/>
          <w:b/>
          <w:noProof/>
          <w:spacing w:val="-6"/>
          <w:sz w:val="28"/>
          <w:szCs w:val="28"/>
          <w:lang w:val="ro-RO"/>
        </w:rPr>
        <w:t>Prezenta decizie poate fi contestată în conformitate cu prevederile Hotărârii Guvernului nr. 445/2009 şi ale Legii contenciosului administrativ nr. 554/2004, cu modificările şi completările ulterioare.</w:t>
      </w:r>
      <w:r w:rsidRPr="0021396B">
        <w:rPr>
          <w:rFonts w:ascii="Times New Roman" w:eastAsia="Times New Roman" w:hAnsi="Times New Roman"/>
          <w:b/>
          <w:noProof/>
          <w:spacing w:val="-6"/>
          <w:sz w:val="28"/>
          <w:szCs w:val="28"/>
          <w:lang w:val="ro-RO"/>
        </w:rPr>
        <w:tab/>
      </w:r>
    </w:p>
    <w:p w:rsidR="00F42E48" w:rsidRDefault="00F42E48" w:rsidP="00F42E48">
      <w:pPr>
        <w:autoSpaceDE w:val="0"/>
        <w:autoSpaceDN w:val="0"/>
        <w:adjustRightInd w:val="0"/>
        <w:spacing w:after="0" w:line="240" w:lineRule="auto"/>
        <w:ind w:firstLine="720"/>
        <w:jc w:val="both"/>
        <w:rPr>
          <w:rFonts w:ascii="Times New Roman" w:eastAsia="Times New Roman" w:hAnsi="Times New Roman"/>
          <w:noProof/>
          <w:spacing w:val="-6"/>
          <w:sz w:val="28"/>
          <w:szCs w:val="28"/>
          <w:lang w:val="ro-RO"/>
        </w:rPr>
      </w:pPr>
      <w:r w:rsidRPr="0021396B">
        <w:rPr>
          <w:rFonts w:ascii="Times New Roman" w:eastAsia="Times New Roman" w:hAnsi="Times New Roman"/>
          <w:noProof/>
          <w:spacing w:val="-6"/>
          <w:sz w:val="28"/>
          <w:szCs w:val="28"/>
          <w:lang w:val="ro-RO"/>
        </w:rPr>
        <w:t xml:space="preserve">      </w:t>
      </w:r>
    </w:p>
    <w:p w:rsidR="0021396B" w:rsidRPr="0021396B" w:rsidRDefault="0021396B" w:rsidP="00F42E48">
      <w:pPr>
        <w:autoSpaceDE w:val="0"/>
        <w:autoSpaceDN w:val="0"/>
        <w:adjustRightInd w:val="0"/>
        <w:spacing w:after="0" w:line="240" w:lineRule="auto"/>
        <w:ind w:firstLine="720"/>
        <w:jc w:val="both"/>
        <w:rPr>
          <w:rFonts w:ascii="Times New Roman" w:eastAsia="Times New Roman" w:hAnsi="Times New Roman"/>
          <w:noProof/>
          <w:spacing w:val="-6"/>
          <w:sz w:val="28"/>
          <w:szCs w:val="28"/>
          <w:lang w:val="ro-RO"/>
        </w:rPr>
      </w:pPr>
    </w:p>
    <w:p w:rsidR="00F42E48" w:rsidRPr="0021396B" w:rsidRDefault="00F42E48" w:rsidP="00F42E48">
      <w:pPr>
        <w:spacing w:after="0" w:line="240" w:lineRule="auto"/>
        <w:jc w:val="both"/>
        <w:rPr>
          <w:rFonts w:ascii="Times New Roman" w:eastAsia="Times New Roman" w:hAnsi="Times New Roman"/>
          <w:noProof/>
          <w:spacing w:val="-6"/>
          <w:sz w:val="28"/>
          <w:szCs w:val="28"/>
          <w:lang w:val="ro-RO"/>
        </w:rPr>
      </w:pPr>
      <w:r w:rsidRPr="0021396B">
        <w:rPr>
          <w:rFonts w:ascii="Times New Roman" w:eastAsia="Times New Roman" w:hAnsi="Times New Roman"/>
          <w:noProof/>
          <w:spacing w:val="-6"/>
          <w:sz w:val="28"/>
          <w:szCs w:val="28"/>
          <w:lang w:val="ro-RO"/>
        </w:rPr>
        <w:t xml:space="preserve">   </w:t>
      </w:r>
    </w:p>
    <w:p w:rsidR="00F42E48" w:rsidRPr="0021396B" w:rsidRDefault="00F42E48" w:rsidP="00F42E48">
      <w:pPr>
        <w:spacing w:after="0" w:line="240" w:lineRule="auto"/>
        <w:jc w:val="both"/>
        <w:rPr>
          <w:rFonts w:ascii="Times New Roman" w:eastAsia="Times New Roman" w:hAnsi="Times New Roman"/>
          <w:spacing w:val="-6"/>
          <w:sz w:val="28"/>
          <w:szCs w:val="28"/>
          <w:lang w:val="ro-RO"/>
        </w:rPr>
      </w:pPr>
      <w:r w:rsidRPr="0021396B">
        <w:rPr>
          <w:rFonts w:ascii="Times New Roman" w:eastAsia="Times New Roman" w:hAnsi="Times New Roman"/>
          <w:noProof/>
          <w:spacing w:val="-6"/>
          <w:sz w:val="28"/>
          <w:szCs w:val="28"/>
          <w:lang w:val="ro-RO"/>
        </w:rPr>
        <w:t xml:space="preserve">       DIRECTOR EXECUTIV,</w:t>
      </w:r>
      <w:r w:rsidRPr="0021396B">
        <w:rPr>
          <w:rFonts w:ascii="Times New Roman" w:eastAsia="Times New Roman" w:hAnsi="Times New Roman"/>
          <w:spacing w:val="-6"/>
          <w:sz w:val="28"/>
          <w:szCs w:val="28"/>
          <w:lang w:val="ro-RO"/>
        </w:rPr>
        <w:t xml:space="preserve">                                               ŞEF SERVICIU    </w:t>
      </w:r>
    </w:p>
    <w:p w:rsidR="00F42E48" w:rsidRPr="0021396B" w:rsidRDefault="00F42E48" w:rsidP="00F42E48">
      <w:pPr>
        <w:spacing w:after="0" w:line="240" w:lineRule="auto"/>
        <w:ind w:firstLine="720"/>
        <w:jc w:val="both"/>
        <w:rPr>
          <w:rFonts w:ascii="Times New Roman" w:eastAsia="Times New Roman" w:hAnsi="Times New Roman"/>
          <w:spacing w:val="-6"/>
          <w:sz w:val="28"/>
          <w:szCs w:val="28"/>
          <w:lang w:val="ro-RO"/>
        </w:rPr>
      </w:pPr>
      <w:r w:rsidRPr="0021396B">
        <w:rPr>
          <w:rFonts w:ascii="Times New Roman" w:eastAsia="Times New Roman" w:hAnsi="Times New Roman"/>
          <w:spacing w:val="-6"/>
          <w:sz w:val="28"/>
          <w:szCs w:val="28"/>
          <w:lang w:val="ro-RO"/>
        </w:rPr>
        <w:t xml:space="preserve">                                                                    AVIZE, ACORDURI, AUTORIZAȚII,</w:t>
      </w:r>
    </w:p>
    <w:p w:rsidR="00F42E48" w:rsidRPr="0021396B" w:rsidRDefault="00F42E48" w:rsidP="00F42E48">
      <w:pPr>
        <w:spacing w:after="0" w:line="240" w:lineRule="auto"/>
        <w:jc w:val="both"/>
        <w:rPr>
          <w:rFonts w:ascii="Times New Roman" w:eastAsia="Times New Roman" w:hAnsi="Times New Roman"/>
          <w:spacing w:val="-6"/>
          <w:sz w:val="28"/>
          <w:szCs w:val="28"/>
          <w:lang w:val="ro-RO"/>
        </w:rPr>
      </w:pPr>
      <w:r w:rsidRPr="0021396B">
        <w:rPr>
          <w:rFonts w:ascii="Times New Roman" w:eastAsia="Times New Roman" w:hAnsi="Times New Roman"/>
          <w:spacing w:val="-6"/>
          <w:sz w:val="28"/>
          <w:szCs w:val="28"/>
          <w:lang w:val="ro-RO"/>
        </w:rPr>
        <w:t xml:space="preserve"> biolog-chimist Sever Ioan ROMAN</w:t>
      </w:r>
    </w:p>
    <w:p w:rsidR="00F42E48" w:rsidRPr="0021396B" w:rsidRDefault="00F42E48" w:rsidP="00F42E48">
      <w:pPr>
        <w:spacing w:after="0" w:line="240" w:lineRule="auto"/>
        <w:jc w:val="both"/>
        <w:rPr>
          <w:rFonts w:ascii="Times New Roman" w:hAnsi="Times New Roman"/>
          <w:spacing w:val="-6"/>
          <w:sz w:val="28"/>
          <w:szCs w:val="28"/>
          <w:lang w:val="ro-RO"/>
        </w:rPr>
      </w:pPr>
      <w:r w:rsidRPr="0021396B">
        <w:rPr>
          <w:rFonts w:ascii="Times New Roman" w:eastAsia="Times New Roman" w:hAnsi="Times New Roman"/>
          <w:spacing w:val="-6"/>
          <w:sz w:val="28"/>
          <w:szCs w:val="28"/>
          <w:lang w:val="ro-RO"/>
        </w:rPr>
        <w:t xml:space="preserve">    </w:t>
      </w:r>
      <w:r w:rsidRPr="0021396B">
        <w:rPr>
          <w:rFonts w:ascii="Times New Roman" w:eastAsia="Times New Roman" w:hAnsi="Times New Roman"/>
          <w:spacing w:val="-6"/>
          <w:sz w:val="28"/>
          <w:szCs w:val="28"/>
          <w:lang w:val="ro-RO"/>
        </w:rPr>
        <w:tab/>
      </w:r>
      <w:r w:rsidRPr="0021396B">
        <w:rPr>
          <w:rFonts w:ascii="Times New Roman" w:eastAsia="Times New Roman" w:hAnsi="Times New Roman"/>
          <w:spacing w:val="-6"/>
          <w:sz w:val="28"/>
          <w:szCs w:val="28"/>
          <w:lang w:val="ro-RO"/>
        </w:rPr>
        <w:tab/>
        <w:t xml:space="preserve">                                                                       </w:t>
      </w:r>
      <w:r w:rsidRPr="0021396B">
        <w:rPr>
          <w:rFonts w:ascii="Times New Roman" w:hAnsi="Times New Roman"/>
          <w:spacing w:val="-6"/>
          <w:sz w:val="28"/>
          <w:szCs w:val="28"/>
          <w:lang w:val="ro-RO"/>
        </w:rPr>
        <w:t xml:space="preserve">  ing. Marinela Suciu</w:t>
      </w:r>
    </w:p>
    <w:p w:rsidR="00F42E48" w:rsidRPr="0021396B" w:rsidRDefault="00F42E48" w:rsidP="00F42E48">
      <w:pPr>
        <w:spacing w:after="0" w:line="240" w:lineRule="auto"/>
        <w:jc w:val="both"/>
        <w:rPr>
          <w:rFonts w:ascii="Times New Roman" w:eastAsia="Times New Roman" w:hAnsi="Times New Roman"/>
          <w:spacing w:val="-6"/>
          <w:sz w:val="28"/>
          <w:szCs w:val="28"/>
          <w:lang w:val="ro-RO"/>
        </w:rPr>
      </w:pPr>
    </w:p>
    <w:p w:rsidR="009509C7" w:rsidRDefault="009509C7" w:rsidP="00F42E48">
      <w:pPr>
        <w:spacing w:after="0" w:line="240" w:lineRule="auto"/>
        <w:ind w:firstLine="720"/>
        <w:jc w:val="both"/>
        <w:rPr>
          <w:rFonts w:ascii="Times New Roman" w:eastAsia="Times New Roman" w:hAnsi="Times New Roman"/>
          <w:iCs/>
          <w:spacing w:val="-6"/>
          <w:sz w:val="28"/>
          <w:szCs w:val="28"/>
          <w:lang w:val="ro-RO"/>
        </w:rPr>
      </w:pPr>
    </w:p>
    <w:p w:rsidR="0021396B" w:rsidRPr="0021396B" w:rsidRDefault="0021396B" w:rsidP="00F42E48">
      <w:pPr>
        <w:spacing w:after="0" w:line="240" w:lineRule="auto"/>
        <w:ind w:firstLine="720"/>
        <w:jc w:val="both"/>
        <w:rPr>
          <w:rFonts w:ascii="Times New Roman" w:eastAsia="Times New Roman" w:hAnsi="Times New Roman"/>
          <w:iCs/>
          <w:spacing w:val="-6"/>
          <w:sz w:val="28"/>
          <w:szCs w:val="28"/>
          <w:lang w:val="ro-RO"/>
        </w:rPr>
      </w:pPr>
    </w:p>
    <w:p w:rsidR="00F42E48" w:rsidRPr="0021396B" w:rsidRDefault="00F42E48" w:rsidP="00F42E48">
      <w:pPr>
        <w:spacing w:after="0" w:line="240" w:lineRule="auto"/>
        <w:ind w:firstLine="720"/>
        <w:jc w:val="both"/>
        <w:rPr>
          <w:rFonts w:ascii="Times New Roman" w:eastAsia="Times New Roman" w:hAnsi="Times New Roman"/>
          <w:iCs/>
          <w:spacing w:val="-6"/>
          <w:sz w:val="28"/>
          <w:szCs w:val="28"/>
          <w:lang w:val="ro-RO"/>
        </w:rPr>
      </w:pPr>
      <w:r w:rsidRPr="0021396B">
        <w:rPr>
          <w:rFonts w:ascii="Times New Roman" w:eastAsia="Times New Roman" w:hAnsi="Times New Roman"/>
          <w:spacing w:val="-6"/>
          <w:sz w:val="28"/>
          <w:szCs w:val="28"/>
          <w:lang w:val="ro-RO"/>
        </w:rPr>
        <w:t xml:space="preserve">  </w:t>
      </w:r>
      <w:r w:rsidRPr="0021396B">
        <w:rPr>
          <w:rFonts w:ascii="Times New Roman" w:eastAsia="Times New Roman" w:hAnsi="Times New Roman"/>
          <w:spacing w:val="-6"/>
          <w:sz w:val="28"/>
          <w:szCs w:val="28"/>
          <w:lang w:val="ro-RO"/>
        </w:rPr>
        <w:tab/>
      </w:r>
      <w:r w:rsidRPr="0021396B">
        <w:rPr>
          <w:rFonts w:ascii="Times New Roman" w:eastAsia="Times New Roman" w:hAnsi="Times New Roman"/>
          <w:spacing w:val="-6"/>
          <w:sz w:val="28"/>
          <w:szCs w:val="28"/>
          <w:lang w:val="ro-RO"/>
        </w:rPr>
        <w:tab/>
      </w:r>
      <w:r w:rsidRPr="0021396B">
        <w:rPr>
          <w:rFonts w:ascii="Times New Roman" w:eastAsia="Times New Roman" w:hAnsi="Times New Roman"/>
          <w:spacing w:val="-6"/>
          <w:sz w:val="28"/>
          <w:szCs w:val="28"/>
          <w:lang w:val="ro-RO"/>
        </w:rPr>
        <w:tab/>
      </w:r>
      <w:r w:rsidRPr="0021396B">
        <w:rPr>
          <w:rFonts w:ascii="Times New Roman" w:eastAsia="Times New Roman" w:hAnsi="Times New Roman"/>
          <w:iCs/>
          <w:spacing w:val="-6"/>
          <w:sz w:val="28"/>
          <w:szCs w:val="28"/>
          <w:lang w:val="ro-RO"/>
        </w:rPr>
        <w:t xml:space="preserve">                                                     ÎNTOCMIT, </w:t>
      </w:r>
    </w:p>
    <w:p w:rsidR="00F42E48" w:rsidRPr="0021396B" w:rsidRDefault="00F42E48" w:rsidP="00F42E48">
      <w:pPr>
        <w:spacing w:after="0" w:line="240" w:lineRule="auto"/>
        <w:ind w:firstLine="720"/>
        <w:jc w:val="both"/>
        <w:rPr>
          <w:rFonts w:ascii="Times New Roman" w:eastAsia="Times New Roman" w:hAnsi="Times New Roman"/>
          <w:iCs/>
          <w:spacing w:val="-6"/>
          <w:sz w:val="28"/>
          <w:szCs w:val="28"/>
          <w:lang w:val="ro-RO"/>
        </w:rPr>
      </w:pPr>
    </w:p>
    <w:p w:rsidR="00F42E48" w:rsidRPr="0021396B" w:rsidRDefault="00F42E48" w:rsidP="00F42E48">
      <w:pPr>
        <w:spacing w:after="0" w:line="240" w:lineRule="auto"/>
        <w:ind w:firstLine="720"/>
        <w:jc w:val="both"/>
        <w:rPr>
          <w:rFonts w:ascii="Times New Roman" w:eastAsia="Times New Roman" w:hAnsi="Times New Roman"/>
          <w:spacing w:val="-6"/>
          <w:sz w:val="28"/>
          <w:szCs w:val="28"/>
          <w:lang w:val="ro-RO"/>
        </w:rPr>
      </w:pPr>
      <w:r w:rsidRPr="0021396B">
        <w:rPr>
          <w:rFonts w:ascii="Times New Roman" w:eastAsia="Times New Roman" w:hAnsi="Times New Roman"/>
          <w:iCs/>
          <w:spacing w:val="-6"/>
          <w:sz w:val="28"/>
          <w:szCs w:val="28"/>
          <w:lang w:val="ro-RO"/>
        </w:rPr>
        <w:t xml:space="preserve">                                                                          </w:t>
      </w:r>
      <w:r w:rsidR="0021396B">
        <w:rPr>
          <w:rFonts w:ascii="Times New Roman" w:eastAsia="Times New Roman" w:hAnsi="Times New Roman"/>
          <w:iCs/>
          <w:spacing w:val="-6"/>
          <w:sz w:val="28"/>
          <w:szCs w:val="28"/>
          <w:lang w:val="ro-RO"/>
        </w:rPr>
        <w:t xml:space="preserve">  </w:t>
      </w:r>
      <w:r w:rsidRPr="0021396B">
        <w:rPr>
          <w:rFonts w:ascii="Times New Roman" w:eastAsia="Times New Roman" w:hAnsi="Times New Roman"/>
          <w:iCs/>
          <w:spacing w:val="-6"/>
          <w:sz w:val="28"/>
          <w:szCs w:val="28"/>
          <w:lang w:val="ro-RO"/>
        </w:rPr>
        <w:tab/>
        <w:t>chim. Georgeta Iușan</w:t>
      </w: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D56B22" w:rsidRPr="00F00A65" w:rsidRDefault="008F3D87" w:rsidP="00D56B22">
      <w:pPr>
        <w:tabs>
          <w:tab w:val="right" w:pos="9360"/>
        </w:tabs>
        <w:spacing w:after="0" w:line="240" w:lineRule="auto"/>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6" type="#_x0000_t75" style="position:absolute;left:0;text-align:left;margin-left:-4.75pt;margin-top:.85pt;width:41.9pt;height:34.45pt;z-index:-251657216">
            <v:imagedata r:id="rId8" o:title=""/>
          </v:shape>
          <o:OLEObject Type="Embed" ProgID="CorelDRAW.Graphic.13" ShapeID="_x0000_s1026" DrawAspect="Content" ObjectID="_1740464228" r:id="rId11"/>
        </w:object>
      </w:r>
      <w:r w:rsidR="00D56B22" w:rsidRPr="00F00A65">
        <w:rPr>
          <w:rFonts w:ascii="Times New Roman" w:hAnsi="Times New Roman"/>
          <w:noProof/>
          <w:sz w:val="18"/>
          <w:szCs w:val="18"/>
          <w:lang w:val="ro-RO" w:eastAsia="ro-RO"/>
        </w:rPr>
        <mc:AlternateContent>
          <mc:Choice Requires="wps">
            <w:drawing>
              <wp:anchor distT="0" distB="0" distL="114300" distR="114300" simplePos="0" relativeHeight="251658240" behindDoc="0" locked="0" layoutInCell="1" allowOverlap="1" wp14:anchorId="24A99187" wp14:editId="1840AF3A">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36198"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D56B22" w:rsidRPr="00F00A65">
        <w:rPr>
          <w:rFonts w:ascii="Times New Roman" w:hAnsi="Times New Roman"/>
          <w:b/>
          <w:sz w:val="18"/>
          <w:szCs w:val="18"/>
          <w:lang w:val="ro-RO"/>
        </w:rPr>
        <w:t>AGENŢIA PENTRU PROTECŢIA MEDIULUI BISTRIȚA - NĂSĂUD</w:t>
      </w:r>
    </w:p>
    <w:p w:rsidR="00D56B22" w:rsidRPr="00F00A65" w:rsidRDefault="00D56B22" w:rsidP="00D56B22">
      <w:pPr>
        <w:tabs>
          <w:tab w:val="right" w:pos="9360"/>
        </w:tabs>
        <w:spacing w:after="0" w:line="240" w:lineRule="auto"/>
        <w:jc w:val="center"/>
        <w:rPr>
          <w:rFonts w:ascii="Times New Roman" w:hAnsi="Times New Roman"/>
          <w:sz w:val="18"/>
          <w:szCs w:val="18"/>
          <w:lang w:val="ro-RO"/>
        </w:rPr>
      </w:pPr>
      <w:r w:rsidRPr="00F00A65">
        <w:rPr>
          <w:rFonts w:ascii="Times New Roman" w:hAnsi="Times New Roman"/>
          <w:sz w:val="18"/>
          <w:szCs w:val="18"/>
          <w:lang w:val="ro-RO"/>
        </w:rPr>
        <w:t>Adresa: strada Parcului nr. 20, Bistrița, cod 420035, jud. Bistrița-Năsăud</w:t>
      </w:r>
    </w:p>
    <w:p w:rsidR="00D56B22" w:rsidRPr="00F00A65" w:rsidRDefault="00D56B22" w:rsidP="00D56B22">
      <w:pPr>
        <w:tabs>
          <w:tab w:val="right" w:pos="9360"/>
        </w:tabs>
        <w:spacing w:after="0" w:line="240" w:lineRule="auto"/>
        <w:jc w:val="center"/>
        <w:rPr>
          <w:rFonts w:ascii="Times New Roman" w:hAnsi="Times New Roman"/>
          <w:sz w:val="18"/>
          <w:szCs w:val="18"/>
          <w:lang w:val="ro-RO"/>
        </w:rPr>
      </w:pPr>
      <w:r w:rsidRPr="00F00A65">
        <w:rPr>
          <w:rFonts w:ascii="Times New Roman" w:hAnsi="Times New Roman"/>
          <w:sz w:val="18"/>
          <w:szCs w:val="18"/>
          <w:lang w:val="ro-RO"/>
        </w:rPr>
        <w:t xml:space="preserve">E-mail: </w:t>
      </w:r>
      <w:hyperlink r:id="rId12" w:history="1">
        <w:r w:rsidRPr="00F00A65">
          <w:rPr>
            <w:rFonts w:ascii="Times New Roman" w:hAnsi="Times New Roman"/>
            <w:color w:val="0000FF"/>
            <w:sz w:val="18"/>
            <w:szCs w:val="18"/>
            <w:u w:val="single"/>
            <w:lang w:val="ro-RO"/>
          </w:rPr>
          <w:t>office@apmbn.anpm.ro</w:t>
        </w:r>
      </w:hyperlink>
      <w:r w:rsidRPr="00F00A65">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D56B22" w:rsidRPr="00F00A65" w:rsidTr="003F4327">
        <w:tc>
          <w:tcPr>
            <w:tcW w:w="6237" w:type="dxa"/>
            <w:shd w:val="clear" w:color="auto" w:fill="auto"/>
          </w:tcPr>
          <w:p w:rsidR="00D56B22" w:rsidRPr="00F00A65" w:rsidRDefault="00D56B22" w:rsidP="003F4327">
            <w:pPr>
              <w:pStyle w:val="Header"/>
              <w:tabs>
                <w:tab w:val="clear" w:pos="4680"/>
              </w:tabs>
              <w:jc w:val="center"/>
              <w:rPr>
                <w:rFonts w:ascii="Times New Roman" w:hAnsi="Times New Roman"/>
                <w:sz w:val="18"/>
                <w:szCs w:val="18"/>
                <w:lang w:val="ro-RO"/>
              </w:rPr>
            </w:pPr>
            <w:r w:rsidRPr="00F00A65">
              <w:rPr>
                <w:rFonts w:ascii="Times New Roman" w:hAnsi="Times New Roman"/>
                <w:i/>
                <w:iCs/>
                <w:color w:val="000000"/>
                <w:sz w:val="18"/>
                <w:szCs w:val="18"/>
                <w:lang w:val="ro-RO"/>
              </w:rPr>
              <w:t>Operator de date cu caracter personal, conform Regulamentului (UE) 2016/679</w:t>
            </w:r>
          </w:p>
        </w:tc>
      </w:tr>
    </w:tbl>
    <w:p w:rsidR="00034501" w:rsidRPr="00F00A65" w:rsidRDefault="00034501" w:rsidP="00D56B22">
      <w:pPr>
        <w:spacing w:after="0" w:line="240" w:lineRule="auto"/>
        <w:rPr>
          <w:rFonts w:ascii="Times New Roman" w:hAnsi="Times New Roman"/>
          <w:b/>
          <w:sz w:val="24"/>
          <w:szCs w:val="24"/>
          <w:lang w:val="ro-RO"/>
        </w:rPr>
      </w:pPr>
    </w:p>
    <w:sectPr w:rsidR="00034501" w:rsidRPr="00F00A65" w:rsidSect="00D56B22">
      <w:footerReference w:type="default" r:id="rId13"/>
      <w:pgSz w:w="11907" w:h="16840" w:code="9"/>
      <w:pgMar w:top="568" w:right="851" w:bottom="284" w:left="1134" w:header="0" w:footer="3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87" w:rsidRDefault="008F3D87" w:rsidP="0010560A">
      <w:pPr>
        <w:spacing w:after="0" w:line="240" w:lineRule="auto"/>
      </w:pPr>
      <w:r>
        <w:separator/>
      </w:r>
    </w:p>
  </w:endnote>
  <w:endnote w:type="continuationSeparator" w:id="0">
    <w:p w:rsidR="008F3D87" w:rsidRDefault="008F3D8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1897"/>
      <w:docPartObj>
        <w:docPartGallery w:val="Page Numbers (Bottom of Page)"/>
        <w:docPartUnique/>
      </w:docPartObj>
    </w:sdtPr>
    <w:sdtEndPr/>
    <w:sdtContent>
      <w:sdt>
        <w:sdtPr>
          <w:id w:val="1783922640"/>
          <w:docPartObj>
            <w:docPartGallery w:val="Page Numbers (Top of Page)"/>
            <w:docPartUnique/>
          </w:docPartObj>
        </w:sdtPr>
        <w:sdtEndPr/>
        <w:sdtContent>
          <w:p w:rsidR="00A47908" w:rsidRPr="00A47908" w:rsidRDefault="00A47908" w:rsidP="00D56B22">
            <w:pPr>
              <w:tabs>
                <w:tab w:val="right" w:pos="9360"/>
              </w:tabs>
              <w:spacing w:after="0" w:line="240" w:lineRule="auto"/>
              <w:jc w:val="center"/>
            </w:pPr>
            <w:r w:rsidRPr="00A47908">
              <w:rPr>
                <w:bCs/>
                <w:sz w:val="24"/>
                <w:szCs w:val="24"/>
              </w:rPr>
              <w:fldChar w:fldCharType="begin"/>
            </w:r>
            <w:r w:rsidRPr="00A47908">
              <w:rPr>
                <w:bCs/>
              </w:rPr>
              <w:instrText xml:space="preserve"> PAGE </w:instrText>
            </w:r>
            <w:r w:rsidRPr="00A47908">
              <w:rPr>
                <w:bCs/>
                <w:sz w:val="24"/>
                <w:szCs w:val="24"/>
              </w:rPr>
              <w:fldChar w:fldCharType="separate"/>
            </w:r>
            <w:r w:rsidR="00995D5A">
              <w:rPr>
                <w:bCs/>
                <w:noProof/>
              </w:rPr>
              <w:t>5</w:t>
            </w:r>
            <w:r w:rsidRPr="00A47908">
              <w:rPr>
                <w:bCs/>
                <w:sz w:val="24"/>
                <w:szCs w:val="24"/>
              </w:rPr>
              <w:fldChar w:fldCharType="end"/>
            </w:r>
            <w:r w:rsidRPr="00A47908">
              <w:rPr>
                <w:bCs/>
                <w:sz w:val="24"/>
                <w:szCs w:val="24"/>
              </w:rPr>
              <w:t>/</w:t>
            </w:r>
            <w:r w:rsidRPr="00A47908">
              <w:rPr>
                <w:bCs/>
                <w:sz w:val="24"/>
                <w:szCs w:val="24"/>
              </w:rPr>
              <w:fldChar w:fldCharType="begin"/>
            </w:r>
            <w:r w:rsidRPr="00A47908">
              <w:rPr>
                <w:bCs/>
              </w:rPr>
              <w:instrText xml:space="preserve"> NUMPAGES  </w:instrText>
            </w:r>
            <w:r w:rsidRPr="00A47908">
              <w:rPr>
                <w:bCs/>
                <w:sz w:val="24"/>
                <w:szCs w:val="24"/>
              </w:rPr>
              <w:fldChar w:fldCharType="separate"/>
            </w:r>
            <w:r w:rsidR="00995D5A">
              <w:rPr>
                <w:bCs/>
                <w:noProof/>
              </w:rPr>
              <w:t>5</w:t>
            </w:r>
            <w:r w:rsidRPr="00A4790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87" w:rsidRDefault="008F3D87" w:rsidP="0010560A">
      <w:pPr>
        <w:spacing w:after="0" w:line="240" w:lineRule="auto"/>
      </w:pPr>
      <w:r>
        <w:separator/>
      </w:r>
    </w:p>
  </w:footnote>
  <w:footnote w:type="continuationSeparator" w:id="0">
    <w:p w:rsidR="008F3D87" w:rsidRDefault="008F3D8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5B1C05"/>
    <w:multiLevelType w:val="hybridMultilevel"/>
    <w:tmpl w:val="64A0C6DC"/>
    <w:lvl w:ilvl="0" w:tplc="04180003">
      <w:start w:val="1"/>
      <w:numFmt w:val="bullet"/>
      <w:lvlText w:val="o"/>
      <w:lvlJc w:val="left"/>
      <w:pPr>
        <w:ind w:left="1446" w:hanging="360"/>
      </w:pPr>
      <w:rPr>
        <w:rFonts w:ascii="Courier New" w:hAnsi="Courier New" w:cs="Courier New"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5"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E1CED"/>
    <w:multiLevelType w:val="hybridMultilevel"/>
    <w:tmpl w:val="C45227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4C1841"/>
    <w:multiLevelType w:val="hybridMultilevel"/>
    <w:tmpl w:val="C03670E4"/>
    <w:lvl w:ilvl="0" w:tplc="B5063654">
      <w:start w:val="1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8EB3130"/>
    <w:multiLevelType w:val="multilevel"/>
    <w:tmpl w:val="92ECF8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B43DC"/>
    <w:multiLevelType w:val="multilevel"/>
    <w:tmpl w:val="0F1E35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515FB"/>
    <w:multiLevelType w:val="hybridMultilevel"/>
    <w:tmpl w:val="02EC968A"/>
    <w:lvl w:ilvl="0" w:tplc="0409000B">
      <w:start w:val="1"/>
      <w:numFmt w:val="bullet"/>
      <w:lvlText w:val=""/>
      <w:lvlJc w:val="left"/>
      <w:pPr>
        <w:ind w:left="720" w:hanging="360"/>
      </w:pPr>
      <w:rPr>
        <w:rFonts w:ascii="Wingdings" w:hAnsi="Wingdings" w:hint="default"/>
      </w:rPr>
    </w:lvl>
    <w:lvl w:ilvl="1" w:tplc="C9BA6B0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D05641D"/>
    <w:multiLevelType w:val="hybridMultilevel"/>
    <w:tmpl w:val="FD8C8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1437A"/>
    <w:multiLevelType w:val="hybridMultilevel"/>
    <w:tmpl w:val="B8BA330C"/>
    <w:lvl w:ilvl="0" w:tplc="04090003">
      <w:start w:val="1"/>
      <w:numFmt w:val="bullet"/>
      <w:lvlText w:val="o"/>
      <w:lvlJc w:val="left"/>
      <w:pPr>
        <w:ind w:left="1215" w:hanging="360"/>
      </w:pPr>
      <w:rPr>
        <w:rFonts w:ascii="Courier New" w:hAnsi="Courier New" w:cs="Courier New"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6"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1"/>
  </w:num>
  <w:num w:numId="4">
    <w:abstractNumId w:val="8"/>
  </w:num>
  <w:num w:numId="5">
    <w:abstractNumId w:val="3"/>
  </w:num>
  <w:num w:numId="6">
    <w:abstractNumId w:val="7"/>
  </w:num>
  <w:num w:numId="7">
    <w:abstractNumId w:val="12"/>
  </w:num>
  <w:num w:numId="8">
    <w:abstractNumId w:val="1"/>
  </w:num>
  <w:num w:numId="9">
    <w:abstractNumId w:val="24"/>
  </w:num>
  <w:num w:numId="10">
    <w:abstractNumId w:val="25"/>
  </w:num>
  <w:num w:numId="11">
    <w:abstractNumId w:val="37"/>
  </w:num>
  <w:num w:numId="12">
    <w:abstractNumId w:val="30"/>
  </w:num>
  <w:num w:numId="13">
    <w:abstractNumId w:val="19"/>
  </w:num>
  <w:num w:numId="14">
    <w:abstractNumId w:val="38"/>
  </w:num>
  <w:num w:numId="15">
    <w:abstractNumId w:val="31"/>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18"/>
  </w:num>
  <w:num w:numId="22">
    <w:abstractNumId w:val="34"/>
  </w:num>
  <w:num w:numId="23">
    <w:abstractNumId w:val="22"/>
  </w:num>
  <w:num w:numId="24">
    <w:abstractNumId w:val="5"/>
  </w:num>
  <w:num w:numId="25">
    <w:abstractNumId w:val="33"/>
  </w:num>
  <w:num w:numId="26">
    <w:abstractNumId w:val="10"/>
  </w:num>
  <w:num w:numId="27">
    <w:abstractNumId w:val="6"/>
  </w:num>
  <w:num w:numId="28">
    <w:abstractNumId w:val="35"/>
  </w:num>
  <w:num w:numId="29">
    <w:abstractNumId w:val="0"/>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9"/>
  </w:num>
  <w:num w:numId="34">
    <w:abstractNumId w:val="9"/>
  </w:num>
  <w:num w:numId="35">
    <w:abstractNumId w:val="27"/>
  </w:num>
  <w:num w:numId="36">
    <w:abstractNumId w:val="14"/>
  </w:num>
  <w:num w:numId="37">
    <w:abstractNumId w:val="23"/>
  </w:num>
  <w:num w:numId="38">
    <w:abstractNumId w:val="4"/>
  </w:num>
  <w:num w:numId="39">
    <w:abstractNumId w:val="11"/>
  </w:num>
  <w:num w:numId="40">
    <w:abstractNumId w:val="1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7077"/>
    <w:rsid w:val="000126E7"/>
    <w:rsid w:val="00023D48"/>
    <w:rsid w:val="000255D1"/>
    <w:rsid w:val="000336A1"/>
    <w:rsid w:val="00034501"/>
    <w:rsid w:val="00034DF6"/>
    <w:rsid w:val="000350C7"/>
    <w:rsid w:val="00046049"/>
    <w:rsid w:val="00055EFB"/>
    <w:rsid w:val="000567A2"/>
    <w:rsid w:val="00057EB4"/>
    <w:rsid w:val="00062C08"/>
    <w:rsid w:val="000657D6"/>
    <w:rsid w:val="00065F6C"/>
    <w:rsid w:val="00070BEA"/>
    <w:rsid w:val="0007578C"/>
    <w:rsid w:val="0007594F"/>
    <w:rsid w:val="000805BB"/>
    <w:rsid w:val="000866DE"/>
    <w:rsid w:val="00086B9A"/>
    <w:rsid w:val="00093049"/>
    <w:rsid w:val="00095760"/>
    <w:rsid w:val="000961A9"/>
    <w:rsid w:val="0009758B"/>
    <w:rsid w:val="000A28B9"/>
    <w:rsid w:val="000B169A"/>
    <w:rsid w:val="000B4E57"/>
    <w:rsid w:val="000B69CD"/>
    <w:rsid w:val="000C09EB"/>
    <w:rsid w:val="000C4375"/>
    <w:rsid w:val="000C6759"/>
    <w:rsid w:val="000C7744"/>
    <w:rsid w:val="000D0742"/>
    <w:rsid w:val="000D2ECD"/>
    <w:rsid w:val="000E1E09"/>
    <w:rsid w:val="000E4F2D"/>
    <w:rsid w:val="000F1355"/>
    <w:rsid w:val="000F4697"/>
    <w:rsid w:val="000F5694"/>
    <w:rsid w:val="001011CF"/>
    <w:rsid w:val="0010560A"/>
    <w:rsid w:val="0010729D"/>
    <w:rsid w:val="0011088D"/>
    <w:rsid w:val="00112972"/>
    <w:rsid w:val="001134B1"/>
    <w:rsid w:val="00114750"/>
    <w:rsid w:val="00116599"/>
    <w:rsid w:val="0011675C"/>
    <w:rsid w:val="00116892"/>
    <w:rsid w:val="00117CBE"/>
    <w:rsid w:val="001209C8"/>
    <w:rsid w:val="00122A0F"/>
    <w:rsid w:val="00125FDB"/>
    <w:rsid w:val="001274F0"/>
    <w:rsid w:val="0013029A"/>
    <w:rsid w:val="00130855"/>
    <w:rsid w:val="00134CC0"/>
    <w:rsid w:val="0013778C"/>
    <w:rsid w:val="00140DBC"/>
    <w:rsid w:val="00141E77"/>
    <w:rsid w:val="00142DF1"/>
    <w:rsid w:val="00147893"/>
    <w:rsid w:val="001509B3"/>
    <w:rsid w:val="00154791"/>
    <w:rsid w:val="001628D8"/>
    <w:rsid w:val="00163FDA"/>
    <w:rsid w:val="0017069E"/>
    <w:rsid w:val="00170C37"/>
    <w:rsid w:val="0017374E"/>
    <w:rsid w:val="00185B80"/>
    <w:rsid w:val="00190411"/>
    <w:rsid w:val="00191A0E"/>
    <w:rsid w:val="00193E42"/>
    <w:rsid w:val="001A2AC1"/>
    <w:rsid w:val="001A3059"/>
    <w:rsid w:val="001A64FD"/>
    <w:rsid w:val="001B0834"/>
    <w:rsid w:val="001C0573"/>
    <w:rsid w:val="001C1B2F"/>
    <w:rsid w:val="001C2603"/>
    <w:rsid w:val="001D0270"/>
    <w:rsid w:val="001D2441"/>
    <w:rsid w:val="001D6FC6"/>
    <w:rsid w:val="001D7ED2"/>
    <w:rsid w:val="001E0B5F"/>
    <w:rsid w:val="001E75B4"/>
    <w:rsid w:val="001E7F69"/>
    <w:rsid w:val="001F03FD"/>
    <w:rsid w:val="001F11B7"/>
    <w:rsid w:val="001F4472"/>
    <w:rsid w:val="00206333"/>
    <w:rsid w:val="00211649"/>
    <w:rsid w:val="00211967"/>
    <w:rsid w:val="0021396B"/>
    <w:rsid w:val="002154D4"/>
    <w:rsid w:val="002176F5"/>
    <w:rsid w:val="00221B9A"/>
    <w:rsid w:val="002252AA"/>
    <w:rsid w:val="00226598"/>
    <w:rsid w:val="00227DCC"/>
    <w:rsid w:val="00232324"/>
    <w:rsid w:val="00241FC8"/>
    <w:rsid w:val="00247D61"/>
    <w:rsid w:val="00250946"/>
    <w:rsid w:val="0025269B"/>
    <w:rsid w:val="00257601"/>
    <w:rsid w:val="00261825"/>
    <w:rsid w:val="00263504"/>
    <w:rsid w:val="00274875"/>
    <w:rsid w:val="0028053B"/>
    <w:rsid w:val="00282F5C"/>
    <w:rsid w:val="00284C17"/>
    <w:rsid w:val="00284FE2"/>
    <w:rsid w:val="002854BF"/>
    <w:rsid w:val="00286C08"/>
    <w:rsid w:val="00287E19"/>
    <w:rsid w:val="0029097A"/>
    <w:rsid w:val="0029170F"/>
    <w:rsid w:val="00291DB6"/>
    <w:rsid w:val="00292F2B"/>
    <w:rsid w:val="00293FE2"/>
    <w:rsid w:val="0029680D"/>
    <w:rsid w:val="00297A46"/>
    <w:rsid w:val="002B3534"/>
    <w:rsid w:val="002B46E4"/>
    <w:rsid w:val="002C3198"/>
    <w:rsid w:val="002C341E"/>
    <w:rsid w:val="002C7112"/>
    <w:rsid w:val="002C7A16"/>
    <w:rsid w:val="002D1BF7"/>
    <w:rsid w:val="002D22EE"/>
    <w:rsid w:val="002E68D6"/>
    <w:rsid w:val="002E7074"/>
    <w:rsid w:val="00312392"/>
    <w:rsid w:val="00312964"/>
    <w:rsid w:val="003130CE"/>
    <w:rsid w:val="0031366E"/>
    <w:rsid w:val="0031467C"/>
    <w:rsid w:val="00315C97"/>
    <w:rsid w:val="00320B7E"/>
    <w:rsid w:val="00327C84"/>
    <w:rsid w:val="003306BD"/>
    <w:rsid w:val="003319AB"/>
    <w:rsid w:val="00334DE6"/>
    <w:rsid w:val="0033682D"/>
    <w:rsid w:val="003404FC"/>
    <w:rsid w:val="00347395"/>
    <w:rsid w:val="0035097B"/>
    <w:rsid w:val="00354B29"/>
    <w:rsid w:val="00356C80"/>
    <w:rsid w:val="003638E4"/>
    <w:rsid w:val="00363924"/>
    <w:rsid w:val="00365C0C"/>
    <w:rsid w:val="00367457"/>
    <w:rsid w:val="0037488F"/>
    <w:rsid w:val="00374A17"/>
    <w:rsid w:val="00375B4E"/>
    <w:rsid w:val="003769B5"/>
    <w:rsid w:val="00377782"/>
    <w:rsid w:val="00383DC2"/>
    <w:rsid w:val="0039373A"/>
    <w:rsid w:val="00394DE6"/>
    <w:rsid w:val="00394E35"/>
    <w:rsid w:val="003A2D3C"/>
    <w:rsid w:val="003A4934"/>
    <w:rsid w:val="003A6F3D"/>
    <w:rsid w:val="003B5B27"/>
    <w:rsid w:val="003C14A9"/>
    <w:rsid w:val="003C23EE"/>
    <w:rsid w:val="003C343E"/>
    <w:rsid w:val="003C4FE2"/>
    <w:rsid w:val="003C5370"/>
    <w:rsid w:val="003C6148"/>
    <w:rsid w:val="003D0948"/>
    <w:rsid w:val="003D213D"/>
    <w:rsid w:val="003D25D5"/>
    <w:rsid w:val="003D3452"/>
    <w:rsid w:val="003D34B4"/>
    <w:rsid w:val="003D4A5B"/>
    <w:rsid w:val="003D6F2E"/>
    <w:rsid w:val="003E1E98"/>
    <w:rsid w:val="003E6903"/>
    <w:rsid w:val="003F19EA"/>
    <w:rsid w:val="003F3DFD"/>
    <w:rsid w:val="003F4A7B"/>
    <w:rsid w:val="00403A95"/>
    <w:rsid w:val="00406F6B"/>
    <w:rsid w:val="004108C0"/>
    <w:rsid w:val="0041758B"/>
    <w:rsid w:val="00417FD2"/>
    <w:rsid w:val="00421D5F"/>
    <w:rsid w:val="00422B76"/>
    <w:rsid w:val="00436827"/>
    <w:rsid w:val="004406B2"/>
    <w:rsid w:val="00446C0D"/>
    <w:rsid w:val="00447071"/>
    <w:rsid w:val="00450CE4"/>
    <w:rsid w:val="00450E53"/>
    <w:rsid w:val="004539A1"/>
    <w:rsid w:val="0045683E"/>
    <w:rsid w:val="0046173B"/>
    <w:rsid w:val="00463BC2"/>
    <w:rsid w:val="00473A03"/>
    <w:rsid w:val="00473C9B"/>
    <w:rsid w:val="00475201"/>
    <w:rsid w:val="004765EB"/>
    <w:rsid w:val="0048293B"/>
    <w:rsid w:val="00487D5C"/>
    <w:rsid w:val="00493A08"/>
    <w:rsid w:val="00494469"/>
    <w:rsid w:val="004976D8"/>
    <w:rsid w:val="00497B0D"/>
    <w:rsid w:val="00497E07"/>
    <w:rsid w:val="004A1C0E"/>
    <w:rsid w:val="004A1C60"/>
    <w:rsid w:val="004A3A25"/>
    <w:rsid w:val="004A4924"/>
    <w:rsid w:val="004A7937"/>
    <w:rsid w:val="004B1124"/>
    <w:rsid w:val="004B5B6A"/>
    <w:rsid w:val="004B7826"/>
    <w:rsid w:val="004B7C7C"/>
    <w:rsid w:val="004C4E8D"/>
    <w:rsid w:val="004D439D"/>
    <w:rsid w:val="004D556B"/>
    <w:rsid w:val="004D67A6"/>
    <w:rsid w:val="004E541B"/>
    <w:rsid w:val="004E5A4A"/>
    <w:rsid w:val="004F3DF5"/>
    <w:rsid w:val="004F7EDA"/>
    <w:rsid w:val="00504D5D"/>
    <w:rsid w:val="0050643F"/>
    <w:rsid w:val="005137E3"/>
    <w:rsid w:val="00514D89"/>
    <w:rsid w:val="00515ED2"/>
    <w:rsid w:val="005205EF"/>
    <w:rsid w:val="005267DF"/>
    <w:rsid w:val="00532353"/>
    <w:rsid w:val="005360B7"/>
    <w:rsid w:val="005457DD"/>
    <w:rsid w:val="00545F57"/>
    <w:rsid w:val="00550C1B"/>
    <w:rsid w:val="00553C61"/>
    <w:rsid w:val="00555B18"/>
    <w:rsid w:val="00557C40"/>
    <w:rsid w:val="00564AA4"/>
    <w:rsid w:val="00567C28"/>
    <w:rsid w:val="00571253"/>
    <w:rsid w:val="00575325"/>
    <w:rsid w:val="00581E9B"/>
    <w:rsid w:val="00586D0A"/>
    <w:rsid w:val="00587E6B"/>
    <w:rsid w:val="00590CFA"/>
    <w:rsid w:val="005915C9"/>
    <w:rsid w:val="0059200A"/>
    <w:rsid w:val="0059286F"/>
    <w:rsid w:val="00594181"/>
    <w:rsid w:val="005A3E32"/>
    <w:rsid w:val="005A57F1"/>
    <w:rsid w:val="005A5855"/>
    <w:rsid w:val="005A6A45"/>
    <w:rsid w:val="005A7A7D"/>
    <w:rsid w:val="005A7F98"/>
    <w:rsid w:val="005B09B7"/>
    <w:rsid w:val="005B20C8"/>
    <w:rsid w:val="005C1E73"/>
    <w:rsid w:val="005C716F"/>
    <w:rsid w:val="005C75EE"/>
    <w:rsid w:val="005D3599"/>
    <w:rsid w:val="005D6C32"/>
    <w:rsid w:val="005E31AC"/>
    <w:rsid w:val="005E3FB6"/>
    <w:rsid w:val="005E4068"/>
    <w:rsid w:val="005F10DA"/>
    <w:rsid w:val="00600A77"/>
    <w:rsid w:val="00607615"/>
    <w:rsid w:val="00607F2C"/>
    <w:rsid w:val="00610D4E"/>
    <w:rsid w:val="00611AFF"/>
    <w:rsid w:val="0061677F"/>
    <w:rsid w:val="00617F2C"/>
    <w:rsid w:val="006241A9"/>
    <w:rsid w:val="00624DBE"/>
    <w:rsid w:val="00626B5A"/>
    <w:rsid w:val="00632117"/>
    <w:rsid w:val="0063255B"/>
    <w:rsid w:val="0063576E"/>
    <w:rsid w:val="00636278"/>
    <w:rsid w:val="006369CC"/>
    <w:rsid w:val="0064599E"/>
    <w:rsid w:val="0065147F"/>
    <w:rsid w:val="00654F2F"/>
    <w:rsid w:val="00656273"/>
    <w:rsid w:val="0065742A"/>
    <w:rsid w:val="006668B3"/>
    <w:rsid w:val="00667BDA"/>
    <w:rsid w:val="00674159"/>
    <w:rsid w:val="00677AD1"/>
    <w:rsid w:val="00681610"/>
    <w:rsid w:val="00685F98"/>
    <w:rsid w:val="0069161E"/>
    <w:rsid w:val="00691E95"/>
    <w:rsid w:val="00696EE3"/>
    <w:rsid w:val="006A11D2"/>
    <w:rsid w:val="006A73F4"/>
    <w:rsid w:val="006A7BD0"/>
    <w:rsid w:val="006A7DC2"/>
    <w:rsid w:val="006B1C3A"/>
    <w:rsid w:val="006C097B"/>
    <w:rsid w:val="006C7065"/>
    <w:rsid w:val="006D1204"/>
    <w:rsid w:val="006D49F0"/>
    <w:rsid w:val="006D4E85"/>
    <w:rsid w:val="006D4EF3"/>
    <w:rsid w:val="006D5114"/>
    <w:rsid w:val="006D6A98"/>
    <w:rsid w:val="006E1E1E"/>
    <w:rsid w:val="006E7B5C"/>
    <w:rsid w:val="006F04C0"/>
    <w:rsid w:val="006F115F"/>
    <w:rsid w:val="006F1C5F"/>
    <w:rsid w:val="006F1ED8"/>
    <w:rsid w:val="006F63B3"/>
    <w:rsid w:val="00702379"/>
    <w:rsid w:val="0070444F"/>
    <w:rsid w:val="00706555"/>
    <w:rsid w:val="007153B4"/>
    <w:rsid w:val="00716BF1"/>
    <w:rsid w:val="00717002"/>
    <w:rsid w:val="00726667"/>
    <w:rsid w:val="00731D4A"/>
    <w:rsid w:val="00746ADB"/>
    <w:rsid w:val="00747873"/>
    <w:rsid w:val="00747B0C"/>
    <w:rsid w:val="00754767"/>
    <w:rsid w:val="00757F6E"/>
    <w:rsid w:val="00775A2F"/>
    <w:rsid w:val="00776505"/>
    <w:rsid w:val="00777451"/>
    <w:rsid w:val="00780237"/>
    <w:rsid w:val="007813E3"/>
    <w:rsid w:val="00782FDB"/>
    <w:rsid w:val="007839E2"/>
    <w:rsid w:val="00783B79"/>
    <w:rsid w:val="00786C7E"/>
    <w:rsid w:val="00790B95"/>
    <w:rsid w:val="00796EE8"/>
    <w:rsid w:val="007A2496"/>
    <w:rsid w:val="007A6D2F"/>
    <w:rsid w:val="007B5878"/>
    <w:rsid w:val="007B7AB6"/>
    <w:rsid w:val="007C09DE"/>
    <w:rsid w:val="007C2F41"/>
    <w:rsid w:val="007C3BF2"/>
    <w:rsid w:val="007C5139"/>
    <w:rsid w:val="007C5D40"/>
    <w:rsid w:val="007D4544"/>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24A23"/>
    <w:rsid w:val="00832A90"/>
    <w:rsid w:val="00841023"/>
    <w:rsid w:val="00841D66"/>
    <w:rsid w:val="0084232D"/>
    <w:rsid w:val="00843CDE"/>
    <w:rsid w:val="00843E48"/>
    <w:rsid w:val="0084548F"/>
    <w:rsid w:val="0084602C"/>
    <w:rsid w:val="00846F94"/>
    <w:rsid w:val="0085034B"/>
    <w:rsid w:val="00851170"/>
    <w:rsid w:val="0085289E"/>
    <w:rsid w:val="00853BC6"/>
    <w:rsid w:val="00856DAE"/>
    <w:rsid w:val="00856FF9"/>
    <w:rsid w:val="00857A43"/>
    <w:rsid w:val="008622FC"/>
    <w:rsid w:val="00867EAE"/>
    <w:rsid w:val="00874238"/>
    <w:rsid w:val="00874D28"/>
    <w:rsid w:val="0087553E"/>
    <w:rsid w:val="00894587"/>
    <w:rsid w:val="00897756"/>
    <w:rsid w:val="0089789D"/>
    <w:rsid w:val="008A1902"/>
    <w:rsid w:val="008A65B0"/>
    <w:rsid w:val="008B52E1"/>
    <w:rsid w:val="008C5961"/>
    <w:rsid w:val="008D3951"/>
    <w:rsid w:val="008D39B2"/>
    <w:rsid w:val="008D7863"/>
    <w:rsid w:val="008D7AD2"/>
    <w:rsid w:val="008E5F13"/>
    <w:rsid w:val="008F3D87"/>
    <w:rsid w:val="008F3E89"/>
    <w:rsid w:val="008F7960"/>
    <w:rsid w:val="009035DB"/>
    <w:rsid w:val="00904B73"/>
    <w:rsid w:val="009071FC"/>
    <w:rsid w:val="00914844"/>
    <w:rsid w:val="00920B32"/>
    <w:rsid w:val="009243C7"/>
    <w:rsid w:val="009247DF"/>
    <w:rsid w:val="00924F3B"/>
    <w:rsid w:val="00933190"/>
    <w:rsid w:val="00933232"/>
    <w:rsid w:val="009346B1"/>
    <w:rsid w:val="009421D5"/>
    <w:rsid w:val="00943E4D"/>
    <w:rsid w:val="009509C7"/>
    <w:rsid w:val="00951587"/>
    <w:rsid w:val="009544FB"/>
    <w:rsid w:val="00954AE0"/>
    <w:rsid w:val="00957825"/>
    <w:rsid w:val="00960FEA"/>
    <w:rsid w:val="00963087"/>
    <w:rsid w:val="00966AF2"/>
    <w:rsid w:val="00970AD4"/>
    <w:rsid w:val="00974651"/>
    <w:rsid w:val="00974C80"/>
    <w:rsid w:val="009818DA"/>
    <w:rsid w:val="00983C72"/>
    <w:rsid w:val="009916F3"/>
    <w:rsid w:val="0099518F"/>
    <w:rsid w:val="00995D5A"/>
    <w:rsid w:val="009A5F8B"/>
    <w:rsid w:val="009A60B9"/>
    <w:rsid w:val="009B155E"/>
    <w:rsid w:val="009B229A"/>
    <w:rsid w:val="009B2AA1"/>
    <w:rsid w:val="009B4193"/>
    <w:rsid w:val="009B648B"/>
    <w:rsid w:val="009C05AA"/>
    <w:rsid w:val="009C061F"/>
    <w:rsid w:val="009C2625"/>
    <w:rsid w:val="009D2C2A"/>
    <w:rsid w:val="009D3A75"/>
    <w:rsid w:val="009D68CB"/>
    <w:rsid w:val="009D7361"/>
    <w:rsid w:val="009E2EA8"/>
    <w:rsid w:val="009E4EF5"/>
    <w:rsid w:val="009E5578"/>
    <w:rsid w:val="009E69B3"/>
    <w:rsid w:val="009F3C8F"/>
    <w:rsid w:val="009F4F54"/>
    <w:rsid w:val="009F5473"/>
    <w:rsid w:val="00A00C3D"/>
    <w:rsid w:val="00A07BFA"/>
    <w:rsid w:val="00A10FB7"/>
    <w:rsid w:val="00A12076"/>
    <w:rsid w:val="00A125E6"/>
    <w:rsid w:val="00A12A3A"/>
    <w:rsid w:val="00A139F3"/>
    <w:rsid w:val="00A15581"/>
    <w:rsid w:val="00A161AA"/>
    <w:rsid w:val="00A163B7"/>
    <w:rsid w:val="00A16D8A"/>
    <w:rsid w:val="00A17571"/>
    <w:rsid w:val="00A238C5"/>
    <w:rsid w:val="00A27A39"/>
    <w:rsid w:val="00A31B58"/>
    <w:rsid w:val="00A37490"/>
    <w:rsid w:val="00A4210A"/>
    <w:rsid w:val="00A462A0"/>
    <w:rsid w:val="00A47908"/>
    <w:rsid w:val="00A51F88"/>
    <w:rsid w:val="00A51FB3"/>
    <w:rsid w:val="00A55E6C"/>
    <w:rsid w:val="00A608EE"/>
    <w:rsid w:val="00A70A56"/>
    <w:rsid w:val="00A70BE8"/>
    <w:rsid w:val="00A72868"/>
    <w:rsid w:val="00A7585E"/>
    <w:rsid w:val="00A76158"/>
    <w:rsid w:val="00A77EEC"/>
    <w:rsid w:val="00A9333B"/>
    <w:rsid w:val="00A96D60"/>
    <w:rsid w:val="00A973B7"/>
    <w:rsid w:val="00AA6971"/>
    <w:rsid w:val="00AA70F7"/>
    <w:rsid w:val="00AA7FBE"/>
    <w:rsid w:val="00AC009F"/>
    <w:rsid w:val="00AC19A6"/>
    <w:rsid w:val="00AC39FA"/>
    <w:rsid w:val="00AC7D11"/>
    <w:rsid w:val="00AD0392"/>
    <w:rsid w:val="00AD0597"/>
    <w:rsid w:val="00AD1C4E"/>
    <w:rsid w:val="00AD669D"/>
    <w:rsid w:val="00AD762E"/>
    <w:rsid w:val="00AD7A22"/>
    <w:rsid w:val="00AD7B47"/>
    <w:rsid w:val="00AE13DC"/>
    <w:rsid w:val="00AF2290"/>
    <w:rsid w:val="00AF36B6"/>
    <w:rsid w:val="00AF69EA"/>
    <w:rsid w:val="00AF7856"/>
    <w:rsid w:val="00B00295"/>
    <w:rsid w:val="00B03B20"/>
    <w:rsid w:val="00B0446F"/>
    <w:rsid w:val="00B05E39"/>
    <w:rsid w:val="00B05E7C"/>
    <w:rsid w:val="00B06F81"/>
    <w:rsid w:val="00B07278"/>
    <w:rsid w:val="00B100DF"/>
    <w:rsid w:val="00B12FE3"/>
    <w:rsid w:val="00B1445B"/>
    <w:rsid w:val="00B14BD5"/>
    <w:rsid w:val="00B1593A"/>
    <w:rsid w:val="00B21B08"/>
    <w:rsid w:val="00B2510E"/>
    <w:rsid w:val="00B3571A"/>
    <w:rsid w:val="00B4006D"/>
    <w:rsid w:val="00B40691"/>
    <w:rsid w:val="00B41A08"/>
    <w:rsid w:val="00B42606"/>
    <w:rsid w:val="00B51A05"/>
    <w:rsid w:val="00B529F3"/>
    <w:rsid w:val="00B53C3D"/>
    <w:rsid w:val="00B5419E"/>
    <w:rsid w:val="00B62B6A"/>
    <w:rsid w:val="00B63D60"/>
    <w:rsid w:val="00B71D13"/>
    <w:rsid w:val="00B75725"/>
    <w:rsid w:val="00B75E21"/>
    <w:rsid w:val="00B82024"/>
    <w:rsid w:val="00B832DC"/>
    <w:rsid w:val="00B8580D"/>
    <w:rsid w:val="00B964A4"/>
    <w:rsid w:val="00B975B2"/>
    <w:rsid w:val="00BA5160"/>
    <w:rsid w:val="00BB02E7"/>
    <w:rsid w:val="00BB0CB3"/>
    <w:rsid w:val="00BB11A2"/>
    <w:rsid w:val="00BB32F2"/>
    <w:rsid w:val="00BC4CF3"/>
    <w:rsid w:val="00BC6608"/>
    <w:rsid w:val="00BD1B26"/>
    <w:rsid w:val="00BD3233"/>
    <w:rsid w:val="00BD3677"/>
    <w:rsid w:val="00BD44BB"/>
    <w:rsid w:val="00BD4A60"/>
    <w:rsid w:val="00BD4C87"/>
    <w:rsid w:val="00BD5E3A"/>
    <w:rsid w:val="00BE228F"/>
    <w:rsid w:val="00BF1F7C"/>
    <w:rsid w:val="00C05181"/>
    <w:rsid w:val="00C064E7"/>
    <w:rsid w:val="00C11FCF"/>
    <w:rsid w:val="00C15D36"/>
    <w:rsid w:val="00C204C6"/>
    <w:rsid w:val="00C27BE3"/>
    <w:rsid w:val="00C42099"/>
    <w:rsid w:val="00C4375F"/>
    <w:rsid w:val="00C4392F"/>
    <w:rsid w:val="00C44F10"/>
    <w:rsid w:val="00C47447"/>
    <w:rsid w:val="00C52778"/>
    <w:rsid w:val="00C55B1E"/>
    <w:rsid w:val="00C6259D"/>
    <w:rsid w:val="00C639A0"/>
    <w:rsid w:val="00C63F5E"/>
    <w:rsid w:val="00C6462A"/>
    <w:rsid w:val="00C66F2B"/>
    <w:rsid w:val="00C67F5B"/>
    <w:rsid w:val="00C70496"/>
    <w:rsid w:val="00C74344"/>
    <w:rsid w:val="00C7596B"/>
    <w:rsid w:val="00C8151C"/>
    <w:rsid w:val="00C83093"/>
    <w:rsid w:val="00C8466D"/>
    <w:rsid w:val="00C84929"/>
    <w:rsid w:val="00CA198C"/>
    <w:rsid w:val="00CA7673"/>
    <w:rsid w:val="00CB652A"/>
    <w:rsid w:val="00CC07C4"/>
    <w:rsid w:val="00CC19DB"/>
    <w:rsid w:val="00CC4255"/>
    <w:rsid w:val="00CD517A"/>
    <w:rsid w:val="00CE0218"/>
    <w:rsid w:val="00CE0513"/>
    <w:rsid w:val="00CE1D59"/>
    <w:rsid w:val="00CE22A2"/>
    <w:rsid w:val="00CE5CDC"/>
    <w:rsid w:val="00CF0557"/>
    <w:rsid w:val="00CF08CC"/>
    <w:rsid w:val="00CF7034"/>
    <w:rsid w:val="00D001A8"/>
    <w:rsid w:val="00D14AF3"/>
    <w:rsid w:val="00D16538"/>
    <w:rsid w:val="00D176A7"/>
    <w:rsid w:val="00D2215C"/>
    <w:rsid w:val="00D22AFC"/>
    <w:rsid w:val="00D31D79"/>
    <w:rsid w:val="00D351F4"/>
    <w:rsid w:val="00D35F1A"/>
    <w:rsid w:val="00D35F30"/>
    <w:rsid w:val="00D45BCE"/>
    <w:rsid w:val="00D45EE7"/>
    <w:rsid w:val="00D512B0"/>
    <w:rsid w:val="00D51380"/>
    <w:rsid w:val="00D56B22"/>
    <w:rsid w:val="00D616E6"/>
    <w:rsid w:val="00D67FA9"/>
    <w:rsid w:val="00D7170B"/>
    <w:rsid w:val="00D84067"/>
    <w:rsid w:val="00D876AE"/>
    <w:rsid w:val="00D920E4"/>
    <w:rsid w:val="00D92FF5"/>
    <w:rsid w:val="00D95FA8"/>
    <w:rsid w:val="00DA3FAE"/>
    <w:rsid w:val="00DA5B29"/>
    <w:rsid w:val="00DB45CE"/>
    <w:rsid w:val="00DB510F"/>
    <w:rsid w:val="00DB5F76"/>
    <w:rsid w:val="00DB6EE3"/>
    <w:rsid w:val="00DC6034"/>
    <w:rsid w:val="00DC679A"/>
    <w:rsid w:val="00DD57FE"/>
    <w:rsid w:val="00DE30D9"/>
    <w:rsid w:val="00DE59EA"/>
    <w:rsid w:val="00DE6C93"/>
    <w:rsid w:val="00DE7D87"/>
    <w:rsid w:val="00DE7E82"/>
    <w:rsid w:val="00DF1C71"/>
    <w:rsid w:val="00E00197"/>
    <w:rsid w:val="00E00B56"/>
    <w:rsid w:val="00E01218"/>
    <w:rsid w:val="00E03F73"/>
    <w:rsid w:val="00E1349F"/>
    <w:rsid w:val="00E20CF7"/>
    <w:rsid w:val="00E23904"/>
    <w:rsid w:val="00E31789"/>
    <w:rsid w:val="00E32427"/>
    <w:rsid w:val="00E3286F"/>
    <w:rsid w:val="00E34A52"/>
    <w:rsid w:val="00E367C9"/>
    <w:rsid w:val="00E54D01"/>
    <w:rsid w:val="00E56CA7"/>
    <w:rsid w:val="00E6293F"/>
    <w:rsid w:val="00E6583A"/>
    <w:rsid w:val="00E658F8"/>
    <w:rsid w:val="00E70B2B"/>
    <w:rsid w:val="00E7499D"/>
    <w:rsid w:val="00E97B5C"/>
    <w:rsid w:val="00EA2969"/>
    <w:rsid w:val="00EA3738"/>
    <w:rsid w:val="00EB793E"/>
    <w:rsid w:val="00EB7BDC"/>
    <w:rsid w:val="00EC0515"/>
    <w:rsid w:val="00EC1082"/>
    <w:rsid w:val="00ED0040"/>
    <w:rsid w:val="00ED052A"/>
    <w:rsid w:val="00ED1630"/>
    <w:rsid w:val="00ED4800"/>
    <w:rsid w:val="00ED4989"/>
    <w:rsid w:val="00EE5613"/>
    <w:rsid w:val="00EE6A45"/>
    <w:rsid w:val="00EF513A"/>
    <w:rsid w:val="00EF6C9C"/>
    <w:rsid w:val="00F00A65"/>
    <w:rsid w:val="00F00D6E"/>
    <w:rsid w:val="00F0289E"/>
    <w:rsid w:val="00F048E2"/>
    <w:rsid w:val="00F06275"/>
    <w:rsid w:val="00F17EA7"/>
    <w:rsid w:val="00F22A52"/>
    <w:rsid w:val="00F24394"/>
    <w:rsid w:val="00F251AD"/>
    <w:rsid w:val="00F27EDD"/>
    <w:rsid w:val="00F36C6B"/>
    <w:rsid w:val="00F40DF3"/>
    <w:rsid w:val="00F41ED7"/>
    <w:rsid w:val="00F42E48"/>
    <w:rsid w:val="00F5763D"/>
    <w:rsid w:val="00F639DD"/>
    <w:rsid w:val="00F6494A"/>
    <w:rsid w:val="00F71352"/>
    <w:rsid w:val="00F76DD4"/>
    <w:rsid w:val="00F81B11"/>
    <w:rsid w:val="00F846A5"/>
    <w:rsid w:val="00F96156"/>
    <w:rsid w:val="00F964E0"/>
    <w:rsid w:val="00FA03BC"/>
    <w:rsid w:val="00FA16C8"/>
    <w:rsid w:val="00FA4466"/>
    <w:rsid w:val="00FB2461"/>
    <w:rsid w:val="00FB2FE8"/>
    <w:rsid w:val="00FB5429"/>
    <w:rsid w:val="00FB7E00"/>
    <w:rsid w:val="00FC05F7"/>
    <w:rsid w:val="00FC4BDA"/>
    <w:rsid w:val="00FD21E9"/>
    <w:rsid w:val="00FD7D89"/>
    <w:rsid w:val="00FD7FB3"/>
    <w:rsid w:val="00FE092A"/>
    <w:rsid w:val="00FE2D51"/>
    <w:rsid w:val="00FE45DA"/>
    <w:rsid w:val="00FE7D53"/>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05D4D991"/>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 w:type="table" w:customStyle="1" w:styleId="TableGrid2">
    <w:name w:val="Table Grid2"/>
    <w:basedOn w:val="TableNormal"/>
    <w:next w:val="TableGrid"/>
    <w:uiPriority w:val="59"/>
    <w:rsid w:val="003D4A5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Arial1">
    <w:name w:val="Table Grid Arial1"/>
    <w:basedOn w:val="TableNormal"/>
    <w:next w:val="TableGrid"/>
    <w:uiPriority w:val="39"/>
    <w:rsid w:val="00CE5C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63087"/>
    <w:pPr>
      <w:widowControl w:val="0"/>
      <w:suppressAutoHyphens/>
      <w:autoSpaceDN w:val="0"/>
      <w:jc w:val="both"/>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747F-6BDF-472B-8763-68054A2F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1970</Words>
  <Characters>11428</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13372</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Iusan Georgeta</cp:lastModifiedBy>
  <cp:revision>4</cp:revision>
  <cp:lastPrinted>2019-07-25T07:59:00Z</cp:lastPrinted>
  <dcterms:created xsi:type="dcterms:W3CDTF">2023-03-16T06:53:00Z</dcterms:created>
  <dcterms:modified xsi:type="dcterms:W3CDTF">2023-03-16T07:31:00Z</dcterms:modified>
</cp:coreProperties>
</file>