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170B" w14:textId="3DEBC51B" w:rsidR="004E2AD9" w:rsidRDefault="004E2AD9" w:rsidP="003C20C0">
      <w:pPr>
        <w:pStyle w:val="Antet"/>
        <w:spacing w:line="360" w:lineRule="auto"/>
        <w:jc w:val="center"/>
        <w:rPr>
          <w:rFonts w:ascii="Trebuchet MS" w:hAnsi="Trebuchet MS"/>
          <w:b/>
          <w:bCs/>
          <w:sz w:val="28"/>
          <w:szCs w:val="28"/>
        </w:rPr>
      </w:pPr>
      <w:r>
        <w:rPr>
          <w:rFonts w:ascii="Trebuchet MS" w:hAnsi="Trebuchet MS"/>
          <w:b/>
          <w:bCs/>
          <w:sz w:val="28"/>
          <w:szCs w:val="28"/>
        </w:rPr>
        <w:t>AGENȚIA PENTRU PROTECȚIA MEDIULUI BISTRIȚA-NĂSĂUD</w:t>
      </w:r>
    </w:p>
    <w:p w14:paraId="6F377B54" w14:textId="760F63B4" w:rsidR="004E2AD9" w:rsidRDefault="004E2AD9" w:rsidP="007B6FB9">
      <w:pPr>
        <w:spacing w:after="0" w:line="360" w:lineRule="auto"/>
        <w:rPr>
          <w:rFonts w:ascii="Trebuchet MS" w:hAnsi="Trebuchet MS"/>
          <w:b/>
        </w:rPr>
      </w:pPr>
    </w:p>
    <w:p w14:paraId="4770E012" w14:textId="77777777" w:rsidR="00102566" w:rsidRDefault="00102566" w:rsidP="007B6FB9">
      <w:pPr>
        <w:spacing w:after="0" w:line="360" w:lineRule="auto"/>
        <w:rPr>
          <w:rFonts w:ascii="Trebuchet MS" w:hAnsi="Trebuchet MS"/>
          <w:b/>
        </w:rPr>
      </w:pPr>
    </w:p>
    <w:p w14:paraId="7A412E5D" w14:textId="77777777" w:rsidR="008D33A2" w:rsidRPr="00522CEE" w:rsidRDefault="008D33A2" w:rsidP="008D33A2">
      <w:pPr>
        <w:spacing w:after="0" w:line="240" w:lineRule="auto"/>
        <w:jc w:val="center"/>
        <w:rPr>
          <w:rFonts w:ascii="Trebuchet MS" w:eastAsia="Times New Roman" w:hAnsi="Trebuchet MS"/>
          <w:b/>
        </w:rPr>
      </w:pPr>
      <w:bookmarkStart w:id="0" w:name="_Hlk152145191"/>
      <w:bookmarkStart w:id="1" w:name="_Hlk152145192"/>
      <w:bookmarkStart w:id="2" w:name="_Hlk152145193"/>
      <w:bookmarkStart w:id="3" w:name="_Hlk152145194"/>
      <w:bookmarkStart w:id="4" w:name="_Hlk152145195"/>
      <w:bookmarkStart w:id="5" w:name="_Hlk152145196"/>
      <w:r w:rsidRPr="00522CEE">
        <w:rPr>
          <w:rFonts w:ascii="Trebuchet MS" w:eastAsia="Times New Roman" w:hAnsi="Trebuchet MS"/>
          <w:b/>
        </w:rPr>
        <w:t xml:space="preserve">DECIZIA ETAPEI DE ÎNCADRARE </w:t>
      </w:r>
    </w:p>
    <w:p w14:paraId="319C9295" w14:textId="4E86F199" w:rsidR="008D33A2" w:rsidRPr="00FC03AB" w:rsidRDefault="00E679A2" w:rsidP="00A03076">
      <w:pPr>
        <w:pStyle w:val="Listparagraf"/>
        <w:spacing w:after="0" w:line="240" w:lineRule="auto"/>
        <w:ind w:left="0"/>
        <w:contextualSpacing w:val="0"/>
        <w:jc w:val="center"/>
        <w:rPr>
          <w:rFonts w:ascii="Trebuchet MS" w:eastAsia="Times New Roman" w:hAnsi="Trebuchet MS"/>
          <w:b/>
          <w:lang w:val="ro-RO"/>
        </w:rPr>
      </w:pPr>
      <w:r>
        <w:rPr>
          <w:rFonts w:ascii="Trebuchet MS" w:eastAsia="Times New Roman" w:hAnsi="Trebuchet MS"/>
          <w:b/>
          <w:lang w:val="ro-RO"/>
        </w:rPr>
        <w:t>proiect 11.03</w:t>
      </w:r>
      <w:r w:rsidR="008D33A2" w:rsidRPr="00FC03AB">
        <w:rPr>
          <w:rFonts w:ascii="Trebuchet MS" w:eastAsia="Times New Roman" w:hAnsi="Trebuchet MS"/>
          <w:b/>
          <w:lang w:val="ro-RO"/>
        </w:rPr>
        <w:t>.2024</w:t>
      </w:r>
    </w:p>
    <w:p w14:paraId="5EB02E13" w14:textId="445E67AE" w:rsidR="008D33A2" w:rsidRDefault="008D33A2" w:rsidP="008D33A2">
      <w:pPr>
        <w:spacing w:after="0" w:line="240" w:lineRule="auto"/>
        <w:rPr>
          <w:rFonts w:ascii="Trebuchet MS" w:eastAsia="Times New Roman" w:hAnsi="Trebuchet MS"/>
        </w:rPr>
      </w:pPr>
    </w:p>
    <w:p w14:paraId="74BC4FE1" w14:textId="77777777" w:rsidR="00102566" w:rsidRPr="00522CEE" w:rsidRDefault="00102566" w:rsidP="008D33A2">
      <w:pPr>
        <w:spacing w:after="0" w:line="240" w:lineRule="auto"/>
        <w:rPr>
          <w:rFonts w:ascii="Trebuchet MS" w:eastAsia="Times New Roman" w:hAnsi="Trebuchet MS"/>
        </w:rPr>
      </w:pPr>
    </w:p>
    <w:p w14:paraId="27E487D7" w14:textId="77777777" w:rsidR="008D33A2" w:rsidRPr="00522CEE" w:rsidRDefault="008D33A2" w:rsidP="008D33A2">
      <w:pPr>
        <w:spacing w:after="0" w:line="240" w:lineRule="auto"/>
        <w:rPr>
          <w:rFonts w:ascii="Trebuchet MS" w:eastAsia="Times New Roman" w:hAnsi="Trebuchet MS"/>
        </w:rPr>
      </w:pPr>
    </w:p>
    <w:p w14:paraId="053BFD07" w14:textId="063158F5" w:rsidR="008D33A2" w:rsidRPr="00A03076" w:rsidRDefault="008D33A2" w:rsidP="008D33A2">
      <w:pPr>
        <w:spacing w:after="0" w:line="240" w:lineRule="auto"/>
        <w:ind w:firstLine="720"/>
        <w:jc w:val="both"/>
        <w:rPr>
          <w:rFonts w:ascii="Trebuchet MS" w:hAnsi="Trebuchet MS"/>
          <w:b/>
          <w:iCs/>
        </w:rPr>
      </w:pPr>
      <w:r w:rsidRPr="00A03076">
        <w:rPr>
          <w:rFonts w:ascii="Trebuchet MS" w:hAnsi="Trebuchet MS"/>
        </w:rPr>
        <w:t xml:space="preserve">Ca urmare a solicitării de emitere a acordului de mediu adresată de </w:t>
      </w:r>
      <w:r w:rsidR="004778C8" w:rsidRPr="004778C8">
        <w:rPr>
          <w:rFonts w:ascii="Trebuchet MS" w:eastAsia="Times New Roman" w:hAnsi="Trebuchet MS"/>
          <w:b/>
        </w:rPr>
        <w:t>ADMINISTRAȚIA BAZINALĂ DE APĂ MUREȘ pentru ADMINISTRAȚIA NAȚIONALĂ APELE ROMÂNE</w:t>
      </w:r>
      <w:r w:rsidR="00117030" w:rsidRPr="004778C8">
        <w:rPr>
          <w:rFonts w:ascii="Trebuchet MS" w:hAnsi="Trebuchet MS"/>
          <w:b/>
          <w:iCs/>
        </w:rPr>
        <w:t xml:space="preserve">, </w:t>
      </w:r>
      <w:r w:rsidRPr="00A03076">
        <w:rPr>
          <w:rFonts w:ascii="Trebuchet MS" w:hAnsi="Trebuchet MS"/>
        </w:rPr>
        <w:t xml:space="preserve">cu sediul în </w:t>
      </w:r>
      <w:r w:rsidR="00150C54" w:rsidRPr="00150C54">
        <w:rPr>
          <w:rFonts w:ascii="Trebuchet MS" w:eastAsia="Times New Roman" w:hAnsi="Trebuchet MS"/>
          <w:bCs/>
        </w:rPr>
        <w:t>municipiul Târgu-Mureș, str. Koteles Samuel, nr. 33, județul Mureș</w:t>
      </w:r>
      <w:r w:rsidRPr="00A03076">
        <w:rPr>
          <w:rFonts w:ascii="Trebuchet MS" w:hAnsi="Trebuchet MS"/>
        </w:rPr>
        <w:t xml:space="preserve">, înregistrată la Agenţia pentru Protecţia </w:t>
      </w:r>
      <w:r w:rsidR="00C1015C">
        <w:rPr>
          <w:rFonts w:ascii="Trebuchet MS" w:hAnsi="Trebuchet MS"/>
        </w:rPr>
        <w:t>Mediului Bistriţa-Năsăud c</w:t>
      </w:r>
      <w:r w:rsidR="00D0357F">
        <w:rPr>
          <w:rFonts w:ascii="Trebuchet MS" w:hAnsi="Trebuchet MS"/>
        </w:rPr>
        <w:t xml:space="preserve">u nr. </w:t>
      </w:r>
      <w:r w:rsidR="00C1015C" w:rsidRPr="00C1015C">
        <w:rPr>
          <w:rFonts w:ascii="Trebuchet MS" w:eastAsia="Times New Roman" w:hAnsi="Trebuchet MS"/>
        </w:rPr>
        <w:t>8135/23.06.2023</w:t>
      </w:r>
      <w:r w:rsidR="00D0357F">
        <w:rPr>
          <w:rFonts w:ascii="Trebuchet MS" w:eastAsia="Times New Roman" w:hAnsi="Trebuchet MS"/>
        </w:rPr>
        <w:t xml:space="preserve">, </w:t>
      </w:r>
      <w:r w:rsidRPr="00A03076">
        <w:rPr>
          <w:rFonts w:ascii="Trebuchet MS" w:hAnsi="Trebuchet MS"/>
          <w:i/>
        </w:rPr>
        <w:t xml:space="preserve">ultima completare la nr. </w:t>
      </w:r>
      <w:r w:rsidR="00D0357F">
        <w:rPr>
          <w:rFonts w:ascii="Trebuchet MS" w:hAnsi="Trebuchet MS"/>
          <w:i/>
        </w:rPr>
        <w:t>3214/11</w:t>
      </w:r>
      <w:r w:rsidR="00B50591" w:rsidRPr="00A03076">
        <w:rPr>
          <w:rFonts w:ascii="Trebuchet MS" w:hAnsi="Trebuchet MS"/>
          <w:i/>
        </w:rPr>
        <w:t>.0</w:t>
      </w:r>
      <w:r w:rsidR="00D0357F">
        <w:rPr>
          <w:rFonts w:ascii="Trebuchet MS" w:hAnsi="Trebuchet MS"/>
          <w:i/>
        </w:rPr>
        <w:t>3</w:t>
      </w:r>
      <w:r w:rsidR="00B50591" w:rsidRPr="00A03076">
        <w:rPr>
          <w:rFonts w:ascii="Trebuchet MS" w:hAnsi="Trebuchet MS"/>
          <w:i/>
        </w:rPr>
        <w:t>.2024</w:t>
      </w:r>
      <w:r w:rsidRPr="00A03076">
        <w:rPr>
          <w:rFonts w:ascii="Trebuchet MS" w:hAnsi="Trebuchet MS"/>
        </w:rPr>
        <w:t>,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14:paraId="6966B8AD" w14:textId="2BB1BDBE" w:rsidR="008D33A2" w:rsidRPr="00A03076" w:rsidRDefault="008D33A2" w:rsidP="008D33A2">
      <w:pPr>
        <w:spacing w:after="0" w:line="240" w:lineRule="auto"/>
        <w:ind w:firstLine="720"/>
        <w:jc w:val="both"/>
        <w:rPr>
          <w:rFonts w:ascii="Trebuchet MS" w:hAnsi="Trebuchet MS"/>
        </w:rPr>
      </w:pPr>
      <w:r w:rsidRPr="00A03076">
        <w:rPr>
          <w:rFonts w:ascii="Trebuchet MS" w:hAnsi="Trebuchet MS"/>
          <w:b/>
        </w:rPr>
        <w:t>Agenţia pentru Protecţia Mediului Bistriţa-Năsăud decide</w:t>
      </w:r>
      <w:r w:rsidRPr="00A03076">
        <w:rPr>
          <w:rFonts w:ascii="Trebuchet MS" w:hAnsi="Trebuchet MS"/>
        </w:rPr>
        <w:t>, ca urmare a consultărilor desfăşurate în cadrul şedinţei Comisiei de Analiză Tehnică din data de</w:t>
      </w:r>
      <w:r w:rsidR="00145B0C">
        <w:rPr>
          <w:rFonts w:ascii="Trebuchet MS" w:hAnsi="Trebuchet MS"/>
        </w:rPr>
        <w:t xml:space="preserve"> 06</w:t>
      </w:r>
      <w:r w:rsidR="00B351D2" w:rsidRPr="00A03076">
        <w:rPr>
          <w:rFonts w:ascii="Trebuchet MS" w:hAnsi="Trebuchet MS"/>
        </w:rPr>
        <w:t>.0</w:t>
      </w:r>
      <w:r w:rsidR="00145B0C">
        <w:rPr>
          <w:rFonts w:ascii="Trebuchet MS" w:hAnsi="Trebuchet MS"/>
        </w:rPr>
        <w:t>3</w:t>
      </w:r>
      <w:r w:rsidR="00B351D2" w:rsidRPr="00A03076">
        <w:rPr>
          <w:rFonts w:ascii="Trebuchet MS" w:hAnsi="Trebuchet MS"/>
        </w:rPr>
        <w:t>.2024</w:t>
      </w:r>
      <w:r w:rsidRPr="00A03076">
        <w:rPr>
          <w:rFonts w:ascii="Trebuchet MS" w:hAnsi="Trebuchet MS"/>
        </w:rPr>
        <w:t xml:space="preserve">, </w:t>
      </w:r>
      <w:r w:rsidRPr="00A03076">
        <w:rPr>
          <w:rFonts w:ascii="Trebuchet MS" w:hAnsi="Trebuchet MS"/>
          <w:b/>
        </w:rPr>
        <w:t>că proiectul: ”</w:t>
      </w:r>
      <w:r w:rsidR="00BF1957">
        <w:rPr>
          <w:rFonts w:ascii="Trebuchet MS" w:hAnsi="Trebuchet MS"/>
          <w:b/>
          <w:i/>
        </w:rPr>
        <w:t>Po</w:t>
      </w:r>
      <w:r w:rsidR="00BF1957" w:rsidRPr="00BF1957">
        <w:rPr>
          <w:rFonts w:ascii="Trebuchet MS" w:hAnsi="Trebuchet MS"/>
          <w:b/>
          <w:i/>
        </w:rPr>
        <w:t>l</w:t>
      </w:r>
      <w:r w:rsidR="00BF1957">
        <w:rPr>
          <w:rFonts w:ascii="Trebuchet MS" w:hAnsi="Trebuchet MS"/>
          <w:b/>
          <w:i/>
        </w:rPr>
        <w:t>d</w:t>
      </w:r>
      <w:r w:rsidR="00BF1957" w:rsidRPr="00BF1957">
        <w:rPr>
          <w:rFonts w:ascii="Trebuchet MS" w:hAnsi="Trebuchet MS"/>
          <w:b/>
          <w:i/>
        </w:rPr>
        <w:t>er Comlod, județul Bistrița-Năsăud</w:t>
      </w:r>
      <w:r w:rsidRPr="00A03076">
        <w:rPr>
          <w:rFonts w:ascii="Trebuchet MS" w:hAnsi="Trebuchet MS"/>
          <w:b/>
          <w:iCs/>
          <w:spacing w:val="-4"/>
        </w:rPr>
        <w:t>”,</w:t>
      </w:r>
      <w:r w:rsidRPr="00A03076">
        <w:rPr>
          <w:rFonts w:ascii="Trebuchet MS" w:hAnsi="Trebuchet MS"/>
          <w:b/>
        </w:rPr>
        <w:t xml:space="preserve"> </w:t>
      </w:r>
      <w:r w:rsidRPr="00A03076">
        <w:rPr>
          <w:rFonts w:ascii="Trebuchet MS" w:hAnsi="Trebuchet MS"/>
        </w:rPr>
        <w:t xml:space="preserve">propus a fi amplasat în </w:t>
      </w:r>
      <w:r w:rsidR="00CA5887" w:rsidRPr="00CA5887">
        <w:rPr>
          <w:rFonts w:ascii="Trebuchet MS" w:hAnsi="Trebuchet MS"/>
          <w:bCs/>
          <w:iCs/>
          <w:spacing w:val="-4"/>
        </w:rPr>
        <w:t>extravilanul comunelor Milaș și Urmeniș</w:t>
      </w:r>
      <w:r w:rsidR="00CA5887">
        <w:rPr>
          <w:rFonts w:ascii="Trebuchet MS" w:hAnsi="Trebuchet MS"/>
          <w:bCs/>
          <w:iCs/>
          <w:spacing w:val="-4"/>
        </w:rPr>
        <w:t>,</w:t>
      </w:r>
      <w:r w:rsidR="00CA5887" w:rsidRPr="00CA5887">
        <w:rPr>
          <w:rFonts w:ascii="Trebuchet MS" w:hAnsi="Trebuchet MS"/>
          <w:bCs/>
          <w:iCs/>
          <w:spacing w:val="-4"/>
        </w:rPr>
        <w:t xml:space="preserve"> </w:t>
      </w:r>
      <w:r w:rsidRPr="00A03076">
        <w:rPr>
          <w:rFonts w:ascii="Trebuchet MS" w:hAnsi="Trebuchet MS"/>
        </w:rPr>
        <w:t xml:space="preserve">județul Bistriţa-Năsăud, </w:t>
      </w:r>
      <w:r w:rsidRPr="00A03076">
        <w:rPr>
          <w:rFonts w:ascii="Trebuchet MS" w:hAnsi="Trebuchet MS"/>
          <w:b/>
          <w:bCs/>
        </w:rPr>
        <w:t>nu se supune evaluării impactului asupra mediului</w:t>
      </w:r>
      <w:r w:rsidRPr="00A03076">
        <w:rPr>
          <w:rFonts w:ascii="Trebuchet MS" w:hAnsi="Trebuchet MS"/>
          <w:b/>
        </w:rPr>
        <w:t>.</w:t>
      </w:r>
      <w:r w:rsidRPr="00A03076">
        <w:rPr>
          <w:rFonts w:ascii="Trebuchet MS" w:hAnsi="Trebuchet MS"/>
        </w:rPr>
        <w:t xml:space="preserve"> </w:t>
      </w:r>
    </w:p>
    <w:p w14:paraId="24C7BB76" w14:textId="77777777" w:rsidR="008D33A2" w:rsidRPr="00A03076" w:rsidRDefault="008D33A2" w:rsidP="008D33A2">
      <w:pPr>
        <w:spacing w:after="0" w:line="240" w:lineRule="auto"/>
        <w:ind w:firstLine="720"/>
        <w:jc w:val="both"/>
        <w:rPr>
          <w:rFonts w:ascii="Trebuchet MS" w:hAnsi="Trebuchet MS"/>
        </w:rPr>
      </w:pPr>
    </w:p>
    <w:p w14:paraId="1D6F65F3" w14:textId="77777777" w:rsidR="008D33A2" w:rsidRPr="00A03076" w:rsidRDefault="008D33A2" w:rsidP="008D33A2">
      <w:pPr>
        <w:spacing w:after="0" w:line="240" w:lineRule="auto"/>
        <w:ind w:firstLine="720"/>
        <w:jc w:val="both"/>
        <w:rPr>
          <w:rFonts w:ascii="Trebuchet MS" w:hAnsi="Trebuchet MS"/>
          <w:b/>
        </w:rPr>
      </w:pPr>
      <w:r w:rsidRPr="00A03076">
        <w:rPr>
          <w:rFonts w:ascii="Trebuchet MS" w:hAnsi="Trebuchet MS"/>
          <w:b/>
        </w:rPr>
        <w:t>Justificarea prezentei decizii:</w:t>
      </w:r>
    </w:p>
    <w:p w14:paraId="55A6EB13" w14:textId="77777777" w:rsidR="008D33A2" w:rsidRPr="00A03076" w:rsidRDefault="008D33A2" w:rsidP="008D33A2">
      <w:pPr>
        <w:spacing w:after="0" w:line="240" w:lineRule="auto"/>
        <w:ind w:firstLine="720"/>
        <w:jc w:val="both"/>
        <w:rPr>
          <w:rFonts w:ascii="Trebuchet MS" w:hAnsi="Trebuchet MS"/>
          <w:b/>
        </w:rPr>
      </w:pPr>
    </w:p>
    <w:p w14:paraId="7F9522E5" w14:textId="77777777" w:rsidR="008D33A2" w:rsidRPr="00A03076" w:rsidRDefault="008D33A2" w:rsidP="008D33A2">
      <w:pPr>
        <w:autoSpaceDE w:val="0"/>
        <w:autoSpaceDN w:val="0"/>
        <w:adjustRightInd w:val="0"/>
        <w:spacing w:after="0" w:line="240" w:lineRule="auto"/>
        <w:jc w:val="both"/>
        <w:rPr>
          <w:rFonts w:ascii="Trebuchet MS" w:hAnsi="Trebuchet MS"/>
          <w:b/>
          <w:color w:val="000000"/>
        </w:rPr>
      </w:pPr>
      <w:r w:rsidRPr="00A03076">
        <w:rPr>
          <w:rFonts w:ascii="Trebuchet MS" w:hAnsi="Trebuchet MS"/>
          <w:b/>
          <w:color w:val="000000"/>
        </w:rPr>
        <w:t xml:space="preserve">I. Motivele pe baza cărora s-a stabilit necesitatea neefectuării evaluării impactului asupra mediului sunt următoarele: </w:t>
      </w:r>
    </w:p>
    <w:p w14:paraId="1768BA15" w14:textId="2C8FD31F" w:rsidR="008D33A2" w:rsidRPr="00A03076" w:rsidRDefault="008D33A2" w:rsidP="008D33A2">
      <w:pPr>
        <w:shd w:val="clear" w:color="auto" w:fill="FFFFFF"/>
        <w:spacing w:after="0" w:line="240" w:lineRule="auto"/>
        <w:ind w:firstLine="708"/>
        <w:jc w:val="both"/>
        <w:rPr>
          <w:rFonts w:ascii="Trebuchet MS" w:hAnsi="Trebuchet MS"/>
          <w:b/>
          <w:i/>
        </w:rPr>
      </w:pPr>
      <w:r w:rsidRPr="00A03076">
        <w:rPr>
          <w:rFonts w:ascii="Trebuchet MS" w:hAnsi="Trebuchet MS"/>
          <w:i/>
        </w:rPr>
        <w:t xml:space="preserve">Proiectul propus propus </w:t>
      </w:r>
      <w:r w:rsidRPr="00A03076">
        <w:rPr>
          <w:rFonts w:ascii="Trebuchet MS" w:hAnsi="Trebuchet MS"/>
          <w:b/>
          <w:i/>
        </w:rPr>
        <w:t>intră</w:t>
      </w:r>
      <w:r w:rsidRPr="00A03076">
        <w:rPr>
          <w:rFonts w:ascii="Trebuchet MS" w:hAnsi="Trebuchet MS"/>
          <w:i/>
        </w:rPr>
        <w:t xml:space="preserve"> sub incidenţa Legii nr. 292/2018 privind evaluarea impactului anumitor proiecte publice şi private asupra mediului, fiind încadrat în Anexa 2 </w:t>
      </w:r>
      <w:r w:rsidR="003D3869" w:rsidRPr="00A03076">
        <w:rPr>
          <w:rFonts w:ascii="Trebuchet MS" w:hAnsi="Trebuchet MS"/>
          <w:i/>
        </w:rPr>
        <w:t xml:space="preserve">la </w:t>
      </w:r>
      <w:r w:rsidR="00F372C9" w:rsidRPr="00F372C9">
        <w:rPr>
          <w:rFonts w:ascii="Trebuchet MS" w:hAnsi="Trebuchet MS"/>
          <w:i/>
        </w:rPr>
        <w:t>punctul 10, lit. f): "construcția căilor navigabile interioare, altele decât cele prevăzute în anexa 1, lucrări de canalizare și lucrări împotriva inundațiilor";</w:t>
      </w:r>
    </w:p>
    <w:p w14:paraId="27B77A18" w14:textId="6DDB115F" w:rsidR="008D33A2" w:rsidRPr="00A03076" w:rsidRDefault="008D33A2" w:rsidP="008D33A2">
      <w:pPr>
        <w:shd w:val="clear" w:color="auto" w:fill="FFFFFF"/>
        <w:spacing w:after="0" w:line="240" w:lineRule="auto"/>
        <w:ind w:firstLine="708"/>
        <w:jc w:val="both"/>
        <w:rPr>
          <w:rFonts w:ascii="Trebuchet MS" w:hAnsi="Trebuchet MS"/>
          <w:i/>
        </w:rPr>
      </w:pPr>
      <w:r w:rsidRPr="00A03076">
        <w:rPr>
          <w:rFonts w:ascii="Trebuchet MS" w:hAnsi="Trebuchet MS"/>
          <w:i/>
        </w:rPr>
        <w:t xml:space="preserve">Proiectul propus </w:t>
      </w:r>
      <w:r w:rsidRPr="00A03076">
        <w:rPr>
          <w:rFonts w:ascii="Trebuchet MS" w:hAnsi="Trebuchet MS"/>
          <w:b/>
          <w:i/>
        </w:rPr>
        <w:t>intră</w:t>
      </w:r>
      <w:r w:rsidRPr="00A03076">
        <w:rPr>
          <w:rFonts w:ascii="Trebuchet MS" w:hAnsi="Trebuchet MS"/>
          <w:i/>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w:t>
      </w:r>
      <w:r w:rsidR="007D4496">
        <w:rPr>
          <w:rFonts w:ascii="Trebuchet MS" w:hAnsi="Trebuchet MS"/>
          <w:i/>
        </w:rPr>
        <w:t xml:space="preserve">rile și completările ulterioare </w:t>
      </w:r>
      <w:r w:rsidR="007D4496" w:rsidRPr="007D4496">
        <w:rPr>
          <w:rFonts w:ascii="Trebuchet MS" w:hAnsi="Trebuchet MS"/>
          <w:i/>
        </w:rPr>
        <w:t>– proiectul propus este amplasat în vecinătatea sitului Natura 2000 ROSCI0333 Pajiștile Sărmășel – Milaș - Urmeniș;</w:t>
      </w:r>
    </w:p>
    <w:p w14:paraId="44D3A29E" w14:textId="77777777" w:rsidR="008D33A2" w:rsidRPr="00A03076" w:rsidRDefault="008D33A2" w:rsidP="008D33A2">
      <w:pPr>
        <w:shd w:val="clear" w:color="auto" w:fill="FFFFFF"/>
        <w:spacing w:after="0" w:line="240" w:lineRule="auto"/>
        <w:ind w:firstLine="708"/>
        <w:jc w:val="both"/>
        <w:rPr>
          <w:rFonts w:ascii="Trebuchet MS" w:hAnsi="Trebuchet MS"/>
          <w:i/>
        </w:rPr>
      </w:pPr>
      <w:r w:rsidRPr="00A03076">
        <w:rPr>
          <w:rFonts w:ascii="Trebuchet MS" w:hAnsi="Trebuchet MS"/>
          <w:i/>
        </w:rPr>
        <w:t xml:space="preserve">Proiectul propus </w:t>
      </w:r>
      <w:r w:rsidRPr="00A03076">
        <w:rPr>
          <w:rFonts w:ascii="Trebuchet MS" w:hAnsi="Trebuchet MS"/>
          <w:b/>
          <w:i/>
        </w:rPr>
        <w:t xml:space="preserve">intră </w:t>
      </w:r>
      <w:r w:rsidRPr="00A03076">
        <w:rPr>
          <w:rFonts w:ascii="Trebuchet MS" w:hAnsi="Trebuchet MS"/>
          <w:i/>
        </w:rPr>
        <w:t>sub incidența prevederilor </w:t>
      </w:r>
      <w:hyperlink r:id="rId8" w:anchor="p-10135143" w:tgtFrame="_blank" w:history="1">
        <w:r w:rsidRPr="00A03076">
          <w:rPr>
            <w:rFonts w:ascii="Trebuchet MS" w:hAnsi="Trebuchet MS"/>
            <w:i/>
          </w:rPr>
          <w:t>art. 48</w:t>
        </w:r>
      </w:hyperlink>
      <w:r w:rsidRPr="00A03076">
        <w:rPr>
          <w:rFonts w:ascii="Trebuchet MS" w:hAnsi="Trebuchet MS"/>
          <w:i/>
        </w:rPr>
        <w:t> și </w:t>
      </w:r>
      <w:hyperlink r:id="rId9" w:anchor="p-10135178" w:tgtFrame="_blank" w:history="1">
        <w:r w:rsidRPr="00A03076">
          <w:rPr>
            <w:rFonts w:ascii="Trebuchet MS" w:hAnsi="Trebuchet MS"/>
            <w:i/>
          </w:rPr>
          <w:t>54</w:t>
        </w:r>
      </w:hyperlink>
      <w:r w:rsidRPr="00A03076">
        <w:rPr>
          <w:rFonts w:ascii="Trebuchet MS" w:hAnsi="Trebuchet MS"/>
          <w:b/>
          <w:i/>
        </w:rPr>
        <w:t> </w:t>
      </w:r>
      <w:r w:rsidRPr="00A03076">
        <w:rPr>
          <w:rFonts w:ascii="Trebuchet MS" w:hAnsi="Trebuchet MS"/>
          <w:i/>
        </w:rPr>
        <w:t xml:space="preserve">din Legea apelor nr. 107/1996, cu modificările și completările ulterioare. </w:t>
      </w:r>
    </w:p>
    <w:p w14:paraId="06124E36" w14:textId="77777777" w:rsidR="008D33A2" w:rsidRPr="00A03076" w:rsidRDefault="008D33A2" w:rsidP="008D33A2">
      <w:pPr>
        <w:spacing w:after="0" w:line="240" w:lineRule="auto"/>
        <w:ind w:firstLine="720"/>
        <w:jc w:val="both"/>
        <w:rPr>
          <w:rFonts w:ascii="Trebuchet MS" w:hAnsi="Trebuchet MS"/>
          <w:i/>
          <w:iCs/>
        </w:rPr>
      </w:pPr>
    </w:p>
    <w:p w14:paraId="074F13AF"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i/>
          <w:iCs/>
        </w:rPr>
        <w:t xml:space="preserve">Proiectul a parcurs etapa de evaluare iniţială şi etapa de încadrare, </w:t>
      </w:r>
      <w:r w:rsidRPr="00A03076">
        <w:rPr>
          <w:rFonts w:ascii="Trebuchet MS" w:hAnsi="Trebuchet MS"/>
          <w:i/>
        </w:rPr>
        <w:t xml:space="preserve">din analiza listei de control pentru etapa de încadrare şi în baza </w:t>
      </w:r>
      <w:r w:rsidRPr="00A03076">
        <w:rPr>
          <w:rFonts w:ascii="Trebuchet MS" w:hAnsi="Trebuchet MS"/>
          <w:i/>
          <w:color w:val="000000"/>
        </w:rPr>
        <w:t xml:space="preserve">criteriilor de selecţie pentru stabilirea necesităţii efectuării evaluării impactului asupra mediului din Anexa 3 la </w:t>
      </w:r>
      <w:r w:rsidRPr="00A03076">
        <w:rPr>
          <w:rFonts w:ascii="Trebuchet MS" w:hAnsi="Trebuchet MS"/>
          <w:i/>
        </w:rPr>
        <w:t xml:space="preserve">Legea nr. </w:t>
      </w:r>
      <w:r w:rsidRPr="00A03076">
        <w:rPr>
          <w:rFonts w:ascii="Trebuchet MS" w:hAnsi="Trebuchet MS"/>
          <w:i/>
          <w:shd w:val="clear" w:color="auto" w:fill="FFFFFF"/>
        </w:rPr>
        <w:t xml:space="preserve">292/2018, </w:t>
      </w:r>
      <w:r w:rsidRPr="00A03076">
        <w:rPr>
          <w:rFonts w:ascii="Trebuchet MS" w:hAnsi="Trebuchet MS"/>
          <w:b/>
          <w:i/>
        </w:rPr>
        <w:t>nu rezultă un impact semnificativ asupra mediului al proiectului propus.</w:t>
      </w:r>
      <w:r w:rsidRPr="00A03076">
        <w:rPr>
          <w:rFonts w:ascii="Trebuchet MS" w:hAnsi="Trebuchet MS"/>
          <w:i/>
        </w:rPr>
        <w:tab/>
      </w:r>
    </w:p>
    <w:p w14:paraId="0C10364B" w14:textId="3965F732"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rPr>
        <w:t xml:space="preserve">Pe parcursul derulării procedurii de mediu, anunţurile publice </w:t>
      </w:r>
      <w:r w:rsidRPr="00A03076">
        <w:rPr>
          <w:rFonts w:ascii="Trebuchet MS" w:eastAsia="Times New Roman" w:hAnsi="Trebuchet MS"/>
          <w:i/>
        </w:rPr>
        <w:t xml:space="preserve">au fost mediatizate prin: afişare la sediul Primăriei </w:t>
      </w:r>
      <w:r w:rsidR="00467A63">
        <w:rPr>
          <w:rFonts w:ascii="Trebuchet MS" w:hAnsi="Trebuchet MS"/>
          <w:i/>
        </w:rPr>
        <w:t xml:space="preserve">comunei Urmeniș și la sediul comunei </w:t>
      </w:r>
      <w:r w:rsidR="002E77F8">
        <w:rPr>
          <w:rFonts w:ascii="Trebuchet MS" w:hAnsi="Trebuchet MS"/>
          <w:i/>
        </w:rPr>
        <w:t>Mila</w:t>
      </w:r>
      <w:r w:rsidR="00467A63">
        <w:rPr>
          <w:rFonts w:ascii="Trebuchet MS" w:hAnsi="Trebuchet MS"/>
          <w:i/>
        </w:rPr>
        <w:t>ș</w:t>
      </w:r>
      <w:r w:rsidRPr="00A03076">
        <w:rPr>
          <w:rFonts w:ascii="Trebuchet MS" w:eastAsia="Times New Roman" w:hAnsi="Trebuchet MS"/>
          <w:i/>
        </w:rPr>
        <w:t xml:space="preserve">, publicare în presa locală, </w:t>
      </w:r>
      <w:r w:rsidR="00607DF8">
        <w:rPr>
          <w:rFonts w:ascii="Trebuchet MS" w:eastAsia="Times New Roman" w:hAnsi="Trebuchet MS"/>
          <w:i/>
        </w:rPr>
        <w:t xml:space="preserve">la sediul și pe site-ul titularului, </w:t>
      </w:r>
      <w:r w:rsidRPr="00A03076">
        <w:rPr>
          <w:rFonts w:ascii="Trebuchet MS" w:eastAsia="Times New Roman" w:hAnsi="Trebuchet MS"/>
          <w:i/>
        </w:rPr>
        <w:t xml:space="preserve">afişare pe site-ul şi la sediul A.P.M. Bistriţa-Năsăud. </w:t>
      </w:r>
    </w:p>
    <w:p w14:paraId="64FF8CEC" w14:textId="77777777"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iCs/>
        </w:rPr>
        <w:t>Nu s-au înregistrat observaţii/comentarii/contestaţii din partea publicului interesat pe durata desfășurării procedurii de emitere a actului de reglementare.</w:t>
      </w:r>
      <w:r w:rsidRPr="00A03076">
        <w:rPr>
          <w:rFonts w:ascii="Trebuchet MS" w:eastAsia="Times New Roman" w:hAnsi="Trebuchet MS"/>
          <w:i/>
        </w:rPr>
        <w:t xml:space="preserve"> </w:t>
      </w:r>
    </w:p>
    <w:p w14:paraId="3ACE23FC" w14:textId="1EA0EFCA" w:rsidR="008D33A2" w:rsidRDefault="008D33A2" w:rsidP="008D33A2">
      <w:pPr>
        <w:spacing w:after="0" w:line="240" w:lineRule="auto"/>
        <w:ind w:firstLine="720"/>
        <w:jc w:val="both"/>
        <w:rPr>
          <w:rFonts w:ascii="Trebuchet MS" w:eastAsia="Times New Roman" w:hAnsi="Trebuchet MS"/>
          <w:i/>
        </w:rPr>
      </w:pPr>
    </w:p>
    <w:p w14:paraId="1F1BCB56" w14:textId="77777777" w:rsidR="00633B99" w:rsidRDefault="00633B99" w:rsidP="008D33A2">
      <w:pPr>
        <w:spacing w:after="0" w:line="240" w:lineRule="auto"/>
        <w:ind w:firstLine="720"/>
        <w:jc w:val="both"/>
        <w:rPr>
          <w:rFonts w:ascii="Trebuchet MS" w:eastAsia="Times New Roman" w:hAnsi="Trebuchet MS"/>
          <w:i/>
        </w:rPr>
      </w:pPr>
    </w:p>
    <w:p w14:paraId="37FEEFF3" w14:textId="77777777" w:rsidR="00633B99" w:rsidRPr="00A03076" w:rsidRDefault="00633B99" w:rsidP="00633B99">
      <w:pPr>
        <w:spacing w:after="0" w:line="240" w:lineRule="auto"/>
        <w:ind w:firstLine="720"/>
        <w:jc w:val="right"/>
        <w:rPr>
          <w:rFonts w:ascii="Trebuchet MS" w:eastAsia="Times New Roman" w:hAnsi="Trebuchet MS"/>
          <w:i/>
        </w:rPr>
      </w:pPr>
    </w:p>
    <w:p w14:paraId="75FF0858" w14:textId="56B68449" w:rsidR="008D33A2" w:rsidRPr="00A03076" w:rsidRDefault="008D33A2" w:rsidP="00EC2763">
      <w:pPr>
        <w:tabs>
          <w:tab w:val="center" w:pos="6118"/>
        </w:tabs>
        <w:spacing w:after="0" w:line="240" w:lineRule="auto"/>
        <w:jc w:val="both"/>
        <w:rPr>
          <w:rFonts w:ascii="Trebuchet MS" w:eastAsia="Times New Roman" w:hAnsi="Trebuchet MS"/>
          <w:b/>
          <w:i/>
          <w:lang w:eastAsia="ro-RO"/>
        </w:rPr>
      </w:pPr>
      <w:r w:rsidRPr="00A03076">
        <w:rPr>
          <w:rFonts w:ascii="Trebuchet MS" w:eastAsia="Times New Roman" w:hAnsi="Trebuchet MS"/>
          <w:b/>
          <w:i/>
          <w:lang w:eastAsia="ro-RO"/>
        </w:rPr>
        <w:lastRenderedPageBreak/>
        <w:t>1. Caracteristicile proiectului</w:t>
      </w:r>
      <w:r w:rsidRPr="00A03076">
        <w:rPr>
          <w:rFonts w:ascii="Trebuchet MS" w:eastAsia="Times New Roman" w:hAnsi="Trebuchet MS"/>
          <w:i/>
          <w:lang w:eastAsia="ro-RO"/>
        </w:rPr>
        <w:t>:</w:t>
      </w:r>
    </w:p>
    <w:p w14:paraId="7EADE40A" w14:textId="77777777"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a)</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 xml:space="preserve">dimensiunea și concepția întregului proiect: </w:t>
      </w:r>
    </w:p>
    <w:p w14:paraId="5F16A458" w14:textId="4D8842DB" w:rsidR="002C56D7" w:rsidRPr="00272EFC" w:rsidRDefault="002C56D7" w:rsidP="002C56D7">
      <w:pPr>
        <w:spacing w:after="0" w:line="240" w:lineRule="auto"/>
        <w:ind w:firstLine="708"/>
        <w:jc w:val="both"/>
        <w:rPr>
          <w:rFonts w:ascii="Trebuchet MS" w:eastAsia="Calibri" w:hAnsi="Trebuchet MS" w:cs="Arial"/>
          <w:i/>
        </w:rPr>
      </w:pPr>
      <w:r w:rsidRPr="00272EFC">
        <w:rPr>
          <w:rFonts w:ascii="Trebuchet MS" w:eastAsia="Calibri" w:hAnsi="Trebuchet MS" w:cs="Arial"/>
          <w:i/>
        </w:rPr>
        <w:t>În perioada 2005-2020 au fost  înregistrate inundații mari în localitățile Crăiești, Râciu, Șincai și Band, județul Mureș. Conform rapoartelor de sinteză au fost semnalate pagube semnificative care au afectat peste 60 km ai infrastructurii drumurilor județene și naționale, peste 50 de poduri și podețe, au fost distruse 11 case și 110 locuințe. Au fost înregistrate și pagube zootehnice și agricole.</w:t>
      </w:r>
    </w:p>
    <w:p w14:paraId="02ABBC75"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Implementarea acestui proiect are ca scop asigurarea sustenabilă a apei pentru un viitor sigur al populației, mediului și economiei cât si de apărare împotriva inundațiilor prin atenuarea undei de viitură pe pârâul Comlod. Se preconizează diminuarea rezonabilă a impactului viiturilor asupra zonelor riverane albiei pârâului Comlod prin creșterea gradului de siguranță în dreptul secțiunilor.</w:t>
      </w:r>
    </w:p>
    <w:p w14:paraId="11698AFB"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Lucrările hidrotehnice sunt amplasate în bazinul hidrografic Mureș, pe teritoriul Unităților Administrativ Teritoriale Urmeniș și Milaș, județul Bistrița-Năsăud, în albia minoră a pârâului Valea Mare (IV-1.1.74.2) și Comlod (IV-1.1.74), dig Comlod existent și terenuri ce aparțin unor persoane fizice din zona inundabilă a pârâului Comlod.</w:t>
      </w:r>
    </w:p>
    <w:p w14:paraId="190574B0" w14:textId="77777777" w:rsidR="002C56D7" w:rsidRPr="00633B99" w:rsidRDefault="002C56D7" w:rsidP="002C56D7">
      <w:pPr>
        <w:spacing w:after="0" w:line="240" w:lineRule="auto"/>
        <w:jc w:val="both"/>
        <w:rPr>
          <w:rFonts w:ascii="Trebuchet MS" w:eastAsia="Calibri" w:hAnsi="Trebuchet MS" w:cs="Arial"/>
          <w:i/>
          <w:u w:val="single"/>
        </w:rPr>
      </w:pPr>
      <w:r w:rsidRPr="00633B99">
        <w:rPr>
          <w:rFonts w:ascii="Trebuchet MS" w:eastAsia="Calibri" w:hAnsi="Trebuchet MS" w:cs="Arial"/>
          <w:i/>
          <w:u w:val="single"/>
        </w:rPr>
        <w:t>Caracteristici tehnice și parametrii specifici:</w:t>
      </w:r>
    </w:p>
    <w:p w14:paraId="015A4295"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 xml:space="preserve">- Afluenți în polder: Valea Mare și Comlod </w:t>
      </w:r>
    </w:p>
    <w:p w14:paraId="7EB8FBE8"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 Suprafață Polder: 43,04 ha, din care:</w:t>
      </w:r>
    </w:p>
    <w:p w14:paraId="19A4F2D0"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 Compartiment 1: 17,93 ha;</w:t>
      </w:r>
    </w:p>
    <w:p w14:paraId="6803DA6B"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 Compartiment 2: 25,11 ha;</w:t>
      </w:r>
    </w:p>
    <w:p w14:paraId="76DF384C"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 Volum polder: 1.75 mil.m³, din care:</w:t>
      </w:r>
    </w:p>
    <w:p w14:paraId="6C7FBE5B"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 Compartiment 1: 0,62 mil.m³</w:t>
      </w:r>
    </w:p>
    <w:p w14:paraId="7BB6A7E9"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 Compartiment 2: 1,13 mil.m³</w:t>
      </w:r>
    </w:p>
    <w:p w14:paraId="2954836B" w14:textId="5D40E56E"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 xml:space="preserve">Volumul total de 158145 </w:t>
      </w:r>
      <w:r w:rsidR="00D10795" w:rsidRPr="00272EFC">
        <w:rPr>
          <w:rFonts w:ascii="Trebuchet MS" w:eastAsia="Calibri" w:hAnsi="Trebuchet MS" w:cs="Arial"/>
          <w:i/>
        </w:rPr>
        <w:t>m³</w:t>
      </w:r>
      <w:r w:rsidRPr="00272EFC">
        <w:rPr>
          <w:rFonts w:ascii="Trebuchet MS" w:eastAsia="Calibri" w:hAnsi="Trebuchet MS" w:cs="Arial"/>
          <w:i/>
        </w:rPr>
        <w:t xml:space="preserve">material local - pământ va putea fi pus la dispoziție de Primăria Crăiești, prin adresa nr. 170/18.01.2024, în urma investigațiilor geotehnice privind natura și calitatea acestuia. </w:t>
      </w:r>
    </w:p>
    <w:p w14:paraId="2A425765"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 Diguri proiectate: L=5715 m, din care:</w:t>
      </w:r>
    </w:p>
    <w:p w14:paraId="4E1F8805"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 Diguri de contur polder: L= 4000 m</w:t>
      </w:r>
    </w:p>
    <w:p w14:paraId="2AB208DA"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 Diguri dirijare: L=1715 m</w:t>
      </w:r>
    </w:p>
    <w:p w14:paraId="0B0A4F4B"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 Consolidare de mal:</w:t>
      </w:r>
    </w:p>
    <w:p w14:paraId="25909749"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 Saltea antierozională: L=2615 m</w:t>
      </w:r>
    </w:p>
    <w:p w14:paraId="37089759"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 Cota prag de acces 341,70 mdMN;</w:t>
      </w:r>
    </w:p>
    <w:p w14:paraId="5FA30447"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 Lungime prag de acces L=24 m;</w:t>
      </w:r>
    </w:p>
    <w:p w14:paraId="0BE7F48F"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 Coeficient de atenuare α=0,59;</w:t>
      </w:r>
    </w:p>
    <w:p w14:paraId="5C9DC07A"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 Caracteristici tehnice sistem fotovoltaic</w:t>
      </w:r>
    </w:p>
    <w:p w14:paraId="2AEE00CE"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Energia electrică va fi produsă din surse regenerabile, printr-un sistem fotovoltaic de 5 kW trifazat și 10 kW stocare în baterii, amplasate pe sisteme fixe/rigide pe digul polderului. Energia este folosită pentru autoconsum. Sistemul conține 10 bucăți panouri fotovoltaice de câte 505Wp și accesoriile necesare montării sistemului.</w:t>
      </w:r>
    </w:p>
    <w:p w14:paraId="07A1BBAD" w14:textId="078D9376"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u w:val="single"/>
        </w:rPr>
        <w:t>Polderul</w:t>
      </w:r>
      <w:r w:rsidR="004E244A" w:rsidRPr="00272EFC">
        <w:rPr>
          <w:rFonts w:ascii="Trebuchet MS" w:eastAsia="Calibri" w:hAnsi="Trebuchet MS" w:cs="Arial"/>
          <w:i/>
        </w:rPr>
        <w:t xml:space="preserve"> se amenajează</w:t>
      </w:r>
      <w:r w:rsidRPr="00272EFC">
        <w:rPr>
          <w:rFonts w:ascii="Trebuchet MS" w:eastAsia="Calibri" w:hAnsi="Trebuchet MS" w:cs="Arial"/>
          <w:i/>
        </w:rPr>
        <w:t xml:space="preserve"> cu un singur prag de acces al apei, pentru Valea Mare și Comlod în zona amonte. Valea Fânațe, afluent de dreapta se casetează și funcționează ca un prag deversor în interiorul polderului, delimitând cele 2 compartimente ale polderului.</w:t>
      </w:r>
    </w:p>
    <w:p w14:paraId="62A99158" w14:textId="77777777" w:rsidR="002C56D7" w:rsidRPr="00272EFC" w:rsidRDefault="002C56D7" w:rsidP="002C56D7">
      <w:pPr>
        <w:spacing w:after="0" w:line="240" w:lineRule="auto"/>
        <w:jc w:val="both"/>
        <w:rPr>
          <w:rFonts w:ascii="Trebuchet MS" w:eastAsia="Calibri" w:hAnsi="Trebuchet MS" w:cs="Arial"/>
          <w:i/>
          <w:u w:val="single"/>
        </w:rPr>
      </w:pPr>
      <w:r w:rsidRPr="00272EFC">
        <w:rPr>
          <w:rFonts w:ascii="Trebuchet MS" w:eastAsia="Calibri" w:hAnsi="Trebuchet MS" w:cs="Arial"/>
          <w:i/>
          <w:u w:val="single"/>
        </w:rPr>
        <w:t>Zona de admisie</w:t>
      </w:r>
    </w:p>
    <w:p w14:paraId="1E39D156"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Aceasta este compusă dintr-un prag pentru devierea apei și pragul deversor al apei în polder.</w:t>
      </w:r>
    </w:p>
    <w:p w14:paraId="2B208717"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Pragul de deviere al apei este amplasat aval de pragul deversor și are lungimea de 7,50 m și înălțimea de la nivelul radierului de 1 m. În centrul pragului s-a prevăzut o fanta pentru ape mici care asigură conectivitatea longitudinală a cursului de apă, fanta are dimensiunile de 1,0 m x 0,50 m.</w:t>
      </w:r>
    </w:p>
    <w:p w14:paraId="19EB55B3"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Amonte și aval de pragul deversor s-a prevăzut consolidarea albiei minore cu pereu din beton pe lungimea de 44,95 m în amonte și 20 m aval. Pentru a asigura disiparea energiei pe zona de aval s-a prevăzut disipator de energie cu dinți reebok și rizberma mobilă cu lungimea de 12 m.</w:t>
      </w:r>
    </w:p>
    <w:p w14:paraId="74436D6B"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Pragul de admisie al apei are lungimea de 24 m și este situat amonte de pragul de deviere. Acesta este de tipul prag lat și are cota coronamentului 341,70 mdMN. Panta celor doi paramenți este de 1:2. Acesta este constituit din pereu din beton cu grosimea de 30 cm, amplasat pe un strat de pietriș de 20 cm și geotextil.</w:t>
      </w:r>
    </w:p>
    <w:p w14:paraId="59C9A751" w14:textId="77777777" w:rsidR="002C56D7" w:rsidRPr="00272EFC" w:rsidRDefault="002C56D7" w:rsidP="002C56D7">
      <w:pPr>
        <w:spacing w:after="0" w:line="240" w:lineRule="auto"/>
        <w:jc w:val="both"/>
        <w:rPr>
          <w:rFonts w:ascii="Trebuchet MS" w:eastAsia="Calibri" w:hAnsi="Trebuchet MS" w:cs="Arial"/>
          <w:i/>
          <w:u w:val="single"/>
        </w:rPr>
      </w:pPr>
      <w:r w:rsidRPr="00272EFC">
        <w:rPr>
          <w:rFonts w:ascii="Trebuchet MS" w:eastAsia="Calibri" w:hAnsi="Trebuchet MS" w:cs="Arial"/>
          <w:i/>
          <w:u w:val="single"/>
        </w:rPr>
        <w:t>Digurile</w:t>
      </w:r>
    </w:p>
    <w:p w14:paraId="2824BB99"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Digurile propuse au cota coronamentului 344,00 mdMN și panta taluzelor interior și exterior 1:2. Pe coronament s-a prevăzut așternerea unui strat de piatră spartă de 20 cm, pentru a asigura circulația utilajelor de intervenție pentru întreținere.</w:t>
      </w:r>
    </w:p>
    <w:p w14:paraId="243DA903"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lastRenderedPageBreak/>
        <w:t>Taluzul interior și cel exterior s-au prevăzut a fi înierbate, iar local în zona de admisie a apei s-a prevăzut protecția cu pereu din beton.</w:t>
      </w:r>
    </w:p>
    <w:p w14:paraId="6C89960E"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Digul este prevăzut a se executa din material omogen, așezat în straturi compactate, iar în zona digurilor existente s-a prevăzut supraînălțarea acestora, prin realizarea treptelor de înfrățire.</w:t>
      </w:r>
    </w:p>
    <w:p w14:paraId="754E793D"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Digurile de dirijare propuse vor avea panta taluzelor 1:2 și cota coronamentului variabilă astfel încât să asigure nivelul apei în zona de admisie.</w:t>
      </w:r>
    </w:p>
    <w:p w14:paraId="5E8E1790" w14:textId="77777777" w:rsidR="002C56D7" w:rsidRPr="00272EFC" w:rsidRDefault="002C56D7" w:rsidP="002C56D7">
      <w:pPr>
        <w:spacing w:after="0" w:line="240" w:lineRule="auto"/>
        <w:jc w:val="both"/>
        <w:rPr>
          <w:rFonts w:ascii="Trebuchet MS" w:eastAsia="Calibri" w:hAnsi="Trebuchet MS" w:cs="Arial"/>
          <w:i/>
          <w:u w:val="single"/>
        </w:rPr>
      </w:pPr>
      <w:r w:rsidRPr="00272EFC">
        <w:rPr>
          <w:rFonts w:ascii="Trebuchet MS" w:eastAsia="Calibri" w:hAnsi="Trebuchet MS" w:cs="Arial"/>
          <w:i/>
          <w:u w:val="single"/>
        </w:rPr>
        <w:t>Casetare Valea Fânațe</w:t>
      </w:r>
    </w:p>
    <w:p w14:paraId="0C2AD9A4"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Casetele cu lungime totală de 370 m sunt prevăzute a se executa din beton monolit și sunt compuse din: radier din beton armat, pereți din beton armat și planșeu din beton armat. Pentru a asigura racordarea cu terenul natural s-a prevăzut amonte și aval pereu din beton, amplasat la panta 1:1,5. Casetarea este prevăzută a se executa pe tronsoane de 5-6 m lungime, cu rost total etanșat cu bandă de etanșare înglobată în beton.</w:t>
      </w:r>
    </w:p>
    <w:p w14:paraId="62EC1263"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Radierul de beton are grosimea de 60 cm și este așezat pe un beton de egalizare de 10 cm. Pereții exteriori au grosimea de 30 cm, iar la contactul acestora cu radierul s-a prevăzut cordon expandabil de etanșare. Casetarea este dimensionată pentru a tranzita debitul cu asigurarea de 1% de pe Valea Fânațe.</w:t>
      </w:r>
    </w:p>
    <w:p w14:paraId="158A4772"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Cota radierului este de 336.58 mdMN, iar cota coronamentului este 340.48 mdMN.</w:t>
      </w:r>
    </w:p>
    <w:p w14:paraId="74E38DF8"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u w:val="single"/>
        </w:rPr>
        <w:t>Descărcătorul de ape mari și golirea de fund</w:t>
      </w:r>
      <w:r w:rsidRPr="00272EFC">
        <w:rPr>
          <w:rFonts w:ascii="Trebuchet MS" w:eastAsia="Calibri" w:hAnsi="Trebuchet MS" w:cs="Arial"/>
          <w:i/>
        </w:rPr>
        <w:t xml:space="preserve"> sunt amplasate în zona aval a polderului.</w:t>
      </w:r>
    </w:p>
    <w:p w14:paraId="58CA4DB7"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Descărcătorul de ape mari are lungimea de 24 m și este prevăzut a funcționa la debite mai mari de Q1%. Golirea de fund este alcătuită din două orificii cu dimensiunile 1,1x1,5 m, echipate cu stavile care asigură funcționarea acesteia și golirea polderului. Debitul maxim evacuat pe golirea de fund este de 24,6 m3/s.</w:t>
      </w:r>
    </w:p>
    <w:p w14:paraId="6414519A" w14:textId="77777777" w:rsidR="002C56D7" w:rsidRPr="00272EFC" w:rsidRDefault="002C56D7" w:rsidP="002C56D7">
      <w:pPr>
        <w:spacing w:after="0" w:line="240" w:lineRule="auto"/>
        <w:jc w:val="both"/>
        <w:rPr>
          <w:rFonts w:ascii="Trebuchet MS" w:eastAsia="Calibri" w:hAnsi="Trebuchet MS" w:cs="Arial"/>
          <w:i/>
          <w:u w:val="single"/>
        </w:rPr>
      </w:pPr>
      <w:r w:rsidRPr="00272EFC">
        <w:rPr>
          <w:rFonts w:ascii="Trebuchet MS" w:eastAsia="Calibri" w:hAnsi="Trebuchet MS" w:cs="Arial"/>
          <w:i/>
          <w:u w:val="single"/>
        </w:rPr>
        <w:t>Consolidare de mal cu saltea antierozională</w:t>
      </w:r>
    </w:p>
    <w:p w14:paraId="7A8B5EE7"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Salteaua antierozională are lungimea de 2615 m. Fundația saltelei antierozionale va fi realizată dintr-un prism din piatră brută cu greutatea cuprinsă între 500 kg/buc până la 1000 kg/buc, așezată sub nivelul talvegului proiectat pe adâncimea de 1 m.</w:t>
      </w:r>
    </w:p>
    <w:p w14:paraId="4FC4BB94"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Salteaua va fi încastrată la partea superioară a taluzului și este realizată dintr-un strat de plasă de oțel dublu răsucită, un strat de filamente din material sintetic, tridimensionale și un strat de geotextil.</w:t>
      </w:r>
    </w:p>
    <w:p w14:paraId="495CF9C0"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 xml:space="preserve">Organizarea de șantier </w:t>
      </w:r>
    </w:p>
    <w:p w14:paraId="0EE6248D"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Proiectul prevede realizarea unei organizări de șantier, cu suprafața de 7600</w:t>
      </w:r>
      <w:r w:rsidRPr="00272EFC">
        <w:rPr>
          <w:rFonts w:ascii="Trebuchet MS" w:eastAsia="Times New Roman" w:hAnsi="Trebuchet MS" w:cs="Times New Roman"/>
          <w:i/>
          <w:lang w:eastAsia="ro-RO"/>
        </w:rPr>
        <w:t xml:space="preserve"> m</w:t>
      </w:r>
      <w:r w:rsidRPr="00272EFC">
        <w:rPr>
          <w:rFonts w:ascii="Trebuchet MS" w:eastAsia="Times New Roman" w:hAnsi="Trebuchet MS" w:cs="Times New Roman"/>
          <w:i/>
          <w:vertAlign w:val="superscript"/>
          <w:lang w:eastAsia="ro-RO"/>
        </w:rPr>
        <w:t>2</w:t>
      </w:r>
      <w:r w:rsidRPr="00272EFC">
        <w:rPr>
          <w:rFonts w:ascii="Trebuchet MS" w:eastAsia="Times New Roman" w:hAnsi="Trebuchet MS" w:cs="Times New Roman"/>
          <w:i/>
          <w:lang w:eastAsia="ro-RO"/>
        </w:rPr>
        <w:t xml:space="preserve">, </w:t>
      </w:r>
      <w:r w:rsidRPr="00272EFC">
        <w:rPr>
          <w:rFonts w:ascii="Trebuchet MS" w:eastAsia="Calibri" w:hAnsi="Trebuchet MS" w:cs="Arial"/>
          <w:i/>
        </w:rPr>
        <w:t>pe amplasamentul proiectului propus și este compusă din:</w:t>
      </w:r>
    </w:p>
    <w:p w14:paraId="2E14FAFB"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1. Panou de identificare investiție</w:t>
      </w:r>
    </w:p>
    <w:p w14:paraId="75ED4D24"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2. Cabină portar/paza</w:t>
      </w:r>
    </w:p>
    <w:p w14:paraId="2BB555BD"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3. Container birou</w:t>
      </w:r>
    </w:p>
    <w:p w14:paraId="66A710A5"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4. Container vestiar</w:t>
      </w:r>
    </w:p>
    <w:p w14:paraId="323673BE"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5. Parcare autoturisme</w:t>
      </w:r>
    </w:p>
    <w:p w14:paraId="6E0305C7"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6. Parcare utilaje</w:t>
      </w:r>
    </w:p>
    <w:p w14:paraId="0501A79F"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7. P.S.I.</w:t>
      </w:r>
    </w:p>
    <w:p w14:paraId="2B8829D9"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8. Platforma depozitare anrocamente</w:t>
      </w:r>
    </w:p>
    <w:p w14:paraId="21BA2E52"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9. Platforma depozitare armatură și cofraje</w:t>
      </w:r>
    </w:p>
    <w:p w14:paraId="7E8FB403"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10. Container deșeuri menajere</w:t>
      </w:r>
    </w:p>
    <w:p w14:paraId="69F9C814"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11. Container colectare uleiuri</w:t>
      </w:r>
    </w:p>
    <w:p w14:paraId="2E7DA42C"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12. Toaletă ecologică</w:t>
      </w:r>
    </w:p>
    <w:p w14:paraId="250FFDF5" w14:textId="77777777" w:rsidR="002C56D7" w:rsidRPr="00272EFC" w:rsidRDefault="002C56D7" w:rsidP="002C56D7">
      <w:pPr>
        <w:spacing w:after="0" w:line="240" w:lineRule="auto"/>
        <w:jc w:val="both"/>
        <w:rPr>
          <w:rFonts w:ascii="Trebuchet MS" w:eastAsia="Calibri" w:hAnsi="Trebuchet MS" w:cs="Arial"/>
          <w:i/>
        </w:rPr>
      </w:pPr>
      <w:r w:rsidRPr="00272EFC">
        <w:rPr>
          <w:rFonts w:ascii="Trebuchet MS" w:eastAsia="Calibri" w:hAnsi="Trebuchet MS" w:cs="Arial"/>
          <w:i/>
        </w:rPr>
        <w:t>13. Platformă depozitare saltea antierozională</w:t>
      </w:r>
    </w:p>
    <w:p w14:paraId="732E8791" w14:textId="112AE876" w:rsidR="003F38D5" w:rsidRPr="00272EFC" w:rsidRDefault="002C56D7" w:rsidP="006804B8">
      <w:pPr>
        <w:spacing w:after="0" w:line="240" w:lineRule="auto"/>
        <w:jc w:val="both"/>
        <w:rPr>
          <w:rFonts w:ascii="Trebuchet MS" w:eastAsia="Calibri" w:hAnsi="Trebuchet MS" w:cs="Arial"/>
          <w:i/>
        </w:rPr>
      </w:pPr>
      <w:r w:rsidRPr="00272EFC">
        <w:rPr>
          <w:rFonts w:ascii="Trebuchet MS" w:eastAsia="Calibri" w:hAnsi="Trebuchet MS" w:cs="Arial"/>
          <w:i/>
        </w:rPr>
        <w:t>14. Platformă depozitare piatră spartă</w:t>
      </w:r>
      <w:r w:rsidR="006804B8" w:rsidRPr="00272EFC">
        <w:rPr>
          <w:rFonts w:ascii="Trebuchet MS" w:eastAsia="Calibri" w:hAnsi="Trebuchet MS" w:cs="Arial"/>
          <w:i/>
        </w:rPr>
        <w:t>.</w:t>
      </w:r>
    </w:p>
    <w:p w14:paraId="5B13C667" w14:textId="77777777" w:rsidR="003F38D5" w:rsidRPr="00A03076" w:rsidRDefault="003F38D5" w:rsidP="003F38D5">
      <w:pPr>
        <w:tabs>
          <w:tab w:val="left" w:pos="2700"/>
          <w:tab w:val="left" w:pos="2880"/>
        </w:tabs>
        <w:spacing w:after="0" w:line="240" w:lineRule="auto"/>
        <w:jc w:val="both"/>
        <w:rPr>
          <w:rFonts w:ascii="Trebuchet MS" w:eastAsia="Times New Roman" w:hAnsi="Trebuchet MS" w:cs="Arial"/>
          <w:i/>
          <w:iCs/>
          <w:lang w:eastAsia="ro-RO"/>
          <w14:ligatures w14:val="none"/>
        </w:rPr>
      </w:pPr>
      <w:r w:rsidRPr="00A03076">
        <w:rPr>
          <w:rFonts w:ascii="Trebuchet MS" w:eastAsia="Calibri" w:hAnsi="Trebuchet MS" w:cs="Arial"/>
          <w:b/>
          <w:i/>
          <w14:ligatures w14:val="none"/>
        </w:rPr>
        <w:t>b) cumularea cu alte proiecte existente și/sau aprobate:</w:t>
      </w:r>
      <w:r w:rsidRPr="00A03076">
        <w:rPr>
          <w:rFonts w:ascii="Trebuchet MS" w:eastAsia="Calibri" w:hAnsi="Trebuchet MS" w:cs="Arial"/>
          <w:i/>
          <w14:ligatures w14:val="none"/>
        </w:rPr>
        <w:t xml:space="preserve"> în zonă nu există proiecte de același tip, nu are efect cumulativ;</w:t>
      </w:r>
    </w:p>
    <w:p w14:paraId="20AF39A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c) utilizarea resurselor naturale, în special a solului, a terenurilor, a apei și a biodiversității</w:t>
      </w:r>
      <w:r w:rsidRPr="00A03076">
        <w:rPr>
          <w:rFonts w:ascii="Trebuchet MS" w:eastAsia="Calibri" w:hAnsi="Trebuchet MS" w:cs="Arial"/>
          <w:i/>
          <w14:ligatures w14:val="none"/>
        </w:rPr>
        <w:t>: dintre resursele naturale se utilizează piatră spartă, nisip, pietriș;</w:t>
      </w:r>
    </w:p>
    <w:p w14:paraId="7D43AC82" w14:textId="77777777" w:rsidR="003F38D5" w:rsidRPr="00A03076" w:rsidRDefault="003F38D5" w:rsidP="003F38D5">
      <w:pPr>
        <w:tabs>
          <w:tab w:val="center" w:pos="6118"/>
        </w:tabs>
        <w:spacing w:after="0" w:line="240" w:lineRule="auto"/>
        <w:jc w:val="both"/>
        <w:rPr>
          <w:rFonts w:ascii="Trebuchet MS" w:eastAsia="Calibri" w:hAnsi="Trebuchet MS" w:cs="Arial"/>
          <w:b/>
          <w:i/>
          <w:u w:val="single"/>
          <w14:ligatures w14:val="none"/>
        </w:rPr>
      </w:pPr>
      <w:r w:rsidRPr="00A03076">
        <w:rPr>
          <w:rFonts w:ascii="Trebuchet MS" w:eastAsia="Calibri" w:hAnsi="Trebuchet MS" w:cs="Arial"/>
          <w:b/>
          <w:i/>
          <w:u w:val="single"/>
          <w14:ligatures w14:val="none"/>
        </w:rPr>
        <w:t>Utilități:</w:t>
      </w:r>
    </w:p>
    <w:p w14:paraId="283DE632" w14:textId="77777777" w:rsidR="003F38D5" w:rsidRPr="00A03076" w:rsidRDefault="003F38D5" w:rsidP="003F38D5">
      <w:pPr>
        <w:tabs>
          <w:tab w:val="center" w:pos="6118"/>
        </w:tabs>
        <w:spacing w:after="0" w:line="240" w:lineRule="auto"/>
        <w:jc w:val="both"/>
        <w:rPr>
          <w:rFonts w:ascii="Trebuchet MS" w:eastAsia="Calibri" w:hAnsi="Trebuchet MS" w:cs="Arial"/>
          <w:b/>
          <w:i/>
          <w:u w:val="single"/>
          <w14:ligatures w14:val="none"/>
        </w:rPr>
      </w:pPr>
      <w:r w:rsidRPr="00A03076">
        <w:rPr>
          <w:rFonts w:ascii="Trebuchet MS" w:eastAsia="Calibri" w:hAnsi="Trebuchet MS" w:cs="Arial"/>
          <w:i/>
          <w14:ligatures w14:val="none"/>
        </w:rPr>
        <w:t>1. Alimentare cu apă: apa potabilă și pentru nevoile de igienă va fi asigurată cu sticle PET;</w:t>
      </w:r>
    </w:p>
    <w:p w14:paraId="69B4E673"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2. Evacuarea apelor uzate: nu este cazul;</w:t>
      </w:r>
    </w:p>
    <w:p w14:paraId="5BF9C542"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3. Energie electrică: de la rețeaua electrică existentă în zonă;</w:t>
      </w:r>
    </w:p>
    <w:p w14:paraId="18115C01"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4. Încălzirea și prepararea apei calde menajere: nu va fi asigurată;</w:t>
      </w:r>
    </w:p>
    <w:p w14:paraId="6D0362D5"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d) cantitatea și tipurile de deșeuri generate/gestionate:</w:t>
      </w:r>
      <w:r w:rsidRPr="00A03076">
        <w:rPr>
          <w:rFonts w:ascii="Trebuchet MS" w:eastAsia="Calibri" w:hAnsi="Trebuchet MS" w:cs="Arial"/>
          <w:i/>
          <w14:ligatures w14:val="none"/>
        </w:rPr>
        <w:t xml:space="preserve"> </w:t>
      </w:r>
    </w:p>
    <w:p w14:paraId="35F388BB"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în perioada de implementare a proiectului va rezulta materialul steril – sol, ce va fi utilizat la refacerea mediului;</w:t>
      </w:r>
    </w:p>
    <w:p w14:paraId="5AD13171" w14:textId="7870112C"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lastRenderedPageBreak/>
        <w:t>- deșeurile de tip menajer rezultate de la personalul angajat se vor colecta selectiv şi se vor gestiona conform prevederil</w:t>
      </w:r>
      <w:r w:rsidR="005B2663" w:rsidRPr="00A03076">
        <w:rPr>
          <w:rFonts w:ascii="Trebuchet MS" w:eastAsia="Calibri" w:hAnsi="Trebuchet MS" w:cs="Arial"/>
          <w:i/>
          <w14:ligatures w14:val="none"/>
        </w:rPr>
        <w:t xml:space="preserve">or legale în vigoare. Deşeurile </w:t>
      </w:r>
      <w:r w:rsidRPr="00A03076">
        <w:rPr>
          <w:rFonts w:ascii="Trebuchet MS" w:eastAsia="Calibri" w:hAnsi="Trebuchet MS" w:cs="Arial"/>
          <w:i/>
          <w14:ligatures w14:val="none"/>
        </w:rPr>
        <w:t>menajere vor fi gestionate prin relaţie contractuală cu operatorul de salubritate.</w:t>
      </w:r>
    </w:p>
    <w:p w14:paraId="2662AF24" w14:textId="77777777"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 xml:space="preserve">e) emisiile poluante, inclusiv zgomotul şi alte surse de disconfort: </w:t>
      </w:r>
      <w:r w:rsidRPr="00A03076">
        <w:rPr>
          <w:rFonts w:ascii="Trebuchet MS" w:eastAsia="Calibri" w:hAnsi="Trebuchet MS" w:cs="Arial"/>
          <w:i/>
          <w14:ligatures w14:val="none"/>
        </w:rPr>
        <w:t>rezultă numai la faza de execuție a proiectului și se datorează executării săpăturilor cu ajutorul utilajelor. Este posibilă dispersia particulelor sub formă de praf și producerea de zgomot.</w:t>
      </w:r>
    </w:p>
    <w:p w14:paraId="32E5D1EB"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f) riscurile de accidente majore și/sau dezastre relevante pentru proiectul în cauză, inclusiv cele cauzate de schimbările climatice, conform informațiilor științifice:</w:t>
      </w:r>
      <w:r w:rsidRPr="00A03076">
        <w:rPr>
          <w:rFonts w:ascii="Trebuchet MS" w:eastAsia="Calibri" w:hAnsi="Trebuchet MS" w:cs="Arial"/>
          <w:i/>
          <w14:ligatures w14:val="none"/>
        </w:rPr>
        <w:t xml:space="preserve"> la implementarea proiectului nu se utilizează substanţe periculoase și tehnologii care pot să inducă risc de accidente.</w:t>
      </w:r>
    </w:p>
    <w:p w14:paraId="35B2F60B" w14:textId="2D98931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g)</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riscurile pentru sănătatea umană (de ex., din cauza contaminării apei sau a poluării atmosferice):</w:t>
      </w:r>
      <w:r w:rsidRPr="00A03076">
        <w:rPr>
          <w:rFonts w:ascii="Trebuchet MS" w:eastAsia="Calibri" w:hAnsi="Trebuchet MS" w:cs="Arial"/>
          <w:i/>
          <w14:ligatures w14:val="none"/>
        </w:rPr>
        <w:t xml:space="preserve"> proiectul se implementează în </w:t>
      </w:r>
      <w:r w:rsidR="004D4792" w:rsidRPr="004D4792">
        <w:rPr>
          <w:rFonts w:ascii="Trebuchet MS" w:eastAsia="Calibri" w:hAnsi="Trebuchet MS" w:cs="Arial"/>
          <w:i/>
          <w14:ligatures w14:val="none"/>
        </w:rPr>
        <w:t>extravil</w:t>
      </w:r>
      <w:r w:rsidR="004D4792">
        <w:rPr>
          <w:rFonts w:ascii="Trebuchet MS" w:eastAsia="Calibri" w:hAnsi="Trebuchet MS" w:cs="Arial"/>
          <w:i/>
          <w14:ligatures w14:val="none"/>
        </w:rPr>
        <w:t>anul comunelor Milaș și Urmeniș</w:t>
      </w:r>
      <w:r w:rsidRPr="00A03076">
        <w:rPr>
          <w:rFonts w:ascii="Trebuchet MS" w:eastAsia="Calibri" w:hAnsi="Trebuchet MS" w:cs="Arial"/>
          <w:i/>
          <w14:ligatures w14:val="none"/>
        </w:rPr>
        <w:t>, nu prezintă risc pentru sănătatea umană.</w:t>
      </w:r>
    </w:p>
    <w:p w14:paraId="2D95DD63"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p>
    <w:p w14:paraId="695AED30" w14:textId="77777777"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 xml:space="preserve">2. Amplasarea proiectelor: </w:t>
      </w:r>
    </w:p>
    <w:p w14:paraId="604A3C8D" w14:textId="38C94A7D"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2.1</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 xml:space="preserve">utilizarea actuală şi aprobată a terenurilor: </w:t>
      </w:r>
      <w:r w:rsidR="005B16CD" w:rsidRPr="005B16CD">
        <w:rPr>
          <w:rFonts w:ascii="Trebuchet MS" w:eastAsia="Calibri" w:hAnsi="Trebuchet MS" w:cs="Arial"/>
          <w:i/>
          <w14:ligatures w14:val="none"/>
        </w:rPr>
        <w:t>conform Certificatului de Urbanism nr. 1/19.06.2023, cu valabilitate 24 luni, eliberat de către Consiliul Județean Bistrița-Năsăud, categoria de folosință este de: ape curgătoare, arabil, fânațe, curți construcții, construcții industriale și edilitare, suprafața fiind de 52000 mp, situate în extravilanul comunelor Milaș și Urmeniș;</w:t>
      </w:r>
    </w:p>
    <w:p w14:paraId="6C1A57C3" w14:textId="3A50EABC" w:rsidR="00E92EF5" w:rsidRDefault="003F38D5" w:rsidP="003F38D5">
      <w:pPr>
        <w:tabs>
          <w:tab w:val="center" w:pos="6118"/>
        </w:tabs>
        <w:spacing w:after="0" w:line="240" w:lineRule="auto"/>
        <w:jc w:val="both"/>
        <w:rPr>
          <w:rFonts w:ascii="Trebuchet MS" w:eastAsia="Calibri" w:hAnsi="Trebuchet MS" w:cs="Arial"/>
          <w:i/>
          <w:color w:val="00B050"/>
          <w14:ligatures w14:val="none"/>
        </w:rPr>
      </w:pPr>
      <w:r w:rsidRPr="00A03076">
        <w:rPr>
          <w:rFonts w:ascii="Trebuchet MS" w:eastAsia="Calibri" w:hAnsi="Trebuchet MS" w:cs="Arial"/>
          <w:b/>
          <w:i/>
          <w14:ligatures w14:val="none"/>
        </w:rPr>
        <w:t xml:space="preserve">2.2 bogăţia, disponibilitatea, calitatea şi capacitatea de regenerare relative ale resurselor naturale, inclusiv solul, terenurile, apa şi biodiversitatea, din zonă şi din subteranul acesteia: </w:t>
      </w:r>
      <w:r w:rsidR="00E92EF5">
        <w:rPr>
          <w:rFonts w:ascii="Trebuchet MS" w:eastAsia="Calibri" w:hAnsi="Trebuchet MS" w:cs="Arial"/>
          <w:b/>
          <w:i/>
          <w14:ligatures w14:val="none"/>
        </w:rPr>
        <w:t xml:space="preserve">- </w:t>
      </w:r>
      <w:r w:rsidRPr="00A03076">
        <w:rPr>
          <w:rFonts w:ascii="Trebuchet MS" w:eastAsia="Calibri" w:hAnsi="Trebuchet MS" w:cs="Arial"/>
          <w:i/>
          <w14:ligatures w14:val="none"/>
        </w:rPr>
        <w:t>resursele naturale utilizate pentru realizarea proiectului sunt disponibile în zonă;</w:t>
      </w:r>
      <w:r w:rsidR="00FD4595" w:rsidRPr="00FD4595">
        <w:rPr>
          <w:rFonts w:ascii="Trebuchet MS" w:eastAsia="Calibri" w:hAnsi="Trebuchet MS" w:cs="Arial"/>
          <w:i/>
          <w:color w:val="00B050"/>
          <w14:ligatures w14:val="none"/>
        </w:rPr>
        <w:t xml:space="preserve"> </w:t>
      </w:r>
    </w:p>
    <w:p w14:paraId="1B01DF91" w14:textId="307754F7" w:rsidR="003F38D5" w:rsidRPr="00E92EF5" w:rsidRDefault="00E92EF5" w:rsidP="003F38D5">
      <w:pPr>
        <w:tabs>
          <w:tab w:val="center" w:pos="6118"/>
        </w:tabs>
        <w:spacing w:after="0" w:line="240" w:lineRule="auto"/>
        <w:jc w:val="both"/>
        <w:rPr>
          <w:rFonts w:ascii="Trebuchet MS" w:eastAsia="Calibri" w:hAnsi="Trebuchet MS" w:cs="Arial"/>
          <w:i/>
          <w14:ligatures w14:val="none"/>
        </w:rPr>
      </w:pPr>
      <w:r w:rsidRPr="00E92EF5">
        <w:rPr>
          <w:rFonts w:ascii="Trebuchet MS" w:eastAsia="Calibri" w:hAnsi="Trebuchet MS" w:cs="Arial"/>
          <w:i/>
          <w14:ligatures w14:val="none"/>
        </w:rPr>
        <w:t xml:space="preserve">- </w:t>
      </w:r>
      <w:r w:rsidR="00FD4595" w:rsidRPr="00E92EF5">
        <w:rPr>
          <w:rFonts w:ascii="Trebuchet MS" w:eastAsia="Calibri" w:hAnsi="Trebuchet MS" w:cs="Arial"/>
          <w:i/>
          <w14:ligatures w14:val="none"/>
        </w:rPr>
        <w:t>nu vor fi folosite resurse naturale de pe raza ariei naturale protejate de interes comunitar aflată în vecinătatea proiectului;</w:t>
      </w:r>
    </w:p>
    <w:p w14:paraId="31EA7832"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2.3</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capacitatea de absorbţie a mediului natural, acordându-se o atenţie specială următoarelor zone:</w:t>
      </w:r>
    </w:p>
    <w:p w14:paraId="0B11EAB0" w14:textId="167A7509"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xml:space="preserve">a) zone umede, zone riverane, guri ale râurilor – </w:t>
      </w:r>
      <w:r w:rsidR="005B16CD" w:rsidRPr="005B16CD">
        <w:rPr>
          <w:rFonts w:ascii="Trebuchet MS" w:eastAsia="Times New Roman" w:hAnsi="Trebuchet MS" w:cs="Times New Roman"/>
          <w:i/>
          <w:lang w:eastAsia="ro-RO"/>
          <w14:ligatures w14:val="none"/>
        </w:rPr>
        <w:t>proiectul propune lucrări în albia minoră a pârăului Valea Mare și Comlod;</w:t>
      </w:r>
    </w:p>
    <w:p w14:paraId="4965113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b) zone costiere şi mediul marin – proiectul nu este amplasat în zonă costieră sau mediu marin;</w:t>
      </w:r>
    </w:p>
    <w:p w14:paraId="45525C6C" w14:textId="1AACC7C3"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xml:space="preserve">c) zonele montane şi forestiere – proiectul este amplasat în </w:t>
      </w:r>
      <w:r w:rsidR="005B16CD" w:rsidRPr="005B16CD">
        <w:rPr>
          <w:rFonts w:ascii="Trebuchet MS" w:eastAsia="Calibri" w:hAnsi="Trebuchet MS" w:cs="Arial"/>
          <w:i/>
          <w14:ligatures w14:val="none"/>
        </w:rPr>
        <w:t>extravilanul comunelor Milaș și Urmeniș</w:t>
      </w:r>
      <w:r w:rsidRPr="00A03076">
        <w:rPr>
          <w:rFonts w:ascii="Trebuchet MS" w:eastAsia="Calibri" w:hAnsi="Trebuchet MS" w:cs="Arial"/>
          <w:i/>
          <w14:ligatures w14:val="none"/>
        </w:rPr>
        <w:t>;</w:t>
      </w:r>
    </w:p>
    <w:p w14:paraId="03B0753A" w14:textId="5038532A"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xml:space="preserve">d) arii naturale protejate de interes naţional, comunitar, </w:t>
      </w:r>
      <w:r w:rsidRPr="00E92EF5">
        <w:rPr>
          <w:rFonts w:ascii="Trebuchet MS" w:eastAsia="Calibri" w:hAnsi="Trebuchet MS" w:cs="Arial"/>
          <w14:ligatures w14:val="none"/>
        </w:rPr>
        <w:t>internaţional – proiectul nu este amplasat în arie naturală protejată de interes național, comunitar, internațional</w:t>
      </w:r>
      <w:r w:rsidR="00E92EF5" w:rsidRPr="00E92EF5">
        <w:rPr>
          <w:rFonts w:ascii="Trebuchet MS" w:eastAsia="Calibri" w:hAnsi="Trebuchet MS" w:cs="Arial"/>
          <w14:ligatures w14:val="none"/>
        </w:rPr>
        <w:t xml:space="preserve">, </w:t>
      </w:r>
      <w:r w:rsidR="000C3498" w:rsidRPr="00E92EF5">
        <w:rPr>
          <w:rFonts w:ascii="Trebuchet MS" w:eastAsia="Calibri" w:hAnsi="Trebuchet MS" w:cs="Arial"/>
          <w14:ligatures w14:val="none"/>
        </w:rPr>
        <w:t xml:space="preserve">dar este amplasat </w:t>
      </w:r>
      <w:r w:rsidR="000C3498" w:rsidRPr="00E92EF5">
        <w:rPr>
          <w:rFonts w:ascii="Trebuchet MS" w:hAnsi="Trebuchet MS"/>
        </w:rPr>
        <w:t>la o distanță de aproximativ 200 m față de aria naturală de interes comunitar ROSCI0333 Pajiștile – Sărmășel - Milaș Urmeniș</w:t>
      </w:r>
      <w:r w:rsidR="000C3498" w:rsidRPr="00E92EF5">
        <w:rPr>
          <w:rFonts w:ascii="Trebuchet MS" w:eastAsia="Calibri" w:hAnsi="Trebuchet MS" w:cs="Arial"/>
          <w14:ligatures w14:val="none"/>
        </w:rPr>
        <w:t>;</w:t>
      </w:r>
    </w:p>
    <w:p w14:paraId="238DEB51" w14:textId="72C36CD6"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w:t>
      </w:r>
      <w:r w:rsidR="00E92EF5">
        <w:rPr>
          <w:rFonts w:ascii="Trebuchet MS" w:eastAsia="Calibri" w:hAnsi="Trebuchet MS" w:cs="Arial"/>
          <w:i/>
          <w14:ligatures w14:val="none"/>
        </w:rPr>
        <w:t>n niciuna din zonele de mai sus,</w:t>
      </w:r>
      <w:r w:rsidRPr="00E92EF5">
        <w:rPr>
          <w:rFonts w:ascii="Trebuchet MS" w:eastAsia="Calibri" w:hAnsi="Trebuchet MS" w:cs="Arial"/>
          <w:i/>
          <w14:ligatures w14:val="none"/>
        </w:rPr>
        <w:t xml:space="preserve"> </w:t>
      </w:r>
      <w:r w:rsidR="000C3498" w:rsidRPr="00E92EF5">
        <w:rPr>
          <w:rFonts w:ascii="Trebuchet MS" w:eastAsia="Calibri" w:hAnsi="Trebuchet MS" w:cs="Arial"/>
          <w:i/>
          <w14:ligatures w14:val="none"/>
        </w:rPr>
        <w:t xml:space="preserve">dar este amplasat </w:t>
      </w:r>
      <w:r w:rsidR="000C3498" w:rsidRPr="00E92EF5">
        <w:rPr>
          <w:rFonts w:ascii="Trebuchet MS" w:hAnsi="Trebuchet MS"/>
          <w:i/>
        </w:rPr>
        <w:t>la o distanță de aproximativ 200 m față de aria naturală de interes comunitar ROSCI0333 Pajiștile – Sărmășel - Milaș Urmeniș</w:t>
      </w:r>
      <w:r w:rsidR="000C3498" w:rsidRPr="00E92EF5">
        <w:rPr>
          <w:rFonts w:ascii="Trebuchet MS" w:eastAsia="Calibri" w:hAnsi="Trebuchet MS" w:cs="Arial"/>
          <w:i/>
          <w14:ligatures w14:val="none"/>
        </w:rPr>
        <w:t>;</w:t>
      </w:r>
    </w:p>
    <w:p w14:paraId="16895393"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14:paraId="2D57FD61" w14:textId="655EBB30"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g) zonele cu o densitate mare a populație</w:t>
      </w:r>
      <w:r w:rsidR="00B94D5F">
        <w:rPr>
          <w:rFonts w:ascii="Trebuchet MS" w:eastAsia="Calibri" w:hAnsi="Trebuchet MS" w:cs="Arial"/>
          <w:i/>
          <w14:ligatures w14:val="none"/>
        </w:rPr>
        <w:t xml:space="preserve">i – proiectul este amplasat în </w:t>
      </w:r>
      <w:r w:rsidR="00B94D5F" w:rsidRPr="00B94D5F">
        <w:rPr>
          <w:rFonts w:ascii="Trebuchet MS" w:eastAsia="Calibri" w:hAnsi="Trebuchet MS" w:cs="Arial"/>
          <w:i/>
          <w14:ligatures w14:val="none"/>
        </w:rPr>
        <w:t>extravilanul comunelor Milaș și Urmeniș</w:t>
      </w:r>
      <w:r w:rsidRPr="00A03076">
        <w:rPr>
          <w:rFonts w:ascii="Trebuchet MS" w:eastAsia="Calibri" w:hAnsi="Trebuchet MS" w:cs="Arial"/>
          <w:i/>
          <w14:ligatures w14:val="none"/>
        </w:rPr>
        <w:t>, dar densitatea populației nu este mare;</w:t>
      </w:r>
    </w:p>
    <w:p w14:paraId="23A036F3"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h) peisaje şi situri importante din punct de vedere istoric, cultural sau arheologic – proiectul nu este amplasat în peisaje și situri importante din punct de vedere istoric, cultural și arheologic.</w:t>
      </w:r>
    </w:p>
    <w:p w14:paraId="5468D16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xml:space="preserve"> </w:t>
      </w:r>
    </w:p>
    <w:p w14:paraId="54366769" w14:textId="77777777"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3. Tipurile și caracteristicile impactului potenţial:</w:t>
      </w:r>
    </w:p>
    <w:p w14:paraId="4629FED0"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a)</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Importanța și extinderea spațială a impactului</w:t>
      </w:r>
      <w:r w:rsidRPr="00A03076">
        <w:rPr>
          <w:rFonts w:ascii="Trebuchet MS" w:eastAsia="Calibri" w:hAnsi="Trebuchet MS" w:cs="Arial"/>
          <w:i/>
          <w14:ligatures w14:val="none"/>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14:paraId="542138F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b)</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Natura impactului</w:t>
      </w:r>
      <w:r w:rsidRPr="00A03076">
        <w:rPr>
          <w:rFonts w:ascii="Trebuchet MS" w:eastAsia="Calibri" w:hAnsi="Trebuchet MS" w:cs="Arial"/>
          <w:i/>
          <w14:ligatures w14:val="none"/>
        </w:rPr>
        <w:t xml:space="preserve"> - impact relativ redus, nesemnificativ și local, doar pe perioada execuției lucrării;</w:t>
      </w:r>
    </w:p>
    <w:p w14:paraId="19935FE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c)</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Natura transfrontieră a impactului</w:t>
      </w:r>
      <w:r w:rsidRPr="00A03076">
        <w:rPr>
          <w:rFonts w:ascii="Trebuchet MS" w:eastAsia="Calibri" w:hAnsi="Trebuchet MS" w:cs="Arial"/>
          <w:i/>
          <w14:ligatures w14:val="none"/>
        </w:rPr>
        <w:t xml:space="preserve"> – lucrările propuse nu au efect transfrontieră;</w:t>
      </w:r>
    </w:p>
    <w:p w14:paraId="45D30AA4"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lastRenderedPageBreak/>
        <w:t>d)</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Intensitatea şi complexitatea impactului</w:t>
      </w:r>
      <w:r w:rsidRPr="00A03076">
        <w:rPr>
          <w:rFonts w:ascii="Trebuchet MS" w:eastAsia="Calibri" w:hAnsi="Trebuchet MS" w:cs="Arial"/>
          <w:i/>
          <w14:ligatures w14:val="none"/>
        </w:rPr>
        <w:t xml:space="preserve"> - impactul este redus și se manifestă doar asupra factorului de mediu aer și sol și doar pe perioada execuției lucrării;</w:t>
      </w:r>
    </w:p>
    <w:p w14:paraId="4C4C1ABB"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e)</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Probabilitatea impactului</w:t>
      </w:r>
      <w:r w:rsidRPr="00A03076">
        <w:rPr>
          <w:rFonts w:ascii="Trebuchet MS" w:eastAsia="Calibri" w:hAnsi="Trebuchet MS" w:cs="Arial"/>
          <w:i/>
          <w14:ligatures w14:val="none"/>
        </w:rPr>
        <w:t xml:space="preserve"> – impact cu probabilitate redusă manifestat numai pe parcursul realizării investiției;</w:t>
      </w:r>
    </w:p>
    <w:p w14:paraId="1EAA5A04"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f)</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Debutul, durata, frecvenţa şi reversibilitatea impactului</w:t>
      </w:r>
      <w:r w:rsidRPr="00A03076">
        <w:rPr>
          <w:rFonts w:ascii="Trebuchet MS" w:eastAsia="Calibri" w:hAnsi="Trebuchet MS" w:cs="Arial"/>
          <w:i/>
          <w14:ligatures w14:val="none"/>
        </w:rPr>
        <w:t xml:space="preserve"> – impactul se va manifesta pe perioada de execuţie fiind reversibil odată cu lucrările de refacere a amplasamentului la încetarea activităţii; </w:t>
      </w:r>
    </w:p>
    <w:p w14:paraId="084C1C61" w14:textId="77777777" w:rsidR="003F38D5" w:rsidRPr="00A03076" w:rsidRDefault="003F38D5" w:rsidP="003F38D5">
      <w:pPr>
        <w:spacing w:after="0" w:line="276" w:lineRule="auto"/>
        <w:contextualSpacing/>
        <w:jc w:val="both"/>
        <w:rPr>
          <w:rFonts w:ascii="Trebuchet MS" w:eastAsia="Calibri" w:hAnsi="Trebuchet MS" w:cs="Arial"/>
          <w:i/>
          <w14:ligatures w14:val="none"/>
        </w:rPr>
      </w:pPr>
      <w:r w:rsidRPr="00A03076">
        <w:rPr>
          <w:rFonts w:ascii="Trebuchet MS" w:eastAsia="Calibri" w:hAnsi="Trebuchet MS" w:cs="Arial"/>
          <w:b/>
          <w:i/>
          <w14:ligatures w14:val="none"/>
        </w:rPr>
        <w:t xml:space="preserve">g) Cumularea impactului cu impactul altor proiecte existente și/sau aprobate </w:t>
      </w:r>
      <w:r w:rsidRPr="00A03076">
        <w:rPr>
          <w:rFonts w:ascii="Trebuchet MS" w:eastAsia="Calibri" w:hAnsi="Trebuchet MS" w:cs="Arial"/>
          <w:i/>
          <w14:ligatures w14:val="none"/>
        </w:rPr>
        <w:t>- în zonă nu există proiecte de același tip, nu are efect cumulativ;</w:t>
      </w:r>
    </w:p>
    <w:p w14:paraId="6AE96F4E"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 xml:space="preserve">h) Posibilitatea de reducere efectivă a impactului - </w:t>
      </w:r>
      <w:r w:rsidRPr="00A03076">
        <w:rPr>
          <w:rFonts w:ascii="Trebuchet MS" w:eastAsia="Calibri" w:hAnsi="Trebuchet MS" w:cs="Arial"/>
          <w:i/>
          <w14:ligatures w14:val="none"/>
        </w:rPr>
        <w:t>prin respectarea măsurilor preventive şi de protecţie a factorilor de mediu propuse, probabilitatea impactului asupra factorilor de mediu este redusă (prin utilizarea mașinilor și utilajelor silențioase și verificate tehnic).</w:t>
      </w:r>
    </w:p>
    <w:p w14:paraId="4AE9491F" w14:textId="57B61582" w:rsidR="008D33A2" w:rsidRPr="00A03076" w:rsidRDefault="008D33A2" w:rsidP="008D33A2">
      <w:pPr>
        <w:spacing w:after="0" w:line="240" w:lineRule="auto"/>
        <w:jc w:val="both"/>
        <w:rPr>
          <w:rFonts w:ascii="Trebuchet MS" w:eastAsia="Times New Roman" w:hAnsi="Trebuchet MS"/>
        </w:rPr>
      </w:pPr>
    </w:p>
    <w:p w14:paraId="72A6FDE1" w14:textId="77777777" w:rsidR="008D33A2" w:rsidRPr="00A03076" w:rsidRDefault="008D33A2" w:rsidP="008D33A2">
      <w:pPr>
        <w:autoSpaceDE w:val="0"/>
        <w:autoSpaceDN w:val="0"/>
        <w:adjustRightInd w:val="0"/>
        <w:spacing w:after="0" w:line="240" w:lineRule="auto"/>
        <w:jc w:val="both"/>
        <w:rPr>
          <w:rFonts w:ascii="Trebuchet MS" w:hAnsi="Trebuchet MS"/>
          <w:b/>
        </w:rPr>
      </w:pPr>
      <w:r w:rsidRPr="00A03076">
        <w:rPr>
          <w:rFonts w:ascii="Trebuchet MS" w:hAnsi="Trebuchet MS"/>
          <w:b/>
        </w:rPr>
        <w:t xml:space="preserve">II. </w:t>
      </w:r>
      <w:r w:rsidRPr="00A03076">
        <w:rPr>
          <w:rFonts w:ascii="Trebuchet MS" w:eastAsia="Times New Roman" w:hAnsi="Trebuchet MS"/>
          <w:b/>
        </w:rPr>
        <w:t xml:space="preserve">Motivele pe baza cărora s-a stabilit necesitatea </w:t>
      </w:r>
      <w:r w:rsidRPr="00A03076">
        <w:rPr>
          <w:rFonts w:ascii="Trebuchet MS" w:hAnsi="Trebuchet MS"/>
          <w:b/>
        </w:rPr>
        <w:t>neefectuării evaluării adecvate</w:t>
      </w:r>
      <w:r w:rsidRPr="00A03076">
        <w:rPr>
          <w:rFonts w:ascii="Trebuchet MS" w:eastAsia="Times New Roman" w:hAnsi="Trebuchet MS"/>
          <w:b/>
        </w:rPr>
        <w:t xml:space="preserve"> sunt următoarele</w:t>
      </w:r>
      <w:r w:rsidRPr="00A03076">
        <w:rPr>
          <w:rFonts w:ascii="Trebuchet MS" w:hAnsi="Trebuchet MS"/>
          <w:b/>
        </w:rPr>
        <w:t>:</w:t>
      </w:r>
    </w:p>
    <w:p w14:paraId="090B832D" w14:textId="1CA62A38" w:rsidR="00E4496E" w:rsidRDefault="008D33A2" w:rsidP="00E4496E">
      <w:pPr>
        <w:spacing w:after="0" w:line="240" w:lineRule="auto"/>
        <w:jc w:val="both"/>
        <w:rPr>
          <w:rFonts w:ascii="Trebuchet MS" w:hAnsi="Trebuchet MS"/>
          <w:i/>
        </w:rPr>
      </w:pPr>
      <w:r w:rsidRPr="00A03076">
        <w:rPr>
          <w:rFonts w:ascii="Trebuchet MS" w:hAnsi="Trebuchet MS"/>
          <w:b/>
        </w:rPr>
        <w:t>−</w:t>
      </w:r>
      <w:r w:rsidRPr="00A03076">
        <w:rPr>
          <w:rFonts w:ascii="Trebuchet MS" w:hAnsi="Trebuchet MS"/>
          <w:bCs/>
          <w:i/>
        </w:rPr>
        <w:t>p</w:t>
      </w:r>
      <w:r w:rsidRPr="00A03076">
        <w:rPr>
          <w:rFonts w:ascii="Trebuchet MS" w:hAnsi="Trebuchet MS"/>
          <w:i/>
        </w:rPr>
        <w:t xml:space="preserve">roiectul propus </w:t>
      </w:r>
      <w:r w:rsidRPr="00A03076">
        <w:rPr>
          <w:rFonts w:ascii="Trebuchet MS" w:hAnsi="Trebuchet MS"/>
          <w:b/>
          <w:i/>
        </w:rPr>
        <w:t>intră</w:t>
      </w:r>
      <w:r w:rsidRPr="00A03076">
        <w:rPr>
          <w:rFonts w:ascii="Trebuchet MS" w:hAnsi="Trebuchet MS"/>
          <w:i/>
        </w:rPr>
        <w:t xml:space="preserve"> sub incidența </w:t>
      </w:r>
      <w:hyperlink r:id="rId10" w:anchor="p-48878121" w:tgtFrame="_blank" w:history="1">
        <w:r w:rsidRPr="00A03076">
          <w:rPr>
            <w:rFonts w:ascii="Trebuchet MS" w:hAnsi="Trebuchet MS"/>
            <w:i/>
          </w:rPr>
          <w:t>art. 28</w:t>
        </w:r>
      </w:hyperlink>
      <w:r w:rsidRPr="00A03076">
        <w:rPr>
          <w:rFonts w:ascii="Trebuchet MS" w:hAnsi="Trebuchet MS"/>
          <w:i/>
        </w:rPr>
        <w:t> din Ordonanța de urgență a Guvernului nr. 57/2007 privind regimul ariilor naturale protejate, conservarea habitatelor naturale, a florei și faunei sălbatice, aprobată cu modificări și completări prin Legea </w:t>
      </w:r>
      <w:hyperlink r:id="rId11" w:tgtFrame="_blank" w:history="1">
        <w:r w:rsidRPr="00A03076">
          <w:rPr>
            <w:rFonts w:ascii="Trebuchet MS" w:hAnsi="Trebuchet MS"/>
            <w:i/>
          </w:rPr>
          <w:t>nr. 49/2011</w:t>
        </w:r>
      </w:hyperlink>
      <w:r w:rsidRPr="00A03076">
        <w:rPr>
          <w:rFonts w:ascii="Trebuchet MS" w:hAnsi="Trebuchet MS"/>
          <w:i/>
        </w:rPr>
        <w:t>, cu modificările și completările ulteri</w:t>
      </w:r>
      <w:r w:rsidR="00EC2B14">
        <w:rPr>
          <w:rFonts w:ascii="Trebuchet MS" w:hAnsi="Trebuchet MS"/>
          <w:i/>
        </w:rPr>
        <w:t xml:space="preserve">oare </w:t>
      </w:r>
      <w:r w:rsidR="00EC2B14" w:rsidRPr="007D4496">
        <w:rPr>
          <w:rFonts w:ascii="Trebuchet MS" w:hAnsi="Trebuchet MS"/>
          <w:i/>
        </w:rPr>
        <w:t>– proiectul propus este amplasat în vecinătatea sitului Natura 2000 ROSCI0333 Pajiș</w:t>
      </w:r>
      <w:r w:rsidR="00E4496E">
        <w:rPr>
          <w:rFonts w:ascii="Trebuchet MS" w:hAnsi="Trebuchet MS"/>
          <w:i/>
        </w:rPr>
        <w:t>tile Sărmășel – Milaș – Urmeniș,</w:t>
      </w:r>
      <w:r w:rsidR="00E4496E" w:rsidRPr="00E4496E">
        <w:rPr>
          <w:rFonts w:ascii="Trebuchet MS" w:hAnsi="Trebuchet MS"/>
          <w:color w:val="00B050"/>
        </w:rPr>
        <w:t xml:space="preserve"> </w:t>
      </w:r>
      <w:r w:rsidR="00E4496E" w:rsidRPr="00E4496E">
        <w:rPr>
          <w:rFonts w:ascii="Trebuchet MS" w:hAnsi="Trebuchet MS"/>
          <w:i/>
        </w:rPr>
        <w:t>situl găsindu-se în zona de influență directă a proiectului fiind situat la o distanță de aproximativ 200 m;</w:t>
      </w:r>
    </w:p>
    <w:p w14:paraId="19B403BB" w14:textId="77777777" w:rsidR="00E4496E" w:rsidRPr="00E4496E" w:rsidRDefault="00E4496E" w:rsidP="00E4496E">
      <w:pPr>
        <w:spacing w:after="0" w:line="240" w:lineRule="auto"/>
        <w:jc w:val="both"/>
        <w:rPr>
          <w:rFonts w:ascii="Trebuchet MS" w:hAnsi="Trebuchet MS"/>
          <w:i/>
        </w:rPr>
      </w:pPr>
      <w:r w:rsidRPr="00E4496E">
        <w:rPr>
          <w:rFonts w:ascii="Trebuchet MS" w:hAnsi="Trebuchet MS"/>
          <w:i/>
        </w:rPr>
        <w:t>- situl Natura 2000 ROSCI0333 Pajiștile Sărmășel – Milaș – Urmeniș a fost declarat pentru protejarea habitatelor 40A0* - Tufărișuri subcontinentale peripanonice și 6240* - Pajiști stepice subpanonice, a trei specii de amfibieni și reptile – Bombina bombina, Bombina variegata și Triturus cristatus și a două specii de plante – Crambe tataria și Echium rusicum.</w:t>
      </w:r>
    </w:p>
    <w:p w14:paraId="66350BC9" w14:textId="28496514" w:rsidR="008656B8" w:rsidRPr="00A03076" w:rsidRDefault="008656B8" w:rsidP="008D33A2">
      <w:pPr>
        <w:spacing w:after="0" w:line="240" w:lineRule="auto"/>
        <w:jc w:val="both"/>
        <w:rPr>
          <w:rFonts w:ascii="Trebuchet MS" w:hAnsi="Trebuchet MS"/>
          <w:i/>
        </w:rPr>
      </w:pPr>
    </w:p>
    <w:p w14:paraId="26E14B83" w14:textId="77777777" w:rsidR="008656B8" w:rsidRPr="006F17EA" w:rsidRDefault="008656B8" w:rsidP="008656B8">
      <w:pPr>
        <w:spacing w:after="0" w:line="240" w:lineRule="auto"/>
        <w:jc w:val="both"/>
        <w:rPr>
          <w:rFonts w:ascii="Trebuchet MS" w:eastAsia="Calibri" w:hAnsi="Trebuchet MS" w:cs="Arial"/>
        </w:rPr>
      </w:pPr>
      <w:r w:rsidRPr="006F17EA">
        <w:rPr>
          <w:rFonts w:ascii="Trebuchet MS" w:eastAsia="Calibri" w:hAnsi="Trebuchet MS" w:cs="Arial"/>
        </w:rPr>
        <w:t xml:space="preserve">   Pentru proiectul propus Agenția Națională pentru Arii Naturale Protejate a emis punctul de vedere nr. 665/17.11.2023, conform căruia proiectul nu este susceptibil de a avea un impact negativ asupra speciilor şi habitatelor protejate de interes comunitar, pentru conservarea cărora a fost desemnată aria naturală protejată.  </w:t>
      </w:r>
    </w:p>
    <w:p w14:paraId="2C1AA1A1" w14:textId="5CC50725" w:rsidR="008656B8" w:rsidRPr="006F17EA" w:rsidRDefault="008656B8" w:rsidP="008656B8">
      <w:pPr>
        <w:spacing w:after="0" w:line="240" w:lineRule="auto"/>
        <w:jc w:val="both"/>
        <w:rPr>
          <w:rFonts w:ascii="Trebuchet MS" w:eastAsia="Calibri" w:hAnsi="Trebuchet MS" w:cs="Arial"/>
        </w:rPr>
      </w:pPr>
      <w:r w:rsidRPr="006F17EA">
        <w:rPr>
          <w:rFonts w:ascii="Trebuchet MS" w:eastAsia="Calibri" w:hAnsi="Trebuchet MS" w:cs="Arial"/>
        </w:rPr>
        <w:t xml:space="preserve">Lucrările se </w:t>
      </w:r>
      <w:r w:rsidR="00633B99">
        <w:rPr>
          <w:rFonts w:ascii="Trebuchet MS" w:eastAsia="Calibri" w:hAnsi="Trebuchet MS" w:cs="Arial"/>
        </w:rPr>
        <w:t>execută</w:t>
      </w:r>
      <w:r w:rsidRPr="006F17EA">
        <w:rPr>
          <w:rFonts w:ascii="Trebuchet MS" w:eastAsia="Calibri" w:hAnsi="Trebuchet MS" w:cs="Arial"/>
        </w:rPr>
        <w:t xml:space="preserve"> la cca. 200 m distanță de situl de importanță comunitară ROSCI0333 - Pajiștile Sărmășel – Milaș - Urmeniș.</w:t>
      </w:r>
    </w:p>
    <w:p w14:paraId="14B76A71" w14:textId="77777777" w:rsidR="008656B8" w:rsidRPr="006F17EA" w:rsidRDefault="008656B8" w:rsidP="008656B8">
      <w:pPr>
        <w:spacing w:after="0" w:line="240" w:lineRule="auto"/>
        <w:ind w:firstLine="708"/>
        <w:jc w:val="both"/>
        <w:rPr>
          <w:rFonts w:ascii="Trebuchet MS" w:eastAsia="Calibri" w:hAnsi="Trebuchet MS" w:cs="Arial"/>
        </w:rPr>
      </w:pPr>
      <w:r w:rsidRPr="006F17EA">
        <w:rPr>
          <w:rFonts w:ascii="Trebuchet MS" w:eastAsia="Calibri" w:hAnsi="Trebuchet MS" w:cs="Arial"/>
        </w:rPr>
        <w:t>În urma analizării memoriului de prezentare, în baza listei de control pentru etapa de încadrare privind evaluarea adecvată, și din analiza impactului în raport cu obiectivele specifice de conservare ale sitului, nu rezultă un impact negativ semnificativ al proiectului asupra sitului Natura 2000 ROSCI0333 - Pajiștile Sărmășel – Milaș - Urmeniș, deoarece:</w:t>
      </w:r>
    </w:p>
    <w:p w14:paraId="5B7B396E" w14:textId="77777777" w:rsidR="008656B8" w:rsidRPr="006F17EA" w:rsidRDefault="008656B8" w:rsidP="008656B8">
      <w:pPr>
        <w:spacing w:after="0" w:line="240" w:lineRule="auto"/>
        <w:jc w:val="both"/>
        <w:rPr>
          <w:rFonts w:ascii="Trebuchet MS" w:eastAsia="Calibri" w:hAnsi="Trebuchet MS" w:cs="Arial"/>
        </w:rPr>
      </w:pPr>
      <w:r w:rsidRPr="006F17EA">
        <w:rPr>
          <w:rFonts w:ascii="Trebuchet MS" w:eastAsia="Calibri" w:hAnsi="Trebuchet MS" w:cs="Arial"/>
        </w:rPr>
        <w:t>- Prin implementarea acestuia nu există pierdere directă prin reducerea suprafeței acoperite de habitate ca urmare a distrugerii sale fizice, pentru că proiectul nu se suprapune cu arealul sitului sau cu limitele acestuia, acesta fiind situat la o distanță minima de 200 m de limita sitului. De asemenea nu se vor folosi căi de acces care să traverseze aria protejată atât în perioada de realizare cât și în cea de funcționare;</w:t>
      </w:r>
    </w:p>
    <w:p w14:paraId="21571CA3" w14:textId="77777777" w:rsidR="008656B8" w:rsidRPr="006F17EA" w:rsidRDefault="008656B8" w:rsidP="008656B8">
      <w:pPr>
        <w:spacing w:after="0" w:line="240" w:lineRule="auto"/>
        <w:jc w:val="both"/>
        <w:rPr>
          <w:rFonts w:ascii="Trebuchet MS" w:eastAsia="Calibri" w:hAnsi="Trebuchet MS" w:cs="Arial"/>
        </w:rPr>
      </w:pPr>
      <w:r w:rsidRPr="006F17EA">
        <w:rPr>
          <w:rFonts w:ascii="Trebuchet MS" w:eastAsia="Calibri" w:hAnsi="Trebuchet MS" w:cs="Arial"/>
        </w:rPr>
        <w:t xml:space="preserve">- Prin implementarea proiectului nu există situații de pierderea a habitatului de reproducere, hrănire, odihnă ale speciilor, atâta vreme cât proiectul nu se suprapune peste habitate de reproducere, hrănire, odihnă ale speciilor de interes comunitar, iar situl se află la distanță mare față de amplasament. Având în vedere caracteristicile proiectului propus se poate prognoza că în perioada de funcționare se pot crea noi habitate pentru speciile de amfibieni și reptile în apropierea sitului.  </w:t>
      </w:r>
    </w:p>
    <w:p w14:paraId="25F24D5E" w14:textId="77777777" w:rsidR="008656B8" w:rsidRPr="006F17EA" w:rsidRDefault="008656B8" w:rsidP="008656B8">
      <w:pPr>
        <w:spacing w:after="0" w:line="240" w:lineRule="auto"/>
        <w:jc w:val="both"/>
        <w:rPr>
          <w:rFonts w:ascii="Trebuchet MS" w:eastAsia="Calibri" w:hAnsi="Trebuchet MS" w:cs="Arial"/>
        </w:rPr>
      </w:pPr>
      <w:r w:rsidRPr="006F17EA">
        <w:rPr>
          <w:rFonts w:ascii="Trebuchet MS" w:eastAsia="Calibri" w:hAnsi="Trebuchet MS" w:cs="Arial"/>
        </w:rPr>
        <w:t xml:space="preserve">- Prin implementarea proiectului nu există posibilități de alterare/degradare prin deteriorarea calității habitatului, care conduce la o abundență redusă a speciilor caracteristice sau la modificarea structurii biocenozei (componența speciilor), astfel implementarea PP nu va conduce la reducere a abundenței speciilor caracteristice sau la modificarea structurii biocenozei (componența speciilor). Cea mai mare parte din amplasament este ocupat de un teren agricol, pe care nu sunt îndeplinite condițiile ecologice de instalare a speciilor protejate. Emisiile de poluanți în aer sunt reduse și nu pot afecta vegetația din sit, care este amplasat la distanță mare de amplasament. </w:t>
      </w:r>
    </w:p>
    <w:p w14:paraId="5B8ED2CF" w14:textId="77777777" w:rsidR="008656B8" w:rsidRPr="006F17EA" w:rsidRDefault="008656B8" w:rsidP="008656B8">
      <w:pPr>
        <w:spacing w:after="0" w:line="240" w:lineRule="auto"/>
        <w:jc w:val="both"/>
        <w:rPr>
          <w:rFonts w:ascii="Trebuchet MS" w:eastAsia="Calibri" w:hAnsi="Trebuchet MS" w:cs="Arial"/>
        </w:rPr>
      </w:pPr>
      <w:r w:rsidRPr="006F17EA">
        <w:rPr>
          <w:rFonts w:ascii="Trebuchet MS" w:eastAsia="Calibri" w:hAnsi="Trebuchet MS" w:cs="Arial"/>
        </w:rPr>
        <w:t xml:space="preserve">- Prin implementarea proiectului nu există posibilitatea de alterare/degradare prin deteriorarea habitatelor de reproducere, hrănire, odihnă a speciilor, proiectul  fiind situat la o distanță de habitatele de reproducere, hrănire, odihnă ale speciilor de interes comunitar. Pe amplasament nu au fost identificate habitate potențiale ale speciilor de interes comunitar. După realizarea </w:t>
      </w:r>
      <w:r w:rsidRPr="006F17EA">
        <w:rPr>
          <w:rFonts w:ascii="Trebuchet MS" w:eastAsia="Calibri" w:hAnsi="Trebuchet MS" w:cs="Arial"/>
        </w:rPr>
        <w:lastRenderedPageBreak/>
        <w:t>proiectului se vor crea zone umede favorabile speciei care pot îmbunătăți starea de conservare a speciilor de interes comunitar în cazul apariției acestora pe amplasament.</w:t>
      </w:r>
    </w:p>
    <w:p w14:paraId="113A29DE" w14:textId="77777777" w:rsidR="008656B8" w:rsidRPr="006F17EA" w:rsidRDefault="008656B8" w:rsidP="008656B8">
      <w:pPr>
        <w:spacing w:after="0" w:line="240" w:lineRule="auto"/>
        <w:jc w:val="both"/>
        <w:rPr>
          <w:rFonts w:ascii="Trebuchet MS" w:eastAsia="Calibri" w:hAnsi="Trebuchet MS" w:cs="Arial"/>
        </w:rPr>
      </w:pPr>
      <w:r w:rsidRPr="006F17EA">
        <w:rPr>
          <w:rFonts w:ascii="Trebuchet MS" w:eastAsia="Calibri" w:hAnsi="Trebuchet MS" w:cs="Arial"/>
        </w:rPr>
        <w:t>- Cea mai mare parte din amplasamentul proiectului este ocupat de un teren agricol pe care nu sunt îndeplinite condițiile ecologice de instalare a speciilor protejate, iar în zonă nu au fost identificate specii de interes comunitar, astfel că implementarea proiectului nu va necesita strămutări ale exemplarelor speciilor de interes comunitar sau modificări comportamentale ale acestora.</w:t>
      </w:r>
    </w:p>
    <w:p w14:paraId="7F64D4E1" w14:textId="77777777" w:rsidR="008656B8" w:rsidRPr="006F17EA" w:rsidRDefault="008656B8" w:rsidP="008656B8">
      <w:pPr>
        <w:spacing w:after="0" w:line="240" w:lineRule="auto"/>
        <w:jc w:val="both"/>
        <w:rPr>
          <w:rFonts w:ascii="Trebuchet MS" w:eastAsia="Calibri" w:hAnsi="Trebuchet MS" w:cs="Arial"/>
        </w:rPr>
      </w:pPr>
      <w:r w:rsidRPr="006F17EA">
        <w:rPr>
          <w:rFonts w:ascii="Trebuchet MS" w:eastAsia="Calibri" w:hAnsi="Trebuchet MS" w:cs="Arial"/>
        </w:rPr>
        <w:t>- Amplasamentul nu se suprapune peste sit și nici peste habitate de interes comunitar sau habitate conectate, astfel că acesta nu va constitui o barieră fizică sau comportamentală în habitatele conectate din punct de vedere fizic sau funcțional și nu va putea duce la împărțirea habitatelor în fragmente mai mici și mai izolate.</w:t>
      </w:r>
    </w:p>
    <w:p w14:paraId="5A47B485" w14:textId="77777777" w:rsidR="008656B8" w:rsidRPr="006F17EA" w:rsidRDefault="008656B8" w:rsidP="008656B8">
      <w:pPr>
        <w:spacing w:after="0" w:line="240" w:lineRule="auto"/>
        <w:jc w:val="both"/>
        <w:rPr>
          <w:rFonts w:ascii="Trebuchet MS" w:eastAsia="Calibri" w:hAnsi="Trebuchet MS" w:cs="Arial"/>
        </w:rPr>
      </w:pPr>
      <w:r w:rsidRPr="006F17EA">
        <w:rPr>
          <w:rFonts w:ascii="Trebuchet MS" w:eastAsia="Calibri" w:hAnsi="Trebuchet MS" w:cs="Arial"/>
        </w:rPr>
        <w:t>- Având în vedere că amplasamentul proiectului este situat la distanță față de sit, într-o zonă în care nu au fost identificate specii de interes conservativ, și nu se vor folosi căi de acces care să traverseze aria naturală protejată, proiectul nu va contribui în niciun fel la reducerea efectivelor populaţionale ca urmare a mortalităţii directe generată de acesta sau ca urmare a celorlalte forme de impact.</w:t>
      </w:r>
    </w:p>
    <w:p w14:paraId="0BE54B08" w14:textId="77777777" w:rsidR="008656B8" w:rsidRPr="006F17EA" w:rsidRDefault="008656B8" w:rsidP="008656B8">
      <w:pPr>
        <w:spacing w:after="0" w:line="240" w:lineRule="auto"/>
        <w:jc w:val="both"/>
        <w:rPr>
          <w:rFonts w:ascii="Trebuchet MS" w:eastAsia="Calibri" w:hAnsi="Trebuchet MS" w:cs="Arial"/>
        </w:rPr>
      </w:pPr>
      <w:r w:rsidRPr="006F17EA">
        <w:rPr>
          <w:rFonts w:ascii="Trebuchet MS" w:eastAsia="Calibri" w:hAnsi="Trebuchet MS" w:cs="Arial"/>
        </w:rPr>
        <w:t xml:space="preserve">- Ținând cont de caracteristicile proiectului, acesta nu va avea un efect negativ semnificativ asupra mediului, iar implementarea lui nu va duce la o modificare indirectă a calității mediului în zona ariei naturale protejate.  </w:t>
      </w:r>
    </w:p>
    <w:p w14:paraId="767C16EB" w14:textId="77777777" w:rsidR="008656B8" w:rsidRPr="006F17EA" w:rsidRDefault="008656B8" w:rsidP="008656B8">
      <w:pPr>
        <w:spacing w:after="0" w:line="240" w:lineRule="auto"/>
        <w:jc w:val="both"/>
        <w:rPr>
          <w:rFonts w:ascii="Trebuchet MS" w:eastAsia="Calibri" w:hAnsi="Trebuchet MS" w:cs="Arial"/>
        </w:rPr>
      </w:pPr>
      <w:r w:rsidRPr="006F17EA">
        <w:rPr>
          <w:rFonts w:ascii="Trebuchet MS" w:eastAsia="Calibri" w:hAnsi="Trebuchet MS" w:cs="Arial"/>
        </w:rPr>
        <w:t>- Au fost identificate o serie de incertitudini, referitoare la lipsa unor informații despre distribuția speciilor și habitatelor și parametri obiectivelor de conservare din sit, dar chiar dacă se ține cont de principiul precauției acestea nu au fost necesare în procesul de evaluare, deoarece pe amplasament și în imediata vecinătate nu au fost identificate habitate și specii de interes conservativ, iar distanța între intervențiile propuse prin proiect și aria naturală protejată este mai mare de 200 metri, astfel că țintele din parametrii obiectivelor de conservare nu vor fi afectați de lucrările propuse.</w:t>
      </w:r>
    </w:p>
    <w:p w14:paraId="798FA26F" w14:textId="77777777" w:rsidR="008D33A2" w:rsidRPr="00A03076" w:rsidRDefault="008D33A2" w:rsidP="008D33A2">
      <w:pPr>
        <w:autoSpaceDE w:val="0"/>
        <w:autoSpaceDN w:val="0"/>
        <w:adjustRightInd w:val="0"/>
        <w:spacing w:after="0" w:line="240" w:lineRule="auto"/>
        <w:jc w:val="both"/>
        <w:rPr>
          <w:rFonts w:ascii="Trebuchet MS" w:hAnsi="Trebuchet MS"/>
          <w:b/>
        </w:rPr>
      </w:pPr>
    </w:p>
    <w:p w14:paraId="16577F27" w14:textId="77777777" w:rsidR="008D33A2" w:rsidRPr="00A03076" w:rsidRDefault="008D33A2" w:rsidP="008D33A2">
      <w:pPr>
        <w:autoSpaceDE w:val="0"/>
        <w:autoSpaceDN w:val="0"/>
        <w:adjustRightInd w:val="0"/>
        <w:spacing w:after="0" w:line="240" w:lineRule="auto"/>
        <w:jc w:val="both"/>
        <w:rPr>
          <w:rFonts w:ascii="Trebuchet MS" w:eastAsia="Times New Roman" w:hAnsi="Trebuchet MS"/>
          <w:lang w:eastAsia="ro-RO"/>
        </w:rPr>
      </w:pPr>
      <w:r w:rsidRPr="00A03076">
        <w:rPr>
          <w:rFonts w:ascii="Trebuchet MS" w:hAnsi="Trebuchet MS"/>
          <w:b/>
        </w:rPr>
        <w:t xml:space="preserve">III. </w:t>
      </w:r>
      <w:r w:rsidRPr="00A03076">
        <w:rPr>
          <w:rFonts w:ascii="Trebuchet MS" w:eastAsia="Times New Roman" w:hAnsi="Trebuchet MS"/>
          <w:b/>
          <w:lang w:eastAsia="ro-RO"/>
        </w:rPr>
        <w:t xml:space="preserve">Motivele pe baza cărora s-a stabilit necesitatea neefectuării evaluării impactului asupra corpurilor de apă </w:t>
      </w:r>
      <w:r w:rsidRPr="00A03076">
        <w:rPr>
          <w:rFonts w:ascii="Trebuchet MS" w:eastAsia="Times New Roman" w:hAnsi="Trebuchet MS"/>
          <w:b/>
        </w:rPr>
        <w:t>sunt următoarele</w:t>
      </w:r>
      <w:r w:rsidRPr="00A03076">
        <w:rPr>
          <w:rFonts w:ascii="Trebuchet MS" w:hAnsi="Trebuchet MS"/>
          <w:b/>
        </w:rPr>
        <w:t>:</w:t>
      </w:r>
    </w:p>
    <w:p w14:paraId="67962354" w14:textId="3F66647D" w:rsidR="002E02B0" w:rsidRPr="002E02B0" w:rsidRDefault="008D33A2" w:rsidP="002E02B0">
      <w:pPr>
        <w:spacing w:after="0" w:line="240" w:lineRule="auto"/>
        <w:jc w:val="both"/>
        <w:rPr>
          <w:rFonts w:ascii="Trebuchet MS" w:hAnsi="Trebuchet MS"/>
          <w:i/>
        </w:rPr>
      </w:pPr>
      <w:r w:rsidRPr="00A03076">
        <w:rPr>
          <w:rFonts w:ascii="Trebuchet MS" w:hAnsi="Trebuchet MS"/>
          <w:b/>
        </w:rPr>
        <w:t>−</w:t>
      </w:r>
      <w:r w:rsidRPr="00A03076">
        <w:rPr>
          <w:rFonts w:ascii="Trebuchet MS" w:hAnsi="Trebuchet MS"/>
          <w:bCs/>
          <w:i/>
        </w:rPr>
        <w:t>p</w:t>
      </w:r>
      <w:r w:rsidRPr="00A03076">
        <w:rPr>
          <w:rFonts w:ascii="Trebuchet MS" w:hAnsi="Trebuchet MS"/>
          <w:i/>
        </w:rPr>
        <w:t xml:space="preserve">roiectul propus </w:t>
      </w:r>
      <w:r w:rsidRPr="00A03076">
        <w:rPr>
          <w:rFonts w:ascii="Trebuchet MS" w:hAnsi="Trebuchet MS"/>
          <w:b/>
          <w:i/>
        </w:rPr>
        <w:t>intră</w:t>
      </w:r>
      <w:r w:rsidRPr="00A03076">
        <w:rPr>
          <w:rFonts w:ascii="Trebuchet MS" w:hAnsi="Trebuchet MS"/>
          <w:i/>
        </w:rPr>
        <w:t xml:space="preserve"> sub incidența prevederilor </w:t>
      </w:r>
      <w:hyperlink r:id="rId12" w:anchor="p-10135143" w:tgtFrame="_blank" w:history="1">
        <w:r w:rsidRPr="00A03076">
          <w:rPr>
            <w:rFonts w:ascii="Trebuchet MS" w:hAnsi="Trebuchet MS"/>
            <w:b/>
            <w:i/>
          </w:rPr>
          <w:t>art. 48</w:t>
        </w:r>
      </w:hyperlink>
      <w:r w:rsidRPr="00A03076">
        <w:rPr>
          <w:rFonts w:ascii="Trebuchet MS" w:hAnsi="Trebuchet MS"/>
          <w:b/>
          <w:i/>
        </w:rPr>
        <w:t> și </w:t>
      </w:r>
      <w:hyperlink r:id="rId13" w:anchor="p-10135178" w:tgtFrame="_blank" w:history="1">
        <w:r w:rsidRPr="00A03076">
          <w:rPr>
            <w:rFonts w:ascii="Trebuchet MS" w:hAnsi="Trebuchet MS"/>
            <w:b/>
            <w:i/>
          </w:rPr>
          <w:t>54</w:t>
        </w:r>
      </w:hyperlink>
      <w:r w:rsidRPr="00A03076">
        <w:rPr>
          <w:rFonts w:ascii="Trebuchet MS" w:hAnsi="Trebuchet MS"/>
          <w:i/>
        </w:rPr>
        <w:t> din Legea apelor nr. 107/1996, cu modificările și completările ulterioare.</w:t>
      </w:r>
      <w:r w:rsidR="002E02B0">
        <w:rPr>
          <w:rFonts w:ascii="Trebuchet MS" w:eastAsia="Calibri" w:hAnsi="Trebuchet MS" w:cs="Arial"/>
        </w:rPr>
        <w:t xml:space="preserve">  </w:t>
      </w:r>
    </w:p>
    <w:p w14:paraId="666CED1D" w14:textId="08D01B07" w:rsidR="008D33A2" w:rsidRDefault="002E02B0" w:rsidP="002E02B0">
      <w:pPr>
        <w:spacing w:after="0" w:line="240" w:lineRule="auto"/>
        <w:ind w:firstLine="708"/>
        <w:jc w:val="both"/>
        <w:rPr>
          <w:rFonts w:ascii="Trebuchet MS" w:eastAsia="Calibri" w:hAnsi="Trebuchet MS" w:cs="Arial"/>
          <w:i/>
        </w:rPr>
      </w:pPr>
      <w:r w:rsidRPr="002E02B0">
        <w:rPr>
          <w:rFonts w:ascii="Trebuchet MS" w:eastAsia="Calibri" w:hAnsi="Trebuchet MS" w:cs="Arial"/>
          <w:i/>
        </w:rPr>
        <w:t xml:space="preserve">Conform Punct de vedere nr. </w:t>
      </w:r>
      <w:r w:rsidRPr="002E02B0">
        <w:rPr>
          <w:rFonts w:ascii="Trebuchet MS" w:eastAsia="Calibri" w:hAnsi="Trebuchet MS" w:cs="Arial"/>
          <w:b/>
          <w:i/>
        </w:rPr>
        <w:t>30843/ET/13.12.2023, ANAR</w:t>
      </w:r>
      <w:r w:rsidRPr="002E02B0">
        <w:rPr>
          <w:rFonts w:ascii="Trebuchet MS" w:eastAsia="Calibri" w:hAnsi="Trebuchet MS" w:cs="Arial"/>
          <w:i/>
        </w:rPr>
        <w:t xml:space="preserve">  decide că pentru proiectul propus </w:t>
      </w:r>
      <w:r w:rsidRPr="002E02B0">
        <w:rPr>
          <w:rFonts w:ascii="Trebuchet MS" w:eastAsia="Calibri" w:hAnsi="Trebuchet MS" w:cs="Arial"/>
          <w:b/>
          <w:i/>
        </w:rPr>
        <w:t>nu este necesară elaborarea SEICA</w:t>
      </w:r>
      <w:r w:rsidRPr="002E02B0">
        <w:rPr>
          <w:rFonts w:ascii="Trebuchet MS" w:eastAsia="Calibri" w:hAnsi="Trebuchet MS" w:cs="Arial"/>
          <w:i/>
        </w:rPr>
        <w:t>, deoarece proiectul propus implică un efect redus în planul hidromorfologiei cursului de apă și în același timp o reziliență pe termen lung având în vedere reducerea riscului la inundații.</w:t>
      </w:r>
    </w:p>
    <w:p w14:paraId="32A98F9F" w14:textId="77777777" w:rsidR="002E02B0" w:rsidRPr="002E02B0" w:rsidRDefault="002E02B0" w:rsidP="002E02B0">
      <w:pPr>
        <w:spacing w:after="0" w:line="240" w:lineRule="auto"/>
        <w:ind w:firstLine="708"/>
        <w:jc w:val="both"/>
        <w:rPr>
          <w:rFonts w:ascii="Trebuchet MS" w:eastAsia="Calibri" w:hAnsi="Trebuchet MS" w:cs="Arial"/>
          <w:i/>
        </w:rPr>
      </w:pPr>
    </w:p>
    <w:p w14:paraId="7BD15C3B" w14:textId="77777777" w:rsidR="008D33A2" w:rsidRPr="00A03076" w:rsidRDefault="008D33A2" w:rsidP="008D33A2">
      <w:pPr>
        <w:spacing w:after="0" w:line="240" w:lineRule="auto"/>
        <w:jc w:val="both"/>
        <w:rPr>
          <w:rFonts w:ascii="Trebuchet MS" w:hAnsi="Trebuchet MS"/>
          <w:b/>
        </w:rPr>
      </w:pPr>
      <w:r w:rsidRPr="00A03076">
        <w:rPr>
          <w:rFonts w:ascii="Trebuchet MS" w:hAnsi="Trebuchet MS"/>
          <w:b/>
        </w:rPr>
        <w:t>Condiţii de realizare a proiectului:</w:t>
      </w:r>
    </w:p>
    <w:p w14:paraId="29CC3673"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  1.</w:t>
      </w:r>
      <w:r w:rsidRPr="00A03076">
        <w:rPr>
          <w:rFonts w:ascii="Trebuchet MS" w:hAnsi="Trebuchet MS"/>
          <w:i/>
          <w:lang w:eastAsia="ar-SA"/>
        </w:rPr>
        <w:t xml:space="preserve"> Se vor respecta prevederile O.U.G. nr. 195/2005 privind protecţia mediului, cu modificările şi completările ulterioare.</w:t>
      </w:r>
    </w:p>
    <w:p w14:paraId="1A51ACBA"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  2.</w:t>
      </w:r>
      <w:r w:rsidRPr="00A03076">
        <w:rPr>
          <w:rFonts w:ascii="Trebuchet MS" w:hAnsi="Trebuchet MS"/>
          <w:i/>
          <w:lang w:eastAsia="ar-SA"/>
        </w:rPr>
        <w:t xml:space="preserve"> Se vor respecta documentația tehnică, normativele și prescripțiile tehnice specifice </w:t>
      </w:r>
      <w:r w:rsidRPr="00A03076">
        <w:rPr>
          <w:rFonts w:ascii="Trebuchet MS" w:hAnsi="Trebuchet MS"/>
          <w:bCs/>
          <w:i/>
        </w:rPr>
        <w:t>– date, parametrii – justificare a prezentei decizii</w:t>
      </w:r>
      <w:r w:rsidRPr="00A03076">
        <w:rPr>
          <w:rFonts w:ascii="Trebuchet MS" w:hAnsi="Trebuchet MS"/>
          <w:i/>
          <w:lang w:eastAsia="ar-SA"/>
        </w:rPr>
        <w:t>.</w:t>
      </w:r>
    </w:p>
    <w:p w14:paraId="4A5C11F8" w14:textId="77777777" w:rsidR="008D33A2" w:rsidRPr="00A03076" w:rsidRDefault="008D33A2" w:rsidP="008D33A2">
      <w:pPr>
        <w:tabs>
          <w:tab w:val="left" w:pos="270"/>
          <w:tab w:val="left" w:pos="1080"/>
        </w:tabs>
        <w:autoSpaceDE w:val="0"/>
        <w:autoSpaceDN w:val="0"/>
        <w:adjustRightInd w:val="0"/>
        <w:spacing w:after="0" w:line="240" w:lineRule="auto"/>
        <w:jc w:val="both"/>
        <w:rPr>
          <w:rFonts w:ascii="Trebuchet MS" w:hAnsi="Trebuchet MS"/>
          <w:i/>
        </w:rPr>
      </w:pPr>
      <w:r w:rsidRPr="00A03076">
        <w:rPr>
          <w:rFonts w:ascii="Trebuchet MS" w:hAnsi="Trebuchet MS"/>
          <w:b/>
          <w:i/>
        </w:rPr>
        <w:t xml:space="preserve">  3.</w:t>
      </w:r>
      <w:r w:rsidRPr="00A03076">
        <w:rPr>
          <w:rFonts w:ascii="Trebuchet MS" w:hAnsi="Trebuchet MS"/>
          <w:i/>
        </w:rPr>
        <w:t xml:space="preserve"> Nu se ocupă suprafețe suplimentare de teren pe perioada executării lucrărilor, materialele necesare se vor depozita direct în incintă.</w:t>
      </w:r>
    </w:p>
    <w:p w14:paraId="492A2BFD"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lang w:eastAsia="ar-SA"/>
        </w:rPr>
        <w:t xml:space="preserve">  4. </w:t>
      </w:r>
      <w:r w:rsidRPr="00A03076">
        <w:rPr>
          <w:rFonts w:ascii="Trebuchet MS" w:hAnsi="Trebuchet MS"/>
          <w:i/>
        </w:rPr>
        <w:t>Pe parcursul execuţiei lucrărilor se vor lua toate măsurile pentru prevenirea poluărilor accidentale, iar la finalizarea lucrărilor se impune refacerea la starea iniţială a terenurilor afectate de lucrări.</w:t>
      </w:r>
    </w:p>
    <w:p w14:paraId="71E65B07"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lang w:eastAsia="ar-SA"/>
        </w:rPr>
        <w:t xml:space="preserve">  5. </w:t>
      </w:r>
      <w:r w:rsidRPr="00A03076">
        <w:rPr>
          <w:rFonts w:ascii="Trebuchet MS" w:hAnsi="Trebuchet MS"/>
          <w:i/>
        </w:rPr>
        <w:t>Materialele necesare pe parcursul execuţiei lucrărilor vor fi depozitate numai în locuri special amenajate, astfel încât să se asigure protecţia factorilor de mediu. Se interzice depozitarea necontrolată a deşeurilor.</w:t>
      </w:r>
    </w:p>
    <w:p w14:paraId="2D3F1EBE"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rPr>
        <w:t xml:space="preserve">  6.</w:t>
      </w:r>
      <w:r w:rsidRPr="00A03076">
        <w:rPr>
          <w:rFonts w:ascii="Trebuchet MS" w:hAnsi="Trebuchet MS"/>
          <w:i/>
        </w:rPr>
        <w:t xml:space="preserve"> Mijloacele de transport şi utilajele folosite vor fi întreţinute corespunzător, pentru reducerea emisiilor de noxe în atmosferă şi prevenirea scurgerilor accidentale de carburanţi/lubrifianţi.</w:t>
      </w:r>
    </w:p>
    <w:p w14:paraId="698B3AF5" w14:textId="77777777" w:rsidR="008D33A2" w:rsidRPr="00A03076" w:rsidRDefault="008D33A2" w:rsidP="008D33A2">
      <w:pPr>
        <w:spacing w:after="0" w:line="240" w:lineRule="auto"/>
        <w:jc w:val="both"/>
        <w:rPr>
          <w:rFonts w:ascii="Trebuchet MS" w:hAnsi="Trebuchet MS"/>
          <w:i/>
          <w:iCs/>
        </w:rPr>
      </w:pPr>
      <w:r w:rsidRPr="00A03076">
        <w:rPr>
          <w:rFonts w:ascii="Trebuchet MS" w:hAnsi="Trebuchet MS"/>
          <w:b/>
          <w:i/>
          <w:iCs/>
        </w:rPr>
        <w:t xml:space="preserve">  7</w:t>
      </w:r>
      <w:r w:rsidRPr="00A03076">
        <w:rPr>
          <w:rFonts w:ascii="Trebuchet MS" w:hAnsi="Trebuchet MS"/>
          <w:i/>
          <w:iCs/>
        </w:rPr>
        <w:t>. Se va asigura în permanenţă stocul de materiale şi dotări necesare pentru combaterea efectelor poluărilor accidentale (materiale absorbante pentru eventuale scurgeri de carburanţi, uleiuri, etc.).</w:t>
      </w:r>
    </w:p>
    <w:p w14:paraId="1D61C457" w14:textId="77777777" w:rsidR="008D33A2" w:rsidRPr="00A03076" w:rsidRDefault="008D33A2" w:rsidP="008D33A2">
      <w:pPr>
        <w:spacing w:after="0" w:line="240" w:lineRule="auto"/>
        <w:jc w:val="both"/>
        <w:rPr>
          <w:rFonts w:ascii="Trebuchet MS" w:hAnsi="Trebuchet MS"/>
          <w:i/>
          <w:iCs/>
        </w:rPr>
      </w:pPr>
      <w:r w:rsidRPr="00A03076">
        <w:rPr>
          <w:rFonts w:ascii="Trebuchet MS" w:hAnsi="Trebuchet MS"/>
          <w:b/>
          <w:i/>
          <w:iCs/>
        </w:rPr>
        <w:t xml:space="preserve">  8.</w:t>
      </w:r>
      <w:r w:rsidRPr="00A03076">
        <w:rPr>
          <w:rFonts w:ascii="Trebuchet MS" w:hAnsi="Trebuchet MS"/>
          <w:i/>
          <w:iCs/>
        </w:rPr>
        <w:t xml:space="preserve"> La încheierea lucrărilor se vor îndepărta atât materialele rămase neutilizate, cât şi deşeurile rezultate în timpul lucrărilor.</w:t>
      </w:r>
    </w:p>
    <w:p w14:paraId="4AB5F055" w14:textId="77777777" w:rsidR="008D33A2" w:rsidRPr="00A03076" w:rsidRDefault="008D33A2" w:rsidP="008D33A2">
      <w:pPr>
        <w:spacing w:after="0" w:line="240" w:lineRule="auto"/>
        <w:jc w:val="both"/>
        <w:rPr>
          <w:rFonts w:ascii="Trebuchet MS" w:hAnsi="Trebuchet MS"/>
          <w:bCs/>
          <w:i/>
        </w:rPr>
      </w:pPr>
      <w:r w:rsidRPr="00A03076">
        <w:rPr>
          <w:rFonts w:ascii="Trebuchet MS" w:hAnsi="Trebuchet MS"/>
          <w:b/>
          <w:i/>
        </w:rPr>
        <w:t xml:space="preserve">  9.</w:t>
      </w:r>
      <w:r w:rsidRPr="00A03076">
        <w:rPr>
          <w:rFonts w:ascii="Trebuchet MS" w:hAnsi="Trebuchet MS"/>
          <w:i/>
        </w:rPr>
        <w:t xml:space="preserve"> S</w:t>
      </w:r>
      <w:r w:rsidRPr="00A03076">
        <w:rPr>
          <w:rFonts w:ascii="Trebuchet MS" w:hAnsi="Trebuchet MS"/>
          <w:bCs/>
          <w:i/>
        </w:rPr>
        <w:t>e interzice accesul de pe amplasament pe drumurile publice cu utilaje şi mijloace de transport necurăţate.</w:t>
      </w:r>
    </w:p>
    <w:p w14:paraId="40D1C598" w14:textId="77777777" w:rsidR="008D33A2" w:rsidRPr="00A03076" w:rsidRDefault="008D33A2" w:rsidP="008D33A2">
      <w:pPr>
        <w:spacing w:after="0" w:line="240" w:lineRule="auto"/>
        <w:jc w:val="both"/>
        <w:rPr>
          <w:rFonts w:ascii="Trebuchet MS" w:hAnsi="Trebuchet MS"/>
        </w:rPr>
      </w:pPr>
      <w:r w:rsidRPr="00A03076">
        <w:rPr>
          <w:rFonts w:ascii="Trebuchet MS" w:hAnsi="Trebuchet MS"/>
          <w:b/>
          <w:i/>
          <w:iCs/>
        </w:rPr>
        <w:t xml:space="preserve">10. </w:t>
      </w:r>
      <w:r w:rsidRPr="00A03076">
        <w:rPr>
          <w:rFonts w:ascii="Trebuchet MS" w:hAnsi="Trebuchet MS"/>
          <w:i/>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4A963475" w14:textId="77777777" w:rsidR="008D33A2" w:rsidRPr="00A03076" w:rsidRDefault="008D33A2" w:rsidP="008D33A2">
      <w:pPr>
        <w:spacing w:after="0" w:line="240" w:lineRule="auto"/>
        <w:ind w:firstLine="426"/>
        <w:jc w:val="both"/>
        <w:rPr>
          <w:rFonts w:ascii="Trebuchet MS" w:hAnsi="Trebuchet MS"/>
          <w:i/>
        </w:rPr>
      </w:pPr>
      <w:r w:rsidRPr="00A03076">
        <w:rPr>
          <w:rFonts w:ascii="Trebuchet MS" w:hAnsi="Trebuchet MS"/>
          <w:i/>
        </w:rPr>
        <w:lastRenderedPageBreak/>
        <w:t>Gestionarea deșeurilor se va face cu respectarea strictă a prevederilor O.U.G. nr. 92/26.08.2021 privind regimul deşeurilor, cu modificările și completările ulterioare.</w:t>
      </w:r>
    </w:p>
    <w:p w14:paraId="7F6736FB"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11. </w:t>
      </w:r>
      <w:r w:rsidRPr="00A03076">
        <w:rPr>
          <w:rFonts w:ascii="Trebuchet MS" w:hAnsi="Trebuchet MS"/>
          <w:i/>
        </w:rPr>
        <w:t>Atât pentru perioada execuţiei lucrărilor, cât şi în perioada de funcţionare a obiectivului, se vor lua toate măsurile necesare pentru:</w:t>
      </w:r>
    </w:p>
    <w:p w14:paraId="35B52A27"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b/>
          <w:i/>
        </w:rPr>
        <w:t>-</w:t>
      </w:r>
      <w:r w:rsidRPr="00A03076">
        <w:rPr>
          <w:rFonts w:ascii="Trebuchet MS" w:hAnsi="Trebuchet MS"/>
          <w:i/>
        </w:rPr>
        <w:t xml:space="preserve"> evitarea scurgerilor accidentale de produse petroliere de la mijloacele de transport utilizate;</w:t>
      </w:r>
    </w:p>
    <w:p w14:paraId="021EF476"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b/>
          <w:i/>
        </w:rPr>
        <w:t>-</w:t>
      </w:r>
      <w:r w:rsidRPr="00A03076">
        <w:rPr>
          <w:rFonts w:ascii="Trebuchet MS" w:hAnsi="Trebuchet MS"/>
          <w:i/>
        </w:rPr>
        <w:t xml:space="preserve"> evitarea depozitării necontrolate a materialelor folosite şi a deşeurilor rezultate;</w:t>
      </w:r>
    </w:p>
    <w:p w14:paraId="7895019F"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rPr>
        <w:t xml:space="preserve">          -</w:t>
      </w:r>
      <w:r w:rsidRPr="00A03076">
        <w:rPr>
          <w:rFonts w:ascii="Trebuchet MS" w:hAnsi="Trebuchet MS"/>
          <w:i/>
        </w:rPr>
        <w:t xml:space="preserve"> asigurarea permanentă a stocului de materiale și dotări necesare pentru combaterea efectelor poluărilor accidentale (materiale absorbante).</w:t>
      </w:r>
    </w:p>
    <w:p w14:paraId="076C17CB" w14:textId="77777777" w:rsidR="008D33A2" w:rsidRPr="00A03076" w:rsidRDefault="008D33A2" w:rsidP="008D33A2">
      <w:pPr>
        <w:spacing w:after="0" w:line="240" w:lineRule="auto"/>
        <w:jc w:val="both"/>
        <w:outlineLvl w:val="0"/>
        <w:rPr>
          <w:rFonts w:ascii="Trebuchet MS" w:hAnsi="Trebuchet MS"/>
          <w:i/>
        </w:rPr>
      </w:pPr>
      <w:r w:rsidRPr="00A03076">
        <w:rPr>
          <w:rFonts w:ascii="Trebuchet MS" w:hAnsi="Trebuchet MS"/>
          <w:b/>
          <w:i/>
        </w:rPr>
        <w:t xml:space="preserve">12. </w:t>
      </w:r>
      <w:r w:rsidRPr="00A03076">
        <w:rPr>
          <w:rFonts w:ascii="Trebuchet MS" w:hAnsi="Trebuchet MS"/>
          <w:i/>
        </w:rPr>
        <w:t>Titularul proiectului și antreprenorul/constructorul sunt obligați să respecte și să implementeze toate măsurile de reducere a impactului, precum și condițiile prevăzute în documentația care a stat la baza emiterii prezentei decizii.</w:t>
      </w:r>
    </w:p>
    <w:p w14:paraId="58D987DC" w14:textId="77777777" w:rsidR="008D33A2" w:rsidRPr="00A03076" w:rsidRDefault="008D33A2" w:rsidP="008D33A2">
      <w:pPr>
        <w:tabs>
          <w:tab w:val="left" w:pos="270"/>
          <w:tab w:val="left" w:pos="1080"/>
        </w:tabs>
        <w:autoSpaceDE w:val="0"/>
        <w:autoSpaceDN w:val="0"/>
        <w:adjustRightInd w:val="0"/>
        <w:spacing w:after="0" w:line="240" w:lineRule="auto"/>
        <w:jc w:val="both"/>
        <w:rPr>
          <w:rFonts w:ascii="Trebuchet MS" w:hAnsi="Trebuchet MS"/>
          <w:i/>
        </w:rPr>
      </w:pPr>
      <w:r w:rsidRPr="00A03076">
        <w:rPr>
          <w:rFonts w:ascii="Trebuchet MS" w:hAnsi="Trebuchet MS"/>
          <w:b/>
          <w:i/>
        </w:rPr>
        <w:t>13.</w:t>
      </w:r>
      <w:r w:rsidRPr="00A03076">
        <w:rPr>
          <w:rFonts w:ascii="Trebuchet MS" w:hAnsi="Trebuchet MS"/>
          <w:i/>
        </w:rPr>
        <w:t xml:space="preserve"> Alimentarea cu carburanţi a mijloacelor auto și schimburile de ulei se vor face numai pe amplasamente autorizate.</w:t>
      </w:r>
    </w:p>
    <w:p w14:paraId="2C3DD6D8" w14:textId="77777777" w:rsidR="008D33A2" w:rsidRPr="00A03076" w:rsidRDefault="008D33A2" w:rsidP="008D33A2">
      <w:pPr>
        <w:spacing w:after="0" w:line="240" w:lineRule="auto"/>
        <w:rPr>
          <w:rFonts w:ascii="Trebuchet MS" w:hAnsi="Trebuchet MS"/>
          <w:i/>
        </w:rPr>
      </w:pPr>
      <w:r w:rsidRPr="00A03076">
        <w:rPr>
          <w:rFonts w:ascii="Trebuchet MS" w:hAnsi="Trebuchet MS"/>
          <w:b/>
          <w:i/>
        </w:rPr>
        <w:t xml:space="preserve">14. </w:t>
      </w:r>
      <w:r w:rsidRPr="00A03076">
        <w:rPr>
          <w:rFonts w:ascii="Trebuchet MS" w:hAnsi="Trebuchet MS"/>
          <w:i/>
        </w:rPr>
        <w:t xml:space="preserve">În scopul conservării și protejării speciilor de plante și animale sălbatice terestre, acvatice și subterane, prevăzute în anexele nr. 4 A și 4 B din OUG 57/2007 cu modificările și completările ulterioare, care trăiesc în afara ariilor naturale protejate, sunt interzise: </w:t>
      </w:r>
    </w:p>
    <w:p w14:paraId="5B67E0BA" w14:textId="77777777" w:rsidR="008D33A2" w:rsidRPr="00A03076" w:rsidRDefault="008D33A2" w:rsidP="008D33A2">
      <w:pPr>
        <w:spacing w:after="0" w:line="240" w:lineRule="auto"/>
        <w:ind w:firstLine="720"/>
        <w:rPr>
          <w:rFonts w:ascii="Trebuchet MS" w:hAnsi="Trebuchet MS"/>
          <w:i/>
        </w:rPr>
      </w:pPr>
      <w:r w:rsidRPr="00A03076">
        <w:rPr>
          <w:rFonts w:ascii="Trebuchet MS" w:hAnsi="Trebuchet MS"/>
          <w:i/>
        </w:rPr>
        <w:t>a) orice formă de recoltare, capturare, ucidere, distrugere sau vătămare a exemplarelor aflate în mediul lor natural, în oricare dintre stadiile ciclului lor biologic;</w:t>
      </w:r>
    </w:p>
    <w:p w14:paraId="3B252B9E" w14:textId="77777777" w:rsidR="008D33A2" w:rsidRPr="00A03076" w:rsidRDefault="008D33A2" w:rsidP="008D33A2">
      <w:pPr>
        <w:spacing w:after="0" w:line="240" w:lineRule="auto"/>
        <w:ind w:firstLine="720"/>
        <w:rPr>
          <w:rFonts w:ascii="Trebuchet MS" w:hAnsi="Trebuchet MS"/>
          <w:i/>
        </w:rPr>
      </w:pPr>
      <w:r w:rsidRPr="00A03076">
        <w:rPr>
          <w:rFonts w:ascii="Trebuchet MS" w:hAnsi="Trebuchet MS"/>
          <w:i/>
        </w:rPr>
        <w:t>b) perturbarea intenționată în cursul perioadei de reproducere, de creștere, de hibernare și de migrație;</w:t>
      </w:r>
    </w:p>
    <w:p w14:paraId="1C072365" w14:textId="77777777" w:rsidR="008D33A2" w:rsidRPr="00A03076" w:rsidRDefault="008D33A2" w:rsidP="008D33A2">
      <w:pPr>
        <w:spacing w:after="0" w:line="240" w:lineRule="auto"/>
        <w:ind w:firstLine="720"/>
        <w:rPr>
          <w:rFonts w:ascii="Trebuchet MS" w:hAnsi="Trebuchet MS"/>
          <w:i/>
        </w:rPr>
      </w:pPr>
      <w:r w:rsidRPr="00A03076">
        <w:rPr>
          <w:rFonts w:ascii="Trebuchet MS" w:hAnsi="Trebuchet MS"/>
          <w:i/>
        </w:rPr>
        <w:t>c) deteriorarea, distrugerea și/sau culegerea intenționată a cuiburilor și/sau ouălor din natură;</w:t>
      </w:r>
    </w:p>
    <w:p w14:paraId="58E588BF" w14:textId="77777777" w:rsidR="008D33A2" w:rsidRPr="00A03076" w:rsidRDefault="008D33A2" w:rsidP="008D33A2">
      <w:pPr>
        <w:spacing w:after="0" w:line="240" w:lineRule="auto"/>
        <w:ind w:firstLine="720"/>
        <w:rPr>
          <w:rFonts w:ascii="Trebuchet MS" w:hAnsi="Trebuchet MS"/>
          <w:i/>
        </w:rPr>
      </w:pPr>
      <w:r w:rsidRPr="00A03076">
        <w:rPr>
          <w:rFonts w:ascii="Trebuchet MS" w:hAnsi="Trebuchet MS"/>
          <w:i/>
        </w:rPr>
        <w:t>d) deteriorarea și/sau distrugerea locurilor de reproducere ori de odihnă;</w:t>
      </w:r>
    </w:p>
    <w:p w14:paraId="78BBE3EC" w14:textId="77777777" w:rsidR="008D33A2" w:rsidRPr="00A03076" w:rsidRDefault="008D33A2" w:rsidP="008D33A2">
      <w:pPr>
        <w:spacing w:after="0" w:line="240" w:lineRule="auto"/>
        <w:ind w:firstLine="720"/>
        <w:rPr>
          <w:rFonts w:ascii="Trebuchet MS" w:hAnsi="Trebuchet MS"/>
          <w:i/>
        </w:rPr>
      </w:pPr>
      <w:r w:rsidRPr="00A03076">
        <w:rPr>
          <w:rFonts w:ascii="Trebuchet MS" w:hAnsi="Trebuchet MS"/>
          <w:i/>
        </w:rPr>
        <w:t>e) recoltarea florilor și a fructelor, culegerea, tăierea, dezrădăcinarea sau distrugerea cu intenție a acestor plante în habitatele lor naturale, în oricare dintre stadiile ciclului lor biologic;</w:t>
      </w:r>
    </w:p>
    <w:p w14:paraId="5B23BB16" w14:textId="700E0864" w:rsidR="008D33A2" w:rsidRDefault="008D33A2" w:rsidP="008D33A2">
      <w:pPr>
        <w:spacing w:after="0" w:line="240" w:lineRule="auto"/>
        <w:ind w:firstLine="720"/>
        <w:rPr>
          <w:rFonts w:ascii="Trebuchet MS" w:hAnsi="Trebuchet MS"/>
          <w:i/>
        </w:rPr>
      </w:pPr>
      <w:r w:rsidRPr="00A03076">
        <w:rPr>
          <w:rFonts w:ascii="Trebuchet MS" w:hAnsi="Trebuchet MS"/>
          <w:i/>
        </w:rPr>
        <w:t>f) deținerea, transportul, vânzarea sau schimburile în orice scop, precum și oferirea spre schimb sau vânzare a exemplarelor luate din natură, în oricare dintre stadiile ciclului lor biologic.</w:t>
      </w:r>
    </w:p>
    <w:p w14:paraId="205FC160" w14:textId="77777777" w:rsidR="007644D7" w:rsidRPr="007644D7" w:rsidRDefault="007644D7" w:rsidP="007644D7">
      <w:pPr>
        <w:spacing w:after="0" w:line="240" w:lineRule="auto"/>
        <w:jc w:val="both"/>
        <w:rPr>
          <w:rFonts w:ascii="Trebuchet MS" w:hAnsi="Trebuchet MS"/>
          <w:i/>
        </w:rPr>
      </w:pPr>
      <w:r w:rsidRPr="007644D7">
        <w:rPr>
          <w:rFonts w:ascii="Trebuchet MS" w:hAnsi="Trebuchet MS"/>
          <w:b/>
          <w:i/>
        </w:rPr>
        <w:t>15.</w:t>
      </w:r>
      <w:r w:rsidRPr="007644D7">
        <w:rPr>
          <w:rFonts w:ascii="Trebuchet MS" w:hAnsi="Trebuchet MS"/>
        </w:rPr>
        <w:t xml:space="preserve"> </w:t>
      </w:r>
      <w:r w:rsidRPr="007644D7">
        <w:rPr>
          <w:rFonts w:ascii="Trebuchet MS" w:hAnsi="Trebuchet MS"/>
          <w:i/>
        </w:rPr>
        <w:t xml:space="preserve">Pentru protecția biodiversității ariei naturale protejată de interes comunitar, </w:t>
      </w:r>
      <w:r w:rsidRPr="007644D7">
        <w:rPr>
          <w:rFonts w:ascii="Trebuchet MS" w:eastAsia="Times New Roman" w:hAnsi="Trebuchet MS"/>
          <w:i/>
        </w:rPr>
        <w:t xml:space="preserve"> a speciilor și habitatelor de interes comunitar, se vor respecta următoarele condiții de execuție a proiectului</w:t>
      </w:r>
      <w:r w:rsidRPr="007644D7">
        <w:rPr>
          <w:rFonts w:ascii="Trebuchet MS" w:hAnsi="Trebuchet MS"/>
          <w:i/>
        </w:rPr>
        <w:t>:</w:t>
      </w:r>
    </w:p>
    <w:p w14:paraId="148A482F" w14:textId="6E65EEDF" w:rsidR="007644D7" w:rsidRPr="007644D7" w:rsidRDefault="007644D7" w:rsidP="007644D7">
      <w:pPr>
        <w:numPr>
          <w:ilvl w:val="0"/>
          <w:numId w:val="5"/>
        </w:numPr>
        <w:spacing w:after="0" w:line="240" w:lineRule="auto"/>
        <w:ind w:left="0" w:firstLine="270"/>
        <w:jc w:val="both"/>
        <w:rPr>
          <w:rFonts w:ascii="Trebuchet MS" w:hAnsi="Trebuchet MS"/>
          <w:i/>
        </w:rPr>
      </w:pPr>
      <w:r w:rsidRPr="007644D7">
        <w:rPr>
          <w:rFonts w:ascii="Trebuchet MS" w:hAnsi="Trebuchet MS"/>
          <w:i/>
          <w:iCs/>
        </w:rPr>
        <w:t>este interzisă depozitarea de materiale și afect</w:t>
      </w:r>
      <w:r>
        <w:rPr>
          <w:rFonts w:ascii="Trebuchet MS" w:hAnsi="Trebuchet MS"/>
          <w:i/>
          <w:iCs/>
        </w:rPr>
        <w:t>area sub orice formă a vecinătăț</w:t>
      </w:r>
      <w:r w:rsidRPr="007644D7">
        <w:rPr>
          <w:rFonts w:ascii="Trebuchet MS" w:hAnsi="Trebuchet MS"/>
          <w:i/>
          <w:iCs/>
        </w:rPr>
        <w:t xml:space="preserve">ilor amplasamentului și ocuparea de suprafețe suplimentare de teren, lucrările se vor desfășura strict în perimetrul amplasamentului pentru a evita afectarea habitatelor și speciilor de interes comunitar pentru care a fost declarat situl </w:t>
      </w:r>
      <w:r w:rsidRPr="007644D7">
        <w:rPr>
          <w:rFonts w:ascii="Trebuchet MS" w:hAnsi="Trebuchet MS"/>
          <w:i/>
        </w:rPr>
        <w:t>ROSCI0333 Pajiștile Sărmășel – Milaș – Urmeniș</w:t>
      </w:r>
      <w:r w:rsidRPr="007644D7">
        <w:rPr>
          <w:rFonts w:ascii="Trebuchet MS" w:hAnsi="Trebuchet MS"/>
          <w:i/>
          <w:iCs/>
        </w:rPr>
        <w:t>;</w:t>
      </w:r>
    </w:p>
    <w:p w14:paraId="17FFF16B" w14:textId="77777777" w:rsidR="007644D7" w:rsidRPr="007644D7" w:rsidRDefault="007644D7" w:rsidP="007644D7">
      <w:pPr>
        <w:numPr>
          <w:ilvl w:val="0"/>
          <w:numId w:val="5"/>
        </w:numPr>
        <w:spacing w:after="0" w:line="240" w:lineRule="auto"/>
        <w:ind w:left="0" w:firstLine="270"/>
        <w:jc w:val="both"/>
        <w:rPr>
          <w:rFonts w:ascii="Trebuchet MS" w:hAnsi="Trebuchet MS"/>
          <w:i/>
          <w:iCs/>
        </w:rPr>
      </w:pPr>
      <w:r w:rsidRPr="007644D7">
        <w:rPr>
          <w:rFonts w:ascii="Trebuchet MS" w:hAnsi="Trebuchet MS"/>
          <w:i/>
          <w:iCs/>
        </w:rPr>
        <w:t xml:space="preserve">este interzisă exploatarea oricăror resurse naturale din cadrul ariei naturale protejate de interes comunitar </w:t>
      </w:r>
      <w:r w:rsidRPr="007644D7">
        <w:rPr>
          <w:rFonts w:ascii="Trebuchet MS" w:hAnsi="Trebuchet MS"/>
          <w:i/>
        </w:rPr>
        <w:t>ROSCI0333 Pajiștile Sărmășel – Milaș – Urmeniș</w:t>
      </w:r>
      <w:r w:rsidRPr="007644D7">
        <w:rPr>
          <w:rFonts w:ascii="Trebuchet MS" w:hAnsi="Trebuchet MS"/>
          <w:bCs/>
          <w:i/>
          <w:iCs/>
        </w:rPr>
        <w:t>;</w:t>
      </w:r>
    </w:p>
    <w:p w14:paraId="50DD4E24" w14:textId="77777777" w:rsidR="007644D7" w:rsidRPr="007644D7" w:rsidRDefault="007644D7" w:rsidP="007644D7">
      <w:pPr>
        <w:numPr>
          <w:ilvl w:val="0"/>
          <w:numId w:val="5"/>
        </w:numPr>
        <w:spacing w:after="0" w:line="240" w:lineRule="auto"/>
        <w:ind w:left="0" w:firstLine="270"/>
        <w:jc w:val="both"/>
        <w:rPr>
          <w:rFonts w:ascii="Trebuchet MS" w:hAnsi="Trebuchet MS"/>
          <w:i/>
          <w:iCs/>
        </w:rPr>
      </w:pPr>
      <w:r w:rsidRPr="007644D7">
        <w:rPr>
          <w:rFonts w:ascii="Trebuchet MS" w:hAnsi="Trebuchet MS"/>
          <w:i/>
          <w:iCs/>
        </w:rPr>
        <w:t>nu se vor efectua lucrări de desecare/drenare a zonelor umede din vecinătatea amplasamentului, în vederea protejării speciilor de amfibieni, și nu se vor deversa nici un fel de substanțe pe suprafața ariei naturale protejate în vederea protejării speciilor de amfibieni și reptile pentru care a fost declarat situl;</w:t>
      </w:r>
    </w:p>
    <w:p w14:paraId="550BA4BA" w14:textId="24FD15E4" w:rsidR="007644D7" w:rsidRPr="007644D7" w:rsidRDefault="007644D7" w:rsidP="007644D7">
      <w:pPr>
        <w:numPr>
          <w:ilvl w:val="0"/>
          <w:numId w:val="5"/>
        </w:numPr>
        <w:spacing w:after="0" w:line="240" w:lineRule="auto"/>
        <w:ind w:left="0" w:firstLine="270"/>
        <w:jc w:val="both"/>
        <w:rPr>
          <w:rFonts w:ascii="Trebuchet MS" w:hAnsi="Trebuchet MS"/>
          <w:i/>
          <w:iCs/>
        </w:rPr>
      </w:pPr>
      <w:r w:rsidRPr="007644D7">
        <w:rPr>
          <w:rFonts w:ascii="Trebuchet MS" w:hAnsi="Trebuchet MS"/>
          <w:i/>
          <w:iCs/>
        </w:rPr>
        <w:t xml:space="preserve">nu se va </w:t>
      </w:r>
      <w:r>
        <w:rPr>
          <w:rFonts w:ascii="Trebuchet MS" w:eastAsia="Times New Roman" w:hAnsi="Trebuchet MS"/>
          <w:i/>
        </w:rPr>
        <w:t>defrișa/distruge/arde vegetaț</w:t>
      </w:r>
      <w:r w:rsidRPr="007644D7">
        <w:rPr>
          <w:rFonts w:ascii="Trebuchet MS" w:eastAsia="Times New Roman" w:hAnsi="Trebuchet MS"/>
          <w:i/>
        </w:rPr>
        <w:t>ia de pe suprafața și din vecinătatea ariei naturale protejate</w:t>
      </w:r>
      <w:r w:rsidRPr="007644D7">
        <w:rPr>
          <w:rFonts w:ascii="Trebuchet MS" w:hAnsi="Trebuchet MS"/>
          <w:i/>
          <w:iCs/>
        </w:rPr>
        <w:t>;</w:t>
      </w:r>
    </w:p>
    <w:p w14:paraId="3ABB51C1" w14:textId="77777777" w:rsidR="007644D7" w:rsidRPr="007644D7" w:rsidRDefault="007644D7" w:rsidP="007644D7">
      <w:pPr>
        <w:numPr>
          <w:ilvl w:val="0"/>
          <w:numId w:val="5"/>
        </w:numPr>
        <w:spacing w:after="0" w:line="240" w:lineRule="auto"/>
        <w:ind w:left="0" w:firstLine="270"/>
        <w:jc w:val="both"/>
        <w:rPr>
          <w:rFonts w:ascii="Trebuchet MS" w:hAnsi="Trebuchet MS"/>
          <w:i/>
          <w:iCs/>
        </w:rPr>
      </w:pPr>
      <w:r w:rsidRPr="007644D7">
        <w:rPr>
          <w:rFonts w:ascii="Trebuchet MS" w:hAnsi="Trebuchet MS"/>
          <w:i/>
          <w:iCs/>
        </w:rPr>
        <w:t>este interzisă realizarea de căi noi de acces precum și circulația și parcarea utilajelor în afara amplasamentelor și a drumurilor de acces, pe suprafața ariei naturale protejate de interes comunitar aflată în vecinătate;</w:t>
      </w:r>
      <w:r w:rsidRPr="007644D7">
        <w:rPr>
          <w:rFonts w:ascii="Trebuchet MS" w:hAnsi="Trebuchet MS"/>
          <w:i/>
        </w:rPr>
        <w:t xml:space="preserve"> </w:t>
      </w:r>
    </w:p>
    <w:p w14:paraId="3F3C3F51" w14:textId="77777777" w:rsidR="007644D7" w:rsidRPr="007644D7" w:rsidRDefault="007644D7" w:rsidP="007644D7">
      <w:pPr>
        <w:numPr>
          <w:ilvl w:val="0"/>
          <w:numId w:val="5"/>
        </w:numPr>
        <w:spacing w:after="0" w:line="240" w:lineRule="auto"/>
        <w:ind w:left="0" w:firstLine="270"/>
        <w:jc w:val="both"/>
        <w:rPr>
          <w:rFonts w:ascii="Trebuchet MS" w:hAnsi="Trebuchet MS"/>
          <w:i/>
          <w:iCs/>
        </w:rPr>
      </w:pPr>
      <w:r w:rsidRPr="007644D7">
        <w:rPr>
          <w:rFonts w:ascii="Trebuchet MS" w:hAnsi="Trebuchet MS"/>
          <w:i/>
        </w:rPr>
        <w:t>în cazul producerii unei posibile poluări accidentale pe perioada activităţii, se vor întreprinde măsuri imediate de înlăturare a factorilor generatori de poluare şi vor fi anunţate autorităţile responsabile cu protecţia mediului;</w:t>
      </w:r>
    </w:p>
    <w:p w14:paraId="0555D6FA" w14:textId="77777777" w:rsidR="007644D7" w:rsidRPr="007644D7" w:rsidRDefault="007644D7" w:rsidP="007644D7">
      <w:pPr>
        <w:tabs>
          <w:tab w:val="left" w:pos="270"/>
          <w:tab w:val="left" w:pos="1080"/>
        </w:tabs>
        <w:autoSpaceDE w:val="0"/>
        <w:autoSpaceDN w:val="0"/>
        <w:adjustRightInd w:val="0"/>
        <w:spacing w:after="0" w:line="240" w:lineRule="auto"/>
        <w:jc w:val="both"/>
        <w:rPr>
          <w:rFonts w:ascii="Trebuchet MS" w:hAnsi="Trebuchet MS"/>
          <w:i/>
        </w:rPr>
      </w:pPr>
      <w:r w:rsidRPr="007644D7">
        <w:rPr>
          <w:rFonts w:ascii="Trebuchet MS" w:hAnsi="Trebuchet MS"/>
          <w:i/>
        </w:rPr>
        <w:tab/>
        <w:t xml:space="preserve">    Echipele de muncitori care vor efectua lucrările vor fi instruite cu privire la existența sitului Natura 2000 ROSCI0333 Pajiștile Sărmășel – Milaș – Urmeniș în zona de implementare a proiectului și asupra măsurilor și a responsabilităților privind protecția acestuia.</w:t>
      </w:r>
    </w:p>
    <w:p w14:paraId="4B5CF8C6" w14:textId="2FBCAF6D" w:rsidR="008D33A2" w:rsidRPr="00A03076" w:rsidRDefault="007644D7" w:rsidP="008D33A2">
      <w:pPr>
        <w:spacing w:after="0" w:line="240" w:lineRule="auto"/>
        <w:rPr>
          <w:rFonts w:ascii="Trebuchet MS" w:hAnsi="Trebuchet MS"/>
          <w:i/>
          <w:noProof/>
        </w:rPr>
      </w:pPr>
      <w:r>
        <w:rPr>
          <w:rFonts w:ascii="Trebuchet MS" w:hAnsi="Trebuchet MS"/>
          <w:b/>
          <w:i/>
          <w:noProof/>
        </w:rPr>
        <w:t>16</w:t>
      </w:r>
      <w:r w:rsidR="008D33A2" w:rsidRPr="00A03076">
        <w:rPr>
          <w:rFonts w:ascii="Trebuchet MS" w:hAnsi="Trebuchet MS"/>
          <w:b/>
          <w:i/>
          <w:noProof/>
        </w:rPr>
        <w:t>.</w:t>
      </w:r>
      <w:r w:rsidR="008D33A2" w:rsidRPr="00A03076">
        <w:rPr>
          <w:rFonts w:ascii="Trebuchet MS" w:hAnsi="Trebuchet MS"/>
          <w:i/>
          <w:noProof/>
        </w:rPr>
        <w:t xml:space="preserve"> Se vor respecta toate condițiile și măsurile din Avizul de gospodărire a </w:t>
      </w:r>
      <w:r w:rsidR="008B5431" w:rsidRPr="00A03076">
        <w:rPr>
          <w:rFonts w:ascii="Trebuchet MS" w:hAnsi="Trebuchet MS"/>
          <w:i/>
          <w:noProof/>
        </w:rPr>
        <w:t>apelor nr. ...</w:t>
      </w:r>
      <w:r w:rsidR="005D0719">
        <w:rPr>
          <w:rFonts w:ascii="Trebuchet MS" w:hAnsi="Trebuchet MS"/>
          <w:i/>
          <w:noProof/>
        </w:rPr>
        <w:t>, emis de ANAR București</w:t>
      </w:r>
      <w:r w:rsidR="008D33A2" w:rsidRPr="00A03076">
        <w:rPr>
          <w:rFonts w:ascii="Trebuchet MS" w:hAnsi="Trebuchet MS"/>
          <w:i/>
          <w:noProof/>
        </w:rPr>
        <w:t>:</w:t>
      </w:r>
    </w:p>
    <w:p w14:paraId="48C0A21D" w14:textId="6C3AAD3B" w:rsidR="008D33A2" w:rsidRPr="00A03076" w:rsidRDefault="007644D7" w:rsidP="008D33A2">
      <w:pPr>
        <w:pStyle w:val="NoSpacing1"/>
        <w:jc w:val="both"/>
        <w:rPr>
          <w:rFonts w:ascii="Trebuchet MS" w:hAnsi="Trebuchet MS" w:cs="Times New Roman"/>
          <w:lang w:val="ro-RO"/>
        </w:rPr>
      </w:pPr>
      <w:r>
        <w:rPr>
          <w:rFonts w:ascii="Trebuchet MS" w:hAnsi="Trebuchet MS" w:cs="Times New Roman"/>
          <w:b/>
          <w:i/>
          <w:lang w:val="ro-RO"/>
        </w:rPr>
        <w:t>17</w:t>
      </w:r>
      <w:r w:rsidR="008D33A2" w:rsidRPr="00A03076">
        <w:rPr>
          <w:rFonts w:ascii="Trebuchet MS" w:hAnsi="Trebuchet MS" w:cs="Times New Roman"/>
          <w:b/>
          <w:i/>
          <w:lang w:val="ro-RO"/>
        </w:rPr>
        <w:t xml:space="preserve">. </w:t>
      </w:r>
      <w:r w:rsidR="008D33A2" w:rsidRPr="00A03076">
        <w:rPr>
          <w:rFonts w:ascii="Trebuchet MS" w:hAnsi="Trebuchet MS" w:cs="Times New Roman"/>
          <w:i/>
          <w:lang w:val="ro-RO"/>
        </w:rPr>
        <w:t>L</w:t>
      </w:r>
      <w:r w:rsidR="008D33A2" w:rsidRPr="00A03076">
        <w:rPr>
          <w:rFonts w:ascii="Trebuchet MS" w:hAnsi="Trebuchet MS" w:cs="Times New Roman"/>
          <w:bCs/>
          <w:i/>
          <w:lang w:val="ro-RO"/>
        </w:rPr>
        <w:t xml:space="preserve">a finalizarea investiţiei, titularul va </w:t>
      </w:r>
      <w:r w:rsidR="008D33A2" w:rsidRPr="00A03076">
        <w:rPr>
          <w:rFonts w:ascii="Trebuchet MS" w:hAnsi="Trebuchet MS" w:cs="Times New Roman"/>
          <w:bCs/>
          <w:i/>
          <w:iCs/>
          <w:lang w:val="ro-RO"/>
        </w:rPr>
        <w:t>notifica Agenţia pentru Protecţia Mediului Bistriţa-Năsăud şi Comisariatul Judeţean Bistrița-Năsăud al Gărzii Naționale de Mediu pentru verificarea conformării cu actul de reglementare.</w:t>
      </w:r>
    </w:p>
    <w:p w14:paraId="211818BD" w14:textId="77777777" w:rsidR="008D33A2" w:rsidRPr="00A03076" w:rsidRDefault="008D33A2" w:rsidP="008D33A2">
      <w:pPr>
        <w:pStyle w:val="NoSpacing1"/>
        <w:rPr>
          <w:rFonts w:ascii="Trebuchet MS" w:hAnsi="Trebuchet MS" w:cs="Times New Roman"/>
          <w:lang w:val="ro-RO"/>
        </w:rPr>
      </w:pPr>
    </w:p>
    <w:p w14:paraId="3479DB36" w14:textId="77777777" w:rsidR="008D33A2" w:rsidRPr="006F7D92" w:rsidRDefault="008D33A2" w:rsidP="008D33A2">
      <w:pPr>
        <w:autoSpaceDE w:val="0"/>
        <w:autoSpaceDN w:val="0"/>
        <w:adjustRightInd w:val="0"/>
        <w:spacing w:after="0" w:line="240" w:lineRule="auto"/>
        <w:ind w:firstLine="720"/>
        <w:jc w:val="both"/>
        <w:rPr>
          <w:rFonts w:ascii="Trebuchet MS" w:eastAsia="Times New Roman" w:hAnsi="Trebuchet MS"/>
          <w:b/>
          <w:lang w:eastAsia="ro-RO"/>
        </w:rPr>
      </w:pPr>
      <w:r w:rsidRPr="006F7D92">
        <w:rPr>
          <w:rFonts w:ascii="Trebuchet MS" w:eastAsia="Times New Roman" w:hAnsi="Trebuchet MS"/>
          <w:b/>
          <w:lang w:eastAsia="ro-RO"/>
        </w:rPr>
        <w:t xml:space="preserve">Prezenta decizie este valabilă pe toată perioada de realizare a proiectului, iar în situația în care intervin elemente noi, necunoscute la data emiterii prezentei decizii sau se modifică </w:t>
      </w:r>
      <w:r w:rsidRPr="006F7D92">
        <w:rPr>
          <w:rFonts w:ascii="Trebuchet MS" w:eastAsia="Times New Roman" w:hAnsi="Trebuchet MS"/>
          <w:b/>
          <w:lang w:eastAsia="ro-RO"/>
        </w:rPr>
        <w:lastRenderedPageBreak/>
        <w:t>condițiile care au stat la baza emiterii acesteia, titularul proiectului are obligația de a notifica autoritatea competentă emitentă.</w:t>
      </w:r>
    </w:p>
    <w:p w14:paraId="41DB6435" w14:textId="77777777" w:rsidR="008D33A2" w:rsidRPr="006F7D92" w:rsidRDefault="008D33A2" w:rsidP="008D33A2">
      <w:pPr>
        <w:shd w:val="clear" w:color="auto" w:fill="FFFFFF"/>
        <w:spacing w:after="0" w:line="240" w:lineRule="auto"/>
        <w:jc w:val="both"/>
        <w:rPr>
          <w:rFonts w:ascii="Trebuchet MS" w:eastAsia="Times New Roman" w:hAnsi="Trebuchet MS"/>
          <w:b/>
          <w:lang w:eastAsia="ro-RO"/>
        </w:rPr>
      </w:pPr>
    </w:p>
    <w:p w14:paraId="18A02AEF"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4"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539BD8F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1CDF097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37A171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DD54597"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9DBA971"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B0029FE"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057DC3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45A866BA"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Autoritatea publică emitentă are obligația de a răspunde la plângerea prealabilă prevăzută la art. 22 alin. (1), în termen de 30 de zile de la data înregistrării acesteia la acea autoritate.</w:t>
      </w:r>
    </w:p>
    <w:p w14:paraId="6879B640"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2051A4D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Procedura de soluționare a plângerii prealabile prevăzută la art. 22 alin. (1) este gratuită și trebuie să fie echitabilă, rapidă și corectă.</w:t>
      </w:r>
    </w:p>
    <w:p w14:paraId="772CD18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FF6D9ED" w14:textId="0C3377AD" w:rsidR="008D33A2" w:rsidRPr="00B84808" w:rsidRDefault="008D33A2" w:rsidP="00B84808">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Prezenta decizie poate fi contestată în conformitate cu prevederile Legii nr. 292/2018 privind evaluarea impactului anumitor proiecte publice și private asupra mediului și ale Legii </w:t>
      </w:r>
      <w:hyperlink r:id="rId15"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6C133A5A" w14:textId="15FD4978" w:rsidR="008D33A2" w:rsidRDefault="008D33A2" w:rsidP="008D33A2">
      <w:pPr>
        <w:shd w:val="clear" w:color="auto" w:fill="FFFFFF"/>
        <w:spacing w:after="0" w:line="240" w:lineRule="auto"/>
        <w:jc w:val="both"/>
        <w:rPr>
          <w:rFonts w:ascii="Times New Roman" w:eastAsia="Times New Roman" w:hAnsi="Times New Roman"/>
          <w:sz w:val="28"/>
          <w:szCs w:val="28"/>
          <w:lang w:eastAsia="ro-RO"/>
        </w:rPr>
      </w:pPr>
    </w:p>
    <w:p w14:paraId="30F833FF" w14:textId="77777777" w:rsidR="00A35618" w:rsidRDefault="00A35618" w:rsidP="008D33A2">
      <w:pPr>
        <w:shd w:val="clear" w:color="auto" w:fill="FFFFFF"/>
        <w:spacing w:after="0" w:line="240" w:lineRule="auto"/>
        <w:jc w:val="both"/>
        <w:rPr>
          <w:rFonts w:ascii="Times New Roman" w:eastAsia="Times New Roman" w:hAnsi="Times New Roman"/>
          <w:sz w:val="28"/>
          <w:szCs w:val="28"/>
          <w:lang w:eastAsia="ro-RO"/>
        </w:rPr>
      </w:pPr>
    </w:p>
    <w:p w14:paraId="38B28635"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 xml:space="preserve">                                            DIRECTOR EXECUTIV,</w:t>
      </w:r>
      <w:r w:rsidRPr="00D9733F">
        <w:rPr>
          <w:rFonts w:ascii="Trebuchet MS" w:hAnsi="Trebuchet MS"/>
          <w:noProof/>
        </w:rPr>
        <w:tab/>
      </w:r>
    </w:p>
    <w:p w14:paraId="33D36E4E"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ab/>
        <w:t xml:space="preserve">      </w:t>
      </w:r>
      <w:r w:rsidRPr="00D9733F">
        <w:rPr>
          <w:rFonts w:ascii="Trebuchet MS" w:hAnsi="Trebuchet MS"/>
          <w:noProof/>
        </w:rPr>
        <w:tab/>
      </w:r>
      <w:r w:rsidRPr="00D9733F">
        <w:rPr>
          <w:rFonts w:ascii="Trebuchet MS" w:hAnsi="Trebuchet MS"/>
          <w:noProof/>
        </w:rPr>
        <w:tab/>
        <w:t xml:space="preserve">                 </w:t>
      </w:r>
    </w:p>
    <w:p w14:paraId="513B7203" w14:textId="77777777" w:rsidR="008D33A2" w:rsidRPr="00D9733F" w:rsidRDefault="008D33A2" w:rsidP="008D33A2">
      <w:pPr>
        <w:spacing w:after="0" w:line="360" w:lineRule="auto"/>
        <w:ind w:left="2880"/>
        <w:jc w:val="both"/>
        <w:rPr>
          <w:rFonts w:ascii="Trebuchet MS" w:hAnsi="Trebuchet MS"/>
          <w:noProof/>
        </w:rPr>
      </w:pPr>
      <w:r w:rsidRPr="00D9733F">
        <w:rPr>
          <w:rFonts w:ascii="Trebuchet MS" w:hAnsi="Trebuchet MS"/>
          <w:noProof/>
        </w:rPr>
        <w:t xml:space="preserve">  biolog-chimist Sever Ioan ROMAN   </w:t>
      </w:r>
    </w:p>
    <w:p w14:paraId="7C80E6A5" w14:textId="77777777" w:rsidR="00A35618" w:rsidRDefault="00A35618" w:rsidP="008D33A2">
      <w:pPr>
        <w:spacing w:after="0" w:line="240" w:lineRule="auto"/>
        <w:jc w:val="both"/>
        <w:rPr>
          <w:rFonts w:eastAsia="Times New Roman"/>
          <w:noProof/>
          <w:color w:val="000000"/>
          <w:sz w:val="26"/>
          <w:szCs w:val="26"/>
        </w:rPr>
      </w:pPr>
    </w:p>
    <w:p w14:paraId="7091C876" w14:textId="3EE8441C" w:rsidR="008D33A2" w:rsidRPr="00D9733F" w:rsidRDefault="008D33A2" w:rsidP="008D33A2">
      <w:pPr>
        <w:spacing w:after="0" w:line="240" w:lineRule="auto"/>
        <w:jc w:val="both"/>
        <w:rPr>
          <w:rFonts w:ascii="Trebuchet MS" w:eastAsia="Times New Roman" w:hAnsi="Trebuchet MS"/>
          <w:noProof/>
          <w:color w:val="000000"/>
        </w:rPr>
      </w:pPr>
      <w:r w:rsidRPr="006B7575">
        <w:rPr>
          <w:rFonts w:eastAsia="Times New Roman"/>
          <w:noProof/>
          <w:color w:val="000000"/>
          <w:sz w:val="26"/>
          <w:szCs w:val="26"/>
        </w:rPr>
        <w:br/>
      </w:r>
      <w:r w:rsidRPr="006B7575">
        <w:rPr>
          <w:rFonts w:ascii="Times New Roman" w:hAnsi="Times New Roman"/>
          <w:noProof/>
          <w:sz w:val="26"/>
          <w:szCs w:val="26"/>
        </w:rPr>
        <w:t xml:space="preserve">       </w:t>
      </w:r>
      <w:r w:rsidR="006575D0">
        <w:rPr>
          <w:rFonts w:ascii="Times New Roman" w:hAnsi="Times New Roman"/>
          <w:noProof/>
          <w:sz w:val="26"/>
          <w:szCs w:val="26"/>
        </w:rPr>
        <w:t xml:space="preserve">        </w:t>
      </w:r>
      <w:r>
        <w:rPr>
          <w:rFonts w:ascii="Times New Roman" w:hAnsi="Times New Roman"/>
          <w:noProof/>
          <w:sz w:val="26"/>
          <w:szCs w:val="26"/>
        </w:rPr>
        <w:t xml:space="preserve"> </w:t>
      </w:r>
      <w:r w:rsidRPr="00D9733F">
        <w:rPr>
          <w:rFonts w:ascii="Trebuchet MS" w:hAnsi="Trebuchet MS"/>
          <w:noProof/>
        </w:rPr>
        <w:t xml:space="preserve"> ŞEF SERVICIU </w:t>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t xml:space="preserve">   </w:t>
      </w:r>
      <w:r w:rsidR="00446EC7">
        <w:rPr>
          <w:rFonts w:ascii="Trebuchet MS" w:hAnsi="Trebuchet MS"/>
          <w:noProof/>
        </w:rPr>
        <w:t xml:space="preserve">        </w:t>
      </w:r>
      <w:r w:rsidR="006575D0">
        <w:rPr>
          <w:rFonts w:ascii="Trebuchet MS" w:hAnsi="Trebuchet MS"/>
          <w:noProof/>
        </w:rPr>
        <w:t xml:space="preserve">       </w:t>
      </w:r>
      <w:r w:rsidR="00446EC7">
        <w:rPr>
          <w:rFonts w:ascii="Trebuchet MS" w:hAnsi="Trebuchet MS"/>
          <w:noProof/>
        </w:rPr>
        <w:t xml:space="preserve"> </w:t>
      </w:r>
      <w:r w:rsidRPr="00D9733F">
        <w:rPr>
          <w:rFonts w:ascii="Trebuchet MS" w:hAnsi="Trebuchet MS"/>
          <w:noProof/>
        </w:rPr>
        <w:t xml:space="preserve"> ŞEF SERVICIU</w:t>
      </w:r>
    </w:p>
    <w:p w14:paraId="23C43BDF" w14:textId="21583EC9" w:rsidR="008D33A2" w:rsidRPr="00D9733F" w:rsidRDefault="00446EC7" w:rsidP="008D33A2">
      <w:pPr>
        <w:spacing w:after="0" w:line="240" w:lineRule="auto"/>
        <w:jc w:val="both"/>
        <w:rPr>
          <w:rFonts w:ascii="Trebuchet MS" w:hAnsi="Trebuchet MS"/>
          <w:noProof/>
        </w:rPr>
      </w:pPr>
      <w:r>
        <w:rPr>
          <w:rFonts w:ascii="Trebuchet MS" w:hAnsi="Trebuchet MS"/>
          <w:noProof/>
        </w:rPr>
        <w:t xml:space="preserve">   </w:t>
      </w:r>
      <w:r w:rsidR="008D33A2" w:rsidRPr="00D9733F">
        <w:rPr>
          <w:rFonts w:ascii="Trebuchet MS" w:hAnsi="Trebuchet MS"/>
          <w:noProof/>
        </w:rPr>
        <w:t xml:space="preserve">  AVIZE, ACORDURI, AUTORIZAŢII,</w:t>
      </w:r>
      <w:r w:rsidR="008D33A2" w:rsidRPr="00D9733F">
        <w:rPr>
          <w:rFonts w:ascii="Trebuchet MS" w:hAnsi="Trebuchet MS"/>
          <w:noProof/>
        </w:rPr>
        <w:tab/>
        <w:t xml:space="preserve"> </w:t>
      </w:r>
      <w:r w:rsidR="00DF7DAB" w:rsidRPr="00D9733F">
        <w:rPr>
          <w:rFonts w:ascii="Trebuchet MS" w:hAnsi="Trebuchet MS"/>
          <w:noProof/>
        </w:rPr>
        <w:t xml:space="preserve">      </w:t>
      </w:r>
      <w:r w:rsidR="00D9733F">
        <w:rPr>
          <w:rFonts w:ascii="Trebuchet MS" w:hAnsi="Trebuchet MS"/>
          <w:noProof/>
        </w:rPr>
        <w:t xml:space="preserve">                 </w:t>
      </w:r>
      <w:r>
        <w:rPr>
          <w:rFonts w:ascii="Trebuchet MS" w:hAnsi="Trebuchet MS"/>
          <w:noProof/>
        </w:rPr>
        <w:t xml:space="preserve">         </w:t>
      </w:r>
      <w:r w:rsidR="006575D0">
        <w:rPr>
          <w:rFonts w:ascii="Trebuchet MS" w:hAnsi="Trebuchet MS"/>
          <w:noProof/>
        </w:rPr>
        <w:t xml:space="preserve">    </w:t>
      </w:r>
      <w:r>
        <w:rPr>
          <w:rFonts w:ascii="Trebuchet MS" w:hAnsi="Trebuchet MS"/>
          <w:noProof/>
        </w:rPr>
        <w:t xml:space="preserve"> </w:t>
      </w:r>
      <w:r w:rsidR="008D33A2" w:rsidRPr="00D9733F">
        <w:rPr>
          <w:rFonts w:ascii="Trebuchet MS" w:hAnsi="Trebuchet MS"/>
          <w:noProof/>
        </w:rPr>
        <w:t>CALITATEA FACTORILOR DE MEDIU</w:t>
      </w:r>
    </w:p>
    <w:p w14:paraId="3A39AE28" w14:textId="77777777" w:rsidR="008D33A2" w:rsidRPr="006B7575" w:rsidRDefault="008D33A2" w:rsidP="008D33A2">
      <w:pPr>
        <w:spacing w:after="0" w:line="240" w:lineRule="auto"/>
        <w:jc w:val="both"/>
        <w:rPr>
          <w:rFonts w:ascii="Times New Roman" w:hAnsi="Times New Roman"/>
          <w:noProof/>
          <w:sz w:val="26"/>
          <w:szCs w:val="26"/>
        </w:rPr>
      </w:pPr>
    </w:p>
    <w:p w14:paraId="51DB0DB2" w14:textId="7B452393" w:rsidR="008D33A2" w:rsidRPr="00D9733F" w:rsidRDefault="00446EC7" w:rsidP="008D33A2">
      <w:pPr>
        <w:spacing w:after="0" w:line="240" w:lineRule="auto"/>
        <w:rPr>
          <w:rFonts w:ascii="Trebuchet MS" w:eastAsia="Times New Roman" w:hAnsi="Trebuchet MS"/>
          <w:noProof/>
          <w:color w:val="000000"/>
        </w:rPr>
      </w:pPr>
      <w:r>
        <w:rPr>
          <w:rFonts w:ascii="Trebuchet MS" w:hAnsi="Trebuchet MS"/>
          <w:noProof/>
        </w:rPr>
        <w:t xml:space="preserve">           </w:t>
      </w:r>
      <w:r w:rsidR="008D33A2" w:rsidRPr="00D9733F">
        <w:rPr>
          <w:rFonts w:ascii="Trebuchet MS" w:hAnsi="Trebuchet MS"/>
          <w:noProof/>
        </w:rPr>
        <w:t xml:space="preserve"> ing. Marinela Suciu </w:t>
      </w:r>
      <w:r w:rsidR="008D33A2" w:rsidRPr="00D9733F">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t xml:space="preserve">                     </w:t>
      </w:r>
      <w:r>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 xml:space="preserve"> </w:t>
      </w:r>
      <w:r w:rsidR="006575D0">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 xml:space="preserve">  ing. Anca Zaharie</w:t>
      </w:r>
    </w:p>
    <w:p w14:paraId="5BA94559" w14:textId="580A76B1" w:rsidR="008D33A2" w:rsidRDefault="008D33A2" w:rsidP="008D33A2">
      <w:pPr>
        <w:spacing w:after="0" w:line="240" w:lineRule="auto"/>
        <w:rPr>
          <w:rFonts w:ascii="Times New Roman" w:eastAsia="Times New Roman" w:hAnsi="Times New Roman"/>
          <w:noProof/>
          <w:color w:val="000000"/>
          <w:sz w:val="26"/>
          <w:szCs w:val="26"/>
        </w:rPr>
      </w:pPr>
    </w:p>
    <w:p w14:paraId="247849D5" w14:textId="77777777" w:rsidR="00BD51F8" w:rsidRDefault="00BD51F8" w:rsidP="008D33A2">
      <w:pPr>
        <w:spacing w:after="0" w:line="240" w:lineRule="auto"/>
        <w:rPr>
          <w:rFonts w:ascii="Times New Roman" w:eastAsia="Times New Roman" w:hAnsi="Times New Roman"/>
          <w:noProof/>
          <w:color w:val="000000"/>
          <w:sz w:val="26"/>
          <w:szCs w:val="26"/>
        </w:rPr>
      </w:pPr>
    </w:p>
    <w:p w14:paraId="414CE9A2" w14:textId="17D287C8" w:rsidR="008D33A2" w:rsidRPr="00D9733F" w:rsidRDefault="008D33A2" w:rsidP="008D33A2">
      <w:pPr>
        <w:spacing w:after="0" w:line="240" w:lineRule="auto"/>
        <w:ind w:firstLine="720"/>
        <w:rPr>
          <w:rFonts w:ascii="Trebuchet MS" w:hAnsi="Trebuchet MS"/>
          <w:iCs/>
          <w:noProof/>
          <w:snapToGrid w:val="0"/>
        </w:rPr>
      </w:pPr>
      <w:r w:rsidRPr="00D9733F">
        <w:rPr>
          <w:rFonts w:ascii="Trebuchet MS" w:hAnsi="Trebuchet MS"/>
          <w:iCs/>
          <w:noProof/>
          <w:snapToGrid w:val="0"/>
        </w:rPr>
        <w:t xml:space="preserve">        ÎNTOCMIT,</w:t>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t xml:space="preserve">   </w:t>
      </w:r>
      <w:r w:rsidR="006575D0">
        <w:rPr>
          <w:rFonts w:ascii="Trebuchet MS" w:hAnsi="Trebuchet MS"/>
          <w:iCs/>
          <w:noProof/>
          <w:snapToGrid w:val="0"/>
        </w:rPr>
        <w:t xml:space="preserve">   </w:t>
      </w:r>
      <w:r w:rsidRPr="00D9733F">
        <w:rPr>
          <w:rFonts w:ascii="Trebuchet MS" w:hAnsi="Trebuchet MS"/>
          <w:iCs/>
          <w:noProof/>
          <w:snapToGrid w:val="0"/>
        </w:rPr>
        <w:t xml:space="preserve">  </w:t>
      </w:r>
      <w:r w:rsidR="00A35618">
        <w:rPr>
          <w:rFonts w:ascii="Trebuchet MS" w:hAnsi="Trebuchet MS"/>
          <w:iCs/>
          <w:noProof/>
          <w:snapToGrid w:val="0"/>
        </w:rPr>
        <w:t xml:space="preserve"> </w:t>
      </w:r>
      <w:r w:rsidRPr="00D9733F">
        <w:rPr>
          <w:rFonts w:ascii="Trebuchet MS" w:hAnsi="Trebuchet MS"/>
          <w:iCs/>
          <w:noProof/>
          <w:snapToGrid w:val="0"/>
        </w:rPr>
        <w:t xml:space="preserve"> </w:t>
      </w:r>
      <w:r w:rsidR="00446EC7">
        <w:rPr>
          <w:rFonts w:ascii="Trebuchet MS" w:hAnsi="Trebuchet MS"/>
          <w:iCs/>
          <w:noProof/>
          <w:snapToGrid w:val="0"/>
        </w:rPr>
        <w:t xml:space="preserve">   </w:t>
      </w:r>
      <w:r w:rsidRPr="00D9733F">
        <w:rPr>
          <w:rFonts w:ascii="Trebuchet MS" w:hAnsi="Trebuchet MS"/>
          <w:iCs/>
          <w:noProof/>
          <w:snapToGrid w:val="0"/>
        </w:rPr>
        <w:t xml:space="preserve">ÎNTOCMIT, </w:t>
      </w:r>
    </w:p>
    <w:p w14:paraId="3EABB0F0" w14:textId="77777777" w:rsidR="008D33A2" w:rsidRPr="006B7575" w:rsidRDefault="008D33A2" w:rsidP="008D33A2">
      <w:pPr>
        <w:spacing w:after="0" w:line="240" w:lineRule="auto"/>
        <w:ind w:firstLine="720"/>
        <w:rPr>
          <w:rFonts w:ascii="Times New Roman" w:hAnsi="Times New Roman"/>
          <w:iCs/>
          <w:noProof/>
          <w:snapToGrid w:val="0"/>
          <w:sz w:val="26"/>
          <w:szCs w:val="26"/>
        </w:rPr>
      </w:pPr>
    </w:p>
    <w:p w14:paraId="5BAFACCB" w14:textId="0A4FB297" w:rsidR="008D33A2" w:rsidRPr="00D9733F" w:rsidRDefault="008D33A2" w:rsidP="008D33A2">
      <w:pPr>
        <w:spacing w:after="0" w:line="240" w:lineRule="auto"/>
        <w:rPr>
          <w:rFonts w:ascii="Trebuchet MS" w:hAnsi="Trebuchet MS"/>
          <w:iCs/>
          <w:noProof/>
          <w:snapToGrid w:val="0"/>
        </w:rPr>
      </w:pPr>
      <w:r w:rsidRPr="00D9733F">
        <w:rPr>
          <w:rFonts w:ascii="Trebuchet MS" w:hAnsi="Trebuchet MS"/>
          <w:iCs/>
          <w:noProof/>
          <w:snapToGrid w:val="0"/>
        </w:rPr>
        <w:t xml:space="preserve">            chim. Rodica Sălăjan  </w:t>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00446EC7">
        <w:rPr>
          <w:rFonts w:ascii="Trebuchet MS" w:hAnsi="Trebuchet MS"/>
          <w:iCs/>
          <w:noProof/>
          <w:snapToGrid w:val="0"/>
        </w:rPr>
        <w:t xml:space="preserve">                     </w:t>
      </w:r>
      <w:r w:rsidR="00A35618">
        <w:rPr>
          <w:rFonts w:ascii="Trebuchet MS" w:hAnsi="Trebuchet MS"/>
          <w:iCs/>
          <w:noProof/>
          <w:snapToGrid w:val="0"/>
        </w:rPr>
        <w:t xml:space="preserve"> </w:t>
      </w:r>
      <w:r w:rsidR="006575D0">
        <w:rPr>
          <w:rFonts w:ascii="Trebuchet MS" w:hAnsi="Trebuchet MS"/>
          <w:iCs/>
          <w:noProof/>
          <w:snapToGrid w:val="0"/>
        </w:rPr>
        <w:t xml:space="preserve">     </w:t>
      </w:r>
      <w:r w:rsidR="00446EC7">
        <w:rPr>
          <w:rFonts w:ascii="Trebuchet MS" w:hAnsi="Trebuchet MS"/>
          <w:iCs/>
          <w:noProof/>
          <w:snapToGrid w:val="0"/>
        </w:rPr>
        <w:t xml:space="preserve"> </w:t>
      </w:r>
      <w:r w:rsidR="006575D0">
        <w:rPr>
          <w:rFonts w:ascii="Trebuchet MS" w:hAnsi="Trebuchet MS"/>
          <w:iCs/>
          <w:noProof/>
          <w:snapToGrid w:val="0"/>
        </w:rPr>
        <w:t>biolog Crina Năstase</w:t>
      </w:r>
    </w:p>
    <w:p w14:paraId="608ADC11" w14:textId="0F9951FF" w:rsidR="00A35618" w:rsidRDefault="00A35618" w:rsidP="008D33A2">
      <w:pPr>
        <w:spacing w:after="0" w:line="240" w:lineRule="auto"/>
        <w:rPr>
          <w:rFonts w:ascii="Times New Roman" w:hAnsi="Times New Roman"/>
          <w:iCs/>
          <w:noProof/>
          <w:snapToGrid w:val="0"/>
          <w:sz w:val="26"/>
          <w:szCs w:val="26"/>
        </w:rPr>
      </w:pPr>
      <w:bookmarkStart w:id="6" w:name="_GoBack"/>
      <w:bookmarkEnd w:id="6"/>
    </w:p>
    <w:p w14:paraId="0C84684A" w14:textId="22CA0DB8" w:rsidR="00BA4B93" w:rsidRDefault="00BA4B93" w:rsidP="00BA4B93">
      <w:pPr>
        <w:pStyle w:val="Footer1"/>
        <w:ind w:left="284"/>
        <w:rPr>
          <w:sz w:val="16"/>
          <w:szCs w:val="16"/>
        </w:rPr>
      </w:pPr>
      <w:r>
        <w:rPr>
          <w:sz w:val="16"/>
          <w:szCs w:val="16"/>
        </w:rPr>
        <w:t xml:space="preserve">AGENȚIA PENTRU PROTECȚIA MEDIULUI BISTRIȚA-NĂSĂUD                                                          </w:t>
      </w:r>
    </w:p>
    <w:p w14:paraId="4EA1A59D" w14:textId="77777777" w:rsidR="00BA4B93" w:rsidRPr="001B47C8" w:rsidRDefault="00BA4B93" w:rsidP="00BA4B93">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14:paraId="2A5B63DC" w14:textId="1B5670B9" w:rsidR="00BA4B93" w:rsidRPr="00321B86" w:rsidRDefault="00BA4B93" w:rsidP="00BA4B93">
      <w:pPr>
        <w:pStyle w:val="Footer1"/>
        <w:ind w:left="284"/>
        <w:rPr>
          <w:color w:val="auto"/>
          <w:sz w:val="16"/>
          <w:szCs w:val="16"/>
        </w:rPr>
      </w:pPr>
      <w:r w:rsidRPr="001B47C8">
        <w:rPr>
          <w:sz w:val="16"/>
          <w:szCs w:val="16"/>
        </w:rPr>
        <w:t xml:space="preserve">Tel.: +4 </w:t>
      </w:r>
      <w:r w:rsidR="000832C1">
        <w:rPr>
          <w:sz w:val="16"/>
          <w:szCs w:val="16"/>
        </w:rPr>
        <w:t xml:space="preserve">0263224064  </w:t>
      </w:r>
      <w:r>
        <w:rPr>
          <w:sz w:val="16"/>
          <w:szCs w:val="16"/>
        </w:rPr>
        <w:t>Fax</w:t>
      </w:r>
      <w:r>
        <w:rPr>
          <w:sz w:val="16"/>
          <w:szCs w:val="16"/>
          <w:lang w:val="en-US"/>
        </w:rPr>
        <w:t>: +4 0263223709</w:t>
      </w:r>
      <w:r w:rsidR="000832C1">
        <w:rPr>
          <w:sz w:val="16"/>
          <w:szCs w:val="16"/>
        </w:rPr>
        <w:t xml:space="preserve"> </w:t>
      </w:r>
      <w:r>
        <w:rPr>
          <w:sz w:val="16"/>
          <w:szCs w:val="16"/>
        </w:rPr>
        <w:t xml:space="preserve"> </w:t>
      </w:r>
      <w:r w:rsidRPr="001B47C8">
        <w:rPr>
          <w:sz w:val="16"/>
          <w:szCs w:val="16"/>
        </w:rPr>
        <w:t xml:space="preserve">e-mail: </w:t>
      </w:r>
      <w:hyperlink r:id="rId16" w:history="1">
        <w:r w:rsidRPr="00DE5850">
          <w:rPr>
            <w:rStyle w:val="Hyperlink"/>
            <w:sz w:val="16"/>
            <w:szCs w:val="16"/>
          </w:rPr>
          <w:t>office@apmbn.anpm.ro</w:t>
        </w:r>
      </w:hyperlink>
      <w:r w:rsidR="000832C1">
        <w:rPr>
          <w:rStyle w:val="Hyperlink"/>
          <w:color w:val="auto"/>
          <w:sz w:val="16"/>
          <w:szCs w:val="16"/>
          <w:u w:val="none"/>
        </w:rPr>
        <w:t xml:space="preserve">  </w:t>
      </w:r>
      <w:r w:rsidRPr="00321B86">
        <w:rPr>
          <w:color w:val="auto"/>
          <w:sz w:val="16"/>
          <w:szCs w:val="16"/>
        </w:rPr>
        <w:t xml:space="preserve">website: </w:t>
      </w:r>
      <w:bookmarkEnd w:id="0"/>
      <w:bookmarkEnd w:id="1"/>
      <w:bookmarkEnd w:id="2"/>
      <w:bookmarkEnd w:id="3"/>
      <w:bookmarkEnd w:id="4"/>
      <w:bookmarkEnd w:id="5"/>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A4B93" w:rsidRPr="007A6C9B" w14:paraId="5B1D7B82" w14:textId="77777777" w:rsidTr="00426520">
        <w:trPr>
          <w:trHeight w:val="254"/>
        </w:trPr>
        <w:tc>
          <w:tcPr>
            <w:tcW w:w="6579" w:type="dxa"/>
            <w:shd w:val="clear" w:color="auto" w:fill="auto"/>
            <w:vAlign w:val="center"/>
          </w:tcPr>
          <w:p w14:paraId="0F12B103" w14:textId="77777777" w:rsidR="00BA4B93" w:rsidRPr="007A6C9B" w:rsidRDefault="00BA4B93" w:rsidP="00426520">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227AEA4C" w14:textId="50870876" w:rsidR="00D447FB" w:rsidRPr="00097205" w:rsidRDefault="00D447FB" w:rsidP="002772CE">
      <w:pPr>
        <w:spacing w:after="0" w:line="360" w:lineRule="auto"/>
        <w:rPr>
          <w:rFonts w:ascii="Trebuchet MS" w:hAnsi="Trebuchet MS"/>
        </w:rPr>
      </w:pPr>
    </w:p>
    <w:sectPr w:rsidR="00D447FB" w:rsidRPr="00097205" w:rsidSect="00633B99">
      <w:headerReference w:type="default" r:id="rId17"/>
      <w:footerReference w:type="default" r:id="rId18"/>
      <w:headerReference w:type="first" r:id="rId19"/>
      <w:footerReference w:type="first" r:id="rId20"/>
      <w:pgSz w:w="11906" w:h="16838" w:code="9"/>
      <w:pgMar w:top="432" w:right="864" w:bottom="432" w:left="1152"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16BB8" w14:textId="77777777" w:rsidR="00C84013" w:rsidRDefault="00C84013" w:rsidP="00143ACD">
      <w:pPr>
        <w:spacing w:after="0" w:line="240" w:lineRule="auto"/>
      </w:pPr>
      <w:r>
        <w:separator/>
      </w:r>
    </w:p>
  </w:endnote>
  <w:endnote w:type="continuationSeparator" w:id="0">
    <w:p w14:paraId="6494DFA0" w14:textId="77777777" w:rsidR="00C84013" w:rsidRDefault="00C8401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71A04A2A"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336462">
              <w:rPr>
                <w:rFonts w:ascii="Trebuchet MS" w:hAnsi="Trebuchet MS"/>
                <w:b/>
                <w:bCs/>
                <w:noProof/>
                <w:sz w:val="16"/>
                <w:szCs w:val="16"/>
              </w:rPr>
              <w:t>8</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336462">
              <w:rPr>
                <w:rFonts w:ascii="Trebuchet MS" w:hAnsi="Trebuchet MS"/>
                <w:b/>
                <w:bCs/>
                <w:noProof/>
                <w:sz w:val="16"/>
                <w:szCs w:val="16"/>
              </w:rPr>
              <w:t>8</w:t>
            </w:r>
            <w:r w:rsidRPr="00FE758C">
              <w:rPr>
                <w:rFonts w:ascii="Trebuchet MS" w:hAnsi="Trebuchet MS"/>
                <w:b/>
                <w:bCs/>
                <w:sz w:val="16"/>
                <w:szCs w:val="16"/>
              </w:rPr>
              <w:fldChar w:fldCharType="end"/>
            </w:r>
          </w:p>
          <w:p w14:paraId="2AE612B1" w14:textId="12FF72A9" w:rsidR="00D61F63" w:rsidRPr="00D61F63" w:rsidRDefault="00D61F63" w:rsidP="002772CE">
            <w:pPr>
              <w:pStyle w:val="Antet"/>
              <w:rPr>
                <w:rFonts w:ascii="Trebuchet MS" w:hAnsi="Trebuchet MS"/>
                <w:sz w:val="16"/>
                <w:szCs w:val="16"/>
                <w:lang w:val="en-US"/>
              </w:rPr>
            </w:pPr>
            <w:r>
              <w:rPr>
                <w:rFonts w:ascii="Trebuchet MS" w:hAnsi="Trebuchet MS"/>
                <w:sz w:val="16"/>
                <w:szCs w:val="16"/>
              </w:rPr>
              <w:t xml:space="preserve"> </w:t>
            </w:r>
          </w:p>
          <w:p w14:paraId="4410F7E4" w14:textId="6B8AEF29" w:rsidR="0090061B" w:rsidRPr="00D62259" w:rsidRDefault="00C84013"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7E8D0256"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D51F8">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D51F8">
              <w:rPr>
                <w:rFonts w:ascii="Trebuchet MS" w:hAnsi="Trebuchet MS"/>
                <w:b/>
                <w:bCs/>
                <w:noProof/>
                <w:sz w:val="16"/>
                <w:szCs w:val="16"/>
              </w:rPr>
              <w:t>8</w:t>
            </w:r>
            <w:r w:rsidRPr="00FE758C">
              <w:rPr>
                <w:rFonts w:ascii="Trebuchet MS" w:hAnsi="Trebuchet MS"/>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212CA" w14:textId="77777777" w:rsidR="00C84013" w:rsidRDefault="00C84013" w:rsidP="00143ACD">
      <w:pPr>
        <w:spacing w:after="0" w:line="240" w:lineRule="auto"/>
      </w:pPr>
      <w:r>
        <w:separator/>
      </w:r>
    </w:p>
  </w:footnote>
  <w:footnote w:type="continuationSeparator" w:id="0">
    <w:p w14:paraId="4C5CF22D" w14:textId="77777777" w:rsidR="00C84013" w:rsidRDefault="00C8401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412"/>
    <w:multiLevelType w:val="hybridMultilevel"/>
    <w:tmpl w:val="72B63BE0"/>
    <w:lvl w:ilvl="0" w:tplc="8B4C59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E791F97"/>
    <w:multiLevelType w:val="hybridMultilevel"/>
    <w:tmpl w:val="21FC1E20"/>
    <w:lvl w:ilvl="0" w:tplc="FF889CD8">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8A7781"/>
    <w:multiLevelType w:val="hybridMultilevel"/>
    <w:tmpl w:val="EAAED57A"/>
    <w:lvl w:ilvl="0" w:tplc="0409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2C90"/>
    <w:rsid w:val="00011641"/>
    <w:rsid w:val="00013949"/>
    <w:rsid w:val="00023980"/>
    <w:rsid w:val="0002716B"/>
    <w:rsid w:val="000302B2"/>
    <w:rsid w:val="00042469"/>
    <w:rsid w:val="000479EB"/>
    <w:rsid w:val="00051CD4"/>
    <w:rsid w:val="00060C59"/>
    <w:rsid w:val="00066BFA"/>
    <w:rsid w:val="000832C1"/>
    <w:rsid w:val="000931EB"/>
    <w:rsid w:val="00096675"/>
    <w:rsid w:val="00097205"/>
    <w:rsid w:val="000A5792"/>
    <w:rsid w:val="000B3E29"/>
    <w:rsid w:val="000B6580"/>
    <w:rsid w:val="000C0E50"/>
    <w:rsid w:val="000C3498"/>
    <w:rsid w:val="000D4587"/>
    <w:rsid w:val="000E1DC5"/>
    <w:rsid w:val="000F187E"/>
    <w:rsid w:val="000F1AF0"/>
    <w:rsid w:val="00102566"/>
    <w:rsid w:val="001106DF"/>
    <w:rsid w:val="00117030"/>
    <w:rsid w:val="00122934"/>
    <w:rsid w:val="0012293D"/>
    <w:rsid w:val="0012461F"/>
    <w:rsid w:val="001353C4"/>
    <w:rsid w:val="001369CA"/>
    <w:rsid w:val="00143ACD"/>
    <w:rsid w:val="00144BE5"/>
    <w:rsid w:val="00145B0C"/>
    <w:rsid w:val="00150C54"/>
    <w:rsid w:val="0015652F"/>
    <w:rsid w:val="001568E5"/>
    <w:rsid w:val="001635C2"/>
    <w:rsid w:val="00177804"/>
    <w:rsid w:val="0018245F"/>
    <w:rsid w:val="00186C77"/>
    <w:rsid w:val="0019006F"/>
    <w:rsid w:val="00196B46"/>
    <w:rsid w:val="001B04D8"/>
    <w:rsid w:val="001B47C8"/>
    <w:rsid w:val="001D1ADC"/>
    <w:rsid w:val="001E1C98"/>
    <w:rsid w:val="001E2633"/>
    <w:rsid w:val="001E39F9"/>
    <w:rsid w:val="002037B9"/>
    <w:rsid w:val="0020729F"/>
    <w:rsid w:val="00222353"/>
    <w:rsid w:val="00245645"/>
    <w:rsid w:val="00254321"/>
    <w:rsid w:val="00254EFB"/>
    <w:rsid w:val="00264698"/>
    <w:rsid w:val="00267B26"/>
    <w:rsid w:val="00272EFC"/>
    <w:rsid w:val="00275718"/>
    <w:rsid w:val="00276B2A"/>
    <w:rsid w:val="002772CE"/>
    <w:rsid w:val="002A1239"/>
    <w:rsid w:val="002A6C90"/>
    <w:rsid w:val="002B295D"/>
    <w:rsid w:val="002B7462"/>
    <w:rsid w:val="002C1D9D"/>
    <w:rsid w:val="002C4040"/>
    <w:rsid w:val="002C56D7"/>
    <w:rsid w:val="002C76DF"/>
    <w:rsid w:val="002C7A0C"/>
    <w:rsid w:val="002D5D7A"/>
    <w:rsid w:val="002E02B0"/>
    <w:rsid w:val="002E6FBC"/>
    <w:rsid w:val="002E77F8"/>
    <w:rsid w:val="002F1943"/>
    <w:rsid w:val="002F32B8"/>
    <w:rsid w:val="003051F0"/>
    <w:rsid w:val="00320EBD"/>
    <w:rsid w:val="0032277F"/>
    <w:rsid w:val="00336462"/>
    <w:rsid w:val="0035203A"/>
    <w:rsid w:val="00354326"/>
    <w:rsid w:val="0039052C"/>
    <w:rsid w:val="00395FED"/>
    <w:rsid w:val="003A273C"/>
    <w:rsid w:val="003A48FB"/>
    <w:rsid w:val="003A582D"/>
    <w:rsid w:val="003B16AC"/>
    <w:rsid w:val="003B2437"/>
    <w:rsid w:val="003B7609"/>
    <w:rsid w:val="003C20C0"/>
    <w:rsid w:val="003C5210"/>
    <w:rsid w:val="003D0421"/>
    <w:rsid w:val="003D3869"/>
    <w:rsid w:val="003D58FF"/>
    <w:rsid w:val="003D72BD"/>
    <w:rsid w:val="003E2928"/>
    <w:rsid w:val="003E69B0"/>
    <w:rsid w:val="003F1DD0"/>
    <w:rsid w:val="003F38D5"/>
    <w:rsid w:val="004060D7"/>
    <w:rsid w:val="004232FD"/>
    <w:rsid w:val="0043265C"/>
    <w:rsid w:val="00446EC7"/>
    <w:rsid w:val="004473AD"/>
    <w:rsid w:val="00453F1D"/>
    <w:rsid w:val="00467A63"/>
    <w:rsid w:val="0047507C"/>
    <w:rsid w:val="004778C8"/>
    <w:rsid w:val="00482A9D"/>
    <w:rsid w:val="00482EF6"/>
    <w:rsid w:val="004A54D4"/>
    <w:rsid w:val="004A5C08"/>
    <w:rsid w:val="004A6484"/>
    <w:rsid w:val="004A78A7"/>
    <w:rsid w:val="004B633D"/>
    <w:rsid w:val="004B7417"/>
    <w:rsid w:val="004C0CE7"/>
    <w:rsid w:val="004C7186"/>
    <w:rsid w:val="004D3040"/>
    <w:rsid w:val="004D4792"/>
    <w:rsid w:val="004E244A"/>
    <w:rsid w:val="004E2AD9"/>
    <w:rsid w:val="004F0F51"/>
    <w:rsid w:val="005028B3"/>
    <w:rsid w:val="005108B5"/>
    <w:rsid w:val="0051560F"/>
    <w:rsid w:val="00522CEE"/>
    <w:rsid w:val="0053065D"/>
    <w:rsid w:val="005307AF"/>
    <w:rsid w:val="00537920"/>
    <w:rsid w:val="00550D81"/>
    <w:rsid w:val="005618F9"/>
    <w:rsid w:val="005747BE"/>
    <w:rsid w:val="00584D5D"/>
    <w:rsid w:val="005950AE"/>
    <w:rsid w:val="005B16CD"/>
    <w:rsid w:val="005B2663"/>
    <w:rsid w:val="005B4533"/>
    <w:rsid w:val="005D0719"/>
    <w:rsid w:val="005D1385"/>
    <w:rsid w:val="005D1B0D"/>
    <w:rsid w:val="005D21BC"/>
    <w:rsid w:val="005D5093"/>
    <w:rsid w:val="005F5820"/>
    <w:rsid w:val="00607DF8"/>
    <w:rsid w:val="006254E1"/>
    <w:rsid w:val="00630B55"/>
    <w:rsid w:val="00633B99"/>
    <w:rsid w:val="00640F4A"/>
    <w:rsid w:val="00656C1B"/>
    <w:rsid w:val="006575D0"/>
    <w:rsid w:val="00663712"/>
    <w:rsid w:val="006652A0"/>
    <w:rsid w:val="006804B8"/>
    <w:rsid w:val="006817EF"/>
    <w:rsid w:val="00682977"/>
    <w:rsid w:val="00685B2B"/>
    <w:rsid w:val="006A1311"/>
    <w:rsid w:val="006A1AB4"/>
    <w:rsid w:val="006A261F"/>
    <w:rsid w:val="006D65DB"/>
    <w:rsid w:val="006F43C0"/>
    <w:rsid w:val="006F7D92"/>
    <w:rsid w:val="00702A75"/>
    <w:rsid w:val="00712C1E"/>
    <w:rsid w:val="007263DF"/>
    <w:rsid w:val="007314A8"/>
    <w:rsid w:val="0073339A"/>
    <w:rsid w:val="0074128E"/>
    <w:rsid w:val="0075188F"/>
    <w:rsid w:val="00752753"/>
    <w:rsid w:val="00753CCD"/>
    <w:rsid w:val="007644D7"/>
    <w:rsid w:val="0077513D"/>
    <w:rsid w:val="00790111"/>
    <w:rsid w:val="007936B8"/>
    <w:rsid w:val="007A2098"/>
    <w:rsid w:val="007A4D94"/>
    <w:rsid w:val="007B04DA"/>
    <w:rsid w:val="007B1AB4"/>
    <w:rsid w:val="007B6FB9"/>
    <w:rsid w:val="007C4DA7"/>
    <w:rsid w:val="007D4496"/>
    <w:rsid w:val="007D4A5C"/>
    <w:rsid w:val="007E1D6A"/>
    <w:rsid w:val="007E6483"/>
    <w:rsid w:val="007F24A7"/>
    <w:rsid w:val="00803CBC"/>
    <w:rsid w:val="0081504B"/>
    <w:rsid w:val="0082150E"/>
    <w:rsid w:val="00824D5E"/>
    <w:rsid w:val="00833170"/>
    <w:rsid w:val="00835DEB"/>
    <w:rsid w:val="008507D9"/>
    <w:rsid w:val="008631FB"/>
    <w:rsid w:val="008656B8"/>
    <w:rsid w:val="00867C96"/>
    <w:rsid w:val="00874531"/>
    <w:rsid w:val="00882198"/>
    <w:rsid w:val="00885979"/>
    <w:rsid w:val="0089221D"/>
    <w:rsid w:val="008A0E77"/>
    <w:rsid w:val="008B5431"/>
    <w:rsid w:val="008C2505"/>
    <w:rsid w:val="008C4E28"/>
    <w:rsid w:val="008C6BBF"/>
    <w:rsid w:val="008C7811"/>
    <w:rsid w:val="008D246C"/>
    <w:rsid w:val="008D33A2"/>
    <w:rsid w:val="008E19DC"/>
    <w:rsid w:val="0090061B"/>
    <w:rsid w:val="009013AD"/>
    <w:rsid w:val="00902EE9"/>
    <w:rsid w:val="00907433"/>
    <w:rsid w:val="009142A5"/>
    <w:rsid w:val="00922FF3"/>
    <w:rsid w:val="00937A44"/>
    <w:rsid w:val="00943110"/>
    <w:rsid w:val="00944D63"/>
    <w:rsid w:val="00967B20"/>
    <w:rsid w:val="009719DC"/>
    <w:rsid w:val="00976201"/>
    <w:rsid w:val="00990460"/>
    <w:rsid w:val="009A3973"/>
    <w:rsid w:val="009A7FE4"/>
    <w:rsid w:val="009B480A"/>
    <w:rsid w:val="009B5F83"/>
    <w:rsid w:val="009B71EA"/>
    <w:rsid w:val="009E6DE5"/>
    <w:rsid w:val="009F6583"/>
    <w:rsid w:val="009F6A39"/>
    <w:rsid w:val="00A03076"/>
    <w:rsid w:val="00A043E5"/>
    <w:rsid w:val="00A0719A"/>
    <w:rsid w:val="00A35618"/>
    <w:rsid w:val="00A6499C"/>
    <w:rsid w:val="00A66068"/>
    <w:rsid w:val="00A72250"/>
    <w:rsid w:val="00A75A08"/>
    <w:rsid w:val="00A906B5"/>
    <w:rsid w:val="00A9396A"/>
    <w:rsid w:val="00AA24C5"/>
    <w:rsid w:val="00AA3B25"/>
    <w:rsid w:val="00AA74F1"/>
    <w:rsid w:val="00AD0CD7"/>
    <w:rsid w:val="00AF6761"/>
    <w:rsid w:val="00B00BF5"/>
    <w:rsid w:val="00B070AE"/>
    <w:rsid w:val="00B102B9"/>
    <w:rsid w:val="00B122DF"/>
    <w:rsid w:val="00B21630"/>
    <w:rsid w:val="00B217F4"/>
    <w:rsid w:val="00B351D2"/>
    <w:rsid w:val="00B43F2D"/>
    <w:rsid w:val="00B50591"/>
    <w:rsid w:val="00B5097E"/>
    <w:rsid w:val="00B512E4"/>
    <w:rsid w:val="00B53EB8"/>
    <w:rsid w:val="00B66053"/>
    <w:rsid w:val="00B75011"/>
    <w:rsid w:val="00B84808"/>
    <w:rsid w:val="00B85359"/>
    <w:rsid w:val="00B86F78"/>
    <w:rsid w:val="00B94D5F"/>
    <w:rsid w:val="00B95F2B"/>
    <w:rsid w:val="00BA4B93"/>
    <w:rsid w:val="00BA773A"/>
    <w:rsid w:val="00BD51F8"/>
    <w:rsid w:val="00BE0746"/>
    <w:rsid w:val="00BE40F8"/>
    <w:rsid w:val="00BF1957"/>
    <w:rsid w:val="00BF7717"/>
    <w:rsid w:val="00C02D41"/>
    <w:rsid w:val="00C02DFA"/>
    <w:rsid w:val="00C1015C"/>
    <w:rsid w:val="00C12756"/>
    <w:rsid w:val="00C2055D"/>
    <w:rsid w:val="00C401D1"/>
    <w:rsid w:val="00C501E6"/>
    <w:rsid w:val="00C545F6"/>
    <w:rsid w:val="00C61733"/>
    <w:rsid w:val="00C66B52"/>
    <w:rsid w:val="00C81EF2"/>
    <w:rsid w:val="00C84013"/>
    <w:rsid w:val="00C84A3A"/>
    <w:rsid w:val="00C9365E"/>
    <w:rsid w:val="00C93700"/>
    <w:rsid w:val="00C93864"/>
    <w:rsid w:val="00CA526D"/>
    <w:rsid w:val="00CA5887"/>
    <w:rsid w:val="00CC0068"/>
    <w:rsid w:val="00CC12FC"/>
    <w:rsid w:val="00CD458E"/>
    <w:rsid w:val="00CD63B8"/>
    <w:rsid w:val="00CE3E77"/>
    <w:rsid w:val="00CF30EB"/>
    <w:rsid w:val="00D0050C"/>
    <w:rsid w:val="00D0357F"/>
    <w:rsid w:val="00D10795"/>
    <w:rsid w:val="00D145DA"/>
    <w:rsid w:val="00D1499F"/>
    <w:rsid w:val="00D22A3F"/>
    <w:rsid w:val="00D302E6"/>
    <w:rsid w:val="00D30818"/>
    <w:rsid w:val="00D356FA"/>
    <w:rsid w:val="00D41783"/>
    <w:rsid w:val="00D447FB"/>
    <w:rsid w:val="00D45782"/>
    <w:rsid w:val="00D5326E"/>
    <w:rsid w:val="00D60391"/>
    <w:rsid w:val="00D61F63"/>
    <w:rsid w:val="00D62259"/>
    <w:rsid w:val="00D8381D"/>
    <w:rsid w:val="00D9733F"/>
    <w:rsid w:val="00DB2375"/>
    <w:rsid w:val="00DB5DBF"/>
    <w:rsid w:val="00DD5C5E"/>
    <w:rsid w:val="00DE792C"/>
    <w:rsid w:val="00DF5128"/>
    <w:rsid w:val="00DF7DAB"/>
    <w:rsid w:val="00E037AF"/>
    <w:rsid w:val="00E11C7A"/>
    <w:rsid w:val="00E13B70"/>
    <w:rsid w:val="00E165BF"/>
    <w:rsid w:val="00E24479"/>
    <w:rsid w:val="00E33BE3"/>
    <w:rsid w:val="00E35AD6"/>
    <w:rsid w:val="00E4496E"/>
    <w:rsid w:val="00E57979"/>
    <w:rsid w:val="00E57DFC"/>
    <w:rsid w:val="00E61285"/>
    <w:rsid w:val="00E679A2"/>
    <w:rsid w:val="00E82CD9"/>
    <w:rsid w:val="00E84F3C"/>
    <w:rsid w:val="00E86A71"/>
    <w:rsid w:val="00E87B5A"/>
    <w:rsid w:val="00E90539"/>
    <w:rsid w:val="00E92EF5"/>
    <w:rsid w:val="00E9748E"/>
    <w:rsid w:val="00EA1416"/>
    <w:rsid w:val="00EA242C"/>
    <w:rsid w:val="00EA2FF0"/>
    <w:rsid w:val="00EA731E"/>
    <w:rsid w:val="00EC21A6"/>
    <w:rsid w:val="00EC2763"/>
    <w:rsid w:val="00EC2AD7"/>
    <w:rsid w:val="00EC2B14"/>
    <w:rsid w:val="00EC34E0"/>
    <w:rsid w:val="00EC6101"/>
    <w:rsid w:val="00EC6EE6"/>
    <w:rsid w:val="00ED25D0"/>
    <w:rsid w:val="00EE1F6C"/>
    <w:rsid w:val="00EF0D3F"/>
    <w:rsid w:val="00F05265"/>
    <w:rsid w:val="00F1090C"/>
    <w:rsid w:val="00F134D7"/>
    <w:rsid w:val="00F30363"/>
    <w:rsid w:val="00F30A67"/>
    <w:rsid w:val="00F372C9"/>
    <w:rsid w:val="00F41EE9"/>
    <w:rsid w:val="00F42195"/>
    <w:rsid w:val="00F44FDD"/>
    <w:rsid w:val="00F476BB"/>
    <w:rsid w:val="00F60E37"/>
    <w:rsid w:val="00F67F53"/>
    <w:rsid w:val="00F722BB"/>
    <w:rsid w:val="00F86B9B"/>
    <w:rsid w:val="00FA3582"/>
    <w:rsid w:val="00FA5EFA"/>
    <w:rsid w:val="00FB5C16"/>
    <w:rsid w:val="00FB5E0E"/>
    <w:rsid w:val="00FC03AB"/>
    <w:rsid w:val="00FD05E3"/>
    <w:rsid w:val="00FD4595"/>
    <w:rsid w:val="00FE758C"/>
    <w:rsid w:val="00FF5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4">
    <w:name w:val="heading 4"/>
    <w:basedOn w:val="Normal"/>
    <w:next w:val="Normal"/>
    <w:link w:val="Titlu4Caracter"/>
    <w:uiPriority w:val="9"/>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2D5D7A"/>
    <w:rPr>
      <w:rFonts w:ascii="Calibri" w:eastAsia="Calibri" w:hAnsi="Calibri" w:cs="Times New Roman"/>
      <w:noProof/>
      <w:lang w:val="en-US"/>
      <w14:ligatures w14:val="none"/>
    </w:rPr>
  </w:style>
  <w:style w:type="paragraph" w:customStyle="1" w:styleId="NoSpacing1">
    <w:name w:val="No Spacing1"/>
    <w:qFormat/>
    <w:rsid w:val="008D33A2"/>
    <w:pPr>
      <w:spacing w:after="0" w:line="240" w:lineRule="auto"/>
    </w:pPr>
    <w:rPr>
      <w:rFonts w:ascii="Calibri" w:eastAsia="Calibri" w:hAnsi="Calibri" w:cs="Calibri"/>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08" TargetMode="External"/><Relationship Id="rId13" Type="http://schemas.openxmlformats.org/officeDocument/2006/relationships/hyperlink" Target="https://lege5.ro/Gratuit/ge3demru/legea-apelor-nr-107-1996?pid=10135178&amp;d=2019-01-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ffice@apmbn.anpm.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ege5.ro/Gratuit/ge3demru/legea-apelor-nr-107-1996?pid=10135178&amp;d=2019-01-08" TargetMode="External"/><Relationship Id="rId14" Type="http://schemas.openxmlformats.org/officeDocument/2006/relationships/hyperlink" Target="https://lege5.ro/Gratuit/gu3dsojy/legea-contenciosului-administrativ-nr-554-2004?d=2019-01-1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05F90-4B3E-4561-A1E7-EDD1C2CD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5028</Words>
  <Characters>28663</Characters>
  <Application>Microsoft Office Word</Application>
  <DocSecurity>0</DocSecurity>
  <Lines>238</Lines>
  <Paragraphs>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2023-12-08T11:12:00Z</cp:lastPrinted>
  <dcterms:created xsi:type="dcterms:W3CDTF">2024-03-11T09:14:00Z</dcterms:created>
  <dcterms:modified xsi:type="dcterms:W3CDTF">2024-03-11T09:14:00Z</dcterms:modified>
</cp:coreProperties>
</file>