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37726165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</w:t>
      </w:r>
    </w:p>
    <w:p w14:paraId="0CA8ACD4" w14:textId="5762947F" w:rsidR="0031157E" w:rsidRPr="004C5197" w:rsidRDefault="00670C4A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10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 w:rsidR="005B651E">
        <w:rPr>
          <w:rFonts w:ascii="Trebuchet MS" w:hAnsi="Trebuchet MS"/>
          <w:b/>
          <w:sz w:val="22"/>
          <w:szCs w:val="22"/>
        </w:rPr>
        <w:t>4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6B35E2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u w:val="none"/>
        </w:rPr>
      </w:pPr>
      <w:r w:rsidRPr="006B35E2">
        <w:rPr>
          <w:rFonts w:ascii="Trebuchet MS" w:hAnsi="Trebuchet MS" w:cs="Arial"/>
          <w:u w:val="none"/>
        </w:rPr>
        <w:t>I.</w:t>
      </w:r>
      <w:r w:rsidRPr="006B35E2">
        <w:rPr>
          <w:rFonts w:ascii="Trebuchet MS" w:hAnsi="Trebuchet MS" w:cs="Arial"/>
        </w:rPr>
        <w:t xml:space="preserve"> ACORDURI DE MEDIU</w:t>
      </w:r>
      <w:r w:rsidRPr="006B35E2">
        <w:rPr>
          <w:rFonts w:ascii="Trebuchet MS" w:hAnsi="Trebuchet MS" w:cs="Arial"/>
          <w:u w:val="none"/>
        </w:rPr>
        <w:t>:</w:t>
      </w:r>
    </w:p>
    <w:p w14:paraId="5B5826F3" w14:textId="77777777" w:rsidR="009E1DC5" w:rsidRPr="006B35E2" w:rsidRDefault="009E1DC5" w:rsidP="000442AF">
      <w:pPr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</w:rPr>
        <w:sym w:font="Wingdings" w:char="00E8"/>
      </w:r>
      <w:r w:rsidRPr="006B35E2">
        <w:rPr>
          <w:rFonts w:ascii="Trebuchet MS" w:hAnsi="Trebuchet MS" w:cs="Arial"/>
        </w:rPr>
        <w:t xml:space="preserve"> </w:t>
      </w:r>
      <w:r w:rsidRPr="006B35E2">
        <w:rPr>
          <w:rFonts w:ascii="Trebuchet MS" w:hAnsi="Trebuchet MS" w:cs="Arial"/>
          <w:u w:val="single"/>
        </w:rPr>
        <w:t>ETAPA DE ÎNCADRARE</w:t>
      </w:r>
      <w:r w:rsidRPr="006B35E2">
        <w:rPr>
          <w:rFonts w:ascii="Trebuchet MS" w:hAnsi="Trebuchet MS" w:cs="Arial"/>
        </w:rPr>
        <w:t xml:space="preserve">: </w:t>
      </w:r>
    </w:p>
    <w:p w14:paraId="5FDB0DFE" w14:textId="175F0E52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  <w:b/>
        </w:rPr>
        <w:sym w:font="Wingdings" w:char="F0F0"/>
      </w:r>
      <w:r w:rsidRPr="006B35E2">
        <w:rPr>
          <w:rFonts w:ascii="Trebuchet MS" w:hAnsi="Trebuchet MS" w:cs="Arial"/>
          <w:b/>
        </w:rPr>
        <w:t xml:space="preserve"> </w:t>
      </w:r>
      <w:r w:rsidRPr="006B35E2">
        <w:rPr>
          <w:rFonts w:ascii="Trebuchet MS" w:hAnsi="Trebuchet MS" w:cs="Arial"/>
          <w:u w:val="single"/>
        </w:rPr>
        <w:t xml:space="preserve">Conform Legii </w:t>
      </w:r>
      <w:r w:rsidRPr="006B35E2">
        <w:rPr>
          <w:rFonts w:ascii="Trebuchet MS" w:hAnsi="Trebuchet MS" w:cs="Arial"/>
          <w:b/>
          <w:u w:val="single"/>
        </w:rPr>
        <w:t>292/2018</w:t>
      </w:r>
      <w:r w:rsidRPr="006B35E2">
        <w:rPr>
          <w:rFonts w:ascii="Trebuchet MS" w:hAnsi="Trebuchet MS" w:cs="Arial"/>
        </w:rPr>
        <w:t>:</w:t>
      </w:r>
    </w:p>
    <w:p w14:paraId="6F1EF1D2" w14:textId="77777777" w:rsidR="00411178" w:rsidRPr="00411178" w:rsidRDefault="00411178" w:rsidP="00411178">
      <w:pPr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r w:rsidRPr="00411178">
        <w:rPr>
          <w:rFonts w:ascii="Trebuchet MS" w:hAnsi="Trebuchet MS" w:cs="Arial"/>
          <w:b/>
          <w:bCs/>
          <w:sz w:val="22"/>
          <w:szCs w:val="22"/>
        </w:rPr>
        <w:t xml:space="preserve">1. </w:t>
      </w:r>
      <w:r w:rsidRPr="00411178">
        <w:rPr>
          <w:rFonts w:ascii="Trebuchet MS" w:hAnsi="Trebuchet MS" w:cs="Arial"/>
          <w:bCs/>
          <w:sz w:val="22"/>
          <w:szCs w:val="22"/>
        </w:rPr>
        <w:t>Locuințe pentru tineri, destinate închirierii, jud. Bistrița-Năsăud, comuna Bistrița Bârgăului, str. Principală, nr. 1331/C, etapa 2 bloc 16 UL regim de înălțime P+3E</w:t>
      </w:r>
      <w:r w:rsidRPr="00411178">
        <w:rPr>
          <w:rFonts w:ascii="Trebuchet MS" w:hAnsi="Trebuchet MS" w:cs="Arial"/>
          <w:sz w:val="22"/>
          <w:szCs w:val="22"/>
        </w:rPr>
        <w:t xml:space="preserve">, propus a fi amplasat în localitatea Bistrița Bârgăului, nr. 1331/C, comuna Bistrița Bârgăului, </w:t>
      </w:r>
      <w:proofErr w:type="spellStart"/>
      <w:r w:rsidRPr="00411178">
        <w:rPr>
          <w:rFonts w:ascii="Trebuchet MS" w:hAnsi="Trebuchet MS" w:cs="Arial"/>
          <w:sz w:val="22"/>
          <w:szCs w:val="22"/>
        </w:rPr>
        <w:t>judeţul</w:t>
      </w:r>
      <w:proofErr w:type="spellEnd"/>
      <w:r w:rsidRPr="0041117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11178">
        <w:rPr>
          <w:rFonts w:ascii="Trebuchet MS" w:hAnsi="Trebuchet MS" w:cs="Arial"/>
          <w:sz w:val="22"/>
          <w:szCs w:val="22"/>
        </w:rPr>
        <w:t>Bistriţa</w:t>
      </w:r>
      <w:proofErr w:type="spellEnd"/>
      <w:r w:rsidRPr="00411178">
        <w:rPr>
          <w:rFonts w:ascii="Trebuchet MS" w:hAnsi="Trebuchet MS" w:cs="Arial"/>
          <w:sz w:val="22"/>
          <w:szCs w:val="22"/>
        </w:rPr>
        <w:t xml:space="preserve">-Năsăud, titular:  </w:t>
      </w:r>
      <w:r w:rsidRPr="00411178">
        <w:rPr>
          <w:rFonts w:ascii="Trebuchet MS" w:hAnsi="Trebuchet MS" w:cs="Arial"/>
          <w:b/>
          <w:bCs/>
          <w:sz w:val="22"/>
          <w:szCs w:val="22"/>
        </w:rPr>
        <w:t>COMUNA BISTRIȚA BÂRGĂULUI</w:t>
      </w:r>
      <w:r w:rsidRPr="00411178">
        <w:rPr>
          <w:rFonts w:ascii="Trebuchet MS" w:hAnsi="Trebuchet MS" w:cs="Arial"/>
          <w:sz w:val="22"/>
          <w:szCs w:val="22"/>
        </w:rPr>
        <w:t>;</w:t>
      </w:r>
    </w:p>
    <w:p w14:paraId="1130075E" w14:textId="77777777" w:rsidR="00411178" w:rsidRPr="00411178" w:rsidRDefault="00411178" w:rsidP="00411178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11178">
        <w:rPr>
          <w:rFonts w:ascii="Trebuchet MS" w:hAnsi="Trebuchet MS" w:cs="Arial"/>
          <w:b/>
          <w:bCs/>
          <w:sz w:val="22"/>
          <w:szCs w:val="22"/>
        </w:rPr>
        <w:t xml:space="preserve">2. </w:t>
      </w:r>
      <w:r w:rsidRPr="00411178">
        <w:rPr>
          <w:rFonts w:ascii="Trebuchet MS" w:hAnsi="Trebuchet MS" w:cs="Arial"/>
          <w:bCs/>
          <w:sz w:val="22"/>
          <w:szCs w:val="22"/>
        </w:rPr>
        <w:t xml:space="preserve">Autorizarea lucrărilor pentru obiectivul de investiție Autostrada Baia Mare - Suceava, LOT 2 Bistrița-Vatra Dornei, propus a fi amplasat în județele: Bistrița-Năsăud și Suceava, </w:t>
      </w:r>
      <w:r w:rsidRPr="00411178">
        <w:rPr>
          <w:rFonts w:ascii="Trebuchet MS" w:hAnsi="Trebuchet MS" w:cs="Arial"/>
          <w:b/>
          <w:bCs/>
          <w:sz w:val="22"/>
          <w:szCs w:val="22"/>
        </w:rPr>
        <w:t>titular: C.N.A.I.R. S.A.;</w:t>
      </w:r>
    </w:p>
    <w:p w14:paraId="7A976135" w14:textId="77777777" w:rsidR="00411178" w:rsidRPr="00411178" w:rsidRDefault="00411178" w:rsidP="00411178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11178">
        <w:rPr>
          <w:rFonts w:ascii="Trebuchet MS" w:hAnsi="Trebuchet MS" w:cs="Arial"/>
          <w:b/>
          <w:bCs/>
          <w:sz w:val="22"/>
          <w:szCs w:val="22"/>
        </w:rPr>
        <w:t xml:space="preserve">3. </w:t>
      </w:r>
      <w:r w:rsidRPr="00411178">
        <w:rPr>
          <w:rFonts w:ascii="Trebuchet MS" w:hAnsi="Trebuchet MS"/>
          <w:sz w:val="22"/>
          <w:szCs w:val="22"/>
        </w:rPr>
        <w:t xml:space="preserve">Construire piste de biciclete în localitatea Prundu Bârgăului, </w:t>
      </w:r>
      <w:r w:rsidRPr="00411178">
        <w:rPr>
          <w:rFonts w:ascii="Trebuchet MS" w:hAnsi="Trebuchet MS"/>
          <w:bCs/>
          <w:sz w:val="22"/>
          <w:szCs w:val="22"/>
        </w:rPr>
        <w:t xml:space="preserve">intravilan și extravilan, </w:t>
      </w:r>
      <w:proofErr w:type="spellStart"/>
      <w:r w:rsidRPr="00411178">
        <w:rPr>
          <w:rFonts w:ascii="Trebuchet MS" w:hAnsi="Trebuchet MS"/>
          <w:bCs/>
          <w:sz w:val="22"/>
          <w:szCs w:val="22"/>
        </w:rPr>
        <w:t>fn</w:t>
      </w:r>
      <w:proofErr w:type="spellEnd"/>
      <w:r w:rsidRPr="00411178">
        <w:rPr>
          <w:rFonts w:ascii="Trebuchet MS" w:hAnsi="Trebuchet MS"/>
          <w:bCs/>
          <w:sz w:val="22"/>
          <w:szCs w:val="22"/>
        </w:rPr>
        <w:t xml:space="preserve">, domeniu public, </w:t>
      </w:r>
      <w:r w:rsidRPr="00411178">
        <w:rPr>
          <w:rFonts w:ascii="Trebuchet MS" w:hAnsi="Trebuchet MS"/>
          <w:sz w:val="22"/>
          <w:szCs w:val="22"/>
        </w:rPr>
        <w:t>comuna Prundu Bârgăului</w:t>
      </w:r>
      <w:r w:rsidRPr="00411178">
        <w:rPr>
          <w:rFonts w:ascii="Trebuchet MS" w:hAnsi="Trebuchet MS" w:cs="Arial"/>
          <w:bCs/>
          <w:sz w:val="22"/>
          <w:szCs w:val="22"/>
        </w:rPr>
        <w:t xml:space="preserve">, județul Bistrița-Năsăud, </w:t>
      </w:r>
      <w:r w:rsidRPr="00411178">
        <w:rPr>
          <w:rFonts w:ascii="Trebuchet MS" w:hAnsi="Trebuchet MS" w:cs="Arial"/>
          <w:b/>
          <w:bCs/>
          <w:sz w:val="22"/>
          <w:szCs w:val="22"/>
        </w:rPr>
        <w:t>titular: COMUNA PRUNDU BÂRGĂULUI;</w:t>
      </w:r>
    </w:p>
    <w:p w14:paraId="1C793A13" w14:textId="77777777" w:rsidR="00411178" w:rsidRPr="00411178" w:rsidRDefault="00411178" w:rsidP="00411178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11178">
        <w:rPr>
          <w:rFonts w:ascii="Trebuchet MS" w:hAnsi="Trebuchet MS" w:cs="Arial"/>
          <w:b/>
          <w:bCs/>
          <w:sz w:val="22"/>
          <w:szCs w:val="22"/>
        </w:rPr>
        <w:t xml:space="preserve">4. </w:t>
      </w:r>
      <w:r w:rsidRPr="00411178">
        <w:rPr>
          <w:rFonts w:ascii="Trebuchet MS" w:hAnsi="Trebuchet MS"/>
          <w:sz w:val="22"/>
          <w:szCs w:val="22"/>
        </w:rPr>
        <w:t xml:space="preserve">Înființare plantație super intensivă de nuc - realizare </w:t>
      </w:r>
      <w:proofErr w:type="spellStart"/>
      <w:r w:rsidRPr="00411178">
        <w:rPr>
          <w:rFonts w:ascii="Trebuchet MS" w:hAnsi="Trebuchet MS"/>
          <w:sz w:val="22"/>
          <w:szCs w:val="22"/>
        </w:rPr>
        <w:t>împejmuire</w:t>
      </w:r>
      <w:proofErr w:type="spellEnd"/>
      <w:r w:rsidRPr="00411178">
        <w:rPr>
          <w:rFonts w:ascii="Trebuchet MS" w:hAnsi="Trebuchet MS"/>
          <w:sz w:val="22"/>
          <w:szCs w:val="22"/>
        </w:rPr>
        <w:t xml:space="preserve"> cu gard și achiziție de utilaje agricole prin măsura 4.1A sursă de finanțare F.E.A.D.R - comuna Lechința, județul Bistrița-Năsăud și DR - 15 investiții în exploatații pomicole, propus a fi amplasat în localitatea Lechința, extravilan, CF nr. 34753, 34752, 34794, comuna Lechința, județul Bistrița-Năsăud titular:</w:t>
      </w:r>
      <w:r w:rsidRPr="00411178">
        <w:rPr>
          <w:rFonts w:ascii="Trebuchet MS" w:hAnsi="Trebuchet MS"/>
          <w:b/>
          <w:sz w:val="22"/>
          <w:szCs w:val="22"/>
        </w:rPr>
        <w:t xml:space="preserve"> SC BENEFIC CULT SRL;</w:t>
      </w:r>
    </w:p>
    <w:bookmarkEnd w:id="0"/>
    <w:p w14:paraId="34B51451" w14:textId="77777777" w:rsidR="00411178" w:rsidRPr="00411178" w:rsidRDefault="00411178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411178" w:rsidRPr="0041117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C03DE10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11178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6C4-6869-4F8B-BDD9-68C8A2C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96</cp:revision>
  <cp:lastPrinted>2019-09-09T09:58:00Z</cp:lastPrinted>
  <dcterms:created xsi:type="dcterms:W3CDTF">2022-06-20T10:33:00Z</dcterms:created>
  <dcterms:modified xsi:type="dcterms:W3CDTF">2024-04-09T04:55:00Z</dcterms:modified>
</cp:coreProperties>
</file>