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B776C1" w:rsidRDefault="004E2AD9" w:rsidP="007D7D58">
      <w:pPr>
        <w:pStyle w:val="Header"/>
        <w:jc w:val="center"/>
        <w:rPr>
          <w:rFonts w:ascii="Trebuchet MS" w:hAnsi="Trebuchet MS"/>
          <w:b/>
          <w:bCs/>
          <w:noProof/>
          <w:sz w:val="28"/>
          <w:szCs w:val="28"/>
        </w:rPr>
      </w:pPr>
      <w:r w:rsidRPr="00B776C1">
        <w:rPr>
          <w:rFonts w:ascii="Trebuchet MS" w:hAnsi="Trebuchet MS"/>
          <w:b/>
          <w:bCs/>
          <w:noProof/>
          <w:sz w:val="28"/>
          <w:szCs w:val="28"/>
        </w:rPr>
        <w:t>AGENȚIA PENTRU PROTECȚIA MEDIULUI BISTRIȚA-NĂSĂUD</w:t>
      </w:r>
    </w:p>
    <w:p w14:paraId="44A147C9" w14:textId="5334E4DD" w:rsidR="004E2AD9" w:rsidRPr="00D818E9" w:rsidRDefault="004E2AD9" w:rsidP="007D7D58">
      <w:pPr>
        <w:spacing w:after="0" w:line="240" w:lineRule="auto"/>
        <w:jc w:val="center"/>
        <w:rPr>
          <w:rFonts w:ascii="Trebuchet MS" w:hAnsi="Trebuchet MS"/>
          <w:b/>
          <w:noProof/>
        </w:rPr>
      </w:pPr>
    </w:p>
    <w:p w14:paraId="6F377B54" w14:textId="13DC5AAC" w:rsidR="004E2AD9" w:rsidRDefault="004E2AD9" w:rsidP="007D7D58">
      <w:pPr>
        <w:spacing w:after="0" w:line="240" w:lineRule="auto"/>
        <w:jc w:val="center"/>
        <w:rPr>
          <w:rFonts w:ascii="Trebuchet MS" w:hAnsi="Trebuchet MS"/>
          <w:b/>
          <w:noProof/>
        </w:rPr>
      </w:pPr>
    </w:p>
    <w:p w14:paraId="078F363B" w14:textId="77777777" w:rsidR="00C11BED" w:rsidRPr="00D818E9" w:rsidRDefault="00C11BED" w:rsidP="007D7D58">
      <w:pPr>
        <w:spacing w:after="0" w:line="240" w:lineRule="auto"/>
        <w:jc w:val="center"/>
        <w:rPr>
          <w:rFonts w:ascii="Trebuchet MS" w:hAnsi="Trebuchet MS"/>
          <w:b/>
          <w:noProof/>
        </w:rPr>
      </w:pPr>
    </w:p>
    <w:p w14:paraId="4014EC87" w14:textId="77777777" w:rsidR="00C11BED" w:rsidRPr="00D818E9" w:rsidRDefault="00C11BED" w:rsidP="007D7D58">
      <w:pPr>
        <w:spacing w:after="0" w:line="240" w:lineRule="auto"/>
        <w:jc w:val="center"/>
        <w:rPr>
          <w:rFonts w:ascii="Trebuchet MS" w:hAnsi="Trebuchet MS"/>
          <w:b/>
          <w:noProof/>
        </w:rPr>
      </w:pPr>
    </w:p>
    <w:p w14:paraId="5C9A6FBF" w14:textId="77777777" w:rsidR="004A055B" w:rsidRPr="00D818E9" w:rsidRDefault="004A055B" w:rsidP="007D7D58">
      <w:pPr>
        <w:spacing w:after="0" w:line="240" w:lineRule="auto"/>
        <w:jc w:val="center"/>
        <w:outlineLvl w:val="0"/>
        <w:rPr>
          <w:rFonts w:ascii="Trebuchet MS" w:eastAsia="Calibri" w:hAnsi="Trebuchet MS" w:cs="Times New Roman"/>
          <w:b/>
          <w:noProof/>
          <w14:ligatures w14:val="none"/>
        </w:rPr>
      </w:pPr>
    </w:p>
    <w:p w14:paraId="473DBD1C" w14:textId="77777777" w:rsidR="0094164D" w:rsidRPr="00D818E9" w:rsidRDefault="0094164D" w:rsidP="0094164D">
      <w:pPr>
        <w:spacing w:after="0" w:line="240" w:lineRule="auto"/>
        <w:jc w:val="center"/>
        <w:rPr>
          <w:rFonts w:ascii="Trebuchet MS" w:eastAsia="Times New Roman" w:hAnsi="Trebuchet MS" w:cs="Times New Roman"/>
          <w:b/>
          <w:noProof/>
          <w14:ligatures w14:val="none"/>
        </w:rPr>
      </w:pPr>
      <w:r w:rsidRPr="00D818E9">
        <w:rPr>
          <w:rFonts w:ascii="Trebuchet MS" w:eastAsia="Times New Roman" w:hAnsi="Trebuchet MS" w:cs="Times New Roman"/>
          <w:b/>
          <w:noProof/>
          <w14:ligatures w14:val="none"/>
        </w:rPr>
        <w:t>DECIZIA ETAPEI DE ÎNCADRARE –</w:t>
      </w:r>
    </w:p>
    <w:p w14:paraId="390A6B32" w14:textId="77777777" w:rsidR="0094164D" w:rsidRPr="00D818E9" w:rsidRDefault="0094164D" w:rsidP="0094164D">
      <w:pPr>
        <w:spacing w:after="0" w:line="240" w:lineRule="auto"/>
        <w:jc w:val="center"/>
        <w:rPr>
          <w:rFonts w:ascii="Trebuchet MS" w:eastAsia="Times New Roman" w:hAnsi="Trebuchet MS" w:cs="Times New Roman"/>
          <w:b/>
          <w:noProof/>
          <w14:ligatures w14:val="none"/>
        </w:rPr>
      </w:pPr>
    </w:p>
    <w:p w14:paraId="268CC246" w14:textId="17E3B190" w:rsidR="0094164D" w:rsidRPr="00B776C1" w:rsidRDefault="0094164D" w:rsidP="0094164D">
      <w:pPr>
        <w:spacing w:after="0" w:line="240" w:lineRule="auto"/>
        <w:jc w:val="center"/>
        <w:rPr>
          <w:rFonts w:ascii="Trebuchet MS" w:eastAsia="Times New Roman" w:hAnsi="Trebuchet MS" w:cs="Times New Roman"/>
          <w:b/>
          <w:noProof/>
          <w14:ligatures w14:val="none"/>
        </w:rPr>
      </w:pPr>
      <w:r w:rsidRPr="00B776C1">
        <w:rPr>
          <w:rFonts w:ascii="Trebuchet MS" w:eastAsia="Times New Roman" w:hAnsi="Trebuchet MS" w:cs="Times New Roman"/>
          <w:b/>
          <w:noProof/>
          <w14:ligatures w14:val="none"/>
        </w:rPr>
        <w:t xml:space="preserve">Proiect </w:t>
      </w:r>
      <w:r w:rsidR="0033424B">
        <w:rPr>
          <w:rFonts w:ascii="Trebuchet MS" w:eastAsia="Times New Roman" w:hAnsi="Trebuchet MS" w:cs="Times New Roman"/>
          <w:b/>
          <w:noProof/>
          <w14:ligatures w14:val="none"/>
        </w:rPr>
        <w:t>1</w:t>
      </w:r>
      <w:r w:rsidR="006C284E" w:rsidRPr="00B776C1">
        <w:rPr>
          <w:rFonts w:ascii="Trebuchet MS" w:eastAsia="Times New Roman" w:hAnsi="Trebuchet MS" w:cs="Times New Roman"/>
          <w:b/>
          <w:noProof/>
          <w14:ligatures w14:val="none"/>
        </w:rPr>
        <w:t xml:space="preserve"> </w:t>
      </w:r>
      <w:r w:rsidR="0033424B">
        <w:rPr>
          <w:rFonts w:ascii="Trebuchet MS" w:eastAsia="Times New Roman" w:hAnsi="Trebuchet MS" w:cs="Times New Roman"/>
          <w:b/>
          <w:noProof/>
          <w14:ligatures w14:val="none"/>
        </w:rPr>
        <w:t>AUGUST</w:t>
      </w:r>
      <w:r w:rsidRPr="00B776C1">
        <w:rPr>
          <w:rFonts w:ascii="Trebuchet MS" w:eastAsia="Times New Roman" w:hAnsi="Trebuchet MS" w:cs="Times New Roman"/>
          <w:b/>
          <w:noProof/>
          <w14:ligatures w14:val="none"/>
        </w:rPr>
        <w:t xml:space="preserve"> 202</w:t>
      </w:r>
      <w:r w:rsidR="0074200B" w:rsidRPr="00B776C1">
        <w:rPr>
          <w:rFonts w:ascii="Trebuchet MS" w:eastAsia="Times New Roman" w:hAnsi="Trebuchet MS" w:cs="Times New Roman"/>
          <w:b/>
          <w:noProof/>
          <w14:ligatures w14:val="none"/>
        </w:rPr>
        <w:t>4</w:t>
      </w:r>
    </w:p>
    <w:p w14:paraId="4D223B56" w14:textId="131EBDAE" w:rsidR="00A355AB" w:rsidRPr="00B776C1" w:rsidRDefault="00A355AB" w:rsidP="00A355AB">
      <w:pPr>
        <w:spacing w:after="0" w:line="240" w:lineRule="auto"/>
        <w:jc w:val="center"/>
        <w:rPr>
          <w:rFonts w:ascii="Trebuchet MS" w:eastAsia="Times New Roman" w:hAnsi="Trebuchet MS" w:cs="Times New Roman"/>
          <w:b/>
          <w:noProof/>
          <w14:ligatures w14:val="none"/>
        </w:rPr>
      </w:pPr>
    </w:p>
    <w:p w14:paraId="1434B772" w14:textId="525A32E2" w:rsidR="00BC0162" w:rsidRDefault="00BC0162" w:rsidP="00A355AB">
      <w:pPr>
        <w:spacing w:after="0" w:line="240" w:lineRule="auto"/>
        <w:jc w:val="center"/>
        <w:rPr>
          <w:rFonts w:ascii="Trebuchet MS" w:eastAsia="Times New Roman" w:hAnsi="Trebuchet MS" w:cs="Times New Roman"/>
          <w:b/>
          <w:noProof/>
          <w14:ligatures w14:val="none"/>
        </w:rPr>
      </w:pPr>
    </w:p>
    <w:p w14:paraId="10ABF23E" w14:textId="03D0C055" w:rsidR="00A355AB" w:rsidRPr="00D818E9" w:rsidRDefault="00A355AB" w:rsidP="00A355AB">
      <w:pPr>
        <w:spacing w:after="0" w:line="240" w:lineRule="auto"/>
        <w:ind w:firstLine="720"/>
        <w:jc w:val="both"/>
        <w:rPr>
          <w:rFonts w:ascii="Trebuchet MS" w:eastAsia="Calibri" w:hAnsi="Trebuchet MS" w:cs="Times New Roman"/>
          <w:b/>
          <w:iCs/>
          <w:noProof/>
          <w14:ligatures w14:val="none"/>
        </w:rPr>
      </w:pPr>
      <w:r w:rsidRPr="00D818E9">
        <w:rPr>
          <w:rFonts w:ascii="Trebuchet MS" w:eastAsia="Calibri" w:hAnsi="Trebuchet MS" w:cs="Times New Roman"/>
          <w:noProof/>
          <w14:ligatures w14:val="none"/>
        </w:rPr>
        <w:t xml:space="preserve">Ca urmare a solicitării de emitere a acordului de mediu adresată de </w:t>
      </w:r>
      <w:r w:rsidR="0033424B" w:rsidRPr="00C11BED">
        <w:rPr>
          <w:rFonts w:ascii="Trebuchet MS" w:eastAsia="Times New Roman" w:hAnsi="Trebuchet MS" w:cs="Times New Roman"/>
          <w:b/>
          <w:noProof/>
          <w:spacing w:val="-8"/>
          <w14:ligatures w14:val="none"/>
        </w:rPr>
        <w:t>SC DEFAPLAST INVEST SRL</w:t>
      </w:r>
      <w:r w:rsidR="0033424B" w:rsidRPr="0033424B">
        <w:rPr>
          <w:rFonts w:ascii="Trebuchet MS" w:eastAsia="Times New Roman" w:hAnsi="Trebuchet MS" w:cs="Times New Roman"/>
          <w:noProof/>
          <w:spacing w:val="-8"/>
          <w14:ligatures w14:val="none"/>
        </w:rPr>
        <w:t>, cu sediul în localitatea Feldru, str. Morii, nr. 17-19, comuna Feldru</w:t>
      </w:r>
      <w:r w:rsidR="0033424B">
        <w:rPr>
          <w:rFonts w:ascii="Trebuchet MS" w:eastAsia="Times New Roman" w:hAnsi="Trebuchet MS" w:cs="Times New Roman"/>
          <w:noProof/>
          <w:spacing w:val="-8"/>
          <w14:ligatures w14:val="none"/>
        </w:rPr>
        <w:t>,</w:t>
      </w:r>
      <w:r w:rsidR="0033424B" w:rsidRPr="003A191A">
        <w:rPr>
          <w:rFonts w:ascii="Trebuchet MS" w:eastAsia="Times New Roman" w:hAnsi="Trebuchet MS" w:cs="Times New Roman"/>
          <w:noProof/>
          <w:spacing w:val="-8"/>
          <w14:ligatures w14:val="none"/>
        </w:rPr>
        <w:t xml:space="preserve"> județul Bistriţa-Năsăud</w:t>
      </w:r>
      <w:r w:rsidRPr="006F08CF">
        <w:rPr>
          <w:rFonts w:ascii="Trebuchet MS" w:eastAsia="Calibri" w:hAnsi="Trebuchet MS" w:cs="Times New Roman"/>
          <w:i/>
          <w:noProof/>
          <w14:ligatures w14:val="none"/>
        </w:rPr>
        <w:t xml:space="preserve">, </w:t>
      </w:r>
      <w:r w:rsidR="0033424B" w:rsidRPr="0033424B">
        <w:rPr>
          <w:rFonts w:ascii="Trebuchet MS" w:eastAsia="Calibri" w:hAnsi="Trebuchet MS" w:cs="Times New Roman"/>
          <w:noProof/>
          <w14:ligatures w14:val="none"/>
        </w:rPr>
        <w:t>înregistrată la Agenţia pentru Protecţia Mediului Bistriţa-Năsăud cu</w:t>
      </w:r>
      <w:r w:rsidR="0033424B" w:rsidRPr="0033424B">
        <w:rPr>
          <w:rFonts w:ascii="Trebuchet MS" w:eastAsia="Calibri" w:hAnsi="Trebuchet MS" w:cs="Times New Roman"/>
          <w:i/>
          <w:noProof/>
          <w14:ligatures w14:val="none"/>
        </w:rPr>
        <w:t xml:space="preserve"> nr. 5292 / 18.04.2024, </w:t>
      </w:r>
      <w:r w:rsidRPr="006F08CF">
        <w:rPr>
          <w:rFonts w:ascii="Trebuchet MS" w:eastAsia="Calibri" w:hAnsi="Trebuchet MS" w:cs="Times New Roman"/>
          <w:i/>
          <w:noProof/>
          <w14:ligatures w14:val="none"/>
        </w:rPr>
        <w:t>ultima co</w:t>
      </w:r>
      <w:r w:rsidR="00131DF9" w:rsidRPr="006F08CF">
        <w:rPr>
          <w:rFonts w:ascii="Trebuchet MS" w:eastAsia="Calibri" w:hAnsi="Trebuchet MS" w:cs="Times New Roman"/>
          <w:i/>
          <w:noProof/>
          <w14:ligatures w14:val="none"/>
        </w:rPr>
        <w:t xml:space="preserve">mpletare cu nr. </w:t>
      </w:r>
      <w:r w:rsidR="0033424B">
        <w:rPr>
          <w:rFonts w:ascii="Trebuchet MS" w:eastAsia="Calibri" w:hAnsi="Trebuchet MS" w:cs="Times New Roman"/>
          <w:i/>
          <w:noProof/>
          <w14:ligatures w14:val="none"/>
        </w:rPr>
        <w:t>9452</w:t>
      </w:r>
      <w:r w:rsidR="00DE6118" w:rsidRPr="006F08CF">
        <w:rPr>
          <w:rFonts w:ascii="Trebuchet MS" w:eastAsia="Calibri" w:hAnsi="Trebuchet MS" w:cs="Times New Roman"/>
          <w:i/>
          <w:noProof/>
          <w14:ligatures w14:val="none"/>
        </w:rPr>
        <w:t>/</w:t>
      </w:r>
      <w:r w:rsidR="00D818E9" w:rsidRPr="006F08CF">
        <w:rPr>
          <w:rFonts w:ascii="Trebuchet MS" w:eastAsia="Calibri" w:hAnsi="Trebuchet MS" w:cs="Times New Roman"/>
          <w:i/>
          <w:noProof/>
          <w14:ligatures w14:val="none"/>
        </w:rPr>
        <w:t>04</w:t>
      </w:r>
      <w:r w:rsidR="0094164D" w:rsidRPr="006F08CF">
        <w:rPr>
          <w:rFonts w:ascii="Trebuchet MS" w:eastAsia="Calibri" w:hAnsi="Trebuchet MS" w:cs="Times New Roman"/>
          <w:i/>
          <w:noProof/>
          <w14:ligatures w14:val="none"/>
        </w:rPr>
        <w:t>.0</w:t>
      </w:r>
      <w:r w:rsidR="00D818E9" w:rsidRPr="006F08CF">
        <w:rPr>
          <w:rFonts w:ascii="Trebuchet MS" w:eastAsia="Calibri" w:hAnsi="Trebuchet MS" w:cs="Times New Roman"/>
          <w:i/>
          <w:noProof/>
          <w14:ligatures w14:val="none"/>
        </w:rPr>
        <w:t>7</w:t>
      </w:r>
      <w:r w:rsidRPr="006F08CF">
        <w:rPr>
          <w:rFonts w:ascii="Trebuchet MS" w:eastAsia="Calibri" w:hAnsi="Trebuchet MS" w:cs="Times New Roman"/>
          <w:i/>
          <w:noProof/>
          <w14:ligatures w14:val="none"/>
        </w:rPr>
        <w:t>.2024</w:t>
      </w:r>
      <w:r w:rsidRPr="006F08CF">
        <w:rPr>
          <w:rFonts w:ascii="Trebuchet MS" w:eastAsia="Calibri" w:hAnsi="Trebuchet MS" w:cs="Times New Roman"/>
          <w:noProof/>
          <w14:ligatures w14:val="none"/>
        </w:rPr>
        <w:t xml:space="preserve">, în baza Legii nr. 292/2018 privind evaluarea impactului anumitor proiecte publice și private asupra </w:t>
      </w:r>
      <w:r w:rsidRPr="00D818E9">
        <w:rPr>
          <w:rFonts w:ascii="Trebuchet MS" w:eastAsia="Calibri" w:hAnsi="Trebuchet MS" w:cs="Times New Roman"/>
          <w:noProof/>
          <w14:ligatures w14:val="none"/>
        </w:rPr>
        <w:t>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2F78FFE7" w14:textId="3106DADA" w:rsidR="00A355AB" w:rsidRPr="00C11BED" w:rsidRDefault="00A355AB" w:rsidP="00A355AB">
      <w:pPr>
        <w:spacing w:after="0" w:line="240" w:lineRule="auto"/>
        <w:ind w:firstLine="720"/>
        <w:jc w:val="both"/>
        <w:rPr>
          <w:rFonts w:ascii="Trebuchet MS" w:eastAsia="Calibri" w:hAnsi="Trebuchet MS" w:cs="Times New Roman"/>
          <w:noProof/>
          <w14:ligatures w14:val="none"/>
        </w:rPr>
      </w:pPr>
      <w:r w:rsidRPr="00D818E9">
        <w:rPr>
          <w:rFonts w:ascii="Trebuchet MS" w:eastAsia="Calibri" w:hAnsi="Trebuchet MS" w:cs="Times New Roman"/>
          <w:b/>
          <w:noProof/>
          <w14:ligatures w14:val="none"/>
        </w:rPr>
        <w:t>Agenţia pentru Protecţia Mediului Bistriţa-Năsăud decide</w:t>
      </w:r>
      <w:r w:rsidRPr="00D818E9">
        <w:rPr>
          <w:rFonts w:ascii="Trebuchet MS" w:eastAsia="Calibri" w:hAnsi="Trebuchet MS" w:cs="Times New Roman"/>
          <w:noProof/>
          <w14:ligatures w14:val="none"/>
        </w:rPr>
        <w:t xml:space="preserve">, ca urmare a consultărilor desfăşurate în cadrul şedinţei Comisiei de Analiză Tehnică din data de </w:t>
      </w:r>
      <w:r w:rsidR="00C11BED">
        <w:rPr>
          <w:rFonts w:ascii="Trebuchet MS" w:eastAsia="Calibri" w:hAnsi="Trebuchet MS" w:cs="Times New Roman"/>
          <w:i/>
          <w:noProof/>
          <w14:ligatures w14:val="none"/>
        </w:rPr>
        <w:t>31</w:t>
      </w:r>
      <w:r w:rsidR="00FE3C74" w:rsidRPr="00D818E9">
        <w:rPr>
          <w:rFonts w:ascii="Trebuchet MS" w:eastAsia="Calibri" w:hAnsi="Trebuchet MS" w:cs="Times New Roman"/>
          <w:i/>
          <w:noProof/>
          <w14:ligatures w14:val="none"/>
        </w:rPr>
        <w:t>.0</w:t>
      </w:r>
      <w:r w:rsidR="00D818E9" w:rsidRPr="00D818E9">
        <w:rPr>
          <w:rFonts w:ascii="Trebuchet MS" w:eastAsia="Calibri" w:hAnsi="Trebuchet MS" w:cs="Times New Roman"/>
          <w:i/>
          <w:noProof/>
          <w14:ligatures w14:val="none"/>
        </w:rPr>
        <w:t>7</w:t>
      </w:r>
      <w:r w:rsidRPr="00D818E9">
        <w:rPr>
          <w:rFonts w:ascii="Trebuchet MS" w:eastAsia="Calibri" w:hAnsi="Trebuchet MS" w:cs="Times New Roman"/>
          <w:i/>
          <w:noProof/>
          <w14:ligatures w14:val="none"/>
        </w:rPr>
        <w:t>.2024,</w:t>
      </w:r>
      <w:r w:rsidRPr="00D818E9">
        <w:rPr>
          <w:rFonts w:ascii="Trebuchet MS" w:eastAsia="Calibri" w:hAnsi="Trebuchet MS" w:cs="Times New Roman"/>
          <w:noProof/>
          <w14:ligatures w14:val="none"/>
        </w:rPr>
        <w:t xml:space="preserve"> </w:t>
      </w:r>
      <w:r w:rsidRPr="00D818E9">
        <w:rPr>
          <w:rFonts w:ascii="Trebuchet MS" w:eastAsia="Calibri" w:hAnsi="Trebuchet MS" w:cs="Times New Roman"/>
          <w:b/>
          <w:noProof/>
          <w14:ligatures w14:val="none"/>
        </w:rPr>
        <w:t>că proiectul:</w:t>
      </w:r>
      <w:r w:rsidR="00161DEC" w:rsidRPr="00D818E9">
        <w:rPr>
          <w:rFonts w:ascii="Trebuchet MS" w:eastAsia="Calibri" w:hAnsi="Trebuchet MS" w:cs="Times New Roman"/>
          <w:b/>
          <w:noProof/>
          <w14:ligatures w14:val="none"/>
        </w:rPr>
        <w:t xml:space="preserve"> </w:t>
      </w:r>
      <w:r w:rsidR="00C11BED" w:rsidRPr="00C11BED">
        <w:rPr>
          <w:rFonts w:ascii="Trebuchet MS" w:eastAsia="Times New Roman" w:hAnsi="Trebuchet MS" w:cs="Times New Roman"/>
          <w:b/>
          <w:i/>
          <w:noProof/>
          <w14:ligatures w14:val="none"/>
        </w:rPr>
        <w:t>„Investiții în retehnologizarea societății DEFAPLAST INVEST SRL” – Achiziție și montaj</w:t>
      </w:r>
      <w:r w:rsidR="00C11BED" w:rsidRPr="00C11BED">
        <w:rPr>
          <w:rFonts w:ascii="Trebuchet MS" w:eastAsia="Times New Roman" w:hAnsi="Trebuchet MS" w:cs="Times New Roman"/>
          <w:i/>
          <w:noProof/>
          <w14:ligatures w14:val="none"/>
        </w:rPr>
        <w:t xml:space="preserve">, </w:t>
      </w:r>
      <w:r w:rsidR="00C11BED" w:rsidRPr="00C11BED">
        <w:rPr>
          <w:rFonts w:ascii="Trebuchet MS" w:eastAsia="Times New Roman" w:hAnsi="Trebuchet MS" w:cs="Times New Roman"/>
          <w:noProof/>
          <w14:ligatures w14:val="none"/>
        </w:rPr>
        <w:t>propus a fi amplasat în localitatea Feldru, str. Morii, nr. 17-19, comuna Feldru</w:t>
      </w:r>
      <w:r w:rsidRPr="00C11BED">
        <w:rPr>
          <w:rFonts w:ascii="Trebuchet MS" w:eastAsia="Calibri" w:hAnsi="Trebuchet MS" w:cs="Times New Roman"/>
          <w:noProof/>
          <w14:ligatures w14:val="none"/>
        </w:rPr>
        <w:t>,</w:t>
      </w:r>
      <w:r w:rsidRPr="00C11BED">
        <w:rPr>
          <w:rFonts w:ascii="Trebuchet MS" w:eastAsia="Calibri" w:hAnsi="Trebuchet MS" w:cs="Times New Roman"/>
          <w:bCs/>
          <w:noProof/>
          <w14:ligatures w14:val="none"/>
        </w:rPr>
        <w:t xml:space="preserve"> </w:t>
      </w:r>
      <w:r w:rsidRPr="00C11BED">
        <w:rPr>
          <w:rFonts w:ascii="Trebuchet MS" w:eastAsia="Calibri" w:hAnsi="Trebuchet MS" w:cs="Times New Roman"/>
          <w:noProof/>
          <w14:ligatures w14:val="none"/>
        </w:rPr>
        <w:t xml:space="preserve">județul Bistriţa-Năsăud, </w:t>
      </w:r>
      <w:r w:rsidRPr="00C11BED">
        <w:rPr>
          <w:rFonts w:ascii="Trebuchet MS" w:eastAsia="Calibri" w:hAnsi="Trebuchet MS" w:cs="Times New Roman"/>
          <w:bCs/>
          <w:noProof/>
          <w14:ligatures w14:val="none"/>
        </w:rPr>
        <w:t>nu se supune evaluării impactului asupra mediului</w:t>
      </w:r>
      <w:r w:rsidRPr="00C11BED">
        <w:rPr>
          <w:rFonts w:ascii="Trebuchet MS" w:eastAsia="Calibri" w:hAnsi="Trebuchet MS" w:cs="Times New Roman"/>
          <w:noProof/>
          <w14:ligatures w14:val="none"/>
        </w:rPr>
        <w:t xml:space="preserve">. </w:t>
      </w:r>
    </w:p>
    <w:p w14:paraId="4A17D20D" w14:textId="77777777" w:rsidR="00BC0162" w:rsidRPr="00D818E9" w:rsidRDefault="00BC0162" w:rsidP="00A355AB">
      <w:pPr>
        <w:spacing w:after="0" w:line="240" w:lineRule="auto"/>
        <w:ind w:firstLine="720"/>
        <w:jc w:val="both"/>
        <w:rPr>
          <w:rFonts w:ascii="Trebuchet MS" w:eastAsia="Calibri" w:hAnsi="Trebuchet MS" w:cs="Times New Roman"/>
          <w:noProof/>
          <w14:ligatures w14:val="none"/>
        </w:rPr>
      </w:pPr>
    </w:p>
    <w:p w14:paraId="60C8A7FE" w14:textId="77777777" w:rsidR="00A355AB" w:rsidRPr="00D818E9" w:rsidRDefault="00A355AB" w:rsidP="00A355AB">
      <w:pPr>
        <w:spacing w:after="0" w:line="240" w:lineRule="auto"/>
        <w:ind w:firstLine="720"/>
        <w:jc w:val="both"/>
        <w:rPr>
          <w:rFonts w:ascii="Trebuchet MS" w:eastAsia="Calibri" w:hAnsi="Trebuchet MS" w:cs="Times New Roman"/>
          <w:b/>
          <w:noProof/>
          <w14:ligatures w14:val="none"/>
        </w:rPr>
      </w:pPr>
      <w:r w:rsidRPr="00D818E9">
        <w:rPr>
          <w:rFonts w:ascii="Trebuchet MS" w:eastAsia="Calibri" w:hAnsi="Trebuchet MS" w:cs="Times New Roman"/>
          <w:b/>
          <w:noProof/>
          <w14:ligatures w14:val="none"/>
        </w:rPr>
        <w:t>Justificarea prezentei decizii:</w:t>
      </w:r>
    </w:p>
    <w:p w14:paraId="0CE1B449" w14:textId="77777777" w:rsidR="00A355AB" w:rsidRPr="00D818E9" w:rsidRDefault="00A355AB" w:rsidP="00A355AB">
      <w:pPr>
        <w:spacing w:after="0" w:line="240" w:lineRule="auto"/>
        <w:ind w:firstLine="720"/>
        <w:jc w:val="both"/>
        <w:rPr>
          <w:rFonts w:ascii="Trebuchet MS" w:eastAsia="Calibri" w:hAnsi="Trebuchet MS" w:cs="Times New Roman"/>
          <w:b/>
          <w:noProof/>
          <w14:ligatures w14:val="none"/>
        </w:rPr>
      </w:pPr>
    </w:p>
    <w:p w14:paraId="49CE1568" w14:textId="77777777" w:rsidR="00A355AB" w:rsidRPr="00D818E9" w:rsidRDefault="00A355AB" w:rsidP="00A355AB">
      <w:pPr>
        <w:autoSpaceDE w:val="0"/>
        <w:autoSpaceDN w:val="0"/>
        <w:adjustRightInd w:val="0"/>
        <w:spacing w:after="0" w:line="240" w:lineRule="auto"/>
        <w:jc w:val="both"/>
        <w:rPr>
          <w:rFonts w:ascii="Trebuchet MS" w:eastAsia="Calibri" w:hAnsi="Trebuchet MS" w:cs="Times New Roman"/>
          <w:b/>
          <w:noProof/>
          <w14:ligatures w14:val="none"/>
        </w:rPr>
      </w:pPr>
      <w:r w:rsidRPr="00D818E9">
        <w:rPr>
          <w:rFonts w:ascii="Trebuchet MS" w:eastAsia="Calibri" w:hAnsi="Trebuchet MS" w:cs="Times New Roman"/>
          <w:b/>
          <w:noProof/>
          <w14:ligatures w14:val="none"/>
        </w:rPr>
        <w:t xml:space="preserve">I. Motivele care au stat la baza luării deciziei etapei de încadrare în procedura de evaluare a impactului asupra mediului sunt următoarele: </w:t>
      </w:r>
    </w:p>
    <w:p w14:paraId="0D44EBD8" w14:textId="3863A008" w:rsidR="00C11BED" w:rsidRPr="00C11BED" w:rsidRDefault="00C11BED" w:rsidP="00C11BED">
      <w:pPr>
        <w:tabs>
          <w:tab w:val="left" w:pos="709"/>
          <w:tab w:val="left" w:pos="851"/>
          <w:tab w:val="center" w:pos="6118"/>
        </w:tabs>
        <w:spacing w:after="0" w:line="240" w:lineRule="auto"/>
        <w:jc w:val="both"/>
        <w:rPr>
          <w:rFonts w:ascii="Trebuchet MS" w:eastAsia="Calibri" w:hAnsi="Trebuchet MS" w:cs="Arial"/>
          <w:b/>
          <w:i/>
          <w:noProof/>
          <w14:ligatures w14:val="none"/>
        </w:rPr>
      </w:pPr>
      <w:r>
        <w:rPr>
          <w:rFonts w:ascii="Trebuchet MS" w:eastAsia="Calibri" w:hAnsi="Trebuchet MS" w:cs="Arial"/>
          <w:i/>
          <w:noProof/>
          <w14:ligatures w14:val="none"/>
        </w:rPr>
        <w:tab/>
      </w:r>
      <w:r w:rsidRPr="00C11BED">
        <w:rPr>
          <w:rFonts w:ascii="Trebuchet MS" w:eastAsia="Calibri" w:hAnsi="Trebuchet MS" w:cs="Arial"/>
          <w:i/>
          <w:noProof/>
          <w14:ligatures w14:val="none"/>
        </w:rPr>
        <w:t xml:space="preserve">- proiectul propus </w:t>
      </w:r>
      <w:r w:rsidRPr="00C11BED">
        <w:rPr>
          <w:rFonts w:ascii="Trebuchet MS" w:eastAsia="Calibri" w:hAnsi="Trebuchet MS" w:cs="Arial"/>
          <w:b/>
          <w:i/>
          <w:noProof/>
          <w14:ligatures w14:val="none"/>
        </w:rPr>
        <w:t>intră</w:t>
      </w:r>
      <w:r w:rsidRPr="00C11BED">
        <w:rPr>
          <w:rFonts w:ascii="Trebuchet MS" w:eastAsia="Calibri" w:hAnsi="Trebuchet MS" w:cs="Arial"/>
          <w:i/>
          <w:noProof/>
          <w14:ligatures w14:val="none"/>
        </w:rPr>
        <w:t xml:space="preserve"> sub incidenţa Legii nr. 292/2018 privind evaluarea impactului anumitor proiecte publice şi private asupra mediului, fiind încadrat în </w:t>
      </w:r>
      <w:r w:rsidRPr="00C11BED">
        <w:rPr>
          <w:rFonts w:ascii="Trebuchet MS" w:eastAsia="Calibri" w:hAnsi="Trebuchet MS" w:cs="Arial"/>
          <w:b/>
          <w:i/>
          <w:noProof/>
          <w14:ligatures w14:val="none"/>
        </w:rPr>
        <w:t xml:space="preserve">Anexa nr. 2, punctul 13, lit. a) </w:t>
      </w:r>
      <w:r w:rsidRPr="00C11BED">
        <w:rPr>
          <w:rFonts w:ascii="Trebuchet MS" w:eastAsia="Calibri" w:hAnsi="Trebuchet MS" w:cs="Arial"/>
          <w:i/>
          <w:noProof/>
          <w14:ligatures w14:val="none"/>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281884E1" w14:textId="77777777" w:rsidR="00C11BED" w:rsidRPr="00C11BED" w:rsidRDefault="00C11BED" w:rsidP="00C11BED">
      <w:pPr>
        <w:tabs>
          <w:tab w:val="left" w:pos="709"/>
          <w:tab w:val="left" w:pos="851"/>
          <w:tab w:val="center" w:pos="6118"/>
        </w:tabs>
        <w:spacing w:after="0" w:line="240" w:lineRule="auto"/>
        <w:jc w:val="both"/>
        <w:rPr>
          <w:rFonts w:ascii="Trebuchet MS" w:eastAsia="Calibri" w:hAnsi="Trebuchet MS" w:cs="Arial"/>
          <w:i/>
          <w:noProof/>
          <w14:ligatures w14:val="none"/>
        </w:rPr>
      </w:pPr>
      <w:r w:rsidRPr="00C11BED">
        <w:rPr>
          <w:rFonts w:ascii="Trebuchet MS" w:eastAsia="Calibri" w:hAnsi="Trebuchet MS" w:cs="Arial"/>
          <w:i/>
          <w:noProof/>
          <w14:ligatures w14:val="none"/>
        </w:rPr>
        <w:tab/>
        <w:t xml:space="preserve">- proiectul propus </w:t>
      </w:r>
      <w:r w:rsidRPr="00C11BED">
        <w:rPr>
          <w:rFonts w:ascii="Trebuchet MS" w:eastAsia="Calibri" w:hAnsi="Trebuchet MS" w:cs="Arial"/>
          <w:b/>
          <w:i/>
          <w:noProof/>
          <w14:ligatures w14:val="none"/>
        </w:rPr>
        <w:t>intră</w:t>
      </w:r>
      <w:r w:rsidRPr="00C11BED">
        <w:rPr>
          <w:rFonts w:ascii="Trebuchet MS" w:eastAsia="Calibri" w:hAnsi="Trebuchet MS" w:cs="Arial"/>
          <w:i/>
          <w:noProof/>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 amplasament situat parțial în Situl Natura 2000 ROSCI232 Someşul Mare Superior, </w:t>
      </w:r>
    </w:p>
    <w:p w14:paraId="4FAE632F" w14:textId="53038092" w:rsidR="00C11BED" w:rsidRPr="00C11BED" w:rsidRDefault="00C11BED" w:rsidP="00C11BED">
      <w:pPr>
        <w:tabs>
          <w:tab w:val="left" w:pos="709"/>
          <w:tab w:val="left" w:pos="851"/>
          <w:tab w:val="center" w:pos="6118"/>
        </w:tabs>
        <w:spacing w:after="0" w:line="240" w:lineRule="auto"/>
        <w:jc w:val="both"/>
        <w:rPr>
          <w:rFonts w:ascii="Trebuchet MS" w:eastAsia="Calibri" w:hAnsi="Trebuchet MS" w:cs="Arial"/>
          <w:i/>
          <w:noProof/>
          <w14:ligatures w14:val="none"/>
        </w:rPr>
      </w:pPr>
      <w:r>
        <w:rPr>
          <w:rFonts w:ascii="Trebuchet MS" w:eastAsia="Calibri" w:hAnsi="Trebuchet MS" w:cs="Arial"/>
          <w:i/>
          <w:noProof/>
          <w14:ligatures w14:val="none"/>
        </w:rPr>
        <w:tab/>
      </w:r>
      <w:r w:rsidRPr="00C11BED">
        <w:rPr>
          <w:rFonts w:ascii="Trebuchet MS" w:eastAsia="Calibri" w:hAnsi="Trebuchet MS" w:cs="Arial"/>
          <w:i/>
          <w:noProof/>
          <w14:ligatures w14:val="none"/>
        </w:rPr>
        <w:t xml:space="preserve">- proiectul propus </w:t>
      </w:r>
      <w:r w:rsidRPr="00C11BED">
        <w:rPr>
          <w:rFonts w:ascii="Trebuchet MS" w:eastAsia="Calibri" w:hAnsi="Trebuchet MS" w:cs="Arial"/>
          <w:b/>
          <w:i/>
          <w:noProof/>
          <w14:ligatures w14:val="none"/>
        </w:rPr>
        <w:t xml:space="preserve">nu intră </w:t>
      </w:r>
      <w:r w:rsidRPr="00C11BED">
        <w:rPr>
          <w:rFonts w:ascii="Trebuchet MS" w:eastAsia="Calibri" w:hAnsi="Trebuchet MS" w:cs="Arial"/>
          <w:i/>
          <w:noProof/>
          <w14:ligatures w14:val="none"/>
        </w:rPr>
        <w:t>sub incidența prevederilor art. 48 și 54 din Legea apelor nr. 107/1996, cu modificările și completările ulterioare;</w:t>
      </w:r>
    </w:p>
    <w:p w14:paraId="701FEBCC" w14:textId="77777777" w:rsidR="00C11BED" w:rsidRPr="00C11BED" w:rsidRDefault="00C11BED" w:rsidP="00C11BED">
      <w:pPr>
        <w:tabs>
          <w:tab w:val="left" w:pos="709"/>
          <w:tab w:val="left" w:pos="851"/>
          <w:tab w:val="center" w:pos="6118"/>
        </w:tabs>
        <w:spacing w:after="0" w:line="240" w:lineRule="auto"/>
        <w:jc w:val="both"/>
        <w:rPr>
          <w:rFonts w:ascii="Trebuchet MS" w:eastAsia="Calibri" w:hAnsi="Trebuchet MS" w:cs="Arial"/>
          <w:i/>
          <w:noProof/>
          <w14:ligatures w14:val="none"/>
        </w:rPr>
      </w:pPr>
    </w:p>
    <w:p w14:paraId="7F2F8406" w14:textId="6A0D383F" w:rsidR="00993441" w:rsidRDefault="00A355AB" w:rsidP="00AC599C">
      <w:pPr>
        <w:spacing w:after="0" w:line="240" w:lineRule="auto"/>
        <w:ind w:firstLine="708"/>
        <w:jc w:val="both"/>
        <w:rPr>
          <w:rFonts w:ascii="Trebuchet MS" w:eastAsia="Calibri" w:hAnsi="Trebuchet MS" w:cs="Times New Roman"/>
          <w:i/>
          <w:noProof/>
          <w14:ligatures w14:val="none"/>
        </w:rPr>
      </w:pPr>
      <w:r w:rsidRPr="00D818E9">
        <w:rPr>
          <w:rFonts w:ascii="Trebuchet MS" w:eastAsia="Calibri" w:hAnsi="Trebuchet MS" w:cs="Times New Roman"/>
          <w:i/>
          <w:iCs/>
          <w:noProof/>
          <w14:ligatures w14:val="none"/>
        </w:rPr>
        <w:t xml:space="preserve">Proiectul a parcurs etapa de evaluare iniţială şi etapa de încadrare, </w:t>
      </w:r>
      <w:r w:rsidRPr="00D818E9">
        <w:rPr>
          <w:rFonts w:ascii="Trebuchet MS" w:eastAsia="Calibri" w:hAnsi="Trebuchet MS" w:cs="Times New Roman"/>
          <w:i/>
          <w:noProof/>
          <w14:ligatures w14:val="none"/>
        </w:rPr>
        <w:t xml:space="preserve">din analiza listei de control pentru etapa de încadrare, definitivată în cadrul ședinței C.A.T. şi în baza </w:t>
      </w:r>
      <w:r w:rsidRPr="00D818E9">
        <w:rPr>
          <w:rFonts w:ascii="Trebuchet MS" w:eastAsia="Calibri" w:hAnsi="Trebuchet MS" w:cs="Times New Roman"/>
          <w:i/>
          <w:noProof/>
          <w:color w:val="000000"/>
          <w14:ligatures w14:val="none"/>
        </w:rPr>
        <w:t xml:space="preserve">criteriilor de selecţie pentru stabilirea necesităţii efectuării evaluării impactului asupra mediului din Anexa 3 la </w:t>
      </w:r>
      <w:r w:rsidRPr="00D818E9">
        <w:rPr>
          <w:rFonts w:ascii="Trebuchet MS" w:eastAsia="Calibri" w:hAnsi="Trebuchet MS" w:cs="Times New Roman"/>
          <w:i/>
          <w:noProof/>
          <w14:ligatures w14:val="none"/>
        </w:rPr>
        <w:t xml:space="preserve">Legea nr. </w:t>
      </w:r>
      <w:r w:rsidRPr="00D818E9">
        <w:rPr>
          <w:rFonts w:ascii="Trebuchet MS" w:eastAsia="Calibri" w:hAnsi="Trebuchet MS" w:cs="Times New Roman"/>
          <w:i/>
          <w:noProof/>
          <w:shd w:val="clear" w:color="auto" w:fill="FFFFFF"/>
          <w14:ligatures w14:val="none"/>
        </w:rPr>
        <w:t xml:space="preserve">292/2018, </w:t>
      </w:r>
      <w:r w:rsidRPr="00D818E9">
        <w:rPr>
          <w:rFonts w:ascii="Trebuchet MS" w:eastAsia="Calibri" w:hAnsi="Trebuchet MS" w:cs="Times New Roman"/>
          <w:i/>
          <w:noProof/>
          <w14:ligatures w14:val="none"/>
        </w:rPr>
        <w:t>nu rezultă un impact semnificativ asupra mediului al proiectului propus.</w:t>
      </w:r>
      <w:r w:rsidRPr="00D818E9">
        <w:rPr>
          <w:rFonts w:ascii="Trebuchet MS" w:eastAsia="Calibri" w:hAnsi="Trebuchet MS" w:cs="Times New Roman"/>
          <w:i/>
          <w:noProof/>
          <w14:ligatures w14:val="none"/>
        </w:rPr>
        <w:tab/>
      </w:r>
    </w:p>
    <w:p w14:paraId="1833C532" w14:textId="77777777" w:rsidR="00B776C1" w:rsidRPr="00D818E9" w:rsidRDefault="00B776C1" w:rsidP="00AC599C">
      <w:pPr>
        <w:spacing w:after="0" w:line="240" w:lineRule="auto"/>
        <w:ind w:firstLine="708"/>
        <w:jc w:val="both"/>
        <w:rPr>
          <w:rFonts w:ascii="Trebuchet MS" w:eastAsia="Calibri" w:hAnsi="Trebuchet MS" w:cs="Times New Roman"/>
          <w:i/>
          <w:noProof/>
          <w14:ligatures w14:val="none"/>
        </w:rPr>
      </w:pPr>
    </w:p>
    <w:p w14:paraId="53DAE80A" w14:textId="04F33310" w:rsidR="00A355AB" w:rsidRPr="00D818E9" w:rsidRDefault="00A355AB" w:rsidP="00AC599C">
      <w:pPr>
        <w:spacing w:after="0" w:line="240" w:lineRule="auto"/>
        <w:ind w:firstLine="720"/>
        <w:jc w:val="both"/>
        <w:rPr>
          <w:rFonts w:ascii="Trebuchet MS" w:eastAsia="Times New Roman" w:hAnsi="Trebuchet MS" w:cs="Times New Roman"/>
          <w:i/>
          <w:noProof/>
          <w14:ligatures w14:val="none"/>
        </w:rPr>
      </w:pPr>
      <w:r w:rsidRPr="00D818E9">
        <w:rPr>
          <w:rFonts w:ascii="Trebuchet MS" w:eastAsia="Calibri" w:hAnsi="Trebuchet MS" w:cs="Times New Roman"/>
          <w:i/>
          <w:noProof/>
          <w14:ligatures w14:val="none"/>
        </w:rPr>
        <w:t>Pe parcursul derulării procedurii de mediu, anunţurile publice la depunerea solicitării de emitere a acordului de mediu şi pentru încadrarea proiectului</w:t>
      </w:r>
      <w:r w:rsidRPr="00D818E9">
        <w:rPr>
          <w:rFonts w:ascii="Trebuchet MS" w:eastAsia="Times New Roman" w:hAnsi="Trebuchet MS" w:cs="Times New Roman"/>
          <w:i/>
          <w:noProof/>
          <w14:ligatures w14:val="none"/>
        </w:rPr>
        <w:t xml:space="preserve"> au fost mediatizate prin: afişare la sediul Primăriei </w:t>
      </w:r>
      <w:r w:rsidR="00B16D54" w:rsidRPr="00D818E9">
        <w:rPr>
          <w:rFonts w:ascii="Trebuchet MS" w:eastAsia="Times New Roman" w:hAnsi="Trebuchet MS" w:cs="Times New Roman"/>
          <w:i/>
          <w:noProof/>
          <w14:ligatures w14:val="none"/>
        </w:rPr>
        <w:t>comun</w:t>
      </w:r>
      <w:r w:rsidR="00D818E9">
        <w:rPr>
          <w:rFonts w:ascii="Trebuchet MS" w:eastAsia="Times New Roman" w:hAnsi="Trebuchet MS" w:cs="Times New Roman"/>
          <w:i/>
          <w:noProof/>
          <w14:ligatures w14:val="none"/>
        </w:rPr>
        <w:t>ei</w:t>
      </w:r>
      <w:r w:rsidR="00B16D54" w:rsidRPr="00D818E9">
        <w:rPr>
          <w:rFonts w:ascii="Trebuchet MS" w:eastAsia="Times New Roman" w:hAnsi="Trebuchet MS" w:cs="Times New Roman"/>
          <w:i/>
          <w:noProof/>
          <w14:ligatures w14:val="none"/>
        </w:rPr>
        <w:t xml:space="preserve"> </w:t>
      </w:r>
      <w:r w:rsidR="00C11BED" w:rsidRPr="00C11BED">
        <w:rPr>
          <w:rFonts w:ascii="Trebuchet MS" w:eastAsia="Times New Roman" w:hAnsi="Trebuchet MS" w:cs="Times New Roman"/>
          <w:i/>
          <w:noProof/>
          <w14:ligatures w14:val="none"/>
        </w:rPr>
        <w:t>Feldru</w:t>
      </w:r>
      <w:r w:rsidRPr="00D818E9">
        <w:rPr>
          <w:rFonts w:ascii="Trebuchet MS" w:eastAsia="Times New Roman" w:hAnsi="Trebuchet MS" w:cs="Times New Roman"/>
          <w:i/>
          <w:noProof/>
          <w14:ligatures w14:val="none"/>
        </w:rPr>
        <w:t>, publicare în presa locală, afişare pe site-ul şi la sediul A.P.M. Bistrița-Năsăud.</w:t>
      </w:r>
    </w:p>
    <w:p w14:paraId="27F80435" w14:textId="17CFA163" w:rsidR="00283368" w:rsidRDefault="00283368" w:rsidP="00AC599C">
      <w:pPr>
        <w:spacing w:after="0" w:line="240" w:lineRule="auto"/>
        <w:ind w:firstLine="720"/>
        <w:jc w:val="both"/>
        <w:rPr>
          <w:rFonts w:ascii="Trebuchet MS" w:eastAsia="Calibri" w:hAnsi="Trebuchet MS" w:cs="Times New Roman"/>
          <w:i/>
          <w:iCs/>
          <w:noProof/>
          <w14:ligatures w14:val="none"/>
        </w:rPr>
      </w:pPr>
      <w:r w:rsidRPr="00D818E9">
        <w:rPr>
          <w:rFonts w:ascii="Trebuchet MS" w:eastAsia="Calibri" w:hAnsi="Trebuchet MS" w:cs="Times New Roman"/>
          <w:i/>
          <w:iCs/>
          <w:noProof/>
          <w14:ligatures w14:val="none"/>
        </w:rPr>
        <w:lastRenderedPageBreak/>
        <w:t>Nu s-au înregistrat observaţii/comentarii/contestaţii din partea publicului interesat până la această etapă de procedură.</w:t>
      </w:r>
    </w:p>
    <w:p w14:paraId="136F1AF9" w14:textId="77777777" w:rsidR="00B776C1" w:rsidRPr="00D818E9" w:rsidRDefault="00B776C1" w:rsidP="00AC599C">
      <w:pPr>
        <w:spacing w:after="0" w:line="240" w:lineRule="auto"/>
        <w:ind w:firstLine="720"/>
        <w:jc w:val="both"/>
        <w:rPr>
          <w:rFonts w:ascii="Trebuchet MS" w:eastAsia="Calibri" w:hAnsi="Trebuchet MS" w:cs="Times New Roman"/>
          <w:i/>
          <w:iCs/>
          <w:noProof/>
          <w14:ligatures w14:val="none"/>
        </w:rPr>
      </w:pPr>
    </w:p>
    <w:p w14:paraId="6FB5331B" w14:textId="77777777" w:rsidR="00C11BED" w:rsidRPr="00C11BED" w:rsidRDefault="00C11BED" w:rsidP="00C11BED">
      <w:pPr>
        <w:tabs>
          <w:tab w:val="center" w:pos="6118"/>
        </w:tabs>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i/>
          <w:noProof/>
          <w:lang w:eastAsia="ro-RO"/>
          <w14:ligatures w14:val="none"/>
        </w:rPr>
        <w:t>1. Caracteristicile proiectului</w:t>
      </w:r>
      <w:r w:rsidRPr="00C11BED">
        <w:rPr>
          <w:rFonts w:ascii="Trebuchet MS" w:eastAsia="Times New Roman" w:hAnsi="Trebuchet MS" w:cs="Times New Roman"/>
          <w:i/>
          <w:noProof/>
          <w:lang w:eastAsia="ro-RO"/>
          <w14:ligatures w14:val="none"/>
        </w:rPr>
        <w:t>:</w:t>
      </w:r>
    </w:p>
    <w:p w14:paraId="1576920A"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i/>
          <w:noProof/>
          <w:lang w:eastAsia="ro-RO"/>
          <w14:ligatures w14:val="none"/>
        </w:rPr>
        <w:t>a)</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b/>
          <w:i/>
          <w:noProof/>
          <w:lang w:eastAsia="ro-RO"/>
          <w14:ligatures w14:val="none"/>
        </w:rPr>
        <w:t>dimensiunea și concepția întregului proiect</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b/>
          <w:i/>
          <w:noProof/>
          <w:lang w:eastAsia="ro-RO"/>
          <w14:ligatures w14:val="none"/>
        </w:rPr>
        <w:t xml:space="preserve"> </w:t>
      </w:r>
    </w:p>
    <w:p w14:paraId="00CD4D99" w14:textId="77777777" w:rsidR="00C11BED" w:rsidRPr="00C11BED" w:rsidRDefault="00C11BED" w:rsidP="00C11BED">
      <w:pPr>
        <w:spacing w:after="0" w:line="240" w:lineRule="auto"/>
        <w:jc w:val="both"/>
        <w:rPr>
          <w:rFonts w:ascii="Trebuchet MS" w:eastAsia="Times New Roman" w:hAnsi="Trebuchet MS" w:cs="Times New Roman"/>
          <w:i/>
          <w:iCs/>
          <w:noProof/>
          <w:lang w:eastAsia="ro-RO"/>
          <w14:ligatures w14:val="none"/>
        </w:rPr>
      </w:pPr>
      <w:r w:rsidRPr="00C11BED">
        <w:rPr>
          <w:rFonts w:ascii="Trebuchet MS" w:eastAsia="Times New Roman" w:hAnsi="Trebuchet MS" w:cs="Times New Roman"/>
          <w:i/>
          <w:iCs/>
          <w:noProof/>
          <w:lang w:eastAsia="ro-RO"/>
          <w14:ligatures w14:val="none"/>
        </w:rPr>
        <w:t>Scopul acestui proiect este retehnologizarea societății DEFAPLAST INVEST SRL prin achiziție și montaj de echipamente în vederea eficientizării energetice.</w:t>
      </w:r>
    </w:p>
    <w:p w14:paraId="5F269064"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Proiectul se va implementa pe amplasamentul societății DEFAPLAST INVEST SRL, în cadrul fabricii de producție și prelucrare mase plastice, în hale de producție existente, fără a necesita schimbări, modificări sau extinderi ale construcțiilor existente.</w:t>
      </w:r>
    </w:p>
    <w:p w14:paraId="657E33C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Suprafața totală a amplasamentului este de 4405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și cuprinde următoarele:</w:t>
      </w:r>
    </w:p>
    <w:p w14:paraId="35964538"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hală de producție și confecții din polietilenă, în regim de înălțime parter, parțial etajată, cu suprafața 648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p>
    <w:p w14:paraId="60EA57F3"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hală producție țeavă din PE și PVC, cu suprafața 517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p>
    <w:p w14:paraId="193CE09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atelier depozitare și recuperare deșeuri din mase plastice - 115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p>
    <w:p w14:paraId="4F81D0FC"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depozit materii prime - 174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w:t>
      </w:r>
    </w:p>
    <w:p w14:paraId="423B273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magazie - 173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p>
    <w:p w14:paraId="725D4B3D"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sediu administrativ, în regim de înălțime P+E - 173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p>
    <w:p w14:paraId="001C5B93"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depozit substanțe periculoase - construcție tip șopron - 40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w:t>
      </w:r>
    </w:p>
    <w:p w14:paraId="5AF1C5F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căi de acces, platforme betonate - 2945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w:t>
      </w:r>
    </w:p>
    <w:p w14:paraId="08451524"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spațiu verde - 70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w:t>
      </w:r>
      <w:r w:rsidRPr="00C11BED">
        <w:rPr>
          <w:rFonts w:ascii="Trebuchet MS" w:eastAsia="Times New Roman" w:hAnsi="Trebuchet MS" w:cs="Times New Roman"/>
          <w:i/>
          <w:noProof/>
          <w:lang w:eastAsia="ro-RO"/>
          <w14:ligatures w14:val="none"/>
        </w:rPr>
        <w:tab/>
        <w:t xml:space="preserve">    </w:t>
      </w:r>
      <w:r w:rsidRPr="00C11BED">
        <w:rPr>
          <w:rFonts w:ascii="Trebuchet MS" w:eastAsia="Times New Roman" w:hAnsi="Trebuchet MS" w:cs="Times New Roman"/>
          <w:i/>
          <w:noProof/>
          <w:lang w:eastAsia="ro-RO"/>
          <w14:ligatures w14:val="none"/>
        </w:rPr>
        <w:tab/>
      </w:r>
    </w:p>
    <w:p w14:paraId="5D48B79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Prin proiect se propun următoarele lucrări:</w:t>
      </w:r>
    </w:p>
    <w:p w14:paraId="49B8919F"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a. Achiziție linie tehnologică pentru folia suflată în 3 straturi cu bobinator dublu și o lățime de lucru de 2600/1800 mm (cu unitate pentru pliat lateral) pentru producția de folie elastică pentru înfoliere/ambalare și folie plată.</w:t>
      </w:r>
    </w:p>
    <w:p w14:paraId="48B75235"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b. Demontarea/Dezafectarea unor linii de productie existente, astfel: </w:t>
      </w:r>
    </w:p>
    <w:p w14:paraId="6D5B0318" w14:textId="5E4672A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 din hala de producție de 648 mp se vor dezafecta: </w:t>
      </w:r>
      <w:r w:rsidR="00320737">
        <w:rPr>
          <w:rFonts w:ascii="Trebuchet MS" w:eastAsia="Times New Roman" w:hAnsi="Trebuchet MS" w:cs="Times New Roman"/>
          <w:i/>
          <w:noProof/>
          <w:lang w:eastAsia="ro-RO"/>
          <w14:ligatures w14:val="none"/>
        </w:rPr>
        <w:t>l</w:t>
      </w:r>
      <w:r w:rsidRPr="00C11BED">
        <w:rPr>
          <w:rFonts w:ascii="Trebuchet MS" w:eastAsia="Times New Roman" w:hAnsi="Trebuchet MS" w:cs="Times New Roman"/>
          <w:i/>
          <w:noProof/>
          <w:lang w:eastAsia="ro-RO"/>
          <w14:ligatures w14:val="none"/>
        </w:rPr>
        <w:t>inia extrudere folie PE monostrat cu mașina de imprimat în 2 culori,</w:t>
      </w:r>
      <w:r w:rsidR="00320737">
        <w:rPr>
          <w:rFonts w:ascii="Trebuchet MS" w:eastAsia="Times New Roman" w:hAnsi="Trebuchet MS" w:cs="Times New Roman"/>
          <w:i/>
          <w:noProof/>
          <w:lang w:eastAsia="ro-RO"/>
          <w14:ligatures w14:val="none"/>
        </w:rPr>
        <w:t xml:space="preserve"> l</w:t>
      </w:r>
      <w:r w:rsidRPr="00C11BED">
        <w:rPr>
          <w:rFonts w:ascii="Trebuchet MS" w:eastAsia="Times New Roman" w:hAnsi="Trebuchet MS" w:cs="Times New Roman"/>
          <w:i/>
          <w:noProof/>
          <w:lang w:eastAsia="ro-RO"/>
          <w14:ligatures w14:val="none"/>
        </w:rPr>
        <w:t xml:space="preserve">inia de extrudare tevi PVC, </w:t>
      </w:r>
      <w:r w:rsidR="00320737">
        <w:rPr>
          <w:rFonts w:ascii="Trebuchet MS" w:eastAsia="Times New Roman" w:hAnsi="Trebuchet MS" w:cs="Times New Roman"/>
          <w:i/>
          <w:noProof/>
          <w:lang w:eastAsia="ro-RO"/>
          <w14:ligatures w14:val="none"/>
        </w:rPr>
        <w:t>linia de extrudare teava PE;</w:t>
      </w:r>
    </w:p>
    <w:p w14:paraId="5792A821" w14:textId="58701628"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din hala producție țeavă din PE și PVC cu suprafața 517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se va dezafecta</w:t>
      </w:r>
      <w:r w:rsidR="00320737">
        <w:rPr>
          <w:rFonts w:ascii="Trebuchet MS" w:eastAsia="Times New Roman" w:hAnsi="Trebuchet MS" w:cs="Times New Roman"/>
          <w:i/>
          <w:noProof/>
          <w:lang w:eastAsia="ro-RO"/>
          <w14:ligatures w14:val="none"/>
        </w:rPr>
        <w:t>:</w:t>
      </w:r>
      <w:r w:rsidRPr="00C11BED">
        <w:rPr>
          <w:rFonts w:ascii="Trebuchet MS" w:eastAsia="Times New Roman" w:hAnsi="Trebuchet MS" w:cs="Times New Roman"/>
          <w:i/>
          <w:noProof/>
          <w:lang w:eastAsia="ro-RO"/>
          <w14:ligatures w14:val="none"/>
        </w:rPr>
        <w:t xml:space="preserve"> linia fabricație țeavă corugată;</w:t>
      </w:r>
    </w:p>
    <w:p w14:paraId="3048CFEF" w14:textId="6F47F531"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c. Montarea / asamblarea liniei tehnol</w:t>
      </w:r>
      <w:r w:rsidR="00320737">
        <w:rPr>
          <w:rFonts w:ascii="Trebuchet MS" w:eastAsia="Times New Roman" w:hAnsi="Trebuchet MS" w:cs="Times New Roman"/>
          <w:i/>
          <w:noProof/>
          <w:lang w:eastAsia="ro-RO"/>
          <w14:ligatures w14:val="none"/>
        </w:rPr>
        <w:t>ogice noi, pentru folia suflată</w:t>
      </w:r>
    </w:p>
    <w:p w14:paraId="745DC46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Această linie va fi montată în hala de producție cu suprafața 648 m</w:t>
      </w:r>
      <w:r w:rsidRPr="00C11BED">
        <w:rPr>
          <w:rFonts w:ascii="Trebuchet MS" w:eastAsia="Times New Roman" w:hAnsi="Trebuchet MS" w:cs="Times New Roman"/>
          <w:i/>
          <w:noProof/>
          <w:vertAlign w:val="superscript"/>
          <w:lang w:eastAsia="ro-RO"/>
          <w14:ligatures w14:val="none"/>
        </w:rPr>
        <w:t>2</w:t>
      </w:r>
      <w:r w:rsidRPr="00C11BED">
        <w:rPr>
          <w:rFonts w:ascii="Trebuchet MS" w:eastAsia="Times New Roman" w:hAnsi="Trebuchet MS" w:cs="Times New Roman"/>
          <w:i/>
          <w:noProof/>
          <w:lang w:eastAsia="ro-RO"/>
          <w14:ligatures w14:val="none"/>
        </w:rPr>
        <w:t xml:space="preserve"> și va înlocui linia de extrudere folie PE monostrat cu mașina de imprimat în 2 culori care se va dezafecta.</w:t>
      </w:r>
    </w:p>
    <w:p w14:paraId="4C44E003"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Noua linie tehnologica propusă va fi compusă din următoarele module: </w:t>
      </w:r>
    </w:p>
    <w:p w14:paraId="0952B447"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 Modul 1 : 3 extrudere cuplate la un cap de suflare folie, </w:t>
      </w:r>
    </w:p>
    <w:p w14:paraId="44DAAB75"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Modul 2 : trăgător folie și instalație pliat,</w:t>
      </w:r>
    </w:p>
    <w:p w14:paraId="13F09307"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Modul 3 : bobinator dublu.</w:t>
      </w:r>
    </w:p>
    <w:p w14:paraId="0F45401F"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Capacitatea de producție a noii instalații va fi de 3000 tone /an.</w:t>
      </w:r>
    </w:p>
    <w:p w14:paraId="6EB9B129" w14:textId="77777777" w:rsidR="00C11BED" w:rsidRPr="00C11BED" w:rsidRDefault="00C11BED" w:rsidP="00C11BED">
      <w:pPr>
        <w:spacing w:after="0" w:line="240" w:lineRule="auto"/>
        <w:jc w:val="both"/>
        <w:rPr>
          <w:rFonts w:ascii="Trebuchet MS" w:eastAsia="Arial" w:hAnsi="Trebuchet MS" w:cs="Times New Roman"/>
          <w:i/>
          <w:kern w:val="1"/>
          <w:lang w:eastAsia="ar-SA"/>
          <w14:ligatures w14:val="none"/>
        </w:rPr>
      </w:pPr>
      <w:r w:rsidRPr="00C11BED">
        <w:rPr>
          <w:rFonts w:ascii="Trebuchet MS" w:eastAsia="Arial" w:hAnsi="Trebuchet MS" w:cs="Times New Roman"/>
          <w:i/>
          <w:kern w:val="1"/>
          <w:lang w:eastAsia="ar-SA"/>
          <w14:ligatures w14:val="none"/>
        </w:rPr>
        <w:t>Materii prime pentru linia tehnologica nouă : granule PE - 3000 t/an; granule PE colorate - 15 t/an;  deșeu tehnologic din PE regranulat - 15 t/an.</w:t>
      </w:r>
    </w:p>
    <w:p w14:paraId="64CE722B" w14:textId="77777777" w:rsidR="00C11BED" w:rsidRPr="00C11BED" w:rsidRDefault="00C11BED" w:rsidP="00C11BED">
      <w:pPr>
        <w:spacing w:after="0" w:line="240" w:lineRule="auto"/>
        <w:jc w:val="both"/>
        <w:rPr>
          <w:rFonts w:ascii="Trebuchet MS" w:eastAsia="Times New Roman" w:hAnsi="Trebuchet MS" w:cs="Times New Roman"/>
          <w:i/>
          <w:noProof/>
          <w:u w:val="single"/>
          <w:lang w:eastAsia="ro-RO"/>
          <w14:ligatures w14:val="none"/>
        </w:rPr>
      </w:pPr>
      <w:r w:rsidRPr="00C11BED">
        <w:rPr>
          <w:rFonts w:ascii="Trebuchet MS" w:eastAsia="Times New Roman" w:hAnsi="Trebuchet MS" w:cs="Times New Roman"/>
          <w:i/>
          <w:noProof/>
          <w:u w:val="single"/>
          <w:lang w:eastAsia="ro-RO"/>
          <w14:ligatures w14:val="none"/>
        </w:rPr>
        <w:t>Utilități:</w:t>
      </w:r>
    </w:p>
    <w:p w14:paraId="5EFEDA9F"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alimentarea cu apă</w:t>
      </w:r>
      <w:r w:rsidRPr="00C11BED">
        <w:rPr>
          <w:rFonts w:ascii="Calibri" w:eastAsia="Calibri" w:hAnsi="Calibri" w:cs="Times New Roman"/>
          <w14:ligatures w14:val="none"/>
        </w:rPr>
        <w:t xml:space="preserve"> </w:t>
      </w:r>
      <w:r w:rsidRPr="00C11BED">
        <w:rPr>
          <w:rFonts w:ascii="Trebuchet MS" w:eastAsia="Times New Roman" w:hAnsi="Trebuchet MS" w:cs="Times New Roman"/>
          <w:i/>
          <w:noProof/>
          <w:lang w:eastAsia="ro-RO"/>
          <w14:ligatures w14:val="none"/>
        </w:rPr>
        <w:t>în scop potabil și igienico-sanitar: din rețeaua de apă din zonă; nu se utilizează apă</w:t>
      </w:r>
      <w:r w:rsidRPr="00C11BED">
        <w:rPr>
          <w:rFonts w:ascii="Calibri" w:eastAsia="Calibri" w:hAnsi="Calibri" w:cs="Times New Roman"/>
          <w14:ligatures w14:val="none"/>
        </w:rPr>
        <w:t xml:space="preserve"> </w:t>
      </w:r>
      <w:r w:rsidRPr="00C11BED">
        <w:rPr>
          <w:rFonts w:ascii="Trebuchet MS" w:eastAsia="Times New Roman" w:hAnsi="Trebuchet MS" w:cs="Times New Roman"/>
          <w:i/>
          <w:noProof/>
          <w:lang w:eastAsia="ro-RO"/>
          <w14:ligatures w14:val="none"/>
        </w:rPr>
        <w:t>în scop tehnologic pentru procesul de răcire,  deoarece utilajul nou este dotat cu sistem de răcire propriu cu circuit închis care utilizează ca agent de racire alcool sau antigel;</w:t>
      </w:r>
    </w:p>
    <w:p w14:paraId="72160164"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evacuare apă uzată menajeră: în rețeaua de canalizare din zonă;</w:t>
      </w:r>
      <w:r w:rsidRPr="00C11BED">
        <w:rPr>
          <w:rFonts w:ascii="Calibri" w:eastAsia="Calibri" w:hAnsi="Calibri" w:cs="Times New Roman"/>
          <w14:ligatures w14:val="none"/>
        </w:rPr>
        <w:t xml:space="preserve"> </w:t>
      </w:r>
    </w:p>
    <w:p w14:paraId="51404E4A"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energie electrică - din rețeaua existentă în zonă;</w:t>
      </w:r>
    </w:p>
    <w:p w14:paraId="2B085B8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b) cumularea cu alte proiecte existente si/sau aprobate</w:t>
      </w:r>
      <w:r w:rsidRPr="00C11BED">
        <w:rPr>
          <w:rFonts w:ascii="Trebuchet MS" w:eastAsia="Times New Roman" w:hAnsi="Trebuchet MS" w:cs="Times New Roman"/>
          <w:i/>
          <w:noProof/>
          <w:lang w:eastAsia="ro-RO"/>
          <w14:ligatures w14:val="none"/>
        </w:rPr>
        <w:t xml:space="preserve">: </w:t>
      </w:r>
    </w:p>
    <w:p w14:paraId="7AAD14EC" w14:textId="77777777" w:rsidR="00C11BED" w:rsidRPr="00C11BED" w:rsidRDefault="00C11BED" w:rsidP="00C11BED">
      <w:pPr>
        <w:spacing w:after="0" w:line="240" w:lineRule="auto"/>
        <w:jc w:val="both"/>
        <w:rPr>
          <w:rFonts w:ascii="Trebuchet MS" w:eastAsia="Calibri" w:hAnsi="Trebuchet MS" w:cs="Arial"/>
          <w:i/>
          <w:lang w:eastAsia="ar-SA"/>
          <w14:ligatures w14:val="none"/>
        </w:rPr>
      </w:pPr>
      <w:r w:rsidRPr="00C11BED">
        <w:rPr>
          <w:rFonts w:ascii="Trebuchet MS" w:eastAsia="Times New Roman" w:hAnsi="Trebuchet MS" w:cs="Arial"/>
          <w:i/>
          <w:lang w:eastAsia="ro-RO"/>
          <w14:ligatures w14:val="none"/>
        </w:rPr>
        <w:t>- pe amplasament titularul desfășoară activitățile de: Fabricarea plăcilor, foliilor, tuburilor şi profilelor din material plastic - cod CAEN 2221  și  Recuperarea materialelor reciclabile sortate - cod CAEN 3832, pentru care a deține Autorizaţia de mediu nr. 19/08.02.2021</w:t>
      </w:r>
      <w:r w:rsidRPr="00C11BED">
        <w:rPr>
          <w:rFonts w:ascii="Trebuchet MS" w:eastAsia="Calibri" w:hAnsi="Trebuchet MS" w:cs="Arial"/>
          <w:i/>
          <w:lang w:eastAsia="ar-SA"/>
          <w14:ligatures w14:val="none"/>
        </w:rPr>
        <w:t xml:space="preserve">, însă proiectul propus are efecte cumulative </w:t>
      </w:r>
      <w:r w:rsidRPr="00C11BED">
        <w:rPr>
          <w:rFonts w:ascii="Trebuchet MS" w:eastAsia="Calibri" w:hAnsi="Trebuchet MS" w:cs="Arial"/>
          <w:i/>
          <w14:ligatures w14:val="none"/>
        </w:rPr>
        <w:t>semnificative</w:t>
      </w:r>
      <w:r w:rsidRPr="00C11BED">
        <w:rPr>
          <w:rFonts w:ascii="Trebuchet MS" w:eastAsia="Calibri" w:hAnsi="Trebuchet MS" w:cs="Arial"/>
          <w:i/>
          <w:lang w:eastAsia="ar-SA"/>
          <w14:ligatures w14:val="none"/>
        </w:rPr>
        <w:t xml:space="preserve"> cu acestea; </w:t>
      </w:r>
    </w:p>
    <w:p w14:paraId="5D08A6B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c) utilizarea resurselor naturale, in special a solului, a terenurilor, a apei și a biodiversității</w:t>
      </w:r>
      <w:r w:rsidRPr="00C11BED">
        <w:rPr>
          <w:rFonts w:ascii="Trebuchet MS" w:eastAsia="Times New Roman" w:hAnsi="Trebuchet MS" w:cs="Times New Roman"/>
          <w:i/>
          <w:noProof/>
          <w:lang w:eastAsia="ro-RO"/>
          <w14:ligatures w14:val="none"/>
        </w:rPr>
        <w:t xml:space="preserve">: </w:t>
      </w:r>
    </w:p>
    <w:p w14:paraId="2FF13DA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dintre resursele naturale se utilizează apă, agregate naturale (nisip, balast), energie electrică, lemn și combustibil lichid în cantități limitate, în faza de construcție și energie electrică în perioada de funcționare;</w:t>
      </w:r>
    </w:p>
    <w:p w14:paraId="54D73B2F"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d) cantitatea si tipurile de deşeuri generate/gestionate</w:t>
      </w:r>
      <w:r w:rsidRPr="00C11BED">
        <w:rPr>
          <w:rFonts w:ascii="Trebuchet MS" w:eastAsia="Times New Roman" w:hAnsi="Trebuchet MS" w:cs="Times New Roman"/>
          <w:i/>
          <w:noProof/>
          <w:lang w:eastAsia="ro-RO"/>
          <w14:ligatures w14:val="none"/>
        </w:rPr>
        <w:t xml:space="preserve">: </w:t>
      </w:r>
    </w:p>
    <w:p w14:paraId="60065C27" w14:textId="77777777" w:rsidR="00C11BED" w:rsidRPr="00C11BED" w:rsidRDefault="00C11BED" w:rsidP="00C11BED">
      <w:pPr>
        <w:shd w:val="clear" w:color="auto" w:fill="FFFFFF"/>
        <w:spacing w:after="0"/>
        <w:jc w:val="both"/>
        <w:rPr>
          <w:rFonts w:ascii="Trebuchet MS" w:eastAsia="Times New Roman" w:hAnsi="Trebuchet MS" w:cs="Times New Roman"/>
          <w:i/>
          <w:iCs/>
          <w:lang w:eastAsia="ro-RO"/>
          <w14:ligatures w14:val="none"/>
        </w:rPr>
      </w:pPr>
      <w:r w:rsidRPr="00C11BED">
        <w:rPr>
          <w:rFonts w:ascii="Trebuchet MS" w:eastAsia="Times New Roman" w:hAnsi="Trebuchet MS" w:cs="Times New Roman"/>
          <w:i/>
          <w:iCs/>
          <w:lang w:eastAsia="ro-RO"/>
          <w14:ligatures w14:val="none"/>
        </w:rPr>
        <w:t xml:space="preserve"> </w:t>
      </w:r>
      <w:r w:rsidRPr="00C11BED">
        <w:rPr>
          <w:rFonts w:ascii="Trebuchet MS" w:eastAsia="Times New Roman" w:hAnsi="Trebuchet MS" w:cs="Times New Roman"/>
          <w:i/>
          <w:iCs/>
          <w:u w:val="single"/>
          <w:lang w:eastAsia="ro-RO"/>
          <w14:ligatures w14:val="none"/>
        </w:rPr>
        <w:t>Deșeuri rezultate în faza de implementare a proiectului</w:t>
      </w:r>
      <w:r w:rsidRPr="00C11BED">
        <w:rPr>
          <w:rFonts w:ascii="Trebuchet MS" w:eastAsia="Times New Roman" w:hAnsi="Trebuchet MS" w:cs="Times New Roman"/>
          <w:i/>
          <w:iCs/>
          <w:lang w:eastAsia="ro-RO"/>
          <w14:ligatures w14:val="none"/>
        </w:rPr>
        <w:t>:</w:t>
      </w:r>
    </w:p>
    <w:p w14:paraId="6F0A3B74" w14:textId="77777777" w:rsidR="00C11BED" w:rsidRPr="00C11BED" w:rsidRDefault="00C11BED" w:rsidP="00C11BED">
      <w:pPr>
        <w:shd w:val="clear" w:color="auto" w:fill="FFFFFF"/>
        <w:spacing w:after="0"/>
        <w:ind w:firstLine="720"/>
        <w:jc w:val="both"/>
        <w:rPr>
          <w:rFonts w:ascii="Trebuchet MS" w:eastAsia="Times New Roman" w:hAnsi="Trebuchet MS" w:cs="Times New Roman"/>
          <w:i/>
          <w:iCs/>
          <w:lang w:eastAsia="ro-RO"/>
          <w14:ligatures w14:val="none"/>
        </w:rPr>
      </w:pPr>
      <w:r w:rsidRPr="00C11BED">
        <w:rPr>
          <w:rFonts w:ascii="Trebuchet MS" w:eastAsia="Times New Roman" w:hAnsi="Trebuchet MS" w:cs="Times New Roman"/>
          <w:i/>
          <w:iCs/>
          <w:lang w:eastAsia="ro-RO"/>
          <w14:ligatures w14:val="none"/>
        </w:rPr>
        <w:t>Prin dezafectarea utilajelor mai sus menționate unele piese se vor utiliza ca piese de schimb la utilajele existente, iar cele care nu se pot utiliza în fabrică se vor preda cași deșeuri metalice la unități specializate în vederea valorificării.</w:t>
      </w:r>
    </w:p>
    <w:p w14:paraId="7697B192" w14:textId="77777777" w:rsidR="00C11BED" w:rsidRPr="00C11BED" w:rsidRDefault="00C11BED" w:rsidP="00C11BED">
      <w:pPr>
        <w:shd w:val="clear" w:color="auto" w:fill="FFFFFF"/>
        <w:spacing w:after="0"/>
        <w:ind w:firstLine="720"/>
        <w:jc w:val="both"/>
        <w:rPr>
          <w:rFonts w:ascii="Trebuchet MS" w:eastAsia="Times New Roman" w:hAnsi="Trebuchet MS" w:cs="Times New Roman"/>
          <w:i/>
          <w:iCs/>
          <w:lang w:eastAsia="ro-RO"/>
          <w14:ligatures w14:val="none"/>
        </w:rPr>
      </w:pPr>
      <w:r w:rsidRPr="00C11BED">
        <w:rPr>
          <w:rFonts w:ascii="Trebuchet MS" w:eastAsia="Times New Roman" w:hAnsi="Trebuchet MS" w:cs="Times New Roman"/>
          <w:i/>
          <w:iCs/>
          <w:lang w:eastAsia="ro-RO"/>
          <w14:ligatures w14:val="none"/>
        </w:rPr>
        <w:lastRenderedPageBreak/>
        <w:t>Total utilaje dezafectate: cca. 40 tone, din care se vor recupera cca. 10%, respectiv 4 tone care vor fi refolosite ca și piese de schimb, iar restul de cca. 36 tone vor fi deșeuri metalice.</w:t>
      </w:r>
    </w:p>
    <w:tbl>
      <w:tblPr>
        <w:tblStyle w:val="TableGridArial1"/>
        <w:tblW w:w="0" w:type="auto"/>
        <w:jc w:val="center"/>
        <w:tblLook w:val="04A0" w:firstRow="1" w:lastRow="0" w:firstColumn="1" w:lastColumn="0" w:noHBand="0" w:noVBand="1"/>
      </w:tblPr>
      <w:tblGrid>
        <w:gridCol w:w="1271"/>
        <w:gridCol w:w="1418"/>
        <w:gridCol w:w="1275"/>
        <w:gridCol w:w="1701"/>
        <w:gridCol w:w="2141"/>
        <w:gridCol w:w="1449"/>
      </w:tblGrid>
      <w:tr w:rsidR="00C11BED" w:rsidRPr="00C11BED" w14:paraId="52BB7588" w14:textId="77777777" w:rsidTr="00320737">
        <w:trPr>
          <w:trHeight w:val="558"/>
          <w:jc w:val="center"/>
        </w:trPr>
        <w:tc>
          <w:tcPr>
            <w:tcW w:w="1271" w:type="dxa"/>
          </w:tcPr>
          <w:p w14:paraId="4CA16146" w14:textId="77777777" w:rsidR="00C11BED" w:rsidRPr="00C11BED" w:rsidRDefault="00C11BED" w:rsidP="00C11BED">
            <w:pPr>
              <w:jc w:val="both"/>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 xml:space="preserve">Tip deșeu </w:t>
            </w:r>
          </w:p>
        </w:tc>
        <w:tc>
          <w:tcPr>
            <w:tcW w:w="1418" w:type="dxa"/>
          </w:tcPr>
          <w:p w14:paraId="661D861B"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Cod deșeu</w:t>
            </w:r>
          </w:p>
        </w:tc>
        <w:tc>
          <w:tcPr>
            <w:tcW w:w="1275" w:type="dxa"/>
          </w:tcPr>
          <w:p w14:paraId="15AEA52F"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Cantitate generată</w:t>
            </w:r>
          </w:p>
        </w:tc>
        <w:tc>
          <w:tcPr>
            <w:tcW w:w="1701" w:type="dxa"/>
          </w:tcPr>
          <w:p w14:paraId="6803BAB6"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Mod depozitare</w:t>
            </w:r>
          </w:p>
        </w:tc>
        <w:tc>
          <w:tcPr>
            <w:tcW w:w="2141" w:type="dxa"/>
          </w:tcPr>
          <w:p w14:paraId="721ED29F" w14:textId="77777777" w:rsidR="00C11BED" w:rsidRPr="00C11BED" w:rsidRDefault="00C11BED" w:rsidP="00C11BED">
            <w:pPr>
              <w:jc w:val="both"/>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Valorificare</w:t>
            </w:r>
          </w:p>
          <w:p w14:paraId="23831D4B"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/eliminare</w:t>
            </w:r>
          </w:p>
        </w:tc>
        <w:tc>
          <w:tcPr>
            <w:tcW w:w="1449" w:type="dxa"/>
          </w:tcPr>
          <w:p w14:paraId="78077FB7"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Cod valorificare / eliminare</w:t>
            </w:r>
          </w:p>
        </w:tc>
      </w:tr>
      <w:tr w:rsidR="00C11BED" w:rsidRPr="00C11BED" w14:paraId="6EC33C6D" w14:textId="77777777" w:rsidTr="00320737">
        <w:trPr>
          <w:trHeight w:val="582"/>
          <w:jc w:val="center"/>
        </w:trPr>
        <w:tc>
          <w:tcPr>
            <w:tcW w:w="1271" w:type="dxa"/>
            <w:vAlign w:val="center"/>
          </w:tcPr>
          <w:p w14:paraId="7C98CB87"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Deseuri metalice</w:t>
            </w:r>
          </w:p>
        </w:tc>
        <w:tc>
          <w:tcPr>
            <w:tcW w:w="1418" w:type="dxa"/>
            <w:vAlign w:val="center"/>
          </w:tcPr>
          <w:p w14:paraId="0CC4F42E"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17 04 17</w:t>
            </w:r>
          </w:p>
        </w:tc>
        <w:tc>
          <w:tcPr>
            <w:tcW w:w="1275" w:type="dxa"/>
            <w:vAlign w:val="center"/>
          </w:tcPr>
          <w:p w14:paraId="7AD83F2E"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36 tone</w:t>
            </w:r>
          </w:p>
        </w:tc>
        <w:tc>
          <w:tcPr>
            <w:tcW w:w="1701" w:type="dxa"/>
            <w:vAlign w:val="center"/>
          </w:tcPr>
          <w:p w14:paraId="54FCC9EF"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Platforma betonata</w:t>
            </w:r>
          </w:p>
        </w:tc>
        <w:tc>
          <w:tcPr>
            <w:tcW w:w="2141" w:type="dxa"/>
            <w:vAlign w:val="center"/>
          </w:tcPr>
          <w:p w14:paraId="00DBCA58"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Valorificare prin agent economic autorizat</w:t>
            </w:r>
          </w:p>
        </w:tc>
        <w:tc>
          <w:tcPr>
            <w:tcW w:w="1449" w:type="dxa"/>
            <w:vAlign w:val="center"/>
          </w:tcPr>
          <w:p w14:paraId="0AEE3065"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R12</w:t>
            </w:r>
          </w:p>
        </w:tc>
      </w:tr>
    </w:tbl>
    <w:p w14:paraId="52F20D9B" w14:textId="77777777" w:rsidR="00C11BED" w:rsidRPr="00C11BED" w:rsidRDefault="00C11BED" w:rsidP="00C11BED">
      <w:pPr>
        <w:shd w:val="clear" w:color="auto" w:fill="FFFFFF"/>
        <w:spacing w:after="0"/>
        <w:rPr>
          <w:rFonts w:ascii="Trebuchet MS" w:eastAsia="Times New Roman" w:hAnsi="Trebuchet MS" w:cs="Times New Roman"/>
          <w:i/>
          <w:iCs/>
          <w:color w:val="FF0000"/>
          <w:lang w:eastAsia="ro-RO"/>
          <w14:ligatures w14:val="none"/>
        </w:rPr>
      </w:pPr>
    </w:p>
    <w:p w14:paraId="2B00DA09" w14:textId="77777777" w:rsidR="00C11BED" w:rsidRPr="00C11BED" w:rsidRDefault="00C11BED" w:rsidP="00C11BED">
      <w:pPr>
        <w:shd w:val="clear" w:color="auto" w:fill="FFFFFF"/>
        <w:spacing w:after="0"/>
        <w:jc w:val="both"/>
        <w:rPr>
          <w:rFonts w:ascii="Trebuchet MS" w:eastAsia="Times New Roman" w:hAnsi="Trebuchet MS" w:cs="Times New Roman"/>
          <w:i/>
          <w:iCs/>
          <w:u w:val="single"/>
          <w:lang w:eastAsia="ro-RO"/>
          <w14:ligatures w14:val="none"/>
        </w:rPr>
      </w:pPr>
      <w:r w:rsidRPr="00C11BED">
        <w:rPr>
          <w:rFonts w:ascii="Trebuchet MS" w:eastAsia="Times New Roman" w:hAnsi="Trebuchet MS" w:cs="Times New Roman"/>
          <w:i/>
          <w:iCs/>
          <w:u w:val="single"/>
          <w:lang w:eastAsia="ro-RO"/>
          <w14:ligatures w14:val="none"/>
        </w:rPr>
        <w:t>Deșeuri rezultate în perioada de funcționare</w:t>
      </w:r>
    </w:p>
    <w:tbl>
      <w:tblPr>
        <w:tblStyle w:val="TableGridArial1"/>
        <w:tblW w:w="0" w:type="auto"/>
        <w:jc w:val="center"/>
        <w:tblLook w:val="04A0" w:firstRow="1" w:lastRow="0" w:firstColumn="1" w:lastColumn="0" w:noHBand="0" w:noVBand="1"/>
      </w:tblPr>
      <w:tblGrid>
        <w:gridCol w:w="2263"/>
        <w:gridCol w:w="1194"/>
        <w:gridCol w:w="1338"/>
        <w:gridCol w:w="1400"/>
        <w:gridCol w:w="1597"/>
        <w:gridCol w:w="1326"/>
      </w:tblGrid>
      <w:tr w:rsidR="00C11BED" w:rsidRPr="00C11BED" w14:paraId="5066DBE4" w14:textId="77777777" w:rsidTr="00320737">
        <w:trPr>
          <w:jc w:val="center"/>
        </w:trPr>
        <w:tc>
          <w:tcPr>
            <w:tcW w:w="2263" w:type="dxa"/>
          </w:tcPr>
          <w:p w14:paraId="1593D2E8" w14:textId="2F11D39C"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noProof/>
                <w:lang w:eastAsia="ro-RO"/>
              </w:rPr>
              <w:tab/>
            </w:r>
            <w:r w:rsidRPr="00C11BED">
              <w:rPr>
                <w:rFonts w:ascii="Trebuchet MS" w:eastAsia="Times New Roman" w:hAnsi="Trebuchet MS" w:cs="Times New Roman"/>
                <w:i/>
                <w:iCs/>
                <w:sz w:val="20"/>
                <w:szCs w:val="20"/>
                <w:lang w:eastAsia="ro-RO"/>
              </w:rPr>
              <w:t>Tip deșeu</w:t>
            </w:r>
          </w:p>
        </w:tc>
        <w:tc>
          <w:tcPr>
            <w:tcW w:w="1194" w:type="dxa"/>
          </w:tcPr>
          <w:p w14:paraId="630ED037"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Cod deșeu</w:t>
            </w:r>
          </w:p>
        </w:tc>
        <w:tc>
          <w:tcPr>
            <w:tcW w:w="1338" w:type="dxa"/>
          </w:tcPr>
          <w:p w14:paraId="4A56C830"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Cantitate generată</w:t>
            </w:r>
          </w:p>
        </w:tc>
        <w:tc>
          <w:tcPr>
            <w:tcW w:w="1400" w:type="dxa"/>
          </w:tcPr>
          <w:p w14:paraId="7E4ABD17"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Mod depozitare</w:t>
            </w:r>
          </w:p>
        </w:tc>
        <w:tc>
          <w:tcPr>
            <w:tcW w:w="1597" w:type="dxa"/>
          </w:tcPr>
          <w:p w14:paraId="14450B87" w14:textId="77777777" w:rsidR="00C11BED" w:rsidRPr="00C11BED" w:rsidRDefault="00C11BED" w:rsidP="00C11BED">
            <w:pPr>
              <w:jc w:val="both"/>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Valorificare</w:t>
            </w:r>
          </w:p>
          <w:p w14:paraId="37D7EA5F"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/eliminare</w:t>
            </w:r>
          </w:p>
        </w:tc>
        <w:tc>
          <w:tcPr>
            <w:tcW w:w="1326" w:type="dxa"/>
          </w:tcPr>
          <w:p w14:paraId="71471E6B"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Cod valorificare / eliminare</w:t>
            </w:r>
          </w:p>
        </w:tc>
      </w:tr>
      <w:tr w:rsidR="00C11BED" w:rsidRPr="00C11BED" w14:paraId="395CCB02" w14:textId="77777777" w:rsidTr="00320737">
        <w:trPr>
          <w:jc w:val="center"/>
        </w:trPr>
        <w:tc>
          <w:tcPr>
            <w:tcW w:w="2263" w:type="dxa"/>
            <w:vAlign w:val="center"/>
          </w:tcPr>
          <w:p w14:paraId="150E9EC2"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Deseu tehnologic de materiale plastice</w:t>
            </w:r>
          </w:p>
        </w:tc>
        <w:tc>
          <w:tcPr>
            <w:tcW w:w="1194" w:type="dxa"/>
            <w:vAlign w:val="center"/>
          </w:tcPr>
          <w:p w14:paraId="6CED45A6"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07 02 13</w:t>
            </w:r>
          </w:p>
        </w:tc>
        <w:tc>
          <w:tcPr>
            <w:tcW w:w="1338" w:type="dxa"/>
            <w:vAlign w:val="center"/>
          </w:tcPr>
          <w:p w14:paraId="6595F4F4"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3 tone/an</w:t>
            </w:r>
          </w:p>
        </w:tc>
        <w:tc>
          <w:tcPr>
            <w:tcW w:w="1400" w:type="dxa"/>
            <w:vAlign w:val="center"/>
          </w:tcPr>
          <w:p w14:paraId="44E31406"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Pe suprafata betonata in hala de productie</w:t>
            </w:r>
          </w:p>
        </w:tc>
        <w:tc>
          <w:tcPr>
            <w:tcW w:w="1597" w:type="dxa"/>
            <w:vAlign w:val="center"/>
          </w:tcPr>
          <w:p w14:paraId="56840CC9"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Se macina si se reintroduce in fluxul productie</w:t>
            </w:r>
          </w:p>
        </w:tc>
        <w:tc>
          <w:tcPr>
            <w:tcW w:w="1326" w:type="dxa"/>
            <w:vAlign w:val="center"/>
          </w:tcPr>
          <w:p w14:paraId="22EB565C"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R3</w:t>
            </w:r>
          </w:p>
        </w:tc>
      </w:tr>
      <w:tr w:rsidR="00C11BED" w:rsidRPr="00C11BED" w14:paraId="5BEF8A85" w14:textId="77777777" w:rsidTr="00320737">
        <w:trPr>
          <w:jc w:val="center"/>
        </w:trPr>
        <w:tc>
          <w:tcPr>
            <w:tcW w:w="2263" w:type="dxa"/>
            <w:vAlign w:val="center"/>
          </w:tcPr>
          <w:p w14:paraId="37E4DF6C"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Deseu de ambalaje PE (saci de la granule)</w:t>
            </w:r>
          </w:p>
        </w:tc>
        <w:tc>
          <w:tcPr>
            <w:tcW w:w="1194" w:type="dxa"/>
            <w:vAlign w:val="center"/>
          </w:tcPr>
          <w:p w14:paraId="625C07F3"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 xml:space="preserve">15 01 02 </w:t>
            </w:r>
          </w:p>
        </w:tc>
        <w:tc>
          <w:tcPr>
            <w:tcW w:w="1338" w:type="dxa"/>
            <w:vAlign w:val="center"/>
          </w:tcPr>
          <w:p w14:paraId="7FA9EDAF"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 xml:space="preserve">12 t/an </w:t>
            </w:r>
          </w:p>
        </w:tc>
        <w:tc>
          <w:tcPr>
            <w:tcW w:w="1400" w:type="dxa"/>
            <w:vAlign w:val="center"/>
          </w:tcPr>
          <w:p w14:paraId="35104ECE"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 xml:space="preserve">Platforma betonata </w:t>
            </w:r>
          </w:p>
        </w:tc>
        <w:tc>
          <w:tcPr>
            <w:tcW w:w="1597" w:type="dxa"/>
            <w:vAlign w:val="center"/>
          </w:tcPr>
          <w:p w14:paraId="4DAC14F8"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 xml:space="preserve">Se macina si se reintroduce in fluxul de productie </w:t>
            </w:r>
          </w:p>
        </w:tc>
        <w:tc>
          <w:tcPr>
            <w:tcW w:w="1326" w:type="dxa"/>
            <w:vAlign w:val="center"/>
          </w:tcPr>
          <w:p w14:paraId="5DAD49A8" w14:textId="77777777" w:rsidR="00C11BED" w:rsidRPr="00C11BED" w:rsidRDefault="00C11BED" w:rsidP="00C11BED">
            <w:pPr>
              <w:jc w:val="center"/>
              <w:rPr>
                <w:rFonts w:ascii="Trebuchet MS" w:eastAsia="Times New Roman" w:hAnsi="Trebuchet MS" w:cs="Times New Roman"/>
                <w:i/>
                <w:iCs/>
                <w:sz w:val="20"/>
                <w:szCs w:val="20"/>
                <w:lang w:eastAsia="ro-RO"/>
              </w:rPr>
            </w:pPr>
            <w:r w:rsidRPr="00C11BED">
              <w:rPr>
                <w:rFonts w:ascii="Trebuchet MS" w:eastAsia="Times New Roman" w:hAnsi="Trebuchet MS" w:cs="Times New Roman"/>
                <w:i/>
                <w:iCs/>
                <w:sz w:val="20"/>
                <w:szCs w:val="20"/>
                <w:lang w:eastAsia="ro-RO"/>
              </w:rPr>
              <w:t>R3</w:t>
            </w:r>
          </w:p>
        </w:tc>
      </w:tr>
    </w:tbl>
    <w:p w14:paraId="0FA1FE04" w14:textId="77777777" w:rsidR="00C11BED" w:rsidRPr="00C11BED" w:rsidRDefault="00C11BED" w:rsidP="00C11BED">
      <w:pPr>
        <w:spacing w:after="0" w:line="240" w:lineRule="auto"/>
        <w:ind w:firstLine="426"/>
        <w:jc w:val="both"/>
        <w:rPr>
          <w:rFonts w:ascii="Trebuchet MS" w:eastAsia="Times New Roman" w:hAnsi="Trebuchet MS" w:cs="Times New Roman"/>
          <w:i/>
          <w:noProof/>
          <w:lang w:eastAsia="ro-RO"/>
          <w14:ligatures w14:val="none"/>
        </w:rPr>
      </w:pPr>
    </w:p>
    <w:p w14:paraId="549A8FE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Gestionarea deșeurilor se va face cu respectarea strictă a prevederilor OUG nr. 92/2021 privind regimul deşeurilor, completată și modificată de Legea 17/2023. </w:t>
      </w:r>
    </w:p>
    <w:p w14:paraId="48908B4E"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i/>
          <w:noProof/>
          <w:lang w:eastAsia="ro-RO"/>
          <w14:ligatures w14:val="none"/>
        </w:rPr>
        <w:t xml:space="preserve">e) poluarea si alte efecte negative: </w:t>
      </w:r>
    </w:p>
    <w:p w14:paraId="6C3D141D"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i/>
          <w:noProof/>
          <w:lang w:eastAsia="ro-RO"/>
          <w14:ligatures w14:val="none"/>
        </w:rPr>
        <w:t>- în perioada realizării proiectului pot apărea emisii, pulberi de la lucrările de construcţii, noxe de la mijloacele de transport a materialelor;</w:t>
      </w:r>
    </w:p>
    <w:p w14:paraId="7E398222"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aceste emisii au un caracter provizoriu, în intervale mici de timp, luându-se măsuri pentru reducerea acestora (stropiri, program de lucru adaptat pentru execuţia lucrărilor și operațiuni de transport, folosirea unor mijloace de transport performante, etc);</w:t>
      </w:r>
    </w:p>
    <w:p w14:paraId="7F425E3D"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 în perioada lucrărilor de construire, zgomotul va fi generat de utilajele de excavație şi mijloacele de transport. În scopul diminuării zgomotului se va avea în vedere utilizarea unor utilaje silențioase, cu un grad ridicat de fiabilitate și randament ridicat; </w:t>
      </w:r>
    </w:p>
    <w:p w14:paraId="30264F2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în perioada de funcționare a obiectivului zgomotul va fi generat de activitatea de producție și operațiunile de descărcare/încărcare materii prime și produse;</w:t>
      </w:r>
    </w:p>
    <w:p w14:paraId="48B79B41"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în scopul diminuării zgomotului se va avea în vedere utilizarea unor utilaje silențioase, cu un grad ridicat de fiabilitate și randament ridicat;</w:t>
      </w:r>
    </w:p>
    <w:p w14:paraId="46CBF1C4"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f) riscurile de accidente majore și/sau dezastre relevante pentru proiectul în cauză, inclusiv cele cauzate de schimbările climatice, conform informațiilor științifice:</w:t>
      </w:r>
      <w:r w:rsidRPr="00C11BED">
        <w:rPr>
          <w:rFonts w:ascii="Trebuchet MS" w:eastAsia="Times New Roman" w:hAnsi="Trebuchet MS" w:cs="Times New Roman"/>
          <w:i/>
          <w:noProof/>
          <w:lang w:eastAsia="ro-RO"/>
          <w14:ligatures w14:val="none"/>
        </w:rPr>
        <w:t xml:space="preserve"> </w:t>
      </w:r>
    </w:p>
    <w:p w14:paraId="1906CE4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prin respectarea măsurilor preventive şi de protecţie a factorilor de mediu propuse, riscul de accidente este redus (nu este cazul de accidente majore);</w:t>
      </w:r>
    </w:p>
    <w:p w14:paraId="35249771" w14:textId="77777777" w:rsidR="00C11BED" w:rsidRPr="00C11BED" w:rsidRDefault="00C11BED" w:rsidP="00C11BED">
      <w:pPr>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noProof/>
          <w:lang w:eastAsia="ro-RO"/>
          <w14:ligatures w14:val="none"/>
        </w:rPr>
        <w:t>g)</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b/>
          <w:i/>
          <w:noProof/>
          <w:lang w:eastAsia="ro-RO"/>
          <w14:ligatures w14:val="none"/>
        </w:rPr>
        <w:t>riscurile pentru sănătatea umană (de ex. din cauza contaminării apei sau a poluarii atmosferice):</w:t>
      </w:r>
      <w:r w:rsidRPr="00C11BED">
        <w:rPr>
          <w:rFonts w:ascii="Trebuchet MS" w:eastAsia="Times New Roman" w:hAnsi="Trebuchet MS" w:cs="Times New Roman"/>
          <w:noProof/>
          <w:lang w:eastAsia="ro-RO"/>
          <w14:ligatures w14:val="none"/>
        </w:rPr>
        <w:t xml:space="preserve"> </w:t>
      </w:r>
    </w:p>
    <w:p w14:paraId="57D2AA7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i/>
          <w:noProof/>
          <w:lang w:eastAsia="ro-RO"/>
          <w14:ligatures w14:val="none"/>
        </w:rPr>
        <w:t>proiectul se implementează în zonă industrială;</w:t>
      </w:r>
    </w:p>
    <w:p w14:paraId="47E3281E"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proiectul a luat în calcul toate elementele, astfel încât lucrările ce se vor efectua să nu reprezinte o amenințare pentru igiena sau sănătatea și siguranța lucrătorilor, nici să exercite un impact asupra calității mediului sau a climei.</w:t>
      </w:r>
    </w:p>
    <w:p w14:paraId="7086F544" w14:textId="77777777" w:rsidR="00C11BED" w:rsidRPr="00C11BED" w:rsidRDefault="00C11BED" w:rsidP="00C11BED">
      <w:pPr>
        <w:spacing w:after="0" w:line="240" w:lineRule="auto"/>
        <w:jc w:val="both"/>
        <w:rPr>
          <w:rFonts w:ascii="Trebuchet MS" w:eastAsia="Times New Roman" w:hAnsi="Trebuchet MS" w:cs="Times New Roman"/>
          <w:b/>
          <w:noProof/>
          <w:lang w:eastAsia="ro-RO"/>
          <w14:ligatures w14:val="none"/>
        </w:rPr>
      </w:pPr>
    </w:p>
    <w:p w14:paraId="047C20E7" w14:textId="77777777" w:rsidR="00C11BED" w:rsidRPr="00C11BED" w:rsidRDefault="00C11BED" w:rsidP="00C11BED">
      <w:pPr>
        <w:spacing w:after="0" w:line="240" w:lineRule="auto"/>
        <w:jc w:val="both"/>
        <w:rPr>
          <w:rFonts w:ascii="Trebuchet MS" w:eastAsia="Times New Roman" w:hAnsi="Trebuchet MS" w:cs="Times New Roman"/>
          <w:b/>
          <w:noProof/>
          <w:lang w:eastAsia="ro-RO"/>
          <w14:ligatures w14:val="none"/>
        </w:rPr>
      </w:pPr>
      <w:r w:rsidRPr="00C11BED">
        <w:rPr>
          <w:rFonts w:ascii="Trebuchet MS" w:eastAsia="Times New Roman" w:hAnsi="Trebuchet MS" w:cs="Times New Roman"/>
          <w:b/>
          <w:noProof/>
          <w:lang w:eastAsia="ro-RO"/>
          <w14:ligatures w14:val="none"/>
        </w:rPr>
        <w:t xml:space="preserve">2. Amplasarea proiectelor: </w:t>
      </w:r>
    </w:p>
    <w:p w14:paraId="2906E050"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noProof/>
          <w:lang w:eastAsia="ro-RO"/>
          <w14:ligatures w14:val="none"/>
        </w:rPr>
        <w:t>2.1</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b/>
          <w:i/>
          <w:noProof/>
          <w:lang w:eastAsia="ro-RO"/>
          <w14:ligatures w14:val="none"/>
        </w:rPr>
        <w:t xml:space="preserve">utilizarea actuală şi aprobată a terenurilor: </w:t>
      </w:r>
    </w:p>
    <w:p w14:paraId="07D81EDA" w14:textId="77777777" w:rsidR="00C11BED" w:rsidRPr="00C11BED" w:rsidRDefault="00C11BED" w:rsidP="00C11BED">
      <w:pPr>
        <w:spacing w:after="0" w:line="240" w:lineRule="auto"/>
        <w:jc w:val="both"/>
        <w:rPr>
          <w:rFonts w:ascii="Trebuchet MS" w:eastAsia="MS Mincho"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mc:AlternateContent>
          <mc:Choice Requires="wps">
            <w:drawing>
              <wp:anchor distT="0" distB="0" distL="114300" distR="114300" simplePos="0" relativeHeight="251659264" behindDoc="0" locked="0" layoutInCell="1" allowOverlap="1" wp14:anchorId="2E76F2AD" wp14:editId="24489F88">
                <wp:simplePos x="0" y="0"/>
                <wp:positionH relativeFrom="page">
                  <wp:posOffset>-894080</wp:posOffset>
                </wp:positionH>
                <wp:positionV relativeFrom="page">
                  <wp:posOffset>9375140</wp:posOffset>
                </wp:positionV>
                <wp:extent cx="522605" cy="16510"/>
                <wp:effectExtent l="10795" t="12065" r="9525" b="952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16510"/>
                        </a:xfrm>
                        <a:prstGeom prst="line">
                          <a:avLst/>
                        </a:prstGeom>
                        <a:noFill/>
                        <a:ln w="18415">
                          <a:solidFill>
                            <a:srgbClr val="3F3F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1559F"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pt,738.2pt" to="-29.2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" strokecolor="#3f3f40" strokeweight="1.45pt">
                <w10:wrap anchorx="page" anchory="page"/>
              </v:line>
            </w:pict>
          </mc:Fallback>
        </mc:AlternateContent>
      </w:r>
      <w:r w:rsidRPr="00C11BED">
        <w:rPr>
          <w:rFonts w:ascii="Trebuchet MS" w:eastAsia="Times New Roman" w:hAnsi="Trebuchet MS" w:cs="Times New Roman"/>
          <w:i/>
          <w:noProof/>
          <w:lang w:eastAsia="ro-RO"/>
          <w14:ligatures w14:val="none"/>
        </w:rPr>
        <w:t>Conform Certificatului de urbanism nr. 24 din 12.04.2024, emis de Primăria comunei Feldru, terenul pe care se va implementa proiectul este proprietatea societății DEFAPLAST INVEST SRL și este situat în intravilanul localității Feldru, categoria de folosință curți, construcții; construcții edilitare și industriale</w:t>
      </w:r>
      <w:r w:rsidRPr="00C11BED">
        <w:rPr>
          <w:rFonts w:ascii="Trebuchet MS" w:eastAsia="MS Mincho" w:hAnsi="Trebuchet MS" w:cs="Times New Roman"/>
          <w:i/>
          <w:noProof/>
          <w:lang w:eastAsia="ro-RO"/>
          <w14:ligatures w14:val="none"/>
        </w:rPr>
        <w:t>;</w:t>
      </w:r>
    </w:p>
    <w:p w14:paraId="0924571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noProof/>
          <w:lang w:eastAsia="ro-RO"/>
          <w14:ligatures w14:val="none"/>
        </w:rPr>
        <w:t>2.2</w:t>
      </w:r>
      <w:r w:rsidRPr="00C11BED">
        <w:rPr>
          <w:rFonts w:ascii="Trebuchet MS" w:eastAsia="Times New Roman" w:hAnsi="Trebuchet MS" w:cs="Times New Roman"/>
          <w:b/>
          <w:i/>
          <w:noProof/>
          <w:lang w:eastAsia="ro-RO"/>
          <w14:ligatures w14:val="none"/>
        </w:rPr>
        <w:t xml:space="preserve"> bogăţia, disponibilitatea, calitatea şi capacitatea de regenerare relative ale resurselor naturale, inclusiv solul, terenurile, apa şi biodiversitatea, din zonă şi din subteranul acesteia: </w:t>
      </w:r>
      <w:r w:rsidRPr="00C11BED">
        <w:rPr>
          <w:rFonts w:ascii="Trebuchet MS" w:eastAsia="Times New Roman" w:hAnsi="Trebuchet MS" w:cs="Times New Roman"/>
          <w:i/>
          <w:noProof/>
          <w:lang w:eastAsia="ro-RO"/>
          <w14:ligatures w14:val="none"/>
        </w:rPr>
        <w:t>resursele naturale utilizate pentru realizarea proiectului sunt disponibile în zonă;</w:t>
      </w:r>
    </w:p>
    <w:p w14:paraId="522E6C57" w14:textId="77777777" w:rsidR="00C11BED" w:rsidRPr="00C11BED" w:rsidRDefault="00C11BED" w:rsidP="00C11BED">
      <w:pPr>
        <w:autoSpaceDE w:val="0"/>
        <w:autoSpaceDN w:val="0"/>
        <w:adjustRightInd w:val="0"/>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noProof/>
          <w:lang w:eastAsia="ro-RO"/>
          <w14:ligatures w14:val="none"/>
        </w:rPr>
        <w:t>2.3</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b/>
          <w:i/>
          <w:noProof/>
          <w:lang w:eastAsia="ro-RO"/>
          <w14:ligatures w14:val="none"/>
        </w:rPr>
        <w:t>capacitatea de absorbţie a mediului natural, acordându-se o atenţie specială următoarelor zone:</w:t>
      </w:r>
    </w:p>
    <w:p w14:paraId="59FF3506" w14:textId="77777777" w:rsidR="00C11BED" w:rsidRPr="00C11BED" w:rsidRDefault="00C11BED" w:rsidP="00C11BED">
      <w:pPr>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i/>
          <w:noProof/>
          <w:lang w:eastAsia="ro-RO"/>
          <w14:ligatures w14:val="none"/>
        </w:rPr>
        <w:t>a)</w:t>
      </w:r>
      <w:r w:rsidRPr="00C11BED">
        <w:rPr>
          <w:rFonts w:ascii="Trebuchet MS" w:eastAsia="Times New Roman" w:hAnsi="Trebuchet MS" w:cs="Times New Roman"/>
          <w:i/>
          <w:noProof/>
          <w:lang w:eastAsia="ro-RO"/>
          <w14:ligatures w14:val="none"/>
        </w:rPr>
        <w:t xml:space="preserve"> zone umede, zone riverane, guri ale râurilor</w:t>
      </w:r>
      <w:r w:rsidRPr="00C11BED">
        <w:rPr>
          <w:rFonts w:ascii="Trebuchet MS" w:eastAsia="Times New Roman" w:hAnsi="Trebuchet MS" w:cs="Times New Roman"/>
          <w:noProof/>
          <w:lang w:eastAsia="ro-RO"/>
          <w14:ligatures w14:val="none"/>
        </w:rPr>
        <w:t xml:space="preserve"> – proiectul este amplasat pe malul drept al râului Someşul Mare Superior;</w:t>
      </w:r>
    </w:p>
    <w:p w14:paraId="2EA204D7" w14:textId="77777777" w:rsidR="00C11BED" w:rsidRPr="00C11BED" w:rsidRDefault="00C11BED" w:rsidP="00C11BED">
      <w:pPr>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i/>
          <w:noProof/>
          <w:lang w:eastAsia="ro-RO"/>
          <w14:ligatures w14:val="none"/>
        </w:rPr>
        <w:t>b)</w:t>
      </w:r>
      <w:r w:rsidRPr="00C11BED">
        <w:rPr>
          <w:rFonts w:ascii="Trebuchet MS" w:eastAsia="Times New Roman" w:hAnsi="Trebuchet MS" w:cs="Times New Roman"/>
          <w:i/>
          <w:noProof/>
          <w:lang w:eastAsia="ro-RO"/>
          <w14:ligatures w14:val="none"/>
        </w:rPr>
        <w:t xml:space="preserve"> zone costiere şi mediul marin</w:t>
      </w:r>
      <w:r w:rsidRPr="00C11BED">
        <w:rPr>
          <w:rFonts w:ascii="Trebuchet MS" w:eastAsia="Times New Roman" w:hAnsi="Trebuchet MS" w:cs="Times New Roman"/>
          <w:noProof/>
          <w:lang w:eastAsia="ro-RO"/>
          <w14:ligatures w14:val="none"/>
        </w:rPr>
        <w:t xml:space="preserve"> – proiectul nu este amplasat în zonă costieră sau mediu marin;</w:t>
      </w:r>
    </w:p>
    <w:p w14:paraId="18A087E5" w14:textId="77777777" w:rsidR="00C11BED" w:rsidRPr="00C11BED" w:rsidRDefault="00C11BED" w:rsidP="00C11BED">
      <w:pPr>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i/>
          <w:noProof/>
          <w:lang w:eastAsia="ro-RO"/>
          <w14:ligatures w14:val="none"/>
        </w:rPr>
        <w:lastRenderedPageBreak/>
        <w:t>c)</w:t>
      </w:r>
      <w:r w:rsidRPr="00C11BED">
        <w:rPr>
          <w:rFonts w:ascii="Trebuchet MS" w:eastAsia="Times New Roman" w:hAnsi="Trebuchet MS" w:cs="Times New Roman"/>
          <w:i/>
          <w:noProof/>
          <w:lang w:eastAsia="ro-RO"/>
          <w14:ligatures w14:val="none"/>
        </w:rPr>
        <w:t xml:space="preserve"> zonele montane şi forestiere</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noProof/>
          <w:lang w:eastAsia="ro-RO"/>
          <w14:ligatures w14:val="none"/>
        </w:rPr>
        <w:t>proiectul este amplasat în zonă montană și forestieră;</w:t>
      </w:r>
    </w:p>
    <w:p w14:paraId="618A2339" w14:textId="10DE6FD7" w:rsidR="00C11BED" w:rsidRPr="00C11BED" w:rsidRDefault="00C11BED" w:rsidP="00C11BED">
      <w:pPr>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i/>
          <w:noProof/>
          <w:lang w:eastAsia="ro-RO"/>
          <w14:ligatures w14:val="none"/>
        </w:rPr>
        <w:t>d)</w:t>
      </w:r>
      <w:r w:rsidRPr="00C11BED">
        <w:rPr>
          <w:rFonts w:ascii="Trebuchet MS" w:eastAsia="Times New Roman" w:hAnsi="Trebuchet MS" w:cs="Times New Roman"/>
          <w:i/>
          <w:noProof/>
          <w:lang w:eastAsia="ro-RO"/>
          <w14:ligatures w14:val="none"/>
        </w:rPr>
        <w:t xml:space="preserve"> arii naturale protejate de interes naţional, comunitar, internaţional</w:t>
      </w:r>
      <w:r w:rsidRPr="00C11BED">
        <w:rPr>
          <w:rFonts w:ascii="Trebuchet MS" w:eastAsia="Times New Roman" w:hAnsi="Trebuchet MS" w:cs="Times New Roman"/>
          <w:noProof/>
          <w:lang w:eastAsia="ro-RO"/>
          <w14:ligatures w14:val="none"/>
        </w:rPr>
        <w:t xml:space="preserve"> – proiectul este amplasat </w:t>
      </w:r>
      <w:r w:rsidR="00320737" w:rsidRPr="00320737">
        <w:rPr>
          <w:rFonts w:ascii="Trebuchet MS" w:eastAsia="Times New Roman" w:hAnsi="Trebuchet MS" w:cs="Times New Roman"/>
          <w:noProof/>
          <w:lang w:eastAsia="ro-RO"/>
          <w14:ligatures w14:val="none"/>
        </w:rPr>
        <w:t>situat parțial în Situl Natura 2000 ROSCI232 Someşul Mare Superior</w:t>
      </w:r>
      <w:r w:rsidRPr="00C11BED">
        <w:rPr>
          <w:rFonts w:ascii="Trebuchet MS" w:eastAsia="Times New Roman" w:hAnsi="Trebuchet MS" w:cs="Times New Roman"/>
          <w:noProof/>
          <w:lang w:eastAsia="ro-RO"/>
          <w14:ligatures w14:val="none"/>
        </w:rPr>
        <w:t>;</w:t>
      </w:r>
    </w:p>
    <w:p w14:paraId="0B76230B" w14:textId="1EFAEB0D"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e)</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i/>
          <w:noProof/>
          <w:lang w:eastAsia="ro-RO"/>
          <w14:ligatures w14:val="none"/>
        </w:rPr>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C11BED">
        <w:rPr>
          <w:rFonts w:ascii="Trebuchet MS" w:eastAsia="Times New Roman" w:hAnsi="Trebuchet MS" w:cs="Times New Roman"/>
          <w:noProof/>
          <w:lang w:eastAsia="ro-RO"/>
          <w14:ligatures w14:val="none"/>
        </w:rPr>
        <w:t xml:space="preserve">– proiectul este </w:t>
      </w:r>
      <w:r w:rsidR="00320737" w:rsidRPr="00320737">
        <w:rPr>
          <w:rFonts w:ascii="Trebuchet MS" w:eastAsia="Times New Roman" w:hAnsi="Trebuchet MS" w:cs="Times New Roman"/>
          <w:noProof/>
          <w:lang w:eastAsia="ro-RO"/>
          <w14:ligatures w14:val="none"/>
        </w:rPr>
        <w:t>situat parțial în Situl Natura 2000 ROSCI232 Someşul Mare Superior</w:t>
      </w:r>
      <w:r w:rsidRPr="00C11BED">
        <w:rPr>
          <w:rFonts w:ascii="Trebuchet MS" w:eastAsia="Times New Roman" w:hAnsi="Trebuchet MS" w:cs="Times New Roman"/>
          <w:noProof/>
          <w:lang w:eastAsia="ro-RO"/>
          <w14:ligatures w14:val="none"/>
        </w:rPr>
        <w:t>;</w:t>
      </w:r>
    </w:p>
    <w:p w14:paraId="4E2B0E99" w14:textId="77777777" w:rsidR="00C11BED" w:rsidRPr="00C11BED" w:rsidRDefault="00C11BED" w:rsidP="00C11BED">
      <w:pPr>
        <w:autoSpaceDE w:val="0"/>
        <w:autoSpaceDN w:val="0"/>
        <w:adjustRightInd w:val="0"/>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f)</w:t>
      </w:r>
      <w:r w:rsidRPr="00C11BED">
        <w:rPr>
          <w:rFonts w:ascii="Trebuchet MS" w:eastAsia="Times New Roman" w:hAnsi="Trebuchet MS" w:cs="Times New Roman"/>
          <w:noProof/>
          <w:lang w:eastAsia="ro-RO"/>
          <w14:ligatures w14:val="none"/>
        </w:rPr>
        <w:t xml:space="preserve"> </w:t>
      </w:r>
      <w:r w:rsidRPr="00C11BED">
        <w:rPr>
          <w:rFonts w:ascii="Trebuchet MS" w:eastAsia="Times New Roman" w:hAnsi="Trebuchet MS" w:cs="Times New Roman"/>
          <w:i/>
          <w:noProof/>
          <w:lang w:eastAsia="ro-RO"/>
          <w14:ligatures w14:val="none"/>
        </w:rPr>
        <w:t>zonele în care au existat deja cazuri de nerespectare a standardelor de calitate a mediului prevăzute de legislaţia naţională şi la nivelul Uniunii Europene şi relevante pentru proiect sau în care se consideră că există astfel de</w:t>
      </w:r>
      <w:r w:rsidRPr="00C11BED">
        <w:rPr>
          <w:rFonts w:ascii="Trebuchet MS" w:eastAsia="Times New Roman" w:hAnsi="Trebuchet MS" w:cs="Times New Roman"/>
          <w:noProof/>
          <w:lang w:eastAsia="ro-RO"/>
          <w14:ligatures w14:val="none"/>
        </w:rPr>
        <w:t xml:space="preserve"> cazuri – proiectul nu este amplasat într-o astfel de zonă</w:t>
      </w:r>
      <w:r w:rsidRPr="00C11BED">
        <w:rPr>
          <w:rFonts w:ascii="Trebuchet MS" w:eastAsia="Times New Roman" w:hAnsi="Trebuchet MS" w:cs="Times New Roman"/>
          <w:i/>
          <w:noProof/>
          <w:lang w:eastAsia="ro-RO"/>
          <w14:ligatures w14:val="none"/>
        </w:rPr>
        <w:t>;</w:t>
      </w:r>
    </w:p>
    <w:p w14:paraId="64DBE6DC"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g)</w:t>
      </w:r>
      <w:r w:rsidRPr="00C11BED">
        <w:rPr>
          <w:rFonts w:ascii="Trebuchet MS" w:eastAsia="Times New Roman" w:hAnsi="Trebuchet MS" w:cs="Times New Roman"/>
          <w:i/>
          <w:noProof/>
          <w:lang w:eastAsia="ro-RO"/>
          <w14:ligatures w14:val="none"/>
        </w:rPr>
        <w:t xml:space="preserve"> zonele cu o densitate mare a populației </w:t>
      </w:r>
      <w:r w:rsidRPr="00C11BED">
        <w:rPr>
          <w:rFonts w:ascii="Trebuchet MS" w:eastAsia="Times New Roman" w:hAnsi="Trebuchet MS" w:cs="Times New Roman"/>
          <w:noProof/>
          <w:lang w:eastAsia="ro-RO"/>
          <w14:ligatures w14:val="none"/>
        </w:rPr>
        <w:t>–</w:t>
      </w:r>
      <w:r w:rsidRPr="00C11BED">
        <w:rPr>
          <w:rFonts w:ascii="Trebuchet MS" w:eastAsia="Calibri" w:hAnsi="Trebuchet MS" w:cs="Times New Roman"/>
          <w:noProof/>
          <w14:ligatures w14:val="none"/>
        </w:rPr>
        <w:t xml:space="preserve"> </w:t>
      </w:r>
      <w:r w:rsidRPr="00C11BED">
        <w:rPr>
          <w:rFonts w:ascii="Trebuchet MS" w:eastAsia="Times New Roman" w:hAnsi="Trebuchet MS" w:cs="Times New Roman"/>
          <w:noProof/>
          <w:lang w:eastAsia="ro-RO"/>
          <w14:ligatures w14:val="none"/>
        </w:rPr>
        <w:t>proiectul nu este amplasat într-o astfel de zonă, terenul pe care se va implementa proiectul este zonă destinată activităților industriale</w:t>
      </w:r>
      <w:r w:rsidRPr="00C11BED">
        <w:rPr>
          <w:rFonts w:ascii="Trebuchet MS" w:eastAsia="Times New Roman" w:hAnsi="Trebuchet MS" w:cs="Times New Roman"/>
          <w:i/>
          <w:noProof/>
          <w:lang w:eastAsia="ro-RO"/>
          <w14:ligatures w14:val="none"/>
        </w:rPr>
        <w:t>;</w:t>
      </w:r>
    </w:p>
    <w:p w14:paraId="6334799C" w14:textId="77777777" w:rsidR="00C11BED" w:rsidRPr="00C11BED" w:rsidRDefault="00C11BED" w:rsidP="00C11BED">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C11BED">
        <w:rPr>
          <w:rFonts w:ascii="Trebuchet MS" w:eastAsia="Times New Roman" w:hAnsi="Trebuchet MS" w:cs="Times New Roman"/>
          <w:b/>
          <w:i/>
          <w:noProof/>
          <w:lang w:eastAsia="ro-RO"/>
          <w14:ligatures w14:val="none"/>
        </w:rPr>
        <w:t>h)</w:t>
      </w:r>
      <w:r w:rsidRPr="00C11BED">
        <w:rPr>
          <w:rFonts w:ascii="Trebuchet MS" w:eastAsia="Times New Roman" w:hAnsi="Trebuchet MS" w:cs="Times New Roman"/>
          <w:i/>
          <w:noProof/>
          <w:lang w:eastAsia="ro-RO"/>
          <w14:ligatures w14:val="none"/>
        </w:rPr>
        <w:t xml:space="preserve"> peisaje şi situri importante din punct de vedere istoric, cultural sau arheologic</w:t>
      </w:r>
      <w:r w:rsidRPr="00C11BED">
        <w:rPr>
          <w:rFonts w:ascii="Trebuchet MS" w:eastAsia="Times New Roman" w:hAnsi="Trebuchet MS" w:cs="Times New Roman"/>
          <w:noProof/>
          <w:lang w:eastAsia="ro-RO"/>
          <w14:ligatures w14:val="none"/>
        </w:rPr>
        <w:t xml:space="preserve"> – proiectul nu este amplasat în zonă cu peisaje și situri importante din punct de vedere istoric, cultural și arheologic.</w:t>
      </w:r>
    </w:p>
    <w:p w14:paraId="6F2A40E4"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p>
    <w:p w14:paraId="43086842" w14:textId="77777777" w:rsidR="00C11BED" w:rsidRPr="00C11BED" w:rsidRDefault="00C11BED" w:rsidP="00C11BED">
      <w:pPr>
        <w:spacing w:after="0" w:line="240" w:lineRule="auto"/>
        <w:jc w:val="both"/>
        <w:rPr>
          <w:rFonts w:ascii="Trebuchet MS" w:eastAsia="Times New Roman" w:hAnsi="Trebuchet MS" w:cs="Times New Roman"/>
          <w:b/>
          <w:i/>
          <w:noProof/>
          <w:lang w:eastAsia="ro-RO"/>
          <w14:ligatures w14:val="none"/>
        </w:rPr>
      </w:pPr>
      <w:r w:rsidRPr="00C11BED">
        <w:rPr>
          <w:rFonts w:ascii="Trebuchet MS" w:eastAsia="Times New Roman" w:hAnsi="Trebuchet MS" w:cs="Times New Roman"/>
          <w:b/>
          <w:i/>
          <w:noProof/>
          <w:lang w:eastAsia="ro-RO"/>
          <w14:ligatures w14:val="none"/>
        </w:rPr>
        <w:t>3. Tipurile și caracteristicile impactului potenţial:</w:t>
      </w:r>
    </w:p>
    <w:p w14:paraId="34948884"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a)</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b/>
          <w:i/>
          <w:noProof/>
          <w:lang w:eastAsia="ro-RO"/>
          <w14:ligatures w14:val="none"/>
        </w:rPr>
        <w:t>Importanța și extinderea spațială a impactului</w:t>
      </w:r>
      <w:r w:rsidRPr="00C11BED">
        <w:rPr>
          <w:rFonts w:ascii="Trebuchet MS" w:eastAsia="Times New Roman" w:hAnsi="Trebuchet MS" w:cs="Times New Roman"/>
          <w:i/>
          <w:noProof/>
          <w:lang w:eastAsia="ro-RO"/>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suprafața de teren pe care se realizează proiectul în timpul efectuării lucrărilor și în perioada de funcționare, iar proiectul propus este în concordanță cu prevederile legislației în vigoare; </w:t>
      </w:r>
    </w:p>
    <w:p w14:paraId="4145EFF1" w14:textId="77777777" w:rsidR="00C11BED" w:rsidRPr="00C11BED" w:rsidRDefault="00C11BED" w:rsidP="00C11BED">
      <w:pPr>
        <w:spacing w:after="0" w:line="240" w:lineRule="auto"/>
        <w:jc w:val="both"/>
        <w:rPr>
          <w:rFonts w:ascii="Trebuchet MS" w:eastAsia="Times New Roman" w:hAnsi="Trebuchet MS" w:cs="Times New Roman"/>
          <w:i/>
          <w:noProof/>
          <w:lang w:eastAsia="ro-RO" w:bidi="ro-RO"/>
          <w14:ligatures w14:val="none"/>
        </w:rPr>
      </w:pPr>
      <w:r w:rsidRPr="00C11BED">
        <w:rPr>
          <w:rFonts w:ascii="Trebuchet MS" w:eastAsia="Times New Roman" w:hAnsi="Trebuchet MS" w:cs="Times New Roman"/>
          <w:b/>
          <w:i/>
          <w:noProof/>
          <w:lang w:eastAsia="ro-RO"/>
          <w14:ligatures w14:val="none"/>
        </w:rPr>
        <w:t>b)</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b/>
          <w:i/>
          <w:noProof/>
          <w:lang w:eastAsia="ro-RO"/>
          <w14:ligatures w14:val="none"/>
        </w:rPr>
        <w:t>Natura impactului -</w:t>
      </w:r>
      <w:r w:rsidRPr="00C11BED">
        <w:rPr>
          <w:rFonts w:ascii="Trebuchet MS" w:eastAsia="Times New Roman" w:hAnsi="Trebuchet MS" w:cs="Times New Roman"/>
          <w:i/>
          <w:noProof/>
          <w:lang w:eastAsia="ro-RO" w:bidi="ro-RO"/>
          <w14:ligatures w14:val="none"/>
        </w:rPr>
        <w:t xml:space="preserve"> impactul asupra mediului va fi redus, atât pe perioada execuţiei proiectului, cât şi în perioada de funcţionare;</w:t>
      </w:r>
    </w:p>
    <w:p w14:paraId="3312CF0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xml:space="preserve">c) </w:t>
      </w:r>
      <w:r w:rsidRPr="00C11BED">
        <w:rPr>
          <w:rFonts w:ascii="Trebuchet MS" w:eastAsia="Times New Roman" w:hAnsi="Trebuchet MS" w:cs="Times New Roman"/>
          <w:b/>
          <w:i/>
          <w:noProof/>
          <w:lang w:eastAsia="ro-RO"/>
          <w14:ligatures w14:val="none"/>
        </w:rPr>
        <w:t>Natura transfrontieră a impactului</w:t>
      </w:r>
      <w:r w:rsidRPr="00C11BED">
        <w:rPr>
          <w:rFonts w:ascii="Trebuchet MS" w:eastAsia="Times New Roman" w:hAnsi="Trebuchet MS" w:cs="Times New Roman"/>
          <w:i/>
          <w:noProof/>
          <w:lang w:eastAsia="ro-RO"/>
          <w14:ligatures w14:val="none"/>
        </w:rPr>
        <w:t xml:space="preserve"> – lucrările propuse nu au efect transfrontier;</w:t>
      </w:r>
    </w:p>
    <w:p w14:paraId="739D67F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d)</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b/>
          <w:i/>
          <w:noProof/>
          <w:lang w:eastAsia="ro-RO"/>
          <w14:ligatures w14:val="none"/>
        </w:rPr>
        <w:t>Intensitatea şi complexitatea impactului</w:t>
      </w:r>
      <w:r w:rsidRPr="00C11BED">
        <w:rPr>
          <w:rFonts w:ascii="Trebuchet MS" w:eastAsia="Times New Roman" w:hAnsi="Trebuchet MS" w:cs="Times New Roman"/>
          <w:i/>
          <w:noProof/>
          <w:lang w:eastAsia="ro-RO"/>
          <w14:ligatures w14:val="none"/>
        </w:rPr>
        <w:t xml:space="preserve"> - impactul asupra mediului va fi redus, atât pe perioada execuţiei proiectului, cât şi în perioada de funcţionare;</w:t>
      </w:r>
    </w:p>
    <w:p w14:paraId="78AAEE9C"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e)</w:t>
      </w:r>
      <w:r w:rsidRPr="00C11BED">
        <w:rPr>
          <w:rFonts w:ascii="Trebuchet MS" w:eastAsia="Times New Roman" w:hAnsi="Trebuchet MS" w:cs="Times New Roman"/>
          <w:i/>
          <w:noProof/>
          <w:lang w:eastAsia="ro-RO"/>
          <w14:ligatures w14:val="none"/>
        </w:rPr>
        <w:t xml:space="preserve"> Probabilitatea impactului - prin respectarea măsurilor preventive şi de protecţie a factorilor de mediu propuse, probabilitatea impactului asupra factorilor de mediu este redusă, atât pe perioada execuţiei proiectului, cât şi în perioada de funcţionare;</w:t>
      </w:r>
    </w:p>
    <w:p w14:paraId="5090BC33"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b/>
          <w:i/>
          <w:noProof/>
          <w:lang w:eastAsia="ro-RO"/>
          <w14:ligatures w14:val="none"/>
        </w:rPr>
        <w:t>f)</w:t>
      </w:r>
      <w:r w:rsidRPr="00C11BED">
        <w:rPr>
          <w:rFonts w:ascii="Trebuchet MS" w:eastAsia="Times New Roman" w:hAnsi="Trebuchet MS" w:cs="Times New Roman"/>
          <w:i/>
          <w:noProof/>
          <w:lang w:eastAsia="ro-RO"/>
          <w14:ligatures w14:val="none"/>
        </w:rPr>
        <w:t xml:space="preserve"> </w:t>
      </w:r>
      <w:r w:rsidRPr="00C11BED">
        <w:rPr>
          <w:rFonts w:ascii="Trebuchet MS" w:eastAsia="Times New Roman" w:hAnsi="Trebuchet MS" w:cs="Times New Roman"/>
          <w:b/>
          <w:i/>
          <w:noProof/>
          <w:lang w:eastAsia="ro-RO"/>
          <w14:ligatures w14:val="none"/>
        </w:rPr>
        <w:t>Debutul, durata, frecvenţa şi reversibilitatea impactului:</w:t>
      </w:r>
      <w:r w:rsidRPr="00C11BED">
        <w:rPr>
          <w:rFonts w:ascii="Trebuchet MS" w:eastAsia="Times New Roman" w:hAnsi="Trebuchet MS" w:cs="Times New Roman"/>
          <w:i/>
          <w:noProof/>
          <w:lang w:eastAsia="ro-RO"/>
          <w14:ligatures w14:val="none"/>
        </w:rPr>
        <w:t xml:space="preserve"> </w:t>
      </w:r>
    </w:p>
    <w:p w14:paraId="5B90CF29"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în perioada de execuție a proiectului impactul asupra factorilor de mediu va fi temporar, iar calitatea factorilor de mediu afectați va reveni la parametri anteriori la finalizarea lucrărilor;</w:t>
      </w:r>
    </w:p>
    <w:p w14:paraId="5D68418B" w14:textId="77777777" w:rsidR="00C11BED" w:rsidRPr="00C11BED" w:rsidRDefault="00C11BED" w:rsidP="00C11BED">
      <w:pPr>
        <w:spacing w:after="0" w:line="240" w:lineRule="auto"/>
        <w:jc w:val="both"/>
        <w:rPr>
          <w:rFonts w:ascii="Trebuchet MS" w:eastAsia="Times New Roman" w:hAnsi="Trebuchet MS" w:cs="Times New Roman"/>
          <w:i/>
          <w:noProof/>
          <w:lang w:eastAsia="ro-RO"/>
          <w14:ligatures w14:val="none"/>
        </w:rPr>
      </w:pPr>
      <w:r w:rsidRPr="00C11BED">
        <w:rPr>
          <w:rFonts w:ascii="Trebuchet MS" w:eastAsia="Times New Roman" w:hAnsi="Trebuchet MS" w:cs="Times New Roman"/>
          <w:i/>
          <w:noProof/>
          <w:lang w:eastAsia="ro-RO"/>
          <w14:ligatures w14:val="none"/>
        </w:rPr>
        <w:t>- în perioada funcționării impactul va fi direct și permanent;</w:t>
      </w:r>
    </w:p>
    <w:p w14:paraId="03A74FAF" w14:textId="77777777" w:rsidR="00C11BED" w:rsidRPr="00C11BED" w:rsidRDefault="00C11BED" w:rsidP="00C11BED">
      <w:pPr>
        <w:tabs>
          <w:tab w:val="left" w:pos="142"/>
          <w:tab w:val="left" w:pos="284"/>
        </w:tabs>
        <w:spacing w:after="0" w:line="240" w:lineRule="auto"/>
        <w:jc w:val="both"/>
        <w:rPr>
          <w:rFonts w:ascii="Trebuchet MS" w:eastAsia="Calibri" w:hAnsi="Trebuchet MS" w:cs="Arial"/>
          <w:i/>
          <w:noProof/>
          <w:lang w:eastAsia="ar-SA"/>
          <w14:ligatures w14:val="none"/>
        </w:rPr>
      </w:pPr>
      <w:r w:rsidRPr="00C11BED">
        <w:rPr>
          <w:rFonts w:ascii="Trebuchet MS" w:eastAsia="Times New Roman" w:hAnsi="Trebuchet MS" w:cs="Times New Roman"/>
          <w:b/>
          <w:i/>
          <w:noProof/>
          <w:lang w:eastAsia="ro-RO"/>
          <w14:ligatures w14:val="none"/>
        </w:rPr>
        <w:t xml:space="preserve">g) Cumularea impactului cu impactul altor proiecte existente și/sau aprobate </w:t>
      </w:r>
      <w:r w:rsidRPr="00C11BED">
        <w:rPr>
          <w:rFonts w:ascii="Trebuchet MS" w:eastAsia="Times New Roman" w:hAnsi="Trebuchet MS" w:cs="Arial"/>
          <w:i/>
          <w:noProof/>
          <w:lang w:eastAsia="ro-RO"/>
          <w14:ligatures w14:val="none"/>
        </w:rPr>
        <w:t>- implementarea proiectului se face zonă destinată activităților industriale, efectul cumulativ nu este semnificativ</w:t>
      </w:r>
      <w:r w:rsidRPr="00C11BED">
        <w:rPr>
          <w:rFonts w:ascii="Trebuchet MS" w:eastAsia="Calibri" w:hAnsi="Trebuchet MS" w:cs="Arial"/>
          <w:i/>
          <w:noProof/>
          <w:lang w:eastAsia="ar-SA"/>
          <w14:ligatures w14:val="none"/>
        </w:rPr>
        <w:t>;</w:t>
      </w:r>
    </w:p>
    <w:p w14:paraId="44A8AC6A"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b/>
          <w:i/>
          <w:noProof/>
          <w:lang w:eastAsia="ro-RO"/>
          <w14:ligatures w14:val="none"/>
        </w:rPr>
      </w:pPr>
      <w:r w:rsidRPr="00C11BED">
        <w:rPr>
          <w:rFonts w:ascii="Trebuchet MS" w:eastAsia="Times New Roman" w:hAnsi="Trebuchet MS" w:cs="Arial"/>
          <w:b/>
          <w:i/>
          <w:noProof/>
          <w:lang w:eastAsia="ro-RO"/>
          <w14:ligatures w14:val="none"/>
        </w:rPr>
        <w:t>h) Posibilitatea de reducere efectivă a impactului:</w:t>
      </w:r>
    </w:p>
    <w:p w14:paraId="15EB2F0F"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ab/>
      </w:r>
      <w:r w:rsidRPr="00C11BED">
        <w:rPr>
          <w:rFonts w:ascii="Trebuchet MS" w:eastAsia="Times New Roman" w:hAnsi="Trebuchet MS" w:cs="Arial"/>
          <w:i/>
          <w:noProof/>
          <w:lang w:eastAsia="ro-RO"/>
          <w14:ligatures w14:val="none"/>
        </w:rPr>
        <w:tab/>
        <w:t>- în timpul realizării lucrărilor de construcție:</w:t>
      </w:r>
    </w:p>
    <w:p w14:paraId="7A791009"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xml:space="preserve">- utilizarea mașinilor și utilajelor silențioase și verificate tehnic; </w:t>
      </w:r>
    </w:p>
    <w:p w14:paraId="11693550"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reducerea timpului de mers în gol a motoarelor utilajelor şi a mijloacelor de transport auto;</w:t>
      </w:r>
    </w:p>
    <w:p w14:paraId="0C2F0446"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prevenirea ridicării prafului prin acțiuni de stropire;</w:t>
      </w:r>
    </w:p>
    <w:p w14:paraId="02C3AC7A"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asigurarea permanentă a stocului de materiale și dotări necesare pentru combaterea efectelor poluărilor accidentale (materiale absorbante).</w:t>
      </w:r>
    </w:p>
    <w:p w14:paraId="27BC7CE5"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ab/>
      </w:r>
      <w:r w:rsidRPr="00C11BED">
        <w:rPr>
          <w:rFonts w:ascii="Trebuchet MS" w:eastAsia="Times New Roman" w:hAnsi="Trebuchet MS" w:cs="Arial"/>
          <w:i/>
          <w:noProof/>
          <w:lang w:eastAsia="ro-RO"/>
          <w14:ligatures w14:val="none"/>
        </w:rPr>
        <w:tab/>
        <w:t>- în timpul funcţionării obiectivului:</w:t>
      </w:r>
    </w:p>
    <w:p w14:paraId="051015FE"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instruirea periodică a personalului asupra măsurilor de protecţia mediului, a obligaţiilor şi responsabilităţilor ce le revin;</w:t>
      </w:r>
    </w:p>
    <w:p w14:paraId="55286F9D"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preluarea ritmică a deșeurilor rezultate de pe amplasament, evitarea depozitării necontrolate a acestora;</w:t>
      </w:r>
    </w:p>
    <w:p w14:paraId="0B4EB8AC" w14:textId="77777777" w:rsidR="00C11BED" w:rsidRPr="00C11BED" w:rsidRDefault="00C11BED" w:rsidP="00C11BED">
      <w:pPr>
        <w:tabs>
          <w:tab w:val="left" w:pos="142"/>
          <w:tab w:val="left" w:pos="284"/>
        </w:tabs>
        <w:spacing w:after="0" w:line="240" w:lineRule="auto"/>
        <w:jc w:val="both"/>
        <w:rPr>
          <w:rFonts w:ascii="Trebuchet MS" w:eastAsia="Times New Roman" w:hAnsi="Trebuchet MS" w:cs="Arial"/>
          <w:i/>
          <w:noProof/>
          <w:lang w:eastAsia="ro-RO"/>
          <w14:ligatures w14:val="none"/>
        </w:rPr>
      </w:pPr>
      <w:r w:rsidRPr="00C11BED">
        <w:rPr>
          <w:rFonts w:ascii="Trebuchet MS" w:eastAsia="Times New Roman" w:hAnsi="Trebuchet MS" w:cs="Arial"/>
          <w:i/>
          <w:noProof/>
          <w:lang w:eastAsia="ro-RO"/>
          <w14:ligatures w14:val="none"/>
        </w:rPr>
        <w:t>- menținerea și întreținerea spațiilor verzi de pe amplasament, inclusiv a perdelei vegetale.</w:t>
      </w:r>
    </w:p>
    <w:p w14:paraId="660F61C5"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b/>
          <w:noProof/>
          <w14:ligatures w14:val="none"/>
        </w:rPr>
      </w:pPr>
    </w:p>
    <w:p w14:paraId="7726A0C0"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b/>
          <w:noProof/>
          <w14:ligatures w14:val="none"/>
        </w:rPr>
      </w:pPr>
      <w:r w:rsidRPr="00C11BED">
        <w:rPr>
          <w:rFonts w:ascii="Trebuchet MS" w:eastAsia="Calibri" w:hAnsi="Trebuchet MS" w:cs="Times New Roman"/>
          <w:b/>
          <w:noProof/>
          <w14:ligatures w14:val="none"/>
        </w:rPr>
        <w:t xml:space="preserve">II. </w:t>
      </w:r>
      <w:r w:rsidRPr="00C11BED">
        <w:rPr>
          <w:rFonts w:ascii="Trebuchet MS" w:eastAsia="Times New Roman" w:hAnsi="Trebuchet MS" w:cs="Times New Roman"/>
          <w:b/>
          <w:noProof/>
          <w14:ligatures w14:val="none"/>
        </w:rPr>
        <w:t xml:space="preserve">Motivele pe baza cărora s-a stabilit necesitatea </w:t>
      </w:r>
      <w:r w:rsidRPr="00C11BED">
        <w:rPr>
          <w:rFonts w:ascii="Trebuchet MS" w:eastAsia="Calibri" w:hAnsi="Trebuchet MS" w:cs="Times New Roman"/>
          <w:b/>
          <w:noProof/>
          <w14:ligatures w14:val="none"/>
        </w:rPr>
        <w:t>neefectuării evaluării adecvate</w:t>
      </w:r>
      <w:r w:rsidRPr="00C11BED">
        <w:rPr>
          <w:rFonts w:ascii="Trebuchet MS" w:eastAsia="Times New Roman" w:hAnsi="Trebuchet MS" w:cs="Times New Roman"/>
          <w:b/>
          <w:noProof/>
          <w14:ligatures w14:val="none"/>
        </w:rPr>
        <w:t xml:space="preserve"> sunt următoarele</w:t>
      </w:r>
      <w:r w:rsidRPr="00C11BED">
        <w:rPr>
          <w:rFonts w:ascii="Trebuchet MS" w:eastAsia="Calibri" w:hAnsi="Trebuchet MS" w:cs="Times New Roman"/>
          <w:b/>
          <w:noProof/>
          <w14:ligatures w14:val="none"/>
        </w:rPr>
        <w:t>:</w:t>
      </w:r>
    </w:p>
    <w:p w14:paraId="1FF1CBF4" w14:textId="77777777" w:rsidR="00C11BED" w:rsidRPr="00C11BED" w:rsidRDefault="00C11BED" w:rsidP="00C11BED">
      <w:pPr>
        <w:spacing w:after="0" w:line="240" w:lineRule="auto"/>
        <w:jc w:val="both"/>
        <w:rPr>
          <w:rFonts w:ascii="Trebuchet MS" w:eastAsia="Calibri" w:hAnsi="Trebuchet MS" w:cs="Arial"/>
          <w:bCs/>
          <w:i/>
          <w:noProof/>
          <w:snapToGrid w:val="0"/>
          <w14:ligatures w14:val="none"/>
        </w:rPr>
      </w:pPr>
      <w:r w:rsidRPr="00C11BED">
        <w:rPr>
          <w:rFonts w:ascii="Trebuchet MS" w:eastAsia="Calibri" w:hAnsi="Trebuchet MS" w:cs="Arial"/>
          <w:bCs/>
          <w:i/>
          <w:noProof/>
          <w:snapToGrid w:val="0"/>
          <w14:ligatures w14:val="none"/>
        </w:rPr>
        <w:t xml:space="preserve">- proiectul propus </w:t>
      </w:r>
      <w:r w:rsidRPr="00C11BED">
        <w:rPr>
          <w:rFonts w:ascii="Trebuchet MS" w:eastAsia="Calibri" w:hAnsi="Trebuchet MS" w:cs="Arial"/>
          <w:b/>
          <w:bCs/>
          <w:i/>
          <w:noProof/>
          <w:snapToGrid w:val="0"/>
          <w14:ligatures w14:val="none"/>
        </w:rPr>
        <w:t>intră</w:t>
      </w:r>
      <w:r w:rsidRPr="00C11BED">
        <w:rPr>
          <w:rFonts w:ascii="Trebuchet MS" w:eastAsia="Calibri" w:hAnsi="Trebuchet MS" w:cs="Arial"/>
          <w:bCs/>
          <w:i/>
          <w:noProof/>
          <w:snapToGrid w:val="0"/>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 amplasamentul fiind situat parțial în Situl Natura 2000 ROSCI232 Someşul Mare Superior; </w:t>
      </w:r>
    </w:p>
    <w:p w14:paraId="5D21B564" w14:textId="1510A24E" w:rsidR="00C11BED" w:rsidRPr="00C11BED" w:rsidRDefault="00C11BED" w:rsidP="00C11BED">
      <w:pPr>
        <w:tabs>
          <w:tab w:val="left" w:pos="567"/>
        </w:tabs>
        <w:spacing w:after="0" w:line="240" w:lineRule="auto"/>
        <w:jc w:val="both"/>
        <w:rPr>
          <w:rFonts w:ascii="Trebuchet MS" w:eastAsia="Calibri" w:hAnsi="Trebuchet MS" w:cs="Times New Roman"/>
          <w:i/>
          <w:noProof/>
          <w14:ligatures w14:val="none"/>
        </w:rPr>
      </w:pPr>
      <w:r w:rsidRPr="00C11BED">
        <w:rPr>
          <w:rFonts w:ascii="Trebuchet MS" w:eastAsia="Calibri" w:hAnsi="Trebuchet MS" w:cs="Arial"/>
          <w:i/>
          <w:noProof/>
          <w14:ligatures w14:val="none"/>
        </w:rPr>
        <w:lastRenderedPageBreak/>
        <w:tab/>
        <w:t xml:space="preserve"> </w:t>
      </w:r>
      <w:r w:rsidRPr="00C11BED">
        <w:rPr>
          <w:rFonts w:ascii="Trebuchet MS" w:eastAsia="Calibri" w:hAnsi="Trebuchet MS" w:cs="Times New Roman"/>
          <w:i/>
          <w:noProof/>
          <w14:ligatures w14:val="none"/>
        </w:rPr>
        <w:t>Din analiza documentației depuse și din analiza impactului în raport cu obiectivele specifice de conservare, nu rezultă un impact negativ semnificativ al proiectului asupra sitului Natura 2000 ROSCI0232 Someșul Mare Superior.</w:t>
      </w:r>
    </w:p>
    <w:p w14:paraId="7138A301"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Amplasamentul SC Defaplast Invest SRL este situat pe limita ariei naturale protejate, iar clădirea este învecinată sitului. Proiectul se va implementa într-o hală existentă, astfel încât nu va fi afectată suprafaţa habitatelor, nu se vor fragmenta habitate de interes comunitar şi nu vor fi afectate speciile de interes comunitar pentru care a fost desemnat situl Natura 2000 ROSCI0232 Someșul Mare Superior.</w:t>
      </w:r>
    </w:p>
    <w:p w14:paraId="24D249DD"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 xml:space="preserve">Prin implementarea proiectului nu se va produce pierderea de habitate de reproducere, hrănire și/sau odihnă ale speciilor de interes comunitar. </w:t>
      </w:r>
    </w:p>
    <w:p w14:paraId="3268575D"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 xml:space="preserve">Lucrările propuse prin proiect respectiv achizitie, demontare linie tehnologică existentă și montare linie tehnologică pentru producția foliei suflate nu vor fi însoțite de emisii de poluanți care să ducă la modificarea calității factorilor de mediu. </w:t>
      </w:r>
    </w:p>
    <w:p w14:paraId="67EC477A"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Prin implementarea proiectului nu există posibilitatea de perturbare prin schimbarea condițiilor de mediu existente: strămutări ale exemplarelor speciilor, modificări comportamentale ale speciilor, etc. deoarece calitatea habitatelor existente nu va fi modificată și nu se vor genera efecte semnificative, care să conducă la modificări ale populațiilor speciilor de interes conservativ prezente în sit.</w:t>
      </w:r>
    </w:p>
    <w:p w14:paraId="6E7EF21A"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Lucrările prevăzute prin proiect nu vor produce fragmentare prin crearea de bariere fizice sau comportamentale în habitatele conectate din punct de vedere fizic sau funcțional sau prin împărțirea acestora în fragmente mai mici și mai izolate.</w:t>
      </w:r>
    </w:p>
    <w:p w14:paraId="171AC709"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Prin implementarea proiectului nu se va produce reducerea efectivelor populaţionale ca urmare a mortalităţii directe generată de proiect sau ca urmare a celorlalte forme de impact.</w:t>
      </w:r>
    </w:p>
    <w:p w14:paraId="795253D9"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Nu au fost identificate forme de impact indirect, generate de proiect, care ar putea avea efecte semnificative asupra speciilor sau habitatelor de interes conservativ și care ar putea duce la modificarea calității mediului în zona sitului.</w:t>
      </w:r>
    </w:p>
    <w:p w14:paraId="666792C8" w14:textId="77777777" w:rsidR="00C11BED" w:rsidRPr="00C11BED" w:rsidRDefault="00C11BED" w:rsidP="00C11BED">
      <w:pPr>
        <w:autoSpaceDE w:val="0"/>
        <w:autoSpaceDN w:val="0"/>
        <w:adjustRightInd w:val="0"/>
        <w:spacing w:after="0" w:line="240" w:lineRule="auto"/>
        <w:jc w:val="both"/>
        <w:rPr>
          <w:rFonts w:ascii="Trebuchet MS" w:eastAsia="Calibri" w:hAnsi="Trebuchet MS" w:cs="Times New Roman"/>
          <w:i/>
          <w:noProof/>
          <w14:ligatures w14:val="none"/>
        </w:rPr>
      </w:pPr>
      <w:r w:rsidRPr="00C11BED">
        <w:rPr>
          <w:rFonts w:ascii="Trebuchet MS" w:eastAsia="Calibri" w:hAnsi="Trebuchet MS" w:cs="Times New Roman"/>
          <w:i/>
          <w:noProof/>
          <w14:ligatures w14:val="none"/>
        </w:rPr>
        <w:tab/>
        <w:t>Nu au fost identificate incertitudini care să ducă la imposibilitatea de a estima corect impactul asupra sitului și a obiectivelor de conservare a speciilor și habitatelor de interes conservativ din sit.</w:t>
      </w:r>
    </w:p>
    <w:p w14:paraId="474B4059" w14:textId="77777777" w:rsidR="0027724B" w:rsidRDefault="00D818E9" w:rsidP="00C11BED">
      <w:pPr>
        <w:tabs>
          <w:tab w:val="left" w:pos="567"/>
        </w:tabs>
        <w:spacing w:after="0" w:line="240" w:lineRule="auto"/>
        <w:jc w:val="both"/>
        <w:rPr>
          <w:rFonts w:ascii="Trebuchet MS" w:eastAsia="Calibri" w:hAnsi="Trebuchet MS" w:cs="Arial"/>
          <w:i/>
          <w:noProof/>
          <w14:ligatures w14:val="none"/>
        </w:rPr>
      </w:pPr>
      <w:r w:rsidRPr="00D818E9">
        <w:rPr>
          <w:rFonts w:ascii="Trebuchet MS" w:eastAsia="Calibri" w:hAnsi="Trebuchet MS" w:cs="Arial"/>
          <w:i/>
          <w:noProof/>
          <w14:ligatures w14:val="none"/>
        </w:rPr>
        <w:tab/>
      </w:r>
      <w:r w:rsidRPr="00D818E9">
        <w:rPr>
          <w:rFonts w:ascii="Trebuchet MS" w:eastAsia="Calibri" w:hAnsi="Trebuchet MS" w:cs="Arial"/>
          <w:i/>
          <w:noProof/>
          <w14:ligatures w14:val="none"/>
        </w:rPr>
        <w:tab/>
      </w:r>
      <w:r w:rsidR="00C11BED" w:rsidRPr="00C11BED">
        <w:rPr>
          <w:rFonts w:ascii="Trebuchet MS" w:eastAsia="Calibri" w:hAnsi="Trebuchet MS" w:cs="Arial"/>
          <w:i/>
          <w:noProof/>
          <w14:ligatures w14:val="none"/>
        </w:rPr>
        <w:t xml:space="preserve">Pentru proiectul propus </w:t>
      </w:r>
      <w:r w:rsidR="00C11BED" w:rsidRPr="00C11BED">
        <w:rPr>
          <w:rFonts w:ascii="Trebuchet MS" w:eastAsia="Calibri" w:hAnsi="Trebuchet MS" w:cs="Arial"/>
          <w:b/>
          <w:i/>
          <w:noProof/>
          <w14:ligatures w14:val="none"/>
        </w:rPr>
        <w:t>Agenția Națională pentru Arii Naturale Protejate</w:t>
      </w:r>
      <w:r w:rsidR="0027724B">
        <w:rPr>
          <w:rFonts w:ascii="Trebuchet MS" w:eastAsia="Calibri" w:hAnsi="Trebuchet MS" w:cs="Arial"/>
          <w:b/>
          <w:i/>
          <w:noProof/>
          <w14:ligatures w14:val="none"/>
        </w:rPr>
        <w:t xml:space="preserve"> </w:t>
      </w:r>
      <w:r w:rsidR="0027724B" w:rsidRPr="0027724B">
        <w:rPr>
          <w:rFonts w:ascii="Trebuchet MS" w:eastAsia="Calibri" w:hAnsi="Trebuchet MS" w:cs="Arial"/>
          <w:b/>
          <w:i/>
          <w:noProof/>
          <w14:ligatures w14:val="none"/>
        </w:rPr>
        <w:t>-</w:t>
      </w:r>
      <w:r w:rsidR="0027724B">
        <w:rPr>
          <w:rFonts w:ascii="Trebuchet MS" w:eastAsia="Calibri" w:hAnsi="Trebuchet MS" w:cs="Arial"/>
          <w:b/>
          <w:i/>
          <w:noProof/>
          <w14:ligatures w14:val="none"/>
        </w:rPr>
        <w:t xml:space="preserve"> </w:t>
      </w:r>
      <w:r w:rsidR="0027724B" w:rsidRPr="0027724B">
        <w:rPr>
          <w:rFonts w:ascii="Trebuchet MS" w:eastAsia="Calibri" w:hAnsi="Trebuchet MS" w:cs="Arial"/>
          <w:b/>
          <w:i/>
          <w:noProof/>
          <w14:ligatures w14:val="none"/>
        </w:rPr>
        <w:t>Servic</w:t>
      </w:r>
      <w:r w:rsidR="0027724B">
        <w:rPr>
          <w:rFonts w:ascii="Trebuchet MS" w:eastAsia="Calibri" w:hAnsi="Trebuchet MS" w:cs="Arial"/>
          <w:b/>
          <w:i/>
          <w:noProof/>
          <w14:ligatures w14:val="none"/>
        </w:rPr>
        <w:t xml:space="preserve">iul Teritorial Bistrița-Năsăud </w:t>
      </w:r>
      <w:r w:rsidR="0027724B">
        <w:rPr>
          <w:rFonts w:ascii="Trebuchet MS" w:eastAsia="Calibri" w:hAnsi="Trebuchet MS" w:cs="Arial"/>
          <w:i/>
          <w:noProof/>
          <w14:ligatures w14:val="none"/>
        </w:rPr>
        <w:t>a emis:</w:t>
      </w:r>
    </w:p>
    <w:p w14:paraId="3455E164" w14:textId="365F2F80" w:rsidR="0027724B" w:rsidRDefault="0027724B" w:rsidP="00C11BED">
      <w:pPr>
        <w:tabs>
          <w:tab w:val="left" w:pos="567"/>
        </w:tabs>
        <w:spacing w:after="0" w:line="240" w:lineRule="auto"/>
        <w:jc w:val="both"/>
        <w:rPr>
          <w:rFonts w:ascii="Trebuchet MS" w:eastAsia="Calibri" w:hAnsi="Trebuchet MS" w:cs="Arial"/>
          <w:i/>
          <w:noProof/>
          <w14:ligatures w14:val="none"/>
        </w:rPr>
      </w:pPr>
      <w:r>
        <w:rPr>
          <w:rFonts w:ascii="Trebuchet MS" w:eastAsia="Calibri" w:hAnsi="Trebuchet MS" w:cs="Arial"/>
          <w:i/>
          <w:noProof/>
          <w14:ligatures w14:val="none"/>
        </w:rPr>
        <w:tab/>
        <w:t xml:space="preserve">- </w:t>
      </w:r>
      <w:r w:rsidR="00C11BED" w:rsidRPr="00C11BED">
        <w:rPr>
          <w:rFonts w:ascii="Trebuchet MS" w:eastAsia="Calibri" w:hAnsi="Trebuchet MS" w:cs="Arial"/>
          <w:b/>
          <w:i/>
          <w:noProof/>
          <w14:ligatures w14:val="none"/>
        </w:rPr>
        <w:t>punctul de vedere nr. 312/17.07.2024</w:t>
      </w:r>
      <w:r w:rsidR="00C11BED" w:rsidRPr="00C11BED">
        <w:rPr>
          <w:rFonts w:ascii="Trebuchet MS" w:eastAsia="Calibri" w:hAnsi="Trebuchet MS" w:cs="Arial"/>
          <w:i/>
          <w:noProof/>
          <w14:ligatures w14:val="none"/>
        </w:rPr>
        <w:t xml:space="preserve">, conform căruia implementarea proiectulului </w:t>
      </w:r>
      <w:r w:rsidR="00C11BED" w:rsidRPr="00C11BED">
        <w:rPr>
          <w:rFonts w:ascii="Trebuchet MS" w:eastAsia="Calibri" w:hAnsi="Trebuchet MS" w:cs="Arial"/>
          <w:b/>
          <w:i/>
          <w:noProof/>
          <w14:ligatures w14:val="none"/>
        </w:rPr>
        <w:t>nu este susceptibilă</w:t>
      </w:r>
      <w:r w:rsidR="00C11BED" w:rsidRPr="00C11BED">
        <w:rPr>
          <w:rFonts w:ascii="Trebuchet MS" w:eastAsia="Calibri" w:hAnsi="Trebuchet MS" w:cs="Arial"/>
          <w:i/>
          <w:noProof/>
          <w14:ligatures w14:val="none"/>
        </w:rPr>
        <w:t xml:space="preserve"> de a avea un impact negativ asupra speciilor şi habitatelor protejate de interes comunitar, pentru conservarea cărora a fost de</w:t>
      </w:r>
      <w:r>
        <w:rPr>
          <w:rFonts w:ascii="Trebuchet MS" w:eastAsia="Calibri" w:hAnsi="Trebuchet MS" w:cs="Arial"/>
          <w:i/>
          <w:noProof/>
          <w14:ligatures w14:val="none"/>
        </w:rPr>
        <w:t>semnată aria naturală protejată și</w:t>
      </w:r>
    </w:p>
    <w:p w14:paraId="49630961" w14:textId="2A66C303" w:rsidR="00C11BED" w:rsidRPr="00C11BED" w:rsidRDefault="0027724B" w:rsidP="00C11BED">
      <w:pPr>
        <w:tabs>
          <w:tab w:val="left" w:pos="567"/>
        </w:tabs>
        <w:spacing w:after="0" w:line="240" w:lineRule="auto"/>
        <w:jc w:val="both"/>
        <w:rPr>
          <w:rFonts w:ascii="Trebuchet MS" w:eastAsia="Calibri" w:hAnsi="Trebuchet MS" w:cs="Arial"/>
          <w:i/>
          <w:noProof/>
          <w14:ligatures w14:val="none"/>
        </w:rPr>
      </w:pPr>
      <w:r>
        <w:rPr>
          <w:rFonts w:ascii="Trebuchet MS" w:eastAsia="Calibri" w:hAnsi="Trebuchet MS" w:cs="Arial"/>
          <w:i/>
          <w:noProof/>
          <w14:ligatures w14:val="none"/>
        </w:rPr>
        <w:tab/>
        <w:t xml:space="preserve">- </w:t>
      </w:r>
      <w:r w:rsidRPr="0027724B">
        <w:rPr>
          <w:rFonts w:ascii="Trebuchet MS" w:eastAsia="Calibri" w:hAnsi="Trebuchet MS" w:cs="Arial"/>
          <w:b/>
          <w:i/>
          <w:noProof/>
          <w14:ligatures w14:val="none"/>
        </w:rPr>
        <w:t>Avizul nr. 45 din 31.07.2024</w:t>
      </w:r>
      <w:r w:rsidRPr="0027724B">
        <w:rPr>
          <w:rFonts w:ascii="Trebuchet MS" w:eastAsia="Calibri" w:hAnsi="Trebuchet MS" w:cs="Arial"/>
          <w:i/>
          <w:noProof/>
          <w14:ligatures w14:val="none"/>
        </w:rPr>
        <w:t xml:space="preserve">, </w:t>
      </w:r>
      <w:r>
        <w:rPr>
          <w:rFonts w:ascii="Trebuchet MS" w:eastAsia="Calibri" w:hAnsi="Trebuchet MS" w:cs="Arial"/>
          <w:i/>
          <w:noProof/>
          <w14:ligatures w14:val="none"/>
        </w:rPr>
        <w:t>favorabil, cu condiții.</w:t>
      </w:r>
    </w:p>
    <w:p w14:paraId="4C4C3FFE" w14:textId="77777777" w:rsidR="00D818E9" w:rsidRPr="00D818E9" w:rsidRDefault="00D818E9" w:rsidP="00A355AB">
      <w:pPr>
        <w:autoSpaceDE w:val="0"/>
        <w:autoSpaceDN w:val="0"/>
        <w:adjustRightInd w:val="0"/>
        <w:spacing w:after="0" w:line="240" w:lineRule="auto"/>
        <w:jc w:val="both"/>
        <w:rPr>
          <w:rFonts w:ascii="Trebuchet MS" w:eastAsia="Calibri" w:hAnsi="Trebuchet MS" w:cs="Times New Roman"/>
          <w:b/>
          <w:noProof/>
          <w14:ligatures w14:val="none"/>
        </w:rPr>
      </w:pPr>
    </w:p>
    <w:p w14:paraId="55E58D4F" w14:textId="3BF1F4E1" w:rsidR="00A355AB" w:rsidRPr="00D818E9" w:rsidRDefault="00A355AB" w:rsidP="00A355AB">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D818E9">
        <w:rPr>
          <w:rFonts w:ascii="Trebuchet MS" w:eastAsia="Calibri" w:hAnsi="Trebuchet MS" w:cs="Times New Roman"/>
          <w:b/>
          <w:noProof/>
          <w14:ligatures w14:val="none"/>
        </w:rPr>
        <w:t xml:space="preserve">III. </w:t>
      </w:r>
      <w:r w:rsidRPr="00D818E9">
        <w:rPr>
          <w:rFonts w:ascii="Trebuchet MS" w:eastAsia="Times New Roman" w:hAnsi="Trebuchet MS" w:cs="Times New Roman"/>
          <w:b/>
          <w:noProof/>
          <w:lang w:eastAsia="ro-RO"/>
          <w14:ligatures w14:val="none"/>
        </w:rPr>
        <w:t>Motivele pe baza cărora s-a stabilit necesitatea neefectuării evaluării impactului asupra corpurilor de apă</w:t>
      </w:r>
      <w:r w:rsidRPr="00D818E9">
        <w:rPr>
          <w:rFonts w:ascii="Trebuchet MS" w:eastAsia="Times New Roman" w:hAnsi="Trebuchet MS" w:cs="Times New Roman"/>
          <w:noProof/>
          <w:lang w:eastAsia="ro-RO"/>
          <w14:ligatures w14:val="none"/>
        </w:rPr>
        <w:t xml:space="preserve"> </w:t>
      </w:r>
      <w:r w:rsidRPr="00D818E9">
        <w:rPr>
          <w:rFonts w:ascii="Trebuchet MS" w:eastAsia="Times New Roman" w:hAnsi="Trebuchet MS" w:cs="Times New Roman"/>
          <w:b/>
          <w:noProof/>
          <w14:ligatures w14:val="none"/>
        </w:rPr>
        <w:t>sunt următoarele</w:t>
      </w:r>
      <w:r w:rsidRPr="00D818E9">
        <w:rPr>
          <w:rFonts w:ascii="Trebuchet MS" w:eastAsia="Calibri" w:hAnsi="Trebuchet MS" w:cs="Times New Roman"/>
          <w:b/>
          <w:noProof/>
          <w14:ligatures w14:val="none"/>
        </w:rPr>
        <w:t>:</w:t>
      </w:r>
    </w:p>
    <w:p w14:paraId="626AE378" w14:textId="3768F5D6" w:rsidR="00A355AB" w:rsidRPr="00D818E9" w:rsidRDefault="00A355AB" w:rsidP="00A355AB">
      <w:pPr>
        <w:spacing w:after="0" w:line="240" w:lineRule="auto"/>
        <w:jc w:val="both"/>
        <w:rPr>
          <w:rFonts w:ascii="Trebuchet MS" w:eastAsia="Calibri" w:hAnsi="Trebuchet MS" w:cs="Times New Roman"/>
          <w:i/>
          <w:noProof/>
          <w14:ligatures w14:val="none"/>
        </w:rPr>
      </w:pPr>
      <w:r w:rsidRPr="00D818E9">
        <w:rPr>
          <w:rFonts w:ascii="Trebuchet MS" w:eastAsia="Calibri" w:hAnsi="Trebuchet MS" w:cs="Times New Roman"/>
          <w:b/>
          <w:noProof/>
          <w14:ligatures w14:val="none"/>
        </w:rPr>
        <w:t>−</w:t>
      </w:r>
      <w:r w:rsidRPr="00D818E9">
        <w:rPr>
          <w:rFonts w:ascii="Trebuchet MS" w:eastAsia="Calibri" w:hAnsi="Trebuchet MS" w:cs="Times New Roman"/>
          <w:b/>
          <w:bCs/>
          <w:noProof/>
          <w14:ligatures w14:val="none"/>
        </w:rPr>
        <w:t xml:space="preserve"> </w:t>
      </w:r>
      <w:r w:rsidRPr="00D818E9">
        <w:rPr>
          <w:rFonts w:ascii="Trebuchet MS" w:eastAsia="Calibri" w:hAnsi="Trebuchet MS" w:cs="Times New Roman"/>
          <w:bCs/>
          <w:i/>
          <w:noProof/>
          <w14:ligatures w14:val="none"/>
        </w:rPr>
        <w:t>p</w:t>
      </w:r>
      <w:r w:rsidRPr="00D818E9">
        <w:rPr>
          <w:rFonts w:ascii="Trebuchet MS" w:eastAsia="Calibri" w:hAnsi="Trebuchet MS" w:cs="Times New Roman"/>
          <w:i/>
          <w:noProof/>
          <w14:ligatures w14:val="none"/>
        </w:rPr>
        <w:t xml:space="preserve">roiectul propus </w:t>
      </w:r>
      <w:r w:rsidR="00C11BED" w:rsidRPr="00C11BED">
        <w:rPr>
          <w:rFonts w:ascii="Trebuchet MS" w:eastAsia="Calibri" w:hAnsi="Trebuchet MS" w:cs="Times New Roman"/>
          <w:b/>
          <w:i/>
          <w:noProof/>
          <w14:ligatures w14:val="none"/>
        </w:rPr>
        <w:t xml:space="preserve">nu </w:t>
      </w:r>
      <w:r w:rsidRPr="00C11BED">
        <w:rPr>
          <w:rFonts w:ascii="Trebuchet MS" w:eastAsia="Calibri" w:hAnsi="Trebuchet MS" w:cs="Times New Roman"/>
          <w:b/>
          <w:i/>
          <w:noProof/>
          <w14:ligatures w14:val="none"/>
        </w:rPr>
        <w:t>intră</w:t>
      </w:r>
      <w:r w:rsidRPr="00D818E9">
        <w:rPr>
          <w:rFonts w:ascii="Trebuchet MS" w:eastAsia="Calibri" w:hAnsi="Trebuchet MS" w:cs="Times New Roman"/>
          <w:i/>
          <w:noProof/>
          <w14:ligatures w14:val="none"/>
        </w:rPr>
        <w:t xml:space="preserve"> sub incidența prevederilor </w:t>
      </w:r>
      <w:hyperlink r:id="rId8" w:anchor="p-10135143" w:tgtFrame="_blank" w:history="1">
        <w:r w:rsidRPr="00D818E9">
          <w:rPr>
            <w:rFonts w:ascii="Trebuchet MS" w:eastAsia="Calibri" w:hAnsi="Trebuchet MS" w:cs="Times New Roman"/>
            <w:b/>
            <w:i/>
            <w:noProof/>
            <w14:ligatures w14:val="none"/>
          </w:rPr>
          <w:t>art. 48</w:t>
        </w:r>
      </w:hyperlink>
      <w:r w:rsidRPr="00D818E9">
        <w:rPr>
          <w:rFonts w:ascii="Trebuchet MS" w:eastAsia="Calibri" w:hAnsi="Trebuchet MS" w:cs="Times New Roman"/>
          <w:b/>
          <w:i/>
          <w:noProof/>
          <w14:ligatures w14:val="none"/>
        </w:rPr>
        <w:t> și </w:t>
      </w:r>
      <w:hyperlink r:id="rId9" w:anchor="p-10135178" w:tgtFrame="_blank" w:history="1">
        <w:r w:rsidRPr="00D818E9">
          <w:rPr>
            <w:rFonts w:ascii="Trebuchet MS" w:eastAsia="Calibri" w:hAnsi="Trebuchet MS" w:cs="Times New Roman"/>
            <w:b/>
            <w:i/>
            <w:noProof/>
            <w14:ligatures w14:val="none"/>
          </w:rPr>
          <w:t>54</w:t>
        </w:r>
      </w:hyperlink>
      <w:r w:rsidRPr="00D818E9">
        <w:rPr>
          <w:rFonts w:ascii="Trebuchet MS" w:eastAsia="Calibri" w:hAnsi="Trebuchet MS" w:cs="Times New Roman"/>
          <w:i/>
          <w:noProof/>
          <w14:ligatures w14:val="none"/>
        </w:rPr>
        <w:t> din Legea apelor nr. 107/1996, cu modificările și completările ulterioare.</w:t>
      </w:r>
    </w:p>
    <w:p w14:paraId="58E4DD42" w14:textId="77777777" w:rsidR="00BF74C6" w:rsidRPr="00D818E9" w:rsidRDefault="00BF74C6" w:rsidP="00A355AB">
      <w:pPr>
        <w:spacing w:after="0" w:line="240" w:lineRule="auto"/>
        <w:jc w:val="both"/>
        <w:rPr>
          <w:rFonts w:ascii="Trebuchet MS" w:eastAsia="Calibri" w:hAnsi="Trebuchet MS" w:cs="Times New Roman"/>
          <w:b/>
          <w:noProof/>
          <w14:ligatures w14:val="none"/>
        </w:rPr>
      </w:pPr>
    </w:p>
    <w:p w14:paraId="6E7DE8CB" w14:textId="77777777" w:rsidR="00D263EA" w:rsidRPr="00D818E9" w:rsidRDefault="00D263EA" w:rsidP="00D263EA">
      <w:pPr>
        <w:spacing w:after="0" w:line="240" w:lineRule="auto"/>
        <w:jc w:val="both"/>
        <w:rPr>
          <w:rFonts w:ascii="Trebuchet MS" w:eastAsia="Calibri" w:hAnsi="Trebuchet MS" w:cs="Times New Roman"/>
          <w:b/>
          <w:noProof/>
          <w:spacing w:val="-8"/>
          <w14:ligatures w14:val="none"/>
        </w:rPr>
      </w:pPr>
      <w:r w:rsidRPr="00D818E9">
        <w:rPr>
          <w:rFonts w:ascii="Trebuchet MS" w:eastAsia="Calibri" w:hAnsi="Trebuchet MS" w:cs="Times New Roman"/>
          <w:b/>
          <w:noProof/>
          <w:spacing w:val="-8"/>
          <w14:ligatures w14:val="none"/>
        </w:rPr>
        <w:t>Condiţii de realizare a proiectului:</w:t>
      </w:r>
    </w:p>
    <w:p w14:paraId="6F589E24" w14:textId="77777777" w:rsidR="00D263EA" w:rsidRPr="002571DF" w:rsidRDefault="00D263EA" w:rsidP="00D263EA">
      <w:pPr>
        <w:spacing w:after="0" w:line="240" w:lineRule="auto"/>
        <w:jc w:val="both"/>
        <w:rPr>
          <w:rFonts w:ascii="Trebuchet MS" w:eastAsia="Calibri" w:hAnsi="Trebuchet MS" w:cs="Times New Roman"/>
          <w:noProof/>
          <w:spacing w:val="-8"/>
          <w:lang w:eastAsia="ar-SA"/>
          <w14:ligatures w14:val="none"/>
        </w:rPr>
      </w:pPr>
      <w:r w:rsidRPr="00D818E9">
        <w:rPr>
          <w:rFonts w:ascii="Trebuchet MS" w:eastAsia="Calibri" w:hAnsi="Trebuchet MS" w:cs="Times New Roman"/>
          <w:b/>
          <w:noProof/>
          <w:spacing w:val="-8"/>
          <w:lang w:eastAsia="ar-SA"/>
          <w14:ligatures w14:val="none"/>
        </w:rPr>
        <w:t>1.</w:t>
      </w:r>
      <w:r w:rsidRPr="00D818E9">
        <w:rPr>
          <w:rFonts w:ascii="Trebuchet MS" w:eastAsia="Calibri" w:hAnsi="Trebuchet MS" w:cs="Times New Roman"/>
          <w:noProof/>
          <w:spacing w:val="-8"/>
          <w:lang w:eastAsia="ar-SA"/>
          <w14:ligatures w14:val="none"/>
        </w:rPr>
        <w:t xml:space="preserve"> Se vor respecta prevederile O.U.G. nr. 195/2005 privind protecţia mediului, cu modificările şi </w:t>
      </w:r>
      <w:r w:rsidRPr="002571DF">
        <w:rPr>
          <w:rFonts w:ascii="Trebuchet MS" w:eastAsia="Calibri" w:hAnsi="Trebuchet MS" w:cs="Times New Roman"/>
          <w:noProof/>
          <w:spacing w:val="-8"/>
          <w:lang w:eastAsia="ar-SA"/>
          <w14:ligatures w14:val="none"/>
        </w:rPr>
        <w:t>completările ulterioare.</w:t>
      </w:r>
    </w:p>
    <w:p w14:paraId="450B4C36" w14:textId="42194598" w:rsidR="00D263EA" w:rsidRPr="0027724B" w:rsidRDefault="002571DF" w:rsidP="0027724B">
      <w:pPr>
        <w:suppressAutoHyphens/>
        <w:spacing w:after="0" w:line="240" w:lineRule="auto"/>
        <w:jc w:val="both"/>
        <w:rPr>
          <w:rFonts w:ascii="Trebuchet MS" w:eastAsia="Times New Roman" w:hAnsi="Trebuchet MS" w:cs="Arial"/>
          <w:bCs/>
          <w:noProof/>
          <w:lang w:eastAsia="ro-RO"/>
          <w14:ligatures w14:val="none"/>
        </w:rPr>
      </w:pPr>
      <w:r w:rsidRPr="002571DF">
        <w:rPr>
          <w:rFonts w:ascii="Trebuchet MS" w:eastAsia="Times New Roman" w:hAnsi="Trebuchet MS" w:cs="Arial"/>
          <w:b/>
          <w:noProof/>
          <w:lang w:eastAsia="ro-RO"/>
          <w14:ligatures w14:val="none"/>
        </w:rPr>
        <w:t>2.</w:t>
      </w:r>
      <w:r w:rsidRPr="002571DF">
        <w:rPr>
          <w:rFonts w:ascii="Trebuchet MS" w:eastAsia="Times New Roman" w:hAnsi="Trebuchet MS" w:cs="Arial"/>
          <w:bCs/>
          <w:noProof/>
          <w:lang w:eastAsia="ro-RO"/>
          <w14:ligatures w14:val="none"/>
        </w:rPr>
        <w:t xml:space="preserve"> Respectarea măsurilor propuse pentru prevenirea și reducerea impactului asupra mediului asumate și transmise prin documentația depusă pentru reglementarea proiectului. </w:t>
      </w:r>
    </w:p>
    <w:p w14:paraId="35F48380" w14:textId="5EFC9F2B" w:rsidR="002571DF" w:rsidRPr="002571DF" w:rsidRDefault="0027724B" w:rsidP="002571DF">
      <w:pPr>
        <w:spacing w:after="0" w:line="240" w:lineRule="auto"/>
        <w:jc w:val="both"/>
        <w:rPr>
          <w:rFonts w:ascii="Trebuchet MS" w:eastAsia="Calibri" w:hAnsi="Trebuchet MS" w:cs="Arial"/>
          <w:noProof/>
          <w:lang w:eastAsia="ar-SA"/>
          <w14:ligatures w14:val="none"/>
        </w:rPr>
      </w:pPr>
      <w:r>
        <w:rPr>
          <w:rFonts w:ascii="Trebuchet MS" w:eastAsia="Calibri" w:hAnsi="Trebuchet MS" w:cs="Arial"/>
          <w:b/>
          <w:noProof/>
          <w:lang w:eastAsia="ar-SA"/>
          <w14:ligatures w14:val="none"/>
        </w:rPr>
        <w:t>3</w:t>
      </w:r>
      <w:r w:rsidR="002571DF" w:rsidRPr="002571DF">
        <w:rPr>
          <w:rFonts w:ascii="Trebuchet MS" w:eastAsia="Calibri" w:hAnsi="Trebuchet MS" w:cs="Arial"/>
          <w:b/>
          <w:noProof/>
          <w:lang w:eastAsia="ar-SA"/>
          <w14:ligatures w14:val="none"/>
        </w:rPr>
        <w:t>.</w:t>
      </w:r>
      <w:r w:rsidR="002571DF" w:rsidRPr="002571DF">
        <w:rPr>
          <w:rFonts w:ascii="Trebuchet MS" w:eastAsia="Calibri" w:hAnsi="Trebuchet MS" w:cs="Arial"/>
          <w:noProof/>
          <w:lang w:eastAsia="ar-SA"/>
          <w14:ligatures w14:val="none"/>
        </w:rPr>
        <w:t xml:space="preserve"> Se vor respecta documentația tehnică, normativele și prescripțiile tehnice specifice </w:t>
      </w:r>
      <w:r w:rsidR="002571DF" w:rsidRPr="002571DF">
        <w:rPr>
          <w:rFonts w:ascii="Trebuchet MS" w:eastAsia="Calibri" w:hAnsi="Trebuchet MS" w:cs="Arial"/>
          <w:bCs/>
          <w:noProof/>
          <w14:ligatures w14:val="none"/>
        </w:rPr>
        <w:t>– date, parametri – justificare a prezentei decizii</w:t>
      </w:r>
      <w:r w:rsidR="002571DF" w:rsidRPr="002571DF">
        <w:rPr>
          <w:rFonts w:ascii="Trebuchet MS" w:eastAsia="Calibri" w:hAnsi="Trebuchet MS" w:cs="Arial"/>
          <w:noProof/>
          <w:lang w:eastAsia="ar-SA"/>
          <w14:ligatures w14:val="none"/>
        </w:rPr>
        <w:t>.</w:t>
      </w:r>
    </w:p>
    <w:p w14:paraId="00659B5F" w14:textId="0099E14C" w:rsidR="002571DF" w:rsidRPr="002571DF" w:rsidRDefault="0027724B" w:rsidP="002571DF">
      <w:pPr>
        <w:tabs>
          <w:tab w:val="left" w:pos="270"/>
          <w:tab w:val="left" w:pos="1080"/>
        </w:tabs>
        <w:autoSpaceDE w:val="0"/>
        <w:autoSpaceDN w:val="0"/>
        <w:adjustRightInd w:val="0"/>
        <w:spacing w:after="0" w:line="240" w:lineRule="auto"/>
        <w:jc w:val="both"/>
        <w:rPr>
          <w:rFonts w:ascii="Trebuchet MS" w:eastAsia="Calibri" w:hAnsi="Trebuchet MS" w:cs="Arial"/>
          <w:noProof/>
          <w14:ligatures w14:val="none"/>
        </w:rPr>
      </w:pPr>
      <w:r>
        <w:rPr>
          <w:rFonts w:ascii="Trebuchet MS" w:eastAsia="Calibri" w:hAnsi="Trebuchet MS" w:cs="Arial"/>
          <w:b/>
          <w:noProof/>
          <w14:ligatures w14:val="none"/>
        </w:rPr>
        <w:t>4</w:t>
      </w:r>
      <w:r w:rsidR="002571DF" w:rsidRPr="002571DF">
        <w:rPr>
          <w:rFonts w:ascii="Trebuchet MS" w:eastAsia="Calibri" w:hAnsi="Trebuchet MS" w:cs="Arial"/>
          <w:b/>
          <w:noProof/>
          <w14:ligatures w14:val="none"/>
        </w:rPr>
        <w:t xml:space="preserve">. </w:t>
      </w:r>
      <w:r w:rsidR="002571DF" w:rsidRPr="002571DF">
        <w:rPr>
          <w:rFonts w:ascii="Trebuchet MS" w:eastAsia="Calibri" w:hAnsi="Trebuchet MS" w:cs="Arial"/>
          <w:noProof/>
          <w14:ligatures w14:val="none"/>
        </w:rPr>
        <w:t>Nu se ocupă suprafețe suplimentare de teren pe perioada executării lucrărilor, materialele necesare se vor depozita pe terenul aferent proiectului.</w:t>
      </w:r>
    </w:p>
    <w:p w14:paraId="55064521" w14:textId="2D51ACED" w:rsidR="002571DF" w:rsidRPr="002571DF" w:rsidRDefault="0027724B" w:rsidP="002571DF">
      <w:pPr>
        <w:spacing w:after="0" w:line="240" w:lineRule="auto"/>
        <w:jc w:val="both"/>
        <w:rPr>
          <w:rFonts w:ascii="Trebuchet MS" w:eastAsia="Calibri" w:hAnsi="Trebuchet MS" w:cs="Arial"/>
          <w:noProof/>
          <w14:ligatures w14:val="none"/>
        </w:rPr>
      </w:pPr>
      <w:r>
        <w:rPr>
          <w:rFonts w:ascii="Trebuchet MS" w:eastAsia="Calibri" w:hAnsi="Trebuchet MS" w:cs="Arial"/>
          <w:b/>
          <w:noProof/>
          <w:lang w:eastAsia="ar-SA"/>
          <w14:ligatures w14:val="none"/>
        </w:rPr>
        <w:t>5</w:t>
      </w:r>
      <w:r w:rsidR="002571DF" w:rsidRPr="002571DF">
        <w:rPr>
          <w:rFonts w:ascii="Trebuchet MS" w:eastAsia="Calibri" w:hAnsi="Trebuchet MS" w:cs="Arial"/>
          <w:b/>
          <w:noProof/>
          <w:lang w:eastAsia="ar-SA"/>
          <w14:ligatures w14:val="none"/>
        </w:rPr>
        <w:t xml:space="preserve">. </w:t>
      </w:r>
      <w:r w:rsidR="002571DF" w:rsidRPr="002571DF">
        <w:rPr>
          <w:rFonts w:ascii="Trebuchet MS" w:eastAsia="Calibri" w:hAnsi="Trebuchet MS" w:cs="Arial"/>
          <w:noProof/>
          <w14:ligatures w14:val="none"/>
        </w:rPr>
        <w:t>Pe parcursul execuţiei lucrărilor se vor lua toate măsurile pentru prevenirea poluărilor accidentale, iar la finalizarea lucrărilor se impune refacerea la starea iniţială a terenurilor afectate temporar de lucrări.</w:t>
      </w:r>
    </w:p>
    <w:p w14:paraId="6C96F6FA" w14:textId="1175C3FE" w:rsidR="002571DF" w:rsidRPr="002571DF" w:rsidRDefault="0027724B" w:rsidP="002571DF">
      <w:pPr>
        <w:spacing w:after="0" w:line="240" w:lineRule="auto"/>
        <w:jc w:val="both"/>
        <w:rPr>
          <w:rFonts w:ascii="Trebuchet MS" w:eastAsia="Calibri" w:hAnsi="Trebuchet MS" w:cs="Arial"/>
          <w:noProof/>
          <w14:ligatures w14:val="none"/>
        </w:rPr>
      </w:pPr>
      <w:r>
        <w:rPr>
          <w:rFonts w:ascii="Trebuchet MS" w:eastAsia="Calibri" w:hAnsi="Trebuchet MS" w:cs="Arial"/>
          <w:b/>
          <w:noProof/>
          <w:lang w:eastAsia="ar-SA"/>
          <w14:ligatures w14:val="none"/>
        </w:rPr>
        <w:t>6</w:t>
      </w:r>
      <w:r w:rsidR="002571DF" w:rsidRPr="002571DF">
        <w:rPr>
          <w:rFonts w:ascii="Trebuchet MS" w:eastAsia="Calibri" w:hAnsi="Trebuchet MS" w:cs="Arial"/>
          <w:b/>
          <w:noProof/>
          <w:lang w:eastAsia="ar-SA"/>
          <w14:ligatures w14:val="none"/>
        </w:rPr>
        <w:t xml:space="preserve">. </w:t>
      </w:r>
      <w:r w:rsidR="002571DF" w:rsidRPr="002571DF">
        <w:rPr>
          <w:rFonts w:ascii="Trebuchet MS" w:eastAsia="Calibri" w:hAnsi="Trebuchet MS" w:cs="Arial"/>
          <w:noProof/>
          <w14:ligatures w14:val="none"/>
        </w:rPr>
        <w:t>Materialele necesare pe parcursul execuţiei lucrărilor vor fi depozitate numai în locuri special amenajate, astfel încât să se asigure protecţia factorilor de mediu. Se interzice depozitarea necontrolată a deşeurilor.</w:t>
      </w:r>
    </w:p>
    <w:p w14:paraId="768DC3F0" w14:textId="78962FFA" w:rsidR="002571DF" w:rsidRPr="002571DF" w:rsidRDefault="0027724B" w:rsidP="002571DF">
      <w:pPr>
        <w:spacing w:after="0" w:line="240" w:lineRule="auto"/>
        <w:jc w:val="both"/>
        <w:rPr>
          <w:rFonts w:ascii="Trebuchet MS" w:eastAsia="Calibri" w:hAnsi="Trebuchet MS" w:cs="Arial"/>
          <w:b/>
          <w:iCs/>
          <w:noProof/>
          <w14:ligatures w14:val="none"/>
        </w:rPr>
      </w:pPr>
      <w:r>
        <w:rPr>
          <w:rFonts w:ascii="Trebuchet MS" w:eastAsia="Calibri" w:hAnsi="Trebuchet MS" w:cs="Arial"/>
          <w:b/>
          <w:noProof/>
          <w14:ligatures w14:val="none"/>
        </w:rPr>
        <w:t>7</w:t>
      </w:r>
      <w:r w:rsidR="002571DF" w:rsidRPr="002571DF">
        <w:rPr>
          <w:rFonts w:ascii="Trebuchet MS" w:eastAsia="Calibri" w:hAnsi="Trebuchet MS" w:cs="Arial"/>
          <w:b/>
          <w:noProof/>
          <w14:ligatures w14:val="none"/>
        </w:rPr>
        <w:t>.</w:t>
      </w:r>
      <w:r w:rsidR="002571DF" w:rsidRPr="002571DF">
        <w:rPr>
          <w:rFonts w:ascii="Trebuchet MS" w:eastAsia="Calibri" w:hAnsi="Trebuchet MS" w:cs="Arial"/>
          <w:noProof/>
          <w14:ligatures w14:val="none"/>
        </w:rPr>
        <w:t xml:space="preserve"> Mijloacele de transport şi utilajele folosite vor fi întreţinute corespunzător, pentru reducerea emisiilor de noxe în atmosferă şi prevenirea scurgerilor accidentale de carburanţi/lubrifianţi.</w:t>
      </w:r>
    </w:p>
    <w:p w14:paraId="37A2B66A" w14:textId="4C19D4BF" w:rsidR="002571DF" w:rsidRPr="002571DF" w:rsidRDefault="0027724B" w:rsidP="002571DF">
      <w:pPr>
        <w:spacing w:after="0" w:line="240" w:lineRule="auto"/>
        <w:jc w:val="both"/>
        <w:rPr>
          <w:rFonts w:ascii="Trebuchet MS" w:eastAsia="Calibri" w:hAnsi="Trebuchet MS" w:cs="Arial"/>
          <w:noProof/>
          <w14:ligatures w14:val="none"/>
        </w:rPr>
      </w:pPr>
      <w:r>
        <w:rPr>
          <w:rFonts w:ascii="Trebuchet MS" w:eastAsia="Calibri" w:hAnsi="Trebuchet MS" w:cs="Arial"/>
          <w:b/>
          <w:iCs/>
          <w:noProof/>
          <w14:ligatures w14:val="none"/>
        </w:rPr>
        <w:t>8</w:t>
      </w:r>
      <w:r w:rsidR="002571DF" w:rsidRPr="002571DF">
        <w:rPr>
          <w:rFonts w:ascii="Trebuchet MS" w:eastAsia="Calibri" w:hAnsi="Trebuchet MS" w:cs="Arial"/>
          <w:iCs/>
          <w:noProof/>
          <w14:ligatures w14:val="none"/>
        </w:rPr>
        <w:t>. Se va asigura în permanenţă stocul de materiale şi dotări necesare pentru combaterea efectelor poluărilor accidentale (materiale absorbante pentru eventuale scurgeri de carburanţi, uleiuri, etc.).</w:t>
      </w:r>
    </w:p>
    <w:p w14:paraId="783CCD75" w14:textId="2556DEA6" w:rsidR="002571DF" w:rsidRPr="002571DF" w:rsidRDefault="0027724B" w:rsidP="002571DF">
      <w:pPr>
        <w:spacing w:after="0" w:line="240" w:lineRule="auto"/>
        <w:jc w:val="both"/>
        <w:rPr>
          <w:rFonts w:ascii="Trebuchet MS" w:eastAsia="Calibri" w:hAnsi="Trebuchet MS" w:cs="Arial"/>
          <w:iCs/>
          <w:noProof/>
          <w14:ligatures w14:val="none"/>
        </w:rPr>
      </w:pPr>
      <w:r>
        <w:rPr>
          <w:rFonts w:ascii="Trebuchet MS" w:eastAsia="Calibri" w:hAnsi="Trebuchet MS" w:cs="Arial"/>
          <w:b/>
          <w:iCs/>
          <w:noProof/>
          <w14:ligatures w14:val="none"/>
        </w:rPr>
        <w:lastRenderedPageBreak/>
        <w:t>9</w:t>
      </w:r>
      <w:r w:rsidR="002571DF" w:rsidRPr="002571DF">
        <w:rPr>
          <w:rFonts w:ascii="Trebuchet MS" w:eastAsia="Calibri" w:hAnsi="Trebuchet MS" w:cs="Arial"/>
          <w:b/>
          <w:iCs/>
          <w:noProof/>
          <w14:ligatures w14:val="none"/>
        </w:rPr>
        <w:t>.</w:t>
      </w:r>
      <w:r w:rsidR="002571DF" w:rsidRPr="002571DF">
        <w:rPr>
          <w:rFonts w:ascii="Trebuchet MS" w:eastAsia="Calibri" w:hAnsi="Trebuchet MS" w:cs="Arial"/>
          <w:iCs/>
          <w:noProof/>
          <w14:ligatures w14:val="none"/>
        </w:rPr>
        <w:t xml:space="preserve"> La încheierea lucrărilor se vor îndepărta atât materialele rămase neutilizate, cât şi deşeurile rezultate în timpul lucrărilor.</w:t>
      </w:r>
    </w:p>
    <w:p w14:paraId="176BCC8C" w14:textId="77E1D6AD" w:rsidR="00D263EA" w:rsidRPr="002571DF" w:rsidRDefault="00D263EA" w:rsidP="00D263EA">
      <w:pPr>
        <w:spacing w:after="0" w:line="240" w:lineRule="auto"/>
        <w:jc w:val="both"/>
        <w:rPr>
          <w:rFonts w:ascii="Trebuchet MS" w:eastAsia="Calibri" w:hAnsi="Trebuchet MS" w:cs="Times New Roman"/>
          <w:bCs/>
          <w:noProof/>
          <w:spacing w:val="-8"/>
          <w14:ligatures w14:val="none"/>
        </w:rPr>
      </w:pPr>
      <w:r w:rsidRPr="002571DF">
        <w:rPr>
          <w:rFonts w:ascii="Trebuchet MS" w:eastAsia="Calibri" w:hAnsi="Trebuchet MS" w:cs="Times New Roman"/>
          <w:b/>
          <w:noProof/>
          <w:spacing w:val="-8"/>
          <w14:ligatures w14:val="none"/>
        </w:rPr>
        <w:t>1</w:t>
      </w:r>
      <w:r w:rsidR="0027724B">
        <w:rPr>
          <w:rFonts w:ascii="Trebuchet MS" w:eastAsia="Calibri" w:hAnsi="Trebuchet MS" w:cs="Times New Roman"/>
          <w:b/>
          <w:noProof/>
          <w:spacing w:val="-8"/>
          <w14:ligatures w14:val="none"/>
        </w:rPr>
        <w:t>0</w:t>
      </w:r>
      <w:r w:rsidRPr="002571DF">
        <w:rPr>
          <w:rFonts w:ascii="Trebuchet MS" w:eastAsia="Calibri" w:hAnsi="Trebuchet MS" w:cs="Times New Roman"/>
          <w:b/>
          <w:noProof/>
          <w:spacing w:val="-8"/>
          <w14:ligatures w14:val="none"/>
        </w:rPr>
        <w:t>.</w:t>
      </w:r>
      <w:r w:rsidRPr="002571DF">
        <w:rPr>
          <w:rFonts w:ascii="Trebuchet MS" w:eastAsia="Calibri" w:hAnsi="Trebuchet MS" w:cs="Times New Roman"/>
          <w:noProof/>
          <w:spacing w:val="-8"/>
          <w14:ligatures w14:val="none"/>
        </w:rPr>
        <w:t xml:space="preserve"> S</w:t>
      </w:r>
      <w:r w:rsidRPr="002571DF">
        <w:rPr>
          <w:rFonts w:ascii="Trebuchet MS" w:eastAsia="Calibri" w:hAnsi="Trebuchet MS" w:cs="Times New Roman"/>
          <w:bCs/>
          <w:noProof/>
          <w:spacing w:val="-8"/>
          <w14:ligatures w14:val="none"/>
        </w:rPr>
        <w:t>e interzice accesul de pe amplasament pe drumurile publice cu utilaje şi mijloace de transport necurăţate.</w:t>
      </w:r>
    </w:p>
    <w:p w14:paraId="1D92D128" w14:textId="0590CF50" w:rsidR="00D263EA" w:rsidRPr="002571DF" w:rsidRDefault="00D263EA" w:rsidP="00D263EA">
      <w:pPr>
        <w:spacing w:after="0" w:line="240" w:lineRule="auto"/>
        <w:jc w:val="both"/>
        <w:rPr>
          <w:rFonts w:ascii="Trebuchet MS" w:eastAsia="Calibri" w:hAnsi="Trebuchet MS" w:cs="Times New Roman"/>
          <w:iCs/>
          <w:noProof/>
          <w:spacing w:val="-8"/>
          <w14:ligatures w14:val="none"/>
        </w:rPr>
      </w:pPr>
      <w:r w:rsidRPr="002571DF">
        <w:rPr>
          <w:rFonts w:ascii="Trebuchet MS" w:eastAsia="Calibri" w:hAnsi="Trebuchet MS" w:cs="Times New Roman"/>
          <w:b/>
          <w:iCs/>
          <w:noProof/>
          <w:spacing w:val="-8"/>
          <w14:ligatures w14:val="none"/>
        </w:rPr>
        <w:t>1</w:t>
      </w:r>
      <w:r w:rsidR="0027724B">
        <w:rPr>
          <w:rFonts w:ascii="Trebuchet MS" w:eastAsia="Calibri" w:hAnsi="Trebuchet MS" w:cs="Times New Roman"/>
          <w:b/>
          <w:iCs/>
          <w:noProof/>
          <w:spacing w:val="-8"/>
          <w14:ligatures w14:val="none"/>
        </w:rPr>
        <w:t>1</w:t>
      </w:r>
      <w:r w:rsidRPr="002571DF">
        <w:rPr>
          <w:rFonts w:ascii="Trebuchet MS" w:eastAsia="Calibri" w:hAnsi="Trebuchet MS" w:cs="Times New Roman"/>
          <w:b/>
          <w:iCs/>
          <w:noProof/>
          <w:spacing w:val="-8"/>
          <w14:ligatures w14:val="none"/>
        </w:rPr>
        <w:t>.</w:t>
      </w:r>
      <w:r w:rsidRPr="002571DF">
        <w:rPr>
          <w:rFonts w:ascii="Trebuchet MS" w:eastAsia="Calibri" w:hAnsi="Trebuchet MS" w:cs="Times New Roman"/>
          <w:iCs/>
          <w:noProof/>
          <w:spacing w:val="-8"/>
          <w14:ligatures w14:val="none"/>
        </w:rPr>
        <w:t xml:space="preserve"> </w:t>
      </w:r>
      <w:r w:rsidRPr="002571DF">
        <w:rPr>
          <w:rFonts w:ascii="Trebuchet MS" w:eastAsia="Calibri" w:hAnsi="Trebuchet MS" w:cs="Times New Roman"/>
          <w:noProof/>
          <w:spacing w:val="-8"/>
          <w14:ligatures w14:val="none"/>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246EAB26" w14:textId="77777777" w:rsidR="00D263EA" w:rsidRPr="002571DF" w:rsidRDefault="00D263EA" w:rsidP="00D263EA">
      <w:pPr>
        <w:spacing w:after="0" w:line="240" w:lineRule="auto"/>
        <w:ind w:firstLine="720"/>
        <w:jc w:val="both"/>
        <w:rPr>
          <w:rFonts w:ascii="Trebuchet MS" w:eastAsia="Calibri" w:hAnsi="Trebuchet MS" w:cs="Times New Roman"/>
          <w:noProof/>
          <w:color w:val="FF0000"/>
          <w:spacing w:val="-8"/>
          <w14:ligatures w14:val="none"/>
        </w:rPr>
      </w:pPr>
      <w:r w:rsidRPr="002571DF">
        <w:rPr>
          <w:rFonts w:ascii="Trebuchet MS" w:eastAsia="Calibri" w:hAnsi="Trebuchet MS" w:cs="Times New Roman"/>
          <w:noProof/>
          <w:spacing w:val="-8"/>
          <w14:ligatures w14:val="none"/>
        </w:rPr>
        <w:t>Gestionarea deșeurilor se va face cu respectarea strictă a prevederilor O.U.G. nr. 92/26.08.2021 privind regimul deşeurilor, completată și modificată de Legea 17/2023.</w:t>
      </w:r>
    </w:p>
    <w:p w14:paraId="44A88C73" w14:textId="6DB9156A" w:rsidR="00D263EA" w:rsidRPr="002571DF" w:rsidRDefault="00D263EA" w:rsidP="00D263EA">
      <w:pPr>
        <w:spacing w:after="0" w:line="240" w:lineRule="auto"/>
        <w:jc w:val="both"/>
        <w:rPr>
          <w:rFonts w:ascii="Trebuchet MS" w:eastAsia="Calibri" w:hAnsi="Trebuchet MS" w:cs="Times New Roman"/>
          <w:noProof/>
          <w:spacing w:val="-8"/>
          <w:lang w:eastAsia="ar-SA"/>
          <w14:ligatures w14:val="none"/>
        </w:rPr>
      </w:pPr>
      <w:r w:rsidRPr="002571DF">
        <w:rPr>
          <w:rFonts w:ascii="Trebuchet MS" w:eastAsia="Calibri" w:hAnsi="Trebuchet MS" w:cs="Times New Roman"/>
          <w:b/>
          <w:noProof/>
          <w:spacing w:val="-8"/>
          <w:lang w:eastAsia="ar-SA"/>
          <w14:ligatures w14:val="none"/>
        </w:rPr>
        <w:t>1</w:t>
      </w:r>
      <w:r w:rsidR="0027724B">
        <w:rPr>
          <w:rFonts w:ascii="Trebuchet MS" w:eastAsia="Calibri" w:hAnsi="Trebuchet MS" w:cs="Times New Roman"/>
          <w:b/>
          <w:noProof/>
          <w:spacing w:val="-8"/>
          <w:lang w:eastAsia="ar-SA"/>
          <w14:ligatures w14:val="none"/>
        </w:rPr>
        <w:t>2</w:t>
      </w:r>
      <w:r w:rsidRPr="002571DF">
        <w:rPr>
          <w:rFonts w:ascii="Trebuchet MS" w:eastAsia="Calibri" w:hAnsi="Trebuchet MS" w:cs="Times New Roman"/>
          <w:b/>
          <w:noProof/>
          <w:spacing w:val="-8"/>
          <w:lang w:eastAsia="ar-SA"/>
          <w14:ligatures w14:val="none"/>
        </w:rPr>
        <w:t>.</w:t>
      </w:r>
      <w:r w:rsidRPr="002571DF">
        <w:rPr>
          <w:rFonts w:ascii="Trebuchet MS" w:eastAsia="Calibri" w:hAnsi="Trebuchet MS" w:cs="Times New Roman"/>
          <w:noProof/>
          <w:spacing w:val="-8"/>
          <w:lang w:eastAsia="ar-SA"/>
          <w14:ligatures w14:val="none"/>
        </w:rPr>
        <w:t xml:space="preserve"> </w:t>
      </w:r>
      <w:r w:rsidRPr="002571DF">
        <w:rPr>
          <w:rFonts w:ascii="Trebuchet MS" w:eastAsia="Calibri" w:hAnsi="Trebuchet MS" w:cs="Times New Roman"/>
          <w:noProof/>
          <w:spacing w:val="-8"/>
          <w14:ligatures w14:val="none"/>
        </w:rPr>
        <w:t>Atât pentru perioada execuţiei lucrărilor, cât şi în perioada de funcţionare a obiectivului, se vor lua toate măsurile necesare pentru:</w:t>
      </w:r>
    </w:p>
    <w:p w14:paraId="1120E1BC" w14:textId="77777777" w:rsidR="00D263EA" w:rsidRPr="002571DF"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noProof/>
          <w:spacing w:val="-8"/>
          <w14:ligatures w14:val="none"/>
        </w:rPr>
        <w:t xml:space="preserve">   </w:t>
      </w:r>
      <w:r w:rsidRPr="002571DF">
        <w:rPr>
          <w:rFonts w:ascii="Trebuchet MS" w:eastAsia="Calibri" w:hAnsi="Trebuchet MS" w:cs="Times New Roman"/>
          <w:b/>
          <w:noProof/>
          <w:spacing w:val="-8"/>
          <w14:ligatures w14:val="none"/>
        </w:rPr>
        <w:t>-</w:t>
      </w:r>
      <w:r w:rsidRPr="002571DF">
        <w:rPr>
          <w:rFonts w:ascii="Trebuchet MS" w:eastAsia="Calibri" w:hAnsi="Trebuchet MS" w:cs="Times New Roman"/>
          <w:noProof/>
          <w:spacing w:val="-8"/>
          <w14:ligatures w14:val="none"/>
        </w:rPr>
        <w:t xml:space="preserve"> evitarea scurgerilor accidentale de produse petroliere de la mijloacele de transport utilizate;</w:t>
      </w:r>
    </w:p>
    <w:p w14:paraId="3580A77D" w14:textId="77777777" w:rsidR="00D263EA" w:rsidRPr="002571DF"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 evitarea depozitării necontrolate a materialelor folosite şi a deşeurilor rezultate;</w:t>
      </w:r>
    </w:p>
    <w:p w14:paraId="23A6371C"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 asigurarea permanentă a stocului de materiale și dotări necesare pentru combaterea </w:t>
      </w:r>
      <w:r w:rsidRPr="00B776C1">
        <w:rPr>
          <w:rFonts w:ascii="Trebuchet MS" w:eastAsia="Calibri" w:hAnsi="Trebuchet MS" w:cs="Times New Roman"/>
          <w:noProof/>
          <w:spacing w:val="-8"/>
          <w14:ligatures w14:val="none"/>
        </w:rPr>
        <w:t>efectelor poluărilor accidentale (materiale absorbante).</w:t>
      </w:r>
    </w:p>
    <w:p w14:paraId="3A9CF8B3" w14:textId="12752572" w:rsidR="00D263EA" w:rsidRDefault="00D263EA" w:rsidP="00D263EA">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B776C1">
        <w:rPr>
          <w:rFonts w:ascii="Trebuchet MS" w:eastAsia="Calibri" w:hAnsi="Trebuchet MS" w:cs="Times New Roman"/>
          <w:b/>
          <w:noProof/>
          <w:spacing w:val="-8"/>
          <w14:ligatures w14:val="none"/>
        </w:rPr>
        <w:t>1</w:t>
      </w:r>
      <w:r w:rsidR="0027724B">
        <w:rPr>
          <w:rFonts w:ascii="Trebuchet MS" w:eastAsia="Calibri" w:hAnsi="Trebuchet MS" w:cs="Times New Roman"/>
          <w:b/>
          <w:noProof/>
          <w:spacing w:val="-8"/>
          <w14:ligatures w14:val="none"/>
        </w:rPr>
        <w:t>3</w:t>
      </w:r>
      <w:r w:rsidRPr="00B776C1">
        <w:rPr>
          <w:rFonts w:ascii="Trebuchet MS" w:eastAsia="Calibri" w:hAnsi="Trebuchet MS" w:cs="Times New Roman"/>
          <w:b/>
          <w:noProof/>
          <w:spacing w:val="-8"/>
          <w14:ligatures w14:val="none"/>
        </w:rPr>
        <w:t xml:space="preserve">. </w:t>
      </w:r>
      <w:r w:rsidRPr="00B776C1">
        <w:rPr>
          <w:rFonts w:ascii="Trebuchet MS" w:eastAsia="Calibri" w:hAnsi="Trebuchet MS" w:cs="Times New Roman"/>
          <w:noProof/>
          <w:spacing w:val="-8"/>
          <w14:ligatures w14:val="none"/>
        </w:rPr>
        <w:t>Alimentarea cu carburanţi a mijloacelor auto și schimburile de ulei se vor face numai pe amplasamente autorizate.</w:t>
      </w:r>
    </w:p>
    <w:p w14:paraId="512231DB" w14:textId="65DDE5DA" w:rsidR="00320737" w:rsidRPr="00320737" w:rsidRDefault="00320737" w:rsidP="00320737">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320737">
        <w:rPr>
          <w:rFonts w:ascii="Trebuchet MS" w:eastAsia="Calibri" w:hAnsi="Trebuchet MS" w:cs="Times New Roman"/>
          <w:b/>
          <w:noProof/>
          <w:spacing w:val="-8"/>
          <w14:ligatures w14:val="none"/>
        </w:rPr>
        <w:t>14</w:t>
      </w:r>
      <w:r w:rsidRPr="00320737">
        <w:rPr>
          <w:rFonts w:ascii="Trebuchet MS" w:eastAsia="Calibri" w:hAnsi="Trebuchet MS" w:cs="Times New Roman"/>
          <w:b/>
          <w:noProof/>
          <w:spacing w:val="-8"/>
          <w14:ligatures w14:val="none"/>
        </w:rPr>
        <w:t>.</w:t>
      </w:r>
      <w:r w:rsidRPr="00320737">
        <w:rPr>
          <w:rFonts w:ascii="Trebuchet MS" w:eastAsia="Calibri" w:hAnsi="Trebuchet MS" w:cs="Times New Roman"/>
          <w:noProof/>
          <w:spacing w:val="-8"/>
          <w14:ligatures w14:val="none"/>
        </w:rPr>
        <w:t xml:space="preserve"> Echipele care vor efectua lucrările vor fi instruite cu privire la existenţa Sitului Natura 2000 în vecinătatea zonei de execuţie a lucrărilor şi asupra măsurilor şi responsabilităţilor privind protecţia acestuia, pentru acţiune în cazul apariţiei de poluări accidentale, scurgeri accidentale de produse petroliere/uleiuri minerale în apă sau pe sol (recuperare, depozitare în recipiente etanşe, eliminare corespunzătoare). </w:t>
      </w:r>
    </w:p>
    <w:p w14:paraId="27DF6D03" w14:textId="77777777" w:rsidR="00320737" w:rsidRPr="00320737" w:rsidRDefault="00320737" w:rsidP="00320737">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320737">
        <w:rPr>
          <w:rFonts w:ascii="Trebuchet MS" w:eastAsia="Calibri" w:hAnsi="Trebuchet MS" w:cs="Times New Roman"/>
          <w:noProof/>
          <w:spacing w:val="-8"/>
          <w14:ligatures w14:val="none"/>
        </w:rPr>
        <w:tab/>
        <w:t>În cazul apariţiei unei poluări accidentale se vor lua imediat măsuri de stopare a fenomenului şi de remediere a suprafeţei afectate.</w:t>
      </w:r>
    </w:p>
    <w:p w14:paraId="4165C662" w14:textId="77777777" w:rsidR="00320737" w:rsidRPr="00320737" w:rsidRDefault="00320737" w:rsidP="00320737">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320737">
        <w:rPr>
          <w:rFonts w:ascii="Trebuchet MS" w:eastAsia="Calibri" w:hAnsi="Trebuchet MS" w:cs="Times New Roman"/>
          <w:noProof/>
          <w:spacing w:val="-8"/>
          <w14:ligatures w14:val="none"/>
        </w:rPr>
        <w:tab/>
        <w:t xml:space="preserve">Se va raporta la A.P.M. Bistriţa-Năsăud, la C.J. Bistriţa-Năsăud al G.N.M. și la A.N.A.N.P. – Serviciul teritorial Bistrița-Năsăud orice poluare constatată, indiferent de cauzele apariţiei acesteia.   </w:t>
      </w:r>
    </w:p>
    <w:p w14:paraId="332A505F" w14:textId="03CF1833" w:rsidR="00320737" w:rsidRPr="00B776C1" w:rsidRDefault="00320737" w:rsidP="00320737">
      <w:pPr>
        <w:tabs>
          <w:tab w:val="left" w:pos="270"/>
          <w:tab w:val="left" w:pos="1080"/>
        </w:tabs>
        <w:autoSpaceDE w:val="0"/>
        <w:autoSpaceDN w:val="0"/>
        <w:adjustRightInd w:val="0"/>
        <w:spacing w:after="0" w:line="240" w:lineRule="auto"/>
        <w:jc w:val="both"/>
        <w:rPr>
          <w:rFonts w:ascii="Trebuchet MS" w:eastAsia="Calibri" w:hAnsi="Trebuchet MS" w:cs="Times New Roman"/>
          <w:noProof/>
          <w:spacing w:val="-8"/>
          <w14:ligatures w14:val="none"/>
        </w:rPr>
      </w:pPr>
      <w:r w:rsidRPr="00320737">
        <w:rPr>
          <w:rFonts w:ascii="Trebuchet MS" w:eastAsia="Calibri" w:hAnsi="Trebuchet MS" w:cs="Times New Roman"/>
          <w:b/>
          <w:noProof/>
          <w:spacing w:val="-8"/>
          <w14:ligatures w14:val="none"/>
        </w:rPr>
        <w:t>15</w:t>
      </w:r>
      <w:r w:rsidRPr="00320737">
        <w:rPr>
          <w:rFonts w:ascii="Trebuchet MS" w:eastAsia="Calibri" w:hAnsi="Trebuchet MS" w:cs="Times New Roman"/>
          <w:b/>
          <w:noProof/>
          <w:spacing w:val="-8"/>
          <w14:ligatures w14:val="none"/>
        </w:rPr>
        <w:t>.</w:t>
      </w:r>
      <w:r w:rsidRPr="00320737">
        <w:rPr>
          <w:rFonts w:ascii="Trebuchet MS" w:eastAsia="Calibri" w:hAnsi="Trebuchet MS" w:cs="Times New Roman"/>
          <w:noProof/>
          <w:spacing w:val="-8"/>
          <w14:ligatures w14:val="none"/>
        </w:rPr>
        <w:t xml:space="preserve"> Se vor lua toate măsurile necesare în vederea menţinerii stării actuale de conservare a tipurilor de habitate naturale şi a speciilor de interes comunitar.</w:t>
      </w:r>
    </w:p>
    <w:p w14:paraId="32FDC877" w14:textId="55352E4F" w:rsidR="00D263EA" w:rsidRPr="00B776C1" w:rsidRDefault="00D263EA" w:rsidP="00D263EA">
      <w:pPr>
        <w:spacing w:after="0" w:line="240" w:lineRule="auto"/>
        <w:jc w:val="both"/>
        <w:rPr>
          <w:rFonts w:ascii="Trebuchet MS" w:eastAsia="Calibri" w:hAnsi="Trebuchet MS" w:cs="Times New Roman"/>
          <w:noProof/>
          <w:spacing w:val="-8"/>
          <w14:ligatures w14:val="none"/>
        </w:rPr>
      </w:pPr>
      <w:r w:rsidRPr="00B776C1">
        <w:rPr>
          <w:rFonts w:ascii="Trebuchet MS" w:eastAsia="Calibri" w:hAnsi="Trebuchet MS" w:cs="Times New Roman"/>
          <w:b/>
          <w:noProof/>
          <w:spacing w:val="-8"/>
          <w14:ligatures w14:val="none"/>
        </w:rPr>
        <w:t>1</w:t>
      </w:r>
      <w:r w:rsidR="00320737">
        <w:rPr>
          <w:rFonts w:ascii="Trebuchet MS" w:eastAsia="Calibri" w:hAnsi="Trebuchet MS" w:cs="Times New Roman"/>
          <w:b/>
          <w:noProof/>
          <w:spacing w:val="-8"/>
          <w14:ligatures w14:val="none"/>
        </w:rPr>
        <w:t>6</w:t>
      </w:r>
      <w:r w:rsidRPr="00B776C1">
        <w:rPr>
          <w:rFonts w:ascii="Trebuchet MS" w:eastAsia="Calibri" w:hAnsi="Trebuchet MS" w:cs="Times New Roman"/>
          <w:b/>
          <w:noProof/>
          <w:spacing w:val="-8"/>
          <w14:ligatures w14:val="none"/>
        </w:rPr>
        <w:t>.</w:t>
      </w:r>
      <w:r w:rsidRPr="00B776C1">
        <w:rPr>
          <w:rFonts w:ascii="Trebuchet MS" w:eastAsia="Calibri" w:hAnsi="Trebuchet MS" w:cs="Times New Roman"/>
          <w:noProof/>
          <w:spacing w:val="-8"/>
          <w14:ligatures w14:val="none"/>
        </w:rPr>
        <w:t xml:space="preserve"> </w:t>
      </w:r>
      <w:r w:rsidR="00B776C1" w:rsidRPr="00B776C1">
        <w:rPr>
          <w:rFonts w:ascii="Trebuchet MS" w:eastAsia="Calibri" w:hAnsi="Trebuchet MS" w:cs="Times New Roman"/>
          <w:spacing w:val="-2"/>
          <w:lang w:eastAsia="ar-SA"/>
          <w14:ligatures w14:val="none"/>
        </w:rPr>
        <w:t>În conformitate cu OUG nr. 57/2007, art. 33, alin. (1), pentru speciile de plante și animale sălbatice terestre, acvatice și subterane, prevăzute în anexele nr. 4 A și 4 B, cu excepția speciilor de păsări, și care trăiesc atât în ariile naturale protejate, cât și în afara lor, sunt interzise:</w:t>
      </w:r>
      <w:r w:rsidRPr="00B776C1">
        <w:rPr>
          <w:rFonts w:ascii="Trebuchet MS" w:eastAsia="Calibri" w:hAnsi="Trebuchet MS" w:cs="Times New Roman"/>
          <w:noProof/>
          <w:spacing w:val="-8"/>
          <w14:ligatures w14:val="none"/>
        </w:rPr>
        <w:t xml:space="preserve"> </w:t>
      </w:r>
    </w:p>
    <w:p w14:paraId="4D00441D"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a) orice formă de recoltare, capturare, ucidere, distrugere sau vătămare a exemplarelor aflate în mediul lor natural, în oricare dintre stadiile ciclului lor biologic;</w:t>
      </w:r>
    </w:p>
    <w:p w14:paraId="1E41DFEF"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b) perturbarea intenționată în cursul perioadei de reproducere, de creștere, de hibernare și de migrație;</w:t>
      </w:r>
    </w:p>
    <w:p w14:paraId="60388DAB"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c) deteriorarea, distrugerea și/sau culegerea intenționată a cuiburilor și/sau ouălor din natură;</w:t>
      </w:r>
    </w:p>
    <w:p w14:paraId="749FBBA6"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d) deteriorarea si/sau distrugerea locurilor de reproducere ori de odihna;</w:t>
      </w:r>
    </w:p>
    <w:p w14:paraId="2EEECA0A" w14:textId="77777777" w:rsidR="00D263EA" w:rsidRPr="00B776C1"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e) recoltarea florilor și a fructelor, culegerea, tăierea, dezrădăcinarea sau distrugerea cu intenție a acestor plante în habitatele lor naturale, în oricare dintre stadiile ciclului lor biologic;</w:t>
      </w:r>
    </w:p>
    <w:p w14:paraId="19C9A97E" w14:textId="774B242F" w:rsidR="00D263EA" w:rsidRDefault="00D263EA" w:rsidP="00D263EA">
      <w:pPr>
        <w:spacing w:after="0" w:line="240" w:lineRule="auto"/>
        <w:ind w:firstLine="720"/>
        <w:jc w:val="both"/>
        <w:rPr>
          <w:rFonts w:ascii="Trebuchet MS" w:eastAsia="Calibri" w:hAnsi="Trebuchet MS" w:cs="Times New Roman"/>
          <w:noProof/>
          <w:spacing w:val="-8"/>
          <w14:ligatures w14:val="none"/>
        </w:rPr>
      </w:pPr>
      <w:r w:rsidRPr="00B776C1">
        <w:rPr>
          <w:rFonts w:ascii="Trebuchet MS" w:eastAsia="Calibri" w:hAnsi="Trebuchet MS" w:cs="Times New Roman"/>
          <w:noProof/>
          <w:spacing w:val="-8"/>
          <w14:ligatures w14:val="none"/>
        </w:rPr>
        <w:t>f) deținerea, transportul, vânzarea sau schimburile în orice scop, precum și oferirea spre schimb sau vânzare a exemplarelor luate din natura, în oricare dintre stadiile ciclului lor biologic.</w:t>
      </w:r>
    </w:p>
    <w:p w14:paraId="34F56DFB" w14:textId="700417ED" w:rsidR="00B776C1" w:rsidRPr="00B776C1" w:rsidRDefault="00B776C1" w:rsidP="00B776C1">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B776C1">
        <w:rPr>
          <w:rFonts w:ascii="Trebuchet MS" w:eastAsia="Calibri" w:hAnsi="Trebuchet MS" w:cs="Times New Roman"/>
          <w:b/>
          <w:spacing w:val="-2"/>
          <w:lang w:eastAsia="ar-SA"/>
          <w14:ligatures w14:val="none"/>
        </w:rPr>
        <w:t>1</w:t>
      </w:r>
      <w:r w:rsidR="00320737">
        <w:rPr>
          <w:rFonts w:ascii="Trebuchet MS" w:eastAsia="Calibri" w:hAnsi="Trebuchet MS" w:cs="Times New Roman"/>
          <w:b/>
          <w:spacing w:val="-2"/>
          <w:lang w:eastAsia="ar-SA"/>
          <w14:ligatures w14:val="none"/>
        </w:rPr>
        <w:t>7</w:t>
      </w:r>
      <w:r w:rsidRPr="00B776C1">
        <w:rPr>
          <w:rFonts w:ascii="Trebuchet MS" w:eastAsia="Calibri" w:hAnsi="Trebuchet MS" w:cs="Times New Roman"/>
          <w:b/>
          <w:spacing w:val="-2"/>
          <w:lang w:eastAsia="ar-SA"/>
          <w14:ligatures w14:val="none"/>
        </w:rPr>
        <w:t>.</w:t>
      </w:r>
      <w:r w:rsidRPr="00B776C1">
        <w:rPr>
          <w:rFonts w:ascii="Trebuchet MS" w:eastAsia="Calibri" w:hAnsi="Trebuchet MS" w:cs="Times New Roman"/>
          <w:spacing w:val="-2"/>
          <w:lang w:eastAsia="ar-SA"/>
          <w14:ligatures w14:val="none"/>
        </w:rPr>
        <w:t xml:space="preserve"> Se vor respecta toate condițiile impuse prin </w:t>
      </w:r>
      <w:r w:rsidRPr="0027724B">
        <w:rPr>
          <w:rFonts w:ascii="Trebuchet MS" w:eastAsia="Calibri" w:hAnsi="Trebuchet MS" w:cs="Times New Roman"/>
          <w:b/>
          <w:spacing w:val="-2"/>
          <w:lang w:eastAsia="ar-SA"/>
          <w14:ligatures w14:val="none"/>
        </w:rPr>
        <w:t xml:space="preserve">Avizul nr. </w:t>
      </w:r>
      <w:r w:rsidR="0027724B" w:rsidRPr="0027724B">
        <w:rPr>
          <w:rFonts w:ascii="Trebuchet MS" w:eastAsia="Calibri" w:hAnsi="Trebuchet MS" w:cs="Times New Roman"/>
          <w:b/>
          <w:spacing w:val="-2"/>
          <w:lang w:eastAsia="ar-SA"/>
          <w14:ligatures w14:val="none"/>
        </w:rPr>
        <w:t>45 din 31.07.2024</w:t>
      </w:r>
      <w:r w:rsidR="0027724B">
        <w:rPr>
          <w:rFonts w:ascii="Trebuchet MS" w:eastAsia="Calibri" w:hAnsi="Trebuchet MS" w:cs="Times New Roman"/>
          <w:spacing w:val="-2"/>
          <w:lang w:eastAsia="ar-SA"/>
          <w14:ligatures w14:val="none"/>
        </w:rPr>
        <w:t>,</w:t>
      </w:r>
      <w:r w:rsidRPr="00B776C1">
        <w:rPr>
          <w:rFonts w:ascii="Trebuchet MS" w:eastAsia="Calibri" w:hAnsi="Trebuchet MS" w:cs="Times New Roman"/>
          <w:spacing w:val="-2"/>
          <w:lang w:eastAsia="ar-SA"/>
          <w14:ligatures w14:val="none"/>
        </w:rPr>
        <w:t xml:space="preserve"> emis de Agenția Națională pentru Arii Naturale Protejate-Serviciul Teritorial Bistrița-Năsăud:</w:t>
      </w:r>
    </w:p>
    <w:p w14:paraId="687801AA" w14:textId="6E24A9A1" w:rsidR="00D263EA" w:rsidRPr="00B776C1" w:rsidRDefault="00D263EA" w:rsidP="00D263EA">
      <w:pPr>
        <w:spacing w:after="0" w:line="240" w:lineRule="auto"/>
        <w:jc w:val="both"/>
        <w:outlineLvl w:val="0"/>
        <w:rPr>
          <w:rFonts w:ascii="Trebuchet MS" w:eastAsia="Calibri" w:hAnsi="Trebuchet MS" w:cs="Times New Roman"/>
          <w:noProof/>
          <w:spacing w:val="-8"/>
          <w14:ligatures w14:val="none"/>
        </w:rPr>
      </w:pPr>
      <w:r w:rsidRPr="002571DF">
        <w:rPr>
          <w:rFonts w:ascii="Trebuchet MS" w:eastAsia="Calibri" w:hAnsi="Trebuchet MS" w:cs="Times New Roman"/>
          <w:b/>
          <w:noProof/>
          <w:spacing w:val="-8"/>
          <w14:ligatures w14:val="none"/>
        </w:rPr>
        <w:t>1</w:t>
      </w:r>
      <w:r w:rsidR="00320737">
        <w:rPr>
          <w:rFonts w:ascii="Trebuchet MS" w:eastAsia="Calibri" w:hAnsi="Trebuchet MS" w:cs="Times New Roman"/>
          <w:b/>
          <w:noProof/>
          <w:spacing w:val="-8"/>
          <w14:ligatures w14:val="none"/>
        </w:rPr>
        <w:t>8</w:t>
      </w: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Titularul proiectului și antreprenorul/constructorul sunt obligați să respecte și să implementeze toate măsurile de reducere a impactului, precum și condițiile</w:t>
      </w:r>
      <w:r w:rsidRPr="002571DF">
        <w:rPr>
          <w:rFonts w:ascii="Trebuchet MS" w:eastAsia="Calibri" w:hAnsi="Trebuchet MS" w:cs="Times New Roman"/>
          <w:b/>
          <w:noProof/>
          <w:spacing w:val="-8"/>
          <w14:ligatures w14:val="none"/>
        </w:rPr>
        <w:t xml:space="preserve"> </w:t>
      </w:r>
      <w:r w:rsidRPr="002571DF">
        <w:rPr>
          <w:rFonts w:ascii="Trebuchet MS" w:eastAsia="Calibri" w:hAnsi="Trebuchet MS" w:cs="Times New Roman"/>
          <w:noProof/>
          <w:spacing w:val="-8"/>
          <w14:ligatures w14:val="none"/>
        </w:rPr>
        <w:t xml:space="preserve">prevăzute în documentația care a stat la baza </w:t>
      </w:r>
      <w:r w:rsidRPr="00B776C1">
        <w:rPr>
          <w:rFonts w:ascii="Trebuchet MS" w:eastAsia="Calibri" w:hAnsi="Trebuchet MS" w:cs="Times New Roman"/>
          <w:noProof/>
          <w:spacing w:val="-8"/>
          <w14:ligatures w14:val="none"/>
        </w:rPr>
        <w:t>emiterii prezentei decizii.</w:t>
      </w:r>
    </w:p>
    <w:p w14:paraId="0AC43C4E" w14:textId="70276F75" w:rsidR="00D263EA" w:rsidRPr="00B776C1" w:rsidRDefault="00D263EA" w:rsidP="00D263EA">
      <w:pPr>
        <w:spacing w:after="0" w:line="240" w:lineRule="auto"/>
        <w:jc w:val="both"/>
        <w:rPr>
          <w:rFonts w:ascii="Trebuchet MS" w:eastAsia="Calibri" w:hAnsi="Trebuchet MS" w:cs="Times New Roman"/>
          <w:noProof/>
          <w:spacing w:val="-8"/>
          <w14:ligatures w14:val="none"/>
        </w:rPr>
      </w:pPr>
      <w:r w:rsidRPr="00B776C1">
        <w:rPr>
          <w:rFonts w:ascii="Trebuchet MS" w:eastAsia="Times New Roman" w:hAnsi="Trebuchet MS" w:cs="Times New Roman"/>
          <w:b/>
          <w:noProof/>
          <w:spacing w:val="-8"/>
          <w14:ligatures w14:val="none"/>
        </w:rPr>
        <w:t>1</w:t>
      </w:r>
      <w:r w:rsidR="00320737">
        <w:rPr>
          <w:rFonts w:ascii="Trebuchet MS" w:eastAsia="Times New Roman" w:hAnsi="Trebuchet MS" w:cs="Times New Roman"/>
          <w:b/>
          <w:noProof/>
          <w:spacing w:val="-8"/>
          <w14:ligatures w14:val="none"/>
        </w:rPr>
        <w:t>9</w:t>
      </w:r>
      <w:r w:rsidRPr="00B776C1">
        <w:rPr>
          <w:rFonts w:ascii="Trebuchet MS" w:eastAsia="Times New Roman" w:hAnsi="Trebuchet MS" w:cs="Times New Roman"/>
          <w:b/>
          <w:noProof/>
          <w:spacing w:val="-8"/>
          <w14:ligatures w14:val="none"/>
        </w:rPr>
        <w:t>.</w:t>
      </w:r>
      <w:r w:rsidRPr="00B776C1">
        <w:rPr>
          <w:rFonts w:ascii="Trebuchet MS" w:eastAsia="Times New Roman" w:hAnsi="Trebuchet MS" w:cs="Times New Roman"/>
          <w:noProof/>
          <w:spacing w:val="-8"/>
          <w14:ligatures w14:val="none"/>
        </w:rPr>
        <w:t xml:space="preserve"> L</w:t>
      </w:r>
      <w:r w:rsidRPr="00B776C1">
        <w:rPr>
          <w:rFonts w:ascii="Trebuchet MS" w:eastAsia="Times New Roman" w:hAnsi="Trebuchet MS" w:cs="Times New Roman"/>
          <w:bCs/>
          <w:noProof/>
          <w:spacing w:val="-8"/>
          <w14:ligatures w14:val="none"/>
        </w:rPr>
        <w:t xml:space="preserve">a finalizarea investiţiei, titularul va </w:t>
      </w:r>
      <w:r w:rsidRPr="00B776C1">
        <w:rPr>
          <w:rFonts w:ascii="Trebuchet MS" w:eastAsia="Times New Roman" w:hAnsi="Trebuchet MS" w:cs="Times New Roman"/>
          <w:bCs/>
          <w:iCs/>
          <w:noProof/>
          <w:spacing w:val="-8"/>
          <w14:ligatures w14:val="none"/>
        </w:rPr>
        <w:t>notifica Agenţia pentru Protecţia Mediului Bistriţa-Năsăud şi Comisariatul Judeţean Bistrița-Năsăud al Gărzii Naționale de Mediu pentru verificarea conformării cu actul de reglementare</w:t>
      </w:r>
      <w:r w:rsidR="00320737">
        <w:rPr>
          <w:rFonts w:ascii="Trebuchet MS" w:eastAsia="Times New Roman" w:hAnsi="Trebuchet MS" w:cs="Times New Roman"/>
          <w:bCs/>
          <w:iCs/>
          <w:noProof/>
          <w:spacing w:val="-8"/>
          <w14:ligatures w14:val="none"/>
        </w:rPr>
        <w:t xml:space="preserve"> </w:t>
      </w:r>
      <w:r w:rsidR="00320737" w:rsidRPr="00320737">
        <w:rPr>
          <w:rFonts w:ascii="Trebuchet MS" w:eastAsia="Times New Roman" w:hAnsi="Trebuchet MS" w:cs="Times New Roman"/>
          <w:bCs/>
          <w:iCs/>
          <w:noProof/>
          <w:spacing w:val="-8"/>
          <w14:ligatures w14:val="none"/>
        </w:rPr>
        <w:t>și va solicita și obține</w:t>
      </w:r>
      <w:r w:rsidR="00320737">
        <w:rPr>
          <w:rFonts w:ascii="Trebuchet MS" w:eastAsia="Times New Roman" w:hAnsi="Trebuchet MS" w:cs="Times New Roman"/>
          <w:bCs/>
          <w:iCs/>
          <w:noProof/>
          <w:spacing w:val="-8"/>
          <w14:ligatures w14:val="none"/>
        </w:rPr>
        <w:t xml:space="preserve"> autorizația de mediu revizuită</w:t>
      </w:r>
      <w:r w:rsidRPr="00B776C1">
        <w:rPr>
          <w:rFonts w:ascii="Trebuchet MS" w:eastAsia="Times New Roman" w:hAnsi="Trebuchet MS" w:cs="Times New Roman"/>
          <w:bCs/>
          <w:iCs/>
          <w:noProof/>
          <w:spacing w:val="-8"/>
          <w14:ligatures w14:val="none"/>
        </w:rPr>
        <w:t>.</w:t>
      </w:r>
    </w:p>
    <w:p w14:paraId="254A22ED" w14:textId="77777777" w:rsidR="00D263EA" w:rsidRPr="00B776C1" w:rsidRDefault="00D263EA" w:rsidP="00D263EA">
      <w:pPr>
        <w:spacing w:after="0" w:line="240" w:lineRule="auto"/>
        <w:jc w:val="both"/>
        <w:rPr>
          <w:rFonts w:ascii="Trebuchet MS" w:eastAsia="Calibri" w:hAnsi="Trebuchet MS" w:cs="Times New Roman"/>
          <w:b/>
          <w:noProof/>
          <w:spacing w:val="-8"/>
          <w14:ligatures w14:val="none"/>
        </w:rPr>
      </w:pPr>
    </w:p>
    <w:p w14:paraId="282AA67B" w14:textId="77777777" w:rsidR="00D263EA" w:rsidRPr="002571DF" w:rsidRDefault="00D263EA" w:rsidP="00D263EA">
      <w:pPr>
        <w:autoSpaceDE w:val="0"/>
        <w:autoSpaceDN w:val="0"/>
        <w:adjustRightInd w:val="0"/>
        <w:spacing w:after="0" w:line="240" w:lineRule="auto"/>
        <w:ind w:firstLine="720"/>
        <w:jc w:val="both"/>
        <w:rPr>
          <w:rFonts w:ascii="Trebuchet MS" w:eastAsia="Times New Roman" w:hAnsi="Trebuchet MS" w:cs="Times New Roman"/>
          <w:b/>
          <w:noProof/>
          <w:spacing w:val="-8"/>
          <w:lang w:eastAsia="ro-RO"/>
          <w14:ligatures w14:val="none"/>
        </w:rPr>
      </w:pPr>
      <w:r w:rsidRPr="002571DF">
        <w:rPr>
          <w:rFonts w:ascii="Trebuchet MS" w:eastAsia="Times New Roman" w:hAnsi="Trebuchet MS" w:cs="Times New Roman"/>
          <w:b/>
          <w:noProof/>
          <w:spacing w:val="-8"/>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74181FF" w14:textId="77777777" w:rsidR="00D263EA" w:rsidRPr="002571DF" w:rsidRDefault="00D263EA" w:rsidP="00D263EA">
      <w:pPr>
        <w:shd w:val="clear" w:color="auto" w:fill="FFFFFF"/>
        <w:spacing w:after="0" w:line="240" w:lineRule="auto"/>
        <w:jc w:val="both"/>
        <w:rPr>
          <w:rFonts w:ascii="Trebuchet MS" w:eastAsia="Times New Roman" w:hAnsi="Trebuchet MS" w:cs="Times New Roman"/>
          <w:b/>
          <w:noProof/>
          <w:spacing w:val="-8"/>
          <w:lang w:eastAsia="ro-RO"/>
          <w14:ligatures w14:val="none"/>
        </w:rPr>
      </w:pPr>
    </w:p>
    <w:p w14:paraId="7724C7C9"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2571DF">
        <w:rPr>
          <w:rFonts w:ascii="Trebuchet MS" w:eastAsia="Times New Roman" w:hAnsi="Trebuchet MS" w:cs="Times New Roman"/>
          <w:noProof/>
          <w:spacing w:val="-8"/>
          <w:lang w:eastAsia="ro-RO"/>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2571DF">
          <w:rPr>
            <w:rFonts w:ascii="Trebuchet MS" w:eastAsia="Times New Roman" w:hAnsi="Trebuchet MS" w:cs="Times New Roman"/>
            <w:noProof/>
            <w:spacing w:val="-8"/>
            <w:lang w:eastAsia="ro-RO"/>
            <w14:ligatures w14:val="none"/>
          </w:rPr>
          <w:t>nr. 554/2004</w:t>
        </w:r>
      </w:hyperlink>
      <w:r w:rsidRPr="002571DF">
        <w:rPr>
          <w:rFonts w:ascii="Trebuchet MS" w:eastAsia="Times New Roman" w:hAnsi="Trebuchet MS" w:cs="Times New Roman"/>
          <w:noProof/>
          <w:spacing w:val="-8"/>
          <w:lang w:eastAsia="ro-RO"/>
          <w14:ligatures w14:val="none"/>
        </w:rPr>
        <w:t>, cu modificările și completările ulterioare.</w:t>
      </w:r>
    </w:p>
    <w:p w14:paraId="5911540B"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8D204BD"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2571DF">
        <w:rPr>
          <w:rFonts w:ascii="Trebuchet MS" w:eastAsia="Times New Roman" w:hAnsi="Trebuchet MS" w:cs="Times New Roman"/>
          <w:noProof/>
          <w:spacing w:val="-8"/>
          <w:lang w:eastAsia="ro-RO"/>
          <w14:ligatures w14:val="none"/>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C0C78DC" w14:textId="77777777" w:rsidR="00D263EA" w:rsidRPr="002571DF"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05858497"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3C4149"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18A182B6"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72036E5"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79E69A32"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Autoritatea publică emitentă are obligația de a răspunde la plângerea prealabilă prevăzută la art. 22 alin. (1), în termen de 30 de zile de la data înregistrării acesteia la acea autoritate.</w:t>
      </w:r>
    </w:p>
    <w:p w14:paraId="1EB67A69"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5982C690"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Procedura de soluționare a plângerii prealabile prevăzută la art. 22 alin. (1) este gratuită și trebuie să fie echitabilă, rapidă și corectă.</w:t>
      </w:r>
    </w:p>
    <w:p w14:paraId="090879E7"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p>
    <w:p w14:paraId="25394280" w14:textId="77777777" w:rsidR="00D263EA" w:rsidRPr="00D818E9" w:rsidRDefault="00D263EA" w:rsidP="00D263EA">
      <w:pPr>
        <w:shd w:val="clear" w:color="auto" w:fill="FFFFFF"/>
        <w:spacing w:after="0" w:line="240" w:lineRule="auto"/>
        <w:ind w:firstLine="720"/>
        <w:jc w:val="both"/>
        <w:rPr>
          <w:rFonts w:ascii="Trebuchet MS" w:eastAsia="Times New Roman" w:hAnsi="Trebuchet MS" w:cs="Times New Roman"/>
          <w:noProof/>
          <w:spacing w:val="-8"/>
          <w:lang w:eastAsia="ro-RO"/>
          <w14:ligatures w14:val="none"/>
        </w:rPr>
      </w:pPr>
      <w:r w:rsidRPr="00D818E9">
        <w:rPr>
          <w:rFonts w:ascii="Trebuchet MS" w:eastAsia="Times New Roman" w:hAnsi="Trebuchet MS" w:cs="Times New Roman"/>
          <w:noProof/>
          <w:spacing w:val="-8"/>
          <w:lang w:eastAsia="ro-RO"/>
          <w14:ligatures w14:val="none"/>
        </w:rPr>
        <w:t>Prezenta decizie poate fi contestată în conformitate cu prevederile Legii nr. 292/2018 privind evaluarea impactului anumitor proiecte publice și private asupra mediului și ale Legii </w:t>
      </w:r>
      <w:hyperlink r:id="rId11" w:tgtFrame="_blank" w:history="1">
        <w:r w:rsidRPr="00D818E9">
          <w:rPr>
            <w:rFonts w:ascii="Trebuchet MS" w:eastAsia="Times New Roman" w:hAnsi="Trebuchet MS" w:cs="Times New Roman"/>
            <w:noProof/>
            <w:spacing w:val="-8"/>
            <w:lang w:eastAsia="ro-RO"/>
            <w14:ligatures w14:val="none"/>
          </w:rPr>
          <w:t>nr. 554/2004</w:t>
        </w:r>
      </w:hyperlink>
      <w:r w:rsidRPr="00D818E9">
        <w:rPr>
          <w:rFonts w:ascii="Trebuchet MS" w:eastAsia="Times New Roman" w:hAnsi="Trebuchet MS" w:cs="Times New Roman"/>
          <w:noProof/>
          <w:spacing w:val="-8"/>
          <w:lang w:eastAsia="ro-RO"/>
          <w14:ligatures w14:val="none"/>
        </w:rPr>
        <w:t>, cu modificările și completările ulterioare.</w:t>
      </w:r>
    </w:p>
    <w:p w14:paraId="338D559E" w14:textId="034D4AB1" w:rsidR="00032B9C" w:rsidRDefault="00032B9C" w:rsidP="00D263EA">
      <w:pPr>
        <w:spacing w:after="0" w:line="240" w:lineRule="auto"/>
        <w:jc w:val="center"/>
        <w:rPr>
          <w:rFonts w:ascii="Trebuchet MS" w:eastAsia="Calibri" w:hAnsi="Trebuchet MS" w:cs="Arial"/>
          <w:noProof/>
          <w:snapToGrid w:val="0"/>
          <w:spacing w:val="-8"/>
          <w14:ligatures w14:val="none"/>
        </w:rPr>
      </w:pPr>
    </w:p>
    <w:p w14:paraId="47371F86" w14:textId="0A58AC4A" w:rsidR="009C1551" w:rsidRDefault="009C1551" w:rsidP="00D263EA">
      <w:pPr>
        <w:spacing w:after="0" w:line="240" w:lineRule="auto"/>
        <w:jc w:val="center"/>
        <w:rPr>
          <w:rFonts w:ascii="Trebuchet MS" w:eastAsia="Calibri" w:hAnsi="Trebuchet MS" w:cs="Arial"/>
          <w:noProof/>
          <w:snapToGrid w:val="0"/>
          <w:spacing w:val="-8"/>
          <w14:ligatures w14:val="none"/>
        </w:rPr>
      </w:pPr>
    </w:p>
    <w:p w14:paraId="06D641F1" w14:textId="77777777" w:rsidR="009C1551" w:rsidRPr="00D818E9" w:rsidRDefault="009C1551" w:rsidP="00D263EA">
      <w:pPr>
        <w:spacing w:after="0" w:line="240" w:lineRule="auto"/>
        <w:jc w:val="center"/>
        <w:rPr>
          <w:rFonts w:ascii="Trebuchet MS" w:eastAsia="Calibri" w:hAnsi="Trebuchet MS" w:cs="Arial"/>
          <w:noProof/>
          <w:snapToGrid w:val="0"/>
          <w:spacing w:val="-8"/>
          <w14:ligatures w14:val="none"/>
        </w:rPr>
      </w:pPr>
      <w:bookmarkStart w:id="0" w:name="_GoBack"/>
      <w:bookmarkEnd w:id="0"/>
    </w:p>
    <w:p w14:paraId="1DBC5940" w14:textId="77777777" w:rsidR="00032B9C" w:rsidRPr="00D818E9" w:rsidRDefault="00032B9C" w:rsidP="00320737">
      <w:pPr>
        <w:spacing w:after="0" w:line="240" w:lineRule="auto"/>
        <w:jc w:val="center"/>
        <w:rPr>
          <w:rFonts w:ascii="Trebuchet MS" w:eastAsia="Calibri" w:hAnsi="Trebuchet MS" w:cs="Arial"/>
          <w:noProof/>
          <w:snapToGrid w:val="0"/>
          <w:spacing w:val="-8"/>
          <w14:ligatures w14:val="none"/>
        </w:rPr>
      </w:pPr>
    </w:p>
    <w:p w14:paraId="3100A8B3" w14:textId="42F5E125" w:rsidR="00C11BED" w:rsidRDefault="00D263EA" w:rsidP="00320737">
      <w:pPr>
        <w:spacing w:after="0" w:line="240" w:lineRule="auto"/>
        <w:jc w:val="center"/>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DIRECTOR EXECUTIV,</w:t>
      </w:r>
    </w:p>
    <w:p w14:paraId="6DCB1E62" w14:textId="77777777" w:rsidR="009C1551" w:rsidRPr="00D818E9" w:rsidRDefault="009C1551" w:rsidP="00320737">
      <w:pPr>
        <w:spacing w:after="0" w:line="240" w:lineRule="auto"/>
        <w:jc w:val="center"/>
        <w:rPr>
          <w:rFonts w:ascii="Trebuchet MS" w:eastAsia="Calibri" w:hAnsi="Trebuchet MS" w:cs="Times New Roman"/>
          <w:noProof/>
          <w:snapToGrid w:val="0"/>
          <w:spacing w:val="-8"/>
          <w14:ligatures w14:val="none"/>
        </w:rPr>
      </w:pPr>
    </w:p>
    <w:p w14:paraId="2DDDAAF8" w14:textId="77777777" w:rsidR="00D263EA" w:rsidRPr="00D818E9" w:rsidRDefault="00D263EA" w:rsidP="00320737">
      <w:pPr>
        <w:spacing w:after="0" w:line="240" w:lineRule="auto"/>
        <w:jc w:val="center"/>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biolog-chimist Sever Ioan ROMAN</w:t>
      </w:r>
    </w:p>
    <w:p w14:paraId="2BF4B560" w14:textId="77777777" w:rsidR="00D263EA" w:rsidRPr="00D818E9" w:rsidRDefault="00D263EA" w:rsidP="00320737">
      <w:pPr>
        <w:spacing w:after="200" w:line="240" w:lineRule="auto"/>
        <w:jc w:val="both"/>
        <w:rPr>
          <w:rFonts w:ascii="Trebuchet MS" w:eastAsia="Calibri" w:hAnsi="Trebuchet MS" w:cs="Times New Roman"/>
          <w:noProof/>
          <w:snapToGrid w:val="0"/>
          <w:spacing w:val="-8"/>
          <w14:ligatures w14:val="none"/>
        </w:rPr>
      </w:pP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r w:rsidRPr="00D818E9">
        <w:rPr>
          <w:rFonts w:ascii="Trebuchet MS" w:eastAsia="Calibri" w:hAnsi="Trebuchet MS" w:cs="Times New Roman"/>
          <w:noProof/>
          <w:snapToGrid w:val="0"/>
          <w:spacing w:val="-8"/>
          <w14:ligatures w14:val="none"/>
        </w:rPr>
        <w:tab/>
      </w:r>
    </w:p>
    <w:p w14:paraId="6BB39474" w14:textId="48375309" w:rsidR="00D263EA" w:rsidRDefault="00D263EA" w:rsidP="00320737">
      <w:pPr>
        <w:autoSpaceDE w:val="0"/>
        <w:autoSpaceDN w:val="0"/>
        <w:adjustRightInd w:val="0"/>
        <w:spacing w:after="0" w:line="240" w:lineRule="auto"/>
        <w:jc w:val="both"/>
        <w:rPr>
          <w:rFonts w:ascii="Trebuchet MS" w:eastAsia="Calibri" w:hAnsi="Trebuchet MS" w:cs="Times New Roman"/>
          <w:noProof/>
          <w:spacing w:val="-8"/>
          <w14:ligatures w14:val="none"/>
        </w:rPr>
      </w:pPr>
    </w:p>
    <w:p w14:paraId="0D79667A" w14:textId="794B9292" w:rsidR="009C1551" w:rsidRDefault="009C1551" w:rsidP="00320737">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342D2BD" w14:textId="07DB42E5" w:rsidR="009C1551" w:rsidRDefault="009C1551" w:rsidP="00320737">
      <w:pPr>
        <w:autoSpaceDE w:val="0"/>
        <w:autoSpaceDN w:val="0"/>
        <w:adjustRightInd w:val="0"/>
        <w:spacing w:after="0" w:line="240" w:lineRule="auto"/>
        <w:jc w:val="both"/>
        <w:rPr>
          <w:rFonts w:ascii="Trebuchet MS" w:eastAsia="Calibri" w:hAnsi="Trebuchet MS" w:cs="Times New Roman"/>
          <w:noProof/>
          <w:spacing w:val="-8"/>
          <w14:ligatures w14:val="none"/>
        </w:rPr>
      </w:pPr>
    </w:p>
    <w:p w14:paraId="01A1FA67" w14:textId="77777777" w:rsidR="009C1551" w:rsidRPr="00D818E9" w:rsidRDefault="009C1551" w:rsidP="00320737">
      <w:pPr>
        <w:autoSpaceDE w:val="0"/>
        <w:autoSpaceDN w:val="0"/>
        <w:adjustRightInd w:val="0"/>
        <w:spacing w:after="0" w:line="240" w:lineRule="auto"/>
        <w:jc w:val="both"/>
        <w:rPr>
          <w:rFonts w:ascii="Trebuchet MS" w:eastAsia="Calibri" w:hAnsi="Trebuchet MS" w:cs="Times New Roman"/>
          <w:noProof/>
          <w:spacing w:val="-8"/>
          <w14:ligatures w14:val="none"/>
        </w:rPr>
      </w:pPr>
    </w:p>
    <w:p w14:paraId="63532345" w14:textId="468DD061" w:rsidR="00D263EA" w:rsidRPr="00D818E9" w:rsidRDefault="00D263EA" w:rsidP="00320737">
      <w:pPr>
        <w:spacing w:after="0" w:line="240" w:lineRule="auto"/>
        <w:jc w:val="both"/>
        <w:rPr>
          <w:rFonts w:ascii="Trebuchet MS" w:eastAsia="Calibri" w:hAnsi="Trebuchet MS" w:cs="Times New Roman"/>
          <w:noProof/>
          <w:spacing w:val="-8"/>
          <w14:ligatures w14:val="none"/>
        </w:rPr>
      </w:pPr>
      <w:r w:rsidRPr="00D818E9">
        <w:rPr>
          <w:rFonts w:ascii="Trebuchet MS" w:eastAsia="Calibri" w:hAnsi="Trebuchet MS" w:cs="Times New Roman"/>
          <w:noProof/>
          <w:spacing w:val="-8"/>
          <w14:ligatures w14:val="none"/>
        </w:rPr>
        <w:t xml:space="preserve">                  ŞEF SERVICIU </w:t>
      </w:r>
      <w:r w:rsidRPr="00D818E9">
        <w:rPr>
          <w:rFonts w:ascii="Trebuchet MS" w:eastAsia="Calibri" w:hAnsi="Trebuchet MS" w:cs="Times New Roman"/>
          <w:noProof/>
          <w:spacing w:val="-8"/>
          <w14:ligatures w14:val="none"/>
        </w:rPr>
        <w:tab/>
      </w:r>
      <w:r w:rsidRPr="00D818E9">
        <w:rPr>
          <w:rFonts w:ascii="Trebuchet MS" w:eastAsia="Calibri" w:hAnsi="Trebuchet MS" w:cs="Times New Roman"/>
          <w:noProof/>
          <w:spacing w:val="-8"/>
          <w14:ligatures w14:val="none"/>
        </w:rPr>
        <w:tab/>
        <w:t xml:space="preserve">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  </w:t>
      </w:r>
      <w:r w:rsidR="00174D7E" w:rsidRPr="00D818E9">
        <w:rPr>
          <w:rFonts w:ascii="Trebuchet MS" w:eastAsia="Calibri" w:hAnsi="Trebuchet MS" w:cs="Times New Roman"/>
          <w:noProof/>
          <w:spacing w:val="-8"/>
          <w14:ligatures w14:val="none"/>
        </w:rPr>
        <w:t xml:space="preserve">       </w:t>
      </w:r>
      <w:r w:rsidR="00D818E9">
        <w:rPr>
          <w:rFonts w:ascii="Trebuchet MS" w:eastAsia="Calibri" w:hAnsi="Trebuchet MS" w:cs="Times New Roman"/>
          <w:noProof/>
          <w:spacing w:val="-8"/>
          <w14:ligatures w14:val="none"/>
        </w:rPr>
        <w:t>p.</w:t>
      </w:r>
      <w:r w:rsidRPr="00D818E9">
        <w:rPr>
          <w:rFonts w:ascii="Trebuchet MS" w:eastAsia="Calibri" w:hAnsi="Trebuchet MS" w:cs="Times New Roman"/>
          <w:noProof/>
          <w:spacing w:val="-8"/>
          <w14:ligatures w14:val="none"/>
        </w:rPr>
        <w:t xml:space="preserve"> ŞEF SERVICIU</w:t>
      </w:r>
    </w:p>
    <w:p w14:paraId="077CF519" w14:textId="25CBD6D2" w:rsidR="00D263EA" w:rsidRDefault="00D263EA" w:rsidP="00320737">
      <w:pPr>
        <w:spacing w:after="0" w:line="240" w:lineRule="auto"/>
        <w:jc w:val="both"/>
        <w:rPr>
          <w:rFonts w:ascii="Trebuchet MS" w:eastAsia="Calibri" w:hAnsi="Trebuchet MS" w:cs="Times New Roman"/>
          <w:noProof/>
          <w:spacing w:val="-8"/>
          <w14:ligatures w14:val="none"/>
        </w:rPr>
      </w:pPr>
      <w:r w:rsidRPr="00D818E9">
        <w:rPr>
          <w:rFonts w:ascii="Trebuchet MS" w:eastAsia="Calibri" w:hAnsi="Trebuchet MS" w:cs="Times New Roman"/>
          <w:noProof/>
          <w:spacing w:val="-8"/>
          <w14:ligatures w14:val="none"/>
        </w:rPr>
        <w:t xml:space="preserve">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AVIZE, ACORDURI, AUTORIZAŢII             </w:t>
      </w:r>
      <w:r w:rsidR="00174D7E" w:rsidRPr="00D818E9">
        <w:rPr>
          <w:rFonts w:ascii="Trebuchet MS" w:eastAsia="Calibri" w:hAnsi="Trebuchet MS" w:cs="Times New Roman"/>
          <w:noProof/>
          <w:spacing w:val="-8"/>
          <w14:ligatures w14:val="none"/>
        </w:rPr>
        <w:t xml:space="preserve">                                </w:t>
      </w:r>
      <w:r w:rsidRPr="00D818E9">
        <w:rPr>
          <w:rFonts w:ascii="Trebuchet MS" w:eastAsia="Calibri" w:hAnsi="Trebuchet MS" w:cs="Times New Roman"/>
          <w:noProof/>
          <w:spacing w:val="-8"/>
          <w14:ligatures w14:val="none"/>
        </w:rPr>
        <w:t xml:space="preserve"> CALITATEA FACTORILOR DE MEDIU</w:t>
      </w:r>
    </w:p>
    <w:p w14:paraId="17FCF7DB" w14:textId="77777777" w:rsidR="00C11BED" w:rsidRPr="00D818E9" w:rsidRDefault="00C11BED" w:rsidP="00320737">
      <w:pPr>
        <w:spacing w:after="0" w:line="240" w:lineRule="auto"/>
        <w:jc w:val="both"/>
        <w:rPr>
          <w:rFonts w:ascii="Trebuchet MS" w:eastAsia="Calibri" w:hAnsi="Trebuchet MS" w:cs="Times New Roman"/>
          <w:noProof/>
          <w:spacing w:val="-8"/>
          <w14:ligatures w14:val="none"/>
        </w:rPr>
      </w:pPr>
    </w:p>
    <w:p w14:paraId="5FD36A31" w14:textId="2889C4CB" w:rsidR="00D263EA" w:rsidRPr="00D818E9" w:rsidRDefault="00D263EA" w:rsidP="00320737">
      <w:pPr>
        <w:spacing w:after="0" w:line="240" w:lineRule="auto"/>
        <w:rPr>
          <w:rFonts w:ascii="Trebuchet MS" w:eastAsia="Calibri" w:hAnsi="Trebuchet MS" w:cs="Times New Roman"/>
          <w:iCs/>
          <w:noProof/>
          <w:snapToGrid w:val="0"/>
          <w:spacing w:val="-8"/>
          <w14:ligatures w14:val="none"/>
        </w:rPr>
      </w:pPr>
      <w:r w:rsidRPr="00D818E9">
        <w:rPr>
          <w:rFonts w:ascii="Trebuchet MS" w:eastAsia="Calibri" w:hAnsi="Trebuchet MS" w:cs="Times New Roman"/>
          <w:noProof/>
          <w:spacing w:val="-8"/>
          <w14:ligatures w14:val="none"/>
        </w:rPr>
        <w:t xml:space="preserve">              ing. Marinela Suciu </w:t>
      </w:r>
      <w:r w:rsidRPr="00D818E9">
        <w:rPr>
          <w:rFonts w:ascii="Trebuchet MS" w:eastAsia="Times New Roman" w:hAnsi="Trebuchet MS" w:cs="Times New Roman"/>
          <w:noProof/>
          <w:spacing w:val="-8"/>
          <w14:ligatures w14:val="none"/>
        </w:rPr>
        <w:t xml:space="preserve"> </w:t>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r>
      <w:r w:rsidRPr="00D818E9">
        <w:rPr>
          <w:rFonts w:ascii="Trebuchet MS" w:eastAsia="Times New Roman" w:hAnsi="Trebuchet MS" w:cs="Times New Roman"/>
          <w:noProof/>
          <w:spacing w:val="-8"/>
          <w14:ligatures w14:val="none"/>
        </w:rPr>
        <w:tab/>
        <w:t xml:space="preserve">    </w:t>
      </w:r>
      <w:r w:rsidR="00174D7E" w:rsidRPr="00D818E9">
        <w:rPr>
          <w:rFonts w:ascii="Trebuchet MS" w:eastAsia="Times New Roman" w:hAnsi="Trebuchet MS" w:cs="Times New Roman"/>
          <w:noProof/>
          <w:spacing w:val="-8"/>
          <w14:ligatures w14:val="none"/>
        </w:rPr>
        <w:t xml:space="preserve">                   </w:t>
      </w:r>
      <w:r w:rsidRPr="00D818E9">
        <w:rPr>
          <w:rFonts w:ascii="Trebuchet MS" w:eastAsia="Times New Roman" w:hAnsi="Trebuchet MS" w:cs="Times New Roman"/>
          <w:noProof/>
          <w:spacing w:val="-8"/>
          <w14:ligatures w14:val="none"/>
        </w:rPr>
        <w:t>ing. Anca Zaharie</w:t>
      </w:r>
    </w:p>
    <w:p w14:paraId="0545B0AC" w14:textId="77777777" w:rsidR="009C1551" w:rsidRDefault="009C1551" w:rsidP="00320737">
      <w:pPr>
        <w:spacing w:after="0" w:line="240" w:lineRule="auto"/>
        <w:ind w:firstLine="720"/>
        <w:rPr>
          <w:rFonts w:ascii="Trebuchet MS" w:eastAsia="Calibri" w:hAnsi="Trebuchet MS" w:cs="Times New Roman"/>
          <w:iCs/>
          <w:noProof/>
          <w:snapToGrid w:val="0"/>
          <w14:ligatures w14:val="none"/>
        </w:rPr>
      </w:pPr>
    </w:p>
    <w:p w14:paraId="0CE3A8C5" w14:textId="77777777" w:rsidR="009C1551" w:rsidRDefault="009C1551" w:rsidP="00320737">
      <w:pPr>
        <w:spacing w:after="0" w:line="240" w:lineRule="auto"/>
        <w:ind w:firstLine="720"/>
        <w:rPr>
          <w:rFonts w:ascii="Trebuchet MS" w:eastAsia="Calibri" w:hAnsi="Trebuchet MS" w:cs="Times New Roman"/>
          <w:iCs/>
          <w:noProof/>
          <w:snapToGrid w:val="0"/>
          <w14:ligatures w14:val="none"/>
        </w:rPr>
      </w:pPr>
    </w:p>
    <w:p w14:paraId="08DB8529" w14:textId="77777777" w:rsidR="009C1551" w:rsidRDefault="009C1551" w:rsidP="00320737">
      <w:pPr>
        <w:spacing w:after="0" w:line="240" w:lineRule="auto"/>
        <w:ind w:firstLine="720"/>
        <w:rPr>
          <w:rFonts w:ascii="Trebuchet MS" w:eastAsia="Calibri" w:hAnsi="Trebuchet MS" w:cs="Times New Roman"/>
          <w:iCs/>
          <w:noProof/>
          <w:snapToGrid w:val="0"/>
          <w14:ligatures w14:val="none"/>
        </w:rPr>
      </w:pPr>
    </w:p>
    <w:p w14:paraId="03F600B5" w14:textId="77777777" w:rsidR="009C1551" w:rsidRDefault="009C1551" w:rsidP="00320737">
      <w:pPr>
        <w:spacing w:after="0" w:line="240" w:lineRule="auto"/>
        <w:ind w:firstLine="720"/>
        <w:rPr>
          <w:rFonts w:ascii="Trebuchet MS" w:eastAsia="Calibri" w:hAnsi="Trebuchet MS" w:cs="Times New Roman"/>
          <w:iCs/>
          <w:noProof/>
          <w:snapToGrid w:val="0"/>
          <w14:ligatures w14:val="none"/>
        </w:rPr>
      </w:pPr>
    </w:p>
    <w:p w14:paraId="7D1C7FC3" w14:textId="52CC556C" w:rsidR="00A355AB" w:rsidRDefault="00A355AB" w:rsidP="00320737">
      <w:pPr>
        <w:spacing w:after="0" w:line="240" w:lineRule="auto"/>
        <w:ind w:firstLine="720"/>
        <w:rPr>
          <w:rFonts w:ascii="Trebuchet MS" w:eastAsia="Calibri" w:hAnsi="Trebuchet MS" w:cs="Times New Roman"/>
          <w:iCs/>
          <w:noProof/>
          <w:snapToGrid w:val="0"/>
          <w14:ligatures w14:val="none"/>
        </w:rPr>
      </w:pPr>
      <w:r w:rsidRPr="00D818E9">
        <w:rPr>
          <w:rFonts w:ascii="Trebuchet MS" w:eastAsia="Calibri" w:hAnsi="Trebuchet MS" w:cs="Times New Roman"/>
          <w:iCs/>
          <w:noProof/>
          <w:snapToGrid w:val="0"/>
          <w14:ligatures w14:val="none"/>
        </w:rPr>
        <w:t xml:space="preserve">   </w:t>
      </w:r>
      <w:r w:rsidR="00FE405D"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ÎNTOCMIT, </w:t>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r>
      <w:r w:rsidRPr="00D818E9">
        <w:rPr>
          <w:rFonts w:ascii="Trebuchet MS" w:eastAsia="Calibri" w:hAnsi="Trebuchet MS" w:cs="Times New Roman"/>
          <w:iCs/>
          <w:noProof/>
          <w:snapToGrid w:val="0"/>
          <w14:ligatures w14:val="none"/>
        </w:rPr>
        <w:tab/>
        <w:t xml:space="preserve">  </w:t>
      </w:r>
      <w:r w:rsidR="00FE405D"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ÎNTOCMIT,</w:t>
      </w:r>
    </w:p>
    <w:p w14:paraId="782DA0AB" w14:textId="77777777" w:rsidR="009C1551" w:rsidRPr="00D818E9" w:rsidRDefault="009C1551" w:rsidP="00320737">
      <w:pPr>
        <w:spacing w:after="0" w:line="240" w:lineRule="auto"/>
        <w:ind w:firstLine="720"/>
        <w:rPr>
          <w:rFonts w:ascii="Trebuchet MS" w:eastAsia="Calibri" w:hAnsi="Trebuchet MS" w:cs="Times New Roman"/>
          <w:iCs/>
          <w:noProof/>
          <w:snapToGrid w:val="0"/>
          <w14:ligatures w14:val="none"/>
        </w:rPr>
      </w:pPr>
    </w:p>
    <w:p w14:paraId="35E9A62A" w14:textId="713FC7A7" w:rsidR="00A355AB" w:rsidRPr="00D818E9" w:rsidRDefault="00A355AB" w:rsidP="003207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240" w:lineRule="auto"/>
        <w:rPr>
          <w:rFonts w:ascii="Trebuchet MS" w:eastAsia="Calibri" w:hAnsi="Trebuchet MS" w:cs="Times New Roman"/>
          <w:iCs/>
          <w:noProof/>
          <w:snapToGrid w:val="0"/>
          <w14:ligatures w14:val="none"/>
        </w:rPr>
      </w:pPr>
      <w:r w:rsidRPr="00D818E9">
        <w:rPr>
          <w:rFonts w:ascii="Trebuchet MS" w:eastAsia="Calibri" w:hAnsi="Trebuchet MS" w:cs="Times New Roman"/>
          <w:iCs/>
          <w:noProof/>
          <w:snapToGrid w:val="0"/>
          <w14:ligatures w14:val="none"/>
        </w:rPr>
        <w:t xml:space="preserve">            chim. Georgeta Iușan                                            </w:t>
      </w:r>
      <w:r w:rsidR="00527360" w:rsidRPr="00D818E9">
        <w:rPr>
          <w:rFonts w:ascii="Trebuchet MS" w:eastAsia="Calibri" w:hAnsi="Trebuchet MS" w:cs="Times New Roman"/>
          <w:iCs/>
          <w:noProof/>
          <w:snapToGrid w:val="0"/>
          <w14:ligatures w14:val="none"/>
        </w:rPr>
        <w:t xml:space="preserve">    </w:t>
      </w:r>
      <w:r w:rsidR="00174D7E" w:rsidRPr="00D818E9">
        <w:rPr>
          <w:rFonts w:ascii="Trebuchet MS" w:eastAsia="Calibri" w:hAnsi="Trebuchet MS" w:cs="Times New Roman"/>
          <w:iCs/>
          <w:noProof/>
          <w:snapToGrid w:val="0"/>
          <w14:ligatures w14:val="none"/>
        </w:rPr>
        <w:t xml:space="preserve"> </w:t>
      </w:r>
      <w:r w:rsidRPr="00D818E9">
        <w:rPr>
          <w:rFonts w:ascii="Trebuchet MS" w:eastAsia="Calibri" w:hAnsi="Trebuchet MS" w:cs="Times New Roman"/>
          <w:iCs/>
          <w:noProof/>
          <w:snapToGrid w:val="0"/>
          <w14:ligatures w14:val="none"/>
        </w:rPr>
        <w:t xml:space="preserve"> </w:t>
      </w:r>
      <w:r w:rsidR="00C11BED" w:rsidRPr="00C11BED">
        <w:rPr>
          <w:rFonts w:ascii="Trebuchet MS" w:eastAsia="Calibri" w:hAnsi="Trebuchet MS" w:cs="Times New Roman"/>
          <w:iCs/>
          <w:noProof/>
          <w:snapToGrid w:val="0"/>
          <w14:ligatures w14:val="none"/>
        </w:rPr>
        <w:t>biolog Năstase Crina</w:t>
      </w:r>
    </w:p>
    <w:p w14:paraId="25A1CF78" w14:textId="4634B088" w:rsidR="00D263EA" w:rsidRDefault="00D263EA"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E6539A1" w14:textId="716F951B" w:rsidR="00C4381C" w:rsidRDefault="00C4381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0B815DB" w14:textId="68C9476F" w:rsidR="00C4381C" w:rsidRDefault="00C4381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129E0C3C" w14:textId="77777777" w:rsidR="00032B9C" w:rsidRPr="00D818E9"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90A0DD0" w14:textId="18FEF21F" w:rsidR="004B7245" w:rsidRPr="00D818E9" w:rsidRDefault="004B7245" w:rsidP="007D7D58">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D818E9">
        <w:rPr>
          <w:noProof/>
          <w:sz w:val="18"/>
          <w:szCs w:val="18"/>
        </w:rPr>
        <w:t xml:space="preserve">AGENȚIA PENTRU PROTECȚIA MEDIULUI BISTRIȚA-NĂSĂUD                                                          </w:t>
      </w:r>
    </w:p>
    <w:p w14:paraId="41C0E49D" w14:textId="77777777" w:rsidR="004B7245" w:rsidRPr="00D818E9" w:rsidRDefault="004B7245" w:rsidP="007D7D58">
      <w:pPr>
        <w:pStyle w:val="Footer1"/>
        <w:ind w:left="284"/>
        <w:rPr>
          <w:noProof/>
          <w:sz w:val="18"/>
          <w:szCs w:val="18"/>
        </w:rPr>
      </w:pPr>
      <w:r w:rsidRPr="00D818E9">
        <w:rPr>
          <w:noProof/>
          <w:sz w:val="18"/>
          <w:szCs w:val="18"/>
        </w:rPr>
        <w:t>Strada Parcului, nr.20, Bistrița, jud. Bistrița-Năsăud, Cod poștal 420035</w:t>
      </w:r>
    </w:p>
    <w:p w14:paraId="200F4523" w14:textId="7043ED7D" w:rsidR="004B7245" w:rsidRPr="00D818E9" w:rsidRDefault="004B7245" w:rsidP="007D7D58">
      <w:pPr>
        <w:pStyle w:val="Footer1"/>
        <w:ind w:left="284"/>
        <w:rPr>
          <w:noProof/>
          <w:color w:val="auto"/>
          <w:sz w:val="18"/>
          <w:szCs w:val="18"/>
        </w:rPr>
      </w:pPr>
      <w:r w:rsidRPr="00D818E9">
        <w:rPr>
          <w:noProof/>
          <w:sz w:val="18"/>
          <w:szCs w:val="18"/>
        </w:rPr>
        <w:t>Tel.: +4 0263224064    Fax: +4 0263223709</w:t>
      </w:r>
      <w:r w:rsidR="00A13C59" w:rsidRPr="00D818E9">
        <w:rPr>
          <w:noProof/>
          <w:sz w:val="18"/>
          <w:szCs w:val="18"/>
        </w:rPr>
        <w:t xml:space="preserve">  </w:t>
      </w:r>
      <w:r w:rsidRPr="00D818E9">
        <w:rPr>
          <w:noProof/>
          <w:sz w:val="18"/>
          <w:szCs w:val="18"/>
        </w:rPr>
        <w:t xml:space="preserve"> e-mail: </w:t>
      </w:r>
      <w:hyperlink r:id="rId12" w:history="1">
        <w:r w:rsidRPr="00D818E9">
          <w:rPr>
            <w:rStyle w:val="Hyperlink"/>
            <w:noProof/>
            <w:sz w:val="18"/>
            <w:szCs w:val="18"/>
          </w:rPr>
          <w:t>office@apmbn.anpm.ro</w:t>
        </w:r>
      </w:hyperlink>
      <w:r w:rsidR="00A13C59" w:rsidRPr="00D818E9">
        <w:rPr>
          <w:rStyle w:val="Hyperlink"/>
          <w:noProof/>
          <w:color w:val="auto"/>
          <w:sz w:val="18"/>
          <w:szCs w:val="18"/>
          <w:u w:val="none"/>
        </w:rPr>
        <w:t xml:space="preserve"> </w:t>
      </w:r>
      <w:r w:rsidRPr="00D818E9">
        <w:rPr>
          <w:rStyle w:val="Hyperlink"/>
          <w:noProof/>
          <w:color w:val="auto"/>
          <w:sz w:val="18"/>
          <w:szCs w:val="18"/>
          <w:u w:val="none"/>
        </w:rPr>
        <w:t xml:space="preserve"> </w:t>
      </w:r>
      <w:r w:rsidRPr="00D818E9">
        <w:rPr>
          <w:noProof/>
          <w:color w:val="auto"/>
          <w:sz w:val="18"/>
          <w:szCs w:val="18"/>
        </w:rPr>
        <w:t xml:space="preserve">website: </w:t>
      </w:r>
      <w:bookmarkEnd w:id="1"/>
      <w:bookmarkEnd w:id="2"/>
      <w:bookmarkEnd w:id="3"/>
      <w:bookmarkEnd w:id="4"/>
      <w:bookmarkEnd w:id="5"/>
      <w:bookmarkEnd w:id="6"/>
      <w:r w:rsidRPr="00D818E9">
        <w:rPr>
          <w:noProof/>
          <w:color w:val="auto"/>
          <w:sz w:val="18"/>
          <w:szCs w:val="18"/>
        </w:rPr>
        <w:fldChar w:fldCharType="begin"/>
      </w:r>
      <w:r w:rsidRPr="00D818E9">
        <w:rPr>
          <w:noProof/>
          <w:color w:val="auto"/>
          <w:sz w:val="18"/>
          <w:szCs w:val="18"/>
        </w:rPr>
        <w:instrText xml:space="preserve"> HYPERLINK "http://apmbn.anpm.ro" </w:instrText>
      </w:r>
      <w:r w:rsidRPr="00D818E9">
        <w:rPr>
          <w:noProof/>
          <w:color w:val="auto"/>
          <w:sz w:val="18"/>
          <w:szCs w:val="18"/>
        </w:rPr>
        <w:fldChar w:fldCharType="separate"/>
      </w:r>
      <w:r w:rsidRPr="00D818E9">
        <w:rPr>
          <w:rStyle w:val="Hyperlink"/>
          <w:noProof/>
          <w:sz w:val="18"/>
          <w:szCs w:val="18"/>
        </w:rPr>
        <w:t>http://apmbn.anpm.ro</w:t>
      </w:r>
      <w:r w:rsidRPr="00D818E9">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B7245" w:rsidRPr="00D818E9" w14:paraId="089E3307" w14:textId="77777777" w:rsidTr="008B6536">
        <w:trPr>
          <w:trHeight w:val="254"/>
        </w:trPr>
        <w:tc>
          <w:tcPr>
            <w:tcW w:w="9450" w:type="dxa"/>
            <w:shd w:val="clear" w:color="auto" w:fill="auto"/>
            <w:vAlign w:val="center"/>
          </w:tcPr>
          <w:p w14:paraId="04DC0AFD" w14:textId="77777777" w:rsidR="004B7245" w:rsidRPr="00D818E9" w:rsidRDefault="004B7245" w:rsidP="007D7D58">
            <w:pPr>
              <w:pStyle w:val="Header"/>
              <w:rPr>
                <w:rFonts w:ascii="Trebuchet MS" w:hAnsi="Trebuchet MS" w:cs="Open Sans"/>
                <w:noProof/>
                <w:color w:val="000000"/>
                <w:sz w:val="18"/>
                <w:szCs w:val="18"/>
                <w:shd w:val="clear" w:color="auto" w:fill="FFFFFF"/>
              </w:rPr>
            </w:pPr>
            <w:r w:rsidRPr="00D818E9">
              <w:rPr>
                <w:rFonts w:ascii="Trebuchet MS" w:hAnsi="Trebuchet MS" w:cs="Open Sans"/>
                <w:noProof/>
                <w:color w:val="000000"/>
                <w:sz w:val="18"/>
                <w:szCs w:val="18"/>
                <w:shd w:val="clear" w:color="auto" w:fill="FFFFFF"/>
              </w:rPr>
              <w:t>Operator de date cu caracter personal, conform Regulamentului (UE) 2016/679</w:t>
            </w:r>
          </w:p>
        </w:tc>
      </w:tr>
    </w:tbl>
    <w:p w14:paraId="6E74F37D" w14:textId="099244D4" w:rsidR="00D447FB" w:rsidRPr="00D818E9" w:rsidRDefault="00D447FB" w:rsidP="007D7D58">
      <w:pPr>
        <w:tabs>
          <w:tab w:val="left" w:pos="1095"/>
        </w:tabs>
        <w:spacing w:line="240" w:lineRule="auto"/>
        <w:rPr>
          <w:rFonts w:ascii="Trebuchet MS" w:hAnsi="Trebuchet MS"/>
          <w:noProof/>
        </w:rPr>
      </w:pPr>
    </w:p>
    <w:sectPr w:rsidR="00D447FB" w:rsidRPr="00D818E9" w:rsidSect="00B776C1">
      <w:headerReference w:type="default" r:id="rId13"/>
      <w:footerReference w:type="default" r:id="rId14"/>
      <w:headerReference w:type="first" r:id="rId15"/>
      <w:footerReference w:type="first" r:id="rId16"/>
      <w:pgSz w:w="11906" w:h="16838" w:code="9"/>
      <w:pgMar w:top="432" w:right="1008" w:bottom="432" w:left="1411"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65D32" w14:textId="77777777" w:rsidR="004E7395" w:rsidRDefault="004E7395" w:rsidP="00143ACD">
      <w:pPr>
        <w:spacing w:after="0" w:line="240" w:lineRule="auto"/>
      </w:pPr>
      <w:r>
        <w:separator/>
      </w:r>
    </w:p>
  </w:endnote>
  <w:endnote w:type="continuationSeparator" w:id="0">
    <w:p w14:paraId="7E90004D" w14:textId="77777777" w:rsidR="004E7395" w:rsidRDefault="004E739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DF85D35" w:rsidR="00FE3C74" w:rsidRPr="00FE758C" w:rsidRDefault="00FE3C74">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C1551">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C1551">
              <w:rPr>
                <w:rFonts w:ascii="Trebuchet MS" w:hAnsi="Trebuchet MS"/>
                <w:b/>
                <w:bCs/>
                <w:noProof/>
                <w:sz w:val="16"/>
                <w:szCs w:val="16"/>
              </w:rPr>
              <w:t>7</w:t>
            </w:r>
            <w:r w:rsidRPr="00FE758C">
              <w:rPr>
                <w:rFonts w:ascii="Trebuchet MS" w:hAnsi="Trebuchet MS"/>
                <w:b/>
                <w:bCs/>
                <w:sz w:val="16"/>
                <w:szCs w:val="16"/>
              </w:rPr>
              <w:fldChar w:fldCharType="end"/>
            </w:r>
          </w:p>
          <w:p w14:paraId="4410F7E4" w14:textId="75ED1B9A" w:rsidR="00FE3C74" w:rsidRPr="00D62259" w:rsidRDefault="004E7395" w:rsidP="00CA5B7C">
            <w:pPr>
              <w:pStyle w:val="Head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B9A764D" w:rsidR="00FE3C74" w:rsidRDefault="00FE3C74">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20737">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20737">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051FD53C" w14:textId="5D949237" w:rsidR="00FE3C74" w:rsidRPr="00D61F63" w:rsidRDefault="00FE3C7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E2DA" w14:textId="77777777" w:rsidR="004E7395" w:rsidRDefault="004E7395" w:rsidP="00143ACD">
      <w:pPr>
        <w:spacing w:after="0" w:line="240" w:lineRule="auto"/>
      </w:pPr>
      <w:r>
        <w:separator/>
      </w:r>
    </w:p>
  </w:footnote>
  <w:footnote w:type="continuationSeparator" w:id="0">
    <w:p w14:paraId="36CE1A8B" w14:textId="77777777" w:rsidR="004E7395" w:rsidRDefault="004E739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E3C74" w:rsidRDefault="00FE3C74">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E3C74" w:rsidRDefault="00FE3C74"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5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CE53DD"/>
    <w:multiLevelType w:val="hybridMultilevel"/>
    <w:tmpl w:val="80E688A2"/>
    <w:lvl w:ilvl="0" w:tplc="0418000B">
      <w:start w:val="1"/>
      <w:numFmt w:val="bullet"/>
      <w:lvlText w:val=""/>
      <w:lvlJc w:val="left"/>
      <w:pPr>
        <w:ind w:left="1619" w:hanging="360"/>
      </w:pPr>
      <w:rPr>
        <w:rFonts w:ascii="Wingdings" w:hAnsi="Wingdings" w:hint="default"/>
      </w:rPr>
    </w:lvl>
    <w:lvl w:ilvl="1" w:tplc="04180003" w:tentative="1">
      <w:start w:val="1"/>
      <w:numFmt w:val="bullet"/>
      <w:lvlText w:val="o"/>
      <w:lvlJc w:val="left"/>
      <w:pPr>
        <w:ind w:left="2339" w:hanging="360"/>
      </w:pPr>
      <w:rPr>
        <w:rFonts w:ascii="Courier New" w:hAnsi="Courier New" w:cs="Courier New" w:hint="default"/>
      </w:rPr>
    </w:lvl>
    <w:lvl w:ilvl="2" w:tplc="04180005" w:tentative="1">
      <w:start w:val="1"/>
      <w:numFmt w:val="bullet"/>
      <w:lvlText w:val=""/>
      <w:lvlJc w:val="left"/>
      <w:pPr>
        <w:ind w:left="3059" w:hanging="360"/>
      </w:pPr>
      <w:rPr>
        <w:rFonts w:ascii="Wingdings" w:hAnsi="Wingdings" w:hint="default"/>
      </w:rPr>
    </w:lvl>
    <w:lvl w:ilvl="3" w:tplc="04180001" w:tentative="1">
      <w:start w:val="1"/>
      <w:numFmt w:val="bullet"/>
      <w:lvlText w:val=""/>
      <w:lvlJc w:val="left"/>
      <w:pPr>
        <w:ind w:left="3779" w:hanging="360"/>
      </w:pPr>
      <w:rPr>
        <w:rFonts w:ascii="Symbol" w:hAnsi="Symbol" w:hint="default"/>
      </w:rPr>
    </w:lvl>
    <w:lvl w:ilvl="4" w:tplc="04180003" w:tentative="1">
      <w:start w:val="1"/>
      <w:numFmt w:val="bullet"/>
      <w:lvlText w:val="o"/>
      <w:lvlJc w:val="left"/>
      <w:pPr>
        <w:ind w:left="4499" w:hanging="360"/>
      </w:pPr>
      <w:rPr>
        <w:rFonts w:ascii="Courier New" w:hAnsi="Courier New" w:cs="Courier New" w:hint="default"/>
      </w:rPr>
    </w:lvl>
    <w:lvl w:ilvl="5" w:tplc="04180005" w:tentative="1">
      <w:start w:val="1"/>
      <w:numFmt w:val="bullet"/>
      <w:lvlText w:val=""/>
      <w:lvlJc w:val="left"/>
      <w:pPr>
        <w:ind w:left="5219" w:hanging="360"/>
      </w:pPr>
      <w:rPr>
        <w:rFonts w:ascii="Wingdings" w:hAnsi="Wingdings" w:hint="default"/>
      </w:rPr>
    </w:lvl>
    <w:lvl w:ilvl="6" w:tplc="04180001" w:tentative="1">
      <w:start w:val="1"/>
      <w:numFmt w:val="bullet"/>
      <w:lvlText w:val=""/>
      <w:lvlJc w:val="left"/>
      <w:pPr>
        <w:ind w:left="5939" w:hanging="360"/>
      </w:pPr>
      <w:rPr>
        <w:rFonts w:ascii="Symbol" w:hAnsi="Symbol" w:hint="default"/>
      </w:rPr>
    </w:lvl>
    <w:lvl w:ilvl="7" w:tplc="04180003" w:tentative="1">
      <w:start w:val="1"/>
      <w:numFmt w:val="bullet"/>
      <w:lvlText w:val="o"/>
      <w:lvlJc w:val="left"/>
      <w:pPr>
        <w:ind w:left="6659" w:hanging="360"/>
      </w:pPr>
      <w:rPr>
        <w:rFonts w:ascii="Courier New" w:hAnsi="Courier New" w:cs="Courier New" w:hint="default"/>
      </w:rPr>
    </w:lvl>
    <w:lvl w:ilvl="8" w:tplc="04180005" w:tentative="1">
      <w:start w:val="1"/>
      <w:numFmt w:val="bullet"/>
      <w:lvlText w:val=""/>
      <w:lvlJc w:val="left"/>
      <w:pPr>
        <w:ind w:left="7379" w:hanging="360"/>
      </w:pPr>
      <w:rPr>
        <w:rFonts w:ascii="Wingdings" w:hAnsi="Wingdings" w:hint="default"/>
      </w:rPr>
    </w:lvl>
  </w:abstractNum>
  <w:abstractNum w:abstractNumId="8"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0"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2"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0"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0"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4"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5"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6"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40"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4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30"/>
  </w:num>
  <w:num w:numId="7">
    <w:abstractNumId w:val="9"/>
  </w:num>
  <w:num w:numId="8">
    <w:abstractNumId w:val="34"/>
  </w:num>
  <w:num w:numId="9">
    <w:abstractNumId w:val="8"/>
  </w:num>
  <w:num w:numId="10">
    <w:abstractNumId w:val="11"/>
  </w:num>
  <w:num w:numId="11">
    <w:abstractNumId w:val="14"/>
  </w:num>
  <w:num w:numId="12">
    <w:abstractNumId w:val="20"/>
  </w:num>
  <w:num w:numId="13">
    <w:abstractNumId w:val="27"/>
  </w:num>
  <w:num w:numId="14">
    <w:abstractNumId w:val="42"/>
  </w:num>
  <w:num w:numId="15">
    <w:abstractNumId w:val="13"/>
  </w:num>
  <w:num w:numId="16">
    <w:abstractNumId w:val="16"/>
  </w:num>
  <w:num w:numId="17">
    <w:abstractNumId w:val="17"/>
  </w:num>
  <w:num w:numId="18">
    <w:abstractNumId w:val="23"/>
  </w:num>
  <w:num w:numId="19">
    <w:abstractNumId w:val="10"/>
  </w:num>
  <w:num w:numId="20">
    <w:abstractNumId w:val="38"/>
  </w:num>
  <w:num w:numId="21">
    <w:abstractNumId w:val="6"/>
  </w:num>
  <w:num w:numId="22">
    <w:abstractNumId w:val="40"/>
  </w:num>
  <w:num w:numId="23">
    <w:abstractNumId w:val="5"/>
  </w:num>
  <w:num w:numId="24">
    <w:abstractNumId w:val="0"/>
  </w:num>
  <w:num w:numId="25">
    <w:abstractNumId w:val="24"/>
  </w:num>
  <w:num w:numId="26">
    <w:abstractNumId w:val="31"/>
  </w:num>
  <w:num w:numId="27">
    <w:abstractNumId w:val="22"/>
  </w:num>
  <w:num w:numId="28">
    <w:abstractNumId w:val="36"/>
  </w:num>
  <w:num w:numId="29">
    <w:abstractNumId w:val="41"/>
  </w:num>
  <w:num w:numId="30">
    <w:abstractNumId w:val="1"/>
  </w:num>
  <w:num w:numId="31">
    <w:abstractNumId w:val="25"/>
  </w:num>
  <w:num w:numId="32">
    <w:abstractNumId w:val="28"/>
  </w:num>
  <w:num w:numId="33">
    <w:abstractNumId w:val="12"/>
  </w:num>
  <w:num w:numId="34">
    <w:abstractNumId w:val="4"/>
  </w:num>
  <w:num w:numId="35">
    <w:abstractNumId w:val="32"/>
  </w:num>
  <w:num w:numId="36">
    <w:abstractNumId w:val="21"/>
  </w:num>
  <w:num w:numId="37">
    <w:abstractNumId w:val="37"/>
  </w:num>
  <w:num w:numId="38">
    <w:abstractNumId w:val="26"/>
  </w:num>
  <w:num w:numId="39">
    <w:abstractNumId w:val="3"/>
  </w:num>
  <w:num w:numId="40">
    <w:abstractNumId w:val="19"/>
  </w:num>
  <w:num w:numId="41">
    <w:abstractNumId w:val="39"/>
  </w:num>
  <w:num w:numId="42">
    <w:abstractNumId w:val="18"/>
  </w:num>
  <w:num w:numId="43">
    <w:abstractNumId w:val="2"/>
  </w:num>
  <w:num w:numId="44">
    <w:abstractNumId w:val="15"/>
  </w:num>
  <w:num w:numId="45">
    <w:abstractNumId w:val="3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32B9C"/>
    <w:rsid w:val="000364D3"/>
    <w:rsid w:val="00041510"/>
    <w:rsid w:val="00042469"/>
    <w:rsid w:val="00051CD4"/>
    <w:rsid w:val="00065D62"/>
    <w:rsid w:val="00066AE4"/>
    <w:rsid w:val="0007113D"/>
    <w:rsid w:val="0007770E"/>
    <w:rsid w:val="000924FA"/>
    <w:rsid w:val="000931EB"/>
    <w:rsid w:val="00097205"/>
    <w:rsid w:val="000B0B09"/>
    <w:rsid w:val="000C0E50"/>
    <w:rsid w:val="000D1168"/>
    <w:rsid w:val="000E1DC5"/>
    <w:rsid w:val="000E7D33"/>
    <w:rsid w:val="001106DF"/>
    <w:rsid w:val="00131DF9"/>
    <w:rsid w:val="00143ACD"/>
    <w:rsid w:val="00161DEC"/>
    <w:rsid w:val="00166961"/>
    <w:rsid w:val="00173682"/>
    <w:rsid w:val="00174D7E"/>
    <w:rsid w:val="00177804"/>
    <w:rsid w:val="00196B46"/>
    <w:rsid w:val="001B47C8"/>
    <w:rsid w:val="001D5009"/>
    <w:rsid w:val="001E132E"/>
    <w:rsid w:val="001E7BF9"/>
    <w:rsid w:val="00215876"/>
    <w:rsid w:val="002511C3"/>
    <w:rsid w:val="002571DF"/>
    <w:rsid w:val="0027724B"/>
    <w:rsid w:val="00277E0F"/>
    <w:rsid w:val="00281E84"/>
    <w:rsid w:val="00283368"/>
    <w:rsid w:val="002A1C76"/>
    <w:rsid w:val="002C1D9D"/>
    <w:rsid w:val="002C68AE"/>
    <w:rsid w:val="002D5D7A"/>
    <w:rsid w:val="002D624E"/>
    <w:rsid w:val="003032DE"/>
    <w:rsid w:val="00307287"/>
    <w:rsid w:val="00320737"/>
    <w:rsid w:val="0033424B"/>
    <w:rsid w:val="003410D1"/>
    <w:rsid w:val="00347A15"/>
    <w:rsid w:val="003514E2"/>
    <w:rsid w:val="00354326"/>
    <w:rsid w:val="0036259F"/>
    <w:rsid w:val="0036601E"/>
    <w:rsid w:val="003A41BD"/>
    <w:rsid w:val="003B1983"/>
    <w:rsid w:val="003D162D"/>
    <w:rsid w:val="003D2212"/>
    <w:rsid w:val="003D4397"/>
    <w:rsid w:val="003D4FFE"/>
    <w:rsid w:val="003D71E5"/>
    <w:rsid w:val="00430461"/>
    <w:rsid w:val="00456C8A"/>
    <w:rsid w:val="0047507C"/>
    <w:rsid w:val="00476D7A"/>
    <w:rsid w:val="00477506"/>
    <w:rsid w:val="00482EF6"/>
    <w:rsid w:val="004859AE"/>
    <w:rsid w:val="004A055B"/>
    <w:rsid w:val="004A5C08"/>
    <w:rsid w:val="004B7245"/>
    <w:rsid w:val="004B7417"/>
    <w:rsid w:val="004C0CE7"/>
    <w:rsid w:val="004C1CA9"/>
    <w:rsid w:val="004C2EC1"/>
    <w:rsid w:val="004C7186"/>
    <w:rsid w:val="004E2AD9"/>
    <w:rsid w:val="004E41E5"/>
    <w:rsid w:val="004E7395"/>
    <w:rsid w:val="004F0F51"/>
    <w:rsid w:val="00502221"/>
    <w:rsid w:val="00502B92"/>
    <w:rsid w:val="00503CB7"/>
    <w:rsid w:val="00506829"/>
    <w:rsid w:val="0051560F"/>
    <w:rsid w:val="00517147"/>
    <w:rsid w:val="00527360"/>
    <w:rsid w:val="0053065D"/>
    <w:rsid w:val="00533FB3"/>
    <w:rsid w:val="00550D81"/>
    <w:rsid w:val="00570362"/>
    <w:rsid w:val="00571449"/>
    <w:rsid w:val="005C5334"/>
    <w:rsid w:val="005D36DF"/>
    <w:rsid w:val="005D3C6B"/>
    <w:rsid w:val="005D44A0"/>
    <w:rsid w:val="005F0477"/>
    <w:rsid w:val="00640F4A"/>
    <w:rsid w:val="006437D7"/>
    <w:rsid w:val="006451A0"/>
    <w:rsid w:val="00653F32"/>
    <w:rsid w:val="00663044"/>
    <w:rsid w:val="00663E96"/>
    <w:rsid w:val="00666749"/>
    <w:rsid w:val="00671AEB"/>
    <w:rsid w:val="006721E5"/>
    <w:rsid w:val="006770B9"/>
    <w:rsid w:val="006A1311"/>
    <w:rsid w:val="006A261F"/>
    <w:rsid w:val="006B39CD"/>
    <w:rsid w:val="006B453A"/>
    <w:rsid w:val="006B5396"/>
    <w:rsid w:val="006C284E"/>
    <w:rsid w:val="006C59F5"/>
    <w:rsid w:val="006D182F"/>
    <w:rsid w:val="006D65DB"/>
    <w:rsid w:val="006F08CF"/>
    <w:rsid w:val="006F62D9"/>
    <w:rsid w:val="0070088F"/>
    <w:rsid w:val="00707B57"/>
    <w:rsid w:val="007210A2"/>
    <w:rsid w:val="00722003"/>
    <w:rsid w:val="0072520E"/>
    <w:rsid w:val="007314A8"/>
    <w:rsid w:val="0073333A"/>
    <w:rsid w:val="0074200B"/>
    <w:rsid w:val="00753CCD"/>
    <w:rsid w:val="007570A9"/>
    <w:rsid w:val="00771431"/>
    <w:rsid w:val="00784F83"/>
    <w:rsid w:val="007D4A5C"/>
    <w:rsid w:val="007D7D58"/>
    <w:rsid w:val="007E580B"/>
    <w:rsid w:val="007E6483"/>
    <w:rsid w:val="007F5C50"/>
    <w:rsid w:val="0081410D"/>
    <w:rsid w:val="0081504B"/>
    <w:rsid w:val="008507D9"/>
    <w:rsid w:val="00856DB8"/>
    <w:rsid w:val="008631FB"/>
    <w:rsid w:val="00882B5C"/>
    <w:rsid w:val="00882FBE"/>
    <w:rsid w:val="008911BA"/>
    <w:rsid w:val="008960D1"/>
    <w:rsid w:val="008A2448"/>
    <w:rsid w:val="008B09B6"/>
    <w:rsid w:val="008B6536"/>
    <w:rsid w:val="008B77F1"/>
    <w:rsid w:val="008C7811"/>
    <w:rsid w:val="008C7A85"/>
    <w:rsid w:val="008D246C"/>
    <w:rsid w:val="008E19DC"/>
    <w:rsid w:val="008E3E17"/>
    <w:rsid w:val="0090061B"/>
    <w:rsid w:val="00906AB4"/>
    <w:rsid w:val="009142A5"/>
    <w:rsid w:val="00920041"/>
    <w:rsid w:val="00920DCE"/>
    <w:rsid w:val="00922FF3"/>
    <w:rsid w:val="00936E01"/>
    <w:rsid w:val="0094164D"/>
    <w:rsid w:val="00943110"/>
    <w:rsid w:val="00967B20"/>
    <w:rsid w:val="00993441"/>
    <w:rsid w:val="00993B55"/>
    <w:rsid w:val="009A2D65"/>
    <w:rsid w:val="009A3184"/>
    <w:rsid w:val="009A3973"/>
    <w:rsid w:val="009B082F"/>
    <w:rsid w:val="009B480A"/>
    <w:rsid w:val="009B5C80"/>
    <w:rsid w:val="009B5F83"/>
    <w:rsid w:val="009C1551"/>
    <w:rsid w:val="009F218F"/>
    <w:rsid w:val="00A0719A"/>
    <w:rsid w:val="00A13C59"/>
    <w:rsid w:val="00A1616E"/>
    <w:rsid w:val="00A16AA1"/>
    <w:rsid w:val="00A22961"/>
    <w:rsid w:val="00A26A4D"/>
    <w:rsid w:val="00A355AB"/>
    <w:rsid w:val="00A35F3F"/>
    <w:rsid w:val="00A47940"/>
    <w:rsid w:val="00A63277"/>
    <w:rsid w:val="00A674E7"/>
    <w:rsid w:val="00A843A2"/>
    <w:rsid w:val="00A906B5"/>
    <w:rsid w:val="00AA24C5"/>
    <w:rsid w:val="00AC599C"/>
    <w:rsid w:val="00AE23D9"/>
    <w:rsid w:val="00AF1101"/>
    <w:rsid w:val="00AF50B2"/>
    <w:rsid w:val="00AF6761"/>
    <w:rsid w:val="00B16D54"/>
    <w:rsid w:val="00B217F4"/>
    <w:rsid w:val="00B50949"/>
    <w:rsid w:val="00B66053"/>
    <w:rsid w:val="00B776C1"/>
    <w:rsid w:val="00BA225E"/>
    <w:rsid w:val="00BA79ED"/>
    <w:rsid w:val="00BB1492"/>
    <w:rsid w:val="00BC0162"/>
    <w:rsid w:val="00BC4ECF"/>
    <w:rsid w:val="00BE0678"/>
    <w:rsid w:val="00BE0746"/>
    <w:rsid w:val="00BF5895"/>
    <w:rsid w:val="00BF74C6"/>
    <w:rsid w:val="00BF7717"/>
    <w:rsid w:val="00C02DFA"/>
    <w:rsid w:val="00C11058"/>
    <w:rsid w:val="00C11BED"/>
    <w:rsid w:val="00C125B9"/>
    <w:rsid w:val="00C311F3"/>
    <w:rsid w:val="00C32F0E"/>
    <w:rsid w:val="00C42D26"/>
    <w:rsid w:val="00C4381C"/>
    <w:rsid w:val="00C545F6"/>
    <w:rsid w:val="00C61733"/>
    <w:rsid w:val="00C81EF2"/>
    <w:rsid w:val="00CA526D"/>
    <w:rsid w:val="00CA5B7C"/>
    <w:rsid w:val="00CC12FC"/>
    <w:rsid w:val="00CD5836"/>
    <w:rsid w:val="00CE1655"/>
    <w:rsid w:val="00CF1FE3"/>
    <w:rsid w:val="00D06609"/>
    <w:rsid w:val="00D1499F"/>
    <w:rsid w:val="00D263EA"/>
    <w:rsid w:val="00D356FA"/>
    <w:rsid w:val="00D41783"/>
    <w:rsid w:val="00D447FB"/>
    <w:rsid w:val="00D61F63"/>
    <w:rsid w:val="00D62259"/>
    <w:rsid w:val="00D635D6"/>
    <w:rsid w:val="00D818E9"/>
    <w:rsid w:val="00D8381D"/>
    <w:rsid w:val="00D877A7"/>
    <w:rsid w:val="00D92D22"/>
    <w:rsid w:val="00DB232B"/>
    <w:rsid w:val="00DE0478"/>
    <w:rsid w:val="00DE39E3"/>
    <w:rsid w:val="00DE6118"/>
    <w:rsid w:val="00DE792C"/>
    <w:rsid w:val="00DF6D3F"/>
    <w:rsid w:val="00E11C7A"/>
    <w:rsid w:val="00E13545"/>
    <w:rsid w:val="00E35AD6"/>
    <w:rsid w:val="00E476BF"/>
    <w:rsid w:val="00E53188"/>
    <w:rsid w:val="00E614A0"/>
    <w:rsid w:val="00E67D2F"/>
    <w:rsid w:val="00E82CD9"/>
    <w:rsid w:val="00E845D1"/>
    <w:rsid w:val="00E84F3C"/>
    <w:rsid w:val="00E8707A"/>
    <w:rsid w:val="00E90539"/>
    <w:rsid w:val="00E9748E"/>
    <w:rsid w:val="00EB26D3"/>
    <w:rsid w:val="00EC2B37"/>
    <w:rsid w:val="00EC34E0"/>
    <w:rsid w:val="00EC48CE"/>
    <w:rsid w:val="00EC6101"/>
    <w:rsid w:val="00EC6694"/>
    <w:rsid w:val="00ED25D0"/>
    <w:rsid w:val="00EE0630"/>
    <w:rsid w:val="00EF01D6"/>
    <w:rsid w:val="00EF1587"/>
    <w:rsid w:val="00F1090C"/>
    <w:rsid w:val="00F13DC5"/>
    <w:rsid w:val="00F30A67"/>
    <w:rsid w:val="00F31D76"/>
    <w:rsid w:val="00F424CE"/>
    <w:rsid w:val="00F476BB"/>
    <w:rsid w:val="00F667DB"/>
    <w:rsid w:val="00F6696C"/>
    <w:rsid w:val="00FB5C16"/>
    <w:rsid w:val="00FE141B"/>
    <w:rsid w:val="00FE3C74"/>
    <w:rsid w:val="00FE405D"/>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Heading4">
    <w:name w:val="heading 4"/>
    <w:basedOn w:val="Normal"/>
    <w:next w:val="Normal"/>
    <w:link w:val="Heading4Cha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4Char">
    <w:name w:val="Heading 4 Char"/>
    <w:basedOn w:val="DefaultParagraphFont"/>
    <w:link w:val="Heading4"/>
    <w:uiPriority w:val="9"/>
    <w:semiHidden/>
    <w:rsid w:val="002D5D7A"/>
    <w:rPr>
      <w:rFonts w:ascii="Cambria" w:eastAsia="Times New Roman" w:hAnsi="Cambria" w:cs="Times New Roman"/>
      <w:i/>
      <w:iCs/>
      <w:color w:val="365F91"/>
      <w:lang w:val="en-US"/>
      <w14:ligatures w14:val="none"/>
    </w:r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2D5D7A"/>
    <w:rPr>
      <w:rFonts w:ascii="Calibri" w:eastAsia="Calibri" w:hAnsi="Calibri" w:cs="Times New Roman"/>
      <w:noProof/>
      <w:lang w:val="en-US"/>
      <w14:ligatures w14:val="none"/>
    </w:rPr>
  </w:style>
  <w:style w:type="numbering" w:customStyle="1" w:styleId="NoList1">
    <w:name w:val="No List1"/>
    <w:next w:val="NoList"/>
    <w:uiPriority w:val="99"/>
    <w:semiHidden/>
    <w:unhideWhenUsed/>
    <w:rsid w:val="004A055B"/>
  </w:style>
  <w:style w:type="paragraph" w:styleId="BalloonText">
    <w:name w:val="Balloon Text"/>
    <w:basedOn w:val="Normal"/>
    <w:link w:val="BalloonTextCha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4A055B"/>
  </w:style>
  <w:style w:type="paragraph" w:styleId="BodyText">
    <w:name w:val="Body Text"/>
    <w:basedOn w:val="Normal"/>
    <w:link w:val="BodyTextChar"/>
    <w:rsid w:val="004A055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4A055B"/>
    <w:rPr>
      <w:rFonts w:ascii="Calibri" w:eastAsia="Calibri" w:hAnsi="Calibri" w:cs="Times New Roman"/>
      <w:lang w:val="x-none" w:eastAsia="x-none"/>
      <w14:ligatures w14:val="none"/>
    </w:rPr>
  </w:style>
  <w:style w:type="table" w:styleId="LightShading">
    <w:name w:val="Light Shading"/>
    <w:basedOn w:val="Table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uiPriority w:val="99"/>
    <w:semiHidden/>
    <w:rsid w:val="004A055B"/>
    <w:rPr>
      <w:rFonts w:ascii="Calibri" w:eastAsia="Calibri" w:hAnsi="Calibri" w:cs="Times New Roman"/>
      <w:lang w:val="x-none" w:eastAsia="x-none"/>
      <w14:ligatures w14:val="none"/>
    </w:rPr>
  </w:style>
  <w:style w:type="table" w:styleId="TableGrid">
    <w:name w:val="Table Grid"/>
    <w:basedOn w:val="Table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CommentReference">
    <w:name w:val="annotation reference"/>
    <w:uiPriority w:val="99"/>
    <w:semiHidden/>
    <w:unhideWhenUsed/>
    <w:rsid w:val="004A055B"/>
    <w:rPr>
      <w:sz w:val="16"/>
      <w:szCs w:val="16"/>
    </w:rPr>
  </w:style>
  <w:style w:type="paragraph" w:styleId="CommentText">
    <w:name w:val="annotation text"/>
    <w:basedOn w:val="Normal"/>
    <w:link w:val="CommentTextCha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4A055B"/>
    <w:rPr>
      <w:rFonts w:ascii="Calibri" w:eastAsia="Calibri"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A055B"/>
    <w:rPr>
      <w:b/>
      <w:bCs/>
    </w:rPr>
  </w:style>
  <w:style w:type="character" w:customStyle="1" w:styleId="CommentSubjectChar">
    <w:name w:val="Comment Subject Char"/>
    <w:basedOn w:val="CommentTextChar"/>
    <w:link w:val="CommentSubject"/>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rial1">
    <w:name w:val="Table Grid Arial1"/>
    <w:basedOn w:val="TableNormal"/>
    <w:next w:val="TableGrid"/>
    <w:uiPriority w:val="39"/>
    <w:rsid w:val="00C11BE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D5C7-3DA8-4596-B4A8-8919651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4151</Words>
  <Characters>24076</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Iusan Georgeta</cp:lastModifiedBy>
  <cp:revision>3</cp:revision>
  <cp:lastPrinted>2024-01-30T09:35:00Z</cp:lastPrinted>
  <dcterms:created xsi:type="dcterms:W3CDTF">2024-07-04T07:35:00Z</dcterms:created>
  <dcterms:modified xsi:type="dcterms:W3CDTF">2024-08-01T11:47:00Z</dcterms:modified>
</cp:coreProperties>
</file>