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8741F5">
      <w:pPr>
        <w:ind w:right="141"/>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D50207">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38981717"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720C61">
      <w:pPr>
        <w:jc w:val="center"/>
        <w:rPr>
          <w:b/>
          <w:caps/>
          <w:sz w:val="40"/>
          <w:szCs w:val="40"/>
        </w:rPr>
      </w:pPr>
      <w:r>
        <w:rPr>
          <w:b/>
          <w:caps/>
          <w:sz w:val="40"/>
          <w:szCs w:val="40"/>
        </w:rPr>
        <w:t>SEPTEMBRIE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A8170A">
        <w:rPr>
          <w:b/>
          <w:caps/>
          <w:sz w:val="40"/>
          <w:szCs w:val="40"/>
        </w:rPr>
        <w:t>6</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A02FCD" w:rsidRPr="00515807" w:rsidRDefault="00556B65" w:rsidP="00010654">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0A7F76" w:rsidRDefault="00F66664" w:rsidP="00C62728">
      <w:pPr>
        <w:jc w:val="both"/>
        <w:rPr>
          <w:sz w:val="28"/>
          <w:szCs w:val="28"/>
          <w:lang w:val="fr-FR"/>
        </w:rPr>
      </w:pPr>
      <w:proofErr w:type="spellStart"/>
      <w:r w:rsidRPr="000A7F76">
        <w:rPr>
          <w:sz w:val="28"/>
          <w:szCs w:val="28"/>
          <w:lang w:val="fr-FR"/>
        </w:rPr>
        <w:t>Prelevări</w:t>
      </w:r>
      <w:proofErr w:type="spellEnd"/>
      <w:r w:rsidRPr="000A7F76">
        <w:rPr>
          <w:sz w:val="28"/>
          <w:szCs w:val="28"/>
          <w:lang w:val="fr-FR"/>
        </w:rPr>
        <w:t xml:space="preserve"> la </w:t>
      </w:r>
      <w:proofErr w:type="spellStart"/>
      <w:r w:rsidRPr="000A7F76">
        <w:rPr>
          <w:sz w:val="28"/>
          <w:szCs w:val="28"/>
          <w:lang w:val="fr-FR"/>
        </w:rPr>
        <w:t>imisii</w:t>
      </w:r>
      <w:proofErr w:type="spellEnd"/>
      <w:r w:rsidRPr="000A7F76">
        <w:rPr>
          <w:sz w:val="28"/>
          <w:szCs w:val="28"/>
          <w:lang w:val="fr-FR"/>
        </w:rPr>
        <w:t xml:space="preserve">, </w:t>
      </w:r>
      <w:proofErr w:type="spellStart"/>
      <w:r w:rsidRPr="000A7F76">
        <w:rPr>
          <w:sz w:val="28"/>
          <w:szCs w:val="28"/>
          <w:lang w:val="fr-FR"/>
        </w:rPr>
        <w:t>conform</w:t>
      </w:r>
      <w:proofErr w:type="spellEnd"/>
      <w:r w:rsidRPr="000A7F76">
        <w:rPr>
          <w:sz w:val="28"/>
          <w:szCs w:val="28"/>
          <w:lang w:val="fr-FR"/>
        </w:rPr>
        <w:t xml:space="preserve"> STAS-</w:t>
      </w:r>
      <w:proofErr w:type="spellStart"/>
      <w:r w:rsidRPr="000A7F76">
        <w:rPr>
          <w:sz w:val="28"/>
          <w:szCs w:val="28"/>
          <w:lang w:val="fr-FR"/>
        </w:rPr>
        <w:t>ului</w:t>
      </w:r>
      <w:proofErr w:type="spellEnd"/>
      <w:r w:rsidRPr="000A7F76">
        <w:rPr>
          <w:sz w:val="28"/>
          <w:szCs w:val="28"/>
          <w:lang w:val="fr-FR"/>
        </w:rPr>
        <w:t xml:space="preserve"> 12574/87, se fac </w:t>
      </w:r>
      <w:proofErr w:type="spellStart"/>
      <w:r w:rsidRPr="000A7F76">
        <w:rPr>
          <w:sz w:val="28"/>
          <w:szCs w:val="28"/>
          <w:lang w:val="fr-FR"/>
        </w:rPr>
        <w:t>numai</w:t>
      </w:r>
      <w:proofErr w:type="spellEnd"/>
      <w:r w:rsidRPr="000A7F76">
        <w:rPr>
          <w:sz w:val="28"/>
          <w:szCs w:val="28"/>
          <w:lang w:val="fr-FR"/>
        </w:rPr>
        <w:t xml:space="preserve"> la </w:t>
      </w:r>
      <w:proofErr w:type="spellStart"/>
      <w:r w:rsidRPr="000A7F76">
        <w:rPr>
          <w:sz w:val="28"/>
          <w:szCs w:val="28"/>
          <w:lang w:val="fr-FR"/>
        </w:rPr>
        <w:t>pulberile</w:t>
      </w:r>
      <w:proofErr w:type="spellEnd"/>
      <w:r w:rsidRPr="000A7F76">
        <w:rPr>
          <w:sz w:val="28"/>
          <w:szCs w:val="28"/>
          <w:lang w:val="fr-FR"/>
        </w:rPr>
        <w:t xml:space="preserve"> </w:t>
      </w:r>
      <w:proofErr w:type="spellStart"/>
      <w:r w:rsidRPr="000A7F76">
        <w:rPr>
          <w:sz w:val="28"/>
          <w:szCs w:val="28"/>
          <w:lang w:val="fr-FR"/>
        </w:rPr>
        <w:t>sedimentabile</w:t>
      </w:r>
      <w:proofErr w:type="spellEnd"/>
      <w:r w:rsidRPr="000A7F76">
        <w:rPr>
          <w:sz w:val="28"/>
          <w:szCs w:val="28"/>
          <w:lang w:val="fr-FR"/>
        </w:rPr>
        <w:t xml:space="preserve"> </w:t>
      </w:r>
      <w:proofErr w:type="spellStart"/>
      <w:r w:rsidRPr="000A7F76">
        <w:rPr>
          <w:sz w:val="28"/>
          <w:szCs w:val="28"/>
          <w:lang w:val="fr-FR"/>
        </w:rPr>
        <w:t>monitorizate</w:t>
      </w:r>
      <w:proofErr w:type="spellEnd"/>
      <w:r w:rsidRPr="000A7F76">
        <w:rPr>
          <w:sz w:val="28"/>
          <w:szCs w:val="28"/>
          <w:lang w:val="fr-FR"/>
        </w:rPr>
        <w:t xml:space="preserve"> </w:t>
      </w:r>
      <w:proofErr w:type="spellStart"/>
      <w:r w:rsidRPr="000A7F76">
        <w:rPr>
          <w:sz w:val="28"/>
          <w:szCs w:val="28"/>
          <w:lang w:val="fr-FR"/>
        </w:rPr>
        <w:t>în</w:t>
      </w:r>
      <w:proofErr w:type="spellEnd"/>
      <w:r w:rsidRPr="000A7F76">
        <w:rPr>
          <w:sz w:val="28"/>
          <w:szCs w:val="28"/>
          <w:lang w:val="fr-FR"/>
        </w:rPr>
        <w:t xml:space="preserve"> </w:t>
      </w:r>
      <w:proofErr w:type="spellStart"/>
      <w:r w:rsidRPr="000A7F76">
        <w:rPr>
          <w:sz w:val="28"/>
          <w:szCs w:val="28"/>
          <w:lang w:val="fr-FR"/>
        </w:rPr>
        <w:t>reţeaua</w:t>
      </w:r>
      <w:proofErr w:type="spellEnd"/>
      <w:r w:rsidRPr="000A7F76">
        <w:rPr>
          <w:sz w:val="28"/>
          <w:szCs w:val="28"/>
          <w:lang w:val="fr-FR"/>
        </w:rPr>
        <w:t xml:space="preserve"> </w:t>
      </w:r>
      <w:proofErr w:type="spellStart"/>
      <w:r w:rsidRPr="000A7F76">
        <w:rPr>
          <w:sz w:val="28"/>
          <w:szCs w:val="28"/>
          <w:lang w:val="fr-FR"/>
        </w:rPr>
        <w:t>manuală</w:t>
      </w:r>
      <w:proofErr w:type="spellEnd"/>
      <w:r w:rsidRPr="000A7F76">
        <w:rPr>
          <w:sz w:val="28"/>
          <w:szCs w:val="28"/>
          <w:lang w:val="fr-FR"/>
        </w:rPr>
        <w:t xml:space="preserve">. </w:t>
      </w:r>
      <w:proofErr w:type="spellStart"/>
      <w:r w:rsidRPr="000A7F76">
        <w:rPr>
          <w:sz w:val="28"/>
          <w:szCs w:val="28"/>
          <w:lang w:val="fr-FR"/>
        </w:rPr>
        <w:t>Aceasta</w:t>
      </w:r>
      <w:proofErr w:type="spellEnd"/>
      <w:r w:rsidRPr="000A7F76">
        <w:rPr>
          <w:sz w:val="28"/>
          <w:szCs w:val="28"/>
          <w:lang w:val="fr-FR"/>
        </w:rPr>
        <w:t xml:space="preserve"> este </w:t>
      </w:r>
      <w:proofErr w:type="spellStart"/>
      <w:r w:rsidRPr="000A7F76">
        <w:rPr>
          <w:sz w:val="28"/>
          <w:szCs w:val="28"/>
          <w:lang w:val="fr-FR"/>
        </w:rPr>
        <w:t>alcătuită</w:t>
      </w:r>
      <w:proofErr w:type="spellEnd"/>
      <w:r w:rsidRPr="000A7F76">
        <w:rPr>
          <w:sz w:val="28"/>
          <w:szCs w:val="28"/>
          <w:lang w:val="fr-FR"/>
        </w:rPr>
        <w:t xml:space="preserve"> </w:t>
      </w:r>
      <w:proofErr w:type="spellStart"/>
      <w:r w:rsidRPr="000A7F76">
        <w:rPr>
          <w:sz w:val="28"/>
          <w:szCs w:val="28"/>
          <w:lang w:val="fr-FR"/>
        </w:rPr>
        <w:t>din</w:t>
      </w:r>
      <w:proofErr w:type="spellEnd"/>
      <w:r w:rsidRPr="000A7F76">
        <w:rPr>
          <w:sz w:val="28"/>
          <w:szCs w:val="28"/>
          <w:lang w:val="fr-FR"/>
        </w:rPr>
        <w:t xml:space="preserve"> 10 </w:t>
      </w:r>
      <w:proofErr w:type="spellStart"/>
      <w:r w:rsidRPr="000A7F76">
        <w:rPr>
          <w:sz w:val="28"/>
          <w:szCs w:val="28"/>
          <w:lang w:val="fr-FR"/>
        </w:rPr>
        <w:t>puncte</w:t>
      </w:r>
      <w:proofErr w:type="spellEnd"/>
      <w:r w:rsidRPr="000A7F76">
        <w:rPr>
          <w:sz w:val="28"/>
          <w:szCs w:val="28"/>
          <w:lang w:val="fr-FR"/>
        </w:rPr>
        <w:t xml:space="preserve"> de </w:t>
      </w:r>
      <w:proofErr w:type="gramStart"/>
      <w:r w:rsidRPr="000A7F76">
        <w:rPr>
          <w:sz w:val="28"/>
          <w:szCs w:val="28"/>
          <w:lang w:val="fr-FR"/>
        </w:rPr>
        <w:t>control ,</w:t>
      </w:r>
      <w:proofErr w:type="gramEnd"/>
      <w:r w:rsidRPr="000A7F76">
        <w:rPr>
          <w:sz w:val="28"/>
          <w:szCs w:val="28"/>
          <w:lang w:val="fr-FR"/>
        </w:rPr>
        <w:t xml:space="preserve"> </w:t>
      </w:r>
      <w:proofErr w:type="spellStart"/>
      <w:r w:rsidRPr="000A7F76">
        <w:rPr>
          <w:sz w:val="28"/>
          <w:szCs w:val="28"/>
          <w:lang w:val="fr-FR"/>
        </w:rPr>
        <w:t>amplasate</w:t>
      </w:r>
      <w:proofErr w:type="spellEnd"/>
      <w:r w:rsidRPr="000A7F76">
        <w:rPr>
          <w:sz w:val="28"/>
          <w:szCs w:val="28"/>
          <w:lang w:val="fr-FR"/>
        </w:rPr>
        <w:t xml:space="preserve"> </w:t>
      </w:r>
      <w:proofErr w:type="spellStart"/>
      <w:r w:rsidRPr="000A7F76">
        <w:rPr>
          <w:sz w:val="28"/>
          <w:szCs w:val="28"/>
          <w:lang w:val="fr-FR"/>
        </w:rPr>
        <w:t>astfel</w:t>
      </w:r>
      <w:proofErr w:type="spellEnd"/>
      <w:r w:rsidRPr="000A7F76">
        <w:rPr>
          <w:sz w:val="28"/>
          <w:szCs w:val="28"/>
          <w:lang w:val="fr-FR"/>
        </w:rPr>
        <w:t>:</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Zona municipiului Brăila  - 7 puncte</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Localitatea Chiscani – 1 punct</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Localitatea Cazasu – 1 punct</w:t>
      </w:r>
    </w:p>
    <w:p w:rsidR="00BD18A5" w:rsidRPr="00813912" w:rsidRDefault="00813912" w:rsidP="00813912">
      <w:pPr>
        <w:ind w:left="720"/>
        <w:rPr>
          <w:sz w:val="28"/>
          <w:szCs w:val="28"/>
        </w:rPr>
      </w:pPr>
      <w:r>
        <w:rPr>
          <w:sz w:val="28"/>
          <w:szCs w:val="28"/>
        </w:rPr>
        <w:t xml:space="preserve">4. </w:t>
      </w:r>
      <w:r w:rsidR="00F66664" w:rsidRPr="00813912">
        <w:rPr>
          <w:sz w:val="28"/>
          <w:szCs w:val="28"/>
        </w:rPr>
        <w:t>Localitatea Vărsătura - 1 punct</w:t>
      </w:r>
    </w:p>
    <w:p w:rsidR="00720C61" w:rsidRPr="00351FD6" w:rsidRDefault="00720C61" w:rsidP="00720C61">
      <w:pPr>
        <w:ind w:firstLine="720"/>
        <w:jc w:val="both"/>
        <w:rPr>
          <w:sz w:val="28"/>
          <w:szCs w:val="28"/>
          <w:lang w:val="fr-FR"/>
        </w:rPr>
      </w:pPr>
      <w:proofErr w:type="spellStart"/>
      <w:r w:rsidRPr="00351FD6">
        <w:rPr>
          <w:sz w:val="28"/>
          <w:szCs w:val="28"/>
          <w:lang w:val="fr-FR"/>
        </w:rPr>
        <w:t>Valorile</w:t>
      </w:r>
      <w:proofErr w:type="spellEnd"/>
      <w:r w:rsidRPr="00351FD6">
        <w:rPr>
          <w:sz w:val="28"/>
          <w:szCs w:val="28"/>
          <w:lang w:val="fr-FR"/>
        </w:rPr>
        <w:t xml:space="preserve"> </w:t>
      </w:r>
      <w:proofErr w:type="spellStart"/>
      <w:r w:rsidRPr="00351FD6">
        <w:rPr>
          <w:sz w:val="28"/>
          <w:szCs w:val="28"/>
          <w:lang w:val="fr-FR"/>
        </w:rPr>
        <w:t>înregistrate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cursul</w:t>
      </w:r>
      <w:proofErr w:type="spellEnd"/>
      <w:r w:rsidRPr="00351FD6">
        <w:rPr>
          <w:sz w:val="28"/>
          <w:szCs w:val="28"/>
          <w:lang w:val="fr-FR"/>
        </w:rPr>
        <w:t xml:space="preserve"> </w:t>
      </w:r>
      <w:proofErr w:type="spellStart"/>
      <w:r w:rsidRPr="00351FD6">
        <w:rPr>
          <w:sz w:val="28"/>
          <w:szCs w:val="28"/>
          <w:lang w:val="fr-FR"/>
        </w:rPr>
        <w:t>lunii</w:t>
      </w:r>
      <w:proofErr w:type="spellEnd"/>
      <w:r w:rsidRPr="00351FD6">
        <w:rPr>
          <w:sz w:val="28"/>
          <w:szCs w:val="28"/>
          <w:lang w:val="fr-FR"/>
        </w:rPr>
        <w:t xml:space="preserve"> </w:t>
      </w:r>
      <w:proofErr w:type="spellStart"/>
      <w:r>
        <w:rPr>
          <w:sz w:val="28"/>
          <w:szCs w:val="28"/>
          <w:lang w:val="fr-FR"/>
        </w:rPr>
        <w:t>septembrie</w:t>
      </w:r>
      <w:proofErr w:type="spellEnd"/>
      <w:r>
        <w:rPr>
          <w:sz w:val="28"/>
          <w:szCs w:val="28"/>
          <w:lang w:val="fr-FR"/>
        </w:rPr>
        <w:t xml:space="preserve"> 2016</w:t>
      </w:r>
      <w:r w:rsidRPr="00351FD6">
        <w:rPr>
          <w:sz w:val="28"/>
          <w:szCs w:val="28"/>
          <w:lang w:val="fr-FR"/>
        </w:rPr>
        <w:t xml:space="preserve">, </w:t>
      </w:r>
      <w:proofErr w:type="spellStart"/>
      <w:r w:rsidRPr="00351FD6">
        <w:rPr>
          <w:sz w:val="28"/>
          <w:szCs w:val="28"/>
          <w:lang w:val="fr-FR"/>
        </w:rPr>
        <w:t>pe</w:t>
      </w:r>
      <w:proofErr w:type="spellEnd"/>
      <w:r w:rsidRPr="00351FD6">
        <w:rPr>
          <w:sz w:val="28"/>
          <w:szCs w:val="28"/>
          <w:lang w:val="fr-FR"/>
        </w:rPr>
        <w:t xml:space="preserve"> </w:t>
      </w:r>
      <w:proofErr w:type="spellStart"/>
      <w:r w:rsidRPr="00351FD6">
        <w:rPr>
          <w:sz w:val="28"/>
          <w:szCs w:val="28"/>
          <w:lang w:val="fr-FR"/>
        </w:rPr>
        <w:t>puncte</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sunt</w:t>
      </w:r>
      <w:proofErr w:type="spellEnd"/>
      <w:r w:rsidRPr="00351FD6">
        <w:rPr>
          <w:sz w:val="28"/>
          <w:szCs w:val="28"/>
          <w:lang w:val="fr-FR"/>
        </w:rPr>
        <w:t xml:space="preserve"> </w:t>
      </w:r>
      <w:proofErr w:type="spellStart"/>
      <w:r w:rsidRPr="00351FD6">
        <w:rPr>
          <w:sz w:val="28"/>
          <w:szCs w:val="28"/>
          <w:lang w:val="fr-FR"/>
        </w:rPr>
        <w:t>prezentate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tabelul</w:t>
      </w:r>
      <w:proofErr w:type="spellEnd"/>
      <w:r w:rsidRPr="00351FD6">
        <w:rPr>
          <w:sz w:val="28"/>
          <w:szCs w:val="28"/>
          <w:lang w:val="fr-FR"/>
        </w:rPr>
        <w:t xml:space="preserve"> de mai </w:t>
      </w:r>
      <w:proofErr w:type="spellStart"/>
      <w:r w:rsidRPr="00351FD6">
        <w:rPr>
          <w:sz w:val="28"/>
          <w:szCs w:val="28"/>
          <w:lang w:val="fr-FR"/>
        </w:rPr>
        <w:t>jos</w:t>
      </w:r>
      <w:proofErr w:type="spellEnd"/>
      <w:r w:rsidRPr="00351FD6">
        <w:rPr>
          <w:sz w:val="28"/>
          <w:szCs w:val="28"/>
          <w:lang w:val="fr-FR"/>
        </w:rPr>
        <w:t xml:space="preserve"> : </w:t>
      </w:r>
    </w:p>
    <w:p w:rsidR="00720C61" w:rsidRPr="00351FD6" w:rsidRDefault="00720C61" w:rsidP="00720C61">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720C61" w:rsidRPr="00351FD6" w:rsidTr="007F2206">
        <w:tc>
          <w:tcPr>
            <w:tcW w:w="657" w:type="dxa"/>
            <w:vMerge w:val="restart"/>
            <w:vAlign w:val="center"/>
          </w:tcPr>
          <w:p w:rsidR="00720C61" w:rsidRPr="00351FD6" w:rsidRDefault="00720C61" w:rsidP="007F2206">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720C61" w:rsidRPr="00351FD6" w:rsidRDefault="00720C61" w:rsidP="007F2206">
            <w:pPr>
              <w:pStyle w:val="Heading1"/>
              <w:rPr>
                <w:sz w:val="28"/>
                <w:szCs w:val="28"/>
              </w:rPr>
            </w:pPr>
            <w:r w:rsidRPr="00351FD6">
              <w:rPr>
                <w:sz w:val="28"/>
                <w:szCs w:val="28"/>
              </w:rPr>
              <w:t>Punct de monitorizare</w:t>
            </w:r>
          </w:p>
        </w:tc>
        <w:tc>
          <w:tcPr>
            <w:tcW w:w="5358" w:type="dxa"/>
            <w:gridSpan w:val="3"/>
          </w:tcPr>
          <w:p w:rsidR="00720C61" w:rsidRPr="00351FD6" w:rsidRDefault="00720C61" w:rsidP="007F2206">
            <w:pPr>
              <w:jc w:val="center"/>
              <w:rPr>
                <w:b/>
                <w:bCs/>
                <w:sz w:val="28"/>
                <w:szCs w:val="28"/>
                <w:lang w:val="fr-FR"/>
              </w:rPr>
            </w:pPr>
            <w:r w:rsidRPr="00351FD6">
              <w:rPr>
                <w:b/>
                <w:bCs/>
                <w:sz w:val="28"/>
                <w:szCs w:val="28"/>
                <w:lang w:val="fr-FR"/>
              </w:rPr>
              <w:t>PULBERI SEDIMENTABILE</w:t>
            </w:r>
          </w:p>
          <w:p w:rsidR="00720C61" w:rsidRPr="00351FD6" w:rsidRDefault="00720C61" w:rsidP="007F2206">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w:t>
            </w:r>
            <w:proofErr w:type="spellStart"/>
            <w:r w:rsidRPr="00351FD6">
              <w:rPr>
                <w:b/>
                <w:bCs/>
                <w:sz w:val="28"/>
                <w:szCs w:val="28"/>
                <w:lang w:val="fr-FR"/>
              </w:rPr>
              <w:t>lună</w:t>
            </w:r>
            <w:proofErr w:type="spellEnd"/>
            <w:r w:rsidRPr="00351FD6">
              <w:rPr>
                <w:b/>
                <w:bCs/>
                <w:sz w:val="28"/>
                <w:szCs w:val="28"/>
                <w:lang w:val="fr-FR"/>
              </w:rPr>
              <w:t xml:space="preserve">          </w:t>
            </w:r>
          </w:p>
        </w:tc>
      </w:tr>
      <w:tr w:rsidR="00720C61" w:rsidRPr="00351FD6" w:rsidTr="007F2206">
        <w:trPr>
          <w:cantSplit/>
          <w:trHeight w:val="420"/>
        </w:trPr>
        <w:tc>
          <w:tcPr>
            <w:tcW w:w="657" w:type="dxa"/>
            <w:vMerge/>
          </w:tcPr>
          <w:p w:rsidR="00720C61" w:rsidRPr="00351FD6" w:rsidRDefault="00720C61" w:rsidP="007F2206">
            <w:pPr>
              <w:jc w:val="center"/>
              <w:rPr>
                <w:sz w:val="28"/>
                <w:szCs w:val="28"/>
                <w:lang w:val="fr-FR"/>
              </w:rPr>
            </w:pPr>
          </w:p>
        </w:tc>
        <w:tc>
          <w:tcPr>
            <w:tcW w:w="2777" w:type="dxa"/>
            <w:vMerge/>
          </w:tcPr>
          <w:p w:rsidR="00720C61" w:rsidRPr="00351FD6" w:rsidRDefault="00720C61" w:rsidP="007F2206">
            <w:pPr>
              <w:jc w:val="both"/>
              <w:rPr>
                <w:sz w:val="28"/>
                <w:szCs w:val="28"/>
                <w:lang w:val="fr-FR"/>
              </w:rPr>
            </w:pPr>
          </w:p>
        </w:tc>
        <w:tc>
          <w:tcPr>
            <w:tcW w:w="1884" w:type="dxa"/>
          </w:tcPr>
          <w:p w:rsidR="00720C61" w:rsidRPr="00351FD6" w:rsidRDefault="00720C61" w:rsidP="007F2206">
            <w:pPr>
              <w:pStyle w:val="Heading1"/>
              <w:rPr>
                <w:sz w:val="28"/>
                <w:szCs w:val="28"/>
              </w:rPr>
            </w:pPr>
            <w:r w:rsidRPr="00351FD6">
              <w:rPr>
                <w:sz w:val="28"/>
                <w:szCs w:val="28"/>
              </w:rPr>
              <w:t xml:space="preserve">Concentraţia </w:t>
            </w:r>
          </w:p>
          <w:p w:rsidR="00720C61" w:rsidRPr="00351FD6" w:rsidRDefault="00720C61" w:rsidP="007F2206">
            <w:pPr>
              <w:pStyle w:val="Heading1"/>
              <w:rPr>
                <w:sz w:val="28"/>
                <w:szCs w:val="28"/>
              </w:rPr>
            </w:pPr>
            <w:r w:rsidRPr="00351FD6">
              <w:rPr>
                <w:sz w:val="28"/>
                <w:szCs w:val="28"/>
              </w:rPr>
              <w:t>medie lunară</w:t>
            </w:r>
          </w:p>
        </w:tc>
        <w:tc>
          <w:tcPr>
            <w:tcW w:w="2056" w:type="dxa"/>
          </w:tcPr>
          <w:p w:rsidR="00720C61" w:rsidRPr="00351FD6" w:rsidRDefault="00720C61" w:rsidP="007F2206">
            <w:pPr>
              <w:pStyle w:val="Heading1"/>
              <w:rPr>
                <w:sz w:val="28"/>
                <w:szCs w:val="28"/>
              </w:rPr>
            </w:pPr>
            <w:r w:rsidRPr="00351FD6">
              <w:rPr>
                <w:sz w:val="28"/>
                <w:szCs w:val="28"/>
              </w:rPr>
              <w:t>Concentraţia medie pe luna anterioară</w:t>
            </w:r>
          </w:p>
        </w:tc>
        <w:tc>
          <w:tcPr>
            <w:tcW w:w="1418" w:type="dxa"/>
          </w:tcPr>
          <w:p w:rsidR="00720C61" w:rsidRPr="00351FD6" w:rsidRDefault="00720C61" w:rsidP="007F2206">
            <w:pPr>
              <w:jc w:val="center"/>
              <w:rPr>
                <w:b/>
                <w:bCs/>
                <w:sz w:val="28"/>
                <w:szCs w:val="28"/>
              </w:rPr>
            </w:pPr>
            <w:r w:rsidRPr="00351FD6">
              <w:rPr>
                <w:b/>
                <w:bCs/>
                <w:sz w:val="28"/>
                <w:szCs w:val="28"/>
              </w:rPr>
              <w:t>Tendinţa</w:t>
            </w:r>
            <w:r w:rsidRPr="00351FD6">
              <w:rPr>
                <w:b/>
                <w:bCs/>
                <w:sz w:val="28"/>
                <w:szCs w:val="28"/>
              </w:rPr>
              <w:br/>
              <w:t>mediei</w:t>
            </w:r>
          </w:p>
        </w:tc>
      </w:tr>
      <w:tr w:rsidR="00720C61" w:rsidRPr="00351FD6" w:rsidTr="007F2206">
        <w:trPr>
          <w:cantSplit/>
        </w:trPr>
        <w:tc>
          <w:tcPr>
            <w:tcW w:w="657" w:type="dxa"/>
          </w:tcPr>
          <w:p w:rsidR="00720C61" w:rsidRPr="00351FD6" w:rsidRDefault="00720C61" w:rsidP="007F2206">
            <w:pPr>
              <w:jc w:val="center"/>
              <w:rPr>
                <w:sz w:val="28"/>
                <w:szCs w:val="28"/>
              </w:rPr>
            </w:pPr>
            <w:r w:rsidRPr="00351FD6">
              <w:rPr>
                <w:sz w:val="28"/>
                <w:szCs w:val="28"/>
              </w:rPr>
              <w:t>1.</w:t>
            </w:r>
          </w:p>
        </w:tc>
        <w:tc>
          <w:tcPr>
            <w:tcW w:w="2777" w:type="dxa"/>
          </w:tcPr>
          <w:p w:rsidR="00720C61" w:rsidRPr="00351FD6" w:rsidRDefault="00720C61" w:rsidP="007F2206">
            <w:pPr>
              <w:jc w:val="center"/>
              <w:rPr>
                <w:sz w:val="28"/>
                <w:szCs w:val="28"/>
              </w:rPr>
            </w:pPr>
            <w:r w:rsidRPr="00351FD6">
              <w:rPr>
                <w:sz w:val="28"/>
                <w:szCs w:val="28"/>
              </w:rPr>
              <w:t>Sediu APM</w:t>
            </w:r>
          </w:p>
        </w:tc>
        <w:tc>
          <w:tcPr>
            <w:tcW w:w="1884" w:type="dxa"/>
          </w:tcPr>
          <w:p w:rsidR="00720C61" w:rsidRPr="00351FD6" w:rsidRDefault="00720C61" w:rsidP="007F2206">
            <w:pPr>
              <w:jc w:val="center"/>
              <w:rPr>
                <w:sz w:val="28"/>
                <w:szCs w:val="28"/>
              </w:rPr>
            </w:pPr>
            <w:r>
              <w:rPr>
                <w:sz w:val="28"/>
                <w:szCs w:val="28"/>
              </w:rPr>
              <w:t>1,27</w:t>
            </w:r>
          </w:p>
        </w:tc>
        <w:tc>
          <w:tcPr>
            <w:tcW w:w="2056" w:type="dxa"/>
          </w:tcPr>
          <w:p w:rsidR="00720C61" w:rsidRPr="00351FD6" w:rsidRDefault="00720C61" w:rsidP="007F2206">
            <w:pPr>
              <w:jc w:val="center"/>
              <w:rPr>
                <w:sz w:val="28"/>
                <w:szCs w:val="28"/>
              </w:rPr>
            </w:pPr>
            <w:r>
              <w:rPr>
                <w:sz w:val="28"/>
                <w:szCs w:val="28"/>
              </w:rPr>
              <w:t>4,76</w:t>
            </w:r>
          </w:p>
        </w:tc>
        <w:tc>
          <w:tcPr>
            <w:tcW w:w="1418" w:type="dxa"/>
          </w:tcPr>
          <w:p w:rsidR="00720C61" w:rsidRPr="00351FD6" w:rsidRDefault="00720C61" w:rsidP="007F2206">
            <w:pPr>
              <w:jc w:val="center"/>
              <w:rPr>
                <w:sz w:val="28"/>
                <w:szCs w:val="28"/>
              </w:rPr>
            </w:pPr>
            <w:r>
              <w:rPr>
                <w:sz w:val="28"/>
                <w:szCs w:val="28"/>
              </w:rPr>
              <w:t>0,2</w:t>
            </w:r>
          </w:p>
        </w:tc>
      </w:tr>
      <w:tr w:rsidR="00720C61" w:rsidRPr="00351FD6" w:rsidTr="007F2206">
        <w:trPr>
          <w:cantSplit/>
        </w:trPr>
        <w:tc>
          <w:tcPr>
            <w:tcW w:w="657" w:type="dxa"/>
          </w:tcPr>
          <w:p w:rsidR="00720C61" w:rsidRPr="00351FD6" w:rsidRDefault="00720C61" w:rsidP="007F2206">
            <w:pPr>
              <w:jc w:val="center"/>
              <w:rPr>
                <w:sz w:val="28"/>
                <w:szCs w:val="28"/>
              </w:rPr>
            </w:pPr>
            <w:r w:rsidRPr="00351FD6">
              <w:rPr>
                <w:sz w:val="28"/>
                <w:szCs w:val="28"/>
              </w:rPr>
              <w:t>2.</w:t>
            </w:r>
          </w:p>
        </w:tc>
        <w:tc>
          <w:tcPr>
            <w:tcW w:w="2777" w:type="dxa"/>
          </w:tcPr>
          <w:p w:rsidR="00720C61" w:rsidRPr="00351FD6" w:rsidRDefault="00720C61" w:rsidP="007F2206">
            <w:pPr>
              <w:jc w:val="center"/>
              <w:rPr>
                <w:sz w:val="28"/>
                <w:szCs w:val="28"/>
              </w:rPr>
            </w:pPr>
            <w:r w:rsidRPr="00351FD6">
              <w:rPr>
                <w:sz w:val="28"/>
                <w:szCs w:val="28"/>
              </w:rPr>
              <w:t>Uzina de apă Brăila</w:t>
            </w:r>
          </w:p>
        </w:tc>
        <w:tc>
          <w:tcPr>
            <w:tcW w:w="1884" w:type="dxa"/>
          </w:tcPr>
          <w:p w:rsidR="00720C61" w:rsidRPr="00351FD6" w:rsidRDefault="00720C61" w:rsidP="007F2206">
            <w:pPr>
              <w:jc w:val="center"/>
              <w:rPr>
                <w:sz w:val="28"/>
                <w:szCs w:val="28"/>
              </w:rPr>
            </w:pPr>
            <w:r>
              <w:rPr>
                <w:sz w:val="28"/>
                <w:szCs w:val="28"/>
              </w:rPr>
              <w:t>5,43</w:t>
            </w:r>
          </w:p>
        </w:tc>
        <w:tc>
          <w:tcPr>
            <w:tcW w:w="2056" w:type="dxa"/>
          </w:tcPr>
          <w:p w:rsidR="00720C61" w:rsidRPr="00351FD6" w:rsidRDefault="00720C61" w:rsidP="007F2206">
            <w:pPr>
              <w:jc w:val="center"/>
              <w:rPr>
                <w:sz w:val="28"/>
                <w:szCs w:val="28"/>
              </w:rPr>
            </w:pPr>
            <w:r>
              <w:rPr>
                <w:sz w:val="28"/>
                <w:szCs w:val="28"/>
              </w:rPr>
              <w:t>39,04</w:t>
            </w:r>
          </w:p>
        </w:tc>
        <w:tc>
          <w:tcPr>
            <w:tcW w:w="1418" w:type="dxa"/>
          </w:tcPr>
          <w:p w:rsidR="00720C61" w:rsidRPr="00351FD6" w:rsidRDefault="00720C61" w:rsidP="007F2206">
            <w:pPr>
              <w:jc w:val="center"/>
              <w:rPr>
                <w:sz w:val="28"/>
                <w:szCs w:val="28"/>
              </w:rPr>
            </w:pPr>
            <w:r>
              <w:rPr>
                <w:sz w:val="28"/>
                <w:szCs w:val="28"/>
              </w:rPr>
              <w:t>0,1</w:t>
            </w:r>
          </w:p>
        </w:tc>
      </w:tr>
      <w:tr w:rsidR="00720C61" w:rsidRPr="00351FD6" w:rsidTr="007F2206">
        <w:trPr>
          <w:cantSplit/>
        </w:trPr>
        <w:tc>
          <w:tcPr>
            <w:tcW w:w="657" w:type="dxa"/>
          </w:tcPr>
          <w:p w:rsidR="00720C61" w:rsidRPr="00351FD6" w:rsidRDefault="00720C61" w:rsidP="007F2206">
            <w:pPr>
              <w:jc w:val="center"/>
              <w:rPr>
                <w:sz w:val="28"/>
                <w:szCs w:val="28"/>
              </w:rPr>
            </w:pPr>
            <w:r w:rsidRPr="00351FD6">
              <w:rPr>
                <w:sz w:val="28"/>
                <w:szCs w:val="28"/>
              </w:rPr>
              <w:t>3.</w:t>
            </w:r>
          </w:p>
        </w:tc>
        <w:tc>
          <w:tcPr>
            <w:tcW w:w="2777" w:type="dxa"/>
          </w:tcPr>
          <w:p w:rsidR="00720C61" w:rsidRPr="00351FD6" w:rsidRDefault="00720C61" w:rsidP="007F2206">
            <w:pPr>
              <w:jc w:val="center"/>
              <w:rPr>
                <w:sz w:val="28"/>
                <w:szCs w:val="28"/>
                <w:lang w:val="fr-FR"/>
              </w:rPr>
            </w:pPr>
            <w:r w:rsidRPr="00351FD6">
              <w:rPr>
                <w:sz w:val="28"/>
                <w:szCs w:val="28"/>
                <w:lang w:val="fr-FR"/>
              </w:rPr>
              <w:t xml:space="preserve">Str. </w:t>
            </w:r>
            <w:proofErr w:type="spellStart"/>
            <w:r w:rsidRPr="00351FD6">
              <w:rPr>
                <w:sz w:val="28"/>
                <w:szCs w:val="28"/>
                <w:lang w:val="fr-FR"/>
              </w:rPr>
              <w:t>Gen</w:t>
            </w:r>
            <w:proofErr w:type="spellEnd"/>
            <w:r w:rsidRPr="00351FD6">
              <w:rPr>
                <w:sz w:val="28"/>
                <w:szCs w:val="28"/>
                <w:lang w:val="fr-FR"/>
              </w:rPr>
              <w:t xml:space="preserve">. </w:t>
            </w:r>
            <w:proofErr w:type="spellStart"/>
            <w:r w:rsidRPr="00351FD6">
              <w:rPr>
                <w:sz w:val="28"/>
                <w:szCs w:val="28"/>
                <w:lang w:val="fr-FR"/>
              </w:rPr>
              <w:t>Gh.Avramescu</w:t>
            </w:r>
            <w:proofErr w:type="spellEnd"/>
          </w:p>
        </w:tc>
        <w:tc>
          <w:tcPr>
            <w:tcW w:w="1884" w:type="dxa"/>
          </w:tcPr>
          <w:p w:rsidR="00720C61" w:rsidRPr="00257125" w:rsidRDefault="00720C61" w:rsidP="007F2206">
            <w:pPr>
              <w:jc w:val="center"/>
              <w:rPr>
                <w:sz w:val="28"/>
                <w:szCs w:val="28"/>
              </w:rPr>
            </w:pPr>
            <w:r>
              <w:rPr>
                <w:sz w:val="28"/>
                <w:szCs w:val="28"/>
              </w:rPr>
              <w:t>19,55</w:t>
            </w:r>
          </w:p>
        </w:tc>
        <w:tc>
          <w:tcPr>
            <w:tcW w:w="2056" w:type="dxa"/>
          </w:tcPr>
          <w:p w:rsidR="00720C61" w:rsidRPr="00257125" w:rsidRDefault="00720C61" w:rsidP="007F2206">
            <w:pPr>
              <w:jc w:val="center"/>
              <w:rPr>
                <w:sz w:val="28"/>
                <w:szCs w:val="28"/>
              </w:rPr>
            </w:pPr>
            <w:r>
              <w:rPr>
                <w:sz w:val="28"/>
                <w:szCs w:val="28"/>
              </w:rPr>
              <w:t>16,68</w:t>
            </w:r>
          </w:p>
        </w:tc>
        <w:tc>
          <w:tcPr>
            <w:tcW w:w="1418" w:type="dxa"/>
          </w:tcPr>
          <w:p w:rsidR="00720C61" w:rsidRPr="00351FD6" w:rsidRDefault="00720C61" w:rsidP="007F2206">
            <w:pPr>
              <w:jc w:val="center"/>
              <w:rPr>
                <w:sz w:val="28"/>
                <w:szCs w:val="28"/>
              </w:rPr>
            </w:pPr>
            <w:r>
              <w:rPr>
                <w:sz w:val="28"/>
                <w:szCs w:val="28"/>
              </w:rPr>
              <w:t>1,1</w:t>
            </w:r>
          </w:p>
        </w:tc>
      </w:tr>
      <w:tr w:rsidR="00720C61" w:rsidRPr="00351FD6" w:rsidTr="007F2206">
        <w:trPr>
          <w:cantSplit/>
        </w:trPr>
        <w:tc>
          <w:tcPr>
            <w:tcW w:w="657" w:type="dxa"/>
          </w:tcPr>
          <w:p w:rsidR="00720C61" w:rsidRPr="00351FD6" w:rsidRDefault="00720C61" w:rsidP="007F2206">
            <w:pPr>
              <w:jc w:val="center"/>
              <w:rPr>
                <w:sz w:val="28"/>
                <w:szCs w:val="28"/>
              </w:rPr>
            </w:pPr>
            <w:r w:rsidRPr="00351FD6">
              <w:rPr>
                <w:sz w:val="28"/>
                <w:szCs w:val="28"/>
              </w:rPr>
              <w:t>4.</w:t>
            </w:r>
          </w:p>
        </w:tc>
        <w:tc>
          <w:tcPr>
            <w:tcW w:w="2777" w:type="dxa"/>
          </w:tcPr>
          <w:p w:rsidR="00720C61" w:rsidRPr="00351FD6" w:rsidRDefault="00720C61" w:rsidP="007F2206">
            <w:pPr>
              <w:jc w:val="center"/>
              <w:rPr>
                <w:sz w:val="28"/>
                <w:szCs w:val="28"/>
                <w:lang w:val="fr-FR"/>
              </w:rPr>
            </w:pPr>
            <w:proofErr w:type="spellStart"/>
            <w:r w:rsidRPr="00351FD6">
              <w:rPr>
                <w:sz w:val="28"/>
                <w:szCs w:val="28"/>
                <w:lang w:val="fr-FR"/>
              </w:rPr>
              <w:t>Staţia</w:t>
            </w:r>
            <w:proofErr w:type="spellEnd"/>
            <w:r w:rsidRPr="00351FD6">
              <w:rPr>
                <w:sz w:val="28"/>
                <w:szCs w:val="28"/>
                <w:lang w:val="fr-FR"/>
              </w:rPr>
              <w:t xml:space="preserve"> Nord </w:t>
            </w:r>
          </w:p>
        </w:tc>
        <w:tc>
          <w:tcPr>
            <w:tcW w:w="1884" w:type="dxa"/>
          </w:tcPr>
          <w:p w:rsidR="00720C61" w:rsidRPr="00351FD6" w:rsidRDefault="00720C61" w:rsidP="007F2206">
            <w:pPr>
              <w:jc w:val="center"/>
              <w:rPr>
                <w:sz w:val="28"/>
                <w:szCs w:val="28"/>
              </w:rPr>
            </w:pPr>
            <w:r>
              <w:rPr>
                <w:sz w:val="28"/>
                <w:szCs w:val="28"/>
              </w:rPr>
              <w:t>3,18</w:t>
            </w:r>
          </w:p>
        </w:tc>
        <w:tc>
          <w:tcPr>
            <w:tcW w:w="2056" w:type="dxa"/>
          </w:tcPr>
          <w:p w:rsidR="00720C61" w:rsidRPr="00351FD6" w:rsidRDefault="00720C61" w:rsidP="007F2206">
            <w:pPr>
              <w:jc w:val="center"/>
              <w:rPr>
                <w:sz w:val="28"/>
                <w:szCs w:val="28"/>
              </w:rPr>
            </w:pPr>
            <w:r>
              <w:rPr>
                <w:sz w:val="28"/>
                <w:szCs w:val="28"/>
              </w:rPr>
              <w:t>9,84</w:t>
            </w:r>
          </w:p>
        </w:tc>
        <w:tc>
          <w:tcPr>
            <w:tcW w:w="1418" w:type="dxa"/>
          </w:tcPr>
          <w:p w:rsidR="00720C61" w:rsidRPr="00351FD6" w:rsidRDefault="00720C61" w:rsidP="007F2206">
            <w:pPr>
              <w:jc w:val="center"/>
              <w:rPr>
                <w:sz w:val="28"/>
                <w:szCs w:val="28"/>
              </w:rPr>
            </w:pPr>
            <w:r>
              <w:rPr>
                <w:sz w:val="28"/>
                <w:szCs w:val="28"/>
              </w:rPr>
              <w:t>0,3</w:t>
            </w:r>
          </w:p>
        </w:tc>
      </w:tr>
      <w:tr w:rsidR="00720C61" w:rsidRPr="00351FD6" w:rsidTr="007F2206">
        <w:trPr>
          <w:cantSplit/>
        </w:trPr>
        <w:tc>
          <w:tcPr>
            <w:tcW w:w="657" w:type="dxa"/>
          </w:tcPr>
          <w:p w:rsidR="00720C61" w:rsidRPr="00351FD6" w:rsidRDefault="00720C61" w:rsidP="007F2206">
            <w:pPr>
              <w:jc w:val="center"/>
              <w:rPr>
                <w:sz w:val="28"/>
                <w:szCs w:val="28"/>
              </w:rPr>
            </w:pPr>
            <w:r w:rsidRPr="00351FD6">
              <w:rPr>
                <w:sz w:val="28"/>
                <w:szCs w:val="28"/>
              </w:rPr>
              <w:t>5.</w:t>
            </w:r>
          </w:p>
        </w:tc>
        <w:tc>
          <w:tcPr>
            <w:tcW w:w="2777" w:type="dxa"/>
          </w:tcPr>
          <w:p w:rsidR="00720C61" w:rsidRPr="00351FD6" w:rsidRDefault="00720C61" w:rsidP="007F2206">
            <w:pPr>
              <w:jc w:val="center"/>
              <w:rPr>
                <w:sz w:val="28"/>
                <w:szCs w:val="28"/>
                <w:lang w:val="fr-FR"/>
              </w:rPr>
            </w:pPr>
            <w:r w:rsidRPr="00351FD6">
              <w:rPr>
                <w:sz w:val="28"/>
                <w:szCs w:val="28"/>
                <w:lang w:val="fr-FR"/>
              </w:rPr>
              <w:t>S.C. Hercules S.A.</w:t>
            </w:r>
          </w:p>
        </w:tc>
        <w:tc>
          <w:tcPr>
            <w:tcW w:w="1884" w:type="dxa"/>
          </w:tcPr>
          <w:p w:rsidR="00720C61" w:rsidRPr="00351FD6" w:rsidRDefault="00720C61" w:rsidP="007F2206">
            <w:pPr>
              <w:jc w:val="center"/>
              <w:rPr>
                <w:sz w:val="28"/>
                <w:szCs w:val="28"/>
                <w:lang w:val="fr-FR"/>
              </w:rPr>
            </w:pPr>
            <w:r>
              <w:rPr>
                <w:sz w:val="28"/>
                <w:szCs w:val="28"/>
                <w:lang w:val="fr-FR"/>
              </w:rPr>
              <w:t>43,05</w:t>
            </w:r>
          </w:p>
        </w:tc>
        <w:tc>
          <w:tcPr>
            <w:tcW w:w="2056" w:type="dxa"/>
          </w:tcPr>
          <w:p w:rsidR="00720C61" w:rsidRPr="00351FD6" w:rsidRDefault="00720C61" w:rsidP="007F2206">
            <w:pPr>
              <w:jc w:val="center"/>
              <w:rPr>
                <w:sz w:val="28"/>
                <w:szCs w:val="28"/>
                <w:lang w:val="fr-FR"/>
              </w:rPr>
            </w:pPr>
            <w:r>
              <w:rPr>
                <w:sz w:val="28"/>
                <w:szCs w:val="28"/>
                <w:lang w:val="fr-FR"/>
              </w:rPr>
              <w:t>22,73</w:t>
            </w:r>
          </w:p>
        </w:tc>
        <w:tc>
          <w:tcPr>
            <w:tcW w:w="1418" w:type="dxa"/>
          </w:tcPr>
          <w:p w:rsidR="00720C61" w:rsidRPr="00351FD6" w:rsidRDefault="00720C61" w:rsidP="007F2206">
            <w:pPr>
              <w:jc w:val="center"/>
              <w:rPr>
                <w:sz w:val="28"/>
                <w:szCs w:val="28"/>
                <w:lang w:val="fr-FR"/>
              </w:rPr>
            </w:pPr>
            <w:r>
              <w:rPr>
                <w:sz w:val="28"/>
                <w:szCs w:val="28"/>
                <w:lang w:val="fr-FR"/>
              </w:rPr>
              <w:t>1,9</w:t>
            </w:r>
          </w:p>
        </w:tc>
      </w:tr>
      <w:tr w:rsidR="00720C61" w:rsidRPr="00351FD6" w:rsidTr="007F2206">
        <w:trPr>
          <w:cantSplit/>
        </w:trPr>
        <w:tc>
          <w:tcPr>
            <w:tcW w:w="657" w:type="dxa"/>
          </w:tcPr>
          <w:p w:rsidR="00720C61" w:rsidRPr="00351FD6" w:rsidRDefault="00720C61" w:rsidP="007F2206">
            <w:pPr>
              <w:jc w:val="center"/>
              <w:rPr>
                <w:sz w:val="28"/>
                <w:szCs w:val="28"/>
                <w:lang w:val="fr-FR"/>
              </w:rPr>
            </w:pPr>
            <w:r w:rsidRPr="00351FD6">
              <w:rPr>
                <w:sz w:val="28"/>
                <w:szCs w:val="28"/>
                <w:lang w:val="fr-FR"/>
              </w:rPr>
              <w:t>6.</w:t>
            </w:r>
          </w:p>
        </w:tc>
        <w:tc>
          <w:tcPr>
            <w:tcW w:w="2777" w:type="dxa"/>
          </w:tcPr>
          <w:p w:rsidR="00720C61" w:rsidRPr="00351FD6" w:rsidRDefault="00720C61" w:rsidP="007F2206">
            <w:pPr>
              <w:jc w:val="center"/>
              <w:rPr>
                <w:sz w:val="28"/>
                <w:szCs w:val="28"/>
                <w:lang w:val="fr-FR"/>
              </w:rPr>
            </w:pPr>
            <w:r w:rsidRPr="00351FD6">
              <w:rPr>
                <w:sz w:val="28"/>
                <w:szCs w:val="28"/>
                <w:lang w:val="fr-FR"/>
              </w:rPr>
              <w:t>Str. Galaţi</w:t>
            </w:r>
          </w:p>
        </w:tc>
        <w:tc>
          <w:tcPr>
            <w:tcW w:w="1884" w:type="dxa"/>
          </w:tcPr>
          <w:p w:rsidR="00720C61" w:rsidRPr="00351FD6" w:rsidRDefault="00720C61" w:rsidP="007F2206">
            <w:pPr>
              <w:jc w:val="center"/>
              <w:rPr>
                <w:sz w:val="28"/>
                <w:szCs w:val="28"/>
                <w:lang w:val="fr-FR"/>
              </w:rPr>
            </w:pPr>
            <w:r>
              <w:rPr>
                <w:sz w:val="28"/>
                <w:szCs w:val="28"/>
                <w:lang w:val="fr-FR"/>
              </w:rPr>
              <w:t>7,83</w:t>
            </w:r>
          </w:p>
        </w:tc>
        <w:tc>
          <w:tcPr>
            <w:tcW w:w="2056" w:type="dxa"/>
          </w:tcPr>
          <w:p w:rsidR="00720C61" w:rsidRPr="00351FD6" w:rsidRDefault="00720C61" w:rsidP="007F2206">
            <w:pPr>
              <w:jc w:val="center"/>
              <w:rPr>
                <w:sz w:val="28"/>
                <w:szCs w:val="28"/>
                <w:lang w:val="fr-FR"/>
              </w:rPr>
            </w:pPr>
            <w:r>
              <w:rPr>
                <w:sz w:val="28"/>
                <w:szCs w:val="28"/>
                <w:lang w:val="fr-FR"/>
              </w:rPr>
              <w:t>6,58</w:t>
            </w:r>
          </w:p>
        </w:tc>
        <w:tc>
          <w:tcPr>
            <w:tcW w:w="1418" w:type="dxa"/>
          </w:tcPr>
          <w:p w:rsidR="00720C61" w:rsidRPr="00351FD6" w:rsidRDefault="00720C61" w:rsidP="007F2206">
            <w:pPr>
              <w:jc w:val="center"/>
              <w:rPr>
                <w:sz w:val="28"/>
                <w:szCs w:val="28"/>
                <w:lang w:val="fr-FR"/>
              </w:rPr>
            </w:pPr>
            <w:r>
              <w:rPr>
                <w:sz w:val="28"/>
                <w:szCs w:val="28"/>
                <w:lang w:val="fr-FR"/>
              </w:rPr>
              <w:t>1,1</w:t>
            </w:r>
          </w:p>
        </w:tc>
      </w:tr>
      <w:tr w:rsidR="00720C61" w:rsidRPr="00351FD6" w:rsidTr="007F2206">
        <w:trPr>
          <w:cantSplit/>
        </w:trPr>
        <w:tc>
          <w:tcPr>
            <w:tcW w:w="657" w:type="dxa"/>
          </w:tcPr>
          <w:p w:rsidR="00720C61" w:rsidRPr="00351FD6" w:rsidRDefault="00720C61" w:rsidP="007F2206">
            <w:pPr>
              <w:jc w:val="center"/>
              <w:rPr>
                <w:sz w:val="28"/>
                <w:szCs w:val="28"/>
                <w:lang w:val="fr-FR"/>
              </w:rPr>
            </w:pPr>
            <w:r w:rsidRPr="00351FD6">
              <w:rPr>
                <w:sz w:val="28"/>
                <w:szCs w:val="28"/>
                <w:lang w:val="fr-FR"/>
              </w:rPr>
              <w:t>7.</w:t>
            </w:r>
          </w:p>
        </w:tc>
        <w:tc>
          <w:tcPr>
            <w:tcW w:w="2777" w:type="dxa"/>
          </w:tcPr>
          <w:p w:rsidR="00720C61" w:rsidRPr="00351FD6" w:rsidRDefault="00720C61" w:rsidP="007F2206">
            <w:pPr>
              <w:jc w:val="center"/>
              <w:rPr>
                <w:sz w:val="28"/>
                <w:szCs w:val="28"/>
                <w:lang w:val="fr-FR"/>
              </w:rPr>
            </w:pPr>
            <w:proofErr w:type="spellStart"/>
            <w:r w:rsidRPr="00351FD6">
              <w:rPr>
                <w:sz w:val="28"/>
                <w:szCs w:val="28"/>
                <w:lang w:val="fr-FR"/>
              </w:rPr>
              <w:t>Primăria</w:t>
            </w:r>
            <w:proofErr w:type="spellEnd"/>
            <w:r w:rsidRPr="00351FD6">
              <w:rPr>
                <w:sz w:val="28"/>
                <w:szCs w:val="28"/>
                <w:lang w:val="fr-FR"/>
              </w:rPr>
              <w:t xml:space="preserve"> Brăila</w:t>
            </w:r>
          </w:p>
        </w:tc>
        <w:tc>
          <w:tcPr>
            <w:tcW w:w="1884" w:type="dxa"/>
          </w:tcPr>
          <w:p w:rsidR="00720C61" w:rsidRPr="00351FD6" w:rsidRDefault="00720C61" w:rsidP="007F2206">
            <w:pPr>
              <w:jc w:val="center"/>
              <w:rPr>
                <w:sz w:val="28"/>
                <w:szCs w:val="28"/>
                <w:lang w:val="fr-FR"/>
              </w:rPr>
            </w:pPr>
            <w:r>
              <w:rPr>
                <w:sz w:val="28"/>
                <w:szCs w:val="28"/>
                <w:lang w:val="fr-FR"/>
              </w:rPr>
              <w:t>8,89</w:t>
            </w:r>
          </w:p>
        </w:tc>
        <w:tc>
          <w:tcPr>
            <w:tcW w:w="2056" w:type="dxa"/>
          </w:tcPr>
          <w:p w:rsidR="00720C61" w:rsidRPr="00351FD6" w:rsidRDefault="00720C61" w:rsidP="007F2206">
            <w:pPr>
              <w:jc w:val="center"/>
              <w:rPr>
                <w:sz w:val="28"/>
                <w:szCs w:val="28"/>
                <w:lang w:val="fr-FR"/>
              </w:rPr>
            </w:pPr>
            <w:r>
              <w:rPr>
                <w:sz w:val="28"/>
                <w:szCs w:val="28"/>
                <w:lang w:val="fr-FR"/>
              </w:rPr>
              <w:t>9,20</w:t>
            </w:r>
          </w:p>
        </w:tc>
        <w:tc>
          <w:tcPr>
            <w:tcW w:w="1418" w:type="dxa"/>
          </w:tcPr>
          <w:p w:rsidR="00720C61" w:rsidRPr="00351FD6" w:rsidRDefault="00720C61" w:rsidP="007F2206">
            <w:pPr>
              <w:jc w:val="center"/>
              <w:rPr>
                <w:sz w:val="28"/>
                <w:szCs w:val="28"/>
                <w:lang w:val="fr-FR"/>
              </w:rPr>
            </w:pPr>
            <w:r>
              <w:rPr>
                <w:sz w:val="28"/>
                <w:szCs w:val="28"/>
                <w:lang w:val="fr-FR"/>
              </w:rPr>
              <w:t>0,9</w:t>
            </w:r>
          </w:p>
        </w:tc>
      </w:tr>
      <w:tr w:rsidR="00720C61" w:rsidRPr="00351FD6" w:rsidTr="007F2206">
        <w:trPr>
          <w:cantSplit/>
        </w:trPr>
        <w:tc>
          <w:tcPr>
            <w:tcW w:w="657" w:type="dxa"/>
          </w:tcPr>
          <w:p w:rsidR="00720C61" w:rsidRPr="00351FD6" w:rsidRDefault="00720C61" w:rsidP="007F2206">
            <w:pPr>
              <w:jc w:val="center"/>
              <w:rPr>
                <w:sz w:val="28"/>
                <w:szCs w:val="28"/>
                <w:lang w:val="fr-FR"/>
              </w:rPr>
            </w:pPr>
            <w:r w:rsidRPr="00351FD6">
              <w:rPr>
                <w:sz w:val="28"/>
                <w:szCs w:val="28"/>
                <w:lang w:val="fr-FR"/>
              </w:rPr>
              <w:t>8.</w:t>
            </w:r>
          </w:p>
        </w:tc>
        <w:tc>
          <w:tcPr>
            <w:tcW w:w="2777" w:type="dxa"/>
          </w:tcPr>
          <w:p w:rsidR="00720C61" w:rsidRPr="00351FD6" w:rsidRDefault="00720C61" w:rsidP="007F2206">
            <w:pPr>
              <w:jc w:val="center"/>
              <w:rPr>
                <w:sz w:val="28"/>
                <w:szCs w:val="28"/>
                <w:lang w:val="fr-FR"/>
              </w:rPr>
            </w:pPr>
            <w:proofErr w:type="spellStart"/>
            <w:r w:rsidRPr="00351FD6">
              <w:rPr>
                <w:sz w:val="28"/>
                <w:szCs w:val="28"/>
                <w:lang w:val="fr-FR"/>
              </w:rPr>
              <w:t>Cazasu</w:t>
            </w:r>
            <w:proofErr w:type="spellEnd"/>
          </w:p>
        </w:tc>
        <w:tc>
          <w:tcPr>
            <w:tcW w:w="1884" w:type="dxa"/>
          </w:tcPr>
          <w:p w:rsidR="00720C61" w:rsidRPr="00351FD6" w:rsidRDefault="00720C61" w:rsidP="007F2206">
            <w:pPr>
              <w:jc w:val="center"/>
              <w:rPr>
                <w:sz w:val="28"/>
                <w:szCs w:val="28"/>
                <w:lang w:val="fr-FR"/>
              </w:rPr>
            </w:pPr>
            <w:r>
              <w:rPr>
                <w:sz w:val="28"/>
                <w:szCs w:val="28"/>
                <w:lang w:val="fr-FR"/>
              </w:rPr>
              <w:t>7,19</w:t>
            </w:r>
          </w:p>
        </w:tc>
        <w:tc>
          <w:tcPr>
            <w:tcW w:w="2056" w:type="dxa"/>
          </w:tcPr>
          <w:p w:rsidR="00720C61" w:rsidRPr="00351FD6" w:rsidRDefault="00720C61" w:rsidP="007F2206">
            <w:pPr>
              <w:jc w:val="center"/>
              <w:rPr>
                <w:sz w:val="28"/>
                <w:szCs w:val="28"/>
                <w:lang w:val="fr-FR"/>
              </w:rPr>
            </w:pPr>
            <w:r>
              <w:rPr>
                <w:sz w:val="28"/>
                <w:szCs w:val="28"/>
                <w:lang w:val="fr-FR"/>
              </w:rPr>
              <w:t>23,49</w:t>
            </w:r>
          </w:p>
        </w:tc>
        <w:tc>
          <w:tcPr>
            <w:tcW w:w="1418" w:type="dxa"/>
          </w:tcPr>
          <w:p w:rsidR="00720C61" w:rsidRPr="00351FD6" w:rsidRDefault="00720C61" w:rsidP="007F2206">
            <w:pPr>
              <w:jc w:val="center"/>
              <w:rPr>
                <w:sz w:val="28"/>
                <w:szCs w:val="28"/>
                <w:lang w:val="fr-FR"/>
              </w:rPr>
            </w:pPr>
            <w:r>
              <w:rPr>
                <w:sz w:val="28"/>
                <w:szCs w:val="28"/>
                <w:lang w:val="fr-FR"/>
              </w:rPr>
              <w:t>0,3</w:t>
            </w:r>
          </w:p>
        </w:tc>
      </w:tr>
      <w:tr w:rsidR="00720C61" w:rsidRPr="00351FD6" w:rsidTr="007F2206">
        <w:trPr>
          <w:cantSplit/>
        </w:trPr>
        <w:tc>
          <w:tcPr>
            <w:tcW w:w="657" w:type="dxa"/>
          </w:tcPr>
          <w:p w:rsidR="00720C61" w:rsidRPr="00351FD6" w:rsidRDefault="00720C61" w:rsidP="007F2206">
            <w:pPr>
              <w:jc w:val="center"/>
              <w:rPr>
                <w:sz w:val="28"/>
                <w:szCs w:val="28"/>
                <w:lang w:val="fr-FR"/>
              </w:rPr>
            </w:pPr>
            <w:r w:rsidRPr="00351FD6">
              <w:rPr>
                <w:sz w:val="28"/>
                <w:szCs w:val="28"/>
                <w:lang w:val="fr-FR"/>
              </w:rPr>
              <w:t>9.</w:t>
            </w:r>
          </w:p>
        </w:tc>
        <w:tc>
          <w:tcPr>
            <w:tcW w:w="2777" w:type="dxa"/>
          </w:tcPr>
          <w:p w:rsidR="00720C61" w:rsidRPr="00351FD6" w:rsidRDefault="00720C61" w:rsidP="007F2206">
            <w:pPr>
              <w:jc w:val="center"/>
              <w:rPr>
                <w:sz w:val="28"/>
                <w:szCs w:val="28"/>
                <w:lang w:val="fr-FR"/>
              </w:rPr>
            </w:pPr>
            <w:proofErr w:type="spellStart"/>
            <w:r w:rsidRPr="00351FD6">
              <w:rPr>
                <w:sz w:val="28"/>
                <w:szCs w:val="28"/>
                <w:lang w:val="fr-FR"/>
              </w:rPr>
              <w:t>Termocentrala</w:t>
            </w:r>
            <w:proofErr w:type="spellEnd"/>
            <w:r w:rsidRPr="00351FD6">
              <w:rPr>
                <w:sz w:val="28"/>
                <w:szCs w:val="28"/>
                <w:lang w:val="fr-FR"/>
              </w:rPr>
              <w:t xml:space="preserve"> </w:t>
            </w:r>
            <w:proofErr w:type="spellStart"/>
            <w:r w:rsidRPr="00351FD6">
              <w:rPr>
                <w:sz w:val="28"/>
                <w:szCs w:val="28"/>
                <w:lang w:val="fr-FR"/>
              </w:rPr>
              <w:t>Chiscani</w:t>
            </w:r>
            <w:proofErr w:type="spellEnd"/>
          </w:p>
        </w:tc>
        <w:tc>
          <w:tcPr>
            <w:tcW w:w="1884" w:type="dxa"/>
          </w:tcPr>
          <w:p w:rsidR="00720C61" w:rsidRPr="00351FD6" w:rsidRDefault="00720C61" w:rsidP="007F2206">
            <w:pPr>
              <w:jc w:val="center"/>
              <w:rPr>
                <w:sz w:val="28"/>
                <w:szCs w:val="28"/>
                <w:lang w:val="fr-FR"/>
              </w:rPr>
            </w:pPr>
            <w:r>
              <w:rPr>
                <w:sz w:val="28"/>
                <w:szCs w:val="28"/>
                <w:lang w:val="fr-FR"/>
              </w:rPr>
              <w:t>5,58</w:t>
            </w:r>
          </w:p>
        </w:tc>
        <w:tc>
          <w:tcPr>
            <w:tcW w:w="2056" w:type="dxa"/>
          </w:tcPr>
          <w:p w:rsidR="00720C61" w:rsidRPr="00351FD6" w:rsidRDefault="00720C61" w:rsidP="007F2206">
            <w:pPr>
              <w:jc w:val="center"/>
              <w:rPr>
                <w:sz w:val="28"/>
                <w:szCs w:val="28"/>
                <w:lang w:val="fr-FR"/>
              </w:rPr>
            </w:pPr>
            <w:r>
              <w:rPr>
                <w:sz w:val="28"/>
                <w:szCs w:val="28"/>
                <w:lang w:val="fr-FR"/>
              </w:rPr>
              <w:t>7,52</w:t>
            </w:r>
          </w:p>
        </w:tc>
        <w:tc>
          <w:tcPr>
            <w:tcW w:w="1418" w:type="dxa"/>
          </w:tcPr>
          <w:p w:rsidR="00720C61" w:rsidRPr="00351FD6" w:rsidRDefault="00720C61" w:rsidP="007F2206">
            <w:pPr>
              <w:jc w:val="center"/>
              <w:rPr>
                <w:sz w:val="28"/>
                <w:szCs w:val="28"/>
                <w:lang w:val="fr-FR"/>
              </w:rPr>
            </w:pPr>
            <w:r>
              <w:rPr>
                <w:sz w:val="28"/>
                <w:szCs w:val="28"/>
                <w:lang w:val="fr-FR"/>
              </w:rPr>
              <w:t>0,7</w:t>
            </w:r>
          </w:p>
        </w:tc>
      </w:tr>
      <w:tr w:rsidR="00720C61" w:rsidRPr="00351FD6" w:rsidTr="007F2206">
        <w:trPr>
          <w:cantSplit/>
        </w:trPr>
        <w:tc>
          <w:tcPr>
            <w:tcW w:w="657" w:type="dxa"/>
          </w:tcPr>
          <w:p w:rsidR="00720C61" w:rsidRPr="00351FD6" w:rsidRDefault="00720C61" w:rsidP="007F2206">
            <w:pPr>
              <w:jc w:val="center"/>
              <w:rPr>
                <w:sz w:val="28"/>
                <w:szCs w:val="28"/>
                <w:lang w:val="fr-FR"/>
              </w:rPr>
            </w:pPr>
            <w:r w:rsidRPr="00351FD6">
              <w:rPr>
                <w:sz w:val="28"/>
                <w:szCs w:val="28"/>
                <w:lang w:val="fr-FR"/>
              </w:rPr>
              <w:t>10.</w:t>
            </w:r>
          </w:p>
        </w:tc>
        <w:tc>
          <w:tcPr>
            <w:tcW w:w="2777" w:type="dxa"/>
          </w:tcPr>
          <w:p w:rsidR="00720C61" w:rsidRPr="00351FD6" w:rsidRDefault="00720C61" w:rsidP="007F2206">
            <w:pPr>
              <w:jc w:val="center"/>
              <w:rPr>
                <w:sz w:val="28"/>
                <w:szCs w:val="28"/>
                <w:lang w:val="fr-FR"/>
              </w:rPr>
            </w:pPr>
            <w:proofErr w:type="spellStart"/>
            <w:r w:rsidRPr="00351FD6">
              <w:rPr>
                <w:sz w:val="28"/>
                <w:szCs w:val="28"/>
                <w:lang w:val="fr-FR"/>
              </w:rPr>
              <w:t>Vărsătura</w:t>
            </w:r>
            <w:proofErr w:type="spellEnd"/>
          </w:p>
        </w:tc>
        <w:tc>
          <w:tcPr>
            <w:tcW w:w="1884" w:type="dxa"/>
          </w:tcPr>
          <w:p w:rsidR="00720C61" w:rsidRPr="00351FD6" w:rsidRDefault="00720C61" w:rsidP="007F2206">
            <w:pPr>
              <w:jc w:val="center"/>
              <w:rPr>
                <w:sz w:val="28"/>
                <w:szCs w:val="28"/>
                <w:lang w:val="fr-FR"/>
              </w:rPr>
            </w:pPr>
            <w:r>
              <w:rPr>
                <w:sz w:val="28"/>
                <w:szCs w:val="28"/>
                <w:lang w:val="fr-FR"/>
              </w:rPr>
              <w:t>13,01</w:t>
            </w:r>
          </w:p>
        </w:tc>
        <w:tc>
          <w:tcPr>
            <w:tcW w:w="2056" w:type="dxa"/>
          </w:tcPr>
          <w:p w:rsidR="00720C61" w:rsidRPr="00351FD6" w:rsidRDefault="00720C61" w:rsidP="007F2206">
            <w:pPr>
              <w:jc w:val="center"/>
              <w:rPr>
                <w:sz w:val="28"/>
                <w:szCs w:val="28"/>
                <w:lang w:val="fr-FR"/>
              </w:rPr>
            </w:pPr>
            <w:r>
              <w:rPr>
                <w:sz w:val="28"/>
                <w:szCs w:val="28"/>
                <w:lang w:val="fr-FR"/>
              </w:rPr>
              <w:t>12,93</w:t>
            </w:r>
          </w:p>
        </w:tc>
        <w:tc>
          <w:tcPr>
            <w:tcW w:w="1418" w:type="dxa"/>
          </w:tcPr>
          <w:p w:rsidR="00720C61" w:rsidRPr="00351FD6" w:rsidRDefault="00720C61" w:rsidP="007F2206">
            <w:pPr>
              <w:jc w:val="center"/>
              <w:rPr>
                <w:sz w:val="28"/>
                <w:szCs w:val="28"/>
                <w:lang w:val="fr-FR"/>
              </w:rPr>
            </w:pPr>
            <w:r>
              <w:rPr>
                <w:sz w:val="28"/>
                <w:szCs w:val="28"/>
                <w:lang w:val="fr-FR"/>
              </w:rPr>
              <w:t>1,0</w:t>
            </w:r>
          </w:p>
        </w:tc>
      </w:tr>
    </w:tbl>
    <w:p w:rsidR="00720C61" w:rsidRPr="00351FD6" w:rsidRDefault="00720C61" w:rsidP="00720C61">
      <w:pPr>
        <w:jc w:val="both"/>
        <w:rPr>
          <w:sz w:val="28"/>
          <w:szCs w:val="28"/>
          <w:lang w:val="fr-FR"/>
        </w:rPr>
      </w:pPr>
      <w:r w:rsidRPr="00351FD6">
        <w:rPr>
          <w:sz w:val="28"/>
          <w:szCs w:val="28"/>
          <w:lang w:val="fr-FR"/>
        </w:rPr>
        <w:t xml:space="preserve"> </w:t>
      </w:r>
    </w:p>
    <w:p w:rsidR="00720C61" w:rsidRPr="00351FD6" w:rsidRDefault="00720C61" w:rsidP="00720C61">
      <w:pPr>
        <w:ind w:left="540" w:firstLine="708"/>
        <w:jc w:val="both"/>
        <w:rPr>
          <w:sz w:val="28"/>
          <w:szCs w:val="28"/>
        </w:rPr>
      </w:pPr>
      <w:proofErr w:type="spellStart"/>
      <w:r w:rsidRPr="00A5442C">
        <w:rPr>
          <w:sz w:val="28"/>
          <w:szCs w:val="28"/>
          <w:lang w:val="fr-FR"/>
        </w:rPr>
        <w:t>Pulberile</w:t>
      </w:r>
      <w:proofErr w:type="spellEnd"/>
      <w:r w:rsidRPr="00A5442C">
        <w:rPr>
          <w:sz w:val="28"/>
          <w:szCs w:val="28"/>
          <w:lang w:val="fr-FR"/>
        </w:rPr>
        <w:t xml:space="preserve"> </w:t>
      </w:r>
      <w:proofErr w:type="spellStart"/>
      <w:r w:rsidRPr="00A5442C">
        <w:rPr>
          <w:sz w:val="28"/>
          <w:szCs w:val="28"/>
          <w:lang w:val="fr-FR"/>
        </w:rPr>
        <w:t>sedimentabile</w:t>
      </w:r>
      <w:proofErr w:type="spellEnd"/>
      <w:r w:rsidRPr="00A5442C">
        <w:rPr>
          <w:sz w:val="28"/>
          <w:szCs w:val="28"/>
          <w:lang w:val="fr-FR"/>
        </w:rPr>
        <w:t xml:space="preserve">, </w:t>
      </w:r>
      <w:proofErr w:type="spellStart"/>
      <w:r w:rsidRPr="00A5442C">
        <w:rPr>
          <w:sz w:val="28"/>
          <w:szCs w:val="28"/>
          <w:lang w:val="fr-FR"/>
        </w:rPr>
        <w:t>în</w:t>
      </w:r>
      <w:proofErr w:type="spellEnd"/>
      <w:r w:rsidRPr="00A5442C">
        <w:rPr>
          <w:sz w:val="28"/>
          <w:szCs w:val="28"/>
          <w:lang w:val="fr-FR"/>
        </w:rPr>
        <w:t xml:space="preserve"> </w:t>
      </w:r>
      <w:proofErr w:type="spellStart"/>
      <w:r w:rsidRPr="00A5442C">
        <w:rPr>
          <w:sz w:val="28"/>
          <w:szCs w:val="28"/>
          <w:lang w:val="fr-FR"/>
        </w:rPr>
        <w:t>luna</w:t>
      </w:r>
      <w:proofErr w:type="spellEnd"/>
      <w:r w:rsidRPr="00A5442C">
        <w:rPr>
          <w:sz w:val="28"/>
          <w:szCs w:val="28"/>
          <w:lang w:val="fr-FR"/>
        </w:rPr>
        <w:t xml:space="preserve"> </w:t>
      </w:r>
      <w:proofErr w:type="spellStart"/>
      <w:r w:rsidRPr="00A5442C">
        <w:rPr>
          <w:sz w:val="28"/>
          <w:szCs w:val="28"/>
          <w:lang w:val="fr-FR"/>
        </w:rPr>
        <w:t>septembrie</w:t>
      </w:r>
      <w:proofErr w:type="spellEnd"/>
      <w:r w:rsidRPr="00A5442C">
        <w:rPr>
          <w:sz w:val="28"/>
          <w:szCs w:val="28"/>
          <w:lang w:val="fr-FR"/>
        </w:rPr>
        <w:t xml:space="preserve"> 2016,</w:t>
      </w:r>
      <w:r>
        <w:rPr>
          <w:sz w:val="28"/>
          <w:szCs w:val="28"/>
          <w:lang w:val="fr-FR"/>
        </w:rPr>
        <w:t xml:space="preserve"> </w:t>
      </w:r>
      <w:proofErr w:type="gramStart"/>
      <w:r w:rsidRPr="00A5442C">
        <w:rPr>
          <w:sz w:val="28"/>
          <w:szCs w:val="28"/>
          <w:lang w:val="fr-FR"/>
        </w:rPr>
        <w:t xml:space="preserve">au </w:t>
      </w:r>
      <w:proofErr w:type="spellStart"/>
      <w:r w:rsidRPr="00A5442C">
        <w:rPr>
          <w:sz w:val="28"/>
          <w:szCs w:val="28"/>
          <w:lang w:val="fr-FR"/>
        </w:rPr>
        <w:t>înregistrat</w:t>
      </w:r>
      <w:proofErr w:type="spellEnd"/>
      <w:proofErr w:type="gramEnd"/>
      <w:r w:rsidRPr="00A5442C">
        <w:rPr>
          <w:sz w:val="28"/>
          <w:szCs w:val="28"/>
          <w:lang w:val="fr-FR"/>
        </w:rPr>
        <w:t xml:space="preserve"> </w:t>
      </w:r>
      <w:proofErr w:type="spellStart"/>
      <w:r>
        <w:rPr>
          <w:sz w:val="28"/>
          <w:szCs w:val="28"/>
          <w:lang w:val="fr-FR"/>
        </w:rPr>
        <w:t>două</w:t>
      </w:r>
      <w:proofErr w:type="spellEnd"/>
      <w:r>
        <w:rPr>
          <w:sz w:val="28"/>
          <w:szCs w:val="28"/>
          <w:lang w:val="fr-FR"/>
        </w:rPr>
        <w:t xml:space="preserve"> </w:t>
      </w:r>
      <w:proofErr w:type="spellStart"/>
      <w:r w:rsidRPr="00A5442C">
        <w:rPr>
          <w:sz w:val="28"/>
          <w:szCs w:val="28"/>
          <w:lang w:val="fr-FR"/>
        </w:rPr>
        <w:t>depă</w:t>
      </w:r>
      <w:proofErr w:type="spellEnd"/>
      <w:r w:rsidRPr="00A5442C">
        <w:rPr>
          <w:sz w:val="28"/>
          <w:szCs w:val="28"/>
          <w:lang w:val="fr-FR"/>
        </w:rPr>
        <w:t>ș</w:t>
      </w:r>
      <w:proofErr w:type="spellStart"/>
      <w:r w:rsidRPr="00A5442C">
        <w:rPr>
          <w:sz w:val="28"/>
          <w:szCs w:val="28"/>
          <w:lang w:val="fr-FR"/>
        </w:rPr>
        <w:t>iri</w:t>
      </w:r>
      <w:proofErr w:type="spellEnd"/>
      <w:r w:rsidRPr="00A5442C">
        <w:rPr>
          <w:sz w:val="28"/>
          <w:szCs w:val="28"/>
          <w:lang w:val="fr-FR"/>
        </w:rPr>
        <w:t xml:space="preserve"> ale concentraț</w:t>
      </w:r>
      <w:proofErr w:type="spellStart"/>
      <w:r w:rsidRPr="00A5442C">
        <w:rPr>
          <w:sz w:val="28"/>
          <w:szCs w:val="28"/>
          <w:lang w:val="fr-FR"/>
        </w:rPr>
        <w:t>iei</w:t>
      </w:r>
      <w:proofErr w:type="spellEnd"/>
      <w:r w:rsidRPr="00A5442C">
        <w:rPr>
          <w:sz w:val="28"/>
          <w:szCs w:val="28"/>
          <w:lang w:val="fr-FR"/>
        </w:rPr>
        <w:t xml:space="preserve"> maxime admise </w:t>
      </w:r>
      <w:proofErr w:type="spellStart"/>
      <w:r w:rsidRPr="00A5442C">
        <w:rPr>
          <w:sz w:val="28"/>
          <w:szCs w:val="28"/>
          <w:lang w:val="fr-FR"/>
        </w:rPr>
        <w:t>în</w:t>
      </w:r>
      <w:proofErr w:type="spellEnd"/>
      <w:r w:rsidRPr="00A5442C">
        <w:rPr>
          <w:sz w:val="28"/>
          <w:szCs w:val="28"/>
          <w:lang w:val="fr-FR"/>
        </w:rPr>
        <w:t xml:space="preserve"> </w:t>
      </w:r>
      <w:proofErr w:type="spellStart"/>
      <w:r w:rsidRPr="00A5442C">
        <w:rPr>
          <w:sz w:val="28"/>
          <w:szCs w:val="28"/>
          <w:lang w:val="fr-FR"/>
        </w:rPr>
        <w:t>punctele</w:t>
      </w:r>
      <w:proofErr w:type="spellEnd"/>
      <w:r>
        <w:rPr>
          <w:sz w:val="28"/>
          <w:szCs w:val="28"/>
          <w:lang w:val="fr-FR"/>
        </w:rPr>
        <w:t xml:space="preserve"> </w:t>
      </w:r>
      <w:proofErr w:type="spellStart"/>
      <w:r>
        <w:rPr>
          <w:sz w:val="28"/>
          <w:szCs w:val="28"/>
          <w:lang w:val="fr-FR"/>
        </w:rPr>
        <w:t>din</w:t>
      </w:r>
      <w:proofErr w:type="spellEnd"/>
      <w:r>
        <w:rPr>
          <w:sz w:val="28"/>
          <w:szCs w:val="28"/>
          <w:lang w:val="fr-FR"/>
        </w:rPr>
        <w:t xml:space="preserve"> Str. </w:t>
      </w:r>
      <w:proofErr w:type="spellStart"/>
      <w:r>
        <w:rPr>
          <w:sz w:val="28"/>
          <w:szCs w:val="28"/>
          <w:lang w:val="fr-FR"/>
        </w:rPr>
        <w:t>Gen.Gh</w:t>
      </w:r>
      <w:proofErr w:type="spellEnd"/>
      <w:r>
        <w:rPr>
          <w:sz w:val="28"/>
          <w:szCs w:val="28"/>
          <w:lang w:val="fr-FR"/>
        </w:rPr>
        <w:t xml:space="preserve">. </w:t>
      </w:r>
      <w:proofErr w:type="spellStart"/>
      <w:r>
        <w:rPr>
          <w:sz w:val="28"/>
          <w:szCs w:val="28"/>
          <w:lang w:val="fr-FR"/>
        </w:rPr>
        <w:t>Avramescu</w:t>
      </w:r>
      <w:proofErr w:type="spellEnd"/>
      <w:r>
        <w:rPr>
          <w:sz w:val="28"/>
          <w:szCs w:val="28"/>
          <w:lang w:val="fr-FR"/>
        </w:rPr>
        <w:t xml:space="preserve"> și SC Hercules SA</w:t>
      </w:r>
      <w:r w:rsidRPr="00A5442C">
        <w:rPr>
          <w:sz w:val="28"/>
          <w:szCs w:val="28"/>
          <w:lang w:val="fr-FR"/>
        </w:rPr>
        <w:t xml:space="preserve">.  </w:t>
      </w:r>
      <w:proofErr w:type="spellStart"/>
      <w:r w:rsidRPr="00A5442C">
        <w:rPr>
          <w:sz w:val="28"/>
          <w:szCs w:val="28"/>
          <w:lang w:val="fr-FR"/>
        </w:rPr>
        <w:t>Tendin</w:t>
      </w:r>
      <w:proofErr w:type="spellEnd"/>
      <w:r w:rsidRPr="00A5442C">
        <w:rPr>
          <w:sz w:val="28"/>
          <w:szCs w:val="28"/>
          <w:lang w:val="fr-FR"/>
        </w:rPr>
        <w:t xml:space="preserve">ța </w:t>
      </w:r>
      <w:proofErr w:type="spellStart"/>
      <w:r w:rsidRPr="00A5442C">
        <w:rPr>
          <w:sz w:val="28"/>
          <w:szCs w:val="28"/>
          <w:lang w:val="fr-FR"/>
        </w:rPr>
        <w:t>mediei</w:t>
      </w:r>
      <w:proofErr w:type="spellEnd"/>
      <w:r w:rsidRPr="00A5442C">
        <w:rPr>
          <w:sz w:val="28"/>
          <w:szCs w:val="28"/>
          <w:lang w:val="fr-FR"/>
        </w:rPr>
        <w:t xml:space="preserve"> </w:t>
      </w:r>
      <w:r>
        <w:rPr>
          <w:sz w:val="28"/>
          <w:szCs w:val="28"/>
          <w:lang w:val="fr-FR"/>
        </w:rPr>
        <w:t xml:space="preserve">este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cre</w:t>
      </w:r>
      <w:proofErr w:type="spellEnd"/>
      <w:r>
        <w:rPr>
          <w:sz w:val="28"/>
          <w:szCs w:val="28"/>
          <w:lang w:val="fr-FR"/>
        </w:rPr>
        <w:t>ș</w:t>
      </w:r>
      <w:proofErr w:type="spellStart"/>
      <w:r>
        <w:rPr>
          <w:sz w:val="28"/>
          <w:szCs w:val="28"/>
          <w:lang w:val="fr-FR"/>
        </w:rPr>
        <w:t>tere</w:t>
      </w:r>
      <w:proofErr w:type="spellEnd"/>
      <w:r>
        <w:rPr>
          <w:sz w:val="28"/>
          <w:szCs w:val="28"/>
          <w:lang w:val="fr-FR"/>
        </w:rPr>
        <w:t xml:space="preserve"> </w:t>
      </w:r>
      <w:proofErr w:type="spellStart"/>
      <w:r>
        <w:rPr>
          <w:sz w:val="28"/>
          <w:szCs w:val="28"/>
          <w:lang w:val="fr-FR"/>
        </w:rPr>
        <w:t>accentuată</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punctele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care s-au </w:t>
      </w:r>
      <w:proofErr w:type="spellStart"/>
      <w:r>
        <w:rPr>
          <w:sz w:val="28"/>
          <w:szCs w:val="28"/>
          <w:lang w:val="fr-FR"/>
        </w:rPr>
        <w:t>depă</w:t>
      </w:r>
      <w:proofErr w:type="spellEnd"/>
      <w:r>
        <w:rPr>
          <w:sz w:val="28"/>
          <w:szCs w:val="28"/>
          <w:lang w:val="fr-FR"/>
        </w:rPr>
        <w:t>ș</w:t>
      </w:r>
      <w:proofErr w:type="spellStart"/>
      <w:r>
        <w:rPr>
          <w:sz w:val="28"/>
          <w:szCs w:val="28"/>
          <w:lang w:val="fr-FR"/>
        </w:rPr>
        <w:t>it</w:t>
      </w:r>
      <w:proofErr w:type="spellEnd"/>
      <w:r>
        <w:rPr>
          <w:sz w:val="28"/>
          <w:szCs w:val="28"/>
          <w:lang w:val="fr-FR"/>
        </w:rPr>
        <w:t xml:space="preserve"> </w:t>
      </w:r>
      <w:proofErr w:type="spellStart"/>
      <w:r>
        <w:rPr>
          <w:sz w:val="28"/>
          <w:szCs w:val="28"/>
          <w:lang w:val="fr-FR"/>
        </w:rPr>
        <w:t>valorile</w:t>
      </w:r>
      <w:proofErr w:type="spellEnd"/>
      <w:r>
        <w:rPr>
          <w:sz w:val="28"/>
          <w:szCs w:val="28"/>
          <w:lang w:val="fr-FR"/>
        </w:rPr>
        <w:t xml:space="preserve"> CMA,  </w:t>
      </w:r>
      <w:proofErr w:type="spellStart"/>
      <w:r>
        <w:rPr>
          <w:sz w:val="28"/>
          <w:szCs w:val="28"/>
          <w:lang w:val="fr-FR"/>
        </w:rPr>
        <w:t>acestea</w:t>
      </w:r>
      <w:proofErr w:type="spellEnd"/>
      <w:r>
        <w:rPr>
          <w:sz w:val="28"/>
          <w:szCs w:val="28"/>
          <w:lang w:val="fr-FR"/>
        </w:rPr>
        <w:t xml:space="preserve"> </w:t>
      </w:r>
      <w:proofErr w:type="spellStart"/>
      <w:r>
        <w:rPr>
          <w:sz w:val="28"/>
          <w:szCs w:val="28"/>
          <w:lang w:val="fr-FR"/>
        </w:rPr>
        <w:t>fiind</w:t>
      </w:r>
      <w:proofErr w:type="spellEnd"/>
      <w:r>
        <w:rPr>
          <w:sz w:val="28"/>
          <w:szCs w:val="28"/>
          <w:lang w:val="fr-FR"/>
        </w:rPr>
        <w:t xml:space="preserve"> </w:t>
      </w:r>
      <w:proofErr w:type="spellStart"/>
      <w:r>
        <w:rPr>
          <w:sz w:val="28"/>
          <w:szCs w:val="28"/>
          <w:lang w:val="fr-FR"/>
        </w:rPr>
        <w:t>situate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zone</w:t>
      </w:r>
      <w:r w:rsidRPr="00A5442C">
        <w:rPr>
          <w:sz w:val="28"/>
          <w:szCs w:val="28"/>
          <w:lang w:val="fr-FR"/>
        </w:rPr>
        <w:t xml:space="preserve"> </w:t>
      </w:r>
      <w:proofErr w:type="spellStart"/>
      <w:r>
        <w:rPr>
          <w:sz w:val="28"/>
          <w:szCs w:val="28"/>
          <w:lang w:val="fr-FR"/>
        </w:rPr>
        <w:t>cu</w:t>
      </w:r>
      <w:proofErr w:type="spellEnd"/>
      <w:r>
        <w:rPr>
          <w:sz w:val="28"/>
          <w:szCs w:val="28"/>
          <w:lang w:val="fr-FR"/>
        </w:rPr>
        <w:t xml:space="preserve"> trafic </w:t>
      </w:r>
      <w:proofErr w:type="spellStart"/>
      <w:r>
        <w:rPr>
          <w:sz w:val="28"/>
          <w:szCs w:val="28"/>
          <w:lang w:val="fr-FR"/>
        </w:rPr>
        <w:t>rutier</w:t>
      </w:r>
      <w:proofErr w:type="spellEnd"/>
      <w:r>
        <w:rPr>
          <w:sz w:val="28"/>
          <w:szCs w:val="28"/>
          <w:lang w:val="fr-FR"/>
        </w:rPr>
        <w:t xml:space="preserve"> </w:t>
      </w:r>
      <w:proofErr w:type="spellStart"/>
      <w:r>
        <w:rPr>
          <w:sz w:val="28"/>
          <w:szCs w:val="28"/>
          <w:lang w:val="fr-FR"/>
        </w:rPr>
        <w:t>intens</w:t>
      </w:r>
      <w:proofErr w:type="spellEnd"/>
      <w:r>
        <w:rPr>
          <w:sz w:val="28"/>
          <w:szCs w:val="28"/>
          <w:lang w:val="fr-FR"/>
        </w:rPr>
        <w:t xml:space="preserve">, trafic fluvial și </w:t>
      </w:r>
      <w:proofErr w:type="spellStart"/>
      <w:r>
        <w:rPr>
          <w:sz w:val="28"/>
          <w:szCs w:val="28"/>
          <w:lang w:val="fr-FR"/>
        </w:rPr>
        <w:t>activită</w:t>
      </w:r>
      <w:proofErr w:type="spellEnd"/>
      <w:r>
        <w:rPr>
          <w:sz w:val="28"/>
          <w:szCs w:val="28"/>
          <w:lang w:val="fr-FR"/>
        </w:rPr>
        <w:t>ți</w:t>
      </w:r>
      <w:r w:rsidRPr="00A5442C">
        <w:rPr>
          <w:sz w:val="28"/>
          <w:szCs w:val="28"/>
          <w:lang w:val="fr-FR"/>
        </w:rPr>
        <w:t xml:space="preserve"> </w:t>
      </w:r>
      <w:proofErr w:type="spellStart"/>
      <w:r w:rsidRPr="00A5442C">
        <w:rPr>
          <w:sz w:val="28"/>
          <w:szCs w:val="28"/>
          <w:lang w:val="fr-FR"/>
        </w:rPr>
        <w:t>portuare</w:t>
      </w:r>
      <w:proofErr w:type="spellEnd"/>
      <w:r w:rsidRPr="00A5442C">
        <w:rPr>
          <w:sz w:val="28"/>
          <w:szCs w:val="28"/>
          <w:lang w:val="fr-FR"/>
        </w:rPr>
        <w:t>.</w:t>
      </w:r>
    </w:p>
    <w:p w:rsidR="00720C61" w:rsidRDefault="00720C61" w:rsidP="00603C18">
      <w:pPr>
        <w:pStyle w:val="xl36"/>
        <w:pBdr>
          <w:right w:val="none" w:sz="0" w:space="0" w:color="auto"/>
        </w:pBdr>
        <w:spacing w:before="0" w:beforeAutospacing="0" w:after="0" w:afterAutospacing="0"/>
        <w:ind w:left="540"/>
        <w:jc w:val="left"/>
        <w:rPr>
          <w:sz w:val="28"/>
          <w:szCs w:val="28"/>
        </w:rPr>
      </w:pPr>
    </w:p>
    <w:p w:rsidR="00720C61" w:rsidRDefault="00720C61" w:rsidP="00603C18">
      <w:pPr>
        <w:pStyle w:val="xl36"/>
        <w:pBdr>
          <w:right w:val="none" w:sz="0" w:space="0" w:color="auto"/>
        </w:pBdr>
        <w:spacing w:before="0" w:beforeAutospacing="0" w:after="0" w:afterAutospacing="0"/>
        <w:ind w:left="540"/>
        <w:jc w:val="left"/>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EF15A8" w:rsidRDefault="00F66664" w:rsidP="00B9641F">
      <w:pPr>
        <w:pStyle w:val="ListParagraph"/>
        <w:numPr>
          <w:ilvl w:val="0"/>
          <w:numId w:val="8"/>
        </w:numPr>
        <w:jc w:val="both"/>
        <w:rPr>
          <w:rFonts w:ascii="Times New Roman" w:hAnsi="Times New Roman"/>
          <w:b/>
          <w:sz w:val="28"/>
          <w:szCs w:val="28"/>
        </w:rPr>
      </w:pPr>
      <w:r w:rsidRPr="00EF15A8">
        <w:rPr>
          <w:rFonts w:ascii="Times New Roman" w:hAnsi="Times New Roman"/>
          <w:b/>
          <w:sz w:val="28"/>
          <w:szCs w:val="28"/>
        </w:rPr>
        <w:t>Sediul Agenţiei pentru Protecţia Mediului Brăila.</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lastRenderedPageBreak/>
        <w:t xml:space="preserve">Staţia Brăila 1- </w:t>
      </w:r>
      <w:r w:rsidRPr="00EF15A8">
        <w:rPr>
          <w:rFonts w:ascii="Times New Roman" w:hAnsi="Times New Roman"/>
          <w:bCs/>
          <w:sz w:val="28"/>
          <w:szCs w:val="28"/>
        </w:rPr>
        <w:t>Staţia de monitorizare a calităţii aerului de tip – trafic, care este amplasată pe Calea Galaţi, nr. 53</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3 -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w:t>
      </w:r>
      <w:r w:rsidRPr="00EF15A8">
        <w:rPr>
          <w:rFonts w:ascii="Times New Roman" w:hAnsi="Times New Roman"/>
          <w:sz w:val="28"/>
          <w:szCs w:val="28"/>
        </w:rPr>
        <w:t xml:space="preserve"> suburban, care este situată în Comuna Cazasu, jud. Brăila;</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4 -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 industrial,</w:t>
      </w:r>
      <w:r w:rsidRPr="00EF15A8">
        <w:rPr>
          <w:rFonts w:ascii="Times New Roman" w:hAnsi="Times New Roman"/>
          <w:bCs/>
          <w:color w:val="FF0000"/>
          <w:sz w:val="28"/>
          <w:szCs w:val="28"/>
        </w:rPr>
        <w:t xml:space="preserve"> </w:t>
      </w:r>
      <w:r w:rsidRPr="00EF15A8">
        <w:rPr>
          <w:rFonts w:ascii="Times New Roman" w:hAnsi="Times New Roman"/>
          <w:bCs/>
          <w:sz w:val="28"/>
          <w:szCs w:val="28"/>
        </w:rPr>
        <w:t xml:space="preserve">care </w:t>
      </w:r>
      <w:r w:rsidRPr="00EF15A8">
        <w:rPr>
          <w:rFonts w:ascii="Times New Roman" w:hAnsi="Times New Roman"/>
          <w:sz w:val="28"/>
          <w:szCs w:val="28"/>
        </w:rPr>
        <w:t xml:space="preserve">este amplasată pe Şoseaua Baldovineşti (Staţia Nord). </w:t>
      </w:r>
    </w:p>
    <w:p w:rsidR="005C1E34" w:rsidRPr="0036587A" w:rsidRDefault="00BA3376" w:rsidP="005C1E34">
      <w:pPr>
        <w:pStyle w:val="ListParagraph"/>
        <w:numPr>
          <w:ilvl w:val="0"/>
          <w:numId w:val="12"/>
        </w:numPr>
        <w:shd w:val="clear" w:color="auto" w:fill="FFFFFF"/>
        <w:tabs>
          <w:tab w:val="left" w:pos="1440"/>
        </w:tabs>
        <w:spacing w:line="240" w:lineRule="atLeast"/>
        <w:ind w:hanging="153"/>
        <w:jc w:val="both"/>
        <w:rPr>
          <w:rFonts w:ascii="Times New Roman" w:hAnsi="Times New Roman"/>
          <w:b/>
          <w:sz w:val="28"/>
          <w:szCs w:val="28"/>
        </w:rPr>
      </w:pPr>
      <w:r w:rsidRPr="0036587A">
        <w:rPr>
          <w:rFonts w:ascii="Times New Roman" w:hAnsi="Times New Roman"/>
          <w:b/>
          <w:sz w:val="28"/>
          <w:szCs w:val="28"/>
        </w:rPr>
        <w:t xml:space="preserve">   </w:t>
      </w:r>
      <w:r w:rsidR="00F66664" w:rsidRPr="0036587A">
        <w:rPr>
          <w:rFonts w:ascii="Times New Roman" w:hAnsi="Times New Roman"/>
          <w:b/>
          <w:sz w:val="28"/>
          <w:szCs w:val="28"/>
        </w:rPr>
        <w:t xml:space="preserve">Staţia Brăila 5 - </w:t>
      </w:r>
      <w:r w:rsidR="00F66664" w:rsidRPr="0036587A">
        <w:rPr>
          <w:rFonts w:ascii="Times New Roman" w:hAnsi="Times New Roman"/>
          <w:sz w:val="28"/>
          <w:szCs w:val="28"/>
        </w:rPr>
        <w:t xml:space="preserve">Staţia </w:t>
      </w:r>
      <w:r w:rsidR="00F66664" w:rsidRPr="0036587A">
        <w:rPr>
          <w:rFonts w:ascii="Times New Roman" w:hAnsi="Times New Roman"/>
          <w:bCs/>
          <w:sz w:val="28"/>
          <w:szCs w:val="28"/>
        </w:rPr>
        <w:t xml:space="preserve">de monitorizare a calităţii aerului de tip – industrial, care </w:t>
      </w:r>
      <w:r w:rsidR="00F66664" w:rsidRPr="0036587A">
        <w:rPr>
          <w:rFonts w:ascii="Times New Roman" w:hAnsi="Times New Roman"/>
          <w:sz w:val="28"/>
          <w:szCs w:val="28"/>
        </w:rPr>
        <w:t>este amplasată în Comuna Chiscani, în vecinătatea SC. CET S.A.</w:t>
      </w:r>
    </w:p>
    <w:p w:rsidR="00720C61" w:rsidRPr="00720C61" w:rsidRDefault="00720C61" w:rsidP="00720C61">
      <w:pPr>
        <w:tabs>
          <w:tab w:val="left" w:pos="6615"/>
        </w:tabs>
        <w:ind w:left="567"/>
        <w:jc w:val="both"/>
        <w:rPr>
          <w:sz w:val="28"/>
          <w:szCs w:val="28"/>
        </w:rPr>
      </w:pPr>
      <w:r w:rsidRPr="00720C61">
        <w:rPr>
          <w:sz w:val="28"/>
          <w:szCs w:val="28"/>
        </w:rPr>
        <w:t>Î</w:t>
      </w:r>
      <w:r w:rsidRPr="00720C61">
        <w:rPr>
          <w:color w:val="191919"/>
          <w:sz w:val="28"/>
          <w:szCs w:val="28"/>
        </w:rPr>
        <w:t>n luna septembrie 2016</w:t>
      </w:r>
      <w:r>
        <w:rPr>
          <w:color w:val="191919"/>
          <w:sz w:val="28"/>
          <w:szCs w:val="28"/>
        </w:rPr>
        <w:t xml:space="preserve"> s-a înregistrat o</w:t>
      </w:r>
      <w:r w:rsidRPr="00720C61">
        <w:rPr>
          <w:color w:val="191919"/>
          <w:sz w:val="28"/>
          <w:szCs w:val="28"/>
        </w:rPr>
        <w:t xml:space="preserve"> cantitate medie</w:t>
      </w:r>
      <w:r w:rsidR="00CF40AA">
        <w:rPr>
          <w:color w:val="191919"/>
          <w:sz w:val="28"/>
          <w:szCs w:val="28"/>
        </w:rPr>
        <w:t xml:space="preserve"> a precipitațiilor</w:t>
      </w:r>
      <w:r w:rsidRPr="00720C61">
        <w:rPr>
          <w:color w:val="191919"/>
          <w:sz w:val="28"/>
          <w:szCs w:val="28"/>
        </w:rPr>
        <w:t xml:space="preserve"> de 67,54 l/mp. </w:t>
      </w:r>
      <w:r w:rsidRPr="00720C61">
        <w:rPr>
          <w:sz w:val="28"/>
          <w:szCs w:val="28"/>
        </w:rPr>
        <w:t xml:space="preserve"> </w:t>
      </w:r>
      <w:r w:rsidRPr="00720C61">
        <w:rPr>
          <w:color w:val="191919"/>
          <w:sz w:val="28"/>
          <w:szCs w:val="28"/>
        </w:rPr>
        <w:t xml:space="preserve">Nu s-au depistat precipitații acide, valorile pH-ului situându-se în intervalul 7,18-7,59 upH. </w:t>
      </w:r>
    </w:p>
    <w:p w:rsidR="00504883" w:rsidRDefault="00504883" w:rsidP="007831C3">
      <w:pPr>
        <w:ind w:firstLine="720"/>
        <w:jc w:val="both"/>
        <w:rPr>
          <w:b/>
          <w:sz w:val="28"/>
          <w:szCs w:val="28"/>
        </w:rPr>
      </w:pP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006E0425">
        <w:rPr>
          <w:b/>
          <w:sz w:val="28"/>
          <w:szCs w:val="28"/>
        </w:rPr>
        <w:tab/>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CF40AA" w:rsidRPr="00361528" w:rsidRDefault="00CF40AA" w:rsidP="00CF40AA">
      <w:pPr>
        <w:rPr>
          <w:bCs/>
          <w:sz w:val="28"/>
          <w:szCs w:val="28"/>
          <w:lang w:val="it-IT"/>
        </w:rPr>
      </w:pPr>
      <w:r w:rsidRPr="00361528">
        <w:rPr>
          <w:bCs/>
          <w:sz w:val="28"/>
          <w:szCs w:val="28"/>
          <w:lang w:val="it-IT"/>
        </w:rPr>
        <w:t>APM -  Brăila a primit rezultatele automonitorizării calităţii apelor uzate pe</w:t>
      </w:r>
      <w:r>
        <w:rPr>
          <w:bCs/>
          <w:sz w:val="28"/>
          <w:szCs w:val="28"/>
          <w:lang w:val="it-IT"/>
        </w:rPr>
        <w:t>ntru</w:t>
      </w:r>
      <w:r w:rsidRPr="00361528">
        <w:rPr>
          <w:bCs/>
          <w:sz w:val="28"/>
          <w:szCs w:val="28"/>
          <w:lang w:val="it-IT"/>
        </w:rPr>
        <w:t xml:space="preserve"> luna </w:t>
      </w:r>
      <w:r w:rsidRPr="00251D01">
        <w:rPr>
          <w:bCs/>
          <w:sz w:val="28"/>
          <w:szCs w:val="28"/>
          <w:lang w:val="it-IT"/>
        </w:rPr>
        <w:t>septembrie 2016 de</w:t>
      </w:r>
      <w:r w:rsidRPr="00361528">
        <w:rPr>
          <w:bCs/>
          <w:sz w:val="28"/>
          <w:szCs w:val="28"/>
          <w:lang w:val="it-IT"/>
        </w:rPr>
        <w:t xml:space="preserve"> la următorii agenţi economici:</w:t>
      </w:r>
    </w:p>
    <w:p w:rsidR="00CF40AA" w:rsidRPr="00361528" w:rsidRDefault="00CF40AA" w:rsidP="00CF40AA">
      <w:pPr>
        <w:rPr>
          <w:bCs/>
          <w:sz w:val="28"/>
          <w:szCs w:val="28"/>
          <w:lang w:val="it-IT"/>
        </w:rPr>
      </w:pPr>
    </w:p>
    <w:p w:rsidR="00CF40AA" w:rsidRDefault="00CF40AA" w:rsidP="00CF40AA">
      <w:pPr>
        <w:numPr>
          <w:ilvl w:val="0"/>
          <w:numId w:val="14"/>
        </w:numPr>
        <w:rPr>
          <w:sz w:val="28"/>
          <w:szCs w:val="28"/>
        </w:rPr>
      </w:pPr>
      <w:r w:rsidRPr="004059F8">
        <w:rPr>
          <w:sz w:val="28"/>
          <w:szCs w:val="28"/>
        </w:rPr>
        <w:t xml:space="preserve">SC” </w:t>
      </w:r>
      <w:r>
        <w:rPr>
          <w:sz w:val="28"/>
          <w:szCs w:val="28"/>
        </w:rPr>
        <w:t>Tebu Consult Invest</w:t>
      </w:r>
      <w:r w:rsidRPr="004059F8">
        <w:rPr>
          <w:sz w:val="28"/>
          <w:szCs w:val="28"/>
        </w:rPr>
        <w:t>” SRL</w:t>
      </w:r>
      <w:r>
        <w:rPr>
          <w:sz w:val="28"/>
          <w:szCs w:val="28"/>
        </w:rPr>
        <w:t xml:space="preserve"> – Brăila</w:t>
      </w:r>
    </w:p>
    <w:p w:rsidR="00CF40AA" w:rsidRDefault="00CF40AA" w:rsidP="00CF40AA">
      <w:pPr>
        <w:numPr>
          <w:ilvl w:val="0"/>
          <w:numId w:val="14"/>
        </w:numPr>
        <w:rPr>
          <w:sz w:val="28"/>
          <w:szCs w:val="28"/>
        </w:rPr>
      </w:pPr>
      <w:r w:rsidRPr="004059F8">
        <w:rPr>
          <w:sz w:val="28"/>
          <w:szCs w:val="28"/>
        </w:rPr>
        <w:t xml:space="preserve">SC” </w:t>
      </w:r>
      <w:r>
        <w:rPr>
          <w:sz w:val="28"/>
          <w:szCs w:val="28"/>
        </w:rPr>
        <w:t>Mimbu</w:t>
      </w:r>
      <w:r w:rsidRPr="004059F8">
        <w:rPr>
          <w:sz w:val="28"/>
          <w:szCs w:val="28"/>
        </w:rPr>
        <w:t>” SRL</w:t>
      </w:r>
      <w:r>
        <w:rPr>
          <w:sz w:val="28"/>
          <w:szCs w:val="28"/>
        </w:rPr>
        <w:t xml:space="preserve"> – Brăila</w:t>
      </w:r>
    </w:p>
    <w:p w:rsidR="00CF40AA" w:rsidRDefault="00CF40AA" w:rsidP="00CF40AA">
      <w:pPr>
        <w:numPr>
          <w:ilvl w:val="0"/>
          <w:numId w:val="14"/>
        </w:numPr>
        <w:rPr>
          <w:sz w:val="28"/>
          <w:szCs w:val="28"/>
        </w:rPr>
      </w:pPr>
      <w:r w:rsidRPr="004059F8">
        <w:rPr>
          <w:sz w:val="28"/>
          <w:szCs w:val="28"/>
        </w:rPr>
        <w:t xml:space="preserve">SC” </w:t>
      </w:r>
      <w:r>
        <w:rPr>
          <w:sz w:val="28"/>
          <w:szCs w:val="28"/>
        </w:rPr>
        <w:t>Vard Brăila” SA – Brăila</w:t>
      </w:r>
    </w:p>
    <w:p w:rsidR="00CF40AA" w:rsidRDefault="00CF40AA" w:rsidP="00CF40AA">
      <w:pPr>
        <w:numPr>
          <w:ilvl w:val="0"/>
          <w:numId w:val="14"/>
        </w:numPr>
        <w:rPr>
          <w:sz w:val="28"/>
          <w:szCs w:val="28"/>
        </w:rPr>
      </w:pPr>
      <w:r w:rsidRPr="00361528">
        <w:rPr>
          <w:sz w:val="28"/>
          <w:szCs w:val="28"/>
        </w:rPr>
        <w:t>CUP Dun</w:t>
      </w:r>
      <w:r>
        <w:rPr>
          <w:sz w:val="28"/>
          <w:szCs w:val="28"/>
        </w:rPr>
        <w:t>ă</w:t>
      </w:r>
      <w:r w:rsidRPr="00361528">
        <w:rPr>
          <w:sz w:val="28"/>
          <w:szCs w:val="28"/>
        </w:rPr>
        <w:t xml:space="preserve">rea </w:t>
      </w:r>
      <w:r>
        <w:rPr>
          <w:sz w:val="28"/>
          <w:szCs w:val="28"/>
        </w:rPr>
        <w:t>Brăila pentru stațiile de epurare :</w:t>
      </w:r>
    </w:p>
    <w:p w:rsidR="00CF40AA" w:rsidRPr="00361528" w:rsidRDefault="00CF40AA" w:rsidP="00CF40AA">
      <w:pPr>
        <w:numPr>
          <w:ilvl w:val="0"/>
          <w:numId w:val="7"/>
        </w:numPr>
        <w:rPr>
          <w:sz w:val="28"/>
          <w:szCs w:val="28"/>
        </w:rPr>
      </w:pPr>
      <w:r>
        <w:rPr>
          <w:sz w:val="28"/>
          <w:szCs w:val="28"/>
        </w:rPr>
        <w:t>Brăila</w:t>
      </w:r>
    </w:p>
    <w:p w:rsidR="00CF40AA" w:rsidRDefault="00CF40AA" w:rsidP="00CF40AA">
      <w:pPr>
        <w:numPr>
          <w:ilvl w:val="0"/>
          <w:numId w:val="7"/>
        </w:numPr>
        <w:rPr>
          <w:sz w:val="28"/>
          <w:szCs w:val="28"/>
        </w:rPr>
      </w:pPr>
      <w:r w:rsidRPr="00361528">
        <w:rPr>
          <w:sz w:val="28"/>
          <w:szCs w:val="28"/>
        </w:rPr>
        <w:t>M</w:t>
      </w:r>
      <w:r>
        <w:rPr>
          <w:sz w:val="28"/>
          <w:szCs w:val="28"/>
        </w:rPr>
        <w:t xml:space="preserve">ovila </w:t>
      </w:r>
      <w:r w:rsidRPr="00361528">
        <w:rPr>
          <w:sz w:val="28"/>
          <w:szCs w:val="28"/>
        </w:rPr>
        <w:t>Miresii</w:t>
      </w:r>
    </w:p>
    <w:p w:rsidR="00CF40AA" w:rsidRDefault="00CF40AA" w:rsidP="00CF40AA">
      <w:pPr>
        <w:numPr>
          <w:ilvl w:val="0"/>
          <w:numId w:val="7"/>
        </w:numPr>
        <w:rPr>
          <w:sz w:val="28"/>
          <w:szCs w:val="28"/>
        </w:rPr>
      </w:pPr>
      <w:r>
        <w:rPr>
          <w:sz w:val="28"/>
          <w:szCs w:val="28"/>
        </w:rPr>
        <w:t>Făurei</w:t>
      </w:r>
    </w:p>
    <w:p w:rsidR="00CF40AA" w:rsidRPr="00CF40AA" w:rsidRDefault="00CF40AA" w:rsidP="00CF40AA">
      <w:pPr>
        <w:pStyle w:val="ListParagraph"/>
        <w:numPr>
          <w:ilvl w:val="0"/>
          <w:numId w:val="7"/>
        </w:numPr>
        <w:rPr>
          <w:sz w:val="28"/>
          <w:szCs w:val="28"/>
        </w:rPr>
      </w:pPr>
      <w:r w:rsidRPr="00CF40AA">
        <w:rPr>
          <w:sz w:val="28"/>
          <w:szCs w:val="28"/>
        </w:rPr>
        <w:t>Însurăței</w:t>
      </w:r>
    </w:p>
    <w:p w:rsidR="00CF40AA" w:rsidRDefault="00CF40AA" w:rsidP="00CF40AA">
      <w:pPr>
        <w:numPr>
          <w:ilvl w:val="0"/>
          <w:numId w:val="14"/>
        </w:numPr>
        <w:rPr>
          <w:sz w:val="28"/>
          <w:szCs w:val="28"/>
        </w:rPr>
      </w:pPr>
      <w:r>
        <w:rPr>
          <w:sz w:val="28"/>
          <w:szCs w:val="28"/>
        </w:rPr>
        <w:t>SC</w:t>
      </w:r>
      <w:r w:rsidRPr="004059F8">
        <w:rPr>
          <w:sz w:val="28"/>
          <w:szCs w:val="28"/>
        </w:rPr>
        <w:t xml:space="preserve">” </w:t>
      </w:r>
      <w:r>
        <w:rPr>
          <w:sz w:val="28"/>
          <w:szCs w:val="28"/>
        </w:rPr>
        <w:t>Praktiker Romania” SRL – Brăila</w:t>
      </w:r>
    </w:p>
    <w:p w:rsidR="00CF40AA" w:rsidRPr="00C0556E" w:rsidRDefault="00CF40AA" w:rsidP="00CF40AA">
      <w:pPr>
        <w:numPr>
          <w:ilvl w:val="0"/>
          <w:numId w:val="25"/>
        </w:numPr>
        <w:rPr>
          <w:sz w:val="28"/>
          <w:szCs w:val="28"/>
        </w:rPr>
      </w:pPr>
      <w:r w:rsidRPr="00C0556E">
        <w:rPr>
          <w:sz w:val="28"/>
          <w:szCs w:val="28"/>
        </w:rPr>
        <w:t>SC” Ceprohart” SA – Brăila</w:t>
      </w:r>
    </w:p>
    <w:p w:rsidR="00CF40AA" w:rsidRDefault="00CF40AA" w:rsidP="00CF40AA">
      <w:pPr>
        <w:ind w:left="993"/>
        <w:rPr>
          <w:sz w:val="28"/>
          <w:szCs w:val="28"/>
        </w:rPr>
      </w:pPr>
    </w:p>
    <w:p w:rsidR="00CF40AA" w:rsidRDefault="00CF40AA" w:rsidP="00CF40AA">
      <w:pPr>
        <w:rPr>
          <w:bCs/>
          <w:sz w:val="28"/>
          <w:szCs w:val="28"/>
        </w:rPr>
      </w:pPr>
      <w:r w:rsidRPr="005518C6">
        <w:rPr>
          <w:bCs/>
          <w:sz w:val="28"/>
          <w:szCs w:val="28"/>
        </w:rPr>
        <w:t xml:space="preserve">Faţă de concentraţiile maxime admise de Normativele şi actele de reglementare existente </w:t>
      </w:r>
      <w:r w:rsidRPr="005518C6">
        <w:rPr>
          <w:sz w:val="28"/>
          <w:szCs w:val="28"/>
          <w:lang w:val="it-IT"/>
        </w:rPr>
        <w:t xml:space="preserve">Compania de Utilităţi Publice </w:t>
      </w:r>
      <w:r w:rsidRPr="005518C6">
        <w:rPr>
          <w:sz w:val="28"/>
          <w:szCs w:val="28"/>
        </w:rPr>
        <w:t xml:space="preserve">„ Dunărea” </w:t>
      </w:r>
      <w:r w:rsidRPr="005518C6">
        <w:rPr>
          <w:b/>
          <w:sz w:val="28"/>
          <w:szCs w:val="28"/>
          <w:lang w:val="it-IT"/>
        </w:rPr>
        <w:t>-</w:t>
      </w:r>
      <w:r w:rsidRPr="005518C6">
        <w:rPr>
          <w:sz w:val="28"/>
          <w:szCs w:val="28"/>
          <w:lang w:val="it-IT"/>
        </w:rPr>
        <w:t xml:space="preserve"> Brăila</w:t>
      </w:r>
      <w:r w:rsidRPr="005518C6">
        <w:rPr>
          <w:bCs/>
          <w:sz w:val="28"/>
          <w:szCs w:val="28"/>
        </w:rPr>
        <w:t xml:space="preserve"> a înregistrat depăşiri ale indicatorilor monitorizaţi</w:t>
      </w:r>
      <w:r w:rsidRPr="005518C6">
        <w:rPr>
          <w:sz w:val="28"/>
          <w:szCs w:val="28"/>
          <w:lang w:val="it-IT"/>
        </w:rPr>
        <w:t xml:space="preserve"> constatate în buletinele de analiză transmise</w:t>
      </w:r>
      <w:r>
        <w:rPr>
          <w:sz w:val="28"/>
          <w:szCs w:val="28"/>
          <w:lang w:val="it-IT"/>
        </w:rPr>
        <w:t xml:space="preserve"> după cum urmează</w:t>
      </w:r>
      <w:r>
        <w:rPr>
          <w:bCs/>
          <w:sz w:val="28"/>
          <w:szCs w:val="28"/>
        </w:rPr>
        <w:t>:</w:t>
      </w:r>
    </w:p>
    <w:p w:rsidR="00CF40AA" w:rsidRPr="00495FB3" w:rsidRDefault="00CF40AA" w:rsidP="00CF40AA">
      <w:pPr>
        <w:spacing w:after="200" w:line="276" w:lineRule="auto"/>
        <w:rPr>
          <w:sz w:val="28"/>
          <w:szCs w:val="28"/>
          <w:lang w:val="it-IT"/>
        </w:rPr>
      </w:pPr>
      <w:r>
        <w:rPr>
          <w:bCs/>
          <w:sz w:val="28"/>
          <w:szCs w:val="28"/>
        </w:rPr>
        <w:t>- l</w:t>
      </w:r>
      <w:r w:rsidRPr="00495FB3">
        <w:rPr>
          <w:bCs/>
          <w:sz w:val="28"/>
          <w:szCs w:val="28"/>
        </w:rPr>
        <w:t>a stația de epurare a municipiului Brăila : azotați (NO</w:t>
      </w:r>
      <w:r w:rsidRPr="00495FB3">
        <w:rPr>
          <w:bCs/>
          <w:sz w:val="28"/>
          <w:szCs w:val="28"/>
          <w:vertAlign w:val="subscript"/>
        </w:rPr>
        <w:t>3</w:t>
      </w:r>
      <w:r w:rsidRPr="00495FB3">
        <w:rPr>
          <w:bCs/>
          <w:sz w:val="28"/>
          <w:szCs w:val="28"/>
          <w:vertAlign w:val="superscript"/>
        </w:rPr>
        <w:t>-</w:t>
      </w:r>
      <w:r w:rsidRPr="00495FB3">
        <w:rPr>
          <w:bCs/>
          <w:sz w:val="28"/>
          <w:szCs w:val="28"/>
        </w:rPr>
        <w:t>), azot total (N</w:t>
      </w:r>
      <w:r w:rsidRPr="00495FB3">
        <w:rPr>
          <w:bCs/>
          <w:sz w:val="28"/>
          <w:szCs w:val="28"/>
          <w:vertAlign w:val="subscript"/>
        </w:rPr>
        <w:t>tot</w:t>
      </w:r>
      <w:r w:rsidRPr="00495FB3">
        <w:rPr>
          <w:bCs/>
          <w:sz w:val="28"/>
          <w:szCs w:val="28"/>
        </w:rPr>
        <w:t>), fosfor total (P</w:t>
      </w:r>
      <w:r w:rsidRPr="00495FB3">
        <w:rPr>
          <w:bCs/>
          <w:sz w:val="28"/>
          <w:szCs w:val="28"/>
          <w:vertAlign w:val="subscript"/>
        </w:rPr>
        <w:t>tot</w:t>
      </w:r>
      <w:r w:rsidRPr="00495FB3">
        <w:rPr>
          <w:bCs/>
          <w:sz w:val="28"/>
          <w:szCs w:val="28"/>
        </w:rPr>
        <w:t>);</w:t>
      </w:r>
    </w:p>
    <w:p w:rsidR="00CF40AA" w:rsidRDefault="00CF40AA" w:rsidP="00CF40AA">
      <w:pPr>
        <w:spacing w:after="200" w:line="276" w:lineRule="auto"/>
        <w:rPr>
          <w:sz w:val="28"/>
          <w:szCs w:val="28"/>
        </w:rPr>
      </w:pPr>
      <w:r>
        <w:rPr>
          <w:bCs/>
          <w:sz w:val="28"/>
          <w:szCs w:val="28"/>
        </w:rPr>
        <w:lastRenderedPageBreak/>
        <w:t>- la s</w:t>
      </w:r>
      <w:r w:rsidRPr="00495FB3">
        <w:rPr>
          <w:sz w:val="28"/>
          <w:szCs w:val="28"/>
          <w:lang w:val="it-IT"/>
        </w:rPr>
        <w:t xml:space="preserve">taţia de epurare Movila Miresii: </w:t>
      </w:r>
      <w:r>
        <w:rPr>
          <w:sz w:val="28"/>
          <w:szCs w:val="28"/>
          <w:lang w:val="it-IT"/>
        </w:rPr>
        <w:t xml:space="preserve">materii în suspensii, </w:t>
      </w:r>
      <w:r w:rsidRPr="00495FB3">
        <w:rPr>
          <w:sz w:val="28"/>
          <w:szCs w:val="28"/>
          <w:lang w:val="it-IT"/>
        </w:rPr>
        <w:t xml:space="preserve">consum chimic de oxigen (CCOCr), </w:t>
      </w:r>
      <w:r w:rsidRPr="00495FB3">
        <w:rPr>
          <w:sz w:val="28"/>
          <w:szCs w:val="28"/>
        </w:rPr>
        <w:t>consum biochimic de oxigen (CBO</w:t>
      </w:r>
      <w:r w:rsidRPr="00495FB3">
        <w:rPr>
          <w:sz w:val="28"/>
          <w:szCs w:val="28"/>
          <w:vertAlign w:val="subscript"/>
        </w:rPr>
        <w:t>5</w:t>
      </w:r>
      <w:r w:rsidRPr="00495FB3">
        <w:rPr>
          <w:sz w:val="28"/>
          <w:szCs w:val="28"/>
        </w:rPr>
        <w:t>), substanțe extractibile în solvenți, detergenți sintetici biodegradabili și fenoli (C</w:t>
      </w:r>
      <w:r w:rsidRPr="00495FB3">
        <w:rPr>
          <w:sz w:val="28"/>
          <w:szCs w:val="28"/>
          <w:vertAlign w:val="subscript"/>
        </w:rPr>
        <w:t>6</w:t>
      </w:r>
      <w:r w:rsidRPr="00495FB3">
        <w:rPr>
          <w:sz w:val="28"/>
          <w:szCs w:val="28"/>
        </w:rPr>
        <w:t>H</w:t>
      </w:r>
      <w:r w:rsidRPr="00495FB3">
        <w:rPr>
          <w:sz w:val="28"/>
          <w:szCs w:val="28"/>
          <w:vertAlign w:val="subscript"/>
        </w:rPr>
        <w:t>5</w:t>
      </w:r>
      <w:r>
        <w:rPr>
          <w:sz w:val="28"/>
          <w:szCs w:val="28"/>
        </w:rPr>
        <w:t>OH);</w:t>
      </w:r>
    </w:p>
    <w:p w:rsidR="00CF40AA" w:rsidRPr="00495FB3" w:rsidRDefault="00CF40AA" w:rsidP="00CF40AA">
      <w:pPr>
        <w:spacing w:after="200" w:line="276" w:lineRule="auto"/>
        <w:rPr>
          <w:sz w:val="28"/>
          <w:szCs w:val="28"/>
          <w:lang w:val="it-IT"/>
        </w:rPr>
      </w:pPr>
      <w:r>
        <w:rPr>
          <w:sz w:val="28"/>
          <w:szCs w:val="28"/>
        </w:rPr>
        <w:t>- la stația e epurare Însurăței: azot amoniacal (NH</w:t>
      </w:r>
      <w:r w:rsidRPr="00B24DE7">
        <w:rPr>
          <w:sz w:val="28"/>
          <w:szCs w:val="28"/>
          <w:vertAlign w:val="subscript"/>
        </w:rPr>
        <w:t>4</w:t>
      </w:r>
      <w:r w:rsidRPr="00B24DE7">
        <w:rPr>
          <w:sz w:val="28"/>
          <w:szCs w:val="28"/>
          <w:vertAlign w:val="superscript"/>
        </w:rPr>
        <w:t>+</w:t>
      </w:r>
      <w:r>
        <w:rPr>
          <w:sz w:val="28"/>
          <w:szCs w:val="28"/>
        </w:rPr>
        <w:t xml:space="preserve">), azot total </w:t>
      </w:r>
      <w:r w:rsidRPr="00495FB3">
        <w:rPr>
          <w:bCs/>
          <w:sz w:val="28"/>
          <w:szCs w:val="28"/>
        </w:rPr>
        <w:t>(N</w:t>
      </w:r>
      <w:r w:rsidRPr="00495FB3">
        <w:rPr>
          <w:bCs/>
          <w:sz w:val="28"/>
          <w:szCs w:val="28"/>
          <w:vertAlign w:val="subscript"/>
        </w:rPr>
        <w:t>tot</w:t>
      </w:r>
      <w:r>
        <w:rPr>
          <w:bCs/>
          <w:sz w:val="28"/>
          <w:szCs w:val="28"/>
        </w:rPr>
        <w:t xml:space="preserve">) și detergenți sintetici </w:t>
      </w:r>
      <w:r w:rsidRPr="00495FB3">
        <w:rPr>
          <w:sz w:val="28"/>
          <w:szCs w:val="28"/>
        </w:rPr>
        <w:t>biodegradabili</w:t>
      </w:r>
      <w:r>
        <w:rPr>
          <w:sz w:val="28"/>
          <w:szCs w:val="28"/>
        </w:rPr>
        <w:t>.</w:t>
      </w:r>
    </w:p>
    <w:p w:rsidR="00CF40AA" w:rsidRDefault="00CF40AA" w:rsidP="007831C3">
      <w:pPr>
        <w:jc w:val="center"/>
        <w:rPr>
          <w:b/>
          <w:bCs/>
          <w:sz w:val="28"/>
          <w:szCs w:val="28"/>
        </w:rPr>
      </w:pPr>
    </w:p>
    <w:p w:rsidR="00CF40AA" w:rsidRDefault="00CF40AA" w:rsidP="007831C3">
      <w:pPr>
        <w:jc w:val="center"/>
        <w:rPr>
          <w:b/>
          <w:bCs/>
          <w:sz w:val="28"/>
          <w:szCs w:val="28"/>
        </w:rPr>
      </w:pPr>
    </w:p>
    <w:p w:rsidR="00BA3376" w:rsidRDefault="007831C3" w:rsidP="007831C3">
      <w:pPr>
        <w:jc w:val="center"/>
        <w:rPr>
          <w:b/>
          <w:bCs/>
          <w:sz w:val="28"/>
          <w:szCs w:val="28"/>
        </w:rPr>
      </w:pPr>
      <w:r w:rsidRPr="00515807">
        <w:rPr>
          <w:b/>
          <w:bCs/>
          <w:sz w:val="28"/>
          <w:szCs w:val="28"/>
        </w:rPr>
        <w:t xml:space="preserve">   </w:t>
      </w:r>
      <w:r w:rsidR="004B70F2">
        <w:rPr>
          <w:b/>
          <w:bCs/>
          <w:sz w:val="28"/>
          <w:szCs w:val="28"/>
        </w:rPr>
        <w:tab/>
      </w:r>
      <w:r w:rsidRPr="00515807">
        <w:rPr>
          <w:b/>
          <w:bCs/>
          <w:sz w:val="28"/>
          <w:szCs w:val="28"/>
        </w:rPr>
        <w:t>2.2.2. REŢEAUA DE URMĂRIRE A CALITĂŢII APELOR UZATE DE CĂTRE    LABORATORUL APM BRĂILA</w:t>
      </w:r>
    </w:p>
    <w:p w:rsidR="006961D4" w:rsidRDefault="006961D4" w:rsidP="006961D4">
      <w:pPr>
        <w:ind w:firstLine="720"/>
        <w:jc w:val="both"/>
        <w:rPr>
          <w:sz w:val="28"/>
          <w:szCs w:val="28"/>
          <w:lang w:val="it-IT"/>
        </w:rPr>
      </w:pPr>
      <w:r w:rsidRPr="00181A8C">
        <w:rPr>
          <w:sz w:val="28"/>
          <w:szCs w:val="28"/>
          <w:lang w:val="it-IT"/>
        </w:rPr>
        <w:t xml:space="preserve">În luna </w:t>
      </w:r>
      <w:r>
        <w:rPr>
          <w:sz w:val="28"/>
          <w:szCs w:val="28"/>
          <w:lang w:val="it-IT"/>
        </w:rPr>
        <w:t xml:space="preserve">septembrie </w:t>
      </w:r>
      <w:r w:rsidRPr="00181A8C">
        <w:rPr>
          <w:sz w:val="28"/>
          <w:szCs w:val="28"/>
          <w:lang w:val="it-IT"/>
        </w:rPr>
        <w:t>201</w:t>
      </w:r>
      <w:r>
        <w:rPr>
          <w:sz w:val="28"/>
          <w:szCs w:val="28"/>
          <w:lang w:val="it-IT"/>
        </w:rPr>
        <w:t>6</w:t>
      </w:r>
      <w:r w:rsidRPr="00181A8C">
        <w:rPr>
          <w:sz w:val="28"/>
          <w:szCs w:val="28"/>
          <w:lang w:val="it-IT"/>
        </w:rPr>
        <w:t>, laboratorul A.P.M Brăila a efectuat analize fizico-chimice la</w:t>
      </w:r>
      <w:r w:rsidRPr="00BF3E73">
        <w:rPr>
          <w:sz w:val="28"/>
          <w:szCs w:val="28"/>
          <w:lang w:val="it-IT"/>
        </w:rPr>
        <w:t xml:space="preserve"> </w:t>
      </w:r>
      <w:r>
        <w:rPr>
          <w:sz w:val="28"/>
          <w:szCs w:val="28"/>
          <w:lang w:val="it-IT"/>
        </w:rPr>
        <w:t xml:space="preserve">următoarele </w:t>
      </w:r>
      <w:r w:rsidRPr="00141AF7">
        <w:rPr>
          <w:sz w:val="28"/>
          <w:szCs w:val="28"/>
          <w:lang w:val="it-IT"/>
        </w:rPr>
        <w:t>unităţi care prezintă impact asupra apelor de suprafaţă</w:t>
      </w:r>
      <w:r>
        <w:rPr>
          <w:sz w:val="28"/>
          <w:szCs w:val="28"/>
          <w:lang w:val="it-IT"/>
        </w:rPr>
        <w:t xml:space="preserve">: </w:t>
      </w:r>
      <w:r w:rsidRPr="00141AF7">
        <w:rPr>
          <w:sz w:val="28"/>
          <w:szCs w:val="28"/>
          <w:lang w:val="it-IT"/>
        </w:rPr>
        <w:t xml:space="preserve">SC </w:t>
      </w:r>
      <w:r>
        <w:rPr>
          <w:sz w:val="28"/>
          <w:szCs w:val="28"/>
          <w:lang w:val="it-IT"/>
        </w:rPr>
        <w:t>Durabet Construct</w:t>
      </w:r>
      <w:r w:rsidRPr="00141AF7">
        <w:rPr>
          <w:sz w:val="28"/>
          <w:szCs w:val="28"/>
          <w:lang w:val="it-IT"/>
        </w:rPr>
        <w:t xml:space="preserve"> SA, SC </w:t>
      </w:r>
      <w:r>
        <w:rPr>
          <w:sz w:val="28"/>
          <w:szCs w:val="28"/>
          <w:lang w:val="it-IT"/>
        </w:rPr>
        <w:t>Group Omega Fish SRL,</w:t>
      </w:r>
      <w:r>
        <w:rPr>
          <w:sz w:val="28"/>
          <w:szCs w:val="28"/>
        </w:rPr>
        <w:t xml:space="preserve"> la Stațiile de Epurare de la Brăila, Movila Miresii</w:t>
      </w:r>
      <w:r w:rsidRPr="00141AF7">
        <w:rPr>
          <w:sz w:val="28"/>
          <w:szCs w:val="28"/>
          <w:lang w:val="it-IT"/>
        </w:rPr>
        <w:t>,</w:t>
      </w:r>
      <w:r>
        <w:rPr>
          <w:sz w:val="28"/>
          <w:szCs w:val="28"/>
          <w:lang w:val="it-IT"/>
        </w:rPr>
        <w:t xml:space="preserve"> Făurei și Însurăței.</w:t>
      </w:r>
    </w:p>
    <w:p w:rsidR="006961D4" w:rsidRDefault="006961D4" w:rsidP="006961D4">
      <w:pPr>
        <w:ind w:firstLine="720"/>
        <w:jc w:val="both"/>
        <w:rPr>
          <w:sz w:val="28"/>
          <w:szCs w:val="28"/>
          <w:lang w:val="it-IT"/>
        </w:rPr>
      </w:pPr>
      <w:r w:rsidRPr="00141AF7">
        <w:rPr>
          <w:sz w:val="28"/>
          <w:szCs w:val="28"/>
          <w:lang w:val="it-IT"/>
        </w:rPr>
        <w:t xml:space="preserve"> </w:t>
      </w:r>
      <w:r>
        <w:rPr>
          <w:sz w:val="28"/>
          <w:szCs w:val="28"/>
          <w:lang w:val="it-IT"/>
        </w:rPr>
        <w:t>Agenții ecomici</w:t>
      </w:r>
      <w:r w:rsidRPr="00021940">
        <w:rPr>
          <w:sz w:val="28"/>
          <w:szCs w:val="28"/>
          <w:lang w:val="it-IT"/>
        </w:rPr>
        <w:t xml:space="preserve"> </w:t>
      </w:r>
      <w:r>
        <w:rPr>
          <w:sz w:val="28"/>
          <w:szCs w:val="28"/>
          <w:lang w:val="it-IT"/>
        </w:rPr>
        <w:t xml:space="preserve">care </w:t>
      </w:r>
      <w:r w:rsidRPr="00141AF7">
        <w:rPr>
          <w:sz w:val="28"/>
          <w:szCs w:val="28"/>
          <w:lang w:val="it-IT"/>
        </w:rPr>
        <w:t>au înregistrat depășiri  ale valorilor limită</w:t>
      </w:r>
      <w:r>
        <w:rPr>
          <w:sz w:val="28"/>
          <w:szCs w:val="28"/>
          <w:lang w:val="it-IT"/>
        </w:rPr>
        <w:t xml:space="preserve"> admise pentru indicatorii monitorizați au fost:</w:t>
      </w:r>
    </w:p>
    <w:p w:rsidR="006961D4" w:rsidRPr="006961D4" w:rsidRDefault="006961D4" w:rsidP="006961D4">
      <w:pPr>
        <w:pStyle w:val="ListParagraph"/>
        <w:numPr>
          <w:ilvl w:val="0"/>
          <w:numId w:val="23"/>
        </w:numPr>
        <w:spacing w:after="0" w:line="240" w:lineRule="auto"/>
        <w:jc w:val="both"/>
        <w:rPr>
          <w:rFonts w:ascii="Times New Roman" w:hAnsi="Times New Roman"/>
          <w:sz w:val="28"/>
          <w:szCs w:val="28"/>
          <w:lang w:val="it-IT"/>
        </w:rPr>
      </w:pPr>
      <w:r w:rsidRPr="006961D4">
        <w:rPr>
          <w:rFonts w:ascii="Times New Roman" w:hAnsi="Times New Roman"/>
          <w:sz w:val="28"/>
          <w:szCs w:val="28"/>
          <w:lang w:val="it-IT"/>
        </w:rPr>
        <w:t>SC Durabet Construct SA la indicatorii: pH, reziduu fix, CBO</w:t>
      </w:r>
      <w:r w:rsidRPr="006961D4">
        <w:rPr>
          <w:rFonts w:ascii="Times New Roman" w:hAnsi="Times New Roman"/>
          <w:sz w:val="28"/>
          <w:szCs w:val="28"/>
          <w:vertAlign w:val="subscript"/>
          <w:lang w:val="it-IT"/>
        </w:rPr>
        <w:t xml:space="preserve">5, </w:t>
      </w:r>
      <w:r w:rsidRPr="006961D4">
        <w:rPr>
          <w:rFonts w:ascii="Times New Roman" w:hAnsi="Times New Roman"/>
          <w:sz w:val="28"/>
          <w:szCs w:val="28"/>
          <w:lang w:val="it-IT"/>
        </w:rPr>
        <w:t>substanțe extractibile și suspensii;</w:t>
      </w:r>
      <w:r w:rsidRPr="006961D4">
        <w:rPr>
          <w:rFonts w:ascii="Times New Roman" w:hAnsi="Times New Roman"/>
          <w:sz w:val="28"/>
          <w:szCs w:val="28"/>
          <w:lang w:val="it-IT"/>
        </w:rPr>
        <w:tab/>
      </w:r>
    </w:p>
    <w:p w:rsidR="006961D4" w:rsidRPr="006961D4" w:rsidRDefault="006961D4" w:rsidP="006961D4">
      <w:pPr>
        <w:pStyle w:val="ListParagraph"/>
        <w:numPr>
          <w:ilvl w:val="0"/>
          <w:numId w:val="23"/>
        </w:numPr>
        <w:spacing w:after="0" w:line="240" w:lineRule="auto"/>
        <w:jc w:val="both"/>
        <w:rPr>
          <w:rFonts w:ascii="Times New Roman" w:hAnsi="Times New Roman"/>
          <w:sz w:val="28"/>
          <w:szCs w:val="28"/>
          <w:lang w:val="it-IT"/>
        </w:rPr>
      </w:pPr>
      <w:r w:rsidRPr="006961D4">
        <w:rPr>
          <w:rFonts w:ascii="Times New Roman" w:hAnsi="Times New Roman"/>
          <w:sz w:val="28"/>
          <w:szCs w:val="28"/>
          <w:lang w:val="it-IT"/>
        </w:rPr>
        <w:t>SC Group Omega Fish SRL la indicatorii: CBO</w:t>
      </w:r>
      <w:r w:rsidRPr="006961D4">
        <w:rPr>
          <w:rFonts w:ascii="Times New Roman" w:hAnsi="Times New Roman"/>
          <w:sz w:val="28"/>
          <w:szCs w:val="28"/>
          <w:vertAlign w:val="subscript"/>
          <w:lang w:val="it-IT"/>
        </w:rPr>
        <w:t xml:space="preserve">5, </w:t>
      </w:r>
      <w:r w:rsidRPr="006961D4">
        <w:rPr>
          <w:rFonts w:ascii="Times New Roman" w:hAnsi="Times New Roman"/>
          <w:sz w:val="28"/>
          <w:szCs w:val="28"/>
          <w:lang w:val="it-IT"/>
        </w:rPr>
        <w:t>CCOCr,substanțe extractibile, suspensii, detergenți;</w:t>
      </w:r>
      <w:r w:rsidRPr="006961D4">
        <w:rPr>
          <w:rFonts w:ascii="Times New Roman" w:hAnsi="Times New Roman"/>
          <w:sz w:val="28"/>
          <w:szCs w:val="28"/>
          <w:lang w:val="it-IT"/>
        </w:rPr>
        <w:tab/>
      </w:r>
    </w:p>
    <w:p w:rsidR="006961D4" w:rsidRPr="00BF3E73" w:rsidRDefault="006961D4" w:rsidP="006961D4">
      <w:pPr>
        <w:jc w:val="both"/>
        <w:rPr>
          <w:sz w:val="28"/>
          <w:szCs w:val="28"/>
          <w:lang w:val="it-IT"/>
        </w:rPr>
      </w:pPr>
      <w:r w:rsidRPr="006961D4">
        <w:rPr>
          <w:sz w:val="28"/>
          <w:szCs w:val="28"/>
          <w:lang w:val="it-IT"/>
        </w:rPr>
        <w:tab/>
        <w:t>De asemenea</w:t>
      </w:r>
      <w:r w:rsidRPr="00181A8C">
        <w:rPr>
          <w:sz w:val="28"/>
          <w:szCs w:val="28"/>
          <w:lang w:val="it-IT"/>
        </w:rPr>
        <w:t xml:space="preserve">, laboratorul A.P.M Brăila a monitorizat și </w:t>
      </w:r>
      <w:r w:rsidRPr="00181A8C">
        <w:rPr>
          <w:sz w:val="28"/>
          <w:szCs w:val="28"/>
          <w:lang w:val="pt-BR"/>
        </w:rPr>
        <w:t xml:space="preserve">agenţi economici a căror ape rezultate din procesul tehnologic sunt deversate în canalizarea oraşului. </w:t>
      </w:r>
      <w:r>
        <w:rPr>
          <w:sz w:val="28"/>
          <w:szCs w:val="28"/>
          <w:lang w:val="pt-BR"/>
        </w:rPr>
        <w:t>S-au</w:t>
      </w:r>
      <w:r w:rsidRPr="00181A8C">
        <w:rPr>
          <w:sz w:val="28"/>
          <w:szCs w:val="28"/>
          <w:lang w:val="pt-BR"/>
        </w:rPr>
        <w:t xml:space="preserve"> constatat depășiri</w:t>
      </w:r>
      <w:r>
        <w:rPr>
          <w:sz w:val="28"/>
          <w:szCs w:val="28"/>
          <w:lang w:val="pt-BR"/>
        </w:rPr>
        <w:t>,</w:t>
      </w:r>
      <w:r w:rsidRPr="00181A8C">
        <w:rPr>
          <w:sz w:val="28"/>
          <w:szCs w:val="28"/>
          <w:lang w:val="pt-BR"/>
        </w:rPr>
        <w:t xml:space="preserve"> ale  </w:t>
      </w:r>
      <w:r>
        <w:rPr>
          <w:sz w:val="28"/>
          <w:szCs w:val="28"/>
          <w:lang w:val="pt-BR"/>
        </w:rPr>
        <w:t>valorilor limită impuse de legislația în vigoare, pentru indicatorii: ph, CBO</w:t>
      </w:r>
      <w:r w:rsidRPr="00BC7A71">
        <w:rPr>
          <w:sz w:val="28"/>
          <w:szCs w:val="28"/>
          <w:vertAlign w:val="subscript"/>
          <w:lang w:val="pt-BR"/>
        </w:rPr>
        <w:t>5</w:t>
      </w:r>
      <w:r>
        <w:rPr>
          <w:sz w:val="28"/>
          <w:szCs w:val="28"/>
          <w:lang w:val="pt-BR"/>
        </w:rPr>
        <w:t>, CCOCr, substațe extractibile de la SC Bona Avis SRL Ianca și SC Puvas Serv SRL Brăila.</w:t>
      </w:r>
    </w:p>
    <w:p w:rsidR="00E31111" w:rsidRDefault="00E31111" w:rsidP="007831C3">
      <w:pPr>
        <w:jc w:val="center"/>
        <w:rPr>
          <w:b/>
          <w:bCs/>
          <w:sz w:val="28"/>
          <w:szCs w:val="28"/>
        </w:rPr>
      </w:pP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D50207" w:rsidP="0040058C">
      <w:pPr>
        <w:jc w:val="both"/>
        <w:rPr>
          <w:b/>
          <w:sz w:val="28"/>
          <w:szCs w:val="28"/>
        </w:rPr>
      </w:pPr>
      <w:r w:rsidRPr="00D50207">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7F2206" w:rsidRPr="008028B1" w:rsidRDefault="007F2206"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D50207">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w:t>
      </w:r>
      <w:r w:rsidRPr="00BF6FD0">
        <w:rPr>
          <w:bCs/>
          <w:sz w:val="28"/>
          <w:szCs w:val="28"/>
        </w:rPr>
        <w:lastRenderedPageBreak/>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0D24DF" w:rsidRDefault="0040058C" w:rsidP="00B81332">
      <w:pPr>
        <w:ind w:firstLine="720"/>
        <w:jc w:val="both"/>
        <w:rPr>
          <w:bCs/>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B81332" w:rsidRDefault="00B81332" w:rsidP="00B81332">
      <w:pPr>
        <w:ind w:firstLine="720"/>
        <w:jc w:val="both"/>
        <w:rPr>
          <w:bCs/>
          <w:sz w:val="28"/>
          <w:szCs w:val="28"/>
        </w:rPr>
      </w:pPr>
    </w:p>
    <w:p w:rsidR="00CF40AA" w:rsidRPr="003F6B8D" w:rsidRDefault="00CF40AA" w:rsidP="00CF40AA">
      <w:pPr>
        <w:ind w:firstLine="720"/>
        <w:jc w:val="center"/>
        <w:rPr>
          <w:b/>
          <w:sz w:val="28"/>
          <w:szCs w:val="28"/>
        </w:rPr>
      </w:pPr>
      <w:r w:rsidRPr="003F6B8D">
        <w:rPr>
          <w:b/>
          <w:sz w:val="28"/>
          <w:szCs w:val="28"/>
        </w:rPr>
        <w:t>Poluanţii monitorizaţi</w:t>
      </w:r>
    </w:p>
    <w:p w:rsidR="00CF40AA" w:rsidRPr="00BF6FD0" w:rsidRDefault="00CF40AA" w:rsidP="00CF40AA">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CF40AA" w:rsidRPr="00BF6FD0" w:rsidTr="006B5172">
        <w:trPr>
          <w:trHeight w:val="544"/>
          <w:jc w:val="center"/>
        </w:trPr>
        <w:tc>
          <w:tcPr>
            <w:tcW w:w="840" w:type="dxa"/>
            <w:tcBorders>
              <w:top w:val="double" w:sz="4" w:space="0" w:color="auto"/>
              <w:bottom w:val="double" w:sz="4" w:space="0" w:color="auto"/>
            </w:tcBorders>
          </w:tcPr>
          <w:p w:rsidR="00CF40AA" w:rsidRPr="00BF6FD0" w:rsidRDefault="00CF40AA" w:rsidP="006B5172">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CF40AA" w:rsidRPr="00BF6FD0" w:rsidRDefault="00CF40AA" w:rsidP="006B5172">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CF40AA" w:rsidRPr="00BF6FD0" w:rsidRDefault="00CF40AA" w:rsidP="006B5172">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CF40AA" w:rsidRPr="00BF6FD0" w:rsidRDefault="00CF40AA" w:rsidP="006B5172">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CF40AA" w:rsidRPr="00BF6FD0" w:rsidRDefault="00CF40AA" w:rsidP="006B5172">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CF40AA" w:rsidRPr="00BF6FD0" w:rsidRDefault="00CF40AA" w:rsidP="006B5172">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CF40AA" w:rsidRPr="00BF6FD0" w:rsidRDefault="00CF40AA" w:rsidP="006B5172">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CF40AA" w:rsidRPr="00BF6FD0" w:rsidRDefault="00CF40AA" w:rsidP="006B5172">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CF40AA" w:rsidRPr="00BF6FD0" w:rsidRDefault="00CF40AA" w:rsidP="006B5172">
            <w:pPr>
              <w:jc w:val="center"/>
              <w:rPr>
                <w:sz w:val="22"/>
                <w:szCs w:val="22"/>
              </w:rPr>
            </w:pPr>
            <w:r w:rsidRPr="00BF6FD0">
              <w:rPr>
                <w:sz w:val="22"/>
                <w:szCs w:val="22"/>
              </w:rPr>
              <w:t xml:space="preserve">Limita </w:t>
            </w:r>
          </w:p>
        </w:tc>
      </w:tr>
      <w:tr w:rsidR="00CF40AA" w:rsidRPr="00BF6FD0" w:rsidTr="006B5172">
        <w:trPr>
          <w:trHeight w:val="254"/>
          <w:jc w:val="center"/>
        </w:trPr>
        <w:tc>
          <w:tcPr>
            <w:tcW w:w="840" w:type="dxa"/>
            <w:vMerge w:val="restart"/>
            <w:tcBorders>
              <w:top w:val="double" w:sz="4" w:space="0" w:color="auto"/>
            </w:tcBorders>
            <w:vAlign w:val="center"/>
          </w:tcPr>
          <w:p w:rsidR="00CF40AA" w:rsidRPr="00BF6FD0" w:rsidRDefault="00CF40AA" w:rsidP="006B5172">
            <w:pPr>
              <w:jc w:val="center"/>
            </w:pPr>
            <w:r w:rsidRPr="00BF6FD0">
              <w:t>BR1</w:t>
            </w:r>
          </w:p>
        </w:tc>
        <w:tc>
          <w:tcPr>
            <w:tcW w:w="1273" w:type="dxa"/>
            <w:vMerge w:val="restart"/>
            <w:tcBorders>
              <w:top w:val="double" w:sz="4" w:space="0" w:color="auto"/>
            </w:tcBorders>
            <w:vAlign w:val="center"/>
          </w:tcPr>
          <w:p w:rsidR="00CF40AA" w:rsidRPr="00BF6FD0" w:rsidRDefault="00CF40AA" w:rsidP="006B5172">
            <w:pPr>
              <w:jc w:val="center"/>
            </w:pPr>
            <w:r w:rsidRPr="00BF6FD0">
              <w:t>Trafic</w:t>
            </w:r>
          </w:p>
        </w:tc>
        <w:tc>
          <w:tcPr>
            <w:tcW w:w="1408" w:type="dxa"/>
            <w:tcBorders>
              <w:top w:val="double" w:sz="4" w:space="0" w:color="auto"/>
            </w:tcBorders>
          </w:tcPr>
          <w:p w:rsidR="00CF40AA" w:rsidRPr="00BF6FD0" w:rsidRDefault="00CF40AA" w:rsidP="006B5172">
            <w:pPr>
              <w:jc w:val="center"/>
            </w:pPr>
            <w:r w:rsidRPr="00BF6FD0">
              <w:t>SO</w:t>
            </w:r>
            <w:r w:rsidRPr="00BF6FD0">
              <w:rPr>
                <w:vertAlign w:val="subscript"/>
              </w:rPr>
              <w:t>2</w:t>
            </w:r>
          </w:p>
        </w:tc>
        <w:tc>
          <w:tcPr>
            <w:tcW w:w="881" w:type="dxa"/>
            <w:tcBorders>
              <w:top w:val="double" w:sz="4" w:space="0" w:color="auto"/>
            </w:tcBorders>
          </w:tcPr>
          <w:p w:rsidR="00CF40AA" w:rsidRPr="00BF6FD0" w:rsidRDefault="00CF40AA" w:rsidP="006B5172">
            <w:pPr>
              <w:jc w:val="center"/>
            </w:pPr>
            <w:r>
              <w:t>3.44</w:t>
            </w:r>
          </w:p>
        </w:tc>
        <w:tc>
          <w:tcPr>
            <w:tcW w:w="1070" w:type="dxa"/>
            <w:tcBorders>
              <w:top w:val="double" w:sz="4" w:space="0" w:color="auto"/>
            </w:tcBorders>
          </w:tcPr>
          <w:p w:rsidR="00CF40AA" w:rsidRPr="00BF6FD0" w:rsidRDefault="00CF40AA" w:rsidP="006B5172">
            <w:pPr>
              <w:jc w:val="center"/>
            </w:pPr>
            <w:r>
              <w:t>9.95</w:t>
            </w:r>
          </w:p>
        </w:tc>
        <w:tc>
          <w:tcPr>
            <w:tcW w:w="1003" w:type="dxa"/>
            <w:tcBorders>
              <w:top w:val="double" w:sz="4" w:space="0" w:color="auto"/>
            </w:tcBorders>
          </w:tcPr>
          <w:p w:rsidR="00CF40AA" w:rsidRPr="00BF6FD0" w:rsidRDefault="00CF40AA" w:rsidP="006B5172">
            <w:pPr>
              <w:jc w:val="center"/>
            </w:pPr>
            <w:r>
              <w:t>0.55</w:t>
            </w:r>
          </w:p>
        </w:tc>
        <w:tc>
          <w:tcPr>
            <w:tcW w:w="1367" w:type="dxa"/>
            <w:tcBorders>
              <w:top w:val="double" w:sz="4" w:space="0" w:color="auto"/>
            </w:tcBorders>
          </w:tcPr>
          <w:p w:rsidR="00CF40AA" w:rsidRPr="00BF6FD0" w:rsidRDefault="00CF40AA" w:rsidP="006B5172">
            <w:pPr>
              <w:jc w:val="center"/>
            </w:pPr>
            <w:r>
              <w:t>686</w:t>
            </w:r>
          </w:p>
        </w:tc>
        <w:tc>
          <w:tcPr>
            <w:tcW w:w="916" w:type="dxa"/>
            <w:tcBorders>
              <w:top w:val="double" w:sz="4" w:space="0" w:color="auto"/>
            </w:tcBorders>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CF40AA" w:rsidRPr="00BF6FD0" w:rsidRDefault="00CF40AA" w:rsidP="006B5172">
            <w:pPr>
              <w:jc w:val="center"/>
            </w:pPr>
            <w:r w:rsidRPr="00BF6FD0">
              <w:t>350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t>73.86</w:t>
            </w:r>
          </w:p>
        </w:tc>
        <w:tc>
          <w:tcPr>
            <w:tcW w:w="1003" w:type="dxa"/>
          </w:tcPr>
          <w:p w:rsidR="00CF40AA" w:rsidRPr="00BF6FD0" w:rsidRDefault="00CF40AA" w:rsidP="006B5172">
            <w:pPr>
              <w:jc w:val="center"/>
            </w:pPr>
            <w:r>
              <w:t>2.63</w:t>
            </w:r>
          </w:p>
        </w:tc>
        <w:tc>
          <w:tcPr>
            <w:tcW w:w="1367" w:type="dxa"/>
          </w:tcPr>
          <w:p w:rsidR="00CF40AA" w:rsidRPr="00BF6FD0" w:rsidRDefault="00CF40AA" w:rsidP="006B5172">
            <w:pPr>
              <w:jc w:val="center"/>
            </w:pPr>
            <w:r>
              <w:t>403</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200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w:t>
            </w:r>
            <w:r w:rsidRPr="00BF6FD0">
              <w:rPr>
                <w:vertAlign w:val="subscript"/>
              </w:rPr>
              <w:t>2</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t>83.10</w:t>
            </w:r>
          </w:p>
        </w:tc>
        <w:tc>
          <w:tcPr>
            <w:tcW w:w="1003" w:type="dxa"/>
          </w:tcPr>
          <w:p w:rsidR="00CF40AA" w:rsidRPr="00BF6FD0" w:rsidRDefault="00CF40AA" w:rsidP="006B5172">
            <w:pPr>
              <w:jc w:val="center"/>
            </w:pPr>
            <w:r>
              <w:t>2.13</w:t>
            </w:r>
          </w:p>
        </w:tc>
        <w:tc>
          <w:tcPr>
            <w:tcW w:w="1367" w:type="dxa"/>
          </w:tcPr>
          <w:p w:rsidR="00CF40AA" w:rsidRPr="00BF6FD0" w:rsidRDefault="00CF40AA" w:rsidP="006B5172">
            <w:pPr>
              <w:jc w:val="center"/>
            </w:pPr>
            <w:r>
              <w:t>403</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200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Nox</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t>162.86</w:t>
            </w:r>
          </w:p>
        </w:tc>
        <w:tc>
          <w:tcPr>
            <w:tcW w:w="1003" w:type="dxa"/>
          </w:tcPr>
          <w:p w:rsidR="00CF40AA" w:rsidRPr="00BF6FD0" w:rsidRDefault="00CF40AA" w:rsidP="006B5172">
            <w:pPr>
              <w:jc w:val="center"/>
            </w:pPr>
            <w:r>
              <w:t>7.04</w:t>
            </w:r>
          </w:p>
        </w:tc>
        <w:tc>
          <w:tcPr>
            <w:tcW w:w="1367" w:type="dxa"/>
          </w:tcPr>
          <w:p w:rsidR="00CF40AA" w:rsidRPr="00BF6FD0" w:rsidRDefault="00CF40AA" w:rsidP="006B5172">
            <w:pPr>
              <w:jc w:val="center"/>
            </w:pPr>
            <w:r>
              <w:t>403</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30/an</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CO</w:t>
            </w:r>
          </w:p>
        </w:tc>
        <w:tc>
          <w:tcPr>
            <w:tcW w:w="881" w:type="dxa"/>
          </w:tcPr>
          <w:p w:rsidR="00CF40AA" w:rsidRPr="00BF6FD0" w:rsidRDefault="00CF40AA" w:rsidP="006B5172">
            <w:pPr>
              <w:jc w:val="center"/>
            </w:pPr>
            <w:r>
              <w:t>0.13</w:t>
            </w:r>
          </w:p>
        </w:tc>
        <w:tc>
          <w:tcPr>
            <w:tcW w:w="1070" w:type="dxa"/>
          </w:tcPr>
          <w:p w:rsidR="00CF40AA" w:rsidRPr="00BF6FD0" w:rsidRDefault="00CF40AA" w:rsidP="006B5172">
            <w:pPr>
              <w:jc w:val="center"/>
            </w:pPr>
            <w:r>
              <w:t>1.35</w:t>
            </w:r>
          </w:p>
        </w:tc>
        <w:tc>
          <w:tcPr>
            <w:tcW w:w="1003" w:type="dxa"/>
          </w:tcPr>
          <w:p w:rsidR="00CF40AA" w:rsidRPr="00BF6FD0" w:rsidRDefault="00CF40AA" w:rsidP="006B5172">
            <w:pPr>
              <w:jc w:val="center"/>
            </w:pPr>
            <w:r>
              <w:t>0.01</w:t>
            </w:r>
          </w:p>
        </w:tc>
        <w:tc>
          <w:tcPr>
            <w:tcW w:w="1367" w:type="dxa"/>
          </w:tcPr>
          <w:p w:rsidR="00CF40AA" w:rsidRPr="00BF6FD0" w:rsidRDefault="00CF40AA" w:rsidP="006B5172">
            <w:pPr>
              <w:jc w:val="center"/>
            </w:pPr>
            <w:r>
              <w:t>690</w:t>
            </w:r>
          </w:p>
        </w:tc>
        <w:tc>
          <w:tcPr>
            <w:tcW w:w="916" w:type="dxa"/>
          </w:tcPr>
          <w:p w:rsidR="00CF40AA" w:rsidRPr="008252CA" w:rsidRDefault="00CF40AA" w:rsidP="006B5172">
            <w:pPr>
              <w:jc w:val="center"/>
              <w:rPr>
                <w:sz w:val="20"/>
                <w:szCs w:val="20"/>
              </w:rPr>
            </w:pPr>
            <w:r w:rsidRPr="008252CA">
              <w:rPr>
                <w:sz w:val="20"/>
                <w:szCs w:val="20"/>
              </w:rPr>
              <w:t>mg/m</w:t>
            </w:r>
            <w:r w:rsidRPr="008252CA">
              <w:rPr>
                <w:sz w:val="20"/>
                <w:szCs w:val="20"/>
                <w:vertAlign w:val="superscript"/>
              </w:rPr>
              <w:t>3</w:t>
            </w:r>
          </w:p>
        </w:tc>
        <w:tc>
          <w:tcPr>
            <w:tcW w:w="868" w:type="dxa"/>
          </w:tcPr>
          <w:p w:rsidR="00CF40AA" w:rsidRPr="00BF6FD0" w:rsidRDefault="00CF40AA" w:rsidP="006B5172">
            <w:pPr>
              <w:jc w:val="center"/>
            </w:pPr>
            <w:r w:rsidRPr="00BF6FD0">
              <w:t>10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Benzen</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t>4.74</w:t>
            </w:r>
          </w:p>
        </w:tc>
        <w:tc>
          <w:tcPr>
            <w:tcW w:w="1003" w:type="dxa"/>
          </w:tcPr>
          <w:p w:rsidR="00CF40AA" w:rsidRPr="00BF6FD0" w:rsidRDefault="00CF40AA" w:rsidP="006B5172">
            <w:pPr>
              <w:jc w:val="center"/>
            </w:pPr>
            <w:r>
              <w:t>0.71</w:t>
            </w:r>
          </w:p>
        </w:tc>
        <w:tc>
          <w:tcPr>
            <w:tcW w:w="1367" w:type="dxa"/>
          </w:tcPr>
          <w:p w:rsidR="00CF40AA" w:rsidRPr="00BF6FD0" w:rsidRDefault="00CF40AA" w:rsidP="006B5172">
            <w:pPr>
              <w:jc w:val="center"/>
            </w:pPr>
            <w:r>
              <w:t>96</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5</w:t>
            </w:r>
          </w:p>
        </w:tc>
      </w:tr>
      <w:tr w:rsidR="00CF40AA" w:rsidRPr="00BF6FD0" w:rsidTr="006B5172">
        <w:trPr>
          <w:trHeight w:val="128"/>
          <w:jc w:val="center"/>
        </w:trPr>
        <w:tc>
          <w:tcPr>
            <w:tcW w:w="840" w:type="dxa"/>
            <w:vMerge/>
            <w:tcBorders>
              <w:bottom w:val="double" w:sz="4" w:space="0" w:color="auto"/>
            </w:tcBorders>
          </w:tcPr>
          <w:p w:rsidR="00CF40AA" w:rsidRPr="00BF6FD0" w:rsidRDefault="00CF40AA" w:rsidP="006B5172">
            <w:pPr>
              <w:jc w:val="center"/>
            </w:pPr>
          </w:p>
        </w:tc>
        <w:tc>
          <w:tcPr>
            <w:tcW w:w="1273" w:type="dxa"/>
            <w:vMerge/>
            <w:tcBorders>
              <w:bottom w:val="double" w:sz="4" w:space="0" w:color="auto"/>
            </w:tcBorders>
          </w:tcPr>
          <w:p w:rsidR="00CF40AA" w:rsidRPr="00BF6FD0" w:rsidRDefault="00CF40AA" w:rsidP="006B5172">
            <w:pPr>
              <w:jc w:val="center"/>
            </w:pPr>
          </w:p>
        </w:tc>
        <w:tc>
          <w:tcPr>
            <w:tcW w:w="1408" w:type="dxa"/>
            <w:tcBorders>
              <w:bottom w:val="double" w:sz="4" w:space="0" w:color="auto"/>
            </w:tcBorders>
          </w:tcPr>
          <w:p w:rsidR="00CF40AA" w:rsidRPr="00BF6FD0" w:rsidRDefault="00CF40AA" w:rsidP="006B5172">
            <w:pPr>
              <w:jc w:val="center"/>
            </w:pPr>
            <w:r w:rsidRPr="00BF6FD0">
              <w:t>PM10</w:t>
            </w:r>
          </w:p>
        </w:tc>
        <w:tc>
          <w:tcPr>
            <w:tcW w:w="881" w:type="dxa"/>
            <w:tcBorders>
              <w:bottom w:val="double" w:sz="4" w:space="0" w:color="auto"/>
            </w:tcBorders>
          </w:tcPr>
          <w:p w:rsidR="00CF40AA" w:rsidRPr="00BF6FD0" w:rsidRDefault="00CF40AA" w:rsidP="006B5172">
            <w:pPr>
              <w:jc w:val="center"/>
            </w:pPr>
            <w:r>
              <w:t>16.03</w:t>
            </w:r>
          </w:p>
        </w:tc>
        <w:tc>
          <w:tcPr>
            <w:tcW w:w="1070" w:type="dxa"/>
            <w:tcBorders>
              <w:bottom w:val="double" w:sz="4" w:space="0" w:color="auto"/>
            </w:tcBorders>
          </w:tcPr>
          <w:p w:rsidR="00CF40AA" w:rsidRPr="00BF6FD0" w:rsidRDefault="00CF40AA" w:rsidP="006B5172">
            <w:pPr>
              <w:jc w:val="center"/>
            </w:pPr>
            <w:r>
              <w:t>75.85</w:t>
            </w:r>
          </w:p>
        </w:tc>
        <w:tc>
          <w:tcPr>
            <w:tcW w:w="1003" w:type="dxa"/>
            <w:tcBorders>
              <w:bottom w:val="double" w:sz="4" w:space="0" w:color="auto"/>
            </w:tcBorders>
          </w:tcPr>
          <w:p w:rsidR="00CF40AA" w:rsidRPr="00BF6FD0" w:rsidRDefault="00CF40AA" w:rsidP="006B5172">
            <w:pPr>
              <w:jc w:val="center"/>
            </w:pPr>
            <w:r>
              <w:t>7.00</w:t>
            </w:r>
          </w:p>
        </w:tc>
        <w:tc>
          <w:tcPr>
            <w:tcW w:w="1367" w:type="dxa"/>
            <w:tcBorders>
              <w:bottom w:val="double" w:sz="4" w:space="0" w:color="auto"/>
            </w:tcBorders>
          </w:tcPr>
          <w:p w:rsidR="00CF40AA" w:rsidRPr="00BF6FD0" w:rsidRDefault="00CF40AA" w:rsidP="006B5172">
            <w:pPr>
              <w:jc w:val="center"/>
            </w:pPr>
            <w:r>
              <w:t>720</w:t>
            </w:r>
          </w:p>
        </w:tc>
        <w:tc>
          <w:tcPr>
            <w:tcW w:w="916" w:type="dxa"/>
            <w:tcBorders>
              <w:bottom w:val="double" w:sz="4" w:space="0" w:color="auto"/>
            </w:tcBorders>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CF40AA" w:rsidRPr="00BF6FD0" w:rsidRDefault="00CF40AA" w:rsidP="006B5172">
            <w:pPr>
              <w:jc w:val="center"/>
            </w:pPr>
            <w:r w:rsidRPr="00BF6FD0">
              <w:t>50</w:t>
            </w:r>
          </w:p>
        </w:tc>
      </w:tr>
      <w:tr w:rsidR="00CF40AA" w:rsidRPr="00BF6FD0" w:rsidTr="006B5172">
        <w:trPr>
          <w:trHeight w:val="254"/>
          <w:jc w:val="center"/>
        </w:trPr>
        <w:tc>
          <w:tcPr>
            <w:tcW w:w="840" w:type="dxa"/>
            <w:vMerge w:val="restart"/>
            <w:tcBorders>
              <w:top w:val="double" w:sz="4" w:space="0" w:color="auto"/>
            </w:tcBorders>
            <w:vAlign w:val="center"/>
          </w:tcPr>
          <w:p w:rsidR="00CF40AA" w:rsidRPr="00BF6FD0" w:rsidRDefault="00CF40AA" w:rsidP="006B5172">
            <w:pPr>
              <w:jc w:val="center"/>
            </w:pPr>
            <w:r w:rsidRPr="00BF6FD0">
              <w:t>BR2</w:t>
            </w:r>
          </w:p>
        </w:tc>
        <w:tc>
          <w:tcPr>
            <w:tcW w:w="1273" w:type="dxa"/>
            <w:vMerge w:val="restart"/>
            <w:tcBorders>
              <w:top w:val="double" w:sz="4" w:space="0" w:color="auto"/>
            </w:tcBorders>
            <w:vAlign w:val="center"/>
          </w:tcPr>
          <w:p w:rsidR="00CF40AA" w:rsidRPr="00BF6FD0" w:rsidRDefault="00CF40AA" w:rsidP="006B5172">
            <w:pPr>
              <w:jc w:val="center"/>
            </w:pPr>
            <w:r w:rsidRPr="00BF6FD0">
              <w:t>Urban</w:t>
            </w:r>
          </w:p>
        </w:tc>
        <w:tc>
          <w:tcPr>
            <w:tcW w:w="1408" w:type="dxa"/>
            <w:tcBorders>
              <w:top w:val="double" w:sz="4" w:space="0" w:color="auto"/>
            </w:tcBorders>
          </w:tcPr>
          <w:p w:rsidR="00CF40AA" w:rsidRPr="00BF6FD0" w:rsidRDefault="00CF40AA" w:rsidP="006B5172">
            <w:pPr>
              <w:jc w:val="center"/>
            </w:pPr>
            <w:r w:rsidRPr="00BF6FD0">
              <w:t>SO</w:t>
            </w:r>
            <w:r w:rsidRPr="00BF6FD0">
              <w:rPr>
                <w:vertAlign w:val="subscript"/>
              </w:rPr>
              <w:t>2</w:t>
            </w:r>
          </w:p>
        </w:tc>
        <w:tc>
          <w:tcPr>
            <w:tcW w:w="881" w:type="dxa"/>
            <w:tcBorders>
              <w:top w:val="double" w:sz="4" w:space="0" w:color="auto"/>
            </w:tcBorders>
          </w:tcPr>
          <w:p w:rsidR="00CF40AA" w:rsidRPr="00BF6FD0" w:rsidRDefault="00CF40AA" w:rsidP="006B5172">
            <w:pPr>
              <w:jc w:val="center"/>
            </w:pPr>
            <w:r>
              <w:t>2.71</w:t>
            </w:r>
          </w:p>
        </w:tc>
        <w:tc>
          <w:tcPr>
            <w:tcW w:w="1070" w:type="dxa"/>
            <w:tcBorders>
              <w:top w:val="double" w:sz="4" w:space="0" w:color="auto"/>
            </w:tcBorders>
          </w:tcPr>
          <w:p w:rsidR="00CF40AA" w:rsidRPr="00BF6FD0" w:rsidRDefault="00CF40AA" w:rsidP="006B5172">
            <w:pPr>
              <w:jc w:val="center"/>
            </w:pPr>
            <w:r>
              <w:t>7.29</w:t>
            </w:r>
          </w:p>
        </w:tc>
        <w:tc>
          <w:tcPr>
            <w:tcW w:w="1003" w:type="dxa"/>
            <w:tcBorders>
              <w:top w:val="double" w:sz="4" w:space="0" w:color="auto"/>
            </w:tcBorders>
          </w:tcPr>
          <w:p w:rsidR="00CF40AA" w:rsidRPr="00BF6FD0" w:rsidRDefault="00CF40AA" w:rsidP="006B5172">
            <w:pPr>
              <w:jc w:val="center"/>
            </w:pPr>
            <w:r>
              <w:t>1.47</w:t>
            </w:r>
          </w:p>
        </w:tc>
        <w:tc>
          <w:tcPr>
            <w:tcW w:w="1367" w:type="dxa"/>
            <w:tcBorders>
              <w:top w:val="double" w:sz="4" w:space="0" w:color="auto"/>
            </w:tcBorders>
          </w:tcPr>
          <w:p w:rsidR="00CF40AA" w:rsidRPr="00BF6FD0" w:rsidRDefault="00CF40AA" w:rsidP="006B5172">
            <w:pPr>
              <w:jc w:val="center"/>
            </w:pPr>
            <w:r>
              <w:t>689</w:t>
            </w:r>
          </w:p>
        </w:tc>
        <w:tc>
          <w:tcPr>
            <w:tcW w:w="916" w:type="dxa"/>
            <w:tcBorders>
              <w:top w:val="double" w:sz="4" w:space="0" w:color="auto"/>
            </w:tcBorders>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CF40AA" w:rsidRPr="00BF6FD0" w:rsidRDefault="00CF40AA" w:rsidP="006B5172">
            <w:pPr>
              <w:jc w:val="center"/>
            </w:pPr>
            <w:r w:rsidRPr="00BF6FD0">
              <w:t>350</w:t>
            </w:r>
          </w:p>
        </w:tc>
      </w:tr>
      <w:tr w:rsidR="00CF40AA" w:rsidRPr="00BF6FD0" w:rsidTr="006B5172">
        <w:trPr>
          <w:trHeight w:val="128"/>
          <w:jc w:val="center"/>
        </w:trPr>
        <w:tc>
          <w:tcPr>
            <w:tcW w:w="840" w:type="dxa"/>
            <w:vMerge/>
            <w:vAlign w:val="center"/>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w:t>
            </w:r>
          </w:p>
        </w:tc>
        <w:tc>
          <w:tcPr>
            <w:tcW w:w="881" w:type="dxa"/>
          </w:tcPr>
          <w:p w:rsidR="00CF40AA" w:rsidRPr="00BF6FD0" w:rsidRDefault="00CF40AA" w:rsidP="006B5172">
            <w:pPr>
              <w:jc w:val="center"/>
            </w:pPr>
            <w:r>
              <w:t>6.14</w:t>
            </w:r>
          </w:p>
        </w:tc>
        <w:tc>
          <w:tcPr>
            <w:tcW w:w="1070" w:type="dxa"/>
          </w:tcPr>
          <w:p w:rsidR="00CF40AA" w:rsidRPr="00BF6FD0" w:rsidRDefault="00CF40AA" w:rsidP="006B5172">
            <w:pPr>
              <w:jc w:val="center"/>
            </w:pPr>
            <w:r>
              <w:t>112.3</w:t>
            </w:r>
          </w:p>
        </w:tc>
        <w:tc>
          <w:tcPr>
            <w:tcW w:w="1003" w:type="dxa"/>
          </w:tcPr>
          <w:p w:rsidR="00CF40AA" w:rsidRPr="00BF6FD0" w:rsidRDefault="00CF40AA" w:rsidP="006B5172">
            <w:pPr>
              <w:jc w:val="center"/>
            </w:pPr>
            <w:r>
              <w:t>1.15</w:t>
            </w:r>
          </w:p>
        </w:tc>
        <w:tc>
          <w:tcPr>
            <w:tcW w:w="1367" w:type="dxa"/>
          </w:tcPr>
          <w:p w:rsidR="00CF40AA" w:rsidRPr="00BF6FD0" w:rsidRDefault="00CF40AA" w:rsidP="006B5172">
            <w:pPr>
              <w:jc w:val="center"/>
            </w:pPr>
            <w:r>
              <w:t>688</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200</w:t>
            </w:r>
          </w:p>
        </w:tc>
      </w:tr>
      <w:tr w:rsidR="00CF40AA" w:rsidRPr="00BF6FD0" w:rsidTr="006B5172">
        <w:trPr>
          <w:trHeight w:val="128"/>
          <w:jc w:val="center"/>
        </w:trPr>
        <w:tc>
          <w:tcPr>
            <w:tcW w:w="840" w:type="dxa"/>
            <w:vMerge/>
            <w:vAlign w:val="center"/>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w:t>
            </w:r>
            <w:r w:rsidRPr="00BF6FD0">
              <w:rPr>
                <w:vertAlign w:val="subscript"/>
              </w:rPr>
              <w:t>2</w:t>
            </w:r>
          </w:p>
        </w:tc>
        <w:tc>
          <w:tcPr>
            <w:tcW w:w="881" w:type="dxa"/>
          </w:tcPr>
          <w:p w:rsidR="00CF40AA" w:rsidRPr="00BF6FD0" w:rsidRDefault="00CF40AA" w:rsidP="006B5172">
            <w:pPr>
              <w:jc w:val="center"/>
            </w:pPr>
            <w:r>
              <w:t>22.45</w:t>
            </w:r>
          </w:p>
        </w:tc>
        <w:tc>
          <w:tcPr>
            <w:tcW w:w="1070" w:type="dxa"/>
          </w:tcPr>
          <w:p w:rsidR="00CF40AA" w:rsidRPr="00BF6FD0" w:rsidRDefault="00CF40AA" w:rsidP="006B5172">
            <w:pPr>
              <w:jc w:val="center"/>
            </w:pPr>
            <w:r>
              <w:t>115.7</w:t>
            </w:r>
          </w:p>
        </w:tc>
        <w:tc>
          <w:tcPr>
            <w:tcW w:w="1003" w:type="dxa"/>
          </w:tcPr>
          <w:p w:rsidR="00CF40AA" w:rsidRPr="00BF6FD0" w:rsidRDefault="00CF40AA" w:rsidP="006B5172">
            <w:pPr>
              <w:jc w:val="center"/>
            </w:pPr>
            <w:r>
              <w:t>6.10</w:t>
            </w:r>
          </w:p>
        </w:tc>
        <w:tc>
          <w:tcPr>
            <w:tcW w:w="1367" w:type="dxa"/>
          </w:tcPr>
          <w:p w:rsidR="00CF40AA" w:rsidRPr="00BF6FD0" w:rsidRDefault="00CF40AA" w:rsidP="006B5172">
            <w:pPr>
              <w:jc w:val="center"/>
            </w:pPr>
            <w:r>
              <w:t>688</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200</w:t>
            </w:r>
          </w:p>
        </w:tc>
      </w:tr>
      <w:tr w:rsidR="00CF40AA" w:rsidRPr="00BF6FD0" w:rsidTr="006B5172">
        <w:trPr>
          <w:trHeight w:val="128"/>
          <w:jc w:val="center"/>
        </w:trPr>
        <w:tc>
          <w:tcPr>
            <w:tcW w:w="840" w:type="dxa"/>
            <w:vMerge/>
            <w:vAlign w:val="center"/>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Nox</w:t>
            </w:r>
          </w:p>
        </w:tc>
        <w:tc>
          <w:tcPr>
            <w:tcW w:w="881" w:type="dxa"/>
          </w:tcPr>
          <w:p w:rsidR="00CF40AA" w:rsidRPr="00BF6FD0" w:rsidRDefault="00CF40AA" w:rsidP="006B5172">
            <w:pPr>
              <w:jc w:val="center"/>
            </w:pPr>
            <w:r>
              <w:t>31.68</w:t>
            </w:r>
          </w:p>
        </w:tc>
        <w:tc>
          <w:tcPr>
            <w:tcW w:w="1070" w:type="dxa"/>
          </w:tcPr>
          <w:p w:rsidR="00CF40AA" w:rsidRPr="00BF6FD0" w:rsidRDefault="00CF40AA" w:rsidP="006B5172">
            <w:pPr>
              <w:jc w:val="center"/>
            </w:pPr>
            <w:r>
              <w:t>249.03</w:t>
            </w:r>
          </w:p>
        </w:tc>
        <w:tc>
          <w:tcPr>
            <w:tcW w:w="1003" w:type="dxa"/>
          </w:tcPr>
          <w:p w:rsidR="00CF40AA" w:rsidRPr="00BF6FD0" w:rsidRDefault="00CF40AA" w:rsidP="006B5172">
            <w:pPr>
              <w:jc w:val="center"/>
            </w:pPr>
            <w:r>
              <w:t>10.46</w:t>
            </w:r>
          </w:p>
        </w:tc>
        <w:tc>
          <w:tcPr>
            <w:tcW w:w="1367" w:type="dxa"/>
          </w:tcPr>
          <w:p w:rsidR="00CF40AA" w:rsidRPr="00BF6FD0" w:rsidRDefault="00CF40AA" w:rsidP="006B5172">
            <w:pPr>
              <w:jc w:val="center"/>
            </w:pPr>
            <w:r>
              <w:t>688</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30/an</w:t>
            </w:r>
          </w:p>
        </w:tc>
      </w:tr>
      <w:tr w:rsidR="00CF40AA" w:rsidRPr="00BF6FD0" w:rsidTr="006B5172">
        <w:trPr>
          <w:trHeight w:val="128"/>
          <w:jc w:val="center"/>
        </w:trPr>
        <w:tc>
          <w:tcPr>
            <w:tcW w:w="840" w:type="dxa"/>
            <w:vMerge/>
            <w:vAlign w:val="center"/>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CO</w:t>
            </w:r>
          </w:p>
        </w:tc>
        <w:tc>
          <w:tcPr>
            <w:tcW w:w="881" w:type="dxa"/>
          </w:tcPr>
          <w:p w:rsidR="00CF40AA" w:rsidRPr="00BF6FD0" w:rsidRDefault="00CF40AA" w:rsidP="006B5172">
            <w:pPr>
              <w:jc w:val="center"/>
            </w:pPr>
            <w:r>
              <w:t>0.11</w:t>
            </w:r>
          </w:p>
        </w:tc>
        <w:tc>
          <w:tcPr>
            <w:tcW w:w="1070" w:type="dxa"/>
          </w:tcPr>
          <w:p w:rsidR="00CF40AA" w:rsidRPr="00BF6FD0" w:rsidRDefault="00CF40AA" w:rsidP="006B5172">
            <w:pPr>
              <w:jc w:val="center"/>
            </w:pPr>
            <w:r>
              <w:t>1.78</w:t>
            </w:r>
          </w:p>
        </w:tc>
        <w:tc>
          <w:tcPr>
            <w:tcW w:w="1003" w:type="dxa"/>
          </w:tcPr>
          <w:p w:rsidR="00CF40AA" w:rsidRPr="00BF6FD0" w:rsidRDefault="00CF40AA" w:rsidP="006B5172">
            <w:pPr>
              <w:jc w:val="center"/>
            </w:pPr>
            <w:r>
              <w:t>0.01</w:t>
            </w:r>
          </w:p>
        </w:tc>
        <w:tc>
          <w:tcPr>
            <w:tcW w:w="1367" w:type="dxa"/>
          </w:tcPr>
          <w:p w:rsidR="00CF40AA" w:rsidRPr="00BF6FD0" w:rsidRDefault="00CF40AA" w:rsidP="006B5172">
            <w:pPr>
              <w:jc w:val="center"/>
            </w:pPr>
            <w:r>
              <w:t>686</w:t>
            </w:r>
          </w:p>
        </w:tc>
        <w:tc>
          <w:tcPr>
            <w:tcW w:w="916" w:type="dxa"/>
          </w:tcPr>
          <w:p w:rsidR="00CF40AA" w:rsidRPr="008252CA" w:rsidRDefault="00CF40AA" w:rsidP="006B5172">
            <w:pPr>
              <w:jc w:val="center"/>
              <w:rPr>
                <w:sz w:val="20"/>
                <w:szCs w:val="20"/>
              </w:rPr>
            </w:pPr>
            <w:r w:rsidRPr="008252CA">
              <w:rPr>
                <w:sz w:val="20"/>
                <w:szCs w:val="20"/>
              </w:rPr>
              <w:t>mg/m</w:t>
            </w:r>
            <w:r w:rsidRPr="008252CA">
              <w:rPr>
                <w:sz w:val="20"/>
                <w:szCs w:val="20"/>
                <w:vertAlign w:val="superscript"/>
              </w:rPr>
              <w:t>3</w:t>
            </w:r>
          </w:p>
        </w:tc>
        <w:tc>
          <w:tcPr>
            <w:tcW w:w="868" w:type="dxa"/>
          </w:tcPr>
          <w:p w:rsidR="00CF40AA" w:rsidRPr="00BF6FD0" w:rsidRDefault="00CF40AA" w:rsidP="006B5172">
            <w:pPr>
              <w:jc w:val="center"/>
            </w:pPr>
            <w:r w:rsidRPr="00BF6FD0">
              <w:t>10</w:t>
            </w:r>
          </w:p>
        </w:tc>
      </w:tr>
      <w:tr w:rsidR="00CF40AA" w:rsidRPr="00BF6FD0" w:rsidTr="006B5172">
        <w:trPr>
          <w:trHeight w:val="128"/>
          <w:jc w:val="center"/>
        </w:trPr>
        <w:tc>
          <w:tcPr>
            <w:tcW w:w="840" w:type="dxa"/>
            <w:vMerge/>
            <w:vAlign w:val="center"/>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O</w:t>
            </w:r>
            <w:r w:rsidRPr="00BF6FD0">
              <w:rPr>
                <w:vertAlign w:val="subscript"/>
              </w:rPr>
              <w:t>3</w:t>
            </w:r>
          </w:p>
        </w:tc>
        <w:tc>
          <w:tcPr>
            <w:tcW w:w="881" w:type="dxa"/>
          </w:tcPr>
          <w:p w:rsidR="00CF40AA" w:rsidRPr="00BF6FD0" w:rsidRDefault="00CF40AA" w:rsidP="006B5172">
            <w:pPr>
              <w:jc w:val="center"/>
            </w:pPr>
            <w:r>
              <w:t>39.95</w:t>
            </w:r>
          </w:p>
        </w:tc>
        <w:tc>
          <w:tcPr>
            <w:tcW w:w="1070" w:type="dxa"/>
          </w:tcPr>
          <w:p w:rsidR="00CF40AA" w:rsidRPr="00BF6FD0" w:rsidRDefault="00CF40AA" w:rsidP="006B5172">
            <w:pPr>
              <w:jc w:val="center"/>
            </w:pPr>
            <w:r>
              <w:t>83.88</w:t>
            </w:r>
          </w:p>
        </w:tc>
        <w:tc>
          <w:tcPr>
            <w:tcW w:w="1003" w:type="dxa"/>
          </w:tcPr>
          <w:p w:rsidR="00CF40AA" w:rsidRPr="00BF6FD0" w:rsidRDefault="00CF40AA" w:rsidP="006B5172">
            <w:pPr>
              <w:jc w:val="center"/>
            </w:pPr>
            <w:r>
              <w:t>7.5</w:t>
            </w:r>
          </w:p>
        </w:tc>
        <w:tc>
          <w:tcPr>
            <w:tcW w:w="1367" w:type="dxa"/>
          </w:tcPr>
          <w:p w:rsidR="00CF40AA" w:rsidRPr="00BF6FD0" w:rsidRDefault="00CF40AA" w:rsidP="006B5172">
            <w:pPr>
              <w:jc w:val="center"/>
            </w:pPr>
            <w:r>
              <w:t>677</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120</w:t>
            </w:r>
          </w:p>
        </w:tc>
      </w:tr>
      <w:tr w:rsidR="00CF40AA" w:rsidRPr="00BF6FD0" w:rsidTr="006B5172">
        <w:trPr>
          <w:trHeight w:val="128"/>
          <w:jc w:val="center"/>
        </w:trPr>
        <w:tc>
          <w:tcPr>
            <w:tcW w:w="840" w:type="dxa"/>
            <w:vMerge/>
            <w:vAlign w:val="center"/>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Benzen</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rsidRPr="00BF6FD0">
              <w:t>-</w:t>
            </w:r>
          </w:p>
        </w:tc>
        <w:tc>
          <w:tcPr>
            <w:tcW w:w="1003" w:type="dxa"/>
          </w:tcPr>
          <w:p w:rsidR="00CF40AA" w:rsidRPr="00BF6FD0" w:rsidRDefault="00CF40AA" w:rsidP="006B5172">
            <w:pPr>
              <w:jc w:val="center"/>
            </w:pPr>
            <w:r w:rsidRPr="00BF6FD0">
              <w:t>-</w:t>
            </w:r>
          </w:p>
        </w:tc>
        <w:tc>
          <w:tcPr>
            <w:tcW w:w="1367" w:type="dxa"/>
          </w:tcPr>
          <w:p w:rsidR="00CF40AA" w:rsidRPr="00BF6FD0" w:rsidRDefault="00CF40AA" w:rsidP="006B5172">
            <w:pPr>
              <w:jc w:val="center"/>
            </w:pPr>
            <w:r w:rsidRPr="00BF6FD0">
              <w:t>-</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5</w:t>
            </w:r>
          </w:p>
        </w:tc>
      </w:tr>
      <w:tr w:rsidR="00CF40AA" w:rsidRPr="00BF6FD0" w:rsidTr="006B5172">
        <w:trPr>
          <w:trHeight w:val="128"/>
          <w:jc w:val="center"/>
        </w:trPr>
        <w:tc>
          <w:tcPr>
            <w:tcW w:w="840" w:type="dxa"/>
            <w:vMerge/>
            <w:tcBorders>
              <w:bottom w:val="double" w:sz="4" w:space="0" w:color="auto"/>
            </w:tcBorders>
            <w:vAlign w:val="center"/>
          </w:tcPr>
          <w:p w:rsidR="00CF40AA" w:rsidRPr="00BF6FD0" w:rsidRDefault="00CF40AA" w:rsidP="006B5172">
            <w:pPr>
              <w:jc w:val="center"/>
            </w:pPr>
          </w:p>
        </w:tc>
        <w:tc>
          <w:tcPr>
            <w:tcW w:w="1273" w:type="dxa"/>
            <w:vMerge/>
            <w:tcBorders>
              <w:bottom w:val="double" w:sz="4" w:space="0" w:color="auto"/>
            </w:tcBorders>
          </w:tcPr>
          <w:p w:rsidR="00CF40AA" w:rsidRPr="00BF6FD0" w:rsidRDefault="00CF40AA" w:rsidP="006B5172">
            <w:pPr>
              <w:jc w:val="center"/>
            </w:pPr>
          </w:p>
        </w:tc>
        <w:tc>
          <w:tcPr>
            <w:tcW w:w="1408" w:type="dxa"/>
            <w:tcBorders>
              <w:bottom w:val="double" w:sz="4" w:space="0" w:color="auto"/>
            </w:tcBorders>
          </w:tcPr>
          <w:p w:rsidR="00CF40AA" w:rsidRPr="00BF6FD0" w:rsidRDefault="00CF40AA" w:rsidP="006B5172">
            <w:pPr>
              <w:jc w:val="center"/>
            </w:pPr>
            <w:r w:rsidRPr="00BF6FD0">
              <w:t>PM10</w:t>
            </w:r>
          </w:p>
        </w:tc>
        <w:tc>
          <w:tcPr>
            <w:tcW w:w="881" w:type="dxa"/>
            <w:tcBorders>
              <w:bottom w:val="double" w:sz="4" w:space="0" w:color="auto"/>
            </w:tcBorders>
          </w:tcPr>
          <w:p w:rsidR="00CF40AA" w:rsidRPr="00BF6FD0" w:rsidRDefault="00CF40AA" w:rsidP="006B5172">
            <w:pPr>
              <w:jc w:val="center"/>
            </w:pPr>
            <w:r>
              <w:t>14.28</w:t>
            </w:r>
          </w:p>
        </w:tc>
        <w:tc>
          <w:tcPr>
            <w:tcW w:w="1070" w:type="dxa"/>
            <w:tcBorders>
              <w:bottom w:val="double" w:sz="4" w:space="0" w:color="auto"/>
            </w:tcBorders>
          </w:tcPr>
          <w:p w:rsidR="00CF40AA" w:rsidRPr="00BF6FD0" w:rsidRDefault="00CF40AA" w:rsidP="006B5172">
            <w:pPr>
              <w:jc w:val="center"/>
            </w:pPr>
            <w:r>
              <w:t>40.89</w:t>
            </w:r>
          </w:p>
        </w:tc>
        <w:tc>
          <w:tcPr>
            <w:tcW w:w="1003" w:type="dxa"/>
            <w:tcBorders>
              <w:bottom w:val="double" w:sz="4" w:space="0" w:color="auto"/>
            </w:tcBorders>
          </w:tcPr>
          <w:p w:rsidR="00CF40AA" w:rsidRPr="00BF6FD0" w:rsidRDefault="00CF40AA" w:rsidP="006B5172">
            <w:pPr>
              <w:jc w:val="center"/>
            </w:pPr>
            <w:r>
              <w:t>6.00</w:t>
            </w:r>
          </w:p>
        </w:tc>
        <w:tc>
          <w:tcPr>
            <w:tcW w:w="1367" w:type="dxa"/>
            <w:tcBorders>
              <w:bottom w:val="double" w:sz="4" w:space="0" w:color="auto"/>
            </w:tcBorders>
          </w:tcPr>
          <w:p w:rsidR="00CF40AA" w:rsidRPr="00BF6FD0" w:rsidRDefault="00CF40AA" w:rsidP="006B5172">
            <w:pPr>
              <w:jc w:val="center"/>
            </w:pPr>
            <w:r>
              <w:t>302</w:t>
            </w:r>
          </w:p>
        </w:tc>
        <w:tc>
          <w:tcPr>
            <w:tcW w:w="916" w:type="dxa"/>
            <w:tcBorders>
              <w:bottom w:val="double" w:sz="4" w:space="0" w:color="auto"/>
            </w:tcBorders>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CF40AA" w:rsidRPr="00BF6FD0" w:rsidRDefault="00CF40AA" w:rsidP="006B5172">
            <w:pPr>
              <w:jc w:val="center"/>
            </w:pPr>
            <w:r w:rsidRPr="00BF6FD0">
              <w:t>17</w:t>
            </w:r>
          </w:p>
        </w:tc>
      </w:tr>
      <w:tr w:rsidR="00CF40AA" w:rsidRPr="00BF6FD0" w:rsidTr="006B5172">
        <w:trPr>
          <w:trHeight w:val="254"/>
          <w:jc w:val="center"/>
        </w:trPr>
        <w:tc>
          <w:tcPr>
            <w:tcW w:w="840" w:type="dxa"/>
            <w:vMerge w:val="restart"/>
            <w:tcBorders>
              <w:top w:val="double" w:sz="4" w:space="0" w:color="auto"/>
            </w:tcBorders>
            <w:vAlign w:val="center"/>
          </w:tcPr>
          <w:p w:rsidR="00CF40AA" w:rsidRPr="00BF6FD0" w:rsidRDefault="00CF40AA" w:rsidP="006B5172">
            <w:pPr>
              <w:jc w:val="center"/>
            </w:pPr>
            <w:r w:rsidRPr="00BF6FD0">
              <w:t>BR3</w:t>
            </w:r>
          </w:p>
        </w:tc>
        <w:tc>
          <w:tcPr>
            <w:tcW w:w="1273" w:type="dxa"/>
            <w:vMerge w:val="restart"/>
            <w:tcBorders>
              <w:top w:val="double" w:sz="4" w:space="0" w:color="auto"/>
            </w:tcBorders>
            <w:vAlign w:val="center"/>
          </w:tcPr>
          <w:p w:rsidR="00CF40AA" w:rsidRPr="00BF6FD0" w:rsidRDefault="00CF40AA" w:rsidP="006B5172">
            <w:pPr>
              <w:jc w:val="center"/>
            </w:pPr>
            <w:r w:rsidRPr="00BF6FD0">
              <w:t>Suburban</w:t>
            </w:r>
          </w:p>
        </w:tc>
        <w:tc>
          <w:tcPr>
            <w:tcW w:w="1408" w:type="dxa"/>
            <w:tcBorders>
              <w:top w:val="double" w:sz="4" w:space="0" w:color="auto"/>
            </w:tcBorders>
          </w:tcPr>
          <w:p w:rsidR="00CF40AA" w:rsidRPr="00BF6FD0" w:rsidRDefault="00CF40AA" w:rsidP="006B5172">
            <w:pPr>
              <w:jc w:val="center"/>
            </w:pPr>
            <w:r w:rsidRPr="00BF6FD0">
              <w:t>SO</w:t>
            </w:r>
            <w:r w:rsidRPr="00BF6FD0">
              <w:rPr>
                <w:vertAlign w:val="subscript"/>
              </w:rPr>
              <w:t>2</w:t>
            </w:r>
          </w:p>
        </w:tc>
        <w:tc>
          <w:tcPr>
            <w:tcW w:w="881" w:type="dxa"/>
            <w:tcBorders>
              <w:top w:val="double" w:sz="4" w:space="0" w:color="auto"/>
            </w:tcBorders>
          </w:tcPr>
          <w:p w:rsidR="00CF40AA" w:rsidRPr="00BF6FD0" w:rsidRDefault="00CF40AA" w:rsidP="006B5172">
            <w:pPr>
              <w:jc w:val="center"/>
            </w:pPr>
            <w:r>
              <w:t>-</w:t>
            </w:r>
          </w:p>
        </w:tc>
        <w:tc>
          <w:tcPr>
            <w:tcW w:w="1070" w:type="dxa"/>
            <w:tcBorders>
              <w:top w:val="double" w:sz="4" w:space="0" w:color="auto"/>
            </w:tcBorders>
          </w:tcPr>
          <w:p w:rsidR="00CF40AA" w:rsidRPr="00BF6FD0" w:rsidRDefault="00CF40AA" w:rsidP="006B5172">
            <w:pPr>
              <w:jc w:val="center"/>
            </w:pPr>
            <w:r>
              <w:t>39.78</w:t>
            </w:r>
          </w:p>
        </w:tc>
        <w:tc>
          <w:tcPr>
            <w:tcW w:w="1003" w:type="dxa"/>
            <w:tcBorders>
              <w:top w:val="double" w:sz="4" w:space="0" w:color="auto"/>
            </w:tcBorders>
          </w:tcPr>
          <w:p w:rsidR="00CF40AA" w:rsidRPr="00BF6FD0" w:rsidRDefault="00CF40AA" w:rsidP="006B5172">
            <w:pPr>
              <w:jc w:val="center"/>
            </w:pPr>
            <w:r>
              <w:t>2.44</w:t>
            </w:r>
          </w:p>
        </w:tc>
        <w:tc>
          <w:tcPr>
            <w:tcW w:w="1367" w:type="dxa"/>
            <w:tcBorders>
              <w:top w:val="double" w:sz="4" w:space="0" w:color="auto"/>
            </w:tcBorders>
          </w:tcPr>
          <w:p w:rsidR="00CF40AA" w:rsidRPr="00BF6FD0" w:rsidRDefault="00CF40AA" w:rsidP="006B5172">
            <w:pPr>
              <w:jc w:val="center"/>
            </w:pPr>
            <w:r>
              <w:t>461</w:t>
            </w:r>
          </w:p>
        </w:tc>
        <w:tc>
          <w:tcPr>
            <w:tcW w:w="916" w:type="dxa"/>
            <w:tcBorders>
              <w:top w:val="double" w:sz="4" w:space="0" w:color="auto"/>
            </w:tcBorders>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CF40AA" w:rsidRPr="00BF6FD0" w:rsidRDefault="00CF40AA" w:rsidP="006B5172">
            <w:pPr>
              <w:jc w:val="center"/>
            </w:pPr>
            <w:r w:rsidRPr="00BF6FD0">
              <w:t>350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t>20.26</w:t>
            </w:r>
          </w:p>
        </w:tc>
        <w:tc>
          <w:tcPr>
            <w:tcW w:w="1003" w:type="dxa"/>
          </w:tcPr>
          <w:p w:rsidR="00CF40AA" w:rsidRPr="00BF6FD0" w:rsidRDefault="00CF40AA" w:rsidP="006B5172">
            <w:pPr>
              <w:jc w:val="center"/>
            </w:pPr>
            <w:r>
              <w:t>2.4</w:t>
            </w:r>
          </w:p>
        </w:tc>
        <w:tc>
          <w:tcPr>
            <w:tcW w:w="1367" w:type="dxa"/>
          </w:tcPr>
          <w:p w:rsidR="00CF40AA" w:rsidRPr="00BF6FD0" w:rsidRDefault="00CF40AA" w:rsidP="006B5172">
            <w:pPr>
              <w:jc w:val="center"/>
            </w:pPr>
            <w:r>
              <w:t>338</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200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w:t>
            </w:r>
            <w:r w:rsidRPr="00BF6FD0">
              <w:rPr>
                <w:vertAlign w:val="subscript"/>
              </w:rPr>
              <w:t>2</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t>74.13</w:t>
            </w:r>
          </w:p>
        </w:tc>
        <w:tc>
          <w:tcPr>
            <w:tcW w:w="1003" w:type="dxa"/>
          </w:tcPr>
          <w:p w:rsidR="00CF40AA" w:rsidRPr="00BF6FD0" w:rsidRDefault="00CF40AA" w:rsidP="006B5172">
            <w:pPr>
              <w:jc w:val="center"/>
            </w:pPr>
            <w:r>
              <w:t>3.16</w:t>
            </w:r>
          </w:p>
        </w:tc>
        <w:tc>
          <w:tcPr>
            <w:tcW w:w="1367" w:type="dxa"/>
          </w:tcPr>
          <w:p w:rsidR="00CF40AA" w:rsidRPr="00BF6FD0" w:rsidRDefault="00CF40AA" w:rsidP="006B5172">
            <w:pPr>
              <w:jc w:val="center"/>
            </w:pPr>
            <w:r>
              <w:t>338</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200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Nox</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t>85.08</w:t>
            </w:r>
          </w:p>
        </w:tc>
        <w:tc>
          <w:tcPr>
            <w:tcW w:w="1003" w:type="dxa"/>
          </w:tcPr>
          <w:p w:rsidR="00CF40AA" w:rsidRPr="00BF6FD0" w:rsidRDefault="00CF40AA" w:rsidP="006B5172">
            <w:pPr>
              <w:jc w:val="center"/>
            </w:pPr>
            <w:r>
              <w:t>12.28</w:t>
            </w:r>
          </w:p>
        </w:tc>
        <w:tc>
          <w:tcPr>
            <w:tcW w:w="1367" w:type="dxa"/>
          </w:tcPr>
          <w:p w:rsidR="00CF40AA" w:rsidRPr="00BF6FD0" w:rsidRDefault="00CF40AA" w:rsidP="006B5172">
            <w:pPr>
              <w:jc w:val="center"/>
            </w:pPr>
            <w:r>
              <w:t>338</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30/an</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CO</w:t>
            </w:r>
          </w:p>
        </w:tc>
        <w:tc>
          <w:tcPr>
            <w:tcW w:w="881" w:type="dxa"/>
          </w:tcPr>
          <w:p w:rsidR="00CF40AA" w:rsidRPr="00BF6FD0" w:rsidRDefault="00CF40AA" w:rsidP="006B5172">
            <w:pPr>
              <w:jc w:val="center"/>
            </w:pPr>
            <w:r>
              <w:t>0.05</w:t>
            </w:r>
          </w:p>
        </w:tc>
        <w:tc>
          <w:tcPr>
            <w:tcW w:w="1070" w:type="dxa"/>
          </w:tcPr>
          <w:p w:rsidR="00CF40AA" w:rsidRPr="00BF6FD0" w:rsidRDefault="00CF40AA" w:rsidP="006B5172">
            <w:pPr>
              <w:jc w:val="center"/>
            </w:pPr>
            <w:r>
              <w:t>0.49</w:t>
            </w:r>
          </w:p>
        </w:tc>
        <w:tc>
          <w:tcPr>
            <w:tcW w:w="1003" w:type="dxa"/>
          </w:tcPr>
          <w:p w:rsidR="00CF40AA" w:rsidRPr="00BF6FD0" w:rsidRDefault="00CF40AA" w:rsidP="006B5172">
            <w:pPr>
              <w:jc w:val="center"/>
            </w:pPr>
            <w:r>
              <w:t>0.00</w:t>
            </w:r>
          </w:p>
        </w:tc>
        <w:tc>
          <w:tcPr>
            <w:tcW w:w="1367" w:type="dxa"/>
          </w:tcPr>
          <w:p w:rsidR="00CF40AA" w:rsidRPr="00BF6FD0" w:rsidRDefault="00CF40AA" w:rsidP="006B5172">
            <w:pPr>
              <w:jc w:val="center"/>
            </w:pPr>
            <w:r>
              <w:t>566</w:t>
            </w:r>
          </w:p>
        </w:tc>
        <w:tc>
          <w:tcPr>
            <w:tcW w:w="916" w:type="dxa"/>
          </w:tcPr>
          <w:p w:rsidR="00CF40AA" w:rsidRPr="008252CA" w:rsidRDefault="00CF40AA" w:rsidP="006B5172">
            <w:pPr>
              <w:jc w:val="center"/>
              <w:rPr>
                <w:sz w:val="20"/>
                <w:szCs w:val="20"/>
              </w:rPr>
            </w:pPr>
            <w:r w:rsidRPr="008252CA">
              <w:rPr>
                <w:sz w:val="20"/>
                <w:szCs w:val="20"/>
              </w:rPr>
              <w:t>mg/m</w:t>
            </w:r>
            <w:r w:rsidRPr="008252CA">
              <w:rPr>
                <w:sz w:val="20"/>
                <w:szCs w:val="20"/>
                <w:vertAlign w:val="superscript"/>
              </w:rPr>
              <w:t>3</w:t>
            </w:r>
          </w:p>
        </w:tc>
        <w:tc>
          <w:tcPr>
            <w:tcW w:w="868" w:type="dxa"/>
          </w:tcPr>
          <w:p w:rsidR="00CF40AA" w:rsidRPr="00BF6FD0" w:rsidRDefault="00CF40AA" w:rsidP="006B5172">
            <w:pPr>
              <w:jc w:val="center"/>
            </w:pPr>
            <w:r w:rsidRPr="00BF6FD0">
              <w:t>10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O</w:t>
            </w:r>
            <w:r w:rsidRPr="00BF6FD0">
              <w:rPr>
                <w:vertAlign w:val="subscript"/>
              </w:rPr>
              <w:t>3</w:t>
            </w:r>
          </w:p>
        </w:tc>
        <w:tc>
          <w:tcPr>
            <w:tcW w:w="881" w:type="dxa"/>
          </w:tcPr>
          <w:p w:rsidR="00CF40AA" w:rsidRPr="00BF6FD0" w:rsidRDefault="00CF40AA" w:rsidP="006B5172">
            <w:pPr>
              <w:jc w:val="center"/>
            </w:pPr>
            <w:r>
              <w:t>55.15</w:t>
            </w:r>
          </w:p>
        </w:tc>
        <w:tc>
          <w:tcPr>
            <w:tcW w:w="1070" w:type="dxa"/>
          </w:tcPr>
          <w:p w:rsidR="00CF40AA" w:rsidRPr="00BF6FD0" w:rsidRDefault="00CF40AA" w:rsidP="006B5172">
            <w:pPr>
              <w:jc w:val="center"/>
            </w:pPr>
            <w:r>
              <w:t>122.03</w:t>
            </w:r>
          </w:p>
        </w:tc>
        <w:tc>
          <w:tcPr>
            <w:tcW w:w="1003" w:type="dxa"/>
          </w:tcPr>
          <w:p w:rsidR="00CF40AA" w:rsidRPr="00BF6FD0" w:rsidRDefault="00CF40AA" w:rsidP="006B5172">
            <w:pPr>
              <w:jc w:val="center"/>
            </w:pPr>
            <w:r>
              <w:t>3.91</w:t>
            </w:r>
          </w:p>
        </w:tc>
        <w:tc>
          <w:tcPr>
            <w:tcW w:w="1367" w:type="dxa"/>
          </w:tcPr>
          <w:p w:rsidR="00CF40AA" w:rsidRPr="00BF6FD0" w:rsidRDefault="00CF40AA" w:rsidP="006B5172">
            <w:pPr>
              <w:jc w:val="center"/>
            </w:pPr>
            <w:r>
              <w:t>589</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120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Benzen</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rsidRPr="00BF6FD0">
              <w:t>-</w:t>
            </w:r>
          </w:p>
        </w:tc>
        <w:tc>
          <w:tcPr>
            <w:tcW w:w="1003" w:type="dxa"/>
          </w:tcPr>
          <w:p w:rsidR="00CF40AA" w:rsidRPr="00BF6FD0" w:rsidRDefault="00CF40AA" w:rsidP="006B5172">
            <w:pPr>
              <w:jc w:val="center"/>
            </w:pPr>
            <w:r w:rsidRPr="00BF6FD0">
              <w:t>-</w:t>
            </w:r>
          </w:p>
        </w:tc>
        <w:tc>
          <w:tcPr>
            <w:tcW w:w="1367" w:type="dxa"/>
          </w:tcPr>
          <w:p w:rsidR="00CF40AA" w:rsidRPr="00BF6FD0" w:rsidRDefault="00CF40AA" w:rsidP="006B5172">
            <w:pPr>
              <w:jc w:val="center"/>
            </w:pPr>
            <w:r w:rsidRPr="00BF6FD0">
              <w:t>-</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5</w:t>
            </w:r>
          </w:p>
        </w:tc>
      </w:tr>
      <w:tr w:rsidR="00CF40AA" w:rsidRPr="00BF6FD0" w:rsidTr="006B5172">
        <w:trPr>
          <w:trHeight w:val="128"/>
          <w:jc w:val="center"/>
        </w:trPr>
        <w:tc>
          <w:tcPr>
            <w:tcW w:w="840" w:type="dxa"/>
            <w:vMerge/>
            <w:tcBorders>
              <w:bottom w:val="double" w:sz="4" w:space="0" w:color="auto"/>
            </w:tcBorders>
          </w:tcPr>
          <w:p w:rsidR="00CF40AA" w:rsidRPr="00BF6FD0" w:rsidRDefault="00CF40AA" w:rsidP="006B5172">
            <w:pPr>
              <w:jc w:val="center"/>
            </w:pPr>
          </w:p>
        </w:tc>
        <w:tc>
          <w:tcPr>
            <w:tcW w:w="1273" w:type="dxa"/>
            <w:vMerge/>
            <w:tcBorders>
              <w:bottom w:val="double" w:sz="4" w:space="0" w:color="auto"/>
            </w:tcBorders>
          </w:tcPr>
          <w:p w:rsidR="00CF40AA" w:rsidRPr="00BF6FD0" w:rsidRDefault="00CF40AA" w:rsidP="006B5172">
            <w:pPr>
              <w:jc w:val="center"/>
            </w:pPr>
          </w:p>
        </w:tc>
        <w:tc>
          <w:tcPr>
            <w:tcW w:w="1408" w:type="dxa"/>
            <w:tcBorders>
              <w:bottom w:val="double" w:sz="4" w:space="0" w:color="auto"/>
            </w:tcBorders>
          </w:tcPr>
          <w:p w:rsidR="00CF40AA" w:rsidRPr="00BF6FD0" w:rsidRDefault="00CF40AA" w:rsidP="006B5172">
            <w:pPr>
              <w:jc w:val="center"/>
            </w:pPr>
            <w:r w:rsidRPr="00BF6FD0">
              <w:t>PM10</w:t>
            </w:r>
          </w:p>
        </w:tc>
        <w:tc>
          <w:tcPr>
            <w:tcW w:w="881" w:type="dxa"/>
            <w:tcBorders>
              <w:bottom w:val="double" w:sz="4" w:space="0" w:color="auto"/>
            </w:tcBorders>
          </w:tcPr>
          <w:p w:rsidR="00CF40AA" w:rsidRPr="00BF6FD0" w:rsidRDefault="00CF40AA" w:rsidP="006B5172">
            <w:pPr>
              <w:jc w:val="center"/>
            </w:pPr>
            <w:r>
              <w:t>13.94</w:t>
            </w:r>
          </w:p>
        </w:tc>
        <w:tc>
          <w:tcPr>
            <w:tcW w:w="1070" w:type="dxa"/>
            <w:tcBorders>
              <w:bottom w:val="double" w:sz="4" w:space="0" w:color="auto"/>
            </w:tcBorders>
          </w:tcPr>
          <w:p w:rsidR="00CF40AA" w:rsidRPr="00BF6FD0" w:rsidRDefault="00CF40AA" w:rsidP="006B5172">
            <w:pPr>
              <w:jc w:val="center"/>
            </w:pPr>
            <w:r>
              <w:t>56.46</w:t>
            </w:r>
          </w:p>
        </w:tc>
        <w:tc>
          <w:tcPr>
            <w:tcW w:w="1003" w:type="dxa"/>
            <w:tcBorders>
              <w:bottom w:val="double" w:sz="4" w:space="0" w:color="auto"/>
            </w:tcBorders>
          </w:tcPr>
          <w:p w:rsidR="00CF40AA" w:rsidRPr="00BF6FD0" w:rsidRDefault="00CF40AA" w:rsidP="006B5172">
            <w:pPr>
              <w:jc w:val="center"/>
            </w:pPr>
            <w:r>
              <w:t>0.00</w:t>
            </w:r>
          </w:p>
        </w:tc>
        <w:tc>
          <w:tcPr>
            <w:tcW w:w="1367" w:type="dxa"/>
            <w:tcBorders>
              <w:bottom w:val="double" w:sz="4" w:space="0" w:color="auto"/>
            </w:tcBorders>
          </w:tcPr>
          <w:p w:rsidR="00CF40AA" w:rsidRPr="00BF6FD0" w:rsidRDefault="00CF40AA" w:rsidP="006B5172">
            <w:pPr>
              <w:jc w:val="center"/>
            </w:pPr>
            <w:r>
              <w:t>418</w:t>
            </w:r>
          </w:p>
        </w:tc>
        <w:tc>
          <w:tcPr>
            <w:tcW w:w="916" w:type="dxa"/>
            <w:tcBorders>
              <w:bottom w:val="double" w:sz="4" w:space="0" w:color="auto"/>
            </w:tcBorders>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CF40AA" w:rsidRPr="00BF6FD0" w:rsidRDefault="00CF40AA" w:rsidP="006B5172">
            <w:pPr>
              <w:jc w:val="center"/>
            </w:pPr>
            <w:r w:rsidRPr="00BF6FD0">
              <w:t>50</w:t>
            </w:r>
          </w:p>
        </w:tc>
      </w:tr>
      <w:tr w:rsidR="00CF40AA" w:rsidRPr="00BF6FD0" w:rsidTr="006B5172">
        <w:trPr>
          <w:trHeight w:val="240"/>
          <w:jc w:val="center"/>
        </w:trPr>
        <w:tc>
          <w:tcPr>
            <w:tcW w:w="840" w:type="dxa"/>
            <w:vMerge w:val="restart"/>
            <w:tcBorders>
              <w:top w:val="double" w:sz="4" w:space="0" w:color="auto"/>
            </w:tcBorders>
            <w:vAlign w:val="center"/>
          </w:tcPr>
          <w:p w:rsidR="00CF40AA" w:rsidRPr="00BF6FD0" w:rsidRDefault="00CF40AA" w:rsidP="006B5172">
            <w:pPr>
              <w:jc w:val="center"/>
            </w:pPr>
            <w:r w:rsidRPr="00BF6FD0">
              <w:t>BR4</w:t>
            </w:r>
          </w:p>
        </w:tc>
        <w:tc>
          <w:tcPr>
            <w:tcW w:w="1273" w:type="dxa"/>
            <w:vMerge w:val="restart"/>
            <w:tcBorders>
              <w:top w:val="double" w:sz="4" w:space="0" w:color="auto"/>
            </w:tcBorders>
            <w:vAlign w:val="center"/>
          </w:tcPr>
          <w:p w:rsidR="00CF40AA" w:rsidRPr="00BF6FD0" w:rsidRDefault="00CF40AA" w:rsidP="006B5172">
            <w:pPr>
              <w:jc w:val="center"/>
            </w:pPr>
            <w:r w:rsidRPr="00BF6FD0">
              <w:t>IND1</w:t>
            </w:r>
          </w:p>
        </w:tc>
        <w:tc>
          <w:tcPr>
            <w:tcW w:w="1408" w:type="dxa"/>
            <w:tcBorders>
              <w:top w:val="double" w:sz="4" w:space="0" w:color="auto"/>
            </w:tcBorders>
          </w:tcPr>
          <w:p w:rsidR="00CF40AA" w:rsidRPr="00BF6FD0" w:rsidRDefault="00CF40AA" w:rsidP="006B5172">
            <w:pPr>
              <w:jc w:val="center"/>
            </w:pPr>
            <w:r w:rsidRPr="00BF6FD0">
              <w:t>SO</w:t>
            </w:r>
            <w:r w:rsidRPr="00BF6FD0">
              <w:rPr>
                <w:vertAlign w:val="subscript"/>
              </w:rPr>
              <w:t>2</w:t>
            </w:r>
          </w:p>
        </w:tc>
        <w:tc>
          <w:tcPr>
            <w:tcW w:w="881" w:type="dxa"/>
            <w:tcBorders>
              <w:top w:val="double" w:sz="4" w:space="0" w:color="auto"/>
            </w:tcBorders>
          </w:tcPr>
          <w:p w:rsidR="00CF40AA" w:rsidRPr="00BF6FD0" w:rsidRDefault="00CF40AA" w:rsidP="006B5172">
            <w:pPr>
              <w:jc w:val="center"/>
            </w:pPr>
            <w:r>
              <w:t>6.83</w:t>
            </w:r>
          </w:p>
        </w:tc>
        <w:tc>
          <w:tcPr>
            <w:tcW w:w="1070" w:type="dxa"/>
            <w:tcBorders>
              <w:top w:val="double" w:sz="4" w:space="0" w:color="auto"/>
            </w:tcBorders>
          </w:tcPr>
          <w:p w:rsidR="00CF40AA" w:rsidRPr="00BF6FD0" w:rsidRDefault="00CF40AA" w:rsidP="006B5172">
            <w:pPr>
              <w:jc w:val="center"/>
            </w:pPr>
            <w:r>
              <w:t>12.27</w:t>
            </w:r>
          </w:p>
        </w:tc>
        <w:tc>
          <w:tcPr>
            <w:tcW w:w="1003" w:type="dxa"/>
            <w:tcBorders>
              <w:top w:val="double" w:sz="4" w:space="0" w:color="auto"/>
            </w:tcBorders>
          </w:tcPr>
          <w:p w:rsidR="00CF40AA" w:rsidRPr="00BF6FD0" w:rsidRDefault="00CF40AA" w:rsidP="006B5172">
            <w:pPr>
              <w:jc w:val="center"/>
            </w:pPr>
            <w:r>
              <w:t>2.74</w:t>
            </w:r>
          </w:p>
        </w:tc>
        <w:tc>
          <w:tcPr>
            <w:tcW w:w="1367" w:type="dxa"/>
            <w:tcBorders>
              <w:top w:val="double" w:sz="4" w:space="0" w:color="auto"/>
            </w:tcBorders>
          </w:tcPr>
          <w:p w:rsidR="00CF40AA" w:rsidRPr="00BF6FD0" w:rsidRDefault="00CF40AA" w:rsidP="006B5172">
            <w:pPr>
              <w:jc w:val="center"/>
            </w:pPr>
            <w:r>
              <w:t>687</w:t>
            </w:r>
          </w:p>
        </w:tc>
        <w:tc>
          <w:tcPr>
            <w:tcW w:w="916" w:type="dxa"/>
            <w:tcBorders>
              <w:top w:val="double" w:sz="4" w:space="0" w:color="auto"/>
            </w:tcBorders>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CF40AA" w:rsidRPr="00BF6FD0" w:rsidRDefault="00CF40AA" w:rsidP="006B5172">
            <w:pPr>
              <w:jc w:val="center"/>
            </w:pPr>
            <w:r w:rsidRPr="00BF6FD0">
              <w:t>350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rsidRPr="00BF6FD0">
              <w:t>-</w:t>
            </w:r>
          </w:p>
        </w:tc>
        <w:tc>
          <w:tcPr>
            <w:tcW w:w="1003" w:type="dxa"/>
          </w:tcPr>
          <w:p w:rsidR="00CF40AA" w:rsidRPr="00BF6FD0" w:rsidRDefault="00CF40AA" w:rsidP="006B5172">
            <w:pPr>
              <w:jc w:val="center"/>
            </w:pPr>
            <w:r w:rsidRPr="00BF6FD0">
              <w:t>-</w:t>
            </w:r>
          </w:p>
        </w:tc>
        <w:tc>
          <w:tcPr>
            <w:tcW w:w="1367" w:type="dxa"/>
          </w:tcPr>
          <w:p w:rsidR="00CF40AA" w:rsidRPr="00BF6FD0" w:rsidRDefault="00CF40AA" w:rsidP="006B5172">
            <w:pPr>
              <w:jc w:val="center"/>
            </w:pPr>
            <w:r w:rsidRPr="00BF6FD0">
              <w:t>-</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200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w:t>
            </w:r>
            <w:r w:rsidRPr="00BF6FD0">
              <w:rPr>
                <w:vertAlign w:val="subscript"/>
              </w:rPr>
              <w:t>2</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rsidRPr="00BF6FD0">
              <w:t>-</w:t>
            </w:r>
          </w:p>
        </w:tc>
        <w:tc>
          <w:tcPr>
            <w:tcW w:w="1003" w:type="dxa"/>
          </w:tcPr>
          <w:p w:rsidR="00CF40AA" w:rsidRPr="00BF6FD0" w:rsidRDefault="00CF40AA" w:rsidP="006B5172">
            <w:pPr>
              <w:jc w:val="center"/>
            </w:pPr>
            <w:r w:rsidRPr="00BF6FD0">
              <w:t>-</w:t>
            </w:r>
          </w:p>
        </w:tc>
        <w:tc>
          <w:tcPr>
            <w:tcW w:w="1367" w:type="dxa"/>
          </w:tcPr>
          <w:p w:rsidR="00CF40AA" w:rsidRPr="00BF6FD0" w:rsidRDefault="00CF40AA" w:rsidP="006B5172">
            <w:pPr>
              <w:jc w:val="center"/>
            </w:pPr>
            <w:r w:rsidRPr="00BF6FD0">
              <w:t>-</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200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Nox</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rsidRPr="00BF6FD0">
              <w:t>-</w:t>
            </w:r>
          </w:p>
        </w:tc>
        <w:tc>
          <w:tcPr>
            <w:tcW w:w="1003" w:type="dxa"/>
          </w:tcPr>
          <w:p w:rsidR="00CF40AA" w:rsidRPr="00BF6FD0" w:rsidRDefault="00CF40AA" w:rsidP="006B5172">
            <w:pPr>
              <w:jc w:val="center"/>
            </w:pPr>
            <w:r w:rsidRPr="00BF6FD0">
              <w:t>-</w:t>
            </w:r>
          </w:p>
        </w:tc>
        <w:tc>
          <w:tcPr>
            <w:tcW w:w="1367" w:type="dxa"/>
          </w:tcPr>
          <w:p w:rsidR="00CF40AA" w:rsidRPr="00BF6FD0" w:rsidRDefault="00CF40AA" w:rsidP="006B5172">
            <w:pPr>
              <w:jc w:val="center"/>
            </w:pPr>
            <w:r w:rsidRPr="00BF6FD0">
              <w:t>-</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30/an</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CO</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t>0.19</w:t>
            </w:r>
          </w:p>
        </w:tc>
        <w:tc>
          <w:tcPr>
            <w:tcW w:w="1003" w:type="dxa"/>
          </w:tcPr>
          <w:p w:rsidR="00CF40AA" w:rsidRPr="00BF6FD0" w:rsidRDefault="00CF40AA" w:rsidP="006B5172">
            <w:pPr>
              <w:jc w:val="center"/>
            </w:pPr>
            <w:r>
              <w:t>0.00</w:t>
            </w:r>
          </w:p>
        </w:tc>
        <w:tc>
          <w:tcPr>
            <w:tcW w:w="1367" w:type="dxa"/>
          </w:tcPr>
          <w:p w:rsidR="00CF40AA" w:rsidRPr="00BF6FD0" w:rsidRDefault="00CF40AA" w:rsidP="006B5172">
            <w:pPr>
              <w:jc w:val="center"/>
            </w:pPr>
            <w:r>
              <w:t>78</w:t>
            </w:r>
          </w:p>
        </w:tc>
        <w:tc>
          <w:tcPr>
            <w:tcW w:w="916" w:type="dxa"/>
          </w:tcPr>
          <w:p w:rsidR="00CF40AA" w:rsidRPr="008252CA" w:rsidRDefault="00CF40AA" w:rsidP="006B5172">
            <w:pPr>
              <w:jc w:val="center"/>
              <w:rPr>
                <w:sz w:val="20"/>
                <w:szCs w:val="20"/>
              </w:rPr>
            </w:pPr>
            <w:r w:rsidRPr="008252CA">
              <w:rPr>
                <w:sz w:val="20"/>
                <w:szCs w:val="20"/>
              </w:rPr>
              <w:t>mg/m</w:t>
            </w:r>
            <w:r w:rsidRPr="008252CA">
              <w:rPr>
                <w:sz w:val="20"/>
                <w:szCs w:val="20"/>
                <w:vertAlign w:val="superscript"/>
              </w:rPr>
              <w:t>3</w:t>
            </w:r>
          </w:p>
        </w:tc>
        <w:tc>
          <w:tcPr>
            <w:tcW w:w="868" w:type="dxa"/>
          </w:tcPr>
          <w:p w:rsidR="00CF40AA" w:rsidRPr="00BF6FD0" w:rsidRDefault="00CF40AA" w:rsidP="006B5172">
            <w:pPr>
              <w:jc w:val="center"/>
            </w:pPr>
            <w:r w:rsidRPr="00BF6FD0">
              <w:t>10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O</w:t>
            </w:r>
            <w:r w:rsidRPr="00BF6FD0">
              <w:rPr>
                <w:vertAlign w:val="subscript"/>
              </w:rPr>
              <w:t>3</w:t>
            </w:r>
          </w:p>
        </w:tc>
        <w:tc>
          <w:tcPr>
            <w:tcW w:w="881" w:type="dxa"/>
          </w:tcPr>
          <w:p w:rsidR="00CF40AA" w:rsidRPr="00BF6FD0" w:rsidRDefault="00CF40AA" w:rsidP="006B5172">
            <w:pPr>
              <w:jc w:val="center"/>
            </w:pPr>
            <w:r>
              <w:t>58.97</w:t>
            </w:r>
          </w:p>
        </w:tc>
        <w:tc>
          <w:tcPr>
            <w:tcW w:w="1070" w:type="dxa"/>
          </w:tcPr>
          <w:p w:rsidR="00CF40AA" w:rsidRPr="00BF6FD0" w:rsidRDefault="00CF40AA" w:rsidP="006B5172">
            <w:pPr>
              <w:jc w:val="center"/>
            </w:pPr>
            <w:r>
              <w:t>120.56</w:t>
            </w:r>
          </w:p>
        </w:tc>
        <w:tc>
          <w:tcPr>
            <w:tcW w:w="1003" w:type="dxa"/>
          </w:tcPr>
          <w:p w:rsidR="00CF40AA" w:rsidRPr="00BF6FD0" w:rsidRDefault="00CF40AA" w:rsidP="006B5172">
            <w:pPr>
              <w:jc w:val="center"/>
            </w:pPr>
            <w:r>
              <w:t>1.45</w:t>
            </w:r>
          </w:p>
        </w:tc>
        <w:tc>
          <w:tcPr>
            <w:tcW w:w="1367" w:type="dxa"/>
          </w:tcPr>
          <w:p w:rsidR="00CF40AA" w:rsidRPr="00BF6FD0" w:rsidRDefault="00CF40AA" w:rsidP="006B5172">
            <w:pPr>
              <w:jc w:val="center"/>
            </w:pPr>
            <w:r>
              <w:t>676</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120</w:t>
            </w:r>
          </w:p>
        </w:tc>
      </w:tr>
      <w:tr w:rsidR="00CF40AA" w:rsidRPr="00BF6FD0" w:rsidTr="006B5172">
        <w:trPr>
          <w:trHeight w:val="128"/>
          <w:jc w:val="center"/>
        </w:trPr>
        <w:tc>
          <w:tcPr>
            <w:tcW w:w="840" w:type="dxa"/>
            <w:vMerge/>
            <w:tcBorders>
              <w:bottom w:val="double" w:sz="4" w:space="0" w:color="auto"/>
            </w:tcBorders>
          </w:tcPr>
          <w:p w:rsidR="00CF40AA" w:rsidRPr="00BF6FD0" w:rsidRDefault="00CF40AA" w:rsidP="006B5172">
            <w:pPr>
              <w:jc w:val="center"/>
            </w:pPr>
          </w:p>
        </w:tc>
        <w:tc>
          <w:tcPr>
            <w:tcW w:w="1273" w:type="dxa"/>
            <w:vMerge/>
            <w:tcBorders>
              <w:bottom w:val="double" w:sz="4" w:space="0" w:color="auto"/>
            </w:tcBorders>
          </w:tcPr>
          <w:p w:rsidR="00CF40AA" w:rsidRPr="00BF6FD0" w:rsidRDefault="00CF40AA" w:rsidP="006B5172">
            <w:pPr>
              <w:jc w:val="center"/>
            </w:pPr>
          </w:p>
        </w:tc>
        <w:tc>
          <w:tcPr>
            <w:tcW w:w="1408" w:type="dxa"/>
            <w:tcBorders>
              <w:bottom w:val="double" w:sz="4" w:space="0" w:color="auto"/>
            </w:tcBorders>
          </w:tcPr>
          <w:p w:rsidR="00CF40AA" w:rsidRPr="00BF6FD0" w:rsidRDefault="00CF40AA" w:rsidP="006B5172">
            <w:pPr>
              <w:jc w:val="center"/>
            </w:pPr>
            <w:r w:rsidRPr="00BF6FD0">
              <w:t>PM10</w:t>
            </w:r>
          </w:p>
        </w:tc>
        <w:tc>
          <w:tcPr>
            <w:tcW w:w="881" w:type="dxa"/>
            <w:tcBorders>
              <w:bottom w:val="double" w:sz="4" w:space="0" w:color="auto"/>
            </w:tcBorders>
          </w:tcPr>
          <w:p w:rsidR="00CF40AA" w:rsidRPr="00BF6FD0" w:rsidRDefault="00CF40AA" w:rsidP="006B5172">
            <w:pPr>
              <w:jc w:val="center"/>
            </w:pPr>
            <w:r>
              <w:t>-</w:t>
            </w:r>
          </w:p>
        </w:tc>
        <w:tc>
          <w:tcPr>
            <w:tcW w:w="1070" w:type="dxa"/>
            <w:tcBorders>
              <w:bottom w:val="double" w:sz="4" w:space="0" w:color="auto"/>
            </w:tcBorders>
          </w:tcPr>
          <w:p w:rsidR="00CF40AA" w:rsidRPr="00BF6FD0" w:rsidRDefault="00CF40AA" w:rsidP="006B5172">
            <w:pPr>
              <w:jc w:val="center"/>
            </w:pPr>
            <w:r w:rsidRPr="00BF6FD0">
              <w:t>-</w:t>
            </w:r>
          </w:p>
        </w:tc>
        <w:tc>
          <w:tcPr>
            <w:tcW w:w="1003" w:type="dxa"/>
            <w:tcBorders>
              <w:bottom w:val="double" w:sz="4" w:space="0" w:color="auto"/>
            </w:tcBorders>
          </w:tcPr>
          <w:p w:rsidR="00CF40AA" w:rsidRPr="00BF6FD0" w:rsidRDefault="00CF40AA" w:rsidP="006B5172">
            <w:pPr>
              <w:jc w:val="center"/>
            </w:pPr>
            <w:r w:rsidRPr="00BF6FD0">
              <w:t>-</w:t>
            </w:r>
          </w:p>
        </w:tc>
        <w:tc>
          <w:tcPr>
            <w:tcW w:w="1367" w:type="dxa"/>
            <w:tcBorders>
              <w:bottom w:val="double" w:sz="4" w:space="0" w:color="auto"/>
            </w:tcBorders>
          </w:tcPr>
          <w:p w:rsidR="00CF40AA" w:rsidRPr="00BF6FD0" w:rsidRDefault="00CF40AA" w:rsidP="006B5172">
            <w:pPr>
              <w:jc w:val="center"/>
            </w:pPr>
            <w:r w:rsidRPr="00BF6FD0">
              <w:t>-</w:t>
            </w:r>
          </w:p>
        </w:tc>
        <w:tc>
          <w:tcPr>
            <w:tcW w:w="916" w:type="dxa"/>
            <w:tcBorders>
              <w:bottom w:val="double" w:sz="4" w:space="0" w:color="auto"/>
            </w:tcBorders>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CF40AA" w:rsidRPr="00BF6FD0" w:rsidRDefault="00CF40AA" w:rsidP="006B5172">
            <w:pPr>
              <w:jc w:val="center"/>
            </w:pPr>
            <w:r w:rsidRPr="00BF6FD0">
              <w:t>50</w:t>
            </w:r>
          </w:p>
        </w:tc>
      </w:tr>
      <w:tr w:rsidR="00CF40AA" w:rsidRPr="00BF6FD0" w:rsidTr="006B5172">
        <w:trPr>
          <w:trHeight w:val="240"/>
          <w:jc w:val="center"/>
        </w:trPr>
        <w:tc>
          <w:tcPr>
            <w:tcW w:w="840" w:type="dxa"/>
            <w:vMerge w:val="restart"/>
            <w:tcBorders>
              <w:top w:val="double" w:sz="4" w:space="0" w:color="auto"/>
            </w:tcBorders>
            <w:vAlign w:val="center"/>
          </w:tcPr>
          <w:p w:rsidR="00CF40AA" w:rsidRPr="00BF6FD0" w:rsidRDefault="00CF40AA" w:rsidP="006B5172">
            <w:pPr>
              <w:jc w:val="center"/>
            </w:pPr>
            <w:r w:rsidRPr="00BF6FD0">
              <w:t>BR5</w:t>
            </w:r>
          </w:p>
        </w:tc>
        <w:tc>
          <w:tcPr>
            <w:tcW w:w="1273" w:type="dxa"/>
            <w:vMerge w:val="restart"/>
            <w:tcBorders>
              <w:top w:val="double" w:sz="4" w:space="0" w:color="auto"/>
            </w:tcBorders>
            <w:vAlign w:val="center"/>
          </w:tcPr>
          <w:p w:rsidR="00CF40AA" w:rsidRPr="00BF6FD0" w:rsidRDefault="00CF40AA" w:rsidP="006B5172">
            <w:pPr>
              <w:jc w:val="center"/>
            </w:pPr>
            <w:r w:rsidRPr="00BF6FD0">
              <w:t>IND2</w:t>
            </w:r>
          </w:p>
        </w:tc>
        <w:tc>
          <w:tcPr>
            <w:tcW w:w="1408" w:type="dxa"/>
            <w:tcBorders>
              <w:top w:val="double" w:sz="4" w:space="0" w:color="auto"/>
            </w:tcBorders>
          </w:tcPr>
          <w:p w:rsidR="00CF40AA" w:rsidRPr="00BF6FD0" w:rsidRDefault="00CF40AA" w:rsidP="006B5172">
            <w:pPr>
              <w:jc w:val="center"/>
            </w:pPr>
            <w:r w:rsidRPr="00BF6FD0">
              <w:t>SO</w:t>
            </w:r>
            <w:r w:rsidRPr="00BF6FD0">
              <w:rPr>
                <w:vertAlign w:val="subscript"/>
              </w:rPr>
              <w:t>2</w:t>
            </w:r>
          </w:p>
        </w:tc>
        <w:tc>
          <w:tcPr>
            <w:tcW w:w="881" w:type="dxa"/>
            <w:tcBorders>
              <w:top w:val="double" w:sz="4" w:space="0" w:color="auto"/>
            </w:tcBorders>
          </w:tcPr>
          <w:p w:rsidR="00CF40AA" w:rsidRPr="00BF6FD0" w:rsidRDefault="00CF40AA" w:rsidP="006B5172">
            <w:pPr>
              <w:jc w:val="center"/>
            </w:pPr>
            <w:r>
              <w:t>-</w:t>
            </w:r>
          </w:p>
        </w:tc>
        <w:tc>
          <w:tcPr>
            <w:tcW w:w="1070" w:type="dxa"/>
            <w:tcBorders>
              <w:top w:val="double" w:sz="4" w:space="0" w:color="auto"/>
            </w:tcBorders>
          </w:tcPr>
          <w:p w:rsidR="00CF40AA" w:rsidRPr="00BF6FD0" w:rsidRDefault="00CF40AA" w:rsidP="006B5172">
            <w:pPr>
              <w:jc w:val="center"/>
            </w:pPr>
            <w:r>
              <w:t>11.18</w:t>
            </w:r>
          </w:p>
        </w:tc>
        <w:tc>
          <w:tcPr>
            <w:tcW w:w="1003" w:type="dxa"/>
            <w:tcBorders>
              <w:top w:val="double" w:sz="4" w:space="0" w:color="auto"/>
            </w:tcBorders>
          </w:tcPr>
          <w:p w:rsidR="00CF40AA" w:rsidRPr="00BF6FD0" w:rsidRDefault="00CF40AA" w:rsidP="006B5172">
            <w:pPr>
              <w:jc w:val="center"/>
            </w:pPr>
            <w:r>
              <w:t>0.05</w:t>
            </w:r>
          </w:p>
        </w:tc>
        <w:tc>
          <w:tcPr>
            <w:tcW w:w="1367" w:type="dxa"/>
            <w:tcBorders>
              <w:top w:val="double" w:sz="4" w:space="0" w:color="auto"/>
            </w:tcBorders>
          </w:tcPr>
          <w:p w:rsidR="00CF40AA" w:rsidRPr="00BF6FD0" w:rsidRDefault="00CF40AA" w:rsidP="006B5172">
            <w:pPr>
              <w:jc w:val="center"/>
            </w:pPr>
            <w:r>
              <w:t>499</w:t>
            </w:r>
          </w:p>
        </w:tc>
        <w:tc>
          <w:tcPr>
            <w:tcW w:w="916" w:type="dxa"/>
            <w:tcBorders>
              <w:top w:val="double" w:sz="4" w:space="0" w:color="auto"/>
            </w:tcBorders>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CF40AA" w:rsidRPr="00BF6FD0" w:rsidRDefault="00CF40AA" w:rsidP="006B5172">
            <w:pPr>
              <w:jc w:val="center"/>
            </w:pPr>
            <w:r w:rsidRPr="00BF6FD0">
              <w:t>350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w:t>
            </w:r>
          </w:p>
        </w:tc>
        <w:tc>
          <w:tcPr>
            <w:tcW w:w="881" w:type="dxa"/>
          </w:tcPr>
          <w:p w:rsidR="00CF40AA" w:rsidRPr="00BF6FD0" w:rsidRDefault="00CF40AA" w:rsidP="006B5172">
            <w:pPr>
              <w:jc w:val="center"/>
            </w:pPr>
            <w:r>
              <w:t>4.58</w:t>
            </w:r>
          </w:p>
        </w:tc>
        <w:tc>
          <w:tcPr>
            <w:tcW w:w="1070" w:type="dxa"/>
          </w:tcPr>
          <w:p w:rsidR="00CF40AA" w:rsidRPr="00BF6FD0" w:rsidRDefault="00CF40AA" w:rsidP="006B5172">
            <w:pPr>
              <w:jc w:val="center"/>
            </w:pPr>
            <w:r>
              <w:t>17.26</w:t>
            </w:r>
          </w:p>
        </w:tc>
        <w:tc>
          <w:tcPr>
            <w:tcW w:w="1003" w:type="dxa"/>
          </w:tcPr>
          <w:p w:rsidR="00CF40AA" w:rsidRPr="00BF6FD0" w:rsidRDefault="00CF40AA" w:rsidP="006B5172">
            <w:pPr>
              <w:jc w:val="center"/>
            </w:pPr>
            <w:r>
              <w:t>1.77</w:t>
            </w:r>
          </w:p>
        </w:tc>
        <w:tc>
          <w:tcPr>
            <w:tcW w:w="1367" w:type="dxa"/>
          </w:tcPr>
          <w:p w:rsidR="00CF40AA" w:rsidRPr="00BF6FD0" w:rsidRDefault="00CF40AA" w:rsidP="006B5172">
            <w:pPr>
              <w:jc w:val="center"/>
            </w:pPr>
            <w:r>
              <w:t>688</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200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w:t>
            </w:r>
            <w:r w:rsidRPr="00BF6FD0">
              <w:rPr>
                <w:vertAlign w:val="subscript"/>
              </w:rPr>
              <w:t>2</w:t>
            </w:r>
          </w:p>
        </w:tc>
        <w:tc>
          <w:tcPr>
            <w:tcW w:w="881" w:type="dxa"/>
          </w:tcPr>
          <w:p w:rsidR="00CF40AA" w:rsidRPr="00BF6FD0" w:rsidRDefault="00CF40AA" w:rsidP="006B5172">
            <w:pPr>
              <w:jc w:val="center"/>
            </w:pPr>
            <w:r>
              <w:t>14.92</w:t>
            </w:r>
          </w:p>
        </w:tc>
        <w:tc>
          <w:tcPr>
            <w:tcW w:w="1070" w:type="dxa"/>
          </w:tcPr>
          <w:p w:rsidR="00CF40AA" w:rsidRPr="00BF6FD0" w:rsidRDefault="00CF40AA" w:rsidP="006B5172">
            <w:pPr>
              <w:jc w:val="center"/>
            </w:pPr>
            <w:r>
              <w:t>84.94</w:t>
            </w:r>
          </w:p>
        </w:tc>
        <w:tc>
          <w:tcPr>
            <w:tcW w:w="1003" w:type="dxa"/>
          </w:tcPr>
          <w:p w:rsidR="00CF40AA" w:rsidRPr="00BF6FD0" w:rsidRDefault="00CF40AA" w:rsidP="006B5172">
            <w:pPr>
              <w:jc w:val="center"/>
            </w:pPr>
            <w:r>
              <w:t>2.98</w:t>
            </w:r>
          </w:p>
        </w:tc>
        <w:tc>
          <w:tcPr>
            <w:tcW w:w="1367" w:type="dxa"/>
          </w:tcPr>
          <w:p w:rsidR="00CF40AA" w:rsidRPr="00BF6FD0" w:rsidRDefault="00CF40AA" w:rsidP="006B5172">
            <w:pPr>
              <w:jc w:val="center"/>
            </w:pPr>
            <w:r>
              <w:t>688</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200</w:t>
            </w:r>
          </w:p>
        </w:tc>
      </w:tr>
      <w:tr w:rsidR="00CF40AA" w:rsidRPr="00BF6FD0" w:rsidTr="006B5172">
        <w:trPr>
          <w:trHeight w:val="128"/>
          <w:jc w:val="center"/>
        </w:trPr>
        <w:tc>
          <w:tcPr>
            <w:tcW w:w="840" w:type="dxa"/>
            <w:vMerge/>
          </w:tcPr>
          <w:p w:rsidR="00CF40AA" w:rsidRPr="00BF6FD0" w:rsidRDefault="00CF40AA" w:rsidP="006B5172">
            <w:pPr>
              <w:jc w:val="center"/>
            </w:pPr>
            <w:bookmarkStart w:id="2" w:name="_Hlk279588179"/>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Nox</w:t>
            </w:r>
          </w:p>
        </w:tc>
        <w:tc>
          <w:tcPr>
            <w:tcW w:w="881" w:type="dxa"/>
          </w:tcPr>
          <w:p w:rsidR="00CF40AA" w:rsidRPr="00BF6FD0" w:rsidRDefault="00CF40AA" w:rsidP="006B5172">
            <w:pPr>
              <w:jc w:val="center"/>
            </w:pPr>
            <w:r>
              <w:t>21.81</w:t>
            </w:r>
          </w:p>
        </w:tc>
        <w:tc>
          <w:tcPr>
            <w:tcW w:w="1070" w:type="dxa"/>
          </w:tcPr>
          <w:p w:rsidR="00CF40AA" w:rsidRPr="00BF6FD0" w:rsidRDefault="00CF40AA" w:rsidP="006B5172">
            <w:pPr>
              <w:jc w:val="center"/>
            </w:pPr>
            <w:r>
              <w:t>98.1</w:t>
            </w:r>
          </w:p>
        </w:tc>
        <w:tc>
          <w:tcPr>
            <w:tcW w:w="1003" w:type="dxa"/>
          </w:tcPr>
          <w:p w:rsidR="00CF40AA" w:rsidRPr="00BF6FD0" w:rsidRDefault="00CF40AA" w:rsidP="006B5172">
            <w:pPr>
              <w:jc w:val="center"/>
            </w:pPr>
            <w:r>
              <w:t>9.03</w:t>
            </w:r>
          </w:p>
        </w:tc>
        <w:tc>
          <w:tcPr>
            <w:tcW w:w="1367" w:type="dxa"/>
          </w:tcPr>
          <w:p w:rsidR="00CF40AA" w:rsidRPr="00BF6FD0" w:rsidRDefault="00CF40AA" w:rsidP="006B5172">
            <w:pPr>
              <w:jc w:val="center"/>
            </w:pPr>
            <w:r>
              <w:t>688</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30/an</w:t>
            </w:r>
          </w:p>
        </w:tc>
      </w:tr>
      <w:bookmarkEnd w:id="2"/>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CO</w:t>
            </w:r>
          </w:p>
        </w:tc>
        <w:tc>
          <w:tcPr>
            <w:tcW w:w="881" w:type="dxa"/>
          </w:tcPr>
          <w:p w:rsidR="00CF40AA" w:rsidRPr="00BF6FD0" w:rsidRDefault="00CF40AA" w:rsidP="006B5172">
            <w:pPr>
              <w:jc w:val="center"/>
            </w:pPr>
            <w:r>
              <w:t>0.04</w:t>
            </w:r>
          </w:p>
        </w:tc>
        <w:tc>
          <w:tcPr>
            <w:tcW w:w="1070" w:type="dxa"/>
          </w:tcPr>
          <w:p w:rsidR="00CF40AA" w:rsidRPr="00BF6FD0" w:rsidRDefault="00CF40AA" w:rsidP="006B5172">
            <w:pPr>
              <w:jc w:val="center"/>
            </w:pPr>
            <w:r>
              <w:t>0.35</w:t>
            </w:r>
          </w:p>
        </w:tc>
        <w:tc>
          <w:tcPr>
            <w:tcW w:w="1003" w:type="dxa"/>
          </w:tcPr>
          <w:p w:rsidR="00CF40AA" w:rsidRPr="00BF6FD0" w:rsidRDefault="00CF40AA" w:rsidP="006B5172">
            <w:pPr>
              <w:jc w:val="center"/>
            </w:pPr>
            <w:r>
              <w:t>0.00</w:t>
            </w:r>
          </w:p>
        </w:tc>
        <w:tc>
          <w:tcPr>
            <w:tcW w:w="1367" w:type="dxa"/>
          </w:tcPr>
          <w:p w:rsidR="00CF40AA" w:rsidRPr="00BF6FD0" w:rsidRDefault="00CF40AA" w:rsidP="006B5172">
            <w:pPr>
              <w:jc w:val="center"/>
            </w:pPr>
            <w:r>
              <w:t>688</w:t>
            </w:r>
          </w:p>
        </w:tc>
        <w:tc>
          <w:tcPr>
            <w:tcW w:w="916" w:type="dxa"/>
          </w:tcPr>
          <w:p w:rsidR="00CF40AA" w:rsidRPr="008252CA" w:rsidRDefault="00CF40AA" w:rsidP="006B5172">
            <w:pPr>
              <w:jc w:val="center"/>
              <w:rPr>
                <w:sz w:val="20"/>
                <w:szCs w:val="20"/>
              </w:rPr>
            </w:pPr>
            <w:r w:rsidRPr="008252CA">
              <w:rPr>
                <w:sz w:val="20"/>
                <w:szCs w:val="20"/>
              </w:rPr>
              <w:t>mg/m</w:t>
            </w:r>
            <w:r w:rsidRPr="008252CA">
              <w:rPr>
                <w:sz w:val="20"/>
                <w:szCs w:val="20"/>
                <w:vertAlign w:val="superscript"/>
              </w:rPr>
              <w:t>3</w:t>
            </w:r>
          </w:p>
        </w:tc>
        <w:tc>
          <w:tcPr>
            <w:tcW w:w="868" w:type="dxa"/>
          </w:tcPr>
          <w:p w:rsidR="00CF40AA" w:rsidRPr="00BF6FD0" w:rsidRDefault="00CF40AA" w:rsidP="006B5172">
            <w:pPr>
              <w:jc w:val="center"/>
            </w:pPr>
            <w:r w:rsidRPr="00BF6FD0">
              <w:t>10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O</w:t>
            </w:r>
            <w:r w:rsidRPr="00BF6FD0">
              <w:rPr>
                <w:vertAlign w:val="subscript"/>
              </w:rPr>
              <w:t>3</w:t>
            </w:r>
          </w:p>
        </w:tc>
        <w:tc>
          <w:tcPr>
            <w:tcW w:w="881" w:type="dxa"/>
          </w:tcPr>
          <w:p w:rsidR="00CF40AA" w:rsidRPr="00BF6FD0" w:rsidRDefault="00CF40AA" w:rsidP="006B5172">
            <w:pPr>
              <w:jc w:val="center"/>
            </w:pPr>
            <w:r>
              <w:t>61.4</w:t>
            </w:r>
          </w:p>
        </w:tc>
        <w:tc>
          <w:tcPr>
            <w:tcW w:w="1070" w:type="dxa"/>
          </w:tcPr>
          <w:p w:rsidR="00CF40AA" w:rsidRPr="00BF6FD0" w:rsidRDefault="00CF40AA" w:rsidP="006B5172">
            <w:pPr>
              <w:jc w:val="center"/>
            </w:pPr>
            <w:r>
              <w:t>120.06</w:t>
            </w:r>
          </w:p>
        </w:tc>
        <w:tc>
          <w:tcPr>
            <w:tcW w:w="1003" w:type="dxa"/>
          </w:tcPr>
          <w:p w:rsidR="00CF40AA" w:rsidRPr="00BF6FD0" w:rsidRDefault="00CF40AA" w:rsidP="006B5172">
            <w:pPr>
              <w:jc w:val="center"/>
            </w:pPr>
            <w:r>
              <w:t>7.32</w:t>
            </w:r>
          </w:p>
        </w:tc>
        <w:tc>
          <w:tcPr>
            <w:tcW w:w="1367" w:type="dxa"/>
          </w:tcPr>
          <w:p w:rsidR="00CF40AA" w:rsidRPr="00BF6FD0" w:rsidRDefault="00CF40AA" w:rsidP="006B5172">
            <w:pPr>
              <w:jc w:val="center"/>
            </w:pPr>
            <w:r>
              <w:t>677</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120</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Benzen</w:t>
            </w:r>
          </w:p>
        </w:tc>
        <w:tc>
          <w:tcPr>
            <w:tcW w:w="881" w:type="dxa"/>
          </w:tcPr>
          <w:p w:rsidR="00CF40AA" w:rsidRPr="00BF6FD0" w:rsidRDefault="00CF40AA" w:rsidP="006B5172">
            <w:pPr>
              <w:jc w:val="center"/>
            </w:pPr>
            <w:r>
              <w:t>-</w:t>
            </w:r>
          </w:p>
        </w:tc>
        <w:tc>
          <w:tcPr>
            <w:tcW w:w="1070" w:type="dxa"/>
          </w:tcPr>
          <w:p w:rsidR="00CF40AA" w:rsidRPr="00BF6FD0" w:rsidRDefault="00CF40AA" w:rsidP="006B5172">
            <w:pPr>
              <w:jc w:val="center"/>
            </w:pPr>
            <w:r w:rsidRPr="00BF6FD0">
              <w:t>-</w:t>
            </w:r>
          </w:p>
        </w:tc>
        <w:tc>
          <w:tcPr>
            <w:tcW w:w="1003" w:type="dxa"/>
          </w:tcPr>
          <w:p w:rsidR="00CF40AA" w:rsidRPr="00BF6FD0" w:rsidRDefault="00CF40AA" w:rsidP="006B5172">
            <w:pPr>
              <w:jc w:val="center"/>
            </w:pPr>
            <w:r w:rsidRPr="00BF6FD0">
              <w:t>-</w:t>
            </w:r>
          </w:p>
        </w:tc>
        <w:tc>
          <w:tcPr>
            <w:tcW w:w="1367" w:type="dxa"/>
          </w:tcPr>
          <w:p w:rsidR="00CF40AA" w:rsidRPr="00BF6FD0" w:rsidRDefault="00CF40AA" w:rsidP="006B5172">
            <w:pPr>
              <w:jc w:val="center"/>
            </w:pPr>
            <w:r w:rsidRPr="00BF6FD0">
              <w:t>-</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5</w:t>
            </w:r>
          </w:p>
        </w:tc>
      </w:tr>
      <w:tr w:rsidR="00CF40AA" w:rsidRPr="00BF6FD0" w:rsidTr="006B5172">
        <w:trPr>
          <w:trHeight w:val="128"/>
          <w:jc w:val="center"/>
        </w:trPr>
        <w:tc>
          <w:tcPr>
            <w:tcW w:w="840" w:type="dxa"/>
            <w:vMerge/>
          </w:tcPr>
          <w:p w:rsidR="00CF40AA" w:rsidRPr="00BF6FD0" w:rsidRDefault="00CF40AA" w:rsidP="006B5172">
            <w:pPr>
              <w:jc w:val="center"/>
            </w:pPr>
          </w:p>
        </w:tc>
        <w:tc>
          <w:tcPr>
            <w:tcW w:w="1273" w:type="dxa"/>
            <w:vMerge/>
          </w:tcPr>
          <w:p w:rsidR="00CF40AA" w:rsidRPr="00BF6FD0" w:rsidRDefault="00CF40AA" w:rsidP="006B5172">
            <w:pPr>
              <w:jc w:val="center"/>
            </w:pPr>
          </w:p>
        </w:tc>
        <w:tc>
          <w:tcPr>
            <w:tcW w:w="1408" w:type="dxa"/>
          </w:tcPr>
          <w:p w:rsidR="00CF40AA" w:rsidRPr="00BF6FD0" w:rsidRDefault="00CF40AA" w:rsidP="006B5172">
            <w:pPr>
              <w:jc w:val="center"/>
            </w:pPr>
            <w:r w:rsidRPr="00BF6FD0">
              <w:t>PM10</w:t>
            </w:r>
          </w:p>
        </w:tc>
        <w:tc>
          <w:tcPr>
            <w:tcW w:w="881" w:type="dxa"/>
          </w:tcPr>
          <w:p w:rsidR="00CF40AA" w:rsidRPr="00BF6FD0" w:rsidRDefault="00CF40AA" w:rsidP="006B5172">
            <w:pPr>
              <w:jc w:val="center"/>
            </w:pPr>
            <w:r w:rsidRPr="00BF6FD0">
              <w:t>-</w:t>
            </w:r>
          </w:p>
        </w:tc>
        <w:tc>
          <w:tcPr>
            <w:tcW w:w="1070" w:type="dxa"/>
          </w:tcPr>
          <w:p w:rsidR="00CF40AA" w:rsidRPr="00BF6FD0" w:rsidRDefault="00CF40AA" w:rsidP="006B5172">
            <w:pPr>
              <w:jc w:val="center"/>
            </w:pPr>
            <w:r w:rsidRPr="00BF6FD0">
              <w:t>-</w:t>
            </w:r>
          </w:p>
        </w:tc>
        <w:tc>
          <w:tcPr>
            <w:tcW w:w="1003" w:type="dxa"/>
          </w:tcPr>
          <w:p w:rsidR="00CF40AA" w:rsidRPr="00BF6FD0" w:rsidRDefault="00CF40AA" w:rsidP="006B5172">
            <w:pPr>
              <w:jc w:val="center"/>
            </w:pPr>
            <w:r w:rsidRPr="00BF6FD0">
              <w:t>-</w:t>
            </w:r>
          </w:p>
        </w:tc>
        <w:tc>
          <w:tcPr>
            <w:tcW w:w="1367" w:type="dxa"/>
          </w:tcPr>
          <w:p w:rsidR="00CF40AA" w:rsidRPr="00BF6FD0" w:rsidRDefault="00CF40AA" w:rsidP="006B5172">
            <w:pPr>
              <w:jc w:val="center"/>
            </w:pPr>
            <w:r w:rsidRPr="00BF6FD0">
              <w:t>-</w:t>
            </w:r>
          </w:p>
        </w:tc>
        <w:tc>
          <w:tcPr>
            <w:tcW w:w="916" w:type="dxa"/>
          </w:tcPr>
          <w:p w:rsidR="00CF40AA" w:rsidRPr="008252CA" w:rsidRDefault="00CF40AA" w:rsidP="006B517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CF40AA" w:rsidRPr="00BF6FD0" w:rsidRDefault="00CF40AA" w:rsidP="006B5172">
            <w:pPr>
              <w:jc w:val="center"/>
            </w:pPr>
            <w:r w:rsidRPr="00BF6FD0">
              <w:t>50</w:t>
            </w:r>
          </w:p>
        </w:tc>
      </w:tr>
    </w:tbl>
    <w:p w:rsidR="00CF40AA" w:rsidRPr="00BF6FD0" w:rsidRDefault="00CF40AA" w:rsidP="00CF40AA">
      <w:pPr>
        <w:jc w:val="center"/>
      </w:pPr>
    </w:p>
    <w:p w:rsidR="00CF40AA" w:rsidRDefault="00CF40AA" w:rsidP="00CF40AA">
      <w:pPr>
        <w:jc w:val="center"/>
      </w:pPr>
    </w:p>
    <w:p w:rsidR="00CF40AA" w:rsidRDefault="00CF40AA" w:rsidP="00CF40AA">
      <w:pPr>
        <w:jc w:val="center"/>
      </w:pPr>
    </w:p>
    <w:p w:rsidR="00CF40AA" w:rsidRDefault="00CF40AA" w:rsidP="00CF40AA">
      <w:pPr>
        <w:jc w:val="center"/>
        <w:rPr>
          <w:rFonts w:ascii="Arial" w:hAnsi="Arial" w:cs="Arial"/>
        </w:rPr>
      </w:pPr>
    </w:p>
    <w:p w:rsidR="00CF40AA" w:rsidRPr="00EF1F6D" w:rsidRDefault="00CF40AA" w:rsidP="00CF40AA">
      <w:pPr>
        <w:jc w:val="center"/>
        <w:rPr>
          <w:rFonts w:ascii="Arial" w:hAnsi="Arial" w:cs="Arial"/>
        </w:rPr>
      </w:pPr>
      <w:r>
        <w:rPr>
          <w:rFonts w:ascii="Arial" w:hAnsi="Arial" w:cs="Arial"/>
          <w:noProof/>
          <w:lang w:eastAsia="ro-RO"/>
        </w:rPr>
        <w:drawing>
          <wp:inline distT="0" distB="0" distL="0" distR="0">
            <wp:extent cx="5162550" cy="2381250"/>
            <wp:effectExtent l="0" t="0" r="0" b="0"/>
            <wp:docPr id="10"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40AA" w:rsidRDefault="00CF40AA" w:rsidP="00CF40AA">
      <w:pPr>
        <w:ind w:firstLine="720"/>
        <w:jc w:val="both"/>
        <w:rPr>
          <w:rFonts w:ascii="Arial" w:hAnsi="Arial" w:cs="Arial"/>
        </w:rPr>
      </w:pPr>
      <w:r w:rsidRPr="00EF1F6D">
        <w:rPr>
          <w:rFonts w:ascii="Arial" w:hAnsi="Arial" w:cs="Arial"/>
        </w:rPr>
        <w:t xml:space="preserve">Valorile înregistrate în luna </w:t>
      </w:r>
      <w:r>
        <w:rPr>
          <w:rFonts w:ascii="Arial" w:hAnsi="Arial" w:cs="Arial"/>
        </w:rPr>
        <w:t>septembrie</w:t>
      </w:r>
      <w:r w:rsidRPr="00EF1F6D">
        <w:rPr>
          <w:rFonts w:ascii="Arial" w:hAnsi="Arial" w:cs="Arial"/>
        </w:rPr>
        <w:t xml:space="preserve"> pentru SO</w:t>
      </w:r>
      <w:r w:rsidRPr="00EF1F6D">
        <w:rPr>
          <w:rFonts w:ascii="Arial" w:hAnsi="Arial" w:cs="Arial"/>
          <w:vertAlign w:val="subscript"/>
        </w:rPr>
        <w:t>2</w:t>
      </w:r>
      <w:r w:rsidRPr="00EF1F6D">
        <w:rPr>
          <w:rFonts w:ascii="Arial" w:hAnsi="Arial" w:cs="Arial"/>
        </w:rPr>
        <w:t xml:space="preserve"> s-au situat sub v</w:t>
      </w:r>
      <w:r>
        <w:rPr>
          <w:rFonts w:ascii="Arial" w:hAnsi="Arial" w:cs="Arial"/>
        </w:rPr>
        <w:t>alorile limită admise</w:t>
      </w:r>
      <w:r w:rsidRPr="00EF1F6D">
        <w:rPr>
          <w:rFonts w:ascii="Arial" w:hAnsi="Arial" w:cs="Arial"/>
        </w:rPr>
        <w:t>.</w:t>
      </w:r>
    </w:p>
    <w:p w:rsidR="00CF40AA" w:rsidRDefault="00CF40AA" w:rsidP="00CF40AA">
      <w:pPr>
        <w:ind w:firstLine="720"/>
        <w:jc w:val="both"/>
        <w:rPr>
          <w:rFonts w:ascii="Arial" w:hAnsi="Arial" w:cs="Arial"/>
        </w:rPr>
      </w:pPr>
    </w:p>
    <w:p w:rsidR="00CF40AA" w:rsidRPr="00EF1F6D" w:rsidRDefault="00CF40AA" w:rsidP="00CF40AA">
      <w:pPr>
        <w:jc w:val="center"/>
        <w:rPr>
          <w:rFonts w:ascii="Arial" w:hAnsi="Arial" w:cs="Arial"/>
        </w:rPr>
      </w:pPr>
      <w:r>
        <w:rPr>
          <w:rFonts w:ascii="Arial" w:hAnsi="Arial" w:cs="Arial"/>
          <w:noProof/>
          <w:lang w:eastAsia="ro-RO"/>
        </w:rPr>
        <w:drawing>
          <wp:inline distT="0" distB="0" distL="0" distR="0">
            <wp:extent cx="5162550" cy="2381250"/>
            <wp:effectExtent l="0" t="0" r="0" b="0"/>
            <wp:docPr id="9"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40AA" w:rsidRDefault="00CF40AA" w:rsidP="00CF40AA">
      <w:pPr>
        <w:ind w:firstLine="720"/>
        <w:jc w:val="both"/>
        <w:rPr>
          <w:rFonts w:ascii="Arial" w:hAnsi="Arial" w:cs="Arial"/>
        </w:rPr>
      </w:pPr>
      <w:r w:rsidRPr="00EF1F6D">
        <w:rPr>
          <w:rFonts w:ascii="Arial" w:hAnsi="Arial" w:cs="Arial"/>
        </w:rPr>
        <w:t xml:space="preserve">Valorile înregistrate în luna </w:t>
      </w:r>
      <w:r>
        <w:rPr>
          <w:rFonts w:ascii="Arial" w:hAnsi="Arial" w:cs="Arial"/>
        </w:rPr>
        <w:t>septembrie</w:t>
      </w:r>
      <w:r w:rsidRPr="00EF1F6D">
        <w:rPr>
          <w:rFonts w:ascii="Arial" w:hAnsi="Arial" w:cs="Arial"/>
        </w:rPr>
        <w:t xml:space="preserve"> pentru </w:t>
      </w:r>
      <w:r>
        <w:rPr>
          <w:rFonts w:ascii="Arial" w:hAnsi="Arial" w:cs="Arial"/>
        </w:rPr>
        <w:t>N</w:t>
      </w:r>
      <w:r w:rsidRPr="00EF1F6D">
        <w:rPr>
          <w:rFonts w:ascii="Arial" w:hAnsi="Arial" w:cs="Arial"/>
        </w:rPr>
        <w:t>O</w:t>
      </w:r>
      <w:r w:rsidRPr="00EF1F6D">
        <w:rPr>
          <w:rFonts w:ascii="Arial" w:hAnsi="Arial" w:cs="Arial"/>
          <w:vertAlign w:val="subscript"/>
        </w:rPr>
        <w:t>2</w:t>
      </w:r>
      <w:r w:rsidRPr="00EF1F6D">
        <w:rPr>
          <w:rFonts w:ascii="Arial" w:hAnsi="Arial" w:cs="Arial"/>
        </w:rPr>
        <w:t xml:space="preserve"> s-au situat sub valorile limită zilnice admise de către OM 592/2002.</w:t>
      </w:r>
    </w:p>
    <w:p w:rsidR="00CF40AA" w:rsidRDefault="00CF40AA" w:rsidP="00CF40AA">
      <w:pPr>
        <w:ind w:firstLine="720"/>
        <w:jc w:val="both"/>
        <w:rPr>
          <w:rFonts w:ascii="Arial" w:hAnsi="Arial" w:cs="Arial"/>
        </w:rPr>
      </w:pPr>
    </w:p>
    <w:p w:rsidR="00CF40AA" w:rsidRPr="00BF6FD0" w:rsidRDefault="00CF40AA" w:rsidP="00CF40AA">
      <w:pPr>
        <w:jc w:val="center"/>
      </w:pPr>
    </w:p>
    <w:p w:rsidR="00CF40AA" w:rsidRPr="00BF6FD0" w:rsidRDefault="00CF40AA" w:rsidP="00CF40AA">
      <w:pPr>
        <w:jc w:val="center"/>
      </w:pPr>
      <w:r w:rsidRPr="00BF6FD0">
        <w:lastRenderedPageBreak/>
        <w:pict>
          <v:shape id="_x0000_s1561" type="#_x0000_t202" style="position:absolute;left:0;text-align:left;margin-left:-396.8pt;margin-top:160.2pt;width:135pt;height:18pt;z-index:251660288">
            <v:textbox style="mso-next-textbox:#_x0000_s1561">
              <w:txbxContent>
                <w:p w:rsidR="00CF40AA" w:rsidRDefault="00CF40AA" w:rsidP="00CF40AA">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76875" cy="2247900"/>
            <wp:effectExtent l="0" t="0" r="0" b="0"/>
            <wp:docPr id="8"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40AA" w:rsidRPr="0021670B" w:rsidRDefault="00CF40AA" w:rsidP="00CF40AA">
      <w:pPr>
        <w:ind w:firstLine="720"/>
        <w:jc w:val="both"/>
        <w:rPr>
          <w:rFonts w:ascii="Arial" w:hAnsi="Arial" w:cs="Arial"/>
        </w:rPr>
      </w:pPr>
      <w:r w:rsidRPr="0021670B">
        <w:rPr>
          <w:rFonts w:ascii="Arial" w:hAnsi="Arial" w:cs="Arial"/>
        </w:rPr>
        <w:t xml:space="preserve">Valorile înregistrate în luna </w:t>
      </w:r>
      <w:r>
        <w:rPr>
          <w:rFonts w:ascii="Arial" w:hAnsi="Arial" w:cs="Arial"/>
        </w:rPr>
        <w:t>septembrie</w:t>
      </w:r>
      <w:r w:rsidRPr="0021670B">
        <w:rPr>
          <w:rFonts w:ascii="Arial" w:hAnsi="Arial" w:cs="Arial"/>
        </w:rPr>
        <w:t xml:space="preserve"> pentru CO, se situează sub valorile limită admise.</w:t>
      </w:r>
    </w:p>
    <w:p w:rsidR="00CF40AA" w:rsidRPr="0021670B" w:rsidRDefault="00CF40AA" w:rsidP="00CF40AA">
      <w:pPr>
        <w:ind w:left="22" w:firstLine="698"/>
        <w:jc w:val="both"/>
        <w:rPr>
          <w:rFonts w:ascii="Arial" w:hAnsi="Arial" w:cs="Arial"/>
        </w:rPr>
      </w:pPr>
      <w:r w:rsidRPr="0021670B">
        <w:rPr>
          <w:rFonts w:ascii="Arial" w:hAnsi="Arial" w:cs="Arial"/>
        </w:rPr>
        <w:t>Poluantul CO rezultă din arderea incompletă a combustibililor şi alături de benzen este considerat ca făcând parte din categoria poluanţilor specifici rezultaţi din trafic.</w:t>
      </w:r>
    </w:p>
    <w:p w:rsidR="00CF40AA" w:rsidRPr="00B44F98" w:rsidRDefault="00CF40AA" w:rsidP="00CF40AA">
      <w:pPr>
        <w:ind w:left="22" w:firstLine="698"/>
        <w:jc w:val="both"/>
        <w:rPr>
          <w:sz w:val="28"/>
          <w:szCs w:val="28"/>
        </w:rPr>
      </w:pPr>
    </w:p>
    <w:p w:rsidR="00CF40AA" w:rsidRPr="00EF1F6D" w:rsidRDefault="00CF40AA" w:rsidP="00CF40AA">
      <w:pPr>
        <w:jc w:val="center"/>
        <w:rPr>
          <w:rFonts w:ascii="Arial" w:hAnsi="Arial" w:cs="Arial"/>
        </w:rPr>
      </w:pPr>
      <w:r>
        <w:rPr>
          <w:rFonts w:ascii="Arial" w:hAnsi="Arial" w:cs="Arial"/>
          <w:noProof/>
          <w:lang w:eastAsia="ro-RO"/>
        </w:rPr>
        <w:drawing>
          <wp:inline distT="0" distB="0" distL="0" distR="0">
            <wp:extent cx="4905375" cy="2247900"/>
            <wp:effectExtent l="0" t="0" r="0" b="0"/>
            <wp:docPr id="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40AA" w:rsidRPr="0021670B" w:rsidRDefault="00CF40AA" w:rsidP="00CF40AA">
      <w:pPr>
        <w:ind w:firstLine="720"/>
        <w:jc w:val="both"/>
        <w:rPr>
          <w:rFonts w:ascii="Arial" w:hAnsi="Arial" w:cs="Arial"/>
          <w:bCs/>
        </w:rPr>
      </w:pPr>
      <w:r w:rsidRPr="0021670B">
        <w:rPr>
          <w:rFonts w:ascii="Arial" w:hAnsi="Arial" w:cs="Arial"/>
        </w:rPr>
        <w:t xml:space="preserve">În luna </w:t>
      </w:r>
      <w:r>
        <w:rPr>
          <w:rFonts w:ascii="Arial" w:hAnsi="Arial" w:cs="Arial"/>
        </w:rPr>
        <w:t>septembrie</w:t>
      </w:r>
      <w:r w:rsidRPr="0021670B">
        <w:rPr>
          <w:rFonts w:ascii="Arial" w:hAnsi="Arial" w:cs="Arial"/>
        </w:rPr>
        <w:t xml:space="preserve"> media orară a indicatorului ozon nu a depăşit pragul de informare de 180 </w:t>
      </w:r>
      <w:r w:rsidRPr="0021670B">
        <w:rPr>
          <w:rFonts w:ascii="Arial" w:hAnsi="Arial" w:cs="Arial"/>
        </w:rPr>
        <w:sym w:font="Symbol" w:char="F06D"/>
      </w:r>
      <w:r w:rsidRPr="0021670B">
        <w:rPr>
          <w:rFonts w:ascii="Arial" w:hAnsi="Arial" w:cs="Arial"/>
        </w:rPr>
        <w:t>g/m</w:t>
      </w:r>
      <w:r w:rsidRPr="0021670B">
        <w:rPr>
          <w:rFonts w:ascii="Arial" w:hAnsi="Arial" w:cs="Arial"/>
          <w:vertAlign w:val="superscript"/>
        </w:rPr>
        <w:t>3</w:t>
      </w:r>
      <w:r w:rsidRPr="0021670B">
        <w:rPr>
          <w:rFonts w:ascii="Arial" w:hAnsi="Arial" w:cs="Arial"/>
        </w:rPr>
        <w:t>.</w:t>
      </w:r>
    </w:p>
    <w:p w:rsidR="00CF40AA" w:rsidRPr="0021670B" w:rsidRDefault="00CF40AA" w:rsidP="00CF40AA">
      <w:pPr>
        <w:ind w:firstLine="720"/>
        <w:jc w:val="both"/>
        <w:rPr>
          <w:rFonts w:ascii="Arial" w:hAnsi="Arial" w:cs="Arial"/>
        </w:rPr>
      </w:pPr>
      <w:r w:rsidRPr="0021670B">
        <w:rPr>
          <w:rFonts w:ascii="Arial" w:hAnsi="Arial" w:cs="Arial"/>
          <w:bCs/>
        </w:rPr>
        <w:t xml:space="preserve">Pentru determinarea pulberilor in suspensie se aplică 2 metode, respectiv metoda automată şi metoda gravimetrică, care de altfel este metoda de referinţă. </w:t>
      </w:r>
    </w:p>
    <w:p w:rsidR="00CF40AA" w:rsidRDefault="00CF40AA" w:rsidP="00CF40AA">
      <w:pPr>
        <w:jc w:val="both"/>
        <w:rPr>
          <w:sz w:val="28"/>
          <w:szCs w:val="28"/>
        </w:rPr>
      </w:pPr>
    </w:p>
    <w:p w:rsidR="00CF40AA" w:rsidRPr="00EF1F6D" w:rsidRDefault="00CF40AA" w:rsidP="00CF40AA">
      <w:pPr>
        <w:tabs>
          <w:tab w:val="left" w:pos="720"/>
        </w:tabs>
        <w:jc w:val="center"/>
        <w:rPr>
          <w:rFonts w:ascii="Arial" w:hAnsi="Arial" w:cs="Arial"/>
        </w:rPr>
      </w:pPr>
      <w:r>
        <w:rPr>
          <w:rFonts w:ascii="Arial" w:hAnsi="Arial" w:cs="Arial"/>
          <w:noProof/>
          <w:lang w:eastAsia="ro-RO"/>
        </w:rPr>
        <w:drawing>
          <wp:inline distT="0" distB="0" distL="0" distR="0">
            <wp:extent cx="5362575" cy="2371725"/>
            <wp:effectExtent l="0" t="0" r="0" b="0"/>
            <wp:docPr id="1"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40AA" w:rsidRPr="00EF1F6D" w:rsidRDefault="00CF40AA" w:rsidP="00CF40AA">
      <w:pPr>
        <w:tabs>
          <w:tab w:val="left" w:pos="1875"/>
        </w:tabs>
        <w:rPr>
          <w:rFonts w:ascii="Arial" w:hAnsi="Arial" w:cs="Arial"/>
        </w:rPr>
      </w:pPr>
    </w:p>
    <w:p w:rsidR="00CF40AA" w:rsidRPr="0021670B" w:rsidRDefault="00CF40AA" w:rsidP="00CF40AA">
      <w:pPr>
        <w:ind w:firstLine="720"/>
        <w:jc w:val="both"/>
        <w:rPr>
          <w:rFonts w:ascii="Arial" w:hAnsi="Arial" w:cs="Arial"/>
          <w:bCs/>
        </w:rPr>
      </w:pPr>
      <w:r w:rsidRPr="0021670B">
        <w:rPr>
          <w:rFonts w:ascii="Arial" w:hAnsi="Arial" w:cs="Arial"/>
          <w:bCs/>
        </w:rPr>
        <w:lastRenderedPageBreak/>
        <w:t xml:space="preserve">În luna </w:t>
      </w:r>
      <w:r>
        <w:rPr>
          <w:rFonts w:ascii="Arial" w:hAnsi="Arial" w:cs="Arial"/>
          <w:bCs/>
        </w:rPr>
        <w:t>septembrie</w:t>
      </w:r>
      <w:r w:rsidRPr="0021670B">
        <w:rPr>
          <w:rFonts w:ascii="Arial" w:hAnsi="Arial" w:cs="Arial"/>
          <w:bCs/>
        </w:rPr>
        <w:t>, la indicatorul PM10 (măsurat în sistem continuu), nu s-au înregistrat depasiri ale valorii limită admise.</w:t>
      </w:r>
    </w:p>
    <w:p w:rsidR="00CF40AA" w:rsidRPr="0021670B" w:rsidRDefault="00CF40AA" w:rsidP="00CF40AA">
      <w:pPr>
        <w:rPr>
          <w:rFonts w:ascii="Arial" w:hAnsi="Arial" w:cs="Arial"/>
        </w:rPr>
      </w:pPr>
      <w:r w:rsidRPr="0021670B">
        <w:rPr>
          <w:rFonts w:ascii="Arial" w:hAnsi="Arial" w:cs="Arial"/>
          <w:noProof/>
          <w:lang w:eastAsia="ro-RO"/>
        </w:rPr>
        <w:pict>
          <v:shapetype id="_x0000_t32" coordsize="21600,21600" o:spt="32" o:oned="t" path="m,l21600,21600e" filled="f">
            <v:path arrowok="t" fillok="f" o:connecttype="none"/>
            <o:lock v:ext="edit" shapetype="t"/>
          </v:shapetype>
          <v:shape id="_x0000_s1562" type="#_x0000_t32" style="position:absolute;margin-left:209.9pt;margin-top:35.3pt;width:58.5pt;height:0;z-index:251661312" o:connectortype="straight" stroked="f"/>
        </w:pict>
      </w:r>
    </w:p>
    <w:p w:rsidR="005F1E49" w:rsidRPr="00BF6FD0" w:rsidRDefault="00646ED6" w:rsidP="00646ED6">
      <w:pPr>
        <w:tabs>
          <w:tab w:val="left" w:pos="5955"/>
        </w:tabs>
        <w:rPr>
          <w:b/>
        </w:rPr>
      </w:pPr>
      <w:r>
        <w:rPr>
          <w:b/>
        </w:rPr>
        <w:tab/>
      </w: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82121E" w:rsidRDefault="0091452C" w:rsidP="006E0425">
      <w:pPr>
        <w:ind w:firstLine="720"/>
        <w:jc w:val="both"/>
        <w:rPr>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0A7F76" w:rsidRDefault="000A7F76">
      <w:pPr>
        <w:jc w:val="center"/>
        <w:rPr>
          <w:b/>
          <w:bCs/>
          <w:sz w:val="28"/>
          <w:szCs w:val="28"/>
        </w:rPr>
      </w:pPr>
    </w:p>
    <w:p w:rsidR="00F446AF" w:rsidRPr="007F31D6" w:rsidRDefault="00F446AF" w:rsidP="00F446AF">
      <w:pPr>
        <w:ind w:firstLine="720"/>
        <w:jc w:val="both"/>
        <w:rPr>
          <w:sz w:val="28"/>
          <w:szCs w:val="28"/>
        </w:rPr>
      </w:pPr>
      <w:r w:rsidRPr="007F31D6">
        <w:rPr>
          <w:bCs/>
          <w:sz w:val="28"/>
          <w:szCs w:val="28"/>
          <w:lang w:val="pt-BR"/>
        </w:rPr>
        <w:t>Probele de sol din programul de monitorizare pentru luna septembrie nu s-au putut preleva din cauza umidității solului în urma precipitațiilor abundente căzute. Prelevarea și analiza probelelor de sol se va face în luna octombrie.</w:t>
      </w:r>
    </w:p>
    <w:p w:rsidR="0036587A" w:rsidRDefault="0036587A" w:rsidP="00282BAF">
      <w:pPr>
        <w:pStyle w:val="Heading1"/>
        <w:rPr>
          <w:sz w:val="28"/>
          <w:szCs w:val="28"/>
        </w:rPr>
      </w:pPr>
    </w:p>
    <w:p w:rsidR="007E5106" w:rsidRPr="007E5106" w:rsidRDefault="004B015F" w:rsidP="0036587A">
      <w:pPr>
        <w:pStyle w:val="Heading1"/>
      </w:pPr>
      <w:r w:rsidRPr="00515807">
        <w:rPr>
          <w:sz w:val="28"/>
          <w:szCs w:val="28"/>
        </w:rPr>
        <w:t>CAPITOLUL 5</w:t>
      </w:r>
    </w:p>
    <w:p w:rsidR="00282BAF" w:rsidRDefault="004C7EDD" w:rsidP="006C3CCB">
      <w:pPr>
        <w:pStyle w:val="Heading1"/>
        <w:rPr>
          <w:sz w:val="28"/>
          <w:szCs w:val="28"/>
        </w:rPr>
      </w:pPr>
      <w:r w:rsidRPr="00515807">
        <w:rPr>
          <w:sz w:val="28"/>
          <w:szCs w:val="28"/>
        </w:rPr>
        <w:t>REŢEAUA DE SUPRAVEGHERE A ZGOMOTULUI URBAN</w:t>
      </w:r>
      <w:r w:rsidR="00E964B9" w:rsidRPr="00851F44">
        <w:rPr>
          <w:sz w:val="28"/>
          <w:szCs w:val="28"/>
        </w:rPr>
        <w:t xml:space="preserve"> </w:t>
      </w:r>
    </w:p>
    <w:p w:rsidR="00437392" w:rsidRPr="0066232D" w:rsidRDefault="0036587A" w:rsidP="00437392">
      <w:pPr>
        <w:tabs>
          <w:tab w:val="num" w:pos="0"/>
        </w:tabs>
        <w:ind w:left="540"/>
        <w:rPr>
          <w:sz w:val="28"/>
          <w:szCs w:val="28"/>
          <w:lang w:eastAsia="ro-RO"/>
        </w:rPr>
      </w:pPr>
      <w:r>
        <w:t xml:space="preserve"> </w:t>
      </w:r>
      <w:r w:rsidR="00437392" w:rsidRPr="0066232D">
        <w:rPr>
          <w:sz w:val="28"/>
          <w:szCs w:val="28"/>
          <w:lang w:eastAsia="ro-RO"/>
        </w:rPr>
        <w:t>Rezultatele măsurătorilor aferente lunii Septembrie 2016  sunt prezentate sintetic în tabelul de mai jos:</w:t>
      </w:r>
    </w:p>
    <w:p w:rsidR="00437392" w:rsidRPr="00586B00" w:rsidRDefault="00437392" w:rsidP="00437392">
      <w:pPr>
        <w:tabs>
          <w:tab w:val="num" w:pos="0"/>
        </w:tabs>
        <w:ind w:left="540"/>
        <w:rPr>
          <w:rFonts w:ascii="Arial" w:hAnsi="Arial" w:cs="Arial"/>
          <w:lang w:eastAsia="ro-RO"/>
        </w:rPr>
      </w:pPr>
    </w:p>
    <w:tbl>
      <w:tblPr>
        <w:tblW w:w="8340" w:type="dxa"/>
        <w:jc w:val="center"/>
        <w:tblInd w:w="93" w:type="dxa"/>
        <w:tblLook w:val="04A0"/>
      </w:tblPr>
      <w:tblGrid>
        <w:gridCol w:w="1198"/>
        <w:gridCol w:w="4506"/>
        <w:gridCol w:w="1430"/>
        <w:gridCol w:w="1321"/>
      </w:tblGrid>
      <w:tr w:rsidR="00437392" w:rsidRPr="0066232D" w:rsidTr="006B5172">
        <w:trPr>
          <w:trHeight w:val="330"/>
          <w:jc w:val="center"/>
        </w:trPr>
        <w:tc>
          <w:tcPr>
            <w:tcW w:w="11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7392" w:rsidRPr="0066232D" w:rsidRDefault="00437392" w:rsidP="006B5172">
            <w:pPr>
              <w:jc w:val="center"/>
              <w:rPr>
                <w:b/>
                <w:bCs/>
                <w:sz w:val="28"/>
                <w:szCs w:val="28"/>
                <w:lang w:eastAsia="ro-RO"/>
              </w:rPr>
            </w:pPr>
            <w:r w:rsidRPr="0066232D">
              <w:rPr>
                <w:b/>
                <w:bCs/>
                <w:sz w:val="28"/>
                <w:szCs w:val="28"/>
                <w:lang w:eastAsia="ro-RO"/>
              </w:rPr>
              <w:t>Nr.crt</w:t>
            </w:r>
          </w:p>
        </w:tc>
        <w:tc>
          <w:tcPr>
            <w:tcW w:w="4506" w:type="dxa"/>
            <w:vMerge w:val="restart"/>
            <w:tcBorders>
              <w:top w:val="single" w:sz="8" w:space="0" w:color="auto"/>
              <w:left w:val="single" w:sz="8" w:space="0" w:color="auto"/>
              <w:bottom w:val="single" w:sz="8" w:space="0" w:color="000000"/>
              <w:right w:val="nil"/>
            </w:tcBorders>
            <w:shd w:val="clear" w:color="auto" w:fill="auto"/>
            <w:vAlign w:val="center"/>
            <w:hideMark/>
          </w:tcPr>
          <w:p w:rsidR="00437392" w:rsidRPr="0066232D" w:rsidRDefault="00437392" w:rsidP="006B5172">
            <w:pPr>
              <w:jc w:val="center"/>
              <w:rPr>
                <w:b/>
                <w:bCs/>
                <w:sz w:val="28"/>
                <w:szCs w:val="28"/>
                <w:lang w:eastAsia="ro-RO"/>
              </w:rPr>
            </w:pPr>
            <w:r w:rsidRPr="0066232D">
              <w:rPr>
                <w:b/>
                <w:bCs/>
                <w:sz w:val="28"/>
                <w:szCs w:val="28"/>
                <w:lang w:eastAsia="ro-RO"/>
              </w:rPr>
              <w:t>PUNCT DE MĂSURARE</w:t>
            </w:r>
          </w:p>
        </w:tc>
        <w:tc>
          <w:tcPr>
            <w:tcW w:w="26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37392" w:rsidRPr="0066232D" w:rsidRDefault="00437392" w:rsidP="006B5172">
            <w:pPr>
              <w:jc w:val="center"/>
              <w:rPr>
                <w:b/>
                <w:bCs/>
                <w:sz w:val="28"/>
                <w:szCs w:val="28"/>
                <w:lang w:eastAsia="ro-RO"/>
              </w:rPr>
            </w:pPr>
            <w:r w:rsidRPr="0066232D">
              <w:rPr>
                <w:b/>
                <w:bCs/>
                <w:sz w:val="28"/>
                <w:szCs w:val="28"/>
                <w:lang w:eastAsia="ro-RO"/>
              </w:rPr>
              <w:t>NIVEL DE ZGOMOT, dB (A)</w:t>
            </w:r>
          </w:p>
        </w:tc>
      </w:tr>
      <w:tr w:rsidR="00437392" w:rsidRPr="0066232D" w:rsidTr="006B5172">
        <w:trPr>
          <w:trHeight w:val="330"/>
          <w:jc w:val="center"/>
        </w:trPr>
        <w:tc>
          <w:tcPr>
            <w:tcW w:w="1198" w:type="dxa"/>
            <w:vMerge/>
            <w:tcBorders>
              <w:top w:val="single" w:sz="8" w:space="0" w:color="auto"/>
              <w:left w:val="single" w:sz="8" w:space="0" w:color="auto"/>
              <w:bottom w:val="single" w:sz="8" w:space="0" w:color="000000"/>
              <w:right w:val="single" w:sz="8" w:space="0" w:color="auto"/>
            </w:tcBorders>
            <w:vAlign w:val="center"/>
            <w:hideMark/>
          </w:tcPr>
          <w:p w:rsidR="00437392" w:rsidRPr="0066232D" w:rsidRDefault="00437392" w:rsidP="006B5172">
            <w:pPr>
              <w:rPr>
                <w:b/>
                <w:bCs/>
                <w:sz w:val="28"/>
                <w:szCs w:val="28"/>
                <w:lang w:eastAsia="ro-RO"/>
              </w:rPr>
            </w:pPr>
          </w:p>
        </w:tc>
        <w:tc>
          <w:tcPr>
            <w:tcW w:w="4506" w:type="dxa"/>
            <w:vMerge/>
            <w:tcBorders>
              <w:top w:val="single" w:sz="8" w:space="0" w:color="auto"/>
              <w:left w:val="single" w:sz="8" w:space="0" w:color="auto"/>
              <w:bottom w:val="single" w:sz="8" w:space="0" w:color="000000"/>
              <w:right w:val="nil"/>
            </w:tcBorders>
            <w:vAlign w:val="center"/>
            <w:hideMark/>
          </w:tcPr>
          <w:p w:rsidR="00437392" w:rsidRPr="0066232D" w:rsidRDefault="00437392" w:rsidP="006B5172">
            <w:pPr>
              <w:rPr>
                <w:b/>
                <w:bCs/>
                <w:sz w:val="28"/>
                <w:szCs w:val="28"/>
                <w:lang w:eastAsia="ro-RO"/>
              </w:rPr>
            </w:pPr>
          </w:p>
        </w:tc>
        <w:tc>
          <w:tcPr>
            <w:tcW w:w="1106" w:type="dxa"/>
            <w:tcBorders>
              <w:top w:val="nil"/>
              <w:left w:val="single" w:sz="8" w:space="0" w:color="auto"/>
              <w:bottom w:val="single" w:sz="8" w:space="0" w:color="auto"/>
              <w:right w:val="single" w:sz="8" w:space="0" w:color="auto"/>
            </w:tcBorders>
            <w:shd w:val="clear" w:color="auto" w:fill="auto"/>
            <w:vAlign w:val="bottom"/>
            <w:hideMark/>
          </w:tcPr>
          <w:p w:rsidR="00437392" w:rsidRPr="0066232D" w:rsidRDefault="00437392" w:rsidP="006B5172">
            <w:pPr>
              <w:jc w:val="center"/>
              <w:rPr>
                <w:b/>
                <w:bCs/>
                <w:sz w:val="28"/>
                <w:szCs w:val="28"/>
                <w:lang w:eastAsia="ro-RO"/>
              </w:rPr>
            </w:pPr>
            <w:r w:rsidRPr="0066232D">
              <w:rPr>
                <w:b/>
                <w:bCs/>
                <w:sz w:val="28"/>
                <w:szCs w:val="28"/>
                <w:lang w:eastAsia="ro-RO"/>
              </w:rPr>
              <w:t>echivalent</w:t>
            </w:r>
          </w:p>
        </w:tc>
        <w:tc>
          <w:tcPr>
            <w:tcW w:w="1530" w:type="dxa"/>
            <w:tcBorders>
              <w:top w:val="nil"/>
              <w:left w:val="nil"/>
              <w:bottom w:val="single" w:sz="8" w:space="0" w:color="auto"/>
              <w:right w:val="single" w:sz="8" w:space="0" w:color="auto"/>
            </w:tcBorders>
            <w:shd w:val="clear" w:color="auto" w:fill="auto"/>
            <w:hideMark/>
          </w:tcPr>
          <w:p w:rsidR="00437392" w:rsidRPr="0066232D" w:rsidRDefault="00437392" w:rsidP="006B5172">
            <w:pPr>
              <w:jc w:val="center"/>
              <w:rPr>
                <w:b/>
                <w:bCs/>
                <w:sz w:val="28"/>
                <w:szCs w:val="28"/>
                <w:lang w:eastAsia="ro-RO"/>
              </w:rPr>
            </w:pPr>
            <w:r w:rsidRPr="0066232D">
              <w:rPr>
                <w:b/>
                <w:bCs/>
                <w:sz w:val="28"/>
                <w:szCs w:val="28"/>
                <w:lang w:eastAsia="ro-RO"/>
              </w:rPr>
              <w:t>Maxim admisibil</w:t>
            </w:r>
          </w:p>
        </w:tc>
      </w:tr>
      <w:tr w:rsidR="00437392" w:rsidRPr="0066232D" w:rsidTr="006B5172">
        <w:trPr>
          <w:trHeight w:val="330"/>
          <w:jc w:val="center"/>
        </w:trPr>
        <w:tc>
          <w:tcPr>
            <w:tcW w:w="83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437392" w:rsidRPr="0066232D" w:rsidRDefault="00437392" w:rsidP="006B5172">
            <w:pPr>
              <w:rPr>
                <w:b/>
                <w:bCs/>
                <w:sz w:val="28"/>
                <w:szCs w:val="28"/>
                <w:lang w:eastAsia="ro-RO"/>
              </w:rPr>
            </w:pPr>
            <w:r w:rsidRPr="0066232D">
              <w:rPr>
                <w:b/>
                <w:bCs/>
                <w:sz w:val="28"/>
                <w:szCs w:val="28"/>
                <w:lang w:eastAsia="ro-RO"/>
              </w:rPr>
              <w:t>Stradă de categorie tehnică IV de deservire locală - lăţime 3m</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1</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Orientului/Poliţie</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55,54</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37392" w:rsidRPr="0066232D" w:rsidRDefault="00437392" w:rsidP="006B5172">
            <w:pPr>
              <w:jc w:val="center"/>
              <w:rPr>
                <w:sz w:val="28"/>
                <w:szCs w:val="28"/>
                <w:lang w:eastAsia="ro-RO"/>
              </w:rPr>
            </w:pPr>
            <w:r w:rsidRPr="0066232D">
              <w:rPr>
                <w:sz w:val="28"/>
                <w:szCs w:val="28"/>
                <w:lang w:eastAsia="ro-RO"/>
              </w:rPr>
              <w:t>60</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2</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Rubinelor/Univ. Brâncoveanu</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53,10</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83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437392" w:rsidRPr="0066232D" w:rsidRDefault="00437392" w:rsidP="006B5172">
            <w:pPr>
              <w:rPr>
                <w:b/>
                <w:bCs/>
                <w:sz w:val="28"/>
                <w:szCs w:val="28"/>
                <w:lang w:eastAsia="ro-RO"/>
              </w:rPr>
            </w:pPr>
            <w:r w:rsidRPr="0066232D">
              <w:rPr>
                <w:b/>
                <w:bCs/>
                <w:sz w:val="28"/>
                <w:szCs w:val="28"/>
                <w:lang w:eastAsia="ro-RO"/>
              </w:rPr>
              <w:t>Stradă de categorie tehnică III de colectare - lăţime 7m</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3</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Rahova/Biserica Sf. Constantin</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63,42</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37392" w:rsidRPr="0066232D" w:rsidRDefault="00437392" w:rsidP="006B5172">
            <w:pPr>
              <w:jc w:val="center"/>
              <w:rPr>
                <w:sz w:val="28"/>
                <w:szCs w:val="28"/>
                <w:lang w:eastAsia="ro-RO"/>
              </w:rPr>
            </w:pPr>
            <w:r w:rsidRPr="0066232D">
              <w:rPr>
                <w:sz w:val="28"/>
                <w:szCs w:val="28"/>
                <w:lang w:eastAsia="ro-RO"/>
              </w:rPr>
              <w:t>65</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4</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Chişinău/Grigore Alexandrescu</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64,79</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4" w:space="0" w:color="auto"/>
              <w:bottom w:val="single" w:sz="8" w:space="0" w:color="auto"/>
              <w:right w:val="single" w:sz="8" w:space="0" w:color="auto"/>
            </w:tcBorders>
            <w:shd w:val="clear" w:color="auto" w:fill="auto"/>
            <w:noWrap/>
            <w:vAlign w:val="bottom"/>
            <w:hideMark/>
          </w:tcPr>
          <w:p w:rsidR="00437392" w:rsidRPr="0066232D" w:rsidRDefault="00437392" w:rsidP="006B5172">
            <w:pPr>
              <w:jc w:val="center"/>
              <w:rPr>
                <w:sz w:val="28"/>
                <w:szCs w:val="28"/>
                <w:lang w:eastAsia="ro-RO"/>
              </w:rPr>
            </w:pPr>
            <w:r w:rsidRPr="0066232D">
              <w:rPr>
                <w:sz w:val="28"/>
                <w:szCs w:val="28"/>
                <w:lang w:eastAsia="ro-RO"/>
              </w:rPr>
              <w:t>5</w:t>
            </w:r>
          </w:p>
        </w:tc>
        <w:tc>
          <w:tcPr>
            <w:tcW w:w="4506" w:type="dxa"/>
            <w:tcBorders>
              <w:top w:val="nil"/>
              <w:left w:val="nil"/>
              <w:bottom w:val="single" w:sz="8" w:space="0" w:color="auto"/>
              <w:right w:val="single" w:sz="8" w:space="0" w:color="auto"/>
            </w:tcBorders>
            <w:shd w:val="clear" w:color="auto" w:fill="auto"/>
            <w:noWrap/>
            <w:vAlign w:val="center"/>
            <w:hideMark/>
          </w:tcPr>
          <w:p w:rsidR="00437392" w:rsidRPr="0066232D" w:rsidRDefault="00437392" w:rsidP="006B5172">
            <w:pPr>
              <w:rPr>
                <w:sz w:val="28"/>
                <w:szCs w:val="28"/>
                <w:lang w:eastAsia="ro-RO"/>
              </w:rPr>
            </w:pPr>
            <w:r w:rsidRPr="0066232D">
              <w:rPr>
                <w:sz w:val="28"/>
                <w:szCs w:val="28"/>
                <w:lang w:eastAsia="ro-RO"/>
              </w:rPr>
              <w:t>Roșiori - Sf. Constantin</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59,77</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8340" w:type="dxa"/>
            <w:gridSpan w:val="4"/>
            <w:tcBorders>
              <w:top w:val="nil"/>
              <w:left w:val="single" w:sz="4" w:space="0" w:color="auto"/>
              <w:bottom w:val="single" w:sz="8" w:space="0" w:color="auto"/>
              <w:right w:val="single" w:sz="8" w:space="0" w:color="000000"/>
            </w:tcBorders>
            <w:shd w:val="clear" w:color="auto" w:fill="auto"/>
            <w:hideMark/>
          </w:tcPr>
          <w:p w:rsidR="00437392" w:rsidRPr="0066232D" w:rsidRDefault="00437392" w:rsidP="006B5172">
            <w:pPr>
              <w:rPr>
                <w:b/>
                <w:bCs/>
                <w:sz w:val="28"/>
                <w:szCs w:val="28"/>
                <w:lang w:eastAsia="ro-RO"/>
              </w:rPr>
            </w:pPr>
            <w:r w:rsidRPr="0066232D">
              <w:rPr>
                <w:b/>
                <w:bCs/>
                <w:sz w:val="28"/>
                <w:szCs w:val="28"/>
                <w:lang w:eastAsia="ro-RO"/>
              </w:rPr>
              <w:t>Stradă de categorie tehnică II de legătură – lăţime 14m</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6</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Centură - IDMS</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70,35</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37392" w:rsidRPr="0066232D" w:rsidRDefault="00437392" w:rsidP="006B5172">
            <w:pPr>
              <w:jc w:val="center"/>
              <w:rPr>
                <w:sz w:val="28"/>
                <w:szCs w:val="28"/>
                <w:lang w:eastAsia="ro-RO"/>
              </w:rPr>
            </w:pPr>
            <w:r w:rsidRPr="0066232D">
              <w:rPr>
                <w:sz w:val="28"/>
                <w:szCs w:val="28"/>
                <w:lang w:eastAsia="ro-RO"/>
              </w:rPr>
              <w:t>70</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7</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Calea Galaţi (Pţa. Traian)</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67,94</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8</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1 Decembrie 1918/Griviţa</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60,15</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9</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1 Decembrie 1918/Dorobanţi</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57,21</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10</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Comuna din Paris/Focşani</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64,27</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83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437392" w:rsidRPr="0066232D" w:rsidRDefault="00437392" w:rsidP="006B5172">
            <w:pPr>
              <w:rPr>
                <w:b/>
                <w:bCs/>
                <w:sz w:val="28"/>
                <w:szCs w:val="28"/>
                <w:lang w:eastAsia="ro-RO"/>
              </w:rPr>
            </w:pPr>
            <w:r w:rsidRPr="0066232D">
              <w:rPr>
                <w:b/>
                <w:bCs/>
                <w:sz w:val="28"/>
                <w:szCs w:val="28"/>
                <w:lang w:eastAsia="ro-RO"/>
              </w:rPr>
              <w:t>Stradă de categorie tehnică I - lăţime 21m</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11</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B-dul Dorobanţilor/Apollo</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70,46</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37392" w:rsidRPr="0066232D" w:rsidRDefault="00437392" w:rsidP="006B5172">
            <w:pPr>
              <w:jc w:val="center"/>
              <w:rPr>
                <w:sz w:val="28"/>
                <w:szCs w:val="28"/>
                <w:lang w:eastAsia="ro-RO"/>
              </w:rPr>
            </w:pPr>
            <w:r w:rsidRPr="0066232D">
              <w:rPr>
                <w:sz w:val="28"/>
                <w:szCs w:val="28"/>
                <w:lang w:eastAsia="ro-RO"/>
              </w:rPr>
              <w:t>80</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12</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B-dul Independenţei - APM</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60,04</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13</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Calea Călăraşi IAS-IMB</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72,97</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14</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Calea Călăraşi/Dorobanţi</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68,49</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000000" w:fill="FFFFFF"/>
            <w:hideMark/>
          </w:tcPr>
          <w:p w:rsidR="00437392" w:rsidRPr="0066232D" w:rsidRDefault="00437392" w:rsidP="006B5172">
            <w:pPr>
              <w:jc w:val="center"/>
              <w:rPr>
                <w:sz w:val="28"/>
                <w:szCs w:val="28"/>
                <w:lang w:eastAsia="ro-RO"/>
              </w:rPr>
            </w:pPr>
            <w:r w:rsidRPr="0066232D">
              <w:rPr>
                <w:sz w:val="28"/>
                <w:szCs w:val="28"/>
                <w:lang w:eastAsia="ro-RO"/>
              </w:rPr>
              <w:lastRenderedPageBreak/>
              <w:t>15</w:t>
            </w:r>
          </w:p>
        </w:tc>
        <w:tc>
          <w:tcPr>
            <w:tcW w:w="4506" w:type="dxa"/>
            <w:tcBorders>
              <w:top w:val="nil"/>
              <w:left w:val="nil"/>
              <w:bottom w:val="single" w:sz="8" w:space="0" w:color="auto"/>
              <w:right w:val="single" w:sz="8" w:space="0" w:color="auto"/>
            </w:tcBorders>
            <w:shd w:val="clear" w:color="000000" w:fill="FFFFFF"/>
            <w:vAlign w:val="bottom"/>
            <w:hideMark/>
          </w:tcPr>
          <w:p w:rsidR="00437392" w:rsidRPr="0066232D" w:rsidRDefault="00437392" w:rsidP="006B5172">
            <w:pPr>
              <w:rPr>
                <w:sz w:val="28"/>
                <w:szCs w:val="28"/>
                <w:lang w:eastAsia="ro-RO"/>
              </w:rPr>
            </w:pPr>
            <w:r w:rsidRPr="0066232D">
              <w:rPr>
                <w:sz w:val="28"/>
                <w:szCs w:val="28"/>
                <w:lang w:eastAsia="ro-RO"/>
              </w:rPr>
              <w:t>Calea Galaţi/Dorobanţi</w:t>
            </w:r>
          </w:p>
        </w:tc>
        <w:tc>
          <w:tcPr>
            <w:tcW w:w="1106" w:type="dxa"/>
            <w:tcBorders>
              <w:top w:val="nil"/>
              <w:left w:val="nil"/>
              <w:bottom w:val="single" w:sz="8" w:space="0" w:color="auto"/>
              <w:right w:val="single" w:sz="8" w:space="0" w:color="auto"/>
            </w:tcBorders>
            <w:shd w:val="clear" w:color="000000" w:fill="FFFFFF"/>
            <w:vAlign w:val="bottom"/>
            <w:hideMark/>
          </w:tcPr>
          <w:p w:rsidR="00437392" w:rsidRPr="0066232D" w:rsidRDefault="00437392" w:rsidP="006B5172">
            <w:pPr>
              <w:jc w:val="center"/>
              <w:rPr>
                <w:sz w:val="28"/>
                <w:szCs w:val="28"/>
                <w:lang w:eastAsia="ro-RO"/>
              </w:rPr>
            </w:pPr>
            <w:r w:rsidRPr="0066232D">
              <w:rPr>
                <w:sz w:val="28"/>
                <w:szCs w:val="28"/>
                <w:lang w:eastAsia="ro-RO"/>
              </w:rPr>
              <w:t>67,52</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16</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Calea Călăraşi/B-dul Independenţei</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72,77</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17</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Calea Călăraşi/ Griviţa</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67,58</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83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437392" w:rsidRPr="0066232D" w:rsidRDefault="00437392" w:rsidP="006B5172">
            <w:pPr>
              <w:rPr>
                <w:b/>
                <w:bCs/>
                <w:sz w:val="28"/>
                <w:szCs w:val="28"/>
                <w:lang w:eastAsia="ro-RO"/>
              </w:rPr>
            </w:pPr>
            <w:r w:rsidRPr="0066232D">
              <w:rPr>
                <w:b/>
                <w:bCs/>
                <w:sz w:val="28"/>
                <w:szCs w:val="28"/>
                <w:lang w:eastAsia="ro-RO"/>
              </w:rPr>
              <w:t>Parcuri, zone de recreere, tratament medical şi balneoclimateric</w:t>
            </w:r>
          </w:p>
        </w:tc>
      </w:tr>
      <w:tr w:rsidR="00437392" w:rsidRPr="0066232D" w:rsidTr="006B5172">
        <w:trPr>
          <w:trHeight w:val="330"/>
          <w:jc w:val="center"/>
        </w:trPr>
        <w:tc>
          <w:tcPr>
            <w:tcW w:w="1198" w:type="dxa"/>
            <w:tcBorders>
              <w:top w:val="nil"/>
              <w:left w:val="single" w:sz="8" w:space="0" w:color="auto"/>
              <w:bottom w:val="single" w:sz="8" w:space="0" w:color="auto"/>
              <w:right w:val="nil"/>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18</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Parcul Grădina Mare</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45,13</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37392" w:rsidRPr="0066232D" w:rsidRDefault="00437392" w:rsidP="006B5172">
            <w:pPr>
              <w:jc w:val="center"/>
              <w:rPr>
                <w:sz w:val="28"/>
                <w:szCs w:val="28"/>
                <w:lang w:eastAsia="ro-RO"/>
              </w:rPr>
            </w:pPr>
            <w:r w:rsidRPr="0066232D">
              <w:rPr>
                <w:sz w:val="28"/>
                <w:szCs w:val="28"/>
                <w:lang w:eastAsia="ro-RO"/>
              </w:rPr>
              <w:t>45</w:t>
            </w:r>
          </w:p>
        </w:tc>
      </w:tr>
      <w:tr w:rsidR="00437392" w:rsidRPr="0066232D" w:rsidTr="006B5172">
        <w:trPr>
          <w:trHeight w:val="330"/>
          <w:jc w:val="center"/>
        </w:trPr>
        <w:tc>
          <w:tcPr>
            <w:tcW w:w="1198" w:type="dxa"/>
            <w:tcBorders>
              <w:top w:val="nil"/>
              <w:left w:val="single" w:sz="8" w:space="0" w:color="auto"/>
              <w:bottom w:val="single" w:sz="8" w:space="0" w:color="auto"/>
              <w:right w:val="nil"/>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19</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Parcul Monument</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54,47</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nil"/>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20</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Faleza Dunării</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47,51</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nil"/>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21</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Staţiunea Lacu - Sărat</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51,86</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nil"/>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22</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Spitalul Sf. Spiridon</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57,23</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83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437392" w:rsidRPr="0066232D" w:rsidRDefault="00437392" w:rsidP="006B5172">
            <w:pPr>
              <w:rPr>
                <w:b/>
                <w:bCs/>
                <w:sz w:val="28"/>
                <w:szCs w:val="28"/>
                <w:lang w:eastAsia="ro-RO"/>
              </w:rPr>
            </w:pPr>
            <w:r w:rsidRPr="0066232D">
              <w:rPr>
                <w:b/>
                <w:bCs/>
                <w:sz w:val="28"/>
                <w:szCs w:val="28"/>
                <w:lang w:eastAsia="ro-RO"/>
              </w:rPr>
              <w:t xml:space="preserve"> Incinte de şcoli, creşe, grădiniţe, spaţii de joacă</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23</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Liceul Gh. M. Murgoci</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58,53</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37392" w:rsidRPr="0066232D" w:rsidRDefault="00437392" w:rsidP="006B5172">
            <w:pPr>
              <w:jc w:val="center"/>
              <w:rPr>
                <w:sz w:val="28"/>
                <w:szCs w:val="28"/>
                <w:lang w:eastAsia="ro-RO"/>
              </w:rPr>
            </w:pPr>
            <w:r w:rsidRPr="0066232D">
              <w:rPr>
                <w:sz w:val="28"/>
                <w:szCs w:val="28"/>
                <w:lang w:eastAsia="ro-RO"/>
              </w:rPr>
              <w:t>75</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24</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Liceul N. Iorga</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60,11</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25</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Liceul N. Bălcescu</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63,73</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26</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Şcoala Generală nr. 7</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56,38</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83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437392" w:rsidRPr="0066232D" w:rsidRDefault="00437392" w:rsidP="006B5172">
            <w:pPr>
              <w:rPr>
                <w:b/>
                <w:bCs/>
                <w:sz w:val="28"/>
                <w:szCs w:val="28"/>
                <w:lang w:eastAsia="ro-RO"/>
              </w:rPr>
            </w:pPr>
            <w:r w:rsidRPr="0066232D">
              <w:rPr>
                <w:b/>
                <w:bCs/>
                <w:sz w:val="28"/>
                <w:szCs w:val="28"/>
                <w:lang w:eastAsia="ro-RO"/>
              </w:rPr>
              <w:t>Pieţe, spaţii comerciale, restaurante în aer liber</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27</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Piaţa Concordia</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57,77</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37392" w:rsidRPr="0066232D" w:rsidRDefault="00437392" w:rsidP="006B5172">
            <w:pPr>
              <w:jc w:val="center"/>
              <w:rPr>
                <w:sz w:val="28"/>
                <w:szCs w:val="28"/>
                <w:lang w:eastAsia="ro-RO"/>
              </w:rPr>
            </w:pPr>
            <w:r w:rsidRPr="0066232D">
              <w:rPr>
                <w:sz w:val="28"/>
                <w:szCs w:val="28"/>
                <w:lang w:eastAsia="ro-RO"/>
              </w:rPr>
              <w:t>65</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28</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Piaţa Halelor</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69,40</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29</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Piaţa Radu Negru</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55,53</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30</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Piaţa Microhală</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59,69</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31</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Restaurant Continental</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67,31</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32</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Restaurant Swing</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52,15</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83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437392" w:rsidRPr="0066232D" w:rsidRDefault="00437392" w:rsidP="006B5172">
            <w:pPr>
              <w:rPr>
                <w:b/>
                <w:bCs/>
                <w:sz w:val="28"/>
                <w:szCs w:val="28"/>
                <w:lang w:eastAsia="ro-RO"/>
              </w:rPr>
            </w:pPr>
            <w:r w:rsidRPr="0066232D">
              <w:rPr>
                <w:b/>
                <w:bCs/>
                <w:sz w:val="28"/>
                <w:szCs w:val="28"/>
                <w:lang w:eastAsia="ro-RO"/>
              </w:rPr>
              <w:t>Incinte industriale</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33</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S.C. PROMEX S.A.</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52,05</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37392" w:rsidRPr="0066232D" w:rsidRDefault="00437392" w:rsidP="006B5172">
            <w:pPr>
              <w:jc w:val="center"/>
              <w:rPr>
                <w:sz w:val="28"/>
                <w:szCs w:val="28"/>
                <w:lang w:eastAsia="ro-RO"/>
              </w:rPr>
            </w:pPr>
            <w:r w:rsidRPr="0066232D">
              <w:rPr>
                <w:sz w:val="28"/>
                <w:szCs w:val="28"/>
                <w:lang w:eastAsia="ro-RO"/>
              </w:rPr>
              <w:t>65</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34</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S.C. FAREX S.A.</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50,48</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35</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S.C. LAMINORU S.A.</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52,64</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36</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S.C. VARD S.A.</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58,78</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83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437392" w:rsidRPr="0066232D" w:rsidRDefault="00437392" w:rsidP="006B5172">
            <w:pPr>
              <w:rPr>
                <w:b/>
                <w:bCs/>
                <w:sz w:val="28"/>
                <w:szCs w:val="28"/>
                <w:lang w:eastAsia="ro-RO"/>
              </w:rPr>
            </w:pPr>
            <w:r w:rsidRPr="0066232D">
              <w:rPr>
                <w:b/>
                <w:bCs/>
                <w:sz w:val="28"/>
                <w:szCs w:val="28"/>
                <w:lang w:eastAsia="ro-RO"/>
              </w:rPr>
              <w:t>Parcaje auto</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37</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Supermarket XXL</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57,16</w:t>
            </w:r>
          </w:p>
        </w:tc>
        <w:tc>
          <w:tcPr>
            <w:tcW w:w="1530" w:type="dxa"/>
            <w:vMerge w:val="restart"/>
            <w:tcBorders>
              <w:top w:val="nil"/>
              <w:left w:val="single" w:sz="8" w:space="0" w:color="auto"/>
              <w:bottom w:val="single" w:sz="8" w:space="0" w:color="000000"/>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90</w:t>
            </w:r>
          </w:p>
        </w:tc>
      </w:tr>
      <w:tr w:rsidR="00437392" w:rsidRPr="0066232D" w:rsidTr="006B5172">
        <w:trPr>
          <w:trHeight w:val="330"/>
          <w:jc w:val="center"/>
        </w:trPr>
        <w:tc>
          <w:tcPr>
            <w:tcW w:w="1198" w:type="dxa"/>
            <w:tcBorders>
              <w:top w:val="nil"/>
              <w:left w:val="single" w:sz="8" w:space="0" w:color="auto"/>
              <w:bottom w:val="single" w:sz="8" w:space="0" w:color="auto"/>
              <w:right w:val="single" w:sz="8" w:space="0" w:color="auto"/>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38</w:t>
            </w:r>
          </w:p>
        </w:tc>
        <w:tc>
          <w:tcPr>
            <w:tcW w:w="45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Supermarket Billa</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66,76</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83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437392" w:rsidRPr="0066232D" w:rsidRDefault="00437392" w:rsidP="006B5172">
            <w:pPr>
              <w:rPr>
                <w:b/>
                <w:bCs/>
                <w:sz w:val="28"/>
                <w:szCs w:val="28"/>
                <w:lang w:eastAsia="ro-RO"/>
              </w:rPr>
            </w:pPr>
            <w:r w:rsidRPr="0066232D">
              <w:rPr>
                <w:b/>
                <w:bCs/>
                <w:sz w:val="28"/>
                <w:szCs w:val="28"/>
                <w:lang w:eastAsia="ro-RO"/>
              </w:rPr>
              <w:t>Zone rezidenţiale</w:t>
            </w:r>
          </w:p>
        </w:tc>
      </w:tr>
      <w:tr w:rsidR="00437392" w:rsidRPr="0066232D" w:rsidTr="006B5172">
        <w:trPr>
          <w:trHeight w:val="330"/>
          <w:jc w:val="center"/>
        </w:trPr>
        <w:tc>
          <w:tcPr>
            <w:tcW w:w="1198" w:type="dxa"/>
            <w:tcBorders>
              <w:top w:val="nil"/>
              <w:left w:val="single" w:sz="8" w:space="0" w:color="auto"/>
              <w:bottom w:val="single" w:sz="8" w:space="0" w:color="auto"/>
              <w:right w:val="nil"/>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39</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Teatrul Maria Filotti</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56,24</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37392" w:rsidRPr="0066232D" w:rsidRDefault="00437392" w:rsidP="006B5172">
            <w:pPr>
              <w:jc w:val="center"/>
              <w:rPr>
                <w:sz w:val="28"/>
                <w:szCs w:val="28"/>
                <w:lang w:eastAsia="ro-RO"/>
              </w:rPr>
            </w:pPr>
            <w:r w:rsidRPr="0066232D">
              <w:rPr>
                <w:sz w:val="28"/>
                <w:szCs w:val="28"/>
                <w:lang w:eastAsia="ro-RO"/>
              </w:rPr>
              <w:t>50</w:t>
            </w:r>
          </w:p>
        </w:tc>
      </w:tr>
      <w:tr w:rsidR="00437392" w:rsidRPr="0066232D" w:rsidTr="006B5172">
        <w:trPr>
          <w:trHeight w:val="330"/>
          <w:jc w:val="center"/>
        </w:trPr>
        <w:tc>
          <w:tcPr>
            <w:tcW w:w="1198" w:type="dxa"/>
            <w:tcBorders>
              <w:top w:val="nil"/>
              <w:left w:val="single" w:sz="8" w:space="0" w:color="auto"/>
              <w:bottom w:val="single" w:sz="8" w:space="0" w:color="auto"/>
              <w:right w:val="nil"/>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40</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Şoseaua Buzăului (Supermarket Billa)</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52,47</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nil"/>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41</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Faleza Dunării (Direcţia de Finanţe)</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50,55</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r w:rsidR="00437392" w:rsidRPr="0066232D" w:rsidTr="006B5172">
        <w:trPr>
          <w:trHeight w:val="330"/>
          <w:jc w:val="center"/>
        </w:trPr>
        <w:tc>
          <w:tcPr>
            <w:tcW w:w="1198" w:type="dxa"/>
            <w:tcBorders>
              <w:top w:val="nil"/>
              <w:left w:val="single" w:sz="8" w:space="0" w:color="auto"/>
              <w:bottom w:val="single" w:sz="8" w:space="0" w:color="auto"/>
              <w:right w:val="nil"/>
            </w:tcBorders>
            <w:shd w:val="clear" w:color="auto" w:fill="auto"/>
            <w:hideMark/>
          </w:tcPr>
          <w:p w:rsidR="00437392" w:rsidRPr="0066232D" w:rsidRDefault="00437392" w:rsidP="006B5172">
            <w:pPr>
              <w:jc w:val="center"/>
              <w:rPr>
                <w:sz w:val="28"/>
                <w:szCs w:val="28"/>
                <w:lang w:eastAsia="ro-RO"/>
              </w:rPr>
            </w:pPr>
            <w:r w:rsidRPr="0066232D">
              <w:rPr>
                <w:sz w:val="28"/>
                <w:szCs w:val="28"/>
                <w:lang w:eastAsia="ro-RO"/>
              </w:rPr>
              <w:t>42</w:t>
            </w:r>
          </w:p>
        </w:tc>
        <w:tc>
          <w:tcPr>
            <w:tcW w:w="4506" w:type="dxa"/>
            <w:tcBorders>
              <w:top w:val="nil"/>
              <w:left w:val="single" w:sz="8" w:space="0" w:color="auto"/>
              <w:bottom w:val="single" w:sz="8" w:space="0" w:color="auto"/>
              <w:right w:val="single" w:sz="8" w:space="0" w:color="auto"/>
            </w:tcBorders>
            <w:shd w:val="clear" w:color="auto" w:fill="auto"/>
            <w:vAlign w:val="bottom"/>
            <w:hideMark/>
          </w:tcPr>
          <w:p w:rsidR="00437392" w:rsidRPr="0066232D" w:rsidRDefault="00437392" w:rsidP="006B5172">
            <w:pPr>
              <w:rPr>
                <w:sz w:val="28"/>
                <w:szCs w:val="28"/>
                <w:lang w:eastAsia="ro-RO"/>
              </w:rPr>
            </w:pPr>
            <w:r w:rsidRPr="0066232D">
              <w:rPr>
                <w:sz w:val="28"/>
                <w:szCs w:val="28"/>
                <w:lang w:eastAsia="ro-RO"/>
              </w:rPr>
              <w:t>Cartier Hipodrom</w:t>
            </w:r>
          </w:p>
        </w:tc>
        <w:tc>
          <w:tcPr>
            <w:tcW w:w="1106" w:type="dxa"/>
            <w:tcBorders>
              <w:top w:val="nil"/>
              <w:left w:val="nil"/>
              <w:bottom w:val="single" w:sz="8" w:space="0" w:color="auto"/>
              <w:right w:val="single" w:sz="8" w:space="0" w:color="auto"/>
            </w:tcBorders>
            <w:shd w:val="clear" w:color="auto" w:fill="auto"/>
            <w:vAlign w:val="bottom"/>
            <w:hideMark/>
          </w:tcPr>
          <w:p w:rsidR="00437392" w:rsidRPr="0066232D" w:rsidRDefault="00437392" w:rsidP="006B5172">
            <w:pPr>
              <w:jc w:val="center"/>
              <w:rPr>
                <w:sz w:val="28"/>
                <w:szCs w:val="28"/>
                <w:lang w:eastAsia="ro-RO"/>
              </w:rPr>
            </w:pPr>
            <w:r w:rsidRPr="0066232D">
              <w:rPr>
                <w:sz w:val="28"/>
                <w:szCs w:val="28"/>
                <w:lang w:eastAsia="ro-RO"/>
              </w:rPr>
              <w:t>55,13</w:t>
            </w:r>
          </w:p>
        </w:tc>
        <w:tc>
          <w:tcPr>
            <w:tcW w:w="1530" w:type="dxa"/>
            <w:vMerge/>
            <w:tcBorders>
              <w:top w:val="nil"/>
              <w:left w:val="single" w:sz="8" w:space="0" w:color="auto"/>
              <w:bottom w:val="single" w:sz="8" w:space="0" w:color="000000"/>
              <w:right w:val="single" w:sz="8" w:space="0" w:color="auto"/>
            </w:tcBorders>
            <w:vAlign w:val="center"/>
            <w:hideMark/>
          </w:tcPr>
          <w:p w:rsidR="00437392" w:rsidRPr="0066232D" w:rsidRDefault="00437392" w:rsidP="006B5172">
            <w:pPr>
              <w:rPr>
                <w:sz w:val="28"/>
                <w:szCs w:val="28"/>
                <w:lang w:eastAsia="ro-RO"/>
              </w:rPr>
            </w:pPr>
          </w:p>
        </w:tc>
      </w:tr>
    </w:tbl>
    <w:p w:rsidR="00437392" w:rsidRDefault="00437392" w:rsidP="00437392">
      <w:pPr>
        <w:tabs>
          <w:tab w:val="num" w:pos="0"/>
        </w:tabs>
        <w:ind w:left="540"/>
        <w:rPr>
          <w:rFonts w:ascii="Arial" w:hAnsi="Arial" w:cs="Arial"/>
          <w:lang w:eastAsia="ro-RO"/>
        </w:rPr>
      </w:pPr>
    </w:p>
    <w:p w:rsidR="00437392" w:rsidRPr="00586B00" w:rsidRDefault="00437392" w:rsidP="00437392">
      <w:pPr>
        <w:tabs>
          <w:tab w:val="num" w:pos="0"/>
        </w:tabs>
        <w:ind w:left="540"/>
        <w:rPr>
          <w:rFonts w:ascii="Arial" w:hAnsi="Arial" w:cs="Arial"/>
          <w:lang w:eastAsia="ro-RO"/>
        </w:rPr>
      </w:pPr>
    </w:p>
    <w:p w:rsidR="00437392" w:rsidRPr="00437392" w:rsidRDefault="00437392" w:rsidP="00437392">
      <w:pPr>
        <w:tabs>
          <w:tab w:val="num" w:pos="0"/>
        </w:tabs>
        <w:ind w:left="540"/>
        <w:jc w:val="both"/>
        <w:rPr>
          <w:sz w:val="28"/>
          <w:szCs w:val="28"/>
          <w:lang w:eastAsia="ro-RO"/>
        </w:rPr>
      </w:pPr>
      <w:r w:rsidRPr="00437392">
        <w:rPr>
          <w:sz w:val="28"/>
          <w:szCs w:val="28"/>
          <w:lang w:eastAsia="ro-RO"/>
        </w:rPr>
        <w:t>În urma măsurătorilor efectuate s-au constatat următoarele depăşiri:</w:t>
      </w:r>
    </w:p>
    <w:p w:rsidR="00437392" w:rsidRPr="00437392" w:rsidRDefault="00437392" w:rsidP="00437392">
      <w:pPr>
        <w:tabs>
          <w:tab w:val="num" w:pos="0"/>
        </w:tabs>
        <w:ind w:left="540"/>
        <w:jc w:val="both"/>
        <w:rPr>
          <w:sz w:val="28"/>
          <w:szCs w:val="28"/>
          <w:lang w:eastAsia="ro-RO"/>
        </w:rPr>
      </w:pPr>
    </w:p>
    <w:p w:rsidR="00437392" w:rsidRPr="00437392" w:rsidRDefault="00437392" w:rsidP="00437392">
      <w:pPr>
        <w:pStyle w:val="ListParagraph"/>
        <w:numPr>
          <w:ilvl w:val="0"/>
          <w:numId w:val="26"/>
        </w:numPr>
        <w:tabs>
          <w:tab w:val="num" w:pos="0"/>
        </w:tabs>
        <w:ind w:left="851"/>
        <w:jc w:val="both"/>
        <w:rPr>
          <w:rFonts w:ascii="Times New Roman" w:hAnsi="Times New Roman"/>
          <w:sz w:val="28"/>
          <w:szCs w:val="28"/>
          <w:lang w:eastAsia="ro-RO"/>
        </w:rPr>
      </w:pPr>
      <w:r w:rsidRPr="00437392">
        <w:rPr>
          <w:rFonts w:ascii="Times New Roman" w:hAnsi="Times New Roman"/>
          <w:sz w:val="28"/>
          <w:szCs w:val="28"/>
          <w:lang w:eastAsia="ro-RO"/>
        </w:rPr>
        <w:lastRenderedPageBreak/>
        <w:t>Pe străzile de categorie tehnică II limita admisă de 70 dB a fost depășită în punctul „Centură – IDMS”. Valoarea înregistrată depăşeşte limita maximă admisă cu  0,5% datorită traficului intens;</w:t>
      </w:r>
    </w:p>
    <w:p w:rsidR="00437392" w:rsidRPr="00437392" w:rsidRDefault="00437392" w:rsidP="00437392">
      <w:pPr>
        <w:pStyle w:val="ListParagraph"/>
        <w:numPr>
          <w:ilvl w:val="0"/>
          <w:numId w:val="26"/>
        </w:numPr>
        <w:tabs>
          <w:tab w:val="num" w:pos="0"/>
        </w:tabs>
        <w:ind w:left="851"/>
        <w:jc w:val="both"/>
        <w:rPr>
          <w:rFonts w:ascii="Times New Roman" w:hAnsi="Times New Roman"/>
          <w:sz w:val="28"/>
          <w:szCs w:val="28"/>
          <w:lang w:eastAsia="ro-RO"/>
        </w:rPr>
      </w:pPr>
      <w:r w:rsidRPr="00437392">
        <w:rPr>
          <w:rFonts w:ascii="Times New Roman" w:hAnsi="Times New Roman"/>
          <w:sz w:val="28"/>
          <w:szCs w:val="28"/>
          <w:lang w:eastAsia="ro-RO"/>
        </w:rPr>
        <w:t>La limita exterioară a parcurilor, zonelor de recreere, tratament medical şi balneoclimateric nivelul de zgomot echivalent depăşeşte limita admisă de 45 dB în toate punctele expertizate. Cea mai mare valoare a nivelului de zgomot echivalent depăşeşte limita admisă cu 27,18% în punctul „Spitalul Sf. Spiridon”;</w:t>
      </w:r>
    </w:p>
    <w:p w:rsidR="00437392" w:rsidRPr="00437392" w:rsidRDefault="00437392" w:rsidP="00437392">
      <w:pPr>
        <w:pStyle w:val="ListParagraph"/>
        <w:numPr>
          <w:ilvl w:val="0"/>
          <w:numId w:val="26"/>
        </w:numPr>
        <w:tabs>
          <w:tab w:val="num" w:pos="0"/>
        </w:tabs>
        <w:ind w:left="851"/>
        <w:jc w:val="both"/>
        <w:rPr>
          <w:rFonts w:ascii="Times New Roman" w:hAnsi="Times New Roman"/>
          <w:sz w:val="28"/>
          <w:szCs w:val="28"/>
          <w:lang w:eastAsia="ro-RO"/>
        </w:rPr>
      </w:pPr>
      <w:r w:rsidRPr="00437392">
        <w:rPr>
          <w:rFonts w:ascii="Times New Roman" w:hAnsi="Times New Roman"/>
          <w:sz w:val="28"/>
          <w:szCs w:val="28"/>
          <w:lang w:eastAsia="ro-RO"/>
        </w:rPr>
        <w:t>La limita exterioară a piețelor, spațiilor comerciale, restaurantelor în aer liber, au fost înregistrate  2 depășiri, dintre care maxima înregistrată a fost în punctul „Piaţa Halelor”, punct în care a fost depășita limita admisă cu 6,77%;</w:t>
      </w:r>
    </w:p>
    <w:p w:rsidR="00437392" w:rsidRPr="00437392" w:rsidRDefault="00437392" w:rsidP="00437392">
      <w:pPr>
        <w:pStyle w:val="ListParagraph"/>
        <w:numPr>
          <w:ilvl w:val="0"/>
          <w:numId w:val="26"/>
        </w:numPr>
        <w:tabs>
          <w:tab w:val="num" w:pos="0"/>
        </w:tabs>
        <w:ind w:left="851"/>
        <w:jc w:val="both"/>
        <w:rPr>
          <w:rFonts w:ascii="Times New Roman" w:hAnsi="Times New Roman"/>
          <w:sz w:val="28"/>
          <w:szCs w:val="28"/>
        </w:rPr>
      </w:pPr>
      <w:r w:rsidRPr="00437392">
        <w:rPr>
          <w:rFonts w:ascii="Times New Roman" w:hAnsi="Times New Roman"/>
          <w:sz w:val="28"/>
          <w:szCs w:val="28"/>
          <w:lang w:eastAsia="ro-RO"/>
        </w:rPr>
        <w:t>În zonele rezidenţiale, care se află în vecinătatea unor străzi intens circulate sau în apropierea unor pieţe şi supermarketuri, s-au înregistrat depăşiri ale limitei admise de 50 dB, în toate cele 4 puncte expertizate. Valoarea maximă a fost înregistrată în punctul „Teatrul Maria Filotti”, punct în care limita maximă admisă a fost depăşită cu 12,48%.</w:t>
      </w:r>
    </w:p>
    <w:p w:rsidR="007E5106" w:rsidRDefault="007E5106" w:rsidP="007E5106"/>
    <w:p w:rsidR="00D16BC6" w:rsidRDefault="00180687" w:rsidP="00282BAF">
      <w:pPr>
        <w:pStyle w:val="Heading1"/>
        <w:tabs>
          <w:tab w:val="left" w:pos="885"/>
        </w:tabs>
        <w:rPr>
          <w:sz w:val="28"/>
          <w:szCs w:val="28"/>
        </w:rPr>
      </w:pPr>
      <w:r w:rsidRPr="00515807">
        <w:rPr>
          <w:sz w:val="28"/>
          <w:szCs w:val="28"/>
        </w:rPr>
        <w:t>CAPITOLUL 6</w:t>
      </w:r>
    </w:p>
    <w:p w:rsidR="000D3193" w:rsidRDefault="000D3193" w:rsidP="006C3CCB">
      <w:pPr>
        <w:pStyle w:val="Heading1"/>
        <w:rPr>
          <w:sz w:val="28"/>
          <w:szCs w:val="28"/>
        </w:rPr>
      </w:pPr>
      <w:r w:rsidRPr="00515807">
        <w:rPr>
          <w:sz w:val="28"/>
          <w:szCs w:val="28"/>
        </w:rPr>
        <w:t>PROTECŢIA NATURII ŞI ARII PROTEJATE</w:t>
      </w:r>
    </w:p>
    <w:p w:rsidR="0039766B" w:rsidRPr="0039766B" w:rsidRDefault="0039766B" w:rsidP="0039766B"/>
    <w:p w:rsidR="002C29BF" w:rsidRDefault="00CF657A" w:rsidP="006E0425">
      <w:pPr>
        <w:ind w:firstLine="426"/>
        <w:jc w:val="both"/>
        <w:rPr>
          <w:b/>
          <w:sz w:val="28"/>
          <w:szCs w:val="28"/>
          <w:u w:val="single"/>
        </w:rPr>
      </w:pPr>
      <w:r w:rsidRPr="003E085C">
        <w:rPr>
          <w:b/>
          <w:sz w:val="28"/>
          <w:szCs w:val="28"/>
          <w:u w:val="single"/>
        </w:rPr>
        <w:t>DOMENIUL BIODIVERSITATE</w:t>
      </w:r>
      <w:r w:rsidR="00632D2E">
        <w:rPr>
          <w:b/>
          <w:sz w:val="28"/>
          <w:szCs w:val="28"/>
          <w:u w:val="single"/>
        </w:rPr>
        <w:t xml:space="preserve"> – septembrie 2016</w:t>
      </w:r>
    </w:p>
    <w:p w:rsidR="00632D2E" w:rsidRDefault="00632D2E" w:rsidP="006E0425">
      <w:pPr>
        <w:ind w:firstLine="426"/>
        <w:jc w:val="both"/>
        <w:rPr>
          <w:b/>
          <w:sz w:val="28"/>
          <w:szCs w:val="28"/>
          <w:u w:val="single"/>
        </w:rPr>
      </w:pPr>
    </w:p>
    <w:p w:rsidR="00632D2E" w:rsidRPr="0058746C" w:rsidRDefault="00632D2E" w:rsidP="00632D2E">
      <w:pPr>
        <w:numPr>
          <w:ilvl w:val="0"/>
          <w:numId w:val="11"/>
        </w:numPr>
        <w:tabs>
          <w:tab w:val="clear" w:pos="1260"/>
        </w:tabs>
        <w:ind w:left="426"/>
        <w:jc w:val="both"/>
        <w:rPr>
          <w:sz w:val="28"/>
          <w:szCs w:val="28"/>
        </w:rPr>
      </w:pPr>
      <w:r w:rsidRPr="0058746C">
        <w:rPr>
          <w:sz w:val="28"/>
          <w:szCs w:val="28"/>
        </w:rPr>
        <w:t>Colaborare cu Serviciul Avize Acorduri Autorizaţii pentru elaborarea actelor de reglementare - s-au analizat 7 documentaţii pentru emitere acte de reglementare, pentru care:</w:t>
      </w:r>
    </w:p>
    <w:p w:rsidR="00632D2E" w:rsidRPr="0058746C" w:rsidRDefault="00632D2E" w:rsidP="00632D2E">
      <w:pPr>
        <w:numPr>
          <w:ilvl w:val="0"/>
          <w:numId w:val="19"/>
        </w:numPr>
        <w:ind w:left="993"/>
        <w:jc w:val="both"/>
        <w:rPr>
          <w:sz w:val="28"/>
          <w:szCs w:val="28"/>
        </w:rPr>
      </w:pPr>
      <w:r w:rsidRPr="0058746C">
        <w:rPr>
          <w:sz w:val="28"/>
          <w:szCs w:val="28"/>
        </w:rPr>
        <w:t xml:space="preserve">s-au  făcut observaţii în cadrul  şedinţelor CAT </w:t>
      </w:r>
    </w:p>
    <w:p w:rsidR="00632D2E" w:rsidRPr="0058746C" w:rsidRDefault="00632D2E" w:rsidP="00632D2E">
      <w:pPr>
        <w:numPr>
          <w:ilvl w:val="0"/>
          <w:numId w:val="19"/>
        </w:numPr>
        <w:ind w:left="993"/>
        <w:jc w:val="both"/>
        <w:rPr>
          <w:sz w:val="28"/>
          <w:szCs w:val="28"/>
        </w:rPr>
      </w:pPr>
      <w:r w:rsidRPr="0058746C">
        <w:rPr>
          <w:sz w:val="28"/>
          <w:szCs w:val="28"/>
        </w:rPr>
        <w:t xml:space="preserve">s-au analizat 4 documentații – un plan PUG și 3 planuri de amenajament și s-a participat la ședințele grupurilor de lucru în procedura SEA </w:t>
      </w:r>
    </w:p>
    <w:p w:rsidR="00632D2E" w:rsidRPr="0058746C" w:rsidRDefault="00632D2E" w:rsidP="00632D2E">
      <w:pPr>
        <w:numPr>
          <w:ilvl w:val="0"/>
          <w:numId w:val="19"/>
        </w:numPr>
        <w:ind w:left="993"/>
        <w:jc w:val="both"/>
        <w:rPr>
          <w:sz w:val="28"/>
          <w:szCs w:val="28"/>
          <w:lang w:val="it-IT"/>
        </w:rPr>
      </w:pPr>
      <w:r w:rsidRPr="0058746C">
        <w:rPr>
          <w:sz w:val="28"/>
          <w:szCs w:val="28"/>
        </w:rPr>
        <w:t>s-au emis 3 puncte de vedere pentru:</w:t>
      </w:r>
      <w:r w:rsidRPr="0058746C">
        <w:rPr>
          <w:sz w:val="28"/>
          <w:szCs w:val="28"/>
          <w:lang w:val="pt-BR"/>
        </w:rPr>
        <w:t xml:space="preserve"> </w:t>
      </w:r>
    </w:p>
    <w:p w:rsidR="00632D2E" w:rsidRPr="0058746C" w:rsidRDefault="00632D2E" w:rsidP="00632D2E">
      <w:pPr>
        <w:numPr>
          <w:ilvl w:val="0"/>
          <w:numId w:val="10"/>
        </w:numPr>
        <w:ind w:left="1418"/>
        <w:jc w:val="both"/>
        <w:rPr>
          <w:sz w:val="28"/>
          <w:szCs w:val="28"/>
        </w:rPr>
      </w:pPr>
      <w:r w:rsidRPr="0058746C">
        <w:rPr>
          <w:sz w:val="28"/>
          <w:szCs w:val="28"/>
        </w:rPr>
        <w:t>un proiect privind lucrări de exploatare experimentală a resurselor de nămol terapeutic din perimetrul Lacului sărat Movila Miresii situat în perimetrul ariilor protejate ROSCI 0305 Ianca Plopu Sărat Comăneasca și ROSPA 0048 Ianca Plopu Sărat.</w:t>
      </w:r>
    </w:p>
    <w:p w:rsidR="00632D2E" w:rsidRPr="0058746C" w:rsidRDefault="00632D2E" w:rsidP="00632D2E">
      <w:pPr>
        <w:numPr>
          <w:ilvl w:val="0"/>
          <w:numId w:val="10"/>
        </w:numPr>
        <w:ind w:left="1418"/>
        <w:jc w:val="both"/>
        <w:rPr>
          <w:sz w:val="28"/>
          <w:szCs w:val="28"/>
        </w:rPr>
      </w:pPr>
      <w:r w:rsidRPr="0058746C">
        <w:rPr>
          <w:sz w:val="28"/>
          <w:szCs w:val="28"/>
        </w:rPr>
        <w:t>un proiect pentru modernizare străzi situat în vecinătatea ROSCI0005 Balta Albă-Amara-Jirlău-Lacul Sărat Câineni</w:t>
      </w:r>
    </w:p>
    <w:p w:rsidR="00632D2E" w:rsidRPr="0058746C" w:rsidRDefault="00632D2E" w:rsidP="00632D2E">
      <w:pPr>
        <w:numPr>
          <w:ilvl w:val="0"/>
          <w:numId w:val="10"/>
        </w:numPr>
        <w:ind w:left="1418"/>
        <w:jc w:val="both"/>
        <w:rPr>
          <w:sz w:val="28"/>
          <w:szCs w:val="28"/>
        </w:rPr>
      </w:pPr>
      <w:r w:rsidRPr="0058746C">
        <w:rPr>
          <w:sz w:val="28"/>
          <w:szCs w:val="28"/>
        </w:rPr>
        <w:t>emiterea unei autorizații pentru lucrări agricole pentru o fermă situată în incinta Insula Mare a Brăilei situate în imediata vecinătate a ariilor protejate ROSPA 0040 Dunărea Veche Brațul Măcin și ROSCI 0012 Brațul Măcin</w:t>
      </w:r>
    </w:p>
    <w:p w:rsidR="00632D2E" w:rsidRPr="0058746C" w:rsidRDefault="00632D2E" w:rsidP="00632D2E">
      <w:pPr>
        <w:numPr>
          <w:ilvl w:val="0"/>
          <w:numId w:val="11"/>
        </w:numPr>
        <w:tabs>
          <w:tab w:val="clear" w:pos="1260"/>
        </w:tabs>
        <w:ind w:left="426"/>
        <w:jc w:val="both"/>
        <w:rPr>
          <w:sz w:val="28"/>
          <w:szCs w:val="28"/>
        </w:rPr>
      </w:pPr>
      <w:r w:rsidRPr="0058746C">
        <w:rPr>
          <w:sz w:val="28"/>
          <w:szCs w:val="28"/>
        </w:rPr>
        <w:t>Participare la controlul organizat de CJGNM Brăila în ariile naturale protejate  ROSPA 0040 Dunărea Veche Brațul Măcin și ROSCI 0012 Brațul Măcin și ROSPA0006 Balta Tătaru</w:t>
      </w:r>
    </w:p>
    <w:p w:rsidR="00632D2E" w:rsidRPr="0058746C" w:rsidRDefault="00632D2E" w:rsidP="00632D2E">
      <w:pPr>
        <w:numPr>
          <w:ilvl w:val="0"/>
          <w:numId w:val="11"/>
        </w:numPr>
        <w:tabs>
          <w:tab w:val="clear" w:pos="1260"/>
        </w:tabs>
        <w:ind w:left="426"/>
        <w:jc w:val="both"/>
        <w:rPr>
          <w:b/>
          <w:sz w:val="28"/>
          <w:szCs w:val="28"/>
        </w:rPr>
      </w:pPr>
      <w:r w:rsidRPr="0058746C">
        <w:rPr>
          <w:sz w:val="28"/>
          <w:szCs w:val="28"/>
        </w:rPr>
        <w:t>S-a încheiat cu</w:t>
      </w:r>
      <w:r w:rsidRPr="0058746C">
        <w:rPr>
          <w:b/>
          <w:sz w:val="28"/>
          <w:szCs w:val="28"/>
        </w:rPr>
        <w:t xml:space="preserve"> </w:t>
      </w:r>
      <w:r w:rsidRPr="0058746C">
        <w:rPr>
          <w:sz w:val="28"/>
          <w:szCs w:val="28"/>
        </w:rPr>
        <w:t xml:space="preserve"> Asociatia Medio Pro Brașov un acord de parteneriat</w:t>
      </w:r>
      <w:r w:rsidRPr="0058746C">
        <w:rPr>
          <w:b/>
          <w:sz w:val="28"/>
          <w:szCs w:val="28"/>
        </w:rPr>
        <w:t xml:space="preserve"> </w:t>
      </w:r>
      <w:r w:rsidRPr="0058746C">
        <w:rPr>
          <w:sz w:val="28"/>
          <w:szCs w:val="28"/>
        </w:rPr>
        <w:t xml:space="preserve">in vederea implementarii proiectului "Elaborarea planului de management pentru ariile naturale </w:t>
      </w:r>
      <w:r w:rsidRPr="0058746C">
        <w:rPr>
          <w:sz w:val="28"/>
          <w:szCs w:val="28"/>
        </w:rPr>
        <w:lastRenderedPageBreak/>
        <w:t>protejate ROSCI0305 Ianca - Plopu - Sărat - Comăneasca și ROSPA0048 Ianca - Plopu - Sărat" pentru care se va depune cerere de finanțare prin POIM Axa Prioritară 4 - Protecţia mediului prin măsuri de conservare a biodiversităţii, monitorizarea calităţii aerului şi decontaminare a siturilor poluate istoric, Obiectivului Specific (OS) 4.1 „Creşterea gradului de protecţie şi conservare a biodiversităţii prin măsuri de management adecvate şi refacerea ecosistemelor degradate”</w:t>
      </w:r>
      <w:r w:rsidRPr="0058746C">
        <w:rPr>
          <w:b/>
          <w:sz w:val="28"/>
          <w:szCs w:val="28"/>
        </w:rPr>
        <w:t>.</w:t>
      </w:r>
    </w:p>
    <w:p w:rsidR="00632D2E" w:rsidRPr="0058746C" w:rsidRDefault="00632D2E" w:rsidP="00632D2E">
      <w:pPr>
        <w:numPr>
          <w:ilvl w:val="0"/>
          <w:numId w:val="11"/>
        </w:numPr>
        <w:tabs>
          <w:tab w:val="clear" w:pos="1260"/>
        </w:tabs>
        <w:ind w:left="426"/>
        <w:jc w:val="both"/>
        <w:rPr>
          <w:sz w:val="28"/>
          <w:szCs w:val="28"/>
        </w:rPr>
      </w:pPr>
      <w:r w:rsidRPr="0058746C">
        <w:rPr>
          <w:sz w:val="28"/>
          <w:szCs w:val="28"/>
        </w:rPr>
        <w:t>S-a actualizat fișa Rezervației naturale Lacul Jirlău-Trup Vișani cod 2.260  și s-au furnizat informațiile solicitate pentru depunere proiecte cu finanțare POIM axa 4 –OS 4.1pentru Asociația Maximilian-custodele ariilor protejate ROSPA 0004 Balta Albă Amara Jirlău și ROSCI 0005  Balta Albă Amara Jirlău Lacu Sărat Câineni care includ și Rezervația .</w:t>
      </w:r>
    </w:p>
    <w:p w:rsidR="00632D2E" w:rsidRPr="0058746C" w:rsidRDefault="00632D2E" w:rsidP="00632D2E">
      <w:pPr>
        <w:numPr>
          <w:ilvl w:val="0"/>
          <w:numId w:val="11"/>
        </w:numPr>
        <w:tabs>
          <w:tab w:val="clear" w:pos="1260"/>
        </w:tabs>
        <w:ind w:left="426"/>
        <w:jc w:val="both"/>
        <w:rPr>
          <w:sz w:val="28"/>
          <w:szCs w:val="28"/>
        </w:rPr>
      </w:pPr>
      <w:r w:rsidRPr="0058746C">
        <w:rPr>
          <w:sz w:val="28"/>
          <w:szCs w:val="28"/>
        </w:rPr>
        <w:t>S-au furnizat informațiile solicitate accesare fonduri nerambursabile prin POPAM pe măsura II. 10 pentru operatorul care administrează amenajarea piscicolă Lutu Alb situată în ariile protejate ROSPA0048 Ianca-Plopu-Sărat și ROSCI0305 Ianca - Plopu - Sărat – Comăneasca.</w:t>
      </w:r>
    </w:p>
    <w:p w:rsidR="00632D2E" w:rsidRPr="0058746C" w:rsidRDefault="00632D2E" w:rsidP="00632D2E">
      <w:pPr>
        <w:numPr>
          <w:ilvl w:val="0"/>
          <w:numId w:val="11"/>
        </w:numPr>
        <w:tabs>
          <w:tab w:val="clear" w:pos="1260"/>
        </w:tabs>
        <w:ind w:left="426"/>
        <w:jc w:val="both"/>
        <w:rPr>
          <w:sz w:val="28"/>
          <w:szCs w:val="28"/>
        </w:rPr>
      </w:pPr>
      <w:r w:rsidRPr="0058746C">
        <w:rPr>
          <w:sz w:val="28"/>
          <w:szCs w:val="28"/>
        </w:rPr>
        <w:t xml:space="preserve">S-au întocmit capitolele corespunzătoare domeniului din Raportul Fişa judeţului. </w:t>
      </w:r>
    </w:p>
    <w:p w:rsidR="00632D2E" w:rsidRPr="0058746C" w:rsidRDefault="00632D2E" w:rsidP="00632D2E">
      <w:pPr>
        <w:ind w:left="426"/>
        <w:jc w:val="both"/>
        <w:rPr>
          <w:sz w:val="28"/>
          <w:szCs w:val="28"/>
        </w:rPr>
      </w:pPr>
    </w:p>
    <w:p w:rsidR="00632D2E" w:rsidRPr="0058746C" w:rsidRDefault="00632D2E" w:rsidP="00632D2E">
      <w:pPr>
        <w:jc w:val="both"/>
        <w:rPr>
          <w:b/>
          <w:sz w:val="28"/>
          <w:szCs w:val="28"/>
          <w:u w:val="single"/>
        </w:rPr>
      </w:pPr>
      <w:r w:rsidRPr="0058746C">
        <w:rPr>
          <w:b/>
          <w:sz w:val="28"/>
          <w:szCs w:val="28"/>
          <w:u w:val="single"/>
        </w:rPr>
        <w:t>DOMENIUL SOL-SUBSOL</w:t>
      </w:r>
    </w:p>
    <w:p w:rsidR="00632D2E" w:rsidRPr="0058746C" w:rsidRDefault="00632D2E" w:rsidP="00632D2E">
      <w:pPr>
        <w:numPr>
          <w:ilvl w:val="0"/>
          <w:numId w:val="11"/>
        </w:numPr>
        <w:tabs>
          <w:tab w:val="clear" w:pos="1260"/>
        </w:tabs>
        <w:ind w:left="426"/>
        <w:jc w:val="both"/>
        <w:rPr>
          <w:sz w:val="28"/>
          <w:szCs w:val="28"/>
        </w:rPr>
      </w:pPr>
      <w:r w:rsidRPr="0058746C">
        <w:rPr>
          <w:sz w:val="28"/>
          <w:szCs w:val="28"/>
        </w:rPr>
        <w:t>Colaborare cu Serviciul Avize Acorduri Autorizaţii pentru elaborarea actelor de reglementare: s-au  analizat 5 documentații pentru care :</w:t>
      </w:r>
    </w:p>
    <w:p w:rsidR="00632D2E" w:rsidRPr="0058746C" w:rsidRDefault="00632D2E" w:rsidP="00632D2E">
      <w:pPr>
        <w:numPr>
          <w:ilvl w:val="0"/>
          <w:numId w:val="3"/>
        </w:numPr>
        <w:tabs>
          <w:tab w:val="clear" w:pos="360"/>
        </w:tabs>
        <w:ind w:left="1276"/>
        <w:jc w:val="both"/>
        <w:rPr>
          <w:sz w:val="28"/>
          <w:szCs w:val="28"/>
        </w:rPr>
      </w:pPr>
      <w:r w:rsidRPr="0058746C">
        <w:rPr>
          <w:sz w:val="28"/>
          <w:szCs w:val="28"/>
        </w:rPr>
        <w:t xml:space="preserve">au fost emise cinci puncte de vedere pentru </w:t>
      </w:r>
      <w:r w:rsidR="0066232D" w:rsidRPr="0058746C">
        <w:rPr>
          <w:sz w:val="28"/>
          <w:szCs w:val="28"/>
        </w:rPr>
        <w:t>:</w:t>
      </w:r>
    </w:p>
    <w:p w:rsidR="00632D2E" w:rsidRPr="0058746C" w:rsidRDefault="00632D2E" w:rsidP="00632D2E">
      <w:pPr>
        <w:numPr>
          <w:ilvl w:val="0"/>
          <w:numId w:val="27"/>
        </w:numPr>
        <w:jc w:val="both"/>
        <w:rPr>
          <w:sz w:val="28"/>
          <w:szCs w:val="28"/>
        </w:rPr>
      </w:pPr>
      <w:r w:rsidRPr="0058746C">
        <w:rPr>
          <w:sz w:val="28"/>
          <w:szCs w:val="28"/>
        </w:rPr>
        <w:t>trei proiecte pentru instalații din industria petrolieră</w:t>
      </w:r>
    </w:p>
    <w:p w:rsidR="00632D2E" w:rsidRPr="0058746C" w:rsidRDefault="00632D2E" w:rsidP="00632D2E">
      <w:pPr>
        <w:numPr>
          <w:ilvl w:val="0"/>
          <w:numId w:val="27"/>
        </w:numPr>
        <w:jc w:val="both"/>
        <w:rPr>
          <w:sz w:val="28"/>
          <w:szCs w:val="28"/>
        </w:rPr>
      </w:pPr>
      <w:r w:rsidRPr="0058746C">
        <w:rPr>
          <w:sz w:val="28"/>
          <w:szCs w:val="28"/>
        </w:rPr>
        <w:t>un proiect pentru procesarea dejecțiilor rezultate de la ferme de creștere a suinelor</w:t>
      </w:r>
    </w:p>
    <w:p w:rsidR="00632D2E" w:rsidRPr="0058746C" w:rsidRDefault="00632D2E" w:rsidP="00632D2E">
      <w:pPr>
        <w:numPr>
          <w:ilvl w:val="0"/>
          <w:numId w:val="27"/>
        </w:numPr>
        <w:jc w:val="both"/>
        <w:rPr>
          <w:sz w:val="28"/>
          <w:szCs w:val="28"/>
        </w:rPr>
      </w:pPr>
      <w:r w:rsidRPr="0058746C">
        <w:rPr>
          <w:sz w:val="28"/>
          <w:szCs w:val="28"/>
        </w:rPr>
        <w:t>autorizarea unui operator pentru tratarea deșeurilor nepericuloase</w:t>
      </w:r>
    </w:p>
    <w:p w:rsidR="00632D2E" w:rsidRPr="0058746C" w:rsidRDefault="00632D2E" w:rsidP="00632D2E">
      <w:pPr>
        <w:numPr>
          <w:ilvl w:val="0"/>
          <w:numId w:val="11"/>
        </w:numPr>
        <w:tabs>
          <w:tab w:val="clear" w:pos="1260"/>
        </w:tabs>
        <w:ind w:left="426"/>
        <w:jc w:val="both"/>
        <w:rPr>
          <w:sz w:val="28"/>
          <w:szCs w:val="28"/>
        </w:rPr>
      </w:pPr>
      <w:r w:rsidRPr="0058746C">
        <w:rPr>
          <w:sz w:val="28"/>
          <w:szCs w:val="28"/>
        </w:rPr>
        <w:t xml:space="preserve">S-au întocmit capitolele corespunzătoare domeniului din Raportul Fişa judeţului. </w:t>
      </w:r>
    </w:p>
    <w:p w:rsidR="00AE7053" w:rsidRDefault="00AE7053" w:rsidP="00546B45">
      <w:pPr>
        <w:jc w:val="center"/>
        <w:rPr>
          <w:b/>
          <w:sz w:val="28"/>
          <w:szCs w:val="28"/>
        </w:rPr>
      </w:pPr>
    </w:p>
    <w:p w:rsidR="00124B36" w:rsidRDefault="00546B45" w:rsidP="00546B45">
      <w:pPr>
        <w:jc w:val="center"/>
        <w:rPr>
          <w:b/>
          <w:sz w:val="28"/>
          <w:szCs w:val="28"/>
        </w:rPr>
      </w:pPr>
      <w:r w:rsidRPr="00C60E6D">
        <w:rPr>
          <w:b/>
          <w:sz w:val="28"/>
          <w:szCs w:val="28"/>
        </w:rPr>
        <w:t>CAPITOLUL 7</w:t>
      </w:r>
    </w:p>
    <w:p w:rsidR="0039766B" w:rsidRPr="00C60E6D" w:rsidRDefault="0039766B" w:rsidP="00546B45">
      <w:pPr>
        <w:jc w:val="center"/>
        <w:rPr>
          <w:b/>
          <w:sz w:val="28"/>
          <w:szCs w:val="28"/>
          <w:highlight w:val="yellow"/>
        </w:rPr>
      </w:pPr>
    </w:p>
    <w:p w:rsidR="00CF657A" w:rsidRPr="00C60E6D" w:rsidRDefault="00CF657A" w:rsidP="00CF657A">
      <w:pPr>
        <w:jc w:val="both"/>
        <w:rPr>
          <w:b/>
          <w:sz w:val="28"/>
          <w:szCs w:val="28"/>
          <w:u w:val="single"/>
        </w:rPr>
      </w:pPr>
      <w:r w:rsidRPr="00C60E6D">
        <w:rPr>
          <w:b/>
          <w:sz w:val="28"/>
          <w:szCs w:val="28"/>
          <w:u w:val="single"/>
        </w:rPr>
        <w:t>DOMENIUL DEŞEURI ŞI CHIMICALE</w:t>
      </w:r>
    </w:p>
    <w:p w:rsidR="00632D2E" w:rsidRPr="0058746C" w:rsidRDefault="00632D2E" w:rsidP="00632D2E">
      <w:pPr>
        <w:numPr>
          <w:ilvl w:val="0"/>
          <w:numId w:val="11"/>
        </w:numPr>
        <w:tabs>
          <w:tab w:val="clear" w:pos="1260"/>
        </w:tabs>
        <w:ind w:left="426"/>
        <w:jc w:val="both"/>
        <w:rPr>
          <w:sz w:val="28"/>
          <w:szCs w:val="28"/>
        </w:rPr>
      </w:pPr>
      <w:r w:rsidRPr="0058746C">
        <w:rPr>
          <w:sz w:val="28"/>
          <w:szCs w:val="28"/>
        </w:rPr>
        <w:t>Colaborare cu Serviciul Avize Acorduri Autorizaţii pentru elaborarea actelor de reglementare - s-au analizat 16 documentaţii pentru emitere acte de reglementare, pentru care:</w:t>
      </w:r>
    </w:p>
    <w:p w:rsidR="00632D2E" w:rsidRPr="0058746C" w:rsidRDefault="00632D2E" w:rsidP="00632D2E">
      <w:pPr>
        <w:numPr>
          <w:ilvl w:val="0"/>
          <w:numId w:val="19"/>
        </w:numPr>
        <w:ind w:left="993"/>
        <w:jc w:val="both"/>
        <w:rPr>
          <w:sz w:val="28"/>
          <w:szCs w:val="28"/>
        </w:rPr>
      </w:pPr>
      <w:r w:rsidRPr="0058746C">
        <w:rPr>
          <w:sz w:val="28"/>
          <w:szCs w:val="28"/>
        </w:rPr>
        <w:t xml:space="preserve">s-au  făcut observaţii în cadrul  şedinţelor CAT </w:t>
      </w:r>
    </w:p>
    <w:p w:rsidR="00632D2E" w:rsidRPr="0058746C" w:rsidRDefault="00632D2E" w:rsidP="00632D2E">
      <w:pPr>
        <w:numPr>
          <w:ilvl w:val="0"/>
          <w:numId w:val="19"/>
        </w:numPr>
        <w:ind w:left="993"/>
        <w:jc w:val="both"/>
        <w:rPr>
          <w:sz w:val="28"/>
          <w:szCs w:val="28"/>
        </w:rPr>
      </w:pPr>
      <w:r w:rsidRPr="0058746C">
        <w:rPr>
          <w:sz w:val="28"/>
          <w:szCs w:val="28"/>
        </w:rPr>
        <w:t xml:space="preserve">s-au analizat 4 documentații pentru avizare planuri ( trei planuri de amenejament silvic și un plan de urbanism ) și s-a participat la ședințele grupurilor de lucru în procedura SEA </w:t>
      </w:r>
    </w:p>
    <w:p w:rsidR="00632D2E" w:rsidRPr="0058746C" w:rsidRDefault="00632D2E" w:rsidP="00632D2E">
      <w:pPr>
        <w:numPr>
          <w:ilvl w:val="0"/>
          <w:numId w:val="19"/>
        </w:numPr>
        <w:ind w:left="993"/>
        <w:jc w:val="both"/>
        <w:rPr>
          <w:sz w:val="28"/>
          <w:szCs w:val="28"/>
        </w:rPr>
      </w:pPr>
      <w:r w:rsidRPr="0058746C">
        <w:rPr>
          <w:sz w:val="28"/>
          <w:szCs w:val="28"/>
        </w:rPr>
        <w:t xml:space="preserve">s-au emis 12 puncte de vedere: </w:t>
      </w:r>
    </w:p>
    <w:p w:rsidR="00632D2E" w:rsidRPr="0058746C" w:rsidRDefault="00632D2E" w:rsidP="00632D2E">
      <w:pPr>
        <w:numPr>
          <w:ilvl w:val="0"/>
          <w:numId w:val="10"/>
        </w:numPr>
        <w:ind w:left="1418"/>
        <w:jc w:val="both"/>
        <w:rPr>
          <w:sz w:val="28"/>
          <w:szCs w:val="28"/>
        </w:rPr>
      </w:pPr>
      <w:r w:rsidRPr="0058746C">
        <w:rPr>
          <w:sz w:val="28"/>
          <w:szCs w:val="28"/>
        </w:rPr>
        <w:t xml:space="preserve">2 pentru autorizarea a două puncte de colectare deșeuri, 1 pentru o fermă vegetală situată îm incinta Insula Mare a Brăilei, 2 pentru instalații de </w:t>
      </w:r>
      <w:r w:rsidRPr="0058746C">
        <w:rPr>
          <w:sz w:val="28"/>
          <w:szCs w:val="28"/>
          <w:lang w:val="pt-BR"/>
        </w:rPr>
        <w:t>colectare, separare și distribuție a țițeiului și gazelor</w:t>
      </w:r>
      <w:r w:rsidRPr="0058746C">
        <w:rPr>
          <w:sz w:val="28"/>
          <w:szCs w:val="28"/>
        </w:rPr>
        <w:t xml:space="preserve"> 2 pentru revizuirea autorizației de mediu pentru pentru o instalație de tratare a deșeurilor</w:t>
      </w:r>
    </w:p>
    <w:p w:rsidR="00632D2E" w:rsidRPr="0058746C" w:rsidRDefault="00632D2E" w:rsidP="00632D2E">
      <w:pPr>
        <w:numPr>
          <w:ilvl w:val="0"/>
          <w:numId w:val="10"/>
        </w:numPr>
        <w:ind w:left="1418"/>
        <w:jc w:val="both"/>
        <w:rPr>
          <w:sz w:val="28"/>
          <w:szCs w:val="28"/>
        </w:rPr>
      </w:pPr>
      <w:r w:rsidRPr="0058746C">
        <w:rPr>
          <w:sz w:val="28"/>
          <w:szCs w:val="28"/>
        </w:rPr>
        <w:t xml:space="preserve"> un punct de vedere pentru stabilirea obligatiilor de mediu la încetarea activității pentru o stație de colectare, separare și distributia a țițeiului și gazelor  </w:t>
      </w:r>
    </w:p>
    <w:p w:rsidR="00632D2E" w:rsidRPr="0058746C" w:rsidRDefault="00632D2E" w:rsidP="00632D2E">
      <w:pPr>
        <w:numPr>
          <w:ilvl w:val="0"/>
          <w:numId w:val="10"/>
        </w:numPr>
        <w:ind w:left="1418"/>
        <w:jc w:val="both"/>
        <w:rPr>
          <w:sz w:val="28"/>
          <w:szCs w:val="28"/>
        </w:rPr>
      </w:pPr>
      <w:r w:rsidRPr="0058746C">
        <w:rPr>
          <w:sz w:val="28"/>
          <w:szCs w:val="28"/>
        </w:rPr>
        <w:lastRenderedPageBreak/>
        <w:t>4 puncte de vedere pentru 4 proiecte referitoare la  o Instalație mobilă pentru tratarea deșeurilor cu conținut de mercur, procesarea dejecțiilor rezultate de la ferme de creștere a, lucrări de desființare, remediere și reabilitare amplasament și drum de acces la sonde și un proiect de modernizare străzi în satele Gradiştea, Ibrianu şi Maraloiu com. Gradiştea</w:t>
      </w:r>
    </w:p>
    <w:p w:rsidR="00632D2E" w:rsidRPr="0058746C" w:rsidRDefault="00632D2E" w:rsidP="00632D2E">
      <w:pPr>
        <w:jc w:val="both"/>
        <w:rPr>
          <w:sz w:val="28"/>
          <w:szCs w:val="28"/>
          <w:lang w:val="pt-BR"/>
        </w:rPr>
      </w:pPr>
    </w:p>
    <w:p w:rsidR="00632D2E" w:rsidRPr="0058746C" w:rsidRDefault="00632D2E" w:rsidP="00632D2E">
      <w:pPr>
        <w:numPr>
          <w:ilvl w:val="0"/>
          <w:numId w:val="11"/>
        </w:numPr>
        <w:tabs>
          <w:tab w:val="clear" w:pos="1260"/>
        </w:tabs>
        <w:ind w:left="426"/>
        <w:jc w:val="both"/>
        <w:rPr>
          <w:sz w:val="28"/>
          <w:szCs w:val="28"/>
        </w:rPr>
      </w:pPr>
      <w:r w:rsidRPr="0058746C">
        <w:rPr>
          <w:sz w:val="28"/>
          <w:szCs w:val="28"/>
        </w:rPr>
        <w:t xml:space="preserve">Au fost validate şi aprobate 11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39 formulare de expediţie/transport substanţe periculoase. </w:t>
      </w:r>
    </w:p>
    <w:p w:rsidR="00632D2E" w:rsidRPr="0058746C" w:rsidRDefault="00632D2E" w:rsidP="00632D2E">
      <w:pPr>
        <w:numPr>
          <w:ilvl w:val="0"/>
          <w:numId w:val="11"/>
        </w:numPr>
        <w:tabs>
          <w:tab w:val="clear" w:pos="1260"/>
        </w:tabs>
        <w:ind w:left="426"/>
        <w:jc w:val="both"/>
        <w:rPr>
          <w:sz w:val="28"/>
          <w:szCs w:val="28"/>
        </w:rPr>
      </w:pPr>
      <w:r w:rsidRPr="0058746C">
        <w:rPr>
          <w:sz w:val="28"/>
          <w:szCs w:val="28"/>
        </w:rPr>
        <w:t>S-au colectat, validat şi prelucrat datele şi informaţiile necesare, s-au întocmit inventarele specifice şi s-au făcut raportările corespunzătoare privind:</w:t>
      </w:r>
    </w:p>
    <w:p w:rsidR="00632D2E" w:rsidRPr="0058746C" w:rsidRDefault="00632D2E" w:rsidP="00632D2E">
      <w:pPr>
        <w:numPr>
          <w:ilvl w:val="1"/>
          <w:numId w:val="4"/>
        </w:numPr>
        <w:tabs>
          <w:tab w:val="clear" w:pos="1440"/>
          <w:tab w:val="num" w:pos="540"/>
          <w:tab w:val="num" w:pos="927"/>
        </w:tabs>
        <w:ind w:left="935"/>
        <w:jc w:val="both"/>
        <w:rPr>
          <w:sz w:val="28"/>
          <w:szCs w:val="28"/>
        </w:rPr>
      </w:pPr>
      <w:r w:rsidRPr="0058746C">
        <w:rPr>
          <w:sz w:val="28"/>
          <w:szCs w:val="28"/>
        </w:rPr>
        <w:t>fluxul deşeurilor;</w:t>
      </w:r>
    </w:p>
    <w:p w:rsidR="00632D2E" w:rsidRPr="0058746C" w:rsidRDefault="00632D2E" w:rsidP="00632D2E">
      <w:pPr>
        <w:numPr>
          <w:ilvl w:val="1"/>
          <w:numId w:val="4"/>
        </w:numPr>
        <w:tabs>
          <w:tab w:val="clear" w:pos="1440"/>
          <w:tab w:val="num" w:pos="540"/>
          <w:tab w:val="num" w:pos="927"/>
        </w:tabs>
        <w:ind w:left="935"/>
        <w:jc w:val="both"/>
        <w:rPr>
          <w:sz w:val="28"/>
          <w:szCs w:val="28"/>
        </w:rPr>
      </w:pPr>
      <w:r w:rsidRPr="0058746C">
        <w:rPr>
          <w:sz w:val="28"/>
          <w:szCs w:val="28"/>
        </w:rPr>
        <w:t>firme autorizate pentru colectare/tratare vehicule scoase din uz - actualizarea listei operatorilor economici;</w:t>
      </w:r>
    </w:p>
    <w:p w:rsidR="00632D2E" w:rsidRPr="0058746C" w:rsidRDefault="00632D2E" w:rsidP="00632D2E">
      <w:pPr>
        <w:numPr>
          <w:ilvl w:val="1"/>
          <w:numId w:val="4"/>
        </w:numPr>
        <w:tabs>
          <w:tab w:val="clear" w:pos="1440"/>
          <w:tab w:val="num" w:pos="540"/>
          <w:tab w:val="num" w:pos="927"/>
        </w:tabs>
        <w:ind w:left="935"/>
        <w:jc w:val="both"/>
        <w:rPr>
          <w:sz w:val="28"/>
          <w:szCs w:val="28"/>
        </w:rPr>
      </w:pPr>
      <w:r w:rsidRPr="0058746C">
        <w:rPr>
          <w:sz w:val="28"/>
          <w:szCs w:val="28"/>
        </w:rPr>
        <w:t>capitolele corespunzătoare domeniului din raportul lunar Fişa judeţului;</w:t>
      </w:r>
    </w:p>
    <w:p w:rsidR="00632D2E" w:rsidRPr="0058746C" w:rsidRDefault="00632D2E" w:rsidP="00632D2E">
      <w:pPr>
        <w:numPr>
          <w:ilvl w:val="1"/>
          <w:numId w:val="4"/>
        </w:numPr>
        <w:tabs>
          <w:tab w:val="clear" w:pos="1440"/>
          <w:tab w:val="num" w:pos="540"/>
          <w:tab w:val="num" w:pos="927"/>
        </w:tabs>
        <w:ind w:left="935"/>
        <w:jc w:val="both"/>
        <w:rPr>
          <w:rStyle w:val="do1"/>
          <w:b w:val="0"/>
          <w:bCs w:val="0"/>
          <w:sz w:val="28"/>
          <w:szCs w:val="28"/>
        </w:rPr>
      </w:pPr>
      <w:r w:rsidRPr="0058746C">
        <w:rPr>
          <w:rStyle w:val="do1"/>
          <w:b w:val="0"/>
          <w:sz w:val="28"/>
          <w:szCs w:val="28"/>
        </w:rPr>
        <w:t>Statistica deseurilor – introducerea în SIM  și validarea datelor aferente anului 2015</w:t>
      </w:r>
    </w:p>
    <w:p w:rsidR="00632D2E" w:rsidRPr="0058746C" w:rsidRDefault="00632D2E" w:rsidP="00632D2E">
      <w:pPr>
        <w:numPr>
          <w:ilvl w:val="0"/>
          <w:numId w:val="11"/>
        </w:numPr>
        <w:tabs>
          <w:tab w:val="clear" w:pos="1260"/>
        </w:tabs>
        <w:ind w:left="426"/>
        <w:jc w:val="both"/>
        <w:rPr>
          <w:sz w:val="28"/>
          <w:szCs w:val="28"/>
        </w:rPr>
      </w:pPr>
      <w:r w:rsidRPr="0058746C">
        <w:rPr>
          <w:sz w:val="28"/>
          <w:szCs w:val="28"/>
        </w:rPr>
        <w:t>pentru actualizarea inventarului operatorilor economici care importă, produc sau utilizează substanțe chimice periculoase s-au introdus în SIM datele privind substanțele care diminuează stratul de ozon (ODS) și gazele fluorurate cu efect de seră (GFS).</w:t>
      </w:r>
    </w:p>
    <w:p w:rsidR="00632D2E" w:rsidRPr="0058746C" w:rsidRDefault="00632D2E" w:rsidP="00632D2E">
      <w:pPr>
        <w:numPr>
          <w:ilvl w:val="0"/>
          <w:numId w:val="11"/>
        </w:numPr>
        <w:tabs>
          <w:tab w:val="clear" w:pos="1260"/>
        </w:tabs>
        <w:ind w:left="426"/>
        <w:jc w:val="both"/>
        <w:rPr>
          <w:sz w:val="28"/>
          <w:szCs w:val="28"/>
        </w:rPr>
      </w:pPr>
      <w:r w:rsidRPr="0058746C">
        <w:rPr>
          <w:sz w:val="28"/>
          <w:szCs w:val="28"/>
        </w:rPr>
        <w:t xml:space="preserve">Participare la 2 acţiuni de preluare şi distrugere a deșeurilor în cadrul comisiilor de specialitate organizate conform OG </w:t>
      </w:r>
      <w:hyperlink r:id="rId16" w:history="1">
        <w:r w:rsidRPr="0058746C">
          <w:rPr>
            <w:sz w:val="28"/>
            <w:szCs w:val="28"/>
          </w:rPr>
          <w:t>14/2007</w:t>
        </w:r>
      </w:hyperlink>
      <w:r w:rsidRPr="0058746C">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632D2E" w:rsidRPr="0058746C" w:rsidRDefault="00632D2E" w:rsidP="00632D2E">
      <w:pPr>
        <w:numPr>
          <w:ilvl w:val="0"/>
          <w:numId w:val="11"/>
        </w:numPr>
        <w:tabs>
          <w:tab w:val="clear" w:pos="1260"/>
        </w:tabs>
        <w:ind w:left="426"/>
        <w:jc w:val="both"/>
        <w:rPr>
          <w:sz w:val="28"/>
          <w:szCs w:val="28"/>
        </w:rPr>
      </w:pPr>
      <w:r w:rsidRPr="0058746C">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99016E" w:rsidRPr="0099016E" w:rsidRDefault="0099016E" w:rsidP="0099016E">
      <w:pPr>
        <w:ind w:left="374"/>
        <w:jc w:val="both"/>
        <w:rPr>
          <w:sz w:val="28"/>
          <w:szCs w:val="28"/>
          <w:u w:val="single"/>
        </w:rPr>
      </w:pPr>
    </w:p>
    <w:p w:rsidR="0039766B" w:rsidRPr="0039766B" w:rsidRDefault="00180687" w:rsidP="0099016E">
      <w:pPr>
        <w:pStyle w:val="Heading1"/>
      </w:pPr>
      <w:r w:rsidRPr="00515807">
        <w:rPr>
          <w:sz w:val="28"/>
          <w:szCs w:val="28"/>
        </w:rPr>
        <w:t>CAPITOLUL 8</w:t>
      </w:r>
    </w:p>
    <w:p w:rsidR="00D16BC6" w:rsidRPr="00515807" w:rsidRDefault="00180687" w:rsidP="002E6CD2">
      <w:pPr>
        <w:jc w:val="center"/>
        <w:rPr>
          <w:sz w:val="28"/>
          <w:szCs w:val="28"/>
          <w:lang w:val="it-IT"/>
        </w:rPr>
      </w:pPr>
      <w:r w:rsidRPr="00515807">
        <w:rPr>
          <w:b/>
          <w:bCs/>
          <w:sz w:val="28"/>
          <w:szCs w:val="28"/>
        </w:rPr>
        <w:t>POLUĂRI ACCIDENTALE</w:t>
      </w:r>
    </w:p>
    <w:p w:rsidR="00A744EF" w:rsidRDefault="004B5C84" w:rsidP="0039766B">
      <w:pPr>
        <w:autoSpaceDE w:val="0"/>
        <w:autoSpaceDN w:val="0"/>
        <w:adjustRightInd w:val="0"/>
        <w:ind w:firstLine="720"/>
        <w:rPr>
          <w:i/>
          <w:sz w:val="28"/>
          <w:szCs w:val="28"/>
        </w:rPr>
      </w:pPr>
      <w:r w:rsidRPr="00515807">
        <w:rPr>
          <w:sz w:val="28"/>
          <w:szCs w:val="28"/>
          <w:lang w:val="it-IT"/>
        </w:rPr>
        <w:t xml:space="preserve">În cursul lunii  </w:t>
      </w:r>
      <w:r w:rsidR="00632D2E">
        <w:rPr>
          <w:sz w:val="28"/>
          <w:szCs w:val="28"/>
          <w:lang w:val="it-IT"/>
        </w:rPr>
        <w:t xml:space="preserve">Septembrie </w:t>
      </w:r>
      <w:r w:rsidR="0036587A">
        <w:rPr>
          <w:sz w:val="28"/>
          <w:szCs w:val="28"/>
          <w:lang w:val="it-IT"/>
        </w:rPr>
        <w:t xml:space="preserve"> </w:t>
      </w:r>
      <w:r w:rsidRPr="00515807">
        <w:rPr>
          <w:sz w:val="28"/>
          <w:szCs w:val="28"/>
          <w:lang w:val="it-IT"/>
        </w:rPr>
        <w:t>201</w:t>
      </w:r>
      <w:r w:rsidR="00D42AC8">
        <w:rPr>
          <w:sz w:val="28"/>
          <w:szCs w:val="28"/>
          <w:lang w:val="it-IT"/>
        </w:rPr>
        <w:t>6</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CF20C7" w:rsidRDefault="00F9075B" w:rsidP="0039766B">
      <w:pPr>
        <w:autoSpaceDE w:val="0"/>
        <w:autoSpaceDN w:val="0"/>
        <w:adjustRightInd w:val="0"/>
        <w:ind w:firstLine="720"/>
        <w:rPr>
          <w:i/>
          <w:sz w:val="28"/>
          <w:szCs w:val="28"/>
        </w:rPr>
      </w:pPr>
      <w:r w:rsidRPr="00515807">
        <w:rPr>
          <w:i/>
          <w:sz w:val="28"/>
          <w:szCs w:val="28"/>
        </w:rPr>
        <w:t xml:space="preserve"> </w:t>
      </w:r>
    </w:p>
    <w:p w:rsidR="00632D2E" w:rsidRDefault="00632D2E" w:rsidP="0039766B">
      <w:pPr>
        <w:autoSpaceDE w:val="0"/>
        <w:autoSpaceDN w:val="0"/>
        <w:adjustRightInd w:val="0"/>
        <w:ind w:firstLine="720"/>
        <w:rPr>
          <w:b/>
          <w:sz w:val="28"/>
          <w:szCs w:val="28"/>
        </w:rPr>
      </w:pPr>
    </w:p>
    <w:p w:rsidR="009B6F1A" w:rsidRDefault="00600A2B" w:rsidP="009B6F1A">
      <w:pPr>
        <w:rPr>
          <w:sz w:val="28"/>
          <w:szCs w:val="28"/>
        </w:rPr>
      </w:pPr>
      <w:r w:rsidRPr="00515807">
        <w:rPr>
          <w:sz w:val="28"/>
          <w:szCs w:val="28"/>
        </w:rPr>
        <w:t xml:space="preserve"> Şef Serviciu Monitorizare</w:t>
      </w:r>
      <w:r w:rsidR="00E226EE" w:rsidRPr="00515807">
        <w:rPr>
          <w:sz w:val="28"/>
          <w:szCs w:val="28"/>
        </w:rPr>
        <w:t xml:space="preserve"> și Laboratoare</w:t>
      </w:r>
      <w:r w:rsidRPr="00515807">
        <w:rPr>
          <w:sz w:val="28"/>
          <w:szCs w:val="28"/>
        </w:rPr>
        <w:t>,</w:t>
      </w:r>
    </w:p>
    <w:p w:rsidR="00935F0B" w:rsidRDefault="00935F0B"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DA5804">
      <w:footerReference w:type="even" r:id="rId17"/>
      <w:footerReference w:type="default" r:id="rId18"/>
      <w:pgSz w:w="12240" w:h="15840" w:code="1"/>
      <w:pgMar w:top="851" w:right="333"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D9E" w:rsidRDefault="00EB4D9E">
      <w:r>
        <w:separator/>
      </w:r>
    </w:p>
  </w:endnote>
  <w:endnote w:type="continuationSeparator" w:id="0">
    <w:p w:rsidR="00EB4D9E" w:rsidRDefault="00EB4D9E">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06" w:rsidRDefault="007F22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206" w:rsidRDefault="007F22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06" w:rsidRDefault="007F22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32D">
      <w:rPr>
        <w:rStyle w:val="PageNumber"/>
        <w:noProof/>
      </w:rPr>
      <w:t>12</w:t>
    </w:r>
    <w:r>
      <w:rPr>
        <w:rStyle w:val="PageNumber"/>
      </w:rPr>
      <w:fldChar w:fldCharType="end"/>
    </w:r>
  </w:p>
  <w:p w:rsidR="007F2206" w:rsidRDefault="007F22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D9E" w:rsidRDefault="00EB4D9E">
      <w:r>
        <w:separator/>
      </w:r>
    </w:p>
  </w:footnote>
  <w:footnote w:type="continuationSeparator" w:id="0">
    <w:p w:rsidR="00EB4D9E" w:rsidRDefault="00EB4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8">
    <w:nsid w:val="27A77546"/>
    <w:multiLevelType w:val="hybridMultilevel"/>
    <w:tmpl w:val="7A6E5832"/>
    <w:lvl w:ilvl="0" w:tplc="0409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0">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2">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4">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9">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1">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4">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25">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1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num>
  <w:num w:numId="8">
    <w:abstractNumId w:val="21"/>
  </w:num>
  <w:num w:numId="9">
    <w:abstractNumId w:val="11"/>
  </w:num>
  <w:num w:numId="10">
    <w:abstractNumId w:val="25"/>
  </w:num>
  <w:num w:numId="11">
    <w:abstractNumId w:val="8"/>
  </w:num>
  <w:num w:numId="12">
    <w:abstractNumId w:val="1"/>
  </w:num>
  <w:num w:numId="13">
    <w:abstractNumId w:val="24"/>
  </w:num>
  <w:num w:numId="14">
    <w:abstractNumId w:val="3"/>
  </w:num>
  <w:num w:numId="15">
    <w:abstractNumId w:val="2"/>
  </w:num>
  <w:num w:numId="16">
    <w:abstractNumId w:val="14"/>
  </w:num>
  <w:num w:numId="17">
    <w:abstractNumId w:val="7"/>
  </w:num>
  <w:num w:numId="18">
    <w:abstractNumId w:val="10"/>
  </w:num>
  <w:num w:numId="19">
    <w:abstractNumId w:val="18"/>
  </w:num>
  <w:num w:numId="20">
    <w:abstractNumId w:val="23"/>
  </w:num>
  <w:num w:numId="21">
    <w:abstractNumId w:val="6"/>
  </w:num>
  <w:num w:numId="22">
    <w:abstractNumId w:val="20"/>
  </w:num>
  <w:num w:numId="23">
    <w:abstractNumId w:val="13"/>
  </w:num>
  <w:num w:numId="24">
    <w:abstractNumId w:val="19"/>
  </w:num>
  <w:num w:numId="25">
    <w:abstractNumId w:val="15"/>
  </w:num>
  <w:num w:numId="26">
    <w:abstractNumId w:val="9"/>
  </w:num>
  <w:num w:numId="2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476D"/>
    <w:rsid w:val="00000D19"/>
    <w:rsid w:val="0000218E"/>
    <w:rsid w:val="00005002"/>
    <w:rsid w:val="0000659C"/>
    <w:rsid w:val="00006D85"/>
    <w:rsid w:val="0001043D"/>
    <w:rsid w:val="000105AF"/>
    <w:rsid w:val="00010654"/>
    <w:rsid w:val="00011607"/>
    <w:rsid w:val="0001458A"/>
    <w:rsid w:val="000171EB"/>
    <w:rsid w:val="00017BE9"/>
    <w:rsid w:val="000207A2"/>
    <w:rsid w:val="00020A20"/>
    <w:rsid w:val="00021010"/>
    <w:rsid w:val="0002167A"/>
    <w:rsid w:val="00023117"/>
    <w:rsid w:val="00023CDF"/>
    <w:rsid w:val="00025107"/>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BF"/>
    <w:rsid w:val="00081235"/>
    <w:rsid w:val="00085B5C"/>
    <w:rsid w:val="00085C54"/>
    <w:rsid w:val="00086806"/>
    <w:rsid w:val="0008770C"/>
    <w:rsid w:val="00090923"/>
    <w:rsid w:val="00090C53"/>
    <w:rsid w:val="00091066"/>
    <w:rsid w:val="00091514"/>
    <w:rsid w:val="0009245D"/>
    <w:rsid w:val="000937E5"/>
    <w:rsid w:val="0009612A"/>
    <w:rsid w:val="000969BD"/>
    <w:rsid w:val="000A095C"/>
    <w:rsid w:val="000A2F7B"/>
    <w:rsid w:val="000A6577"/>
    <w:rsid w:val="000A78AC"/>
    <w:rsid w:val="000A7F76"/>
    <w:rsid w:val="000B2B9F"/>
    <w:rsid w:val="000B30CE"/>
    <w:rsid w:val="000B32AC"/>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4983"/>
    <w:rsid w:val="000F5452"/>
    <w:rsid w:val="000F7637"/>
    <w:rsid w:val="0010005A"/>
    <w:rsid w:val="00102522"/>
    <w:rsid w:val="00104274"/>
    <w:rsid w:val="00106101"/>
    <w:rsid w:val="001117DA"/>
    <w:rsid w:val="00112821"/>
    <w:rsid w:val="00112AB7"/>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2D33"/>
    <w:rsid w:val="00183305"/>
    <w:rsid w:val="001844D5"/>
    <w:rsid w:val="00185AB7"/>
    <w:rsid w:val="00190B12"/>
    <w:rsid w:val="00190E97"/>
    <w:rsid w:val="001911C2"/>
    <w:rsid w:val="001914DD"/>
    <w:rsid w:val="0019377E"/>
    <w:rsid w:val="00195BBD"/>
    <w:rsid w:val="001A1355"/>
    <w:rsid w:val="001A3A3D"/>
    <w:rsid w:val="001A56C3"/>
    <w:rsid w:val="001B169B"/>
    <w:rsid w:val="001B2DE2"/>
    <w:rsid w:val="001B37C3"/>
    <w:rsid w:val="001B5CA7"/>
    <w:rsid w:val="001B6D25"/>
    <w:rsid w:val="001C1399"/>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3C8C"/>
    <w:rsid w:val="00234FB2"/>
    <w:rsid w:val="00235301"/>
    <w:rsid w:val="002358B4"/>
    <w:rsid w:val="002364DD"/>
    <w:rsid w:val="00236D94"/>
    <w:rsid w:val="00240A33"/>
    <w:rsid w:val="00241AEA"/>
    <w:rsid w:val="00242575"/>
    <w:rsid w:val="00242810"/>
    <w:rsid w:val="00244046"/>
    <w:rsid w:val="00246DAA"/>
    <w:rsid w:val="002532C2"/>
    <w:rsid w:val="0025569A"/>
    <w:rsid w:val="00257201"/>
    <w:rsid w:val="00257FE9"/>
    <w:rsid w:val="002615E6"/>
    <w:rsid w:val="00263CA6"/>
    <w:rsid w:val="00263CDC"/>
    <w:rsid w:val="00266F1F"/>
    <w:rsid w:val="0027168E"/>
    <w:rsid w:val="00271847"/>
    <w:rsid w:val="002723E3"/>
    <w:rsid w:val="0027259E"/>
    <w:rsid w:val="00272A11"/>
    <w:rsid w:val="00274D26"/>
    <w:rsid w:val="00274F85"/>
    <w:rsid w:val="00275208"/>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29BF"/>
    <w:rsid w:val="002C5306"/>
    <w:rsid w:val="002C5498"/>
    <w:rsid w:val="002D11F9"/>
    <w:rsid w:val="002D3AC2"/>
    <w:rsid w:val="002D3BE0"/>
    <w:rsid w:val="002D5207"/>
    <w:rsid w:val="002E12FC"/>
    <w:rsid w:val="002E2C8A"/>
    <w:rsid w:val="002E3B9B"/>
    <w:rsid w:val="002E5AA5"/>
    <w:rsid w:val="002E6099"/>
    <w:rsid w:val="002E6CD2"/>
    <w:rsid w:val="002E7CF5"/>
    <w:rsid w:val="002F13ED"/>
    <w:rsid w:val="002F16F1"/>
    <w:rsid w:val="002F2BC3"/>
    <w:rsid w:val="002F7106"/>
    <w:rsid w:val="002F7CDB"/>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408CE"/>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771E"/>
    <w:rsid w:val="0037040F"/>
    <w:rsid w:val="00372558"/>
    <w:rsid w:val="00373988"/>
    <w:rsid w:val="00375E9C"/>
    <w:rsid w:val="0037706F"/>
    <w:rsid w:val="003779E8"/>
    <w:rsid w:val="00377EDC"/>
    <w:rsid w:val="00381259"/>
    <w:rsid w:val="003819AF"/>
    <w:rsid w:val="003865B0"/>
    <w:rsid w:val="003875FC"/>
    <w:rsid w:val="003876CE"/>
    <w:rsid w:val="0039213A"/>
    <w:rsid w:val="00393AD8"/>
    <w:rsid w:val="003943BD"/>
    <w:rsid w:val="003949EE"/>
    <w:rsid w:val="00395B31"/>
    <w:rsid w:val="0039766B"/>
    <w:rsid w:val="003977D2"/>
    <w:rsid w:val="00397DE2"/>
    <w:rsid w:val="003A1B4F"/>
    <w:rsid w:val="003A1EBF"/>
    <w:rsid w:val="003A44DB"/>
    <w:rsid w:val="003A7316"/>
    <w:rsid w:val="003A77FA"/>
    <w:rsid w:val="003A7C9C"/>
    <w:rsid w:val="003A7E5C"/>
    <w:rsid w:val="003B25F9"/>
    <w:rsid w:val="003B3793"/>
    <w:rsid w:val="003B48AC"/>
    <w:rsid w:val="003B6AA5"/>
    <w:rsid w:val="003C2936"/>
    <w:rsid w:val="003C56DC"/>
    <w:rsid w:val="003C7B49"/>
    <w:rsid w:val="003C7DFC"/>
    <w:rsid w:val="003D36D9"/>
    <w:rsid w:val="003D3A7D"/>
    <w:rsid w:val="003D4D8C"/>
    <w:rsid w:val="003E31F7"/>
    <w:rsid w:val="003F045A"/>
    <w:rsid w:val="003F0F66"/>
    <w:rsid w:val="003F234B"/>
    <w:rsid w:val="003F23F2"/>
    <w:rsid w:val="003F3279"/>
    <w:rsid w:val="003F3C23"/>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392"/>
    <w:rsid w:val="00437850"/>
    <w:rsid w:val="00437C64"/>
    <w:rsid w:val="004415BB"/>
    <w:rsid w:val="004427FE"/>
    <w:rsid w:val="0044453E"/>
    <w:rsid w:val="00444C93"/>
    <w:rsid w:val="00445305"/>
    <w:rsid w:val="00445776"/>
    <w:rsid w:val="004516D0"/>
    <w:rsid w:val="00454C9C"/>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777F6"/>
    <w:rsid w:val="00480E91"/>
    <w:rsid w:val="004818C9"/>
    <w:rsid w:val="004862DC"/>
    <w:rsid w:val="00486882"/>
    <w:rsid w:val="00487DD6"/>
    <w:rsid w:val="004900AB"/>
    <w:rsid w:val="00493113"/>
    <w:rsid w:val="00494171"/>
    <w:rsid w:val="00494AE1"/>
    <w:rsid w:val="00494F92"/>
    <w:rsid w:val="00495B8E"/>
    <w:rsid w:val="0049610B"/>
    <w:rsid w:val="00496413"/>
    <w:rsid w:val="004A3988"/>
    <w:rsid w:val="004A560D"/>
    <w:rsid w:val="004A5A04"/>
    <w:rsid w:val="004A6C01"/>
    <w:rsid w:val="004A70C9"/>
    <w:rsid w:val="004A7BBD"/>
    <w:rsid w:val="004A7C13"/>
    <w:rsid w:val="004A7F57"/>
    <w:rsid w:val="004B015F"/>
    <w:rsid w:val="004B07DB"/>
    <w:rsid w:val="004B08A6"/>
    <w:rsid w:val="004B239D"/>
    <w:rsid w:val="004B53F6"/>
    <w:rsid w:val="004B5A02"/>
    <w:rsid w:val="004B5C84"/>
    <w:rsid w:val="004B65DE"/>
    <w:rsid w:val="004B70F2"/>
    <w:rsid w:val="004C0128"/>
    <w:rsid w:val="004C2AA4"/>
    <w:rsid w:val="004C33DD"/>
    <w:rsid w:val="004C4597"/>
    <w:rsid w:val="004C46B5"/>
    <w:rsid w:val="004C5329"/>
    <w:rsid w:val="004C5EF2"/>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3C2B"/>
    <w:rsid w:val="00504883"/>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72155"/>
    <w:rsid w:val="00573C36"/>
    <w:rsid w:val="005755EA"/>
    <w:rsid w:val="005811DD"/>
    <w:rsid w:val="005813CB"/>
    <w:rsid w:val="0058178B"/>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2468"/>
    <w:rsid w:val="005D2F9E"/>
    <w:rsid w:val="005D4328"/>
    <w:rsid w:val="005D5AA1"/>
    <w:rsid w:val="005D5E19"/>
    <w:rsid w:val="005D714C"/>
    <w:rsid w:val="005E073B"/>
    <w:rsid w:val="005E3E46"/>
    <w:rsid w:val="005E3FDC"/>
    <w:rsid w:val="005E6F97"/>
    <w:rsid w:val="005E73F4"/>
    <w:rsid w:val="005E7736"/>
    <w:rsid w:val="005F000F"/>
    <w:rsid w:val="005F1ABA"/>
    <w:rsid w:val="005F1E49"/>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40DE1"/>
    <w:rsid w:val="006430E3"/>
    <w:rsid w:val="00643434"/>
    <w:rsid w:val="00646ED6"/>
    <w:rsid w:val="0064753E"/>
    <w:rsid w:val="006476A6"/>
    <w:rsid w:val="006478FF"/>
    <w:rsid w:val="00651BC2"/>
    <w:rsid w:val="0065293D"/>
    <w:rsid w:val="0065463A"/>
    <w:rsid w:val="00654CDF"/>
    <w:rsid w:val="0065616A"/>
    <w:rsid w:val="006571D6"/>
    <w:rsid w:val="00660383"/>
    <w:rsid w:val="006617DC"/>
    <w:rsid w:val="0066232D"/>
    <w:rsid w:val="006648B8"/>
    <w:rsid w:val="00664E5C"/>
    <w:rsid w:val="006773EA"/>
    <w:rsid w:val="006820DC"/>
    <w:rsid w:val="00682653"/>
    <w:rsid w:val="00682F21"/>
    <w:rsid w:val="0068717E"/>
    <w:rsid w:val="00687C75"/>
    <w:rsid w:val="00691AA2"/>
    <w:rsid w:val="00693273"/>
    <w:rsid w:val="0069461E"/>
    <w:rsid w:val="006950CD"/>
    <w:rsid w:val="00695213"/>
    <w:rsid w:val="006961D4"/>
    <w:rsid w:val="0069659B"/>
    <w:rsid w:val="00696C06"/>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CA4"/>
    <w:rsid w:val="006C175F"/>
    <w:rsid w:val="006C2420"/>
    <w:rsid w:val="006C3CCB"/>
    <w:rsid w:val="006C52D6"/>
    <w:rsid w:val="006C563A"/>
    <w:rsid w:val="006C74F7"/>
    <w:rsid w:val="006D061C"/>
    <w:rsid w:val="006D1535"/>
    <w:rsid w:val="006D5B20"/>
    <w:rsid w:val="006D6462"/>
    <w:rsid w:val="006D77A3"/>
    <w:rsid w:val="006D7D7E"/>
    <w:rsid w:val="006E0425"/>
    <w:rsid w:val="006E591B"/>
    <w:rsid w:val="006E7FF2"/>
    <w:rsid w:val="006F3157"/>
    <w:rsid w:val="006F5C9D"/>
    <w:rsid w:val="006F6817"/>
    <w:rsid w:val="006F6C3B"/>
    <w:rsid w:val="007002E0"/>
    <w:rsid w:val="00700A37"/>
    <w:rsid w:val="0070399C"/>
    <w:rsid w:val="00705A7E"/>
    <w:rsid w:val="0070676C"/>
    <w:rsid w:val="0070751A"/>
    <w:rsid w:val="00712A9E"/>
    <w:rsid w:val="00713838"/>
    <w:rsid w:val="00713855"/>
    <w:rsid w:val="00714D0B"/>
    <w:rsid w:val="00715CAB"/>
    <w:rsid w:val="00720980"/>
    <w:rsid w:val="00720C61"/>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40D"/>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0E95"/>
    <w:rsid w:val="007E5106"/>
    <w:rsid w:val="007E5176"/>
    <w:rsid w:val="007E52CC"/>
    <w:rsid w:val="007E5A00"/>
    <w:rsid w:val="007E653C"/>
    <w:rsid w:val="007E6576"/>
    <w:rsid w:val="007F0EB7"/>
    <w:rsid w:val="007F2038"/>
    <w:rsid w:val="007F2206"/>
    <w:rsid w:val="007F2E27"/>
    <w:rsid w:val="007F3D30"/>
    <w:rsid w:val="007F67F0"/>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118"/>
    <w:rsid w:val="008C0FE8"/>
    <w:rsid w:val="008C2CD9"/>
    <w:rsid w:val="008C440B"/>
    <w:rsid w:val="008C4E6A"/>
    <w:rsid w:val="008C574D"/>
    <w:rsid w:val="008C5D3C"/>
    <w:rsid w:val="008C5D70"/>
    <w:rsid w:val="008C6432"/>
    <w:rsid w:val="008C7723"/>
    <w:rsid w:val="008D33B7"/>
    <w:rsid w:val="008D4479"/>
    <w:rsid w:val="008D6A2F"/>
    <w:rsid w:val="008D7246"/>
    <w:rsid w:val="008D72DC"/>
    <w:rsid w:val="008E1F89"/>
    <w:rsid w:val="008E20A0"/>
    <w:rsid w:val="008E3129"/>
    <w:rsid w:val="008E63BD"/>
    <w:rsid w:val="008F12D6"/>
    <w:rsid w:val="008F17D5"/>
    <w:rsid w:val="008F7D5B"/>
    <w:rsid w:val="00902D16"/>
    <w:rsid w:val="009107D8"/>
    <w:rsid w:val="00911CAD"/>
    <w:rsid w:val="0091452C"/>
    <w:rsid w:val="00914532"/>
    <w:rsid w:val="00915D1A"/>
    <w:rsid w:val="0091649A"/>
    <w:rsid w:val="00917118"/>
    <w:rsid w:val="00922B9C"/>
    <w:rsid w:val="00923623"/>
    <w:rsid w:val="0092509B"/>
    <w:rsid w:val="00926824"/>
    <w:rsid w:val="00926AB7"/>
    <w:rsid w:val="00926D98"/>
    <w:rsid w:val="0092744C"/>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218E"/>
    <w:rsid w:val="0099016E"/>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6DF9"/>
    <w:rsid w:val="00A06F48"/>
    <w:rsid w:val="00A07D54"/>
    <w:rsid w:val="00A10C68"/>
    <w:rsid w:val="00A10FAF"/>
    <w:rsid w:val="00A12009"/>
    <w:rsid w:val="00A16480"/>
    <w:rsid w:val="00A16E12"/>
    <w:rsid w:val="00A17263"/>
    <w:rsid w:val="00A17989"/>
    <w:rsid w:val="00A20FD8"/>
    <w:rsid w:val="00A21AF7"/>
    <w:rsid w:val="00A21F4A"/>
    <w:rsid w:val="00A22407"/>
    <w:rsid w:val="00A2589C"/>
    <w:rsid w:val="00A27A64"/>
    <w:rsid w:val="00A4084D"/>
    <w:rsid w:val="00A43BFD"/>
    <w:rsid w:val="00A4457F"/>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F22"/>
    <w:rsid w:val="00A8170A"/>
    <w:rsid w:val="00A82331"/>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E2C60"/>
    <w:rsid w:val="00AE344A"/>
    <w:rsid w:val="00AE7053"/>
    <w:rsid w:val="00AE7A37"/>
    <w:rsid w:val="00AF1C2A"/>
    <w:rsid w:val="00AF4B3A"/>
    <w:rsid w:val="00AF69BB"/>
    <w:rsid w:val="00AF732F"/>
    <w:rsid w:val="00B025FA"/>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30C4"/>
    <w:rsid w:val="00B23300"/>
    <w:rsid w:val="00B2349E"/>
    <w:rsid w:val="00B239E9"/>
    <w:rsid w:val="00B256AE"/>
    <w:rsid w:val="00B2627B"/>
    <w:rsid w:val="00B3304B"/>
    <w:rsid w:val="00B338C5"/>
    <w:rsid w:val="00B34552"/>
    <w:rsid w:val="00B349CE"/>
    <w:rsid w:val="00B34F44"/>
    <w:rsid w:val="00B36B10"/>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706D1"/>
    <w:rsid w:val="00B74804"/>
    <w:rsid w:val="00B75D1E"/>
    <w:rsid w:val="00B80679"/>
    <w:rsid w:val="00B81332"/>
    <w:rsid w:val="00B81665"/>
    <w:rsid w:val="00B82D46"/>
    <w:rsid w:val="00B83A1E"/>
    <w:rsid w:val="00B84D3C"/>
    <w:rsid w:val="00B86D33"/>
    <w:rsid w:val="00B92414"/>
    <w:rsid w:val="00B92BFE"/>
    <w:rsid w:val="00B9641F"/>
    <w:rsid w:val="00BA09FC"/>
    <w:rsid w:val="00BA0A3F"/>
    <w:rsid w:val="00BA1E6D"/>
    <w:rsid w:val="00BA3376"/>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CCC"/>
    <w:rsid w:val="00BF73F9"/>
    <w:rsid w:val="00C020AB"/>
    <w:rsid w:val="00C047F5"/>
    <w:rsid w:val="00C05C2E"/>
    <w:rsid w:val="00C06496"/>
    <w:rsid w:val="00C064BA"/>
    <w:rsid w:val="00C066E3"/>
    <w:rsid w:val="00C11B0E"/>
    <w:rsid w:val="00C11C15"/>
    <w:rsid w:val="00C13153"/>
    <w:rsid w:val="00C13CA5"/>
    <w:rsid w:val="00C16F4C"/>
    <w:rsid w:val="00C171F3"/>
    <w:rsid w:val="00C221CA"/>
    <w:rsid w:val="00C22201"/>
    <w:rsid w:val="00C25B2C"/>
    <w:rsid w:val="00C264F5"/>
    <w:rsid w:val="00C26FAC"/>
    <w:rsid w:val="00C27F63"/>
    <w:rsid w:val="00C31325"/>
    <w:rsid w:val="00C34A53"/>
    <w:rsid w:val="00C36B43"/>
    <w:rsid w:val="00C37110"/>
    <w:rsid w:val="00C40A65"/>
    <w:rsid w:val="00C40F4D"/>
    <w:rsid w:val="00C43446"/>
    <w:rsid w:val="00C44D85"/>
    <w:rsid w:val="00C45046"/>
    <w:rsid w:val="00C47086"/>
    <w:rsid w:val="00C472F8"/>
    <w:rsid w:val="00C5048A"/>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6AD6"/>
    <w:rsid w:val="00C97980"/>
    <w:rsid w:val="00CA38AF"/>
    <w:rsid w:val="00CA42CE"/>
    <w:rsid w:val="00CA5458"/>
    <w:rsid w:val="00CA7CFA"/>
    <w:rsid w:val="00CB0E17"/>
    <w:rsid w:val="00CB1D27"/>
    <w:rsid w:val="00CB226D"/>
    <w:rsid w:val="00CB3F3D"/>
    <w:rsid w:val="00CB47C2"/>
    <w:rsid w:val="00CB5017"/>
    <w:rsid w:val="00CB5D55"/>
    <w:rsid w:val="00CB7958"/>
    <w:rsid w:val="00CC1A2D"/>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6D71"/>
    <w:rsid w:val="00D07D4F"/>
    <w:rsid w:val="00D10DDD"/>
    <w:rsid w:val="00D111AD"/>
    <w:rsid w:val="00D1206C"/>
    <w:rsid w:val="00D13E4C"/>
    <w:rsid w:val="00D14F32"/>
    <w:rsid w:val="00D16BC6"/>
    <w:rsid w:val="00D21169"/>
    <w:rsid w:val="00D22DEE"/>
    <w:rsid w:val="00D26E44"/>
    <w:rsid w:val="00D274CB"/>
    <w:rsid w:val="00D27DB2"/>
    <w:rsid w:val="00D300C8"/>
    <w:rsid w:val="00D31277"/>
    <w:rsid w:val="00D3205B"/>
    <w:rsid w:val="00D32652"/>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286D"/>
    <w:rsid w:val="00DA31EB"/>
    <w:rsid w:val="00DA5804"/>
    <w:rsid w:val="00DA7CE1"/>
    <w:rsid w:val="00DB0D97"/>
    <w:rsid w:val="00DB1042"/>
    <w:rsid w:val="00DB162B"/>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551D"/>
    <w:rsid w:val="00E061D9"/>
    <w:rsid w:val="00E13728"/>
    <w:rsid w:val="00E15F95"/>
    <w:rsid w:val="00E17A9B"/>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C00"/>
    <w:rsid w:val="00E5593B"/>
    <w:rsid w:val="00E60D74"/>
    <w:rsid w:val="00E627DB"/>
    <w:rsid w:val="00E631DC"/>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50F2"/>
    <w:rsid w:val="00E859DC"/>
    <w:rsid w:val="00E86DCB"/>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4D9E"/>
    <w:rsid w:val="00EB686E"/>
    <w:rsid w:val="00EB77DD"/>
    <w:rsid w:val="00EC12C8"/>
    <w:rsid w:val="00EC3DFC"/>
    <w:rsid w:val="00EC578C"/>
    <w:rsid w:val="00EC76A0"/>
    <w:rsid w:val="00ED143E"/>
    <w:rsid w:val="00ED1C40"/>
    <w:rsid w:val="00ED2FD6"/>
    <w:rsid w:val="00ED4532"/>
    <w:rsid w:val="00ED709D"/>
    <w:rsid w:val="00EE044E"/>
    <w:rsid w:val="00EE1C84"/>
    <w:rsid w:val="00EE349B"/>
    <w:rsid w:val="00EE3C5D"/>
    <w:rsid w:val="00EE4DD5"/>
    <w:rsid w:val="00EF15A8"/>
    <w:rsid w:val="00EF1F3B"/>
    <w:rsid w:val="00EF4CFA"/>
    <w:rsid w:val="00EF708E"/>
    <w:rsid w:val="00EF71E1"/>
    <w:rsid w:val="00F001D1"/>
    <w:rsid w:val="00F02433"/>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25EB"/>
    <w:rsid w:val="00F43686"/>
    <w:rsid w:val="00F446AF"/>
    <w:rsid w:val="00F475FE"/>
    <w:rsid w:val="00F47720"/>
    <w:rsid w:val="00F537CF"/>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1235"/>
    <w:rsid w:val="00F83DF7"/>
    <w:rsid w:val="00F840EA"/>
    <w:rsid w:val="00F9075B"/>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C746A"/>
    <w:rsid w:val="00FD0E76"/>
    <w:rsid w:val="00FD2063"/>
    <w:rsid w:val="00FD2BFB"/>
    <w:rsid w:val="00FD33C1"/>
    <w:rsid w:val="00FE07E9"/>
    <w:rsid w:val="00FE134D"/>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fill="f" fillcolor="white" stroke="f">
      <v:fill color="white" on="f"/>
      <v:stroke on="f"/>
    </o:shapedefaults>
    <o:shapelayout v:ext="edit">
      <o:idmap v:ext="edit" data="1"/>
      <o:rules v:ext="edit">
        <o:r id="V:Rule1" type="connector" idref="#_x0000_s15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Documents%20and%20Settings\Administrator\sintact%203.0\cache\Legislatie\temp1115056\0012044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39"/>
          <c:y val="4.1666666666666683E-3"/>
        </c:manualLayout>
      </c:layout>
      <c:spPr>
        <a:noFill/>
        <a:ln w="25399">
          <a:noFill/>
        </a:ln>
      </c:spPr>
    </c:title>
    <c:plotArea>
      <c:layout>
        <c:manualLayout>
          <c:layoutTarget val="inner"/>
          <c:xMode val="edge"/>
          <c:yMode val="edge"/>
          <c:x val="0.13721804511278202"/>
          <c:y val="0.20833333333333343"/>
          <c:w val="0.71804511278195493"/>
          <c:h val="0.56666666666666654"/>
        </c:manualLayout>
      </c:layout>
      <c:lineChart>
        <c:grouping val="standard"/>
        <c:ser>
          <c:idx val="4"/>
          <c:order val="0"/>
          <c:tx>
            <c:strRef>
              <c:f>Sheet1!$A$2</c:f>
              <c:strCache>
                <c:ptCount val="1"/>
                <c:pt idx="0">
                  <c:v>Br-1</c:v>
                </c:pt>
              </c:strCache>
            </c:strRef>
          </c:tx>
          <c:spPr>
            <a:ln w="12700">
              <a:solidFill>
                <a:srgbClr val="800080"/>
              </a:solidFill>
              <a:prstDash val="solid"/>
            </a:ln>
          </c:spPr>
          <c:marker>
            <c:symbol val="star"/>
            <c:size val="4"/>
            <c:spPr>
              <a:noFill/>
              <a:ln>
                <a:solidFill>
                  <a:srgbClr val="80008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6.3199999999999985</c:v>
                </c:pt>
                <c:pt idx="1">
                  <c:v>5.94</c:v>
                </c:pt>
                <c:pt idx="2">
                  <c:v>5.78</c:v>
                </c:pt>
                <c:pt idx="3">
                  <c:v>6.6</c:v>
                </c:pt>
                <c:pt idx="4">
                  <c:v>5.8</c:v>
                </c:pt>
                <c:pt idx="5">
                  <c:v>5.78</c:v>
                </c:pt>
                <c:pt idx="6">
                  <c:v>5.96</c:v>
                </c:pt>
                <c:pt idx="7">
                  <c:v>5.76</c:v>
                </c:pt>
                <c:pt idx="8">
                  <c:v>5.67</c:v>
                </c:pt>
                <c:pt idx="9">
                  <c:v>5.31</c:v>
                </c:pt>
                <c:pt idx="10">
                  <c:v>5.79</c:v>
                </c:pt>
                <c:pt idx="11">
                  <c:v>6.41</c:v>
                </c:pt>
                <c:pt idx="12">
                  <c:v>3.3299999999999992</c:v>
                </c:pt>
                <c:pt idx="13">
                  <c:v>1.47</c:v>
                </c:pt>
                <c:pt idx="14">
                  <c:v>1.8900000000000001</c:v>
                </c:pt>
                <c:pt idx="15">
                  <c:v>1.61</c:v>
                </c:pt>
                <c:pt idx="16">
                  <c:v>2.13</c:v>
                </c:pt>
                <c:pt idx="17">
                  <c:v>1.41</c:v>
                </c:pt>
                <c:pt idx="18">
                  <c:v>1.49</c:v>
                </c:pt>
                <c:pt idx="19">
                  <c:v>1.54</c:v>
                </c:pt>
                <c:pt idx="20">
                  <c:v>1.6700000000000004</c:v>
                </c:pt>
                <c:pt idx="21">
                  <c:v>1.7</c:v>
                </c:pt>
                <c:pt idx="22">
                  <c:v>1.1299999999999994</c:v>
                </c:pt>
                <c:pt idx="23">
                  <c:v>1.76</c:v>
                </c:pt>
                <c:pt idx="24">
                  <c:v>1.49</c:v>
                </c:pt>
                <c:pt idx="25">
                  <c:v>0.98</c:v>
                </c:pt>
                <c:pt idx="26">
                  <c:v>2.3499999999999992</c:v>
                </c:pt>
                <c:pt idx="27">
                  <c:v>2.3099999999999992</c:v>
                </c:pt>
                <c:pt idx="28">
                  <c:v>1.9000000000000001</c:v>
                </c:pt>
                <c:pt idx="29">
                  <c:v>1.81</c:v>
                </c:pt>
              </c:numCache>
            </c:numRef>
          </c:val>
        </c:ser>
        <c:ser>
          <c:idx val="2"/>
          <c:order val="1"/>
          <c:tx>
            <c:strRef>
              <c:f>Sheet1!$A$3</c:f>
              <c:strCache>
                <c:ptCount val="1"/>
                <c:pt idx="0">
                  <c:v>Br-2</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Sheet1!$B$3:$AI$3</c:f>
              <c:numCache>
                <c:formatCode>General</c:formatCode>
                <c:ptCount val="34"/>
                <c:pt idx="0">
                  <c:v>2.68</c:v>
                </c:pt>
                <c:pt idx="1">
                  <c:v>2.61</c:v>
                </c:pt>
                <c:pt idx="2">
                  <c:v>2.8099999999999992</c:v>
                </c:pt>
                <c:pt idx="3">
                  <c:v>3.05</c:v>
                </c:pt>
                <c:pt idx="4">
                  <c:v>2.4899999999999998</c:v>
                </c:pt>
                <c:pt idx="5">
                  <c:v>2.11</c:v>
                </c:pt>
                <c:pt idx="6">
                  <c:v>2.94</c:v>
                </c:pt>
                <c:pt idx="7">
                  <c:v>2.94</c:v>
                </c:pt>
                <c:pt idx="8">
                  <c:v>3.07</c:v>
                </c:pt>
                <c:pt idx="9">
                  <c:v>3.16</c:v>
                </c:pt>
                <c:pt idx="10">
                  <c:v>2.8499999999999992</c:v>
                </c:pt>
                <c:pt idx="11">
                  <c:v>3.27</c:v>
                </c:pt>
                <c:pt idx="12">
                  <c:v>2.86</c:v>
                </c:pt>
                <c:pt idx="13">
                  <c:v>2.9</c:v>
                </c:pt>
                <c:pt idx="14">
                  <c:v>2.58</c:v>
                </c:pt>
                <c:pt idx="15">
                  <c:v>2.92</c:v>
                </c:pt>
                <c:pt idx="16">
                  <c:v>2.9499999999999997</c:v>
                </c:pt>
                <c:pt idx="17">
                  <c:v>2.9699999999999998</c:v>
                </c:pt>
                <c:pt idx="18">
                  <c:v>2.14</c:v>
                </c:pt>
                <c:pt idx="19">
                  <c:v>2.59</c:v>
                </c:pt>
                <c:pt idx="20">
                  <c:v>2.34</c:v>
                </c:pt>
                <c:pt idx="21">
                  <c:v>2.13</c:v>
                </c:pt>
                <c:pt idx="22">
                  <c:v>2.92</c:v>
                </c:pt>
                <c:pt idx="23">
                  <c:v>3.21</c:v>
                </c:pt>
                <c:pt idx="24">
                  <c:v>2.21</c:v>
                </c:pt>
                <c:pt idx="25">
                  <c:v>2.3299999999999992</c:v>
                </c:pt>
                <c:pt idx="26">
                  <c:v>3.17</c:v>
                </c:pt>
                <c:pt idx="27">
                  <c:v>2.2599999999999998</c:v>
                </c:pt>
                <c:pt idx="28">
                  <c:v>1.83</c:v>
                </c:pt>
                <c:pt idx="29">
                  <c:v>2.9</c:v>
                </c:pt>
              </c:numCache>
            </c:numRef>
          </c:val>
        </c:ser>
        <c:ser>
          <c:idx val="1"/>
          <c:order val="2"/>
          <c:tx>
            <c:strRef>
              <c:f>Sheet1!$A$4</c:f>
              <c:strCache>
                <c:ptCount val="1"/>
                <c:pt idx="0">
                  <c:v>Br-3</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Sheet1!$B$4:$AI$4</c:f>
              <c:numCache>
                <c:formatCode>General</c:formatCode>
                <c:ptCount val="34"/>
                <c:pt idx="1">
                  <c:v>4.46</c:v>
                </c:pt>
                <c:pt idx="2">
                  <c:v>4.03</c:v>
                </c:pt>
                <c:pt idx="3">
                  <c:v>5.96</c:v>
                </c:pt>
                <c:pt idx="4">
                  <c:v>4.26</c:v>
                </c:pt>
                <c:pt idx="5">
                  <c:v>4.08</c:v>
                </c:pt>
                <c:pt idx="6">
                  <c:v>5.83</c:v>
                </c:pt>
                <c:pt idx="7">
                  <c:v>4.91</c:v>
                </c:pt>
                <c:pt idx="8">
                  <c:v>4.18</c:v>
                </c:pt>
                <c:pt idx="19">
                  <c:v>5.48</c:v>
                </c:pt>
                <c:pt idx="20">
                  <c:v>4.6199999999999983</c:v>
                </c:pt>
                <c:pt idx="21">
                  <c:v>5.1199999999999983</c:v>
                </c:pt>
                <c:pt idx="22">
                  <c:v>4.53</c:v>
                </c:pt>
                <c:pt idx="23">
                  <c:v>5.1599999999999984</c:v>
                </c:pt>
                <c:pt idx="24">
                  <c:v>5.4700000000000015</c:v>
                </c:pt>
                <c:pt idx="25">
                  <c:v>4.92</c:v>
                </c:pt>
                <c:pt idx="26">
                  <c:v>4.55</c:v>
                </c:pt>
                <c:pt idx="27">
                  <c:v>4.42</c:v>
                </c:pt>
                <c:pt idx="28">
                  <c:v>4.68</c:v>
                </c:pt>
                <c:pt idx="29">
                  <c:v>5.05</c:v>
                </c:pt>
              </c:numCache>
            </c:numRef>
          </c:val>
        </c:ser>
        <c:ser>
          <c:idx val="0"/>
          <c:order val="3"/>
          <c:tx>
            <c:strRef>
              <c:f>Sheet1!$A$5</c:f>
              <c:strCache>
                <c:ptCount val="1"/>
                <c:pt idx="0">
                  <c:v>Br-4</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Sheet1!$B$5:$AI$5</c:f>
              <c:numCache>
                <c:formatCode>General</c:formatCode>
                <c:ptCount val="34"/>
                <c:pt idx="0">
                  <c:v>8.32</c:v>
                </c:pt>
                <c:pt idx="1">
                  <c:v>8.26</c:v>
                </c:pt>
                <c:pt idx="2">
                  <c:v>8.18</c:v>
                </c:pt>
                <c:pt idx="3">
                  <c:v>8.23</c:v>
                </c:pt>
                <c:pt idx="4">
                  <c:v>7.94</c:v>
                </c:pt>
                <c:pt idx="5">
                  <c:v>7.91</c:v>
                </c:pt>
                <c:pt idx="6">
                  <c:v>7.67</c:v>
                </c:pt>
                <c:pt idx="7">
                  <c:v>8.0500000000000007</c:v>
                </c:pt>
                <c:pt idx="8">
                  <c:v>7.22</c:v>
                </c:pt>
                <c:pt idx="9">
                  <c:v>7.18</c:v>
                </c:pt>
                <c:pt idx="10">
                  <c:v>7.95</c:v>
                </c:pt>
                <c:pt idx="11">
                  <c:v>9.18</c:v>
                </c:pt>
                <c:pt idx="12">
                  <c:v>8.81</c:v>
                </c:pt>
                <c:pt idx="13">
                  <c:v>8.620000000000001</c:v>
                </c:pt>
                <c:pt idx="14">
                  <c:v>8.24</c:v>
                </c:pt>
                <c:pt idx="15">
                  <c:v>8.0500000000000007</c:v>
                </c:pt>
                <c:pt idx="16">
                  <c:v>8.0340000000000025</c:v>
                </c:pt>
                <c:pt idx="17">
                  <c:v>7.81</c:v>
                </c:pt>
                <c:pt idx="18">
                  <c:v>7.39</c:v>
                </c:pt>
                <c:pt idx="19">
                  <c:v>8.16</c:v>
                </c:pt>
                <c:pt idx="20">
                  <c:v>5.92</c:v>
                </c:pt>
                <c:pt idx="21">
                  <c:v>4.26</c:v>
                </c:pt>
                <c:pt idx="22">
                  <c:v>3.14</c:v>
                </c:pt>
                <c:pt idx="23">
                  <c:v>3.17</c:v>
                </c:pt>
                <c:pt idx="24">
                  <c:v>3.55</c:v>
                </c:pt>
                <c:pt idx="25">
                  <c:v>4.04</c:v>
                </c:pt>
                <c:pt idx="26">
                  <c:v>4.17</c:v>
                </c:pt>
                <c:pt idx="27">
                  <c:v>5.54</c:v>
                </c:pt>
                <c:pt idx="28">
                  <c:v>4.2699999999999996</c:v>
                </c:pt>
                <c:pt idx="29">
                  <c:v>5.08</c:v>
                </c:pt>
              </c:numCache>
            </c:numRef>
          </c:val>
        </c:ser>
        <c:ser>
          <c:idx val="3"/>
          <c:order val="4"/>
          <c:tx>
            <c:strRef>
              <c:f>Sheet1!$A$6</c:f>
              <c:strCache>
                <c:ptCount val="1"/>
                <c:pt idx="0">
                  <c:v>Br-5</c:v>
                </c:pt>
              </c:strCache>
            </c:strRef>
          </c:tx>
          <c:spPr>
            <a:ln w="12700">
              <a:solidFill>
                <a:srgbClr val="00FFFF"/>
              </a:solidFill>
              <a:prstDash val="solid"/>
            </a:ln>
          </c:spPr>
          <c:marker>
            <c:symbol val="x"/>
            <c:size val="4"/>
            <c:spPr>
              <a:noFill/>
              <a:ln>
                <a:solidFill>
                  <a:srgbClr val="00FFFF"/>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Sheet1!$B$6:$AI$6</c:f>
              <c:numCache>
                <c:formatCode>General</c:formatCode>
                <c:ptCount val="34"/>
                <c:pt idx="2">
                  <c:v>2.56</c:v>
                </c:pt>
                <c:pt idx="3">
                  <c:v>2.8</c:v>
                </c:pt>
                <c:pt idx="4">
                  <c:v>2.72</c:v>
                </c:pt>
                <c:pt idx="5">
                  <c:v>1.82</c:v>
                </c:pt>
                <c:pt idx="6">
                  <c:v>2.69</c:v>
                </c:pt>
                <c:pt idx="7">
                  <c:v>3.19</c:v>
                </c:pt>
                <c:pt idx="8">
                  <c:v>2.27</c:v>
                </c:pt>
                <c:pt idx="9">
                  <c:v>2.57</c:v>
                </c:pt>
                <c:pt idx="12">
                  <c:v>3.22</c:v>
                </c:pt>
                <c:pt idx="13">
                  <c:v>2.2200000000000002</c:v>
                </c:pt>
                <c:pt idx="14">
                  <c:v>2.4099999999999997</c:v>
                </c:pt>
                <c:pt idx="20">
                  <c:v>2.57</c:v>
                </c:pt>
                <c:pt idx="21">
                  <c:v>3.03</c:v>
                </c:pt>
                <c:pt idx="22">
                  <c:v>2.09</c:v>
                </c:pt>
                <c:pt idx="23">
                  <c:v>3.42</c:v>
                </c:pt>
                <c:pt idx="24">
                  <c:v>1.9100000000000001</c:v>
                </c:pt>
                <c:pt idx="25">
                  <c:v>2.67</c:v>
                </c:pt>
                <c:pt idx="26">
                  <c:v>2.71</c:v>
                </c:pt>
                <c:pt idx="27">
                  <c:v>4.1499999999999995</c:v>
                </c:pt>
                <c:pt idx="28">
                  <c:v>3.71</c:v>
                </c:pt>
                <c:pt idx="29">
                  <c:v>2.82</c:v>
                </c:pt>
              </c:numCache>
            </c:numRef>
          </c:val>
        </c:ser>
        <c:marker val="1"/>
        <c:axId val="73503872"/>
        <c:axId val="73506176"/>
      </c:lineChart>
      <c:catAx>
        <c:axId val="73503872"/>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73506176"/>
        <c:crosses val="autoZero"/>
        <c:auto val="1"/>
        <c:lblAlgn val="ctr"/>
        <c:lblOffset val="100"/>
        <c:tickLblSkip val="2"/>
        <c:tickMarkSkip val="1"/>
      </c:catAx>
      <c:valAx>
        <c:axId val="73506176"/>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7350387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593984962406035"/>
          <c:y val="0.26250000000000001"/>
          <c:w val="0.11842105263157897"/>
          <c:h val="0.4416666666666667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39"/>
          <c:y val="4.1666666666666683E-3"/>
        </c:manualLayout>
      </c:layout>
      <c:spPr>
        <a:noFill/>
        <a:ln w="25399">
          <a:noFill/>
        </a:ln>
      </c:spPr>
    </c:title>
    <c:plotArea>
      <c:layout>
        <c:manualLayout>
          <c:layoutTarget val="inner"/>
          <c:xMode val="edge"/>
          <c:yMode val="edge"/>
          <c:x val="0.13721804511278202"/>
          <c:y val="0.20833333333333343"/>
          <c:w val="0.71804511278195493"/>
          <c:h val="0.56666666666666654"/>
        </c:manualLayout>
      </c:layout>
      <c:lineChart>
        <c:grouping val="standard"/>
        <c:ser>
          <c:idx val="0"/>
          <c:order val="0"/>
          <c:tx>
            <c:strRef>
              <c:f>Sheet1!$A$2</c:f>
              <c:strCache>
                <c:ptCount val="1"/>
                <c:pt idx="0">
                  <c:v>Br-1</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13">
                  <c:v>27.459999999999994</c:v>
                </c:pt>
                <c:pt idx="14">
                  <c:v>18.239999999999991</c:v>
                </c:pt>
                <c:pt idx="15">
                  <c:v>17.350000000000001</c:v>
                </c:pt>
                <c:pt idx="16">
                  <c:v>25.59</c:v>
                </c:pt>
                <c:pt idx="17">
                  <c:v>12.99</c:v>
                </c:pt>
                <c:pt idx="18">
                  <c:v>12.98</c:v>
                </c:pt>
                <c:pt idx="19">
                  <c:v>12.31</c:v>
                </c:pt>
                <c:pt idx="20">
                  <c:v>13.46</c:v>
                </c:pt>
                <c:pt idx="21">
                  <c:v>14.6</c:v>
                </c:pt>
                <c:pt idx="22">
                  <c:v>12.26</c:v>
                </c:pt>
                <c:pt idx="23">
                  <c:v>18.25</c:v>
                </c:pt>
                <c:pt idx="24">
                  <c:v>14.47</c:v>
                </c:pt>
                <c:pt idx="25">
                  <c:v>14.17</c:v>
                </c:pt>
                <c:pt idx="26">
                  <c:v>19.05</c:v>
                </c:pt>
                <c:pt idx="27">
                  <c:v>19.739999999999991</c:v>
                </c:pt>
                <c:pt idx="28">
                  <c:v>20.87</c:v>
                </c:pt>
                <c:pt idx="29">
                  <c:v>21.25</c:v>
                </c:pt>
              </c:numCache>
            </c:numRef>
          </c:val>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17.420000000000002</c:v>
                </c:pt>
                <c:pt idx="1">
                  <c:v>16.27</c:v>
                </c:pt>
                <c:pt idx="2">
                  <c:v>24.37</c:v>
                </c:pt>
                <c:pt idx="3">
                  <c:v>27.8</c:v>
                </c:pt>
                <c:pt idx="4">
                  <c:v>8.99</c:v>
                </c:pt>
                <c:pt idx="5">
                  <c:v>15.44</c:v>
                </c:pt>
                <c:pt idx="6">
                  <c:v>21.310000000000006</c:v>
                </c:pt>
                <c:pt idx="7">
                  <c:v>34.050000000000004</c:v>
                </c:pt>
                <c:pt idx="8">
                  <c:v>35.75</c:v>
                </c:pt>
                <c:pt idx="9">
                  <c:v>21.45</c:v>
                </c:pt>
                <c:pt idx="10">
                  <c:v>15.84</c:v>
                </c:pt>
                <c:pt idx="11">
                  <c:v>15.43</c:v>
                </c:pt>
                <c:pt idx="12">
                  <c:v>30.74</c:v>
                </c:pt>
                <c:pt idx="13">
                  <c:v>37.39</c:v>
                </c:pt>
                <c:pt idx="14">
                  <c:v>15.78</c:v>
                </c:pt>
                <c:pt idx="15">
                  <c:v>11.82</c:v>
                </c:pt>
                <c:pt idx="16">
                  <c:v>21.82</c:v>
                </c:pt>
                <c:pt idx="17">
                  <c:v>14.350000000000003</c:v>
                </c:pt>
                <c:pt idx="18">
                  <c:v>11.77</c:v>
                </c:pt>
                <c:pt idx="19">
                  <c:v>21.6</c:v>
                </c:pt>
                <c:pt idx="20">
                  <c:v>26.04</c:v>
                </c:pt>
                <c:pt idx="21">
                  <c:v>21.8</c:v>
                </c:pt>
                <c:pt idx="22">
                  <c:v>27.830000000000005</c:v>
                </c:pt>
                <c:pt idx="23">
                  <c:v>32.050000000000004</c:v>
                </c:pt>
                <c:pt idx="24">
                  <c:v>20.74</c:v>
                </c:pt>
                <c:pt idx="25">
                  <c:v>25.34</c:v>
                </c:pt>
                <c:pt idx="26">
                  <c:v>35.120000000000012</c:v>
                </c:pt>
                <c:pt idx="27">
                  <c:v>22.86</c:v>
                </c:pt>
                <c:pt idx="28">
                  <c:v>24.330000000000005</c:v>
                </c:pt>
                <c:pt idx="29">
                  <c:v>18.279999999999994</c:v>
                </c:pt>
              </c:numCache>
            </c:numRef>
          </c:val>
        </c:ser>
        <c:ser>
          <c:idx val="2"/>
          <c:order val="2"/>
          <c:tx>
            <c:strRef>
              <c:f>Sheet1!$A$4</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14">
                  <c:v>15.860000000000003</c:v>
                </c:pt>
                <c:pt idx="15">
                  <c:v>15.03</c:v>
                </c:pt>
                <c:pt idx="16">
                  <c:v>20.25</c:v>
                </c:pt>
                <c:pt idx="17">
                  <c:v>15.07</c:v>
                </c:pt>
                <c:pt idx="18">
                  <c:v>11.53</c:v>
                </c:pt>
                <c:pt idx="19">
                  <c:v>10.83</c:v>
                </c:pt>
                <c:pt idx="20">
                  <c:v>8.5400000000000009</c:v>
                </c:pt>
                <c:pt idx="21">
                  <c:v>12.32</c:v>
                </c:pt>
                <c:pt idx="22">
                  <c:v>12.21</c:v>
                </c:pt>
                <c:pt idx="23">
                  <c:v>16.86</c:v>
                </c:pt>
                <c:pt idx="24">
                  <c:v>12.03</c:v>
                </c:pt>
                <c:pt idx="25">
                  <c:v>9.89</c:v>
                </c:pt>
                <c:pt idx="28">
                  <c:v>15.31</c:v>
                </c:pt>
                <c:pt idx="29">
                  <c:v>16.18</c:v>
                </c:pt>
              </c:numCache>
            </c:numRef>
          </c:val>
        </c:ser>
        <c:ser>
          <c:idx val="3"/>
          <c:order val="3"/>
          <c:tx>
            <c:strRef>
              <c:f>Sheet1!$A$5</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er>
        <c:ser>
          <c:idx val="4"/>
          <c:order val="4"/>
          <c:tx>
            <c:strRef>
              <c:f>Sheet1!$A$6</c:f>
              <c:strCache>
                <c:ptCount val="1"/>
                <c:pt idx="0">
                  <c:v>Br-5</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15.27</c:v>
                </c:pt>
                <c:pt idx="1">
                  <c:v>15.6</c:v>
                </c:pt>
                <c:pt idx="2">
                  <c:v>13.4</c:v>
                </c:pt>
                <c:pt idx="3">
                  <c:v>15.72</c:v>
                </c:pt>
                <c:pt idx="4">
                  <c:v>9.2100000000000009</c:v>
                </c:pt>
                <c:pt idx="5">
                  <c:v>12.71</c:v>
                </c:pt>
                <c:pt idx="6">
                  <c:v>25.66</c:v>
                </c:pt>
                <c:pt idx="7">
                  <c:v>22.91</c:v>
                </c:pt>
                <c:pt idx="8">
                  <c:v>13.99</c:v>
                </c:pt>
                <c:pt idx="9">
                  <c:v>17.71</c:v>
                </c:pt>
                <c:pt idx="10">
                  <c:v>15.25</c:v>
                </c:pt>
                <c:pt idx="11">
                  <c:v>15.41</c:v>
                </c:pt>
                <c:pt idx="12">
                  <c:v>15.78</c:v>
                </c:pt>
                <c:pt idx="13">
                  <c:v>16.75</c:v>
                </c:pt>
                <c:pt idx="14">
                  <c:v>14.370000000000003</c:v>
                </c:pt>
                <c:pt idx="15">
                  <c:v>10.99</c:v>
                </c:pt>
                <c:pt idx="16">
                  <c:v>15.17</c:v>
                </c:pt>
                <c:pt idx="17">
                  <c:v>14.3</c:v>
                </c:pt>
                <c:pt idx="18">
                  <c:v>11.61</c:v>
                </c:pt>
                <c:pt idx="19">
                  <c:v>9.98</c:v>
                </c:pt>
                <c:pt idx="20">
                  <c:v>11.6</c:v>
                </c:pt>
                <c:pt idx="21">
                  <c:v>11.97</c:v>
                </c:pt>
                <c:pt idx="22">
                  <c:v>12.53</c:v>
                </c:pt>
                <c:pt idx="23">
                  <c:v>16.86</c:v>
                </c:pt>
                <c:pt idx="24">
                  <c:v>15.16</c:v>
                </c:pt>
                <c:pt idx="25">
                  <c:v>12.99</c:v>
                </c:pt>
                <c:pt idx="26">
                  <c:v>15.360000000000003</c:v>
                </c:pt>
                <c:pt idx="27">
                  <c:v>18.600000000000001</c:v>
                </c:pt>
                <c:pt idx="28">
                  <c:v>14.97</c:v>
                </c:pt>
                <c:pt idx="29">
                  <c:v>15.84</c:v>
                </c:pt>
              </c:numCache>
            </c:numRef>
          </c:val>
        </c:ser>
        <c:marker val="1"/>
        <c:axId val="86987904"/>
        <c:axId val="97001856"/>
      </c:lineChart>
      <c:catAx>
        <c:axId val="86987904"/>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97001856"/>
        <c:crosses val="autoZero"/>
        <c:auto val="1"/>
        <c:lblAlgn val="ctr"/>
        <c:lblOffset val="100"/>
        <c:tickLblSkip val="2"/>
        <c:tickMarkSkip val="1"/>
      </c:catAx>
      <c:valAx>
        <c:axId val="97001856"/>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8698790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406015037593987"/>
          <c:y val="0.26666666666666677"/>
          <c:w val="0.11842105263157897"/>
          <c:h val="0.4416666666666667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32"/>
          <c:y val="0"/>
        </c:manualLayout>
      </c:layout>
      <c:spPr>
        <a:noFill/>
        <a:ln w="25399">
          <a:noFill/>
        </a:ln>
      </c:spPr>
    </c:title>
    <c:plotArea>
      <c:layout>
        <c:manualLayout>
          <c:layoutTarget val="inner"/>
          <c:xMode val="edge"/>
          <c:yMode val="edge"/>
          <c:x val="0.10796460176991156"/>
          <c:y val="0.20353982300884957"/>
          <c:w val="0.76460176991150464"/>
          <c:h val="0.60619469026548722"/>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0.11</c:v>
                </c:pt>
                <c:pt idx="1">
                  <c:v>0.14000000000000001</c:v>
                </c:pt>
                <c:pt idx="2">
                  <c:v>0.17</c:v>
                </c:pt>
                <c:pt idx="3">
                  <c:v>0.21000000000000005</c:v>
                </c:pt>
                <c:pt idx="4">
                  <c:v>8.0000000000000029E-2</c:v>
                </c:pt>
                <c:pt idx="5">
                  <c:v>0.14000000000000001</c:v>
                </c:pt>
                <c:pt idx="6">
                  <c:v>0.13</c:v>
                </c:pt>
                <c:pt idx="7">
                  <c:v>0.19</c:v>
                </c:pt>
                <c:pt idx="8">
                  <c:v>0.16</c:v>
                </c:pt>
                <c:pt idx="9">
                  <c:v>0.17</c:v>
                </c:pt>
                <c:pt idx="10">
                  <c:v>0.16</c:v>
                </c:pt>
                <c:pt idx="11">
                  <c:v>0.13</c:v>
                </c:pt>
                <c:pt idx="12">
                  <c:v>0.1</c:v>
                </c:pt>
                <c:pt idx="13">
                  <c:v>0.15000000000000005</c:v>
                </c:pt>
                <c:pt idx="14">
                  <c:v>0.12000000000000002</c:v>
                </c:pt>
                <c:pt idx="15">
                  <c:v>0.15000000000000005</c:v>
                </c:pt>
                <c:pt idx="16">
                  <c:v>0.17</c:v>
                </c:pt>
                <c:pt idx="17">
                  <c:v>0.13</c:v>
                </c:pt>
                <c:pt idx="18">
                  <c:v>0.12000000000000002</c:v>
                </c:pt>
                <c:pt idx="19">
                  <c:v>0.13</c:v>
                </c:pt>
                <c:pt idx="20">
                  <c:v>6.0000000000000019E-2</c:v>
                </c:pt>
                <c:pt idx="21">
                  <c:v>0.11</c:v>
                </c:pt>
                <c:pt idx="22">
                  <c:v>8.0000000000000029E-2</c:v>
                </c:pt>
                <c:pt idx="23">
                  <c:v>0.19</c:v>
                </c:pt>
                <c:pt idx="24">
                  <c:v>8.0000000000000029E-2</c:v>
                </c:pt>
                <c:pt idx="25">
                  <c:v>8.0000000000000029E-2</c:v>
                </c:pt>
                <c:pt idx="26">
                  <c:v>0.23</c:v>
                </c:pt>
                <c:pt idx="27">
                  <c:v>9.0000000000000024E-2</c:v>
                </c:pt>
                <c:pt idx="28">
                  <c:v>0.13</c:v>
                </c:pt>
                <c:pt idx="29">
                  <c:v>0.12000000000000002</c:v>
                </c:pt>
              </c:numCache>
            </c:numRef>
          </c:val>
        </c:ser>
        <c:ser>
          <c:idx val="1"/>
          <c:order val="1"/>
          <c:tx>
            <c:strRef>
              <c:f>Sheet1!$A$3</c:f>
              <c:strCache>
                <c:ptCount val="1"/>
                <c:pt idx="0">
                  <c:v>Br-2</c:v>
                </c:pt>
              </c:strCache>
            </c:strRef>
          </c:tx>
          <c:spPr>
            <a:ln w="25399">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7.0000000000000021E-2</c:v>
                </c:pt>
                <c:pt idx="1">
                  <c:v>7.0000000000000021E-2</c:v>
                </c:pt>
                <c:pt idx="2">
                  <c:v>0.15000000000000005</c:v>
                </c:pt>
                <c:pt idx="3">
                  <c:v>0.28000000000000008</c:v>
                </c:pt>
                <c:pt idx="4">
                  <c:v>3.0000000000000002E-2</c:v>
                </c:pt>
                <c:pt idx="5">
                  <c:v>7.0000000000000021E-2</c:v>
                </c:pt>
                <c:pt idx="6">
                  <c:v>9.0000000000000024E-2</c:v>
                </c:pt>
                <c:pt idx="7">
                  <c:v>0.19</c:v>
                </c:pt>
                <c:pt idx="8">
                  <c:v>0.18000000000000005</c:v>
                </c:pt>
                <c:pt idx="9">
                  <c:v>0.21000000000000005</c:v>
                </c:pt>
                <c:pt idx="10">
                  <c:v>0.18000000000000005</c:v>
                </c:pt>
                <c:pt idx="11">
                  <c:v>7.0000000000000021E-2</c:v>
                </c:pt>
                <c:pt idx="12">
                  <c:v>0.1</c:v>
                </c:pt>
                <c:pt idx="13">
                  <c:v>0.1</c:v>
                </c:pt>
                <c:pt idx="14">
                  <c:v>8.0000000000000029E-2</c:v>
                </c:pt>
                <c:pt idx="15">
                  <c:v>6.0000000000000019E-2</c:v>
                </c:pt>
                <c:pt idx="16">
                  <c:v>0.13</c:v>
                </c:pt>
                <c:pt idx="17">
                  <c:v>0.24000000000000005</c:v>
                </c:pt>
                <c:pt idx="18">
                  <c:v>0.15000000000000005</c:v>
                </c:pt>
                <c:pt idx="19">
                  <c:v>0.16</c:v>
                </c:pt>
                <c:pt idx="20">
                  <c:v>0.1</c:v>
                </c:pt>
                <c:pt idx="21">
                  <c:v>0.1</c:v>
                </c:pt>
                <c:pt idx="22">
                  <c:v>7.0000000000000021E-2</c:v>
                </c:pt>
                <c:pt idx="23">
                  <c:v>9.0000000000000024E-2</c:v>
                </c:pt>
                <c:pt idx="24">
                  <c:v>8.0000000000000029E-2</c:v>
                </c:pt>
                <c:pt idx="25">
                  <c:v>7.0000000000000021E-2</c:v>
                </c:pt>
                <c:pt idx="26">
                  <c:v>0.13</c:v>
                </c:pt>
                <c:pt idx="27">
                  <c:v>9.0000000000000024E-2</c:v>
                </c:pt>
                <c:pt idx="28">
                  <c:v>6.0000000000000019E-2</c:v>
                </c:pt>
                <c:pt idx="29">
                  <c:v>7.0000000000000021E-2</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2">
                  <c:v>2.0000000000000007E-2</c:v>
                </c:pt>
                <c:pt idx="3">
                  <c:v>0.1</c:v>
                </c:pt>
                <c:pt idx="4">
                  <c:v>1.0000000000000004E-2</c:v>
                </c:pt>
                <c:pt idx="5">
                  <c:v>6.0000000000000019E-2</c:v>
                </c:pt>
                <c:pt idx="6">
                  <c:v>6.0000000000000019E-2</c:v>
                </c:pt>
                <c:pt idx="7">
                  <c:v>8.0000000000000029E-2</c:v>
                </c:pt>
                <c:pt idx="8">
                  <c:v>4.0000000000000015E-2</c:v>
                </c:pt>
                <c:pt idx="13">
                  <c:v>6.0000000000000019E-2</c:v>
                </c:pt>
                <c:pt idx="14">
                  <c:v>4.0000000000000015E-2</c:v>
                </c:pt>
                <c:pt idx="15">
                  <c:v>0.05</c:v>
                </c:pt>
                <c:pt idx="16">
                  <c:v>0.11</c:v>
                </c:pt>
                <c:pt idx="17">
                  <c:v>0.14000000000000001</c:v>
                </c:pt>
                <c:pt idx="18">
                  <c:v>7.0000000000000021E-2</c:v>
                </c:pt>
                <c:pt idx="19">
                  <c:v>0.05</c:v>
                </c:pt>
                <c:pt idx="20">
                  <c:v>2.0000000000000007E-2</c:v>
                </c:pt>
                <c:pt idx="21">
                  <c:v>4.0000000000000015E-2</c:v>
                </c:pt>
                <c:pt idx="22">
                  <c:v>2.0000000000000007E-2</c:v>
                </c:pt>
                <c:pt idx="23">
                  <c:v>6.0000000000000019E-2</c:v>
                </c:pt>
                <c:pt idx="24">
                  <c:v>6.0000000000000019E-2</c:v>
                </c:pt>
                <c:pt idx="25">
                  <c:v>2.0000000000000007E-2</c:v>
                </c:pt>
                <c:pt idx="26">
                  <c:v>0.05</c:v>
                </c:pt>
                <c:pt idx="27">
                  <c:v>6.0000000000000019E-2</c:v>
                </c:pt>
                <c:pt idx="28">
                  <c:v>6.0000000000000019E-2</c:v>
                </c:pt>
                <c:pt idx="29">
                  <c:v>4.0000000000000015E-2</c:v>
                </c:pt>
              </c:numCache>
            </c:numRef>
          </c:val>
        </c:ser>
        <c:ser>
          <c:idx val="3"/>
          <c:order val="3"/>
          <c:tx>
            <c:strRef>
              <c:f>Sheet1!$A$5</c:f>
              <c:strCache>
                <c:ptCount val="1"/>
                <c:pt idx="0">
                  <c:v>Br-4</c:v>
                </c:pt>
              </c:strCache>
            </c:strRef>
          </c:tx>
          <c:spPr>
            <a:ln w="25399">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27">
                  <c:v>6.0000000000000019E-2</c:v>
                </c:pt>
                <c:pt idx="28">
                  <c:v>0.05</c:v>
                </c:pt>
                <c:pt idx="29">
                  <c:v>4.0000000000000015E-2</c:v>
                </c:pt>
              </c:numCache>
            </c:numRef>
          </c:val>
        </c:ser>
        <c:ser>
          <c:idx val="6"/>
          <c:order val="4"/>
          <c:tx>
            <c:strRef>
              <c:f>Sheet1!$A$6</c:f>
              <c:strCache>
                <c:ptCount val="1"/>
                <c:pt idx="0">
                  <c:v>Br-5</c:v>
                </c:pt>
              </c:strCache>
            </c:strRef>
          </c:tx>
          <c:spPr>
            <a:ln w="25399">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c:v>
                </c:pt>
                <c:pt idx="1">
                  <c:v>1.0000000000000004E-2</c:v>
                </c:pt>
                <c:pt idx="2">
                  <c:v>6.0000000000000019E-2</c:v>
                </c:pt>
                <c:pt idx="3">
                  <c:v>4.0000000000000015E-2</c:v>
                </c:pt>
                <c:pt idx="4">
                  <c:v>1.0000000000000004E-2</c:v>
                </c:pt>
                <c:pt idx="5">
                  <c:v>0.05</c:v>
                </c:pt>
                <c:pt idx="6">
                  <c:v>6.0000000000000019E-2</c:v>
                </c:pt>
                <c:pt idx="7">
                  <c:v>7.0000000000000021E-2</c:v>
                </c:pt>
                <c:pt idx="8">
                  <c:v>4.0000000000000015E-2</c:v>
                </c:pt>
                <c:pt idx="9">
                  <c:v>6.0000000000000019E-2</c:v>
                </c:pt>
                <c:pt idx="10">
                  <c:v>7.0000000000000021E-2</c:v>
                </c:pt>
                <c:pt idx="11">
                  <c:v>4.0000000000000015E-2</c:v>
                </c:pt>
                <c:pt idx="12">
                  <c:v>4.0000000000000015E-2</c:v>
                </c:pt>
                <c:pt idx="13">
                  <c:v>0.05</c:v>
                </c:pt>
                <c:pt idx="14">
                  <c:v>2.0000000000000007E-2</c:v>
                </c:pt>
                <c:pt idx="15">
                  <c:v>3.0000000000000002E-2</c:v>
                </c:pt>
                <c:pt idx="16">
                  <c:v>4.0000000000000015E-2</c:v>
                </c:pt>
                <c:pt idx="17">
                  <c:v>7.0000000000000021E-2</c:v>
                </c:pt>
                <c:pt idx="18">
                  <c:v>0.05</c:v>
                </c:pt>
                <c:pt idx="19">
                  <c:v>3.0000000000000002E-2</c:v>
                </c:pt>
                <c:pt idx="20">
                  <c:v>1.0000000000000004E-2</c:v>
                </c:pt>
                <c:pt idx="21">
                  <c:v>1.0000000000000004E-2</c:v>
                </c:pt>
                <c:pt idx="22">
                  <c:v>1.0000000000000004E-2</c:v>
                </c:pt>
                <c:pt idx="23">
                  <c:v>2.0000000000000007E-2</c:v>
                </c:pt>
                <c:pt idx="24">
                  <c:v>3.0000000000000002E-2</c:v>
                </c:pt>
                <c:pt idx="25">
                  <c:v>2.0000000000000007E-2</c:v>
                </c:pt>
                <c:pt idx="26">
                  <c:v>2.0000000000000007E-2</c:v>
                </c:pt>
                <c:pt idx="27">
                  <c:v>0.05</c:v>
                </c:pt>
                <c:pt idx="28">
                  <c:v>3.0000000000000002E-2</c:v>
                </c:pt>
                <c:pt idx="29">
                  <c:v>2.0000000000000007E-2</c:v>
                </c:pt>
              </c:numCache>
            </c:numRef>
          </c:val>
        </c:ser>
        <c:marker val="1"/>
        <c:axId val="99933568"/>
        <c:axId val="100316672"/>
      </c:lineChart>
      <c:catAx>
        <c:axId val="99933568"/>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00316672"/>
        <c:crosses val="autoZero"/>
        <c:auto val="1"/>
        <c:lblAlgn val="ctr"/>
        <c:lblOffset val="100"/>
        <c:tickLblSkip val="1"/>
        <c:tickMarkSkip val="1"/>
      </c:catAx>
      <c:valAx>
        <c:axId val="100316672"/>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223E-2"/>
              <c:y val="0.42477876106194712"/>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9993356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4653465346534658"/>
          <c:y val="0.26106194690265488"/>
          <c:w val="0.70297029702970315"/>
          <c:h val="0.51769911504424782"/>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39.950000000000003</c:v>
                </c:pt>
                <c:pt idx="1">
                  <c:v>39.6</c:v>
                </c:pt>
                <c:pt idx="2">
                  <c:v>44.54</c:v>
                </c:pt>
                <c:pt idx="3">
                  <c:v>46.01</c:v>
                </c:pt>
                <c:pt idx="4">
                  <c:v>55.53</c:v>
                </c:pt>
                <c:pt idx="5">
                  <c:v>48.2</c:v>
                </c:pt>
                <c:pt idx="6">
                  <c:v>45.290000000000013</c:v>
                </c:pt>
                <c:pt idx="7">
                  <c:v>41.49</c:v>
                </c:pt>
                <c:pt idx="8">
                  <c:v>39.47</c:v>
                </c:pt>
                <c:pt idx="9">
                  <c:v>42.65</c:v>
                </c:pt>
                <c:pt idx="10">
                  <c:v>42.8</c:v>
                </c:pt>
                <c:pt idx="11">
                  <c:v>43.88</c:v>
                </c:pt>
                <c:pt idx="12">
                  <c:v>48.34</c:v>
                </c:pt>
                <c:pt idx="13">
                  <c:v>46.88</c:v>
                </c:pt>
                <c:pt idx="14">
                  <c:v>43.790000000000013</c:v>
                </c:pt>
                <c:pt idx="15">
                  <c:v>47.230000000000011</c:v>
                </c:pt>
                <c:pt idx="16">
                  <c:v>47.61</c:v>
                </c:pt>
                <c:pt idx="17">
                  <c:v>47.720000000000013</c:v>
                </c:pt>
                <c:pt idx="19">
                  <c:v>31.43</c:v>
                </c:pt>
                <c:pt idx="20">
                  <c:v>30.34</c:v>
                </c:pt>
                <c:pt idx="21">
                  <c:v>30.79</c:v>
                </c:pt>
                <c:pt idx="22">
                  <c:v>30.37</c:v>
                </c:pt>
                <c:pt idx="23">
                  <c:v>34.46</c:v>
                </c:pt>
                <c:pt idx="24">
                  <c:v>32.46</c:v>
                </c:pt>
                <c:pt idx="25">
                  <c:v>29.03</c:v>
                </c:pt>
                <c:pt idx="26">
                  <c:v>26.62</c:v>
                </c:pt>
                <c:pt idx="27">
                  <c:v>34.730000000000011</c:v>
                </c:pt>
                <c:pt idx="28">
                  <c:v>34.08</c:v>
                </c:pt>
                <c:pt idx="29">
                  <c:v>36.81</c:v>
                </c:pt>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1">
                  <c:v>49.28</c:v>
                </c:pt>
                <c:pt idx="2">
                  <c:v>59.260000000000012</c:v>
                </c:pt>
                <c:pt idx="3">
                  <c:v>65.489999999999995</c:v>
                </c:pt>
                <c:pt idx="4">
                  <c:v>78.86999999999999</c:v>
                </c:pt>
                <c:pt idx="5">
                  <c:v>69.790000000000006</c:v>
                </c:pt>
                <c:pt idx="6">
                  <c:v>63.5</c:v>
                </c:pt>
                <c:pt idx="7">
                  <c:v>60.03</c:v>
                </c:pt>
                <c:pt idx="8">
                  <c:v>60.53</c:v>
                </c:pt>
                <c:pt idx="13">
                  <c:v>70.95</c:v>
                </c:pt>
                <c:pt idx="14">
                  <c:v>61.52</c:v>
                </c:pt>
                <c:pt idx="15">
                  <c:v>68.599999999999994</c:v>
                </c:pt>
                <c:pt idx="16">
                  <c:v>61.3</c:v>
                </c:pt>
                <c:pt idx="17">
                  <c:v>68.02</c:v>
                </c:pt>
                <c:pt idx="18">
                  <c:v>54.48</c:v>
                </c:pt>
                <c:pt idx="19">
                  <c:v>44.09</c:v>
                </c:pt>
                <c:pt idx="20">
                  <c:v>42.64</c:v>
                </c:pt>
                <c:pt idx="21">
                  <c:v>37.96</c:v>
                </c:pt>
                <c:pt idx="22">
                  <c:v>43.260000000000012</c:v>
                </c:pt>
                <c:pt idx="23">
                  <c:v>43.51</c:v>
                </c:pt>
                <c:pt idx="24">
                  <c:v>47.620000000000012</c:v>
                </c:pt>
                <c:pt idx="25">
                  <c:v>43.2</c:v>
                </c:pt>
                <c:pt idx="26">
                  <c:v>44.82</c:v>
                </c:pt>
                <c:pt idx="27">
                  <c:v>46.43</c:v>
                </c:pt>
                <c:pt idx="28">
                  <c:v>52.5</c:v>
                </c:pt>
                <c:pt idx="29">
                  <c:v>52.36</c:v>
                </c:pt>
              </c:numCache>
            </c:numRef>
          </c:val>
        </c:ser>
        <c:ser>
          <c:idx val="3"/>
          <c:order val="2"/>
          <c:tx>
            <c:strRef>
              <c:f>Sheet1!$A$4</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59.75</c:v>
                </c:pt>
                <c:pt idx="1">
                  <c:v>59.68</c:v>
                </c:pt>
                <c:pt idx="2">
                  <c:v>63.71</c:v>
                </c:pt>
                <c:pt idx="4">
                  <c:v>89.460000000000022</c:v>
                </c:pt>
                <c:pt idx="5">
                  <c:v>76.760000000000005</c:v>
                </c:pt>
                <c:pt idx="6">
                  <c:v>73.410000000000025</c:v>
                </c:pt>
                <c:pt idx="7">
                  <c:v>67.66</c:v>
                </c:pt>
                <c:pt idx="8">
                  <c:v>67.16</c:v>
                </c:pt>
                <c:pt idx="9">
                  <c:v>71.040000000000006</c:v>
                </c:pt>
                <c:pt idx="10">
                  <c:v>69.63</c:v>
                </c:pt>
                <c:pt idx="11">
                  <c:v>65.930000000000007</c:v>
                </c:pt>
                <c:pt idx="12">
                  <c:v>69.39</c:v>
                </c:pt>
                <c:pt idx="13">
                  <c:v>73.23</c:v>
                </c:pt>
                <c:pt idx="14">
                  <c:v>64.260000000000005</c:v>
                </c:pt>
                <c:pt idx="15">
                  <c:v>76.489999999999995</c:v>
                </c:pt>
                <c:pt idx="16">
                  <c:v>64.679999999999978</c:v>
                </c:pt>
                <c:pt idx="17">
                  <c:v>70.42</c:v>
                </c:pt>
                <c:pt idx="18">
                  <c:v>51.46</c:v>
                </c:pt>
                <c:pt idx="19">
                  <c:v>45.08</c:v>
                </c:pt>
                <c:pt idx="20">
                  <c:v>41.74</c:v>
                </c:pt>
                <c:pt idx="21">
                  <c:v>33.410000000000004</c:v>
                </c:pt>
                <c:pt idx="22">
                  <c:v>40.83</c:v>
                </c:pt>
                <c:pt idx="23">
                  <c:v>41.67</c:v>
                </c:pt>
                <c:pt idx="24">
                  <c:v>48.38</c:v>
                </c:pt>
                <c:pt idx="25">
                  <c:v>44.54</c:v>
                </c:pt>
                <c:pt idx="26">
                  <c:v>42.37</c:v>
                </c:pt>
                <c:pt idx="27">
                  <c:v>46.25</c:v>
                </c:pt>
                <c:pt idx="28">
                  <c:v>45.53</c:v>
                </c:pt>
                <c:pt idx="29">
                  <c:v>52.83</c:v>
                </c:pt>
              </c:numCache>
            </c:numRef>
          </c:val>
        </c:ser>
        <c:ser>
          <c:idx val="0"/>
          <c:order val="3"/>
          <c:tx>
            <c:strRef>
              <c:f>Sheet1!$A$5</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56.620000000000012</c:v>
                </c:pt>
                <c:pt idx="1">
                  <c:v>59.6</c:v>
                </c:pt>
                <c:pt idx="2">
                  <c:v>75.36</c:v>
                </c:pt>
                <c:pt idx="3">
                  <c:v>62.05</c:v>
                </c:pt>
                <c:pt idx="4">
                  <c:v>89.64</c:v>
                </c:pt>
                <c:pt idx="5">
                  <c:v>78.679999999999978</c:v>
                </c:pt>
                <c:pt idx="6">
                  <c:v>68.52</c:v>
                </c:pt>
                <c:pt idx="7">
                  <c:v>72.430000000000007</c:v>
                </c:pt>
                <c:pt idx="8">
                  <c:v>71.98</c:v>
                </c:pt>
                <c:pt idx="9">
                  <c:v>73.209999999999994</c:v>
                </c:pt>
                <c:pt idx="10">
                  <c:v>67.760000000000005</c:v>
                </c:pt>
                <c:pt idx="11">
                  <c:v>70.59</c:v>
                </c:pt>
                <c:pt idx="12">
                  <c:v>74.55</c:v>
                </c:pt>
                <c:pt idx="13">
                  <c:v>76.2</c:v>
                </c:pt>
                <c:pt idx="14">
                  <c:v>67</c:v>
                </c:pt>
                <c:pt idx="15">
                  <c:v>75.38</c:v>
                </c:pt>
                <c:pt idx="16">
                  <c:v>61.64</c:v>
                </c:pt>
                <c:pt idx="17">
                  <c:v>73.349999999999994</c:v>
                </c:pt>
                <c:pt idx="18">
                  <c:v>55.68</c:v>
                </c:pt>
                <c:pt idx="19">
                  <c:v>43.660000000000011</c:v>
                </c:pt>
                <c:pt idx="20">
                  <c:v>42.720000000000013</c:v>
                </c:pt>
                <c:pt idx="21">
                  <c:v>38.35</c:v>
                </c:pt>
                <c:pt idx="22">
                  <c:v>41.39</c:v>
                </c:pt>
                <c:pt idx="23">
                  <c:v>45.160000000000011</c:v>
                </c:pt>
                <c:pt idx="24">
                  <c:v>49.34</c:v>
                </c:pt>
                <c:pt idx="25">
                  <c:v>41.660000000000011</c:v>
                </c:pt>
                <c:pt idx="26">
                  <c:v>47.3</c:v>
                </c:pt>
                <c:pt idx="27">
                  <c:v>50.06</c:v>
                </c:pt>
                <c:pt idx="28">
                  <c:v>55.71</c:v>
                </c:pt>
                <c:pt idx="29">
                  <c:v>59.54</c:v>
                </c:pt>
              </c:numCache>
            </c:numRef>
          </c:val>
        </c:ser>
        <c:marker val="1"/>
        <c:axId val="73650560"/>
        <c:axId val="73652480"/>
      </c:lineChart>
      <c:catAx>
        <c:axId val="73650560"/>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73652480"/>
        <c:crosses val="autoZero"/>
        <c:auto val="1"/>
        <c:lblAlgn val="ctr"/>
        <c:lblOffset val="100"/>
        <c:tickLblSkip val="1"/>
        <c:tickMarkSkip val="1"/>
      </c:catAx>
      <c:valAx>
        <c:axId val="73652480"/>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4E-2"/>
              <c:y val="0.42920353982300885"/>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7365056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54"/>
          <c:y val="0.32743362831858408"/>
          <c:w val="0.12475247524752478"/>
          <c:h val="0.3761061946902655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9246861924686193"/>
          <c:w val="0.83905967450271279"/>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7.72</c:v>
                </c:pt>
                <c:pt idx="1">
                  <c:v>7.54</c:v>
                </c:pt>
                <c:pt idx="2">
                  <c:v>8.52</c:v>
                </c:pt>
                <c:pt idx="3">
                  <c:v>8.74</c:v>
                </c:pt>
                <c:pt idx="4">
                  <c:v>8.02</c:v>
                </c:pt>
                <c:pt idx="5">
                  <c:v>8.3700000000000028</c:v>
                </c:pt>
                <c:pt idx="6">
                  <c:v>8.6</c:v>
                </c:pt>
                <c:pt idx="7">
                  <c:v>8.94</c:v>
                </c:pt>
                <c:pt idx="8">
                  <c:v>8.92</c:v>
                </c:pt>
                <c:pt idx="9">
                  <c:v>9.2000000000000011</c:v>
                </c:pt>
                <c:pt idx="10">
                  <c:v>8.99</c:v>
                </c:pt>
                <c:pt idx="11">
                  <c:v>8.74</c:v>
                </c:pt>
                <c:pt idx="12">
                  <c:v>20.16</c:v>
                </c:pt>
                <c:pt idx="13">
                  <c:v>22.51</c:v>
                </c:pt>
                <c:pt idx="14">
                  <c:v>20.22</c:v>
                </c:pt>
                <c:pt idx="15">
                  <c:v>19.87</c:v>
                </c:pt>
                <c:pt idx="16">
                  <c:v>22.82</c:v>
                </c:pt>
                <c:pt idx="17">
                  <c:v>24.14</c:v>
                </c:pt>
                <c:pt idx="18">
                  <c:v>21.58</c:v>
                </c:pt>
                <c:pt idx="19">
                  <c:v>22.52</c:v>
                </c:pt>
                <c:pt idx="20">
                  <c:v>21.02</c:v>
                </c:pt>
                <c:pt idx="21">
                  <c:v>21.01</c:v>
                </c:pt>
                <c:pt idx="22">
                  <c:v>18.279999999999994</c:v>
                </c:pt>
                <c:pt idx="23">
                  <c:v>20.91</c:v>
                </c:pt>
                <c:pt idx="24">
                  <c:v>20.41</c:v>
                </c:pt>
                <c:pt idx="25">
                  <c:v>20.149999999999999</c:v>
                </c:pt>
                <c:pt idx="26">
                  <c:v>20.479999999999993</c:v>
                </c:pt>
                <c:pt idx="27">
                  <c:v>20.239999999999991</c:v>
                </c:pt>
                <c:pt idx="28">
                  <c:v>21.58</c:v>
                </c:pt>
                <c:pt idx="29">
                  <c:v>20.68</c:v>
                </c:pt>
              </c:numCache>
            </c:numRef>
          </c:val>
        </c:ser>
        <c:ser>
          <c:idx val="0"/>
          <c:order val="1"/>
          <c:tx>
            <c:strRef>
              <c:f>Sheet1!$A$3</c:f>
              <c:strCache>
                <c:ptCount val="1"/>
                <c:pt idx="0">
                  <c:v>Br-2</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17">
                  <c:v>22.779999999999994</c:v>
                </c:pt>
                <c:pt idx="18">
                  <c:v>13.64</c:v>
                </c:pt>
                <c:pt idx="19">
                  <c:v>16.850000000000001</c:v>
                </c:pt>
                <c:pt idx="20">
                  <c:v>14.25</c:v>
                </c:pt>
                <c:pt idx="21">
                  <c:v>13.06</c:v>
                </c:pt>
                <c:pt idx="22">
                  <c:v>9.2800000000000011</c:v>
                </c:pt>
                <c:pt idx="23">
                  <c:v>12.49</c:v>
                </c:pt>
                <c:pt idx="24">
                  <c:v>13.33</c:v>
                </c:pt>
                <c:pt idx="25">
                  <c:v>13.4</c:v>
                </c:pt>
                <c:pt idx="26">
                  <c:v>13.98</c:v>
                </c:pt>
                <c:pt idx="27">
                  <c:v>14.14</c:v>
                </c:pt>
                <c:pt idx="28">
                  <c:v>16.350000000000001</c:v>
                </c:pt>
                <c:pt idx="29">
                  <c:v>15.6</c:v>
                </c:pt>
              </c:numCache>
            </c:numRef>
          </c:val>
        </c:ser>
        <c:ser>
          <c:idx val="2"/>
          <c:order val="2"/>
          <c:tx>
            <c:strRef>
              <c:f>Sheet1!$A$4</c:f>
              <c:strCache>
                <c:ptCount val="1"/>
                <c:pt idx="0">
                  <c:v>Br-3</c:v>
                </c:pt>
              </c:strCache>
            </c:strRef>
          </c:tx>
          <c:spPr>
            <a:ln w="25400">
              <a:solidFill>
                <a:srgbClr val="FF9900"/>
              </a:solidFill>
              <a:prstDash val="solid"/>
            </a:ln>
          </c:spPr>
          <c:marker>
            <c:symbol val="triangle"/>
            <c:size val="4"/>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13">
                  <c:v>17.959999999999994</c:v>
                </c:pt>
                <c:pt idx="14">
                  <c:v>14.44</c:v>
                </c:pt>
                <c:pt idx="15">
                  <c:v>12.73</c:v>
                </c:pt>
                <c:pt idx="16">
                  <c:v>23.51</c:v>
                </c:pt>
                <c:pt idx="17">
                  <c:v>23.810000000000006</c:v>
                </c:pt>
                <c:pt idx="18">
                  <c:v>12.05</c:v>
                </c:pt>
                <c:pt idx="19">
                  <c:v>12.53</c:v>
                </c:pt>
                <c:pt idx="20">
                  <c:v>9.3700000000000028</c:v>
                </c:pt>
                <c:pt idx="21">
                  <c:v>8.34</c:v>
                </c:pt>
                <c:pt idx="22">
                  <c:v>2.52</c:v>
                </c:pt>
                <c:pt idx="23">
                  <c:v>9.33</c:v>
                </c:pt>
                <c:pt idx="24">
                  <c:v>8.8800000000000008</c:v>
                </c:pt>
                <c:pt idx="25">
                  <c:v>8.8500000000000032</c:v>
                </c:pt>
                <c:pt idx="26">
                  <c:v>15.82</c:v>
                </c:pt>
                <c:pt idx="27">
                  <c:v>19.829999999999991</c:v>
                </c:pt>
                <c:pt idx="28">
                  <c:v>21.52</c:v>
                </c:pt>
                <c:pt idx="29">
                  <c:v>20.36</c:v>
                </c:pt>
              </c:numCache>
            </c:numRef>
          </c:val>
        </c:ser>
        <c:ser>
          <c:idx val="3"/>
          <c:order val="3"/>
          <c:tx>
            <c:strRef>
              <c:f>Sheet1!$A$5</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73806208"/>
        <c:axId val="73808128"/>
      </c:lineChart>
      <c:catAx>
        <c:axId val="73806208"/>
        <c:scaling>
          <c:orientation val="minMax"/>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73808128"/>
        <c:crosses val="autoZero"/>
        <c:auto val="1"/>
        <c:lblAlgn val="ctr"/>
        <c:lblOffset val="100"/>
        <c:tickLblSkip val="1"/>
        <c:tickMarkSkip val="1"/>
      </c:catAx>
      <c:valAx>
        <c:axId val="73808128"/>
        <c:scaling>
          <c:orientation val="minMax"/>
        </c:scaling>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1699819168173616E-2"/>
              <c:y val="0.38075313807531375"/>
            </c:manualLayout>
          </c:layout>
          <c:spPr>
            <a:noFill/>
            <a:ln w="25400">
              <a:noFill/>
            </a:ln>
          </c:spPr>
        </c:title>
        <c:numFmt formatCode="0.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7380620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0.1844484629294757"/>
          <c:y val="0.90376569037656929"/>
          <c:w val="0.66365280289330963"/>
          <c:h val="0.1004184100418409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3748-9F90-4FB2-8203-F83BE96E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3047</Words>
  <Characters>17676</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CAPITOLUL 1</vt:lpstr>
      <vt:lpstr>CAPITOLUL 1</vt:lpstr>
    </vt:vector>
  </TitlesOfParts>
  <Company>IPM</Company>
  <LinksUpToDate>false</LinksUpToDate>
  <CharactersWithSpaces>20682</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23</cp:revision>
  <cp:lastPrinted>2007-11-09T05:53:00Z</cp:lastPrinted>
  <dcterms:created xsi:type="dcterms:W3CDTF">2016-07-26T04:53:00Z</dcterms:created>
  <dcterms:modified xsi:type="dcterms:W3CDTF">2016-10-26T07:09:00Z</dcterms:modified>
</cp:coreProperties>
</file>