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B11251">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25604895"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E31111">
      <w:pPr>
        <w:jc w:val="center"/>
        <w:rPr>
          <w:b/>
          <w:caps/>
          <w:sz w:val="40"/>
          <w:szCs w:val="40"/>
        </w:rPr>
      </w:pPr>
      <w:r>
        <w:rPr>
          <w:b/>
          <w:caps/>
          <w:sz w:val="40"/>
          <w:szCs w:val="40"/>
        </w:rPr>
        <w:t>aprilie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E31111" w:rsidRPr="00351FD6" w:rsidRDefault="00E31111" w:rsidP="00E31111">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aprilie</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E31111" w:rsidRPr="00351FD6" w:rsidRDefault="00E31111" w:rsidP="00E31111">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E31111" w:rsidRPr="00351FD6" w:rsidTr="00A51E9B">
        <w:tc>
          <w:tcPr>
            <w:tcW w:w="657" w:type="dxa"/>
            <w:vMerge w:val="restart"/>
            <w:vAlign w:val="center"/>
          </w:tcPr>
          <w:p w:rsidR="00E31111" w:rsidRPr="00351FD6" w:rsidRDefault="00E31111" w:rsidP="00A51E9B">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E31111" w:rsidRPr="00351FD6" w:rsidRDefault="00E31111" w:rsidP="00A51E9B">
            <w:pPr>
              <w:pStyle w:val="Heading1"/>
              <w:rPr>
                <w:sz w:val="28"/>
                <w:szCs w:val="28"/>
              </w:rPr>
            </w:pPr>
            <w:r w:rsidRPr="00351FD6">
              <w:rPr>
                <w:sz w:val="28"/>
                <w:szCs w:val="28"/>
              </w:rPr>
              <w:t>Punct de monitorizare</w:t>
            </w:r>
          </w:p>
        </w:tc>
        <w:tc>
          <w:tcPr>
            <w:tcW w:w="5358" w:type="dxa"/>
            <w:gridSpan w:val="3"/>
          </w:tcPr>
          <w:p w:rsidR="00E31111" w:rsidRPr="00351FD6" w:rsidRDefault="00E31111" w:rsidP="00A51E9B">
            <w:pPr>
              <w:jc w:val="center"/>
              <w:rPr>
                <w:b/>
                <w:bCs/>
                <w:sz w:val="28"/>
                <w:szCs w:val="28"/>
                <w:lang w:val="fr-FR"/>
              </w:rPr>
            </w:pPr>
            <w:r w:rsidRPr="00351FD6">
              <w:rPr>
                <w:b/>
                <w:bCs/>
                <w:sz w:val="28"/>
                <w:szCs w:val="28"/>
                <w:lang w:val="fr-FR"/>
              </w:rPr>
              <w:t>PULBERI SEDIMENTABILE</w:t>
            </w:r>
          </w:p>
          <w:p w:rsidR="00E31111" w:rsidRPr="00351FD6" w:rsidRDefault="00E31111" w:rsidP="00A51E9B">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E31111" w:rsidRPr="00351FD6" w:rsidTr="00A51E9B">
        <w:trPr>
          <w:cantSplit/>
          <w:trHeight w:val="420"/>
        </w:trPr>
        <w:tc>
          <w:tcPr>
            <w:tcW w:w="657" w:type="dxa"/>
            <w:vMerge/>
          </w:tcPr>
          <w:p w:rsidR="00E31111" w:rsidRPr="00351FD6" w:rsidRDefault="00E31111" w:rsidP="00A51E9B">
            <w:pPr>
              <w:jc w:val="center"/>
              <w:rPr>
                <w:sz w:val="28"/>
                <w:szCs w:val="28"/>
                <w:lang w:val="fr-FR"/>
              </w:rPr>
            </w:pPr>
          </w:p>
        </w:tc>
        <w:tc>
          <w:tcPr>
            <w:tcW w:w="2777" w:type="dxa"/>
            <w:vMerge/>
          </w:tcPr>
          <w:p w:rsidR="00E31111" w:rsidRPr="00351FD6" w:rsidRDefault="00E31111" w:rsidP="00A51E9B">
            <w:pPr>
              <w:jc w:val="both"/>
              <w:rPr>
                <w:sz w:val="28"/>
                <w:szCs w:val="28"/>
                <w:lang w:val="fr-FR"/>
              </w:rPr>
            </w:pPr>
          </w:p>
        </w:tc>
        <w:tc>
          <w:tcPr>
            <w:tcW w:w="1884" w:type="dxa"/>
          </w:tcPr>
          <w:p w:rsidR="00E31111" w:rsidRPr="00351FD6" w:rsidRDefault="00E31111" w:rsidP="00A51E9B">
            <w:pPr>
              <w:pStyle w:val="Heading1"/>
              <w:rPr>
                <w:sz w:val="28"/>
                <w:szCs w:val="28"/>
              </w:rPr>
            </w:pPr>
            <w:r w:rsidRPr="00351FD6">
              <w:rPr>
                <w:sz w:val="28"/>
                <w:szCs w:val="28"/>
              </w:rPr>
              <w:t xml:space="preserve">Concentraţia </w:t>
            </w:r>
          </w:p>
          <w:p w:rsidR="00E31111" w:rsidRPr="00351FD6" w:rsidRDefault="00E31111" w:rsidP="00A51E9B">
            <w:pPr>
              <w:pStyle w:val="Heading1"/>
              <w:rPr>
                <w:sz w:val="28"/>
                <w:szCs w:val="28"/>
              </w:rPr>
            </w:pPr>
            <w:r w:rsidRPr="00351FD6">
              <w:rPr>
                <w:sz w:val="28"/>
                <w:szCs w:val="28"/>
              </w:rPr>
              <w:t>medie lunară</w:t>
            </w:r>
          </w:p>
        </w:tc>
        <w:tc>
          <w:tcPr>
            <w:tcW w:w="2056" w:type="dxa"/>
          </w:tcPr>
          <w:p w:rsidR="00E31111" w:rsidRPr="00351FD6" w:rsidRDefault="00E31111" w:rsidP="00A51E9B">
            <w:pPr>
              <w:pStyle w:val="Heading1"/>
              <w:rPr>
                <w:sz w:val="28"/>
                <w:szCs w:val="28"/>
              </w:rPr>
            </w:pPr>
            <w:r w:rsidRPr="00351FD6">
              <w:rPr>
                <w:sz w:val="28"/>
                <w:szCs w:val="28"/>
              </w:rPr>
              <w:t>Concentraţia medie pe luna anterioară</w:t>
            </w:r>
          </w:p>
        </w:tc>
        <w:tc>
          <w:tcPr>
            <w:tcW w:w="1418" w:type="dxa"/>
          </w:tcPr>
          <w:p w:rsidR="00E31111" w:rsidRPr="00351FD6" w:rsidRDefault="00E31111" w:rsidP="00A51E9B">
            <w:pPr>
              <w:jc w:val="center"/>
              <w:rPr>
                <w:b/>
                <w:bCs/>
                <w:sz w:val="28"/>
                <w:szCs w:val="28"/>
              </w:rPr>
            </w:pPr>
            <w:r w:rsidRPr="00351FD6">
              <w:rPr>
                <w:b/>
                <w:bCs/>
                <w:sz w:val="28"/>
                <w:szCs w:val="28"/>
              </w:rPr>
              <w:t>Tendinţa</w:t>
            </w:r>
            <w:r w:rsidRPr="00351FD6">
              <w:rPr>
                <w:b/>
                <w:bCs/>
                <w:sz w:val="28"/>
                <w:szCs w:val="28"/>
              </w:rPr>
              <w:br/>
              <w:t>mediei</w:t>
            </w:r>
          </w:p>
        </w:tc>
      </w:tr>
      <w:tr w:rsidR="00E31111" w:rsidRPr="00351FD6" w:rsidTr="00A51E9B">
        <w:trPr>
          <w:cantSplit/>
        </w:trPr>
        <w:tc>
          <w:tcPr>
            <w:tcW w:w="657" w:type="dxa"/>
          </w:tcPr>
          <w:p w:rsidR="00E31111" w:rsidRPr="00351FD6" w:rsidRDefault="00E31111" w:rsidP="00A51E9B">
            <w:pPr>
              <w:jc w:val="center"/>
              <w:rPr>
                <w:sz w:val="28"/>
                <w:szCs w:val="28"/>
              </w:rPr>
            </w:pPr>
            <w:r w:rsidRPr="00351FD6">
              <w:rPr>
                <w:sz w:val="28"/>
                <w:szCs w:val="28"/>
              </w:rPr>
              <w:t>1.</w:t>
            </w:r>
          </w:p>
        </w:tc>
        <w:tc>
          <w:tcPr>
            <w:tcW w:w="2777" w:type="dxa"/>
          </w:tcPr>
          <w:p w:rsidR="00E31111" w:rsidRPr="00351FD6" w:rsidRDefault="00E31111" w:rsidP="00A51E9B">
            <w:pPr>
              <w:jc w:val="center"/>
              <w:rPr>
                <w:sz w:val="28"/>
                <w:szCs w:val="28"/>
              </w:rPr>
            </w:pPr>
            <w:r w:rsidRPr="00351FD6">
              <w:rPr>
                <w:sz w:val="28"/>
                <w:szCs w:val="28"/>
              </w:rPr>
              <w:t>Sediu APM</w:t>
            </w:r>
          </w:p>
        </w:tc>
        <w:tc>
          <w:tcPr>
            <w:tcW w:w="1884" w:type="dxa"/>
          </w:tcPr>
          <w:p w:rsidR="00E31111" w:rsidRPr="00351FD6" w:rsidRDefault="00E31111" w:rsidP="00A51E9B">
            <w:pPr>
              <w:jc w:val="center"/>
              <w:rPr>
                <w:sz w:val="28"/>
                <w:szCs w:val="28"/>
              </w:rPr>
            </w:pPr>
            <w:r>
              <w:rPr>
                <w:sz w:val="28"/>
                <w:szCs w:val="28"/>
              </w:rPr>
              <w:t>6,31</w:t>
            </w:r>
          </w:p>
        </w:tc>
        <w:tc>
          <w:tcPr>
            <w:tcW w:w="2056" w:type="dxa"/>
          </w:tcPr>
          <w:p w:rsidR="00E31111" w:rsidRPr="00351FD6" w:rsidRDefault="00E31111" w:rsidP="00A51E9B">
            <w:pPr>
              <w:jc w:val="center"/>
              <w:rPr>
                <w:sz w:val="28"/>
                <w:szCs w:val="28"/>
              </w:rPr>
            </w:pPr>
            <w:r>
              <w:rPr>
                <w:sz w:val="28"/>
                <w:szCs w:val="28"/>
              </w:rPr>
              <w:t>1,53</w:t>
            </w:r>
          </w:p>
        </w:tc>
        <w:tc>
          <w:tcPr>
            <w:tcW w:w="1418" w:type="dxa"/>
          </w:tcPr>
          <w:p w:rsidR="00E31111" w:rsidRPr="00351FD6" w:rsidRDefault="00E31111" w:rsidP="00A51E9B">
            <w:pPr>
              <w:jc w:val="center"/>
              <w:rPr>
                <w:sz w:val="28"/>
                <w:szCs w:val="28"/>
              </w:rPr>
            </w:pPr>
            <w:r>
              <w:rPr>
                <w:sz w:val="28"/>
                <w:szCs w:val="28"/>
              </w:rPr>
              <w:t>4,1</w:t>
            </w:r>
          </w:p>
        </w:tc>
      </w:tr>
      <w:tr w:rsidR="00E31111" w:rsidRPr="00351FD6" w:rsidTr="00A51E9B">
        <w:trPr>
          <w:cantSplit/>
        </w:trPr>
        <w:tc>
          <w:tcPr>
            <w:tcW w:w="657" w:type="dxa"/>
          </w:tcPr>
          <w:p w:rsidR="00E31111" w:rsidRPr="00351FD6" w:rsidRDefault="00E31111" w:rsidP="00A51E9B">
            <w:pPr>
              <w:jc w:val="center"/>
              <w:rPr>
                <w:sz w:val="28"/>
                <w:szCs w:val="28"/>
              </w:rPr>
            </w:pPr>
            <w:r w:rsidRPr="00351FD6">
              <w:rPr>
                <w:sz w:val="28"/>
                <w:szCs w:val="28"/>
              </w:rPr>
              <w:t>2.</w:t>
            </w:r>
          </w:p>
        </w:tc>
        <w:tc>
          <w:tcPr>
            <w:tcW w:w="2777" w:type="dxa"/>
          </w:tcPr>
          <w:p w:rsidR="00E31111" w:rsidRPr="00351FD6" w:rsidRDefault="00E31111" w:rsidP="00A51E9B">
            <w:pPr>
              <w:jc w:val="center"/>
              <w:rPr>
                <w:sz w:val="28"/>
                <w:szCs w:val="28"/>
              </w:rPr>
            </w:pPr>
            <w:r w:rsidRPr="00351FD6">
              <w:rPr>
                <w:sz w:val="28"/>
                <w:szCs w:val="28"/>
              </w:rPr>
              <w:t>Uzina de apă Brăila</w:t>
            </w:r>
          </w:p>
        </w:tc>
        <w:tc>
          <w:tcPr>
            <w:tcW w:w="1884" w:type="dxa"/>
          </w:tcPr>
          <w:p w:rsidR="00E31111" w:rsidRPr="00351FD6" w:rsidRDefault="00E31111" w:rsidP="00A51E9B">
            <w:pPr>
              <w:jc w:val="center"/>
              <w:rPr>
                <w:sz w:val="28"/>
                <w:szCs w:val="28"/>
              </w:rPr>
            </w:pPr>
            <w:r>
              <w:rPr>
                <w:sz w:val="28"/>
                <w:szCs w:val="28"/>
              </w:rPr>
              <w:t>12,27</w:t>
            </w:r>
          </w:p>
        </w:tc>
        <w:tc>
          <w:tcPr>
            <w:tcW w:w="2056" w:type="dxa"/>
          </w:tcPr>
          <w:p w:rsidR="00E31111" w:rsidRPr="00351FD6" w:rsidRDefault="00E31111" w:rsidP="00A51E9B">
            <w:pPr>
              <w:jc w:val="center"/>
              <w:rPr>
                <w:sz w:val="28"/>
                <w:szCs w:val="28"/>
              </w:rPr>
            </w:pPr>
            <w:r>
              <w:rPr>
                <w:sz w:val="28"/>
                <w:szCs w:val="28"/>
              </w:rPr>
              <w:t>3,89</w:t>
            </w:r>
          </w:p>
        </w:tc>
        <w:tc>
          <w:tcPr>
            <w:tcW w:w="1418" w:type="dxa"/>
          </w:tcPr>
          <w:p w:rsidR="00E31111" w:rsidRPr="00351FD6" w:rsidRDefault="00E31111" w:rsidP="00A51E9B">
            <w:pPr>
              <w:jc w:val="center"/>
              <w:rPr>
                <w:sz w:val="28"/>
                <w:szCs w:val="28"/>
              </w:rPr>
            </w:pPr>
            <w:r>
              <w:rPr>
                <w:sz w:val="28"/>
                <w:szCs w:val="28"/>
              </w:rPr>
              <w:t>3,1</w:t>
            </w:r>
          </w:p>
        </w:tc>
      </w:tr>
      <w:tr w:rsidR="00E31111" w:rsidRPr="00351FD6" w:rsidTr="00A51E9B">
        <w:trPr>
          <w:cantSplit/>
        </w:trPr>
        <w:tc>
          <w:tcPr>
            <w:tcW w:w="657" w:type="dxa"/>
          </w:tcPr>
          <w:p w:rsidR="00E31111" w:rsidRPr="00351FD6" w:rsidRDefault="00E31111" w:rsidP="00A51E9B">
            <w:pPr>
              <w:jc w:val="center"/>
              <w:rPr>
                <w:sz w:val="28"/>
                <w:szCs w:val="28"/>
              </w:rPr>
            </w:pPr>
            <w:r w:rsidRPr="00351FD6">
              <w:rPr>
                <w:sz w:val="28"/>
                <w:szCs w:val="28"/>
              </w:rPr>
              <w:t>3.</w:t>
            </w:r>
          </w:p>
        </w:tc>
        <w:tc>
          <w:tcPr>
            <w:tcW w:w="2777" w:type="dxa"/>
          </w:tcPr>
          <w:p w:rsidR="00E31111" w:rsidRPr="00351FD6" w:rsidRDefault="00E31111" w:rsidP="00A51E9B">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E31111" w:rsidRPr="00257125" w:rsidRDefault="00E31111" w:rsidP="00A51E9B">
            <w:pPr>
              <w:jc w:val="center"/>
              <w:rPr>
                <w:sz w:val="28"/>
                <w:szCs w:val="28"/>
              </w:rPr>
            </w:pPr>
            <w:r>
              <w:rPr>
                <w:sz w:val="28"/>
                <w:szCs w:val="28"/>
              </w:rPr>
              <w:t>9,1</w:t>
            </w:r>
          </w:p>
        </w:tc>
        <w:tc>
          <w:tcPr>
            <w:tcW w:w="2056" w:type="dxa"/>
          </w:tcPr>
          <w:p w:rsidR="00E31111" w:rsidRPr="00257125" w:rsidRDefault="00E31111" w:rsidP="00A51E9B">
            <w:pPr>
              <w:jc w:val="center"/>
              <w:rPr>
                <w:sz w:val="28"/>
                <w:szCs w:val="28"/>
              </w:rPr>
            </w:pPr>
            <w:r>
              <w:rPr>
                <w:sz w:val="28"/>
                <w:szCs w:val="28"/>
              </w:rPr>
              <w:t>12,73</w:t>
            </w:r>
          </w:p>
        </w:tc>
        <w:tc>
          <w:tcPr>
            <w:tcW w:w="1418" w:type="dxa"/>
          </w:tcPr>
          <w:p w:rsidR="00E31111" w:rsidRPr="00351FD6" w:rsidRDefault="00E31111" w:rsidP="00A51E9B">
            <w:pPr>
              <w:jc w:val="center"/>
              <w:rPr>
                <w:sz w:val="28"/>
                <w:szCs w:val="28"/>
              </w:rPr>
            </w:pPr>
            <w:r>
              <w:rPr>
                <w:sz w:val="28"/>
                <w:szCs w:val="28"/>
              </w:rPr>
              <w:t>0,7</w:t>
            </w:r>
          </w:p>
        </w:tc>
      </w:tr>
      <w:tr w:rsidR="00E31111" w:rsidRPr="00351FD6" w:rsidTr="00A51E9B">
        <w:trPr>
          <w:cantSplit/>
        </w:trPr>
        <w:tc>
          <w:tcPr>
            <w:tcW w:w="657" w:type="dxa"/>
          </w:tcPr>
          <w:p w:rsidR="00E31111" w:rsidRPr="00351FD6" w:rsidRDefault="00E31111" w:rsidP="00A51E9B">
            <w:pPr>
              <w:jc w:val="center"/>
              <w:rPr>
                <w:sz w:val="28"/>
                <w:szCs w:val="28"/>
              </w:rPr>
            </w:pPr>
            <w:r w:rsidRPr="00351FD6">
              <w:rPr>
                <w:sz w:val="28"/>
                <w:szCs w:val="28"/>
              </w:rPr>
              <w:t>4.</w:t>
            </w:r>
          </w:p>
        </w:tc>
        <w:tc>
          <w:tcPr>
            <w:tcW w:w="2777" w:type="dxa"/>
          </w:tcPr>
          <w:p w:rsidR="00E31111" w:rsidRPr="00351FD6" w:rsidRDefault="00E31111" w:rsidP="00A51E9B">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E31111" w:rsidRPr="00351FD6" w:rsidRDefault="00E31111" w:rsidP="00A51E9B">
            <w:pPr>
              <w:jc w:val="center"/>
              <w:rPr>
                <w:sz w:val="28"/>
                <w:szCs w:val="28"/>
              </w:rPr>
            </w:pPr>
            <w:r>
              <w:rPr>
                <w:sz w:val="28"/>
                <w:szCs w:val="28"/>
              </w:rPr>
              <w:t>4,34</w:t>
            </w:r>
          </w:p>
        </w:tc>
        <w:tc>
          <w:tcPr>
            <w:tcW w:w="2056" w:type="dxa"/>
          </w:tcPr>
          <w:p w:rsidR="00E31111" w:rsidRPr="00351FD6" w:rsidRDefault="00E31111" w:rsidP="00A51E9B">
            <w:pPr>
              <w:jc w:val="center"/>
              <w:rPr>
                <w:sz w:val="28"/>
                <w:szCs w:val="28"/>
              </w:rPr>
            </w:pPr>
            <w:r>
              <w:rPr>
                <w:sz w:val="28"/>
                <w:szCs w:val="28"/>
              </w:rPr>
              <w:t>4,05</w:t>
            </w:r>
          </w:p>
        </w:tc>
        <w:tc>
          <w:tcPr>
            <w:tcW w:w="1418" w:type="dxa"/>
          </w:tcPr>
          <w:p w:rsidR="00E31111" w:rsidRPr="00351FD6" w:rsidRDefault="00E31111" w:rsidP="00A51E9B">
            <w:pPr>
              <w:jc w:val="center"/>
              <w:rPr>
                <w:sz w:val="28"/>
                <w:szCs w:val="28"/>
              </w:rPr>
            </w:pPr>
            <w:r>
              <w:rPr>
                <w:sz w:val="28"/>
                <w:szCs w:val="28"/>
              </w:rPr>
              <w:t>1</w:t>
            </w:r>
          </w:p>
        </w:tc>
      </w:tr>
      <w:tr w:rsidR="00E31111" w:rsidRPr="00351FD6" w:rsidTr="00A51E9B">
        <w:trPr>
          <w:cantSplit/>
        </w:trPr>
        <w:tc>
          <w:tcPr>
            <w:tcW w:w="657" w:type="dxa"/>
          </w:tcPr>
          <w:p w:rsidR="00E31111" w:rsidRPr="00351FD6" w:rsidRDefault="00E31111" w:rsidP="00A51E9B">
            <w:pPr>
              <w:jc w:val="center"/>
              <w:rPr>
                <w:sz w:val="28"/>
                <w:szCs w:val="28"/>
              </w:rPr>
            </w:pPr>
            <w:r w:rsidRPr="00351FD6">
              <w:rPr>
                <w:sz w:val="28"/>
                <w:szCs w:val="28"/>
              </w:rPr>
              <w:t>5.</w:t>
            </w:r>
          </w:p>
        </w:tc>
        <w:tc>
          <w:tcPr>
            <w:tcW w:w="2777" w:type="dxa"/>
          </w:tcPr>
          <w:p w:rsidR="00E31111" w:rsidRPr="00351FD6" w:rsidRDefault="00E31111" w:rsidP="00A51E9B">
            <w:pPr>
              <w:jc w:val="center"/>
              <w:rPr>
                <w:sz w:val="28"/>
                <w:szCs w:val="28"/>
                <w:lang w:val="fr-FR"/>
              </w:rPr>
            </w:pPr>
            <w:r w:rsidRPr="00351FD6">
              <w:rPr>
                <w:sz w:val="28"/>
                <w:szCs w:val="28"/>
                <w:lang w:val="fr-FR"/>
              </w:rPr>
              <w:t>S.C. Hercules S.A.</w:t>
            </w:r>
          </w:p>
        </w:tc>
        <w:tc>
          <w:tcPr>
            <w:tcW w:w="1884" w:type="dxa"/>
          </w:tcPr>
          <w:p w:rsidR="00E31111" w:rsidRPr="00351FD6" w:rsidRDefault="00E31111" w:rsidP="00A51E9B">
            <w:pPr>
              <w:jc w:val="center"/>
              <w:rPr>
                <w:sz w:val="28"/>
                <w:szCs w:val="28"/>
                <w:lang w:val="fr-FR"/>
              </w:rPr>
            </w:pPr>
            <w:r>
              <w:rPr>
                <w:sz w:val="28"/>
                <w:szCs w:val="28"/>
                <w:lang w:val="fr-FR"/>
              </w:rPr>
              <w:t>9,04</w:t>
            </w:r>
          </w:p>
        </w:tc>
        <w:tc>
          <w:tcPr>
            <w:tcW w:w="2056" w:type="dxa"/>
          </w:tcPr>
          <w:p w:rsidR="00E31111" w:rsidRPr="00351FD6" w:rsidRDefault="00E31111" w:rsidP="00A51E9B">
            <w:pPr>
              <w:jc w:val="center"/>
              <w:rPr>
                <w:sz w:val="28"/>
                <w:szCs w:val="28"/>
                <w:lang w:val="fr-FR"/>
              </w:rPr>
            </w:pPr>
            <w:r>
              <w:rPr>
                <w:sz w:val="28"/>
                <w:szCs w:val="28"/>
                <w:lang w:val="fr-FR"/>
              </w:rPr>
              <w:t>5,91</w:t>
            </w:r>
          </w:p>
        </w:tc>
        <w:tc>
          <w:tcPr>
            <w:tcW w:w="1418" w:type="dxa"/>
          </w:tcPr>
          <w:p w:rsidR="00E31111" w:rsidRPr="00351FD6" w:rsidRDefault="00E31111" w:rsidP="00A51E9B">
            <w:pPr>
              <w:jc w:val="center"/>
              <w:rPr>
                <w:sz w:val="28"/>
                <w:szCs w:val="28"/>
                <w:lang w:val="fr-FR"/>
              </w:rPr>
            </w:pPr>
            <w:r>
              <w:rPr>
                <w:sz w:val="28"/>
                <w:szCs w:val="28"/>
                <w:lang w:val="fr-FR"/>
              </w:rPr>
              <w:t>1,5</w:t>
            </w:r>
          </w:p>
        </w:tc>
      </w:tr>
      <w:tr w:rsidR="00E31111" w:rsidRPr="00351FD6" w:rsidTr="00A51E9B">
        <w:trPr>
          <w:cantSplit/>
        </w:trPr>
        <w:tc>
          <w:tcPr>
            <w:tcW w:w="657" w:type="dxa"/>
          </w:tcPr>
          <w:p w:rsidR="00E31111" w:rsidRPr="00351FD6" w:rsidRDefault="00E31111" w:rsidP="00A51E9B">
            <w:pPr>
              <w:jc w:val="center"/>
              <w:rPr>
                <w:sz w:val="28"/>
                <w:szCs w:val="28"/>
                <w:lang w:val="fr-FR"/>
              </w:rPr>
            </w:pPr>
            <w:r w:rsidRPr="00351FD6">
              <w:rPr>
                <w:sz w:val="28"/>
                <w:szCs w:val="28"/>
                <w:lang w:val="fr-FR"/>
              </w:rPr>
              <w:t>6.</w:t>
            </w:r>
          </w:p>
        </w:tc>
        <w:tc>
          <w:tcPr>
            <w:tcW w:w="2777" w:type="dxa"/>
          </w:tcPr>
          <w:p w:rsidR="00E31111" w:rsidRPr="00351FD6" w:rsidRDefault="00E31111" w:rsidP="00A51E9B">
            <w:pPr>
              <w:jc w:val="center"/>
              <w:rPr>
                <w:sz w:val="28"/>
                <w:szCs w:val="28"/>
                <w:lang w:val="fr-FR"/>
              </w:rPr>
            </w:pPr>
            <w:r w:rsidRPr="00351FD6">
              <w:rPr>
                <w:sz w:val="28"/>
                <w:szCs w:val="28"/>
                <w:lang w:val="fr-FR"/>
              </w:rPr>
              <w:t>Str. Galaţi</w:t>
            </w:r>
          </w:p>
        </w:tc>
        <w:tc>
          <w:tcPr>
            <w:tcW w:w="1884" w:type="dxa"/>
          </w:tcPr>
          <w:p w:rsidR="00E31111" w:rsidRPr="00351FD6" w:rsidRDefault="00E31111" w:rsidP="00A51E9B">
            <w:pPr>
              <w:jc w:val="center"/>
              <w:rPr>
                <w:sz w:val="28"/>
                <w:szCs w:val="28"/>
                <w:lang w:val="fr-FR"/>
              </w:rPr>
            </w:pPr>
            <w:r>
              <w:rPr>
                <w:sz w:val="28"/>
                <w:szCs w:val="28"/>
                <w:lang w:val="fr-FR"/>
              </w:rPr>
              <w:t>11,62</w:t>
            </w:r>
          </w:p>
        </w:tc>
        <w:tc>
          <w:tcPr>
            <w:tcW w:w="2056" w:type="dxa"/>
          </w:tcPr>
          <w:p w:rsidR="00E31111" w:rsidRPr="00351FD6" w:rsidRDefault="00E31111" w:rsidP="00A51E9B">
            <w:pPr>
              <w:jc w:val="center"/>
              <w:rPr>
                <w:sz w:val="28"/>
                <w:szCs w:val="28"/>
                <w:lang w:val="fr-FR"/>
              </w:rPr>
            </w:pPr>
            <w:r>
              <w:rPr>
                <w:sz w:val="28"/>
                <w:szCs w:val="28"/>
                <w:lang w:val="fr-FR"/>
              </w:rPr>
              <w:t>7,30</w:t>
            </w:r>
          </w:p>
        </w:tc>
        <w:tc>
          <w:tcPr>
            <w:tcW w:w="1418" w:type="dxa"/>
          </w:tcPr>
          <w:p w:rsidR="00E31111" w:rsidRPr="00351FD6" w:rsidRDefault="00E31111" w:rsidP="00A51E9B">
            <w:pPr>
              <w:jc w:val="center"/>
              <w:rPr>
                <w:sz w:val="28"/>
                <w:szCs w:val="28"/>
                <w:lang w:val="fr-FR"/>
              </w:rPr>
            </w:pPr>
            <w:r>
              <w:rPr>
                <w:sz w:val="28"/>
                <w:szCs w:val="28"/>
                <w:lang w:val="fr-FR"/>
              </w:rPr>
              <w:t>1,5</w:t>
            </w:r>
          </w:p>
        </w:tc>
      </w:tr>
      <w:tr w:rsidR="00E31111" w:rsidRPr="00351FD6" w:rsidTr="00A51E9B">
        <w:trPr>
          <w:cantSplit/>
        </w:trPr>
        <w:tc>
          <w:tcPr>
            <w:tcW w:w="657" w:type="dxa"/>
          </w:tcPr>
          <w:p w:rsidR="00E31111" w:rsidRPr="00351FD6" w:rsidRDefault="00E31111" w:rsidP="00A51E9B">
            <w:pPr>
              <w:jc w:val="center"/>
              <w:rPr>
                <w:sz w:val="28"/>
                <w:szCs w:val="28"/>
                <w:lang w:val="fr-FR"/>
              </w:rPr>
            </w:pPr>
            <w:r w:rsidRPr="00351FD6">
              <w:rPr>
                <w:sz w:val="28"/>
                <w:szCs w:val="28"/>
                <w:lang w:val="fr-FR"/>
              </w:rPr>
              <w:t>7.</w:t>
            </w:r>
          </w:p>
        </w:tc>
        <w:tc>
          <w:tcPr>
            <w:tcW w:w="2777" w:type="dxa"/>
          </w:tcPr>
          <w:p w:rsidR="00E31111" w:rsidRPr="00351FD6" w:rsidRDefault="00E31111" w:rsidP="00A51E9B">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E31111" w:rsidRPr="00351FD6" w:rsidRDefault="00E31111" w:rsidP="00A51E9B">
            <w:pPr>
              <w:jc w:val="center"/>
              <w:rPr>
                <w:sz w:val="28"/>
                <w:szCs w:val="28"/>
                <w:lang w:val="fr-FR"/>
              </w:rPr>
            </w:pPr>
            <w:r>
              <w:rPr>
                <w:sz w:val="28"/>
                <w:szCs w:val="28"/>
                <w:lang w:val="fr-FR"/>
              </w:rPr>
              <w:t>12,61</w:t>
            </w:r>
          </w:p>
        </w:tc>
        <w:tc>
          <w:tcPr>
            <w:tcW w:w="2056" w:type="dxa"/>
          </w:tcPr>
          <w:p w:rsidR="00E31111" w:rsidRPr="00351FD6" w:rsidRDefault="00E31111" w:rsidP="00A51E9B">
            <w:pPr>
              <w:jc w:val="center"/>
              <w:rPr>
                <w:sz w:val="28"/>
                <w:szCs w:val="28"/>
                <w:lang w:val="fr-FR"/>
              </w:rPr>
            </w:pPr>
            <w:r>
              <w:rPr>
                <w:sz w:val="28"/>
                <w:szCs w:val="28"/>
                <w:lang w:val="fr-FR"/>
              </w:rPr>
              <w:t>6,42</w:t>
            </w:r>
          </w:p>
        </w:tc>
        <w:tc>
          <w:tcPr>
            <w:tcW w:w="1418" w:type="dxa"/>
          </w:tcPr>
          <w:p w:rsidR="00E31111" w:rsidRPr="00351FD6" w:rsidRDefault="00E31111" w:rsidP="00A51E9B">
            <w:pPr>
              <w:jc w:val="center"/>
              <w:rPr>
                <w:sz w:val="28"/>
                <w:szCs w:val="28"/>
                <w:lang w:val="fr-FR"/>
              </w:rPr>
            </w:pPr>
            <w:r>
              <w:rPr>
                <w:sz w:val="28"/>
                <w:szCs w:val="28"/>
                <w:lang w:val="fr-FR"/>
              </w:rPr>
              <w:t>1,9</w:t>
            </w:r>
          </w:p>
        </w:tc>
      </w:tr>
      <w:tr w:rsidR="00E31111" w:rsidRPr="00351FD6" w:rsidTr="00A51E9B">
        <w:trPr>
          <w:cantSplit/>
        </w:trPr>
        <w:tc>
          <w:tcPr>
            <w:tcW w:w="657" w:type="dxa"/>
          </w:tcPr>
          <w:p w:rsidR="00E31111" w:rsidRPr="00351FD6" w:rsidRDefault="00E31111" w:rsidP="00A51E9B">
            <w:pPr>
              <w:jc w:val="center"/>
              <w:rPr>
                <w:sz w:val="28"/>
                <w:szCs w:val="28"/>
                <w:lang w:val="fr-FR"/>
              </w:rPr>
            </w:pPr>
            <w:r w:rsidRPr="00351FD6">
              <w:rPr>
                <w:sz w:val="28"/>
                <w:szCs w:val="28"/>
                <w:lang w:val="fr-FR"/>
              </w:rPr>
              <w:t>8.</w:t>
            </w:r>
          </w:p>
        </w:tc>
        <w:tc>
          <w:tcPr>
            <w:tcW w:w="2777" w:type="dxa"/>
          </w:tcPr>
          <w:p w:rsidR="00E31111" w:rsidRPr="00351FD6" w:rsidRDefault="00E31111" w:rsidP="00A51E9B">
            <w:pPr>
              <w:jc w:val="center"/>
              <w:rPr>
                <w:sz w:val="28"/>
                <w:szCs w:val="28"/>
                <w:lang w:val="fr-FR"/>
              </w:rPr>
            </w:pPr>
            <w:proofErr w:type="spellStart"/>
            <w:r w:rsidRPr="00351FD6">
              <w:rPr>
                <w:sz w:val="28"/>
                <w:szCs w:val="28"/>
                <w:lang w:val="fr-FR"/>
              </w:rPr>
              <w:t>Cazasu</w:t>
            </w:r>
            <w:proofErr w:type="spellEnd"/>
          </w:p>
        </w:tc>
        <w:tc>
          <w:tcPr>
            <w:tcW w:w="1884" w:type="dxa"/>
          </w:tcPr>
          <w:p w:rsidR="00E31111" w:rsidRPr="00351FD6" w:rsidRDefault="00E31111" w:rsidP="00A51E9B">
            <w:pPr>
              <w:jc w:val="center"/>
              <w:rPr>
                <w:sz w:val="28"/>
                <w:szCs w:val="28"/>
                <w:lang w:val="fr-FR"/>
              </w:rPr>
            </w:pPr>
            <w:r>
              <w:rPr>
                <w:sz w:val="28"/>
                <w:szCs w:val="28"/>
                <w:lang w:val="fr-FR"/>
              </w:rPr>
              <w:t>4,81</w:t>
            </w:r>
          </w:p>
        </w:tc>
        <w:tc>
          <w:tcPr>
            <w:tcW w:w="2056" w:type="dxa"/>
          </w:tcPr>
          <w:p w:rsidR="00E31111" w:rsidRPr="00351FD6" w:rsidRDefault="00E31111" w:rsidP="00A51E9B">
            <w:pPr>
              <w:jc w:val="center"/>
              <w:rPr>
                <w:sz w:val="28"/>
                <w:szCs w:val="28"/>
                <w:lang w:val="fr-FR"/>
              </w:rPr>
            </w:pPr>
            <w:r>
              <w:rPr>
                <w:sz w:val="28"/>
                <w:szCs w:val="28"/>
                <w:lang w:val="fr-FR"/>
              </w:rPr>
              <w:t>4,34</w:t>
            </w:r>
          </w:p>
        </w:tc>
        <w:tc>
          <w:tcPr>
            <w:tcW w:w="1418" w:type="dxa"/>
          </w:tcPr>
          <w:p w:rsidR="00E31111" w:rsidRPr="00351FD6" w:rsidRDefault="00E31111" w:rsidP="00A51E9B">
            <w:pPr>
              <w:jc w:val="center"/>
              <w:rPr>
                <w:sz w:val="28"/>
                <w:szCs w:val="28"/>
                <w:lang w:val="fr-FR"/>
              </w:rPr>
            </w:pPr>
            <w:r>
              <w:rPr>
                <w:sz w:val="28"/>
                <w:szCs w:val="28"/>
                <w:lang w:val="fr-FR"/>
              </w:rPr>
              <w:t>1,1</w:t>
            </w:r>
          </w:p>
        </w:tc>
      </w:tr>
      <w:tr w:rsidR="00E31111" w:rsidRPr="00351FD6" w:rsidTr="00A51E9B">
        <w:trPr>
          <w:cantSplit/>
        </w:trPr>
        <w:tc>
          <w:tcPr>
            <w:tcW w:w="657" w:type="dxa"/>
          </w:tcPr>
          <w:p w:rsidR="00E31111" w:rsidRPr="00351FD6" w:rsidRDefault="00E31111" w:rsidP="00A51E9B">
            <w:pPr>
              <w:jc w:val="center"/>
              <w:rPr>
                <w:sz w:val="28"/>
                <w:szCs w:val="28"/>
                <w:lang w:val="fr-FR"/>
              </w:rPr>
            </w:pPr>
            <w:r w:rsidRPr="00351FD6">
              <w:rPr>
                <w:sz w:val="28"/>
                <w:szCs w:val="28"/>
                <w:lang w:val="fr-FR"/>
              </w:rPr>
              <w:t>9.</w:t>
            </w:r>
          </w:p>
        </w:tc>
        <w:tc>
          <w:tcPr>
            <w:tcW w:w="2777" w:type="dxa"/>
          </w:tcPr>
          <w:p w:rsidR="00E31111" w:rsidRPr="00351FD6" w:rsidRDefault="00E31111" w:rsidP="00A51E9B">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E31111" w:rsidRPr="00351FD6" w:rsidRDefault="00E31111" w:rsidP="00A51E9B">
            <w:pPr>
              <w:jc w:val="center"/>
              <w:rPr>
                <w:sz w:val="28"/>
                <w:szCs w:val="28"/>
                <w:lang w:val="fr-FR"/>
              </w:rPr>
            </w:pPr>
            <w:r>
              <w:rPr>
                <w:sz w:val="28"/>
                <w:szCs w:val="28"/>
                <w:lang w:val="fr-FR"/>
              </w:rPr>
              <w:t>10,53</w:t>
            </w:r>
          </w:p>
        </w:tc>
        <w:tc>
          <w:tcPr>
            <w:tcW w:w="2056" w:type="dxa"/>
          </w:tcPr>
          <w:p w:rsidR="00E31111" w:rsidRPr="00351FD6" w:rsidRDefault="00E31111" w:rsidP="00A51E9B">
            <w:pPr>
              <w:jc w:val="center"/>
              <w:rPr>
                <w:sz w:val="28"/>
                <w:szCs w:val="28"/>
                <w:lang w:val="fr-FR"/>
              </w:rPr>
            </w:pPr>
            <w:r>
              <w:rPr>
                <w:sz w:val="28"/>
                <w:szCs w:val="28"/>
                <w:lang w:val="fr-FR"/>
              </w:rPr>
              <w:t>3,81</w:t>
            </w:r>
          </w:p>
        </w:tc>
        <w:tc>
          <w:tcPr>
            <w:tcW w:w="1418" w:type="dxa"/>
          </w:tcPr>
          <w:p w:rsidR="00E31111" w:rsidRPr="00351FD6" w:rsidRDefault="00E31111" w:rsidP="00A51E9B">
            <w:pPr>
              <w:jc w:val="center"/>
              <w:rPr>
                <w:sz w:val="28"/>
                <w:szCs w:val="28"/>
                <w:lang w:val="fr-FR"/>
              </w:rPr>
            </w:pPr>
            <w:r>
              <w:rPr>
                <w:sz w:val="28"/>
                <w:szCs w:val="28"/>
                <w:lang w:val="fr-FR"/>
              </w:rPr>
              <w:t>2,7</w:t>
            </w:r>
          </w:p>
        </w:tc>
      </w:tr>
      <w:tr w:rsidR="00E31111" w:rsidRPr="00351FD6" w:rsidTr="00A51E9B">
        <w:trPr>
          <w:cantSplit/>
        </w:trPr>
        <w:tc>
          <w:tcPr>
            <w:tcW w:w="657" w:type="dxa"/>
          </w:tcPr>
          <w:p w:rsidR="00E31111" w:rsidRPr="00351FD6" w:rsidRDefault="00E31111" w:rsidP="00A51E9B">
            <w:pPr>
              <w:jc w:val="center"/>
              <w:rPr>
                <w:sz w:val="28"/>
                <w:szCs w:val="28"/>
                <w:lang w:val="fr-FR"/>
              </w:rPr>
            </w:pPr>
            <w:r w:rsidRPr="00351FD6">
              <w:rPr>
                <w:sz w:val="28"/>
                <w:szCs w:val="28"/>
                <w:lang w:val="fr-FR"/>
              </w:rPr>
              <w:t>10.</w:t>
            </w:r>
          </w:p>
        </w:tc>
        <w:tc>
          <w:tcPr>
            <w:tcW w:w="2777" w:type="dxa"/>
          </w:tcPr>
          <w:p w:rsidR="00E31111" w:rsidRPr="00351FD6" w:rsidRDefault="00E31111" w:rsidP="00A51E9B">
            <w:pPr>
              <w:jc w:val="center"/>
              <w:rPr>
                <w:sz w:val="28"/>
                <w:szCs w:val="28"/>
                <w:lang w:val="fr-FR"/>
              </w:rPr>
            </w:pPr>
            <w:proofErr w:type="spellStart"/>
            <w:r w:rsidRPr="00351FD6">
              <w:rPr>
                <w:sz w:val="28"/>
                <w:szCs w:val="28"/>
                <w:lang w:val="fr-FR"/>
              </w:rPr>
              <w:t>Vărsătura</w:t>
            </w:r>
            <w:proofErr w:type="spellEnd"/>
          </w:p>
        </w:tc>
        <w:tc>
          <w:tcPr>
            <w:tcW w:w="1884" w:type="dxa"/>
          </w:tcPr>
          <w:p w:rsidR="00E31111" w:rsidRPr="00351FD6" w:rsidRDefault="00E31111" w:rsidP="00A51E9B">
            <w:pPr>
              <w:jc w:val="center"/>
              <w:rPr>
                <w:sz w:val="28"/>
                <w:szCs w:val="28"/>
                <w:lang w:val="fr-FR"/>
              </w:rPr>
            </w:pPr>
            <w:r>
              <w:rPr>
                <w:sz w:val="28"/>
                <w:szCs w:val="28"/>
                <w:lang w:val="fr-FR"/>
              </w:rPr>
              <w:t>15,58</w:t>
            </w:r>
          </w:p>
        </w:tc>
        <w:tc>
          <w:tcPr>
            <w:tcW w:w="2056" w:type="dxa"/>
          </w:tcPr>
          <w:p w:rsidR="00E31111" w:rsidRPr="00351FD6" w:rsidRDefault="00E31111" w:rsidP="00A51E9B">
            <w:pPr>
              <w:jc w:val="center"/>
              <w:rPr>
                <w:sz w:val="28"/>
                <w:szCs w:val="28"/>
                <w:lang w:val="fr-FR"/>
              </w:rPr>
            </w:pPr>
            <w:r>
              <w:rPr>
                <w:sz w:val="28"/>
                <w:szCs w:val="28"/>
                <w:lang w:val="fr-FR"/>
              </w:rPr>
              <w:t>17,92</w:t>
            </w:r>
          </w:p>
        </w:tc>
        <w:tc>
          <w:tcPr>
            <w:tcW w:w="1418" w:type="dxa"/>
          </w:tcPr>
          <w:p w:rsidR="00E31111" w:rsidRPr="00351FD6" w:rsidRDefault="00E31111" w:rsidP="00A51E9B">
            <w:pPr>
              <w:jc w:val="center"/>
              <w:rPr>
                <w:sz w:val="28"/>
                <w:szCs w:val="28"/>
                <w:lang w:val="fr-FR"/>
              </w:rPr>
            </w:pPr>
            <w:r>
              <w:rPr>
                <w:sz w:val="28"/>
                <w:szCs w:val="28"/>
                <w:lang w:val="fr-FR"/>
              </w:rPr>
              <w:t>0,8</w:t>
            </w:r>
          </w:p>
        </w:tc>
      </w:tr>
    </w:tbl>
    <w:p w:rsidR="00E31111" w:rsidRPr="00351FD6" w:rsidRDefault="00E31111" w:rsidP="00E31111">
      <w:pPr>
        <w:jc w:val="both"/>
        <w:rPr>
          <w:sz w:val="28"/>
          <w:szCs w:val="28"/>
          <w:lang w:val="fr-FR"/>
        </w:rPr>
      </w:pPr>
      <w:r w:rsidRPr="00351FD6">
        <w:rPr>
          <w:sz w:val="28"/>
          <w:szCs w:val="28"/>
          <w:lang w:val="fr-FR"/>
        </w:rPr>
        <w:t xml:space="preserve"> </w:t>
      </w:r>
    </w:p>
    <w:p w:rsidR="00E31111" w:rsidRPr="00351FD6" w:rsidRDefault="00E31111" w:rsidP="00E31111">
      <w:pPr>
        <w:ind w:left="540" w:firstLine="708"/>
        <w:jc w:val="both"/>
        <w:rPr>
          <w:sz w:val="28"/>
          <w:szCs w:val="28"/>
          <w:lang w:val="fr-FR"/>
        </w:rPr>
      </w:pP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monitorizării</w:t>
      </w:r>
      <w:proofErr w:type="spellEnd"/>
      <w:r>
        <w:rPr>
          <w:sz w:val="28"/>
          <w:szCs w:val="28"/>
          <w:lang w:val="fr-FR"/>
        </w:rPr>
        <w:t xml:space="preserve"> </w:t>
      </w:r>
      <w:proofErr w:type="spellStart"/>
      <w:r>
        <w:rPr>
          <w:sz w:val="28"/>
          <w:szCs w:val="28"/>
          <w:lang w:val="fr-FR"/>
        </w:rPr>
        <w:t>pulberilor</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luna</w:t>
      </w:r>
      <w:proofErr w:type="spellEnd"/>
      <w:r>
        <w:rPr>
          <w:sz w:val="28"/>
          <w:szCs w:val="28"/>
          <w:lang w:val="fr-FR"/>
        </w:rPr>
        <w:t xml:space="preserve"> </w:t>
      </w:r>
      <w:proofErr w:type="spellStart"/>
      <w:r>
        <w:rPr>
          <w:sz w:val="28"/>
          <w:szCs w:val="28"/>
          <w:lang w:val="fr-FR"/>
        </w:rPr>
        <w:t>aprilie</w:t>
      </w:r>
      <w:proofErr w:type="spellEnd"/>
      <w:r>
        <w:rPr>
          <w:sz w:val="28"/>
          <w:szCs w:val="28"/>
          <w:lang w:val="fr-FR"/>
        </w:rPr>
        <w:t xml:space="preserve"> 2016,  nu s</w:t>
      </w:r>
      <w:proofErr w:type="gramStart"/>
      <w:r>
        <w:rPr>
          <w:sz w:val="28"/>
          <w:szCs w:val="28"/>
          <w:lang w:val="fr-FR"/>
        </w:rPr>
        <w:t xml:space="preserve">-au </w:t>
      </w:r>
      <w:proofErr w:type="spellStart"/>
      <w:r>
        <w:rPr>
          <w:sz w:val="28"/>
          <w:szCs w:val="28"/>
          <w:lang w:val="fr-FR"/>
        </w:rPr>
        <w:t>înregistrat</w:t>
      </w:r>
      <w:proofErr w:type="spellEnd"/>
      <w:r>
        <w:rPr>
          <w:sz w:val="28"/>
          <w:szCs w:val="28"/>
          <w:lang w:val="fr-FR"/>
        </w:rPr>
        <w:t xml:space="preserve"> </w:t>
      </w:r>
      <w:proofErr w:type="gramEnd"/>
      <w:r>
        <w:rPr>
          <w:sz w:val="28"/>
          <w:szCs w:val="28"/>
          <w:lang w:val="fr-FR"/>
        </w:rPr>
        <w:t xml:space="preserve"> </w:t>
      </w:r>
      <w:proofErr w:type="spellStart"/>
      <w:r>
        <w:rPr>
          <w:sz w:val="28"/>
          <w:szCs w:val="28"/>
          <w:lang w:val="fr-FR"/>
        </w:rPr>
        <w:t>depă</w:t>
      </w:r>
      <w:proofErr w:type="spellEnd"/>
      <w:r>
        <w:rPr>
          <w:sz w:val="28"/>
          <w:szCs w:val="28"/>
          <w:lang w:val="fr-FR"/>
        </w:rPr>
        <w:t>ș</w:t>
      </w:r>
      <w:proofErr w:type="spellStart"/>
      <w:r>
        <w:rPr>
          <w:sz w:val="28"/>
          <w:szCs w:val="28"/>
          <w:lang w:val="fr-FR"/>
        </w:rPr>
        <w:t>iri</w:t>
      </w:r>
      <w:proofErr w:type="spellEnd"/>
      <w:r>
        <w:rPr>
          <w:sz w:val="28"/>
          <w:szCs w:val="28"/>
          <w:lang w:val="fr-FR"/>
        </w:rPr>
        <w:t xml:space="preserve"> ale </w:t>
      </w:r>
      <w:proofErr w:type="spellStart"/>
      <w:r>
        <w:rPr>
          <w:sz w:val="28"/>
          <w:szCs w:val="28"/>
          <w:lang w:val="fr-FR"/>
        </w:rPr>
        <w:t>valorii</w:t>
      </w:r>
      <w:proofErr w:type="spellEnd"/>
      <w:r>
        <w:rPr>
          <w:sz w:val="28"/>
          <w:szCs w:val="28"/>
          <w:lang w:val="fr-FR"/>
        </w:rPr>
        <w:t xml:space="preserve"> </w:t>
      </w:r>
      <w:proofErr w:type="spellStart"/>
      <w:r>
        <w:rPr>
          <w:sz w:val="28"/>
          <w:szCs w:val="28"/>
          <w:lang w:val="fr-FR"/>
        </w:rPr>
        <w:t>limită</w:t>
      </w:r>
      <w:proofErr w:type="spellEnd"/>
      <w:r>
        <w:rPr>
          <w:sz w:val="28"/>
          <w:szCs w:val="28"/>
          <w:lang w:val="fr-FR"/>
        </w:rPr>
        <w:t xml:space="preserve"> admise. </w:t>
      </w:r>
    </w:p>
    <w:p w:rsidR="00813912" w:rsidRPr="000A7F76" w:rsidRDefault="00813912" w:rsidP="00813912">
      <w:pPr>
        <w:ind w:left="540" w:firstLine="708"/>
        <w:jc w:val="both"/>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ph"/>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5755EA" w:rsidRPr="00BD47CE" w:rsidRDefault="00F66664" w:rsidP="00D96CD8">
      <w:pPr>
        <w:pStyle w:val="ListParagraph"/>
        <w:numPr>
          <w:ilvl w:val="0"/>
          <w:numId w:val="22"/>
        </w:numPr>
        <w:shd w:val="clear" w:color="auto" w:fill="FFFFFF"/>
        <w:tabs>
          <w:tab w:val="left" w:pos="1440"/>
        </w:tabs>
        <w:spacing w:line="240" w:lineRule="atLeast"/>
        <w:jc w:val="both"/>
        <w:rPr>
          <w:sz w:val="28"/>
          <w:szCs w:val="28"/>
        </w:rPr>
      </w:pPr>
      <w:r w:rsidRPr="00BD47CE">
        <w:rPr>
          <w:rFonts w:ascii="Times New Roman" w:hAnsi="Times New Roman"/>
          <w:b/>
          <w:sz w:val="28"/>
          <w:szCs w:val="28"/>
        </w:rPr>
        <w:t xml:space="preserve">Staţia Brăila 5 - </w:t>
      </w:r>
      <w:r w:rsidRPr="00BD47CE">
        <w:rPr>
          <w:rFonts w:ascii="Times New Roman" w:hAnsi="Times New Roman"/>
          <w:sz w:val="28"/>
          <w:szCs w:val="28"/>
        </w:rPr>
        <w:t xml:space="preserve">Staţia </w:t>
      </w:r>
      <w:r w:rsidRPr="00BD47CE">
        <w:rPr>
          <w:rFonts w:ascii="Times New Roman" w:hAnsi="Times New Roman"/>
          <w:bCs/>
          <w:sz w:val="28"/>
          <w:szCs w:val="28"/>
        </w:rPr>
        <w:t xml:space="preserve">de monitorizare a calităţii aerului de tip – industrial, care </w:t>
      </w:r>
      <w:r w:rsidRPr="00BD47CE">
        <w:rPr>
          <w:rFonts w:ascii="Times New Roman" w:hAnsi="Times New Roman"/>
          <w:sz w:val="28"/>
          <w:szCs w:val="28"/>
        </w:rPr>
        <w:t>este amplasată în Comuna Chiscani, în vecinătatea SC. CET S.A.</w:t>
      </w:r>
    </w:p>
    <w:p w:rsidR="009B675F" w:rsidRDefault="009B675F" w:rsidP="007831C3">
      <w:pPr>
        <w:ind w:firstLine="720"/>
        <w:jc w:val="both"/>
        <w:rPr>
          <w:b/>
          <w:sz w:val="28"/>
          <w:szCs w:val="28"/>
        </w:rPr>
      </w:pPr>
    </w:p>
    <w:p w:rsidR="00E31111" w:rsidRPr="00351FD6" w:rsidRDefault="00E31111" w:rsidP="00E31111">
      <w:pPr>
        <w:shd w:val="clear" w:color="auto" w:fill="FFFFFF"/>
        <w:spacing w:line="240" w:lineRule="atLeast"/>
        <w:ind w:firstLine="225"/>
        <w:jc w:val="both"/>
        <w:rPr>
          <w:sz w:val="28"/>
          <w:szCs w:val="28"/>
        </w:rPr>
      </w:pPr>
      <w:r w:rsidRPr="00351FD6">
        <w:rPr>
          <w:sz w:val="28"/>
          <w:szCs w:val="28"/>
        </w:rPr>
        <w:t>Î</w:t>
      </w:r>
      <w:r w:rsidRPr="00351FD6">
        <w:rPr>
          <w:color w:val="191919"/>
          <w:sz w:val="28"/>
          <w:szCs w:val="28"/>
        </w:rPr>
        <w:t xml:space="preserve">n luna </w:t>
      </w:r>
      <w:r>
        <w:rPr>
          <w:color w:val="191919"/>
          <w:sz w:val="28"/>
          <w:szCs w:val="28"/>
        </w:rPr>
        <w:t>aprilie 2016</w:t>
      </w:r>
      <w:r w:rsidRPr="00351FD6">
        <w:rPr>
          <w:color w:val="191919"/>
          <w:sz w:val="28"/>
          <w:szCs w:val="28"/>
        </w:rPr>
        <w:t xml:space="preserve">, cantitatea totală de precipitații a fost </w:t>
      </w:r>
      <w:r w:rsidRPr="00D453F2">
        <w:rPr>
          <w:color w:val="191919"/>
          <w:sz w:val="28"/>
          <w:szCs w:val="28"/>
        </w:rPr>
        <w:t>de</w:t>
      </w:r>
      <w:r w:rsidRPr="00351FD6">
        <w:rPr>
          <w:color w:val="191919"/>
          <w:sz w:val="28"/>
          <w:szCs w:val="28"/>
        </w:rPr>
        <w:t xml:space="preserve"> </w:t>
      </w:r>
      <w:r>
        <w:rPr>
          <w:color w:val="191919"/>
          <w:sz w:val="28"/>
          <w:szCs w:val="28"/>
        </w:rPr>
        <w:t xml:space="preserve">255,7 </w:t>
      </w:r>
      <w:r w:rsidRPr="00942F37">
        <w:rPr>
          <w:color w:val="191919"/>
          <w:sz w:val="28"/>
          <w:szCs w:val="28"/>
        </w:rPr>
        <w:t>l/mp</w:t>
      </w:r>
      <w:r w:rsidRPr="00351FD6">
        <w:rPr>
          <w:color w:val="191919"/>
          <w:sz w:val="28"/>
          <w:szCs w:val="28"/>
        </w:rPr>
        <w:t xml:space="preserve"> rezultând o cantitate medie de </w:t>
      </w:r>
      <w:r>
        <w:rPr>
          <w:color w:val="191919"/>
          <w:sz w:val="28"/>
          <w:szCs w:val="28"/>
        </w:rPr>
        <w:t>51</w:t>
      </w:r>
      <w:r w:rsidRPr="00AC61A3">
        <w:rPr>
          <w:color w:val="191919"/>
          <w:sz w:val="28"/>
          <w:szCs w:val="28"/>
        </w:rPr>
        <w:t>,</w:t>
      </w:r>
      <w:r>
        <w:rPr>
          <w:color w:val="191919"/>
          <w:sz w:val="28"/>
          <w:szCs w:val="28"/>
        </w:rPr>
        <w:t>14</w:t>
      </w:r>
      <w:r w:rsidRPr="00AC61A3">
        <w:rPr>
          <w:color w:val="191919"/>
          <w:sz w:val="28"/>
          <w:szCs w:val="28"/>
        </w:rPr>
        <w:t xml:space="preserve"> l</w:t>
      </w:r>
      <w:r w:rsidRPr="00351FD6">
        <w:rPr>
          <w:color w:val="191919"/>
          <w:sz w:val="28"/>
          <w:szCs w:val="28"/>
        </w:rPr>
        <w:t xml:space="preserve">/mp.  </w:t>
      </w:r>
      <w:r w:rsidRPr="00351FD6">
        <w:rPr>
          <w:sz w:val="28"/>
          <w:szCs w:val="28"/>
        </w:rPr>
        <w:t xml:space="preserve"> </w:t>
      </w:r>
      <w:r w:rsidRPr="00351FD6">
        <w:rPr>
          <w:color w:val="191919"/>
          <w:sz w:val="28"/>
          <w:szCs w:val="28"/>
        </w:rPr>
        <w:t xml:space="preserve">Nu s-au depistat precipitații acide, valorile pH-ului situându-se în intervalul </w:t>
      </w:r>
      <w:r>
        <w:rPr>
          <w:color w:val="191919"/>
          <w:sz w:val="28"/>
          <w:szCs w:val="28"/>
        </w:rPr>
        <w:t xml:space="preserve">6,53 – 6,99 </w:t>
      </w:r>
      <w:r w:rsidRPr="00351FD6">
        <w:rPr>
          <w:color w:val="191919"/>
          <w:sz w:val="28"/>
          <w:szCs w:val="28"/>
        </w:rPr>
        <w:t xml:space="preserve">upH. </w:t>
      </w:r>
    </w:p>
    <w:p w:rsidR="00E31111" w:rsidRDefault="00E31111" w:rsidP="007831C3">
      <w:pPr>
        <w:ind w:firstLine="720"/>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333040" w:rsidRPr="00361528" w:rsidRDefault="00333040" w:rsidP="00333040">
      <w:pPr>
        <w:rPr>
          <w:bCs/>
          <w:sz w:val="28"/>
          <w:szCs w:val="28"/>
          <w:lang w:val="it-IT"/>
        </w:rPr>
      </w:pPr>
      <w:r w:rsidRPr="00361528">
        <w:rPr>
          <w:bCs/>
          <w:sz w:val="28"/>
          <w:szCs w:val="28"/>
          <w:lang w:val="it-IT"/>
        </w:rPr>
        <w:t xml:space="preserve">APM -  Brăila a primit rezultatele automonitorizării calităţii apelor uzate pe luna </w:t>
      </w:r>
      <w:r w:rsidRPr="00EE10DA">
        <w:rPr>
          <w:bCs/>
          <w:sz w:val="28"/>
          <w:szCs w:val="28"/>
          <w:lang w:val="it-IT"/>
        </w:rPr>
        <w:t>aprilie 2016</w:t>
      </w:r>
      <w:r w:rsidRPr="00361528">
        <w:rPr>
          <w:bCs/>
          <w:sz w:val="28"/>
          <w:szCs w:val="28"/>
          <w:lang w:val="it-IT"/>
        </w:rPr>
        <w:t xml:space="preserve"> de la următorii agenţi economici:</w:t>
      </w:r>
    </w:p>
    <w:p w:rsidR="00333040" w:rsidRPr="00361528" w:rsidRDefault="00333040" w:rsidP="00333040">
      <w:pPr>
        <w:rPr>
          <w:bCs/>
          <w:sz w:val="28"/>
          <w:szCs w:val="28"/>
          <w:lang w:val="it-IT"/>
        </w:rPr>
      </w:pPr>
    </w:p>
    <w:p w:rsidR="00333040" w:rsidRDefault="00333040" w:rsidP="00333040">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Lidl Discount</w:t>
      </w:r>
      <w:r w:rsidRPr="004059F8">
        <w:rPr>
          <w:sz w:val="28"/>
          <w:szCs w:val="28"/>
        </w:rPr>
        <w:t>” SRL</w:t>
      </w:r>
      <w:r>
        <w:rPr>
          <w:sz w:val="28"/>
          <w:szCs w:val="28"/>
        </w:rPr>
        <w:t xml:space="preserve"> – Brăila</w:t>
      </w:r>
    </w:p>
    <w:p w:rsidR="00333040" w:rsidRDefault="00333040" w:rsidP="00333040">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Bona Avis</w:t>
      </w:r>
      <w:r w:rsidRPr="004059F8">
        <w:rPr>
          <w:sz w:val="28"/>
          <w:szCs w:val="28"/>
        </w:rPr>
        <w:t>” SRL</w:t>
      </w:r>
      <w:r>
        <w:rPr>
          <w:sz w:val="28"/>
          <w:szCs w:val="28"/>
        </w:rPr>
        <w:t xml:space="preserve"> – Ianca</w:t>
      </w:r>
    </w:p>
    <w:p w:rsidR="00333040" w:rsidRDefault="00333040" w:rsidP="00333040">
      <w:pPr>
        <w:numPr>
          <w:ilvl w:val="0"/>
          <w:numId w:val="3"/>
        </w:numPr>
        <w:tabs>
          <w:tab w:val="clear" w:pos="1440"/>
          <w:tab w:val="num" w:pos="1222"/>
        </w:tabs>
        <w:ind w:left="720" w:firstLine="0"/>
        <w:rPr>
          <w:sz w:val="28"/>
          <w:szCs w:val="28"/>
        </w:rPr>
      </w:pPr>
      <w:r>
        <w:rPr>
          <w:sz w:val="28"/>
          <w:szCs w:val="28"/>
        </w:rPr>
        <w:t>Spitalul Județean de Urgență - Brăila</w:t>
      </w:r>
    </w:p>
    <w:p w:rsidR="00333040" w:rsidRDefault="00333040" w:rsidP="00333040">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Brăila Promenada Mall</w:t>
      </w:r>
      <w:r w:rsidRPr="004059F8">
        <w:rPr>
          <w:sz w:val="28"/>
          <w:szCs w:val="28"/>
        </w:rPr>
        <w:t>” SRL</w:t>
      </w:r>
      <w:r>
        <w:rPr>
          <w:sz w:val="28"/>
          <w:szCs w:val="28"/>
        </w:rPr>
        <w:t xml:space="preserve"> – Brăila</w:t>
      </w:r>
    </w:p>
    <w:p w:rsidR="00333040" w:rsidRDefault="00333040" w:rsidP="00333040">
      <w:pPr>
        <w:numPr>
          <w:ilvl w:val="0"/>
          <w:numId w:val="3"/>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Brăila pentru stațiile de epurare :</w:t>
      </w:r>
    </w:p>
    <w:p w:rsidR="00333040" w:rsidRPr="00361528" w:rsidRDefault="00333040" w:rsidP="00333040">
      <w:pPr>
        <w:numPr>
          <w:ilvl w:val="0"/>
          <w:numId w:val="17"/>
        </w:numPr>
        <w:ind w:left="2148"/>
        <w:rPr>
          <w:sz w:val="28"/>
          <w:szCs w:val="28"/>
        </w:rPr>
      </w:pPr>
      <w:r>
        <w:rPr>
          <w:sz w:val="28"/>
          <w:szCs w:val="28"/>
        </w:rPr>
        <w:t>Brăila</w:t>
      </w:r>
    </w:p>
    <w:p w:rsidR="00333040" w:rsidRDefault="00333040" w:rsidP="00333040">
      <w:pPr>
        <w:numPr>
          <w:ilvl w:val="0"/>
          <w:numId w:val="17"/>
        </w:numPr>
        <w:ind w:left="2148"/>
        <w:rPr>
          <w:sz w:val="28"/>
          <w:szCs w:val="28"/>
        </w:rPr>
      </w:pPr>
      <w:r w:rsidRPr="00361528">
        <w:rPr>
          <w:sz w:val="28"/>
          <w:szCs w:val="28"/>
        </w:rPr>
        <w:t>M</w:t>
      </w:r>
      <w:r>
        <w:rPr>
          <w:sz w:val="28"/>
          <w:szCs w:val="28"/>
        </w:rPr>
        <w:t xml:space="preserve">ovila </w:t>
      </w:r>
      <w:r w:rsidRPr="00361528">
        <w:rPr>
          <w:sz w:val="28"/>
          <w:szCs w:val="28"/>
        </w:rPr>
        <w:t>Miresii</w:t>
      </w:r>
    </w:p>
    <w:p w:rsidR="00333040" w:rsidRDefault="00333040" w:rsidP="00333040">
      <w:pPr>
        <w:numPr>
          <w:ilvl w:val="0"/>
          <w:numId w:val="17"/>
        </w:numPr>
        <w:ind w:left="2148"/>
        <w:rPr>
          <w:sz w:val="28"/>
          <w:szCs w:val="28"/>
        </w:rPr>
      </w:pPr>
      <w:r>
        <w:rPr>
          <w:sz w:val="28"/>
          <w:szCs w:val="28"/>
        </w:rPr>
        <w:t>Făurei</w:t>
      </w:r>
    </w:p>
    <w:p w:rsidR="00333040" w:rsidRPr="00361528" w:rsidRDefault="00333040" w:rsidP="00333040">
      <w:pPr>
        <w:numPr>
          <w:ilvl w:val="0"/>
          <w:numId w:val="17"/>
        </w:numPr>
        <w:ind w:left="2148"/>
        <w:rPr>
          <w:sz w:val="28"/>
          <w:szCs w:val="28"/>
        </w:rPr>
      </w:pPr>
      <w:r>
        <w:rPr>
          <w:sz w:val="28"/>
          <w:szCs w:val="28"/>
        </w:rPr>
        <w:t>Însurăței</w:t>
      </w:r>
    </w:p>
    <w:p w:rsidR="00333040" w:rsidRDefault="00333040" w:rsidP="00333040">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Vard Brăila” SA – Brăila</w:t>
      </w:r>
    </w:p>
    <w:p w:rsidR="00333040" w:rsidRDefault="00333040" w:rsidP="00333040">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Mimbu</w:t>
      </w:r>
      <w:r w:rsidRPr="004059F8">
        <w:rPr>
          <w:sz w:val="28"/>
          <w:szCs w:val="28"/>
        </w:rPr>
        <w:t>” SRL</w:t>
      </w:r>
      <w:r>
        <w:rPr>
          <w:sz w:val="28"/>
          <w:szCs w:val="28"/>
        </w:rPr>
        <w:t xml:space="preserve"> – Brăila</w:t>
      </w:r>
    </w:p>
    <w:p w:rsidR="00333040" w:rsidRDefault="00333040" w:rsidP="00333040">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Tebu Consult Invest</w:t>
      </w:r>
      <w:r w:rsidRPr="004059F8">
        <w:rPr>
          <w:sz w:val="28"/>
          <w:szCs w:val="28"/>
        </w:rPr>
        <w:t>” SRL</w:t>
      </w:r>
      <w:r>
        <w:rPr>
          <w:sz w:val="28"/>
          <w:szCs w:val="28"/>
        </w:rPr>
        <w:t xml:space="preserve"> – Brăila</w:t>
      </w:r>
    </w:p>
    <w:p w:rsidR="00333040" w:rsidRPr="008A113C" w:rsidRDefault="00333040" w:rsidP="00333040">
      <w:pPr>
        <w:rPr>
          <w:sz w:val="28"/>
          <w:szCs w:val="28"/>
        </w:rPr>
      </w:pPr>
    </w:p>
    <w:p w:rsidR="00333040" w:rsidRDefault="00333040" w:rsidP="00333040">
      <w:pPr>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sidRPr="005518C6">
        <w:rPr>
          <w:sz w:val="28"/>
          <w:szCs w:val="28"/>
          <w:lang w:val="it-IT"/>
        </w:rPr>
        <w:t xml:space="preserve">: </w:t>
      </w:r>
    </w:p>
    <w:p w:rsidR="00333040" w:rsidRPr="00333040" w:rsidRDefault="00333040" w:rsidP="00333040">
      <w:pPr>
        <w:pStyle w:val="ListParagraph"/>
        <w:numPr>
          <w:ilvl w:val="0"/>
          <w:numId w:val="11"/>
        </w:numPr>
        <w:tabs>
          <w:tab w:val="left" w:pos="426"/>
          <w:tab w:val="left" w:pos="567"/>
          <w:tab w:val="left" w:pos="709"/>
        </w:tabs>
        <w:spacing w:after="0" w:line="240" w:lineRule="auto"/>
        <w:ind w:left="142" w:firstLine="0"/>
        <w:rPr>
          <w:rFonts w:ascii="Times New Roman" w:hAnsi="Times New Roman"/>
          <w:sz w:val="28"/>
          <w:szCs w:val="28"/>
          <w:lang w:val="it-IT"/>
        </w:rPr>
      </w:pPr>
      <w:r w:rsidRPr="00333040">
        <w:rPr>
          <w:rFonts w:ascii="Times New Roman" w:hAnsi="Times New Roman"/>
          <w:sz w:val="28"/>
          <w:szCs w:val="28"/>
          <w:lang w:val="it-IT"/>
        </w:rPr>
        <w:lastRenderedPageBreak/>
        <w:t xml:space="preserve">Staţia de epurare Movila Miresii: materii în suspensie (MTS), consum chimic de oxigen (CCOCr), </w:t>
      </w:r>
      <w:r w:rsidRPr="00333040">
        <w:rPr>
          <w:rFonts w:ascii="Times New Roman" w:hAnsi="Times New Roman"/>
          <w:sz w:val="28"/>
          <w:szCs w:val="28"/>
        </w:rPr>
        <w:t>consum biochimic de oxigen (CBO</w:t>
      </w:r>
      <w:r w:rsidRPr="00333040">
        <w:rPr>
          <w:rFonts w:ascii="Times New Roman" w:hAnsi="Times New Roman"/>
          <w:sz w:val="28"/>
          <w:szCs w:val="28"/>
          <w:vertAlign w:val="subscript"/>
        </w:rPr>
        <w:t>5</w:t>
      </w:r>
      <w:r w:rsidRPr="00333040">
        <w:rPr>
          <w:rFonts w:ascii="Times New Roman" w:hAnsi="Times New Roman"/>
          <w:sz w:val="28"/>
          <w:szCs w:val="28"/>
        </w:rPr>
        <w:t>), azot total (N</w:t>
      </w:r>
      <w:r w:rsidRPr="00333040">
        <w:rPr>
          <w:rFonts w:ascii="Times New Roman" w:hAnsi="Times New Roman"/>
          <w:sz w:val="28"/>
          <w:szCs w:val="28"/>
          <w:vertAlign w:val="subscript"/>
        </w:rPr>
        <w:t>tot</w:t>
      </w:r>
      <w:r w:rsidRPr="00333040">
        <w:rPr>
          <w:rFonts w:ascii="Times New Roman" w:hAnsi="Times New Roman"/>
          <w:sz w:val="28"/>
          <w:szCs w:val="28"/>
        </w:rPr>
        <w:t>), substanțe extractibile în solvenți ;</w:t>
      </w:r>
    </w:p>
    <w:p w:rsidR="00333040" w:rsidRPr="00333040" w:rsidRDefault="00333040" w:rsidP="00333040">
      <w:pPr>
        <w:pStyle w:val="ListParagraph"/>
        <w:numPr>
          <w:ilvl w:val="0"/>
          <w:numId w:val="11"/>
        </w:numPr>
        <w:tabs>
          <w:tab w:val="left" w:pos="426"/>
          <w:tab w:val="left" w:pos="567"/>
          <w:tab w:val="left" w:pos="709"/>
        </w:tabs>
        <w:spacing w:after="0" w:line="240" w:lineRule="auto"/>
        <w:ind w:left="142" w:firstLine="0"/>
        <w:rPr>
          <w:rFonts w:ascii="Times New Roman" w:hAnsi="Times New Roman"/>
          <w:sz w:val="28"/>
          <w:szCs w:val="28"/>
          <w:lang w:val="it-IT"/>
        </w:rPr>
      </w:pPr>
      <w:r w:rsidRPr="00333040">
        <w:rPr>
          <w:rFonts w:ascii="Times New Roman" w:hAnsi="Times New Roman"/>
          <w:sz w:val="28"/>
          <w:szCs w:val="28"/>
        </w:rPr>
        <w:t>Stația de epurare Făurei : cloruri (Cl</w:t>
      </w:r>
      <w:r w:rsidRPr="00333040">
        <w:rPr>
          <w:rFonts w:ascii="Times New Roman" w:hAnsi="Times New Roman"/>
          <w:sz w:val="28"/>
          <w:szCs w:val="28"/>
          <w:vertAlign w:val="superscript"/>
        </w:rPr>
        <w:t>-</w:t>
      </w:r>
      <w:r w:rsidRPr="00333040">
        <w:rPr>
          <w:rFonts w:ascii="Times New Roman" w:hAnsi="Times New Roman"/>
          <w:sz w:val="28"/>
          <w:szCs w:val="28"/>
        </w:rPr>
        <w:t>).</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E31111" w:rsidRPr="00181A8C" w:rsidRDefault="00E31111" w:rsidP="00E31111">
      <w:pPr>
        <w:ind w:firstLine="720"/>
        <w:jc w:val="both"/>
        <w:rPr>
          <w:sz w:val="28"/>
          <w:szCs w:val="28"/>
          <w:lang w:val="it-IT"/>
        </w:rPr>
      </w:pPr>
      <w:r w:rsidRPr="00181A8C">
        <w:rPr>
          <w:sz w:val="28"/>
          <w:szCs w:val="28"/>
          <w:lang w:val="it-IT"/>
        </w:rPr>
        <w:t>În luna aprilie 201</w:t>
      </w:r>
      <w:r>
        <w:rPr>
          <w:sz w:val="28"/>
          <w:szCs w:val="28"/>
          <w:lang w:val="it-IT"/>
        </w:rPr>
        <w:t>6</w:t>
      </w:r>
      <w:r w:rsidRPr="00181A8C">
        <w:rPr>
          <w:sz w:val="28"/>
          <w:szCs w:val="28"/>
          <w:lang w:val="it-IT"/>
        </w:rPr>
        <w:t>, laboratorul A.P.M Brăila a efectuat analize fizico-chimice la următoarele unităţi care prezintă impact asupra apelor de suprafaţă:</w:t>
      </w:r>
    </w:p>
    <w:p w:rsidR="00E31111" w:rsidRPr="00181A8C" w:rsidRDefault="00E31111" w:rsidP="00E31111">
      <w:pPr>
        <w:numPr>
          <w:ilvl w:val="0"/>
          <w:numId w:val="41"/>
        </w:numPr>
        <w:jc w:val="both"/>
        <w:rPr>
          <w:sz w:val="28"/>
          <w:szCs w:val="28"/>
          <w:lang w:val="it-IT"/>
        </w:rPr>
      </w:pPr>
      <w:r w:rsidRPr="00181A8C">
        <w:rPr>
          <w:sz w:val="28"/>
          <w:szCs w:val="28"/>
          <w:lang w:val="it-IT"/>
        </w:rPr>
        <w:t xml:space="preserve">Stația de Epurare </w:t>
      </w:r>
      <w:r>
        <w:rPr>
          <w:sz w:val="28"/>
          <w:szCs w:val="28"/>
          <w:lang w:val="it-IT"/>
        </w:rPr>
        <w:t>Movila Miresii</w:t>
      </w:r>
      <w:r w:rsidRPr="00181A8C">
        <w:rPr>
          <w:sz w:val="28"/>
          <w:szCs w:val="28"/>
          <w:lang w:val="it-IT"/>
        </w:rPr>
        <w:t xml:space="preserve"> – CUP Brăila</w:t>
      </w:r>
    </w:p>
    <w:p w:rsidR="00E31111" w:rsidRPr="00E31111" w:rsidRDefault="00E31111" w:rsidP="00E31111">
      <w:pPr>
        <w:numPr>
          <w:ilvl w:val="0"/>
          <w:numId w:val="41"/>
        </w:numPr>
        <w:jc w:val="both"/>
        <w:rPr>
          <w:sz w:val="28"/>
          <w:szCs w:val="28"/>
          <w:lang w:val="it-IT"/>
        </w:rPr>
      </w:pPr>
      <w:r w:rsidRPr="00E31111">
        <w:rPr>
          <w:sz w:val="28"/>
          <w:szCs w:val="28"/>
          <w:lang w:val="it-IT"/>
        </w:rPr>
        <w:t>Stația de Epurare Făurei – CUP Brăila</w:t>
      </w:r>
      <w:r w:rsidRPr="00E31111">
        <w:rPr>
          <w:sz w:val="28"/>
          <w:szCs w:val="28"/>
          <w:lang w:val="it-IT"/>
        </w:rPr>
        <w:tab/>
      </w:r>
    </w:p>
    <w:p w:rsidR="00E31111" w:rsidRPr="00181A8C" w:rsidRDefault="00E31111" w:rsidP="00E31111">
      <w:pPr>
        <w:jc w:val="both"/>
        <w:rPr>
          <w:sz w:val="28"/>
          <w:szCs w:val="28"/>
          <w:lang w:val="it-IT"/>
        </w:rPr>
      </w:pPr>
      <w:r w:rsidRPr="00181A8C">
        <w:rPr>
          <w:sz w:val="28"/>
          <w:szCs w:val="28"/>
          <w:lang w:val="it-IT"/>
        </w:rPr>
        <w:tab/>
      </w:r>
      <w:r w:rsidRPr="00887C34">
        <w:rPr>
          <w:sz w:val="28"/>
          <w:szCs w:val="28"/>
          <w:lang w:val="it-IT"/>
        </w:rPr>
        <w:t>În</w:t>
      </w:r>
      <w:r w:rsidRPr="00181A8C">
        <w:rPr>
          <w:sz w:val="28"/>
          <w:szCs w:val="28"/>
          <w:lang w:val="it-IT"/>
        </w:rPr>
        <w:t xml:space="preserve"> ambele puncte de prelevare s-au înregistrat depărișiri valorilor limită astfel: la Stația de Epurare </w:t>
      </w:r>
      <w:r>
        <w:rPr>
          <w:sz w:val="28"/>
          <w:szCs w:val="28"/>
          <w:lang w:val="it-IT"/>
        </w:rPr>
        <w:t>Movila Miresii</w:t>
      </w:r>
      <w:r w:rsidRPr="00181A8C">
        <w:rPr>
          <w:sz w:val="28"/>
          <w:szCs w:val="28"/>
          <w:lang w:val="it-IT"/>
        </w:rPr>
        <w:t xml:space="preserve"> la </w:t>
      </w:r>
      <w:r w:rsidRPr="00181A8C">
        <w:rPr>
          <w:sz w:val="28"/>
          <w:szCs w:val="28"/>
        </w:rPr>
        <w:t xml:space="preserve">indicatorii </w:t>
      </w:r>
      <w:r>
        <w:rPr>
          <w:sz w:val="28"/>
          <w:szCs w:val="28"/>
        </w:rPr>
        <w:t xml:space="preserve">pH, Reziduu fix, </w:t>
      </w:r>
      <w:r w:rsidRPr="00181A8C">
        <w:rPr>
          <w:sz w:val="28"/>
          <w:szCs w:val="28"/>
        </w:rPr>
        <w:t>CBO</w:t>
      </w:r>
      <w:r w:rsidRPr="00181A8C">
        <w:rPr>
          <w:sz w:val="28"/>
          <w:szCs w:val="28"/>
          <w:vertAlign w:val="subscript"/>
        </w:rPr>
        <w:t>5</w:t>
      </w:r>
      <w:r>
        <w:rPr>
          <w:sz w:val="28"/>
          <w:szCs w:val="28"/>
        </w:rPr>
        <w:t>,</w:t>
      </w:r>
      <w:r w:rsidRPr="00181A8C">
        <w:rPr>
          <w:sz w:val="28"/>
          <w:szCs w:val="28"/>
        </w:rPr>
        <w:t xml:space="preserve"> </w:t>
      </w:r>
      <w:r>
        <w:rPr>
          <w:sz w:val="28"/>
          <w:szCs w:val="28"/>
        </w:rPr>
        <w:t xml:space="preserve">CCOCr, materii totale  în supensie și </w:t>
      </w:r>
      <w:r w:rsidRPr="00181A8C">
        <w:rPr>
          <w:sz w:val="28"/>
          <w:szCs w:val="28"/>
        </w:rPr>
        <w:t xml:space="preserve">substanțe extractibile, iar la </w:t>
      </w:r>
      <w:r w:rsidRPr="00181A8C">
        <w:rPr>
          <w:sz w:val="28"/>
          <w:szCs w:val="28"/>
          <w:lang w:val="it-IT"/>
        </w:rPr>
        <w:t>Stația de Epurare Făurei la materii totale în suspensie, reziduu fix și substanțe extractibile</w:t>
      </w:r>
      <w:r w:rsidRPr="00181A8C">
        <w:rPr>
          <w:sz w:val="28"/>
          <w:szCs w:val="28"/>
        </w:rPr>
        <w:t>.</w:t>
      </w:r>
    </w:p>
    <w:p w:rsidR="00E31111" w:rsidRPr="00EA2C1E" w:rsidRDefault="00E31111" w:rsidP="00E31111">
      <w:pPr>
        <w:jc w:val="both"/>
        <w:rPr>
          <w:sz w:val="28"/>
          <w:szCs w:val="28"/>
          <w:lang w:val="pt-BR"/>
        </w:rPr>
      </w:pPr>
      <w:r w:rsidRPr="00181A8C">
        <w:rPr>
          <w:sz w:val="28"/>
          <w:szCs w:val="28"/>
          <w:lang w:val="it-IT"/>
        </w:rPr>
        <w:tab/>
        <w:t xml:space="preserve">De asemenea, laboratorul A.P.M Brăila a monitorizat și </w:t>
      </w:r>
      <w:r w:rsidRPr="00181A8C">
        <w:rPr>
          <w:sz w:val="28"/>
          <w:szCs w:val="28"/>
          <w:lang w:val="pt-BR"/>
        </w:rPr>
        <w:t>agenţi economici a căror ape rezultate din procesul tehnologic sunt deversate în canalizarea oraşului. În urma determinărilor efectuate s-au constatat depășiri ale  limitei impuse</w:t>
      </w:r>
      <w:r>
        <w:rPr>
          <w:sz w:val="28"/>
          <w:szCs w:val="28"/>
          <w:lang w:val="pt-BR"/>
        </w:rPr>
        <w:t xml:space="preserve"> de legislația în vigoare,</w:t>
      </w:r>
      <w:r w:rsidRPr="00181A8C">
        <w:rPr>
          <w:sz w:val="28"/>
          <w:szCs w:val="28"/>
          <w:lang w:val="pt-BR"/>
        </w:rPr>
        <w:t xml:space="preserve"> la</w:t>
      </w:r>
      <w:r>
        <w:rPr>
          <w:sz w:val="28"/>
          <w:szCs w:val="28"/>
          <w:lang w:val="pt-BR"/>
        </w:rPr>
        <w:t xml:space="preserve"> SC GTA Lactas Ianca la indicatorii: pH,</w:t>
      </w:r>
      <w:r w:rsidRPr="00887C34">
        <w:rPr>
          <w:sz w:val="28"/>
          <w:szCs w:val="28"/>
        </w:rPr>
        <w:t xml:space="preserve"> </w:t>
      </w:r>
      <w:r w:rsidRPr="00181A8C">
        <w:rPr>
          <w:sz w:val="28"/>
          <w:szCs w:val="28"/>
        </w:rPr>
        <w:t>CBO</w:t>
      </w:r>
      <w:r w:rsidRPr="00181A8C">
        <w:rPr>
          <w:sz w:val="28"/>
          <w:szCs w:val="28"/>
          <w:vertAlign w:val="subscript"/>
        </w:rPr>
        <w:t>5</w:t>
      </w:r>
      <w:r>
        <w:rPr>
          <w:sz w:val="28"/>
          <w:szCs w:val="28"/>
        </w:rPr>
        <w:t>, CCOCr,</w:t>
      </w:r>
      <w:r w:rsidRPr="00887C34">
        <w:rPr>
          <w:sz w:val="28"/>
          <w:szCs w:val="28"/>
        </w:rPr>
        <w:t xml:space="preserve"> </w:t>
      </w:r>
      <w:r>
        <w:rPr>
          <w:sz w:val="28"/>
          <w:szCs w:val="28"/>
        </w:rPr>
        <w:t xml:space="preserve">materii totale  în supensie și </w:t>
      </w:r>
      <w:r w:rsidRPr="00181A8C">
        <w:rPr>
          <w:sz w:val="28"/>
          <w:szCs w:val="28"/>
          <w:lang w:val="pt-BR"/>
        </w:rPr>
        <w:t>substanțe extractibile</w:t>
      </w:r>
      <w:r>
        <w:rPr>
          <w:sz w:val="28"/>
          <w:szCs w:val="28"/>
          <w:lang w:val="pt-BR"/>
        </w:rPr>
        <w:t xml:space="preserve">. Sunt depășiri ale limitei la </w:t>
      </w:r>
      <w:r w:rsidRPr="00181A8C">
        <w:rPr>
          <w:sz w:val="28"/>
          <w:szCs w:val="28"/>
          <w:lang w:val="pt-BR"/>
        </w:rPr>
        <w:t>sub</w:t>
      </w:r>
      <w:r>
        <w:rPr>
          <w:sz w:val="28"/>
          <w:szCs w:val="28"/>
          <w:lang w:val="pt-BR"/>
        </w:rPr>
        <w:t>s</w:t>
      </w:r>
      <w:r w:rsidRPr="00181A8C">
        <w:rPr>
          <w:sz w:val="28"/>
          <w:szCs w:val="28"/>
          <w:lang w:val="pt-BR"/>
        </w:rPr>
        <w:t>tanțe extractile de la</w:t>
      </w:r>
      <w:r>
        <w:rPr>
          <w:sz w:val="28"/>
          <w:szCs w:val="28"/>
          <w:lang w:val="pt-BR"/>
        </w:rPr>
        <w:t xml:space="preserve"> următoarele societăți comerciale: Bona Avis SRL Ianca, Super Eggs ferma Plopu- pasteurizare ouă și forejele de observație.</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B11251" w:rsidP="0040058C">
      <w:pPr>
        <w:jc w:val="both"/>
        <w:rPr>
          <w:b/>
          <w:sz w:val="28"/>
          <w:szCs w:val="28"/>
        </w:rPr>
      </w:pPr>
      <w:r w:rsidRPr="00B11251">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F942AE" w:rsidRPr="008028B1" w:rsidRDefault="00F942AE"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B11251">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 xml:space="preserve">Staţia este situată în Comuna Cazasu şi monitorizează nivelele medii de poluare din interiorul zonei suburbane datorate unor fenomene de transport a </w:t>
      </w:r>
      <w:r w:rsidRPr="00BF6FD0">
        <w:rPr>
          <w:sz w:val="28"/>
          <w:szCs w:val="28"/>
        </w:rPr>
        <w:lastRenderedPageBreak/>
        <w:t>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5F1E49" w:rsidRPr="00BF6FD0" w:rsidRDefault="005F1E49" w:rsidP="005F1E49">
      <w:pPr>
        <w:jc w:val="center"/>
        <w:rPr>
          <w:b/>
          <w:sz w:val="28"/>
          <w:szCs w:val="28"/>
        </w:rPr>
      </w:pPr>
      <w:r w:rsidRPr="00BF6FD0">
        <w:rPr>
          <w:b/>
          <w:sz w:val="28"/>
          <w:szCs w:val="28"/>
        </w:rPr>
        <w:t>Parametrii meteorologici monitorizaţi</w:t>
      </w:r>
    </w:p>
    <w:p w:rsidR="005F1E49" w:rsidRPr="00BF6FD0" w:rsidRDefault="005F1E49" w:rsidP="005F1E49">
      <w:pPr>
        <w:rPr>
          <w:b/>
          <w:sz w:val="28"/>
          <w:szCs w:val="28"/>
        </w:rPr>
      </w:pPr>
      <w:r w:rsidRPr="00BF6FD0">
        <w:rPr>
          <w:b/>
          <w:sz w:val="28"/>
          <w:szCs w:val="28"/>
        </w:rPr>
        <w:tab/>
      </w:r>
    </w:p>
    <w:p w:rsidR="005F1E49" w:rsidRPr="00BF6FD0" w:rsidRDefault="005F1E49" w:rsidP="005F1E49">
      <w:pPr>
        <w:ind w:firstLine="720"/>
        <w:rPr>
          <w:b/>
        </w:rPr>
      </w:pPr>
      <w:r w:rsidRPr="00BF6FD0">
        <w:rPr>
          <w:bCs/>
          <w:sz w:val="28"/>
          <w:szCs w:val="28"/>
        </w:rPr>
        <w:t xml:space="preserve">În luna </w:t>
      </w:r>
      <w:r>
        <w:rPr>
          <w:bCs/>
          <w:sz w:val="28"/>
          <w:szCs w:val="28"/>
        </w:rPr>
        <w:t>aprilie</w:t>
      </w:r>
      <w:r w:rsidRPr="00BF6FD0">
        <w:rPr>
          <w:bCs/>
          <w:sz w:val="28"/>
          <w:szCs w:val="28"/>
        </w:rPr>
        <w:t xml:space="preserve"> nu s-au măsurat parametrii meteorologici din cauza defecţiunilor existente</w:t>
      </w:r>
      <w:r w:rsidRPr="00BF6FD0">
        <w:rPr>
          <w:sz w:val="28"/>
          <w:szCs w:val="28"/>
        </w:rPr>
        <w:t>.</w:t>
      </w:r>
    </w:p>
    <w:p w:rsidR="005F1E49" w:rsidRPr="00BF6FD0" w:rsidRDefault="005F1E49" w:rsidP="005F1E49">
      <w:pPr>
        <w:rPr>
          <w:b/>
        </w:rPr>
      </w:pPr>
    </w:p>
    <w:p w:rsidR="005F1E49" w:rsidRPr="003F6B8D" w:rsidRDefault="005F1E49" w:rsidP="005F1E49">
      <w:pPr>
        <w:ind w:firstLine="720"/>
        <w:jc w:val="center"/>
        <w:rPr>
          <w:b/>
          <w:sz w:val="28"/>
          <w:szCs w:val="28"/>
        </w:rPr>
      </w:pPr>
      <w:r w:rsidRPr="003F6B8D">
        <w:rPr>
          <w:b/>
          <w:sz w:val="28"/>
          <w:szCs w:val="28"/>
        </w:rPr>
        <w:t>Poluanţii monitorizaţi</w:t>
      </w:r>
    </w:p>
    <w:p w:rsidR="005F1E49" w:rsidRPr="00BF6FD0" w:rsidRDefault="005F1E49" w:rsidP="005F1E49">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5F1E49" w:rsidRPr="00BF6FD0" w:rsidTr="00A51E9B">
        <w:trPr>
          <w:trHeight w:val="544"/>
          <w:jc w:val="center"/>
        </w:trPr>
        <w:tc>
          <w:tcPr>
            <w:tcW w:w="840"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5F1E49" w:rsidRPr="00BF6FD0" w:rsidRDefault="005F1E49" w:rsidP="00A51E9B">
            <w:pPr>
              <w:jc w:val="center"/>
              <w:rPr>
                <w:sz w:val="22"/>
                <w:szCs w:val="22"/>
              </w:rPr>
            </w:pPr>
            <w:r w:rsidRPr="00BF6FD0">
              <w:rPr>
                <w:sz w:val="22"/>
                <w:szCs w:val="22"/>
              </w:rPr>
              <w:t xml:space="preserve">Limita </w:t>
            </w:r>
          </w:p>
        </w:tc>
      </w:tr>
      <w:tr w:rsidR="005F1E49" w:rsidRPr="00BF6FD0" w:rsidTr="00A51E9B">
        <w:trPr>
          <w:trHeight w:val="254"/>
          <w:jc w:val="center"/>
        </w:trPr>
        <w:tc>
          <w:tcPr>
            <w:tcW w:w="840" w:type="dxa"/>
            <w:vMerge w:val="restart"/>
            <w:tcBorders>
              <w:top w:val="double" w:sz="4" w:space="0" w:color="auto"/>
            </w:tcBorders>
            <w:vAlign w:val="center"/>
          </w:tcPr>
          <w:p w:rsidR="005F1E49" w:rsidRPr="00BF6FD0" w:rsidRDefault="005F1E49" w:rsidP="00A51E9B">
            <w:pPr>
              <w:jc w:val="center"/>
            </w:pPr>
            <w:r w:rsidRPr="00BF6FD0">
              <w:t>BR1</w:t>
            </w:r>
          </w:p>
        </w:tc>
        <w:tc>
          <w:tcPr>
            <w:tcW w:w="1273" w:type="dxa"/>
            <w:vMerge w:val="restart"/>
            <w:tcBorders>
              <w:top w:val="double" w:sz="4" w:space="0" w:color="auto"/>
            </w:tcBorders>
            <w:vAlign w:val="center"/>
          </w:tcPr>
          <w:p w:rsidR="005F1E49" w:rsidRPr="00BF6FD0" w:rsidRDefault="005F1E49" w:rsidP="00A51E9B">
            <w:pPr>
              <w:jc w:val="center"/>
            </w:pPr>
            <w:r w:rsidRPr="00BF6FD0">
              <w:t>Trafic</w:t>
            </w:r>
          </w:p>
        </w:tc>
        <w:tc>
          <w:tcPr>
            <w:tcW w:w="1408" w:type="dxa"/>
            <w:tcBorders>
              <w:top w:val="double" w:sz="4" w:space="0" w:color="auto"/>
            </w:tcBorders>
          </w:tcPr>
          <w:p w:rsidR="005F1E49" w:rsidRPr="00BF6FD0" w:rsidRDefault="005F1E49" w:rsidP="00A51E9B">
            <w:pPr>
              <w:jc w:val="center"/>
            </w:pPr>
            <w:r w:rsidRPr="00BF6FD0">
              <w:t>SO</w:t>
            </w:r>
            <w:r w:rsidRPr="00BF6FD0">
              <w:rPr>
                <w:vertAlign w:val="subscript"/>
              </w:rPr>
              <w:t>2</w:t>
            </w:r>
          </w:p>
        </w:tc>
        <w:tc>
          <w:tcPr>
            <w:tcW w:w="881" w:type="dxa"/>
            <w:tcBorders>
              <w:top w:val="double" w:sz="4" w:space="0" w:color="auto"/>
            </w:tcBorders>
          </w:tcPr>
          <w:p w:rsidR="005F1E49" w:rsidRPr="00BF6FD0" w:rsidRDefault="005F1E49" w:rsidP="00A51E9B">
            <w:pPr>
              <w:jc w:val="center"/>
            </w:pPr>
            <w:r>
              <w:t>4.96</w:t>
            </w:r>
          </w:p>
        </w:tc>
        <w:tc>
          <w:tcPr>
            <w:tcW w:w="1070" w:type="dxa"/>
            <w:tcBorders>
              <w:top w:val="double" w:sz="4" w:space="0" w:color="auto"/>
            </w:tcBorders>
          </w:tcPr>
          <w:p w:rsidR="005F1E49" w:rsidRPr="00BF6FD0" w:rsidRDefault="005F1E49" w:rsidP="00A51E9B">
            <w:pPr>
              <w:jc w:val="center"/>
            </w:pPr>
            <w:r>
              <w:t>10.35</w:t>
            </w:r>
          </w:p>
        </w:tc>
        <w:tc>
          <w:tcPr>
            <w:tcW w:w="1003" w:type="dxa"/>
            <w:tcBorders>
              <w:top w:val="double" w:sz="4" w:space="0" w:color="auto"/>
            </w:tcBorders>
          </w:tcPr>
          <w:p w:rsidR="005F1E49" w:rsidRPr="00BF6FD0" w:rsidRDefault="005F1E49" w:rsidP="00A51E9B">
            <w:pPr>
              <w:jc w:val="center"/>
            </w:pPr>
            <w:r>
              <w:t>1.58</w:t>
            </w:r>
          </w:p>
        </w:tc>
        <w:tc>
          <w:tcPr>
            <w:tcW w:w="1367" w:type="dxa"/>
            <w:tcBorders>
              <w:top w:val="double" w:sz="4" w:space="0" w:color="auto"/>
            </w:tcBorders>
          </w:tcPr>
          <w:p w:rsidR="005F1E49" w:rsidRPr="00BF6FD0" w:rsidRDefault="005F1E49" w:rsidP="00A51E9B">
            <w:pPr>
              <w:jc w:val="center"/>
            </w:pPr>
            <w:r>
              <w:t>630</w:t>
            </w:r>
          </w:p>
        </w:tc>
        <w:tc>
          <w:tcPr>
            <w:tcW w:w="916" w:type="dxa"/>
            <w:tcBorders>
              <w:top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F1E49" w:rsidRPr="00BF6FD0" w:rsidRDefault="005F1E49" w:rsidP="00A51E9B">
            <w:pPr>
              <w:jc w:val="center"/>
            </w:pPr>
            <w:r w:rsidRPr="00BF6FD0">
              <w:t>350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p>
        </w:tc>
        <w:tc>
          <w:tcPr>
            <w:tcW w:w="881" w:type="dxa"/>
          </w:tcPr>
          <w:p w:rsidR="005F1E49" w:rsidRPr="00BF6FD0" w:rsidRDefault="005F1E49" w:rsidP="00A51E9B">
            <w:pPr>
              <w:jc w:val="center"/>
            </w:pPr>
            <w:r>
              <w:t>9.66</w:t>
            </w:r>
          </w:p>
        </w:tc>
        <w:tc>
          <w:tcPr>
            <w:tcW w:w="1070" w:type="dxa"/>
          </w:tcPr>
          <w:p w:rsidR="005F1E49" w:rsidRPr="00BF6FD0" w:rsidRDefault="005F1E49" w:rsidP="00A51E9B">
            <w:pPr>
              <w:jc w:val="center"/>
            </w:pPr>
            <w:r>
              <w:t>44.57</w:t>
            </w:r>
          </w:p>
        </w:tc>
        <w:tc>
          <w:tcPr>
            <w:tcW w:w="1003" w:type="dxa"/>
          </w:tcPr>
          <w:p w:rsidR="005F1E49" w:rsidRPr="00BF6FD0" w:rsidRDefault="005F1E49" w:rsidP="00A51E9B">
            <w:pPr>
              <w:jc w:val="center"/>
            </w:pPr>
            <w:r>
              <w:t>2.88</w:t>
            </w:r>
          </w:p>
        </w:tc>
        <w:tc>
          <w:tcPr>
            <w:tcW w:w="1367" w:type="dxa"/>
          </w:tcPr>
          <w:p w:rsidR="005F1E49" w:rsidRPr="00BF6FD0" w:rsidRDefault="005F1E49" w:rsidP="00A51E9B">
            <w:pPr>
              <w:jc w:val="center"/>
            </w:pPr>
            <w:r>
              <w:t>649</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r w:rsidRPr="00BF6FD0">
              <w:rPr>
                <w:vertAlign w:val="subscript"/>
              </w:rPr>
              <w:t>2</w:t>
            </w:r>
          </w:p>
        </w:tc>
        <w:tc>
          <w:tcPr>
            <w:tcW w:w="881" w:type="dxa"/>
          </w:tcPr>
          <w:p w:rsidR="005F1E49" w:rsidRPr="00BF6FD0" w:rsidRDefault="005F1E49" w:rsidP="00A51E9B">
            <w:pPr>
              <w:jc w:val="center"/>
            </w:pPr>
            <w:r>
              <w:t>19.10</w:t>
            </w:r>
          </w:p>
        </w:tc>
        <w:tc>
          <w:tcPr>
            <w:tcW w:w="1070" w:type="dxa"/>
          </w:tcPr>
          <w:p w:rsidR="005F1E49" w:rsidRPr="00BF6FD0" w:rsidRDefault="005F1E49" w:rsidP="00A51E9B">
            <w:pPr>
              <w:jc w:val="center"/>
            </w:pPr>
            <w:r>
              <w:t>94.94</w:t>
            </w:r>
          </w:p>
        </w:tc>
        <w:tc>
          <w:tcPr>
            <w:tcW w:w="1003" w:type="dxa"/>
          </w:tcPr>
          <w:p w:rsidR="005F1E49" w:rsidRPr="00BF6FD0" w:rsidRDefault="005F1E49" w:rsidP="00A51E9B">
            <w:pPr>
              <w:jc w:val="center"/>
            </w:pPr>
            <w:r>
              <w:t>3.07</w:t>
            </w:r>
          </w:p>
        </w:tc>
        <w:tc>
          <w:tcPr>
            <w:tcW w:w="1367" w:type="dxa"/>
          </w:tcPr>
          <w:p w:rsidR="005F1E49" w:rsidRPr="00BF6FD0" w:rsidRDefault="005F1E49" w:rsidP="00A51E9B">
            <w:pPr>
              <w:jc w:val="center"/>
            </w:pPr>
            <w:r>
              <w:t>649</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Nox</w:t>
            </w:r>
          </w:p>
        </w:tc>
        <w:tc>
          <w:tcPr>
            <w:tcW w:w="881" w:type="dxa"/>
          </w:tcPr>
          <w:p w:rsidR="005F1E49" w:rsidRPr="00BF6FD0" w:rsidRDefault="005F1E49" w:rsidP="00A51E9B">
            <w:pPr>
              <w:jc w:val="center"/>
            </w:pPr>
            <w:r>
              <w:t>33.91</w:t>
            </w:r>
          </w:p>
        </w:tc>
        <w:tc>
          <w:tcPr>
            <w:tcW w:w="1070" w:type="dxa"/>
          </w:tcPr>
          <w:p w:rsidR="005F1E49" w:rsidRPr="00BF6FD0" w:rsidRDefault="005F1E49" w:rsidP="00A51E9B">
            <w:pPr>
              <w:jc w:val="center"/>
            </w:pPr>
            <w:r>
              <w:t>156.94</w:t>
            </w:r>
          </w:p>
        </w:tc>
        <w:tc>
          <w:tcPr>
            <w:tcW w:w="1003" w:type="dxa"/>
          </w:tcPr>
          <w:p w:rsidR="005F1E49" w:rsidRPr="00BF6FD0" w:rsidRDefault="005F1E49" w:rsidP="00A51E9B">
            <w:pPr>
              <w:jc w:val="center"/>
            </w:pPr>
            <w:r>
              <w:t>10.00</w:t>
            </w:r>
          </w:p>
        </w:tc>
        <w:tc>
          <w:tcPr>
            <w:tcW w:w="1367" w:type="dxa"/>
          </w:tcPr>
          <w:p w:rsidR="005F1E49" w:rsidRPr="00BF6FD0" w:rsidRDefault="005F1E49" w:rsidP="00A51E9B">
            <w:pPr>
              <w:jc w:val="center"/>
            </w:pPr>
            <w:r>
              <w:t>649</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30/an</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CO</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rsidRPr="00BF6FD0">
              <w:t>-</w:t>
            </w:r>
          </w:p>
        </w:tc>
        <w:tc>
          <w:tcPr>
            <w:tcW w:w="1003" w:type="dxa"/>
          </w:tcPr>
          <w:p w:rsidR="005F1E49" w:rsidRPr="00BF6FD0" w:rsidRDefault="005F1E49" w:rsidP="00A51E9B">
            <w:pPr>
              <w:jc w:val="center"/>
            </w:pPr>
            <w:r w:rsidRPr="00BF6FD0">
              <w:t>-</w:t>
            </w:r>
          </w:p>
        </w:tc>
        <w:tc>
          <w:tcPr>
            <w:tcW w:w="1367" w:type="dxa"/>
          </w:tcPr>
          <w:p w:rsidR="005F1E49" w:rsidRPr="00BF6FD0" w:rsidRDefault="005F1E49" w:rsidP="00A51E9B">
            <w:pPr>
              <w:jc w:val="center"/>
            </w:pPr>
            <w:r w:rsidRPr="00BF6FD0">
              <w:t>-</w:t>
            </w:r>
          </w:p>
        </w:tc>
        <w:tc>
          <w:tcPr>
            <w:tcW w:w="916" w:type="dxa"/>
          </w:tcPr>
          <w:p w:rsidR="005F1E49" w:rsidRPr="008252CA" w:rsidRDefault="005F1E49" w:rsidP="00A51E9B">
            <w:pPr>
              <w:jc w:val="center"/>
              <w:rPr>
                <w:sz w:val="20"/>
                <w:szCs w:val="20"/>
              </w:rPr>
            </w:pPr>
            <w:r w:rsidRPr="008252CA">
              <w:rPr>
                <w:sz w:val="20"/>
                <w:szCs w:val="20"/>
              </w:rPr>
              <w:t>mg/m</w:t>
            </w:r>
            <w:r w:rsidRPr="008252CA">
              <w:rPr>
                <w:sz w:val="20"/>
                <w:szCs w:val="20"/>
                <w:vertAlign w:val="superscript"/>
              </w:rPr>
              <w:t>3</w:t>
            </w:r>
          </w:p>
        </w:tc>
        <w:tc>
          <w:tcPr>
            <w:tcW w:w="868" w:type="dxa"/>
          </w:tcPr>
          <w:p w:rsidR="005F1E49" w:rsidRPr="00BF6FD0" w:rsidRDefault="005F1E49" w:rsidP="00A51E9B">
            <w:pPr>
              <w:jc w:val="center"/>
            </w:pPr>
            <w:r w:rsidRPr="00BF6FD0">
              <w:t>10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Benzen</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5.84</w:t>
            </w:r>
          </w:p>
        </w:tc>
        <w:tc>
          <w:tcPr>
            <w:tcW w:w="1003" w:type="dxa"/>
          </w:tcPr>
          <w:p w:rsidR="005F1E49" w:rsidRPr="00BF6FD0" w:rsidRDefault="005F1E49" w:rsidP="00A51E9B">
            <w:pPr>
              <w:jc w:val="center"/>
            </w:pPr>
            <w:r>
              <w:t>0.95</w:t>
            </w:r>
          </w:p>
        </w:tc>
        <w:tc>
          <w:tcPr>
            <w:tcW w:w="1367" w:type="dxa"/>
          </w:tcPr>
          <w:p w:rsidR="005F1E49" w:rsidRPr="00BF6FD0" w:rsidRDefault="005F1E49" w:rsidP="00A51E9B">
            <w:pPr>
              <w:jc w:val="center"/>
            </w:pPr>
            <w:r>
              <w:t>399</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5</w:t>
            </w:r>
          </w:p>
        </w:tc>
      </w:tr>
      <w:tr w:rsidR="005F1E49" w:rsidRPr="00BF6FD0" w:rsidTr="00A51E9B">
        <w:trPr>
          <w:trHeight w:val="128"/>
          <w:jc w:val="center"/>
        </w:trPr>
        <w:tc>
          <w:tcPr>
            <w:tcW w:w="840" w:type="dxa"/>
            <w:vMerge/>
            <w:tcBorders>
              <w:bottom w:val="double" w:sz="4" w:space="0" w:color="auto"/>
            </w:tcBorders>
          </w:tcPr>
          <w:p w:rsidR="005F1E49" w:rsidRPr="00BF6FD0" w:rsidRDefault="005F1E49" w:rsidP="00A51E9B">
            <w:pPr>
              <w:jc w:val="center"/>
            </w:pPr>
          </w:p>
        </w:tc>
        <w:tc>
          <w:tcPr>
            <w:tcW w:w="1273" w:type="dxa"/>
            <w:vMerge/>
            <w:tcBorders>
              <w:bottom w:val="double" w:sz="4" w:space="0" w:color="auto"/>
            </w:tcBorders>
          </w:tcPr>
          <w:p w:rsidR="005F1E49" w:rsidRPr="00BF6FD0" w:rsidRDefault="005F1E49" w:rsidP="00A51E9B">
            <w:pPr>
              <w:jc w:val="center"/>
            </w:pPr>
          </w:p>
        </w:tc>
        <w:tc>
          <w:tcPr>
            <w:tcW w:w="1408" w:type="dxa"/>
            <w:tcBorders>
              <w:bottom w:val="double" w:sz="4" w:space="0" w:color="auto"/>
            </w:tcBorders>
          </w:tcPr>
          <w:p w:rsidR="005F1E49" w:rsidRPr="00BF6FD0" w:rsidRDefault="005F1E49" w:rsidP="00A51E9B">
            <w:pPr>
              <w:jc w:val="center"/>
            </w:pPr>
            <w:r w:rsidRPr="00BF6FD0">
              <w:t>PM10</w:t>
            </w:r>
          </w:p>
        </w:tc>
        <w:tc>
          <w:tcPr>
            <w:tcW w:w="881" w:type="dxa"/>
            <w:tcBorders>
              <w:bottom w:val="double" w:sz="4" w:space="0" w:color="auto"/>
            </w:tcBorders>
          </w:tcPr>
          <w:p w:rsidR="005F1E49" w:rsidRPr="00BF6FD0" w:rsidRDefault="005F1E49" w:rsidP="00A51E9B">
            <w:pPr>
              <w:jc w:val="center"/>
            </w:pPr>
            <w:r w:rsidRPr="00BF6FD0">
              <w:t>-</w:t>
            </w:r>
          </w:p>
        </w:tc>
        <w:tc>
          <w:tcPr>
            <w:tcW w:w="1070" w:type="dxa"/>
            <w:tcBorders>
              <w:bottom w:val="double" w:sz="4" w:space="0" w:color="auto"/>
            </w:tcBorders>
          </w:tcPr>
          <w:p w:rsidR="005F1E49" w:rsidRPr="00BF6FD0" w:rsidRDefault="005F1E49" w:rsidP="00A51E9B">
            <w:pPr>
              <w:jc w:val="center"/>
            </w:pPr>
            <w:r>
              <w:t>83.82</w:t>
            </w:r>
          </w:p>
        </w:tc>
        <w:tc>
          <w:tcPr>
            <w:tcW w:w="1003" w:type="dxa"/>
            <w:tcBorders>
              <w:bottom w:val="double" w:sz="4" w:space="0" w:color="auto"/>
            </w:tcBorders>
          </w:tcPr>
          <w:p w:rsidR="005F1E49" w:rsidRPr="00BF6FD0" w:rsidRDefault="005F1E49" w:rsidP="00A51E9B">
            <w:pPr>
              <w:jc w:val="center"/>
            </w:pPr>
            <w:r>
              <w:t>17.20</w:t>
            </w:r>
          </w:p>
        </w:tc>
        <w:tc>
          <w:tcPr>
            <w:tcW w:w="1367" w:type="dxa"/>
            <w:tcBorders>
              <w:bottom w:val="double" w:sz="4" w:space="0" w:color="auto"/>
            </w:tcBorders>
          </w:tcPr>
          <w:p w:rsidR="005F1E49" w:rsidRPr="00BF6FD0" w:rsidRDefault="005F1E49" w:rsidP="00A51E9B">
            <w:pPr>
              <w:jc w:val="center"/>
            </w:pPr>
            <w:r>
              <w:t>177</w:t>
            </w:r>
          </w:p>
        </w:tc>
        <w:tc>
          <w:tcPr>
            <w:tcW w:w="916" w:type="dxa"/>
            <w:tcBorders>
              <w:bottom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F1E49" w:rsidRPr="00BF6FD0" w:rsidRDefault="005F1E49" w:rsidP="00A51E9B">
            <w:pPr>
              <w:jc w:val="center"/>
            </w:pPr>
            <w:r w:rsidRPr="00BF6FD0">
              <w:t>50</w:t>
            </w:r>
          </w:p>
        </w:tc>
      </w:tr>
      <w:tr w:rsidR="005F1E49" w:rsidRPr="00BF6FD0" w:rsidTr="00A51E9B">
        <w:trPr>
          <w:trHeight w:val="254"/>
          <w:jc w:val="center"/>
        </w:trPr>
        <w:tc>
          <w:tcPr>
            <w:tcW w:w="840" w:type="dxa"/>
            <w:vMerge w:val="restart"/>
            <w:tcBorders>
              <w:top w:val="double" w:sz="4" w:space="0" w:color="auto"/>
            </w:tcBorders>
            <w:vAlign w:val="center"/>
          </w:tcPr>
          <w:p w:rsidR="005F1E49" w:rsidRPr="00BF6FD0" w:rsidRDefault="005F1E49" w:rsidP="00A51E9B">
            <w:pPr>
              <w:jc w:val="center"/>
            </w:pPr>
            <w:r w:rsidRPr="00BF6FD0">
              <w:t>BR2</w:t>
            </w:r>
          </w:p>
        </w:tc>
        <w:tc>
          <w:tcPr>
            <w:tcW w:w="1273" w:type="dxa"/>
            <w:vMerge w:val="restart"/>
            <w:tcBorders>
              <w:top w:val="double" w:sz="4" w:space="0" w:color="auto"/>
            </w:tcBorders>
            <w:vAlign w:val="center"/>
          </w:tcPr>
          <w:p w:rsidR="005F1E49" w:rsidRPr="00BF6FD0" w:rsidRDefault="005F1E49" w:rsidP="00A51E9B">
            <w:pPr>
              <w:jc w:val="center"/>
            </w:pPr>
            <w:r w:rsidRPr="00BF6FD0">
              <w:t>Urban</w:t>
            </w:r>
          </w:p>
        </w:tc>
        <w:tc>
          <w:tcPr>
            <w:tcW w:w="1408" w:type="dxa"/>
            <w:tcBorders>
              <w:top w:val="double" w:sz="4" w:space="0" w:color="auto"/>
            </w:tcBorders>
          </w:tcPr>
          <w:p w:rsidR="005F1E49" w:rsidRPr="00BF6FD0" w:rsidRDefault="005F1E49" w:rsidP="00A51E9B">
            <w:pPr>
              <w:jc w:val="center"/>
            </w:pPr>
            <w:r w:rsidRPr="00BF6FD0">
              <w:t>SO</w:t>
            </w:r>
            <w:r w:rsidRPr="00BF6FD0">
              <w:rPr>
                <w:vertAlign w:val="subscript"/>
              </w:rPr>
              <w:t>2</w:t>
            </w:r>
          </w:p>
        </w:tc>
        <w:tc>
          <w:tcPr>
            <w:tcW w:w="881" w:type="dxa"/>
            <w:tcBorders>
              <w:top w:val="double" w:sz="4" w:space="0" w:color="auto"/>
            </w:tcBorders>
          </w:tcPr>
          <w:p w:rsidR="005F1E49" w:rsidRPr="00BF6FD0" w:rsidRDefault="005F1E49" w:rsidP="00A51E9B">
            <w:pPr>
              <w:jc w:val="center"/>
            </w:pPr>
            <w:r>
              <w:t>-</w:t>
            </w:r>
          </w:p>
        </w:tc>
        <w:tc>
          <w:tcPr>
            <w:tcW w:w="1070" w:type="dxa"/>
            <w:tcBorders>
              <w:top w:val="double" w:sz="4" w:space="0" w:color="auto"/>
            </w:tcBorders>
          </w:tcPr>
          <w:p w:rsidR="005F1E49" w:rsidRPr="00BF6FD0" w:rsidRDefault="005F1E49" w:rsidP="00A51E9B">
            <w:pPr>
              <w:jc w:val="center"/>
            </w:pPr>
            <w:r>
              <w:t>6.74</w:t>
            </w:r>
          </w:p>
        </w:tc>
        <w:tc>
          <w:tcPr>
            <w:tcW w:w="1003" w:type="dxa"/>
            <w:tcBorders>
              <w:top w:val="double" w:sz="4" w:space="0" w:color="auto"/>
            </w:tcBorders>
          </w:tcPr>
          <w:p w:rsidR="005F1E49" w:rsidRPr="00BF6FD0" w:rsidRDefault="005F1E49" w:rsidP="00A51E9B">
            <w:pPr>
              <w:jc w:val="center"/>
            </w:pPr>
            <w:r>
              <w:t>2.65</w:t>
            </w:r>
          </w:p>
        </w:tc>
        <w:tc>
          <w:tcPr>
            <w:tcW w:w="1367" w:type="dxa"/>
            <w:tcBorders>
              <w:top w:val="double" w:sz="4" w:space="0" w:color="auto"/>
            </w:tcBorders>
          </w:tcPr>
          <w:p w:rsidR="005F1E49" w:rsidRPr="00BF6FD0" w:rsidRDefault="005F1E49" w:rsidP="00A51E9B">
            <w:pPr>
              <w:jc w:val="center"/>
            </w:pPr>
            <w:r>
              <w:t>80</w:t>
            </w:r>
          </w:p>
        </w:tc>
        <w:tc>
          <w:tcPr>
            <w:tcW w:w="916" w:type="dxa"/>
            <w:tcBorders>
              <w:top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F1E49" w:rsidRPr="00BF6FD0" w:rsidRDefault="005F1E49" w:rsidP="00A51E9B">
            <w:pPr>
              <w:jc w:val="center"/>
            </w:pPr>
            <w:r w:rsidRPr="00BF6FD0">
              <w:t>350</w:t>
            </w:r>
          </w:p>
        </w:tc>
      </w:tr>
      <w:tr w:rsidR="005F1E49" w:rsidRPr="00BF6FD0" w:rsidTr="00A51E9B">
        <w:trPr>
          <w:trHeight w:val="128"/>
          <w:jc w:val="center"/>
        </w:trPr>
        <w:tc>
          <w:tcPr>
            <w:tcW w:w="840" w:type="dxa"/>
            <w:vMerge/>
            <w:vAlign w:val="center"/>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10.54</w:t>
            </w:r>
          </w:p>
        </w:tc>
        <w:tc>
          <w:tcPr>
            <w:tcW w:w="1003" w:type="dxa"/>
          </w:tcPr>
          <w:p w:rsidR="005F1E49" w:rsidRPr="00BF6FD0" w:rsidRDefault="005F1E49" w:rsidP="00A51E9B">
            <w:pPr>
              <w:jc w:val="center"/>
            </w:pPr>
            <w:r>
              <w:t>4.22</w:t>
            </w:r>
          </w:p>
        </w:tc>
        <w:tc>
          <w:tcPr>
            <w:tcW w:w="1367" w:type="dxa"/>
          </w:tcPr>
          <w:p w:rsidR="005F1E49" w:rsidRPr="00BF6FD0" w:rsidRDefault="005F1E49" w:rsidP="00A51E9B">
            <w:pPr>
              <w:jc w:val="center"/>
            </w:pPr>
            <w:r>
              <w:t>71</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vAlign w:val="center"/>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r w:rsidRPr="00BF6FD0">
              <w:rPr>
                <w:vertAlign w:val="subscript"/>
              </w:rPr>
              <w:t>2</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52.57</w:t>
            </w:r>
          </w:p>
        </w:tc>
        <w:tc>
          <w:tcPr>
            <w:tcW w:w="1003" w:type="dxa"/>
          </w:tcPr>
          <w:p w:rsidR="005F1E49" w:rsidRPr="00BF6FD0" w:rsidRDefault="005F1E49" w:rsidP="00A51E9B">
            <w:pPr>
              <w:jc w:val="center"/>
            </w:pPr>
            <w:r>
              <w:t>8.32</w:t>
            </w:r>
          </w:p>
        </w:tc>
        <w:tc>
          <w:tcPr>
            <w:tcW w:w="1367" w:type="dxa"/>
          </w:tcPr>
          <w:p w:rsidR="005F1E49" w:rsidRPr="00BF6FD0" w:rsidRDefault="005F1E49" w:rsidP="00A51E9B">
            <w:pPr>
              <w:jc w:val="center"/>
            </w:pPr>
            <w:r>
              <w:t>71</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vAlign w:val="center"/>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Nox</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62.22</w:t>
            </w:r>
          </w:p>
        </w:tc>
        <w:tc>
          <w:tcPr>
            <w:tcW w:w="1003" w:type="dxa"/>
          </w:tcPr>
          <w:p w:rsidR="005F1E49" w:rsidRPr="00BF6FD0" w:rsidRDefault="005F1E49" w:rsidP="00A51E9B">
            <w:pPr>
              <w:jc w:val="center"/>
            </w:pPr>
            <w:r>
              <w:t>15.32</w:t>
            </w:r>
          </w:p>
        </w:tc>
        <w:tc>
          <w:tcPr>
            <w:tcW w:w="1367" w:type="dxa"/>
          </w:tcPr>
          <w:p w:rsidR="005F1E49" w:rsidRPr="00BF6FD0" w:rsidRDefault="005F1E49" w:rsidP="00A51E9B">
            <w:pPr>
              <w:jc w:val="center"/>
            </w:pPr>
            <w:r>
              <w:t>71</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30/an</w:t>
            </w:r>
          </w:p>
        </w:tc>
      </w:tr>
      <w:tr w:rsidR="005F1E49" w:rsidRPr="00BF6FD0" w:rsidTr="00A51E9B">
        <w:trPr>
          <w:trHeight w:val="128"/>
          <w:jc w:val="center"/>
        </w:trPr>
        <w:tc>
          <w:tcPr>
            <w:tcW w:w="840" w:type="dxa"/>
            <w:vMerge/>
            <w:vAlign w:val="center"/>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CO</w:t>
            </w:r>
          </w:p>
        </w:tc>
        <w:tc>
          <w:tcPr>
            <w:tcW w:w="881" w:type="dxa"/>
          </w:tcPr>
          <w:p w:rsidR="005F1E49" w:rsidRPr="00BF6FD0" w:rsidRDefault="005F1E49" w:rsidP="00A51E9B">
            <w:pPr>
              <w:jc w:val="center"/>
            </w:pPr>
            <w:r>
              <w:t>0.06</w:t>
            </w:r>
          </w:p>
        </w:tc>
        <w:tc>
          <w:tcPr>
            <w:tcW w:w="1070" w:type="dxa"/>
          </w:tcPr>
          <w:p w:rsidR="005F1E49" w:rsidRPr="00BF6FD0" w:rsidRDefault="005F1E49" w:rsidP="00A51E9B">
            <w:pPr>
              <w:jc w:val="center"/>
            </w:pPr>
            <w:r>
              <w:t>0.83</w:t>
            </w:r>
          </w:p>
        </w:tc>
        <w:tc>
          <w:tcPr>
            <w:tcW w:w="1003" w:type="dxa"/>
          </w:tcPr>
          <w:p w:rsidR="005F1E49" w:rsidRPr="00BF6FD0" w:rsidRDefault="005F1E49" w:rsidP="00A51E9B">
            <w:pPr>
              <w:jc w:val="center"/>
            </w:pPr>
            <w:r>
              <w:t>0.01</w:t>
            </w:r>
          </w:p>
        </w:tc>
        <w:tc>
          <w:tcPr>
            <w:tcW w:w="1367" w:type="dxa"/>
          </w:tcPr>
          <w:p w:rsidR="005F1E49" w:rsidRPr="00BF6FD0" w:rsidRDefault="005F1E49" w:rsidP="00A51E9B">
            <w:pPr>
              <w:jc w:val="center"/>
            </w:pPr>
            <w:r>
              <w:t>687</w:t>
            </w:r>
          </w:p>
        </w:tc>
        <w:tc>
          <w:tcPr>
            <w:tcW w:w="916" w:type="dxa"/>
          </w:tcPr>
          <w:p w:rsidR="005F1E49" w:rsidRPr="008252CA" w:rsidRDefault="005F1E49" w:rsidP="00A51E9B">
            <w:pPr>
              <w:jc w:val="center"/>
              <w:rPr>
                <w:sz w:val="20"/>
                <w:szCs w:val="20"/>
              </w:rPr>
            </w:pPr>
            <w:r w:rsidRPr="008252CA">
              <w:rPr>
                <w:sz w:val="20"/>
                <w:szCs w:val="20"/>
              </w:rPr>
              <w:t>mg/m</w:t>
            </w:r>
            <w:r w:rsidRPr="008252CA">
              <w:rPr>
                <w:sz w:val="20"/>
                <w:szCs w:val="20"/>
                <w:vertAlign w:val="superscript"/>
              </w:rPr>
              <w:t>3</w:t>
            </w:r>
          </w:p>
        </w:tc>
        <w:tc>
          <w:tcPr>
            <w:tcW w:w="868" w:type="dxa"/>
          </w:tcPr>
          <w:p w:rsidR="005F1E49" w:rsidRPr="00BF6FD0" w:rsidRDefault="005F1E49" w:rsidP="00A51E9B">
            <w:pPr>
              <w:jc w:val="center"/>
            </w:pPr>
            <w:r w:rsidRPr="00BF6FD0">
              <w:t>10</w:t>
            </w:r>
          </w:p>
        </w:tc>
      </w:tr>
      <w:tr w:rsidR="005F1E49" w:rsidRPr="00BF6FD0" w:rsidTr="00A51E9B">
        <w:trPr>
          <w:trHeight w:val="128"/>
          <w:jc w:val="center"/>
        </w:trPr>
        <w:tc>
          <w:tcPr>
            <w:tcW w:w="840" w:type="dxa"/>
            <w:vMerge/>
            <w:vAlign w:val="center"/>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O</w:t>
            </w:r>
            <w:r w:rsidRPr="00BF6FD0">
              <w:rPr>
                <w:vertAlign w:val="subscript"/>
              </w:rPr>
              <w:t>3</w:t>
            </w:r>
          </w:p>
        </w:tc>
        <w:tc>
          <w:tcPr>
            <w:tcW w:w="881" w:type="dxa"/>
          </w:tcPr>
          <w:p w:rsidR="005F1E49" w:rsidRPr="00BF6FD0" w:rsidRDefault="005F1E49" w:rsidP="00A51E9B">
            <w:pPr>
              <w:jc w:val="center"/>
            </w:pPr>
            <w:r>
              <w:t>38.22</w:t>
            </w:r>
          </w:p>
        </w:tc>
        <w:tc>
          <w:tcPr>
            <w:tcW w:w="1070" w:type="dxa"/>
          </w:tcPr>
          <w:p w:rsidR="005F1E49" w:rsidRPr="00BF6FD0" w:rsidRDefault="005F1E49" w:rsidP="00A51E9B">
            <w:pPr>
              <w:jc w:val="center"/>
            </w:pPr>
            <w:r>
              <w:t>68.87</w:t>
            </w:r>
          </w:p>
        </w:tc>
        <w:tc>
          <w:tcPr>
            <w:tcW w:w="1003" w:type="dxa"/>
          </w:tcPr>
          <w:p w:rsidR="005F1E49" w:rsidRPr="00BF6FD0" w:rsidRDefault="005F1E49" w:rsidP="00A51E9B">
            <w:pPr>
              <w:jc w:val="center"/>
            </w:pPr>
            <w:r>
              <w:t>8.39</w:t>
            </w:r>
          </w:p>
        </w:tc>
        <w:tc>
          <w:tcPr>
            <w:tcW w:w="1367" w:type="dxa"/>
          </w:tcPr>
          <w:p w:rsidR="005F1E49" w:rsidRPr="00BF6FD0" w:rsidRDefault="005F1E49" w:rsidP="00A51E9B">
            <w:pPr>
              <w:jc w:val="center"/>
            </w:pPr>
            <w:r>
              <w:t>687</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120</w:t>
            </w:r>
          </w:p>
        </w:tc>
      </w:tr>
      <w:tr w:rsidR="005F1E49" w:rsidRPr="00BF6FD0" w:rsidTr="00A51E9B">
        <w:trPr>
          <w:trHeight w:val="128"/>
          <w:jc w:val="center"/>
        </w:trPr>
        <w:tc>
          <w:tcPr>
            <w:tcW w:w="840" w:type="dxa"/>
            <w:vMerge/>
            <w:vAlign w:val="center"/>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Benzen</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9.39</w:t>
            </w:r>
          </w:p>
        </w:tc>
        <w:tc>
          <w:tcPr>
            <w:tcW w:w="1003" w:type="dxa"/>
          </w:tcPr>
          <w:p w:rsidR="005F1E49" w:rsidRPr="00BF6FD0" w:rsidRDefault="005F1E49" w:rsidP="00A51E9B">
            <w:pPr>
              <w:jc w:val="center"/>
            </w:pPr>
            <w:r>
              <w:t>0.05</w:t>
            </w:r>
          </w:p>
        </w:tc>
        <w:tc>
          <w:tcPr>
            <w:tcW w:w="1367" w:type="dxa"/>
          </w:tcPr>
          <w:p w:rsidR="005F1E49" w:rsidRPr="00BF6FD0" w:rsidRDefault="005F1E49" w:rsidP="00A51E9B">
            <w:pPr>
              <w:jc w:val="center"/>
            </w:pPr>
            <w:r>
              <w:t>304</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5</w:t>
            </w:r>
          </w:p>
        </w:tc>
      </w:tr>
      <w:tr w:rsidR="005F1E49" w:rsidRPr="00BF6FD0" w:rsidTr="00A51E9B">
        <w:trPr>
          <w:trHeight w:val="128"/>
          <w:jc w:val="center"/>
        </w:trPr>
        <w:tc>
          <w:tcPr>
            <w:tcW w:w="840" w:type="dxa"/>
            <w:vMerge/>
            <w:tcBorders>
              <w:bottom w:val="double" w:sz="4" w:space="0" w:color="auto"/>
            </w:tcBorders>
            <w:vAlign w:val="center"/>
          </w:tcPr>
          <w:p w:rsidR="005F1E49" w:rsidRPr="00BF6FD0" w:rsidRDefault="005F1E49" w:rsidP="00A51E9B">
            <w:pPr>
              <w:jc w:val="center"/>
            </w:pPr>
          </w:p>
        </w:tc>
        <w:tc>
          <w:tcPr>
            <w:tcW w:w="1273" w:type="dxa"/>
            <w:vMerge/>
            <w:tcBorders>
              <w:bottom w:val="double" w:sz="4" w:space="0" w:color="auto"/>
            </w:tcBorders>
          </w:tcPr>
          <w:p w:rsidR="005F1E49" w:rsidRPr="00BF6FD0" w:rsidRDefault="005F1E49" w:rsidP="00A51E9B">
            <w:pPr>
              <w:jc w:val="center"/>
            </w:pPr>
          </w:p>
        </w:tc>
        <w:tc>
          <w:tcPr>
            <w:tcW w:w="1408" w:type="dxa"/>
            <w:tcBorders>
              <w:bottom w:val="double" w:sz="4" w:space="0" w:color="auto"/>
            </w:tcBorders>
          </w:tcPr>
          <w:p w:rsidR="005F1E49" w:rsidRPr="00BF6FD0" w:rsidRDefault="005F1E49" w:rsidP="00A51E9B">
            <w:pPr>
              <w:jc w:val="center"/>
            </w:pPr>
            <w:r w:rsidRPr="00BF6FD0">
              <w:t>PM10</w:t>
            </w:r>
          </w:p>
        </w:tc>
        <w:tc>
          <w:tcPr>
            <w:tcW w:w="881" w:type="dxa"/>
            <w:tcBorders>
              <w:bottom w:val="double" w:sz="4" w:space="0" w:color="auto"/>
            </w:tcBorders>
          </w:tcPr>
          <w:p w:rsidR="005F1E49" w:rsidRPr="00BF6FD0" w:rsidRDefault="005F1E49" w:rsidP="00A51E9B">
            <w:pPr>
              <w:jc w:val="center"/>
            </w:pPr>
            <w:r>
              <w:t>28.37</w:t>
            </w:r>
          </w:p>
        </w:tc>
        <w:tc>
          <w:tcPr>
            <w:tcW w:w="1070" w:type="dxa"/>
            <w:tcBorders>
              <w:bottom w:val="double" w:sz="4" w:space="0" w:color="auto"/>
            </w:tcBorders>
          </w:tcPr>
          <w:p w:rsidR="005F1E49" w:rsidRPr="00BF6FD0" w:rsidRDefault="005F1E49" w:rsidP="00A51E9B">
            <w:pPr>
              <w:jc w:val="center"/>
            </w:pPr>
            <w:r>
              <w:t>72.28</w:t>
            </w:r>
          </w:p>
        </w:tc>
        <w:tc>
          <w:tcPr>
            <w:tcW w:w="1003" w:type="dxa"/>
            <w:tcBorders>
              <w:bottom w:val="double" w:sz="4" w:space="0" w:color="auto"/>
            </w:tcBorders>
          </w:tcPr>
          <w:p w:rsidR="005F1E49" w:rsidRPr="00BF6FD0" w:rsidRDefault="005F1E49" w:rsidP="00A51E9B">
            <w:pPr>
              <w:jc w:val="center"/>
            </w:pPr>
            <w:r>
              <w:t>21.24</w:t>
            </w:r>
          </w:p>
        </w:tc>
        <w:tc>
          <w:tcPr>
            <w:tcW w:w="1367" w:type="dxa"/>
            <w:tcBorders>
              <w:bottom w:val="double" w:sz="4" w:space="0" w:color="auto"/>
            </w:tcBorders>
          </w:tcPr>
          <w:p w:rsidR="005F1E49" w:rsidRPr="00BF6FD0" w:rsidRDefault="005F1E49" w:rsidP="00A51E9B">
            <w:pPr>
              <w:jc w:val="center"/>
            </w:pPr>
            <w:r>
              <w:t>719</w:t>
            </w:r>
          </w:p>
        </w:tc>
        <w:tc>
          <w:tcPr>
            <w:tcW w:w="916" w:type="dxa"/>
            <w:tcBorders>
              <w:bottom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F1E49" w:rsidRPr="00BF6FD0" w:rsidRDefault="005F1E49" w:rsidP="00A51E9B">
            <w:pPr>
              <w:jc w:val="center"/>
            </w:pPr>
            <w:r w:rsidRPr="00BF6FD0">
              <w:t>17</w:t>
            </w:r>
          </w:p>
        </w:tc>
      </w:tr>
      <w:tr w:rsidR="005F1E49" w:rsidRPr="00BF6FD0" w:rsidTr="00A51E9B">
        <w:trPr>
          <w:trHeight w:val="254"/>
          <w:jc w:val="center"/>
        </w:trPr>
        <w:tc>
          <w:tcPr>
            <w:tcW w:w="840" w:type="dxa"/>
            <w:vMerge w:val="restart"/>
            <w:tcBorders>
              <w:top w:val="double" w:sz="4" w:space="0" w:color="auto"/>
            </w:tcBorders>
            <w:vAlign w:val="center"/>
          </w:tcPr>
          <w:p w:rsidR="005F1E49" w:rsidRPr="00BF6FD0" w:rsidRDefault="005F1E49" w:rsidP="00A51E9B">
            <w:pPr>
              <w:jc w:val="center"/>
            </w:pPr>
            <w:r w:rsidRPr="00BF6FD0">
              <w:t>BR3</w:t>
            </w:r>
          </w:p>
        </w:tc>
        <w:tc>
          <w:tcPr>
            <w:tcW w:w="1273" w:type="dxa"/>
            <w:vMerge w:val="restart"/>
            <w:tcBorders>
              <w:top w:val="double" w:sz="4" w:space="0" w:color="auto"/>
            </w:tcBorders>
            <w:vAlign w:val="center"/>
          </w:tcPr>
          <w:p w:rsidR="005F1E49" w:rsidRPr="00BF6FD0" w:rsidRDefault="005F1E49" w:rsidP="00A51E9B">
            <w:pPr>
              <w:jc w:val="center"/>
            </w:pPr>
            <w:r w:rsidRPr="00BF6FD0">
              <w:t>Suburban</w:t>
            </w:r>
          </w:p>
        </w:tc>
        <w:tc>
          <w:tcPr>
            <w:tcW w:w="1408" w:type="dxa"/>
            <w:tcBorders>
              <w:top w:val="double" w:sz="4" w:space="0" w:color="auto"/>
            </w:tcBorders>
          </w:tcPr>
          <w:p w:rsidR="005F1E49" w:rsidRPr="00BF6FD0" w:rsidRDefault="005F1E49" w:rsidP="00A51E9B">
            <w:pPr>
              <w:jc w:val="center"/>
            </w:pPr>
            <w:r w:rsidRPr="00BF6FD0">
              <w:t>SO</w:t>
            </w:r>
            <w:r w:rsidRPr="00BF6FD0">
              <w:rPr>
                <w:vertAlign w:val="subscript"/>
              </w:rPr>
              <w:t>2</w:t>
            </w:r>
          </w:p>
        </w:tc>
        <w:tc>
          <w:tcPr>
            <w:tcW w:w="881" w:type="dxa"/>
            <w:tcBorders>
              <w:top w:val="double" w:sz="4" w:space="0" w:color="auto"/>
            </w:tcBorders>
          </w:tcPr>
          <w:p w:rsidR="005F1E49" w:rsidRPr="00BF6FD0" w:rsidRDefault="005F1E49" w:rsidP="00A51E9B">
            <w:pPr>
              <w:jc w:val="center"/>
            </w:pPr>
            <w:r>
              <w:t>2.03</w:t>
            </w:r>
          </w:p>
        </w:tc>
        <w:tc>
          <w:tcPr>
            <w:tcW w:w="1070" w:type="dxa"/>
            <w:tcBorders>
              <w:top w:val="double" w:sz="4" w:space="0" w:color="auto"/>
            </w:tcBorders>
          </w:tcPr>
          <w:p w:rsidR="005F1E49" w:rsidRPr="00BF6FD0" w:rsidRDefault="005F1E49" w:rsidP="00A51E9B">
            <w:pPr>
              <w:jc w:val="center"/>
            </w:pPr>
            <w:r>
              <w:t>7.77</w:t>
            </w:r>
          </w:p>
        </w:tc>
        <w:tc>
          <w:tcPr>
            <w:tcW w:w="1003" w:type="dxa"/>
            <w:tcBorders>
              <w:top w:val="double" w:sz="4" w:space="0" w:color="auto"/>
            </w:tcBorders>
          </w:tcPr>
          <w:p w:rsidR="005F1E49" w:rsidRPr="00BF6FD0" w:rsidRDefault="005F1E49" w:rsidP="00A51E9B">
            <w:pPr>
              <w:jc w:val="center"/>
            </w:pPr>
            <w:r>
              <w:t>0.22</w:t>
            </w:r>
          </w:p>
        </w:tc>
        <w:tc>
          <w:tcPr>
            <w:tcW w:w="1367" w:type="dxa"/>
            <w:tcBorders>
              <w:top w:val="double" w:sz="4" w:space="0" w:color="auto"/>
            </w:tcBorders>
          </w:tcPr>
          <w:p w:rsidR="005F1E49" w:rsidRPr="00BF6FD0" w:rsidRDefault="005F1E49" w:rsidP="00A51E9B">
            <w:pPr>
              <w:jc w:val="center"/>
            </w:pPr>
            <w:r>
              <w:t>720</w:t>
            </w:r>
          </w:p>
        </w:tc>
        <w:tc>
          <w:tcPr>
            <w:tcW w:w="916" w:type="dxa"/>
            <w:tcBorders>
              <w:top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F1E49" w:rsidRPr="00BF6FD0" w:rsidRDefault="005F1E49" w:rsidP="00A51E9B">
            <w:pPr>
              <w:jc w:val="center"/>
            </w:pPr>
            <w:r w:rsidRPr="00BF6FD0">
              <w:t>350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rsidRPr="00BF6FD0">
              <w:t>-</w:t>
            </w:r>
          </w:p>
        </w:tc>
        <w:tc>
          <w:tcPr>
            <w:tcW w:w="1003" w:type="dxa"/>
          </w:tcPr>
          <w:p w:rsidR="005F1E49" w:rsidRPr="00BF6FD0" w:rsidRDefault="005F1E49" w:rsidP="00A51E9B">
            <w:pPr>
              <w:jc w:val="center"/>
            </w:pPr>
            <w:r w:rsidRPr="00BF6FD0">
              <w:t>-</w:t>
            </w:r>
          </w:p>
        </w:tc>
        <w:tc>
          <w:tcPr>
            <w:tcW w:w="1367" w:type="dxa"/>
          </w:tcPr>
          <w:p w:rsidR="005F1E49" w:rsidRPr="00BF6FD0" w:rsidRDefault="005F1E49" w:rsidP="00A51E9B">
            <w:pPr>
              <w:jc w:val="center"/>
            </w:pPr>
            <w:r w:rsidRPr="00BF6FD0">
              <w:t>-</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r w:rsidRPr="00BF6FD0">
              <w:rPr>
                <w:vertAlign w:val="subscript"/>
              </w:rPr>
              <w:t>2</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rsidRPr="00BF6FD0">
              <w:t>-</w:t>
            </w:r>
          </w:p>
        </w:tc>
        <w:tc>
          <w:tcPr>
            <w:tcW w:w="1003" w:type="dxa"/>
          </w:tcPr>
          <w:p w:rsidR="005F1E49" w:rsidRPr="00BF6FD0" w:rsidRDefault="005F1E49" w:rsidP="00A51E9B">
            <w:pPr>
              <w:jc w:val="center"/>
            </w:pPr>
            <w:r w:rsidRPr="00BF6FD0">
              <w:t>-</w:t>
            </w:r>
          </w:p>
        </w:tc>
        <w:tc>
          <w:tcPr>
            <w:tcW w:w="1367" w:type="dxa"/>
          </w:tcPr>
          <w:p w:rsidR="005F1E49" w:rsidRPr="00BF6FD0" w:rsidRDefault="005F1E49" w:rsidP="00A51E9B">
            <w:pPr>
              <w:jc w:val="center"/>
            </w:pPr>
            <w:r w:rsidRPr="00BF6FD0">
              <w:t>-</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Nox</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rsidRPr="00BF6FD0">
              <w:t>-</w:t>
            </w:r>
          </w:p>
        </w:tc>
        <w:tc>
          <w:tcPr>
            <w:tcW w:w="1003" w:type="dxa"/>
          </w:tcPr>
          <w:p w:rsidR="005F1E49" w:rsidRPr="00BF6FD0" w:rsidRDefault="005F1E49" w:rsidP="00A51E9B">
            <w:pPr>
              <w:jc w:val="center"/>
            </w:pPr>
            <w:r w:rsidRPr="00BF6FD0">
              <w:t>-</w:t>
            </w:r>
          </w:p>
        </w:tc>
        <w:tc>
          <w:tcPr>
            <w:tcW w:w="1367" w:type="dxa"/>
          </w:tcPr>
          <w:p w:rsidR="005F1E49" w:rsidRPr="00BF6FD0" w:rsidRDefault="005F1E49" w:rsidP="00A51E9B">
            <w:pPr>
              <w:jc w:val="center"/>
            </w:pPr>
            <w:r w:rsidRPr="00BF6FD0">
              <w:t>-</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30/an</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CO</w:t>
            </w:r>
          </w:p>
        </w:tc>
        <w:tc>
          <w:tcPr>
            <w:tcW w:w="881" w:type="dxa"/>
          </w:tcPr>
          <w:p w:rsidR="005F1E49" w:rsidRPr="00BF6FD0" w:rsidRDefault="005F1E49" w:rsidP="00A51E9B">
            <w:pPr>
              <w:jc w:val="center"/>
            </w:pPr>
            <w:r>
              <w:t>0.05</w:t>
            </w:r>
          </w:p>
        </w:tc>
        <w:tc>
          <w:tcPr>
            <w:tcW w:w="1070" w:type="dxa"/>
          </w:tcPr>
          <w:p w:rsidR="005F1E49" w:rsidRPr="00BF6FD0" w:rsidRDefault="005F1E49" w:rsidP="00A51E9B">
            <w:pPr>
              <w:jc w:val="center"/>
            </w:pPr>
            <w:r>
              <w:t>0.4</w:t>
            </w:r>
          </w:p>
        </w:tc>
        <w:tc>
          <w:tcPr>
            <w:tcW w:w="1003" w:type="dxa"/>
          </w:tcPr>
          <w:p w:rsidR="005F1E49" w:rsidRPr="00BF6FD0" w:rsidRDefault="005F1E49" w:rsidP="00A51E9B">
            <w:pPr>
              <w:jc w:val="center"/>
            </w:pPr>
            <w:r>
              <w:t>0.01</w:t>
            </w:r>
          </w:p>
        </w:tc>
        <w:tc>
          <w:tcPr>
            <w:tcW w:w="1367" w:type="dxa"/>
          </w:tcPr>
          <w:p w:rsidR="005F1E49" w:rsidRPr="00BF6FD0" w:rsidRDefault="005F1E49" w:rsidP="00A51E9B">
            <w:pPr>
              <w:jc w:val="center"/>
            </w:pPr>
            <w:r>
              <w:t>720</w:t>
            </w:r>
          </w:p>
        </w:tc>
        <w:tc>
          <w:tcPr>
            <w:tcW w:w="916" w:type="dxa"/>
          </w:tcPr>
          <w:p w:rsidR="005F1E49" w:rsidRPr="008252CA" w:rsidRDefault="005F1E49" w:rsidP="00A51E9B">
            <w:pPr>
              <w:jc w:val="center"/>
              <w:rPr>
                <w:sz w:val="20"/>
                <w:szCs w:val="20"/>
              </w:rPr>
            </w:pPr>
            <w:r w:rsidRPr="008252CA">
              <w:rPr>
                <w:sz w:val="20"/>
                <w:szCs w:val="20"/>
              </w:rPr>
              <w:t>mg/m</w:t>
            </w:r>
            <w:r w:rsidRPr="008252CA">
              <w:rPr>
                <w:sz w:val="20"/>
                <w:szCs w:val="20"/>
                <w:vertAlign w:val="superscript"/>
              </w:rPr>
              <w:t>3</w:t>
            </w:r>
          </w:p>
        </w:tc>
        <w:tc>
          <w:tcPr>
            <w:tcW w:w="868" w:type="dxa"/>
          </w:tcPr>
          <w:p w:rsidR="005F1E49" w:rsidRPr="00BF6FD0" w:rsidRDefault="005F1E49" w:rsidP="00A51E9B">
            <w:pPr>
              <w:jc w:val="center"/>
            </w:pPr>
            <w:r w:rsidRPr="00BF6FD0">
              <w:t>10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O</w:t>
            </w:r>
            <w:r w:rsidRPr="00BF6FD0">
              <w:rPr>
                <w:vertAlign w:val="subscript"/>
              </w:rPr>
              <w:t>3</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93.31</w:t>
            </w:r>
          </w:p>
        </w:tc>
        <w:tc>
          <w:tcPr>
            <w:tcW w:w="1003" w:type="dxa"/>
          </w:tcPr>
          <w:p w:rsidR="005F1E49" w:rsidRPr="00BF6FD0" w:rsidRDefault="005F1E49" w:rsidP="00A51E9B">
            <w:pPr>
              <w:jc w:val="center"/>
            </w:pPr>
            <w:r>
              <w:t>14.49</w:t>
            </w:r>
          </w:p>
        </w:tc>
        <w:tc>
          <w:tcPr>
            <w:tcW w:w="1367" w:type="dxa"/>
          </w:tcPr>
          <w:p w:rsidR="005F1E49" w:rsidRPr="00BF6FD0" w:rsidRDefault="005F1E49" w:rsidP="00A51E9B">
            <w:pPr>
              <w:jc w:val="center"/>
            </w:pPr>
            <w:r>
              <w:t>85</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120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Benzen</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rsidRPr="00BF6FD0">
              <w:t>-</w:t>
            </w:r>
          </w:p>
        </w:tc>
        <w:tc>
          <w:tcPr>
            <w:tcW w:w="1003" w:type="dxa"/>
          </w:tcPr>
          <w:p w:rsidR="005F1E49" w:rsidRPr="00BF6FD0" w:rsidRDefault="005F1E49" w:rsidP="00A51E9B">
            <w:pPr>
              <w:jc w:val="center"/>
            </w:pPr>
            <w:r w:rsidRPr="00BF6FD0">
              <w:t>-</w:t>
            </w:r>
          </w:p>
        </w:tc>
        <w:tc>
          <w:tcPr>
            <w:tcW w:w="1367" w:type="dxa"/>
          </w:tcPr>
          <w:p w:rsidR="005F1E49" w:rsidRPr="00BF6FD0" w:rsidRDefault="005F1E49" w:rsidP="00A51E9B">
            <w:pPr>
              <w:jc w:val="center"/>
            </w:pPr>
            <w:r w:rsidRPr="00BF6FD0">
              <w:t>-</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5</w:t>
            </w:r>
          </w:p>
        </w:tc>
      </w:tr>
      <w:tr w:rsidR="005F1E49" w:rsidRPr="00BF6FD0" w:rsidTr="00A51E9B">
        <w:trPr>
          <w:trHeight w:val="128"/>
          <w:jc w:val="center"/>
        </w:trPr>
        <w:tc>
          <w:tcPr>
            <w:tcW w:w="840" w:type="dxa"/>
            <w:vMerge/>
            <w:tcBorders>
              <w:bottom w:val="double" w:sz="4" w:space="0" w:color="auto"/>
            </w:tcBorders>
          </w:tcPr>
          <w:p w:rsidR="005F1E49" w:rsidRPr="00BF6FD0" w:rsidRDefault="005F1E49" w:rsidP="00A51E9B">
            <w:pPr>
              <w:jc w:val="center"/>
            </w:pPr>
          </w:p>
        </w:tc>
        <w:tc>
          <w:tcPr>
            <w:tcW w:w="1273" w:type="dxa"/>
            <w:vMerge/>
            <w:tcBorders>
              <w:bottom w:val="double" w:sz="4" w:space="0" w:color="auto"/>
            </w:tcBorders>
          </w:tcPr>
          <w:p w:rsidR="005F1E49" w:rsidRPr="00BF6FD0" w:rsidRDefault="005F1E49" w:rsidP="00A51E9B">
            <w:pPr>
              <w:jc w:val="center"/>
            </w:pPr>
          </w:p>
        </w:tc>
        <w:tc>
          <w:tcPr>
            <w:tcW w:w="1408" w:type="dxa"/>
            <w:tcBorders>
              <w:bottom w:val="double" w:sz="4" w:space="0" w:color="auto"/>
            </w:tcBorders>
          </w:tcPr>
          <w:p w:rsidR="005F1E49" w:rsidRPr="00BF6FD0" w:rsidRDefault="005F1E49" w:rsidP="00A51E9B">
            <w:pPr>
              <w:jc w:val="center"/>
            </w:pPr>
            <w:r w:rsidRPr="00BF6FD0">
              <w:t>PM10</w:t>
            </w:r>
          </w:p>
        </w:tc>
        <w:tc>
          <w:tcPr>
            <w:tcW w:w="881" w:type="dxa"/>
            <w:tcBorders>
              <w:bottom w:val="double" w:sz="4" w:space="0" w:color="auto"/>
            </w:tcBorders>
          </w:tcPr>
          <w:p w:rsidR="005F1E49" w:rsidRPr="00BF6FD0" w:rsidRDefault="005F1E49" w:rsidP="00A51E9B">
            <w:pPr>
              <w:jc w:val="center"/>
            </w:pPr>
            <w:r>
              <w:t>36.57</w:t>
            </w:r>
          </w:p>
        </w:tc>
        <w:tc>
          <w:tcPr>
            <w:tcW w:w="1070" w:type="dxa"/>
            <w:tcBorders>
              <w:bottom w:val="double" w:sz="4" w:space="0" w:color="auto"/>
            </w:tcBorders>
          </w:tcPr>
          <w:p w:rsidR="005F1E49" w:rsidRPr="00BF6FD0" w:rsidRDefault="005F1E49" w:rsidP="00A51E9B">
            <w:pPr>
              <w:jc w:val="center"/>
            </w:pPr>
            <w:r>
              <w:t>163.3</w:t>
            </w:r>
          </w:p>
        </w:tc>
        <w:tc>
          <w:tcPr>
            <w:tcW w:w="1003" w:type="dxa"/>
            <w:tcBorders>
              <w:bottom w:val="double" w:sz="4" w:space="0" w:color="auto"/>
            </w:tcBorders>
          </w:tcPr>
          <w:p w:rsidR="005F1E49" w:rsidRPr="00BF6FD0" w:rsidRDefault="005F1E49" w:rsidP="00A51E9B">
            <w:pPr>
              <w:jc w:val="center"/>
            </w:pPr>
            <w:r>
              <w:t>15.36</w:t>
            </w:r>
          </w:p>
        </w:tc>
        <w:tc>
          <w:tcPr>
            <w:tcW w:w="1367" w:type="dxa"/>
            <w:tcBorders>
              <w:bottom w:val="double" w:sz="4" w:space="0" w:color="auto"/>
            </w:tcBorders>
          </w:tcPr>
          <w:p w:rsidR="005F1E49" w:rsidRPr="00BF6FD0" w:rsidRDefault="005F1E49" w:rsidP="00A51E9B">
            <w:pPr>
              <w:jc w:val="center"/>
            </w:pPr>
            <w:r>
              <w:t>488</w:t>
            </w:r>
          </w:p>
        </w:tc>
        <w:tc>
          <w:tcPr>
            <w:tcW w:w="916" w:type="dxa"/>
            <w:tcBorders>
              <w:bottom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F1E49" w:rsidRPr="00BF6FD0" w:rsidRDefault="005F1E49" w:rsidP="00A51E9B">
            <w:pPr>
              <w:jc w:val="center"/>
            </w:pPr>
            <w:r w:rsidRPr="00BF6FD0">
              <w:t>50</w:t>
            </w:r>
          </w:p>
        </w:tc>
      </w:tr>
      <w:tr w:rsidR="005F1E49" w:rsidRPr="00BF6FD0" w:rsidTr="00A51E9B">
        <w:trPr>
          <w:trHeight w:val="240"/>
          <w:jc w:val="center"/>
        </w:trPr>
        <w:tc>
          <w:tcPr>
            <w:tcW w:w="840" w:type="dxa"/>
            <w:vMerge w:val="restart"/>
            <w:tcBorders>
              <w:top w:val="double" w:sz="4" w:space="0" w:color="auto"/>
            </w:tcBorders>
            <w:vAlign w:val="center"/>
          </w:tcPr>
          <w:p w:rsidR="005F1E49" w:rsidRPr="00BF6FD0" w:rsidRDefault="005F1E49" w:rsidP="00A51E9B">
            <w:pPr>
              <w:jc w:val="center"/>
            </w:pPr>
            <w:r w:rsidRPr="00BF6FD0">
              <w:t>BR4</w:t>
            </w:r>
          </w:p>
        </w:tc>
        <w:tc>
          <w:tcPr>
            <w:tcW w:w="1273" w:type="dxa"/>
            <w:vMerge w:val="restart"/>
            <w:tcBorders>
              <w:top w:val="double" w:sz="4" w:space="0" w:color="auto"/>
            </w:tcBorders>
            <w:vAlign w:val="center"/>
          </w:tcPr>
          <w:p w:rsidR="005F1E49" w:rsidRPr="00BF6FD0" w:rsidRDefault="005F1E49" w:rsidP="00A51E9B">
            <w:pPr>
              <w:jc w:val="center"/>
            </w:pPr>
            <w:r w:rsidRPr="00BF6FD0">
              <w:t>IND1</w:t>
            </w:r>
          </w:p>
        </w:tc>
        <w:tc>
          <w:tcPr>
            <w:tcW w:w="1408" w:type="dxa"/>
            <w:tcBorders>
              <w:top w:val="double" w:sz="4" w:space="0" w:color="auto"/>
            </w:tcBorders>
          </w:tcPr>
          <w:p w:rsidR="005F1E49" w:rsidRPr="00BF6FD0" w:rsidRDefault="005F1E49" w:rsidP="00A51E9B">
            <w:pPr>
              <w:jc w:val="center"/>
            </w:pPr>
            <w:r w:rsidRPr="00BF6FD0">
              <w:t>SO</w:t>
            </w:r>
            <w:r w:rsidRPr="00BF6FD0">
              <w:rPr>
                <w:vertAlign w:val="subscript"/>
              </w:rPr>
              <w:t>2</w:t>
            </w:r>
          </w:p>
        </w:tc>
        <w:tc>
          <w:tcPr>
            <w:tcW w:w="881" w:type="dxa"/>
            <w:tcBorders>
              <w:top w:val="double" w:sz="4" w:space="0" w:color="auto"/>
            </w:tcBorders>
          </w:tcPr>
          <w:p w:rsidR="005F1E49" w:rsidRPr="00BF6FD0" w:rsidRDefault="005F1E49" w:rsidP="00A51E9B">
            <w:pPr>
              <w:jc w:val="center"/>
            </w:pPr>
            <w:r>
              <w:t>-</w:t>
            </w:r>
          </w:p>
        </w:tc>
        <w:tc>
          <w:tcPr>
            <w:tcW w:w="1070" w:type="dxa"/>
            <w:tcBorders>
              <w:top w:val="double" w:sz="4" w:space="0" w:color="auto"/>
            </w:tcBorders>
          </w:tcPr>
          <w:p w:rsidR="005F1E49" w:rsidRPr="00BF6FD0" w:rsidRDefault="005F1E49" w:rsidP="00A51E9B">
            <w:pPr>
              <w:jc w:val="center"/>
            </w:pPr>
            <w:r>
              <w:t>15.68</w:t>
            </w:r>
          </w:p>
        </w:tc>
        <w:tc>
          <w:tcPr>
            <w:tcW w:w="1003" w:type="dxa"/>
            <w:tcBorders>
              <w:top w:val="double" w:sz="4" w:space="0" w:color="auto"/>
            </w:tcBorders>
          </w:tcPr>
          <w:p w:rsidR="005F1E49" w:rsidRPr="00BF6FD0" w:rsidRDefault="005F1E49" w:rsidP="00A51E9B">
            <w:pPr>
              <w:jc w:val="center"/>
            </w:pPr>
            <w:r>
              <w:t>1.82</w:t>
            </w:r>
          </w:p>
        </w:tc>
        <w:tc>
          <w:tcPr>
            <w:tcW w:w="1367" w:type="dxa"/>
            <w:tcBorders>
              <w:top w:val="double" w:sz="4" w:space="0" w:color="auto"/>
            </w:tcBorders>
          </w:tcPr>
          <w:p w:rsidR="005F1E49" w:rsidRPr="00BF6FD0" w:rsidRDefault="005F1E49" w:rsidP="00A51E9B">
            <w:pPr>
              <w:jc w:val="center"/>
            </w:pPr>
            <w:r>
              <w:t>85</w:t>
            </w:r>
          </w:p>
        </w:tc>
        <w:tc>
          <w:tcPr>
            <w:tcW w:w="916" w:type="dxa"/>
            <w:tcBorders>
              <w:top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F1E49" w:rsidRPr="00BF6FD0" w:rsidRDefault="005F1E49" w:rsidP="00A51E9B">
            <w:pPr>
              <w:jc w:val="center"/>
            </w:pPr>
            <w:r w:rsidRPr="00BF6FD0">
              <w:t>350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9.11</w:t>
            </w:r>
          </w:p>
        </w:tc>
        <w:tc>
          <w:tcPr>
            <w:tcW w:w="1003" w:type="dxa"/>
          </w:tcPr>
          <w:p w:rsidR="005F1E49" w:rsidRPr="00BF6FD0" w:rsidRDefault="005F1E49" w:rsidP="00A51E9B">
            <w:pPr>
              <w:jc w:val="center"/>
            </w:pPr>
            <w:r>
              <w:t>3.12</w:t>
            </w:r>
          </w:p>
        </w:tc>
        <w:tc>
          <w:tcPr>
            <w:tcW w:w="1367" w:type="dxa"/>
          </w:tcPr>
          <w:p w:rsidR="005F1E49" w:rsidRPr="00BF6FD0" w:rsidRDefault="005F1E49" w:rsidP="00A51E9B">
            <w:pPr>
              <w:jc w:val="center"/>
            </w:pPr>
            <w:r>
              <w:t>78</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r w:rsidRPr="00BF6FD0">
              <w:rPr>
                <w:vertAlign w:val="subscript"/>
              </w:rPr>
              <w:t>2</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44.71</w:t>
            </w:r>
          </w:p>
        </w:tc>
        <w:tc>
          <w:tcPr>
            <w:tcW w:w="1003" w:type="dxa"/>
          </w:tcPr>
          <w:p w:rsidR="005F1E49" w:rsidRPr="00BF6FD0" w:rsidRDefault="005F1E49" w:rsidP="00A51E9B">
            <w:pPr>
              <w:jc w:val="center"/>
            </w:pPr>
            <w:r>
              <w:t>1.06</w:t>
            </w:r>
          </w:p>
        </w:tc>
        <w:tc>
          <w:tcPr>
            <w:tcW w:w="1367" w:type="dxa"/>
          </w:tcPr>
          <w:p w:rsidR="005F1E49" w:rsidRPr="00BF6FD0" w:rsidRDefault="005F1E49" w:rsidP="00A51E9B">
            <w:pPr>
              <w:jc w:val="center"/>
            </w:pPr>
            <w:r>
              <w:t>78</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Nox</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51.08</w:t>
            </w:r>
          </w:p>
        </w:tc>
        <w:tc>
          <w:tcPr>
            <w:tcW w:w="1003" w:type="dxa"/>
          </w:tcPr>
          <w:p w:rsidR="005F1E49" w:rsidRPr="00BF6FD0" w:rsidRDefault="005F1E49" w:rsidP="00A51E9B">
            <w:pPr>
              <w:jc w:val="center"/>
            </w:pPr>
            <w:r>
              <w:t>6.53</w:t>
            </w:r>
          </w:p>
        </w:tc>
        <w:tc>
          <w:tcPr>
            <w:tcW w:w="1367" w:type="dxa"/>
          </w:tcPr>
          <w:p w:rsidR="005F1E49" w:rsidRPr="00BF6FD0" w:rsidRDefault="005F1E49" w:rsidP="00A51E9B">
            <w:pPr>
              <w:jc w:val="center"/>
            </w:pPr>
            <w:r>
              <w:t>78</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30/an</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CO</w:t>
            </w:r>
          </w:p>
        </w:tc>
        <w:tc>
          <w:tcPr>
            <w:tcW w:w="881" w:type="dxa"/>
          </w:tcPr>
          <w:p w:rsidR="005F1E49" w:rsidRPr="00BF6FD0" w:rsidRDefault="005F1E49" w:rsidP="00A51E9B">
            <w:pPr>
              <w:jc w:val="center"/>
            </w:pPr>
            <w:r>
              <w:t>0.03</w:t>
            </w:r>
          </w:p>
        </w:tc>
        <w:tc>
          <w:tcPr>
            <w:tcW w:w="1070" w:type="dxa"/>
          </w:tcPr>
          <w:p w:rsidR="005F1E49" w:rsidRPr="00BF6FD0" w:rsidRDefault="005F1E49" w:rsidP="00A51E9B">
            <w:pPr>
              <w:jc w:val="center"/>
            </w:pPr>
            <w:r>
              <w:t>0.39</w:t>
            </w:r>
          </w:p>
        </w:tc>
        <w:tc>
          <w:tcPr>
            <w:tcW w:w="1003" w:type="dxa"/>
          </w:tcPr>
          <w:p w:rsidR="005F1E49" w:rsidRPr="00BF6FD0" w:rsidRDefault="005F1E49" w:rsidP="00A51E9B">
            <w:pPr>
              <w:jc w:val="center"/>
            </w:pPr>
            <w:r>
              <w:t>0.00</w:t>
            </w:r>
          </w:p>
        </w:tc>
        <w:tc>
          <w:tcPr>
            <w:tcW w:w="1367" w:type="dxa"/>
          </w:tcPr>
          <w:p w:rsidR="005F1E49" w:rsidRPr="00BF6FD0" w:rsidRDefault="005F1E49" w:rsidP="00A51E9B">
            <w:pPr>
              <w:jc w:val="center"/>
            </w:pPr>
            <w:r>
              <w:t>720</w:t>
            </w:r>
          </w:p>
        </w:tc>
        <w:tc>
          <w:tcPr>
            <w:tcW w:w="916" w:type="dxa"/>
          </w:tcPr>
          <w:p w:rsidR="005F1E49" w:rsidRPr="008252CA" w:rsidRDefault="005F1E49" w:rsidP="00A51E9B">
            <w:pPr>
              <w:jc w:val="center"/>
              <w:rPr>
                <w:sz w:val="20"/>
                <w:szCs w:val="20"/>
              </w:rPr>
            </w:pPr>
            <w:r w:rsidRPr="008252CA">
              <w:rPr>
                <w:sz w:val="20"/>
                <w:szCs w:val="20"/>
              </w:rPr>
              <w:t>mg/m</w:t>
            </w:r>
            <w:r w:rsidRPr="008252CA">
              <w:rPr>
                <w:sz w:val="20"/>
                <w:szCs w:val="20"/>
                <w:vertAlign w:val="superscript"/>
              </w:rPr>
              <w:t>3</w:t>
            </w:r>
          </w:p>
        </w:tc>
        <w:tc>
          <w:tcPr>
            <w:tcW w:w="868" w:type="dxa"/>
          </w:tcPr>
          <w:p w:rsidR="005F1E49" w:rsidRPr="00BF6FD0" w:rsidRDefault="005F1E49" w:rsidP="00A51E9B">
            <w:pPr>
              <w:jc w:val="center"/>
            </w:pPr>
            <w:r w:rsidRPr="00BF6FD0">
              <w:t>10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O</w:t>
            </w:r>
            <w:r w:rsidRPr="00BF6FD0">
              <w:rPr>
                <w:vertAlign w:val="subscript"/>
              </w:rPr>
              <w:t>3</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109.26</w:t>
            </w:r>
          </w:p>
        </w:tc>
        <w:tc>
          <w:tcPr>
            <w:tcW w:w="1003" w:type="dxa"/>
          </w:tcPr>
          <w:p w:rsidR="005F1E49" w:rsidRPr="00BF6FD0" w:rsidRDefault="005F1E49" w:rsidP="00A51E9B">
            <w:pPr>
              <w:jc w:val="center"/>
            </w:pPr>
            <w:r>
              <w:t>13.6</w:t>
            </w:r>
          </w:p>
        </w:tc>
        <w:tc>
          <w:tcPr>
            <w:tcW w:w="1367" w:type="dxa"/>
          </w:tcPr>
          <w:p w:rsidR="005F1E49" w:rsidRPr="00BF6FD0" w:rsidRDefault="005F1E49" w:rsidP="00A51E9B">
            <w:pPr>
              <w:jc w:val="center"/>
            </w:pPr>
            <w:r>
              <w:t>81</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120</w:t>
            </w:r>
          </w:p>
        </w:tc>
      </w:tr>
      <w:tr w:rsidR="005F1E49" w:rsidRPr="00BF6FD0" w:rsidTr="00A51E9B">
        <w:trPr>
          <w:trHeight w:val="128"/>
          <w:jc w:val="center"/>
        </w:trPr>
        <w:tc>
          <w:tcPr>
            <w:tcW w:w="840" w:type="dxa"/>
            <w:vMerge/>
            <w:tcBorders>
              <w:bottom w:val="double" w:sz="4" w:space="0" w:color="auto"/>
            </w:tcBorders>
          </w:tcPr>
          <w:p w:rsidR="005F1E49" w:rsidRPr="00BF6FD0" w:rsidRDefault="005F1E49" w:rsidP="00A51E9B">
            <w:pPr>
              <w:jc w:val="center"/>
            </w:pPr>
          </w:p>
        </w:tc>
        <w:tc>
          <w:tcPr>
            <w:tcW w:w="1273" w:type="dxa"/>
            <w:vMerge/>
            <w:tcBorders>
              <w:bottom w:val="double" w:sz="4" w:space="0" w:color="auto"/>
            </w:tcBorders>
          </w:tcPr>
          <w:p w:rsidR="005F1E49" w:rsidRPr="00BF6FD0" w:rsidRDefault="005F1E49" w:rsidP="00A51E9B">
            <w:pPr>
              <w:jc w:val="center"/>
            </w:pPr>
          </w:p>
        </w:tc>
        <w:tc>
          <w:tcPr>
            <w:tcW w:w="1408" w:type="dxa"/>
            <w:tcBorders>
              <w:bottom w:val="double" w:sz="4" w:space="0" w:color="auto"/>
            </w:tcBorders>
          </w:tcPr>
          <w:p w:rsidR="005F1E49" w:rsidRPr="00BF6FD0" w:rsidRDefault="005F1E49" w:rsidP="00A51E9B">
            <w:pPr>
              <w:jc w:val="center"/>
            </w:pPr>
            <w:r w:rsidRPr="00BF6FD0">
              <w:t>PM10</w:t>
            </w:r>
          </w:p>
        </w:tc>
        <w:tc>
          <w:tcPr>
            <w:tcW w:w="881" w:type="dxa"/>
            <w:tcBorders>
              <w:bottom w:val="double" w:sz="4" w:space="0" w:color="auto"/>
            </w:tcBorders>
          </w:tcPr>
          <w:p w:rsidR="005F1E49" w:rsidRPr="00BF6FD0" w:rsidRDefault="005F1E49" w:rsidP="00A51E9B">
            <w:pPr>
              <w:jc w:val="center"/>
            </w:pPr>
            <w:r w:rsidRPr="00BF6FD0">
              <w:t>-</w:t>
            </w:r>
          </w:p>
        </w:tc>
        <w:tc>
          <w:tcPr>
            <w:tcW w:w="1070" w:type="dxa"/>
            <w:tcBorders>
              <w:bottom w:val="double" w:sz="4" w:space="0" w:color="auto"/>
            </w:tcBorders>
          </w:tcPr>
          <w:p w:rsidR="005F1E49" w:rsidRPr="00BF6FD0" w:rsidRDefault="005F1E49" w:rsidP="00A51E9B">
            <w:pPr>
              <w:jc w:val="center"/>
            </w:pPr>
            <w:r w:rsidRPr="00BF6FD0">
              <w:t>-</w:t>
            </w:r>
          </w:p>
        </w:tc>
        <w:tc>
          <w:tcPr>
            <w:tcW w:w="1003" w:type="dxa"/>
            <w:tcBorders>
              <w:bottom w:val="double" w:sz="4" w:space="0" w:color="auto"/>
            </w:tcBorders>
          </w:tcPr>
          <w:p w:rsidR="005F1E49" w:rsidRPr="00BF6FD0" w:rsidRDefault="005F1E49" w:rsidP="00A51E9B">
            <w:pPr>
              <w:jc w:val="center"/>
            </w:pPr>
            <w:r w:rsidRPr="00BF6FD0">
              <w:t>-</w:t>
            </w:r>
          </w:p>
        </w:tc>
        <w:tc>
          <w:tcPr>
            <w:tcW w:w="1367" w:type="dxa"/>
            <w:tcBorders>
              <w:bottom w:val="double" w:sz="4" w:space="0" w:color="auto"/>
            </w:tcBorders>
          </w:tcPr>
          <w:p w:rsidR="005F1E49" w:rsidRPr="00BF6FD0" w:rsidRDefault="005F1E49" w:rsidP="00A51E9B">
            <w:pPr>
              <w:jc w:val="center"/>
            </w:pPr>
            <w:r w:rsidRPr="00BF6FD0">
              <w:t>-</w:t>
            </w:r>
          </w:p>
        </w:tc>
        <w:tc>
          <w:tcPr>
            <w:tcW w:w="916" w:type="dxa"/>
            <w:tcBorders>
              <w:bottom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F1E49" w:rsidRPr="00BF6FD0" w:rsidRDefault="005F1E49" w:rsidP="00A51E9B">
            <w:pPr>
              <w:jc w:val="center"/>
            </w:pPr>
            <w:r w:rsidRPr="00BF6FD0">
              <w:t>50</w:t>
            </w:r>
          </w:p>
        </w:tc>
      </w:tr>
      <w:tr w:rsidR="005F1E49" w:rsidRPr="00BF6FD0" w:rsidTr="00A51E9B">
        <w:trPr>
          <w:trHeight w:val="240"/>
          <w:jc w:val="center"/>
        </w:trPr>
        <w:tc>
          <w:tcPr>
            <w:tcW w:w="840" w:type="dxa"/>
            <w:vMerge w:val="restart"/>
            <w:tcBorders>
              <w:top w:val="double" w:sz="4" w:space="0" w:color="auto"/>
            </w:tcBorders>
            <w:vAlign w:val="center"/>
          </w:tcPr>
          <w:p w:rsidR="005F1E49" w:rsidRPr="00BF6FD0" w:rsidRDefault="005F1E49" w:rsidP="00A51E9B">
            <w:pPr>
              <w:jc w:val="center"/>
            </w:pPr>
            <w:r w:rsidRPr="00BF6FD0">
              <w:t>BR5</w:t>
            </w:r>
          </w:p>
        </w:tc>
        <w:tc>
          <w:tcPr>
            <w:tcW w:w="1273" w:type="dxa"/>
            <w:vMerge w:val="restart"/>
            <w:tcBorders>
              <w:top w:val="double" w:sz="4" w:space="0" w:color="auto"/>
            </w:tcBorders>
            <w:vAlign w:val="center"/>
          </w:tcPr>
          <w:p w:rsidR="005F1E49" w:rsidRPr="00BF6FD0" w:rsidRDefault="005F1E49" w:rsidP="00A51E9B">
            <w:pPr>
              <w:jc w:val="center"/>
            </w:pPr>
            <w:r w:rsidRPr="00BF6FD0">
              <w:t>IND2</w:t>
            </w:r>
          </w:p>
        </w:tc>
        <w:tc>
          <w:tcPr>
            <w:tcW w:w="1408" w:type="dxa"/>
            <w:tcBorders>
              <w:top w:val="double" w:sz="4" w:space="0" w:color="auto"/>
            </w:tcBorders>
          </w:tcPr>
          <w:p w:rsidR="005F1E49" w:rsidRPr="00BF6FD0" w:rsidRDefault="005F1E49" w:rsidP="00A51E9B">
            <w:pPr>
              <w:jc w:val="center"/>
            </w:pPr>
            <w:r w:rsidRPr="00BF6FD0">
              <w:t>SO</w:t>
            </w:r>
            <w:r w:rsidRPr="00BF6FD0">
              <w:rPr>
                <w:vertAlign w:val="subscript"/>
              </w:rPr>
              <w:t>2</w:t>
            </w:r>
          </w:p>
        </w:tc>
        <w:tc>
          <w:tcPr>
            <w:tcW w:w="881" w:type="dxa"/>
            <w:tcBorders>
              <w:top w:val="double" w:sz="4" w:space="0" w:color="auto"/>
            </w:tcBorders>
          </w:tcPr>
          <w:p w:rsidR="005F1E49" w:rsidRPr="00BF6FD0" w:rsidRDefault="005F1E49" w:rsidP="00A51E9B">
            <w:pPr>
              <w:jc w:val="center"/>
            </w:pPr>
            <w:r w:rsidRPr="00BF6FD0">
              <w:t>-</w:t>
            </w:r>
          </w:p>
        </w:tc>
        <w:tc>
          <w:tcPr>
            <w:tcW w:w="1070" w:type="dxa"/>
            <w:tcBorders>
              <w:top w:val="double" w:sz="4" w:space="0" w:color="auto"/>
            </w:tcBorders>
          </w:tcPr>
          <w:p w:rsidR="005F1E49" w:rsidRPr="00BF6FD0" w:rsidRDefault="005F1E49" w:rsidP="00A51E9B">
            <w:pPr>
              <w:jc w:val="center"/>
            </w:pPr>
            <w:r w:rsidRPr="00BF6FD0">
              <w:t>-</w:t>
            </w:r>
          </w:p>
        </w:tc>
        <w:tc>
          <w:tcPr>
            <w:tcW w:w="1003" w:type="dxa"/>
            <w:tcBorders>
              <w:top w:val="double" w:sz="4" w:space="0" w:color="auto"/>
            </w:tcBorders>
          </w:tcPr>
          <w:p w:rsidR="005F1E49" w:rsidRPr="00BF6FD0" w:rsidRDefault="005F1E49" w:rsidP="00A51E9B">
            <w:pPr>
              <w:jc w:val="center"/>
            </w:pPr>
            <w:r w:rsidRPr="00BF6FD0">
              <w:t>-</w:t>
            </w:r>
          </w:p>
        </w:tc>
        <w:tc>
          <w:tcPr>
            <w:tcW w:w="1367" w:type="dxa"/>
            <w:tcBorders>
              <w:top w:val="double" w:sz="4" w:space="0" w:color="auto"/>
            </w:tcBorders>
          </w:tcPr>
          <w:p w:rsidR="005F1E49" w:rsidRPr="00BF6FD0" w:rsidRDefault="005F1E49" w:rsidP="00A51E9B">
            <w:pPr>
              <w:jc w:val="center"/>
            </w:pPr>
            <w:r w:rsidRPr="00BF6FD0">
              <w:t>-</w:t>
            </w:r>
          </w:p>
        </w:tc>
        <w:tc>
          <w:tcPr>
            <w:tcW w:w="916" w:type="dxa"/>
            <w:tcBorders>
              <w:top w:val="double" w:sz="4" w:space="0" w:color="auto"/>
            </w:tcBorders>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F1E49" w:rsidRPr="00BF6FD0" w:rsidRDefault="005F1E49" w:rsidP="00A51E9B">
            <w:pPr>
              <w:jc w:val="center"/>
            </w:pPr>
            <w:r w:rsidRPr="00BF6FD0">
              <w:t>350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t>12.75</w:t>
            </w:r>
          </w:p>
        </w:tc>
        <w:tc>
          <w:tcPr>
            <w:tcW w:w="1003" w:type="dxa"/>
          </w:tcPr>
          <w:p w:rsidR="005F1E49" w:rsidRPr="00BF6FD0" w:rsidRDefault="005F1E49" w:rsidP="00A51E9B">
            <w:pPr>
              <w:jc w:val="center"/>
            </w:pPr>
            <w:r>
              <w:t>6.61</w:t>
            </w:r>
          </w:p>
        </w:tc>
        <w:tc>
          <w:tcPr>
            <w:tcW w:w="1367" w:type="dxa"/>
          </w:tcPr>
          <w:p w:rsidR="005F1E49" w:rsidRPr="00BF6FD0" w:rsidRDefault="005F1E49" w:rsidP="00A51E9B">
            <w:pPr>
              <w:jc w:val="center"/>
            </w:pPr>
            <w:r>
              <w:t>86</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w:t>
            </w:r>
            <w:r w:rsidRPr="00BF6FD0">
              <w:rPr>
                <w:vertAlign w:val="subscript"/>
              </w:rPr>
              <w:t>2</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t>9.73</w:t>
            </w:r>
          </w:p>
        </w:tc>
        <w:tc>
          <w:tcPr>
            <w:tcW w:w="1003" w:type="dxa"/>
          </w:tcPr>
          <w:p w:rsidR="005F1E49" w:rsidRPr="00BF6FD0" w:rsidRDefault="005F1E49" w:rsidP="00A51E9B">
            <w:pPr>
              <w:jc w:val="center"/>
            </w:pPr>
            <w:r>
              <w:t>1.87</w:t>
            </w:r>
          </w:p>
        </w:tc>
        <w:tc>
          <w:tcPr>
            <w:tcW w:w="1367" w:type="dxa"/>
          </w:tcPr>
          <w:p w:rsidR="005F1E49" w:rsidRPr="00BF6FD0" w:rsidRDefault="005F1E49" w:rsidP="00A51E9B">
            <w:pPr>
              <w:jc w:val="center"/>
            </w:pPr>
            <w:r>
              <w:t>86</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200</w:t>
            </w:r>
          </w:p>
        </w:tc>
      </w:tr>
      <w:tr w:rsidR="005F1E49" w:rsidRPr="00BF6FD0" w:rsidTr="00A51E9B">
        <w:trPr>
          <w:trHeight w:val="128"/>
          <w:jc w:val="center"/>
        </w:trPr>
        <w:tc>
          <w:tcPr>
            <w:tcW w:w="840" w:type="dxa"/>
            <w:vMerge/>
          </w:tcPr>
          <w:p w:rsidR="005F1E49" w:rsidRPr="00BF6FD0" w:rsidRDefault="005F1E49" w:rsidP="00A51E9B">
            <w:pPr>
              <w:jc w:val="center"/>
            </w:pPr>
            <w:bookmarkStart w:id="2" w:name="_Hlk279588179"/>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Nox</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t>21.42</w:t>
            </w:r>
          </w:p>
        </w:tc>
        <w:tc>
          <w:tcPr>
            <w:tcW w:w="1003" w:type="dxa"/>
          </w:tcPr>
          <w:p w:rsidR="005F1E49" w:rsidRPr="00BF6FD0" w:rsidRDefault="005F1E49" w:rsidP="00A51E9B">
            <w:pPr>
              <w:jc w:val="center"/>
            </w:pPr>
            <w:r>
              <w:t>19.51</w:t>
            </w:r>
          </w:p>
        </w:tc>
        <w:tc>
          <w:tcPr>
            <w:tcW w:w="1367" w:type="dxa"/>
          </w:tcPr>
          <w:p w:rsidR="005F1E49" w:rsidRPr="00BF6FD0" w:rsidRDefault="005F1E49" w:rsidP="00A51E9B">
            <w:pPr>
              <w:jc w:val="center"/>
            </w:pPr>
            <w:r>
              <w:t>86</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30/an</w:t>
            </w:r>
          </w:p>
        </w:tc>
      </w:tr>
      <w:bookmarkEnd w:id="2"/>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CO</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0.18</w:t>
            </w:r>
          </w:p>
        </w:tc>
        <w:tc>
          <w:tcPr>
            <w:tcW w:w="1003" w:type="dxa"/>
          </w:tcPr>
          <w:p w:rsidR="005F1E49" w:rsidRPr="00BF6FD0" w:rsidRDefault="005F1E49" w:rsidP="00A51E9B">
            <w:pPr>
              <w:jc w:val="center"/>
            </w:pPr>
            <w:r>
              <w:t>0.00</w:t>
            </w:r>
          </w:p>
        </w:tc>
        <w:tc>
          <w:tcPr>
            <w:tcW w:w="1367" w:type="dxa"/>
          </w:tcPr>
          <w:p w:rsidR="005F1E49" w:rsidRPr="00BF6FD0" w:rsidRDefault="005F1E49" w:rsidP="00A51E9B">
            <w:pPr>
              <w:jc w:val="center"/>
            </w:pPr>
            <w:r>
              <w:t>81</w:t>
            </w:r>
          </w:p>
        </w:tc>
        <w:tc>
          <w:tcPr>
            <w:tcW w:w="916" w:type="dxa"/>
          </w:tcPr>
          <w:p w:rsidR="005F1E49" w:rsidRPr="008252CA" w:rsidRDefault="005F1E49" w:rsidP="00A51E9B">
            <w:pPr>
              <w:jc w:val="center"/>
              <w:rPr>
                <w:sz w:val="20"/>
                <w:szCs w:val="20"/>
              </w:rPr>
            </w:pPr>
            <w:r w:rsidRPr="008252CA">
              <w:rPr>
                <w:sz w:val="20"/>
                <w:szCs w:val="20"/>
              </w:rPr>
              <w:t>mg/m</w:t>
            </w:r>
            <w:r w:rsidRPr="008252CA">
              <w:rPr>
                <w:sz w:val="20"/>
                <w:szCs w:val="20"/>
                <w:vertAlign w:val="superscript"/>
              </w:rPr>
              <w:t>3</w:t>
            </w:r>
          </w:p>
        </w:tc>
        <w:tc>
          <w:tcPr>
            <w:tcW w:w="868" w:type="dxa"/>
          </w:tcPr>
          <w:p w:rsidR="005F1E49" w:rsidRPr="00BF6FD0" w:rsidRDefault="005F1E49" w:rsidP="00A51E9B">
            <w:pPr>
              <w:jc w:val="center"/>
            </w:pPr>
            <w:r w:rsidRPr="00BF6FD0">
              <w:t>10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O</w:t>
            </w:r>
            <w:r w:rsidRPr="00BF6FD0">
              <w:rPr>
                <w:vertAlign w:val="subscript"/>
              </w:rPr>
              <w:t>3</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75.94</w:t>
            </w:r>
          </w:p>
        </w:tc>
        <w:tc>
          <w:tcPr>
            <w:tcW w:w="1003" w:type="dxa"/>
          </w:tcPr>
          <w:p w:rsidR="005F1E49" w:rsidRPr="00BF6FD0" w:rsidRDefault="005F1E49" w:rsidP="00A51E9B">
            <w:pPr>
              <w:jc w:val="center"/>
            </w:pPr>
            <w:r>
              <w:t>16.00</w:t>
            </w:r>
          </w:p>
        </w:tc>
        <w:tc>
          <w:tcPr>
            <w:tcW w:w="1367" w:type="dxa"/>
          </w:tcPr>
          <w:p w:rsidR="005F1E49" w:rsidRPr="00BF6FD0" w:rsidRDefault="005F1E49" w:rsidP="00A51E9B">
            <w:pPr>
              <w:jc w:val="center"/>
            </w:pPr>
            <w:r>
              <w:t>83</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120</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Benzen</w:t>
            </w:r>
          </w:p>
        </w:tc>
        <w:tc>
          <w:tcPr>
            <w:tcW w:w="881" w:type="dxa"/>
          </w:tcPr>
          <w:p w:rsidR="005F1E49" w:rsidRPr="00BF6FD0" w:rsidRDefault="005F1E49" w:rsidP="00A51E9B">
            <w:pPr>
              <w:jc w:val="center"/>
            </w:pPr>
            <w:r>
              <w:t>-</w:t>
            </w:r>
          </w:p>
        </w:tc>
        <w:tc>
          <w:tcPr>
            <w:tcW w:w="1070" w:type="dxa"/>
          </w:tcPr>
          <w:p w:rsidR="005F1E49" w:rsidRPr="00BF6FD0" w:rsidRDefault="005F1E49" w:rsidP="00A51E9B">
            <w:pPr>
              <w:jc w:val="center"/>
            </w:pPr>
            <w:r>
              <w:t>0.73</w:t>
            </w:r>
          </w:p>
        </w:tc>
        <w:tc>
          <w:tcPr>
            <w:tcW w:w="1003" w:type="dxa"/>
          </w:tcPr>
          <w:p w:rsidR="005F1E49" w:rsidRPr="00BF6FD0" w:rsidRDefault="005F1E49" w:rsidP="00A51E9B">
            <w:pPr>
              <w:jc w:val="center"/>
            </w:pPr>
            <w:r>
              <w:t>0.05</w:t>
            </w:r>
          </w:p>
        </w:tc>
        <w:tc>
          <w:tcPr>
            <w:tcW w:w="1367" w:type="dxa"/>
          </w:tcPr>
          <w:p w:rsidR="005F1E49" w:rsidRPr="00BF6FD0" w:rsidRDefault="005F1E49" w:rsidP="00A51E9B">
            <w:pPr>
              <w:jc w:val="center"/>
            </w:pPr>
            <w:r>
              <w:t>105</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5</w:t>
            </w:r>
          </w:p>
        </w:tc>
      </w:tr>
      <w:tr w:rsidR="005F1E49" w:rsidRPr="00BF6FD0" w:rsidTr="00A51E9B">
        <w:trPr>
          <w:trHeight w:val="128"/>
          <w:jc w:val="center"/>
        </w:trPr>
        <w:tc>
          <w:tcPr>
            <w:tcW w:w="840" w:type="dxa"/>
            <w:vMerge/>
          </w:tcPr>
          <w:p w:rsidR="005F1E49" w:rsidRPr="00BF6FD0" w:rsidRDefault="005F1E49" w:rsidP="00A51E9B">
            <w:pPr>
              <w:jc w:val="center"/>
            </w:pPr>
          </w:p>
        </w:tc>
        <w:tc>
          <w:tcPr>
            <w:tcW w:w="1273" w:type="dxa"/>
            <w:vMerge/>
          </w:tcPr>
          <w:p w:rsidR="005F1E49" w:rsidRPr="00BF6FD0" w:rsidRDefault="005F1E49" w:rsidP="00A51E9B">
            <w:pPr>
              <w:jc w:val="center"/>
            </w:pPr>
          </w:p>
        </w:tc>
        <w:tc>
          <w:tcPr>
            <w:tcW w:w="1408" w:type="dxa"/>
          </w:tcPr>
          <w:p w:rsidR="005F1E49" w:rsidRPr="00BF6FD0" w:rsidRDefault="005F1E49" w:rsidP="00A51E9B">
            <w:pPr>
              <w:jc w:val="center"/>
            </w:pPr>
            <w:r w:rsidRPr="00BF6FD0">
              <w:t>PM10</w:t>
            </w:r>
          </w:p>
        </w:tc>
        <w:tc>
          <w:tcPr>
            <w:tcW w:w="881" w:type="dxa"/>
          </w:tcPr>
          <w:p w:rsidR="005F1E49" w:rsidRPr="00BF6FD0" w:rsidRDefault="005F1E49" w:rsidP="00A51E9B">
            <w:pPr>
              <w:jc w:val="center"/>
            </w:pPr>
            <w:r w:rsidRPr="00BF6FD0">
              <w:t>-</w:t>
            </w:r>
          </w:p>
        </w:tc>
        <w:tc>
          <w:tcPr>
            <w:tcW w:w="1070" w:type="dxa"/>
          </w:tcPr>
          <w:p w:rsidR="005F1E49" w:rsidRPr="00BF6FD0" w:rsidRDefault="005F1E49" w:rsidP="00A51E9B">
            <w:pPr>
              <w:jc w:val="center"/>
            </w:pPr>
            <w:r w:rsidRPr="00BF6FD0">
              <w:t>-</w:t>
            </w:r>
          </w:p>
        </w:tc>
        <w:tc>
          <w:tcPr>
            <w:tcW w:w="1003" w:type="dxa"/>
          </w:tcPr>
          <w:p w:rsidR="005F1E49" w:rsidRPr="00BF6FD0" w:rsidRDefault="005F1E49" w:rsidP="00A51E9B">
            <w:pPr>
              <w:jc w:val="center"/>
            </w:pPr>
            <w:r w:rsidRPr="00BF6FD0">
              <w:t>-</w:t>
            </w:r>
          </w:p>
        </w:tc>
        <w:tc>
          <w:tcPr>
            <w:tcW w:w="1367" w:type="dxa"/>
          </w:tcPr>
          <w:p w:rsidR="005F1E49" w:rsidRPr="00BF6FD0" w:rsidRDefault="005F1E49" w:rsidP="00A51E9B">
            <w:pPr>
              <w:jc w:val="center"/>
            </w:pPr>
            <w:r w:rsidRPr="00BF6FD0">
              <w:t>-</w:t>
            </w:r>
          </w:p>
        </w:tc>
        <w:tc>
          <w:tcPr>
            <w:tcW w:w="916" w:type="dxa"/>
          </w:tcPr>
          <w:p w:rsidR="005F1E49" w:rsidRPr="008252CA" w:rsidRDefault="005F1E49" w:rsidP="00A51E9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F1E49" w:rsidRPr="00BF6FD0" w:rsidRDefault="005F1E49" w:rsidP="00A51E9B">
            <w:pPr>
              <w:jc w:val="center"/>
            </w:pPr>
            <w:r w:rsidRPr="00BF6FD0">
              <w:t>50</w:t>
            </w:r>
          </w:p>
        </w:tc>
      </w:tr>
    </w:tbl>
    <w:p w:rsidR="005F1E49" w:rsidRPr="00BF6FD0" w:rsidRDefault="005F1E49" w:rsidP="005F1E49">
      <w:pPr>
        <w:jc w:val="center"/>
      </w:pPr>
    </w:p>
    <w:p w:rsidR="005F1E49" w:rsidRDefault="005F1E49" w:rsidP="005F1E49">
      <w:pPr>
        <w:jc w:val="center"/>
      </w:pPr>
    </w:p>
    <w:p w:rsidR="005F1E49" w:rsidRDefault="005F1E49" w:rsidP="005F1E49">
      <w:pPr>
        <w:jc w:val="center"/>
      </w:pPr>
    </w:p>
    <w:p w:rsidR="005F1E49" w:rsidRDefault="005F1E49" w:rsidP="005F1E49">
      <w:pPr>
        <w:jc w:val="center"/>
        <w:rPr>
          <w:rFonts w:ascii="Arial" w:hAnsi="Arial" w:cs="Arial"/>
        </w:rPr>
      </w:pPr>
    </w:p>
    <w:p w:rsidR="005F1E49" w:rsidRPr="00EF1F6D" w:rsidRDefault="005F1E49" w:rsidP="005F1E49">
      <w:pPr>
        <w:jc w:val="center"/>
        <w:rPr>
          <w:rFonts w:ascii="Arial" w:hAnsi="Arial" w:cs="Arial"/>
        </w:rPr>
      </w:pPr>
      <w:r>
        <w:rPr>
          <w:rFonts w:ascii="Arial" w:hAnsi="Arial" w:cs="Arial"/>
          <w:noProof/>
          <w:lang w:eastAsia="ro-RO"/>
        </w:rPr>
        <w:drawing>
          <wp:inline distT="0" distB="0" distL="0" distR="0">
            <wp:extent cx="5162550" cy="2381250"/>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1E49" w:rsidRPr="00FD2063" w:rsidRDefault="005F1E49" w:rsidP="005F1E49">
      <w:pPr>
        <w:ind w:firstLine="720"/>
        <w:jc w:val="both"/>
        <w:rPr>
          <w:sz w:val="28"/>
          <w:szCs w:val="28"/>
        </w:rPr>
      </w:pPr>
      <w:r w:rsidRPr="00FD2063">
        <w:rPr>
          <w:sz w:val="28"/>
          <w:szCs w:val="28"/>
        </w:rPr>
        <w:t>Valorile înregistrate în luna aprilie pentru SO</w:t>
      </w:r>
      <w:r w:rsidRPr="00FD2063">
        <w:rPr>
          <w:sz w:val="28"/>
          <w:szCs w:val="28"/>
          <w:vertAlign w:val="subscript"/>
        </w:rPr>
        <w:t>2</w:t>
      </w:r>
      <w:r w:rsidRPr="00FD2063">
        <w:rPr>
          <w:sz w:val="28"/>
          <w:szCs w:val="28"/>
        </w:rPr>
        <w:t xml:space="preserve"> s-au situat sub valorile limită admise.</w:t>
      </w:r>
    </w:p>
    <w:p w:rsidR="005F1E49" w:rsidRPr="00FD2063" w:rsidRDefault="005F1E49" w:rsidP="005F1E49">
      <w:pPr>
        <w:ind w:firstLine="720"/>
        <w:jc w:val="both"/>
        <w:rPr>
          <w:sz w:val="28"/>
          <w:szCs w:val="28"/>
        </w:rPr>
      </w:pPr>
    </w:p>
    <w:p w:rsidR="005F1E49" w:rsidRPr="00EF1F6D" w:rsidRDefault="005F1E49" w:rsidP="005F1E49">
      <w:pPr>
        <w:jc w:val="center"/>
        <w:rPr>
          <w:rFonts w:ascii="Arial" w:hAnsi="Arial" w:cs="Arial"/>
        </w:rPr>
      </w:pPr>
      <w:r>
        <w:rPr>
          <w:rFonts w:ascii="Arial" w:hAnsi="Arial" w:cs="Arial"/>
          <w:noProof/>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1E49" w:rsidRPr="00FD2063" w:rsidRDefault="005F1E49" w:rsidP="005F1E49">
      <w:pPr>
        <w:ind w:firstLine="720"/>
        <w:jc w:val="both"/>
        <w:rPr>
          <w:sz w:val="28"/>
          <w:szCs w:val="28"/>
        </w:rPr>
      </w:pPr>
      <w:r w:rsidRPr="00FD2063">
        <w:rPr>
          <w:sz w:val="28"/>
          <w:szCs w:val="28"/>
        </w:rPr>
        <w:t>Valorile înregistrate în luna aprilie pentru NO</w:t>
      </w:r>
      <w:r w:rsidRPr="00FD2063">
        <w:rPr>
          <w:sz w:val="28"/>
          <w:szCs w:val="28"/>
          <w:vertAlign w:val="subscript"/>
        </w:rPr>
        <w:t>2</w:t>
      </w:r>
      <w:r w:rsidRPr="00FD2063">
        <w:rPr>
          <w:sz w:val="28"/>
          <w:szCs w:val="28"/>
        </w:rPr>
        <w:t xml:space="preserve"> s-au situat sub valorile limită zilnice admise de către OM 592/2002.</w:t>
      </w:r>
    </w:p>
    <w:p w:rsidR="005F1E49" w:rsidRDefault="005F1E49" w:rsidP="005F1E49">
      <w:pPr>
        <w:ind w:firstLine="720"/>
        <w:jc w:val="both"/>
        <w:rPr>
          <w:rFonts w:ascii="Arial" w:hAnsi="Arial" w:cs="Arial"/>
        </w:rPr>
      </w:pPr>
    </w:p>
    <w:p w:rsidR="005F1E49" w:rsidRPr="00BF6FD0" w:rsidRDefault="005F1E49" w:rsidP="005F1E49">
      <w:pPr>
        <w:jc w:val="center"/>
      </w:pPr>
    </w:p>
    <w:p w:rsidR="005F1E49" w:rsidRPr="00BF6FD0" w:rsidRDefault="005F1E49" w:rsidP="005F1E49">
      <w:pPr>
        <w:jc w:val="center"/>
      </w:pPr>
      <w:r w:rsidRPr="00BF6FD0">
        <w:pict>
          <v:shape id="_x0000_s1551" type="#_x0000_t202" style="position:absolute;left:0;text-align:left;margin-left:-396.8pt;margin-top:160.2pt;width:135pt;height:18pt;z-index:251660288">
            <v:textbox style="mso-next-textbox:#_x0000_s1551">
              <w:txbxContent>
                <w:p w:rsidR="005F1E49" w:rsidRDefault="005F1E49" w:rsidP="005F1E4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7687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1E49" w:rsidRPr="00FD2063" w:rsidRDefault="005F1E49" w:rsidP="005F1E49">
      <w:pPr>
        <w:ind w:firstLine="720"/>
        <w:jc w:val="both"/>
        <w:rPr>
          <w:sz w:val="28"/>
          <w:szCs w:val="28"/>
        </w:rPr>
      </w:pPr>
      <w:r w:rsidRPr="00FD2063">
        <w:rPr>
          <w:sz w:val="28"/>
          <w:szCs w:val="28"/>
        </w:rPr>
        <w:t>Valorile înregistrate în luna aprilie pentru CO, se situează sub valorile limită admise.</w:t>
      </w:r>
    </w:p>
    <w:p w:rsidR="005F1E49" w:rsidRPr="00FD2063" w:rsidRDefault="005F1E49" w:rsidP="005F1E49">
      <w:pPr>
        <w:ind w:left="22" w:firstLine="698"/>
        <w:jc w:val="both"/>
        <w:rPr>
          <w:sz w:val="28"/>
          <w:szCs w:val="28"/>
        </w:rPr>
      </w:pPr>
      <w:r w:rsidRPr="00FD2063">
        <w:rPr>
          <w:sz w:val="28"/>
          <w:szCs w:val="28"/>
        </w:rPr>
        <w:t>Poluantul CO rezultă din arderea incompletă a combustibililor şi alături de benzen este considerat ca făcând parte din categoria poluanţilor specifici rezultaţi din trafic.</w:t>
      </w:r>
    </w:p>
    <w:p w:rsidR="005F1E49" w:rsidRPr="00B44F98" w:rsidRDefault="005F1E49" w:rsidP="005F1E49">
      <w:pPr>
        <w:ind w:left="22" w:firstLine="698"/>
        <w:jc w:val="both"/>
        <w:rPr>
          <w:sz w:val="28"/>
          <w:szCs w:val="28"/>
        </w:rPr>
      </w:pPr>
    </w:p>
    <w:p w:rsidR="005F1E49" w:rsidRPr="00EF1F6D" w:rsidRDefault="005F1E49" w:rsidP="005F1E49">
      <w:pPr>
        <w:jc w:val="center"/>
        <w:rPr>
          <w:rFonts w:ascii="Arial" w:hAnsi="Arial" w:cs="Arial"/>
        </w:rPr>
      </w:pPr>
      <w:r>
        <w:rPr>
          <w:rFonts w:ascii="Arial" w:hAnsi="Arial" w:cs="Arial"/>
          <w:noProof/>
          <w:lang w:eastAsia="ro-RO"/>
        </w:rPr>
        <w:drawing>
          <wp:inline distT="0" distB="0" distL="0" distR="0">
            <wp:extent cx="4905375"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1E49" w:rsidRPr="00FD2063" w:rsidRDefault="005F1E49" w:rsidP="005F1E49">
      <w:pPr>
        <w:ind w:firstLine="720"/>
        <w:jc w:val="both"/>
        <w:rPr>
          <w:bCs/>
          <w:sz w:val="28"/>
          <w:szCs w:val="28"/>
        </w:rPr>
      </w:pPr>
      <w:r w:rsidRPr="00FD2063">
        <w:rPr>
          <w:sz w:val="28"/>
          <w:szCs w:val="28"/>
        </w:rPr>
        <w:t xml:space="preserve">În luna aprilie media orară a indicatorului ozon nu a depăşit pragul de informare de 180 </w:t>
      </w:r>
      <w:r w:rsidRPr="00FD2063">
        <w:rPr>
          <w:sz w:val="28"/>
          <w:szCs w:val="28"/>
        </w:rPr>
        <w:sym w:font="Symbol" w:char="F06D"/>
      </w:r>
      <w:r w:rsidRPr="00FD2063">
        <w:rPr>
          <w:sz w:val="28"/>
          <w:szCs w:val="28"/>
        </w:rPr>
        <w:t>g/m</w:t>
      </w:r>
      <w:r w:rsidRPr="00FD2063">
        <w:rPr>
          <w:sz w:val="28"/>
          <w:szCs w:val="28"/>
          <w:vertAlign w:val="superscript"/>
        </w:rPr>
        <w:t>3</w:t>
      </w:r>
      <w:r w:rsidRPr="00FD2063">
        <w:rPr>
          <w:sz w:val="28"/>
          <w:szCs w:val="28"/>
        </w:rPr>
        <w:t>.</w:t>
      </w:r>
    </w:p>
    <w:p w:rsidR="005F1E49" w:rsidRPr="00FD2063" w:rsidRDefault="005F1E49" w:rsidP="005F1E49">
      <w:pPr>
        <w:ind w:firstLine="720"/>
        <w:jc w:val="both"/>
        <w:rPr>
          <w:sz w:val="28"/>
          <w:szCs w:val="28"/>
        </w:rPr>
      </w:pPr>
      <w:r w:rsidRPr="00FD2063">
        <w:rPr>
          <w:bCs/>
          <w:sz w:val="28"/>
          <w:szCs w:val="28"/>
        </w:rPr>
        <w:t xml:space="preserve">Pentru determinarea pulberilor in suspensie se aplică 2 metode, respectiv metoda automată şi metoda gravimetrică, care de altfel este metoda de referinţă. </w:t>
      </w:r>
    </w:p>
    <w:p w:rsidR="005F1E49" w:rsidRDefault="005F1E49" w:rsidP="005F1E49">
      <w:pPr>
        <w:ind w:firstLine="720"/>
        <w:jc w:val="both"/>
        <w:rPr>
          <w:sz w:val="28"/>
          <w:szCs w:val="28"/>
        </w:rPr>
      </w:pPr>
    </w:p>
    <w:p w:rsidR="005F1E49" w:rsidRPr="00EF1F6D" w:rsidRDefault="005F1E49" w:rsidP="005F1E49">
      <w:pPr>
        <w:tabs>
          <w:tab w:val="left" w:pos="720"/>
        </w:tabs>
        <w:jc w:val="center"/>
        <w:rPr>
          <w:rFonts w:ascii="Arial" w:hAnsi="Arial" w:cs="Arial"/>
        </w:rPr>
      </w:pPr>
      <w:r>
        <w:rPr>
          <w:rFonts w:ascii="Arial" w:hAnsi="Arial" w:cs="Arial"/>
          <w:noProof/>
          <w:lang w:eastAsia="ro-RO"/>
        </w:rPr>
        <w:lastRenderedPageBreak/>
        <w:drawing>
          <wp:inline distT="0" distB="0" distL="0" distR="0">
            <wp:extent cx="5362575"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1E49" w:rsidRPr="00EF1F6D" w:rsidRDefault="005F1E49" w:rsidP="005F1E49">
      <w:pPr>
        <w:tabs>
          <w:tab w:val="left" w:pos="1875"/>
        </w:tabs>
        <w:rPr>
          <w:rFonts w:ascii="Arial" w:hAnsi="Arial" w:cs="Arial"/>
        </w:rPr>
      </w:pPr>
    </w:p>
    <w:p w:rsidR="005F1E49" w:rsidRPr="00FD2063" w:rsidRDefault="005F1E49" w:rsidP="005F1E49">
      <w:pPr>
        <w:ind w:firstLine="720"/>
        <w:jc w:val="both"/>
        <w:rPr>
          <w:bCs/>
          <w:sz w:val="28"/>
          <w:szCs w:val="28"/>
        </w:rPr>
      </w:pPr>
      <w:r w:rsidRPr="00FD2063">
        <w:rPr>
          <w:bCs/>
          <w:sz w:val="28"/>
          <w:szCs w:val="28"/>
        </w:rPr>
        <w:t>În luna aprilie, la indicatorul PM10 (măsurat în sistem continuu), nu s-au înregistrat depasiri ale valorii limită admise.</w:t>
      </w:r>
    </w:p>
    <w:p w:rsidR="004D1862" w:rsidRDefault="004D1862">
      <w:pPr>
        <w:pStyle w:val="Heading1"/>
        <w:rPr>
          <w:sz w:val="28"/>
          <w:szCs w:val="28"/>
        </w:rPr>
      </w:pPr>
    </w:p>
    <w:p w:rsidR="002B0D80" w:rsidRPr="002B0D80" w:rsidRDefault="002B0D80" w:rsidP="002B0D80"/>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2B0D80" w:rsidRDefault="002B0D80">
      <w:pPr>
        <w:jc w:val="center"/>
        <w:rPr>
          <w:b/>
          <w:sz w:val="28"/>
          <w:szCs w:val="28"/>
        </w:rPr>
      </w:pPr>
    </w:p>
    <w:p w:rsidR="002B0D80" w:rsidRDefault="002B0D80">
      <w:pPr>
        <w:jc w:val="center"/>
        <w:rPr>
          <w:b/>
          <w:sz w:val="28"/>
          <w:szCs w:val="28"/>
        </w:rPr>
      </w:pP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32632E" w:rsidRPr="0032632E" w:rsidRDefault="0032632E" w:rsidP="0032632E">
      <w:pPr>
        <w:ind w:firstLine="720"/>
        <w:jc w:val="both"/>
        <w:rPr>
          <w:bCs/>
          <w:sz w:val="28"/>
          <w:szCs w:val="28"/>
          <w:lang w:val="pt-BR"/>
        </w:rPr>
      </w:pPr>
      <w:r w:rsidRPr="0032632E">
        <w:rPr>
          <w:bCs/>
          <w:sz w:val="28"/>
          <w:szCs w:val="28"/>
          <w:lang w:val="pt-BR"/>
        </w:rPr>
        <w:t>În luna aprilie 2016, conform programului de monitorizare, s-au prelevat probe de sol de la Tracon și de la Baldovinești.</w:t>
      </w:r>
    </w:p>
    <w:p w:rsidR="0032632E" w:rsidRPr="0032632E" w:rsidRDefault="0032632E" w:rsidP="0032632E">
      <w:pPr>
        <w:ind w:firstLine="720"/>
        <w:jc w:val="both"/>
        <w:rPr>
          <w:sz w:val="28"/>
          <w:szCs w:val="28"/>
          <w:highlight w:val="yellow"/>
          <w:lang w:val="it-IT"/>
        </w:rPr>
      </w:pPr>
      <w:r w:rsidRPr="0032632E">
        <w:rPr>
          <w:bCs/>
          <w:sz w:val="28"/>
          <w:szCs w:val="28"/>
          <w:lang w:val="pt-BR"/>
        </w:rPr>
        <w:t xml:space="preserve"> Rezultatele analizelor principalilor indicatori pentru probele de sol, recoltate pe două adâncimi 0 – 20cm și 20 – 40cm, ne arată următoarele:</w:t>
      </w:r>
    </w:p>
    <w:p w:rsidR="0032632E" w:rsidRPr="0032632E" w:rsidRDefault="0032632E" w:rsidP="0032632E">
      <w:pPr>
        <w:pStyle w:val="ListParagraph"/>
        <w:numPr>
          <w:ilvl w:val="0"/>
          <w:numId w:val="15"/>
        </w:numPr>
        <w:spacing w:after="0" w:line="240" w:lineRule="auto"/>
        <w:jc w:val="both"/>
        <w:rPr>
          <w:rFonts w:ascii="Times New Roman" w:hAnsi="Times New Roman"/>
          <w:sz w:val="28"/>
          <w:szCs w:val="28"/>
        </w:rPr>
      </w:pPr>
      <w:r w:rsidRPr="0032632E">
        <w:rPr>
          <w:rFonts w:ascii="Times New Roman" w:hAnsi="Times New Roman"/>
          <w:sz w:val="28"/>
          <w:szCs w:val="28"/>
        </w:rPr>
        <w:t>Reacţia solului (pH-ul) pentru probele monitorizate, în această lună, se încadrează în domeniul slab alcalin și are o evoluție crescătoare în adâncime;</w:t>
      </w:r>
    </w:p>
    <w:p w:rsidR="0032632E" w:rsidRPr="0032632E" w:rsidRDefault="0032632E" w:rsidP="0032632E">
      <w:pPr>
        <w:pStyle w:val="ListParagraph"/>
        <w:numPr>
          <w:ilvl w:val="0"/>
          <w:numId w:val="15"/>
        </w:numPr>
        <w:spacing w:after="0" w:line="240" w:lineRule="auto"/>
        <w:jc w:val="both"/>
        <w:rPr>
          <w:rFonts w:ascii="Times New Roman" w:hAnsi="Times New Roman"/>
          <w:sz w:val="28"/>
          <w:szCs w:val="28"/>
        </w:rPr>
      </w:pPr>
      <w:r w:rsidRPr="0032632E">
        <w:rPr>
          <w:rFonts w:ascii="Times New Roman" w:hAnsi="Times New Roman"/>
          <w:sz w:val="28"/>
          <w:szCs w:val="28"/>
        </w:rPr>
        <w:t>Conţinutul total de săruri solubile (CTSS) nu prezintă depăşiri ale limitei impuse, solurile monitorizate intrând în categoria solurilor nesalinizate;</w:t>
      </w:r>
    </w:p>
    <w:p w:rsidR="0032632E" w:rsidRPr="0032632E" w:rsidRDefault="0032632E" w:rsidP="0032632E">
      <w:pPr>
        <w:pStyle w:val="ListParagraph"/>
        <w:numPr>
          <w:ilvl w:val="0"/>
          <w:numId w:val="15"/>
        </w:numPr>
        <w:spacing w:after="0" w:line="240" w:lineRule="auto"/>
        <w:jc w:val="both"/>
        <w:rPr>
          <w:rFonts w:ascii="Times New Roman" w:hAnsi="Times New Roman"/>
          <w:sz w:val="28"/>
          <w:szCs w:val="28"/>
          <w:lang w:val="it-IT"/>
        </w:rPr>
      </w:pPr>
      <w:r w:rsidRPr="0032632E">
        <w:rPr>
          <w:rFonts w:ascii="Times New Roman" w:hAnsi="Times New Roman"/>
          <w:sz w:val="28"/>
          <w:szCs w:val="28"/>
          <w:lang w:val="it-IT"/>
        </w:rPr>
        <w:t xml:space="preserve">Conţinutul în substanţă organică (Corg %) şi humus, </w:t>
      </w:r>
      <w:r w:rsidRPr="0032632E">
        <w:rPr>
          <w:rFonts w:ascii="Times New Roman" w:hAnsi="Times New Roman"/>
          <w:sz w:val="28"/>
          <w:szCs w:val="28"/>
        </w:rPr>
        <w:t>în ambele puncte de prelevare, a înregistrat valori specifice solurilor ușor poluate .</w:t>
      </w:r>
    </w:p>
    <w:p w:rsidR="000A7F76" w:rsidRDefault="000A7F76" w:rsidP="000A7F76">
      <w:pPr>
        <w:rPr>
          <w:bCs/>
          <w:sz w:val="28"/>
          <w:szCs w:val="28"/>
          <w:lang w:val="pt-BR"/>
        </w:rPr>
      </w:pPr>
    </w:p>
    <w:p w:rsidR="00282BAF" w:rsidRPr="00282BAF" w:rsidRDefault="004B015F" w:rsidP="00282BAF">
      <w:pPr>
        <w:pStyle w:val="Heading1"/>
      </w:pPr>
      <w:r w:rsidRPr="00515807">
        <w:rPr>
          <w:sz w:val="28"/>
          <w:szCs w:val="28"/>
        </w:rPr>
        <w:t>CAPITOLUL 5</w:t>
      </w:r>
    </w:p>
    <w:p w:rsidR="00282BAF" w:rsidRPr="00282BAF" w:rsidRDefault="004C7EDD" w:rsidP="006C3CCB">
      <w:pPr>
        <w:pStyle w:val="Heading1"/>
      </w:pPr>
      <w:r w:rsidRPr="00515807">
        <w:rPr>
          <w:sz w:val="28"/>
          <w:szCs w:val="28"/>
        </w:rPr>
        <w:t>REŢEAUA DE SUPRAVEGHERE A ZGOMOTULUI URBAN</w:t>
      </w:r>
      <w:r w:rsidR="00E964B9" w:rsidRPr="00851F44">
        <w:rPr>
          <w:sz w:val="28"/>
          <w:szCs w:val="28"/>
        </w:rPr>
        <w:t xml:space="preserve"> </w:t>
      </w:r>
    </w:p>
    <w:p w:rsidR="00282BAF" w:rsidRDefault="000C140A" w:rsidP="00282BAF">
      <w:pPr>
        <w:ind w:firstLine="720"/>
        <w:rPr>
          <w:sz w:val="28"/>
          <w:szCs w:val="28"/>
        </w:rPr>
      </w:pPr>
      <w:r>
        <w:rPr>
          <w:sz w:val="28"/>
          <w:szCs w:val="28"/>
        </w:rPr>
        <w:t>Sonometru defect.</w:t>
      </w:r>
    </w:p>
    <w:p w:rsidR="002B0D80" w:rsidRDefault="002B0D80"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lastRenderedPageBreak/>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CF657A" w:rsidRDefault="00CF657A" w:rsidP="006E0425">
      <w:pPr>
        <w:ind w:firstLine="426"/>
        <w:jc w:val="both"/>
        <w:rPr>
          <w:b/>
          <w:sz w:val="28"/>
          <w:szCs w:val="28"/>
          <w:u w:val="single"/>
        </w:rPr>
      </w:pPr>
      <w:r w:rsidRPr="003E085C">
        <w:rPr>
          <w:b/>
          <w:sz w:val="28"/>
          <w:szCs w:val="28"/>
          <w:u w:val="single"/>
        </w:rPr>
        <w:t>DOMENIUL BIODIVERSITATE</w:t>
      </w:r>
    </w:p>
    <w:p w:rsidR="00A007D3" w:rsidRPr="00A42DB4" w:rsidRDefault="00A007D3" w:rsidP="00A007D3">
      <w:pPr>
        <w:jc w:val="both"/>
        <w:rPr>
          <w:sz w:val="28"/>
          <w:szCs w:val="28"/>
          <w:u w:val="single"/>
        </w:rPr>
      </w:pPr>
    </w:p>
    <w:p w:rsidR="00495B8E" w:rsidRPr="00086BD4" w:rsidRDefault="00495B8E" w:rsidP="00495B8E">
      <w:pPr>
        <w:numPr>
          <w:ilvl w:val="0"/>
          <w:numId w:val="36"/>
        </w:numPr>
        <w:tabs>
          <w:tab w:val="clear" w:pos="1260"/>
        </w:tabs>
        <w:ind w:left="426"/>
        <w:jc w:val="both"/>
        <w:rPr>
          <w:sz w:val="28"/>
          <w:szCs w:val="28"/>
        </w:rPr>
      </w:pPr>
      <w:r w:rsidRPr="00086BD4">
        <w:rPr>
          <w:sz w:val="28"/>
          <w:szCs w:val="28"/>
        </w:rPr>
        <w:t>Colaborare cu Serviciul Avize Acorduri Autorizaţii pentru elaborarea actelor de reglementare - s-au analizat 6 documentaţii pentru emitere acte de reglementare, pentru care s-au emis 5 puncte de vedere pentru:</w:t>
      </w:r>
    </w:p>
    <w:p w:rsidR="00495B8E" w:rsidRPr="00086BD4" w:rsidRDefault="00495B8E" w:rsidP="00495B8E">
      <w:pPr>
        <w:numPr>
          <w:ilvl w:val="0"/>
          <w:numId w:val="35"/>
        </w:numPr>
        <w:ind w:left="756"/>
        <w:jc w:val="both"/>
        <w:rPr>
          <w:sz w:val="28"/>
          <w:szCs w:val="28"/>
        </w:rPr>
      </w:pPr>
      <w:r w:rsidRPr="00086BD4">
        <w:rPr>
          <w:sz w:val="28"/>
          <w:szCs w:val="28"/>
          <w:lang w:val="pt-BR"/>
        </w:rPr>
        <w:t xml:space="preserve">revizuirea autorizațiilor de mediu pentru trei ferme din incinta Insula Mare a Brăilei, </w:t>
      </w:r>
    </w:p>
    <w:p w:rsidR="00495B8E" w:rsidRPr="00086BD4" w:rsidRDefault="00495B8E" w:rsidP="00495B8E">
      <w:pPr>
        <w:numPr>
          <w:ilvl w:val="0"/>
          <w:numId w:val="35"/>
        </w:numPr>
        <w:ind w:left="756"/>
        <w:jc w:val="both"/>
        <w:rPr>
          <w:sz w:val="28"/>
          <w:szCs w:val="28"/>
        </w:rPr>
      </w:pPr>
      <w:r w:rsidRPr="00086BD4">
        <w:rPr>
          <w:sz w:val="28"/>
          <w:szCs w:val="28"/>
        </w:rPr>
        <w:t>amenajamentul silvic Ocolul Silvic Ianca care include unități amenajistice situate în perimetrul a 7 arii naturale protejate</w:t>
      </w:r>
      <w:r w:rsidRPr="00086BD4">
        <w:rPr>
          <w:rFonts w:eastAsia="Calibri"/>
          <w:sz w:val="28"/>
          <w:szCs w:val="28"/>
        </w:rPr>
        <w:t xml:space="preserve"> ROSCI0005</w:t>
      </w:r>
      <w:r w:rsidRPr="00086BD4">
        <w:rPr>
          <w:rFonts w:eastAsia="Calibri"/>
          <w:sz w:val="28"/>
          <w:szCs w:val="28"/>
          <w:shd w:val="clear" w:color="auto" w:fill="FFFFFF"/>
        </w:rPr>
        <w:t xml:space="preserve"> Balta Albă - Amara - Jirlău - Lacul Sărat Câineni, </w:t>
      </w:r>
      <w:r w:rsidRPr="00086BD4">
        <w:rPr>
          <w:rFonts w:eastAsia="Calibri"/>
          <w:sz w:val="28"/>
          <w:szCs w:val="28"/>
        </w:rPr>
        <w:t>ROSCI0103 Lunca Buzăului care include și Rezervaţia naturală Pădurea Camnița - cod 2259, ROSCI0259</w:t>
      </w:r>
      <w:r w:rsidRPr="00086BD4">
        <w:rPr>
          <w:rFonts w:eastAsia="Calibri"/>
          <w:sz w:val="28"/>
          <w:szCs w:val="28"/>
          <w:shd w:val="clear" w:color="auto" w:fill="FFFFFF"/>
        </w:rPr>
        <w:t xml:space="preserve"> și </w:t>
      </w:r>
      <w:r w:rsidRPr="00086BD4">
        <w:rPr>
          <w:rFonts w:eastAsia="Calibri"/>
          <w:sz w:val="28"/>
          <w:szCs w:val="28"/>
        </w:rPr>
        <w:t>ROSPA0145</w:t>
      </w:r>
      <w:r w:rsidRPr="00086BD4">
        <w:rPr>
          <w:rFonts w:eastAsia="Calibri"/>
          <w:sz w:val="28"/>
          <w:szCs w:val="28"/>
          <w:shd w:val="clear" w:color="auto" w:fill="FFFFFF"/>
        </w:rPr>
        <w:t xml:space="preserve"> Valea Călmăţuiului,</w:t>
      </w:r>
      <w:r w:rsidRPr="00086BD4">
        <w:rPr>
          <w:rFonts w:eastAsia="Calibri"/>
          <w:sz w:val="28"/>
          <w:szCs w:val="28"/>
        </w:rPr>
        <w:t xml:space="preserve"> ROSPA0006</w:t>
      </w:r>
      <w:r w:rsidRPr="00086BD4">
        <w:rPr>
          <w:rFonts w:eastAsia="Calibri"/>
          <w:sz w:val="28"/>
          <w:szCs w:val="28"/>
          <w:shd w:val="clear" w:color="auto" w:fill="FFFFFF"/>
        </w:rPr>
        <w:t xml:space="preserve"> Balta Tătaru,</w:t>
      </w:r>
      <w:r w:rsidRPr="00086BD4">
        <w:rPr>
          <w:rFonts w:eastAsia="Calibri"/>
          <w:sz w:val="28"/>
          <w:szCs w:val="28"/>
        </w:rPr>
        <w:t xml:space="preserve"> și ROSPA0111</w:t>
      </w:r>
      <w:r w:rsidRPr="00086BD4">
        <w:rPr>
          <w:rFonts w:eastAsia="Calibri"/>
          <w:sz w:val="28"/>
          <w:szCs w:val="28"/>
          <w:shd w:val="clear" w:color="auto" w:fill="FFFFFF"/>
        </w:rPr>
        <w:t xml:space="preserve"> Berteştii de Sus - Gura Ialomiţei </w:t>
      </w:r>
    </w:p>
    <w:p w:rsidR="00495B8E" w:rsidRPr="00086BD4" w:rsidRDefault="00495B8E" w:rsidP="00495B8E">
      <w:pPr>
        <w:numPr>
          <w:ilvl w:val="0"/>
          <w:numId w:val="35"/>
        </w:numPr>
        <w:ind w:left="756"/>
        <w:jc w:val="both"/>
        <w:rPr>
          <w:sz w:val="28"/>
          <w:szCs w:val="28"/>
        </w:rPr>
      </w:pPr>
      <w:r w:rsidRPr="00086BD4">
        <w:rPr>
          <w:sz w:val="28"/>
          <w:szCs w:val="28"/>
          <w:lang w:val="pt-BR"/>
        </w:rPr>
        <w:t xml:space="preserve">un proiect pentru lucrări de exploatare experimentală a resurselor de nămol terapeutic din perimetrul Lacului sărat Movila Miresii situat în perimetrul ariilor protejate </w:t>
      </w:r>
      <w:r w:rsidRPr="00086BD4">
        <w:rPr>
          <w:sz w:val="28"/>
          <w:szCs w:val="28"/>
        </w:rPr>
        <w:t>ROSCI 0305 Ianca Plopu Sărat Comăneasca și ROSPA 0048 Ianca Plopu Sărat.</w:t>
      </w:r>
    </w:p>
    <w:p w:rsidR="00495B8E" w:rsidRPr="00086BD4" w:rsidRDefault="00495B8E" w:rsidP="00495B8E">
      <w:pPr>
        <w:numPr>
          <w:ilvl w:val="0"/>
          <w:numId w:val="35"/>
        </w:numPr>
        <w:ind w:left="756"/>
        <w:jc w:val="both"/>
        <w:rPr>
          <w:sz w:val="28"/>
          <w:szCs w:val="28"/>
        </w:rPr>
      </w:pPr>
      <w:r w:rsidRPr="00086BD4">
        <w:rPr>
          <w:sz w:val="28"/>
          <w:szCs w:val="28"/>
        </w:rPr>
        <w:t xml:space="preserve">autorizarea unei ferme piscicole pentru creşterea intensivă a păstrăvului şi sturionilor în regim recirculant situată în sat Movila Miresii, la limita </w:t>
      </w:r>
      <w:r w:rsidRPr="00086BD4">
        <w:rPr>
          <w:sz w:val="28"/>
          <w:szCs w:val="28"/>
          <w:lang w:val="pt-BR"/>
        </w:rPr>
        <w:t xml:space="preserve">ariilor protejate </w:t>
      </w:r>
      <w:r w:rsidRPr="00086BD4">
        <w:rPr>
          <w:sz w:val="28"/>
          <w:szCs w:val="28"/>
        </w:rPr>
        <w:t>ROSCI 0305 Ianca Plopu Sărat Comăneasca și ROSPA 0048 Ianca Plopu Sărat</w:t>
      </w:r>
    </w:p>
    <w:p w:rsidR="00495B8E" w:rsidRPr="00086BD4" w:rsidRDefault="00495B8E" w:rsidP="00495B8E">
      <w:pPr>
        <w:ind w:left="1260"/>
        <w:jc w:val="both"/>
        <w:rPr>
          <w:sz w:val="28"/>
          <w:szCs w:val="28"/>
        </w:rPr>
      </w:pPr>
    </w:p>
    <w:p w:rsidR="00495B8E" w:rsidRPr="00086BD4" w:rsidRDefault="00495B8E" w:rsidP="00495B8E">
      <w:pPr>
        <w:numPr>
          <w:ilvl w:val="0"/>
          <w:numId w:val="5"/>
        </w:numPr>
        <w:tabs>
          <w:tab w:val="clear" w:pos="360"/>
        </w:tabs>
        <w:ind w:left="374"/>
        <w:jc w:val="both"/>
        <w:rPr>
          <w:sz w:val="28"/>
          <w:szCs w:val="28"/>
        </w:rPr>
      </w:pPr>
      <w:r w:rsidRPr="00086BD4">
        <w:rPr>
          <w:sz w:val="28"/>
          <w:szCs w:val="28"/>
        </w:rPr>
        <w:t xml:space="preserve">S-au analizat două documentații și s-au furnizat fermierilor și Agenţiei de Plăţi şi Intervenţii pentru Agricultură Brăila și Ialomița informații referitoare la </w:t>
      </w:r>
      <w:r w:rsidRPr="00086BD4">
        <w:rPr>
          <w:bCs/>
          <w:sz w:val="28"/>
          <w:szCs w:val="28"/>
        </w:rPr>
        <w:t>aplicarea practicilor agricole</w:t>
      </w:r>
      <w:r w:rsidRPr="00086BD4">
        <w:rPr>
          <w:sz w:val="28"/>
          <w:szCs w:val="28"/>
        </w:rPr>
        <w:t xml:space="preserve"> pe terenuri agricole situate în b</w:t>
      </w:r>
      <w:r w:rsidRPr="00086BD4">
        <w:rPr>
          <w:bCs/>
          <w:sz w:val="28"/>
          <w:szCs w:val="28"/>
        </w:rPr>
        <w:t>locuri fizice amplasate</w:t>
      </w:r>
      <w:r w:rsidRPr="00086BD4">
        <w:rPr>
          <w:sz w:val="28"/>
          <w:szCs w:val="28"/>
        </w:rPr>
        <w:t xml:space="preserve"> </w:t>
      </w:r>
      <w:r w:rsidRPr="00086BD4">
        <w:rPr>
          <w:bCs/>
          <w:sz w:val="28"/>
          <w:szCs w:val="28"/>
        </w:rPr>
        <w:t xml:space="preserve">în perimetrul și în vecinătatea unor arii naturale protejate </w:t>
      </w:r>
      <w:r w:rsidRPr="00086BD4">
        <w:rPr>
          <w:sz w:val="28"/>
          <w:szCs w:val="28"/>
        </w:rPr>
        <w:t xml:space="preserve"> în vederea verificării respectării normelor de ecocondiționalitate în cadrul schemelor şi măsurilor de sprijin pentru care se acordă plăţi directe agricultorilor.</w:t>
      </w:r>
    </w:p>
    <w:p w:rsidR="00495B8E" w:rsidRPr="00086BD4" w:rsidRDefault="00495B8E" w:rsidP="00495B8E">
      <w:pPr>
        <w:numPr>
          <w:ilvl w:val="0"/>
          <w:numId w:val="5"/>
        </w:numPr>
        <w:tabs>
          <w:tab w:val="clear" w:pos="360"/>
        </w:tabs>
        <w:ind w:left="374"/>
        <w:jc w:val="both"/>
        <w:rPr>
          <w:b/>
          <w:sz w:val="28"/>
          <w:szCs w:val="28"/>
          <w:u w:val="single"/>
        </w:rPr>
      </w:pPr>
      <w:r w:rsidRPr="00086BD4">
        <w:rPr>
          <w:sz w:val="28"/>
          <w:szCs w:val="28"/>
        </w:rPr>
        <w:t>Participare la dezbaterea cu tema ”Alternative/scenarii de reconstrucție ecologică și servicii ecosistemice în zona Bălților Brăilei ”, în cadrul proiectului  ”OPEN-NESS–Operaționalizarea conceptelor de capital natural și servicii ecosistemice: de la concept la aplicații practice” derulat de Universitatea Bucureşti-Centrul de Cercetare in Ecologie Sistemică și Sustenabilitate.</w:t>
      </w:r>
    </w:p>
    <w:p w:rsidR="00495B8E" w:rsidRPr="00086BD4" w:rsidRDefault="00495B8E" w:rsidP="00495B8E">
      <w:pPr>
        <w:numPr>
          <w:ilvl w:val="0"/>
          <w:numId w:val="5"/>
        </w:numPr>
        <w:tabs>
          <w:tab w:val="clear" w:pos="360"/>
        </w:tabs>
        <w:ind w:left="374"/>
        <w:jc w:val="both"/>
        <w:rPr>
          <w:b/>
          <w:sz w:val="28"/>
          <w:szCs w:val="28"/>
          <w:u w:val="single"/>
        </w:rPr>
      </w:pPr>
      <w:r w:rsidRPr="00086BD4">
        <w:rPr>
          <w:sz w:val="28"/>
          <w:szCs w:val="28"/>
        </w:rPr>
        <w:t xml:space="preserve">S-au întocmit capitolele corespunzătoare domeniului din Raportul Fişa judeţului. </w:t>
      </w:r>
    </w:p>
    <w:p w:rsidR="00495B8E" w:rsidRPr="00086BD4" w:rsidRDefault="00495B8E" w:rsidP="00495B8E">
      <w:pPr>
        <w:numPr>
          <w:ilvl w:val="0"/>
          <w:numId w:val="5"/>
        </w:numPr>
        <w:tabs>
          <w:tab w:val="clear" w:pos="360"/>
        </w:tabs>
        <w:ind w:left="374"/>
        <w:jc w:val="both"/>
        <w:rPr>
          <w:sz w:val="28"/>
          <w:szCs w:val="28"/>
        </w:rPr>
      </w:pPr>
      <w:r w:rsidRPr="00086BD4">
        <w:rPr>
          <w:sz w:val="28"/>
          <w:szCs w:val="28"/>
        </w:rPr>
        <w:t>S-a continuat introducerea datelor in aplicatia SIM –secţiunea Conservarea Naturii, pe modulul grădini zoologice;</w:t>
      </w:r>
    </w:p>
    <w:p w:rsidR="00495B8E" w:rsidRPr="00086BD4" w:rsidRDefault="00495B8E" w:rsidP="00495B8E">
      <w:pPr>
        <w:numPr>
          <w:ilvl w:val="0"/>
          <w:numId w:val="5"/>
        </w:numPr>
        <w:tabs>
          <w:tab w:val="clear" w:pos="360"/>
        </w:tabs>
        <w:ind w:left="374"/>
        <w:jc w:val="both"/>
        <w:rPr>
          <w:sz w:val="28"/>
          <w:szCs w:val="28"/>
        </w:rPr>
      </w:pPr>
      <w:r w:rsidRPr="00086BD4">
        <w:rPr>
          <w:sz w:val="28"/>
          <w:szCs w:val="28"/>
        </w:rPr>
        <w:t>S-a verificat şi s-a transmis fişa de evidenţă pentru perioada 01.01. -31.03.2016 pentru Parcul Zoologic Brăila.</w:t>
      </w:r>
    </w:p>
    <w:p w:rsidR="00495B8E" w:rsidRPr="00086BD4" w:rsidRDefault="00495B8E" w:rsidP="00495B8E">
      <w:pPr>
        <w:jc w:val="both"/>
        <w:rPr>
          <w:b/>
          <w:sz w:val="28"/>
          <w:szCs w:val="28"/>
          <w:u w:val="single"/>
        </w:rPr>
      </w:pPr>
      <w:r w:rsidRPr="00086BD4">
        <w:rPr>
          <w:b/>
          <w:sz w:val="28"/>
          <w:szCs w:val="28"/>
          <w:u w:val="single"/>
        </w:rPr>
        <w:t>DOMENIUL SOL</w:t>
      </w:r>
      <w:r>
        <w:rPr>
          <w:b/>
          <w:sz w:val="28"/>
          <w:szCs w:val="28"/>
          <w:u w:val="single"/>
        </w:rPr>
        <w:t xml:space="preserve"> </w:t>
      </w:r>
      <w:r w:rsidRPr="00086BD4">
        <w:rPr>
          <w:b/>
          <w:sz w:val="28"/>
          <w:szCs w:val="28"/>
          <w:u w:val="single"/>
        </w:rPr>
        <w:t>-</w:t>
      </w:r>
      <w:r>
        <w:rPr>
          <w:b/>
          <w:sz w:val="28"/>
          <w:szCs w:val="28"/>
          <w:u w:val="single"/>
        </w:rPr>
        <w:t xml:space="preserve"> </w:t>
      </w:r>
      <w:r w:rsidRPr="00086BD4">
        <w:rPr>
          <w:b/>
          <w:sz w:val="28"/>
          <w:szCs w:val="28"/>
          <w:u w:val="single"/>
        </w:rPr>
        <w:t>SUBSOL</w:t>
      </w:r>
    </w:p>
    <w:p w:rsidR="00495B8E" w:rsidRPr="00086BD4" w:rsidRDefault="00495B8E" w:rsidP="00495B8E">
      <w:pPr>
        <w:numPr>
          <w:ilvl w:val="0"/>
          <w:numId w:val="5"/>
        </w:numPr>
        <w:tabs>
          <w:tab w:val="clear" w:pos="360"/>
        </w:tabs>
        <w:ind w:left="374"/>
        <w:jc w:val="both"/>
        <w:rPr>
          <w:sz w:val="28"/>
          <w:szCs w:val="28"/>
        </w:rPr>
      </w:pPr>
      <w:r w:rsidRPr="00086BD4">
        <w:rPr>
          <w:sz w:val="28"/>
          <w:szCs w:val="28"/>
        </w:rPr>
        <w:t xml:space="preserve">Colaborare cu Serviciul Avize Acorduri Autorizaţii pentru elaborarea actelor de reglementare: s-a  analizat o documentație pentru care a fost emis punct de vedere pentru </w:t>
      </w:r>
      <w:r w:rsidRPr="00086BD4">
        <w:rPr>
          <w:sz w:val="28"/>
          <w:szCs w:val="28"/>
          <w:lang w:val="pt-BR"/>
        </w:rPr>
        <w:t>un proiect pentru lucrări de exploatare experimentală a resurselor de nămol terapeutic din perimetrul Lacului sărat Movila Miresii</w:t>
      </w:r>
      <w:r w:rsidRPr="00086BD4">
        <w:rPr>
          <w:sz w:val="28"/>
          <w:szCs w:val="28"/>
        </w:rPr>
        <w:t>.</w:t>
      </w:r>
    </w:p>
    <w:p w:rsidR="00495B8E" w:rsidRPr="00086BD4" w:rsidRDefault="00495B8E" w:rsidP="00495B8E">
      <w:pPr>
        <w:numPr>
          <w:ilvl w:val="0"/>
          <w:numId w:val="5"/>
        </w:numPr>
        <w:tabs>
          <w:tab w:val="clear" w:pos="360"/>
        </w:tabs>
        <w:ind w:left="374"/>
        <w:jc w:val="both"/>
        <w:rPr>
          <w:sz w:val="28"/>
          <w:szCs w:val="28"/>
        </w:rPr>
      </w:pPr>
      <w:r w:rsidRPr="00086BD4">
        <w:rPr>
          <w:sz w:val="28"/>
          <w:szCs w:val="28"/>
        </w:rPr>
        <w:t xml:space="preserve">S-au întocmit capitolele corespunzătoare domeniului din Raportul Fişa judeţului. </w:t>
      </w:r>
    </w:p>
    <w:p w:rsidR="0039766B" w:rsidRPr="00C60E6D" w:rsidRDefault="0039766B" w:rsidP="00A007D3">
      <w:pPr>
        <w:jc w:val="center"/>
        <w:rPr>
          <w:b/>
          <w:sz w:val="28"/>
          <w:szCs w:val="28"/>
        </w:rPr>
      </w:pPr>
    </w:p>
    <w:p w:rsidR="00D42AC8" w:rsidRDefault="00546B45" w:rsidP="00546B45">
      <w:pPr>
        <w:jc w:val="center"/>
        <w:rPr>
          <w:b/>
          <w:sz w:val="28"/>
          <w:szCs w:val="28"/>
        </w:rPr>
      </w:pPr>
      <w:r w:rsidRPr="00C60E6D">
        <w:rPr>
          <w:b/>
          <w:sz w:val="28"/>
          <w:szCs w:val="28"/>
        </w:rPr>
        <w:t>CAPITOLUL 7</w:t>
      </w: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495B8E" w:rsidRPr="00086BD4" w:rsidRDefault="00495B8E" w:rsidP="00495B8E">
      <w:pPr>
        <w:numPr>
          <w:ilvl w:val="0"/>
          <w:numId w:val="5"/>
        </w:numPr>
        <w:tabs>
          <w:tab w:val="clear" w:pos="360"/>
        </w:tabs>
        <w:ind w:left="374"/>
        <w:jc w:val="both"/>
        <w:rPr>
          <w:sz w:val="28"/>
          <w:szCs w:val="28"/>
        </w:rPr>
      </w:pPr>
      <w:r w:rsidRPr="00086BD4">
        <w:rPr>
          <w:sz w:val="28"/>
          <w:szCs w:val="28"/>
        </w:rPr>
        <w:t xml:space="preserve">Colaborare cu Serviciul Avize Acorduri Autorizaţii pentru elaborarea actelor de reglementare: au fost analizate 7 documentaţii la care s-au  făcut observaţii în cadrul  şedinţelor CAT și s-au emis puncte de vedere pentru autorizarea din punct de vedere al protecției mediului pentru: </w:t>
      </w:r>
    </w:p>
    <w:p w:rsidR="00495B8E" w:rsidRPr="00086BD4" w:rsidRDefault="00495B8E" w:rsidP="00495B8E">
      <w:pPr>
        <w:numPr>
          <w:ilvl w:val="0"/>
          <w:numId w:val="35"/>
        </w:numPr>
        <w:ind w:left="770"/>
        <w:jc w:val="both"/>
        <w:rPr>
          <w:sz w:val="28"/>
          <w:szCs w:val="28"/>
        </w:rPr>
      </w:pPr>
      <w:r w:rsidRPr="00086BD4">
        <w:rPr>
          <w:sz w:val="28"/>
          <w:szCs w:val="28"/>
        </w:rPr>
        <w:t xml:space="preserve">trei ferme din incinta Insula Mare a Brăilei, </w:t>
      </w:r>
    </w:p>
    <w:p w:rsidR="00495B8E" w:rsidRPr="00086BD4" w:rsidRDefault="00495B8E" w:rsidP="00495B8E">
      <w:pPr>
        <w:numPr>
          <w:ilvl w:val="0"/>
          <w:numId w:val="35"/>
        </w:numPr>
        <w:ind w:left="770"/>
        <w:jc w:val="both"/>
        <w:rPr>
          <w:sz w:val="28"/>
          <w:szCs w:val="28"/>
        </w:rPr>
      </w:pPr>
      <w:r w:rsidRPr="00086BD4">
        <w:rPr>
          <w:sz w:val="28"/>
          <w:szCs w:val="28"/>
        </w:rPr>
        <w:t>doi operatori din industria prelucrării lemnului</w:t>
      </w:r>
    </w:p>
    <w:p w:rsidR="00495B8E" w:rsidRPr="00086BD4" w:rsidRDefault="00495B8E" w:rsidP="00495B8E">
      <w:pPr>
        <w:numPr>
          <w:ilvl w:val="0"/>
          <w:numId w:val="35"/>
        </w:numPr>
        <w:ind w:left="770"/>
        <w:jc w:val="both"/>
        <w:rPr>
          <w:sz w:val="28"/>
          <w:szCs w:val="28"/>
        </w:rPr>
      </w:pPr>
      <w:r w:rsidRPr="00086BD4">
        <w:rPr>
          <w:sz w:val="28"/>
          <w:szCs w:val="28"/>
        </w:rPr>
        <w:t>trei centre de colectare a deșeurilor reciclabile municipale și asimilabile acestora</w:t>
      </w:r>
    </w:p>
    <w:p w:rsidR="00495B8E" w:rsidRPr="00086BD4" w:rsidRDefault="00495B8E" w:rsidP="00495B8E">
      <w:pPr>
        <w:numPr>
          <w:ilvl w:val="0"/>
          <w:numId w:val="35"/>
        </w:numPr>
        <w:ind w:left="770"/>
        <w:jc w:val="both"/>
        <w:rPr>
          <w:sz w:val="28"/>
          <w:szCs w:val="28"/>
        </w:rPr>
      </w:pPr>
      <w:r w:rsidRPr="00086BD4">
        <w:rPr>
          <w:sz w:val="28"/>
          <w:szCs w:val="28"/>
        </w:rPr>
        <w:t>o fermă piscicolă pentru creşterea intensivă a păstrăvului şi sturionilor în regim recirculant</w:t>
      </w:r>
      <w:r w:rsidRPr="00086BD4">
        <w:rPr>
          <w:sz w:val="28"/>
          <w:szCs w:val="28"/>
          <w:lang w:val="pt-BR"/>
        </w:rPr>
        <w:t xml:space="preserve"> </w:t>
      </w:r>
    </w:p>
    <w:p w:rsidR="00495B8E" w:rsidRPr="00086BD4" w:rsidRDefault="00495B8E" w:rsidP="00495B8E">
      <w:pPr>
        <w:numPr>
          <w:ilvl w:val="0"/>
          <w:numId w:val="35"/>
        </w:numPr>
        <w:ind w:left="770"/>
        <w:jc w:val="both"/>
        <w:rPr>
          <w:sz w:val="28"/>
          <w:szCs w:val="28"/>
        </w:rPr>
      </w:pPr>
      <w:r w:rsidRPr="00086BD4">
        <w:rPr>
          <w:sz w:val="28"/>
          <w:szCs w:val="28"/>
          <w:lang w:val="pt-BR"/>
        </w:rPr>
        <w:t>amplasarea și funcționarea unei instalații de sortare</w:t>
      </w:r>
      <w:r w:rsidRPr="00086BD4">
        <w:rPr>
          <w:sz w:val="28"/>
          <w:szCs w:val="28"/>
        </w:rPr>
        <w:t xml:space="preserve"> a deșeurilor.</w:t>
      </w:r>
    </w:p>
    <w:p w:rsidR="00495B8E" w:rsidRPr="00086BD4" w:rsidRDefault="00495B8E" w:rsidP="00495B8E">
      <w:pPr>
        <w:ind w:left="1910"/>
        <w:jc w:val="both"/>
        <w:rPr>
          <w:sz w:val="28"/>
          <w:szCs w:val="28"/>
        </w:rPr>
      </w:pPr>
    </w:p>
    <w:p w:rsidR="00495B8E" w:rsidRPr="00086BD4" w:rsidRDefault="00495B8E" w:rsidP="00495B8E">
      <w:pPr>
        <w:numPr>
          <w:ilvl w:val="0"/>
          <w:numId w:val="5"/>
        </w:numPr>
        <w:tabs>
          <w:tab w:val="clear" w:pos="360"/>
        </w:tabs>
        <w:ind w:left="374"/>
        <w:jc w:val="both"/>
        <w:rPr>
          <w:sz w:val="28"/>
          <w:szCs w:val="28"/>
        </w:rPr>
      </w:pPr>
      <w:r w:rsidRPr="00086BD4">
        <w:rPr>
          <w:sz w:val="28"/>
          <w:szCs w:val="28"/>
        </w:rPr>
        <w:t xml:space="preserve">Au fost validate şi aprobate 10 formulare pentru transportul de deşeuri periculoase care se valorifică/reciclează/elimină în instalaţii din judeţul Brăila, conform </w:t>
      </w:r>
      <w:r w:rsidRPr="00086BD4">
        <w:rPr>
          <w:i/>
          <w:sz w:val="28"/>
          <w:szCs w:val="28"/>
        </w:rPr>
        <w:t>HG 1061/2008, pentru aprobarea Procedurii de reglementare şi control al transportului deşeurilor pe teritoriul României</w:t>
      </w:r>
      <w:r w:rsidRPr="00086BD4">
        <w:rPr>
          <w:sz w:val="28"/>
          <w:szCs w:val="28"/>
        </w:rPr>
        <w:t xml:space="preserve">.  S-au înregistrat în baza de date 53 formulare de expediţie/transport substanţe periculoase. </w:t>
      </w:r>
    </w:p>
    <w:p w:rsidR="00495B8E" w:rsidRPr="00086BD4" w:rsidRDefault="00495B8E" w:rsidP="00495B8E">
      <w:pPr>
        <w:numPr>
          <w:ilvl w:val="0"/>
          <w:numId w:val="5"/>
        </w:numPr>
        <w:tabs>
          <w:tab w:val="clear" w:pos="360"/>
        </w:tabs>
        <w:ind w:left="374"/>
        <w:jc w:val="both"/>
        <w:rPr>
          <w:sz w:val="28"/>
          <w:szCs w:val="28"/>
        </w:rPr>
      </w:pPr>
      <w:r w:rsidRPr="00086BD4">
        <w:rPr>
          <w:sz w:val="28"/>
          <w:szCs w:val="28"/>
        </w:rPr>
        <w:t>S-au colectat, validat şi prelucrat datele şi informaţiile necesare, s-au întocmit inventarele specifice şi s-au făcut raportările corespunzătoare privind:</w:t>
      </w:r>
    </w:p>
    <w:p w:rsidR="00495B8E" w:rsidRPr="00086BD4" w:rsidRDefault="00495B8E" w:rsidP="00495B8E">
      <w:pPr>
        <w:numPr>
          <w:ilvl w:val="1"/>
          <w:numId w:val="6"/>
        </w:numPr>
        <w:tabs>
          <w:tab w:val="clear" w:pos="1440"/>
          <w:tab w:val="num" w:pos="540"/>
          <w:tab w:val="num" w:pos="927"/>
        </w:tabs>
        <w:ind w:left="935"/>
        <w:jc w:val="both"/>
        <w:rPr>
          <w:sz w:val="28"/>
          <w:szCs w:val="28"/>
        </w:rPr>
      </w:pPr>
      <w:r w:rsidRPr="00086BD4">
        <w:rPr>
          <w:sz w:val="28"/>
          <w:szCs w:val="28"/>
        </w:rPr>
        <w:t>fluxul deşeurilor;</w:t>
      </w:r>
    </w:p>
    <w:p w:rsidR="00495B8E" w:rsidRPr="00086BD4" w:rsidRDefault="00495B8E" w:rsidP="00495B8E">
      <w:pPr>
        <w:numPr>
          <w:ilvl w:val="1"/>
          <w:numId w:val="6"/>
        </w:numPr>
        <w:tabs>
          <w:tab w:val="clear" w:pos="1440"/>
          <w:tab w:val="num" w:pos="540"/>
          <w:tab w:val="num" w:pos="927"/>
        </w:tabs>
        <w:ind w:left="935"/>
        <w:jc w:val="both"/>
        <w:rPr>
          <w:sz w:val="28"/>
          <w:szCs w:val="28"/>
        </w:rPr>
      </w:pPr>
      <w:r w:rsidRPr="00086BD4">
        <w:rPr>
          <w:sz w:val="28"/>
          <w:szCs w:val="28"/>
        </w:rPr>
        <w:t>firme autorizate pentru colectare/tratare vehicule scoase din uz - actualizarea listei operatorilor economici;</w:t>
      </w:r>
    </w:p>
    <w:p w:rsidR="00495B8E" w:rsidRPr="00086BD4" w:rsidRDefault="00495B8E" w:rsidP="00495B8E">
      <w:pPr>
        <w:numPr>
          <w:ilvl w:val="1"/>
          <w:numId w:val="6"/>
        </w:numPr>
        <w:tabs>
          <w:tab w:val="clear" w:pos="1440"/>
          <w:tab w:val="num" w:pos="540"/>
          <w:tab w:val="num" w:pos="927"/>
        </w:tabs>
        <w:ind w:left="935"/>
        <w:jc w:val="both"/>
        <w:rPr>
          <w:sz w:val="28"/>
          <w:szCs w:val="28"/>
        </w:rPr>
      </w:pPr>
      <w:r w:rsidRPr="00086BD4">
        <w:rPr>
          <w:sz w:val="28"/>
          <w:szCs w:val="28"/>
        </w:rPr>
        <w:t>firme autorizate pentru transportul de deşeuri medicale;</w:t>
      </w:r>
    </w:p>
    <w:p w:rsidR="00495B8E" w:rsidRPr="00086BD4" w:rsidRDefault="00495B8E" w:rsidP="00495B8E">
      <w:pPr>
        <w:numPr>
          <w:ilvl w:val="1"/>
          <w:numId w:val="6"/>
        </w:numPr>
        <w:tabs>
          <w:tab w:val="clear" w:pos="1440"/>
          <w:tab w:val="num" w:pos="540"/>
          <w:tab w:val="num" w:pos="927"/>
        </w:tabs>
        <w:ind w:left="935"/>
        <w:jc w:val="both"/>
        <w:rPr>
          <w:sz w:val="28"/>
          <w:szCs w:val="28"/>
        </w:rPr>
      </w:pPr>
      <w:r w:rsidRPr="00086BD4">
        <w:rPr>
          <w:rStyle w:val="do1"/>
          <w:b w:val="0"/>
          <w:sz w:val="28"/>
          <w:szCs w:val="28"/>
        </w:rPr>
        <w:t>Inventarul ambalaje 2014</w:t>
      </w:r>
    </w:p>
    <w:p w:rsidR="00495B8E" w:rsidRPr="00086BD4" w:rsidRDefault="00495B8E" w:rsidP="00495B8E">
      <w:pPr>
        <w:numPr>
          <w:ilvl w:val="1"/>
          <w:numId w:val="6"/>
        </w:numPr>
        <w:tabs>
          <w:tab w:val="clear" w:pos="1440"/>
          <w:tab w:val="num" w:pos="540"/>
          <w:tab w:val="num" w:pos="927"/>
        </w:tabs>
        <w:ind w:left="935"/>
        <w:jc w:val="both"/>
        <w:rPr>
          <w:rStyle w:val="do1"/>
          <w:b w:val="0"/>
          <w:bCs w:val="0"/>
          <w:sz w:val="28"/>
          <w:szCs w:val="28"/>
        </w:rPr>
      </w:pPr>
      <w:r w:rsidRPr="00086BD4">
        <w:rPr>
          <w:rStyle w:val="do1"/>
          <w:b w:val="0"/>
          <w:sz w:val="28"/>
          <w:szCs w:val="28"/>
        </w:rPr>
        <w:t>Statistica deseurilor – introducerea în SIM  și validarea datelor aferente anului 2014</w:t>
      </w:r>
    </w:p>
    <w:p w:rsidR="00495B8E" w:rsidRPr="00086BD4" w:rsidRDefault="00495B8E" w:rsidP="00495B8E">
      <w:pPr>
        <w:numPr>
          <w:ilvl w:val="1"/>
          <w:numId w:val="6"/>
        </w:numPr>
        <w:tabs>
          <w:tab w:val="clear" w:pos="1440"/>
          <w:tab w:val="num" w:pos="540"/>
          <w:tab w:val="num" w:pos="927"/>
        </w:tabs>
        <w:ind w:left="935"/>
        <w:jc w:val="both"/>
        <w:rPr>
          <w:sz w:val="28"/>
          <w:szCs w:val="28"/>
        </w:rPr>
      </w:pPr>
      <w:r w:rsidRPr="00086BD4">
        <w:rPr>
          <w:sz w:val="28"/>
          <w:szCs w:val="28"/>
        </w:rPr>
        <w:t>capitolele corespunzătoare domeniului din raportul lunar Fişa judeţului;</w:t>
      </w:r>
    </w:p>
    <w:p w:rsidR="00495B8E" w:rsidRPr="00086BD4" w:rsidRDefault="00495B8E" w:rsidP="00495B8E">
      <w:pPr>
        <w:numPr>
          <w:ilvl w:val="1"/>
          <w:numId w:val="6"/>
        </w:numPr>
        <w:tabs>
          <w:tab w:val="clear" w:pos="1440"/>
          <w:tab w:val="num" w:pos="540"/>
          <w:tab w:val="num" w:pos="927"/>
        </w:tabs>
        <w:ind w:left="935"/>
        <w:jc w:val="both"/>
        <w:rPr>
          <w:sz w:val="28"/>
          <w:szCs w:val="28"/>
        </w:rPr>
      </w:pPr>
      <w:r w:rsidRPr="00086BD4">
        <w:rPr>
          <w:sz w:val="28"/>
          <w:szCs w:val="28"/>
        </w:rPr>
        <w:t>transportul deșeurilor periculoase, trimestrul I 2016.</w:t>
      </w:r>
    </w:p>
    <w:p w:rsidR="00495B8E" w:rsidRPr="00086BD4" w:rsidRDefault="00495B8E" w:rsidP="00495B8E">
      <w:pPr>
        <w:numPr>
          <w:ilvl w:val="0"/>
          <w:numId w:val="5"/>
        </w:numPr>
        <w:ind w:left="374"/>
        <w:jc w:val="both"/>
        <w:rPr>
          <w:i/>
          <w:sz w:val="28"/>
          <w:szCs w:val="28"/>
        </w:rPr>
      </w:pPr>
      <w:r w:rsidRPr="00086BD4">
        <w:rPr>
          <w:sz w:val="28"/>
          <w:szCs w:val="28"/>
        </w:rPr>
        <w:t xml:space="preserve">Participare la două acţiuni de preluare şi distrugere în cadrul comisiilor de specialitate organizate conform </w:t>
      </w:r>
      <w:r w:rsidRPr="00086BD4">
        <w:rPr>
          <w:i/>
          <w:sz w:val="28"/>
          <w:szCs w:val="28"/>
        </w:rPr>
        <w:t xml:space="preserve">OG </w:t>
      </w:r>
      <w:hyperlink r:id="rId16" w:history="1">
        <w:r w:rsidRPr="00086BD4">
          <w:rPr>
            <w:bCs/>
            <w:i/>
            <w:sz w:val="28"/>
            <w:szCs w:val="28"/>
          </w:rPr>
          <w:t>14/2007</w:t>
        </w:r>
      </w:hyperlink>
      <w:r w:rsidRPr="00086BD4">
        <w:rPr>
          <w:b/>
          <w:bCs/>
          <w:i/>
          <w:sz w:val="28"/>
          <w:szCs w:val="28"/>
        </w:rPr>
        <w:t xml:space="preserve"> </w:t>
      </w:r>
      <w:r w:rsidRPr="00086BD4">
        <w:rPr>
          <w:bCs/>
          <w:i/>
          <w:sz w:val="28"/>
          <w:szCs w:val="28"/>
        </w:rPr>
        <w:t>pentru reglementarea modului şi condiţiilor de valorificare a bunurilor intrate, potrivit legii, în proprietatea privată a statului</w:t>
      </w:r>
      <w:r w:rsidRPr="00086BD4">
        <w:rPr>
          <w:bCs/>
          <w:sz w:val="28"/>
          <w:szCs w:val="28"/>
        </w:rPr>
        <w:t xml:space="preserve">  </w:t>
      </w:r>
      <w:r w:rsidRPr="00086BD4">
        <w:rPr>
          <w:bCs/>
          <w:i/>
          <w:sz w:val="28"/>
          <w:szCs w:val="28"/>
        </w:rPr>
        <w:t xml:space="preserve">şi a normelor metodologice de aplicare stabilite prin </w:t>
      </w:r>
      <w:r w:rsidRPr="00086BD4">
        <w:rPr>
          <w:i/>
          <w:sz w:val="28"/>
          <w:szCs w:val="28"/>
        </w:rPr>
        <w:t>HG 371/2007 Republicată.</w:t>
      </w:r>
    </w:p>
    <w:p w:rsidR="00495B8E" w:rsidRPr="00086BD4" w:rsidRDefault="00495B8E" w:rsidP="00495B8E">
      <w:pPr>
        <w:numPr>
          <w:ilvl w:val="0"/>
          <w:numId w:val="5"/>
        </w:numPr>
        <w:ind w:left="374"/>
        <w:jc w:val="both"/>
        <w:rPr>
          <w:sz w:val="28"/>
          <w:szCs w:val="28"/>
        </w:rPr>
      </w:pPr>
      <w:r w:rsidRPr="00086BD4">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495B8E" w:rsidRPr="00086BD4" w:rsidRDefault="00495B8E" w:rsidP="00495B8E">
      <w:pPr>
        <w:numPr>
          <w:ilvl w:val="0"/>
          <w:numId w:val="5"/>
        </w:numPr>
        <w:ind w:left="374"/>
        <w:jc w:val="both"/>
        <w:rPr>
          <w:sz w:val="28"/>
          <w:szCs w:val="28"/>
        </w:rPr>
      </w:pPr>
      <w:r w:rsidRPr="00086BD4">
        <w:rPr>
          <w:sz w:val="28"/>
          <w:szCs w:val="28"/>
        </w:rPr>
        <w:t>Cu ocazia Zilei Pământului-22 aprilie, la inițiativa Muzeului Ianca, în cadrul unui proiect de reabilitare a spațiilor verzi din incintă, s-a realizat o acțiune de educație ecologică despre care a inclus și probleme legate deșeuri.</w:t>
      </w:r>
    </w:p>
    <w:p w:rsidR="0039766B" w:rsidRPr="00A42DB4" w:rsidRDefault="0039766B" w:rsidP="0039766B">
      <w:pPr>
        <w:ind w:left="374"/>
        <w:jc w:val="both"/>
        <w:rPr>
          <w:sz w:val="28"/>
          <w:szCs w:val="28"/>
        </w:rPr>
      </w:pPr>
    </w:p>
    <w:p w:rsidR="00282BAF" w:rsidRDefault="00180687" w:rsidP="0039766B">
      <w:pPr>
        <w:pStyle w:val="Heading1"/>
        <w:rPr>
          <w:sz w:val="28"/>
          <w:szCs w:val="28"/>
        </w:rPr>
      </w:pPr>
      <w:r w:rsidRPr="00515807">
        <w:rPr>
          <w:sz w:val="28"/>
          <w:szCs w:val="28"/>
        </w:rPr>
        <w:lastRenderedPageBreak/>
        <w:t>CAPITOLUL 8</w:t>
      </w:r>
    </w:p>
    <w:p w:rsidR="0039766B" w:rsidRPr="0039766B" w:rsidRDefault="0039766B" w:rsidP="0039766B"/>
    <w:p w:rsidR="00D16BC6" w:rsidRPr="00515807" w:rsidRDefault="00180687" w:rsidP="002E6CD2">
      <w:pPr>
        <w:jc w:val="center"/>
        <w:rPr>
          <w:sz w:val="28"/>
          <w:szCs w:val="28"/>
          <w:lang w:val="it-IT"/>
        </w:rPr>
      </w:pPr>
      <w:r w:rsidRPr="00515807">
        <w:rPr>
          <w:b/>
          <w:bCs/>
          <w:sz w:val="28"/>
          <w:szCs w:val="28"/>
        </w:rPr>
        <w:t>POLUĂRI ACCIDENTALE</w:t>
      </w:r>
    </w:p>
    <w:p w:rsidR="00CF20C7" w:rsidRDefault="004B5C84" w:rsidP="0039766B">
      <w:pPr>
        <w:autoSpaceDE w:val="0"/>
        <w:autoSpaceDN w:val="0"/>
        <w:adjustRightInd w:val="0"/>
        <w:ind w:firstLine="720"/>
        <w:rPr>
          <w:b/>
          <w:sz w:val="28"/>
          <w:szCs w:val="28"/>
        </w:rPr>
      </w:pPr>
      <w:r w:rsidRPr="00515807">
        <w:rPr>
          <w:sz w:val="28"/>
          <w:szCs w:val="28"/>
          <w:lang w:val="it-IT"/>
        </w:rPr>
        <w:t xml:space="preserve">În cursul lunii  </w:t>
      </w:r>
      <w:r w:rsidR="00E726E5">
        <w:rPr>
          <w:sz w:val="28"/>
          <w:szCs w:val="28"/>
          <w:lang w:val="it-IT"/>
        </w:rPr>
        <w:t>aprilie</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282BAF" w:rsidRDefault="00180687" w:rsidP="0068717E">
      <w:pPr>
        <w:pStyle w:val="BodyText"/>
        <w:jc w:val="center"/>
        <w:rPr>
          <w:b/>
          <w:sz w:val="28"/>
          <w:szCs w:val="28"/>
        </w:rPr>
      </w:pPr>
      <w:r w:rsidRPr="00515807">
        <w:rPr>
          <w:b/>
          <w:sz w:val="28"/>
          <w:szCs w:val="28"/>
        </w:rPr>
        <w:t>CAPITOLUL 9</w:t>
      </w:r>
    </w:p>
    <w:p w:rsidR="0039766B" w:rsidRPr="00515807" w:rsidRDefault="0039766B" w:rsidP="0068717E">
      <w:pPr>
        <w:pStyle w:val="BodyText"/>
        <w:jc w:val="center"/>
        <w:rPr>
          <w:b/>
          <w:sz w:val="28"/>
          <w:szCs w:val="28"/>
        </w:rPr>
      </w:pPr>
    </w:p>
    <w:p w:rsidR="00354287" w:rsidRDefault="00180687" w:rsidP="006A7EFD">
      <w:pPr>
        <w:pStyle w:val="Heading1"/>
        <w:rPr>
          <w:sz w:val="28"/>
          <w:szCs w:val="28"/>
        </w:rPr>
      </w:pPr>
      <w:r w:rsidRPr="00515807">
        <w:rPr>
          <w:sz w:val="28"/>
          <w:szCs w:val="28"/>
        </w:rPr>
        <w:t xml:space="preserve">CHELTUIELI ŞI INVESTIŢII PENTRU MEDIU </w:t>
      </w:r>
    </w:p>
    <w:p w:rsidR="002B0D80" w:rsidRDefault="002B0D80" w:rsidP="002B0D80"/>
    <w:p w:rsidR="002B0D80" w:rsidRDefault="002B0D80" w:rsidP="002B0D80"/>
    <w:p w:rsidR="00ED709D" w:rsidRDefault="003C56DC" w:rsidP="00B92BFE">
      <w:pPr>
        <w:ind w:left="-142" w:right="-1" w:firstLine="862"/>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39766B" w:rsidRDefault="0039766B" w:rsidP="00B92BFE">
      <w:pPr>
        <w:ind w:left="-142" w:right="-1" w:firstLine="862"/>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8825D3" w:rsidRPr="00182D33" w:rsidRDefault="00071545" w:rsidP="00891921">
      <w:pPr>
        <w:ind w:left="-142" w:right="-1"/>
        <w:jc w:val="center"/>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613" w:type="dxa"/>
        <w:tblInd w:w="93" w:type="dxa"/>
        <w:tblLook w:val="04A0"/>
      </w:tblPr>
      <w:tblGrid>
        <w:gridCol w:w="373"/>
        <w:gridCol w:w="1131"/>
        <w:gridCol w:w="897"/>
        <w:gridCol w:w="1421"/>
        <w:gridCol w:w="1195"/>
        <w:gridCol w:w="1195"/>
        <w:gridCol w:w="1116"/>
        <w:gridCol w:w="1038"/>
        <w:gridCol w:w="1116"/>
        <w:gridCol w:w="1131"/>
      </w:tblGrid>
      <w:tr w:rsidR="008825D3" w:rsidRPr="008825D3" w:rsidTr="00ED709D">
        <w:trPr>
          <w:trHeight w:val="69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465"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ED709D">
        <w:trPr>
          <w:trHeight w:val="48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38"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16"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ED709D">
        <w:trPr>
          <w:trHeight w:val="1110"/>
        </w:trPr>
        <w:tc>
          <w:tcPr>
            <w:tcW w:w="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38"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31"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ED709D">
        <w:trPr>
          <w:trHeight w:val="615"/>
        </w:trPr>
        <w:tc>
          <w:tcPr>
            <w:tcW w:w="3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38"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16"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46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16"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39766B" w:rsidRDefault="00600A2B" w:rsidP="009B6F1A">
      <w:pPr>
        <w:rPr>
          <w:sz w:val="28"/>
          <w:szCs w:val="28"/>
        </w:rPr>
      </w:pPr>
      <w:r w:rsidRPr="00515807">
        <w:rPr>
          <w:sz w:val="28"/>
          <w:szCs w:val="28"/>
        </w:rPr>
        <w:t xml:space="preserve"> </w:t>
      </w:r>
      <w:r w:rsidR="0095287E" w:rsidRPr="00515807">
        <w:rPr>
          <w:sz w:val="28"/>
          <w:szCs w:val="28"/>
        </w:rPr>
        <w:t xml:space="preserve"> </w:t>
      </w:r>
    </w:p>
    <w:p w:rsidR="0039766B" w:rsidRDefault="0039766B" w:rsidP="009B6F1A">
      <w:pPr>
        <w:rPr>
          <w:sz w:val="28"/>
          <w:szCs w:val="28"/>
        </w:rPr>
      </w:pPr>
    </w:p>
    <w:p w:rsidR="0039766B" w:rsidRDefault="0039766B" w:rsidP="009B6F1A">
      <w:pPr>
        <w:rPr>
          <w:sz w:val="28"/>
          <w:szCs w:val="28"/>
        </w:rPr>
      </w:pPr>
    </w:p>
    <w:p w:rsidR="0039766B" w:rsidRDefault="0039766B" w:rsidP="009B6F1A">
      <w:pPr>
        <w:rPr>
          <w:sz w:val="28"/>
          <w:szCs w:val="28"/>
        </w:rPr>
      </w:pPr>
    </w:p>
    <w:p w:rsidR="0039766B" w:rsidRDefault="0039766B" w:rsidP="009B6F1A">
      <w:pPr>
        <w:rPr>
          <w:sz w:val="28"/>
          <w:szCs w:val="28"/>
        </w:rPr>
      </w:pPr>
    </w:p>
    <w:p w:rsidR="009B6F1A" w:rsidRDefault="0095287E" w:rsidP="009B6F1A">
      <w:pPr>
        <w:rPr>
          <w:sz w:val="28"/>
          <w:szCs w:val="28"/>
        </w:rPr>
      </w:pPr>
      <w:r w:rsidRPr="00515807">
        <w:rPr>
          <w:sz w:val="28"/>
          <w:szCs w:val="28"/>
        </w:rPr>
        <w:t xml:space="preserve"> </w:t>
      </w:r>
      <w:r w:rsidR="00600A2B" w:rsidRPr="00515807">
        <w:rPr>
          <w:sz w:val="28"/>
          <w:szCs w:val="28"/>
        </w:rPr>
        <w:t xml:space="preserve"> Şef Serviciu Monitorizare</w:t>
      </w:r>
      <w:r w:rsidR="00E226EE" w:rsidRPr="00515807">
        <w:rPr>
          <w:sz w:val="28"/>
          <w:szCs w:val="28"/>
        </w:rPr>
        <w:t xml:space="preserve"> și Laboratoare</w:t>
      </w:r>
      <w:r w:rsidR="00600A2B"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lastRenderedPageBreak/>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4D" w:rsidRDefault="00D34D4D">
      <w:r>
        <w:separator/>
      </w:r>
    </w:p>
  </w:endnote>
  <w:endnote w:type="continuationSeparator" w:id="0">
    <w:p w:rsidR="00D34D4D" w:rsidRDefault="00D34D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B11251">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end"/>
    </w:r>
  </w:p>
  <w:p w:rsidR="00F942AE" w:rsidRDefault="00F94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B11251">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separate"/>
    </w:r>
    <w:r w:rsidR="00FD2063">
      <w:rPr>
        <w:rStyle w:val="PageNumber"/>
        <w:noProof/>
      </w:rPr>
      <w:t>2</w:t>
    </w:r>
    <w:r>
      <w:rPr>
        <w:rStyle w:val="PageNumber"/>
      </w:rPr>
      <w:fldChar w:fldCharType="end"/>
    </w:r>
  </w:p>
  <w:p w:rsidR="00F942AE" w:rsidRDefault="00F942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4D" w:rsidRDefault="00D34D4D">
      <w:r>
        <w:separator/>
      </w:r>
    </w:p>
  </w:footnote>
  <w:footnote w:type="continuationSeparator" w:id="0">
    <w:p w:rsidR="00D34D4D" w:rsidRDefault="00D34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2883AA9"/>
    <w:multiLevelType w:val="hybridMultilevel"/>
    <w:tmpl w:val="50B0F07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nsid w:val="33D06BF0"/>
    <w:multiLevelType w:val="hybridMultilevel"/>
    <w:tmpl w:val="306638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76C2AF9"/>
    <w:multiLevelType w:val="hybridMultilevel"/>
    <w:tmpl w:val="A1DE6E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CD655D"/>
    <w:multiLevelType w:val="hybridMultilevel"/>
    <w:tmpl w:val="F9A864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D5E32"/>
    <w:multiLevelType w:val="hybridMultilevel"/>
    <w:tmpl w:val="E970320A"/>
    <w:lvl w:ilvl="0" w:tplc="0418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1666ED"/>
    <w:multiLevelType w:val="hybridMultilevel"/>
    <w:tmpl w:val="C6006E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940276E"/>
    <w:multiLevelType w:val="hybridMultilevel"/>
    <w:tmpl w:val="389E50DC"/>
    <w:lvl w:ilvl="0" w:tplc="B75E1754">
      <w:start w:val="19"/>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nsid w:val="5D647EA1"/>
    <w:multiLevelType w:val="hybridMultilevel"/>
    <w:tmpl w:val="75E2E58E"/>
    <w:lvl w:ilvl="0" w:tplc="0409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5D6C55A5"/>
    <w:multiLevelType w:val="hybridMultilevel"/>
    <w:tmpl w:val="AE28BA7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05600C4"/>
    <w:multiLevelType w:val="hybridMultilevel"/>
    <w:tmpl w:val="1C72A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F819A5"/>
    <w:multiLevelType w:val="hybridMultilevel"/>
    <w:tmpl w:val="2AE27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43404D"/>
    <w:multiLevelType w:val="hybridMultilevel"/>
    <w:tmpl w:val="35D80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6A32CC1"/>
    <w:multiLevelType w:val="hybridMultilevel"/>
    <w:tmpl w:val="4604997C"/>
    <w:lvl w:ilvl="0" w:tplc="F3D00A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6">
    <w:nsid w:val="7EB965F6"/>
    <w:multiLevelType w:val="hybridMultilevel"/>
    <w:tmpl w:val="AE9C10A4"/>
    <w:lvl w:ilvl="0" w:tplc="0409000B">
      <w:start w:val="1"/>
      <w:numFmt w:val="bullet"/>
      <w:lvlText w:val=""/>
      <w:lvlJc w:val="left"/>
      <w:pPr>
        <w:ind w:left="1308" w:hanging="360"/>
      </w:pPr>
      <w:rPr>
        <w:rFonts w:ascii="Wingdings" w:hAnsi="Wingdings"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num w:numId="1">
    <w:abstractNumId w:val="5"/>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22"/>
  </w:num>
  <w:num w:numId="7">
    <w:abstractNumId w:val="9"/>
  </w:num>
  <w:num w:numId="8">
    <w:abstractNumId w:va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5"/>
  </w:num>
  <w:num w:numId="17">
    <w:abstractNumId w:val="2"/>
  </w:num>
  <w:num w:numId="18">
    <w:abstractNumId w:val="21"/>
  </w:num>
  <w:num w:numId="19">
    <w:abstractNumId w:val="1"/>
  </w:num>
  <w:num w:numId="20">
    <w:abstractNumId w:val="14"/>
  </w:num>
  <w:num w:numId="21">
    <w:abstractNumId w:val="3"/>
  </w:num>
  <w:num w:numId="22">
    <w:abstractNumId w:val="32"/>
  </w:num>
  <w:num w:numId="23">
    <w:abstractNumId w:val="0"/>
  </w:num>
  <w:num w:numId="24">
    <w:abstractNumId w:val="36"/>
  </w:num>
  <w:num w:numId="25">
    <w:abstractNumId w:val="31"/>
  </w:num>
  <w:num w:numId="26">
    <w:abstractNumId w:val="19"/>
  </w:num>
  <w:num w:numId="27">
    <w:abstractNumId w:val="23"/>
  </w:num>
  <w:num w:numId="28">
    <w:abstractNumId w:val="28"/>
  </w:num>
  <w:num w:numId="29">
    <w:abstractNumId w:val="26"/>
  </w:num>
  <w:num w:numId="30">
    <w:abstractNumId w:val="12"/>
  </w:num>
  <w:num w:numId="31">
    <w:abstractNumId w:val="25"/>
  </w:num>
  <w:num w:numId="32">
    <w:abstractNumId w:val="11"/>
  </w:num>
  <w:num w:numId="33">
    <w:abstractNumId w:val="29"/>
  </w:num>
  <w:num w:numId="34">
    <w:abstractNumId w:val="20"/>
  </w:num>
  <w:num w:numId="35">
    <w:abstractNumId w:val="35"/>
  </w:num>
  <w:num w:numId="36">
    <w:abstractNumId w:val="7"/>
  </w:num>
  <w:num w:numId="37">
    <w:abstractNumId w:val="24"/>
  </w:num>
  <w:num w:numId="38">
    <w:abstractNumId w:val="27"/>
  </w:num>
  <w:num w:numId="39">
    <w:abstractNumId w:val="30"/>
  </w:num>
  <w:num w:numId="40">
    <w:abstractNumId w:val="17"/>
  </w:num>
  <w:num w:numId="41">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46C8"/>
    <w:rsid w:val="005B5434"/>
    <w:rsid w:val="005C0BED"/>
    <w:rsid w:val="005C0E33"/>
    <w:rsid w:val="005C16B3"/>
    <w:rsid w:val="005C1BE3"/>
    <w:rsid w:val="005C2838"/>
    <w:rsid w:val="005C4021"/>
    <w:rsid w:val="005C50CB"/>
    <w:rsid w:val="005C6776"/>
    <w:rsid w:val="005C6B75"/>
    <w:rsid w:val="005C723D"/>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26E31"/>
    <w:rsid w:val="006305C5"/>
    <w:rsid w:val="00630CBD"/>
    <w:rsid w:val="00630D92"/>
    <w:rsid w:val="00631D9C"/>
    <w:rsid w:val="00632BA0"/>
    <w:rsid w:val="00633911"/>
    <w:rsid w:val="00633B5D"/>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6432"/>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1649A"/>
    <w:rsid w:val="00917118"/>
    <w:rsid w:val="00922B9C"/>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63B"/>
    <w:rsid w:val="00A75307"/>
    <w:rsid w:val="00A7674E"/>
    <w:rsid w:val="00A76C24"/>
    <w:rsid w:val="00A77206"/>
    <w:rsid w:val="00A775B1"/>
    <w:rsid w:val="00A77B0A"/>
    <w:rsid w:val="00A80F22"/>
    <w:rsid w:val="00A8170A"/>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A37"/>
    <w:rsid w:val="00AF1C2A"/>
    <w:rsid w:val="00AF4B3A"/>
    <w:rsid w:val="00AF69BB"/>
    <w:rsid w:val="00AF732F"/>
    <w:rsid w:val="00B025FA"/>
    <w:rsid w:val="00B04166"/>
    <w:rsid w:val="00B048CD"/>
    <w:rsid w:val="00B063DE"/>
    <w:rsid w:val="00B064B7"/>
    <w:rsid w:val="00B06610"/>
    <w:rsid w:val="00B11251"/>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4D3C"/>
    <w:rsid w:val="00B86D33"/>
    <w:rsid w:val="00B92414"/>
    <w:rsid w:val="00B92BFE"/>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21B3"/>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27DB"/>
    <w:rsid w:val="00E631DC"/>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721804511278202"/>
          <c:y val="0.20833333333333343"/>
          <c:w val="0.71804511278195493"/>
          <c:h val="0.56666666666666654"/>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3.68</c:v>
                </c:pt>
                <c:pt idx="1">
                  <c:v>4</c:v>
                </c:pt>
                <c:pt idx="2">
                  <c:v>2.8299999999999992</c:v>
                </c:pt>
                <c:pt idx="3">
                  <c:v>2.44</c:v>
                </c:pt>
                <c:pt idx="4">
                  <c:v>3.34</c:v>
                </c:pt>
                <c:pt idx="5">
                  <c:v>2.96</c:v>
                </c:pt>
                <c:pt idx="6">
                  <c:v>3.3699999999999997</c:v>
                </c:pt>
                <c:pt idx="7">
                  <c:v>3.55</c:v>
                </c:pt>
                <c:pt idx="8">
                  <c:v>3.38</c:v>
                </c:pt>
                <c:pt idx="9">
                  <c:v>3.29</c:v>
                </c:pt>
                <c:pt idx="10">
                  <c:v>2.57</c:v>
                </c:pt>
                <c:pt idx="11">
                  <c:v>2.15</c:v>
                </c:pt>
                <c:pt idx="12">
                  <c:v>3.64</c:v>
                </c:pt>
                <c:pt idx="13">
                  <c:v>3.8899999999999997</c:v>
                </c:pt>
                <c:pt idx="14">
                  <c:v>2.9899999999999998</c:v>
                </c:pt>
                <c:pt idx="15">
                  <c:v>2.54</c:v>
                </c:pt>
                <c:pt idx="19">
                  <c:v>7.33</c:v>
                </c:pt>
                <c:pt idx="20">
                  <c:v>7.88</c:v>
                </c:pt>
                <c:pt idx="21">
                  <c:v>7.45</c:v>
                </c:pt>
                <c:pt idx="22">
                  <c:v>5.1599999999999984</c:v>
                </c:pt>
                <c:pt idx="23">
                  <c:v>9.23</c:v>
                </c:pt>
                <c:pt idx="24">
                  <c:v>8.0400000000000009</c:v>
                </c:pt>
                <c:pt idx="25">
                  <c:v>7.46</c:v>
                </c:pt>
                <c:pt idx="26">
                  <c:v>8.4700000000000006</c:v>
                </c:pt>
                <c:pt idx="27">
                  <c:v>8.17</c:v>
                </c:pt>
                <c:pt idx="28">
                  <c:v>7.95</c:v>
                </c:pt>
                <c:pt idx="29">
                  <c:v>7.72</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3.8</c:v>
                </c:pt>
                <c:pt idx="1">
                  <c:v>4.6499999999999995</c:v>
                </c:pt>
                <c:pt idx="2">
                  <c:v>4.3599999999999985</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3.16</c:v>
                </c:pt>
                <c:pt idx="1">
                  <c:v>1.7</c:v>
                </c:pt>
                <c:pt idx="2">
                  <c:v>1.6900000000000004</c:v>
                </c:pt>
                <c:pt idx="3">
                  <c:v>1.77</c:v>
                </c:pt>
                <c:pt idx="4">
                  <c:v>3.06</c:v>
                </c:pt>
                <c:pt idx="5">
                  <c:v>2.8899999999999997</c:v>
                </c:pt>
                <c:pt idx="6">
                  <c:v>2.15</c:v>
                </c:pt>
                <c:pt idx="7">
                  <c:v>1.7</c:v>
                </c:pt>
                <c:pt idx="8">
                  <c:v>2.57</c:v>
                </c:pt>
                <c:pt idx="9">
                  <c:v>1.8800000000000001</c:v>
                </c:pt>
                <c:pt idx="10">
                  <c:v>1.52</c:v>
                </c:pt>
                <c:pt idx="11">
                  <c:v>2.12</c:v>
                </c:pt>
                <c:pt idx="12">
                  <c:v>2.4299999999999997</c:v>
                </c:pt>
                <c:pt idx="13">
                  <c:v>2.59</c:v>
                </c:pt>
                <c:pt idx="14">
                  <c:v>1.6500000000000001</c:v>
                </c:pt>
                <c:pt idx="15">
                  <c:v>0.70000000000000018</c:v>
                </c:pt>
                <c:pt idx="16">
                  <c:v>2.21</c:v>
                </c:pt>
                <c:pt idx="17">
                  <c:v>2.15</c:v>
                </c:pt>
                <c:pt idx="18">
                  <c:v>3.05</c:v>
                </c:pt>
                <c:pt idx="19">
                  <c:v>0.67000000000000026</c:v>
                </c:pt>
                <c:pt idx="20">
                  <c:v>1.45</c:v>
                </c:pt>
                <c:pt idx="21">
                  <c:v>2.04</c:v>
                </c:pt>
                <c:pt idx="22">
                  <c:v>1.57</c:v>
                </c:pt>
                <c:pt idx="23">
                  <c:v>2.08</c:v>
                </c:pt>
                <c:pt idx="24">
                  <c:v>1.9700000000000004</c:v>
                </c:pt>
                <c:pt idx="25">
                  <c:v>1.6300000000000001</c:v>
                </c:pt>
                <c:pt idx="26">
                  <c:v>2.2000000000000002</c:v>
                </c:pt>
                <c:pt idx="27">
                  <c:v>2.34</c:v>
                </c:pt>
                <c:pt idx="28">
                  <c:v>1.81</c:v>
                </c:pt>
                <c:pt idx="29">
                  <c:v>2.25</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5.73</c:v>
                </c:pt>
                <c:pt idx="1">
                  <c:v>6.54</c:v>
                </c:pt>
                <c:pt idx="2">
                  <c:v>3</c:v>
                </c:pt>
              </c:numCache>
            </c:numRef>
          </c:val>
        </c:ser>
        <c:marker val="1"/>
        <c:axId val="81736064"/>
        <c:axId val="81738752"/>
      </c:lineChart>
      <c:catAx>
        <c:axId val="8173606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81738752"/>
        <c:crosses val="autoZero"/>
        <c:auto val="1"/>
        <c:lblAlgn val="ctr"/>
        <c:lblOffset val="100"/>
        <c:tickLblSkip val="2"/>
        <c:tickMarkSkip val="1"/>
      </c:catAx>
      <c:valAx>
        <c:axId val="8173875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817360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35"/>
          <c:y val="0.30833333333333335"/>
          <c:w val="0.11842105263157897"/>
          <c:h val="0.3541666666666668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721804511278202"/>
          <c:y val="0.20833333333333343"/>
          <c:w val="0.71804511278195493"/>
          <c:h val="0.56666666666666654"/>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19.979999999999993</c:v>
                </c:pt>
                <c:pt idx="1">
                  <c:v>15.93</c:v>
                </c:pt>
                <c:pt idx="2">
                  <c:v>24.1</c:v>
                </c:pt>
                <c:pt idx="3">
                  <c:v>16.559999999999999</c:v>
                </c:pt>
                <c:pt idx="4">
                  <c:v>20.8</c:v>
                </c:pt>
                <c:pt idx="5">
                  <c:v>24.330000000000005</c:v>
                </c:pt>
                <c:pt idx="6">
                  <c:v>25.53</c:v>
                </c:pt>
                <c:pt idx="7">
                  <c:v>24.82</c:v>
                </c:pt>
                <c:pt idx="8">
                  <c:v>18.03</c:v>
                </c:pt>
                <c:pt idx="9">
                  <c:v>17.059999999999999</c:v>
                </c:pt>
                <c:pt idx="10">
                  <c:v>17.62</c:v>
                </c:pt>
                <c:pt idx="11">
                  <c:v>17.73</c:v>
                </c:pt>
                <c:pt idx="12">
                  <c:v>17.68</c:v>
                </c:pt>
                <c:pt idx="13">
                  <c:v>15.5</c:v>
                </c:pt>
                <c:pt idx="14">
                  <c:v>20.260000000000002</c:v>
                </c:pt>
                <c:pt idx="15">
                  <c:v>13.26</c:v>
                </c:pt>
                <c:pt idx="19">
                  <c:v>11.860000000000003</c:v>
                </c:pt>
                <c:pt idx="20">
                  <c:v>21.21</c:v>
                </c:pt>
                <c:pt idx="22">
                  <c:v>15.53</c:v>
                </c:pt>
                <c:pt idx="23">
                  <c:v>14.9</c:v>
                </c:pt>
                <c:pt idx="24">
                  <c:v>13.25</c:v>
                </c:pt>
                <c:pt idx="25">
                  <c:v>17.939999999999994</c:v>
                </c:pt>
                <c:pt idx="26">
                  <c:v>18.809999999999999</c:v>
                </c:pt>
                <c:pt idx="27">
                  <c:v>26.479999999999993</c:v>
                </c:pt>
                <c:pt idx="28">
                  <c:v>21.38</c:v>
                </c:pt>
                <c:pt idx="29">
                  <c:v>21.85</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18.39</c:v>
                </c:pt>
                <c:pt idx="1">
                  <c:v>15.18</c:v>
                </c:pt>
                <c:pt idx="2">
                  <c:v>18.53</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14.15</c:v>
                </c:pt>
                <c:pt idx="1">
                  <c:v>5.75</c:v>
                </c:pt>
                <c:pt idx="2">
                  <c:v>9.2900000000000009</c:v>
                </c:pt>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7</c:v>
                </c:pt>
                <c:pt idx="1">
                  <c:v>7.39</c:v>
                </c:pt>
                <c:pt idx="2">
                  <c:v>6.83</c:v>
                </c:pt>
              </c:numCache>
            </c:numRef>
          </c:val>
        </c:ser>
        <c:marker val="1"/>
        <c:axId val="93821568"/>
        <c:axId val="94647040"/>
      </c:lineChart>
      <c:catAx>
        <c:axId val="93821568"/>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4647040"/>
        <c:crosses val="autoZero"/>
        <c:auto val="1"/>
        <c:lblAlgn val="ctr"/>
        <c:lblOffset val="100"/>
        <c:tickLblSkip val="2"/>
        <c:tickMarkSkip val="1"/>
      </c:catAx>
      <c:valAx>
        <c:axId val="94647040"/>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938215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406015037593987"/>
          <c:y val="0.26666666666666677"/>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32"/>
          <c:y val="0"/>
        </c:manualLayout>
      </c:layout>
      <c:spPr>
        <a:noFill/>
        <a:ln w="25399">
          <a:noFill/>
        </a:ln>
      </c:spPr>
    </c:title>
    <c:plotArea>
      <c:layout>
        <c:manualLayout>
          <c:layoutTarget val="inner"/>
          <c:xMode val="edge"/>
          <c:yMode val="edge"/>
          <c:x val="0.10796460176991156"/>
          <c:y val="0.20353982300884957"/>
          <c:w val="0.76460176991150464"/>
          <c:h val="0.60619469026548722"/>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4.0000000000000015E-2</c:v>
                </c:pt>
                <c:pt idx="2">
                  <c:v>4.0000000000000015E-2</c:v>
                </c:pt>
                <c:pt idx="3">
                  <c:v>0.05</c:v>
                </c:pt>
                <c:pt idx="4">
                  <c:v>7.0000000000000021E-2</c:v>
                </c:pt>
                <c:pt idx="5">
                  <c:v>6.0000000000000019E-2</c:v>
                </c:pt>
                <c:pt idx="6">
                  <c:v>6.0000000000000019E-2</c:v>
                </c:pt>
                <c:pt idx="7">
                  <c:v>4.0000000000000015E-2</c:v>
                </c:pt>
                <c:pt idx="8">
                  <c:v>4.0000000000000015E-2</c:v>
                </c:pt>
                <c:pt idx="9">
                  <c:v>7.0000000000000021E-2</c:v>
                </c:pt>
                <c:pt idx="10">
                  <c:v>7.0000000000000021E-2</c:v>
                </c:pt>
                <c:pt idx="11">
                  <c:v>0.1</c:v>
                </c:pt>
                <c:pt idx="12">
                  <c:v>6.0000000000000019E-2</c:v>
                </c:pt>
                <c:pt idx="13">
                  <c:v>0.05</c:v>
                </c:pt>
                <c:pt idx="14">
                  <c:v>8.0000000000000029E-2</c:v>
                </c:pt>
                <c:pt idx="15">
                  <c:v>3.0000000000000002E-2</c:v>
                </c:pt>
                <c:pt idx="16">
                  <c:v>3.0000000000000002E-2</c:v>
                </c:pt>
                <c:pt idx="17">
                  <c:v>6.0000000000000019E-2</c:v>
                </c:pt>
                <c:pt idx="18">
                  <c:v>8.0000000000000029E-2</c:v>
                </c:pt>
                <c:pt idx="19">
                  <c:v>0.1</c:v>
                </c:pt>
                <c:pt idx="20">
                  <c:v>3.0000000000000002E-2</c:v>
                </c:pt>
                <c:pt idx="21">
                  <c:v>4.0000000000000015E-2</c:v>
                </c:pt>
                <c:pt idx="22">
                  <c:v>6.0000000000000019E-2</c:v>
                </c:pt>
                <c:pt idx="23">
                  <c:v>4.0000000000000015E-2</c:v>
                </c:pt>
                <c:pt idx="24">
                  <c:v>0.12000000000000002</c:v>
                </c:pt>
                <c:pt idx="25">
                  <c:v>0.2</c:v>
                </c:pt>
                <c:pt idx="26">
                  <c:v>0.05</c:v>
                </c:pt>
                <c:pt idx="27">
                  <c:v>3.0000000000000002E-2</c:v>
                </c:pt>
                <c:pt idx="28">
                  <c:v>0.05</c:v>
                </c:pt>
                <c:pt idx="29">
                  <c:v>7.0000000000000021E-2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8.0000000000000029E-2</c:v>
                </c:pt>
                <c:pt idx="1">
                  <c:v>0.05</c:v>
                </c:pt>
                <c:pt idx="2">
                  <c:v>3.0000000000000002E-2</c:v>
                </c:pt>
                <c:pt idx="3">
                  <c:v>3.0000000000000002E-2</c:v>
                </c:pt>
                <c:pt idx="4">
                  <c:v>8.0000000000000029E-2</c:v>
                </c:pt>
                <c:pt idx="5">
                  <c:v>6.0000000000000019E-2</c:v>
                </c:pt>
                <c:pt idx="6">
                  <c:v>6.0000000000000019E-2</c:v>
                </c:pt>
                <c:pt idx="7">
                  <c:v>7.0000000000000021E-2</c:v>
                </c:pt>
                <c:pt idx="8">
                  <c:v>3.0000000000000002E-2</c:v>
                </c:pt>
                <c:pt idx="9">
                  <c:v>7.0000000000000021E-2</c:v>
                </c:pt>
                <c:pt idx="10">
                  <c:v>9.0000000000000024E-2</c:v>
                </c:pt>
                <c:pt idx="11">
                  <c:v>8.0000000000000029E-2</c:v>
                </c:pt>
                <c:pt idx="12">
                  <c:v>3.0000000000000002E-2</c:v>
                </c:pt>
                <c:pt idx="13">
                  <c:v>4.0000000000000015E-2</c:v>
                </c:pt>
                <c:pt idx="14">
                  <c:v>0.05</c:v>
                </c:pt>
                <c:pt idx="15">
                  <c:v>3.0000000000000002E-2</c:v>
                </c:pt>
                <c:pt idx="16">
                  <c:v>2.0000000000000007E-2</c:v>
                </c:pt>
                <c:pt idx="17">
                  <c:v>2.0000000000000007E-2</c:v>
                </c:pt>
                <c:pt idx="18">
                  <c:v>0.11</c:v>
                </c:pt>
                <c:pt idx="19">
                  <c:v>3.0000000000000002E-2</c:v>
                </c:pt>
                <c:pt idx="20">
                  <c:v>3.0000000000000002E-2</c:v>
                </c:pt>
                <c:pt idx="21">
                  <c:v>3.0000000000000002E-2</c:v>
                </c:pt>
                <c:pt idx="22">
                  <c:v>3.0000000000000002E-2</c:v>
                </c:pt>
                <c:pt idx="23">
                  <c:v>0.05</c:v>
                </c:pt>
                <c:pt idx="24">
                  <c:v>0.05</c:v>
                </c:pt>
                <c:pt idx="25">
                  <c:v>0.05</c:v>
                </c:pt>
                <c:pt idx="26">
                  <c:v>0.05</c:v>
                </c:pt>
                <c:pt idx="27">
                  <c:v>3.0000000000000002E-2</c:v>
                </c:pt>
                <c:pt idx="28">
                  <c:v>4.0000000000000015E-2</c:v>
                </c:pt>
                <c:pt idx="29">
                  <c:v>0.05</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3.0000000000000002E-2</c:v>
                </c:pt>
                <c:pt idx="1">
                  <c:v>0.05</c:v>
                </c:pt>
                <c:pt idx="2">
                  <c:v>2.0000000000000007E-2</c:v>
                </c:pt>
                <c:pt idx="3">
                  <c:v>1.0000000000000004E-2</c:v>
                </c:pt>
                <c:pt idx="4">
                  <c:v>3.0000000000000002E-2</c:v>
                </c:pt>
                <c:pt idx="5">
                  <c:v>3.0000000000000002E-2</c:v>
                </c:pt>
                <c:pt idx="6">
                  <c:v>3.0000000000000002E-2</c:v>
                </c:pt>
                <c:pt idx="7">
                  <c:v>1.0000000000000004E-2</c:v>
                </c:pt>
                <c:pt idx="8">
                  <c:v>2.0000000000000007E-2</c:v>
                </c:pt>
                <c:pt idx="9">
                  <c:v>2.0000000000000007E-2</c:v>
                </c:pt>
                <c:pt idx="10">
                  <c:v>7.0000000000000021E-2</c:v>
                </c:pt>
                <c:pt idx="11">
                  <c:v>6.0000000000000019E-2</c:v>
                </c:pt>
                <c:pt idx="12">
                  <c:v>0.05</c:v>
                </c:pt>
                <c:pt idx="13">
                  <c:v>3.0000000000000002E-2</c:v>
                </c:pt>
                <c:pt idx="14">
                  <c:v>4.0000000000000015E-2</c:v>
                </c:pt>
                <c:pt idx="15">
                  <c:v>2.0000000000000007E-2</c:v>
                </c:pt>
                <c:pt idx="16">
                  <c:v>2.0000000000000007E-2</c:v>
                </c:pt>
                <c:pt idx="17">
                  <c:v>2.0000000000000007E-2</c:v>
                </c:pt>
                <c:pt idx="18">
                  <c:v>3.0000000000000002E-2</c:v>
                </c:pt>
                <c:pt idx="19">
                  <c:v>2.0000000000000007E-2</c:v>
                </c:pt>
                <c:pt idx="20">
                  <c:v>3.0000000000000002E-2</c:v>
                </c:pt>
                <c:pt idx="21">
                  <c:v>1.0000000000000004E-2</c:v>
                </c:pt>
                <c:pt idx="22">
                  <c:v>1.0000000000000004E-2</c:v>
                </c:pt>
                <c:pt idx="23">
                  <c:v>1.0000000000000004E-2</c:v>
                </c:pt>
                <c:pt idx="24">
                  <c:v>2.0000000000000007E-2</c:v>
                </c:pt>
                <c:pt idx="25">
                  <c:v>1.0000000000000004E-2</c:v>
                </c:pt>
                <c:pt idx="26">
                  <c:v>3.0000000000000002E-2</c:v>
                </c:pt>
                <c:pt idx="27">
                  <c:v>2.0000000000000007E-2</c:v>
                </c:pt>
                <c:pt idx="28">
                  <c:v>1.0000000000000004E-2</c:v>
                </c:pt>
                <c:pt idx="29">
                  <c:v>1.0000000000000004E-2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8.0000000000000029E-2</c:v>
                </c:pt>
                <c:pt idx="1">
                  <c:v>4.0000000000000015E-2</c:v>
                </c:pt>
                <c:pt idx="2">
                  <c:v>2.0000000000000007E-2</c:v>
                </c:pt>
              </c:numCache>
            </c:numRef>
          </c:val>
        </c:ser>
        <c:marker val="1"/>
        <c:axId val="74040064"/>
        <c:axId val="74041600"/>
      </c:lineChart>
      <c:catAx>
        <c:axId val="74040064"/>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74041600"/>
        <c:crosses val="autoZero"/>
        <c:auto val="1"/>
        <c:lblAlgn val="ctr"/>
        <c:lblOffset val="100"/>
        <c:tickLblSkip val="1"/>
        <c:tickMarkSkip val="1"/>
      </c:catAx>
      <c:valAx>
        <c:axId val="74041600"/>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740400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3465346534653466"/>
          <c:y val="0.26106194690265488"/>
          <c:w val="0.71485148514851504"/>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42.45</c:v>
                </c:pt>
                <c:pt idx="1">
                  <c:v>48.4</c:v>
                </c:pt>
                <c:pt idx="2">
                  <c:v>44.15</c:v>
                </c:pt>
                <c:pt idx="3">
                  <c:v>47.64</c:v>
                </c:pt>
                <c:pt idx="4">
                  <c:v>42.03</c:v>
                </c:pt>
                <c:pt idx="5">
                  <c:v>36.190000000000012</c:v>
                </c:pt>
                <c:pt idx="6">
                  <c:v>38.44</c:v>
                </c:pt>
                <c:pt idx="7">
                  <c:v>43.05</c:v>
                </c:pt>
                <c:pt idx="8">
                  <c:v>49.220000000000013</c:v>
                </c:pt>
                <c:pt idx="9">
                  <c:v>37.32</c:v>
                </c:pt>
                <c:pt idx="10">
                  <c:v>29.91</c:v>
                </c:pt>
                <c:pt idx="11">
                  <c:v>25.01</c:v>
                </c:pt>
                <c:pt idx="12">
                  <c:v>34</c:v>
                </c:pt>
                <c:pt idx="13">
                  <c:v>31.17</c:v>
                </c:pt>
                <c:pt idx="14">
                  <c:v>32.5</c:v>
                </c:pt>
                <c:pt idx="15">
                  <c:v>38.07</c:v>
                </c:pt>
                <c:pt idx="16">
                  <c:v>42.31</c:v>
                </c:pt>
                <c:pt idx="17">
                  <c:v>37.67</c:v>
                </c:pt>
                <c:pt idx="18">
                  <c:v>27.49</c:v>
                </c:pt>
                <c:pt idx="19">
                  <c:v>35.44</c:v>
                </c:pt>
                <c:pt idx="20">
                  <c:v>36.770000000000003</c:v>
                </c:pt>
                <c:pt idx="21">
                  <c:v>36.94</c:v>
                </c:pt>
                <c:pt idx="22">
                  <c:v>40.67</c:v>
                </c:pt>
                <c:pt idx="23">
                  <c:v>45.59</c:v>
                </c:pt>
                <c:pt idx="24">
                  <c:v>31.69</c:v>
                </c:pt>
                <c:pt idx="25">
                  <c:v>25.8</c:v>
                </c:pt>
                <c:pt idx="26">
                  <c:v>35.33</c:v>
                </c:pt>
                <c:pt idx="27">
                  <c:v>43.25</c:v>
                </c:pt>
                <c:pt idx="28">
                  <c:v>44.33</c:v>
                </c:pt>
                <c:pt idx="29">
                  <c:v>43</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49.47</c:v>
                </c:pt>
                <c:pt idx="1">
                  <c:v>60.14</c:v>
                </c:pt>
                <c:pt idx="2">
                  <c:v>51.6</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65.16</c:v>
                </c:pt>
                <c:pt idx="1">
                  <c:v>75.11999999999999</c:v>
                </c:pt>
                <c:pt idx="2">
                  <c:v>63.21</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44.82</c:v>
                </c:pt>
                <c:pt idx="1">
                  <c:v>53.85</c:v>
                </c:pt>
                <c:pt idx="2">
                  <c:v>46.730000000000011</c:v>
                </c:pt>
              </c:numCache>
            </c:numRef>
          </c:val>
        </c:ser>
        <c:marker val="1"/>
        <c:axId val="74932608"/>
        <c:axId val="74934144"/>
      </c:lineChart>
      <c:catAx>
        <c:axId val="74932608"/>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74934144"/>
        <c:crosses val="autoZero"/>
        <c:auto val="1"/>
        <c:lblAlgn val="ctr"/>
        <c:lblOffset val="100"/>
        <c:tickLblSkip val="1"/>
        <c:tickMarkSkip val="1"/>
      </c:catAx>
      <c:valAx>
        <c:axId val="74934144"/>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749326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279"/>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18">
                  <c:v>31.69</c:v>
                </c:pt>
                <c:pt idx="19">
                  <c:v>33.92</c:v>
                </c:pt>
                <c:pt idx="20">
                  <c:v>25.57</c:v>
                </c:pt>
                <c:pt idx="21">
                  <c:v>24.82</c:v>
                </c:pt>
                <c:pt idx="22">
                  <c:v>32.480000000000004</c:v>
                </c:pt>
                <c:pt idx="23">
                  <c:v>31.259999999999994</c:v>
                </c:pt>
                <c:pt idx="24">
                  <c:v>34</c:v>
                </c:pt>
                <c:pt idx="25">
                  <c:v>34.75</c:v>
                </c:pt>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30.979999999999993</c:v>
                </c:pt>
                <c:pt idx="1">
                  <c:v>28.77</c:v>
                </c:pt>
                <c:pt idx="2">
                  <c:v>27.36</c:v>
                </c:pt>
                <c:pt idx="3">
                  <c:v>25.79</c:v>
                </c:pt>
                <c:pt idx="4">
                  <c:v>28.49</c:v>
                </c:pt>
                <c:pt idx="5">
                  <c:v>31.05</c:v>
                </c:pt>
                <c:pt idx="6">
                  <c:v>33.49</c:v>
                </c:pt>
                <c:pt idx="7">
                  <c:v>28.02</c:v>
                </c:pt>
                <c:pt idx="8">
                  <c:v>29.01</c:v>
                </c:pt>
                <c:pt idx="9">
                  <c:v>34.220000000000013</c:v>
                </c:pt>
                <c:pt idx="10">
                  <c:v>26.67</c:v>
                </c:pt>
                <c:pt idx="11">
                  <c:v>26.91</c:v>
                </c:pt>
                <c:pt idx="12">
                  <c:v>27.67</c:v>
                </c:pt>
                <c:pt idx="13">
                  <c:v>28.8</c:v>
                </c:pt>
                <c:pt idx="14">
                  <c:v>26.110000000000007</c:v>
                </c:pt>
                <c:pt idx="15">
                  <c:v>26.21</c:v>
                </c:pt>
                <c:pt idx="16">
                  <c:v>27.79</c:v>
                </c:pt>
                <c:pt idx="17">
                  <c:v>29.650000000000006</c:v>
                </c:pt>
                <c:pt idx="18">
                  <c:v>29.89</c:v>
                </c:pt>
                <c:pt idx="19">
                  <c:v>28.330000000000005</c:v>
                </c:pt>
                <c:pt idx="20">
                  <c:v>24.36</c:v>
                </c:pt>
                <c:pt idx="21">
                  <c:v>25.68</c:v>
                </c:pt>
                <c:pt idx="22">
                  <c:v>26.6</c:v>
                </c:pt>
                <c:pt idx="23">
                  <c:v>26.959999999999994</c:v>
                </c:pt>
                <c:pt idx="24">
                  <c:v>29.82</c:v>
                </c:pt>
                <c:pt idx="25">
                  <c:v>29.02</c:v>
                </c:pt>
                <c:pt idx="26">
                  <c:v>26.259999999999994</c:v>
                </c:pt>
                <c:pt idx="27">
                  <c:v>27.57</c:v>
                </c:pt>
                <c:pt idx="28">
                  <c:v>27.479999999999993</c:v>
                </c:pt>
                <c:pt idx="29">
                  <c:v>31.91</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40.520000000000003</c:v>
                </c:pt>
                <c:pt idx="1">
                  <c:v>31.49</c:v>
                </c:pt>
                <c:pt idx="2">
                  <c:v>32.870000000000005</c:v>
                </c:pt>
                <c:pt idx="3">
                  <c:v>28.610000000000007</c:v>
                </c:pt>
                <c:pt idx="4">
                  <c:v>43.71</c:v>
                </c:pt>
                <c:pt idx="5">
                  <c:v>43.95</c:v>
                </c:pt>
                <c:pt idx="6">
                  <c:v>43.04</c:v>
                </c:pt>
                <c:pt idx="7">
                  <c:v>37.6</c:v>
                </c:pt>
                <c:pt idx="8">
                  <c:v>38.220000000000013</c:v>
                </c:pt>
                <c:pt idx="9">
                  <c:v>47.65</c:v>
                </c:pt>
                <c:pt idx="10">
                  <c:v>34.410000000000004</c:v>
                </c:pt>
                <c:pt idx="11">
                  <c:v>34.43</c:v>
                </c:pt>
                <c:pt idx="12">
                  <c:v>35.81</c:v>
                </c:pt>
                <c:pt idx="13">
                  <c:v>36.61</c:v>
                </c:pt>
                <c:pt idx="14">
                  <c:v>27.959999999999994</c:v>
                </c:pt>
                <c:pt idx="15">
                  <c:v>34.5</c:v>
                </c:pt>
                <c:pt idx="16">
                  <c:v>33.01</c:v>
                </c:pt>
                <c:pt idx="17">
                  <c:v>34.790000000000013</c:v>
                </c:pt>
                <c:pt idx="18">
                  <c:v>38.980000000000004</c:v>
                </c:pt>
                <c:pt idx="19">
                  <c:v>36.020000000000003</c:v>
                </c:pt>
              </c:numCache>
            </c:numRef>
          </c:val>
        </c:ser>
        <c:ser>
          <c:idx val="3"/>
          <c:order val="3"/>
          <c:tx>
            <c:strRef>
              <c:f>Sheet1!$A$5</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5145216"/>
        <c:axId val="75147136"/>
      </c:lineChart>
      <c:catAx>
        <c:axId val="75145216"/>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75147136"/>
        <c:crosses val="autoZero"/>
        <c:auto val="1"/>
        <c:lblAlgn val="ctr"/>
        <c:lblOffset val="100"/>
        <c:tickLblSkip val="1"/>
        <c:tickMarkSkip val="1"/>
      </c:catAx>
      <c:valAx>
        <c:axId val="75147136"/>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16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751452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844484629294757"/>
          <c:y val="0.90376569037656929"/>
          <c:w val="0.66365280289330963"/>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F909-D453-4619-A957-566AFCD2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2698</Words>
  <Characters>15650</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18312</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33</cp:revision>
  <cp:lastPrinted>2007-11-09T05:53:00Z</cp:lastPrinted>
  <dcterms:created xsi:type="dcterms:W3CDTF">2016-02-25T08:40:00Z</dcterms:created>
  <dcterms:modified xsi:type="dcterms:W3CDTF">2016-05-24T11:22:00Z</dcterms:modified>
</cp:coreProperties>
</file>