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331040">
      <w:pPr>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B54308">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04068626"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F001D1">
      <w:pPr>
        <w:jc w:val="center"/>
        <w:rPr>
          <w:b/>
          <w:caps/>
          <w:sz w:val="40"/>
          <w:szCs w:val="40"/>
        </w:rPr>
      </w:pPr>
      <w:r>
        <w:rPr>
          <w:b/>
          <w:caps/>
          <w:sz w:val="40"/>
          <w:szCs w:val="40"/>
        </w:rPr>
        <w:t>AUGUST</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E01736">
        <w:rPr>
          <w:b/>
          <w:caps/>
          <w:sz w:val="40"/>
          <w:szCs w:val="40"/>
        </w:rPr>
        <w:t>5</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556B65" w:rsidRPr="00515807" w:rsidRDefault="00556B65" w:rsidP="00556B65">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A02FCD" w:rsidRPr="00515807" w:rsidRDefault="00A02FCD" w:rsidP="00A02FCD">
      <w:pPr>
        <w:rPr>
          <w:sz w:val="28"/>
          <w:szCs w:val="28"/>
        </w:rPr>
      </w:pP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181A8C" w:rsidRDefault="00F66664" w:rsidP="00C62728">
      <w:pPr>
        <w:jc w:val="both"/>
        <w:rPr>
          <w:sz w:val="28"/>
          <w:szCs w:val="28"/>
          <w:lang w:val="fr-FR"/>
        </w:rPr>
      </w:pPr>
      <w:proofErr w:type="spellStart"/>
      <w:r w:rsidRPr="00181A8C">
        <w:rPr>
          <w:sz w:val="28"/>
          <w:szCs w:val="28"/>
          <w:lang w:val="fr-FR"/>
        </w:rPr>
        <w:t>Prelevări</w:t>
      </w:r>
      <w:proofErr w:type="spellEnd"/>
      <w:r w:rsidRPr="00181A8C">
        <w:rPr>
          <w:sz w:val="28"/>
          <w:szCs w:val="28"/>
          <w:lang w:val="fr-FR"/>
        </w:rPr>
        <w:t xml:space="preserve"> la </w:t>
      </w:r>
      <w:proofErr w:type="spellStart"/>
      <w:r w:rsidRPr="00181A8C">
        <w:rPr>
          <w:sz w:val="28"/>
          <w:szCs w:val="28"/>
          <w:lang w:val="fr-FR"/>
        </w:rPr>
        <w:t>imisii</w:t>
      </w:r>
      <w:proofErr w:type="spellEnd"/>
      <w:r w:rsidRPr="00181A8C">
        <w:rPr>
          <w:sz w:val="28"/>
          <w:szCs w:val="28"/>
          <w:lang w:val="fr-FR"/>
        </w:rPr>
        <w:t xml:space="preserve">, </w:t>
      </w:r>
      <w:proofErr w:type="spellStart"/>
      <w:r w:rsidRPr="00181A8C">
        <w:rPr>
          <w:sz w:val="28"/>
          <w:szCs w:val="28"/>
          <w:lang w:val="fr-FR"/>
        </w:rPr>
        <w:t>conform</w:t>
      </w:r>
      <w:proofErr w:type="spellEnd"/>
      <w:r w:rsidRPr="00181A8C">
        <w:rPr>
          <w:sz w:val="28"/>
          <w:szCs w:val="28"/>
          <w:lang w:val="fr-FR"/>
        </w:rPr>
        <w:t xml:space="preserve"> STAS-</w:t>
      </w:r>
      <w:proofErr w:type="spellStart"/>
      <w:r w:rsidRPr="00181A8C">
        <w:rPr>
          <w:sz w:val="28"/>
          <w:szCs w:val="28"/>
          <w:lang w:val="fr-FR"/>
        </w:rPr>
        <w:t>ului</w:t>
      </w:r>
      <w:proofErr w:type="spellEnd"/>
      <w:r w:rsidRPr="00181A8C">
        <w:rPr>
          <w:sz w:val="28"/>
          <w:szCs w:val="28"/>
          <w:lang w:val="fr-FR"/>
        </w:rPr>
        <w:t xml:space="preserve"> 12574/87, se fac </w:t>
      </w:r>
      <w:proofErr w:type="spellStart"/>
      <w:r w:rsidRPr="00181A8C">
        <w:rPr>
          <w:sz w:val="28"/>
          <w:szCs w:val="28"/>
          <w:lang w:val="fr-FR"/>
        </w:rPr>
        <w:t>numai</w:t>
      </w:r>
      <w:proofErr w:type="spellEnd"/>
      <w:r w:rsidRPr="00181A8C">
        <w:rPr>
          <w:sz w:val="28"/>
          <w:szCs w:val="28"/>
          <w:lang w:val="fr-FR"/>
        </w:rPr>
        <w:t xml:space="preserve"> la </w:t>
      </w:r>
      <w:proofErr w:type="spellStart"/>
      <w:r w:rsidRPr="00181A8C">
        <w:rPr>
          <w:sz w:val="28"/>
          <w:szCs w:val="28"/>
          <w:lang w:val="fr-FR"/>
        </w:rPr>
        <w:t>pulberile</w:t>
      </w:r>
      <w:proofErr w:type="spellEnd"/>
      <w:r w:rsidRPr="00181A8C">
        <w:rPr>
          <w:sz w:val="28"/>
          <w:szCs w:val="28"/>
          <w:lang w:val="fr-FR"/>
        </w:rPr>
        <w:t xml:space="preserve"> </w:t>
      </w:r>
      <w:proofErr w:type="spellStart"/>
      <w:r w:rsidRPr="00181A8C">
        <w:rPr>
          <w:sz w:val="28"/>
          <w:szCs w:val="28"/>
          <w:lang w:val="fr-FR"/>
        </w:rPr>
        <w:t>sedimentabile</w:t>
      </w:r>
      <w:proofErr w:type="spellEnd"/>
      <w:r w:rsidRPr="00181A8C">
        <w:rPr>
          <w:sz w:val="28"/>
          <w:szCs w:val="28"/>
          <w:lang w:val="fr-FR"/>
        </w:rPr>
        <w:t xml:space="preserve"> </w:t>
      </w:r>
      <w:proofErr w:type="spellStart"/>
      <w:r w:rsidRPr="00181A8C">
        <w:rPr>
          <w:sz w:val="28"/>
          <w:szCs w:val="28"/>
          <w:lang w:val="fr-FR"/>
        </w:rPr>
        <w:t>monitorizate</w:t>
      </w:r>
      <w:proofErr w:type="spellEnd"/>
      <w:r w:rsidRPr="00181A8C">
        <w:rPr>
          <w:sz w:val="28"/>
          <w:szCs w:val="28"/>
          <w:lang w:val="fr-FR"/>
        </w:rPr>
        <w:t xml:space="preserve"> </w:t>
      </w:r>
      <w:proofErr w:type="spellStart"/>
      <w:r w:rsidRPr="00181A8C">
        <w:rPr>
          <w:sz w:val="28"/>
          <w:szCs w:val="28"/>
          <w:lang w:val="fr-FR"/>
        </w:rPr>
        <w:t>în</w:t>
      </w:r>
      <w:proofErr w:type="spellEnd"/>
      <w:r w:rsidRPr="00181A8C">
        <w:rPr>
          <w:sz w:val="28"/>
          <w:szCs w:val="28"/>
          <w:lang w:val="fr-FR"/>
        </w:rPr>
        <w:t xml:space="preserve"> </w:t>
      </w:r>
      <w:proofErr w:type="spellStart"/>
      <w:r w:rsidRPr="00181A8C">
        <w:rPr>
          <w:sz w:val="28"/>
          <w:szCs w:val="28"/>
          <w:lang w:val="fr-FR"/>
        </w:rPr>
        <w:t>reţeaua</w:t>
      </w:r>
      <w:proofErr w:type="spellEnd"/>
      <w:r w:rsidRPr="00181A8C">
        <w:rPr>
          <w:sz w:val="28"/>
          <w:szCs w:val="28"/>
          <w:lang w:val="fr-FR"/>
        </w:rPr>
        <w:t xml:space="preserve"> </w:t>
      </w:r>
      <w:proofErr w:type="spellStart"/>
      <w:r w:rsidRPr="00181A8C">
        <w:rPr>
          <w:sz w:val="28"/>
          <w:szCs w:val="28"/>
          <w:lang w:val="fr-FR"/>
        </w:rPr>
        <w:t>manuală</w:t>
      </w:r>
      <w:proofErr w:type="spellEnd"/>
      <w:r w:rsidRPr="00181A8C">
        <w:rPr>
          <w:sz w:val="28"/>
          <w:szCs w:val="28"/>
          <w:lang w:val="fr-FR"/>
        </w:rPr>
        <w:t xml:space="preserve">. </w:t>
      </w:r>
      <w:proofErr w:type="spellStart"/>
      <w:r w:rsidRPr="00181A8C">
        <w:rPr>
          <w:sz w:val="28"/>
          <w:szCs w:val="28"/>
          <w:lang w:val="fr-FR"/>
        </w:rPr>
        <w:t>Aceasta</w:t>
      </w:r>
      <w:proofErr w:type="spellEnd"/>
      <w:r w:rsidRPr="00181A8C">
        <w:rPr>
          <w:sz w:val="28"/>
          <w:szCs w:val="28"/>
          <w:lang w:val="fr-FR"/>
        </w:rPr>
        <w:t xml:space="preserve"> este </w:t>
      </w:r>
      <w:proofErr w:type="spellStart"/>
      <w:r w:rsidRPr="00181A8C">
        <w:rPr>
          <w:sz w:val="28"/>
          <w:szCs w:val="28"/>
          <w:lang w:val="fr-FR"/>
        </w:rPr>
        <w:t>alcătuită</w:t>
      </w:r>
      <w:proofErr w:type="spellEnd"/>
      <w:r w:rsidRPr="00181A8C">
        <w:rPr>
          <w:sz w:val="28"/>
          <w:szCs w:val="28"/>
          <w:lang w:val="fr-FR"/>
        </w:rPr>
        <w:t xml:space="preserve"> </w:t>
      </w:r>
      <w:proofErr w:type="spellStart"/>
      <w:r w:rsidRPr="00181A8C">
        <w:rPr>
          <w:sz w:val="28"/>
          <w:szCs w:val="28"/>
          <w:lang w:val="fr-FR"/>
        </w:rPr>
        <w:t>din</w:t>
      </w:r>
      <w:proofErr w:type="spellEnd"/>
      <w:r w:rsidRPr="00181A8C">
        <w:rPr>
          <w:sz w:val="28"/>
          <w:szCs w:val="28"/>
          <w:lang w:val="fr-FR"/>
        </w:rPr>
        <w:t xml:space="preserve"> 10 </w:t>
      </w:r>
      <w:proofErr w:type="spellStart"/>
      <w:r w:rsidRPr="00181A8C">
        <w:rPr>
          <w:sz w:val="28"/>
          <w:szCs w:val="28"/>
          <w:lang w:val="fr-FR"/>
        </w:rPr>
        <w:t>puncte</w:t>
      </w:r>
      <w:proofErr w:type="spellEnd"/>
      <w:r w:rsidRPr="00181A8C">
        <w:rPr>
          <w:sz w:val="28"/>
          <w:szCs w:val="28"/>
          <w:lang w:val="fr-FR"/>
        </w:rPr>
        <w:t xml:space="preserve"> de </w:t>
      </w:r>
      <w:proofErr w:type="gramStart"/>
      <w:r w:rsidRPr="00181A8C">
        <w:rPr>
          <w:sz w:val="28"/>
          <w:szCs w:val="28"/>
          <w:lang w:val="fr-FR"/>
        </w:rPr>
        <w:t>control ,</w:t>
      </w:r>
      <w:proofErr w:type="gramEnd"/>
      <w:r w:rsidRPr="00181A8C">
        <w:rPr>
          <w:sz w:val="28"/>
          <w:szCs w:val="28"/>
          <w:lang w:val="fr-FR"/>
        </w:rPr>
        <w:t xml:space="preserve"> </w:t>
      </w:r>
      <w:proofErr w:type="spellStart"/>
      <w:r w:rsidRPr="00181A8C">
        <w:rPr>
          <w:sz w:val="28"/>
          <w:szCs w:val="28"/>
          <w:lang w:val="fr-FR"/>
        </w:rPr>
        <w:t>amplasate</w:t>
      </w:r>
      <w:proofErr w:type="spellEnd"/>
      <w:r w:rsidRPr="00181A8C">
        <w:rPr>
          <w:sz w:val="28"/>
          <w:szCs w:val="28"/>
          <w:lang w:val="fr-FR"/>
        </w:rPr>
        <w:t xml:space="preserve"> </w:t>
      </w:r>
      <w:proofErr w:type="spellStart"/>
      <w:r w:rsidRPr="00181A8C">
        <w:rPr>
          <w:sz w:val="28"/>
          <w:szCs w:val="28"/>
          <w:lang w:val="fr-FR"/>
        </w:rPr>
        <w:t>astfel</w:t>
      </w:r>
      <w:proofErr w:type="spellEnd"/>
      <w:r w:rsidRPr="00181A8C">
        <w:rPr>
          <w:sz w:val="28"/>
          <w:szCs w:val="28"/>
          <w:lang w:val="fr-FR"/>
        </w:rPr>
        <w: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Zona municipiului Brăila  - 7 puncte</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Chiscani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Cazasu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Vărsătura - 1 punct</w:t>
      </w:r>
    </w:p>
    <w:p w:rsidR="00F001D1" w:rsidRPr="00F001D1" w:rsidRDefault="00F001D1" w:rsidP="00F001D1">
      <w:pPr>
        <w:jc w:val="both"/>
        <w:rPr>
          <w:sz w:val="28"/>
          <w:szCs w:val="28"/>
          <w:lang w:val="fr-FR"/>
        </w:rPr>
      </w:pPr>
      <w:proofErr w:type="spellStart"/>
      <w:r w:rsidRPr="00F001D1">
        <w:rPr>
          <w:sz w:val="28"/>
          <w:szCs w:val="28"/>
          <w:lang w:val="fr-FR"/>
        </w:rPr>
        <w:t>Valorile</w:t>
      </w:r>
      <w:proofErr w:type="spellEnd"/>
      <w:r w:rsidRPr="00F001D1">
        <w:rPr>
          <w:sz w:val="28"/>
          <w:szCs w:val="28"/>
          <w:lang w:val="fr-FR"/>
        </w:rPr>
        <w:t xml:space="preserve"> </w:t>
      </w:r>
      <w:proofErr w:type="spellStart"/>
      <w:r w:rsidRPr="00F001D1">
        <w:rPr>
          <w:sz w:val="28"/>
          <w:szCs w:val="28"/>
          <w:lang w:val="fr-FR"/>
        </w:rPr>
        <w:t>înregistrate</w:t>
      </w:r>
      <w:proofErr w:type="spellEnd"/>
      <w:r w:rsidRPr="00F001D1">
        <w:rPr>
          <w:sz w:val="28"/>
          <w:szCs w:val="28"/>
          <w:lang w:val="fr-FR"/>
        </w:rPr>
        <w:t xml:space="preserve"> </w:t>
      </w:r>
      <w:proofErr w:type="spellStart"/>
      <w:r w:rsidRPr="00F001D1">
        <w:rPr>
          <w:sz w:val="28"/>
          <w:szCs w:val="28"/>
          <w:lang w:val="fr-FR"/>
        </w:rPr>
        <w:t>în</w:t>
      </w:r>
      <w:proofErr w:type="spellEnd"/>
      <w:r w:rsidRPr="00F001D1">
        <w:rPr>
          <w:sz w:val="28"/>
          <w:szCs w:val="28"/>
          <w:lang w:val="fr-FR"/>
        </w:rPr>
        <w:t xml:space="preserve"> </w:t>
      </w:r>
      <w:proofErr w:type="spellStart"/>
      <w:r w:rsidRPr="00F001D1">
        <w:rPr>
          <w:sz w:val="28"/>
          <w:szCs w:val="28"/>
          <w:lang w:val="fr-FR"/>
        </w:rPr>
        <w:t>cursul</w:t>
      </w:r>
      <w:proofErr w:type="spellEnd"/>
      <w:r w:rsidRPr="00F001D1">
        <w:rPr>
          <w:sz w:val="28"/>
          <w:szCs w:val="28"/>
          <w:lang w:val="fr-FR"/>
        </w:rPr>
        <w:t xml:space="preserve"> </w:t>
      </w:r>
      <w:proofErr w:type="spellStart"/>
      <w:r w:rsidRPr="00F001D1">
        <w:rPr>
          <w:sz w:val="28"/>
          <w:szCs w:val="28"/>
          <w:lang w:val="fr-FR"/>
        </w:rPr>
        <w:t>lunii</w:t>
      </w:r>
      <w:proofErr w:type="spellEnd"/>
      <w:r w:rsidRPr="00F001D1">
        <w:rPr>
          <w:sz w:val="28"/>
          <w:szCs w:val="28"/>
          <w:lang w:val="fr-FR"/>
        </w:rPr>
        <w:t xml:space="preserve"> </w:t>
      </w:r>
      <w:proofErr w:type="spellStart"/>
      <w:r w:rsidRPr="00F001D1">
        <w:rPr>
          <w:sz w:val="28"/>
          <w:szCs w:val="28"/>
          <w:lang w:val="fr-FR"/>
        </w:rPr>
        <w:t>august</w:t>
      </w:r>
      <w:proofErr w:type="spellEnd"/>
      <w:r w:rsidRPr="00F001D1">
        <w:rPr>
          <w:sz w:val="28"/>
          <w:szCs w:val="28"/>
          <w:lang w:val="fr-FR"/>
        </w:rPr>
        <w:t xml:space="preserve"> 2015, </w:t>
      </w:r>
      <w:proofErr w:type="spellStart"/>
      <w:r w:rsidRPr="00F001D1">
        <w:rPr>
          <w:sz w:val="28"/>
          <w:szCs w:val="28"/>
          <w:lang w:val="fr-FR"/>
        </w:rPr>
        <w:t>pe</w:t>
      </w:r>
      <w:proofErr w:type="spellEnd"/>
      <w:r w:rsidRPr="00F001D1">
        <w:rPr>
          <w:sz w:val="28"/>
          <w:szCs w:val="28"/>
          <w:lang w:val="fr-FR"/>
        </w:rPr>
        <w:t xml:space="preserve"> </w:t>
      </w:r>
      <w:proofErr w:type="spellStart"/>
      <w:r w:rsidRPr="00F001D1">
        <w:rPr>
          <w:sz w:val="28"/>
          <w:szCs w:val="28"/>
          <w:lang w:val="fr-FR"/>
        </w:rPr>
        <w:t>puncte</w:t>
      </w:r>
      <w:proofErr w:type="spellEnd"/>
      <w:r w:rsidRPr="00F001D1">
        <w:rPr>
          <w:sz w:val="28"/>
          <w:szCs w:val="28"/>
          <w:lang w:val="fr-FR"/>
        </w:rPr>
        <w:t xml:space="preserve"> de </w:t>
      </w:r>
      <w:proofErr w:type="spellStart"/>
      <w:r w:rsidRPr="00F001D1">
        <w:rPr>
          <w:sz w:val="28"/>
          <w:szCs w:val="28"/>
          <w:lang w:val="fr-FR"/>
        </w:rPr>
        <w:t>prelevare</w:t>
      </w:r>
      <w:proofErr w:type="spellEnd"/>
      <w:r w:rsidRPr="00F001D1">
        <w:rPr>
          <w:sz w:val="28"/>
          <w:szCs w:val="28"/>
          <w:lang w:val="fr-FR"/>
        </w:rPr>
        <w:t xml:space="preserve">, </w:t>
      </w:r>
      <w:proofErr w:type="spellStart"/>
      <w:r w:rsidRPr="00F001D1">
        <w:rPr>
          <w:sz w:val="28"/>
          <w:szCs w:val="28"/>
          <w:lang w:val="fr-FR"/>
        </w:rPr>
        <w:t>sunt</w:t>
      </w:r>
      <w:proofErr w:type="spellEnd"/>
      <w:r w:rsidRPr="00F001D1">
        <w:rPr>
          <w:sz w:val="28"/>
          <w:szCs w:val="28"/>
          <w:lang w:val="fr-FR"/>
        </w:rPr>
        <w:t xml:space="preserve"> </w:t>
      </w:r>
      <w:proofErr w:type="spellStart"/>
      <w:r w:rsidRPr="00F001D1">
        <w:rPr>
          <w:sz w:val="28"/>
          <w:szCs w:val="28"/>
          <w:lang w:val="fr-FR"/>
        </w:rPr>
        <w:t>prezentate</w:t>
      </w:r>
      <w:proofErr w:type="spellEnd"/>
      <w:r w:rsidRPr="00F001D1">
        <w:rPr>
          <w:sz w:val="28"/>
          <w:szCs w:val="28"/>
          <w:lang w:val="fr-FR"/>
        </w:rPr>
        <w:t xml:space="preserve"> </w:t>
      </w:r>
      <w:proofErr w:type="spellStart"/>
      <w:r w:rsidRPr="00F001D1">
        <w:rPr>
          <w:sz w:val="28"/>
          <w:szCs w:val="28"/>
          <w:lang w:val="fr-FR"/>
        </w:rPr>
        <w:t>în</w:t>
      </w:r>
      <w:proofErr w:type="spellEnd"/>
      <w:r w:rsidRPr="00F001D1">
        <w:rPr>
          <w:sz w:val="28"/>
          <w:szCs w:val="28"/>
          <w:lang w:val="fr-FR"/>
        </w:rPr>
        <w:t xml:space="preserve"> </w:t>
      </w:r>
      <w:proofErr w:type="spellStart"/>
      <w:r w:rsidRPr="00F001D1">
        <w:rPr>
          <w:sz w:val="28"/>
          <w:szCs w:val="28"/>
          <w:lang w:val="fr-FR"/>
        </w:rPr>
        <w:t>tabelul</w:t>
      </w:r>
      <w:proofErr w:type="spellEnd"/>
      <w:r w:rsidRPr="00F001D1">
        <w:rPr>
          <w:sz w:val="28"/>
          <w:szCs w:val="28"/>
          <w:lang w:val="fr-FR"/>
        </w:rPr>
        <w:t xml:space="preserve"> de mai </w:t>
      </w:r>
      <w:proofErr w:type="spellStart"/>
      <w:r w:rsidRPr="00F001D1">
        <w:rPr>
          <w:sz w:val="28"/>
          <w:szCs w:val="28"/>
          <w:lang w:val="fr-FR"/>
        </w:rPr>
        <w:t>jos</w:t>
      </w:r>
      <w:proofErr w:type="spellEnd"/>
      <w:r w:rsidRPr="00F001D1">
        <w:rPr>
          <w:sz w:val="28"/>
          <w:szCs w:val="28"/>
          <w:lang w:val="fr-FR"/>
        </w:rPr>
        <w:t xml:space="preserve"> : </w:t>
      </w:r>
    </w:p>
    <w:p w:rsidR="00F001D1" w:rsidRPr="00F001D1" w:rsidRDefault="00F001D1" w:rsidP="00F001D1">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F001D1" w:rsidRPr="00282BAF" w:rsidTr="002615E6">
        <w:tc>
          <w:tcPr>
            <w:tcW w:w="657" w:type="dxa"/>
            <w:vMerge w:val="restart"/>
            <w:vAlign w:val="center"/>
          </w:tcPr>
          <w:p w:rsidR="00F001D1" w:rsidRPr="00282BAF" w:rsidRDefault="00F001D1" w:rsidP="002615E6">
            <w:pPr>
              <w:pStyle w:val="xl36"/>
              <w:pBdr>
                <w:right w:val="none" w:sz="0" w:space="0" w:color="auto"/>
              </w:pBdr>
              <w:spacing w:before="0" w:beforeAutospacing="0" w:after="0" w:afterAutospacing="0"/>
              <w:rPr>
                <w:sz w:val="28"/>
                <w:szCs w:val="28"/>
              </w:rPr>
            </w:pPr>
            <w:r w:rsidRPr="00282BAF">
              <w:rPr>
                <w:sz w:val="28"/>
                <w:szCs w:val="28"/>
              </w:rPr>
              <w:t>Nr. crt.</w:t>
            </w:r>
          </w:p>
        </w:tc>
        <w:tc>
          <w:tcPr>
            <w:tcW w:w="2777" w:type="dxa"/>
            <w:vMerge w:val="restart"/>
            <w:vAlign w:val="center"/>
          </w:tcPr>
          <w:p w:rsidR="00F001D1" w:rsidRPr="00282BAF" w:rsidRDefault="00F001D1" w:rsidP="002615E6">
            <w:pPr>
              <w:pStyle w:val="Heading1"/>
              <w:rPr>
                <w:sz w:val="28"/>
                <w:szCs w:val="28"/>
              </w:rPr>
            </w:pPr>
            <w:r w:rsidRPr="00282BAF">
              <w:rPr>
                <w:sz w:val="28"/>
                <w:szCs w:val="28"/>
              </w:rPr>
              <w:t>Punct de monitorizare</w:t>
            </w:r>
          </w:p>
        </w:tc>
        <w:tc>
          <w:tcPr>
            <w:tcW w:w="5358" w:type="dxa"/>
            <w:gridSpan w:val="3"/>
          </w:tcPr>
          <w:p w:rsidR="00F001D1" w:rsidRPr="00282BAF" w:rsidRDefault="00F001D1" w:rsidP="002615E6">
            <w:pPr>
              <w:jc w:val="center"/>
              <w:rPr>
                <w:b/>
                <w:bCs/>
                <w:sz w:val="28"/>
                <w:szCs w:val="28"/>
                <w:lang w:val="fr-FR"/>
              </w:rPr>
            </w:pPr>
            <w:r w:rsidRPr="00282BAF">
              <w:rPr>
                <w:b/>
                <w:bCs/>
                <w:sz w:val="28"/>
                <w:szCs w:val="28"/>
                <w:lang w:val="fr-FR"/>
              </w:rPr>
              <w:t>PULBERI SEDIMENTABILE</w:t>
            </w:r>
          </w:p>
          <w:p w:rsidR="00F001D1" w:rsidRPr="00282BAF" w:rsidRDefault="00F001D1" w:rsidP="002615E6">
            <w:pPr>
              <w:jc w:val="center"/>
              <w:rPr>
                <w:b/>
                <w:bCs/>
                <w:sz w:val="28"/>
                <w:szCs w:val="28"/>
                <w:lang w:val="fr-FR"/>
              </w:rPr>
            </w:pPr>
            <w:r w:rsidRPr="00282BAF">
              <w:rPr>
                <w:b/>
                <w:bCs/>
                <w:sz w:val="28"/>
                <w:szCs w:val="28"/>
                <w:lang w:val="fr-FR"/>
              </w:rPr>
              <w:t xml:space="preserve"> CMA = </w:t>
            </w:r>
            <w:r w:rsidRPr="00282BAF">
              <w:rPr>
                <w:b/>
                <w:sz w:val="28"/>
                <w:szCs w:val="28"/>
                <w:lang w:val="fr-FR"/>
              </w:rPr>
              <w:t>17</w:t>
            </w:r>
            <w:r w:rsidRPr="00282BAF">
              <w:rPr>
                <w:b/>
                <w:bCs/>
                <w:sz w:val="28"/>
                <w:szCs w:val="28"/>
                <w:lang w:val="fr-FR"/>
              </w:rPr>
              <w:t xml:space="preserve">  g/m</w:t>
            </w:r>
            <w:r w:rsidRPr="00282BAF">
              <w:rPr>
                <w:b/>
                <w:bCs/>
                <w:sz w:val="28"/>
                <w:szCs w:val="28"/>
                <w:vertAlign w:val="superscript"/>
                <w:lang w:val="fr-FR"/>
              </w:rPr>
              <w:t>2</w:t>
            </w:r>
            <w:r w:rsidRPr="00282BAF">
              <w:rPr>
                <w:b/>
                <w:bCs/>
                <w:sz w:val="28"/>
                <w:szCs w:val="28"/>
                <w:lang w:val="fr-FR"/>
              </w:rPr>
              <w:t>/</w:t>
            </w:r>
            <w:proofErr w:type="spellStart"/>
            <w:r w:rsidRPr="00282BAF">
              <w:rPr>
                <w:b/>
                <w:bCs/>
                <w:sz w:val="28"/>
                <w:szCs w:val="28"/>
                <w:lang w:val="fr-FR"/>
              </w:rPr>
              <w:t>lună</w:t>
            </w:r>
            <w:proofErr w:type="spellEnd"/>
            <w:r w:rsidRPr="00282BAF">
              <w:rPr>
                <w:b/>
                <w:bCs/>
                <w:sz w:val="28"/>
                <w:szCs w:val="28"/>
                <w:lang w:val="fr-FR"/>
              </w:rPr>
              <w:t xml:space="preserve">          </w:t>
            </w:r>
          </w:p>
        </w:tc>
      </w:tr>
      <w:tr w:rsidR="00F001D1" w:rsidRPr="00282BAF" w:rsidTr="002615E6">
        <w:trPr>
          <w:cantSplit/>
          <w:trHeight w:val="420"/>
        </w:trPr>
        <w:tc>
          <w:tcPr>
            <w:tcW w:w="657" w:type="dxa"/>
            <w:vMerge/>
          </w:tcPr>
          <w:p w:rsidR="00F001D1" w:rsidRPr="00282BAF" w:rsidRDefault="00F001D1" w:rsidP="002615E6">
            <w:pPr>
              <w:jc w:val="center"/>
              <w:rPr>
                <w:sz w:val="28"/>
                <w:szCs w:val="28"/>
                <w:lang w:val="fr-FR"/>
              </w:rPr>
            </w:pPr>
          </w:p>
        </w:tc>
        <w:tc>
          <w:tcPr>
            <w:tcW w:w="2777" w:type="dxa"/>
            <w:vMerge/>
          </w:tcPr>
          <w:p w:rsidR="00F001D1" w:rsidRPr="00282BAF" w:rsidRDefault="00F001D1" w:rsidP="002615E6">
            <w:pPr>
              <w:jc w:val="both"/>
              <w:rPr>
                <w:sz w:val="28"/>
                <w:szCs w:val="28"/>
                <w:lang w:val="fr-FR"/>
              </w:rPr>
            </w:pPr>
          </w:p>
        </w:tc>
        <w:tc>
          <w:tcPr>
            <w:tcW w:w="1884" w:type="dxa"/>
          </w:tcPr>
          <w:p w:rsidR="00F001D1" w:rsidRPr="00282BAF" w:rsidRDefault="00F001D1" w:rsidP="002615E6">
            <w:pPr>
              <w:pStyle w:val="Heading1"/>
              <w:rPr>
                <w:sz w:val="28"/>
                <w:szCs w:val="28"/>
              </w:rPr>
            </w:pPr>
            <w:r w:rsidRPr="00282BAF">
              <w:rPr>
                <w:sz w:val="28"/>
                <w:szCs w:val="28"/>
              </w:rPr>
              <w:t xml:space="preserve">Concentraţia </w:t>
            </w:r>
          </w:p>
          <w:p w:rsidR="00F001D1" w:rsidRPr="00282BAF" w:rsidRDefault="00F001D1" w:rsidP="002615E6">
            <w:pPr>
              <w:pStyle w:val="Heading1"/>
              <w:rPr>
                <w:sz w:val="28"/>
                <w:szCs w:val="28"/>
              </w:rPr>
            </w:pPr>
            <w:r w:rsidRPr="00282BAF">
              <w:rPr>
                <w:sz w:val="28"/>
                <w:szCs w:val="28"/>
              </w:rPr>
              <w:t>medie lunară</w:t>
            </w:r>
          </w:p>
        </w:tc>
        <w:tc>
          <w:tcPr>
            <w:tcW w:w="2056" w:type="dxa"/>
          </w:tcPr>
          <w:p w:rsidR="00F001D1" w:rsidRPr="00282BAF" w:rsidRDefault="00F001D1" w:rsidP="002615E6">
            <w:pPr>
              <w:pStyle w:val="Heading1"/>
              <w:rPr>
                <w:sz w:val="28"/>
                <w:szCs w:val="28"/>
              </w:rPr>
            </w:pPr>
            <w:r w:rsidRPr="00282BAF">
              <w:rPr>
                <w:sz w:val="28"/>
                <w:szCs w:val="28"/>
              </w:rPr>
              <w:t>Concentraţia medie pe luna anterioară</w:t>
            </w:r>
          </w:p>
        </w:tc>
        <w:tc>
          <w:tcPr>
            <w:tcW w:w="1418" w:type="dxa"/>
          </w:tcPr>
          <w:p w:rsidR="00F001D1" w:rsidRPr="00282BAF" w:rsidRDefault="00F001D1" w:rsidP="002615E6">
            <w:pPr>
              <w:jc w:val="center"/>
              <w:rPr>
                <w:b/>
                <w:bCs/>
                <w:sz w:val="28"/>
                <w:szCs w:val="28"/>
              </w:rPr>
            </w:pPr>
            <w:r w:rsidRPr="00282BAF">
              <w:rPr>
                <w:b/>
                <w:bCs/>
                <w:sz w:val="28"/>
                <w:szCs w:val="28"/>
              </w:rPr>
              <w:t>Tendinţa</w:t>
            </w:r>
            <w:r w:rsidRPr="00282BAF">
              <w:rPr>
                <w:b/>
                <w:bCs/>
                <w:sz w:val="28"/>
                <w:szCs w:val="28"/>
              </w:rPr>
              <w:br/>
              <w:t>mediei</w:t>
            </w:r>
          </w:p>
        </w:tc>
      </w:tr>
      <w:tr w:rsidR="00F001D1" w:rsidRPr="00282BAF" w:rsidTr="002615E6">
        <w:trPr>
          <w:cantSplit/>
        </w:trPr>
        <w:tc>
          <w:tcPr>
            <w:tcW w:w="657" w:type="dxa"/>
          </w:tcPr>
          <w:p w:rsidR="00F001D1" w:rsidRPr="00282BAF" w:rsidRDefault="00F001D1" w:rsidP="002615E6">
            <w:pPr>
              <w:jc w:val="center"/>
              <w:rPr>
                <w:sz w:val="28"/>
                <w:szCs w:val="28"/>
              </w:rPr>
            </w:pPr>
            <w:r w:rsidRPr="00282BAF">
              <w:rPr>
                <w:sz w:val="28"/>
                <w:szCs w:val="28"/>
              </w:rPr>
              <w:t>1.</w:t>
            </w:r>
          </w:p>
        </w:tc>
        <w:tc>
          <w:tcPr>
            <w:tcW w:w="2777" w:type="dxa"/>
          </w:tcPr>
          <w:p w:rsidR="00F001D1" w:rsidRPr="00282BAF" w:rsidRDefault="00F001D1" w:rsidP="002615E6">
            <w:pPr>
              <w:jc w:val="center"/>
              <w:rPr>
                <w:sz w:val="28"/>
                <w:szCs w:val="28"/>
              </w:rPr>
            </w:pPr>
            <w:r w:rsidRPr="00282BAF">
              <w:rPr>
                <w:sz w:val="28"/>
                <w:szCs w:val="28"/>
              </w:rPr>
              <w:t>Sediu APM</w:t>
            </w:r>
          </w:p>
        </w:tc>
        <w:tc>
          <w:tcPr>
            <w:tcW w:w="1884" w:type="dxa"/>
          </w:tcPr>
          <w:p w:rsidR="00F001D1" w:rsidRPr="00282BAF" w:rsidRDefault="00F001D1" w:rsidP="002615E6">
            <w:pPr>
              <w:jc w:val="center"/>
              <w:rPr>
                <w:sz w:val="28"/>
                <w:szCs w:val="28"/>
              </w:rPr>
            </w:pPr>
            <w:r w:rsidRPr="00282BAF">
              <w:rPr>
                <w:sz w:val="28"/>
                <w:szCs w:val="28"/>
              </w:rPr>
              <w:t>-</w:t>
            </w:r>
          </w:p>
        </w:tc>
        <w:tc>
          <w:tcPr>
            <w:tcW w:w="2056" w:type="dxa"/>
          </w:tcPr>
          <w:p w:rsidR="00F001D1" w:rsidRPr="00282BAF" w:rsidRDefault="00F001D1" w:rsidP="002615E6">
            <w:pPr>
              <w:jc w:val="center"/>
              <w:rPr>
                <w:sz w:val="28"/>
                <w:szCs w:val="28"/>
              </w:rPr>
            </w:pPr>
            <w:r w:rsidRPr="00282BAF">
              <w:rPr>
                <w:sz w:val="28"/>
                <w:szCs w:val="28"/>
              </w:rPr>
              <w:t>5,45</w:t>
            </w:r>
          </w:p>
        </w:tc>
        <w:tc>
          <w:tcPr>
            <w:tcW w:w="1418" w:type="dxa"/>
          </w:tcPr>
          <w:p w:rsidR="00F001D1" w:rsidRPr="00282BAF" w:rsidRDefault="00F001D1" w:rsidP="002615E6">
            <w:pPr>
              <w:jc w:val="center"/>
              <w:rPr>
                <w:sz w:val="28"/>
                <w:szCs w:val="28"/>
              </w:rPr>
            </w:pPr>
            <w:r w:rsidRPr="00282BAF">
              <w:rPr>
                <w:sz w:val="28"/>
                <w:szCs w:val="28"/>
              </w:rPr>
              <w:t>-</w:t>
            </w:r>
          </w:p>
        </w:tc>
      </w:tr>
      <w:tr w:rsidR="00F001D1" w:rsidRPr="00282BAF" w:rsidTr="002615E6">
        <w:trPr>
          <w:cantSplit/>
        </w:trPr>
        <w:tc>
          <w:tcPr>
            <w:tcW w:w="657" w:type="dxa"/>
          </w:tcPr>
          <w:p w:rsidR="00F001D1" w:rsidRPr="00282BAF" w:rsidRDefault="00F001D1" w:rsidP="002615E6">
            <w:pPr>
              <w:jc w:val="center"/>
              <w:rPr>
                <w:sz w:val="28"/>
                <w:szCs w:val="28"/>
              </w:rPr>
            </w:pPr>
            <w:r w:rsidRPr="00282BAF">
              <w:rPr>
                <w:sz w:val="28"/>
                <w:szCs w:val="28"/>
              </w:rPr>
              <w:t>2.</w:t>
            </w:r>
          </w:p>
        </w:tc>
        <w:tc>
          <w:tcPr>
            <w:tcW w:w="2777" w:type="dxa"/>
          </w:tcPr>
          <w:p w:rsidR="00F001D1" w:rsidRPr="00282BAF" w:rsidRDefault="00F001D1" w:rsidP="002615E6">
            <w:pPr>
              <w:jc w:val="center"/>
              <w:rPr>
                <w:sz w:val="28"/>
                <w:szCs w:val="28"/>
              </w:rPr>
            </w:pPr>
            <w:r w:rsidRPr="00282BAF">
              <w:rPr>
                <w:sz w:val="28"/>
                <w:szCs w:val="28"/>
              </w:rPr>
              <w:t>Uzina de apă Brăila</w:t>
            </w:r>
          </w:p>
        </w:tc>
        <w:tc>
          <w:tcPr>
            <w:tcW w:w="1884" w:type="dxa"/>
          </w:tcPr>
          <w:p w:rsidR="00F001D1" w:rsidRPr="00282BAF" w:rsidRDefault="00F001D1" w:rsidP="002615E6">
            <w:pPr>
              <w:jc w:val="center"/>
              <w:rPr>
                <w:sz w:val="28"/>
                <w:szCs w:val="28"/>
              </w:rPr>
            </w:pPr>
            <w:r w:rsidRPr="00282BAF">
              <w:rPr>
                <w:sz w:val="28"/>
                <w:szCs w:val="28"/>
              </w:rPr>
              <w:t>7,61</w:t>
            </w:r>
          </w:p>
        </w:tc>
        <w:tc>
          <w:tcPr>
            <w:tcW w:w="2056" w:type="dxa"/>
          </w:tcPr>
          <w:p w:rsidR="00F001D1" w:rsidRPr="00282BAF" w:rsidRDefault="00F001D1" w:rsidP="002615E6">
            <w:pPr>
              <w:jc w:val="center"/>
              <w:rPr>
                <w:sz w:val="28"/>
                <w:szCs w:val="28"/>
              </w:rPr>
            </w:pPr>
            <w:r w:rsidRPr="00282BAF">
              <w:rPr>
                <w:sz w:val="28"/>
                <w:szCs w:val="28"/>
              </w:rPr>
              <w:t>10,07</w:t>
            </w:r>
          </w:p>
        </w:tc>
        <w:tc>
          <w:tcPr>
            <w:tcW w:w="1418" w:type="dxa"/>
          </w:tcPr>
          <w:p w:rsidR="00F001D1" w:rsidRPr="00282BAF" w:rsidRDefault="00F001D1" w:rsidP="002615E6">
            <w:pPr>
              <w:jc w:val="center"/>
              <w:rPr>
                <w:sz w:val="28"/>
                <w:szCs w:val="28"/>
              </w:rPr>
            </w:pPr>
            <w:r w:rsidRPr="00282BAF">
              <w:rPr>
                <w:sz w:val="28"/>
                <w:szCs w:val="28"/>
              </w:rPr>
              <w:t>0,7</w:t>
            </w:r>
          </w:p>
        </w:tc>
      </w:tr>
      <w:tr w:rsidR="00F001D1" w:rsidRPr="00282BAF" w:rsidTr="002615E6">
        <w:trPr>
          <w:cantSplit/>
        </w:trPr>
        <w:tc>
          <w:tcPr>
            <w:tcW w:w="657" w:type="dxa"/>
          </w:tcPr>
          <w:p w:rsidR="00F001D1" w:rsidRPr="00282BAF" w:rsidRDefault="00F001D1" w:rsidP="002615E6">
            <w:pPr>
              <w:jc w:val="center"/>
              <w:rPr>
                <w:sz w:val="28"/>
                <w:szCs w:val="28"/>
              </w:rPr>
            </w:pPr>
            <w:r w:rsidRPr="00282BAF">
              <w:rPr>
                <w:sz w:val="28"/>
                <w:szCs w:val="28"/>
              </w:rPr>
              <w:t>3.</w:t>
            </w:r>
          </w:p>
        </w:tc>
        <w:tc>
          <w:tcPr>
            <w:tcW w:w="2777" w:type="dxa"/>
          </w:tcPr>
          <w:p w:rsidR="00F001D1" w:rsidRPr="00282BAF" w:rsidRDefault="00F001D1" w:rsidP="002615E6">
            <w:pPr>
              <w:jc w:val="center"/>
              <w:rPr>
                <w:sz w:val="28"/>
                <w:szCs w:val="28"/>
                <w:lang w:val="fr-FR"/>
              </w:rPr>
            </w:pPr>
            <w:r w:rsidRPr="00282BAF">
              <w:rPr>
                <w:sz w:val="28"/>
                <w:szCs w:val="28"/>
                <w:lang w:val="fr-FR"/>
              </w:rPr>
              <w:t xml:space="preserve">Str. </w:t>
            </w:r>
            <w:proofErr w:type="spellStart"/>
            <w:r w:rsidRPr="00282BAF">
              <w:rPr>
                <w:sz w:val="28"/>
                <w:szCs w:val="28"/>
                <w:lang w:val="fr-FR"/>
              </w:rPr>
              <w:t>Gen</w:t>
            </w:r>
            <w:proofErr w:type="spellEnd"/>
            <w:r w:rsidRPr="00282BAF">
              <w:rPr>
                <w:sz w:val="28"/>
                <w:szCs w:val="28"/>
                <w:lang w:val="fr-FR"/>
              </w:rPr>
              <w:t xml:space="preserve">. </w:t>
            </w:r>
            <w:proofErr w:type="spellStart"/>
            <w:r w:rsidRPr="00282BAF">
              <w:rPr>
                <w:sz w:val="28"/>
                <w:szCs w:val="28"/>
                <w:lang w:val="fr-FR"/>
              </w:rPr>
              <w:t>Gh.Avramescu</w:t>
            </w:r>
            <w:proofErr w:type="spellEnd"/>
          </w:p>
        </w:tc>
        <w:tc>
          <w:tcPr>
            <w:tcW w:w="1884" w:type="dxa"/>
          </w:tcPr>
          <w:p w:rsidR="00F001D1" w:rsidRPr="00282BAF" w:rsidRDefault="00F001D1" w:rsidP="002615E6">
            <w:pPr>
              <w:jc w:val="center"/>
              <w:rPr>
                <w:sz w:val="28"/>
                <w:szCs w:val="28"/>
              </w:rPr>
            </w:pPr>
            <w:r w:rsidRPr="00282BAF">
              <w:rPr>
                <w:sz w:val="28"/>
                <w:szCs w:val="28"/>
              </w:rPr>
              <w:t>5,52</w:t>
            </w:r>
          </w:p>
        </w:tc>
        <w:tc>
          <w:tcPr>
            <w:tcW w:w="2056" w:type="dxa"/>
          </w:tcPr>
          <w:p w:rsidR="00F001D1" w:rsidRPr="00282BAF" w:rsidRDefault="00F001D1" w:rsidP="002615E6">
            <w:pPr>
              <w:jc w:val="center"/>
              <w:rPr>
                <w:sz w:val="28"/>
                <w:szCs w:val="28"/>
              </w:rPr>
            </w:pPr>
            <w:r w:rsidRPr="00282BAF">
              <w:rPr>
                <w:sz w:val="28"/>
                <w:szCs w:val="28"/>
              </w:rPr>
              <w:t>7,08</w:t>
            </w:r>
          </w:p>
        </w:tc>
        <w:tc>
          <w:tcPr>
            <w:tcW w:w="1418" w:type="dxa"/>
          </w:tcPr>
          <w:p w:rsidR="00F001D1" w:rsidRPr="00282BAF" w:rsidRDefault="00F001D1" w:rsidP="002615E6">
            <w:pPr>
              <w:jc w:val="center"/>
              <w:rPr>
                <w:sz w:val="28"/>
                <w:szCs w:val="28"/>
              </w:rPr>
            </w:pPr>
            <w:r w:rsidRPr="00282BAF">
              <w:rPr>
                <w:sz w:val="28"/>
                <w:szCs w:val="28"/>
              </w:rPr>
              <w:t>0,7</w:t>
            </w:r>
          </w:p>
        </w:tc>
      </w:tr>
      <w:tr w:rsidR="00F001D1" w:rsidRPr="00282BAF" w:rsidTr="002615E6">
        <w:trPr>
          <w:cantSplit/>
        </w:trPr>
        <w:tc>
          <w:tcPr>
            <w:tcW w:w="657" w:type="dxa"/>
          </w:tcPr>
          <w:p w:rsidR="00F001D1" w:rsidRPr="00282BAF" w:rsidRDefault="00F001D1" w:rsidP="002615E6">
            <w:pPr>
              <w:jc w:val="center"/>
              <w:rPr>
                <w:sz w:val="28"/>
                <w:szCs w:val="28"/>
              </w:rPr>
            </w:pPr>
            <w:r w:rsidRPr="00282BAF">
              <w:rPr>
                <w:sz w:val="28"/>
                <w:szCs w:val="28"/>
              </w:rPr>
              <w:t>4.</w:t>
            </w:r>
          </w:p>
        </w:tc>
        <w:tc>
          <w:tcPr>
            <w:tcW w:w="2777" w:type="dxa"/>
          </w:tcPr>
          <w:p w:rsidR="00F001D1" w:rsidRPr="00282BAF" w:rsidRDefault="00F001D1" w:rsidP="002615E6">
            <w:pPr>
              <w:jc w:val="center"/>
              <w:rPr>
                <w:sz w:val="28"/>
                <w:szCs w:val="28"/>
                <w:lang w:val="fr-FR"/>
              </w:rPr>
            </w:pPr>
            <w:proofErr w:type="spellStart"/>
            <w:r w:rsidRPr="00282BAF">
              <w:rPr>
                <w:sz w:val="28"/>
                <w:szCs w:val="28"/>
                <w:lang w:val="fr-FR"/>
              </w:rPr>
              <w:t>Staţia</w:t>
            </w:r>
            <w:proofErr w:type="spellEnd"/>
            <w:r w:rsidRPr="00282BAF">
              <w:rPr>
                <w:sz w:val="28"/>
                <w:szCs w:val="28"/>
                <w:lang w:val="fr-FR"/>
              </w:rPr>
              <w:t xml:space="preserve"> Nord </w:t>
            </w:r>
          </w:p>
        </w:tc>
        <w:tc>
          <w:tcPr>
            <w:tcW w:w="1884" w:type="dxa"/>
          </w:tcPr>
          <w:p w:rsidR="00F001D1" w:rsidRPr="00282BAF" w:rsidRDefault="00F001D1" w:rsidP="002615E6">
            <w:pPr>
              <w:jc w:val="center"/>
              <w:rPr>
                <w:sz w:val="28"/>
                <w:szCs w:val="28"/>
              </w:rPr>
            </w:pPr>
            <w:r w:rsidRPr="00282BAF">
              <w:rPr>
                <w:sz w:val="28"/>
                <w:szCs w:val="28"/>
              </w:rPr>
              <w:t>5,01</w:t>
            </w:r>
          </w:p>
        </w:tc>
        <w:tc>
          <w:tcPr>
            <w:tcW w:w="2056" w:type="dxa"/>
          </w:tcPr>
          <w:p w:rsidR="00F001D1" w:rsidRPr="00282BAF" w:rsidRDefault="00F001D1" w:rsidP="002615E6">
            <w:pPr>
              <w:jc w:val="center"/>
              <w:rPr>
                <w:sz w:val="28"/>
                <w:szCs w:val="28"/>
              </w:rPr>
            </w:pPr>
            <w:r w:rsidRPr="00282BAF">
              <w:rPr>
                <w:sz w:val="28"/>
                <w:szCs w:val="28"/>
              </w:rPr>
              <w:t>4,61</w:t>
            </w:r>
          </w:p>
        </w:tc>
        <w:tc>
          <w:tcPr>
            <w:tcW w:w="1418" w:type="dxa"/>
          </w:tcPr>
          <w:p w:rsidR="00F001D1" w:rsidRPr="00282BAF" w:rsidRDefault="00F001D1" w:rsidP="002615E6">
            <w:pPr>
              <w:jc w:val="center"/>
              <w:rPr>
                <w:sz w:val="28"/>
                <w:szCs w:val="28"/>
              </w:rPr>
            </w:pPr>
            <w:r w:rsidRPr="00282BAF">
              <w:rPr>
                <w:sz w:val="28"/>
                <w:szCs w:val="28"/>
              </w:rPr>
              <w:t>1,1</w:t>
            </w:r>
          </w:p>
        </w:tc>
      </w:tr>
      <w:tr w:rsidR="00F001D1" w:rsidRPr="00282BAF" w:rsidTr="002615E6">
        <w:trPr>
          <w:cantSplit/>
        </w:trPr>
        <w:tc>
          <w:tcPr>
            <w:tcW w:w="657" w:type="dxa"/>
          </w:tcPr>
          <w:p w:rsidR="00F001D1" w:rsidRPr="00282BAF" w:rsidRDefault="00F001D1" w:rsidP="002615E6">
            <w:pPr>
              <w:jc w:val="center"/>
              <w:rPr>
                <w:sz w:val="28"/>
                <w:szCs w:val="28"/>
              </w:rPr>
            </w:pPr>
            <w:r w:rsidRPr="00282BAF">
              <w:rPr>
                <w:sz w:val="28"/>
                <w:szCs w:val="28"/>
              </w:rPr>
              <w:t>5.</w:t>
            </w:r>
          </w:p>
        </w:tc>
        <w:tc>
          <w:tcPr>
            <w:tcW w:w="2777" w:type="dxa"/>
          </w:tcPr>
          <w:p w:rsidR="00F001D1" w:rsidRPr="00282BAF" w:rsidRDefault="00F001D1" w:rsidP="002615E6">
            <w:pPr>
              <w:jc w:val="center"/>
              <w:rPr>
                <w:sz w:val="28"/>
                <w:szCs w:val="28"/>
                <w:lang w:val="fr-FR"/>
              </w:rPr>
            </w:pPr>
            <w:r w:rsidRPr="00282BAF">
              <w:rPr>
                <w:sz w:val="28"/>
                <w:szCs w:val="28"/>
                <w:lang w:val="fr-FR"/>
              </w:rPr>
              <w:t>S.C. Hercules S.A.</w:t>
            </w:r>
          </w:p>
        </w:tc>
        <w:tc>
          <w:tcPr>
            <w:tcW w:w="1884" w:type="dxa"/>
          </w:tcPr>
          <w:p w:rsidR="00F001D1" w:rsidRPr="00282BAF" w:rsidRDefault="00F001D1" w:rsidP="002615E6">
            <w:pPr>
              <w:jc w:val="center"/>
              <w:rPr>
                <w:sz w:val="28"/>
                <w:szCs w:val="28"/>
                <w:lang w:val="fr-FR"/>
              </w:rPr>
            </w:pPr>
            <w:r w:rsidRPr="00282BAF">
              <w:rPr>
                <w:sz w:val="28"/>
                <w:szCs w:val="28"/>
                <w:lang w:val="fr-FR"/>
              </w:rPr>
              <w:t>15,48</w:t>
            </w:r>
          </w:p>
        </w:tc>
        <w:tc>
          <w:tcPr>
            <w:tcW w:w="2056" w:type="dxa"/>
          </w:tcPr>
          <w:p w:rsidR="00F001D1" w:rsidRPr="00282BAF" w:rsidRDefault="00F001D1" w:rsidP="002615E6">
            <w:pPr>
              <w:jc w:val="center"/>
              <w:rPr>
                <w:sz w:val="28"/>
                <w:szCs w:val="28"/>
                <w:lang w:val="fr-FR"/>
              </w:rPr>
            </w:pPr>
            <w:r w:rsidRPr="00282BAF">
              <w:rPr>
                <w:sz w:val="28"/>
                <w:szCs w:val="28"/>
                <w:lang w:val="fr-FR"/>
              </w:rPr>
              <w:t>14,13</w:t>
            </w:r>
          </w:p>
        </w:tc>
        <w:tc>
          <w:tcPr>
            <w:tcW w:w="1418" w:type="dxa"/>
          </w:tcPr>
          <w:p w:rsidR="00F001D1" w:rsidRPr="00282BAF" w:rsidRDefault="00F001D1" w:rsidP="002615E6">
            <w:pPr>
              <w:jc w:val="center"/>
              <w:rPr>
                <w:sz w:val="28"/>
                <w:szCs w:val="28"/>
                <w:lang w:val="fr-FR"/>
              </w:rPr>
            </w:pPr>
            <w:r w:rsidRPr="00282BAF">
              <w:rPr>
                <w:sz w:val="28"/>
                <w:szCs w:val="28"/>
                <w:lang w:val="fr-FR"/>
              </w:rPr>
              <w:t>1,1</w:t>
            </w:r>
          </w:p>
        </w:tc>
      </w:tr>
      <w:tr w:rsidR="00F001D1" w:rsidRPr="00282BAF" w:rsidTr="002615E6">
        <w:trPr>
          <w:cantSplit/>
        </w:trPr>
        <w:tc>
          <w:tcPr>
            <w:tcW w:w="657" w:type="dxa"/>
          </w:tcPr>
          <w:p w:rsidR="00F001D1" w:rsidRPr="00282BAF" w:rsidRDefault="00F001D1" w:rsidP="002615E6">
            <w:pPr>
              <w:jc w:val="center"/>
              <w:rPr>
                <w:sz w:val="28"/>
                <w:szCs w:val="28"/>
                <w:lang w:val="fr-FR"/>
              </w:rPr>
            </w:pPr>
            <w:r w:rsidRPr="00282BAF">
              <w:rPr>
                <w:sz w:val="28"/>
                <w:szCs w:val="28"/>
                <w:lang w:val="fr-FR"/>
              </w:rPr>
              <w:t>6.</w:t>
            </w:r>
          </w:p>
        </w:tc>
        <w:tc>
          <w:tcPr>
            <w:tcW w:w="2777" w:type="dxa"/>
          </w:tcPr>
          <w:p w:rsidR="00F001D1" w:rsidRPr="00282BAF" w:rsidRDefault="00F001D1" w:rsidP="002615E6">
            <w:pPr>
              <w:jc w:val="center"/>
              <w:rPr>
                <w:sz w:val="28"/>
                <w:szCs w:val="28"/>
                <w:lang w:val="fr-FR"/>
              </w:rPr>
            </w:pPr>
            <w:r w:rsidRPr="00282BAF">
              <w:rPr>
                <w:sz w:val="28"/>
                <w:szCs w:val="28"/>
                <w:lang w:val="fr-FR"/>
              </w:rPr>
              <w:t>Str. Galaţi</w:t>
            </w:r>
          </w:p>
        </w:tc>
        <w:tc>
          <w:tcPr>
            <w:tcW w:w="1884" w:type="dxa"/>
          </w:tcPr>
          <w:p w:rsidR="00F001D1" w:rsidRPr="00282BAF" w:rsidRDefault="00F001D1" w:rsidP="002615E6">
            <w:pPr>
              <w:jc w:val="center"/>
              <w:rPr>
                <w:sz w:val="28"/>
                <w:szCs w:val="28"/>
                <w:lang w:val="fr-FR"/>
              </w:rPr>
            </w:pPr>
            <w:r w:rsidRPr="00282BAF">
              <w:rPr>
                <w:sz w:val="28"/>
                <w:szCs w:val="28"/>
                <w:lang w:val="fr-FR"/>
              </w:rPr>
              <w:t>8,62</w:t>
            </w:r>
          </w:p>
        </w:tc>
        <w:tc>
          <w:tcPr>
            <w:tcW w:w="2056" w:type="dxa"/>
          </w:tcPr>
          <w:p w:rsidR="00F001D1" w:rsidRPr="00282BAF" w:rsidRDefault="00F001D1" w:rsidP="002615E6">
            <w:pPr>
              <w:jc w:val="center"/>
              <w:rPr>
                <w:sz w:val="28"/>
                <w:szCs w:val="28"/>
                <w:lang w:val="fr-FR"/>
              </w:rPr>
            </w:pPr>
            <w:r w:rsidRPr="00282BAF">
              <w:rPr>
                <w:sz w:val="28"/>
                <w:szCs w:val="28"/>
                <w:lang w:val="fr-FR"/>
              </w:rPr>
              <w:t>9,09</w:t>
            </w:r>
          </w:p>
        </w:tc>
        <w:tc>
          <w:tcPr>
            <w:tcW w:w="1418" w:type="dxa"/>
          </w:tcPr>
          <w:p w:rsidR="00F001D1" w:rsidRPr="00282BAF" w:rsidRDefault="00F001D1" w:rsidP="002615E6">
            <w:pPr>
              <w:jc w:val="center"/>
              <w:rPr>
                <w:sz w:val="28"/>
                <w:szCs w:val="28"/>
                <w:lang w:val="fr-FR"/>
              </w:rPr>
            </w:pPr>
            <w:r w:rsidRPr="00282BAF">
              <w:rPr>
                <w:sz w:val="28"/>
                <w:szCs w:val="28"/>
                <w:lang w:val="fr-FR"/>
              </w:rPr>
              <w:t>0,9</w:t>
            </w:r>
          </w:p>
        </w:tc>
      </w:tr>
      <w:tr w:rsidR="00F001D1" w:rsidRPr="00282BAF" w:rsidTr="002615E6">
        <w:trPr>
          <w:cantSplit/>
        </w:trPr>
        <w:tc>
          <w:tcPr>
            <w:tcW w:w="657" w:type="dxa"/>
          </w:tcPr>
          <w:p w:rsidR="00F001D1" w:rsidRPr="00282BAF" w:rsidRDefault="00F001D1" w:rsidP="002615E6">
            <w:pPr>
              <w:jc w:val="center"/>
              <w:rPr>
                <w:sz w:val="28"/>
                <w:szCs w:val="28"/>
                <w:lang w:val="fr-FR"/>
              </w:rPr>
            </w:pPr>
            <w:r w:rsidRPr="00282BAF">
              <w:rPr>
                <w:sz w:val="28"/>
                <w:szCs w:val="28"/>
                <w:lang w:val="fr-FR"/>
              </w:rPr>
              <w:t>7.</w:t>
            </w:r>
          </w:p>
        </w:tc>
        <w:tc>
          <w:tcPr>
            <w:tcW w:w="2777" w:type="dxa"/>
          </w:tcPr>
          <w:p w:rsidR="00F001D1" w:rsidRPr="00282BAF" w:rsidRDefault="00F001D1" w:rsidP="002615E6">
            <w:pPr>
              <w:jc w:val="center"/>
              <w:rPr>
                <w:sz w:val="28"/>
                <w:szCs w:val="28"/>
                <w:lang w:val="fr-FR"/>
              </w:rPr>
            </w:pPr>
            <w:proofErr w:type="spellStart"/>
            <w:r w:rsidRPr="00282BAF">
              <w:rPr>
                <w:sz w:val="28"/>
                <w:szCs w:val="28"/>
                <w:lang w:val="fr-FR"/>
              </w:rPr>
              <w:t>Primăria</w:t>
            </w:r>
            <w:proofErr w:type="spellEnd"/>
            <w:r w:rsidRPr="00282BAF">
              <w:rPr>
                <w:sz w:val="28"/>
                <w:szCs w:val="28"/>
                <w:lang w:val="fr-FR"/>
              </w:rPr>
              <w:t xml:space="preserve"> Brăila</w:t>
            </w:r>
          </w:p>
        </w:tc>
        <w:tc>
          <w:tcPr>
            <w:tcW w:w="1884" w:type="dxa"/>
          </w:tcPr>
          <w:p w:rsidR="00F001D1" w:rsidRPr="00282BAF" w:rsidRDefault="00F001D1" w:rsidP="002615E6">
            <w:pPr>
              <w:jc w:val="center"/>
              <w:rPr>
                <w:sz w:val="28"/>
                <w:szCs w:val="28"/>
                <w:lang w:val="fr-FR"/>
              </w:rPr>
            </w:pPr>
            <w:r w:rsidRPr="00282BAF">
              <w:rPr>
                <w:sz w:val="28"/>
                <w:szCs w:val="28"/>
                <w:lang w:val="fr-FR"/>
              </w:rPr>
              <w:t>12,75</w:t>
            </w:r>
          </w:p>
        </w:tc>
        <w:tc>
          <w:tcPr>
            <w:tcW w:w="2056" w:type="dxa"/>
          </w:tcPr>
          <w:p w:rsidR="00F001D1" w:rsidRPr="00282BAF" w:rsidRDefault="00F001D1" w:rsidP="002615E6">
            <w:pPr>
              <w:jc w:val="center"/>
              <w:rPr>
                <w:sz w:val="28"/>
                <w:szCs w:val="28"/>
                <w:lang w:val="fr-FR"/>
              </w:rPr>
            </w:pPr>
            <w:r w:rsidRPr="00282BAF">
              <w:rPr>
                <w:sz w:val="28"/>
                <w:szCs w:val="28"/>
                <w:lang w:val="fr-FR"/>
              </w:rPr>
              <w:t>8,47</w:t>
            </w:r>
          </w:p>
        </w:tc>
        <w:tc>
          <w:tcPr>
            <w:tcW w:w="1418" w:type="dxa"/>
          </w:tcPr>
          <w:p w:rsidR="00F001D1" w:rsidRPr="00282BAF" w:rsidRDefault="00F001D1" w:rsidP="002615E6">
            <w:pPr>
              <w:jc w:val="center"/>
              <w:rPr>
                <w:sz w:val="28"/>
                <w:szCs w:val="28"/>
                <w:lang w:val="fr-FR"/>
              </w:rPr>
            </w:pPr>
            <w:r w:rsidRPr="00282BAF">
              <w:rPr>
                <w:sz w:val="28"/>
                <w:szCs w:val="28"/>
                <w:lang w:val="fr-FR"/>
              </w:rPr>
              <w:t>1,5</w:t>
            </w:r>
          </w:p>
        </w:tc>
      </w:tr>
      <w:tr w:rsidR="00F001D1" w:rsidRPr="00282BAF" w:rsidTr="002615E6">
        <w:trPr>
          <w:cantSplit/>
        </w:trPr>
        <w:tc>
          <w:tcPr>
            <w:tcW w:w="657" w:type="dxa"/>
          </w:tcPr>
          <w:p w:rsidR="00F001D1" w:rsidRPr="00282BAF" w:rsidRDefault="00F001D1" w:rsidP="002615E6">
            <w:pPr>
              <w:jc w:val="center"/>
              <w:rPr>
                <w:sz w:val="28"/>
                <w:szCs w:val="28"/>
                <w:lang w:val="fr-FR"/>
              </w:rPr>
            </w:pPr>
            <w:r w:rsidRPr="00282BAF">
              <w:rPr>
                <w:sz w:val="28"/>
                <w:szCs w:val="28"/>
                <w:lang w:val="fr-FR"/>
              </w:rPr>
              <w:t>8.</w:t>
            </w:r>
          </w:p>
        </w:tc>
        <w:tc>
          <w:tcPr>
            <w:tcW w:w="2777" w:type="dxa"/>
          </w:tcPr>
          <w:p w:rsidR="00F001D1" w:rsidRPr="00282BAF" w:rsidRDefault="00F001D1" w:rsidP="002615E6">
            <w:pPr>
              <w:jc w:val="center"/>
              <w:rPr>
                <w:sz w:val="28"/>
                <w:szCs w:val="28"/>
                <w:lang w:val="fr-FR"/>
              </w:rPr>
            </w:pPr>
            <w:proofErr w:type="spellStart"/>
            <w:r w:rsidRPr="00282BAF">
              <w:rPr>
                <w:sz w:val="28"/>
                <w:szCs w:val="28"/>
                <w:lang w:val="fr-FR"/>
              </w:rPr>
              <w:t>Cazasu</w:t>
            </w:r>
            <w:proofErr w:type="spellEnd"/>
          </w:p>
        </w:tc>
        <w:tc>
          <w:tcPr>
            <w:tcW w:w="1884" w:type="dxa"/>
          </w:tcPr>
          <w:p w:rsidR="00F001D1" w:rsidRPr="00282BAF" w:rsidRDefault="00F001D1" w:rsidP="002615E6">
            <w:pPr>
              <w:jc w:val="center"/>
              <w:rPr>
                <w:sz w:val="28"/>
                <w:szCs w:val="28"/>
                <w:lang w:val="fr-FR"/>
              </w:rPr>
            </w:pPr>
            <w:r w:rsidRPr="00282BAF">
              <w:rPr>
                <w:sz w:val="28"/>
                <w:szCs w:val="28"/>
                <w:lang w:val="fr-FR"/>
              </w:rPr>
              <w:t>6,57</w:t>
            </w:r>
          </w:p>
        </w:tc>
        <w:tc>
          <w:tcPr>
            <w:tcW w:w="2056" w:type="dxa"/>
          </w:tcPr>
          <w:p w:rsidR="00F001D1" w:rsidRPr="00282BAF" w:rsidRDefault="00F001D1" w:rsidP="002615E6">
            <w:pPr>
              <w:jc w:val="center"/>
              <w:rPr>
                <w:sz w:val="28"/>
                <w:szCs w:val="28"/>
                <w:lang w:val="fr-FR"/>
              </w:rPr>
            </w:pPr>
            <w:r w:rsidRPr="00282BAF">
              <w:rPr>
                <w:sz w:val="28"/>
                <w:szCs w:val="28"/>
                <w:lang w:val="fr-FR"/>
              </w:rPr>
              <w:t>3,44</w:t>
            </w:r>
          </w:p>
        </w:tc>
        <w:tc>
          <w:tcPr>
            <w:tcW w:w="1418" w:type="dxa"/>
          </w:tcPr>
          <w:p w:rsidR="00F001D1" w:rsidRPr="00282BAF" w:rsidRDefault="00F001D1" w:rsidP="002615E6">
            <w:pPr>
              <w:jc w:val="center"/>
              <w:rPr>
                <w:sz w:val="28"/>
                <w:szCs w:val="28"/>
                <w:lang w:val="fr-FR"/>
              </w:rPr>
            </w:pPr>
            <w:r w:rsidRPr="00282BAF">
              <w:rPr>
                <w:sz w:val="28"/>
                <w:szCs w:val="28"/>
                <w:lang w:val="fr-FR"/>
              </w:rPr>
              <w:t>1,9</w:t>
            </w:r>
          </w:p>
        </w:tc>
      </w:tr>
      <w:tr w:rsidR="00F001D1" w:rsidRPr="00282BAF" w:rsidTr="002615E6">
        <w:trPr>
          <w:cantSplit/>
        </w:trPr>
        <w:tc>
          <w:tcPr>
            <w:tcW w:w="657" w:type="dxa"/>
          </w:tcPr>
          <w:p w:rsidR="00F001D1" w:rsidRPr="00282BAF" w:rsidRDefault="00F001D1" w:rsidP="002615E6">
            <w:pPr>
              <w:jc w:val="center"/>
              <w:rPr>
                <w:sz w:val="28"/>
                <w:szCs w:val="28"/>
                <w:lang w:val="fr-FR"/>
              </w:rPr>
            </w:pPr>
            <w:r w:rsidRPr="00282BAF">
              <w:rPr>
                <w:sz w:val="28"/>
                <w:szCs w:val="28"/>
                <w:lang w:val="fr-FR"/>
              </w:rPr>
              <w:t>9.</w:t>
            </w:r>
          </w:p>
        </w:tc>
        <w:tc>
          <w:tcPr>
            <w:tcW w:w="2777" w:type="dxa"/>
          </w:tcPr>
          <w:p w:rsidR="00F001D1" w:rsidRPr="00282BAF" w:rsidRDefault="00F001D1" w:rsidP="002615E6">
            <w:pPr>
              <w:jc w:val="center"/>
              <w:rPr>
                <w:sz w:val="28"/>
                <w:szCs w:val="28"/>
                <w:lang w:val="fr-FR"/>
              </w:rPr>
            </w:pPr>
            <w:proofErr w:type="spellStart"/>
            <w:r w:rsidRPr="00282BAF">
              <w:rPr>
                <w:sz w:val="28"/>
                <w:szCs w:val="28"/>
                <w:lang w:val="fr-FR"/>
              </w:rPr>
              <w:t>Termocentrala</w:t>
            </w:r>
            <w:proofErr w:type="spellEnd"/>
            <w:r w:rsidRPr="00282BAF">
              <w:rPr>
                <w:sz w:val="28"/>
                <w:szCs w:val="28"/>
                <w:lang w:val="fr-FR"/>
              </w:rPr>
              <w:t xml:space="preserve"> </w:t>
            </w:r>
            <w:proofErr w:type="spellStart"/>
            <w:r w:rsidRPr="00282BAF">
              <w:rPr>
                <w:sz w:val="28"/>
                <w:szCs w:val="28"/>
                <w:lang w:val="fr-FR"/>
              </w:rPr>
              <w:t>Chiscani</w:t>
            </w:r>
            <w:proofErr w:type="spellEnd"/>
          </w:p>
        </w:tc>
        <w:tc>
          <w:tcPr>
            <w:tcW w:w="1884" w:type="dxa"/>
          </w:tcPr>
          <w:p w:rsidR="00F001D1" w:rsidRPr="00282BAF" w:rsidRDefault="00F001D1" w:rsidP="002615E6">
            <w:pPr>
              <w:jc w:val="center"/>
              <w:rPr>
                <w:sz w:val="28"/>
                <w:szCs w:val="28"/>
                <w:lang w:val="fr-FR"/>
              </w:rPr>
            </w:pPr>
            <w:r w:rsidRPr="00282BAF">
              <w:rPr>
                <w:sz w:val="28"/>
                <w:szCs w:val="28"/>
                <w:lang w:val="fr-FR"/>
              </w:rPr>
              <w:t>5,84</w:t>
            </w:r>
          </w:p>
        </w:tc>
        <w:tc>
          <w:tcPr>
            <w:tcW w:w="2056" w:type="dxa"/>
          </w:tcPr>
          <w:p w:rsidR="00F001D1" w:rsidRPr="00282BAF" w:rsidRDefault="00F001D1" w:rsidP="002615E6">
            <w:pPr>
              <w:jc w:val="center"/>
              <w:rPr>
                <w:sz w:val="28"/>
                <w:szCs w:val="28"/>
                <w:lang w:val="fr-FR"/>
              </w:rPr>
            </w:pPr>
            <w:r w:rsidRPr="00282BAF">
              <w:rPr>
                <w:sz w:val="28"/>
                <w:szCs w:val="28"/>
                <w:lang w:val="fr-FR"/>
              </w:rPr>
              <w:t>11,79</w:t>
            </w:r>
          </w:p>
        </w:tc>
        <w:tc>
          <w:tcPr>
            <w:tcW w:w="1418" w:type="dxa"/>
          </w:tcPr>
          <w:p w:rsidR="00F001D1" w:rsidRPr="00282BAF" w:rsidRDefault="00F001D1" w:rsidP="002615E6">
            <w:pPr>
              <w:jc w:val="center"/>
              <w:rPr>
                <w:sz w:val="28"/>
                <w:szCs w:val="28"/>
                <w:lang w:val="fr-FR"/>
              </w:rPr>
            </w:pPr>
            <w:r w:rsidRPr="00282BAF">
              <w:rPr>
                <w:sz w:val="28"/>
                <w:szCs w:val="28"/>
                <w:lang w:val="fr-FR"/>
              </w:rPr>
              <w:t>0,5</w:t>
            </w:r>
          </w:p>
        </w:tc>
      </w:tr>
      <w:tr w:rsidR="00F001D1" w:rsidRPr="00282BAF" w:rsidTr="002615E6">
        <w:trPr>
          <w:cantSplit/>
        </w:trPr>
        <w:tc>
          <w:tcPr>
            <w:tcW w:w="657" w:type="dxa"/>
          </w:tcPr>
          <w:p w:rsidR="00F001D1" w:rsidRPr="00282BAF" w:rsidRDefault="00F001D1" w:rsidP="002615E6">
            <w:pPr>
              <w:jc w:val="center"/>
              <w:rPr>
                <w:sz w:val="28"/>
                <w:szCs w:val="28"/>
                <w:lang w:val="fr-FR"/>
              </w:rPr>
            </w:pPr>
            <w:r w:rsidRPr="00282BAF">
              <w:rPr>
                <w:sz w:val="28"/>
                <w:szCs w:val="28"/>
                <w:lang w:val="fr-FR"/>
              </w:rPr>
              <w:t>10.</w:t>
            </w:r>
          </w:p>
        </w:tc>
        <w:tc>
          <w:tcPr>
            <w:tcW w:w="2777" w:type="dxa"/>
          </w:tcPr>
          <w:p w:rsidR="00F001D1" w:rsidRPr="00282BAF" w:rsidRDefault="00F001D1" w:rsidP="002615E6">
            <w:pPr>
              <w:jc w:val="center"/>
              <w:rPr>
                <w:sz w:val="28"/>
                <w:szCs w:val="28"/>
                <w:lang w:val="fr-FR"/>
              </w:rPr>
            </w:pPr>
            <w:proofErr w:type="spellStart"/>
            <w:r w:rsidRPr="00282BAF">
              <w:rPr>
                <w:sz w:val="28"/>
                <w:szCs w:val="28"/>
                <w:lang w:val="fr-FR"/>
              </w:rPr>
              <w:t>Vărsătura</w:t>
            </w:r>
            <w:proofErr w:type="spellEnd"/>
          </w:p>
        </w:tc>
        <w:tc>
          <w:tcPr>
            <w:tcW w:w="1884" w:type="dxa"/>
          </w:tcPr>
          <w:p w:rsidR="00F001D1" w:rsidRPr="00282BAF" w:rsidRDefault="00F001D1" w:rsidP="002615E6">
            <w:pPr>
              <w:jc w:val="center"/>
              <w:rPr>
                <w:sz w:val="28"/>
                <w:szCs w:val="28"/>
                <w:lang w:val="fr-FR"/>
              </w:rPr>
            </w:pPr>
            <w:r w:rsidRPr="00282BAF">
              <w:rPr>
                <w:sz w:val="28"/>
                <w:szCs w:val="28"/>
                <w:lang w:val="fr-FR"/>
              </w:rPr>
              <w:t>27,72</w:t>
            </w:r>
          </w:p>
        </w:tc>
        <w:tc>
          <w:tcPr>
            <w:tcW w:w="2056" w:type="dxa"/>
          </w:tcPr>
          <w:p w:rsidR="00F001D1" w:rsidRPr="00282BAF" w:rsidRDefault="00F001D1" w:rsidP="002615E6">
            <w:pPr>
              <w:jc w:val="center"/>
              <w:rPr>
                <w:sz w:val="28"/>
                <w:szCs w:val="28"/>
                <w:lang w:val="fr-FR"/>
              </w:rPr>
            </w:pPr>
            <w:r w:rsidRPr="00282BAF">
              <w:rPr>
                <w:sz w:val="28"/>
                <w:szCs w:val="28"/>
                <w:lang w:val="fr-FR"/>
              </w:rPr>
              <w:t>28,69</w:t>
            </w:r>
          </w:p>
        </w:tc>
        <w:tc>
          <w:tcPr>
            <w:tcW w:w="1418" w:type="dxa"/>
          </w:tcPr>
          <w:p w:rsidR="00F001D1" w:rsidRPr="00282BAF" w:rsidRDefault="00F001D1" w:rsidP="002615E6">
            <w:pPr>
              <w:jc w:val="center"/>
              <w:rPr>
                <w:sz w:val="28"/>
                <w:szCs w:val="28"/>
                <w:lang w:val="fr-FR"/>
              </w:rPr>
            </w:pPr>
            <w:r w:rsidRPr="00282BAF">
              <w:rPr>
                <w:sz w:val="28"/>
                <w:szCs w:val="28"/>
                <w:lang w:val="fr-FR"/>
              </w:rPr>
              <w:t>0,9</w:t>
            </w:r>
          </w:p>
        </w:tc>
      </w:tr>
    </w:tbl>
    <w:p w:rsidR="00282BAF" w:rsidRDefault="00282BAF" w:rsidP="00282BAF">
      <w:pPr>
        <w:ind w:firstLine="540"/>
        <w:jc w:val="both"/>
        <w:rPr>
          <w:sz w:val="28"/>
          <w:szCs w:val="28"/>
          <w:lang w:val="fr-FR"/>
        </w:rPr>
      </w:pPr>
    </w:p>
    <w:p w:rsidR="00F001D1" w:rsidRPr="00F001D1" w:rsidRDefault="00F001D1" w:rsidP="00282BAF">
      <w:pPr>
        <w:ind w:firstLine="540"/>
        <w:jc w:val="both"/>
        <w:rPr>
          <w:sz w:val="28"/>
          <w:szCs w:val="28"/>
          <w:lang w:val="fr-FR"/>
        </w:rPr>
      </w:pPr>
      <w:proofErr w:type="spellStart"/>
      <w:r w:rsidRPr="00F001D1">
        <w:rPr>
          <w:sz w:val="28"/>
          <w:szCs w:val="28"/>
          <w:lang w:val="fr-FR"/>
        </w:rPr>
        <w:t>În</w:t>
      </w:r>
      <w:proofErr w:type="spellEnd"/>
      <w:r w:rsidRPr="00F001D1">
        <w:rPr>
          <w:sz w:val="28"/>
          <w:szCs w:val="28"/>
          <w:lang w:val="fr-FR"/>
        </w:rPr>
        <w:t xml:space="preserve"> </w:t>
      </w:r>
      <w:proofErr w:type="spellStart"/>
      <w:r w:rsidRPr="00F001D1">
        <w:rPr>
          <w:sz w:val="28"/>
          <w:szCs w:val="28"/>
          <w:lang w:val="fr-FR"/>
        </w:rPr>
        <w:t>luna</w:t>
      </w:r>
      <w:proofErr w:type="spellEnd"/>
      <w:r w:rsidRPr="00F001D1">
        <w:rPr>
          <w:sz w:val="28"/>
          <w:szCs w:val="28"/>
          <w:lang w:val="fr-FR"/>
        </w:rPr>
        <w:t xml:space="preserve"> </w:t>
      </w:r>
      <w:proofErr w:type="spellStart"/>
      <w:r w:rsidRPr="00F001D1">
        <w:rPr>
          <w:sz w:val="28"/>
          <w:szCs w:val="28"/>
          <w:lang w:val="fr-FR"/>
        </w:rPr>
        <w:t>august</w:t>
      </w:r>
      <w:proofErr w:type="spellEnd"/>
      <w:r w:rsidRPr="00F001D1">
        <w:rPr>
          <w:sz w:val="28"/>
          <w:szCs w:val="28"/>
          <w:lang w:val="fr-FR"/>
        </w:rPr>
        <w:t xml:space="preserve"> 2015, s-a </w:t>
      </w:r>
      <w:proofErr w:type="spellStart"/>
      <w:r w:rsidRPr="00F001D1">
        <w:rPr>
          <w:sz w:val="28"/>
          <w:szCs w:val="28"/>
          <w:lang w:val="fr-FR"/>
        </w:rPr>
        <w:t>semnalat</w:t>
      </w:r>
      <w:proofErr w:type="spellEnd"/>
      <w:r w:rsidRPr="00F001D1">
        <w:rPr>
          <w:sz w:val="28"/>
          <w:szCs w:val="28"/>
          <w:lang w:val="fr-FR"/>
        </w:rPr>
        <w:t xml:space="preserve"> o </w:t>
      </w:r>
      <w:proofErr w:type="spellStart"/>
      <w:r w:rsidRPr="00F001D1">
        <w:rPr>
          <w:sz w:val="28"/>
          <w:szCs w:val="28"/>
          <w:lang w:val="fr-FR"/>
        </w:rPr>
        <w:t>depă</w:t>
      </w:r>
      <w:proofErr w:type="spellEnd"/>
      <w:r w:rsidRPr="00F001D1">
        <w:rPr>
          <w:sz w:val="28"/>
          <w:szCs w:val="28"/>
          <w:lang w:val="fr-FR"/>
        </w:rPr>
        <w:t xml:space="preserve">șire, </w:t>
      </w:r>
      <w:proofErr w:type="gramStart"/>
      <w:r w:rsidRPr="00F001D1">
        <w:rPr>
          <w:sz w:val="28"/>
          <w:szCs w:val="28"/>
          <w:lang w:val="fr-FR"/>
        </w:rPr>
        <w:t xml:space="preserve">de </w:t>
      </w:r>
      <w:proofErr w:type="spellStart"/>
      <w:r w:rsidRPr="00F001D1">
        <w:rPr>
          <w:sz w:val="28"/>
          <w:szCs w:val="28"/>
          <w:lang w:val="fr-FR"/>
        </w:rPr>
        <w:t>aproximativ</w:t>
      </w:r>
      <w:proofErr w:type="spellEnd"/>
      <w:proofErr w:type="gramEnd"/>
      <w:r w:rsidRPr="00F001D1">
        <w:rPr>
          <w:sz w:val="28"/>
          <w:szCs w:val="28"/>
          <w:lang w:val="fr-FR"/>
        </w:rPr>
        <w:t xml:space="preserve"> 63%, a </w:t>
      </w:r>
      <w:proofErr w:type="spellStart"/>
      <w:r w:rsidRPr="00F001D1">
        <w:rPr>
          <w:sz w:val="28"/>
          <w:szCs w:val="28"/>
          <w:lang w:val="fr-FR"/>
        </w:rPr>
        <w:t>valorii</w:t>
      </w:r>
      <w:proofErr w:type="spellEnd"/>
      <w:r w:rsidRPr="00F001D1">
        <w:rPr>
          <w:sz w:val="28"/>
          <w:szCs w:val="28"/>
          <w:lang w:val="fr-FR"/>
        </w:rPr>
        <w:t xml:space="preserve"> </w:t>
      </w:r>
      <w:proofErr w:type="spellStart"/>
      <w:r w:rsidRPr="00F001D1">
        <w:rPr>
          <w:sz w:val="28"/>
          <w:szCs w:val="28"/>
          <w:lang w:val="fr-FR"/>
        </w:rPr>
        <w:t>limită</w:t>
      </w:r>
      <w:proofErr w:type="spellEnd"/>
      <w:r w:rsidRPr="00F001D1">
        <w:rPr>
          <w:sz w:val="28"/>
          <w:szCs w:val="28"/>
          <w:lang w:val="fr-FR"/>
        </w:rPr>
        <w:t xml:space="preserve"> admise, </w:t>
      </w:r>
      <w:proofErr w:type="spellStart"/>
      <w:r w:rsidRPr="00F001D1">
        <w:rPr>
          <w:sz w:val="28"/>
          <w:szCs w:val="28"/>
          <w:lang w:val="fr-FR"/>
        </w:rPr>
        <w:t>în</w:t>
      </w:r>
      <w:proofErr w:type="spellEnd"/>
      <w:r w:rsidRPr="00F001D1">
        <w:rPr>
          <w:sz w:val="28"/>
          <w:szCs w:val="28"/>
          <w:lang w:val="fr-FR"/>
        </w:rPr>
        <w:t xml:space="preserve"> </w:t>
      </w:r>
      <w:proofErr w:type="spellStart"/>
      <w:r w:rsidRPr="00F001D1">
        <w:rPr>
          <w:sz w:val="28"/>
          <w:szCs w:val="28"/>
          <w:lang w:val="fr-FR"/>
        </w:rPr>
        <w:t>punctul</w:t>
      </w:r>
      <w:proofErr w:type="spellEnd"/>
      <w:r w:rsidRPr="00F001D1">
        <w:rPr>
          <w:sz w:val="28"/>
          <w:szCs w:val="28"/>
          <w:lang w:val="fr-FR"/>
        </w:rPr>
        <w:t xml:space="preserve"> de </w:t>
      </w:r>
      <w:proofErr w:type="spellStart"/>
      <w:r w:rsidRPr="00F001D1">
        <w:rPr>
          <w:sz w:val="28"/>
          <w:szCs w:val="28"/>
          <w:lang w:val="fr-FR"/>
        </w:rPr>
        <w:t>prelevare</w:t>
      </w:r>
      <w:proofErr w:type="spellEnd"/>
      <w:r w:rsidRPr="00F001D1">
        <w:rPr>
          <w:sz w:val="28"/>
          <w:szCs w:val="28"/>
          <w:lang w:val="fr-FR"/>
        </w:rPr>
        <w:t xml:space="preserve"> </w:t>
      </w:r>
      <w:proofErr w:type="spellStart"/>
      <w:r w:rsidRPr="00F001D1">
        <w:rPr>
          <w:sz w:val="28"/>
          <w:szCs w:val="28"/>
          <w:lang w:val="fr-FR"/>
        </w:rPr>
        <w:t>Vărsătura</w:t>
      </w:r>
      <w:proofErr w:type="spellEnd"/>
      <w:r w:rsidRPr="00F001D1">
        <w:rPr>
          <w:sz w:val="28"/>
          <w:szCs w:val="28"/>
          <w:lang w:val="fr-FR"/>
        </w:rPr>
        <w:t>.</w:t>
      </w:r>
    </w:p>
    <w:p w:rsidR="00BD18A5" w:rsidRDefault="00BD18A5" w:rsidP="00603C18">
      <w:pPr>
        <w:pStyle w:val="xl36"/>
        <w:pBdr>
          <w:right w:val="none" w:sz="0" w:space="0" w:color="auto"/>
        </w:pBdr>
        <w:spacing w:before="0" w:beforeAutospacing="0" w:after="0" w:afterAutospacing="0"/>
        <w:ind w:left="540"/>
        <w:jc w:val="left"/>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181A8C" w:rsidRDefault="00F66664" w:rsidP="00F66664">
      <w:pPr>
        <w:numPr>
          <w:ilvl w:val="0"/>
          <w:numId w:val="1"/>
        </w:numPr>
        <w:jc w:val="both"/>
        <w:rPr>
          <w:b/>
          <w:sz w:val="28"/>
          <w:szCs w:val="28"/>
        </w:rPr>
      </w:pPr>
      <w:r w:rsidRPr="00181A8C">
        <w:rPr>
          <w:b/>
          <w:sz w:val="28"/>
          <w:szCs w:val="28"/>
        </w:rPr>
        <w:t>Sediul Agenţiei pentru Protecţia Mediului Brăila.</w:t>
      </w:r>
    </w:p>
    <w:p w:rsidR="00F66664" w:rsidRPr="00181A8C" w:rsidRDefault="00F66664" w:rsidP="00F66664">
      <w:pPr>
        <w:numPr>
          <w:ilvl w:val="0"/>
          <w:numId w:val="1"/>
        </w:numPr>
        <w:tabs>
          <w:tab w:val="left" w:pos="1440"/>
        </w:tabs>
        <w:jc w:val="both"/>
        <w:rPr>
          <w:sz w:val="28"/>
          <w:szCs w:val="28"/>
        </w:rPr>
      </w:pPr>
      <w:r w:rsidRPr="00181A8C">
        <w:rPr>
          <w:b/>
          <w:sz w:val="28"/>
          <w:szCs w:val="28"/>
        </w:rPr>
        <w:t xml:space="preserve">Staţia Brăila 1- </w:t>
      </w:r>
      <w:r w:rsidRPr="00181A8C">
        <w:rPr>
          <w:bCs/>
          <w:sz w:val="28"/>
          <w:szCs w:val="28"/>
        </w:rPr>
        <w:t>Staţia de monitorizare a calităţii aerului de tip – trafic, care este amplasată pe Calea Galaţi, nr. 53</w:t>
      </w:r>
    </w:p>
    <w:p w:rsidR="00F66664" w:rsidRPr="00181A8C" w:rsidRDefault="00F66664" w:rsidP="00F66664">
      <w:pPr>
        <w:numPr>
          <w:ilvl w:val="0"/>
          <w:numId w:val="1"/>
        </w:numPr>
        <w:tabs>
          <w:tab w:val="left" w:pos="1440"/>
        </w:tabs>
        <w:jc w:val="both"/>
        <w:rPr>
          <w:sz w:val="28"/>
          <w:szCs w:val="28"/>
        </w:rPr>
      </w:pPr>
      <w:r w:rsidRPr="00181A8C">
        <w:rPr>
          <w:b/>
          <w:sz w:val="28"/>
          <w:szCs w:val="28"/>
        </w:rPr>
        <w:lastRenderedPageBreak/>
        <w:t xml:space="preserve">Staţia Brăila 3 - </w:t>
      </w:r>
      <w:r w:rsidRPr="00181A8C">
        <w:rPr>
          <w:sz w:val="28"/>
          <w:szCs w:val="28"/>
        </w:rPr>
        <w:t xml:space="preserve">Staţia </w:t>
      </w:r>
      <w:r w:rsidRPr="00181A8C">
        <w:rPr>
          <w:bCs/>
          <w:sz w:val="28"/>
          <w:szCs w:val="28"/>
        </w:rPr>
        <w:t>de monitorizare a calităţii aerului de tip –</w:t>
      </w:r>
      <w:r w:rsidRPr="00181A8C">
        <w:rPr>
          <w:sz w:val="28"/>
          <w:szCs w:val="28"/>
        </w:rPr>
        <w:t xml:space="preserve"> suburban, care este situată în Comuna Cazasu, jud. Brăila;</w:t>
      </w:r>
    </w:p>
    <w:p w:rsidR="00F66664" w:rsidRPr="00181A8C" w:rsidRDefault="00F66664" w:rsidP="00F66664">
      <w:pPr>
        <w:numPr>
          <w:ilvl w:val="0"/>
          <w:numId w:val="1"/>
        </w:numPr>
        <w:tabs>
          <w:tab w:val="left" w:pos="1440"/>
        </w:tabs>
        <w:jc w:val="both"/>
        <w:rPr>
          <w:sz w:val="28"/>
          <w:szCs w:val="28"/>
        </w:rPr>
      </w:pPr>
      <w:r w:rsidRPr="00181A8C">
        <w:rPr>
          <w:b/>
          <w:sz w:val="28"/>
          <w:szCs w:val="28"/>
        </w:rPr>
        <w:t xml:space="preserve">Staţia Brăila 4 - </w:t>
      </w:r>
      <w:r w:rsidRPr="00181A8C">
        <w:rPr>
          <w:sz w:val="28"/>
          <w:szCs w:val="28"/>
        </w:rPr>
        <w:t xml:space="preserve">Staţia </w:t>
      </w:r>
      <w:r w:rsidRPr="00181A8C">
        <w:rPr>
          <w:bCs/>
          <w:sz w:val="28"/>
          <w:szCs w:val="28"/>
        </w:rPr>
        <w:t>de monitorizare a calităţii aerului de tip – industrial,</w:t>
      </w:r>
      <w:r w:rsidRPr="00181A8C">
        <w:rPr>
          <w:bCs/>
          <w:color w:val="FF0000"/>
          <w:sz w:val="28"/>
          <w:szCs w:val="28"/>
        </w:rPr>
        <w:t xml:space="preserve"> </w:t>
      </w:r>
      <w:r w:rsidRPr="00181A8C">
        <w:rPr>
          <w:bCs/>
          <w:sz w:val="28"/>
          <w:szCs w:val="28"/>
        </w:rPr>
        <w:t xml:space="preserve">care </w:t>
      </w:r>
      <w:r w:rsidRPr="00181A8C">
        <w:rPr>
          <w:sz w:val="28"/>
          <w:szCs w:val="28"/>
        </w:rPr>
        <w:t xml:space="preserve">este amplasată pe Şoseaua Baldovineşti (Staţia Nord). </w:t>
      </w:r>
    </w:p>
    <w:p w:rsidR="00CD26AE" w:rsidRPr="00D96CD8" w:rsidRDefault="00F66664" w:rsidP="00CD26AE">
      <w:pPr>
        <w:numPr>
          <w:ilvl w:val="0"/>
          <w:numId w:val="1"/>
        </w:numPr>
        <w:shd w:val="clear" w:color="auto" w:fill="FFFFFF"/>
        <w:tabs>
          <w:tab w:val="left" w:pos="1440"/>
        </w:tabs>
        <w:spacing w:line="240" w:lineRule="atLeast"/>
        <w:ind w:firstLine="225"/>
        <w:jc w:val="both"/>
        <w:rPr>
          <w:color w:val="191919"/>
          <w:sz w:val="28"/>
          <w:szCs w:val="28"/>
        </w:rPr>
      </w:pPr>
      <w:r w:rsidRPr="00603C18">
        <w:rPr>
          <w:b/>
          <w:sz w:val="28"/>
          <w:szCs w:val="28"/>
        </w:rPr>
        <w:t xml:space="preserve">Staţia Brăila 5 - </w:t>
      </w:r>
      <w:r w:rsidRPr="00603C18">
        <w:rPr>
          <w:sz w:val="28"/>
          <w:szCs w:val="28"/>
        </w:rPr>
        <w:t xml:space="preserve">Staţia </w:t>
      </w:r>
      <w:r w:rsidRPr="00603C18">
        <w:rPr>
          <w:bCs/>
          <w:sz w:val="28"/>
          <w:szCs w:val="28"/>
        </w:rPr>
        <w:t xml:space="preserve">de monitorizare a calităţii aerului de tip – industrial, care </w:t>
      </w:r>
      <w:r w:rsidRPr="00603C18">
        <w:rPr>
          <w:sz w:val="28"/>
          <w:szCs w:val="28"/>
        </w:rPr>
        <w:t>este amplasată în Comuna Chiscani, în vecinătatea SC. CET S.A.</w:t>
      </w:r>
    </w:p>
    <w:p w:rsidR="00D96CD8" w:rsidRDefault="00D96CD8" w:rsidP="00D96CD8">
      <w:pPr>
        <w:shd w:val="clear" w:color="auto" w:fill="FFFFFF"/>
        <w:spacing w:line="240" w:lineRule="atLeast"/>
        <w:jc w:val="both"/>
        <w:rPr>
          <w:sz w:val="28"/>
          <w:szCs w:val="28"/>
        </w:rPr>
      </w:pPr>
    </w:p>
    <w:p w:rsidR="00D96CD8" w:rsidRPr="00603C18" w:rsidRDefault="00D96CD8" w:rsidP="00282BAF">
      <w:pPr>
        <w:shd w:val="clear" w:color="auto" w:fill="FFFFFF"/>
        <w:spacing w:line="240" w:lineRule="atLeast"/>
        <w:jc w:val="both"/>
        <w:rPr>
          <w:color w:val="191919"/>
          <w:sz w:val="28"/>
          <w:szCs w:val="28"/>
        </w:rPr>
      </w:pPr>
      <w:r w:rsidRPr="00D96CD8">
        <w:rPr>
          <w:sz w:val="28"/>
          <w:szCs w:val="28"/>
        </w:rPr>
        <w:t>Î</w:t>
      </w:r>
      <w:r w:rsidRPr="00D96CD8">
        <w:rPr>
          <w:color w:val="191919"/>
          <w:sz w:val="28"/>
          <w:szCs w:val="28"/>
        </w:rPr>
        <w:t xml:space="preserve">n luna august 2015, cantitatea totală de precipitații a fost de 188,5 l/mp rezultând o cantitate medie de 37,7 l/mp.  </w:t>
      </w:r>
      <w:r w:rsidRPr="00D96CD8">
        <w:rPr>
          <w:sz w:val="28"/>
          <w:szCs w:val="28"/>
        </w:rPr>
        <w:t xml:space="preserve"> </w:t>
      </w:r>
      <w:r w:rsidRPr="00D96CD8">
        <w:rPr>
          <w:color w:val="191919"/>
          <w:sz w:val="28"/>
          <w:szCs w:val="28"/>
        </w:rPr>
        <w:t xml:space="preserve">Nu s-au depistat precipitații acide, valorile pH-ului situându-se în intervalul 6,42 – 6,79 upH. </w:t>
      </w: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Pr="00515807"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225081" w:rsidRPr="00361528" w:rsidRDefault="00225081" w:rsidP="00225081">
      <w:pPr>
        <w:ind w:firstLine="720"/>
        <w:rPr>
          <w:bCs/>
          <w:sz w:val="28"/>
          <w:szCs w:val="28"/>
          <w:lang w:val="it-IT"/>
        </w:rPr>
      </w:pPr>
      <w:r w:rsidRPr="00361528">
        <w:rPr>
          <w:bCs/>
          <w:sz w:val="28"/>
          <w:szCs w:val="28"/>
          <w:lang w:val="it-IT"/>
        </w:rPr>
        <w:t xml:space="preserve">APM  Brăila a primit rezultatele automonitorizării calităţii apelor uzate pe luna </w:t>
      </w:r>
      <w:r w:rsidRPr="00912044">
        <w:rPr>
          <w:bCs/>
          <w:sz w:val="28"/>
          <w:szCs w:val="28"/>
          <w:lang w:val="it-IT"/>
        </w:rPr>
        <w:t>august</w:t>
      </w:r>
      <w:r w:rsidRPr="00361528">
        <w:rPr>
          <w:bCs/>
          <w:sz w:val="28"/>
          <w:szCs w:val="28"/>
          <w:lang w:val="it-IT"/>
        </w:rPr>
        <w:t xml:space="preserve"> 2015 de la următorii agenţi economici:</w:t>
      </w:r>
    </w:p>
    <w:p w:rsidR="00225081" w:rsidRPr="00361528" w:rsidRDefault="00225081" w:rsidP="00225081">
      <w:pPr>
        <w:numPr>
          <w:ilvl w:val="0"/>
          <w:numId w:val="3"/>
        </w:numPr>
        <w:tabs>
          <w:tab w:val="clear" w:pos="1440"/>
          <w:tab w:val="num" w:pos="1222"/>
        </w:tabs>
        <w:ind w:left="720" w:firstLine="0"/>
        <w:rPr>
          <w:sz w:val="28"/>
          <w:szCs w:val="28"/>
        </w:rPr>
      </w:pPr>
      <w:r w:rsidRPr="00361528">
        <w:rPr>
          <w:sz w:val="28"/>
          <w:szCs w:val="28"/>
        </w:rPr>
        <w:t>CUP Dun</w:t>
      </w:r>
      <w:r>
        <w:rPr>
          <w:sz w:val="28"/>
          <w:szCs w:val="28"/>
        </w:rPr>
        <w:t>ă</w:t>
      </w:r>
      <w:r w:rsidRPr="00361528">
        <w:rPr>
          <w:sz w:val="28"/>
          <w:szCs w:val="28"/>
        </w:rPr>
        <w:t xml:space="preserve">rea </w:t>
      </w:r>
      <w:r>
        <w:rPr>
          <w:sz w:val="28"/>
          <w:szCs w:val="28"/>
        </w:rPr>
        <w:t>pentru stațiile de epurare :</w:t>
      </w:r>
    </w:p>
    <w:p w:rsidR="00225081" w:rsidRPr="00361528" w:rsidRDefault="00225081" w:rsidP="00225081">
      <w:pPr>
        <w:numPr>
          <w:ilvl w:val="0"/>
          <w:numId w:val="17"/>
        </w:numPr>
        <w:ind w:left="2148"/>
        <w:rPr>
          <w:sz w:val="28"/>
          <w:szCs w:val="28"/>
        </w:rPr>
      </w:pPr>
      <w:r w:rsidRPr="00361528">
        <w:rPr>
          <w:sz w:val="28"/>
          <w:szCs w:val="28"/>
        </w:rPr>
        <w:t>Mun</w:t>
      </w:r>
      <w:r>
        <w:rPr>
          <w:sz w:val="28"/>
          <w:szCs w:val="28"/>
        </w:rPr>
        <w:t>icipiul</w:t>
      </w:r>
      <w:r w:rsidRPr="00361528">
        <w:rPr>
          <w:sz w:val="28"/>
          <w:szCs w:val="28"/>
        </w:rPr>
        <w:t xml:space="preserve"> Br</w:t>
      </w:r>
      <w:r>
        <w:rPr>
          <w:sz w:val="28"/>
          <w:szCs w:val="28"/>
        </w:rPr>
        <w:t>ă</w:t>
      </w:r>
      <w:r w:rsidRPr="00361528">
        <w:rPr>
          <w:sz w:val="28"/>
          <w:szCs w:val="28"/>
        </w:rPr>
        <w:t>ila</w:t>
      </w:r>
    </w:p>
    <w:p w:rsidR="00225081" w:rsidRPr="00361528" w:rsidRDefault="00225081" w:rsidP="00225081">
      <w:pPr>
        <w:numPr>
          <w:ilvl w:val="0"/>
          <w:numId w:val="17"/>
        </w:numPr>
        <w:ind w:left="2148"/>
        <w:rPr>
          <w:sz w:val="28"/>
          <w:szCs w:val="28"/>
        </w:rPr>
      </w:pPr>
      <w:r w:rsidRPr="00361528">
        <w:rPr>
          <w:sz w:val="28"/>
          <w:szCs w:val="28"/>
        </w:rPr>
        <w:t>M</w:t>
      </w:r>
      <w:r>
        <w:rPr>
          <w:sz w:val="28"/>
          <w:szCs w:val="28"/>
        </w:rPr>
        <w:t xml:space="preserve">ovila </w:t>
      </w:r>
      <w:r w:rsidRPr="00361528">
        <w:rPr>
          <w:sz w:val="28"/>
          <w:szCs w:val="28"/>
        </w:rPr>
        <w:t>Miresii</w:t>
      </w:r>
    </w:p>
    <w:p w:rsidR="00225081" w:rsidRDefault="00225081" w:rsidP="00225081">
      <w:pPr>
        <w:numPr>
          <w:ilvl w:val="0"/>
          <w:numId w:val="17"/>
        </w:numPr>
        <w:ind w:left="2148"/>
        <w:rPr>
          <w:sz w:val="28"/>
          <w:szCs w:val="28"/>
        </w:rPr>
      </w:pPr>
      <w:r w:rsidRPr="00361528">
        <w:rPr>
          <w:sz w:val="28"/>
          <w:szCs w:val="28"/>
        </w:rPr>
        <w:t>F</w:t>
      </w:r>
      <w:r>
        <w:rPr>
          <w:sz w:val="28"/>
          <w:szCs w:val="28"/>
        </w:rPr>
        <w:t>ă</w:t>
      </w:r>
      <w:r w:rsidRPr="00361528">
        <w:rPr>
          <w:sz w:val="28"/>
          <w:szCs w:val="28"/>
        </w:rPr>
        <w:t>urei</w:t>
      </w:r>
    </w:p>
    <w:p w:rsidR="00225081" w:rsidRDefault="00225081" w:rsidP="00225081">
      <w:pPr>
        <w:numPr>
          <w:ilvl w:val="0"/>
          <w:numId w:val="17"/>
        </w:numPr>
        <w:ind w:left="2148"/>
        <w:rPr>
          <w:sz w:val="28"/>
          <w:szCs w:val="28"/>
        </w:rPr>
      </w:pPr>
      <w:r>
        <w:rPr>
          <w:sz w:val="28"/>
          <w:szCs w:val="28"/>
        </w:rPr>
        <w:t>Î</w:t>
      </w:r>
      <w:r w:rsidRPr="00361528">
        <w:rPr>
          <w:sz w:val="28"/>
          <w:szCs w:val="28"/>
        </w:rPr>
        <w:t>nsur</w:t>
      </w:r>
      <w:r>
        <w:rPr>
          <w:sz w:val="28"/>
          <w:szCs w:val="28"/>
        </w:rPr>
        <w:t>ăț</w:t>
      </w:r>
      <w:r w:rsidRPr="00361528">
        <w:rPr>
          <w:sz w:val="28"/>
          <w:szCs w:val="28"/>
        </w:rPr>
        <w:t>ei</w:t>
      </w:r>
    </w:p>
    <w:p w:rsidR="00225081" w:rsidRPr="00361528" w:rsidRDefault="00225081" w:rsidP="00225081">
      <w:pPr>
        <w:numPr>
          <w:ilvl w:val="0"/>
          <w:numId w:val="17"/>
        </w:numPr>
        <w:ind w:left="2148"/>
        <w:rPr>
          <w:sz w:val="28"/>
          <w:szCs w:val="28"/>
        </w:rPr>
      </w:pPr>
      <w:r>
        <w:rPr>
          <w:sz w:val="28"/>
          <w:szCs w:val="28"/>
        </w:rPr>
        <w:t>Ianca</w:t>
      </w:r>
    </w:p>
    <w:p w:rsidR="00225081" w:rsidRDefault="00225081" w:rsidP="00225081">
      <w:pPr>
        <w:numPr>
          <w:ilvl w:val="0"/>
          <w:numId w:val="3"/>
        </w:numPr>
        <w:tabs>
          <w:tab w:val="clear" w:pos="1440"/>
          <w:tab w:val="num" w:pos="1222"/>
        </w:tabs>
        <w:ind w:left="720" w:firstLine="0"/>
        <w:rPr>
          <w:sz w:val="28"/>
          <w:szCs w:val="28"/>
        </w:rPr>
      </w:pPr>
      <w:r w:rsidRPr="00361528">
        <w:rPr>
          <w:sz w:val="28"/>
          <w:szCs w:val="28"/>
        </w:rPr>
        <w:t>SC” VARD Brăila” SA – Brăila</w:t>
      </w:r>
    </w:p>
    <w:p w:rsidR="00225081" w:rsidRPr="00225081" w:rsidRDefault="00225081" w:rsidP="00225081">
      <w:pPr>
        <w:numPr>
          <w:ilvl w:val="0"/>
          <w:numId w:val="3"/>
        </w:numPr>
        <w:tabs>
          <w:tab w:val="clear" w:pos="1440"/>
          <w:tab w:val="num" w:pos="1222"/>
        </w:tabs>
        <w:ind w:left="720" w:firstLine="0"/>
        <w:rPr>
          <w:sz w:val="28"/>
          <w:szCs w:val="28"/>
        </w:rPr>
      </w:pPr>
      <w:r w:rsidRPr="00225081">
        <w:rPr>
          <w:sz w:val="28"/>
          <w:szCs w:val="28"/>
        </w:rPr>
        <w:t>SC” Bona Avis” SRL – Ianca</w:t>
      </w:r>
    </w:p>
    <w:p w:rsidR="00225081" w:rsidRPr="005518C6" w:rsidRDefault="00225081" w:rsidP="00225081">
      <w:pPr>
        <w:ind w:firstLine="142"/>
        <w:rPr>
          <w:sz w:val="28"/>
          <w:szCs w:val="28"/>
          <w:lang w:val="it-IT"/>
        </w:rPr>
      </w:pPr>
      <w:r w:rsidRPr="005518C6">
        <w:rPr>
          <w:bCs/>
          <w:sz w:val="28"/>
          <w:szCs w:val="28"/>
        </w:rPr>
        <w:t xml:space="preserve">Faţă de concentraţiile maxime admise de Normativele şi actele de reglementare existente </w:t>
      </w:r>
      <w:r w:rsidRPr="005518C6">
        <w:rPr>
          <w:sz w:val="28"/>
          <w:szCs w:val="28"/>
          <w:lang w:val="it-IT"/>
        </w:rPr>
        <w:t xml:space="preserve">Compania de Utilităţi Publice </w:t>
      </w:r>
      <w:r w:rsidRPr="005518C6">
        <w:rPr>
          <w:sz w:val="28"/>
          <w:szCs w:val="28"/>
        </w:rPr>
        <w:t xml:space="preserve">„ Dunărea” </w:t>
      </w:r>
      <w:r w:rsidRPr="005518C6">
        <w:rPr>
          <w:b/>
          <w:sz w:val="28"/>
          <w:szCs w:val="28"/>
          <w:lang w:val="it-IT"/>
        </w:rPr>
        <w:t>-</w:t>
      </w:r>
      <w:r w:rsidRPr="005518C6">
        <w:rPr>
          <w:sz w:val="28"/>
          <w:szCs w:val="28"/>
          <w:lang w:val="it-IT"/>
        </w:rPr>
        <w:t xml:space="preserve"> Brăila</w:t>
      </w:r>
      <w:r w:rsidRPr="005518C6">
        <w:rPr>
          <w:bCs/>
          <w:sz w:val="28"/>
          <w:szCs w:val="28"/>
        </w:rPr>
        <w:t xml:space="preserve"> a înregistrat depăşiri ale indicatorilor monitorizaţi</w:t>
      </w:r>
      <w:r w:rsidRPr="005518C6">
        <w:rPr>
          <w:sz w:val="28"/>
          <w:szCs w:val="28"/>
          <w:lang w:val="it-IT"/>
        </w:rPr>
        <w:t xml:space="preserve"> constatate în buletinele de analiză transmise: </w:t>
      </w:r>
    </w:p>
    <w:p w:rsidR="00225081" w:rsidRPr="00225081" w:rsidRDefault="00225081" w:rsidP="00225081">
      <w:pPr>
        <w:pStyle w:val="ListParagraph"/>
        <w:numPr>
          <w:ilvl w:val="0"/>
          <w:numId w:val="11"/>
        </w:numPr>
        <w:spacing w:after="0" w:line="240" w:lineRule="auto"/>
        <w:jc w:val="both"/>
        <w:rPr>
          <w:rFonts w:ascii="Times New Roman" w:hAnsi="Times New Roman"/>
          <w:sz w:val="28"/>
          <w:szCs w:val="28"/>
          <w:lang w:val="it-IT"/>
        </w:rPr>
      </w:pPr>
      <w:r w:rsidRPr="00225081">
        <w:rPr>
          <w:rFonts w:ascii="Times New Roman" w:hAnsi="Times New Roman"/>
          <w:sz w:val="28"/>
          <w:szCs w:val="28"/>
          <w:lang w:val="it-IT"/>
        </w:rPr>
        <w:t xml:space="preserve">Staţia de epurare Movila Miresii: </w:t>
      </w:r>
      <w:r w:rsidRPr="00225081">
        <w:rPr>
          <w:rFonts w:ascii="Times New Roman" w:hAnsi="Times New Roman"/>
          <w:sz w:val="28"/>
          <w:szCs w:val="28"/>
        </w:rPr>
        <w:t>azot total (Ntot), fosfor total (Ptot),</w:t>
      </w:r>
      <w:r w:rsidRPr="00225081">
        <w:rPr>
          <w:rFonts w:ascii="Times New Roman" w:hAnsi="Times New Roman"/>
          <w:sz w:val="28"/>
          <w:szCs w:val="28"/>
          <w:lang w:val="it-IT"/>
        </w:rPr>
        <w:t xml:space="preserve"> substanțe extractibile  în solvenți organici, </w:t>
      </w:r>
      <w:r w:rsidRPr="00225081">
        <w:rPr>
          <w:rFonts w:ascii="Times New Roman" w:hAnsi="Times New Roman"/>
          <w:sz w:val="28"/>
          <w:szCs w:val="28"/>
        </w:rPr>
        <w:t>fenoli (C</w:t>
      </w:r>
      <w:r w:rsidRPr="00225081">
        <w:rPr>
          <w:rFonts w:ascii="Times New Roman" w:hAnsi="Times New Roman"/>
          <w:sz w:val="28"/>
          <w:szCs w:val="28"/>
          <w:vertAlign w:val="subscript"/>
        </w:rPr>
        <w:t>6</w:t>
      </w:r>
      <w:r w:rsidRPr="00225081">
        <w:rPr>
          <w:rFonts w:ascii="Times New Roman" w:hAnsi="Times New Roman"/>
          <w:sz w:val="28"/>
          <w:szCs w:val="28"/>
        </w:rPr>
        <w:t>H</w:t>
      </w:r>
      <w:r w:rsidRPr="00225081">
        <w:rPr>
          <w:rFonts w:ascii="Times New Roman" w:hAnsi="Times New Roman"/>
          <w:sz w:val="28"/>
          <w:szCs w:val="28"/>
          <w:vertAlign w:val="subscript"/>
        </w:rPr>
        <w:t>3</w:t>
      </w:r>
      <w:r w:rsidRPr="00225081">
        <w:rPr>
          <w:rFonts w:ascii="Times New Roman" w:hAnsi="Times New Roman"/>
          <w:sz w:val="28"/>
          <w:szCs w:val="28"/>
        </w:rPr>
        <w:t>OH);</w:t>
      </w:r>
    </w:p>
    <w:p w:rsidR="00225081" w:rsidRPr="00225081" w:rsidRDefault="00225081" w:rsidP="00225081">
      <w:pPr>
        <w:pStyle w:val="ListParagraph"/>
        <w:numPr>
          <w:ilvl w:val="0"/>
          <w:numId w:val="11"/>
        </w:numPr>
        <w:spacing w:after="0" w:line="240" w:lineRule="auto"/>
        <w:jc w:val="both"/>
        <w:rPr>
          <w:rFonts w:ascii="Times New Roman" w:hAnsi="Times New Roman"/>
          <w:sz w:val="28"/>
          <w:szCs w:val="28"/>
        </w:rPr>
      </w:pPr>
      <w:r w:rsidRPr="00225081">
        <w:rPr>
          <w:rFonts w:ascii="Times New Roman" w:hAnsi="Times New Roman"/>
          <w:sz w:val="28"/>
          <w:szCs w:val="28"/>
          <w:lang w:val="it-IT"/>
        </w:rPr>
        <w:t>Staţia de epurare Făurei : cloruri (Cl</w:t>
      </w:r>
      <w:r w:rsidRPr="00225081">
        <w:rPr>
          <w:rFonts w:ascii="Times New Roman" w:hAnsi="Times New Roman"/>
          <w:sz w:val="28"/>
          <w:szCs w:val="28"/>
          <w:vertAlign w:val="superscript"/>
          <w:lang w:val="it-IT"/>
        </w:rPr>
        <w:t>-</w:t>
      </w:r>
      <w:r w:rsidRPr="00225081">
        <w:rPr>
          <w:rFonts w:ascii="Times New Roman" w:hAnsi="Times New Roman"/>
          <w:sz w:val="28"/>
          <w:szCs w:val="28"/>
          <w:lang w:val="it-IT"/>
        </w:rPr>
        <w:t>)</w:t>
      </w:r>
      <w:r w:rsidRPr="00225081">
        <w:rPr>
          <w:rFonts w:ascii="Times New Roman" w:hAnsi="Times New Roman"/>
          <w:sz w:val="28"/>
          <w:szCs w:val="28"/>
        </w:rPr>
        <w:t>.</w:t>
      </w:r>
    </w:p>
    <w:p w:rsidR="007831C3" w:rsidRPr="00225081" w:rsidRDefault="007831C3" w:rsidP="007831C3">
      <w:pPr>
        <w:jc w:val="center"/>
        <w:rPr>
          <w:b/>
          <w:bCs/>
          <w:sz w:val="28"/>
          <w:szCs w:val="28"/>
        </w:rPr>
      </w:pPr>
    </w:p>
    <w:p w:rsidR="007831C3" w:rsidRDefault="007831C3" w:rsidP="007831C3">
      <w:pPr>
        <w:jc w:val="center"/>
        <w:rPr>
          <w:b/>
          <w:bCs/>
          <w:sz w:val="28"/>
          <w:szCs w:val="28"/>
        </w:rPr>
      </w:pPr>
      <w:r w:rsidRPr="00515807">
        <w:rPr>
          <w:b/>
          <w:bCs/>
          <w:sz w:val="28"/>
          <w:szCs w:val="28"/>
        </w:rPr>
        <w:t xml:space="preserve">   2.2.2. REŢEAUA DE URMĂRIRE A CALITĂŢII APELOR UZATE DE CĂTRE    LABORATORUL APM BRĂILA</w:t>
      </w:r>
    </w:p>
    <w:p w:rsidR="00241AEA" w:rsidRDefault="00241AEA" w:rsidP="00241AEA">
      <w:pPr>
        <w:ind w:firstLine="720"/>
        <w:jc w:val="both"/>
        <w:rPr>
          <w:sz w:val="28"/>
          <w:szCs w:val="28"/>
          <w:lang w:val="it-IT"/>
        </w:rPr>
      </w:pPr>
      <w:r>
        <w:rPr>
          <w:sz w:val="28"/>
          <w:szCs w:val="28"/>
          <w:lang w:val="it-IT"/>
        </w:rPr>
        <w:t>L</w:t>
      </w:r>
      <w:r w:rsidRPr="00181A8C">
        <w:rPr>
          <w:sz w:val="28"/>
          <w:szCs w:val="28"/>
          <w:lang w:val="it-IT"/>
        </w:rPr>
        <w:t>aboratorul A.P.M Brăila</w:t>
      </w:r>
      <w:r>
        <w:rPr>
          <w:sz w:val="28"/>
          <w:szCs w:val="28"/>
          <w:lang w:val="it-IT"/>
        </w:rPr>
        <w:t>,</w:t>
      </w:r>
      <w:r w:rsidRPr="00B82257">
        <w:rPr>
          <w:sz w:val="28"/>
          <w:szCs w:val="28"/>
          <w:lang w:val="it-IT"/>
        </w:rPr>
        <w:t xml:space="preserve"> </w:t>
      </w:r>
      <w:r>
        <w:rPr>
          <w:sz w:val="28"/>
          <w:szCs w:val="28"/>
          <w:lang w:val="it-IT"/>
        </w:rPr>
        <w:t>î</w:t>
      </w:r>
      <w:r w:rsidRPr="00181A8C">
        <w:rPr>
          <w:sz w:val="28"/>
          <w:szCs w:val="28"/>
          <w:lang w:val="it-IT"/>
        </w:rPr>
        <w:t>n luna</w:t>
      </w:r>
      <w:r>
        <w:rPr>
          <w:sz w:val="28"/>
          <w:szCs w:val="28"/>
          <w:lang w:val="it-IT"/>
        </w:rPr>
        <w:t xml:space="preserve"> august </w:t>
      </w:r>
      <w:r w:rsidRPr="00181A8C">
        <w:rPr>
          <w:sz w:val="28"/>
          <w:szCs w:val="28"/>
          <w:lang w:val="it-IT"/>
        </w:rPr>
        <w:t>2015</w:t>
      </w:r>
      <w:r w:rsidRPr="005F665F">
        <w:rPr>
          <w:sz w:val="28"/>
          <w:szCs w:val="28"/>
          <w:lang w:val="it-IT"/>
        </w:rPr>
        <w:t>,</w:t>
      </w:r>
      <w:r>
        <w:rPr>
          <w:sz w:val="28"/>
          <w:szCs w:val="28"/>
          <w:lang w:val="it-IT"/>
        </w:rPr>
        <w:t xml:space="preserve"> </w:t>
      </w:r>
      <w:r w:rsidRPr="00181A8C">
        <w:rPr>
          <w:sz w:val="28"/>
          <w:szCs w:val="28"/>
          <w:lang w:val="it-IT"/>
        </w:rPr>
        <w:t xml:space="preserve">a efectuat analize fizico-chimice la </w:t>
      </w:r>
      <w:r>
        <w:rPr>
          <w:sz w:val="28"/>
          <w:szCs w:val="28"/>
          <w:lang w:val="it-IT"/>
        </w:rPr>
        <w:t>SC Mimbu SRL și SC Vegetal Trading Gropeni,</w:t>
      </w:r>
      <w:r w:rsidRPr="00181A8C">
        <w:rPr>
          <w:sz w:val="28"/>
          <w:szCs w:val="28"/>
          <w:lang w:val="it-IT"/>
        </w:rPr>
        <w:t xml:space="preserve"> </w:t>
      </w:r>
      <w:r>
        <w:rPr>
          <w:sz w:val="28"/>
          <w:szCs w:val="28"/>
          <w:lang w:val="it-IT"/>
        </w:rPr>
        <w:t xml:space="preserve">unități </w:t>
      </w:r>
      <w:r w:rsidRPr="00181A8C">
        <w:rPr>
          <w:sz w:val="28"/>
          <w:szCs w:val="28"/>
          <w:lang w:val="it-IT"/>
        </w:rPr>
        <w:t>care prezintă im</w:t>
      </w:r>
      <w:r>
        <w:rPr>
          <w:sz w:val="28"/>
          <w:szCs w:val="28"/>
          <w:lang w:val="it-IT"/>
        </w:rPr>
        <w:t>pact asupra apelor de suprafaţă.</w:t>
      </w:r>
    </w:p>
    <w:p w:rsidR="00241AEA" w:rsidRPr="00645E91" w:rsidRDefault="00241AEA" w:rsidP="00241AEA">
      <w:pPr>
        <w:ind w:firstLine="720"/>
        <w:jc w:val="both"/>
        <w:rPr>
          <w:sz w:val="28"/>
          <w:szCs w:val="28"/>
          <w:lang w:val="it-IT"/>
        </w:rPr>
      </w:pPr>
      <w:r>
        <w:rPr>
          <w:sz w:val="28"/>
          <w:szCs w:val="28"/>
          <w:lang w:val="it-IT"/>
        </w:rPr>
        <w:lastRenderedPageBreak/>
        <w:t xml:space="preserve"> S-au constatat depășiri ale valorilor limită la indicatorii: suspensii și substanțe extractibile la SC Vegetal Trading Gropeni și la suspensii la SC Mimbu SRL.</w:t>
      </w:r>
    </w:p>
    <w:p w:rsidR="00241AEA" w:rsidRDefault="00241AEA" w:rsidP="00282BAF">
      <w:pPr>
        <w:ind w:firstLine="720"/>
        <w:jc w:val="both"/>
        <w:rPr>
          <w:b/>
          <w:bCs/>
          <w:sz w:val="28"/>
          <w:szCs w:val="28"/>
        </w:rPr>
      </w:pPr>
      <w:r>
        <w:rPr>
          <w:sz w:val="28"/>
          <w:szCs w:val="28"/>
          <w:lang w:val="it-IT"/>
        </w:rPr>
        <w:t xml:space="preserve">De asemenea, au fost monitorizați </w:t>
      </w:r>
      <w:r w:rsidRPr="005F665F">
        <w:rPr>
          <w:sz w:val="28"/>
          <w:szCs w:val="28"/>
          <w:lang w:val="pt-BR"/>
        </w:rPr>
        <w:t xml:space="preserve">agenţi economici ale căror ape rezultate din procesul tehnologic sunt deversate în canalizarea oraşului. S-au constatat depășiri ale  limitei impuse la </w:t>
      </w:r>
      <w:r>
        <w:rPr>
          <w:sz w:val="28"/>
          <w:szCs w:val="28"/>
          <w:lang w:val="pt-BR"/>
        </w:rPr>
        <w:t>pH și</w:t>
      </w:r>
      <w:r w:rsidRPr="005F665F">
        <w:rPr>
          <w:sz w:val="28"/>
          <w:szCs w:val="28"/>
          <w:lang w:val="pt-BR"/>
        </w:rPr>
        <w:t xml:space="preserve"> substanțe extractibile </w:t>
      </w:r>
      <w:r>
        <w:rPr>
          <w:sz w:val="28"/>
          <w:szCs w:val="28"/>
          <w:lang w:val="pt-BR"/>
        </w:rPr>
        <w:t>la Supermarket</w:t>
      </w:r>
      <w:r w:rsidRPr="005F665F">
        <w:rPr>
          <w:sz w:val="28"/>
          <w:szCs w:val="28"/>
          <w:lang w:val="pt-BR"/>
        </w:rPr>
        <w:t xml:space="preserve"> </w:t>
      </w:r>
      <w:r>
        <w:rPr>
          <w:sz w:val="28"/>
          <w:szCs w:val="28"/>
          <w:lang w:val="pt-BR"/>
        </w:rPr>
        <w:t>Carrefour Vărsătura – sector brutărie și Penny Market, la substanțe extractibile la SC Vard SA și SC Bianca Star SRL.</w:t>
      </w:r>
    </w:p>
    <w:p w:rsidR="00C45046" w:rsidRDefault="00C45046" w:rsidP="00C45046">
      <w:pPr>
        <w:jc w:val="both"/>
        <w:rPr>
          <w:sz w:val="28"/>
          <w:szCs w:val="28"/>
          <w:lang w:val="it-IT"/>
        </w:rPr>
      </w:pP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B54308" w:rsidP="0040058C">
      <w:pPr>
        <w:jc w:val="both"/>
        <w:rPr>
          <w:sz w:val="28"/>
          <w:szCs w:val="28"/>
        </w:rPr>
      </w:pPr>
      <w:r>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2615E6" w:rsidRPr="008028B1" w:rsidRDefault="002615E6"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40058C" w:rsidRPr="00BF6FD0" w:rsidRDefault="0040058C" w:rsidP="0040058C">
      <w:pPr>
        <w:jc w:val="both"/>
        <w:rPr>
          <w:b/>
          <w:sz w:val="28"/>
          <w:szCs w:val="28"/>
        </w:rPr>
      </w:pPr>
      <w:r w:rsidRPr="00BF6FD0">
        <w:rPr>
          <w:sz w:val="28"/>
          <w:szCs w:val="28"/>
        </w:rPr>
        <w:tab/>
      </w:r>
      <w:r w:rsidRPr="00282BAF">
        <w:rPr>
          <w:sz w:val="28"/>
          <w:szCs w:val="28"/>
        </w:rPr>
        <w:t>Rezultatele înregistrate sunt raportate la valorile limită prevăzute de</w:t>
      </w:r>
      <w:r>
        <w:rPr>
          <w:b/>
          <w:sz w:val="28"/>
          <w:szCs w:val="28"/>
        </w:rPr>
        <w:t xml:space="preserve"> </w:t>
      </w:r>
      <w:r w:rsidRPr="00BF6FD0">
        <w:rPr>
          <w:b/>
          <w:sz w:val="28"/>
          <w:szCs w:val="28"/>
        </w:rPr>
        <w:t>Leg</w:t>
      </w:r>
      <w:r>
        <w:rPr>
          <w:b/>
          <w:sz w:val="28"/>
          <w:szCs w:val="28"/>
        </w:rPr>
        <w:t>ea</w:t>
      </w:r>
      <w:r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660383" w:rsidRDefault="0040058C" w:rsidP="00E41CE5">
      <w:pPr>
        <w:ind w:firstLine="720"/>
        <w:jc w:val="both"/>
        <w:rPr>
          <w:bCs/>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282BAF" w:rsidRDefault="00282BAF" w:rsidP="00E41CE5">
      <w:pPr>
        <w:ind w:firstLine="720"/>
        <w:jc w:val="both"/>
        <w:rPr>
          <w:b/>
          <w:sz w:val="28"/>
          <w:szCs w:val="28"/>
        </w:rPr>
      </w:pPr>
    </w:p>
    <w:p w:rsidR="00660383" w:rsidRPr="00BF6FD0" w:rsidRDefault="00660383" w:rsidP="00603C18">
      <w:pPr>
        <w:jc w:val="center"/>
        <w:rPr>
          <w:b/>
          <w:sz w:val="28"/>
          <w:szCs w:val="28"/>
        </w:rPr>
      </w:pPr>
      <w:r w:rsidRPr="00BF6FD0">
        <w:rPr>
          <w:b/>
          <w:sz w:val="28"/>
          <w:szCs w:val="28"/>
        </w:rPr>
        <w:t>Parametrii meteorologici monitorizaţi</w:t>
      </w:r>
      <w:r w:rsidRPr="00BF6FD0">
        <w:rPr>
          <w:b/>
          <w:sz w:val="28"/>
          <w:szCs w:val="28"/>
        </w:rPr>
        <w:tab/>
      </w:r>
    </w:p>
    <w:p w:rsidR="002615E6" w:rsidRPr="007A731B" w:rsidRDefault="002615E6" w:rsidP="00282BAF">
      <w:pPr>
        <w:rPr>
          <w:b/>
          <w:sz w:val="28"/>
          <w:szCs w:val="28"/>
        </w:rPr>
      </w:pPr>
      <w:r w:rsidRPr="007A731B">
        <w:rPr>
          <w:bCs/>
          <w:sz w:val="28"/>
          <w:szCs w:val="28"/>
        </w:rPr>
        <w:t>În luna august nu s-au măsurat parametrii meteorologici din cauza defecţiunilor existente</w:t>
      </w:r>
      <w:r w:rsidRPr="007A731B">
        <w:rPr>
          <w:sz w:val="28"/>
          <w:szCs w:val="28"/>
        </w:rPr>
        <w:t>.</w:t>
      </w:r>
    </w:p>
    <w:p w:rsidR="00282BAF" w:rsidRDefault="00282BAF" w:rsidP="002615E6">
      <w:pPr>
        <w:ind w:firstLine="720"/>
        <w:jc w:val="center"/>
        <w:rPr>
          <w:b/>
          <w:sz w:val="28"/>
          <w:szCs w:val="28"/>
        </w:rPr>
      </w:pPr>
    </w:p>
    <w:p w:rsidR="002615E6" w:rsidRPr="007A731B" w:rsidRDefault="002615E6" w:rsidP="002615E6">
      <w:pPr>
        <w:ind w:firstLine="720"/>
        <w:jc w:val="center"/>
        <w:rPr>
          <w:b/>
          <w:sz w:val="28"/>
          <w:szCs w:val="28"/>
        </w:rPr>
      </w:pPr>
      <w:r w:rsidRPr="007A731B">
        <w:rPr>
          <w:b/>
          <w:sz w:val="28"/>
          <w:szCs w:val="28"/>
        </w:rPr>
        <w:lastRenderedPageBreak/>
        <w:t>Poluanţii monitorizaţi</w:t>
      </w:r>
    </w:p>
    <w:p w:rsidR="002615E6" w:rsidRDefault="002615E6" w:rsidP="002615E6">
      <w:pPr>
        <w:ind w:firstLine="720"/>
        <w:rPr>
          <w:sz w:val="28"/>
          <w:szCs w:val="28"/>
        </w:rPr>
      </w:pPr>
      <w:r w:rsidRPr="007A731B">
        <w:rPr>
          <w:sz w:val="28"/>
          <w:szCs w:val="28"/>
        </w:rPr>
        <w:t>Valorile medii lunare nu au fost calculate unde datele au fost insuficiente.</w:t>
      </w:r>
    </w:p>
    <w:p w:rsidR="00282BAF" w:rsidRPr="007A731B" w:rsidRDefault="00282BAF" w:rsidP="002615E6">
      <w:pPr>
        <w:ind w:firstLine="720"/>
        <w:rPr>
          <w:b/>
          <w:sz w:val="28"/>
          <w:szCs w:val="28"/>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2615E6" w:rsidRPr="00282BAF" w:rsidTr="002615E6">
        <w:trPr>
          <w:trHeight w:val="544"/>
          <w:jc w:val="center"/>
        </w:trPr>
        <w:tc>
          <w:tcPr>
            <w:tcW w:w="840" w:type="dxa"/>
            <w:tcBorders>
              <w:top w:val="double" w:sz="4" w:space="0" w:color="auto"/>
              <w:bottom w:val="double" w:sz="4" w:space="0" w:color="auto"/>
            </w:tcBorders>
          </w:tcPr>
          <w:p w:rsidR="002615E6" w:rsidRPr="00282BAF" w:rsidRDefault="002615E6" w:rsidP="002615E6">
            <w:pPr>
              <w:jc w:val="center"/>
            </w:pPr>
            <w:r w:rsidRPr="00282BAF">
              <w:t>Staţia</w:t>
            </w:r>
          </w:p>
        </w:tc>
        <w:tc>
          <w:tcPr>
            <w:tcW w:w="1273" w:type="dxa"/>
            <w:tcBorders>
              <w:top w:val="double" w:sz="4" w:space="0" w:color="auto"/>
              <w:bottom w:val="double" w:sz="4" w:space="0" w:color="auto"/>
            </w:tcBorders>
          </w:tcPr>
          <w:p w:rsidR="002615E6" w:rsidRPr="00282BAF" w:rsidRDefault="002615E6" w:rsidP="002615E6">
            <w:pPr>
              <w:jc w:val="center"/>
            </w:pPr>
            <w:r w:rsidRPr="00282BAF">
              <w:t>Tipul staţiei</w:t>
            </w:r>
          </w:p>
        </w:tc>
        <w:tc>
          <w:tcPr>
            <w:tcW w:w="1408" w:type="dxa"/>
            <w:tcBorders>
              <w:top w:val="double" w:sz="4" w:space="0" w:color="auto"/>
              <w:bottom w:val="double" w:sz="4" w:space="0" w:color="auto"/>
            </w:tcBorders>
          </w:tcPr>
          <w:p w:rsidR="002615E6" w:rsidRPr="00282BAF" w:rsidRDefault="002615E6" w:rsidP="002615E6">
            <w:pPr>
              <w:jc w:val="center"/>
            </w:pPr>
            <w:r w:rsidRPr="00282BAF">
              <w:t>Tip poluant monitorizat</w:t>
            </w:r>
          </w:p>
        </w:tc>
        <w:tc>
          <w:tcPr>
            <w:tcW w:w="881" w:type="dxa"/>
            <w:tcBorders>
              <w:top w:val="double" w:sz="4" w:space="0" w:color="auto"/>
              <w:bottom w:val="double" w:sz="4" w:space="0" w:color="auto"/>
            </w:tcBorders>
          </w:tcPr>
          <w:p w:rsidR="002615E6" w:rsidRPr="00282BAF" w:rsidRDefault="002615E6" w:rsidP="002615E6">
            <w:pPr>
              <w:jc w:val="center"/>
            </w:pPr>
            <w:r w:rsidRPr="00282BAF">
              <w:t>Media</w:t>
            </w:r>
          </w:p>
        </w:tc>
        <w:tc>
          <w:tcPr>
            <w:tcW w:w="1070" w:type="dxa"/>
            <w:tcBorders>
              <w:top w:val="double" w:sz="4" w:space="0" w:color="auto"/>
              <w:bottom w:val="double" w:sz="4" w:space="0" w:color="auto"/>
            </w:tcBorders>
          </w:tcPr>
          <w:p w:rsidR="002615E6" w:rsidRPr="00282BAF" w:rsidRDefault="002615E6" w:rsidP="002615E6">
            <w:pPr>
              <w:jc w:val="center"/>
            </w:pPr>
            <w:r w:rsidRPr="00282BAF">
              <w:t>Maxima</w:t>
            </w:r>
          </w:p>
        </w:tc>
        <w:tc>
          <w:tcPr>
            <w:tcW w:w="1003" w:type="dxa"/>
            <w:tcBorders>
              <w:top w:val="double" w:sz="4" w:space="0" w:color="auto"/>
              <w:bottom w:val="double" w:sz="4" w:space="0" w:color="auto"/>
            </w:tcBorders>
          </w:tcPr>
          <w:p w:rsidR="002615E6" w:rsidRPr="00282BAF" w:rsidRDefault="002615E6" w:rsidP="002615E6">
            <w:pPr>
              <w:jc w:val="center"/>
            </w:pPr>
            <w:r w:rsidRPr="00282BAF">
              <w:t>Minima</w:t>
            </w:r>
          </w:p>
        </w:tc>
        <w:tc>
          <w:tcPr>
            <w:tcW w:w="1367" w:type="dxa"/>
            <w:tcBorders>
              <w:top w:val="double" w:sz="4" w:space="0" w:color="auto"/>
              <w:bottom w:val="double" w:sz="4" w:space="0" w:color="auto"/>
            </w:tcBorders>
          </w:tcPr>
          <w:p w:rsidR="002615E6" w:rsidRPr="00282BAF" w:rsidRDefault="002615E6" w:rsidP="002615E6">
            <w:pPr>
              <w:jc w:val="center"/>
            </w:pPr>
            <w:r w:rsidRPr="00282BAF">
              <w:t>Număr măsurători</w:t>
            </w:r>
          </w:p>
        </w:tc>
        <w:tc>
          <w:tcPr>
            <w:tcW w:w="916" w:type="dxa"/>
            <w:tcBorders>
              <w:top w:val="double" w:sz="4" w:space="0" w:color="auto"/>
              <w:bottom w:val="double" w:sz="4" w:space="0" w:color="auto"/>
            </w:tcBorders>
          </w:tcPr>
          <w:p w:rsidR="002615E6" w:rsidRPr="00282BAF" w:rsidRDefault="002615E6" w:rsidP="002615E6">
            <w:pPr>
              <w:jc w:val="center"/>
            </w:pPr>
            <w:r w:rsidRPr="00282BAF">
              <w:t>U.M.</w:t>
            </w:r>
          </w:p>
        </w:tc>
        <w:tc>
          <w:tcPr>
            <w:tcW w:w="868" w:type="dxa"/>
            <w:tcBorders>
              <w:top w:val="double" w:sz="4" w:space="0" w:color="auto"/>
              <w:bottom w:val="double" w:sz="4" w:space="0" w:color="auto"/>
            </w:tcBorders>
          </w:tcPr>
          <w:p w:rsidR="002615E6" w:rsidRPr="00282BAF" w:rsidRDefault="002615E6" w:rsidP="002615E6">
            <w:pPr>
              <w:jc w:val="center"/>
            </w:pPr>
            <w:r w:rsidRPr="00282BAF">
              <w:t xml:space="preserve">Limita </w:t>
            </w:r>
          </w:p>
        </w:tc>
      </w:tr>
      <w:tr w:rsidR="002615E6" w:rsidRPr="00282BAF" w:rsidTr="002615E6">
        <w:trPr>
          <w:trHeight w:val="254"/>
          <w:jc w:val="center"/>
        </w:trPr>
        <w:tc>
          <w:tcPr>
            <w:tcW w:w="840" w:type="dxa"/>
            <w:vMerge w:val="restart"/>
            <w:tcBorders>
              <w:top w:val="double" w:sz="4" w:space="0" w:color="auto"/>
            </w:tcBorders>
            <w:vAlign w:val="center"/>
          </w:tcPr>
          <w:p w:rsidR="002615E6" w:rsidRPr="00282BAF" w:rsidRDefault="002615E6" w:rsidP="002615E6">
            <w:pPr>
              <w:jc w:val="center"/>
            </w:pPr>
            <w:r w:rsidRPr="00282BAF">
              <w:t>BR1</w:t>
            </w:r>
          </w:p>
        </w:tc>
        <w:tc>
          <w:tcPr>
            <w:tcW w:w="1273" w:type="dxa"/>
            <w:vMerge w:val="restart"/>
            <w:tcBorders>
              <w:top w:val="double" w:sz="4" w:space="0" w:color="auto"/>
            </w:tcBorders>
            <w:vAlign w:val="center"/>
          </w:tcPr>
          <w:p w:rsidR="002615E6" w:rsidRPr="00282BAF" w:rsidRDefault="002615E6" w:rsidP="002615E6">
            <w:pPr>
              <w:jc w:val="center"/>
            </w:pPr>
            <w:r w:rsidRPr="00282BAF">
              <w:t>Trafic</w:t>
            </w:r>
          </w:p>
        </w:tc>
        <w:tc>
          <w:tcPr>
            <w:tcW w:w="1408" w:type="dxa"/>
            <w:tcBorders>
              <w:top w:val="double" w:sz="4" w:space="0" w:color="auto"/>
            </w:tcBorders>
          </w:tcPr>
          <w:p w:rsidR="002615E6" w:rsidRPr="00282BAF" w:rsidRDefault="002615E6" w:rsidP="002615E6">
            <w:pPr>
              <w:jc w:val="center"/>
            </w:pPr>
            <w:r w:rsidRPr="00282BAF">
              <w:t>SO</w:t>
            </w:r>
            <w:r w:rsidRPr="00282BAF">
              <w:rPr>
                <w:vertAlign w:val="subscript"/>
              </w:rPr>
              <w:t>2</w:t>
            </w:r>
          </w:p>
        </w:tc>
        <w:tc>
          <w:tcPr>
            <w:tcW w:w="881" w:type="dxa"/>
            <w:tcBorders>
              <w:top w:val="double" w:sz="4" w:space="0" w:color="auto"/>
            </w:tcBorders>
          </w:tcPr>
          <w:p w:rsidR="002615E6" w:rsidRPr="00282BAF" w:rsidRDefault="002615E6" w:rsidP="002615E6">
            <w:pPr>
              <w:jc w:val="center"/>
            </w:pPr>
            <w:r w:rsidRPr="00282BAF">
              <w:t>-</w:t>
            </w:r>
          </w:p>
        </w:tc>
        <w:tc>
          <w:tcPr>
            <w:tcW w:w="1070" w:type="dxa"/>
            <w:tcBorders>
              <w:top w:val="double" w:sz="4" w:space="0" w:color="auto"/>
            </w:tcBorders>
          </w:tcPr>
          <w:p w:rsidR="002615E6" w:rsidRPr="00282BAF" w:rsidRDefault="002615E6" w:rsidP="002615E6">
            <w:pPr>
              <w:jc w:val="center"/>
            </w:pPr>
            <w:r w:rsidRPr="00282BAF">
              <w:t>-</w:t>
            </w:r>
          </w:p>
        </w:tc>
        <w:tc>
          <w:tcPr>
            <w:tcW w:w="1003" w:type="dxa"/>
            <w:tcBorders>
              <w:top w:val="double" w:sz="4" w:space="0" w:color="auto"/>
            </w:tcBorders>
          </w:tcPr>
          <w:p w:rsidR="002615E6" w:rsidRPr="00282BAF" w:rsidRDefault="002615E6" w:rsidP="002615E6">
            <w:pPr>
              <w:jc w:val="center"/>
            </w:pPr>
            <w:r w:rsidRPr="00282BAF">
              <w:t>-</w:t>
            </w:r>
          </w:p>
        </w:tc>
        <w:tc>
          <w:tcPr>
            <w:tcW w:w="1367" w:type="dxa"/>
            <w:tcBorders>
              <w:top w:val="double" w:sz="4" w:space="0" w:color="auto"/>
            </w:tcBorders>
          </w:tcPr>
          <w:p w:rsidR="002615E6" w:rsidRPr="00282BAF" w:rsidRDefault="002615E6" w:rsidP="002615E6">
            <w:pPr>
              <w:jc w:val="center"/>
            </w:pPr>
            <w:r w:rsidRPr="00282BAF">
              <w:t>-</w:t>
            </w:r>
          </w:p>
        </w:tc>
        <w:tc>
          <w:tcPr>
            <w:tcW w:w="916" w:type="dxa"/>
            <w:tcBorders>
              <w:top w:val="double" w:sz="4" w:space="0" w:color="auto"/>
            </w:tcBorders>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Borders>
              <w:top w:val="double" w:sz="4" w:space="0" w:color="auto"/>
            </w:tcBorders>
          </w:tcPr>
          <w:p w:rsidR="002615E6" w:rsidRPr="00282BAF" w:rsidRDefault="002615E6" w:rsidP="002615E6">
            <w:pPr>
              <w:jc w:val="center"/>
            </w:pPr>
            <w:r w:rsidRPr="00282BAF">
              <w:t>350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200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w:t>
            </w:r>
            <w:r w:rsidRPr="00282BAF">
              <w:rPr>
                <w:vertAlign w:val="subscript"/>
              </w:rPr>
              <w:t>2</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200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Nox</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30/an</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CO</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t>mg/m</w:t>
            </w:r>
            <w:r w:rsidRPr="00282BAF">
              <w:rPr>
                <w:vertAlign w:val="superscript"/>
              </w:rPr>
              <w:t>3</w:t>
            </w:r>
          </w:p>
        </w:tc>
        <w:tc>
          <w:tcPr>
            <w:tcW w:w="868" w:type="dxa"/>
          </w:tcPr>
          <w:p w:rsidR="002615E6" w:rsidRPr="00282BAF" w:rsidRDefault="002615E6" w:rsidP="002615E6">
            <w:pPr>
              <w:jc w:val="center"/>
            </w:pPr>
            <w:r w:rsidRPr="00282BAF">
              <w:t>10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Benzen</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5</w:t>
            </w:r>
          </w:p>
        </w:tc>
      </w:tr>
      <w:tr w:rsidR="002615E6" w:rsidRPr="00282BAF" w:rsidTr="002615E6">
        <w:trPr>
          <w:trHeight w:val="128"/>
          <w:jc w:val="center"/>
        </w:trPr>
        <w:tc>
          <w:tcPr>
            <w:tcW w:w="840" w:type="dxa"/>
            <w:vMerge/>
            <w:tcBorders>
              <w:bottom w:val="double" w:sz="4" w:space="0" w:color="auto"/>
            </w:tcBorders>
          </w:tcPr>
          <w:p w:rsidR="002615E6" w:rsidRPr="00282BAF" w:rsidRDefault="002615E6" w:rsidP="002615E6">
            <w:pPr>
              <w:jc w:val="center"/>
            </w:pPr>
          </w:p>
        </w:tc>
        <w:tc>
          <w:tcPr>
            <w:tcW w:w="1273" w:type="dxa"/>
            <w:vMerge/>
            <w:tcBorders>
              <w:bottom w:val="double" w:sz="4" w:space="0" w:color="auto"/>
            </w:tcBorders>
          </w:tcPr>
          <w:p w:rsidR="002615E6" w:rsidRPr="00282BAF" w:rsidRDefault="002615E6" w:rsidP="002615E6">
            <w:pPr>
              <w:jc w:val="center"/>
            </w:pPr>
          </w:p>
        </w:tc>
        <w:tc>
          <w:tcPr>
            <w:tcW w:w="1408" w:type="dxa"/>
            <w:tcBorders>
              <w:bottom w:val="double" w:sz="4" w:space="0" w:color="auto"/>
            </w:tcBorders>
          </w:tcPr>
          <w:p w:rsidR="002615E6" w:rsidRPr="00282BAF" w:rsidRDefault="002615E6" w:rsidP="002615E6">
            <w:pPr>
              <w:jc w:val="center"/>
            </w:pPr>
            <w:r w:rsidRPr="00282BAF">
              <w:t>PM10</w:t>
            </w:r>
          </w:p>
        </w:tc>
        <w:tc>
          <w:tcPr>
            <w:tcW w:w="881" w:type="dxa"/>
            <w:tcBorders>
              <w:bottom w:val="double" w:sz="4" w:space="0" w:color="auto"/>
            </w:tcBorders>
          </w:tcPr>
          <w:p w:rsidR="002615E6" w:rsidRPr="00282BAF" w:rsidRDefault="002615E6" w:rsidP="002615E6">
            <w:pPr>
              <w:jc w:val="center"/>
            </w:pPr>
            <w:r w:rsidRPr="00282BAF">
              <w:t>-</w:t>
            </w:r>
          </w:p>
        </w:tc>
        <w:tc>
          <w:tcPr>
            <w:tcW w:w="1070" w:type="dxa"/>
            <w:tcBorders>
              <w:bottom w:val="double" w:sz="4" w:space="0" w:color="auto"/>
            </w:tcBorders>
          </w:tcPr>
          <w:p w:rsidR="002615E6" w:rsidRPr="00282BAF" w:rsidRDefault="002615E6" w:rsidP="002615E6">
            <w:pPr>
              <w:jc w:val="center"/>
            </w:pPr>
            <w:r w:rsidRPr="00282BAF">
              <w:t>-</w:t>
            </w:r>
          </w:p>
        </w:tc>
        <w:tc>
          <w:tcPr>
            <w:tcW w:w="1003" w:type="dxa"/>
            <w:tcBorders>
              <w:bottom w:val="double" w:sz="4" w:space="0" w:color="auto"/>
            </w:tcBorders>
          </w:tcPr>
          <w:p w:rsidR="002615E6" w:rsidRPr="00282BAF" w:rsidRDefault="002615E6" w:rsidP="002615E6">
            <w:pPr>
              <w:jc w:val="center"/>
            </w:pPr>
            <w:r w:rsidRPr="00282BAF">
              <w:t>-</w:t>
            </w:r>
          </w:p>
        </w:tc>
        <w:tc>
          <w:tcPr>
            <w:tcW w:w="1367" w:type="dxa"/>
            <w:tcBorders>
              <w:bottom w:val="double" w:sz="4" w:space="0" w:color="auto"/>
            </w:tcBorders>
          </w:tcPr>
          <w:p w:rsidR="002615E6" w:rsidRPr="00282BAF" w:rsidRDefault="002615E6" w:rsidP="002615E6">
            <w:pPr>
              <w:jc w:val="center"/>
            </w:pPr>
            <w:r w:rsidRPr="00282BAF">
              <w:t>-</w:t>
            </w:r>
          </w:p>
        </w:tc>
        <w:tc>
          <w:tcPr>
            <w:tcW w:w="916" w:type="dxa"/>
            <w:tcBorders>
              <w:bottom w:val="double" w:sz="4" w:space="0" w:color="auto"/>
            </w:tcBorders>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Borders>
              <w:bottom w:val="double" w:sz="4" w:space="0" w:color="auto"/>
            </w:tcBorders>
          </w:tcPr>
          <w:p w:rsidR="002615E6" w:rsidRPr="00282BAF" w:rsidRDefault="002615E6" w:rsidP="002615E6">
            <w:pPr>
              <w:jc w:val="center"/>
            </w:pPr>
            <w:r w:rsidRPr="00282BAF">
              <w:t>50</w:t>
            </w:r>
          </w:p>
        </w:tc>
      </w:tr>
      <w:tr w:rsidR="002615E6" w:rsidRPr="00282BAF" w:rsidTr="002615E6">
        <w:trPr>
          <w:trHeight w:val="254"/>
          <w:jc w:val="center"/>
        </w:trPr>
        <w:tc>
          <w:tcPr>
            <w:tcW w:w="840" w:type="dxa"/>
            <w:vMerge w:val="restart"/>
            <w:tcBorders>
              <w:top w:val="double" w:sz="4" w:space="0" w:color="auto"/>
            </w:tcBorders>
            <w:vAlign w:val="center"/>
          </w:tcPr>
          <w:p w:rsidR="002615E6" w:rsidRPr="00282BAF" w:rsidRDefault="002615E6" w:rsidP="002615E6">
            <w:pPr>
              <w:jc w:val="center"/>
            </w:pPr>
            <w:r w:rsidRPr="00282BAF">
              <w:t>BR2</w:t>
            </w:r>
          </w:p>
        </w:tc>
        <w:tc>
          <w:tcPr>
            <w:tcW w:w="1273" w:type="dxa"/>
            <w:vMerge w:val="restart"/>
            <w:tcBorders>
              <w:top w:val="double" w:sz="4" w:space="0" w:color="auto"/>
            </w:tcBorders>
            <w:vAlign w:val="center"/>
          </w:tcPr>
          <w:p w:rsidR="002615E6" w:rsidRPr="00282BAF" w:rsidRDefault="002615E6" w:rsidP="002615E6">
            <w:pPr>
              <w:jc w:val="center"/>
            </w:pPr>
            <w:r w:rsidRPr="00282BAF">
              <w:t>Urban</w:t>
            </w:r>
          </w:p>
        </w:tc>
        <w:tc>
          <w:tcPr>
            <w:tcW w:w="1408" w:type="dxa"/>
            <w:tcBorders>
              <w:top w:val="double" w:sz="4" w:space="0" w:color="auto"/>
            </w:tcBorders>
          </w:tcPr>
          <w:p w:rsidR="002615E6" w:rsidRPr="00282BAF" w:rsidRDefault="002615E6" w:rsidP="002615E6">
            <w:pPr>
              <w:jc w:val="center"/>
            </w:pPr>
            <w:r w:rsidRPr="00282BAF">
              <w:t>SO</w:t>
            </w:r>
            <w:r w:rsidRPr="00282BAF">
              <w:rPr>
                <w:vertAlign w:val="subscript"/>
              </w:rPr>
              <w:t>2</w:t>
            </w:r>
          </w:p>
        </w:tc>
        <w:tc>
          <w:tcPr>
            <w:tcW w:w="881" w:type="dxa"/>
            <w:tcBorders>
              <w:top w:val="double" w:sz="4" w:space="0" w:color="auto"/>
            </w:tcBorders>
          </w:tcPr>
          <w:p w:rsidR="002615E6" w:rsidRPr="00282BAF" w:rsidRDefault="002615E6" w:rsidP="002615E6">
            <w:pPr>
              <w:jc w:val="center"/>
            </w:pPr>
            <w:r w:rsidRPr="00282BAF">
              <w:t>-</w:t>
            </w:r>
          </w:p>
        </w:tc>
        <w:tc>
          <w:tcPr>
            <w:tcW w:w="1070" w:type="dxa"/>
            <w:tcBorders>
              <w:top w:val="double" w:sz="4" w:space="0" w:color="auto"/>
            </w:tcBorders>
          </w:tcPr>
          <w:p w:rsidR="002615E6" w:rsidRPr="00282BAF" w:rsidRDefault="002615E6" w:rsidP="002615E6">
            <w:pPr>
              <w:jc w:val="center"/>
            </w:pPr>
            <w:r w:rsidRPr="00282BAF">
              <w:t>-</w:t>
            </w:r>
          </w:p>
        </w:tc>
        <w:tc>
          <w:tcPr>
            <w:tcW w:w="1003" w:type="dxa"/>
            <w:tcBorders>
              <w:top w:val="double" w:sz="4" w:space="0" w:color="auto"/>
            </w:tcBorders>
          </w:tcPr>
          <w:p w:rsidR="002615E6" w:rsidRPr="00282BAF" w:rsidRDefault="002615E6" w:rsidP="002615E6">
            <w:pPr>
              <w:jc w:val="center"/>
            </w:pPr>
            <w:r w:rsidRPr="00282BAF">
              <w:t>-</w:t>
            </w:r>
          </w:p>
        </w:tc>
        <w:tc>
          <w:tcPr>
            <w:tcW w:w="1367" w:type="dxa"/>
            <w:tcBorders>
              <w:top w:val="double" w:sz="4" w:space="0" w:color="auto"/>
            </w:tcBorders>
          </w:tcPr>
          <w:p w:rsidR="002615E6" w:rsidRPr="00282BAF" w:rsidRDefault="002615E6" w:rsidP="002615E6">
            <w:pPr>
              <w:jc w:val="center"/>
            </w:pPr>
            <w:r w:rsidRPr="00282BAF">
              <w:t>-</w:t>
            </w:r>
          </w:p>
        </w:tc>
        <w:tc>
          <w:tcPr>
            <w:tcW w:w="916" w:type="dxa"/>
            <w:tcBorders>
              <w:top w:val="double" w:sz="4" w:space="0" w:color="auto"/>
            </w:tcBorders>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Borders>
              <w:top w:val="double" w:sz="4" w:space="0" w:color="auto"/>
            </w:tcBorders>
          </w:tcPr>
          <w:p w:rsidR="002615E6" w:rsidRPr="00282BAF" w:rsidRDefault="002615E6" w:rsidP="002615E6">
            <w:pPr>
              <w:jc w:val="center"/>
            </w:pPr>
            <w:r w:rsidRPr="00282BAF">
              <w:t>350</w:t>
            </w:r>
          </w:p>
        </w:tc>
      </w:tr>
      <w:tr w:rsidR="002615E6" w:rsidRPr="00282BAF" w:rsidTr="002615E6">
        <w:trPr>
          <w:trHeight w:val="128"/>
          <w:jc w:val="center"/>
        </w:trPr>
        <w:tc>
          <w:tcPr>
            <w:tcW w:w="840" w:type="dxa"/>
            <w:vMerge/>
            <w:vAlign w:val="center"/>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w:t>
            </w:r>
          </w:p>
        </w:tc>
        <w:tc>
          <w:tcPr>
            <w:tcW w:w="881" w:type="dxa"/>
          </w:tcPr>
          <w:p w:rsidR="002615E6" w:rsidRPr="00282BAF" w:rsidRDefault="002615E6" w:rsidP="002615E6">
            <w:pPr>
              <w:jc w:val="center"/>
            </w:pPr>
            <w:r w:rsidRPr="00282BAF">
              <w:t>6.58</w:t>
            </w:r>
          </w:p>
        </w:tc>
        <w:tc>
          <w:tcPr>
            <w:tcW w:w="1070" w:type="dxa"/>
          </w:tcPr>
          <w:p w:rsidR="002615E6" w:rsidRPr="00282BAF" w:rsidRDefault="002615E6" w:rsidP="002615E6">
            <w:pPr>
              <w:jc w:val="center"/>
            </w:pPr>
            <w:r w:rsidRPr="00282BAF">
              <w:t>36.4</w:t>
            </w:r>
          </w:p>
        </w:tc>
        <w:tc>
          <w:tcPr>
            <w:tcW w:w="1003" w:type="dxa"/>
          </w:tcPr>
          <w:p w:rsidR="002615E6" w:rsidRPr="00282BAF" w:rsidRDefault="002615E6" w:rsidP="002615E6">
            <w:pPr>
              <w:jc w:val="center"/>
            </w:pPr>
            <w:r w:rsidRPr="00282BAF">
              <w:t>5.15</w:t>
            </w:r>
          </w:p>
        </w:tc>
        <w:tc>
          <w:tcPr>
            <w:tcW w:w="1367" w:type="dxa"/>
          </w:tcPr>
          <w:p w:rsidR="002615E6" w:rsidRPr="00282BAF" w:rsidRDefault="002615E6" w:rsidP="002615E6">
            <w:pPr>
              <w:jc w:val="center"/>
            </w:pPr>
            <w:r w:rsidRPr="00282BAF">
              <w:t>711</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200</w:t>
            </w:r>
          </w:p>
        </w:tc>
      </w:tr>
      <w:tr w:rsidR="002615E6" w:rsidRPr="00282BAF" w:rsidTr="002615E6">
        <w:trPr>
          <w:trHeight w:val="128"/>
          <w:jc w:val="center"/>
        </w:trPr>
        <w:tc>
          <w:tcPr>
            <w:tcW w:w="840" w:type="dxa"/>
            <w:vMerge/>
            <w:vAlign w:val="center"/>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w:t>
            </w:r>
            <w:r w:rsidRPr="00282BAF">
              <w:rPr>
                <w:vertAlign w:val="subscript"/>
              </w:rPr>
              <w:t>2</w:t>
            </w:r>
          </w:p>
        </w:tc>
        <w:tc>
          <w:tcPr>
            <w:tcW w:w="881" w:type="dxa"/>
          </w:tcPr>
          <w:p w:rsidR="002615E6" w:rsidRPr="00282BAF" w:rsidRDefault="002615E6" w:rsidP="002615E6">
            <w:pPr>
              <w:jc w:val="center"/>
            </w:pPr>
            <w:r w:rsidRPr="00282BAF">
              <w:t>15.09</w:t>
            </w:r>
          </w:p>
        </w:tc>
        <w:tc>
          <w:tcPr>
            <w:tcW w:w="1070" w:type="dxa"/>
          </w:tcPr>
          <w:p w:rsidR="002615E6" w:rsidRPr="00282BAF" w:rsidRDefault="002615E6" w:rsidP="002615E6">
            <w:pPr>
              <w:jc w:val="center"/>
            </w:pPr>
            <w:r w:rsidRPr="00282BAF">
              <w:t>86.02</w:t>
            </w:r>
          </w:p>
        </w:tc>
        <w:tc>
          <w:tcPr>
            <w:tcW w:w="1003" w:type="dxa"/>
          </w:tcPr>
          <w:p w:rsidR="002615E6" w:rsidRPr="00282BAF" w:rsidRDefault="002615E6" w:rsidP="002615E6">
            <w:pPr>
              <w:jc w:val="center"/>
            </w:pPr>
            <w:r w:rsidRPr="00282BAF">
              <w:t>5.7</w:t>
            </w:r>
          </w:p>
        </w:tc>
        <w:tc>
          <w:tcPr>
            <w:tcW w:w="1367" w:type="dxa"/>
          </w:tcPr>
          <w:p w:rsidR="002615E6" w:rsidRPr="00282BAF" w:rsidRDefault="002615E6" w:rsidP="002615E6">
            <w:pPr>
              <w:jc w:val="center"/>
            </w:pPr>
            <w:r w:rsidRPr="00282BAF">
              <w:t>711</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200</w:t>
            </w:r>
          </w:p>
        </w:tc>
      </w:tr>
      <w:tr w:rsidR="002615E6" w:rsidRPr="00282BAF" w:rsidTr="002615E6">
        <w:trPr>
          <w:trHeight w:val="128"/>
          <w:jc w:val="center"/>
        </w:trPr>
        <w:tc>
          <w:tcPr>
            <w:tcW w:w="840" w:type="dxa"/>
            <w:vMerge/>
            <w:vAlign w:val="center"/>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Nox</w:t>
            </w:r>
          </w:p>
        </w:tc>
        <w:tc>
          <w:tcPr>
            <w:tcW w:w="881" w:type="dxa"/>
          </w:tcPr>
          <w:p w:rsidR="002615E6" w:rsidRPr="00282BAF" w:rsidRDefault="002615E6" w:rsidP="002615E6">
            <w:pPr>
              <w:jc w:val="center"/>
            </w:pPr>
            <w:r w:rsidRPr="00282BAF">
              <w:t>25.17</w:t>
            </w:r>
          </w:p>
        </w:tc>
        <w:tc>
          <w:tcPr>
            <w:tcW w:w="1070" w:type="dxa"/>
          </w:tcPr>
          <w:p w:rsidR="002615E6" w:rsidRPr="00282BAF" w:rsidRDefault="002615E6" w:rsidP="002615E6">
            <w:pPr>
              <w:jc w:val="center"/>
            </w:pPr>
            <w:r w:rsidRPr="00282BAF">
              <w:t>141.82</w:t>
            </w:r>
          </w:p>
        </w:tc>
        <w:tc>
          <w:tcPr>
            <w:tcW w:w="1003" w:type="dxa"/>
          </w:tcPr>
          <w:p w:rsidR="002615E6" w:rsidRPr="00282BAF" w:rsidRDefault="002615E6" w:rsidP="002615E6">
            <w:pPr>
              <w:jc w:val="center"/>
            </w:pPr>
            <w:r w:rsidRPr="00282BAF">
              <w:t>14.21</w:t>
            </w:r>
          </w:p>
        </w:tc>
        <w:tc>
          <w:tcPr>
            <w:tcW w:w="1367" w:type="dxa"/>
          </w:tcPr>
          <w:p w:rsidR="002615E6" w:rsidRPr="00282BAF" w:rsidRDefault="002615E6" w:rsidP="002615E6">
            <w:pPr>
              <w:jc w:val="center"/>
            </w:pPr>
            <w:r w:rsidRPr="00282BAF">
              <w:t>711</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30/an</w:t>
            </w:r>
          </w:p>
        </w:tc>
      </w:tr>
      <w:tr w:rsidR="002615E6" w:rsidRPr="00282BAF" w:rsidTr="002615E6">
        <w:trPr>
          <w:trHeight w:val="128"/>
          <w:jc w:val="center"/>
        </w:trPr>
        <w:tc>
          <w:tcPr>
            <w:tcW w:w="840" w:type="dxa"/>
            <w:vMerge/>
            <w:vAlign w:val="center"/>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CO</w:t>
            </w:r>
          </w:p>
        </w:tc>
        <w:tc>
          <w:tcPr>
            <w:tcW w:w="881" w:type="dxa"/>
          </w:tcPr>
          <w:p w:rsidR="002615E6" w:rsidRPr="00282BAF" w:rsidRDefault="002615E6" w:rsidP="002615E6">
            <w:pPr>
              <w:jc w:val="center"/>
            </w:pPr>
            <w:r w:rsidRPr="00282BAF">
              <w:t>0.1</w:t>
            </w:r>
          </w:p>
        </w:tc>
        <w:tc>
          <w:tcPr>
            <w:tcW w:w="1070" w:type="dxa"/>
          </w:tcPr>
          <w:p w:rsidR="002615E6" w:rsidRPr="00282BAF" w:rsidRDefault="002615E6" w:rsidP="002615E6">
            <w:pPr>
              <w:jc w:val="center"/>
            </w:pPr>
            <w:r w:rsidRPr="00282BAF">
              <w:t>1.11</w:t>
            </w:r>
          </w:p>
        </w:tc>
        <w:tc>
          <w:tcPr>
            <w:tcW w:w="1003" w:type="dxa"/>
          </w:tcPr>
          <w:p w:rsidR="002615E6" w:rsidRPr="00282BAF" w:rsidRDefault="002615E6" w:rsidP="002615E6">
            <w:pPr>
              <w:jc w:val="center"/>
            </w:pPr>
            <w:r w:rsidRPr="00282BAF">
              <w:t>0.01</w:t>
            </w:r>
          </w:p>
        </w:tc>
        <w:tc>
          <w:tcPr>
            <w:tcW w:w="1367" w:type="dxa"/>
          </w:tcPr>
          <w:p w:rsidR="002615E6" w:rsidRPr="00282BAF" w:rsidRDefault="002615E6" w:rsidP="002615E6">
            <w:pPr>
              <w:jc w:val="center"/>
            </w:pPr>
            <w:r w:rsidRPr="00282BAF">
              <w:t>712</w:t>
            </w:r>
          </w:p>
        </w:tc>
        <w:tc>
          <w:tcPr>
            <w:tcW w:w="916" w:type="dxa"/>
          </w:tcPr>
          <w:p w:rsidR="002615E6" w:rsidRPr="00282BAF" w:rsidRDefault="002615E6" w:rsidP="002615E6">
            <w:pPr>
              <w:jc w:val="center"/>
            </w:pPr>
            <w:r w:rsidRPr="00282BAF">
              <w:t>mg/m</w:t>
            </w:r>
            <w:r w:rsidRPr="00282BAF">
              <w:rPr>
                <w:vertAlign w:val="superscript"/>
              </w:rPr>
              <w:t>3</w:t>
            </w:r>
          </w:p>
        </w:tc>
        <w:tc>
          <w:tcPr>
            <w:tcW w:w="868" w:type="dxa"/>
          </w:tcPr>
          <w:p w:rsidR="002615E6" w:rsidRPr="00282BAF" w:rsidRDefault="002615E6" w:rsidP="002615E6">
            <w:pPr>
              <w:jc w:val="center"/>
            </w:pPr>
            <w:r w:rsidRPr="00282BAF">
              <w:t>10</w:t>
            </w:r>
          </w:p>
        </w:tc>
      </w:tr>
      <w:tr w:rsidR="002615E6" w:rsidRPr="00282BAF" w:rsidTr="002615E6">
        <w:trPr>
          <w:trHeight w:val="128"/>
          <w:jc w:val="center"/>
        </w:trPr>
        <w:tc>
          <w:tcPr>
            <w:tcW w:w="840" w:type="dxa"/>
            <w:vMerge/>
            <w:vAlign w:val="center"/>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O</w:t>
            </w:r>
            <w:r w:rsidRPr="00282BAF">
              <w:rPr>
                <w:vertAlign w:val="subscript"/>
              </w:rPr>
              <w:t>3</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120</w:t>
            </w:r>
          </w:p>
        </w:tc>
      </w:tr>
      <w:tr w:rsidR="002615E6" w:rsidRPr="00282BAF" w:rsidTr="002615E6">
        <w:trPr>
          <w:trHeight w:val="128"/>
          <w:jc w:val="center"/>
        </w:trPr>
        <w:tc>
          <w:tcPr>
            <w:tcW w:w="840" w:type="dxa"/>
            <w:vMerge/>
            <w:vAlign w:val="center"/>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Benzen</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5</w:t>
            </w:r>
          </w:p>
        </w:tc>
      </w:tr>
      <w:tr w:rsidR="002615E6" w:rsidRPr="00282BAF" w:rsidTr="002615E6">
        <w:trPr>
          <w:trHeight w:val="128"/>
          <w:jc w:val="center"/>
        </w:trPr>
        <w:tc>
          <w:tcPr>
            <w:tcW w:w="840" w:type="dxa"/>
            <w:vMerge/>
            <w:tcBorders>
              <w:bottom w:val="double" w:sz="4" w:space="0" w:color="auto"/>
            </w:tcBorders>
            <w:vAlign w:val="center"/>
          </w:tcPr>
          <w:p w:rsidR="002615E6" w:rsidRPr="00282BAF" w:rsidRDefault="002615E6" w:rsidP="002615E6">
            <w:pPr>
              <w:jc w:val="center"/>
            </w:pPr>
          </w:p>
        </w:tc>
        <w:tc>
          <w:tcPr>
            <w:tcW w:w="1273" w:type="dxa"/>
            <w:vMerge/>
            <w:tcBorders>
              <w:bottom w:val="double" w:sz="4" w:space="0" w:color="auto"/>
            </w:tcBorders>
          </w:tcPr>
          <w:p w:rsidR="002615E6" w:rsidRPr="00282BAF" w:rsidRDefault="002615E6" w:rsidP="002615E6">
            <w:pPr>
              <w:jc w:val="center"/>
            </w:pPr>
          </w:p>
        </w:tc>
        <w:tc>
          <w:tcPr>
            <w:tcW w:w="1408" w:type="dxa"/>
            <w:tcBorders>
              <w:bottom w:val="double" w:sz="4" w:space="0" w:color="auto"/>
            </w:tcBorders>
          </w:tcPr>
          <w:p w:rsidR="002615E6" w:rsidRPr="00282BAF" w:rsidRDefault="002615E6" w:rsidP="002615E6">
            <w:pPr>
              <w:jc w:val="center"/>
            </w:pPr>
            <w:r w:rsidRPr="00282BAF">
              <w:t>PM10</w:t>
            </w:r>
          </w:p>
        </w:tc>
        <w:tc>
          <w:tcPr>
            <w:tcW w:w="881" w:type="dxa"/>
            <w:tcBorders>
              <w:bottom w:val="double" w:sz="4" w:space="0" w:color="auto"/>
            </w:tcBorders>
          </w:tcPr>
          <w:p w:rsidR="002615E6" w:rsidRPr="00282BAF" w:rsidRDefault="002615E6" w:rsidP="002615E6">
            <w:pPr>
              <w:jc w:val="center"/>
            </w:pPr>
            <w:r w:rsidRPr="00282BAF">
              <w:t>-</w:t>
            </w:r>
          </w:p>
        </w:tc>
        <w:tc>
          <w:tcPr>
            <w:tcW w:w="1070" w:type="dxa"/>
            <w:tcBorders>
              <w:bottom w:val="double" w:sz="4" w:space="0" w:color="auto"/>
            </w:tcBorders>
          </w:tcPr>
          <w:p w:rsidR="002615E6" w:rsidRPr="00282BAF" w:rsidRDefault="002615E6" w:rsidP="002615E6">
            <w:pPr>
              <w:jc w:val="center"/>
            </w:pPr>
            <w:r w:rsidRPr="00282BAF">
              <w:t>-</w:t>
            </w:r>
          </w:p>
        </w:tc>
        <w:tc>
          <w:tcPr>
            <w:tcW w:w="1003" w:type="dxa"/>
            <w:tcBorders>
              <w:bottom w:val="double" w:sz="4" w:space="0" w:color="auto"/>
            </w:tcBorders>
          </w:tcPr>
          <w:p w:rsidR="002615E6" w:rsidRPr="00282BAF" w:rsidRDefault="002615E6" w:rsidP="002615E6">
            <w:pPr>
              <w:jc w:val="center"/>
            </w:pPr>
            <w:r w:rsidRPr="00282BAF">
              <w:t>-</w:t>
            </w:r>
          </w:p>
        </w:tc>
        <w:tc>
          <w:tcPr>
            <w:tcW w:w="1367" w:type="dxa"/>
            <w:tcBorders>
              <w:bottom w:val="double" w:sz="4" w:space="0" w:color="auto"/>
            </w:tcBorders>
          </w:tcPr>
          <w:p w:rsidR="002615E6" w:rsidRPr="00282BAF" w:rsidRDefault="002615E6" w:rsidP="002615E6">
            <w:pPr>
              <w:jc w:val="center"/>
            </w:pPr>
            <w:r w:rsidRPr="00282BAF">
              <w:t>-</w:t>
            </w:r>
          </w:p>
        </w:tc>
        <w:tc>
          <w:tcPr>
            <w:tcW w:w="916" w:type="dxa"/>
            <w:tcBorders>
              <w:bottom w:val="double" w:sz="4" w:space="0" w:color="auto"/>
            </w:tcBorders>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Borders>
              <w:bottom w:val="double" w:sz="4" w:space="0" w:color="auto"/>
            </w:tcBorders>
          </w:tcPr>
          <w:p w:rsidR="002615E6" w:rsidRPr="00282BAF" w:rsidRDefault="002615E6" w:rsidP="002615E6">
            <w:pPr>
              <w:jc w:val="center"/>
            </w:pPr>
            <w:r w:rsidRPr="00282BAF">
              <w:t>17</w:t>
            </w:r>
          </w:p>
        </w:tc>
      </w:tr>
      <w:tr w:rsidR="002615E6" w:rsidRPr="00282BAF" w:rsidTr="002615E6">
        <w:trPr>
          <w:trHeight w:val="254"/>
          <w:jc w:val="center"/>
        </w:trPr>
        <w:tc>
          <w:tcPr>
            <w:tcW w:w="840" w:type="dxa"/>
            <w:vMerge w:val="restart"/>
            <w:tcBorders>
              <w:top w:val="double" w:sz="4" w:space="0" w:color="auto"/>
            </w:tcBorders>
            <w:vAlign w:val="center"/>
          </w:tcPr>
          <w:p w:rsidR="002615E6" w:rsidRPr="00282BAF" w:rsidRDefault="002615E6" w:rsidP="002615E6">
            <w:pPr>
              <w:jc w:val="center"/>
            </w:pPr>
            <w:r w:rsidRPr="00282BAF">
              <w:t>BR3</w:t>
            </w:r>
          </w:p>
        </w:tc>
        <w:tc>
          <w:tcPr>
            <w:tcW w:w="1273" w:type="dxa"/>
            <w:vMerge w:val="restart"/>
            <w:tcBorders>
              <w:top w:val="double" w:sz="4" w:space="0" w:color="auto"/>
            </w:tcBorders>
            <w:vAlign w:val="center"/>
          </w:tcPr>
          <w:p w:rsidR="002615E6" w:rsidRPr="00282BAF" w:rsidRDefault="002615E6" w:rsidP="002615E6">
            <w:pPr>
              <w:jc w:val="center"/>
            </w:pPr>
            <w:r w:rsidRPr="00282BAF">
              <w:t>Suburban</w:t>
            </w:r>
          </w:p>
        </w:tc>
        <w:tc>
          <w:tcPr>
            <w:tcW w:w="1408" w:type="dxa"/>
            <w:tcBorders>
              <w:top w:val="double" w:sz="4" w:space="0" w:color="auto"/>
            </w:tcBorders>
          </w:tcPr>
          <w:p w:rsidR="002615E6" w:rsidRPr="00282BAF" w:rsidRDefault="002615E6" w:rsidP="002615E6">
            <w:pPr>
              <w:jc w:val="center"/>
            </w:pPr>
            <w:r w:rsidRPr="00282BAF">
              <w:t>SO</w:t>
            </w:r>
            <w:r w:rsidRPr="00282BAF">
              <w:rPr>
                <w:vertAlign w:val="subscript"/>
              </w:rPr>
              <w:t>2</w:t>
            </w:r>
          </w:p>
        </w:tc>
        <w:tc>
          <w:tcPr>
            <w:tcW w:w="881" w:type="dxa"/>
            <w:tcBorders>
              <w:top w:val="double" w:sz="4" w:space="0" w:color="auto"/>
            </w:tcBorders>
          </w:tcPr>
          <w:p w:rsidR="002615E6" w:rsidRPr="00282BAF" w:rsidRDefault="002615E6" w:rsidP="002615E6">
            <w:pPr>
              <w:jc w:val="center"/>
            </w:pPr>
            <w:r w:rsidRPr="00282BAF">
              <w:t>-</w:t>
            </w:r>
          </w:p>
        </w:tc>
        <w:tc>
          <w:tcPr>
            <w:tcW w:w="1070" w:type="dxa"/>
            <w:tcBorders>
              <w:top w:val="double" w:sz="4" w:space="0" w:color="auto"/>
            </w:tcBorders>
          </w:tcPr>
          <w:p w:rsidR="002615E6" w:rsidRPr="00282BAF" w:rsidRDefault="002615E6" w:rsidP="002615E6">
            <w:pPr>
              <w:jc w:val="center"/>
            </w:pPr>
            <w:r w:rsidRPr="00282BAF">
              <w:t>-</w:t>
            </w:r>
          </w:p>
        </w:tc>
        <w:tc>
          <w:tcPr>
            <w:tcW w:w="1003" w:type="dxa"/>
            <w:tcBorders>
              <w:top w:val="double" w:sz="4" w:space="0" w:color="auto"/>
            </w:tcBorders>
          </w:tcPr>
          <w:p w:rsidR="002615E6" w:rsidRPr="00282BAF" w:rsidRDefault="002615E6" w:rsidP="002615E6">
            <w:pPr>
              <w:jc w:val="center"/>
            </w:pPr>
            <w:r w:rsidRPr="00282BAF">
              <w:t>-</w:t>
            </w:r>
          </w:p>
        </w:tc>
        <w:tc>
          <w:tcPr>
            <w:tcW w:w="1367" w:type="dxa"/>
            <w:tcBorders>
              <w:top w:val="double" w:sz="4" w:space="0" w:color="auto"/>
            </w:tcBorders>
          </w:tcPr>
          <w:p w:rsidR="002615E6" w:rsidRPr="00282BAF" w:rsidRDefault="002615E6" w:rsidP="002615E6">
            <w:pPr>
              <w:jc w:val="center"/>
            </w:pPr>
            <w:r w:rsidRPr="00282BAF">
              <w:t>-</w:t>
            </w:r>
          </w:p>
        </w:tc>
        <w:tc>
          <w:tcPr>
            <w:tcW w:w="916" w:type="dxa"/>
            <w:tcBorders>
              <w:top w:val="double" w:sz="4" w:space="0" w:color="auto"/>
            </w:tcBorders>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Borders>
              <w:top w:val="double" w:sz="4" w:space="0" w:color="auto"/>
            </w:tcBorders>
          </w:tcPr>
          <w:p w:rsidR="002615E6" w:rsidRPr="00282BAF" w:rsidRDefault="002615E6" w:rsidP="002615E6">
            <w:pPr>
              <w:jc w:val="center"/>
            </w:pPr>
            <w:r w:rsidRPr="00282BAF">
              <w:t>350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200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w:t>
            </w:r>
            <w:r w:rsidRPr="00282BAF">
              <w:rPr>
                <w:vertAlign w:val="subscript"/>
              </w:rPr>
              <w:t>2</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200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Nox</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30/an</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CO</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t>mg/m</w:t>
            </w:r>
            <w:r w:rsidRPr="00282BAF">
              <w:rPr>
                <w:vertAlign w:val="superscript"/>
              </w:rPr>
              <w:t>3</w:t>
            </w:r>
          </w:p>
        </w:tc>
        <w:tc>
          <w:tcPr>
            <w:tcW w:w="868" w:type="dxa"/>
          </w:tcPr>
          <w:p w:rsidR="002615E6" w:rsidRPr="00282BAF" w:rsidRDefault="002615E6" w:rsidP="002615E6">
            <w:pPr>
              <w:jc w:val="center"/>
            </w:pPr>
            <w:r w:rsidRPr="00282BAF">
              <w:t>10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O</w:t>
            </w:r>
            <w:r w:rsidRPr="00282BAF">
              <w:rPr>
                <w:vertAlign w:val="subscript"/>
              </w:rPr>
              <w:t>3</w:t>
            </w:r>
          </w:p>
        </w:tc>
        <w:tc>
          <w:tcPr>
            <w:tcW w:w="881" w:type="dxa"/>
          </w:tcPr>
          <w:p w:rsidR="002615E6" w:rsidRPr="00282BAF" w:rsidRDefault="002615E6" w:rsidP="002615E6">
            <w:pPr>
              <w:jc w:val="center"/>
            </w:pPr>
            <w:r w:rsidRPr="00282BAF">
              <w:t>65.23</w:t>
            </w:r>
          </w:p>
        </w:tc>
        <w:tc>
          <w:tcPr>
            <w:tcW w:w="1070" w:type="dxa"/>
          </w:tcPr>
          <w:p w:rsidR="002615E6" w:rsidRPr="00282BAF" w:rsidRDefault="002615E6" w:rsidP="002615E6">
            <w:pPr>
              <w:jc w:val="center"/>
            </w:pPr>
            <w:r w:rsidRPr="00282BAF">
              <w:t>97.77</w:t>
            </w:r>
          </w:p>
        </w:tc>
        <w:tc>
          <w:tcPr>
            <w:tcW w:w="1003" w:type="dxa"/>
          </w:tcPr>
          <w:p w:rsidR="002615E6" w:rsidRPr="00282BAF" w:rsidRDefault="002615E6" w:rsidP="002615E6">
            <w:pPr>
              <w:jc w:val="center"/>
            </w:pPr>
            <w:r w:rsidRPr="00282BAF">
              <w:t>33.54</w:t>
            </w:r>
          </w:p>
        </w:tc>
        <w:tc>
          <w:tcPr>
            <w:tcW w:w="1367" w:type="dxa"/>
          </w:tcPr>
          <w:p w:rsidR="002615E6" w:rsidRPr="00282BAF" w:rsidRDefault="002615E6" w:rsidP="002615E6">
            <w:pPr>
              <w:jc w:val="center"/>
            </w:pPr>
            <w:r w:rsidRPr="00282BAF">
              <w:t>740</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120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Benzen</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5</w:t>
            </w:r>
          </w:p>
        </w:tc>
      </w:tr>
      <w:tr w:rsidR="002615E6" w:rsidRPr="00282BAF" w:rsidTr="002615E6">
        <w:trPr>
          <w:trHeight w:val="128"/>
          <w:jc w:val="center"/>
        </w:trPr>
        <w:tc>
          <w:tcPr>
            <w:tcW w:w="840" w:type="dxa"/>
            <w:vMerge/>
            <w:tcBorders>
              <w:bottom w:val="double" w:sz="4" w:space="0" w:color="auto"/>
            </w:tcBorders>
          </w:tcPr>
          <w:p w:rsidR="002615E6" w:rsidRPr="00282BAF" w:rsidRDefault="002615E6" w:rsidP="002615E6">
            <w:pPr>
              <w:jc w:val="center"/>
            </w:pPr>
          </w:p>
        </w:tc>
        <w:tc>
          <w:tcPr>
            <w:tcW w:w="1273" w:type="dxa"/>
            <w:vMerge/>
            <w:tcBorders>
              <w:bottom w:val="double" w:sz="4" w:space="0" w:color="auto"/>
            </w:tcBorders>
          </w:tcPr>
          <w:p w:rsidR="002615E6" w:rsidRPr="00282BAF" w:rsidRDefault="002615E6" w:rsidP="002615E6">
            <w:pPr>
              <w:jc w:val="center"/>
            </w:pPr>
          </w:p>
        </w:tc>
        <w:tc>
          <w:tcPr>
            <w:tcW w:w="1408" w:type="dxa"/>
            <w:tcBorders>
              <w:bottom w:val="double" w:sz="4" w:space="0" w:color="auto"/>
            </w:tcBorders>
          </w:tcPr>
          <w:p w:rsidR="002615E6" w:rsidRPr="00282BAF" w:rsidRDefault="002615E6" w:rsidP="002615E6">
            <w:pPr>
              <w:jc w:val="center"/>
            </w:pPr>
            <w:r w:rsidRPr="00282BAF">
              <w:t>PM10</w:t>
            </w:r>
          </w:p>
        </w:tc>
        <w:tc>
          <w:tcPr>
            <w:tcW w:w="881" w:type="dxa"/>
            <w:tcBorders>
              <w:bottom w:val="double" w:sz="4" w:space="0" w:color="auto"/>
            </w:tcBorders>
          </w:tcPr>
          <w:p w:rsidR="002615E6" w:rsidRPr="00282BAF" w:rsidRDefault="002615E6" w:rsidP="002615E6">
            <w:pPr>
              <w:jc w:val="center"/>
            </w:pPr>
            <w:r w:rsidRPr="00282BAF">
              <w:t>-</w:t>
            </w:r>
          </w:p>
        </w:tc>
        <w:tc>
          <w:tcPr>
            <w:tcW w:w="1070" w:type="dxa"/>
            <w:tcBorders>
              <w:bottom w:val="double" w:sz="4" w:space="0" w:color="auto"/>
            </w:tcBorders>
          </w:tcPr>
          <w:p w:rsidR="002615E6" w:rsidRPr="00282BAF" w:rsidRDefault="002615E6" w:rsidP="002615E6">
            <w:pPr>
              <w:jc w:val="center"/>
            </w:pPr>
            <w:r w:rsidRPr="00282BAF">
              <w:t>-</w:t>
            </w:r>
          </w:p>
        </w:tc>
        <w:tc>
          <w:tcPr>
            <w:tcW w:w="1003" w:type="dxa"/>
            <w:tcBorders>
              <w:bottom w:val="double" w:sz="4" w:space="0" w:color="auto"/>
            </w:tcBorders>
          </w:tcPr>
          <w:p w:rsidR="002615E6" w:rsidRPr="00282BAF" w:rsidRDefault="002615E6" w:rsidP="002615E6">
            <w:pPr>
              <w:jc w:val="center"/>
            </w:pPr>
            <w:r w:rsidRPr="00282BAF">
              <w:t>-</w:t>
            </w:r>
          </w:p>
        </w:tc>
        <w:tc>
          <w:tcPr>
            <w:tcW w:w="1367" w:type="dxa"/>
            <w:tcBorders>
              <w:bottom w:val="double" w:sz="4" w:space="0" w:color="auto"/>
            </w:tcBorders>
          </w:tcPr>
          <w:p w:rsidR="002615E6" w:rsidRPr="00282BAF" w:rsidRDefault="002615E6" w:rsidP="002615E6">
            <w:pPr>
              <w:jc w:val="center"/>
            </w:pPr>
            <w:r w:rsidRPr="00282BAF">
              <w:t>-</w:t>
            </w:r>
          </w:p>
        </w:tc>
        <w:tc>
          <w:tcPr>
            <w:tcW w:w="916" w:type="dxa"/>
            <w:tcBorders>
              <w:bottom w:val="double" w:sz="4" w:space="0" w:color="auto"/>
            </w:tcBorders>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Borders>
              <w:bottom w:val="double" w:sz="4" w:space="0" w:color="auto"/>
            </w:tcBorders>
          </w:tcPr>
          <w:p w:rsidR="002615E6" w:rsidRPr="00282BAF" w:rsidRDefault="002615E6" w:rsidP="002615E6">
            <w:pPr>
              <w:jc w:val="center"/>
            </w:pPr>
            <w:r w:rsidRPr="00282BAF">
              <w:t>50</w:t>
            </w:r>
          </w:p>
        </w:tc>
      </w:tr>
      <w:tr w:rsidR="002615E6" w:rsidRPr="00282BAF" w:rsidTr="002615E6">
        <w:trPr>
          <w:trHeight w:val="240"/>
          <w:jc w:val="center"/>
        </w:trPr>
        <w:tc>
          <w:tcPr>
            <w:tcW w:w="840" w:type="dxa"/>
            <w:vMerge w:val="restart"/>
            <w:tcBorders>
              <w:top w:val="double" w:sz="4" w:space="0" w:color="auto"/>
            </w:tcBorders>
            <w:vAlign w:val="center"/>
          </w:tcPr>
          <w:p w:rsidR="002615E6" w:rsidRPr="00282BAF" w:rsidRDefault="002615E6" w:rsidP="002615E6">
            <w:pPr>
              <w:jc w:val="center"/>
            </w:pPr>
            <w:r w:rsidRPr="00282BAF">
              <w:t>BR4</w:t>
            </w:r>
          </w:p>
        </w:tc>
        <w:tc>
          <w:tcPr>
            <w:tcW w:w="1273" w:type="dxa"/>
            <w:vMerge w:val="restart"/>
            <w:tcBorders>
              <w:top w:val="double" w:sz="4" w:space="0" w:color="auto"/>
            </w:tcBorders>
            <w:vAlign w:val="center"/>
          </w:tcPr>
          <w:p w:rsidR="002615E6" w:rsidRPr="00282BAF" w:rsidRDefault="002615E6" w:rsidP="002615E6">
            <w:pPr>
              <w:jc w:val="center"/>
            </w:pPr>
            <w:r w:rsidRPr="00282BAF">
              <w:t>IND1</w:t>
            </w:r>
          </w:p>
        </w:tc>
        <w:tc>
          <w:tcPr>
            <w:tcW w:w="1408" w:type="dxa"/>
            <w:tcBorders>
              <w:top w:val="double" w:sz="4" w:space="0" w:color="auto"/>
            </w:tcBorders>
          </w:tcPr>
          <w:p w:rsidR="002615E6" w:rsidRPr="00282BAF" w:rsidRDefault="002615E6" w:rsidP="002615E6">
            <w:pPr>
              <w:jc w:val="center"/>
            </w:pPr>
            <w:r w:rsidRPr="00282BAF">
              <w:t>SO</w:t>
            </w:r>
            <w:r w:rsidRPr="00282BAF">
              <w:rPr>
                <w:vertAlign w:val="subscript"/>
              </w:rPr>
              <w:t>2</w:t>
            </w:r>
          </w:p>
        </w:tc>
        <w:tc>
          <w:tcPr>
            <w:tcW w:w="881" w:type="dxa"/>
            <w:tcBorders>
              <w:top w:val="double" w:sz="4" w:space="0" w:color="auto"/>
            </w:tcBorders>
          </w:tcPr>
          <w:p w:rsidR="002615E6" w:rsidRPr="00282BAF" w:rsidRDefault="002615E6" w:rsidP="002615E6">
            <w:pPr>
              <w:jc w:val="center"/>
            </w:pPr>
            <w:r w:rsidRPr="00282BAF">
              <w:t>-</w:t>
            </w:r>
          </w:p>
        </w:tc>
        <w:tc>
          <w:tcPr>
            <w:tcW w:w="1070" w:type="dxa"/>
            <w:tcBorders>
              <w:top w:val="double" w:sz="4" w:space="0" w:color="auto"/>
            </w:tcBorders>
          </w:tcPr>
          <w:p w:rsidR="002615E6" w:rsidRPr="00282BAF" w:rsidRDefault="002615E6" w:rsidP="002615E6">
            <w:pPr>
              <w:jc w:val="center"/>
            </w:pPr>
            <w:r w:rsidRPr="00282BAF">
              <w:t>-</w:t>
            </w:r>
          </w:p>
        </w:tc>
        <w:tc>
          <w:tcPr>
            <w:tcW w:w="1003" w:type="dxa"/>
            <w:tcBorders>
              <w:top w:val="double" w:sz="4" w:space="0" w:color="auto"/>
            </w:tcBorders>
          </w:tcPr>
          <w:p w:rsidR="002615E6" w:rsidRPr="00282BAF" w:rsidRDefault="002615E6" w:rsidP="002615E6">
            <w:pPr>
              <w:jc w:val="center"/>
            </w:pPr>
            <w:r w:rsidRPr="00282BAF">
              <w:t>-</w:t>
            </w:r>
          </w:p>
        </w:tc>
        <w:tc>
          <w:tcPr>
            <w:tcW w:w="1367" w:type="dxa"/>
            <w:tcBorders>
              <w:top w:val="double" w:sz="4" w:space="0" w:color="auto"/>
            </w:tcBorders>
          </w:tcPr>
          <w:p w:rsidR="002615E6" w:rsidRPr="00282BAF" w:rsidRDefault="002615E6" w:rsidP="002615E6">
            <w:pPr>
              <w:jc w:val="center"/>
            </w:pPr>
            <w:r w:rsidRPr="00282BAF">
              <w:t>-</w:t>
            </w:r>
          </w:p>
        </w:tc>
        <w:tc>
          <w:tcPr>
            <w:tcW w:w="916" w:type="dxa"/>
            <w:tcBorders>
              <w:top w:val="double" w:sz="4" w:space="0" w:color="auto"/>
            </w:tcBorders>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Borders>
              <w:top w:val="double" w:sz="4" w:space="0" w:color="auto"/>
            </w:tcBorders>
          </w:tcPr>
          <w:p w:rsidR="002615E6" w:rsidRPr="00282BAF" w:rsidRDefault="002615E6" w:rsidP="002615E6">
            <w:pPr>
              <w:jc w:val="center"/>
            </w:pPr>
            <w:r w:rsidRPr="00282BAF">
              <w:t>350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200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w:t>
            </w:r>
            <w:r w:rsidRPr="00282BAF">
              <w:rPr>
                <w:vertAlign w:val="subscript"/>
              </w:rPr>
              <w:t>2</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200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Nox</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30/an</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CO</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t>mg/m</w:t>
            </w:r>
            <w:r w:rsidRPr="00282BAF">
              <w:rPr>
                <w:vertAlign w:val="superscript"/>
              </w:rPr>
              <w:t>3</w:t>
            </w:r>
          </w:p>
        </w:tc>
        <w:tc>
          <w:tcPr>
            <w:tcW w:w="868" w:type="dxa"/>
          </w:tcPr>
          <w:p w:rsidR="002615E6" w:rsidRPr="00282BAF" w:rsidRDefault="002615E6" w:rsidP="002615E6">
            <w:pPr>
              <w:jc w:val="center"/>
            </w:pPr>
            <w:r w:rsidRPr="00282BAF">
              <w:t>10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O</w:t>
            </w:r>
            <w:r w:rsidRPr="00282BAF">
              <w:rPr>
                <w:vertAlign w:val="subscript"/>
              </w:rPr>
              <w:t>3</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120</w:t>
            </w:r>
          </w:p>
        </w:tc>
      </w:tr>
      <w:tr w:rsidR="002615E6" w:rsidRPr="00282BAF" w:rsidTr="002615E6">
        <w:trPr>
          <w:trHeight w:val="128"/>
          <w:jc w:val="center"/>
        </w:trPr>
        <w:tc>
          <w:tcPr>
            <w:tcW w:w="840" w:type="dxa"/>
            <w:vMerge/>
            <w:tcBorders>
              <w:bottom w:val="double" w:sz="4" w:space="0" w:color="auto"/>
            </w:tcBorders>
          </w:tcPr>
          <w:p w:rsidR="002615E6" w:rsidRPr="00282BAF" w:rsidRDefault="002615E6" w:rsidP="002615E6">
            <w:pPr>
              <w:jc w:val="center"/>
            </w:pPr>
          </w:p>
        </w:tc>
        <w:tc>
          <w:tcPr>
            <w:tcW w:w="1273" w:type="dxa"/>
            <w:vMerge/>
            <w:tcBorders>
              <w:bottom w:val="double" w:sz="4" w:space="0" w:color="auto"/>
            </w:tcBorders>
          </w:tcPr>
          <w:p w:rsidR="002615E6" w:rsidRPr="00282BAF" w:rsidRDefault="002615E6" w:rsidP="002615E6">
            <w:pPr>
              <w:jc w:val="center"/>
            </w:pPr>
          </w:p>
        </w:tc>
        <w:tc>
          <w:tcPr>
            <w:tcW w:w="1408" w:type="dxa"/>
            <w:tcBorders>
              <w:bottom w:val="double" w:sz="4" w:space="0" w:color="auto"/>
            </w:tcBorders>
          </w:tcPr>
          <w:p w:rsidR="002615E6" w:rsidRPr="00282BAF" w:rsidRDefault="002615E6" w:rsidP="002615E6">
            <w:pPr>
              <w:jc w:val="center"/>
            </w:pPr>
            <w:r w:rsidRPr="00282BAF">
              <w:t>PM10</w:t>
            </w:r>
          </w:p>
        </w:tc>
        <w:tc>
          <w:tcPr>
            <w:tcW w:w="881" w:type="dxa"/>
            <w:tcBorders>
              <w:bottom w:val="double" w:sz="4" w:space="0" w:color="auto"/>
            </w:tcBorders>
          </w:tcPr>
          <w:p w:rsidR="002615E6" w:rsidRPr="00282BAF" w:rsidRDefault="002615E6" w:rsidP="002615E6">
            <w:pPr>
              <w:jc w:val="center"/>
            </w:pPr>
            <w:r w:rsidRPr="00282BAF">
              <w:t>-</w:t>
            </w:r>
          </w:p>
        </w:tc>
        <w:tc>
          <w:tcPr>
            <w:tcW w:w="1070" w:type="dxa"/>
            <w:tcBorders>
              <w:bottom w:val="double" w:sz="4" w:space="0" w:color="auto"/>
            </w:tcBorders>
          </w:tcPr>
          <w:p w:rsidR="002615E6" w:rsidRPr="00282BAF" w:rsidRDefault="002615E6" w:rsidP="002615E6">
            <w:pPr>
              <w:jc w:val="center"/>
            </w:pPr>
            <w:r w:rsidRPr="00282BAF">
              <w:t>-</w:t>
            </w:r>
          </w:p>
        </w:tc>
        <w:tc>
          <w:tcPr>
            <w:tcW w:w="1003" w:type="dxa"/>
            <w:tcBorders>
              <w:bottom w:val="double" w:sz="4" w:space="0" w:color="auto"/>
            </w:tcBorders>
          </w:tcPr>
          <w:p w:rsidR="002615E6" w:rsidRPr="00282BAF" w:rsidRDefault="002615E6" w:rsidP="002615E6">
            <w:pPr>
              <w:jc w:val="center"/>
            </w:pPr>
            <w:r w:rsidRPr="00282BAF">
              <w:t>-</w:t>
            </w:r>
          </w:p>
        </w:tc>
        <w:tc>
          <w:tcPr>
            <w:tcW w:w="1367" w:type="dxa"/>
            <w:tcBorders>
              <w:bottom w:val="double" w:sz="4" w:space="0" w:color="auto"/>
            </w:tcBorders>
          </w:tcPr>
          <w:p w:rsidR="002615E6" w:rsidRPr="00282BAF" w:rsidRDefault="002615E6" w:rsidP="002615E6">
            <w:pPr>
              <w:jc w:val="center"/>
            </w:pPr>
            <w:r w:rsidRPr="00282BAF">
              <w:t>-</w:t>
            </w:r>
          </w:p>
        </w:tc>
        <w:tc>
          <w:tcPr>
            <w:tcW w:w="916" w:type="dxa"/>
            <w:tcBorders>
              <w:bottom w:val="double" w:sz="4" w:space="0" w:color="auto"/>
            </w:tcBorders>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Borders>
              <w:bottom w:val="double" w:sz="4" w:space="0" w:color="auto"/>
            </w:tcBorders>
          </w:tcPr>
          <w:p w:rsidR="002615E6" w:rsidRPr="00282BAF" w:rsidRDefault="002615E6" w:rsidP="002615E6">
            <w:pPr>
              <w:jc w:val="center"/>
            </w:pPr>
            <w:r w:rsidRPr="00282BAF">
              <w:t>50</w:t>
            </w:r>
          </w:p>
        </w:tc>
      </w:tr>
      <w:tr w:rsidR="002615E6" w:rsidRPr="00282BAF" w:rsidTr="002615E6">
        <w:trPr>
          <w:trHeight w:val="240"/>
          <w:jc w:val="center"/>
        </w:trPr>
        <w:tc>
          <w:tcPr>
            <w:tcW w:w="840" w:type="dxa"/>
            <w:vMerge w:val="restart"/>
            <w:tcBorders>
              <w:top w:val="double" w:sz="4" w:space="0" w:color="auto"/>
            </w:tcBorders>
            <w:vAlign w:val="center"/>
          </w:tcPr>
          <w:p w:rsidR="002615E6" w:rsidRPr="00282BAF" w:rsidRDefault="002615E6" w:rsidP="002615E6">
            <w:pPr>
              <w:jc w:val="center"/>
            </w:pPr>
            <w:r w:rsidRPr="00282BAF">
              <w:t>BR5</w:t>
            </w:r>
          </w:p>
        </w:tc>
        <w:tc>
          <w:tcPr>
            <w:tcW w:w="1273" w:type="dxa"/>
            <w:vMerge w:val="restart"/>
            <w:tcBorders>
              <w:top w:val="double" w:sz="4" w:space="0" w:color="auto"/>
            </w:tcBorders>
            <w:vAlign w:val="center"/>
          </w:tcPr>
          <w:p w:rsidR="002615E6" w:rsidRPr="00282BAF" w:rsidRDefault="002615E6" w:rsidP="002615E6">
            <w:pPr>
              <w:jc w:val="center"/>
            </w:pPr>
            <w:r w:rsidRPr="00282BAF">
              <w:t>IND2</w:t>
            </w:r>
          </w:p>
        </w:tc>
        <w:tc>
          <w:tcPr>
            <w:tcW w:w="1408" w:type="dxa"/>
            <w:tcBorders>
              <w:top w:val="double" w:sz="4" w:space="0" w:color="auto"/>
            </w:tcBorders>
          </w:tcPr>
          <w:p w:rsidR="002615E6" w:rsidRPr="00282BAF" w:rsidRDefault="002615E6" w:rsidP="002615E6">
            <w:pPr>
              <w:jc w:val="center"/>
            </w:pPr>
            <w:r w:rsidRPr="00282BAF">
              <w:t>SO</w:t>
            </w:r>
            <w:r w:rsidRPr="00282BAF">
              <w:rPr>
                <w:vertAlign w:val="subscript"/>
              </w:rPr>
              <w:t>2</w:t>
            </w:r>
          </w:p>
        </w:tc>
        <w:tc>
          <w:tcPr>
            <w:tcW w:w="881" w:type="dxa"/>
            <w:tcBorders>
              <w:top w:val="double" w:sz="4" w:space="0" w:color="auto"/>
            </w:tcBorders>
          </w:tcPr>
          <w:p w:rsidR="002615E6" w:rsidRPr="00282BAF" w:rsidRDefault="002615E6" w:rsidP="002615E6">
            <w:pPr>
              <w:jc w:val="center"/>
            </w:pPr>
            <w:r w:rsidRPr="00282BAF">
              <w:t>-</w:t>
            </w:r>
          </w:p>
        </w:tc>
        <w:tc>
          <w:tcPr>
            <w:tcW w:w="1070" w:type="dxa"/>
            <w:tcBorders>
              <w:top w:val="double" w:sz="4" w:space="0" w:color="auto"/>
            </w:tcBorders>
          </w:tcPr>
          <w:p w:rsidR="002615E6" w:rsidRPr="00282BAF" w:rsidRDefault="002615E6" w:rsidP="002615E6">
            <w:pPr>
              <w:jc w:val="center"/>
            </w:pPr>
            <w:r w:rsidRPr="00282BAF">
              <w:t>-</w:t>
            </w:r>
          </w:p>
        </w:tc>
        <w:tc>
          <w:tcPr>
            <w:tcW w:w="1003" w:type="dxa"/>
            <w:tcBorders>
              <w:top w:val="double" w:sz="4" w:space="0" w:color="auto"/>
            </w:tcBorders>
          </w:tcPr>
          <w:p w:rsidR="002615E6" w:rsidRPr="00282BAF" w:rsidRDefault="002615E6" w:rsidP="002615E6">
            <w:pPr>
              <w:jc w:val="center"/>
            </w:pPr>
            <w:r w:rsidRPr="00282BAF">
              <w:t>-</w:t>
            </w:r>
          </w:p>
        </w:tc>
        <w:tc>
          <w:tcPr>
            <w:tcW w:w="1367" w:type="dxa"/>
            <w:tcBorders>
              <w:top w:val="double" w:sz="4" w:space="0" w:color="auto"/>
            </w:tcBorders>
          </w:tcPr>
          <w:p w:rsidR="002615E6" w:rsidRPr="00282BAF" w:rsidRDefault="002615E6" w:rsidP="002615E6">
            <w:pPr>
              <w:jc w:val="center"/>
            </w:pPr>
            <w:r w:rsidRPr="00282BAF">
              <w:t>-</w:t>
            </w:r>
          </w:p>
        </w:tc>
        <w:tc>
          <w:tcPr>
            <w:tcW w:w="916" w:type="dxa"/>
            <w:tcBorders>
              <w:top w:val="double" w:sz="4" w:space="0" w:color="auto"/>
            </w:tcBorders>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Borders>
              <w:top w:val="double" w:sz="4" w:space="0" w:color="auto"/>
            </w:tcBorders>
          </w:tcPr>
          <w:p w:rsidR="002615E6" w:rsidRPr="00282BAF" w:rsidRDefault="002615E6" w:rsidP="002615E6">
            <w:pPr>
              <w:jc w:val="center"/>
            </w:pPr>
            <w:r w:rsidRPr="00282BAF">
              <w:t>350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w:t>
            </w:r>
          </w:p>
        </w:tc>
        <w:tc>
          <w:tcPr>
            <w:tcW w:w="881" w:type="dxa"/>
          </w:tcPr>
          <w:p w:rsidR="002615E6" w:rsidRPr="00282BAF" w:rsidRDefault="002615E6" w:rsidP="002615E6">
            <w:pPr>
              <w:jc w:val="center"/>
            </w:pPr>
            <w:r w:rsidRPr="00282BAF">
              <w:t>5.34</w:t>
            </w:r>
          </w:p>
        </w:tc>
        <w:tc>
          <w:tcPr>
            <w:tcW w:w="1070" w:type="dxa"/>
          </w:tcPr>
          <w:p w:rsidR="002615E6" w:rsidRPr="00282BAF" w:rsidRDefault="002615E6" w:rsidP="002615E6">
            <w:pPr>
              <w:jc w:val="center"/>
            </w:pPr>
            <w:r w:rsidRPr="00282BAF">
              <w:t>11.99</w:t>
            </w:r>
          </w:p>
        </w:tc>
        <w:tc>
          <w:tcPr>
            <w:tcW w:w="1003" w:type="dxa"/>
          </w:tcPr>
          <w:p w:rsidR="002615E6" w:rsidRPr="00282BAF" w:rsidRDefault="002615E6" w:rsidP="002615E6">
            <w:pPr>
              <w:jc w:val="center"/>
            </w:pPr>
            <w:r w:rsidRPr="00282BAF">
              <w:t>1.49</w:t>
            </w:r>
          </w:p>
        </w:tc>
        <w:tc>
          <w:tcPr>
            <w:tcW w:w="1367" w:type="dxa"/>
          </w:tcPr>
          <w:p w:rsidR="002615E6" w:rsidRPr="00282BAF" w:rsidRDefault="002615E6" w:rsidP="002615E6">
            <w:pPr>
              <w:jc w:val="center"/>
            </w:pPr>
            <w:r w:rsidRPr="00282BAF">
              <w:t>694</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200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w:t>
            </w:r>
            <w:r w:rsidRPr="00282BAF">
              <w:rPr>
                <w:vertAlign w:val="subscript"/>
              </w:rPr>
              <w:t>2</w:t>
            </w:r>
          </w:p>
        </w:tc>
        <w:tc>
          <w:tcPr>
            <w:tcW w:w="881" w:type="dxa"/>
          </w:tcPr>
          <w:p w:rsidR="002615E6" w:rsidRPr="00282BAF" w:rsidRDefault="002615E6" w:rsidP="002615E6">
            <w:pPr>
              <w:jc w:val="center"/>
            </w:pPr>
            <w:r w:rsidRPr="00282BAF">
              <w:t>11.65</w:t>
            </w:r>
          </w:p>
        </w:tc>
        <w:tc>
          <w:tcPr>
            <w:tcW w:w="1070" w:type="dxa"/>
          </w:tcPr>
          <w:p w:rsidR="002615E6" w:rsidRPr="00282BAF" w:rsidRDefault="002615E6" w:rsidP="002615E6">
            <w:pPr>
              <w:jc w:val="center"/>
            </w:pPr>
            <w:r w:rsidRPr="00282BAF">
              <w:t>17.39</w:t>
            </w:r>
          </w:p>
        </w:tc>
        <w:tc>
          <w:tcPr>
            <w:tcW w:w="1003" w:type="dxa"/>
          </w:tcPr>
          <w:p w:rsidR="002615E6" w:rsidRPr="00282BAF" w:rsidRDefault="002615E6" w:rsidP="002615E6">
            <w:pPr>
              <w:jc w:val="center"/>
            </w:pPr>
            <w:r w:rsidRPr="00282BAF">
              <w:t>1.63</w:t>
            </w:r>
          </w:p>
        </w:tc>
        <w:tc>
          <w:tcPr>
            <w:tcW w:w="1367" w:type="dxa"/>
          </w:tcPr>
          <w:p w:rsidR="002615E6" w:rsidRPr="00282BAF" w:rsidRDefault="002615E6" w:rsidP="002615E6">
            <w:pPr>
              <w:jc w:val="center"/>
            </w:pPr>
            <w:r w:rsidRPr="00282BAF">
              <w:t>694</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200</w:t>
            </w:r>
          </w:p>
        </w:tc>
      </w:tr>
      <w:tr w:rsidR="002615E6" w:rsidRPr="00282BAF" w:rsidTr="002615E6">
        <w:trPr>
          <w:trHeight w:val="128"/>
          <w:jc w:val="center"/>
        </w:trPr>
        <w:tc>
          <w:tcPr>
            <w:tcW w:w="840" w:type="dxa"/>
            <w:vMerge/>
          </w:tcPr>
          <w:p w:rsidR="002615E6" w:rsidRPr="00282BAF" w:rsidRDefault="002615E6" w:rsidP="002615E6">
            <w:pPr>
              <w:jc w:val="center"/>
            </w:pPr>
            <w:bookmarkStart w:id="2" w:name="_Hlk279588179"/>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Nox</w:t>
            </w:r>
          </w:p>
        </w:tc>
        <w:tc>
          <w:tcPr>
            <w:tcW w:w="881" w:type="dxa"/>
          </w:tcPr>
          <w:p w:rsidR="002615E6" w:rsidRPr="00282BAF" w:rsidRDefault="002615E6" w:rsidP="002615E6">
            <w:pPr>
              <w:jc w:val="center"/>
            </w:pPr>
            <w:r w:rsidRPr="00282BAF">
              <w:t>19.82</w:t>
            </w:r>
          </w:p>
        </w:tc>
        <w:tc>
          <w:tcPr>
            <w:tcW w:w="1070" w:type="dxa"/>
          </w:tcPr>
          <w:p w:rsidR="002615E6" w:rsidRPr="00282BAF" w:rsidRDefault="002615E6" w:rsidP="002615E6">
            <w:pPr>
              <w:jc w:val="center"/>
            </w:pPr>
            <w:r w:rsidRPr="00282BAF">
              <w:t>21.07</w:t>
            </w:r>
          </w:p>
        </w:tc>
        <w:tc>
          <w:tcPr>
            <w:tcW w:w="1003" w:type="dxa"/>
          </w:tcPr>
          <w:p w:rsidR="002615E6" w:rsidRPr="00282BAF" w:rsidRDefault="002615E6" w:rsidP="002615E6">
            <w:pPr>
              <w:jc w:val="center"/>
            </w:pPr>
            <w:r w:rsidRPr="00282BAF">
              <w:t>18.53</w:t>
            </w:r>
          </w:p>
        </w:tc>
        <w:tc>
          <w:tcPr>
            <w:tcW w:w="1367" w:type="dxa"/>
          </w:tcPr>
          <w:p w:rsidR="002615E6" w:rsidRPr="00282BAF" w:rsidRDefault="002615E6" w:rsidP="002615E6">
            <w:pPr>
              <w:jc w:val="center"/>
            </w:pPr>
            <w:r w:rsidRPr="00282BAF">
              <w:t>694</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30/an</w:t>
            </w:r>
          </w:p>
        </w:tc>
      </w:tr>
      <w:bookmarkEnd w:id="2"/>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CO</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t>mg/m</w:t>
            </w:r>
            <w:r w:rsidRPr="00282BAF">
              <w:rPr>
                <w:vertAlign w:val="superscript"/>
              </w:rPr>
              <w:t>3</w:t>
            </w:r>
          </w:p>
        </w:tc>
        <w:tc>
          <w:tcPr>
            <w:tcW w:w="868" w:type="dxa"/>
          </w:tcPr>
          <w:p w:rsidR="002615E6" w:rsidRPr="00282BAF" w:rsidRDefault="002615E6" w:rsidP="002615E6">
            <w:pPr>
              <w:jc w:val="center"/>
            </w:pPr>
            <w:r w:rsidRPr="00282BAF">
              <w:t>10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O</w:t>
            </w:r>
            <w:r w:rsidRPr="00282BAF">
              <w:rPr>
                <w:vertAlign w:val="subscript"/>
              </w:rPr>
              <w:t>3</w:t>
            </w:r>
          </w:p>
        </w:tc>
        <w:tc>
          <w:tcPr>
            <w:tcW w:w="881" w:type="dxa"/>
          </w:tcPr>
          <w:p w:rsidR="002615E6" w:rsidRPr="00282BAF" w:rsidRDefault="002615E6" w:rsidP="002615E6">
            <w:pPr>
              <w:jc w:val="center"/>
            </w:pPr>
            <w:r w:rsidRPr="00282BAF">
              <w:t>59.42</w:t>
            </w:r>
          </w:p>
        </w:tc>
        <w:tc>
          <w:tcPr>
            <w:tcW w:w="1070" w:type="dxa"/>
          </w:tcPr>
          <w:p w:rsidR="002615E6" w:rsidRPr="00282BAF" w:rsidRDefault="002615E6" w:rsidP="002615E6">
            <w:pPr>
              <w:jc w:val="center"/>
            </w:pPr>
            <w:r w:rsidRPr="00282BAF">
              <w:t>107.95</w:t>
            </w:r>
          </w:p>
        </w:tc>
        <w:tc>
          <w:tcPr>
            <w:tcW w:w="1003" w:type="dxa"/>
          </w:tcPr>
          <w:p w:rsidR="002615E6" w:rsidRPr="00282BAF" w:rsidRDefault="002615E6" w:rsidP="002615E6">
            <w:pPr>
              <w:jc w:val="center"/>
            </w:pPr>
            <w:r w:rsidRPr="00282BAF">
              <w:t>7.32</w:t>
            </w:r>
          </w:p>
        </w:tc>
        <w:tc>
          <w:tcPr>
            <w:tcW w:w="1367" w:type="dxa"/>
          </w:tcPr>
          <w:p w:rsidR="002615E6" w:rsidRPr="00282BAF" w:rsidRDefault="002615E6" w:rsidP="002615E6">
            <w:pPr>
              <w:jc w:val="center"/>
            </w:pPr>
            <w:r w:rsidRPr="00282BAF">
              <w:t>685</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120</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Benzen</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5</w:t>
            </w:r>
          </w:p>
        </w:tc>
      </w:tr>
      <w:tr w:rsidR="002615E6" w:rsidRPr="00282BAF" w:rsidTr="002615E6">
        <w:trPr>
          <w:trHeight w:val="128"/>
          <w:jc w:val="center"/>
        </w:trPr>
        <w:tc>
          <w:tcPr>
            <w:tcW w:w="840" w:type="dxa"/>
            <w:vMerge/>
          </w:tcPr>
          <w:p w:rsidR="002615E6" w:rsidRPr="00282BAF" w:rsidRDefault="002615E6" w:rsidP="002615E6">
            <w:pPr>
              <w:jc w:val="center"/>
            </w:pPr>
          </w:p>
        </w:tc>
        <w:tc>
          <w:tcPr>
            <w:tcW w:w="1273" w:type="dxa"/>
            <w:vMerge/>
          </w:tcPr>
          <w:p w:rsidR="002615E6" w:rsidRPr="00282BAF" w:rsidRDefault="002615E6" w:rsidP="002615E6">
            <w:pPr>
              <w:jc w:val="center"/>
            </w:pPr>
          </w:p>
        </w:tc>
        <w:tc>
          <w:tcPr>
            <w:tcW w:w="1408" w:type="dxa"/>
          </w:tcPr>
          <w:p w:rsidR="002615E6" w:rsidRPr="00282BAF" w:rsidRDefault="002615E6" w:rsidP="002615E6">
            <w:pPr>
              <w:jc w:val="center"/>
            </w:pPr>
            <w:r w:rsidRPr="00282BAF">
              <w:t>PM10</w:t>
            </w:r>
          </w:p>
        </w:tc>
        <w:tc>
          <w:tcPr>
            <w:tcW w:w="881" w:type="dxa"/>
          </w:tcPr>
          <w:p w:rsidR="002615E6" w:rsidRPr="00282BAF" w:rsidRDefault="002615E6" w:rsidP="002615E6">
            <w:pPr>
              <w:jc w:val="center"/>
            </w:pPr>
            <w:r w:rsidRPr="00282BAF">
              <w:t>-</w:t>
            </w:r>
          </w:p>
        </w:tc>
        <w:tc>
          <w:tcPr>
            <w:tcW w:w="1070" w:type="dxa"/>
          </w:tcPr>
          <w:p w:rsidR="002615E6" w:rsidRPr="00282BAF" w:rsidRDefault="002615E6" w:rsidP="002615E6">
            <w:pPr>
              <w:jc w:val="center"/>
            </w:pPr>
            <w:r w:rsidRPr="00282BAF">
              <w:t>-</w:t>
            </w:r>
          </w:p>
        </w:tc>
        <w:tc>
          <w:tcPr>
            <w:tcW w:w="1003" w:type="dxa"/>
          </w:tcPr>
          <w:p w:rsidR="002615E6" w:rsidRPr="00282BAF" w:rsidRDefault="002615E6" w:rsidP="002615E6">
            <w:pPr>
              <w:jc w:val="center"/>
            </w:pPr>
            <w:r w:rsidRPr="00282BAF">
              <w:t>-</w:t>
            </w:r>
          </w:p>
        </w:tc>
        <w:tc>
          <w:tcPr>
            <w:tcW w:w="1367" w:type="dxa"/>
          </w:tcPr>
          <w:p w:rsidR="002615E6" w:rsidRPr="00282BAF" w:rsidRDefault="002615E6" w:rsidP="002615E6">
            <w:pPr>
              <w:jc w:val="center"/>
            </w:pPr>
            <w:r w:rsidRPr="00282BAF">
              <w:t>-</w:t>
            </w:r>
          </w:p>
        </w:tc>
        <w:tc>
          <w:tcPr>
            <w:tcW w:w="916" w:type="dxa"/>
          </w:tcPr>
          <w:p w:rsidR="002615E6" w:rsidRPr="00282BAF" w:rsidRDefault="002615E6" w:rsidP="002615E6">
            <w:pPr>
              <w:jc w:val="center"/>
            </w:pPr>
            <w:r w:rsidRPr="00282BAF">
              <w:sym w:font="Symbol" w:char="F06D"/>
            </w:r>
            <w:r w:rsidRPr="00282BAF">
              <w:t>g/m</w:t>
            </w:r>
            <w:r w:rsidRPr="00282BAF">
              <w:rPr>
                <w:vertAlign w:val="superscript"/>
              </w:rPr>
              <w:t>3</w:t>
            </w:r>
          </w:p>
        </w:tc>
        <w:tc>
          <w:tcPr>
            <w:tcW w:w="868" w:type="dxa"/>
          </w:tcPr>
          <w:p w:rsidR="002615E6" w:rsidRPr="00282BAF" w:rsidRDefault="002615E6" w:rsidP="002615E6">
            <w:pPr>
              <w:jc w:val="center"/>
            </w:pPr>
            <w:r w:rsidRPr="00282BAF">
              <w:t>50</w:t>
            </w:r>
          </w:p>
        </w:tc>
      </w:tr>
    </w:tbl>
    <w:p w:rsidR="002615E6" w:rsidRPr="007A731B" w:rsidRDefault="002615E6" w:rsidP="002615E6">
      <w:pPr>
        <w:jc w:val="center"/>
        <w:rPr>
          <w:sz w:val="28"/>
          <w:szCs w:val="28"/>
        </w:rPr>
      </w:pPr>
    </w:p>
    <w:p w:rsidR="002615E6" w:rsidRPr="007A731B" w:rsidRDefault="002615E6" w:rsidP="002615E6">
      <w:pPr>
        <w:jc w:val="center"/>
        <w:rPr>
          <w:sz w:val="28"/>
          <w:szCs w:val="28"/>
        </w:rPr>
      </w:pPr>
    </w:p>
    <w:p w:rsidR="002615E6" w:rsidRPr="007A731B" w:rsidRDefault="00B54308" w:rsidP="002615E6">
      <w:pPr>
        <w:jc w:val="center"/>
        <w:rPr>
          <w:sz w:val="28"/>
          <w:szCs w:val="28"/>
        </w:rPr>
      </w:pPr>
      <w:r>
        <w:rPr>
          <w:sz w:val="28"/>
          <w:szCs w:val="28"/>
        </w:rPr>
        <w:lastRenderedPageBreak/>
        <w:pict>
          <v:shape id="_x0000_s1505" type="#_x0000_t202" style="position:absolute;left:0;text-align:left;margin-left:-396.8pt;margin-top:160.2pt;width:135pt;height:18pt;z-index:251660288">
            <v:textbox style="mso-next-textbox:#_x0000_s1505">
              <w:txbxContent>
                <w:p w:rsidR="002615E6" w:rsidRDefault="002615E6" w:rsidP="002615E6">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2615E6">
        <w:rPr>
          <w:noProof/>
          <w:sz w:val="28"/>
          <w:szCs w:val="28"/>
          <w:lang w:eastAsia="ro-RO"/>
        </w:rPr>
        <w:drawing>
          <wp:inline distT="0" distB="0" distL="0" distR="0">
            <wp:extent cx="5476875" cy="223837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15E6" w:rsidRPr="007A731B" w:rsidRDefault="002615E6" w:rsidP="002615E6">
      <w:pPr>
        <w:ind w:firstLine="720"/>
        <w:jc w:val="both"/>
        <w:rPr>
          <w:sz w:val="28"/>
          <w:szCs w:val="28"/>
        </w:rPr>
      </w:pPr>
      <w:r w:rsidRPr="007A731B">
        <w:rPr>
          <w:sz w:val="28"/>
          <w:szCs w:val="28"/>
        </w:rPr>
        <w:t>Valorile înregistrate în luna august pentru CO, se situează sub valorile limită admise.</w:t>
      </w:r>
    </w:p>
    <w:p w:rsidR="002615E6" w:rsidRDefault="002615E6" w:rsidP="00282BAF">
      <w:pPr>
        <w:ind w:left="22" w:firstLine="698"/>
        <w:jc w:val="both"/>
        <w:rPr>
          <w:sz w:val="28"/>
          <w:szCs w:val="28"/>
        </w:rPr>
      </w:pPr>
      <w:r w:rsidRPr="007A731B">
        <w:rPr>
          <w:sz w:val="28"/>
          <w:szCs w:val="28"/>
        </w:rPr>
        <w:t>Poluantul CO rezultă din arderea incompletă a combustibililor şi alături de benzen este considerat ca făcând parte din categoria poluanţilor specifici rezultaţi din trafic.</w:t>
      </w:r>
    </w:p>
    <w:p w:rsidR="00282BAF" w:rsidRPr="007A731B" w:rsidRDefault="00282BAF" w:rsidP="00282BAF">
      <w:pPr>
        <w:ind w:left="22" w:firstLine="698"/>
        <w:jc w:val="both"/>
        <w:rPr>
          <w:sz w:val="28"/>
          <w:szCs w:val="28"/>
        </w:rPr>
      </w:pPr>
    </w:p>
    <w:p w:rsidR="002615E6" w:rsidRPr="007A731B" w:rsidRDefault="002615E6" w:rsidP="002615E6">
      <w:pPr>
        <w:jc w:val="center"/>
        <w:rPr>
          <w:sz w:val="28"/>
          <w:szCs w:val="28"/>
        </w:rPr>
      </w:pPr>
      <w:r>
        <w:rPr>
          <w:noProof/>
          <w:sz w:val="28"/>
          <w:szCs w:val="28"/>
          <w:lang w:eastAsia="ro-RO"/>
        </w:rPr>
        <w:drawing>
          <wp:inline distT="0" distB="0" distL="0" distR="0">
            <wp:extent cx="5162550" cy="23812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15E6" w:rsidRPr="007A731B" w:rsidRDefault="002615E6" w:rsidP="00282BAF">
      <w:pPr>
        <w:ind w:firstLine="720"/>
        <w:jc w:val="both"/>
        <w:rPr>
          <w:sz w:val="28"/>
          <w:szCs w:val="28"/>
        </w:rPr>
      </w:pPr>
      <w:r w:rsidRPr="007A731B">
        <w:rPr>
          <w:sz w:val="28"/>
          <w:szCs w:val="28"/>
        </w:rPr>
        <w:t>Valorile înregistrate în luna august pentru NO</w:t>
      </w:r>
      <w:r w:rsidRPr="007A731B">
        <w:rPr>
          <w:sz w:val="28"/>
          <w:szCs w:val="28"/>
          <w:vertAlign w:val="subscript"/>
        </w:rPr>
        <w:t>2</w:t>
      </w:r>
      <w:r w:rsidRPr="007A731B">
        <w:rPr>
          <w:sz w:val="28"/>
          <w:szCs w:val="28"/>
        </w:rPr>
        <w:t xml:space="preserve"> s-au situat sub valorile limită zilnice admise.</w:t>
      </w:r>
    </w:p>
    <w:p w:rsidR="002615E6" w:rsidRPr="007A731B" w:rsidRDefault="002615E6" w:rsidP="002615E6">
      <w:pPr>
        <w:jc w:val="center"/>
        <w:rPr>
          <w:sz w:val="28"/>
          <w:szCs w:val="28"/>
        </w:rPr>
      </w:pPr>
      <w:r>
        <w:rPr>
          <w:noProof/>
          <w:sz w:val="28"/>
          <w:szCs w:val="28"/>
          <w:lang w:eastAsia="ro-RO"/>
        </w:rPr>
        <w:drawing>
          <wp:inline distT="0" distB="0" distL="0" distR="0">
            <wp:extent cx="4914900" cy="22479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15E6" w:rsidRPr="007A731B" w:rsidRDefault="002615E6" w:rsidP="002615E6">
      <w:pPr>
        <w:ind w:firstLine="720"/>
        <w:jc w:val="both"/>
        <w:rPr>
          <w:bCs/>
          <w:sz w:val="28"/>
          <w:szCs w:val="28"/>
        </w:rPr>
      </w:pPr>
      <w:r w:rsidRPr="007A731B">
        <w:rPr>
          <w:sz w:val="28"/>
          <w:szCs w:val="28"/>
        </w:rPr>
        <w:t xml:space="preserve">În luna august media orară a indicatorului ozon nu a depăşit pragul de informare de 180 </w:t>
      </w:r>
      <w:r w:rsidRPr="007A731B">
        <w:rPr>
          <w:sz w:val="28"/>
          <w:szCs w:val="28"/>
        </w:rPr>
        <w:sym w:font="Symbol" w:char="F06D"/>
      </w:r>
      <w:r w:rsidRPr="007A731B">
        <w:rPr>
          <w:sz w:val="28"/>
          <w:szCs w:val="28"/>
        </w:rPr>
        <w:t>g/m</w:t>
      </w:r>
      <w:r w:rsidRPr="007A731B">
        <w:rPr>
          <w:sz w:val="28"/>
          <w:szCs w:val="28"/>
          <w:vertAlign w:val="superscript"/>
        </w:rPr>
        <w:t>3</w:t>
      </w:r>
      <w:r w:rsidRPr="007A731B">
        <w:rPr>
          <w:sz w:val="28"/>
          <w:szCs w:val="28"/>
        </w:rPr>
        <w:t>.</w:t>
      </w:r>
    </w:p>
    <w:p w:rsidR="002615E6" w:rsidRPr="007A731B" w:rsidRDefault="002615E6" w:rsidP="002615E6">
      <w:pPr>
        <w:ind w:firstLine="720"/>
        <w:jc w:val="both"/>
        <w:rPr>
          <w:sz w:val="28"/>
          <w:szCs w:val="28"/>
        </w:rPr>
      </w:pPr>
      <w:r w:rsidRPr="007A731B">
        <w:rPr>
          <w:bCs/>
          <w:sz w:val="28"/>
          <w:szCs w:val="28"/>
        </w:rPr>
        <w:t xml:space="preserve">Pentru determinarea pulberilor in suspensie se aplică 2 metode, respectiv metoda automată şi metoda gravimetrică, care de altfel este metoda de referinţă. </w:t>
      </w:r>
    </w:p>
    <w:p w:rsidR="002615E6" w:rsidRDefault="002615E6" w:rsidP="002615E6">
      <w:pPr>
        <w:ind w:firstLine="720"/>
        <w:jc w:val="both"/>
        <w:rPr>
          <w:sz w:val="28"/>
          <w:szCs w:val="28"/>
        </w:rPr>
      </w:pPr>
      <w:r w:rsidRPr="007A731B">
        <w:rPr>
          <w:sz w:val="28"/>
          <w:szCs w:val="28"/>
        </w:rPr>
        <w:lastRenderedPageBreak/>
        <w:t>In luna august nu s-au efectuat masuratori pentru indicatorul PM10 deoarece analizoarele au fost defecte.</w:t>
      </w:r>
    </w:p>
    <w:p w:rsidR="00282BAF" w:rsidRPr="007A731B" w:rsidRDefault="00282BAF" w:rsidP="002615E6">
      <w:pPr>
        <w:ind w:firstLine="720"/>
        <w:jc w:val="both"/>
        <w:rPr>
          <w:sz w:val="28"/>
          <w:szCs w:val="28"/>
        </w:rPr>
      </w:pPr>
    </w:p>
    <w:p w:rsidR="002615E6" w:rsidRDefault="002615E6" w:rsidP="002615E6">
      <w:pPr>
        <w:tabs>
          <w:tab w:val="left" w:pos="0"/>
        </w:tabs>
        <w:jc w:val="center"/>
        <w:rPr>
          <w:b/>
          <w:sz w:val="28"/>
          <w:szCs w:val="28"/>
        </w:rPr>
      </w:pPr>
      <w:r w:rsidRPr="007A731B">
        <w:rPr>
          <w:b/>
          <w:sz w:val="28"/>
          <w:szCs w:val="28"/>
        </w:rPr>
        <w:t>Evoluţia indicelui general de calitatea aerului</w:t>
      </w:r>
    </w:p>
    <w:p w:rsidR="00282BAF" w:rsidRPr="007A731B" w:rsidRDefault="00282BAF" w:rsidP="002615E6">
      <w:pPr>
        <w:tabs>
          <w:tab w:val="left" w:pos="0"/>
        </w:tabs>
        <w:jc w:val="center"/>
        <w:rPr>
          <w:b/>
          <w:sz w:val="28"/>
          <w:szCs w:val="28"/>
        </w:rPr>
      </w:pPr>
    </w:p>
    <w:p w:rsidR="002615E6" w:rsidRPr="007A731B" w:rsidRDefault="002615E6" w:rsidP="002615E6">
      <w:pPr>
        <w:jc w:val="center"/>
        <w:rPr>
          <w:sz w:val="28"/>
          <w:szCs w:val="28"/>
        </w:rPr>
      </w:pPr>
      <w:r w:rsidRPr="007A731B">
        <w:rPr>
          <w:sz w:val="28"/>
          <w:szCs w:val="28"/>
        </w:rPr>
        <w:t xml:space="preserve"> Staţia BR-1 TRAFIC adresa: Calea Galaţi nr. 53, Brăila</w:t>
      </w:r>
    </w:p>
    <w:p w:rsidR="002615E6" w:rsidRPr="007A731B" w:rsidRDefault="00B54308" w:rsidP="002615E6">
      <w:pPr>
        <w:jc w:val="center"/>
        <w:rPr>
          <w:sz w:val="28"/>
          <w:szCs w:val="28"/>
        </w:rPr>
      </w:pPr>
      <w:r w:rsidRPr="00B54308">
        <w:rPr>
          <w:noProof/>
          <w:sz w:val="28"/>
          <w:szCs w:val="28"/>
          <w:lang w:val="en-US"/>
        </w:rPr>
        <w:pict>
          <v:shape id="_x0000_s1506" type="#_x0000_t202" style="position:absolute;left:0;text-align:left;margin-left:117pt;margin-top:41.2pt;width:297pt;height:22.6pt;z-index:251661312" fillcolor="red" stroked="f">
            <v:textbox>
              <w:txbxContent>
                <w:p w:rsidR="002615E6" w:rsidRPr="00701E68" w:rsidRDefault="002615E6" w:rsidP="002615E6">
                  <w:pPr>
                    <w:jc w:val="center"/>
                    <w:rPr>
                      <w:b/>
                      <w:lang w:val="en-US"/>
                    </w:rPr>
                  </w:pPr>
                  <w:proofErr w:type="spellStart"/>
                  <w:r>
                    <w:rPr>
                      <w:b/>
                      <w:lang w:val="en-US"/>
                    </w:rPr>
                    <w:t>Scurt</w:t>
                  </w:r>
                  <w:proofErr w:type="spellEnd"/>
                  <w:r>
                    <w:rPr>
                      <w:b/>
                      <w:lang w:val="en-US"/>
                    </w:rPr>
                    <w:t xml:space="preserve"> circuit </w:t>
                  </w:r>
                  <w:proofErr w:type="spellStart"/>
                  <w:r>
                    <w:rPr>
                      <w:b/>
                      <w:lang w:val="en-US"/>
                    </w:rPr>
                    <w:t>alimentare</w:t>
                  </w:r>
                  <w:proofErr w:type="spellEnd"/>
                  <w:r>
                    <w:rPr>
                      <w:b/>
                      <w:lang w:val="en-US"/>
                    </w:rPr>
                    <w:t xml:space="preserve"> </w:t>
                  </w:r>
                  <w:proofErr w:type="spellStart"/>
                  <w:r>
                    <w:rPr>
                      <w:b/>
                      <w:lang w:val="en-US"/>
                    </w:rPr>
                    <w:t>energie</w:t>
                  </w:r>
                  <w:proofErr w:type="spellEnd"/>
                  <w:r>
                    <w:rPr>
                      <w:b/>
                      <w:lang w:val="en-US"/>
                    </w:rPr>
                    <w:t xml:space="preserve"> </w:t>
                  </w:r>
                  <w:proofErr w:type="spellStart"/>
                  <w:r>
                    <w:rPr>
                      <w:b/>
                      <w:lang w:val="en-US"/>
                    </w:rPr>
                    <w:t>electrica</w:t>
                  </w:r>
                  <w:proofErr w:type="spellEnd"/>
                </w:p>
                <w:p w:rsidR="002615E6" w:rsidRPr="003034D7" w:rsidRDefault="002615E6" w:rsidP="002615E6"/>
              </w:txbxContent>
            </v:textbox>
          </v:shape>
        </w:pict>
      </w:r>
      <w:r w:rsidR="002615E6">
        <w:rPr>
          <w:noProof/>
          <w:sz w:val="28"/>
          <w:szCs w:val="28"/>
          <w:lang w:eastAsia="ro-RO"/>
        </w:rPr>
        <w:drawing>
          <wp:inline distT="0" distB="0" distL="0" distR="0">
            <wp:extent cx="5210175" cy="162877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15E6" w:rsidRPr="007A731B" w:rsidRDefault="002615E6" w:rsidP="002615E6">
      <w:pPr>
        <w:jc w:val="center"/>
        <w:rPr>
          <w:sz w:val="28"/>
          <w:szCs w:val="28"/>
        </w:rPr>
      </w:pPr>
    </w:p>
    <w:p w:rsidR="00A82994" w:rsidRDefault="00A82994" w:rsidP="002615E6">
      <w:pPr>
        <w:jc w:val="center"/>
        <w:rPr>
          <w:sz w:val="28"/>
          <w:szCs w:val="28"/>
        </w:rPr>
      </w:pPr>
    </w:p>
    <w:p w:rsidR="002615E6" w:rsidRPr="007A731B" w:rsidRDefault="002615E6" w:rsidP="002615E6">
      <w:pPr>
        <w:jc w:val="center"/>
        <w:rPr>
          <w:sz w:val="28"/>
          <w:szCs w:val="28"/>
        </w:rPr>
      </w:pPr>
      <w:r w:rsidRPr="007A731B">
        <w:rPr>
          <w:sz w:val="28"/>
          <w:szCs w:val="28"/>
        </w:rPr>
        <w:t>Staţia BR-2 FOND URBAN adresa: Piaţa Independenţei nr. 1, Brăila</w:t>
      </w:r>
    </w:p>
    <w:p w:rsidR="002615E6" w:rsidRPr="007A731B" w:rsidRDefault="00B54308" w:rsidP="002615E6">
      <w:pPr>
        <w:jc w:val="center"/>
        <w:rPr>
          <w:sz w:val="28"/>
          <w:szCs w:val="28"/>
        </w:rPr>
      </w:pPr>
      <w:r>
        <w:rPr>
          <w:noProof/>
          <w:sz w:val="28"/>
          <w:szCs w:val="28"/>
          <w:lang w:eastAsia="ro-RO"/>
        </w:rPr>
        <w:pict>
          <v:shape id="_x0000_s1507" type="#_x0000_t202" style="position:absolute;left:0;text-align:left;margin-left:86.9pt;margin-top:40.25pt;width:349.5pt;height:21.85pt;z-index:251662336" fillcolor="red" stroked="f">
            <v:textbox style="mso-next-textbox:#_x0000_s1507">
              <w:txbxContent>
                <w:p w:rsidR="002615E6" w:rsidRPr="00E50AAD" w:rsidRDefault="002615E6" w:rsidP="002615E6">
                  <w:pPr>
                    <w:jc w:val="center"/>
                    <w:rPr>
                      <w:b/>
                      <w:lang w:val="en-US"/>
                    </w:rPr>
                  </w:pPr>
                  <w:proofErr w:type="spellStart"/>
                  <w:r w:rsidRPr="00E50AAD">
                    <w:rPr>
                      <w:b/>
                      <w:lang w:val="en-US"/>
                    </w:rPr>
                    <w:t>Analizoare</w:t>
                  </w:r>
                  <w:proofErr w:type="spellEnd"/>
                  <w:r w:rsidRPr="00E50AAD">
                    <w:rPr>
                      <w:b/>
                      <w:lang w:val="en-US"/>
                    </w:rPr>
                    <w:t xml:space="preserve"> </w:t>
                  </w:r>
                  <w:proofErr w:type="spellStart"/>
                  <w:r w:rsidRPr="00E50AAD">
                    <w:rPr>
                      <w:b/>
                      <w:lang w:val="en-US"/>
                    </w:rPr>
                    <w:t>defecte</w:t>
                  </w:r>
                  <w:proofErr w:type="spellEnd"/>
                </w:p>
              </w:txbxContent>
            </v:textbox>
          </v:shape>
        </w:pict>
      </w:r>
      <w:r w:rsidR="002615E6">
        <w:rPr>
          <w:noProof/>
          <w:sz w:val="28"/>
          <w:szCs w:val="28"/>
          <w:lang w:eastAsia="ro-RO"/>
        </w:rPr>
        <w:drawing>
          <wp:inline distT="0" distB="0" distL="0" distR="0">
            <wp:extent cx="5238750" cy="16764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15E6" w:rsidRPr="007A731B" w:rsidRDefault="002615E6" w:rsidP="002615E6">
      <w:pPr>
        <w:jc w:val="center"/>
        <w:rPr>
          <w:sz w:val="28"/>
          <w:szCs w:val="28"/>
        </w:rPr>
      </w:pPr>
    </w:p>
    <w:p w:rsidR="002615E6" w:rsidRPr="007A731B" w:rsidRDefault="002615E6" w:rsidP="002615E6">
      <w:pPr>
        <w:jc w:val="center"/>
        <w:rPr>
          <w:sz w:val="28"/>
          <w:szCs w:val="28"/>
        </w:rPr>
      </w:pPr>
      <w:r w:rsidRPr="007A731B">
        <w:rPr>
          <w:sz w:val="28"/>
          <w:szCs w:val="28"/>
        </w:rPr>
        <w:t>Staţia BR-3 FOND SUBURBAN adresa: Sat Cazasu</w:t>
      </w:r>
    </w:p>
    <w:p w:rsidR="002615E6" w:rsidRPr="007A731B" w:rsidRDefault="00B54308" w:rsidP="002615E6">
      <w:pPr>
        <w:jc w:val="center"/>
        <w:rPr>
          <w:sz w:val="28"/>
          <w:szCs w:val="28"/>
        </w:rPr>
      </w:pPr>
      <w:r>
        <w:rPr>
          <w:noProof/>
          <w:sz w:val="28"/>
          <w:szCs w:val="28"/>
          <w:lang w:eastAsia="ro-RO"/>
        </w:rPr>
        <w:pict>
          <v:shape id="_x0000_s1508" type="#_x0000_t202" style="position:absolute;left:0;text-align:left;margin-left:97.4pt;margin-top:45.9pt;width:336pt;height:23.25pt;z-index:251663360" fillcolor="red" stroked="f">
            <v:textbox>
              <w:txbxContent>
                <w:p w:rsidR="002615E6" w:rsidRPr="008261E8" w:rsidRDefault="002615E6" w:rsidP="002615E6">
                  <w:pPr>
                    <w:jc w:val="center"/>
                    <w:rPr>
                      <w:b/>
                    </w:rPr>
                  </w:pPr>
                  <w:r w:rsidRPr="008261E8">
                    <w:rPr>
                      <w:b/>
                    </w:rPr>
                    <w:t>Analizoare defecte</w:t>
                  </w:r>
                </w:p>
              </w:txbxContent>
            </v:textbox>
          </v:shape>
        </w:pict>
      </w:r>
      <w:r w:rsidR="002615E6">
        <w:rPr>
          <w:noProof/>
          <w:sz w:val="28"/>
          <w:szCs w:val="28"/>
          <w:lang w:eastAsia="ro-RO"/>
        </w:rPr>
        <w:drawing>
          <wp:inline distT="0" distB="0" distL="0" distR="0">
            <wp:extent cx="5257800" cy="174307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15E6" w:rsidRPr="007A731B" w:rsidRDefault="002615E6" w:rsidP="002615E6">
      <w:pPr>
        <w:jc w:val="center"/>
        <w:rPr>
          <w:sz w:val="28"/>
          <w:szCs w:val="28"/>
        </w:rPr>
      </w:pPr>
    </w:p>
    <w:p w:rsidR="002615E6" w:rsidRPr="007A731B" w:rsidRDefault="002615E6" w:rsidP="002615E6">
      <w:pPr>
        <w:jc w:val="center"/>
        <w:rPr>
          <w:sz w:val="28"/>
          <w:szCs w:val="28"/>
        </w:rPr>
      </w:pPr>
      <w:r w:rsidRPr="007A731B">
        <w:rPr>
          <w:sz w:val="28"/>
          <w:szCs w:val="28"/>
        </w:rPr>
        <w:t>Staţia BR-4 INDUSTRIAL 1 adresa: Şoseaua Baldovineşti nr. 22, Brăila</w:t>
      </w:r>
    </w:p>
    <w:p w:rsidR="002615E6" w:rsidRPr="007A731B" w:rsidRDefault="00B54308" w:rsidP="002615E6">
      <w:pPr>
        <w:jc w:val="center"/>
        <w:rPr>
          <w:sz w:val="28"/>
          <w:szCs w:val="28"/>
        </w:rPr>
      </w:pPr>
      <w:r>
        <w:rPr>
          <w:noProof/>
          <w:sz w:val="28"/>
          <w:szCs w:val="28"/>
          <w:lang w:eastAsia="ro-RO"/>
        </w:rPr>
        <w:lastRenderedPageBreak/>
        <w:pict>
          <v:shape id="_x0000_s1509" type="#_x0000_t202" style="position:absolute;left:0;text-align:left;margin-left:99.65pt;margin-top:43.65pt;width:335.25pt;height:23.25pt;z-index:251664384" fillcolor="red" stroked="f">
            <v:textbox>
              <w:txbxContent>
                <w:p w:rsidR="002615E6" w:rsidRPr="008261E8" w:rsidRDefault="002615E6" w:rsidP="002615E6">
                  <w:pPr>
                    <w:jc w:val="center"/>
                    <w:rPr>
                      <w:b/>
                    </w:rPr>
                  </w:pPr>
                  <w:r w:rsidRPr="008261E8">
                    <w:rPr>
                      <w:b/>
                    </w:rPr>
                    <w:t>Analizoare defecte</w:t>
                  </w:r>
                </w:p>
              </w:txbxContent>
            </v:textbox>
          </v:shape>
        </w:pict>
      </w:r>
      <w:r w:rsidR="002615E6">
        <w:rPr>
          <w:noProof/>
          <w:sz w:val="28"/>
          <w:szCs w:val="28"/>
          <w:lang w:eastAsia="ro-RO"/>
        </w:rPr>
        <w:drawing>
          <wp:inline distT="0" distB="0" distL="0" distR="0">
            <wp:extent cx="5314950" cy="17907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15E6" w:rsidRPr="007A731B" w:rsidRDefault="002615E6" w:rsidP="002615E6">
      <w:pPr>
        <w:jc w:val="center"/>
        <w:rPr>
          <w:sz w:val="28"/>
          <w:szCs w:val="28"/>
        </w:rPr>
      </w:pPr>
    </w:p>
    <w:p w:rsidR="002615E6" w:rsidRPr="007A731B" w:rsidRDefault="002615E6" w:rsidP="002615E6">
      <w:pPr>
        <w:jc w:val="center"/>
        <w:rPr>
          <w:sz w:val="28"/>
          <w:szCs w:val="28"/>
        </w:rPr>
      </w:pPr>
      <w:r w:rsidRPr="007A731B">
        <w:rPr>
          <w:sz w:val="28"/>
          <w:szCs w:val="28"/>
        </w:rPr>
        <w:t>Staţia BR-5 INDUSTRIAL 2 adresa Sat Chiscani:</w:t>
      </w:r>
    </w:p>
    <w:p w:rsidR="002615E6" w:rsidRPr="007A731B" w:rsidRDefault="00B54308" w:rsidP="002615E6">
      <w:pPr>
        <w:jc w:val="center"/>
        <w:rPr>
          <w:i/>
          <w:sz w:val="28"/>
          <w:szCs w:val="28"/>
        </w:rPr>
      </w:pPr>
      <w:r w:rsidRPr="00B54308">
        <w:rPr>
          <w:noProof/>
          <w:sz w:val="28"/>
          <w:szCs w:val="28"/>
          <w:lang w:eastAsia="ro-RO"/>
        </w:rPr>
        <w:pict>
          <v:shape id="_x0000_s1510" type="#_x0000_t202" style="position:absolute;left:0;text-align:left;margin-left:106.4pt;margin-top:54.15pt;width:336pt;height:21pt;z-index:251665408" fillcolor="red" stroked="f">
            <v:textbox>
              <w:txbxContent>
                <w:p w:rsidR="002615E6" w:rsidRPr="008261E8" w:rsidRDefault="002615E6" w:rsidP="002615E6">
                  <w:pPr>
                    <w:jc w:val="center"/>
                    <w:rPr>
                      <w:b/>
                    </w:rPr>
                  </w:pPr>
                  <w:r w:rsidRPr="008261E8">
                    <w:rPr>
                      <w:b/>
                    </w:rPr>
                    <w:t>Analizoare defecte</w:t>
                  </w:r>
                </w:p>
              </w:txbxContent>
            </v:textbox>
          </v:shape>
        </w:pict>
      </w:r>
      <w:r w:rsidR="002615E6">
        <w:rPr>
          <w:noProof/>
          <w:sz w:val="28"/>
          <w:szCs w:val="28"/>
          <w:lang w:eastAsia="ro-RO"/>
        </w:rPr>
        <w:drawing>
          <wp:inline distT="0" distB="0" distL="0" distR="0">
            <wp:extent cx="5381625" cy="1800225"/>
            <wp:effectExtent l="0" t="0" r="0" b="0"/>
            <wp:docPr id="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258E" w:rsidRPr="00BF6FD0" w:rsidRDefault="007A258E" w:rsidP="007A258E">
      <w:pPr>
        <w:jc w:val="center"/>
      </w:pPr>
    </w:p>
    <w:p w:rsidR="007F2E27" w:rsidRDefault="007F2E27">
      <w:pPr>
        <w:jc w:val="both"/>
        <w:rPr>
          <w:b/>
          <w:sz w:val="28"/>
          <w:szCs w:val="28"/>
        </w:rPr>
      </w:pP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F971FA" w:rsidRDefault="0091452C" w:rsidP="00C8249C">
      <w:pPr>
        <w:jc w:val="both"/>
        <w:rPr>
          <w:b/>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695213" w:rsidRDefault="00695213" w:rsidP="00FF123E">
      <w:pPr>
        <w:ind w:firstLine="720"/>
        <w:jc w:val="both"/>
        <w:rPr>
          <w:bCs/>
          <w:sz w:val="28"/>
          <w:szCs w:val="28"/>
          <w:lang w:val="pt-BR"/>
        </w:rPr>
      </w:pPr>
    </w:p>
    <w:p w:rsidR="000E0183" w:rsidRDefault="000E0183" w:rsidP="000E0183">
      <w:pPr>
        <w:ind w:firstLine="720"/>
        <w:jc w:val="both"/>
        <w:rPr>
          <w:rFonts w:ascii="Arial" w:hAnsi="Arial" w:cs="Arial"/>
          <w:bCs/>
          <w:lang w:val="pt-BR"/>
        </w:rPr>
      </w:pPr>
      <w:r>
        <w:rPr>
          <w:rFonts w:ascii="Arial" w:hAnsi="Arial" w:cs="Arial"/>
          <w:bCs/>
          <w:lang w:val="pt-BR"/>
        </w:rPr>
        <w:t>În luna august 2015, conform programului de monitorizare a solului, sub aspectul poluării chimice, s-au făcut prelevări din zonele cele mai expuse traficului rutier intens.</w:t>
      </w:r>
    </w:p>
    <w:p w:rsidR="000E0183" w:rsidRDefault="000E0183" w:rsidP="000E0183">
      <w:pPr>
        <w:ind w:firstLine="720"/>
        <w:jc w:val="both"/>
        <w:rPr>
          <w:rFonts w:ascii="Arial" w:hAnsi="Arial" w:cs="Arial"/>
          <w:bCs/>
          <w:lang w:val="pt-BR"/>
        </w:rPr>
      </w:pP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851"/>
        <w:gridCol w:w="1134"/>
        <w:gridCol w:w="708"/>
        <w:gridCol w:w="993"/>
        <w:gridCol w:w="992"/>
        <w:gridCol w:w="1144"/>
        <w:gridCol w:w="1002"/>
        <w:gridCol w:w="798"/>
        <w:gridCol w:w="900"/>
      </w:tblGrid>
      <w:tr w:rsidR="000E0183" w:rsidRPr="00133B5C" w:rsidTr="00282BAF">
        <w:trPr>
          <w:cantSplit/>
          <w:trHeight w:val="383"/>
        </w:trPr>
        <w:tc>
          <w:tcPr>
            <w:tcW w:w="1276" w:type="dxa"/>
            <w:vMerge w:val="restart"/>
          </w:tcPr>
          <w:p w:rsidR="000E0183" w:rsidRPr="00133B5C" w:rsidRDefault="000E0183" w:rsidP="002615E6">
            <w:pPr>
              <w:jc w:val="center"/>
              <w:rPr>
                <w:b/>
                <w:bCs/>
              </w:rPr>
            </w:pPr>
            <w:r w:rsidRPr="00133B5C">
              <w:rPr>
                <w:b/>
                <w:bCs/>
              </w:rPr>
              <w:t>Punct de recoltare</w:t>
            </w:r>
          </w:p>
        </w:tc>
        <w:tc>
          <w:tcPr>
            <w:tcW w:w="851" w:type="dxa"/>
            <w:vMerge w:val="restart"/>
          </w:tcPr>
          <w:p w:rsidR="000E0183" w:rsidRPr="00133B5C" w:rsidRDefault="000E0183" w:rsidP="002615E6">
            <w:pPr>
              <w:rPr>
                <w:b/>
                <w:bCs/>
              </w:rPr>
            </w:pPr>
          </w:p>
          <w:p w:rsidR="000E0183" w:rsidRPr="00133B5C" w:rsidRDefault="000E0183" w:rsidP="002615E6">
            <w:pPr>
              <w:rPr>
                <w:b/>
                <w:bCs/>
              </w:rPr>
            </w:pPr>
          </w:p>
          <w:p w:rsidR="000E0183" w:rsidRPr="00133B5C" w:rsidRDefault="000E0183" w:rsidP="002615E6">
            <w:pPr>
              <w:rPr>
                <w:b/>
                <w:bCs/>
              </w:rPr>
            </w:pPr>
            <w:r w:rsidRPr="00133B5C">
              <w:rPr>
                <w:b/>
                <w:bCs/>
              </w:rPr>
              <w:t>Data</w:t>
            </w:r>
          </w:p>
        </w:tc>
        <w:tc>
          <w:tcPr>
            <w:tcW w:w="1134" w:type="dxa"/>
            <w:vMerge w:val="restart"/>
            <w:vAlign w:val="center"/>
          </w:tcPr>
          <w:p w:rsidR="000E0183" w:rsidRPr="00133B5C" w:rsidRDefault="000E0183" w:rsidP="002615E6">
            <w:pPr>
              <w:jc w:val="center"/>
              <w:rPr>
                <w:b/>
                <w:bCs/>
              </w:rPr>
            </w:pPr>
            <w:r w:rsidRPr="00133B5C">
              <w:rPr>
                <w:b/>
                <w:bCs/>
                <w:lang w:val="fr-FR"/>
              </w:rPr>
              <w:t>Ad</w:t>
            </w:r>
            <w:r w:rsidRPr="00133B5C">
              <w:rPr>
                <w:b/>
                <w:bCs/>
              </w:rPr>
              <w:t>âncimea  recoltare (cm)</w:t>
            </w:r>
          </w:p>
        </w:tc>
        <w:tc>
          <w:tcPr>
            <w:tcW w:w="708" w:type="dxa"/>
          </w:tcPr>
          <w:p w:rsidR="000E0183" w:rsidRPr="00133B5C" w:rsidRDefault="000E0183" w:rsidP="002615E6">
            <w:pPr>
              <w:rPr>
                <w:b/>
                <w:bCs/>
              </w:rPr>
            </w:pPr>
          </w:p>
          <w:p w:rsidR="000E0183" w:rsidRPr="00133B5C" w:rsidRDefault="000E0183" w:rsidP="002615E6">
            <w:pPr>
              <w:rPr>
                <w:b/>
                <w:bCs/>
              </w:rPr>
            </w:pPr>
            <w:r w:rsidRPr="00133B5C">
              <w:rPr>
                <w:b/>
                <w:bCs/>
              </w:rPr>
              <w:t xml:space="preserve">  pH</w:t>
            </w:r>
          </w:p>
        </w:tc>
        <w:tc>
          <w:tcPr>
            <w:tcW w:w="993" w:type="dxa"/>
          </w:tcPr>
          <w:p w:rsidR="000E0183" w:rsidRPr="00133B5C" w:rsidRDefault="000E0183" w:rsidP="002615E6">
            <w:pPr>
              <w:rPr>
                <w:b/>
                <w:bCs/>
              </w:rPr>
            </w:pPr>
            <w:r w:rsidRPr="00133B5C">
              <w:rPr>
                <w:b/>
                <w:bCs/>
              </w:rPr>
              <w:t>Conduc</w:t>
            </w:r>
          </w:p>
          <w:p w:rsidR="000E0183" w:rsidRPr="00133B5C" w:rsidRDefault="000E0183" w:rsidP="002615E6">
            <w:pPr>
              <w:rPr>
                <w:b/>
                <w:bCs/>
              </w:rPr>
            </w:pPr>
            <w:r w:rsidRPr="00133B5C">
              <w:rPr>
                <w:b/>
                <w:bCs/>
              </w:rPr>
              <w:t>tivitate</w:t>
            </w:r>
          </w:p>
          <w:p w:rsidR="000E0183" w:rsidRPr="00133B5C" w:rsidRDefault="000E0183" w:rsidP="002615E6">
            <w:pPr>
              <w:rPr>
                <w:b/>
                <w:bCs/>
              </w:rPr>
            </w:pPr>
          </w:p>
        </w:tc>
        <w:tc>
          <w:tcPr>
            <w:tcW w:w="992" w:type="dxa"/>
          </w:tcPr>
          <w:p w:rsidR="000E0183" w:rsidRPr="00133B5C" w:rsidRDefault="000E0183" w:rsidP="002615E6">
            <w:pPr>
              <w:rPr>
                <w:b/>
                <w:bCs/>
              </w:rPr>
            </w:pPr>
          </w:p>
          <w:p w:rsidR="000E0183" w:rsidRPr="00133B5C" w:rsidRDefault="000E0183" w:rsidP="002615E6">
            <w:pPr>
              <w:rPr>
                <w:b/>
                <w:bCs/>
              </w:rPr>
            </w:pPr>
            <w:r w:rsidRPr="00133B5C">
              <w:rPr>
                <w:b/>
                <w:bCs/>
              </w:rPr>
              <w:t xml:space="preserve">   CTSS</w:t>
            </w:r>
          </w:p>
        </w:tc>
        <w:tc>
          <w:tcPr>
            <w:tcW w:w="1144" w:type="dxa"/>
          </w:tcPr>
          <w:p w:rsidR="000E0183" w:rsidRPr="00133B5C" w:rsidRDefault="000E0183" w:rsidP="002615E6">
            <w:pPr>
              <w:rPr>
                <w:b/>
              </w:rPr>
            </w:pPr>
          </w:p>
          <w:p w:rsidR="000E0183" w:rsidRPr="00133B5C" w:rsidRDefault="000E0183" w:rsidP="002615E6">
            <w:pPr>
              <w:rPr>
                <w:b/>
                <w:vertAlign w:val="superscript"/>
              </w:rPr>
            </w:pPr>
            <w:r w:rsidRPr="00133B5C">
              <w:rPr>
                <w:b/>
              </w:rPr>
              <w:t xml:space="preserve">  CO</w:t>
            </w:r>
            <w:r w:rsidRPr="00133B5C">
              <w:rPr>
                <w:b/>
                <w:vertAlign w:val="subscript"/>
              </w:rPr>
              <w:t>3</w:t>
            </w:r>
            <w:r w:rsidRPr="00133B5C">
              <w:rPr>
                <w:b/>
                <w:vertAlign w:val="superscript"/>
              </w:rPr>
              <w:t>2-</w:t>
            </w:r>
          </w:p>
        </w:tc>
        <w:tc>
          <w:tcPr>
            <w:tcW w:w="1002" w:type="dxa"/>
          </w:tcPr>
          <w:p w:rsidR="000E0183" w:rsidRPr="00133B5C" w:rsidRDefault="000E0183" w:rsidP="002615E6">
            <w:pPr>
              <w:rPr>
                <w:b/>
              </w:rPr>
            </w:pPr>
          </w:p>
          <w:p w:rsidR="000E0183" w:rsidRPr="00133B5C" w:rsidRDefault="000E0183" w:rsidP="002615E6">
            <w:pPr>
              <w:rPr>
                <w:b/>
                <w:vertAlign w:val="subscript"/>
              </w:rPr>
            </w:pPr>
            <w:r w:rsidRPr="00133B5C">
              <w:rPr>
                <w:b/>
              </w:rPr>
              <w:t>HCO</w:t>
            </w:r>
            <w:r w:rsidRPr="00133B5C">
              <w:rPr>
                <w:b/>
                <w:vertAlign w:val="superscript"/>
              </w:rPr>
              <w:t>-</w:t>
            </w:r>
            <w:r w:rsidRPr="00133B5C">
              <w:rPr>
                <w:b/>
                <w:vertAlign w:val="subscript"/>
              </w:rPr>
              <w:t>3</w:t>
            </w:r>
          </w:p>
        </w:tc>
        <w:tc>
          <w:tcPr>
            <w:tcW w:w="798" w:type="dxa"/>
          </w:tcPr>
          <w:p w:rsidR="000E0183" w:rsidRPr="00133B5C" w:rsidRDefault="000E0183" w:rsidP="002615E6">
            <w:pPr>
              <w:rPr>
                <w:b/>
                <w:bCs/>
              </w:rPr>
            </w:pPr>
          </w:p>
          <w:p w:rsidR="000E0183" w:rsidRPr="00133B5C" w:rsidRDefault="000E0183" w:rsidP="002615E6">
            <w:pPr>
              <w:rPr>
                <w:b/>
                <w:bCs/>
              </w:rPr>
            </w:pPr>
            <w:r w:rsidRPr="00133B5C">
              <w:rPr>
                <w:b/>
                <w:bCs/>
              </w:rPr>
              <w:t>C org</w:t>
            </w:r>
          </w:p>
        </w:tc>
        <w:tc>
          <w:tcPr>
            <w:tcW w:w="900" w:type="dxa"/>
          </w:tcPr>
          <w:p w:rsidR="000E0183" w:rsidRPr="00133B5C" w:rsidRDefault="000E0183" w:rsidP="002615E6">
            <w:pPr>
              <w:rPr>
                <w:b/>
                <w:bCs/>
              </w:rPr>
            </w:pPr>
          </w:p>
          <w:p w:rsidR="000E0183" w:rsidRPr="00133B5C" w:rsidRDefault="000E0183" w:rsidP="002615E6">
            <w:pPr>
              <w:rPr>
                <w:b/>
                <w:bCs/>
              </w:rPr>
            </w:pPr>
            <w:r w:rsidRPr="00133B5C">
              <w:rPr>
                <w:b/>
                <w:bCs/>
              </w:rPr>
              <w:t>Humus</w:t>
            </w:r>
          </w:p>
        </w:tc>
      </w:tr>
      <w:tr w:rsidR="000E0183" w:rsidRPr="00133B5C" w:rsidTr="00282BAF">
        <w:trPr>
          <w:cantSplit/>
          <w:trHeight w:val="535"/>
        </w:trPr>
        <w:tc>
          <w:tcPr>
            <w:tcW w:w="1276" w:type="dxa"/>
            <w:vMerge/>
          </w:tcPr>
          <w:p w:rsidR="000E0183" w:rsidRPr="00133B5C" w:rsidRDefault="000E0183" w:rsidP="002615E6">
            <w:pPr>
              <w:rPr>
                <w:b/>
                <w:bCs/>
              </w:rPr>
            </w:pPr>
          </w:p>
        </w:tc>
        <w:tc>
          <w:tcPr>
            <w:tcW w:w="851" w:type="dxa"/>
            <w:vMerge/>
          </w:tcPr>
          <w:p w:rsidR="000E0183" w:rsidRPr="00133B5C" w:rsidRDefault="000E0183" w:rsidP="002615E6">
            <w:pPr>
              <w:rPr>
                <w:b/>
                <w:bCs/>
              </w:rPr>
            </w:pPr>
          </w:p>
        </w:tc>
        <w:tc>
          <w:tcPr>
            <w:tcW w:w="1134" w:type="dxa"/>
            <w:vMerge/>
          </w:tcPr>
          <w:p w:rsidR="000E0183" w:rsidRPr="00133B5C" w:rsidRDefault="000E0183" w:rsidP="002615E6">
            <w:pPr>
              <w:rPr>
                <w:b/>
                <w:bCs/>
              </w:rPr>
            </w:pPr>
          </w:p>
        </w:tc>
        <w:tc>
          <w:tcPr>
            <w:tcW w:w="708" w:type="dxa"/>
            <w:vAlign w:val="center"/>
          </w:tcPr>
          <w:p w:rsidR="000E0183" w:rsidRPr="00133B5C" w:rsidRDefault="000E0183" w:rsidP="002615E6">
            <w:pPr>
              <w:jc w:val="center"/>
              <w:rPr>
                <w:b/>
                <w:bCs/>
              </w:rPr>
            </w:pPr>
            <w:r w:rsidRPr="00133B5C">
              <w:rPr>
                <w:b/>
                <w:bCs/>
              </w:rPr>
              <w:t>upH</w:t>
            </w:r>
          </w:p>
        </w:tc>
        <w:tc>
          <w:tcPr>
            <w:tcW w:w="993" w:type="dxa"/>
            <w:vAlign w:val="center"/>
          </w:tcPr>
          <w:p w:rsidR="000E0183" w:rsidRPr="00133B5C" w:rsidRDefault="000E0183" w:rsidP="002615E6">
            <w:pPr>
              <w:jc w:val="center"/>
              <w:rPr>
                <w:b/>
                <w:bCs/>
              </w:rPr>
            </w:pPr>
            <w:r w:rsidRPr="00133B5C">
              <w:rPr>
                <w:b/>
                <w:bCs/>
              </w:rPr>
              <w:t>μS/cm</w:t>
            </w:r>
          </w:p>
        </w:tc>
        <w:tc>
          <w:tcPr>
            <w:tcW w:w="992" w:type="dxa"/>
            <w:vAlign w:val="center"/>
          </w:tcPr>
          <w:p w:rsidR="000E0183" w:rsidRPr="00133B5C" w:rsidRDefault="000E0183" w:rsidP="002615E6">
            <w:pPr>
              <w:jc w:val="center"/>
              <w:rPr>
                <w:b/>
                <w:bCs/>
              </w:rPr>
            </w:pPr>
            <w:r w:rsidRPr="00133B5C">
              <w:rPr>
                <w:b/>
                <w:bCs/>
              </w:rPr>
              <w:t>mg/100</w:t>
            </w:r>
          </w:p>
          <w:p w:rsidR="000E0183" w:rsidRPr="00133B5C" w:rsidRDefault="000E0183" w:rsidP="002615E6">
            <w:pPr>
              <w:jc w:val="center"/>
              <w:rPr>
                <w:b/>
                <w:bCs/>
              </w:rPr>
            </w:pPr>
            <w:r w:rsidRPr="00133B5C">
              <w:rPr>
                <w:b/>
                <w:bCs/>
              </w:rPr>
              <w:t>g sol</w:t>
            </w:r>
          </w:p>
        </w:tc>
        <w:tc>
          <w:tcPr>
            <w:tcW w:w="1144" w:type="dxa"/>
            <w:vAlign w:val="center"/>
          </w:tcPr>
          <w:p w:rsidR="000E0183" w:rsidRPr="00133B5C" w:rsidRDefault="000E0183" w:rsidP="002615E6">
            <w:pPr>
              <w:jc w:val="center"/>
              <w:rPr>
                <w:b/>
                <w:bCs/>
              </w:rPr>
            </w:pPr>
            <w:r w:rsidRPr="00133B5C">
              <w:rPr>
                <w:b/>
              </w:rPr>
              <w:t>mg/100g sol</w:t>
            </w:r>
          </w:p>
        </w:tc>
        <w:tc>
          <w:tcPr>
            <w:tcW w:w="1002" w:type="dxa"/>
            <w:vAlign w:val="center"/>
          </w:tcPr>
          <w:p w:rsidR="000E0183" w:rsidRPr="00133B5C" w:rsidRDefault="000E0183" w:rsidP="002615E6">
            <w:pPr>
              <w:jc w:val="center"/>
              <w:rPr>
                <w:b/>
                <w:bCs/>
              </w:rPr>
            </w:pPr>
            <w:r w:rsidRPr="00133B5C">
              <w:rPr>
                <w:b/>
              </w:rPr>
              <w:t>mg/100g sol</w:t>
            </w:r>
          </w:p>
        </w:tc>
        <w:tc>
          <w:tcPr>
            <w:tcW w:w="798" w:type="dxa"/>
            <w:vAlign w:val="center"/>
          </w:tcPr>
          <w:p w:rsidR="000E0183" w:rsidRPr="00133B5C" w:rsidRDefault="000E0183" w:rsidP="002615E6">
            <w:pPr>
              <w:jc w:val="center"/>
              <w:rPr>
                <w:b/>
                <w:bCs/>
              </w:rPr>
            </w:pPr>
            <w:r w:rsidRPr="00133B5C">
              <w:rPr>
                <w:b/>
                <w:bCs/>
              </w:rPr>
              <w:t>%</w:t>
            </w:r>
          </w:p>
        </w:tc>
        <w:tc>
          <w:tcPr>
            <w:tcW w:w="900" w:type="dxa"/>
            <w:vAlign w:val="center"/>
          </w:tcPr>
          <w:p w:rsidR="000E0183" w:rsidRPr="00133B5C" w:rsidRDefault="000E0183" w:rsidP="002615E6">
            <w:pPr>
              <w:jc w:val="center"/>
              <w:rPr>
                <w:b/>
                <w:bCs/>
              </w:rPr>
            </w:pPr>
            <w:r w:rsidRPr="00133B5C">
              <w:rPr>
                <w:b/>
                <w:bCs/>
              </w:rPr>
              <w:t>%</w:t>
            </w:r>
          </w:p>
        </w:tc>
      </w:tr>
      <w:tr w:rsidR="000E0183" w:rsidRPr="00133B5C" w:rsidTr="00282BAF">
        <w:trPr>
          <w:cantSplit/>
          <w:trHeight w:val="638"/>
        </w:trPr>
        <w:tc>
          <w:tcPr>
            <w:tcW w:w="1276" w:type="dxa"/>
          </w:tcPr>
          <w:p w:rsidR="000E0183" w:rsidRPr="00133B5C" w:rsidRDefault="000E0183" w:rsidP="002615E6">
            <w:pPr>
              <w:jc w:val="center"/>
            </w:pPr>
            <w:r w:rsidRPr="00133B5C">
              <w:t>B-dul Inde-pendentei</w:t>
            </w:r>
          </w:p>
        </w:tc>
        <w:tc>
          <w:tcPr>
            <w:tcW w:w="851" w:type="dxa"/>
          </w:tcPr>
          <w:p w:rsidR="000E0183" w:rsidRPr="00133B5C" w:rsidRDefault="000E0183" w:rsidP="002615E6">
            <w:pPr>
              <w:jc w:val="center"/>
            </w:pPr>
            <w:r w:rsidRPr="00133B5C">
              <w:t>august</w:t>
            </w:r>
          </w:p>
          <w:p w:rsidR="000E0183" w:rsidRPr="00133B5C" w:rsidRDefault="000E0183" w:rsidP="002615E6">
            <w:pPr>
              <w:jc w:val="center"/>
            </w:pPr>
            <w:r w:rsidRPr="00133B5C">
              <w:t>2015</w:t>
            </w:r>
          </w:p>
        </w:tc>
        <w:tc>
          <w:tcPr>
            <w:tcW w:w="1134" w:type="dxa"/>
            <w:vAlign w:val="center"/>
          </w:tcPr>
          <w:p w:rsidR="000E0183" w:rsidRPr="00133B5C" w:rsidRDefault="000E0183" w:rsidP="002615E6">
            <w:r w:rsidRPr="00133B5C">
              <w:t>Suprafață</w:t>
            </w:r>
          </w:p>
        </w:tc>
        <w:tc>
          <w:tcPr>
            <w:tcW w:w="708" w:type="dxa"/>
            <w:vAlign w:val="center"/>
          </w:tcPr>
          <w:p w:rsidR="000E0183" w:rsidRPr="00133B5C" w:rsidRDefault="000E0183" w:rsidP="002615E6">
            <w:pPr>
              <w:jc w:val="center"/>
            </w:pPr>
            <w:r w:rsidRPr="00133B5C">
              <w:t>7,43</w:t>
            </w:r>
          </w:p>
        </w:tc>
        <w:tc>
          <w:tcPr>
            <w:tcW w:w="993" w:type="dxa"/>
            <w:vAlign w:val="center"/>
          </w:tcPr>
          <w:p w:rsidR="000E0183" w:rsidRPr="00133B5C" w:rsidRDefault="000E0183" w:rsidP="002615E6">
            <w:pPr>
              <w:jc w:val="center"/>
            </w:pPr>
            <w:r w:rsidRPr="00133B5C">
              <w:t>270</w:t>
            </w:r>
          </w:p>
        </w:tc>
        <w:tc>
          <w:tcPr>
            <w:tcW w:w="992" w:type="dxa"/>
            <w:vAlign w:val="center"/>
          </w:tcPr>
          <w:p w:rsidR="000E0183" w:rsidRPr="00133B5C" w:rsidRDefault="000E0183" w:rsidP="002615E6">
            <w:pPr>
              <w:jc w:val="center"/>
            </w:pPr>
            <w:r w:rsidRPr="00133B5C">
              <w:t>91,8</w:t>
            </w:r>
          </w:p>
        </w:tc>
        <w:tc>
          <w:tcPr>
            <w:tcW w:w="1144" w:type="dxa"/>
            <w:vAlign w:val="center"/>
          </w:tcPr>
          <w:p w:rsidR="000E0183" w:rsidRPr="00133B5C" w:rsidRDefault="000E0183" w:rsidP="002615E6">
            <w:pPr>
              <w:jc w:val="center"/>
            </w:pPr>
            <w:r w:rsidRPr="00133B5C">
              <w:t>0</w:t>
            </w:r>
          </w:p>
        </w:tc>
        <w:tc>
          <w:tcPr>
            <w:tcW w:w="1002" w:type="dxa"/>
            <w:vAlign w:val="center"/>
          </w:tcPr>
          <w:p w:rsidR="000E0183" w:rsidRPr="00133B5C" w:rsidRDefault="000E0183" w:rsidP="002615E6">
            <w:pPr>
              <w:jc w:val="center"/>
            </w:pPr>
            <w:r w:rsidRPr="00133B5C">
              <w:t>41,48</w:t>
            </w:r>
          </w:p>
        </w:tc>
        <w:tc>
          <w:tcPr>
            <w:tcW w:w="798" w:type="dxa"/>
            <w:vAlign w:val="center"/>
          </w:tcPr>
          <w:p w:rsidR="000E0183" w:rsidRPr="00133B5C" w:rsidRDefault="000E0183" w:rsidP="002615E6">
            <w:pPr>
              <w:jc w:val="center"/>
            </w:pPr>
            <w:r w:rsidRPr="00133B5C">
              <w:t>1,44</w:t>
            </w:r>
          </w:p>
        </w:tc>
        <w:tc>
          <w:tcPr>
            <w:tcW w:w="900" w:type="dxa"/>
            <w:vAlign w:val="center"/>
          </w:tcPr>
          <w:p w:rsidR="000E0183" w:rsidRPr="00133B5C" w:rsidRDefault="000E0183" w:rsidP="002615E6">
            <w:pPr>
              <w:jc w:val="center"/>
            </w:pPr>
            <w:r w:rsidRPr="00133B5C">
              <w:t>2,48</w:t>
            </w:r>
          </w:p>
        </w:tc>
      </w:tr>
      <w:tr w:rsidR="000E0183" w:rsidRPr="00133B5C" w:rsidTr="00282BAF">
        <w:trPr>
          <w:cantSplit/>
          <w:trHeight w:val="638"/>
        </w:trPr>
        <w:tc>
          <w:tcPr>
            <w:tcW w:w="1276" w:type="dxa"/>
          </w:tcPr>
          <w:p w:rsidR="000E0183" w:rsidRPr="00133B5C" w:rsidRDefault="000E0183" w:rsidP="002615E6">
            <w:pPr>
              <w:jc w:val="center"/>
            </w:pPr>
            <w:r w:rsidRPr="00133B5C">
              <w:t>Str.</w:t>
            </w:r>
          </w:p>
          <w:p w:rsidR="000E0183" w:rsidRPr="00133B5C" w:rsidRDefault="000E0183" w:rsidP="002615E6">
            <w:pPr>
              <w:jc w:val="center"/>
            </w:pPr>
            <w:r w:rsidRPr="00133B5C">
              <w:t>Galați</w:t>
            </w:r>
          </w:p>
        </w:tc>
        <w:tc>
          <w:tcPr>
            <w:tcW w:w="851" w:type="dxa"/>
          </w:tcPr>
          <w:p w:rsidR="000E0183" w:rsidRPr="00133B5C" w:rsidRDefault="000E0183" w:rsidP="002615E6">
            <w:pPr>
              <w:jc w:val="center"/>
            </w:pPr>
            <w:r w:rsidRPr="00133B5C">
              <w:t>august</w:t>
            </w:r>
          </w:p>
          <w:p w:rsidR="000E0183" w:rsidRPr="00133B5C" w:rsidRDefault="000E0183" w:rsidP="002615E6">
            <w:pPr>
              <w:jc w:val="center"/>
            </w:pPr>
            <w:r w:rsidRPr="00133B5C">
              <w:t>2015</w:t>
            </w:r>
          </w:p>
        </w:tc>
        <w:tc>
          <w:tcPr>
            <w:tcW w:w="1134" w:type="dxa"/>
            <w:vAlign w:val="center"/>
          </w:tcPr>
          <w:p w:rsidR="000E0183" w:rsidRPr="00133B5C" w:rsidRDefault="000E0183" w:rsidP="002615E6">
            <w:pPr>
              <w:jc w:val="center"/>
            </w:pPr>
            <w:r w:rsidRPr="00133B5C">
              <w:t>Suprafață</w:t>
            </w:r>
          </w:p>
        </w:tc>
        <w:tc>
          <w:tcPr>
            <w:tcW w:w="708" w:type="dxa"/>
            <w:vAlign w:val="center"/>
          </w:tcPr>
          <w:p w:rsidR="000E0183" w:rsidRPr="00133B5C" w:rsidRDefault="000E0183" w:rsidP="002615E6">
            <w:pPr>
              <w:jc w:val="center"/>
            </w:pPr>
            <w:r w:rsidRPr="00133B5C">
              <w:t>7,42</w:t>
            </w:r>
          </w:p>
        </w:tc>
        <w:tc>
          <w:tcPr>
            <w:tcW w:w="993" w:type="dxa"/>
            <w:vAlign w:val="center"/>
          </w:tcPr>
          <w:p w:rsidR="000E0183" w:rsidRPr="00133B5C" w:rsidRDefault="000E0183" w:rsidP="002615E6">
            <w:pPr>
              <w:jc w:val="center"/>
            </w:pPr>
            <w:r w:rsidRPr="00133B5C">
              <w:t>155</w:t>
            </w:r>
          </w:p>
        </w:tc>
        <w:tc>
          <w:tcPr>
            <w:tcW w:w="992" w:type="dxa"/>
            <w:vAlign w:val="center"/>
          </w:tcPr>
          <w:p w:rsidR="000E0183" w:rsidRPr="00133B5C" w:rsidRDefault="000E0183" w:rsidP="002615E6">
            <w:pPr>
              <w:jc w:val="center"/>
            </w:pPr>
            <w:r w:rsidRPr="00133B5C">
              <w:t>52,7</w:t>
            </w:r>
          </w:p>
        </w:tc>
        <w:tc>
          <w:tcPr>
            <w:tcW w:w="1144" w:type="dxa"/>
            <w:vAlign w:val="center"/>
          </w:tcPr>
          <w:p w:rsidR="000E0183" w:rsidRPr="00133B5C" w:rsidRDefault="000E0183" w:rsidP="002615E6">
            <w:pPr>
              <w:jc w:val="center"/>
            </w:pPr>
            <w:r w:rsidRPr="00133B5C">
              <w:t>0</w:t>
            </w:r>
          </w:p>
        </w:tc>
        <w:tc>
          <w:tcPr>
            <w:tcW w:w="1002" w:type="dxa"/>
            <w:vAlign w:val="center"/>
          </w:tcPr>
          <w:p w:rsidR="000E0183" w:rsidRPr="00133B5C" w:rsidRDefault="000E0183" w:rsidP="002615E6">
            <w:pPr>
              <w:jc w:val="center"/>
            </w:pPr>
            <w:r w:rsidRPr="00133B5C">
              <w:t>27,14</w:t>
            </w:r>
          </w:p>
        </w:tc>
        <w:tc>
          <w:tcPr>
            <w:tcW w:w="798" w:type="dxa"/>
            <w:vAlign w:val="center"/>
          </w:tcPr>
          <w:p w:rsidR="000E0183" w:rsidRPr="00133B5C" w:rsidRDefault="000E0183" w:rsidP="002615E6">
            <w:pPr>
              <w:jc w:val="center"/>
            </w:pPr>
            <w:r w:rsidRPr="00133B5C">
              <w:t>1,71</w:t>
            </w:r>
          </w:p>
        </w:tc>
        <w:tc>
          <w:tcPr>
            <w:tcW w:w="900" w:type="dxa"/>
            <w:vAlign w:val="center"/>
          </w:tcPr>
          <w:p w:rsidR="000E0183" w:rsidRPr="00133B5C" w:rsidRDefault="000E0183" w:rsidP="002615E6">
            <w:pPr>
              <w:jc w:val="center"/>
            </w:pPr>
            <w:r w:rsidRPr="00133B5C">
              <w:t>2,94</w:t>
            </w:r>
          </w:p>
        </w:tc>
      </w:tr>
      <w:tr w:rsidR="000E0183" w:rsidRPr="00133B5C" w:rsidTr="00282BAF">
        <w:trPr>
          <w:cantSplit/>
          <w:trHeight w:val="638"/>
        </w:trPr>
        <w:tc>
          <w:tcPr>
            <w:tcW w:w="1276" w:type="dxa"/>
          </w:tcPr>
          <w:p w:rsidR="000E0183" w:rsidRPr="00133B5C" w:rsidRDefault="000E0183" w:rsidP="002615E6">
            <w:pPr>
              <w:jc w:val="center"/>
            </w:pPr>
            <w:r w:rsidRPr="00133B5C">
              <w:t>Calea</w:t>
            </w:r>
          </w:p>
          <w:p w:rsidR="000E0183" w:rsidRPr="00133B5C" w:rsidRDefault="000E0183" w:rsidP="002615E6">
            <w:pPr>
              <w:jc w:val="center"/>
            </w:pPr>
            <w:r w:rsidRPr="00133B5C">
              <w:t>Călărașilor</w:t>
            </w:r>
          </w:p>
        </w:tc>
        <w:tc>
          <w:tcPr>
            <w:tcW w:w="851" w:type="dxa"/>
          </w:tcPr>
          <w:p w:rsidR="000E0183" w:rsidRPr="00133B5C" w:rsidRDefault="000E0183" w:rsidP="002615E6">
            <w:pPr>
              <w:jc w:val="center"/>
            </w:pPr>
            <w:r w:rsidRPr="00133B5C">
              <w:t>august</w:t>
            </w:r>
          </w:p>
          <w:p w:rsidR="000E0183" w:rsidRPr="00133B5C" w:rsidRDefault="000E0183" w:rsidP="002615E6">
            <w:pPr>
              <w:jc w:val="center"/>
            </w:pPr>
            <w:r w:rsidRPr="00133B5C">
              <w:t>2015</w:t>
            </w:r>
          </w:p>
        </w:tc>
        <w:tc>
          <w:tcPr>
            <w:tcW w:w="1134" w:type="dxa"/>
            <w:vAlign w:val="center"/>
          </w:tcPr>
          <w:p w:rsidR="000E0183" w:rsidRPr="00133B5C" w:rsidRDefault="000E0183" w:rsidP="002615E6">
            <w:pPr>
              <w:jc w:val="center"/>
            </w:pPr>
            <w:r w:rsidRPr="00133B5C">
              <w:t>Suprafață</w:t>
            </w:r>
          </w:p>
        </w:tc>
        <w:tc>
          <w:tcPr>
            <w:tcW w:w="708" w:type="dxa"/>
            <w:vAlign w:val="center"/>
          </w:tcPr>
          <w:p w:rsidR="000E0183" w:rsidRPr="00133B5C" w:rsidRDefault="000E0183" w:rsidP="002615E6">
            <w:pPr>
              <w:jc w:val="center"/>
            </w:pPr>
            <w:r w:rsidRPr="00133B5C">
              <w:t>8,65</w:t>
            </w:r>
          </w:p>
        </w:tc>
        <w:tc>
          <w:tcPr>
            <w:tcW w:w="993" w:type="dxa"/>
            <w:vAlign w:val="center"/>
          </w:tcPr>
          <w:p w:rsidR="000E0183" w:rsidRPr="00133B5C" w:rsidRDefault="000E0183" w:rsidP="002615E6">
            <w:pPr>
              <w:jc w:val="center"/>
            </w:pPr>
            <w:r w:rsidRPr="00133B5C">
              <w:t>650</w:t>
            </w:r>
          </w:p>
        </w:tc>
        <w:tc>
          <w:tcPr>
            <w:tcW w:w="992" w:type="dxa"/>
            <w:vAlign w:val="center"/>
          </w:tcPr>
          <w:p w:rsidR="000E0183" w:rsidRPr="00133B5C" w:rsidRDefault="000E0183" w:rsidP="002615E6">
            <w:pPr>
              <w:jc w:val="center"/>
            </w:pPr>
            <w:r w:rsidRPr="00133B5C">
              <w:t>221</w:t>
            </w:r>
          </w:p>
        </w:tc>
        <w:tc>
          <w:tcPr>
            <w:tcW w:w="1144" w:type="dxa"/>
            <w:vAlign w:val="center"/>
          </w:tcPr>
          <w:p w:rsidR="000E0183" w:rsidRPr="00133B5C" w:rsidRDefault="000E0183" w:rsidP="002615E6">
            <w:pPr>
              <w:jc w:val="center"/>
            </w:pPr>
            <w:r w:rsidRPr="00133B5C">
              <w:t>0</w:t>
            </w:r>
          </w:p>
        </w:tc>
        <w:tc>
          <w:tcPr>
            <w:tcW w:w="1002" w:type="dxa"/>
            <w:vAlign w:val="center"/>
          </w:tcPr>
          <w:p w:rsidR="000E0183" w:rsidRPr="00133B5C" w:rsidRDefault="000E0183" w:rsidP="002615E6">
            <w:pPr>
              <w:jc w:val="center"/>
            </w:pPr>
            <w:r w:rsidRPr="00133B5C">
              <w:t>53,68</w:t>
            </w:r>
          </w:p>
        </w:tc>
        <w:tc>
          <w:tcPr>
            <w:tcW w:w="798" w:type="dxa"/>
            <w:vAlign w:val="center"/>
          </w:tcPr>
          <w:p w:rsidR="000E0183" w:rsidRPr="00133B5C" w:rsidRDefault="000E0183" w:rsidP="002615E6">
            <w:pPr>
              <w:jc w:val="center"/>
            </w:pPr>
            <w:r w:rsidRPr="00133B5C">
              <w:t>4,34</w:t>
            </w:r>
          </w:p>
        </w:tc>
        <w:tc>
          <w:tcPr>
            <w:tcW w:w="900" w:type="dxa"/>
            <w:vAlign w:val="center"/>
          </w:tcPr>
          <w:p w:rsidR="000E0183" w:rsidRPr="00133B5C" w:rsidRDefault="000E0183" w:rsidP="002615E6">
            <w:pPr>
              <w:jc w:val="center"/>
            </w:pPr>
            <w:r w:rsidRPr="00133B5C">
              <w:t>7,34</w:t>
            </w:r>
          </w:p>
        </w:tc>
      </w:tr>
      <w:tr w:rsidR="000E0183" w:rsidRPr="00133B5C" w:rsidTr="00282BAF">
        <w:trPr>
          <w:cantSplit/>
          <w:trHeight w:val="638"/>
        </w:trPr>
        <w:tc>
          <w:tcPr>
            <w:tcW w:w="1276" w:type="dxa"/>
          </w:tcPr>
          <w:p w:rsidR="000E0183" w:rsidRPr="00133B5C" w:rsidRDefault="000E0183" w:rsidP="002615E6">
            <w:pPr>
              <w:jc w:val="center"/>
            </w:pPr>
            <w:r w:rsidRPr="00133B5C">
              <w:lastRenderedPageBreak/>
              <w:t>Șos. Buză-</w:t>
            </w:r>
          </w:p>
          <w:p w:rsidR="000E0183" w:rsidRPr="00133B5C" w:rsidRDefault="000E0183" w:rsidP="002615E6">
            <w:pPr>
              <w:jc w:val="center"/>
            </w:pPr>
            <w:r w:rsidRPr="00133B5C">
              <w:t>ului</w:t>
            </w:r>
          </w:p>
        </w:tc>
        <w:tc>
          <w:tcPr>
            <w:tcW w:w="851" w:type="dxa"/>
          </w:tcPr>
          <w:p w:rsidR="000E0183" w:rsidRPr="00133B5C" w:rsidRDefault="000E0183" w:rsidP="002615E6">
            <w:pPr>
              <w:jc w:val="center"/>
            </w:pPr>
            <w:r w:rsidRPr="00133B5C">
              <w:t>august</w:t>
            </w:r>
          </w:p>
          <w:p w:rsidR="000E0183" w:rsidRPr="00133B5C" w:rsidRDefault="000E0183" w:rsidP="002615E6">
            <w:pPr>
              <w:jc w:val="center"/>
            </w:pPr>
            <w:r w:rsidRPr="00133B5C">
              <w:t>2015</w:t>
            </w:r>
          </w:p>
        </w:tc>
        <w:tc>
          <w:tcPr>
            <w:tcW w:w="1134" w:type="dxa"/>
            <w:vAlign w:val="center"/>
          </w:tcPr>
          <w:p w:rsidR="000E0183" w:rsidRPr="00133B5C" w:rsidRDefault="000E0183" w:rsidP="002615E6">
            <w:pPr>
              <w:jc w:val="center"/>
            </w:pPr>
            <w:r w:rsidRPr="00133B5C">
              <w:t>Suprafață</w:t>
            </w:r>
          </w:p>
        </w:tc>
        <w:tc>
          <w:tcPr>
            <w:tcW w:w="708" w:type="dxa"/>
            <w:vAlign w:val="center"/>
          </w:tcPr>
          <w:p w:rsidR="000E0183" w:rsidRPr="00133B5C" w:rsidRDefault="000E0183" w:rsidP="002615E6">
            <w:pPr>
              <w:jc w:val="center"/>
            </w:pPr>
            <w:r w:rsidRPr="00133B5C">
              <w:t>7,70</w:t>
            </w:r>
          </w:p>
        </w:tc>
        <w:tc>
          <w:tcPr>
            <w:tcW w:w="993" w:type="dxa"/>
            <w:vAlign w:val="center"/>
          </w:tcPr>
          <w:p w:rsidR="000E0183" w:rsidRPr="00133B5C" w:rsidRDefault="000E0183" w:rsidP="002615E6">
            <w:pPr>
              <w:jc w:val="center"/>
            </w:pPr>
            <w:r w:rsidRPr="00133B5C">
              <w:t>310</w:t>
            </w:r>
          </w:p>
        </w:tc>
        <w:tc>
          <w:tcPr>
            <w:tcW w:w="992" w:type="dxa"/>
            <w:vAlign w:val="center"/>
          </w:tcPr>
          <w:p w:rsidR="000E0183" w:rsidRPr="00133B5C" w:rsidRDefault="000E0183" w:rsidP="002615E6">
            <w:pPr>
              <w:jc w:val="center"/>
            </w:pPr>
            <w:r w:rsidRPr="00133B5C">
              <w:t>105,4</w:t>
            </w:r>
          </w:p>
        </w:tc>
        <w:tc>
          <w:tcPr>
            <w:tcW w:w="1144" w:type="dxa"/>
            <w:vAlign w:val="center"/>
          </w:tcPr>
          <w:p w:rsidR="000E0183" w:rsidRPr="00133B5C" w:rsidRDefault="000E0183" w:rsidP="002615E6">
            <w:pPr>
              <w:jc w:val="center"/>
            </w:pPr>
            <w:r w:rsidRPr="00133B5C">
              <w:t>0</w:t>
            </w:r>
          </w:p>
        </w:tc>
        <w:tc>
          <w:tcPr>
            <w:tcW w:w="1002" w:type="dxa"/>
            <w:vAlign w:val="center"/>
          </w:tcPr>
          <w:p w:rsidR="000E0183" w:rsidRPr="00133B5C" w:rsidRDefault="000E0183" w:rsidP="002615E6">
            <w:pPr>
              <w:jc w:val="center"/>
            </w:pPr>
            <w:r w:rsidRPr="00133B5C">
              <w:t>32,94</w:t>
            </w:r>
          </w:p>
        </w:tc>
        <w:tc>
          <w:tcPr>
            <w:tcW w:w="798" w:type="dxa"/>
            <w:vAlign w:val="center"/>
          </w:tcPr>
          <w:p w:rsidR="000E0183" w:rsidRPr="00133B5C" w:rsidRDefault="000E0183" w:rsidP="002615E6">
            <w:pPr>
              <w:jc w:val="center"/>
            </w:pPr>
            <w:r w:rsidRPr="00133B5C">
              <w:t>3,13</w:t>
            </w:r>
          </w:p>
        </w:tc>
        <w:tc>
          <w:tcPr>
            <w:tcW w:w="900" w:type="dxa"/>
            <w:vAlign w:val="center"/>
          </w:tcPr>
          <w:p w:rsidR="000E0183" w:rsidRPr="00133B5C" w:rsidRDefault="000E0183" w:rsidP="002615E6">
            <w:pPr>
              <w:jc w:val="center"/>
            </w:pPr>
            <w:r w:rsidRPr="00133B5C">
              <w:t>5,4</w:t>
            </w:r>
          </w:p>
        </w:tc>
      </w:tr>
    </w:tbl>
    <w:p w:rsidR="000E0183" w:rsidRPr="00913DC2" w:rsidRDefault="000E0183" w:rsidP="000E0183">
      <w:pPr>
        <w:jc w:val="both"/>
        <w:rPr>
          <w:rFonts w:ascii="Arial" w:hAnsi="Arial" w:cs="Arial"/>
        </w:rPr>
      </w:pPr>
    </w:p>
    <w:p w:rsidR="000E0183" w:rsidRPr="00913DC2" w:rsidRDefault="000E0183" w:rsidP="000E0183">
      <w:pPr>
        <w:jc w:val="both"/>
        <w:rPr>
          <w:rFonts w:ascii="Arial" w:hAnsi="Arial" w:cs="Arial"/>
        </w:rPr>
      </w:pPr>
      <w:r w:rsidRPr="00913DC2">
        <w:rPr>
          <w:rFonts w:ascii="Arial" w:hAnsi="Arial" w:cs="Arial"/>
        </w:rPr>
        <w:t>Concluzii:</w:t>
      </w:r>
    </w:p>
    <w:p w:rsidR="000E0183" w:rsidRDefault="000E0183" w:rsidP="000E0183">
      <w:pPr>
        <w:jc w:val="both"/>
        <w:rPr>
          <w:rFonts w:ascii="Arial" w:hAnsi="Arial" w:cs="Arial"/>
        </w:rPr>
      </w:pPr>
      <w:r w:rsidRPr="0022349D">
        <w:rPr>
          <w:rFonts w:ascii="Arial" w:hAnsi="Arial" w:cs="Arial"/>
        </w:rPr>
        <w:t xml:space="preserve">Se vor trage concluzii în funcţie de valorile </w:t>
      </w:r>
      <w:r w:rsidRPr="0022349D">
        <w:rPr>
          <w:rFonts w:ascii="Arial" w:hAnsi="Arial" w:cs="Arial"/>
          <w:bCs/>
        </w:rPr>
        <w:t xml:space="preserve">procentului de carbon organic, </w:t>
      </w:r>
      <w:r w:rsidRPr="0022349D">
        <w:rPr>
          <w:rFonts w:ascii="Arial" w:hAnsi="Arial" w:cs="Arial"/>
        </w:rPr>
        <w:t xml:space="preserve">după </w:t>
      </w:r>
    </w:p>
    <w:p w:rsidR="000E0183" w:rsidRPr="0022349D" w:rsidRDefault="000E0183" w:rsidP="000E0183">
      <w:pPr>
        <w:jc w:val="both"/>
        <w:rPr>
          <w:rFonts w:ascii="Arial" w:hAnsi="Arial" w:cs="Arial"/>
        </w:rPr>
      </w:pPr>
      <w:r w:rsidRPr="0022349D">
        <w:rPr>
          <w:rFonts w:ascii="Arial" w:hAnsi="Arial" w:cs="Arial"/>
          <w:bCs/>
        </w:rPr>
        <w:t xml:space="preserve">conţinutul de săruri solubile şi în funcţie </w:t>
      </w:r>
      <w:r w:rsidRPr="0022349D">
        <w:rPr>
          <w:rFonts w:ascii="Arial" w:hAnsi="Arial" w:cs="Arial"/>
        </w:rPr>
        <w:t xml:space="preserve">de valorile </w:t>
      </w:r>
      <w:r w:rsidRPr="0022349D">
        <w:rPr>
          <w:rFonts w:ascii="Arial" w:hAnsi="Arial" w:cs="Arial"/>
          <w:bCs/>
        </w:rPr>
        <w:t>pH</w:t>
      </w:r>
      <w:r w:rsidRPr="0022349D">
        <w:rPr>
          <w:rFonts w:ascii="Arial" w:hAnsi="Arial" w:cs="Arial"/>
        </w:rPr>
        <w:t>-ului.</w:t>
      </w:r>
    </w:p>
    <w:p w:rsidR="000E0183" w:rsidRDefault="000E0183" w:rsidP="000E0183">
      <w:pPr>
        <w:jc w:val="both"/>
        <w:rPr>
          <w:rFonts w:ascii="Arial" w:hAnsi="Arial" w:cs="Arial"/>
          <w:lang w:val="it-IT"/>
        </w:rPr>
      </w:pPr>
      <w:r w:rsidRPr="0022349D">
        <w:rPr>
          <w:rFonts w:ascii="Arial" w:hAnsi="Arial" w:cs="Arial"/>
        </w:rPr>
        <w:tab/>
      </w:r>
      <w:r>
        <w:rPr>
          <w:rFonts w:ascii="Arial" w:hAnsi="Arial" w:cs="Arial"/>
        </w:rPr>
        <w:t>Probele de sol</w:t>
      </w:r>
      <w:r>
        <w:rPr>
          <w:rFonts w:ascii="Arial" w:hAnsi="Arial" w:cs="Arial"/>
          <w:lang w:val="it-IT"/>
        </w:rPr>
        <w:t xml:space="preserve"> recoltate, prezintă următoarele caracteristici:</w:t>
      </w:r>
    </w:p>
    <w:p w:rsidR="000E0183" w:rsidRPr="00A82994" w:rsidRDefault="000E0183" w:rsidP="000E0183">
      <w:pPr>
        <w:numPr>
          <w:ilvl w:val="0"/>
          <w:numId w:val="7"/>
        </w:numPr>
        <w:jc w:val="both"/>
        <w:rPr>
          <w:sz w:val="28"/>
          <w:szCs w:val="28"/>
        </w:rPr>
      </w:pPr>
      <w:r w:rsidRPr="00A82994">
        <w:rPr>
          <w:sz w:val="28"/>
          <w:szCs w:val="28"/>
        </w:rPr>
        <w:t>Reacţia solului (pH-ul) în punctele monitorizate se situează în domeniul slab alcalin;</w:t>
      </w:r>
    </w:p>
    <w:p w:rsidR="000E0183" w:rsidRPr="00A82994" w:rsidRDefault="000E0183" w:rsidP="000E0183">
      <w:pPr>
        <w:pStyle w:val="ListParagraph"/>
        <w:numPr>
          <w:ilvl w:val="0"/>
          <w:numId w:val="7"/>
        </w:numPr>
        <w:spacing w:after="0" w:line="240" w:lineRule="auto"/>
        <w:jc w:val="both"/>
        <w:rPr>
          <w:rFonts w:ascii="Times New Roman" w:hAnsi="Times New Roman"/>
          <w:sz w:val="28"/>
          <w:szCs w:val="28"/>
        </w:rPr>
      </w:pPr>
      <w:r w:rsidRPr="00A82994">
        <w:rPr>
          <w:rFonts w:ascii="Times New Roman" w:hAnsi="Times New Roman"/>
          <w:sz w:val="28"/>
          <w:szCs w:val="28"/>
        </w:rPr>
        <w:t>Conţinutul total de săruri solubile (CTSS) prezintă depăşiri ale limitei impuse în punctele de prelevare din b-dul Independenței și șos. Buzăului;</w:t>
      </w:r>
    </w:p>
    <w:p w:rsidR="005F6377" w:rsidRPr="00A82994" w:rsidRDefault="000E0183" w:rsidP="001D005C">
      <w:pPr>
        <w:pStyle w:val="ListParagraph"/>
        <w:numPr>
          <w:ilvl w:val="0"/>
          <w:numId w:val="7"/>
        </w:numPr>
        <w:tabs>
          <w:tab w:val="clear" w:pos="720"/>
          <w:tab w:val="num" w:pos="644"/>
        </w:tabs>
        <w:spacing w:after="0" w:line="240" w:lineRule="auto"/>
        <w:ind w:left="644"/>
        <w:jc w:val="both"/>
        <w:rPr>
          <w:sz w:val="28"/>
          <w:szCs w:val="28"/>
        </w:rPr>
      </w:pPr>
      <w:r w:rsidRPr="00A82994">
        <w:rPr>
          <w:rFonts w:ascii="Times New Roman" w:hAnsi="Times New Roman"/>
          <w:sz w:val="28"/>
          <w:szCs w:val="28"/>
          <w:lang w:val="it-IT"/>
        </w:rPr>
        <w:t>Conţinutul în substanţă organică (Corg %) şi humus</w:t>
      </w:r>
      <w:r w:rsidRPr="00A82994">
        <w:rPr>
          <w:rFonts w:ascii="Times New Roman" w:hAnsi="Times New Roman"/>
          <w:sz w:val="28"/>
          <w:szCs w:val="28"/>
        </w:rPr>
        <w:t xml:space="preserve"> prezintă valori ce încadrează solurile ca fiind: soluri ușor poluate în B-dul Independenței, str. Galați și soluri mijlociu poluate în Calea Călărașilor și Șos Buzăului.</w:t>
      </w:r>
    </w:p>
    <w:p w:rsidR="00A82994" w:rsidRPr="00A82994" w:rsidRDefault="00A82994" w:rsidP="00A82994">
      <w:pPr>
        <w:pStyle w:val="ListParagraph"/>
        <w:spacing w:after="0" w:line="240" w:lineRule="auto"/>
        <w:ind w:left="644"/>
        <w:jc w:val="both"/>
        <w:rPr>
          <w:sz w:val="28"/>
          <w:szCs w:val="28"/>
        </w:rPr>
      </w:pPr>
    </w:p>
    <w:p w:rsidR="00282BAF" w:rsidRPr="00282BAF" w:rsidRDefault="004B015F" w:rsidP="00282BAF">
      <w:pPr>
        <w:pStyle w:val="Heading1"/>
      </w:pPr>
      <w:r w:rsidRPr="00515807">
        <w:rPr>
          <w:sz w:val="28"/>
          <w:szCs w:val="28"/>
        </w:rPr>
        <w:t>CAPITOLUL 5</w:t>
      </w:r>
    </w:p>
    <w:p w:rsidR="00A82994" w:rsidRDefault="004C7EDD" w:rsidP="00282BAF">
      <w:pPr>
        <w:pStyle w:val="Heading1"/>
        <w:rPr>
          <w:sz w:val="28"/>
          <w:szCs w:val="28"/>
        </w:rPr>
      </w:pPr>
      <w:r w:rsidRPr="00515807">
        <w:rPr>
          <w:sz w:val="28"/>
          <w:szCs w:val="28"/>
        </w:rPr>
        <w:t>REŢEAUA DE SUPRAVEGHERE A ZGOMOTULUI URBAN</w:t>
      </w:r>
      <w:r w:rsidR="00E964B9" w:rsidRPr="00851F44">
        <w:rPr>
          <w:sz w:val="28"/>
          <w:szCs w:val="28"/>
        </w:rPr>
        <w:t xml:space="preserve"> </w:t>
      </w:r>
    </w:p>
    <w:p w:rsidR="00282BAF" w:rsidRPr="00282BAF" w:rsidRDefault="00282BAF" w:rsidP="00282BAF"/>
    <w:p w:rsidR="00A82994" w:rsidRDefault="00A82994" w:rsidP="00282BAF">
      <w:pPr>
        <w:ind w:firstLine="720"/>
        <w:rPr>
          <w:sz w:val="28"/>
          <w:szCs w:val="28"/>
        </w:rPr>
      </w:pPr>
      <w:r w:rsidRPr="00A82994">
        <w:rPr>
          <w:sz w:val="28"/>
          <w:szCs w:val="28"/>
        </w:rPr>
        <w:t>Conform planificării anuale în luna august nu s-au efectuat determinări.</w:t>
      </w:r>
    </w:p>
    <w:p w:rsidR="00282BAF" w:rsidRDefault="00282BAF" w:rsidP="00282BAF">
      <w:pPr>
        <w:ind w:firstLine="720"/>
        <w:rPr>
          <w:sz w:val="28"/>
          <w:szCs w:val="28"/>
        </w:rPr>
      </w:pPr>
    </w:p>
    <w:p w:rsidR="00D16BC6" w:rsidRPr="00D16BC6" w:rsidRDefault="00180687" w:rsidP="00282BAF">
      <w:pPr>
        <w:pStyle w:val="Heading1"/>
        <w:tabs>
          <w:tab w:val="left" w:pos="885"/>
        </w:tabs>
      </w:pPr>
      <w:r w:rsidRPr="00515807">
        <w:rPr>
          <w:sz w:val="28"/>
          <w:szCs w:val="28"/>
        </w:rPr>
        <w:t>CAPITOLUL 6</w:t>
      </w:r>
    </w:p>
    <w:p w:rsidR="00546B45" w:rsidRPr="003519D6" w:rsidRDefault="00546B45" w:rsidP="00546B45">
      <w:pPr>
        <w:numPr>
          <w:ilvl w:val="0"/>
          <w:numId w:val="5"/>
        </w:numPr>
        <w:tabs>
          <w:tab w:val="clear" w:pos="360"/>
        </w:tabs>
        <w:ind w:left="374"/>
        <w:jc w:val="both"/>
        <w:rPr>
          <w:sz w:val="28"/>
          <w:szCs w:val="28"/>
        </w:rPr>
      </w:pPr>
      <w:r w:rsidRPr="003519D6">
        <w:rPr>
          <w:sz w:val="28"/>
          <w:szCs w:val="28"/>
        </w:rPr>
        <w:t>S-au efectuat 7 controale împreună cu CJGNM Brăila în 12 arii protejate:</w:t>
      </w:r>
    </w:p>
    <w:p w:rsidR="00546B45" w:rsidRPr="003519D6" w:rsidRDefault="00546B45" w:rsidP="00546B45">
      <w:pPr>
        <w:numPr>
          <w:ilvl w:val="1"/>
          <w:numId w:val="6"/>
        </w:numPr>
        <w:tabs>
          <w:tab w:val="clear" w:pos="1440"/>
        </w:tabs>
        <w:ind w:left="748"/>
        <w:jc w:val="both"/>
        <w:rPr>
          <w:sz w:val="28"/>
          <w:szCs w:val="28"/>
        </w:rPr>
      </w:pPr>
      <w:r w:rsidRPr="003519D6">
        <w:rPr>
          <w:sz w:val="28"/>
          <w:szCs w:val="28"/>
        </w:rPr>
        <w:t>ROSPA 0006 Tătaru</w:t>
      </w:r>
    </w:p>
    <w:p w:rsidR="00546B45" w:rsidRPr="003519D6" w:rsidRDefault="00546B45" w:rsidP="00546B45">
      <w:pPr>
        <w:numPr>
          <w:ilvl w:val="1"/>
          <w:numId w:val="6"/>
        </w:numPr>
        <w:tabs>
          <w:tab w:val="clear" w:pos="1440"/>
        </w:tabs>
        <w:ind w:left="748"/>
        <w:jc w:val="both"/>
        <w:rPr>
          <w:sz w:val="28"/>
          <w:szCs w:val="28"/>
        </w:rPr>
      </w:pPr>
      <w:r w:rsidRPr="003519D6">
        <w:rPr>
          <w:sz w:val="28"/>
          <w:szCs w:val="28"/>
        </w:rPr>
        <w:t xml:space="preserve">ROSPA 0004 Balta Albă Amara Jirlău și ROSCI 0005  Balta Albă Amara Jirlău Lacu Sărat Câineni și Rezervația naturală Lacul Jirlău Trup Vișani </w:t>
      </w:r>
    </w:p>
    <w:p w:rsidR="00546B45" w:rsidRPr="003519D6" w:rsidRDefault="00546B45" w:rsidP="00546B45">
      <w:pPr>
        <w:numPr>
          <w:ilvl w:val="1"/>
          <w:numId w:val="6"/>
        </w:numPr>
        <w:tabs>
          <w:tab w:val="clear" w:pos="1440"/>
        </w:tabs>
        <w:ind w:left="748"/>
        <w:jc w:val="both"/>
        <w:rPr>
          <w:sz w:val="28"/>
          <w:szCs w:val="28"/>
        </w:rPr>
      </w:pPr>
      <w:r w:rsidRPr="003519D6">
        <w:rPr>
          <w:sz w:val="28"/>
          <w:szCs w:val="28"/>
        </w:rPr>
        <w:t xml:space="preserve">ROSPA 0077 Măxineni </w:t>
      </w:r>
    </w:p>
    <w:p w:rsidR="00546B45" w:rsidRPr="003519D6" w:rsidRDefault="00546B45" w:rsidP="00546B45">
      <w:pPr>
        <w:numPr>
          <w:ilvl w:val="1"/>
          <w:numId w:val="6"/>
        </w:numPr>
        <w:tabs>
          <w:tab w:val="clear" w:pos="1440"/>
        </w:tabs>
        <w:ind w:left="748"/>
        <w:jc w:val="both"/>
        <w:rPr>
          <w:sz w:val="28"/>
          <w:szCs w:val="28"/>
        </w:rPr>
      </w:pPr>
      <w:r w:rsidRPr="003519D6">
        <w:rPr>
          <w:sz w:val="28"/>
          <w:szCs w:val="28"/>
        </w:rPr>
        <w:t xml:space="preserve">ROSPA0111 Berteştii de Sus – Gura Ialomiţei și </w:t>
      </w:r>
      <w:r w:rsidRPr="003519D6">
        <w:rPr>
          <w:bCs/>
          <w:iCs/>
          <w:sz w:val="28"/>
          <w:szCs w:val="28"/>
        </w:rPr>
        <w:t>ROSCI0389 Sărăturile de la Gura Ialomiţei – Mihai Bravu</w:t>
      </w:r>
      <w:r w:rsidRPr="003519D6">
        <w:rPr>
          <w:sz w:val="28"/>
          <w:szCs w:val="28"/>
        </w:rPr>
        <w:t xml:space="preserve"> </w:t>
      </w:r>
    </w:p>
    <w:p w:rsidR="00546B45" w:rsidRPr="003519D6" w:rsidRDefault="00546B45" w:rsidP="00546B45">
      <w:pPr>
        <w:numPr>
          <w:ilvl w:val="1"/>
          <w:numId w:val="6"/>
        </w:numPr>
        <w:tabs>
          <w:tab w:val="clear" w:pos="1440"/>
        </w:tabs>
        <w:ind w:left="748"/>
        <w:jc w:val="both"/>
        <w:rPr>
          <w:sz w:val="28"/>
          <w:szCs w:val="28"/>
        </w:rPr>
      </w:pPr>
      <w:r w:rsidRPr="003519D6">
        <w:rPr>
          <w:sz w:val="28"/>
          <w:szCs w:val="28"/>
        </w:rPr>
        <w:t>ROSCI 0305 Ianca Plopu Sărat Comăneasca și ROSPA 0048 Ianca Plopu Sărat</w:t>
      </w:r>
    </w:p>
    <w:p w:rsidR="00546B45" w:rsidRPr="003519D6" w:rsidRDefault="00546B45" w:rsidP="00546B45">
      <w:pPr>
        <w:numPr>
          <w:ilvl w:val="1"/>
          <w:numId w:val="6"/>
        </w:numPr>
        <w:tabs>
          <w:tab w:val="clear" w:pos="1440"/>
        </w:tabs>
        <w:ind w:left="748"/>
        <w:jc w:val="both"/>
        <w:rPr>
          <w:sz w:val="28"/>
          <w:szCs w:val="28"/>
        </w:rPr>
      </w:pPr>
      <w:r w:rsidRPr="003519D6">
        <w:rPr>
          <w:sz w:val="28"/>
          <w:szCs w:val="28"/>
        </w:rPr>
        <w:t>ROSCI0307 Lacul Sărat Brăila</w:t>
      </w:r>
    </w:p>
    <w:p w:rsidR="00546B45" w:rsidRPr="00282BAF" w:rsidRDefault="00546B45" w:rsidP="00546B45">
      <w:pPr>
        <w:numPr>
          <w:ilvl w:val="1"/>
          <w:numId w:val="6"/>
        </w:numPr>
        <w:tabs>
          <w:tab w:val="clear" w:pos="1440"/>
        </w:tabs>
        <w:ind w:left="748"/>
        <w:jc w:val="both"/>
        <w:rPr>
          <w:sz w:val="28"/>
          <w:szCs w:val="28"/>
        </w:rPr>
      </w:pPr>
      <w:r w:rsidRPr="00282BAF">
        <w:rPr>
          <w:sz w:val="28"/>
          <w:szCs w:val="28"/>
        </w:rPr>
        <w:t>ROSPA 0040 Dunărea Veche Brațul Măcin și ROSCI 0012 Brațul Măcin</w:t>
      </w:r>
    </w:p>
    <w:p w:rsidR="00546B45" w:rsidRPr="003519D6" w:rsidRDefault="00546B45" w:rsidP="00546B45">
      <w:pPr>
        <w:numPr>
          <w:ilvl w:val="0"/>
          <w:numId w:val="5"/>
        </w:numPr>
        <w:tabs>
          <w:tab w:val="clear" w:pos="360"/>
        </w:tabs>
        <w:ind w:left="374"/>
        <w:jc w:val="both"/>
        <w:rPr>
          <w:sz w:val="28"/>
          <w:szCs w:val="28"/>
        </w:rPr>
      </w:pPr>
      <w:r w:rsidRPr="003519D6">
        <w:rPr>
          <w:sz w:val="28"/>
          <w:szCs w:val="28"/>
        </w:rPr>
        <w:t xml:space="preserve">S-au întocmit capitolele corespunzătoare domeniului din Raportul Fişa judeţului şi Raportul lunar Starea Factorilor de Mediu în Judeţul Brăila. </w:t>
      </w:r>
    </w:p>
    <w:p w:rsidR="00546B45" w:rsidRPr="003519D6" w:rsidRDefault="00546B45" w:rsidP="00546B45">
      <w:pPr>
        <w:numPr>
          <w:ilvl w:val="0"/>
          <w:numId w:val="5"/>
        </w:numPr>
        <w:tabs>
          <w:tab w:val="clear" w:pos="360"/>
        </w:tabs>
        <w:ind w:left="374"/>
        <w:jc w:val="both"/>
        <w:rPr>
          <w:sz w:val="28"/>
          <w:szCs w:val="28"/>
        </w:rPr>
      </w:pPr>
      <w:r w:rsidRPr="003519D6">
        <w:rPr>
          <w:sz w:val="28"/>
          <w:szCs w:val="28"/>
        </w:rPr>
        <w:t xml:space="preserve">S-a emis o autorizaţie pentru recoltare şi comercializarea lipitorilor, în baza </w:t>
      </w:r>
      <w:r w:rsidRPr="003519D6">
        <w:rPr>
          <w:i/>
          <w:sz w:val="28"/>
          <w:szCs w:val="28"/>
        </w:rPr>
        <w:t>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w:t>
      </w:r>
      <w:r w:rsidRPr="003519D6">
        <w:rPr>
          <w:sz w:val="28"/>
          <w:szCs w:val="28"/>
        </w:rPr>
        <w:t xml:space="preserve">. </w:t>
      </w:r>
    </w:p>
    <w:p w:rsidR="00546B45" w:rsidRPr="003519D6" w:rsidRDefault="00546B45" w:rsidP="00546B45">
      <w:pPr>
        <w:numPr>
          <w:ilvl w:val="0"/>
          <w:numId w:val="5"/>
        </w:numPr>
        <w:tabs>
          <w:tab w:val="clear" w:pos="360"/>
        </w:tabs>
        <w:ind w:left="374"/>
        <w:jc w:val="both"/>
        <w:rPr>
          <w:sz w:val="28"/>
          <w:szCs w:val="28"/>
        </w:rPr>
      </w:pPr>
      <w:r w:rsidRPr="003519D6">
        <w:rPr>
          <w:sz w:val="28"/>
          <w:szCs w:val="28"/>
        </w:rPr>
        <w:t xml:space="preserve">S-a continuat introducerea datelor in aplicatia SIM –secţiunea Conservarea Naturii, pe modulul grădini zoologice; a fost verificat raportul privind lista colecțiilor de animale pe anul 2013, generat în cadrul aplicatiei SIM-CN. </w:t>
      </w:r>
    </w:p>
    <w:p w:rsidR="00546B45" w:rsidRPr="003519D6" w:rsidRDefault="00546B45" w:rsidP="00546B45">
      <w:pPr>
        <w:numPr>
          <w:ilvl w:val="0"/>
          <w:numId w:val="5"/>
        </w:numPr>
        <w:tabs>
          <w:tab w:val="clear" w:pos="360"/>
        </w:tabs>
        <w:ind w:left="374"/>
        <w:jc w:val="both"/>
        <w:rPr>
          <w:sz w:val="28"/>
          <w:szCs w:val="28"/>
        </w:rPr>
      </w:pPr>
      <w:r w:rsidRPr="003519D6">
        <w:rPr>
          <w:sz w:val="28"/>
          <w:szCs w:val="28"/>
        </w:rPr>
        <w:t>Participare la întâlnirea organizată de către Asociaţia Archos Entertainement în cadrul proiectului ”Dezvoltarea managementului durabil în 7 arii naturale protejate din Câmpia Română”</w:t>
      </w:r>
      <w:r w:rsidRPr="003519D6">
        <w:rPr>
          <w:sz w:val="28"/>
          <w:szCs w:val="28"/>
          <w:lang w:val="gsw-FR"/>
        </w:rPr>
        <w:t xml:space="preserve"> care vizează două </w:t>
      </w:r>
      <w:r w:rsidRPr="003519D6">
        <w:rPr>
          <w:bCs/>
          <w:sz w:val="28"/>
          <w:szCs w:val="28"/>
        </w:rPr>
        <w:t xml:space="preserve">arii naturale protejate din judeţul Brăila ce fac parte din </w:t>
      </w:r>
      <w:r w:rsidRPr="003519D6">
        <w:rPr>
          <w:bCs/>
          <w:sz w:val="28"/>
          <w:szCs w:val="28"/>
        </w:rPr>
        <w:lastRenderedPageBreak/>
        <w:t>reţeaua Natura 2000: aria de protecţie specială avifaunistică Berteştii de Sus - Gura Ialomiţei ROSPA0111 şi situl de importanţă comunitară Sărăturile de la Gura Ialomiţei Mihai Bravu ROSCI0389.</w:t>
      </w:r>
    </w:p>
    <w:p w:rsidR="00546B45" w:rsidRDefault="00546B45" w:rsidP="00546B45">
      <w:pPr>
        <w:numPr>
          <w:ilvl w:val="0"/>
          <w:numId w:val="5"/>
        </w:numPr>
        <w:tabs>
          <w:tab w:val="clear" w:pos="360"/>
        </w:tabs>
        <w:ind w:left="374"/>
        <w:jc w:val="both"/>
        <w:rPr>
          <w:sz w:val="28"/>
          <w:szCs w:val="28"/>
        </w:rPr>
      </w:pPr>
      <w:r w:rsidRPr="00282BAF">
        <w:rPr>
          <w:sz w:val="28"/>
          <w:szCs w:val="28"/>
        </w:rPr>
        <w:t>Participare la sesiunea de Instruire EIA/SEA în cadrul Proiectului “Formarea profesională a personalului autorităţilor competente pentru protecţia mediului privind evaluarea impactului asupra mediului şi evaluarea de mediu pentru perioada 2014 – 2020” organizată la Tulcea.</w:t>
      </w:r>
    </w:p>
    <w:p w:rsidR="00282BAF" w:rsidRPr="00282BAF" w:rsidRDefault="00282BAF" w:rsidP="00282BAF">
      <w:pPr>
        <w:ind w:left="374"/>
        <w:jc w:val="both"/>
        <w:rPr>
          <w:sz w:val="28"/>
          <w:szCs w:val="28"/>
        </w:rPr>
      </w:pPr>
    </w:p>
    <w:p w:rsidR="00546B45" w:rsidRPr="003519D6" w:rsidRDefault="00546B45" w:rsidP="00546B45">
      <w:pPr>
        <w:jc w:val="both"/>
        <w:rPr>
          <w:b/>
          <w:sz w:val="28"/>
          <w:szCs w:val="28"/>
          <w:u w:val="single"/>
        </w:rPr>
      </w:pPr>
      <w:r w:rsidRPr="003519D6">
        <w:rPr>
          <w:b/>
          <w:sz w:val="28"/>
          <w:szCs w:val="28"/>
          <w:u w:val="single"/>
        </w:rPr>
        <w:t>DOMENIUL SOL-SUBSOL</w:t>
      </w:r>
    </w:p>
    <w:p w:rsidR="00546B45" w:rsidRPr="003519D6" w:rsidRDefault="00546B45" w:rsidP="00546B45">
      <w:pPr>
        <w:numPr>
          <w:ilvl w:val="0"/>
          <w:numId w:val="5"/>
        </w:numPr>
        <w:tabs>
          <w:tab w:val="clear" w:pos="360"/>
        </w:tabs>
        <w:ind w:left="374"/>
        <w:jc w:val="both"/>
        <w:rPr>
          <w:sz w:val="28"/>
          <w:szCs w:val="28"/>
        </w:rPr>
      </w:pPr>
      <w:r w:rsidRPr="003519D6">
        <w:rPr>
          <w:sz w:val="28"/>
          <w:szCs w:val="28"/>
        </w:rPr>
        <w:t>Colaborare cu Serviciul Avize Acorduri Autorizaţii pentru elaborarea actelor de reglementare: s-au analizat r</w:t>
      </w:r>
      <w:r w:rsidRPr="003519D6">
        <w:rPr>
          <w:sz w:val="28"/>
          <w:szCs w:val="28"/>
          <w:lang w:val="pt-BR"/>
        </w:rPr>
        <w:t xml:space="preserve">apoartele de investigare și evaluare a poluării mediului pentru două parcuri petroliere și </w:t>
      </w:r>
      <w:r w:rsidRPr="003519D6">
        <w:rPr>
          <w:sz w:val="28"/>
          <w:szCs w:val="28"/>
        </w:rPr>
        <w:t xml:space="preserve">o documentaţie pentru emitere acte de reglementare pentru care s-au emis  3 puncte de vedere şi s-a participat la şedinţele CSC şi CAT. </w:t>
      </w:r>
    </w:p>
    <w:p w:rsidR="00282BAF" w:rsidRDefault="00546B45" w:rsidP="00546B45">
      <w:pPr>
        <w:numPr>
          <w:ilvl w:val="0"/>
          <w:numId w:val="5"/>
        </w:numPr>
        <w:tabs>
          <w:tab w:val="clear" w:pos="360"/>
        </w:tabs>
        <w:ind w:left="374"/>
        <w:jc w:val="both"/>
        <w:rPr>
          <w:sz w:val="28"/>
          <w:szCs w:val="28"/>
        </w:rPr>
      </w:pPr>
      <w:r w:rsidRPr="003519D6">
        <w:rPr>
          <w:sz w:val="28"/>
          <w:szCs w:val="28"/>
        </w:rPr>
        <w:t>S-au întocmit capitolele corespunzătoare domeniului din Raportul Fişa judeţului şi Raportul lunar Starea Factorilor de Mediu în Judeţul Brăila.</w:t>
      </w:r>
    </w:p>
    <w:p w:rsidR="00546B45" w:rsidRPr="003519D6" w:rsidRDefault="00546B45" w:rsidP="00282BAF">
      <w:pPr>
        <w:ind w:left="374"/>
        <w:jc w:val="both"/>
        <w:rPr>
          <w:sz w:val="28"/>
          <w:szCs w:val="28"/>
        </w:rPr>
      </w:pPr>
      <w:r w:rsidRPr="003519D6">
        <w:rPr>
          <w:sz w:val="28"/>
          <w:szCs w:val="28"/>
        </w:rPr>
        <w:t xml:space="preserve"> </w:t>
      </w:r>
    </w:p>
    <w:p w:rsidR="00546B45" w:rsidRDefault="00546B45" w:rsidP="00546B45">
      <w:pPr>
        <w:jc w:val="center"/>
        <w:rPr>
          <w:b/>
          <w:sz w:val="28"/>
          <w:szCs w:val="28"/>
        </w:rPr>
      </w:pPr>
      <w:r w:rsidRPr="00546B45">
        <w:rPr>
          <w:b/>
          <w:sz w:val="28"/>
          <w:szCs w:val="28"/>
        </w:rPr>
        <w:t>CAPITOLUL 7</w:t>
      </w:r>
    </w:p>
    <w:p w:rsidR="00282BAF" w:rsidRPr="00546B45" w:rsidRDefault="00282BAF" w:rsidP="00546B45">
      <w:pPr>
        <w:jc w:val="center"/>
        <w:rPr>
          <w:b/>
          <w:sz w:val="28"/>
          <w:szCs w:val="28"/>
        </w:rPr>
      </w:pPr>
    </w:p>
    <w:p w:rsidR="00546B45" w:rsidRPr="003519D6" w:rsidRDefault="00546B45" w:rsidP="00546B45">
      <w:pPr>
        <w:jc w:val="both"/>
        <w:rPr>
          <w:b/>
          <w:sz w:val="28"/>
          <w:szCs w:val="28"/>
          <w:u w:val="single"/>
        </w:rPr>
      </w:pPr>
      <w:r w:rsidRPr="003519D6">
        <w:rPr>
          <w:b/>
          <w:sz w:val="28"/>
          <w:szCs w:val="28"/>
          <w:u w:val="single"/>
        </w:rPr>
        <w:t>DOMENIUL DEŞEURI ŞI CHIMICALE</w:t>
      </w:r>
    </w:p>
    <w:p w:rsidR="00546B45" w:rsidRPr="003519D6" w:rsidRDefault="00546B45" w:rsidP="00546B45">
      <w:pPr>
        <w:numPr>
          <w:ilvl w:val="0"/>
          <w:numId w:val="5"/>
        </w:numPr>
        <w:tabs>
          <w:tab w:val="clear" w:pos="360"/>
        </w:tabs>
        <w:ind w:left="374"/>
        <w:jc w:val="both"/>
        <w:rPr>
          <w:sz w:val="28"/>
          <w:szCs w:val="28"/>
        </w:rPr>
      </w:pPr>
      <w:r w:rsidRPr="003519D6">
        <w:rPr>
          <w:sz w:val="28"/>
          <w:szCs w:val="28"/>
        </w:rPr>
        <w:t xml:space="preserve">Colaborare cu Serviciul Avize Acorduri Autorizaţii pentru elaborarea actelor de reglementare: </w:t>
      </w:r>
    </w:p>
    <w:p w:rsidR="00546B45" w:rsidRPr="003519D6" w:rsidRDefault="00546B45" w:rsidP="00546B45">
      <w:pPr>
        <w:numPr>
          <w:ilvl w:val="0"/>
          <w:numId w:val="18"/>
        </w:numPr>
        <w:jc w:val="both"/>
        <w:rPr>
          <w:sz w:val="28"/>
          <w:szCs w:val="28"/>
        </w:rPr>
      </w:pPr>
      <w:r w:rsidRPr="003519D6">
        <w:rPr>
          <w:sz w:val="28"/>
          <w:szCs w:val="28"/>
        </w:rPr>
        <w:t xml:space="preserve">au fost analizate 4 documentaţii pentru care s-au emis 3 puncte de vedere și s-a  participat la şedinţele CSC şi CAT . </w:t>
      </w:r>
    </w:p>
    <w:p w:rsidR="00546B45" w:rsidRPr="003519D6" w:rsidRDefault="00546B45" w:rsidP="00546B45">
      <w:pPr>
        <w:numPr>
          <w:ilvl w:val="0"/>
          <w:numId w:val="5"/>
        </w:numPr>
        <w:ind w:left="374"/>
        <w:jc w:val="both"/>
        <w:rPr>
          <w:sz w:val="28"/>
          <w:szCs w:val="28"/>
        </w:rPr>
      </w:pPr>
      <w:r w:rsidRPr="003519D6">
        <w:rPr>
          <w:sz w:val="28"/>
          <w:szCs w:val="28"/>
        </w:rPr>
        <w:t xml:space="preserve">Au fost validate şi aprobate 68 formulare pentru transportul de deşeuri periculoase care se valorifică/reciclează/elimină în instalaţii din judeţul Brăila, conform </w:t>
      </w:r>
      <w:r w:rsidRPr="003519D6">
        <w:rPr>
          <w:i/>
          <w:sz w:val="28"/>
          <w:szCs w:val="28"/>
        </w:rPr>
        <w:t>HG1061/2008, pentru aprobarea Procedurii de reglementare şi control al transportului deşeurilor pe teritoriul României</w:t>
      </w:r>
      <w:r w:rsidRPr="003519D6">
        <w:rPr>
          <w:sz w:val="28"/>
          <w:szCs w:val="28"/>
        </w:rPr>
        <w:t>, pentru SC SETCAR SA și OMV PETROM SA ASSET IX.                   S-au înregistrat în baza de date 3 formulare de expediţie/transport substanţe periculoase.</w:t>
      </w:r>
    </w:p>
    <w:p w:rsidR="00546B45" w:rsidRPr="003519D6" w:rsidRDefault="00546B45" w:rsidP="00546B45">
      <w:pPr>
        <w:numPr>
          <w:ilvl w:val="0"/>
          <w:numId w:val="5"/>
        </w:numPr>
        <w:ind w:left="374"/>
        <w:jc w:val="both"/>
        <w:rPr>
          <w:sz w:val="28"/>
          <w:szCs w:val="28"/>
        </w:rPr>
      </w:pPr>
      <w:r w:rsidRPr="003519D6">
        <w:rPr>
          <w:sz w:val="28"/>
          <w:szCs w:val="28"/>
        </w:rPr>
        <w:t>Participare la verificarea recepției lucrărilor de închidere a Depozitului municipal de deșeuri nepericuloase Ianca realizate în cadrul proiectului finanțat POS Mediu ”Managementul integrat al deșeurilor în județul Brăila”.</w:t>
      </w:r>
    </w:p>
    <w:p w:rsidR="00546B45" w:rsidRPr="003519D6" w:rsidRDefault="00546B45" w:rsidP="00546B45">
      <w:pPr>
        <w:numPr>
          <w:ilvl w:val="0"/>
          <w:numId w:val="5"/>
        </w:numPr>
        <w:tabs>
          <w:tab w:val="clear" w:pos="360"/>
        </w:tabs>
        <w:ind w:left="374"/>
        <w:jc w:val="both"/>
        <w:rPr>
          <w:sz w:val="28"/>
          <w:szCs w:val="28"/>
        </w:rPr>
      </w:pPr>
      <w:r w:rsidRPr="003519D6">
        <w:rPr>
          <w:sz w:val="28"/>
          <w:szCs w:val="28"/>
        </w:rPr>
        <w:t>S-au colectat, validat şi prelucrat datele şi informaţiile necesare, s-au întocmit inventarele specifice şi s-au făcut raportările corespunzătoare privind:</w:t>
      </w:r>
    </w:p>
    <w:p w:rsidR="00546B45" w:rsidRPr="003519D6" w:rsidRDefault="00546B45" w:rsidP="00546B45">
      <w:pPr>
        <w:numPr>
          <w:ilvl w:val="1"/>
          <w:numId w:val="6"/>
        </w:numPr>
        <w:tabs>
          <w:tab w:val="clear" w:pos="1440"/>
          <w:tab w:val="num" w:pos="935"/>
        </w:tabs>
        <w:ind w:left="935"/>
        <w:jc w:val="both"/>
        <w:rPr>
          <w:sz w:val="28"/>
          <w:szCs w:val="28"/>
        </w:rPr>
      </w:pPr>
      <w:r w:rsidRPr="003519D6">
        <w:rPr>
          <w:sz w:val="28"/>
          <w:szCs w:val="28"/>
        </w:rPr>
        <w:t>fluxul deşeurilor;</w:t>
      </w:r>
    </w:p>
    <w:p w:rsidR="00546B45" w:rsidRPr="003519D6" w:rsidRDefault="00546B45" w:rsidP="00546B45">
      <w:pPr>
        <w:numPr>
          <w:ilvl w:val="1"/>
          <w:numId w:val="6"/>
        </w:numPr>
        <w:tabs>
          <w:tab w:val="clear" w:pos="1440"/>
          <w:tab w:val="num" w:pos="935"/>
        </w:tabs>
        <w:ind w:left="935"/>
        <w:jc w:val="both"/>
        <w:rPr>
          <w:sz w:val="28"/>
          <w:szCs w:val="28"/>
        </w:rPr>
      </w:pPr>
      <w:r w:rsidRPr="003519D6">
        <w:rPr>
          <w:sz w:val="28"/>
          <w:szCs w:val="28"/>
        </w:rPr>
        <w:t>firme autorizate pentru colectare/tratare vehicule scoase din uz - actualizarea listei operatorilor economici;</w:t>
      </w:r>
    </w:p>
    <w:p w:rsidR="00546B45" w:rsidRPr="003519D6" w:rsidRDefault="00546B45" w:rsidP="00546B45">
      <w:pPr>
        <w:numPr>
          <w:ilvl w:val="1"/>
          <w:numId w:val="6"/>
        </w:numPr>
        <w:tabs>
          <w:tab w:val="clear" w:pos="1440"/>
          <w:tab w:val="num" w:pos="935"/>
        </w:tabs>
        <w:ind w:left="935"/>
        <w:jc w:val="both"/>
        <w:rPr>
          <w:sz w:val="28"/>
          <w:szCs w:val="28"/>
        </w:rPr>
      </w:pPr>
      <w:r w:rsidRPr="003519D6">
        <w:rPr>
          <w:sz w:val="28"/>
          <w:szCs w:val="28"/>
        </w:rPr>
        <w:t>capitolele corespunzătoare domeniului din raportul lunar Fişa judeţului;</w:t>
      </w:r>
    </w:p>
    <w:p w:rsidR="00546B45" w:rsidRPr="00133B5C" w:rsidRDefault="00546B45" w:rsidP="00546B45">
      <w:pPr>
        <w:numPr>
          <w:ilvl w:val="1"/>
          <w:numId w:val="6"/>
        </w:numPr>
        <w:tabs>
          <w:tab w:val="clear" w:pos="1440"/>
          <w:tab w:val="num" w:pos="935"/>
          <w:tab w:val="num" w:pos="1260"/>
        </w:tabs>
        <w:ind w:left="935"/>
        <w:jc w:val="both"/>
        <w:rPr>
          <w:b/>
          <w:sz w:val="28"/>
          <w:szCs w:val="28"/>
        </w:rPr>
      </w:pPr>
      <w:r w:rsidRPr="00133B5C">
        <w:rPr>
          <w:rStyle w:val="do1"/>
          <w:b w:val="0"/>
          <w:sz w:val="28"/>
          <w:szCs w:val="28"/>
        </w:rPr>
        <w:t>Statistica deseurilor – introducerea în SIM  și validarea datelor aferente anului 2012</w:t>
      </w:r>
    </w:p>
    <w:p w:rsidR="00546B45" w:rsidRPr="00546B45" w:rsidRDefault="00546B45" w:rsidP="00546B45">
      <w:pPr>
        <w:numPr>
          <w:ilvl w:val="0"/>
          <w:numId w:val="5"/>
        </w:numPr>
        <w:tabs>
          <w:tab w:val="clear" w:pos="360"/>
        </w:tabs>
        <w:ind w:left="374"/>
        <w:jc w:val="both"/>
        <w:rPr>
          <w:sz w:val="28"/>
          <w:szCs w:val="28"/>
          <w:u w:val="single"/>
        </w:rPr>
      </w:pPr>
      <w:r w:rsidRPr="00546B45">
        <w:rPr>
          <w:sz w:val="28"/>
          <w:szCs w:val="28"/>
        </w:rPr>
        <w:t xml:space="preserve">S-au întocmit capitolele corespunzătoare domeniului din Raportul Fişa judeţului şi Raportul lunar Starea Factorilor de Mediu în Judeţul Brăila. </w:t>
      </w:r>
    </w:p>
    <w:p w:rsidR="00546B45" w:rsidRPr="003519D6" w:rsidRDefault="00546B45" w:rsidP="00546B45">
      <w:pPr>
        <w:ind w:left="374"/>
        <w:jc w:val="both"/>
        <w:rPr>
          <w:sz w:val="28"/>
          <w:szCs w:val="28"/>
          <w:u w:val="single"/>
        </w:rPr>
      </w:pPr>
    </w:p>
    <w:p w:rsidR="00282BAF" w:rsidRDefault="00282BAF" w:rsidP="00546B45">
      <w:pPr>
        <w:ind w:left="374"/>
        <w:jc w:val="both"/>
        <w:rPr>
          <w:b/>
          <w:sz w:val="28"/>
          <w:szCs w:val="28"/>
          <w:u w:val="single"/>
        </w:rPr>
      </w:pPr>
    </w:p>
    <w:p w:rsidR="00546B45" w:rsidRPr="00546B45" w:rsidRDefault="00546B45" w:rsidP="00546B45">
      <w:pPr>
        <w:ind w:left="374"/>
        <w:jc w:val="both"/>
        <w:rPr>
          <w:b/>
          <w:sz w:val="28"/>
          <w:szCs w:val="28"/>
          <w:u w:val="single"/>
        </w:rPr>
      </w:pPr>
      <w:r w:rsidRPr="00546B45">
        <w:rPr>
          <w:b/>
          <w:sz w:val="28"/>
          <w:szCs w:val="28"/>
          <w:u w:val="single"/>
        </w:rPr>
        <w:t>DOMENIUL DEZVOLTARE DURABILĂ</w:t>
      </w:r>
    </w:p>
    <w:p w:rsidR="00546B45" w:rsidRPr="003519D6" w:rsidRDefault="00546B45" w:rsidP="00546B45">
      <w:pPr>
        <w:numPr>
          <w:ilvl w:val="0"/>
          <w:numId w:val="5"/>
        </w:numPr>
        <w:tabs>
          <w:tab w:val="clear" w:pos="360"/>
        </w:tabs>
        <w:ind w:left="374"/>
        <w:jc w:val="both"/>
        <w:rPr>
          <w:sz w:val="28"/>
          <w:szCs w:val="28"/>
        </w:rPr>
      </w:pPr>
      <w:r w:rsidRPr="003519D6">
        <w:rPr>
          <w:sz w:val="28"/>
          <w:szCs w:val="28"/>
        </w:rPr>
        <w:lastRenderedPageBreak/>
        <w:t>Participare la GL II SEA -Strategia de dezvoltare durabilă a Municipiului Brăila</w:t>
      </w:r>
    </w:p>
    <w:p w:rsidR="0080028D" w:rsidRPr="00993A4F" w:rsidRDefault="0080028D" w:rsidP="0080028D">
      <w:pPr>
        <w:rPr>
          <w:sz w:val="28"/>
          <w:szCs w:val="28"/>
        </w:rPr>
      </w:pPr>
    </w:p>
    <w:p w:rsidR="00D16BC6" w:rsidRDefault="00180687" w:rsidP="006A7EFD">
      <w:pPr>
        <w:pStyle w:val="Heading1"/>
        <w:rPr>
          <w:sz w:val="28"/>
          <w:szCs w:val="28"/>
        </w:rPr>
      </w:pPr>
      <w:r w:rsidRPr="00515807">
        <w:rPr>
          <w:sz w:val="28"/>
          <w:szCs w:val="28"/>
        </w:rPr>
        <w:t>CAPITOLUL 8</w:t>
      </w:r>
    </w:p>
    <w:p w:rsidR="00282BAF" w:rsidRPr="00282BAF" w:rsidRDefault="00282BAF" w:rsidP="00282BAF"/>
    <w:p w:rsidR="00D16BC6" w:rsidRPr="00515807" w:rsidRDefault="00180687" w:rsidP="002E6CD2">
      <w:pPr>
        <w:jc w:val="center"/>
        <w:rPr>
          <w:sz w:val="28"/>
          <w:szCs w:val="28"/>
          <w:lang w:val="it-IT"/>
        </w:rPr>
      </w:pPr>
      <w:r w:rsidRPr="00515807">
        <w:rPr>
          <w:b/>
          <w:bCs/>
          <w:sz w:val="28"/>
          <w:szCs w:val="28"/>
        </w:rPr>
        <w:t>POLUĂRI ACCIDENTALE</w:t>
      </w:r>
    </w:p>
    <w:p w:rsidR="00F9075B" w:rsidRPr="00515807" w:rsidRDefault="004B5C84" w:rsidP="00CD75D1">
      <w:pPr>
        <w:autoSpaceDE w:val="0"/>
        <w:autoSpaceDN w:val="0"/>
        <w:adjustRightInd w:val="0"/>
        <w:rPr>
          <w:sz w:val="28"/>
          <w:szCs w:val="28"/>
        </w:rPr>
      </w:pPr>
      <w:r w:rsidRPr="00515807">
        <w:rPr>
          <w:sz w:val="28"/>
          <w:szCs w:val="28"/>
          <w:lang w:val="it-IT"/>
        </w:rPr>
        <w:t xml:space="preserve">În cursul lunii  </w:t>
      </w:r>
      <w:r w:rsidR="00546B45">
        <w:rPr>
          <w:sz w:val="28"/>
          <w:szCs w:val="28"/>
          <w:lang w:val="it-IT"/>
        </w:rPr>
        <w:t>August</w:t>
      </w:r>
      <w:r w:rsidR="005F1ABA">
        <w:rPr>
          <w:sz w:val="28"/>
          <w:szCs w:val="28"/>
          <w:lang w:val="it-IT"/>
        </w:rPr>
        <w:t xml:space="preserve"> </w:t>
      </w:r>
      <w:r w:rsidRPr="00515807">
        <w:rPr>
          <w:sz w:val="28"/>
          <w:szCs w:val="28"/>
          <w:lang w:val="it-IT"/>
        </w:rPr>
        <w:t>201</w:t>
      </w:r>
      <w:r w:rsidR="00D32B2A">
        <w:rPr>
          <w:sz w:val="28"/>
          <w:szCs w:val="28"/>
          <w:lang w:val="it-IT"/>
        </w:rPr>
        <w:t>5</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CF20C7" w:rsidRDefault="00CF20C7" w:rsidP="0068717E">
      <w:pPr>
        <w:pStyle w:val="BodyText"/>
        <w:jc w:val="center"/>
        <w:rPr>
          <w:b/>
          <w:sz w:val="28"/>
          <w:szCs w:val="28"/>
        </w:rPr>
      </w:pPr>
    </w:p>
    <w:p w:rsidR="00D16BC6" w:rsidRDefault="00180687" w:rsidP="0068717E">
      <w:pPr>
        <w:pStyle w:val="BodyText"/>
        <w:jc w:val="center"/>
        <w:rPr>
          <w:b/>
          <w:sz w:val="28"/>
          <w:szCs w:val="28"/>
        </w:rPr>
      </w:pPr>
      <w:r w:rsidRPr="00515807">
        <w:rPr>
          <w:b/>
          <w:sz w:val="28"/>
          <w:szCs w:val="28"/>
        </w:rPr>
        <w:t>CAPITOLUL 9</w:t>
      </w:r>
    </w:p>
    <w:p w:rsidR="00282BAF" w:rsidRPr="00515807" w:rsidRDefault="00282BAF" w:rsidP="0068717E">
      <w:pPr>
        <w:pStyle w:val="BodyText"/>
        <w:jc w:val="center"/>
        <w:rPr>
          <w:b/>
          <w:sz w:val="28"/>
          <w:szCs w:val="28"/>
        </w:rPr>
      </w:pPr>
    </w:p>
    <w:p w:rsidR="00354287" w:rsidRPr="00515807" w:rsidRDefault="00180687" w:rsidP="006A7EFD">
      <w:pPr>
        <w:pStyle w:val="Heading1"/>
        <w:rPr>
          <w:bCs w:val="0"/>
          <w:sz w:val="28"/>
          <w:szCs w:val="28"/>
          <w:lang w:eastAsia="ro-RO"/>
        </w:rPr>
      </w:pPr>
      <w:r w:rsidRPr="00515807">
        <w:rPr>
          <w:sz w:val="28"/>
          <w:szCs w:val="28"/>
        </w:rPr>
        <w:t xml:space="preserve">CHELTUIELI ŞI INVESTIŢII PENTRU MEDIU </w:t>
      </w:r>
    </w:p>
    <w:p w:rsidR="00D16BC6" w:rsidRDefault="003C56DC" w:rsidP="00BC5C58">
      <w:pPr>
        <w:ind w:left="-142" w:right="-1"/>
        <w:rPr>
          <w:sz w:val="28"/>
          <w:szCs w:val="28"/>
          <w:lang w:val="fr-FR"/>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proofErr w:type="spellStart"/>
      <w:r w:rsidRPr="00515807">
        <w:rPr>
          <w:sz w:val="28"/>
          <w:szCs w:val="28"/>
          <w:lang w:val="fr-FR"/>
        </w:rPr>
        <w:t>prezentat</w:t>
      </w:r>
      <w:proofErr w:type="spellEnd"/>
      <w:r w:rsidRPr="00515807">
        <w:rPr>
          <w:sz w:val="28"/>
          <w:szCs w:val="28"/>
          <w:lang w:val="fr-FR"/>
        </w:rPr>
        <w:t xml:space="preserve"> </w:t>
      </w:r>
      <w:proofErr w:type="spellStart"/>
      <w:r w:rsidRPr="00515807">
        <w:rPr>
          <w:sz w:val="28"/>
          <w:szCs w:val="28"/>
          <w:lang w:val="fr-FR"/>
        </w:rPr>
        <w:t>în</w:t>
      </w:r>
      <w:proofErr w:type="spellEnd"/>
      <w:r w:rsidRPr="00515807">
        <w:rPr>
          <w:sz w:val="28"/>
          <w:szCs w:val="28"/>
          <w:lang w:val="fr-FR"/>
        </w:rPr>
        <w:t xml:space="preserve"> </w:t>
      </w:r>
      <w:proofErr w:type="spellStart"/>
      <w:r w:rsidRPr="00515807">
        <w:rPr>
          <w:sz w:val="28"/>
          <w:szCs w:val="28"/>
          <w:lang w:val="fr-FR"/>
        </w:rPr>
        <w:t>tabelul</w:t>
      </w:r>
      <w:proofErr w:type="spellEnd"/>
      <w:r w:rsidRPr="00515807">
        <w:rPr>
          <w:sz w:val="28"/>
          <w:szCs w:val="28"/>
          <w:lang w:val="fr-FR"/>
        </w:rPr>
        <w:t xml:space="preserve"> </w:t>
      </w:r>
      <w:proofErr w:type="spellStart"/>
      <w:r w:rsidRPr="00515807">
        <w:rPr>
          <w:sz w:val="28"/>
          <w:szCs w:val="28"/>
          <w:lang w:val="fr-FR"/>
        </w:rPr>
        <w:t>urm</w:t>
      </w:r>
      <w:proofErr w:type="spellEnd"/>
      <w:r w:rsidRPr="00515807">
        <w:rPr>
          <w:sz w:val="28"/>
          <w:szCs w:val="28"/>
        </w:rPr>
        <w:t>ă</w:t>
      </w:r>
      <w:proofErr w:type="spellStart"/>
      <w:r w:rsidRPr="00515807">
        <w:rPr>
          <w:sz w:val="28"/>
          <w:szCs w:val="28"/>
          <w:lang w:val="fr-FR"/>
        </w:rPr>
        <w:t>tor</w:t>
      </w:r>
      <w:proofErr w:type="spellEnd"/>
      <w:r w:rsidRPr="00515807">
        <w:rPr>
          <w:sz w:val="28"/>
          <w:szCs w:val="28"/>
          <w:lang w:val="fr-FR"/>
        </w:rPr>
        <w:t xml:space="preserve"> :</w:t>
      </w:r>
    </w:p>
    <w:p w:rsidR="00282BAF" w:rsidRDefault="00282BAF" w:rsidP="00891921">
      <w:pPr>
        <w:ind w:left="-142" w:right="-1"/>
        <w:jc w:val="center"/>
        <w:rPr>
          <w:rFonts w:ascii="Arial" w:hAnsi="Arial" w:cs="Arial"/>
          <w:b/>
          <w:bCs/>
          <w:sz w:val="22"/>
          <w:szCs w:val="22"/>
        </w:rPr>
      </w:pPr>
    </w:p>
    <w:p w:rsidR="00071545" w:rsidRPr="00282BAF" w:rsidRDefault="00071545" w:rsidP="00891921">
      <w:pPr>
        <w:ind w:left="-142" w:right="-1"/>
        <w:jc w:val="center"/>
        <w:rPr>
          <w:b/>
          <w:sz w:val="22"/>
          <w:szCs w:val="22"/>
          <w:lang w:val="fr-FR"/>
        </w:rPr>
      </w:pPr>
      <w:r w:rsidRPr="00282BAF">
        <w:rPr>
          <w:rFonts w:ascii="Arial" w:hAnsi="Arial" w:cs="Arial"/>
          <w:b/>
          <w:bCs/>
          <w:sz w:val="22"/>
          <w:szCs w:val="22"/>
        </w:rPr>
        <w:t>Progres proiecte de infrastructura de mediu</w:t>
      </w:r>
      <w:r w:rsidR="00C8249C" w:rsidRPr="00282BAF">
        <w:rPr>
          <w:rFonts w:ascii="Arial" w:hAnsi="Arial" w:cs="Arial"/>
          <w:b/>
          <w:bCs/>
          <w:sz w:val="22"/>
          <w:szCs w:val="22"/>
        </w:rPr>
        <w:t xml:space="preserve"> actualizat</w:t>
      </w:r>
      <w:r w:rsidRPr="00282BAF">
        <w:rPr>
          <w:rFonts w:ascii="Arial" w:hAnsi="Arial" w:cs="Arial"/>
          <w:b/>
          <w:bCs/>
          <w:sz w:val="22"/>
          <w:szCs w:val="22"/>
        </w:rPr>
        <w:t xml:space="preserve"> la 31.</w:t>
      </w:r>
      <w:r w:rsidR="009E6815" w:rsidRPr="00282BAF">
        <w:rPr>
          <w:rFonts w:ascii="Arial" w:hAnsi="Arial" w:cs="Arial"/>
          <w:b/>
          <w:bCs/>
          <w:sz w:val="22"/>
          <w:szCs w:val="22"/>
        </w:rPr>
        <w:t>0</w:t>
      </w:r>
      <w:r w:rsidR="001E478F" w:rsidRPr="00282BAF">
        <w:rPr>
          <w:rFonts w:ascii="Arial" w:hAnsi="Arial" w:cs="Arial"/>
          <w:b/>
          <w:bCs/>
          <w:sz w:val="22"/>
          <w:szCs w:val="22"/>
        </w:rPr>
        <w:t>7</w:t>
      </w:r>
      <w:r w:rsidRPr="00282BAF">
        <w:rPr>
          <w:rFonts w:ascii="Arial" w:hAnsi="Arial" w:cs="Arial"/>
          <w:b/>
          <w:bCs/>
          <w:sz w:val="22"/>
          <w:szCs w:val="22"/>
        </w:rPr>
        <w:t>.201</w:t>
      </w:r>
      <w:r w:rsidR="009E6815" w:rsidRPr="00282BAF">
        <w:rPr>
          <w:rFonts w:ascii="Arial" w:hAnsi="Arial" w:cs="Arial"/>
          <w:b/>
          <w:bCs/>
          <w:sz w:val="22"/>
          <w:szCs w:val="22"/>
        </w:rPr>
        <w:t>5</w:t>
      </w:r>
    </w:p>
    <w:p w:rsidR="00071545" w:rsidRPr="00282BAF" w:rsidRDefault="00071545" w:rsidP="00BC5C58">
      <w:pPr>
        <w:ind w:left="-142" w:right="-1"/>
        <w:rPr>
          <w:b/>
          <w:sz w:val="28"/>
          <w:szCs w:val="28"/>
          <w:lang w:val="fr-FR"/>
        </w:rPr>
      </w:pPr>
    </w:p>
    <w:tbl>
      <w:tblPr>
        <w:tblW w:w="10505" w:type="dxa"/>
        <w:tblInd w:w="93" w:type="dxa"/>
        <w:tblLayout w:type="fixed"/>
        <w:tblLook w:val="04A0"/>
      </w:tblPr>
      <w:tblGrid>
        <w:gridCol w:w="476"/>
        <w:gridCol w:w="1240"/>
        <w:gridCol w:w="740"/>
        <w:gridCol w:w="1189"/>
        <w:gridCol w:w="1190"/>
        <w:gridCol w:w="1086"/>
        <w:gridCol w:w="1040"/>
        <w:gridCol w:w="992"/>
        <w:gridCol w:w="1276"/>
        <w:gridCol w:w="1276"/>
      </w:tblGrid>
      <w:tr w:rsidR="001E478F" w:rsidTr="001E478F">
        <w:trPr>
          <w:trHeight w:val="690"/>
        </w:trPr>
        <w:tc>
          <w:tcPr>
            <w:tcW w:w="4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478F" w:rsidRDefault="001E478F">
            <w:pPr>
              <w:jc w:val="center"/>
              <w:rPr>
                <w:rFonts w:ascii="Arial" w:hAnsi="Arial" w:cs="Arial"/>
                <w:b/>
                <w:bCs/>
                <w:sz w:val="18"/>
                <w:szCs w:val="18"/>
              </w:rPr>
            </w:pPr>
            <w:r>
              <w:rPr>
                <w:rFonts w:ascii="Arial" w:hAnsi="Arial" w:cs="Arial"/>
                <w:b/>
                <w:bCs/>
                <w:sz w:val="18"/>
                <w:szCs w:val="18"/>
              </w:rPr>
              <w:t>Nr. Crt.</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478F" w:rsidRDefault="001E478F">
            <w:pPr>
              <w:jc w:val="center"/>
              <w:rPr>
                <w:rFonts w:ascii="Arial" w:hAnsi="Arial" w:cs="Arial"/>
                <w:b/>
                <w:bCs/>
                <w:sz w:val="18"/>
                <w:szCs w:val="18"/>
              </w:rPr>
            </w:pPr>
            <w:r>
              <w:rPr>
                <w:rFonts w:ascii="Arial" w:hAnsi="Arial" w:cs="Arial"/>
                <w:b/>
                <w:bCs/>
                <w:sz w:val="18"/>
                <w:szCs w:val="18"/>
              </w:rPr>
              <w:t>Denumire proiect</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478F" w:rsidRDefault="001E478F">
            <w:pPr>
              <w:jc w:val="center"/>
              <w:rPr>
                <w:rFonts w:ascii="Arial" w:hAnsi="Arial" w:cs="Arial"/>
                <w:b/>
                <w:bCs/>
                <w:sz w:val="18"/>
                <w:szCs w:val="18"/>
              </w:rPr>
            </w:pPr>
            <w:r>
              <w:rPr>
                <w:rFonts w:ascii="Arial" w:hAnsi="Arial" w:cs="Arial"/>
                <w:b/>
                <w:bCs/>
                <w:sz w:val="18"/>
                <w:szCs w:val="18"/>
              </w:rPr>
              <w:t>Titular proiect</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478F" w:rsidRDefault="001E478F" w:rsidP="001E478F">
            <w:pPr>
              <w:jc w:val="center"/>
              <w:rPr>
                <w:rFonts w:ascii="Arial" w:hAnsi="Arial" w:cs="Arial"/>
                <w:b/>
                <w:bCs/>
                <w:sz w:val="18"/>
                <w:szCs w:val="18"/>
              </w:rPr>
            </w:pPr>
            <w:r>
              <w:rPr>
                <w:rFonts w:ascii="Arial" w:hAnsi="Arial" w:cs="Arial"/>
                <w:b/>
                <w:bCs/>
                <w:sz w:val="18"/>
                <w:szCs w:val="18"/>
              </w:rPr>
              <w:t xml:space="preserve">Localizarea proiectului </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478F" w:rsidRDefault="001E478F">
            <w:pPr>
              <w:jc w:val="center"/>
              <w:rPr>
                <w:rFonts w:ascii="Arial" w:hAnsi="Arial" w:cs="Arial"/>
                <w:b/>
                <w:bCs/>
                <w:sz w:val="18"/>
                <w:szCs w:val="18"/>
              </w:rPr>
            </w:pPr>
            <w:r>
              <w:rPr>
                <w:rFonts w:ascii="Arial" w:hAnsi="Arial" w:cs="Arial"/>
                <w:b/>
                <w:bCs/>
                <w:sz w:val="18"/>
                <w:szCs w:val="18"/>
              </w:rPr>
              <w:t xml:space="preserve">Valoarea proiectului  RON </w:t>
            </w:r>
          </w:p>
        </w:tc>
        <w:tc>
          <w:tcPr>
            <w:tcW w:w="4394" w:type="dxa"/>
            <w:gridSpan w:val="4"/>
            <w:tcBorders>
              <w:top w:val="single" w:sz="4" w:space="0" w:color="auto"/>
              <w:left w:val="nil"/>
              <w:bottom w:val="single" w:sz="4" w:space="0" w:color="auto"/>
              <w:right w:val="nil"/>
            </w:tcBorders>
            <w:shd w:val="clear" w:color="auto" w:fill="auto"/>
            <w:vAlign w:val="bottom"/>
            <w:hideMark/>
          </w:tcPr>
          <w:p w:rsidR="001E478F" w:rsidRDefault="001E478F" w:rsidP="001E478F">
            <w:pPr>
              <w:jc w:val="center"/>
              <w:rPr>
                <w:rFonts w:ascii="Arial" w:hAnsi="Arial" w:cs="Arial"/>
                <w:b/>
                <w:bCs/>
                <w:sz w:val="18"/>
                <w:szCs w:val="18"/>
              </w:rPr>
            </w:pPr>
            <w:r>
              <w:rPr>
                <w:rFonts w:ascii="Arial" w:hAnsi="Arial" w:cs="Arial"/>
                <w:b/>
                <w:bCs/>
                <w:sz w:val="18"/>
                <w:szCs w:val="18"/>
              </w:rPr>
              <w:t xml:space="preserve">Proiecte implementate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478F" w:rsidRDefault="001E478F" w:rsidP="001E478F">
            <w:pPr>
              <w:jc w:val="center"/>
              <w:rPr>
                <w:rFonts w:ascii="Arial" w:hAnsi="Arial" w:cs="Arial"/>
                <w:b/>
                <w:bCs/>
                <w:sz w:val="18"/>
                <w:szCs w:val="18"/>
              </w:rPr>
            </w:pPr>
            <w:r>
              <w:rPr>
                <w:rFonts w:ascii="Arial" w:hAnsi="Arial" w:cs="Arial"/>
                <w:b/>
                <w:bCs/>
                <w:sz w:val="18"/>
                <w:szCs w:val="18"/>
              </w:rPr>
              <w:t xml:space="preserve"> Perioada de implementare propusă               </w:t>
            </w:r>
          </w:p>
        </w:tc>
      </w:tr>
      <w:tr w:rsidR="001E478F" w:rsidTr="001E478F">
        <w:trPr>
          <w:trHeight w:val="480"/>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086" w:type="dxa"/>
            <w:tcBorders>
              <w:top w:val="nil"/>
              <w:left w:val="nil"/>
              <w:bottom w:val="single" w:sz="4" w:space="0" w:color="auto"/>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sursa 1 /     valoare</w:t>
            </w:r>
          </w:p>
        </w:tc>
        <w:tc>
          <w:tcPr>
            <w:tcW w:w="1040" w:type="dxa"/>
            <w:tcBorders>
              <w:top w:val="nil"/>
              <w:left w:val="nil"/>
              <w:bottom w:val="single" w:sz="4" w:space="0" w:color="auto"/>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sursa 2 / valoare</w:t>
            </w:r>
          </w:p>
        </w:tc>
        <w:tc>
          <w:tcPr>
            <w:tcW w:w="992" w:type="dxa"/>
            <w:tcBorders>
              <w:top w:val="nil"/>
              <w:left w:val="nil"/>
              <w:bottom w:val="single" w:sz="4" w:space="0" w:color="auto"/>
              <w:right w:val="nil"/>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sursa 3 / valoare</w:t>
            </w:r>
          </w:p>
        </w:tc>
        <w:tc>
          <w:tcPr>
            <w:tcW w:w="1276" w:type="dxa"/>
            <w:tcBorders>
              <w:top w:val="nil"/>
              <w:left w:val="single" w:sz="4" w:space="0" w:color="auto"/>
              <w:bottom w:val="single" w:sz="4" w:space="0" w:color="auto"/>
              <w:right w:val="nil"/>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sursa 4 / valoare</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r>
      <w:tr w:rsidR="001E478F" w:rsidTr="001E478F">
        <w:trPr>
          <w:trHeight w:val="1110"/>
        </w:trPr>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478F" w:rsidRDefault="001E478F">
            <w:pPr>
              <w:jc w:val="center"/>
              <w:rPr>
                <w:rFonts w:ascii="Arial" w:hAnsi="Arial" w:cs="Arial"/>
                <w:b/>
                <w:bCs/>
                <w:sz w:val="18"/>
                <w:szCs w:val="18"/>
              </w:rPr>
            </w:pPr>
            <w:r>
              <w:rPr>
                <w:rFonts w:ascii="Arial" w:hAnsi="Arial" w:cs="Arial"/>
                <w:b/>
                <w:bCs/>
                <w:sz w:val="18"/>
                <w:szCs w:val="18"/>
              </w:rPr>
              <w:t>1</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Reabilitarea si modernizarea sistemelor de apa si apa uzata in jud. Braila</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Compania de Utilitati Publice Dunarea Braila</w:t>
            </w:r>
          </w:p>
        </w:tc>
        <w:tc>
          <w:tcPr>
            <w:tcW w:w="1189" w:type="dxa"/>
            <w:vMerge w:val="restart"/>
            <w:tcBorders>
              <w:top w:val="nil"/>
              <w:left w:val="single" w:sz="4" w:space="0" w:color="auto"/>
              <w:bottom w:val="single" w:sz="4" w:space="0" w:color="000000"/>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Judetul Braila (Aglomerarile Braila, Chiscani, Vadeni,  Faurei, Insuratei, Ianca, Viziru, Tufesti)</w:t>
            </w:r>
          </w:p>
        </w:tc>
        <w:tc>
          <w:tcPr>
            <w:tcW w:w="11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478F" w:rsidRDefault="001E478F">
            <w:pPr>
              <w:jc w:val="center"/>
              <w:rPr>
                <w:rFonts w:ascii="Arial" w:hAnsi="Arial" w:cs="Arial"/>
                <w:b/>
                <w:bCs/>
                <w:sz w:val="18"/>
                <w:szCs w:val="18"/>
              </w:rPr>
            </w:pPr>
            <w:r>
              <w:rPr>
                <w:rFonts w:ascii="Arial" w:hAnsi="Arial" w:cs="Arial"/>
                <w:b/>
                <w:bCs/>
                <w:sz w:val="18"/>
                <w:szCs w:val="18"/>
              </w:rPr>
              <w:t>333.709.467,00</w:t>
            </w:r>
          </w:p>
        </w:tc>
        <w:tc>
          <w:tcPr>
            <w:tcW w:w="1086" w:type="dxa"/>
            <w:tcBorders>
              <w:top w:val="nil"/>
              <w:left w:val="nil"/>
              <w:bottom w:val="single" w:sz="4" w:space="0" w:color="auto"/>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Fond de Coeziune 77,18%</w:t>
            </w:r>
          </w:p>
        </w:tc>
        <w:tc>
          <w:tcPr>
            <w:tcW w:w="1040" w:type="dxa"/>
            <w:tcBorders>
              <w:top w:val="nil"/>
              <w:left w:val="nil"/>
              <w:bottom w:val="single" w:sz="4" w:space="0" w:color="auto"/>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Buget de Stat  11,80%</w:t>
            </w:r>
          </w:p>
        </w:tc>
        <w:tc>
          <w:tcPr>
            <w:tcW w:w="992" w:type="dxa"/>
            <w:tcBorders>
              <w:top w:val="nil"/>
              <w:left w:val="nil"/>
              <w:bottom w:val="single" w:sz="4" w:space="0" w:color="auto"/>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Buget Local 1,81%</w:t>
            </w:r>
          </w:p>
        </w:tc>
        <w:tc>
          <w:tcPr>
            <w:tcW w:w="1276" w:type="dxa"/>
            <w:tcBorders>
              <w:top w:val="nil"/>
              <w:left w:val="nil"/>
              <w:bottom w:val="single" w:sz="4" w:space="0" w:color="auto"/>
              <w:right w:val="single" w:sz="4" w:space="0" w:color="auto"/>
            </w:tcBorders>
            <w:shd w:val="clear" w:color="auto" w:fill="auto"/>
            <w:vAlign w:val="center"/>
            <w:hideMark/>
          </w:tcPr>
          <w:p w:rsidR="001E478F" w:rsidRDefault="001E478F">
            <w:pPr>
              <w:jc w:val="center"/>
              <w:rPr>
                <w:rFonts w:ascii="Arial" w:hAnsi="Arial" w:cs="Arial"/>
                <w:b/>
                <w:bCs/>
                <w:sz w:val="18"/>
                <w:szCs w:val="18"/>
              </w:rPr>
            </w:pPr>
            <w:r>
              <w:rPr>
                <w:rFonts w:ascii="Arial" w:hAnsi="Arial" w:cs="Arial"/>
                <w:b/>
                <w:bCs/>
                <w:sz w:val="18"/>
                <w:szCs w:val="18"/>
              </w:rPr>
              <w:t>Contributie Operator Regional 9,21%</w:t>
            </w:r>
          </w:p>
        </w:tc>
        <w:tc>
          <w:tcPr>
            <w:tcW w:w="1276" w:type="dxa"/>
            <w:tcBorders>
              <w:top w:val="nil"/>
              <w:left w:val="nil"/>
              <w:bottom w:val="single" w:sz="4" w:space="0" w:color="auto"/>
              <w:right w:val="single" w:sz="4" w:space="0" w:color="auto"/>
            </w:tcBorders>
            <w:shd w:val="clear" w:color="auto" w:fill="auto"/>
            <w:noWrap/>
            <w:vAlign w:val="center"/>
            <w:hideMark/>
          </w:tcPr>
          <w:p w:rsidR="001E478F" w:rsidRDefault="001E478F">
            <w:pPr>
              <w:jc w:val="center"/>
              <w:rPr>
                <w:rFonts w:ascii="Arial" w:hAnsi="Arial" w:cs="Arial"/>
                <w:b/>
                <w:bCs/>
                <w:sz w:val="18"/>
                <w:szCs w:val="18"/>
              </w:rPr>
            </w:pPr>
            <w:r>
              <w:rPr>
                <w:rFonts w:ascii="Arial" w:hAnsi="Arial" w:cs="Arial"/>
                <w:b/>
                <w:bCs/>
                <w:sz w:val="18"/>
                <w:szCs w:val="18"/>
              </w:rPr>
              <w:t>2007-2013</w:t>
            </w:r>
          </w:p>
        </w:tc>
      </w:tr>
      <w:tr w:rsidR="001E478F" w:rsidTr="001E478F">
        <w:trPr>
          <w:trHeight w:val="615"/>
        </w:trPr>
        <w:tc>
          <w:tcPr>
            <w:tcW w:w="476" w:type="dxa"/>
            <w:vMerge/>
            <w:tcBorders>
              <w:top w:val="nil"/>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240" w:type="dxa"/>
            <w:vMerge/>
            <w:tcBorders>
              <w:top w:val="nil"/>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189" w:type="dxa"/>
            <w:vMerge/>
            <w:tcBorders>
              <w:top w:val="nil"/>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190" w:type="dxa"/>
            <w:vMerge/>
            <w:tcBorders>
              <w:top w:val="nil"/>
              <w:left w:val="single" w:sz="4" w:space="0" w:color="auto"/>
              <w:bottom w:val="single" w:sz="4" w:space="0" w:color="000000"/>
              <w:right w:val="single" w:sz="4" w:space="0" w:color="auto"/>
            </w:tcBorders>
            <w:vAlign w:val="center"/>
            <w:hideMark/>
          </w:tcPr>
          <w:p w:rsidR="001E478F" w:rsidRDefault="001E478F">
            <w:pPr>
              <w:rPr>
                <w:rFonts w:ascii="Arial" w:hAnsi="Arial" w:cs="Arial"/>
                <w:b/>
                <w:bCs/>
                <w:sz w:val="18"/>
                <w:szCs w:val="18"/>
              </w:rPr>
            </w:pPr>
          </w:p>
        </w:tc>
        <w:tc>
          <w:tcPr>
            <w:tcW w:w="1086" w:type="dxa"/>
            <w:tcBorders>
              <w:top w:val="nil"/>
              <w:left w:val="nil"/>
              <w:bottom w:val="single" w:sz="4" w:space="0" w:color="auto"/>
              <w:right w:val="single" w:sz="4" w:space="0" w:color="auto"/>
            </w:tcBorders>
            <w:shd w:val="clear" w:color="auto" w:fill="auto"/>
            <w:vAlign w:val="center"/>
            <w:hideMark/>
          </w:tcPr>
          <w:p w:rsidR="001E478F" w:rsidRDefault="001E478F">
            <w:pPr>
              <w:jc w:val="right"/>
              <w:rPr>
                <w:rFonts w:ascii="Arial" w:hAnsi="Arial" w:cs="Arial"/>
                <w:b/>
                <w:bCs/>
                <w:sz w:val="18"/>
                <w:szCs w:val="18"/>
              </w:rPr>
            </w:pPr>
            <w:r>
              <w:rPr>
                <w:rFonts w:ascii="Arial" w:hAnsi="Arial" w:cs="Arial"/>
                <w:b/>
                <w:bCs/>
                <w:sz w:val="18"/>
                <w:szCs w:val="18"/>
              </w:rPr>
              <w:t>257.540.530,00</w:t>
            </w:r>
          </w:p>
        </w:tc>
        <w:tc>
          <w:tcPr>
            <w:tcW w:w="1040" w:type="dxa"/>
            <w:tcBorders>
              <w:top w:val="nil"/>
              <w:left w:val="nil"/>
              <w:bottom w:val="single" w:sz="4" w:space="0" w:color="auto"/>
              <w:right w:val="single" w:sz="4" w:space="0" w:color="auto"/>
            </w:tcBorders>
            <w:shd w:val="clear" w:color="auto" w:fill="auto"/>
            <w:vAlign w:val="center"/>
            <w:hideMark/>
          </w:tcPr>
          <w:p w:rsidR="001E478F" w:rsidRDefault="001E478F">
            <w:pPr>
              <w:jc w:val="right"/>
              <w:rPr>
                <w:rFonts w:ascii="Arial" w:hAnsi="Arial" w:cs="Arial"/>
                <w:b/>
                <w:bCs/>
                <w:sz w:val="18"/>
                <w:szCs w:val="18"/>
              </w:rPr>
            </w:pPr>
            <w:r>
              <w:rPr>
                <w:rFonts w:ascii="Arial" w:hAnsi="Arial" w:cs="Arial"/>
                <w:b/>
                <w:bCs/>
                <w:sz w:val="18"/>
                <w:szCs w:val="18"/>
              </w:rPr>
              <w:t>39.388.552,00</w:t>
            </w:r>
          </w:p>
        </w:tc>
        <w:tc>
          <w:tcPr>
            <w:tcW w:w="992" w:type="dxa"/>
            <w:tcBorders>
              <w:top w:val="nil"/>
              <w:left w:val="nil"/>
              <w:bottom w:val="single" w:sz="4" w:space="0" w:color="auto"/>
              <w:right w:val="single" w:sz="4" w:space="0" w:color="auto"/>
            </w:tcBorders>
            <w:shd w:val="clear" w:color="auto" w:fill="auto"/>
            <w:noWrap/>
            <w:vAlign w:val="center"/>
            <w:hideMark/>
          </w:tcPr>
          <w:p w:rsidR="001E478F" w:rsidRDefault="001E478F">
            <w:pPr>
              <w:jc w:val="right"/>
              <w:rPr>
                <w:rFonts w:ascii="Arial" w:hAnsi="Arial" w:cs="Arial"/>
                <w:b/>
                <w:bCs/>
                <w:sz w:val="18"/>
                <w:szCs w:val="18"/>
              </w:rPr>
            </w:pPr>
            <w:r>
              <w:rPr>
                <w:rFonts w:ascii="Arial" w:hAnsi="Arial" w:cs="Arial"/>
                <w:b/>
                <w:bCs/>
                <w:sz w:val="18"/>
                <w:szCs w:val="18"/>
              </w:rPr>
              <w:t>6.059.777,00</w:t>
            </w:r>
          </w:p>
        </w:tc>
        <w:tc>
          <w:tcPr>
            <w:tcW w:w="1276" w:type="dxa"/>
            <w:tcBorders>
              <w:top w:val="nil"/>
              <w:left w:val="nil"/>
              <w:bottom w:val="single" w:sz="4" w:space="0" w:color="auto"/>
              <w:right w:val="single" w:sz="4" w:space="0" w:color="auto"/>
            </w:tcBorders>
            <w:shd w:val="clear" w:color="auto" w:fill="auto"/>
            <w:noWrap/>
            <w:vAlign w:val="center"/>
            <w:hideMark/>
          </w:tcPr>
          <w:p w:rsidR="001E478F" w:rsidRDefault="001E478F">
            <w:pPr>
              <w:jc w:val="right"/>
              <w:rPr>
                <w:rFonts w:ascii="Arial" w:hAnsi="Arial" w:cs="Arial"/>
                <w:b/>
                <w:bCs/>
                <w:sz w:val="18"/>
                <w:szCs w:val="18"/>
              </w:rPr>
            </w:pPr>
            <w:r>
              <w:rPr>
                <w:rFonts w:ascii="Arial" w:hAnsi="Arial" w:cs="Arial"/>
                <w:b/>
                <w:bCs/>
                <w:sz w:val="18"/>
                <w:szCs w:val="18"/>
              </w:rPr>
              <w:t>30.720.608,00</w:t>
            </w:r>
          </w:p>
        </w:tc>
        <w:tc>
          <w:tcPr>
            <w:tcW w:w="1276" w:type="dxa"/>
            <w:tcBorders>
              <w:top w:val="nil"/>
              <w:left w:val="nil"/>
              <w:bottom w:val="single" w:sz="4" w:space="0" w:color="auto"/>
              <w:right w:val="single" w:sz="4" w:space="0" w:color="auto"/>
            </w:tcBorders>
            <w:shd w:val="clear" w:color="auto" w:fill="auto"/>
            <w:noWrap/>
            <w:vAlign w:val="bottom"/>
            <w:hideMark/>
          </w:tcPr>
          <w:p w:rsidR="001E478F" w:rsidRDefault="001E478F">
            <w:pPr>
              <w:rPr>
                <w:rFonts w:ascii="Arial" w:hAnsi="Arial" w:cs="Arial"/>
                <w:sz w:val="18"/>
                <w:szCs w:val="18"/>
              </w:rPr>
            </w:pPr>
            <w:r>
              <w:rPr>
                <w:rFonts w:ascii="Arial" w:hAnsi="Arial" w:cs="Arial"/>
                <w:sz w:val="18"/>
                <w:szCs w:val="18"/>
              </w:rPr>
              <w:t> </w:t>
            </w:r>
          </w:p>
        </w:tc>
      </w:tr>
      <w:tr w:rsidR="001E478F" w:rsidTr="001E478F">
        <w:trPr>
          <w:trHeight w:val="465"/>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1E478F" w:rsidRDefault="001E478F">
            <w:pPr>
              <w:rPr>
                <w:rFonts w:ascii="Arial" w:hAnsi="Arial" w:cs="Arial"/>
              </w:rPr>
            </w:pPr>
            <w:r>
              <w:rPr>
                <w:rFonts w:ascii="Arial" w:hAnsi="Arial" w:cs="Arial"/>
              </w:rPr>
              <w:t> </w:t>
            </w:r>
          </w:p>
        </w:tc>
        <w:tc>
          <w:tcPr>
            <w:tcW w:w="1240" w:type="dxa"/>
            <w:tcBorders>
              <w:top w:val="nil"/>
              <w:left w:val="nil"/>
              <w:bottom w:val="single" w:sz="4" w:space="0" w:color="auto"/>
              <w:right w:val="single" w:sz="4" w:space="0" w:color="auto"/>
            </w:tcBorders>
            <w:shd w:val="clear" w:color="auto" w:fill="auto"/>
            <w:vAlign w:val="bottom"/>
            <w:hideMark/>
          </w:tcPr>
          <w:p w:rsidR="001E478F" w:rsidRDefault="001E478F">
            <w:pPr>
              <w:rPr>
                <w:rFonts w:ascii="Arial" w:hAnsi="Arial" w:cs="Arial"/>
                <w:b/>
                <w:bCs/>
                <w:sz w:val="16"/>
                <w:szCs w:val="16"/>
              </w:rPr>
            </w:pPr>
            <w:r>
              <w:rPr>
                <w:rFonts w:ascii="Arial" w:hAnsi="Arial" w:cs="Arial"/>
                <w:b/>
                <w:bCs/>
                <w:sz w:val="16"/>
                <w:szCs w:val="16"/>
              </w:rPr>
              <w:t>Valoare realizari pana la 31.07.2015 (lei)</w:t>
            </w:r>
          </w:p>
        </w:tc>
        <w:tc>
          <w:tcPr>
            <w:tcW w:w="740" w:type="dxa"/>
            <w:tcBorders>
              <w:top w:val="nil"/>
              <w:left w:val="nil"/>
              <w:bottom w:val="single" w:sz="4" w:space="0" w:color="auto"/>
              <w:right w:val="single" w:sz="4" w:space="0" w:color="auto"/>
            </w:tcBorders>
            <w:shd w:val="clear" w:color="auto" w:fill="auto"/>
            <w:vAlign w:val="bottom"/>
            <w:hideMark/>
          </w:tcPr>
          <w:p w:rsidR="001E478F" w:rsidRDefault="001E478F">
            <w:pPr>
              <w:rPr>
                <w:rFonts w:ascii="Arial" w:hAnsi="Arial" w:cs="Arial"/>
              </w:rPr>
            </w:pPr>
            <w:r>
              <w:rPr>
                <w:rFonts w:ascii="Arial" w:hAnsi="Arial" w:cs="Arial"/>
              </w:rPr>
              <w:t> </w:t>
            </w:r>
          </w:p>
        </w:tc>
        <w:tc>
          <w:tcPr>
            <w:tcW w:w="1189" w:type="dxa"/>
            <w:tcBorders>
              <w:top w:val="nil"/>
              <w:left w:val="nil"/>
              <w:bottom w:val="single" w:sz="4" w:space="0" w:color="auto"/>
              <w:right w:val="single" w:sz="4" w:space="0" w:color="auto"/>
            </w:tcBorders>
            <w:shd w:val="clear" w:color="auto" w:fill="auto"/>
            <w:vAlign w:val="bottom"/>
            <w:hideMark/>
          </w:tcPr>
          <w:p w:rsidR="001E478F" w:rsidRDefault="001E478F">
            <w:pPr>
              <w:rPr>
                <w:rFonts w:ascii="Arial" w:hAnsi="Arial" w:cs="Arial"/>
              </w:rPr>
            </w:pPr>
            <w:r>
              <w:rPr>
                <w:rFonts w:ascii="Arial" w:hAnsi="Arial" w:cs="Arial"/>
              </w:rPr>
              <w:t> </w:t>
            </w:r>
          </w:p>
        </w:tc>
        <w:tc>
          <w:tcPr>
            <w:tcW w:w="1190" w:type="dxa"/>
            <w:tcBorders>
              <w:top w:val="nil"/>
              <w:left w:val="nil"/>
              <w:bottom w:val="single" w:sz="4" w:space="0" w:color="auto"/>
              <w:right w:val="single" w:sz="4" w:space="0" w:color="auto"/>
            </w:tcBorders>
            <w:shd w:val="clear" w:color="auto" w:fill="auto"/>
            <w:vAlign w:val="bottom"/>
            <w:hideMark/>
          </w:tcPr>
          <w:p w:rsidR="001E478F" w:rsidRDefault="001E478F">
            <w:pPr>
              <w:jc w:val="center"/>
              <w:rPr>
                <w:rFonts w:ascii="Arial" w:hAnsi="Arial" w:cs="Arial"/>
                <w:b/>
                <w:bCs/>
                <w:sz w:val="18"/>
                <w:szCs w:val="18"/>
              </w:rPr>
            </w:pPr>
            <w:r>
              <w:rPr>
                <w:rFonts w:ascii="Arial" w:hAnsi="Arial" w:cs="Arial"/>
                <w:b/>
                <w:bCs/>
                <w:sz w:val="18"/>
                <w:szCs w:val="18"/>
              </w:rPr>
              <w:t>251.852.967,24</w:t>
            </w:r>
          </w:p>
        </w:tc>
        <w:tc>
          <w:tcPr>
            <w:tcW w:w="1086" w:type="dxa"/>
            <w:tcBorders>
              <w:top w:val="nil"/>
              <w:left w:val="nil"/>
              <w:bottom w:val="single" w:sz="4" w:space="0" w:color="auto"/>
              <w:right w:val="single" w:sz="4" w:space="0" w:color="auto"/>
            </w:tcBorders>
            <w:shd w:val="clear" w:color="auto" w:fill="auto"/>
            <w:vAlign w:val="bottom"/>
            <w:hideMark/>
          </w:tcPr>
          <w:p w:rsidR="001E478F" w:rsidRDefault="001E478F">
            <w:pPr>
              <w:jc w:val="right"/>
              <w:rPr>
                <w:rFonts w:ascii="Arial" w:hAnsi="Arial" w:cs="Arial"/>
                <w:sz w:val="18"/>
                <w:szCs w:val="18"/>
              </w:rPr>
            </w:pPr>
            <w:r>
              <w:rPr>
                <w:rFonts w:ascii="Arial" w:hAnsi="Arial" w:cs="Arial"/>
                <w:sz w:val="18"/>
                <w:szCs w:val="18"/>
              </w:rPr>
              <w:t>194.380.120,12</w:t>
            </w:r>
          </w:p>
        </w:tc>
        <w:tc>
          <w:tcPr>
            <w:tcW w:w="1040" w:type="dxa"/>
            <w:tcBorders>
              <w:top w:val="nil"/>
              <w:left w:val="nil"/>
              <w:bottom w:val="single" w:sz="4" w:space="0" w:color="auto"/>
              <w:right w:val="single" w:sz="4" w:space="0" w:color="auto"/>
            </w:tcBorders>
            <w:shd w:val="clear" w:color="auto" w:fill="auto"/>
            <w:vAlign w:val="bottom"/>
            <w:hideMark/>
          </w:tcPr>
          <w:p w:rsidR="001E478F" w:rsidRDefault="001E478F">
            <w:pPr>
              <w:jc w:val="right"/>
              <w:rPr>
                <w:rFonts w:ascii="Arial" w:hAnsi="Arial" w:cs="Arial"/>
                <w:sz w:val="18"/>
                <w:szCs w:val="18"/>
              </w:rPr>
            </w:pPr>
            <w:r>
              <w:rPr>
                <w:rFonts w:ascii="Arial" w:hAnsi="Arial" w:cs="Arial"/>
                <w:sz w:val="18"/>
                <w:szCs w:val="18"/>
              </w:rPr>
              <w:t>29.718.650,13</w:t>
            </w:r>
          </w:p>
        </w:tc>
        <w:tc>
          <w:tcPr>
            <w:tcW w:w="992" w:type="dxa"/>
            <w:tcBorders>
              <w:top w:val="nil"/>
              <w:left w:val="nil"/>
              <w:bottom w:val="single" w:sz="4" w:space="0" w:color="auto"/>
              <w:right w:val="single" w:sz="4" w:space="0" w:color="auto"/>
            </w:tcBorders>
            <w:shd w:val="clear" w:color="auto" w:fill="auto"/>
            <w:noWrap/>
            <w:vAlign w:val="bottom"/>
            <w:hideMark/>
          </w:tcPr>
          <w:p w:rsidR="001E478F" w:rsidRDefault="001E478F">
            <w:pPr>
              <w:jc w:val="right"/>
              <w:rPr>
                <w:rFonts w:ascii="Arial" w:hAnsi="Arial" w:cs="Arial"/>
                <w:sz w:val="18"/>
                <w:szCs w:val="18"/>
              </w:rPr>
            </w:pPr>
            <w:r>
              <w:rPr>
                <w:rFonts w:ascii="Arial" w:hAnsi="Arial" w:cs="Arial"/>
                <w:sz w:val="18"/>
                <w:szCs w:val="18"/>
              </w:rPr>
              <w:t>4.558.538,71</w:t>
            </w:r>
          </w:p>
        </w:tc>
        <w:tc>
          <w:tcPr>
            <w:tcW w:w="1276" w:type="dxa"/>
            <w:tcBorders>
              <w:top w:val="nil"/>
              <w:left w:val="nil"/>
              <w:bottom w:val="single" w:sz="4" w:space="0" w:color="auto"/>
              <w:right w:val="single" w:sz="4" w:space="0" w:color="auto"/>
            </w:tcBorders>
            <w:shd w:val="clear" w:color="auto" w:fill="auto"/>
            <w:noWrap/>
            <w:vAlign w:val="bottom"/>
            <w:hideMark/>
          </w:tcPr>
          <w:p w:rsidR="001E478F" w:rsidRDefault="001E478F">
            <w:pPr>
              <w:jc w:val="right"/>
              <w:rPr>
                <w:rFonts w:ascii="Arial" w:hAnsi="Arial" w:cs="Arial"/>
                <w:sz w:val="18"/>
                <w:szCs w:val="18"/>
              </w:rPr>
            </w:pPr>
            <w:r>
              <w:rPr>
                <w:rFonts w:ascii="Arial" w:hAnsi="Arial" w:cs="Arial"/>
                <w:sz w:val="18"/>
                <w:szCs w:val="18"/>
              </w:rPr>
              <w:t>23.195.658,28</w:t>
            </w:r>
          </w:p>
        </w:tc>
        <w:tc>
          <w:tcPr>
            <w:tcW w:w="1276" w:type="dxa"/>
            <w:tcBorders>
              <w:top w:val="nil"/>
              <w:left w:val="nil"/>
              <w:bottom w:val="single" w:sz="4" w:space="0" w:color="auto"/>
              <w:right w:val="single" w:sz="4" w:space="0" w:color="auto"/>
            </w:tcBorders>
            <w:shd w:val="clear" w:color="auto" w:fill="auto"/>
            <w:noWrap/>
            <w:vAlign w:val="bottom"/>
            <w:hideMark/>
          </w:tcPr>
          <w:p w:rsidR="001E478F" w:rsidRDefault="001E478F">
            <w:pPr>
              <w:rPr>
                <w:rFonts w:ascii="Arial" w:hAnsi="Arial" w:cs="Arial"/>
              </w:rPr>
            </w:pPr>
            <w:r>
              <w:rPr>
                <w:rFonts w:ascii="Arial" w:hAnsi="Arial" w:cs="Arial"/>
              </w:rPr>
              <w:t> </w:t>
            </w:r>
          </w:p>
        </w:tc>
      </w:tr>
      <w:tr w:rsidR="001E478F" w:rsidTr="0062639C">
        <w:trPr>
          <w:trHeight w:val="315"/>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1E478F" w:rsidRDefault="001E478F">
            <w:pPr>
              <w:rPr>
                <w:rFonts w:ascii="Arial" w:hAnsi="Arial" w:cs="Arial"/>
              </w:rPr>
            </w:pPr>
            <w:r>
              <w:rPr>
                <w:rFonts w:ascii="Arial" w:hAnsi="Arial" w:cs="Arial"/>
              </w:rPr>
              <w:t> </w:t>
            </w:r>
          </w:p>
        </w:tc>
        <w:tc>
          <w:tcPr>
            <w:tcW w:w="1240" w:type="dxa"/>
            <w:tcBorders>
              <w:top w:val="nil"/>
              <w:left w:val="nil"/>
              <w:bottom w:val="single" w:sz="4" w:space="0" w:color="auto"/>
              <w:right w:val="single" w:sz="4" w:space="0" w:color="auto"/>
            </w:tcBorders>
            <w:shd w:val="clear" w:color="auto" w:fill="auto"/>
            <w:vAlign w:val="bottom"/>
            <w:hideMark/>
          </w:tcPr>
          <w:p w:rsidR="001E478F" w:rsidRDefault="001E478F">
            <w:pPr>
              <w:rPr>
                <w:rFonts w:ascii="Arial" w:hAnsi="Arial" w:cs="Arial"/>
                <w:b/>
                <w:bCs/>
                <w:sz w:val="18"/>
                <w:szCs w:val="18"/>
              </w:rPr>
            </w:pPr>
            <w:r>
              <w:rPr>
                <w:rFonts w:ascii="Arial" w:hAnsi="Arial" w:cs="Arial"/>
                <w:b/>
                <w:bCs/>
                <w:sz w:val="18"/>
                <w:szCs w:val="18"/>
              </w:rPr>
              <w:t>Progres financiar (%)</w:t>
            </w:r>
          </w:p>
        </w:tc>
        <w:tc>
          <w:tcPr>
            <w:tcW w:w="740" w:type="dxa"/>
            <w:tcBorders>
              <w:top w:val="nil"/>
              <w:left w:val="nil"/>
              <w:bottom w:val="single" w:sz="4" w:space="0" w:color="auto"/>
              <w:right w:val="single" w:sz="4" w:space="0" w:color="auto"/>
            </w:tcBorders>
            <w:shd w:val="clear" w:color="auto" w:fill="auto"/>
            <w:vAlign w:val="bottom"/>
            <w:hideMark/>
          </w:tcPr>
          <w:p w:rsidR="001E478F" w:rsidRDefault="001E478F">
            <w:pPr>
              <w:rPr>
                <w:rFonts w:ascii="Arial" w:hAnsi="Arial" w:cs="Arial"/>
                <w:color w:val="0000FF"/>
              </w:rPr>
            </w:pPr>
            <w:r>
              <w:rPr>
                <w:rFonts w:ascii="Arial" w:hAnsi="Arial" w:cs="Arial"/>
                <w:color w:val="0000FF"/>
              </w:rPr>
              <w:t> </w:t>
            </w:r>
          </w:p>
        </w:tc>
        <w:tc>
          <w:tcPr>
            <w:tcW w:w="1189" w:type="dxa"/>
            <w:tcBorders>
              <w:top w:val="nil"/>
              <w:left w:val="nil"/>
              <w:bottom w:val="single" w:sz="4" w:space="0" w:color="auto"/>
              <w:right w:val="single" w:sz="4" w:space="0" w:color="auto"/>
            </w:tcBorders>
            <w:shd w:val="clear" w:color="auto" w:fill="auto"/>
            <w:vAlign w:val="bottom"/>
            <w:hideMark/>
          </w:tcPr>
          <w:p w:rsidR="001E478F" w:rsidRDefault="001E478F">
            <w:pPr>
              <w:rPr>
                <w:rFonts w:ascii="Arial" w:hAnsi="Arial" w:cs="Arial"/>
                <w:color w:val="0000FF"/>
              </w:rPr>
            </w:pPr>
            <w:r>
              <w:rPr>
                <w:rFonts w:ascii="Arial" w:hAnsi="Arial" w:cs="Arial"/>
                <w:color w:val="0000FF"/>
              </w:rPr>
              <w:t> </w:t>
            </w:r>
          </w:p>
        </w:tc>
        <w:tc>
          <w:tcPr>
            <w:tcW w:w="1190" w:type="dxa"/>
            <w:tcBorders>
              <w:top w:val="nil"/>
              <w:left w:val="nil"/>
              <w:bottom w:val="single" w:sz="4" w:space="0" w:color="auto"/>
              <w:right w:val="single" w:sz="4" w:space="0" w:color="auto"/>
            </w:tcBorders>
            <w:shd w:val="clear" w:color="auto" w:fill="auto"/>
            <w:vAlign w:val="center"/>
            <w:hideMark/>
          </w:tcPr>
          <w:p w:rsidR="001E478F" w:rsidRDefault="001E478F" w:rsidP="0062639C">
            <w:pPr>
              <w:jc w:val="center"/>
              <w:rPr>
                <w:rFonts w:ascii="Arial" w:hAnsi="Arial" w:cs="Arial"/>
                <w:b/>
                <w:bCs/>
                <w:color w:val="0000FF"/>
                <w:sz w:val="18"/>
                <w:szCs w:val="18"/>
              </w:rPr>
            </w:pPr>
            <w:r>
              <w:rPr>
                <w:rFonts w:ascii="Arial" w:hAnsi="Arial" w:cs="Arial"/>
                <w:b/>
                <w:bCs/>
                <w:color w:val="0000FF"/>
                <w:sz w:val="18"/>
                <w:szCs w:val="18"/>
              </w:rPr>
              <w:t>75,47%</w:t>
            </w:r>
          </w:p>
        </w:tc>
        <w:tc>
          <w:tcPr>
            <w:tcW w:w="1086" w:type="dxa"/>
            <w:tcBorders>
              <w:top w:val="nil"/>
              <w:left w:val="nil"/>
              <w:bottom w:val="single" w:sz="4" w:space="0" w:color="auto"/>
              <w:right w:val="single" w:sz="4" w:space="0" w:color="auto"/>
            </w:tcBorders>
            <w:shd w:val="clear" w:color="auto" w:fill="auto"/>
            <w:vAlign w:val="center"/>
            <w:hideMark/>
          </w:tcPr>
          <w:p w:rsidR="001E478F" w:rsidRDefault="001E478F" w:rsidP="0062639C">
            <w:pPr>
              <w:jc w:val="center"/>
              <w:rPr>
                <w:rFonts w:ascii="Arial" w:hAnsi="Arial" w:cs="Arial"/>
                <w:color w:val="0000FF"/>
                <w:sz w:val="18"/>
                <w:szCs w:val="18"/>
              </w:rPr>
            </w:pPr>
            <w:r>
              <w:rPr>
                <w:rFonts w:ascii="Arial" w:hAnsi="Arial" w:cs="Arial"/>
                <w:color w:val="0000FF"/>
                <w:sz w:val="18"/>
                <w:szCs w:val="18"/>
              </w:rPr>
              <w:t>75,48%</w:t>
            </w:r>
          </w:p>
        </w:tc>
        <w:tc>
          <w:tcPr>
            <w:tcW w:w="1040" w:type="dxa"/>
            <w:tcBorders>
              <w:top w:val="nil"/>
              <w:left w:val="nil"/>
              <w:bottom w:val="single" w:sz="4" w:space="0" w:color="auto"/>
              <w:right w:val="single" w:sz="4" w:space="0" w:color="auto"/>
            </w:tcBorders>
            <w:shd w:val="clear" w:color="auto" w:fill="auto"/>
            <w:vAlign w:val="center"/>
            <w:hideMark/>
          </w:tcPr>
          <w:p w:rsidR="001E478F" w:rsidRDefault="001E478F" w:rsidP="0062639C">
            <w:pPr>
              <w:jc w:val="center"/>
              <w:rPr>
                <w:rFonts w:ascii="Arial" w:hAnsi="Arial" w:cs="Arial"/>
                <w:color w:val="0000FF"/>
                <w:sz w:val="18"/>
                <w:szCs w:val="18"/>
              </w:rPr>
            </w:pPr>
            <w:r>
              <w:rPr>
                <w:rFonts w:ascii="Arial" w:hAnsi="Arial" w:cs="Arial"/>
                <w:color w:val="0000FF"/>
                <w:sz w:val="18"/>
                <w:szCs w:val="18"/>
              </w:rPr>
              <w:t>75,45%</w:t>
            </w:r>
          </w:p>
        </w:tc>
        <w:tc>
          <w:tcPr>
            <w:tcW w:w="992" w:type="dxa"/>
            <w:tcBorders>
              <w:top w:val="nil"/>
              <w:left w:val="nil"/>
              <w:bottom w:val="single" w:sz="4" w:space="0" w:color="auto"/>
              <w:right w:val="single" w:sz="4" w:space="0" w:color="auto"/>
            </w:tcBorders>
            <w:shd w:val="clear" w:color="auto" w:fill="auto"/>
            <w:noWrap/>
            <w:vAlign w:val="center"/>
            <w:hideMark/>
          </w:tcPr>
          <w:p w:rsidR="001E478F" w:rsidRDefault="001E478F" w:rsidP="0062639C">
            <w:pPr>
              <w:jc w:val="center"/>
              <w:rPr>
                <w:rFonts w:ascii="Arial" w:hAnsi="Arial" w:cs="Arial"/>
                <w:color w:val="0000FF"/>
                <w:sz w:val="18"/>
                <w:szCs w:val="18"/>
              </w:rPr>
            </w:pPr>
            <w:r>
              <w:rPr>
                <w:rFonts w:ascii="Arial" w:hAnsi="Arial" w:cs="Arial"/>
                <w:color w:val="0000FF"/>
                <w:sz w:val="18"/>
                <w:szCs w:val="18"/>
              </w:rPr>
              <w:t>75,23%</w:t>
            </w:r>
          </w:p>
        </w:tc>
        <w:tc>
          <w:tcPr>
            <w:tcW w:w="1276" w:type="dxa"/>
            <w:tcBorders>
              <w:top w:val="nil"/>
              <w:left w:val="nil"/>
              <w:bottom w:val="single" w:sz="4" w:space="0" w:color="auto"/>
              <w:right w:val="single" w:sz="4" w:space="0" w:color="auto"/>
            </w:tcBorders>
            <w:shd w:val="clear" w:color="auto" w:fill="auto"/>
            <w:vAlign w:val="center"/>
            <w:hideMark/>
          </w:tcPr>
          <w:p w:rsidR="001E478F" w:rsidRDefault="001E478F" w:rsidP="0062639C">
            <w:pPr>
              <w:jc w:val="center"/>
              <w:rPr>
                <w:rFonts w:ascii="Arial" w:hAnsi="Arial" w:cs="Arial"/>
                <w:color w:val="0000FF"/>
                <w:sz w:val="18"/>
                <w:szCs w:val="18"/>
              </w:rPr>
            </w:pPr>
            <w:r>
              <w:rPr>
                <w:rFonts w:ascii="Arial" w:hAnsi="Arial" w:cs="Arial"/>
                <w:color w:val="0000FF"/>
                <w:sz w:val="18"/>
                <w:szCs w:val="18"/>
              </w:rPr>
              <w:t>75,51%</w:t>
            </w:r>
          </w:p>
        </w:tc>
        <w:tc>
          <w:tcPr>
            <w:tcW w:w="1276" w:type="dxa"/>
            <w:tcBorders>
              <w:top w:val="nil"/>
              <w:left w:val="nil"/>
              <w:bottom w:val="single" w:sz="4" w:space="0" w:color="auto"/>
              <w:right w:val="single" w:sz="4" w:space="0" w:color="auto"/>
            </w:tcBorders>
            <w:shd w:val="clear" w:color="auto" w:fill="auto"/>
            <w:noWrap/>
            <w:vAlign w:val="bottom"/>
            <w:hideMark/>
          </w:tcPr>
          <w:p w:rsidR="001E478F" w:rsidRDefault="001E478F">
            <w:pPr>
              <w:rPr>
                <w:rFonts w:ascii="Arial" w:hAnsi="Arial" w:cs="Arial"/>
                <w:color w:val="0000FF"/>
              </w:rPr>
            </w:pPr>
            <w:r>
              <w:rPr>
                <w:rFonts w:ascii="Arial" w:hAnsi="Arial" w:cs="Arial"/>
                <w:color w:val="0000FF"/>
              </w:rPr>
              <w:t> </w:t>
            </w:r>
          </w:p>
        </w:tc>
      </w:tr>
    </w:tbl>
    <w:p w:rsidR="00071545" w:rsidRPr="00515807" w:rsidRDefault="00071545" w:rsidP="00BC5C58">
      <w:pPr>
        <w:ind w:left="-142" w:right="-1"/>
        <w:rPr>
          <w:sz w:val="28"/>
          <w:szCs w:val="28"/>
          <w:lang w:val="fr-FR"/>
        </w:rPr>
      </w:pPr>
    </w:p>
    <w:p w:rsidR="009B6F1A" w:rsidRDefault="00600A2B" w:rsidP="00600A2B">
      <w:pPr>
        <w:rPr>
          <w:sz w:val="28"/>
          <w:szCs w:val="28"/>
        </w:rPr>
      </w:pPr>
      <w:r w:rsidRPr="00515807">
        <w:rPr>
          <w:sz w:val="28"/>
          <w:szCs w:val="28"/>
        </w:rPr>
        <w:t xml:space="preserve"> </w:t>
      </w:r>
      <w:r w:rsidR="0095287E" w:rsidRPr="00515807">
        <w:rPr>
          <w:sz w:val="28"/>
          <w:szCs w:val="28"/>
        </w:rPr>
        <w:t xml:space="preserve">    </w:t>
      </w:r>
      <w:r w:rsidRPr="00515807">
        <w:rPr>
          <w:sz w:val="28"/>
          <w:szCs w:val="28"/>
        </w:rPr>
        <w:t xml:space="preserve"> </w:t>
      </w:r>
      <w:r w:rsidR="00C06496" w:rsidRPr="00515807">
        <w:rPr>
          <w:sz w:val="28"/>
          <w:szCs w:val="28"/>
        </w:rPr>
        <w:t xml:space="preserve">    </w:t>
      </w:r>
      <w:r w:rsidRPr="00515807">
        <w:rPr>
          <w:sz w:val="28"/>
          <w:szCs w:val="28"/>
        </w:rPr>
        <w:t xml:space="preserve"> </w:t>
      </w:r>
      <w:r w:rsidR="00E226EE" w:rsidRPr="00515807">
        <w:rPr>
          <w:sz w:val="28"/>
          <w:szCs w:val="28"/>
        </w:rPr>
        <w:t xml:space="preserve">    </w:t>
      </w:r>
    </w:p>
    <w:p w:rsidR="009B6F1A" w:rsidRDefault="009B6F1A" w:rsidP="00600A2B">
      <w:pPr>
        <w:rPr>
          <w:sz w:val="28"/>
          <w:szCs w:val="28"/>
        </w:rPr>
      </w:pPr>
    </w:p>
    <w:p w:rsidR="009B6F1A" w:rsidRDefault="00600A2B" w:rsidP="009B6F1A">
      <w:pPr>
        <w:rPr>
          <w:sz w:val="28"/>
          <w:szCs w:val="28"/>
        </w:rPr>
      </w:pPr>
      <w:r w:rsidRPr="00515807">
        <w:rPr>
          <w:sz w:val="28"/>
          <w:szCs w:val="28"/>
        </w:rPr>
        <w:t xml:space="preserve"> Şef Serviciu Monitorizare</w:t>
      </w:r>
      <w:r w:rsidR="00E226EE" w:rsidRPr="00515807">
        <w:rPr>
          <w:sz w:val="28"/>
          <w:szCs w:val="28"/>
        </w:rPr>
        <w:t xml:space="preserve"> și Laboratoare</w:t>
      </w:r>
      <w:r w:rsidRPr="00515807">
        <w:rPr>
          <w:sz w:val="28"/>
          <w:szCs w:val="28"/>
        </w:rPr>
        <w:t>,</w:t>
      </w:r>
    </w:p>
    <w:p w:rsidR="009B6F1A" w:rsidRDefault="009B6F1A" w:rsidP="009B6F1A">
      <w:pPr>
        <w:rPr>
          <w:sz w:val="28"/>
          <w:szCs w:val="28"/>
        </w:rPr>
      </w:pPr>
    </w:p>
    <w:p w:rsidR="00E25E13" w:rsidRPr="009B6F1A" w:rsidRDefault="009B6F1A" w:rsidP="009B6F1A">
      <w:pPr>
        <w:rPr>
          <w:sz w:val="28"/>
          <w:szCs w:val="28"/>
        </w:rPr>
      </w:pPr>
      <w:r>
        <w:rPr>
          <w:sz w:val="28"/>
          <w:szCs w:val="28"/>
        </w:rPr>
        <w:t xml:space="preserve">      </w:t>
      </w:r>
      <w:r w:rsidR="00600A2B" w:rsidRPr="00620B59">
        <w:rPr>
          <w:b/>
          <w:sz w:val="28"/>
          <w:szCs w:val="28"/>
        </w:rPr>
        <w:t>Nicoleta ROADEVIN</w:t>
      </w:r>
    </w:p>
    <w:p w:rsidR="00E25E13" w:rsidRDefault="00E25E13" w:rsidP="003C56DC">
      <w:pPr>
        <w:ind w:left="-271" w:right="-636" w:firstLine="838"/>
        <w:rPr>
          <w:sz w:val="28"/>
          <w:szCs w:val="28"/>
          <w:lang w:val="fr-FR"/>
        </w:rPr>
      </w:pP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546B45">
      <w:footerReference w:type="even" r:id="rId19"/>
      <w:footerReference w:type="default" r:id="rId20"/>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A6F" w:rsidRDefault="00E81A6F">
      <w:r>
        <w:separator/>
      </w:r>
    </w:p>
  </w:endnote>
  <w:endnote w:type="continuationSeparator" w:id="0">
    <w:p w:rsidR="00E81A6F" w:rsidRDefault="00E81A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E6" w:rsidRDefault="00B54308">
    <w:pPr>
      <w:pStyle w:val="Footer"/>
      <w:framePr w:wrap="around" w:vAnchor="text" w:hAnchor="margin" w:xAlign="right" w:y="1"/>
      <w:rPr>
        <w:rStyle w:val="PageNumber"/>
      </w:rPr>
    </w:pPr>
    <w:r>
      <w:rPr>
        <w:rStyle w:val="PageNumber"/>
      </w:rPr>
      <w:fldChar w:fldCharType="begin"/>
    </w:r>
    <w:r w:rsidR="002615E6">
      <w:rPr>
        <w:rStyle w:val="PageNumber"/>
      </w:rPr>
      <w:instrText xml:space="preserve">PAGE  </w:instrText>
    </w:r>
    <w:r>
      <w:rPr>
        <w:rStyle w:val="PageNumber"/>
      </w:rPr>
      <w:fldChar w:fldCharType="end"/>
    </w:r>
  </w:p>
  <w:p w:rsidR="002615E6" w:rsidRDefault="002615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E6" w:rsidRDefault="00B54308">
    <w:pPr>
      <w:pStyle w:val="Footer"/>
      <w:framePr w:wrap="around" w:vAnchor="text" w:hAnchor="margin" w:xAlign="right" w:y="1"/>
      <w:rPr>
        <w:rStyle w:val="PageNumber"/>
      </w:rPr>
    </w:pPr>
    <w:r>
      <w:rPr>
        <w:rStyle w:val="PageNumber"/>
      </w:rPr>
      <w:fldChar w:fldCharType="begin"/>
    </w:r>
    <w:r w:rsidR="002615E6">
      <w:rPr>
        <w:rStyle w:val="PageNumber"/>
      </w:rPr>
      <w:instrText xml:space="preserve">PAGE  </w:instrText>
    </w:r>
    <w:r>
      <w:rPr>
        <w:rStyle w:val="PageNumber"/>
      </w:rPr>
      <w:fldChar w:fldCharType="separate"/>
    </w:r>
    <w:r w:rsidR="0062639C">
      <w:rPr>
        <w:rStyle w:val="PageNumber"/>
        <w:noProof/>
      </w:rPr>
      <w:t>11</w:t>
    </w:r>
    <w:r>
      <w:rPr>
        <w:rStyle w:val="PageNumber"/>
      </w:rPr>
      <w:fldChar w:fldCharType="end"/>
    </w:r>
  </w:p>
  <w:p w:rsidR="002615E6" w:rsidRDefault="002615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A6F" w:rsidRDefault="00E81A6F">
      <w:r>
        <w:separator/>
      </w:r>
    </w:p>
  </w:footnote>
  <w:footnote w:type="continuationSeparator" w:id="0">
    <w:p w:rsidR="00E81A6F" w:rsidRDefault="00E81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386"/>
    <w:multiLevelType w:val="hybridMultilevel"/>
    <w:tmpl w:val="94225AF4"/>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6F1E96"/>
    <w:multiLevelType w:val="hybridMultilevel"/>
    <w:tmpl w:val="B6A0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27FA4DF7"/>
    <w:multiLevelType w:val="hybridMultilevel"/>
    <w:tmpl w:val="555876B4"/>
    <w:lvl w:ilvl="0" w:tplc="20E0AE90">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2F271DE5"/>
    <w:multiLevelType w:val="hybridMultilevel"/>
    <w:tmpl w:val="31DE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2B72F6"/>
    <w:multiLevelType w:val="hybridMultilevel"/>
    <w:tmpl w:val="9B7EBF0C"/>
    <w:lvl w:ilvl="0" w:tplc="958A5036">
      <w:start w:val="941"/>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3154312"/>
    <w:multiLevelType w:val="hybridMultilevel"/>
    <w:tmpl w:val="800477B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58559F"/>
    <w:multiLevelType w:val="hybridMultilevel"/>
    <w:tmpl w:val="7CA66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2612A7A"/>
    <w:multiLevelType w:val="hybridMultilevel"/>
    <w:tmpl w:val="A550890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2"/>
  </w:num>
  <w:num w:numId="7">
    <w:abstractNumId w:val="5"/>
  </w:num>
  <w:num w:numId="8">
    <w:abstractNumId w:val="4"/>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0"/>
  </w:num>
  <w:num w:numId="18">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476D"/>
    <w:rsid w:val="00000D19"/>
    <w:rsid w:val="0000218E"/>
    <w:rsid w:val="00005002"/>
    <w:rsid w:val="0000659C"/>
    <w:rsid w:val="00006D85"/>
    <w:rsid w:val="0001043D"/>
    <w:rsid w:val="000105AF"/>
    <w:rsid w:val="00011607"/>
    <w:rsid w:val="0001458A"/>
    <w:rsid w:val="000171EB"/>
    <w:rsid w:val="00017BE9"/>
    <w:rsid w:val="000207A2"/>
    <w:rsid w:val="00020A20"/>
    <w:rsid w:val="0002167A"/>
    <w:rsid w:val="00023117"/>
    <w:rsid w:val="00023CDF"/>
    <w:rsid w:val="00025107"/>
    <w:rsid w:val="0003019D"/>
    <w:rsid w:val="0003222E"/>
    <w:rsid w:val="0003717A"/>
    <w:rsid w:val="00041589"/>
    <w:rsid w:val="0004251F"/>
    <w:rsid w:val="000452F2"/>
    <w:rsid w:val="00046A95"/>
    <w:rsid w:val="00046E32"/>
    <w:rsid w:val="00051B28"/>
    <w:rsid w:val="00053B8D"/>
    <w:rsid w:val="00055E83"/>
    <w:rsid w:val="000608F6"/>
    <w:rsid w:val="00061911"/>
    <w:rsid w:val="0006541E"/>
    <w:rsid w:val="0006730A"/>
    <w:rsid w:val="00067AD0"/>
    <w:rsid w:val="00071376"/>
    <w:rsid w:val="00071545"/>
    <w:rsid w:val="000742AA"/>
    <w:rsid w:val="00076CA3"/>
    <w:rsid w:val="00077305"/>
    <w:rsid w:val="000810BF"/>
    <w:rsid w:val="00081235"/>
    <w:rsid w:val="00085B5C"/>
    <w:rsid w:val="00085C54"/>
    <w:rsid w:val="0008770C"/>
    <w:rsid w:val="00090923"/>
    <w:rsid w:val="00090C53"/>
    <w:rsid w:val="00091066"/>
    <w:rsid w:val="00091514"/>
    <w:rsid w:val="0009245D"/>
    <w:rsid w:val="000937E5"/>
    <w:rsid w:val="0009612A"/>
    <w:rsid w:val="000969BD"/>
    <w:rsid w:val="000A2F7B"/>
    <w:rsid w:val="000A6577"/>
    <w:rsid w:val="000A78AC"/>
    <w:rsid w:val="000B2B9F"/>
    <w:rsid w:val="000B30CE"/>
    <w:rsid w:val="000B32AC"/>
    <w:rsid w:val="000B4ABB"/>
    <w:rsid w:val="000B6963"/>
    <w:rsid w:val="000C00C3"/>
    <w:rsid w:val="000C202B"/>
    <w:rsid w:val="000C2A43"/>
    <w:rsid w:val="000C4B48"/>
    <w:rsid w:val="000D7618"/>
    <w:rsid w:val="000E0183"/>
    <w:rsid w:val="000E1B79"/>
    <w:rsid w:val="000E2823"/>
    <w:rsid w:val="000E291A"/>
    <w:rsid w:val="000E7160"/>
    <w:rsid w:val="000E7291"/>
    <w:rsid w:val="000E7891"/>
    <w:rsid w:val="000F02FF"/>
    <w:rsid w:val="000F072F"/>
    <w:rsid w:val="000F19FB"/>
    <w:rsid w:val="000F1CCA"/>
    <w:rsid w:val="000F336B"/>
    <w:rsid w:val="000F4983"/>
    <w:rsid w:val="000F5452"/>
    <w:rsid w:val="000F7637"/>
    <w:rsid w:val="00104274"/>
    <w:rsid w:val="00106101"/>
    <w:rsid w:val="001117DA"/>
    <w:rsid w:val="00112821"/>
    <w:rsid w:val="00112AB7"/>
    <w:rsid w:val="00117D98"/>
    <w:rsid w:val="0012051F"/>
    <w:rsid w:val="00121017"/>
    <w:rsid w:val="00123D83"/>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10B1"/>
    <w:rsid w:val="001542D9"/>
    <w:rsid w:val="00154826"/>
    <w:rsid w:val="00154A1B"/>
    <w:rsid w:val="00154D6A"/>
    <w:rsid w:val="001559EF"/>
    <w:rsid w:val="00160350"/>
    <w:rsid w:val="00162F78"/>
    <w:rsid w:val="0016355D"/>
    <w:rsid w:val="001658C8"/>
    <w:rsid w:val="00165C4A"/>
    <w:rsid w:val="00167077"/>
    <w:rsid w:val="0017031D"/>
    <w:rsid w:val="001724EF"/>
    <w:rsid w:val="00174494"/>
    <w:rsid w:val="00176633"/>
    <w:rsid w:val="00176BC1"/>
    <w:rsid w:val="0018059B"/>
    <w:rsid w:val="00180687"/>
    <w:rsid w:val="00180DFD"/>
    <w:rsid w:val="001810B6"/>
    <w:rsid w:val="00181954"/>
    <w:rsid w:val="00183305"/>
    <w:rsid w:val="001844D5"/>
    <w:rsid w:val="00190B12"/>
    <w:rsid w:val="00190E97"/>
    <w:rsid w:val="001911C2"/>
    <w:rsid w:val="0019377E"/>
    <w:rsid w:val="00195BBD"/>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7528"/>
    <w:rsid w:val="002212C4"/>
    <w:rsid w:val="002232E0"/>
    <w:rsid w:val="0022390D"/>
    <w:rsid w:val="00225081"/>
    <w:rsid w:val="0022532D"/>
    <w:rsid w:val="0022717E"/>
    <w:rsid w:val="00231173"/>
    <w:rsid w:val="00234FB2"/>
    <w:rsid w:val="00235301"/>
    <w:rsid w:val="002358B4"/>
    <w:rsid w:val="00241AEA"/>
    <w:rsid w:val="00242575"/>
    <w:rsid w:val="00242810"/>
    <w:rsid w:val="00246DAA"/>
    <w:rsid w:val="002532C2"/>
    <w:rsid w:val="00257201"/>
    <w:rsid w:val="00257FE9"/>
    <w:rsid w:val="002615E6"/>
    <w:rsid w:val="00263CA6"/>
    <w:rsid w:val="00263CDC"/>
    <w:rsid w:val="00266F1F"/>
    <w:rsid w:val="0027168E"/>
    <w:rsid w:val="00271847"/>
    <w:rsid w:val="0027259E"/>
    <w:rsid w:val="00274D26"/>
    <w:rsid w:val="00274F85"/>
    <w:rsid w:val="00275208"/>
    <w:rsid w:val="002768C2"/>
    <w:rsid w:val="00276FB5"/>
    <w:rsid w:val="00280BB3"/>
    <w:rsid w:val="00282ABA"/>
    <w:rsid w:val="00282BAF"/>
    <w:rsid w:val="002832EE"/>
    <w:rsid w:val="002837C7"/>
    <w:rsid w:val="002847E2"/>
    <w:rsid w:val="00284FBF"/>
    <w:rsid w:val="0028556C"/>
    <w:rsid w:val="00296E7B"/>
    <w:rsid w:val="00297970"/>
    <w:rsid w:val="00297CC2"/>
    <w:rsid w:val="002A14A3"/>
    <w:rsid w:val="002A35EF"/>
    <w:rsid w:val="002A40B4"/>
    <w:rsid w:val="002A429A"/>
    <w:rsid w:val="002A482A"/>
    <w:rsid w:val="002A568C"/>
    <w:rsid w:val="002A64D6"/>
    <w:rsid w:val="002B26D0"/>
    <w:rsid w:val="002B442B"/>
    <w:rsid w:val="002B73FB"/>
    <w:rsid w:val="002B7C67"/>
    <w:rsid w:val="002C5306"/>
    <w:rsid w:val="002D11F9"/>
    <w:rsid w:val="002D3AC2"/>
    <w:rsid w:val="002D3BE0"/>
    <w:rsid w:val="002D5207"/>
    <w:rsid w:val="002E12FC"/>
    <w:rsid w:val="002E2C8A"/>
    <w:rsid w:val="002E3B9B"/>
    <w:rsid w:val="002E5AA5"/>
    <w:rsid w:val="002E6099"/>
    <w:rsid w:val="002E6CD2"/>
    <w:rsid w:val="002E7CF5"/>
    <w:rsid w:val="002F13ED"/>
    <w:rsid w:val="002F2BC3"/>
    <w:rsid w:val="00300303"/>
    <w:rsid w:val="00302857"/>
    <w:rsid w:val="00306579"/>
    <w:rsid w:val="00307430"/>
    <w:rsid w:val="00307582"/>
    <w:rsid w:val="00307625"/>
    <w:rsid w:val="00307C9C"/>
    <w:rsid w:val="00311DAE"/>
    <w:rsid w:val="00313445"/>
    <w:rsid w:val="0031659D"/>
    <w:rsid w:val="003175CB"/>
    <w:rsid w:val="00322281"/>
    <w:rsid w:val="0032296F"/>
    <w:rsid w:val="00323002"/>
    <w:rsid w:val="00323422"/>
    <w:rsid w:val="00326A9F"/>
    <w:rsid w:val="00331040"/>
    <w:rsid w:val="00331A39"/>
    <w:rsid w:val="00331C4F"/>
    <w:rsid w:val="00331CED"/>
    <w:rsid w:val="003339FE"/>
    <w:rsid w:val="003374BA"/>
    <w:rsid w:val="003408CE"/>
    <w:rsid w:val="003410FD"/>
    <w:rsid w:val="00341152"/>
    <w:rsid w:val="0034230F"/>
    <w:rsid w:val="00344FDD"/>
    <w:rsid w:val="0034509E"/>
    <w:rsid w:val="003460A4"/>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706F"/>
    <w:rsid w:val="003779E8"/>
    <w:rsid w:val="00377EDC"/>
    <w:rsid w:val="00381259"/>
    <w:rsid w:val="003865B0"/>
    <w:rsid w:val="003875FC"/>
    <w:rsid w:val="003876CE"/>
    <w:rsid w:val="0039213A"/>
    <w:rsid w:val="00393AD8"/>
    <w:rsid w:val="003943BD"/>
    <w:rsid w:val="003949EE"/>
    <w:rsid w:val="00395B31"/>
    <w:rsid w:val="003977D2"/>
    <w:rsid w:val="00397DE2"/>
    <w:rsid w:val="003A1B4F"/>
    <w:rsid w:val="003A1EBF"/>
    <w:rsid w:val="003A44DB"/>
    <w:rsid w:val="003A7C9C"/>
    <w:rsid w:val="003B25F9"/>
    <w:rsid w:val="003B3793"/>
    <w:rsid w:val="003B48AC"/>
    <w:rsid w:val="003B6AA5"/>
    <w:rsid w:val="003C2936"/>
    <w:rsid w:val="003C56DC"/>
    <w:rsid w:val="003C7B49"/>
    <w:rsid w:val="003D36D9"/>
    <w:rsid w:val="003D3A7D"/>
    <w:rsid w:val="003D4D8C"/>
    <w:rsid w:val="003E31F7"/>
    <w:rsid w:val="003F045A"/>
    <w:rsid w:val="003F0F66"/>
    <w:rsid w:val="003F234B"/>
    <w:rsid w:val="003F23F2"/>
    <w:rsid w:val="003F3C23"/>
    <w:rsid w:val="003F4874"/>
    <w:rsid w:val="003F4ACA"/>
    <w:rsid w:val="003F509C"/>
    <w:rsid w:val="003F5DA1"/>
    <w:rsid w:val="003F6869"/>
    <w:rsid w:val="0040058C"/>
    <w:rsid w:val="0040103A"/>
    <w:rsid w:val="004015E4"/>
    <w:rsid w:val="00402521"/>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80E91"/>
    <w:rsid w:val="004818C9"/>
    <w:rsid w:val="004862DC"/>
    <w:rsid w:val="00486882"/>
    <w:rsid w:val="00487DD6"/>
    <w:rsid w:val="004900AB"/>
    <w:rsid w:val="00493113"/>
    <w:rsid w:val="00494171"/>
    <w:rsid w:val="00494AE1"/>
    <w:rsid w:val="00494F92"/>
    <w:rsid w:val="0049610B"/>
    <w:rsid w:val="00496413"/>
    <w:rsid w:val="004A3988"/>
    <w:rsid w:val="004A560D"/>
    <w:rsid w:val="004A5A04"/>
    <w:rsid w:val="004A6C01"/>
    <w:rsid w:val="004A70C9"/>
    <w:rsid w:val="004A7BBD"/>
    <w:rsid w:val="004A7F57"/>
    <w:rsid w:val="004B015F"/>
    <w:rsid w:val="004B07DB"/>
    <w:rsid w:val="004B08A6"/>
    <w:rsid w:val="004B239D"/>
    <w:rsid w:val="004B53F6"/>
    <w:rsid w:val="004B5C84"/>
    <w:rsid w:val="004B65DE"/>
    <w:rsid w:val="004C0128"/>
    <w:rsid w:val="004C2AA4"/>
    <w:rsid w:val="004C33DD"/>
    <w:rsid w:val="004C4597"/>
    <w:rsid w:val="004C46B5"/>
    <w:rsid w:val="004C5329"/>
    <w:rsid w:val="004C5EF2"/>
    <w:rsid w:val="004C784D"/>
    <w:rsid w:val="004C7EDD"/>
    <w:rsid w:val="004D14E9"/>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5091"/>
    <w:rsid w:val="00572155"/>
    <w:rsid w:val="00573C36"/>
    <w:rsid w:val="0058178B"/>
    <w:rsid w:val="005818E9"/>
    <w:rsid w:val="005845F2"/>
    <w:rsid w:val="00584B16"/>
    <w:rsid w:val="00587D80"/>
    <w:rsid w:val="00590986"/>
    <w:rsid w:val="005950CE"/>
    <w:rsid w:val="005A1BE7"/>
    <w:rsid w:val="005A3A81"/>
    <w:rsid w:val="005A4929"/>
    <w:rsid w:val="005A6161"/>
    <w:rsid w:val="005A6F71"/>
    <w:rsid w:val="005A7A17"/>
    <w:rsid w:val="005B0A28"/>
    <w:rsid w:val="005B46C8"/>
    <w:rsid w:val="005B5434"/>
    <w:rsid w:val="005C0BED"/>
    <w:rsid w:val="005C0E33"/>
    <w:rsid w:val="005C16B3"/>
    <w:rsid w:val="005C1BE3"/>
    <w:rsid w:val="005C2838"/>
    <w:rsid w:val="005C4021"/>
    <w:rsid w:val="005C50CB"/>
    <w:rsid w:val="005C6776"/>
    <w:rsid w:val="005C6B75"/>
    <w:rsid w:val="005D09AD"/>
    <w:rsid w:val="005D0E71"/>
    <w:rsid w:val="005D2468"/>
    <w:rsid w:val="005D4328"/>
    <w:rsid w:val="005D5AA1"/>
    <w:rsid w:val="005D5E19"/>
    <w:rsid w:val="005D714C"/>
    <w:rsid w:val="005E073B"/>
    <w:rsid w:val="005E3E46"/>
    <w:rsid w:val="005E3FDC"/>
    <w:rsid w:val="005E6F97"/>
    <w:rsid w:val="005E73F4"/>
    <w:rsid w:val="005E7736"/>
    <w:rsid w:val="005F000F"/>
    <w:rsid w:val="005F1ABA"/>
    <w:rsid w:val="005F6377"/>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2639C"/>
    <w:rsid w:val="006305C5"/>
    <w:rsid w:val="00630CBD"/>
    <w:rsid w:val="00630D92"/>
    <w:rsid w:val="00631D9C"/>
    <w:rsid w:val="00633911"/>
    <w:rsid w:val="00640DE1"/>
    <w:rsid w:val="006430E3"/>
    <w:rsid w:val="00643434"/>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717E"/>
    <w:rsid w:val="00687C75"/>
    <w:rsid w:val="00691AA2"/>
    <w:rsid w:val="00693273"/>
    <w:rsid w:val="0069461E"/>
    <w:rsid w:val="006950CD"/>
    <w:rsid w:val="00695213"/>
    <w:rsid w:val="0069659B"/>
    <w:rsid w:val="00696C06"/>
    <w:rsid w:val="006A101B"/>
    <w:rsid w:val="006A119A"/>
    <w:rsid w:val="006A3A3E"/>
    <w:rsid w:val="006A5A6D"/>
    <w:rsid w:val="006A6132"/>
    <w:rsid w:val="006A69AB"/>
    <w:rsid w:val="006A767F"/>
    <w:rsid w:val="006A7EFD"/>
    <w:rsid w:val="006B2AD4"/>
    <w:rsid w:val="006B2B83"/>
    <w:rsid w:val="006B3257"/>
    <w:rsid w:val="006B431E"/>
    <w:rsid w:val="006C175F"/>
    <w:rsid w:val="006C2420"/>
    <w:rsid w:val="006C52D6"/>
    <w:rsid w:val="006C563A"/>
    <w:rsid w:val="006C74F7"/>
    <w:rsid w:val="006D061C"/>
    <w:rsid w:val="006D1535"/>
    <w:rsid w:val="006D5B20"/>
    <w:rsid w:val="006D6462"/>
    <w:rsid w:val="006D77A3"/>
    <w:rsid w:val="006D7D7E"/>
    <w:rsid w:val="006E591B"/>
    <w:rsid w:val="006E7FF2"/>
    <w:rsid w:val="006F3157"/>
    <w:rsid w:val="006F5C9D"/>
    <w:rsid w:val="006F6817"/>
    <w:rsid w:val="006F6C3B"/>
    <w:rsid w:val="007002E0"/>
    <w:rsid w:val="00700A37"/>
    <w:rsid w:val="0070399C"/>
    <w:rsid w:val="00705A7E"/>
    <w:rsid w:val="0070751A"/>
    <w:rsid w:val="00713855"/>
    <w:rsid w:val="00714D0B"/>
    <w:rsid w:val="00715CAB"/>
    <w:rsid w:val="00720980"/>
    <w:rsid w:val="00721ABC"/>
    <w:rsid w:val="007229A3"/>
    <w:rsid w:val="00723E22"/>
    <w:rsid w:val="007266F4"/>
    <w:rsid w:val="007269EF"/>
    <w:rsid w:val="007313B3"/>
    <w:rsid w:val="007313FA"/>
    <w:rsid w:val="007326AE"/>
    <w:rsid w:val="007378E5"/>
    <w:rsid w:val="007410BE"/>
    <w:rsid w:val="00743747"/>
    <w:rsid w:val="00745F92"/>
    <w:rsid w:val="00750181"/>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736"/>
    <w:rsid w:val="00774443"/>
    <w:rsid w:val="0077482A"/>
    <w:rsid w:val="00774F71"/>
    <w:rsid w:val="00774FA1"/>
    <w:rsid w:val="00775AB9"/>
    <w:rsid w:val="00776203"/>
    <w:rsid w:val="00780A4E"/>
    <w:rsid w:val="007831C3"/>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5176"/>
    <w:rsid w:val="007E52CC"/>
    <w:rsid w:val="007E653C"/>
    <w:rsid w:val="007E6576"/>
    <w:rsid w:val="007F0EB7"/>
    <w:rsid w:val="007F2038"/>
    <w:rsid w:val="007F2E27"/>
    <w:rsid w:val="007F3D30"/>
    <w:rsid w:val="0080028D"/>
    <w:rsid w:val="00803C22"/>
    <w:rsid w:val="00804F53"/>
    <w:rsid w:val="00806507"/>
    <w:rsid w:val="00807AD2"/>
    <w:rsid w:val="00807CA6"/>
    <w:rsid w:val="00811409"/>
    <w:rsid w:val="00814873"/>
    <w:rsid w:val="00825BCA"/>
    <w:rsid w:val="008267E6"/>
    <w:rsid w:val="00830107"/>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7098"/>
    <w:rsid w:val="0087733D"/>
    <w:rsid w:val="0088354A"/>
    <w:rsid w:val="00884503"/>
    <w:rsid w:val="00886F51"/>
    <w:rsid w:val="008877B5"/>
    <w:rsid w:val="00887D96"/>
    <w:rsid w:val="008902EA"/>
    <w:rsid w:val="00890D92"/>
    <w:rsid w:val="00891921"/>
    <w:rsid w:val="00893039"/>
    <w:rsid w:val="00893104"/>
    <w:rsid w:val="00894455"/>
    <w:rsid w:val="008A0DF7"/>
    <w:rsid w:val="008A43CC"/>
    <w:rsid w:val="008B03C6"/>
    <w:rsid w:val="008B0465"/>
    <w:rsid w:val="008B0C39"/>
    <w:rsid w:val="008B4501"/>
    <w:rsid w:val="008B4D40"/>
    <w:rsid w:val="008C0FE8"/>
    <w:rsid w:val="008C2CD9"/>
    <w:rsid w:val="008C440B"/>
    <w:rsid w:val="008C4E6A"/>
    <w:rsid w:val="008C574D"/>
    <w:rsid w:val="008C5D3C"/>
    <w:rsid w:val="008C5D70"/>
    <w:rsid w:val="008C7723"/>
    <w:rsid w:val="008D4479"/>
    <w:rsid w:val="008D6A2F"/>
    <w:rsid w:val="008D7246"/>
    <w:rsid w:val="008D72DC"/>
    <w:rsid w:val="008E3129"/>
    <w:rsid w:val="008F12D6"/>
    <w:rsid w:val="008F17D5"/>
    <w:rsid w:val="008F7D5B"/>
    <w:rsid w:val="00902D16"/>
    <w:rsid w:val="009107D8"/>
    <w:rsid w:val="00911CAD"/>
    <w:rsid w:val="0091452C"/>
    <w:rsid w:val="00914532"/>
    <w:rsid w:val="00915D1A"/>
    <w:rsid w:val="00922B9C"/>
    <w:rsid w:val="0092509B"/>
    <w:rsid w:val="00926824"/>
    <w:rsid w:val="00926AB7"/>
    <w:rsid w:val="00926D98"/>
    <w:rsid w:val="0092744C"/>
    <w:rsid w:val="0093396A"/>
    <w:rsid w:val="00933AA7"/>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4303"/>
    <w:rsid w:val="00974905"/>
    <w:rsid w:val="00974FA1"/>
    <w:rsid w:val="00975B6A"/>
    <w:rsid w:val="0097660A"/>
    <w:rsid w:val="009930E7"/>
    <w:rsid w:val="00993893"/>
    <w:rsid w:val="00993E68"/>
    <w:rsid w:val="009947F2"/>
    <w:rsid w:val="00994A8F"/>
    <w:rsid w:val="00996588"/>
    <w:rsid w:val="009A0BAD"/>
    <w:rsid w:val="009A1D0E"/>
    <w:rsid w:val="009A233C"/>
    <w:rsid w:val="009A301D"/>
    <w:rsid w:val="009A51C6"/>
    <w:rsid w:val="009A6E04"/>
    <w:rsid w:val="009A7614"/>
    <w:rsid w:val="009A7E19"/>
    <w:rsid w:val="009B0C5B"/>
    <w:rsid w:val="009B25E0"/>
    <w:rsid w:val="009B3C1C"/>
    <w:rsid w:val="009B439F"/>
    <w:rsid w:val="009B6F1A"/>
    <w:rsid w:val="009C1F13"/>
    <w:rsid w:val="009C3F50"/>
    <w:rsid w:val="009C5855"/>
    <w:rsid w:val="009C66B1"/>
    <w:rsid w:val="009C792C"/>
    <w:rsid w:val="009D694C"/>
    <w:rsid w:val="009D793C"/>
    <w:rsid w:val="009E0E0C"/>
    <w:rsid w:val="009E2F62"/>
    <w:rsid w:val="009E3282"/>
    <w:rsid w:val="009E3644"/>
    <w:rsid w:val="009E482E"/>
    <w:rsid w:val="009E597F"/>
    <w:rsid w:val="009E5ACE"/>
    <w:rsid w:val="009E6815"/>
    <w:rsid w:val="009E6DE1"/>
    <w:rsid w:val="009E6E67"/>
    <w:rsid w:val="009F0FBC"/>
    <w:rsid w:val="009F177E"/>
    <w:rsid w:val="009F21C1"/>
    <w:rsid w:val="009F2A5C"/>
    <w:rsid w:val="009F3AB4"/>
    <w:rsid w:val="009F5D04"/>
    <w:rsid w:val="00A01DCE"/>
    <w:rsid w:val="00A02FCD"/>
    <w:rsid w:val="00A040C0"/>
    <w:rsid w:val="00A06DF9"/>
    <w:rsid w:val="00A06F48"/>
    <w:rsid w:val="00A07D54"/>
    <w:rsid w:val="00A10C68"/>
    <w:rsid w:val="00A10FAF"/>
    <w:rsid w:val="00A12009"/>
    <w:rsid w:val="00A16480"/>
    <w:rsid w:val="00A17263"/>
    <w:rsid w:val="00A17989"/>
    <w:rsid w:val="00A20FD8"/>
    <w:rsid w:val="00A21AF7"/>
    <w:rsid w:val="00A21F4A"/>
    <w:rsid w:val="00A22407"/>
    <w:rsid w:val="00A2589C"/>
    <w:rsid w:val="00A27A64"/>
    <w:rsid w:val="00A43BFD"/>
    <w:rsid w:val="00A4457F"/>
    <w:rsid w:val="00A517B0"/>
    <w:rsid w:val="00A52613"/>
    <w:rsid w:val="00A52FC9"/>
    <w:rsid w:val="00A53989"/>
    <w:rsid w:val="00A564F5"/>
    <w:rsid w:val="00A62469"/>
    <w:rsid w:val="00A65AC7"/>
    <w:rsid w:val="00A72EFB"/>
    <w:rsid w:val="00A7463B"/>
    <w:rsid w:val="00A75307"/>
    <w:rsid w:val="00A7674E"/>
    <w:rsid w:val="00A76C24"/>
    <w:rsid w:val="00A77206"/>
    <w:rsid w:val="00A775B1"/>
    <w:rsid w:val="00A77B0A"/>
    <w:rsid w:val="00A80F22"/>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B040E"/>
    <w:rsid w:val="00AB2E4F"/>
    <w:rsid w:val="00AB4BB3"/>
    <w:rsid w:val="00AC37B8"/>
    <w:rsid w:val="00AC3833"/>
    <w:rsid w:val="00AC3910"/>
    <w:rsid w:val="00AC420F"/>
    <w:rsid w:val="00AC49ED"/>
    <w:rsid w:val="00AD045B"/>
    <w:rsid w:val="00AD06A4"/>
    <w:rsid w:val="00AD0A4F"/>
    <w:rsid w:val="00AD0F90"/>
    <w:rsid w:val="00AD126A"/>
    <w:rsid w:val="00AD1D6B"/>
    <w:rsid w:val="00AD279D"/>
    <w:rsid w:val="00AE2C60"/>
    <w:rsid w:val="00AE7A37"/>
    <w:rsid w:val="00AF1C2A"/>
    <w:rsid w:val="00AF4B3A"/>
    <w:rsid w:val="00AF69BB"/>
    <w:rsid w:val="00AF732F"/>
    <w:rsid w:val="00B025FA"/>
    <w:rsid w:val="00B04166"/>
    <w:rsid w:val="00B048CD"/>
    <w:rsid w:val="00B063DE"/>
    <w:rsid w:val="00B064B7"/>
    <w:rsid w:val="00B06610"/>
    <w:rsid w:val="00B15F50"/>
    <w:rsid w:val="00B16245"/>
    <w:rsid w:val="00B164F2"/>
    <w:rsid w:val="00B20104"/>
    <w:rsid w:val="00B20415"/>
    <w:rsid w:val="00B20A51"/>
    <w:rsid w:val="00B2135A"/>
    <w:rsid w:val="00B230C4"/>
    <w:rsid w:val="00B23300"/>
    <w:rsid w:val="00B2349E"/>
    <w:rsid w:val="00B239E9"/>
    <w:rsid w:val="00B2627B"/>
    <w:rsid w:val="00B3304B"/>
    <w:rsid w:val="00B34552"/>
    <w:rsid w:val="00B349CE"/>
    <w:rsid w:val="00B34F44"/>
    <w:rsid w:val="00B36B10"/>
    <w:rsid w:val="00B37C53"/>
    <w:rsid w:val="00B37D0B"/>
    <w:rsid w:val="00B41248"/>
    <w:rsid w:val="00B41748"/>
    <w:rsid w:val="00B42F15"/>
    <w:rsid w:val="00B43C8F"/>
    <w:rsid w:val="00B50011"/>
    <w:rsid w:val="00B529B6"/>
    <w:rsid w:val="00B54308"/>
    <w:rsid w:val="00B61126"/>
    <w:rsid w:val="00B61883"/>
    <w:rsid w:val="00B61CC4"/>
    <w:rsid w:val="00B629A8"/>
    <w:rsid w:val="00B64E5A"/>
    <w:rsid w:val="00B706D1"/>
    <w:rsid w:val="00B74804"/>
    <w:rsid w:val="00B75D1E"/>
    <w:rsid w:val="00B80679"/>
    <w:rsid w:val="00B81665"/>
    <w:rsid w:val="00B82D46"/>
    <w:rsid w:val="00B92414"/>
    <w:rsid w:val="00BA09FC"/>
    <w:rsid w:val="00BA0A3F"/>
    <w:rsid w:val="00BA1E6D"/>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51A6"/>
    <w:rsid w:val="00BD5D47"/>
    <w:rsid w:val="00BD642C"/>
    <w:rsid w:val="00BD7815"/>
    <w:rsid w:val="00BE1411"/>
    <w:rsid w:val="00BE163E"/>
    <w:rsid w:val="00BE5186"/>
    <w:rsid w:val="00BE558B"/>
    <w:rsid w:val="00BF029E"/>
    <w:rsid w:val="00BF1116"/>
    <w:rsid w:val="00BF2D13"/>
    <w:rsid w:val="00BF515D"/>
    <w:rsid w:val="00BF5CCC"/>
    <w:rsid w:val="00BF73F9"/>
    <w:rsid w:val="00C020AB"/>
    <w:rsid w:val="00C047F5"/>
    <w:rsid w:val="00C06496"/>
    <w:rsid w:val="00C064BA"/>
    <w:rsid w:val="00C066E3"/>
    <w:rsid w:val="00C11B0E"/>
    <w:rsid w:val="00C13153"/>
    <w:rsid w:val="00C13CA5"/>
    <w:rsid w:val="00C171F3"/>
    <w:rsid w:val="00C221CA"/>
    <w:rsid w:val="00C22201"/>
    <w:rsid w:val="00C25B2C"/>
    <w:rsid w:val="00C264F5"/>
    <w:rsid w:val="00C26FAC"/>
    <w:rsid w:val="00C31325"/>
    <w:rsid w:val="00C34A53"/>
    <w:rsid w:val="00C36B43"/>
    <w:rsid w:val="00C40A65"/>
    <w:rsid w:val="00C43446"/>
    <w:rsid w:val="00C45046"/>
    <w:rsid w:val="00C47086"/>
    <w:rsid w:val="00C472F8"/>
    <w:rsid w:val="00C5048A"/>
    <w:rsid w:val="00C516DA"/>
    <w:rsid w:val="00C541C2"/>
    <w:rsid w:val="00C5457C"/>
    <w:rsid w:val="00C5520C"/>
    <w:rsid w:val="00C55C2A"/>
    <w:rsid w:val="00C55D4D"/>
    <w:rsid w:val="00C60C9F"/>
    <w:rsid w:val="00C61A8D"/>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E36"/>
    <w:rsid w:val="00C9163E"/>
    <w:rsid w:val="00C91EDA"/>
    <w:rsid w:val="00C9306E"/>
    <w:rsid w:val="00C96AD6"/>
    <w:rsid w:val="00C97980"/>
    <w:rsid w:val="00CA38AF"/>
    <w:rsid w:val="00CA42CE"/>
    <w:rsid w:val="00CA5458"/>
    <w:rsid w:val="00CB1D27"/>
    <w:rsid w:val="00CB226D"/>
    <w:rsid w:val="00CB3F3D"/>
    <w:rsid w:val="00CB47C2"/>
    <w:rsid w:val="00CB5017"/>
    <w:rsid w:val="00CB5D55"/>
    <w:rsid w:val="00CB7958"/>
    <w:rsid w:val="00CC1A2D"/>
    <w:rsid w:val="00CC1D3D"/>
    <w:rsid w:val="00CC2182"/>
    <w:rsid w:val="00CC66C1"/>
    <w:rsid w:val="00CC6BFD"/>
    <w:rsid w:val="00CC7ED3"/>
    <w:rsid w:val="00CD019F"/>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E4E"/>
    <w:rsid w:val="00D0010E"/>
    <w:rsid w:val="00D001BC"/>
    <w:rsid w:val="00D016C3"/>
    <w:rsid w:val="00D02519"/>
    <w:rsid w:val="00D058EE"/>
    <w:rsid w:val="00D06D71"/>
    <w:rsid w:val="00D07D4F"/>
    <w:rsid w:val="00D10DDD"/>
    <w:rsid w:val="00D1206C"/>
    <w:rsid w:val="00D13E4C"/>
    <w:rsid w:val="00D14F32"/>
    <w:rsid w:val="00D16BC6"/>
    <w:rsid w:val="00D21169"/>
    <w:rsid w:val="00D22DEE"/>
    <w:rsid w:val="00D26E44"/>
    <w:rsid w:val="00D274CB"/>
    <w:rsid w:val="00D27DB2"/>
    <w:rsid w:val="00D300C8"/>
    <w:rsid w:val="00D31277"/>
    <w:rsid w:val="00D3205B"/>
    <w:rsid w:val="00D32652"/>
    <w:rsid w:val="00D32B2A"/>
    <w:rsid w:val="00D358BA"/>
    <w:rsid w:val="00D3599F"/>
    <w:rsid w:val="00D41F3D"/>
    <w:rsid w:val="00D439E9"/>
    <w:rsid w:val="00D453EF"/>
    <w:rsid w:val="00D50C77"/>
    <w:rsid w:val="00D52A3F"/>
    <w:rsid w:val="00D60417"/>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C"/>
    <w:rsid w:val="00D81907"/>
    <w:rsid w:val="00D820FF"/>
    <w:rsid w:val="00D870C9"/>
    <w:rsid w:val="00D8749E"/>
    <w:rsid w:val="00D91C4C"/>
    <w:rsid w:val="00D93B22"/>
    <w:rsid w:val="00D96CD8"/>
    <w:rsid w:val="00D9746B"/>
    <w:rsid w:val="00DA0E73"/>
    <w:rsid w:val="00DA31EB"/>
    <w:rsid w:val="00DA7CE1"/>
    <w:rsid w:val="00DB0D97"/>
    <w:rsid w:val="00DB1042"/>
    <w:rsid w:val="00DB162B"/>
    <w:rsid w:val="00DB4CDC"/>
    <w:rsid w:val="00DC2E8C"/>
    <w:rsid w:val="00DC3E6A"/>
    <w:rsid w:val="00DD16A1"/>
    <w:rsid w:val="00DD1A7B"/>
    <w:rsid w:val="00DD1E28"/>
    <w:rsid w:val="00DD45DC"/>
    <w:rsid w:val="00DD46FF"/>
    <w:rsid w:val="00DD47AE"/>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61D9"/>
    <w:rsid w:val="00E13728"/>
    <w:rsid w:val="00E17A9B"/>
    <w:rsid w:val="00E226EE"/>
    <w:rsid w:val="00E256B5"/>
    <w:rsid w:val="00E25E13"/>
    <w:rsid w:val="00E27150"/>
    <w:rsid w:val="00E3019B"/>
    <w:rsid w:val="00E30DAE"/>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593B"/>
    <w:rsid w:val="00E60D74"/>
    <w:rsid w:val="00E631DC"/>
    <w:rsid w:val="00E63BB1"/>
    <w:rsid w:val="00E641B0"/>
    <w:rsid w:val="00E6505B"/>
    <w:rsid w:val="00E657CF"/>
    <w:rsid w:val="00E657D4"/>
    <w:rsid w:val="00E67A7D"/>
    <w:rsid w:val="00E709E5"/>
    <w:rsid w:val="00E71EF5"/>
    <w:rsid w:val="00E7258E"/>
    <w:rsid w:val="00E73526"/>
    <w:rsid w:val="00E7407E"/>
    <w:rsid w:val="00E75188"/>
    <w:rsid w:val="00E75627"/>
    <w:rsid w:val="00E80730"/>
    <w:rsid w:val="00E80B6B"/>
    <w:rsid w:val="00E81A6F"/>
    <w:rsid w:val="00E824B0"/>
    <w:rsid w:val="00E850F2"/>
    <w:rsid w:val="00E859DC"/>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E1C84"/>
    <w:rsid w:val="00EE349B"/>
    <w:rsid w:val="00EE3C5D"/>
    <w:rsid w:val="00EE4DD5"/>
    <w:rsid w:val="00EF1F3B"/>
    <w:rsid w:val="00EF4CFA"/>
    <w:rsid w:val="00EF71E1"/>
    <w:rsid w:val="00F001D1"/>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59D"/>
    <w:rsid w:val="00F3219B"/>
    <w:rsid w:val="00F32998"/>
    <w:rsid w:val="00F32EA0"/>
    <w:rsid w:val="00F3330B"/>
    <w:rsid w:val="00F358DC"/>
    <w:rsid w:val="00F425EB"/>
    <w:rsid w:val="00F43686"/>
    <w:rsid w:val="00F475FE"/>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3DF7"/>
    <w:rsid w:val="00F840EA"/>
    <w:rsid w:val="00F9075B"/>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D0E76"/>
    <w:rsid w:val="00FD2BFB"/>
    <w:rsid w:val="00FD33C1"/>
    <w:rsid w:val="00FE07E9"/>
    <w:rsid w:val="00FE134D"/>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892" b="1" i="0" u="none" strike="noStrike" baseline="0">
                <a:solidFill>
                  <a:srgbClr val="000000"/>
                </a:solidFill>
                <a:latin typeface="Arial"/>
                <a:ea typeface="Arial"/>
                <a:cs typeface="Arial"/>
              </a:defRPr>
            </a:pPr>
            <a:r>
              <a:rPr lang="ro-RO" sz="996" b="1" i="0" u="none" strike="noStrike" baseline="0">
                <a:solidFill>
                  <a:srgbClr val="000000"/>
                </a:solidFill>
                <a:latin typeface="Arial"/>
                <a:cs typeface="Arial"/>
              </a:rPr>
              <a:t>Evoluţie CO - medii zilnice </a:t>
            </a:r>
          </a:p>
          <a:p>
            <a:pPr>
              <a:defRPr sz="892" b="1" i="0" u="none" strike="noStrike" baseline="0">
                <a:solidFill>
                  <a:srgbClr val="000000"/>
                </a:solidFill>
                <a:latin typeface="Arial"/>
                <a:ea typeface="Arial"/>
                <a:cs typeface="Arial"/>
              </a:defRPr>
            </a:pPr>
            <a:r>
              <a:rPr lang="ro-RO" sz="797" b="1" i="0" u="none" strike="noStrike" baseline="0">
                <a:solidFill>
                  <a:srgbClr val="000000"/>
                </a:solidFill>
                <a:latin typeface="Calibri"/>
                <a:cs typeface="Calibri"/>
              </a:rPr>
              <a:t>Limita la 8 h = 10 mg/mc</a:t>
            </a:r>
          </a:p>
        </c:rich>
      </c:tx>
      <c:layout>
        <c:manualLayout>
          <c:xMode val="edge"/>
          <c:yMode val="edge"/>
          <c:x val="0.34513274336283212"/>
          <c:y val="0"/>
        </c:manualLayout>
      </c:layout>
      <c:spPr>
        <a:noFill/>
        <a:ln w="25291">
          <a:noFill/>
        </a:ln>
      </c:spPr>
    </c:title>
    <c:plotArea>
      <c:layout>
        <c:manualLayout>
          <c:layoutTarget val="inner"/>
          <c:xMode val="edge"/>
          <c:yMode val="edge"/>
          <c:x val="0.10796460176991161"/>
          <c:y val="0.22123893805309744"/>
          <c:w val="0.76460176991150464"/>
          <c:h val="0.59292035398230059"/>
        </c:manualLayout>
      </c:layout>
      <c:lineChart>
        <c:grouping val="standard"/>
        <c:ser>
          <c:idx val="0"/>
          <c:order val="0"/>
          <c:tx>
            <c:strRef>
              <c:f>Sheet1!$A$2</c:f>
              <c:strCache>
                <c:ptCount val="1"/>
                <c:pt idx="0">
                  <c:v>Br-1</c:v>
                </c:pt>
              </c:strCache>
            </c:strRef>
          </c:tx>
          <c:spPr>
            <a:ln w="1264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Br-2</c:v>
                </c:pt>
              </c:strCache>
            </c:strRef>
          </c:tx>
          <c:spPr>
            <a:ln w="2529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7.0000000000000034E-2</c:v>
                </c:pt>
                <c:pt idx="1">
                  <c:v>8.0000000000000057E-2</c:v>
                </c:pt>
                <c:pt idx="2">
                  <c:v>8.0000000000000057E-2</c:v>
                </c:pt>
                <c:pt idx="3">
                  <c:v>0.1</c:v>
                </c:pt>
                <c:pt idx="4">
                  <c:v>0.12000000000000002</c:v>
                </c:pt>
                <c:pt idx="5">
                  <c:v>0.1</c:v>
                </c:pt>
                <c:pt idx="6">
                  <c:v>9.0000000000000052E-2</c:v>
                </c:pt>
                <c:pt idx="7">
                  <c:v>8.0000000000000057E-2</c:v>
                </c:pt>
                <c:pt idx="8">
                  <c:v>5.0000000000000017E-2</c:v>
                </c:pt>
                <c:pt idx="9">
                  <c:v>5.0000000000000017E-2</c:v>
                </c:pt>
                <c:pt idx="10">
                  <c:v>0.11000000000000001</c:v>
                </c:pt>
                <c:pt idx="11">
                  <c:v>0.11000000000000001</c:v>
                </c:pt>
                <c:pt idx="12">
                  <c:v>8.0000000000000057E-2</c:v>
                </c:pt>
                <c:pt idx="13">
                  <c:v>0.12000000000000002</c:v>
                </c:pt>
                <c:pt idx="14">
                  <c:v>0.1800000000000001</c:v>
                </c:pt>
                <c:pt idx="15">
                  <c:v>0.13</c:v>
                </c:pt>
                <c:pt idx="16">
                  <c:v>0.12000000000000002</c:v>
                </c:pt>
                <c:pt idx="17">
                  <c:v>0.12000000000000002</c:v>
                </c:pt>
                <c:pt idx="18">
                  <c:v>6.0000000000000032E-2</c:v>
                </c:pt>
                <c:pt idx="19">
                  <c:v>4.0000000000000029E-2</c:v>
                </c:pt>
                <c:pt idx="20">
                  <c:v>4.0000000000000029E-2</c:v>
                </c:pt>
                <c:pt idx="21">
                  <c:v>0.11000000000000001</c:v>
                </c:pt>
                <c:pt idx="22">
                  <c:v>0.14000000000000001</c:v>
                </c:pt>
                <c:pt idx="23">
                  <c:v>7.0000000000000034E-2</c:v>
                </c:pt>
                <c:pt idx="24">
                  <c:v>7.0000000000000034E-2</c:v>
                </c:pt>
                <c:pt idx="25">
                  <c:v>7.0000000000000034E-2</c:v>
                </c:pt>
                <c:pt idx="26">
                  <c:v>0.14000000000000001</c:v>
                </c:pt>
                <c:pt idx="27">
                  <c:v>7.0000000000000034E-2</c:v>
                </c:pt>
                <c:pt idx="28">
                  <c:v>9.0000000000000052E-2</c:v>
                </c:pt>
                <c:pt idx="29">
                  <c:v>0.19000000000000003</c:v>
                </c:pt>
                <c:pt idx="30">
                  <c:v>6.0000000000000032E-2</c:v>
                </c:pt>
              </c:numCache>
            </c:numRef>
          </c:val>
        </c:ser>
        <c:ser>
          <c:idx val="2"/>
          <c:order val="2"/>
          <c:tx>
            <c:strRef>
              <c:f>Sheet1!$A$4</c:f>
              <c:strCache>
                <c:ptCount val="1"/>
                <c:pt idx="0">
                  <c:v>Br-3</c:v>
                </c:pt>
              </c:strCache>
            </c:strRef>
          </c:tx>
          <c:spPr>
            <a:ln w="12646">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numCache>
            </c:numRef>
          </c:val>
        </c:ser>
        <c:ser>
          <c:idx val="3"/>
          <c:order val="3"/>
          <c:tx>
            <c:strRef>
              <c:f>Sheet1!$A$5</c:f>
              <c:strCache>
                <c:ptCount val="1"/>
                <c:pt idx="0">
                  <c:v>Br-4</c:v>
                </c:pt>
              </c:strCache>
            </c:strRef>
          </c:tx>
          <c:spPr>
            <a:ln w="2529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er>
        <c:ser>
          <c:idx val="6"/>
          <c:order val="4"/>
          <c:tx>
            <c:strRef>
              <c:f>Sheet1!$A$6</c:f>
              <c:strCache>
                <c:ptCount val="1"/>
                <c:pt idx="0">
                  <c:v>Br-5</c:v>
                </c:pt>
              </c:strCache>
            </c:strRef>
          </c:tx>
          <c:spPr>
            <a:ln w="2529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er>
        <c:marker val="1"/>
        <c:axId val="64860544"/>
        <c:axId val="64862848"/>
      </c:lineChart>
      <c:catAx>
        <c:axId val="64860544"/>
        <c:scaling>
          <c:orientation val="minMax"/>
        </c:scaling>
        <c:axPos val="b"/>
        <c:numFmt formatCode="General" sourceLinked="1"/>
        <c:tickLblPos val="nextTo"/>
        <c:spPr>
          <a:ln w="3161">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64862848"/>
        <c:crosses val="autoZero"/>
        <c:auto val="1"/>
        <c:lblAlgn val="ctr"/>
        <c:lblOffset val="100"/>
        <c:tickLblSkip val="1"/>
        <c:tickMarkSkip val="1"/>
      </c:catAx>
      <c:valAx>
        <c:axId val="64862848"/>
        <c:scaling>
          <c:orientation val="minMax"/>
        </c:scaling>
        <c:axPos val="l"/>
        <c:majorGridlines>
          <c:spPr>
            <a:ln w="3161">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16E-2"/>
              <c:y val="0.43805309734513281"/>
            </c:manualLayout>
          </c:layout>
          <c:spPr>
            <a:noFill/>
            <a:ln w="25291">
              <a:noFill/>
            </a:ln>
          </c:spPr>
        </c:title>
        <c:numFmt formatCode="General" sourceLinked="1"/>
        <c:tickLblPos val="nextTo"/>
        <c:spPr>
          <a:ln w="3161">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6486054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46">
          <a:solidFill>
            <a:srgbClr val="808080"/>
          </a:solidFill>
          <a:prstDash val="solid"/>
        </a:ln>
      </c:spPr>
    </c:plotArea>
    <c:legend>
      <c:legendPos val="r"/>
      <c:layout>
        <c:manualLayout>
          <c:xMode val="edge"/>
          <c:yMode val="edge"/>
          <c:x val="0.88849557522123856"/>
          <c:y val="0.30530973451327431"/>
          <c:w val="0.10442477876106207"/>
          <c:h val="0.4247787610619474"/>
        </c:manualLayout>
      </c:layout>
      <c:spPr>
        <a:noFill/>
        <a:ln w="3161">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6"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62"/>
          <c:y val="4.1666666666666683E-3"/>
        </c:manualLayout>
      </c:layout>
      <c:spPr>
        <a:noFill/>
        <a:ln w="25399">
          <a:noFill/>
        </a:ln>
      </c:spPr>
    </c:title>
    <c:plotArea>
      <c:layout>
        <c:manualLayout>
          <c:layoutTarget val="inner"/>
          <c:xMode val="edge"/>
          <c:yMode val="edge"/>
          <c:x val="0.13721804511278213"/>
          <c:y val="0.20833333333333348"/>
          <c:w val="0.71804511278195493"/>
          <c:h val="0.56666666666666654"/>
        </c:manualLayout>
      </c:layout>
      <c:lineChart>
        <c:grouping val="standard"/>
        <c:ser>
          <c:idx val="1"/>
          <c:order val="0"/>
          <c:tx>
            <c:strRef>
              <c:f>Sheet1!$A$2</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11.84</c:v>
                </c:pt>
                <c:pt idx="1">
                  <c:v>10.27</c:v>
                </c:pt>
                <c:pt idx="2">
                  <c:v>12.54</c:v>
                </c:pt>
                <c:pt idx="3">
                  <c:v>19.25</c:v>
                </c:pt>
                <c:pt idx="4">
                  <c:v>20.71</c:v>
                </c:pt>
                <c:pt idx="5">
                  <c:v>19.899999999999999</c:v>
                </c:pt>
                <c:pt idx="6">
                  <c:v>11.3</c:v>
                </c:pt>
                <c:pt idx="7">
                  <c:v>11.69</c:v>
                </c:pt>
                <c:pt idx="8">
                  <c:v>14.48</c:v>
                </c:pt>
                <c:pt idx="9">
                  <c:v>15.34</c:v>
                </c:pt>
                <c:pt idx="10">
                  <c:v>15.65</c:v>
                </c:pt>
                <c:pt idx="11">
                  <c:v>19.02</c:v>
                </c:pt>
                <c:pt idx="12">
                  <c:v>16.72</c:v>
                </c:pt>
                <c:pt idx="13">
                  <c:v>18.37</c:v>
                </c:pt>
                <c:pt idx="14">
                  <c:v>18.239999999999988</c:v>
                </c:pt>
                <c:pt idx="15">
                  <c:v>12.47</c:v>
                </c:pt>
                <c:pt idx="16">
                  <c:v>12.7</c:v>
                </c:pt>
                <c:pt idx="17">
                  <c:v>12.360000000000007</c:v>
                </c:pt>
                <c:pt idx="18">
                  <c:v>11.59</c:v>
                </c:pt>
                <c:pt idx="19">
                  <c:v>12.04</c:v>
                </c:pt>
                <c:pt idx="20">
                  <c:v>14.97</c:v>
                </c:pt>
                <c:pt idx="21">
                  <c:v>15.6</c:v>
                </c:pt>
                <c:pt idx="22">
                  <c:v>16.2</c:v>
                </c:pt>
                <c:pt idx="23">
                  <c:v>16.87</c:v>
                </c:pt>
                <c:pt idx="24">
                  <c:v>23.35</c:v>
                </c:pt>
                <c:pt idx="25">
                  <c:v>13.83</c:v>
                </c:pt>
                <c:pt idx="26">
                  <c:v>21.47</c:v>
                </c:pt>
                <c:pt idx="27">
                  <c:v>11.27</c:v>
                </c:pt>
                <c:pt idx="28">
                  <c:v>16</c:v>
                </c:pt>
                <c:pt idx="29">
                  <c:v>13.38</c:v>
                </c:pt>
                <c:pt idx="30">
                  <c:v>8.3000000000000007</c:v>
                </c:pt>
              </c:numCache>
            </c:numRef>
          </c:val>
        </c:ser>
        <c:ser>
          <c:idx val="2"/>
          <c:order val="1"/>
          <c:tx>
            <c:strRef>
              <c:f>Sheet1!$A$3</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er>
        <c:ser>
          <c:idx val="0"/>
          <c:order val="2"/>
          <c:tx>
            <c:strRef>
              <c:f>Sheet1!$A$4</c:f>
              <c:strCache>
                <c:ptCount val="1"/>
                <c:pt idx="0">
                  <c:v>Br-4</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3"/>
          <c:order val="3"/>
          <c:tx>
            <c:strRef>
              <c:f>Sheet1!$A$5</c:f>
              <c:strCache>
                <c:ptCount val="1"/>
                <c:pt idx="0">
                  <c:v>Br-5</c:v>
                </c:pt>
              </c:strCache>
            </c:strRef>
          </c:tx>
          <c:spPr>
            <a:ln w="25399">
              <a:solidFill>
                <a:srgbClr val="FF6600"/>
              </a:solidFill>
              <a:prstDash val="solid"/>
            </a:ln>
          </c:spPr>
          <c:marker>
            <c:symbol val="square"/>
            <c:size val="3"/>
            <c:spPr>
              <a:solidFill>
                <a:srgbClr val="FF6600"/>
              </a:solidFill>
              <a:ln>
                <a:solidFill>
                  <a:srgbClr val="FF66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15.53</c:v>
                </c:pt>
                <c:pt idx="1">
                  <c:v>14.72</c:v>
                </c:pt>
                <c:pt idx="4">
                  <c:v>9.9500000000000028</c:v>
                </c:pt>
                <c:pt idx="5">
                  <c:v>10.01</c:v>
                </c:pt>
                <c:pt idx="6">
                  <c:v>11.67</c:v>
                </c:pt>
                <c:pt idx="7">
                  <c:v>13.51</c:v>
                </c:pt>
                <c:pt idx="8">
                  <c:v>12.34</c:v>
                </c:pt>
                <c:pt idx="9">
                  <c:v>9.9600000000000026</c:v>
                </c:pt>
                <c:pt idx="10">
                  <c:v>10.11</c:v>
                </c:pt>
                <c:pt idx="11">
                  <c:v>9.56</c:v>
                </c:pt>
                <c:pt idx="12">
                  <c:v>11.450000000000006</c:v>
                </c:pt>
                <c:pt idx="13">
                  <c:v>12.4</c:v>
                </c:pt>
                <c:pt idx="14">
                  <c:v>13.21</c:v>
                </c:pt>
                <c:pt idx="15">
                  <c:v>12.58</c:v>
                </c:pt>
                <c:pt idx="16">
                  <c:v>13.05</c:v>
                </c:pt>
                <c:pt idx="17">
                  <c:v>11.26</c:v>
                </c:pt>
                <c:pt idx="18">
                  <c:v>12.15</c:v>
                </c:pt>
                <c:pt idx="19">
                  <c:v>11.53</c:v>
                </c:pt>
                <c:pt idx="20">
                  <c:v>9.64</c:v>
                </c:pt>
                <c:pt idx="21">
                  <c:v>10.53</c:v>
                </c:pt>
                <c:pt idx="22">
                  <c:v>11.52</c:v>
                </c:pt>
                <c:pt idx="23">
                  <c:v>10.6</c:v>
                </c:pt>
                <c:pt idx="25">
                  <c:v>11.38</c:v>
                </c:pt>
                <c:pt idx="26">
                  <c:v>10.220000000000001</c:v>
                </c:pt>
                <c:pt idx="27">
                  <c:v>12.32</c:v>
                </c:pt>
                <c:pt idx="28">
                  <c:v>12.65</c:v>
                </c:pt>
                <c:pt idx="29">
                  <c:v>12.61</c:v>
                </c:pt>
                <c:pt idx="30">
                  <c:v>14.04</c:v>
                </c:pt>
              </c:numCache>
            </c:numRef>
          </c:val>
        </c:ser>
        <c:marker val="1"/>
        <c:axId val="66001920"/>
        <c:axId val="74329472"/>
      </c:lineChart>
      <c:catAx>
        <c:axId val="66001920"/>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74329472"/>
        <c:crosses val="autoZero"/>
        <c:auto val="1"/>
        <c:lblAlgn val="ctr"/>
        <c:lblOffset val="100"/>
        <c:tickLblSkip val="2"/>
        <c:tickMarkSkip val="1"/>
      </c:catAx>
      <c:valAx>
        <c:axId val="74329472"/>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660019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406015037593987"/>
          <c:y val="0.30833333333333335"/>
          <c:w val="0.118421052631579"/>
          <c:h val="0.3541666666666669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p>
          <a:p>
            <a:pPr>
              <a:defRPr sz="925"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712871287128733"/>
          <c:y val="0"/>
        </c:manualLayout>
      </c:layout>
      <c:spPr>
        <a:noFill/>
        <a:ln w="25399">
          <a:noFill/>
        </a:ln>
      </c:spPr>
    </c:title>
    <c:plotArea>
      <c:layout>
        <c:manualLayout>
          <c:layoutTarget val="inner"/>
          <c:xMode val="edge"/>
          <c:yMode val="edge"/>
          <c:x val="0.13465346534653466"/>
          <c:y val="0.27876106194690281"/>
          <c:w val="0.71485148514851526"/>
          <c:h val="0.50442477876106129"/>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68.069999999999993</c:v>
                </c:pt>
                <c:pt idx="1">
                  <c:v>67.52</c:v>
                </c:pt>
                <c:pt idx="2">
                  <c:v>65.77</c:v>
                </c:pt>
                <c:pt idx="3">
                  <c:v>70.16</c:v>
                </c:pt>
                <c:pt idx="4">
                  <c:v>71.649999999999991</c:v>
                </c:pt>
                <c:pt idx="5">
                  <c:v>73.169999999999987</c:v>
                </c:pt>
                <c:pt idx="6">
                  <c:v>70.83</c:v>
                </c:pt>
                <c:pt idx="7">
                  <c:v>68.599999999999994</c:v>
                </c:pt>
                <c:pt idx="8">
                  <c:v>64.05</c:v>
                </c:pt>
                <c:pt idx="9">
                  <c:v>63.64</c:v>
                </c:pt>
                <c:pt idx="10">
                  <c:v>68.08</c:v>
                </c:pt>
                <c:pt idx="11">
                  <c:v>65.239999999999995</c:v>
                </c:pt>
                <c:pt idx="12">
                  <c:v>68.34</c:v>
                </c:pt>
                <c:pt idx="13">
                  <c:v>69.61</c:v>
                </c:pt>
                <c:pt idx="14">
                  <c:v>70.5</c:v>
                </c:pt>
                <c:pt idx="15">
                  <c:v>65.540000000000006</c:v>
                </c:pt>
                <c:pt idx="16">
                  <c:v>62.120000000000012</c:v>
                </c:pt>
                <c:pt idx="17">
                  <c:v>60.730000000000011</c:v>
                </c:pt>
                <c:pt idx="18">
                  <c:v>54.98</c:v>
                </c:pt>
                <c:pt idx="19">
                  <c:v>58.36</c:v>
                </c:pt>
                <c:pt idx="20">
                  <c:v>60.190000000000012</c:v>
                </c:pt>
                <c:pt idx="21">
                  <c:v>56.95</c:v>
                </c:pt>
                <c:pt idx="22">
                  <c:v>60.230000000000011</c:v>
                </c:pt>
                <c:pt idx="23">
                  <c:v>62.58</c:v>
                </c:pt>
                <c:pt idx="24">
                  <c:v>59.07</c:v>
                </c:pt>
                <c:pt idx="25">
                  <c:v>65.7</c:v>
                </c:pt>
                <c:pt idx="26">
                  <c:v>62.68</c:v>
                </c:pt>
                <c:pt idx="27">
                  <c:v>68.09</c:v>
                </c:pt>
                <c:pt idx="28">
                  <c:v>67.709999999999994</c:v>
                </c:pt>
                <c:pt idx="29">
                  <c:v>64.72</c:v>
                </c:pt>
                <c:pt idx="30">
                  <c:v>68.430000000000007</c:v>
                </c:pt>
              </c:numCache>
            </c:numRef>
          </c:val>
        </c:ser>
        <c:ser>
          <c:idx val="0"/>
          <c:order val="2"/>
          <c:tx>
            <c:strRef>
              <c:f>Sheet1!$A$4</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67.55</c:v>
                </c:pt>
                <c:pt idx="1">
                  <c:v>65.38</c:v>
                </c:pt>
                <c:pt idx="4">
                  <c:v>69.790000000000006</c:v>
                </c:pt>
                <c:pt idx="5">
                  <c:v>71.11</c:v>
                </c:pt>
                <c:pt idx="6">
                  <c:v>71.64</c:v>
                </c:pt>
                <c:pt idx="7">
                  <c:v>67.069999999999993</c:v>
                </c:pt>
                <c:pt idx="8">
                  <c:v>58.71</c:v>
                </c:pt>
                <c:pt idx="9">
                  <c:v>56.49</c:v>
                </c:pt>
                <c:pt idx="10">
                  <c:v>62.290000000000013</c:v>
                </c:pt>
                <c:pt idx="11">
                  <c:v>58.57</c:v>
                </c:pt>
                <c:pt idx="12">
                  <c:v>63.8</c:v>
                </c:pt>
                <c:pt idx="13">
                  <c:v>66.709999999999994</c:v>
                </c:pt>
                <c:pt idx="14">
                  <c:v>68.149999999999991</c:v>
                </c:pt>
                <c:pt idx="15">
                  <c:v>57.68</c:v>
                </c:pt>
                <c:pt idx="16">
                  <c:v>57.33</c:v>
                </c:pt>
                <c:pt idx="17">
                  <c:v>54.790000000000013</c:v>
                </c:pt>
                <c:pt idx="18">
                  <c:v>42.15</c:v>
                </c:pt>
                <c:pt idx="19">
                  <c:v>47.790000000000013</c:v>
                </c:pt>
                <c:pt idx="20">
                  <c:v>47.1</c:v>
                </c:pt>
                <c:pt idx="21">
                  <c:v>43.28</c:v>
                </c:pt>
                <c:pt idx="22">
                  <c:v>49.56</c:v>
                </c:pt>
                <c:pt idx="23">
                  <c:v>52.63</c:v>
                </c:pt>
                <c:pt idx="24">
                  <c:v>49.57</c:v>
                </c:pt>
                <c:pt idx="25">
                  <c:v>64.540000000000006</c:v>
                </c:pt>
                <c:pt idx="26">
                  <c:v>57.68</c:v>
                </c:pt>
                <c:pt idx="27">
                  <c:v>66.08</c:v>
                </c:pt>
                <c:pt idx="28">
                  <c:v>62.86</c:v>
                </c:pt>
                <c:pt idx="29">
                  <c:v>53.17</c:v>
                </c:pt>
                <c:pt idx="30">
                  <c:v>61.45</c:v>
                </c:pt>
              </c:numCache>
            </c:numRef>
          </c:val>
        </c:ser>
        <c:marker val="1"/>
        <c:axId val="95178752"/>
        <c:axId val="58004992"/>
      </c:lineChart>
      <c:catAx>
        <c:axId val="95178752"/>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58004992"/>
        <c:crosses val="autoZero"/>
        <c:auto val="1"/>
        <c:lblAlgn val="ctr"/>
        <c:lblOffset val="100"/>
        <c:tickLblSkip val="1"/>
        <c:tickMarkSkip val="1"/>
      </c:catAx>
      <c:valAx>
        <c:axId val="58004992"/>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54E-2"/>
              <c:y val="0.44247787610619471"/>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9517875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65"/>
          <c:y val="0.38495575221238937"/>
          <c:w val="0.12475247524752479"/>
          <c:h val="0.28318584070796482"/>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9106145251396648E-2"/>
          <c:y val="0.11180124223602493"/>
          <c:w val="0.94413407821229045"/>
          <c:h val="0.71428571428571463"/>
        </c:manualLayout>
      </c:layout>
      <c:lineChart>
        <c:grouping val="standard"/>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58164352"/>
        <c:axId val="58166272"/>
      </c:lineChart>
      <c:catAx>
        <c:axId val="58164352"/>
        <c:scaling>
          <c:orientation val="minMax"/>
        </c:scaling>
        <c:axPos val="b"/>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58166272"/>
        <c:crossesAt val="0"/>
        <c:auto val="1"/>
        <c:lblAlgn val="ctr"/>
        <c:lblOffset val="100"/>
        <c:tickLblSkip val="1"/>
        <c:tickMarkSkip val="1"/>
      </c:catAx>
      <c:valAx>
        <c:axId val="58166272"/>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58164352"/>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8817005545286512E-2"/>
          <c:y val="0.10843373493975914"/>
          <c:w val="0.94454713493530496"/>
          <c:h val="0.72289156626506079"/>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marker val="1"/>
        <c:axId val="58046720"/>
        <c:axId val="58143104"/>
      </c:lineChart>
      <c:catAx>
        <c:axId val="58046720"/>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58143104"/>
        <c:crossesAt val="0"/>
        <c:auto val="1"/>
        <c:lblAlgn val="ctr"/>
        <c:lblOffset val="100"/>
        <c:tickLblSkip val="1"/>
        <c:tickMarkSkip val="1"/>
      </c:catAx>
      <c:valAx>
        <c:axId val="5814310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5804672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723756906077402E-2"/>
          <c:y val="0.12138728323699421"/>
          <c:w val="0.93370165745856459"/>
          <c:h val="0.67052023121387383"/>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numCache>
            </c:numRef>
          </c:val>
        </c:ser>
        <c:marker val="1"/>
        <c:axId val="57671040"/>
        <c:axId val="57841152"/>
      </c:lineChart>
      <c:catAx>
        <c:axId val="57671040"/>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7841152"/>
        <c:crossesAt val="0"/>
        <c:auto val="1"/>
        <c:lblAlgn val="ctr"/>
        <c:lblOffset val="100"/>
        <c:tickLblSkip val="2"/>
        <c:tickMarkSkip val="1"/>
      </c:catAx>
      <c:valAx>
        <c:axId val="5784115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767104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270072992700732E-2"/>
          <c:y val="0.11797752808988764"/>
          <c:w val="0.93430656934306522"/>
          <c:h val="0.67977528089887751"/>
        </c:manualLayout>
      </c:layout>
      <c:lineChart>
        <c:grouping val="standard"/>
        <c:ser>
          <c:idx val="0"/>
          <c:order val="0"/>
          <c:tx>
            <c:strRef>
              <c:f>Sheet1!$A$2</c:f>
              <c:strCache>
                <c:ptCount val="1"/>
                <c:pt idx="0">
                  <c:v>ST4</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58368000"/>
        <c:axId val="58369920"/>
      </c:lineChart>
      <c:catAx>
        <c:axId val="58368000"/>
        <c:scaling>
          <c:orientation val="minMax"/>
        </c:scaling>
        <c:axPos val="b"/>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58369920"/>
        <c:crossesAt val="0"/>
        <c:auto val="1"/>
        <c:lblAlgn val="ctr"/>
        <c:lblOffset val="100"/>
        <c:tickLblSkip val="1"/>
        <c:tickMarkSkip val="1"/>
      </c:catAx>
      <c:valAx>
        <c:axId val="58369920"/>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58368000"/>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8561151079136694E-2"/>
          <c:y val="0.11731843575418996"/>
          <c:w val="0.93525179856115104"/>
          <c:h val="0.68156424581005526"/>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numCache>
            </c:numRef>
          </c:val>
        </c:ser>
        <c:marker val="1"/>
        <c:axId val="58380672"/>
        <c:axId val="58382592"/>
      </c:lineChart>
      <c:catAx>
        <c:axId val="58380672"/>
        <c:scaling>
          <c:orientation val="minMax"/>
        </c:scaling>
        <c:axPos val="b"/>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8382592"/>
        <c:crossesAt val="0"/>
        <c:auto val="1"/>
        <c:lblAlgn val="ctr"/>
        <c:lblOffset val="100"/>
        <c:tickLblSkip val="2"/>
        <c:tickMarkSkip val="1"/>
      </c:catAx>
      <c:valAx>
        <c:axId val="58382592"/>
        <c:scaling>
          <c:orientation val="minMax"/>
          <c:max val="6"/>
        </c:scaling>
        <c:axPos val="l"/>
        <c:majorGridlines>
          <c:spPr>
            <a:ln w="12678">
              <a:solidFill>
                <a:srgbClr val="808080"/>
              </a:solidFill>
              <a:prstDash val="solid"/>
            </a:ln>
          </c:spPr>
        </c:majorGridlines>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8380672"/>
        <c:crosses val="autoZero"/>
        <c:crossBetween val="between"/>
      </c:valAx>
      <c:spPr>
        <a:solidFill>
          <a:srgbClr val="FFFFFF"/>
        </a:solidFill>
        <a:ln w="12678">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FFF3-D7C6-4E3A-90DA-BA0BF8E4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2493</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CAPITOLUL 1</vt:lpstr>
    </vt:vector>
  </TitlesOfParts>
  <Company>IPM</Company>
  <LinksUpToDate>false</LinksUpToDate>
  <CharactersWithSpaces>16920</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23</cp:revision>
  <cp:lastPrinted>2007-11-09T05:53:00Z</cp:lastPrinted>
  <dcterms:created xsi:type="dcterms:W3CDTF">2015-08-19T07:35:00Z</dcterms:created>
  <dcterms:modified xsi:type="dcterms:W3CDTF">2015-09-18T05:04:00Z</dcterms:modified>
</cp:coreProperties>
</file>