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28" w:rsidRPr="00857566" w:rsidRDefault="00AD771B" w:rsidP="008741F5">
      <w:pPr>
        <w:ind w:right="141"/>
        <w:jc w:val="center"/>
        <w:rPr>
          <w:b/>
          <w:sz w:val="28"/>
          <w:szCs w:val="28"/>
        </w:rPr>
      </w:pPr>
      <w:r w:rsidRPr="00857566"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800735"/>
            <wp:effectExtent l="19050" t="0" r="0" b="0"/>
            <wp:wrapNone/>
            <wp:docPr id="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7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DF7">
        <w:rPr>
          <w:b/>
          <w:noProof/>
          <w:sz w:val="28"/>
          <w:szCs w:val="28"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left:0;text-align:left;margin-left:459pt;margin-top:0;width:63pt;height:51.8pt;z-index:-251656704;mso-position-horizontal-relative:text;mso-position-vertical-relative:text">
            <v:imagedata r:id="rId9" o:title=""/>
          </v:shape>
          <o:OLEObject Type="Embed" ProgID="CorelDRAW.Graphic.13" ShapeID="_x0000_s1195" DrawAspect="Content" ObjectID="_1675144951" r:id="rId10"/>
        </w:object>
      </w:r>
      <w:r w:rsidR="00284FBF" w:rsidRPr="00857566">
        <w:rPr>
          <w:b/>
          <w:sz w:val="28"/>
          <w:szCs w:val="28"/>
        </w:rPr>
        <w:t>Ministerul Mediului</w:t>
      </w:r>
      <w:r w:rsidR="00192DF0" w:rsidRPr="00857566">
        <w:rPr>
          <w:b/>
          <w:sz w:val="28"/>
          <w:szCs w:val="28"/>
        </w:rPr>
        <w:t>, Apelor și Pădurilor</w:t>
      </w:r>
    </w:p>
    <w:p w:rsidR="00284FBF" w:rsidRPr="00857566" w:rsidRDefault="00284FBF" w:rsidP="00217528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proofErr w:type="spellStart"/>
      <w:r w:rsidRPr="00857566">
        <w:rPr>
          <w:b/>
          <w:sz w:val="28"/>
          <w:szCs w:val="28"/>
          <w:lang w:val="ro-RO"/>
        </w:rPr>
        <w:t>Agenţia</w:t>
      </w:r>
      <w:proofErr w:type="spellEnd"/>
      <w:r w:rsidRPr="00857566">
        <w:rPr>
          <w:b/>
          <w:sz w:val="28"/>
          <w:szCs w:val="28"/>
          <w:lang w:val="ro-RO"/>
        </w:rPr>
        <w:t xml:space="preserve"> </w:t>
      </w:r>
      <w:proofErr w:type="spellStart"/>
      <w:r w:rsidRPr="00857566">
        <w:rPr>
          <w:b/>
          <w:sz w:val="28"/>
          <w:szCs w:val="28"/>
          <w:lang w:val="ro-RO"/>
        </w:rPr>
        <w:t>Naţională</w:t>
      </w:r>
      <w:proofErr w:type="spellEnd"/>
      <w:r w:rsidRPr="00857566">
        <w:rPr>
          <w:b/>
          <w:sz w:val="28"/>
          <w:szCs w:val="28"/>
          <w:lang w:val="ro-RO"/>
        </w:rPr>
        <w:t xml:space="preserve"> pentru </w:t>
      </w:r>
      <w:proofErr w:type="spellStart"/>
      <w:r w:rsidRPr="00857566">
        <w:rPr>
          <w:b/>
          <w:sz w:val="28"/>
          <w:szCs w:val="28"/>
          <w:lang w:val="ro-RO"/>
        </w:rPr>
        <w:t>Protecţia</w:t>
      </w:r>
      <w:proofErr w:type="spellEnd"/>
      <w:r w:rsidRPr="00857566">
        <w:rPr>
          <w:b/>
          <w:sz w:val="28"/>
          <w:szCs w:val="28"/>
          <w:lang w:val="ro-RO"/>
        </w:rPr>
        <w:t xml:space="preserve"> Mediului</w:t>
      </w:r>
    </w:p>
    <w:p w:rsidR="00284FBF" w:rsidRPr="00857566" w:rsidRDefault="00284FBF" w:rsidP="00284FBF">
      <w:pPr>
        <w:pStyle w:val="Antet"/>
        <w:rPr>
          <w:b/>
          <w:sz w:val="28"/>
          <w:szCs w:val="28"/>
          <w:lang w:val="ro-RO" w:eastAsia="ar-SA"/>
        </w:rPr>
      </w:pPr>
    </w:p>
    <w:p w:rsidR="00322281" w:rsidRPr="00857566" w:rsidRDefault="00322281" w:rsidP="0075613D">
      <w:pPr>
        <w:pStyle w:val="Antet"/>
        <w:tabs>
          <w:tab w:val="left" w:pos="1920"/>
          <w:tab w:val="left" w:pos="4395"/>
        </w:tabs>
        <w:jc w:val="center"/>
        <w:rPr>
          <w:sz w:val="28"/>
          <w:szCs w:val="28"/>
          <w:lang w:val="ro-RO"/>
        </w:rPr>
      </w:pPr>
      <w:r w:rsidRPr="00857566">
        <w:rPr>
          <w:b/>
          <w:sz w:val="28"/>
          <w:szCs w:val="28"/>
          <w:lang w:val="ro-RO"/>
        </w:rPr>
        <w:t>AGENŢIA PENTRU PROTECŢIA MEDIULUI BRĂILA</w:t>
      </w:r>
    </w:p>
    <w:p w:rsidR="00322281" w:rsidRPr="00857566" w:rsidRDefault="00322281" w:rsidP="00322281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75613D" w:rsidRPr="00857566" w:rsidRDefault="0075613D" w:rsidP="0031659D">
      <w:pPr>
        <w:jc w:val="center"/>
        <w:rPr>
          <w:sz w:val="28"/>
          <w:szCs w:val="28"/>
        </w:rPr>
      </w:pPr>
    </w:p>
    <w:p w:rsidR="0075613D" w:rsidRPr="00857566" w:rsidRDefault="0075613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  <w:r w:rsidRPr="00857566">
        <w:rPr>
          <w:b/>
          <w:caps/>
          <w:sz w:val="28"/>
          <w:szCs w:val="28"/>
        </w:rPr>
        <w:t>Raport</w:t>
      </w:r>
    </w:p>
    <w:p w:rsidR="0031659D" w:rsidRPr="0085756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857566">
        <w:rPr>
          <w:rFonts w:ascii="Times New Roman" w:hAnsi="Times New Roman"/>
          <w:caps/>
          <w:sz w:val="28"/>
          <w:szCs w:val="28"/>
          <w:lang w:val="ro-RO"/>
        </w:rPr>
        <w:t>privind CALITATEA FACTORILOR DE mediu</w:t>
      </w:r>
    </w:p>
    <w:p w:rsidR="0031659D" w:rsidRPr="0085756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857566">
        <w:rPr>
          <w:rFonts w:ascii="Times New Roman" w:hAnsi="Times New Roman"/>
          <w:caps/>
          <w:sz w:val="28"/>
          <w:szCs w:val="28"/>
          <w:lang w:val="ro-RO"/>
        </w:rPr>
        <w:t xml:space="preserve"> judeŢul BrĂila</w:t>
      </w:r>
    </w:p>
    <w:p w:rsidR="00180687" w:rsidRPr="00857566" w:rsidRDefault="00180687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75AB9" w:rsidRPr="00857566" w:rsidRDefault="00912E4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IANUA</w:t>
      </w:r>
      <w:r w:rsidR="00D23D37" w:rsidRPr="00857566">
        <w:rPr>
          <w:b/>
          <w:caps/>
          <w:sz w:val="28"/>
          <w:szCs w:val="28"/>
        </w:rPr>
        <w:t>RIE</w:t>
      </w:r>
    </w:p>
    <w:p w:rsidR="00775AB9" w:rsidRPr="00857566" w:rsidRDefault="00775AB9">
      <w:pPr>
        <w:jc w:val="center"/>
        <w:rPr>
          <w:b/>
          <w:caps/>
          <w:sz w:val="28"/>
          <w:szCs w:val="28"/>
        </w:rPr>
      </w:pPr>
    </w:p>
    <w:p w:rsidR="00180687" w:rsidRPr="00857566" w:rsidRDefault="00814873">
      <w:pPr>
        <w:jc w:val="center"/>
        <w:rPr>
          <w:b/>
          <w:caps/>
          <w:sz w:val="28"/>
          <w:szCs w:val="28"/>
        </w:rPr>
      </w:pPr>
      <w:r w:rsidRPr="00857566">
        <w:rPr>
          <w:b/>
          <w:caps/>
          <w:sz w:val="28"/>
          <w:szCs w:val="28"/>
        </w:rPr>
        <w:t>20</w:t>
      </w:r>
      <w:r w:rsidR="00912E42">
        <w:rPr>
          <w:b/>
          <w:caps/>
          <w:sz w:val="28"/>
          <w:szCs w:val="28"/>
        </w:rPr>
        <w:t>21</w:t>
      </w:r>
    </w:p>
    <w:p w:rsidR="00180687" w:rsidRPr="00857566" w:rsidRDefault="00180687" w:rsidP="00556B65">
      <w:pPr>
        <w:pStyle w:val="Titlu1"/>
        <w:rPr>
          <w:sz w:val="28"/>
          <w:szCs w:val="28"/>
        </w:rPr>
      </w:pPr>
      <w:r w:rsidRPr="00857566">
        <w:rPr>
          <w:b w:val="0"/>
          <w:caps/>
          <w:sz w:val="28"/>
          <w:szCs w:val="28"/>
        </w:rPr>
        <w:br w:type="page"/>
      </w:r>
      <w:r w:rsidRPr="00857566">
        <w:rPr>
          <w:caps/>
          <w:sz w:val="28"/>
          <w:szCs w:val="28"/>
        </w:rPr>
        <w:lastRenderedPageBreak/>
        <w:t>Capitolul 1</w:t>
      </w:r>
    </w:p>
    <w:p w:rsidR="00DB1042" w:rsidRPr="00857566" w:rsidRDefault="00DB1042" w:rsidP="00DB1042">
      <w:pPr>
        <w:rPr>
          <w:sz w:val="28"/>
          <w:szCs w:val="28"/>
        </w:rPr>
      </w:pPr>
    </w:p>
    <w:p w:rsidR="00D46D5A" w:rsidRPr="00351FD6" w:rsidRDefault="00D46D5A" w:rsidP="00D46D5A">
      <w:pPr>
        <w:pStyle w:val="Titlu1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556B65" w:rsidRPr="00857566">
        <w:rPr>
          <w:sz w:val="28"/>
          <w:szCs w:val="28"/>
        </w:rPr>
        <w:t xml:space="preserve">. </w:t>
      </w:r>
      <w:r w:rsidRPr="00351FD6">
        <w:rPr>
          <w:sz w:val="28"/>
          <w:szCs w:val="28"/>
        </w:rPr>
        <w:t>REŢEAUA PENTRU SUPRAVEGHEREA CALITĂŢII AERULUI ÎN JUDEŢUL BRĂILA</w:t>
      </w:r>
    </w:p>
    <w:p w:rsidR="00D46D5A" w:rsidRPr="00351FD6" w:rsidRDefault="00D46D5A" w:rsidP="00D46D5A">
      <w:pPr>
        <w:rPr>
          <w:sz w:val="28"/>
          <w:szCs w:val="28"/>
        </w:rPr>
      </w:pPr>
    </w:p>
    <w:p w:rsidR="00D46D5A" w:rsidRPr="00351FD6" w:rsidRDefault="00D46D5A" w:rsidP="00D46D5A">
      <w:pPr>
        <w:pStyle w:val="Titlu1"/>
        <w:ind w:firstLine="720"/>
        <w:jc w:val="left"/>
        <w:rPr>
          <w:sz w:val="28"/>
          <w:szCs w:val="28"/>
          <w:lang w:val="fr-FR"/>
        </w:rPr>
      </w:pPr>
      <w:r w:rsidRPr="00351FD6">
        <w:rPr>
          <w:sz w:val="28"/>
          <w:szCs w:val="28"/>
          <w:lang w:val="fr-FR"/>
        </w:rPr>
        <w:t>REŢEAUA DE URMĂRIRE A PULBERILOR SEDIMENTABILE</w:t>
      </w:r>
    </w:p>
    <w:p w:rsidR="00D46D5A" w:rsidRPr="00351FD6" w:rsidRDefault="00D46D5A" w:rsidP="00D46D5A">
      <w:pPr>
        <w:jc w:val="both"/>
        <w:rPr>
          <w:b/>
          <w:bCs/>
          <w:sz w:val="28"/>
          <w:szCs w:val="28"/>
          <w:lang w:val="fr-FR"/>
        </w:rPr>
      </w:pPr>
    </w:p>
    <w:p w:rsidR="00D46D5A" w:rsidRPr="00351FD6" w:rsidRDefault="00D46D5A" w:rsidP="00D46D5A">
      <w:pPr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Prelevări</w:t>
      </w:r>
      <w:proofErr w:type="spellEnd"/>
      <w:r w:rsidRPr="00351FD6">
        <w:rPr>
          <w:sz w:val="28"/>
          <w:szCs w:val="28"/>
          <w:lang w:val="fr-FR"/>
        </w:rPr>
        <w:t xml:space="preserve">, </w:t>
      </w:r>
      <w:proofErr w:type="spellStart"/>
      <w:r w:rsidRPr="00351FD6">
        <w:rPr>
          <w:sz w:val="28"/>
          <w:szCs w:val="28"/>
          <w:lang w:val="fr-FR"/>
        </w:rPr>
        <w:t>conform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standardelor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vigoare</w:t>
      </w:r>
      <w:proofErr w:type="spellEnd"/>
      <w:r w:rsidRPr="00351FD6">
        <w:rPr>
          <w:sz w:val="28"/>
          <w:szCs w:val="28"/>
          <w:lang w:val="fr-FR"/>
        </w:rPr>
        <w:t xml:space="preserve">, se fac </w:t>
      </w:r>
      <w:proofErr w:type="spellStart"/>
      <w:r w:rsidRPr="00351FD6">
        <w:rPr>
          <w:sz w:val="28"/>
          <w:szCs w:val="28"/>
          <w:lang w:val="fr-FR"/>
        </w:rPr>
        <w:t>numai</w:t>
      </w:r>
      <w:proofErr w:type="spellEnd"/>
      <w:r w:rsidRPr="00351FD6">
        <w:rPr>
          <w:sz w:val="28"/>
          <w:szCs w:val="28"/>
          <w:lang w:val="fr-FR"/>
        </w:rPr>
        <w:t xml:space="preserve"> la </w:t>
      </w:r>
      <w:proofErr w:type="spellStart"/>
      <w:r w:rsidRPr="00351FD6">
        <w:rPr>
          <w:sz w:val="28"/>
          <w:szCs w:val="28"/>
          <w:lang w:val="fr-FR"/>
        </w:rPr>
        <w:t>pulberile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sedimentabile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monitorizate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reţeaua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manuală</w:t>
      </w:r>
      <w:proofErr w:type="spellEnd"/>
      <w:r w:rsidRPr="00351FD6">
        <w:rPr>
          <w:sz w:val="28"/>
          <w:szCs w:val="28"/>
          <w:lang w:val="fr-FR"/>
        </w:rPr>
        <w:t xml:space="preserve">. </w:t>
      </w:r>
      <w:proofErr w:type="spellStart"/>
      <w:r w:rsidRPr="00351FD6">
        <w:rPr>
          <w:sz w:val="28"/>
          <w:szCs w:val="28"/>
          <w:lang w:val="fr-FR"/>
        </w:rPr>
        <w:t>Aceasta</w:t>
      </w:r>
      <w:proofErr w:type="spellEnd"/>
      <w:r w:rsidRPr="00351FD6">
        <w:rPr>
          <w:sz w:val="28"/>
          <w:szCs w:val="28"/>
          <w:lang w:val="fr-FR"/>
        </w:rPr>
        <w:t xml:space="preserve"> este </w:t>
      </w:r>
      <w:proofErr w:type="spellStart"/>
      <w:r w:rsidRPr="00351FD6">
        <w:rPr>
          <w:sz w:val="28"/>
          <w:szCs w:val="28"/>
          <w:lang w:val="fr-FR"/>
        </w:rPr>
        <w:t>alcătuită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din</w:t>
      </w:r>
      <w:proofErr w:type="spellEnd"/>
      <w:r w:rsidRPr="00351FD6">
        <w:rPr>
          <w:sz w:val="28"/>
          <w:szCs w:val="28"/>
          <w:lang w:val="fr-FR"/>
        </w:rPr>
        <w:t xml:space="preserve"> 10 </w:t>
      </w:r>
      <w:proofErr w:type="spellStart"/>
      <w:r w:rsidRPr="00351FD6">
        <w:rPr>
          <w:sz w:val="28"/>
          <w:szCs w:val="28"/>
          <w:lang w:val="fr-FR"/>
        </w:rPr>
        <w:t>puncte</w:t>
      </w:r>
      <w:proofErr w:type="spellEnd"/>
      <w:r w:rsidRPr="00351FD6">
        <w:rPr>
          <w:sz w:val="28"/>
          <w:szCs w:val="28"/>
          <w:lang w:val="fr-FR"/>
        </w:rPr>
        <w:t xml:space="preserve"> de control</w:t>
      </w:r>
      <w:r>
        <w:rPr>
          <w:sz w:val="28"/>
          <w:szCs w:val="28"/>
          <w:lang w:val="fr-FR"/>
        </w:rPr>
        <w:t>,</w:t>
      </w:r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amplasate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astfel</w:t>
      </w:r>
      <w:proofErr w:type="spellEnd"/>
      <w:r w:rsidRPr="00351FD6">
        <w:rPr>
          <w:sz w:val="28"/>
          <w:szCs w:val="28"/>
          <w:lang w:val="fr-FR"/>
        </w:rPr>
        <w:t>:</w:t>
      </w:r>
    </w:p>
    <w:p w:rsidR="00D46D5A" w:rsidRPr="00351FD6" w:rsidRDefault="00D46D5A" w:rsidP="00D46D5A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351FD6">
        <w:rPr>
          <w:sz w:val="28"/>
          <w:szCs w:val="28"/>
        </w:rPr>
        <w:t>Zona municipiului Brăila  - 7 puncte</w:t>
      </w:r>
    </w:p>
    <w:p w:rsidR="00D46D5A" w:rsidRPr="00351FD6" w:rsidRDefault="00D46D5A" w:rsidP="00D46D5A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351FD6">
        <w:rPr>
          <w:sz w:val="28"/>
          <w:szCs w:val="28"/>
        </w:rPr>
        <w:t>Localitatea Chiscani – 1 punct</w:t>
      </w:r>
    </w:p>
    <w:p w:rsidR="00D46D5A" w:rsidRPr="00351FD6" w:rsidRDefault="00D46D5A" w:rsidP="00D46D5A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351FD6">
        <w:rPr>
          <w:sz w:val="28"/>
          <w:szCs w:val="28"/>
        </w:rPr>
        <w:t>Localitatea Cazasu – 1 punct</w:t>
      </w:r>
    </w:p>
    <w:p w:rsidR="00D46D5A" w:rsidRPr="00351FD6" w:rsidRDefault="00D46D5A" w:rsidP="00D46D5A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351FD6">
        <w:rPr>
          <w:sz w:val="28"/>
          <w:szCs w:val="28"/>
        </w:rPr>
        <w:t>Localitatea Vărsătura - 1 punct</w:t>
      </w:r>
    </w:p>
    <w:p w:rsidR="00D46D5A" w:rsidRPr="00351FD6" w:rsidRDefault="00D46D5A" w:rsidP="00D46D5A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351FD6">
        <w:rPr>
          <w:sz w:val="28"/>
          <w:szCs w:val="28"/>
          <w:lang w:val="fr-FR"/>
        </w:rPr>
        <w:t>Valorile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înregistrate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cursul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lunii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="00912E42" w:rsidRPr="007341BD">
        <w:rPr>
          <w:sz w:val="28"/>
          <w:szCs w:val="28"/>
          <w:lang w:val="fr-FR"/>
        </w:rPr>
        <w:t>ianuar</w:t>
      </w:r>
      <w:r w:rsidRPr="007341BD">
        <w:rPr>
          <w:sz w:val="28"/>
          <w:szCs w:val="28"/>
          <w:lang w:val="fr-FR"/>
        </w:rPr>
        <w:t>ie</w:t>
      </w:r>
      <w:proofErr w:type="spellEnd"/>
      <w:r w:rsidRPr="007341BD">
        <w:rPr>
          <w:sz w:val="28"/>
          <w:szCs w:val="28"/>
          <w:lang w:val="fr-FR"/>
        </w:rPr>
        <w:t xml:space="preserve"> 202</w:t>
      </w:r>
      <w:r w:rsidR="00912E42" w:rsidRPr="007341BD">
        <w:rPr>
          <w:sz w:val="28"/>
          <w:szCs w:val="28"/>
          <w:lang w:val="fr-FR"/>
        </w:rPr>
        <w:t>1</w:t>
      </w:r>
      <w:r w:rsidRPr="007341BD">
        <w:rPr>
          <w:sz w:val="28"/>
          <w:szCs w:val="28"/>
          <w:lang w:val="fr-FR"/>
        </w:rPr>
        <w:t xml:space="preserve">, </w:t>
      </w:r>
      <w:proofErr w:type="spellStart"/>
      <w:r w:rsidRPr="00351FD6">
        <w:rPr>
          <w:sz w:val="28"/>
          <w:szCs w:val="28"/>
          <w:lang w:val="fr-FR"/>
        </w:rPr>
        <w:t>pe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puncte</w:t>
      </w:r>
      <w:proofErr w:type="spellEnd"/>
      <w:r w:rsidRPr="00351FD6">
        <w:rPr>
          <w:sz w:val="28"/>
          <w:szCs w:val="28"/>
          <w:lang w:val="fr-FR"/>
        </w:rPr>
        <w:t xml:space="preserve"> de </w:t>
      </w:r>
      <w:proofErr w:type="spellStart"/>
      <w:r w:rsidRPr="00351FD6">
        <w:rPr>
          <w:sz w:val="28"/>
          <w:szCs w:val="28"/>
          <w:lang w:val="fr-FR"/>
        </w:rPr>
        <w:t>prelevare</w:t>
      </w:r>
      <w:proofErr w:type="spellEnd"/>
      <w:r w:rsidRPr="00351FD6">
        <w:rPr>
          <w:sz w:val="28"/>
          <w:szCs w:val="28"/>
          <w:lang w:val="fr-FR"/>
        </w:rPr>
        <w:t xml:space="preserve">, </w:t>
      </w:r>
      <w:proofErr w:type="spellStart"/>
      <w:r w:rsidRPr="00351FD6">
        <w:rPr>
          <w:sz w:val="28"/>
          <w:szCs w:val="28"/>
          <w:lang w:val="fr-FR"/>
        </w:rPr>
        <w:t>sunt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prezentate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tabelul</w:t>
      </w:r>
      <w:proofErr w:type="spellEnd"/>
      <w:r w:rsidRPr="00351FD6">
        <w:rPr>
          <w:sz w:val="28"/>
          <w:szCs w:val="28"/>
          <w:lang w:val="fr-FR"/>
        </w:rPr>
        <w:t xml:space="preserve"> de mai </w:t>
      </w:r>
      <w:proofErr w:type="spellStart"/>
      <w:r w:rsidRPr="00351FD6">
        <w:rPr>
          <w:sz w:val="28"/>
          <w:szCs w:val="28"/>
          <w:lang w:val="fr-FR"/>
        </w:rPr>
        <w:t>jos</w:t>
      </w:r>
      <w:proofErr w:type="spellEnd"/>
      <w:r w:rsidRPr="00351FD6">
        <w:rPr>
          <w:sz w:val="28"/>
          <w:szCs w:val="28"/>
          <w:lang w:val="fr-FR"/>
        </w:rPr>
        <w:t xml:space="preserve"> : </w:t>
      </w:r>
    </w:p>
    <w:p w:rsidR="00D46D5A" w:rsidRPr="00351FD6" w:rsidRDefault="00D46D5A" w:rsidP="00D46D5A">
      <w:pPr>
        <w:jc w:val="both"/>
        <w:rPr>
          <w:sz w:val="28"/>
          <w:szCs w:val="28"/>
          <w:lang w:val="fr-FR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119"/>
        <w:gridCol w:w="1884"/>
        <w:gridCol w:w="2056"/>
        <w:gridCol w:w="1418"/>
      </w:tblGrid>
      <w:tr w:rsidR="00912E42" w:rsidRPr="00351FD6" w:rsidTr="007056D3">
        <w:tc>
          <w:tcPr>
            <w:tcW w:w="992" w:type="dxa"/>
            <w:vMerge w:val="restart"/>
            <w:vAlign w:val="center"/>
          </w:tcPr>
          <w:p w:rsidR="00912E42" w:rsidRPr="00351FD6" w:rsidRDefault="00912E42" w:rsidP="007056D3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Nr. crt.</w:t>
            </w:r>
          </w:p>
        </w:tc>
        <w:tc>
          <w:tcPr>
            <w:tcW w:w="3119" w:type="dxa"/>
            <w:vMerge w:val="restart"/>
            <w:vAlign w:val="center"/>
          </w:tcPr>
          <w:p w:rsidR="00912E42" w:rsidRPr="00351FD6" w:rsidRDefault="00912E42" w:rsidP="007056D3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Punct de monitorizare</w:t>
            </w:r>
          </w:p>
        </w:tc>
        <w:tc>
          <w:tcPr>
            <w:tcW w:w="5358" w:type="dxa"/>
            <w:gridSpan w:val="3"/>
          </w:tcPr>
          <w:p w:rsidR="00912E42" w:rsidRPr="00351FD6" w:rsidRDefault="00912E42" w:rsidP="007056D3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>PULBERI SEDIMENTABILE</w:t>
            </w:r>
          </w:p>
          <w:p w:rsidR="00912E42" w:rsidRPr="00351FD6" w:rsidRDefault="00912E42" w:rsidP="007056D3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CMA = </w:t>
            </w:r>
            <w:r w:rsidRPr="00351FD6">
              <w:rPr>
                <w:b/>
                <w:sz w:val="28"/>
                <w:szCs w:val="28"/>
                <w:lang w:val="fr-FR"/>
              </w:rPr>
              <w:t>17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g/m</w:t>
            </w:r>
            <w:r w:rsidRPr="00351FD6">
              <w:rPr>
                <w:b/>
                <w:bCs/>
                <w:sz w:val="28"/>
                <w:szCs w:val="28"/>
                <w:vertAlign w:val="superscript"/>
                <w:lang w:val="fr-FR"/>
              </w:rPr>
              <w:t>2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351FD6">
              <w:rPr>
                <w:b/>
                <w:bCs/>
                <w:sz w:val="28"/>
                <w:szCs w:val="28"/>
                <w:lang w:val="fr-FR"/>
              </w:rPr>
              <w:t>lună</w:t>
            </w:r>
            <w:proofErr w:type="spellEnd"/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        </w:t>
            </w:r>
          </w:p>
        </w:tc>
      </w:tr>
      <w:tr w:rsidR="00912E42" w:rsidRPr="00351FD6" w:rsidTr="007056D3">
        <w:trPr>
          <w:cantSplit/>
          <w:trHeight w:val="420"/>
        </w:trPr>
        <w:tc>
          <w:tcPr>
            <w:tcW w:w="992" w:type="dxa"/>
            <w:vMerge/>
          </w:tcPr>
          <w:p w:rsidR="00912E42" w:rsidRPr="00351FD6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vMerge/>
          </w:tcPr>
          <w:p w:rsidR="00912E42" w:rsidRPr="00351FD6" w:rsidRDefault="00912E42" w:rsidP="007056D3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884" w:type="dxa"/>
          </w:tcPr>
          <w:p w:rsidR="00912E42" w:rsidRPr="00351FD6" w:rsidRDefault="00912E42" w:rsidP="007056D3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</w:t>
            </w:r>
          </w:p>
          <w:p w:rsidR="00912E42" w:rsidRPr="00351FD6" w:rsidRDefault="00912E42" w:rsidP="007056D3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medie lunară</w:t>
            </w:r>
          </w:p>
        </w:tc>
        <w:tc>
          <w:tcPr>
            <w:tcW w:w="2056" w:type="dxa"/>
          </w:tcPr>
          <w:p w:rsidR="00912E42" w:rsidRPr="00351FD6" w:rsidRDefault="00912E42" w:rsidP="007056D3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medie pe luna anterioară</w:t>
            </w:r>
          </w:p>
        </w:tc>
        <w:tc>
          <w:tcPr>
            <w:tcW w:w="1418" w:type="dxa"/>
          </w:tcPr>
          <w:p w:rsidR="00912E42" w:rsidRPr="00351FD6" w:rsidRDefault="00912E42" w:rsidP="007056D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1FD6">
              <w:rPr>
                <w:b/>
                <w:bCs/>
                <w:sz w:val="28"/>
                <w:szCs w:val="28"/>
              </w:rPr>
              <w:t>Tendinţa</w:t>
            </w:r>
            <w:proofErr w:type="spellEnd"/>
            <w:r w:rsidRPr="00351FD6">
              <w:rPr>
                <w:b/>
                <w:bCs/>
                <w:sz w:val="28"/>
                <w:szCs w:val="28"/>
              </w:rPr>
              <w:br/>
              <w:t>mediei</w:t>
            </w:r>
          </w:p>
        </w:tc>
      </w:tr>
      <w:tr w:rsidR="007341BD" w:rsidRPr="007341BD" w:rsidTr="007056D3">
        <w:trPr>
          <w:cantSplit/>
        </w:trPr>
        <w:tc>
          <w:tcPr>
            <w:tcW w:w="992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</w:rPr>
            </w:pPr>
            <w:r w:rsidRPr="007341BD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</w:rPr>
            </w:pPr>
            <w:r w:rsidRPr="007341BD">
              <w:rPr>
                <w:sz w:val="28"/>
                <w:szCs w:val="28"/>
              </w:rPr>
              <w:t>Sediu APM</w:t>
            </w:r>
          </w:p>
        </w:tc>
        <w:tc>
          <w:tcPr>
            <w:tcW w:w="1884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</w:rPr>
            </w:pPr>
            <w:r w:rsidRPr="007341BD">
              <w:rPr>
                <w:sz w:val="28"/>
                <w:szCs w:val="28"/>
              </w:rPr>
              <w:t>2,50</w:t>
            </w:r>
          </w:p>
        </w:tc>
        <w:tc>
          <w:tcPr>
            <w:tcW w:w="2056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</w:rPr>
            </w:pPr>
            <w:r w:rsidRPr="007341BD">
              <w:rPr>
                <w:sz w:val="28"/>
                <w:szCs w:val="28"/>
              </w:rPr>
              <w:t>1,96</w:t>
            </w:r>
          </w:p>
        </w:tc>
        <w:tc>
          <w:tcPr>
            <w:tcW w:w="1418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</w:rPr>
            </w:pPr>
            <w:r w:rsidRPr="007341BD">
              <w:rPr>
                <w:sz w:val="28"/>
                <w:szCs w:val="28"/>
              </w:rPr>
              <w:t>1,275</w:t>
            </w:r>
          </w:p>
        </w:tc>
      </w:tr>
      <w:tr w:rsidR="007341BD" w:rsidRPr="007341BD" w:rsidTr="007056D3">
        <w:trPr>
          <w:cantSplit/>
        </w:trPr>
        <w:tc>
          <w:tcPr>
            <w:tcW w:w="992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</w:rPr>
            </w:pPr>
            <w:r w:rsidRPr="007341BD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</w:rPr>
            </w:pPr>
            <w:r w:rsidRPr="007341BD">
              <w:rPr>
                <w:sz w:val="28"/>
                <w:szCs w:val="28"/>
              </w:rPr>
              <w:t>Uzina de apă Brăila</w:t>
            </w:r>
          </w:p>
        </w:tc>
        <w:tc>
          <w:tcPr>
            <w:tcW w:w="1884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</w:rPr>
            </w:pPr>
            <w:r w:rsidRPr="007341BD">
              <w:rPr>
                <w:sz w:val="28"/>
                <w:szCs w:val="28"/>
              </w:rPr>
              <w:t>2,76</w:t>
            </w:r>
          </w:p>
        </w:tc>
        <w:tc>
          <w:tcPr>
            <w:tcW w:w="2056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</w:rPr>
            </w:pPr>
            <w:r w:rsidRPr="007341BD">
              <w:rPr>
                <w:sz w:val="28"/>
                <w:szCs w:val="28"/>
              </w:rPr>
              <w:t>2,17</w:t>
            </w:r>
          </w:p>
        </w:tc>
        <w:tc>
          <w:tcPr>
            <w:tcW w:w="1418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</w:rPr>
            </w:pPr>
            <w:r w:rsidRPr="007341BD">
              <w:rPr>
                <w:sz w:val="28"/>
                <w:szCs w:val="28"/>
              </w:rPr>
              <w:t>1,271</w:t>
            </w:r>
          </w:p>
        </w:tc>
      </w:tr>
      <w:tr w:rsidR="007341BD" w:rsidRPr="007341BD" w:rsidTr="007056D3">
        <w:trPr>
          <w:cantSplit/>
        </w:trPr>
        <w:tc>
          <w:tcPr>
            <w:tcW w:w="992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</w:rPr>
            </w:pPr>
            <w:r w:rsidRPr="007341BD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7341BD">
              <w:rPr>
                <w:sz w:val="28"/>
                <w:szCs w:val="28"/>
                <w:lang w:val="fr-FR"/>
              </w:rPr>
              <w:t>Str</w:t>
            </w:r>
            <w:proofErr w:type="spellEnd"/>
            <w:r w:rsidRPr="007341BD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7341BD">
              <w:rPr>
                <w:sz w:val="28"/>
                <w:szCs w:val="28"/>
                <w:lang w:val="fr-FR"/>
              </w:rPr>
              <w:t>Gen</w:t>
            </w:r>
            <w:proofErr w:type="spellEnd"/>
            <w:r w:rsidRPr="007341BD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7341BD">
              <w:rPr>
                <w:sz w:val="28"/>
                <w:szCs w:val="28"/>
                <w:lang w:val="fr-FR"/>
              </w:rPr>
              <w:t>Gh</w:t>
            </w:r>
            <w:proofErr w:type="spellEnd"/>
            <w:r w:rsidRPr="007341BD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7341BD">
              <w:rPr>
                <w:sz w:val="28"/>
                <w:szCs w:val="28"/>
                <w:lang w:val="fr-FR"/>
              </w:rPr>
              <w:t>Avramescu</w:t>
            </w:r>
            <w:proofErr w:type="spellEnd"/>
          </w:p>
        </w:tc>
        <w:tc>
          <w:tcPr>
            <w:tcW w:w="1884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</w:rPr>
            </w:pPr>
            <w:r w:rsidRPr="007341BD">
              <w:rPr>
                <w:sz w:val="28"/>
                <w:szCs w:val="28"/>
              </w:rPr>
              <w:t>13,42</w:t>
            </w:r>
          </w:p>
        </w:tc>
        <w:tc>
          <w:tcPr>
            <w:tcW w:w="2056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</w:rPr>
            </w:pPr>
            <w:r w:rsidRPr="007341BD">
              <w:rPr>
                <w:sz w:val="28"/>
                <w:szCs w:val="28"/>
              </w:rPr>
              <w:t>6,48</w:t>
            </w:r>
          </w:p>
        </w:tc>
        <w:tc>
          <w:tcPr>
            <w:tcW w:w="1418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</w:rPr>
            </w:pPr>
            <w:r w:rsidRPr="007341BD">
              <w:rPr>
                <w:sz w:val="28"/>
                <w:szCs w:val="28"/>
              </w:rPr>
              <w:t>2,07</w:t>
            </w:r>
          </w:p>
        </w:tc>
      </w:tr>
      <w:tr w:rsidR="007341BD" w:rsidRPr="007341BD" w:rsidTr="007056D3">
        <w:trPr>
          <w:cantSplit/>
        </w:trPr>
        <w:tc>
          <w:tcPr>
            <w:tcW w:w="992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</w:rPr>
            </w:pPr>
            <w:r w:rsidRPr="007341BD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7341BD">
              <w:rPr>
                <w:sz w:val="28"/>
                <w:szCs w:val="28"/>
                <w:lang w:val="fr-FR"/>
              </w:rPr>
              <w:t>Staţia</w:t>
            </w:r>
            <w:proofErr w:type="spellEnd"/>
            <w:r w:rsidRPr="007341BD">
              <w:rPr>
                <w:sz w:val="28"/>
                <w:szCs w:val="28"/>
                <w:lang w:val="fr-FR"/>
              </w:rPr>
              <w:t xml:space="preserve"> Nord </w:t>
            </w:r>
          </w:p>
        </w:tc>
        <w:tc>
          <w:tcPr>
            <w:tcW w:w="1884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</w:rPr>
            </w:pPr>
            <w:r w:rsidRPr="007341BD">
              <w:rPr>
                <w:sz w:val="28"/>
                <w:szCs w:val="28"/>
              </w:rPr>
              <w:t>3,87</w:t>
            </w:r>
          </w:p>
        </w:tc>
        <w:tc>
          <w:tcPr>
            <w:tcW w:w="2056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</w:rPr>
            </w:pPr>
            <w:r w:rsidRPr="007341BD">
              <w:rPr>
                <w:sz w:val="28"/>
                <w:szCs w:val="28"/>
              </w:rPr>
              <w:t>1,24</w:t>
            </w:r>
          </w:p>
        </w:tc>
        <w:tc>
          <w:tcPr>
            <w:tcW w:w="1418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</w:rPr>
            </w:pPr>
            <w:r w:rsidRPr="007341BD">
              <w:rPr>
                <w:sz w:val="28"/>
                <w:szCs w:val="28"/>
              </w:rPr>
              <w:t>3,12</w:t>
            </w:r>
          </w:p>
        </w:tc>
      </w:tr>
      <w:tr w:rsidR="007341BD" w:rsidRPr="007341BD" w:rsidTr="007056D3">
        <w:trPr>
          <w:cantSplit/>
        </w:trPr>
        <w:tc>
          <w:tcPr>
            <w:tcW w:w="992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</w:rPr>
            </w:pPr>
            <w:r w:rsidRPr="007341BD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r w:rsidRPr="007341BD">
              <w:rPr>
                <w:sz w:val="28"/>
                <w:szCs w:val="28"/>
                <w:lang w:val="fr-FR"/>
              </w:rPr>
              <w:t>S.C. Hercules S.A.</w:t>
            </w:r>
          </w:p>
        </w:tc>
        <w:tc>
          <w:tcPr>
            <w:tcW w:w="1884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r w:rsidRPr="007341BD">
              <w:rPr>
                <w:sz w:val="28"/>
                <w:szCs w:val="28"/>
                <w:lang w:val="fr-FR"/>
              </w:rPr>
              <w:t>7,12</w:t>
            </w:r>
          </w:p>
        </w:tc>
        <w:tc>
          <w:tcPr>
            <w:tcW w:w="2056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r w:rsidRPr="007341BD">
              <w:rPr>
                <w:sz w:val="28"/>
                <w:szCs w:val="28"/>
                <w:lang w:val="fr-FR"/>
              </w:rPr>
              <w:t>2,67</w:t>
            </w:r>
          </w:p>
        </w:tc>
        <w:tc>
          <w:tcPr>
            <w:tcW w:w="1418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</w:rPr>
            </w:pPr>
            <w:r w:rsidRPr="007341BD">
              <w:rPr>
                <w:sz w:val="28"/>
                <w:szCs w:val="28"/>
              </w:rPr>
              <w:t>2,66</w:t>
            </w:r>
          </w:p>
        </w:tc>
      </w:tr>
      <w:tr w:rsidR="007341BD" w:rsidRPr="007341BD" w:rsidTr="007056D3">
        <w:trPr>
          <w:cantSplit/>
        </w:trPr>
        <w:tc>
          <w:tcPr>
            <w:tcW w:w="992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r w:rsidRPr="007341BD">
              <w:rPr>
                <w:sz w:val="28"/>
                <w:szCs w:val="28"/>
                <w:lang w:val="fr-FR"/>
              </w:rPr>
              <w:t>6.</w:t>
            </w:r>
          </w:p>
        </w:tc>
        <w:tc>
          <w:tcPr>
            <w:tcW w:w="3119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7341BD">
              <w:rPr>
                <w:sz w:val="28"/>
                <w:szCs w:val="28"/>
                <w:lang w:val="fr-FR"/>
              </w:rPr>
              <w:t>Calea</w:t>
            </w:r>
            <w:proofErr w:type="spellEnd"/>
            <w:r w:rsidRPr="007341BD">
              <w:rPr>
                <w:sz w:val="28"/>
                <w:szCs w:val="28"/>
                <w:lang w:val="fr-FR"/>
              </w:rPr>
              <w:t xml:space="preserve"> Galaţi</w:t>
            </w:r>
          </w:p>
        </w:tc>
        <w:tc>
          <w:tcPr>
            <w:tcW w:w="1884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r w:rsidRPr="007341BD">
              <w:rPr>
                <w:sz w:val="28"/>
                <w:szCs w:val="28"/>
                <w:lang w:val="fr-FR"/>
              </w:rPr>
              <w:t>5,03</w:t>
            </w:r>
          </w:p>
        </w:tc>
        <w:tc>
          <w:tcPr>
            <w:tcW w:w="2056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r w:rsidRPr="007341BD">
              <w:rPr>
                <w:sz w:val="28"/>
                <w:szCs w:val="28"/>
                <w:lang w:val="fr-FR"/>
              </w:rPr>
              <w:t>6,82</w:t>
            </w:r>
          </w:p>
        </w:tc>
        <w:tc>
          <w:tcPr>
            <w:tcW w:w="1418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r w:rsidRPr="007341BD">
              <w:rPr>
                <w:sz w:val="28"/>
                <w:szCs w:val="28"/>
                <w:lang w:val="fr-FR"/>
              </w:rPr>
              <w:t>0,73</w:t>
            </w:r>
          </w:p>
        </w:tc>
      </w:tr>
      <w:tr w:rsidR="007341BD" w:rsidRPr="007341BD" w:rsidTr="007056D3">
        <w:trPr>
          <w:cantSplit/>
        </w:trPr>
        <w:tc>
          <w:tcPr>
            <w:tcW w:w="992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r w:rsidRPr="007341BD">
              <w:rPr>
                <w:sz w:val="28"/>
                <w:szCs w:val="28"/>
                <w:lang w:val="fr-FR"/>
              </w:rPr>
              <w:t>7.</w:t>
            </w:r>
          </w:p>
        </w:tc>
        <w:tc>
          <w:tcPr>
            <w:tcW w:w="3119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7341BD">
              <w:rPr>
                <w:sz w:val="28"/>
                <w:szCs w:val="28"/>
                <w:lang w:val="fr-FR"/>
              </w:rPr>
              <w:t>Primăria</w:t>
            </w:r>
            <w:proofErr w:type="spellEnd"/>
            <w:r w:rsidRPr="007341BD">
              <w:rPr>
                <w:sz w:val="28"/>
                <w:szCs w:val="28"/>
                <w:lang w:val="fr-FR"/>
              </w:rPr>
              <w:t xml:space="preserve"> Brăila</w:t>
            </w:r>
          </w:p>
        </w:tc>
        <w:tc>
          <w:tcPr>
            <w:tcW w:w="1884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r w:rsidRPr="007341BD">
              <w:rPr>
                <w:sz w:val="28"/>
                <w:szCs w:val="28"/>
                <w:lang w:val="fr-FR"/>
              </w:rPr>
              <w:t>2,86</w:t>
            </w:r>
          </w:p>
        </w:tc>
        <w:tc>
          <w:tcPr>
            <w:tcW w:w="2056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r w:rsidRPr="007341BD">
              <w:rPr>
                <w:sz w:val="28"/>
                <w:szCs w:val="28"/>
                <w:lang w:val="fr-FR"/>
              </w:rPr>
              <w:t>1,75</w:t>
            </w:r>
          </w:p>
        </w:tc>
        <w:tc>
          <w:tcPr>
            <w:tcW w:w="1418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r w:rsidRPr="007341BD">
              <w:rPr>
                <w:sz w:val="28"/>
                <w:szCs w:val="28"/>
                <w:lang w:val="fr-FR"/>
              </w:rPr>
              <w:t>1,63</w:t>
            </w:r>
          </w:p>
        </w:tc>
      </w:tr>
      <w:tr w:rsidR="007341BD" w:rsidRPr="007341BD" w:rsidTr="007056D3">
        <w:trPr>
          <w:cantSplit/>
        </w:trPr>
        <w:tc>
          <w:tcPr>
            <w:tcW w:w="992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r w:rsidRPr="007341BD">
              <w:rPr>
                <w:sz w:val="28"/>
                <w:szCs w:val="28"/>
                <w:lang w:val="fr-FR"/>
              </w:rPr>
              <w:t>8.</w:t>
            </w:r>
          </w:p>
        </w:tc>
        <w:tc>
          <w:tcPr>
            <w:tcW w:w="3119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7341BD">
              <w:rPr>
                <w:sz w:val="28"/>
                <w:szCs w:val="28"/>
                <w:lang w:val="fr-FR"/>
              </w:rPr>
              <w:t>Cazasu</w:t>
            </w:r>
            <w:proofErr w:type="spellEnd"/>
          </w:p>
        </w:tc>
        <w:tc>
          <w:tcPr>
            <w:tcW w:w="1884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r w:rsidRPr="007341BD">
              <w:rPr>
                <w:sz w:val="28"/>
                <w:szCs w:val="28"/>
                <w:lang w:val="fr-FR"/>
              </w:rPr>
              <w:t>3,20</w:t>
            </w:r>
          </w:p>
        </w:tc>
        <w:tc>
          <w:tcPr>
            <w:tcW w:w="2056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r w:rsidRPr="007341BD">
              <w:rPr>
                <w:sz w:val="28"/>
                <w:szCs w:val="28"/>
                <w:lang w:val="fr-FR"/>
              </w:rPr>
              <w:t>0,804</w:t>
            </w:r>
          </w:p>
        </w:tc>
        <w:tc>
          <w:tcPr>
            <w:tcW w:w="1418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r w:rsidRPr="007341BD">
              <w:rPr>
                <w:sz w:val="28"/>
                <w:szCs w:val="28"/>
                <w:lang w:val="fr-FR"/>
              </w:rPr>
              <w:t>3,98</w:t>
            </w:r>
          </w:p>
        </w:tc>
      </w:tr>
      <w:tr w:rsidR="007341BD" w:rsidRPr="007341BD" w:rsidTr="007056D3">
        <w:trPr>
          <w:cantSplit/>
        </w:trPr>
        <w:tc>
          <w:tcPr>
            <w:tcW w:w="992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r w:rsidRPr="007341BD">
              <w:rPr>
                <w:sz w:val="28"/>
                <w:szCs w:val="28"/>
                <w:lang w:val="fr-FR"/>
              </w:rPr>
              <w:t>9.</w:t>
            </w:r>
          </w:p>
        </w:tc>
        <w:tc>
          <w:tcPr>
            <w:tcW w:w="3119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7341BD">
              <w:rPr>
                <w:sz w:val="28"/>
                <w:szCs w:val="28"/>
                <w:lang w:val="fr-FR"/>
              </w:rPr>
              <w:t>Termocentrala</w:t>
            </w:r>
            <w:proofErr w:type="spellEnd"/>
            <w:r w:rsidRPr="007341B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341BD">
              <w:rPr>
                <w:sz w:val="28"/>
                <w:szCs w:val="28"/>
                <w:lang w:val="fr-FR"/>
              </w:rPr>
              <w:t>Chiscani</w:t>
            </w:r>
            <w:proofErr w:type="spellEnd"/>
          </w:p>
        </w:tc>
        <w:tc>
          <w:tcPr>
            <w:tcW w:w="1884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r w:rsidRPr="007341BD">
              <w:rPr>
                <w:sz w:val="28"/>
                <w:szCs w:val="28"/>
                <w:lang w:val="fr-FR"/>
              </w:rPr>
              <w:t>9,30</w:t>
            </w:r>
          </w:p>
        </w:tc>
        <w:tc>
          <w:tcPr>
            <w:tcW w:w="2056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r w:rsidRPr="007341BD">
              <w:rPr>
                <w:sz w:val="28"/>
                <w:szCs w:val="28"/>
                <w:lang w:val="fr-FR"/>
              </w:rPr>
              <w:t>1,76</w:t>
            </w:r>
          </w:p>
        </w:tc>
        <w:tc>
          <w:tcPr>
            <w:tcW w:w="1418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r w:rsidRPr="007341BD">
              <w:rPr>
                <w:sz w:val="28"/>
                <w:szCs w:val="28"/>
                <w:lang w:val="fr-FR"/>
              </w:rPr>
              <w:t>5,28</w:t>
            </w:r>
          </w:p>
        </w:tc>
      </w:tr>
      <w:tr w:rsidR="007341BD" w:rsidRPr="007341BD" w:rsidTr="007056D3">
        <w:trPr>
          <w:cantSplit/>
        </w:trPr>
        <w:tc>
          <w:tcPr>
            <w:tcW w:w="992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r w:rsidRPr="007341BD">
              <w:rPr>
                <w:sz w:val="28"/>
                <w:szCs w:val="28"/>
                <w:lang w:val="fr-FR"/>
              </w:rPr>
              <w:t>10.</w:t>
            </w:r>
          </w:p>
        </w:tc>
        <w:tc>
          <w:tcPr>
            <w:tcW w:w="3119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7341BD">
              <w:rPr>
                <w:sz w:val="28"/>
                <w:szCs w:val="28"/>
                <w:lang w:val="fr-FR"/>
              </w:rPr>
              <w:t>Vărsătura</w:t>
            </w:r>
            <w:proofErr w:type="spellEnd"/>
          </w:p>
        </w:tc>
        <w:tc>
          <w:tcPr>
            <w:tcW w:w="1884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r w:rsidRPr="007341BD">
              <w:rPr>
                <w:sz w:val="28"/>
                <w:szCs w:val="28"/>
                <w:lang w:val="fr-FR"/>
              </w:rPr>
              <w:t>14,31</w:t>
            </w:r>
          </w:p>
        </w:tc>
        <w:tc>
          <w:tcPr>
            <w:tcW w:w="2056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r w:rsidRPr="007341BD">
              <w:rPr>
                <w:sz w:val="28"/>
                <w:szCs w:val="28"/>
                <w:lang w:val="fr-FR"/>
              </w:rPr>
              <w:t>16,50</w:t>
            </w:r>
          </w:p>
        </w:tc>
        <w:tc>
          <w:tcPr>
            <w:tcW w:w="1418" w:type="dxa"/>
          </w:tcPr>
          <w:p w:rsidR="00912E42" w:rsidRPr="007341BD" w:rsidRDefault="00912E42" w:rsidP="007056D3">
            <w:pPr>
              <w:jc w:val="center"/>
              <w:rPr>
                <w:sz w:val="28"/>
                <w:szCs w:val="28"/>
                <w:lang w:val="fr-FR"/>
              </w:rPr>
            </w:pPr>
            <w:r w:rsidRPr="007341BD">
              <w:rPr>
                <w:sz w:val="28"/>
                <w:szCs w:val="28"/>
                <w:lang w:val="fr-FR"/>
              </w:rPr>
              <w:t>0,86</w:t>
            </w:r>
          </w:p>
        </w:tc>
      </w:tr>
    </w:tbl>
    <w:p w:rsidR="00912E42" w:rsidRPr="00870BEB" w:rsidRDefault="00912E42" w:rsidP="00912E42">
      <w:pPr>
        <w:jc w:val="both"/>
        <w:rPr>
          <w:sz w:val="28"/>
          <w:szCs w:val="28"/>
          <w:lang w:val="fr-FR"/>
        </w:rPr>
      </w:pPr>
      <w:r w:rsidRPr="007341BD">
        <w:rPr>
          <w:sz w:val="28"/>
          <w:szCs w:val="28"/>
          <w:lang w:val="fr-FR"/>
        </w:rPr>
        <w:t xml:space="preserve">  </w:t>
      </w:r>
      <w:r w:rsidRPr="007341BD">
        <w:rPr>
          <w:sz w:val="28"/>
          <w:szCs w:val="28"/>
        </w:rPr>
        <w:t xml:space="preserve">În luna ianuarie 2021, nu s-au înregistrat depășiri </w:t>
      </w:r>
      <w:r w:rsidRPr="00870BEB">
        <w:rPr>
          <w:sz w:val="28"/>
          <w:szCs w:val="28"/>
        </w:rPr>
        <w:t xml:space="preserve">ale concentrației maxime admise la indicatorul pulberi sedimentabile. </w:t>
      </w:r>
    </w:p>
    <w:p w:rsidR="00D46D5A" w:rsidRPr="00870BEB" w:rsidRDefault="00D46D5A" w:rsidP="00D46D5A">
      <w:pPr>
        <w:jc w:val="both"/>
        <w:rPr>
          <w:sz w:val="28"/>
          <w:szCs w:val="28"/>
          <w:lang w:val="fr-FR"/>
        </w:rPr>
      </w:pPr>
    </w:p>
    <w:p w:rsidR="00D46D5A" w:rsidRDefault="00D46D5A" w:rsidP="00D46D5A">
      <w:pPr>
        <w:pStyle w:val="xl36"/>
        <w:pBdr>
          <w:right w:val="none" w:sz="0" w:space="0" w:color="auto"/>
        </w:pBdr>
        <w:spacing w:before="0" w:beforeAutospacing="0" w:after="0" w:afterAutospacing="0"/>
        <w:ind w:left="540"/>
        <w:jc w:val="left"/>
        <w:rPr>
          <w:sz w:val="28"/>
          <w:szCs w:val="28"/>
        </w:rPr>
      </w:pPr>
    </w:p>
    <w:p w:rsidR="00912E42" w:rsidRPr="00351FD6" w:rsidRDefault="00912E42" w:rsidP="00912E42">
      <w:pPr>
        <w:pStyle w:val="xl36"/>
        <w:pBdr>
          <w:right w:val="none" w:sz="0" w:space="0" w:color="auto"/>
        </w:pBdr>
        <w:spacing w:before="0" w:beforeAutospacing="0" w:after="0" w:afterAutospacing="0"/>
        <w:ind w:left="540"/>
        <w:jc w:val="left"/>
        <w:rPr>
          <w:sz w:val="28"/>
          <w:szCs w:val="28"/>
        </w:rPr>
      </w:pPr>
      <w:r w:rsidRPr="00351FD6">
        <w:rPr>
          <w:sz w:val="28"/>
          <w:szCs w:val="28"/>
        </w:rPr>
        <w:t xml:space="preserve">2. </w:t>
      </w:r>
      <w:r>
        <w:rPr>
          <w:sz w:val="28"/>
          <w:szCs w:val="28"/>
        </w:rPr>
        <w:t>REŢEAUA DE URMĂRIRE A PRECIPITAȚ</w:t>
      </w:r>
      <w:r w:rsidRPr="00351FD6">
        <w:rPr>
          <w:sz w:val="28"/>
          <w:szCs w:val="28"/>
        </w:rPr>
        <w:t>IILOR</w:t>
      </w:r>
      <w:r>
        <w:rPr>
          <w:sz w:val="28"/>
          <w:szCs w:val="28"/>
        </w:rPr>
        <w:t xml:space="preserve"> PENTRU MONITORIZAREA CALITĂȚII AERULUI </w:t>
      </w:r>
    </w:p>
    <w:p w:rsidR="00912E42" w:rsidRPr="00351FD6" w:rsidRDefault="00912E42" w:rsidP="00912E42">
      <w:pPr>
        <w:tabs>
          <w:tab w:val="left" w:pos="6615"/>
        </w:tabs>
        <w:jc w:val="both"/>
        <w:rPr>
          <w:sz w:val="28"/>
          <w:szCs w:val="28"/>
        </w:rPr>
      </w:pPr>
      <w:r w:rsidRPr="00351FD6">
        <w:rPr>
          <w:sz w:val="28"/>
          <w:szCs w:val="28"/>
        </w:rPr>
        <w:tab/>
      </w:r>
    </w:p>
    <w:p w:rsidR="00912E42" w:rsidRPr="00351FD6" w:rsidRDefault="00912E42" w:rsidP="00912E42">
      <w:pPr>
        <w:shd w:val="clear" w:color="auto" w:fill="FFFFFF"/>
        <w:spacing w:line="240" w:lineRule="atLeast"/>
        <w:ind w:firstLine="225"/>
        <w:jc w:val="both"/>
        <w:rPr>
          <w:sz w:val="28"/>
          <w:szCs w:val="28"/>
        </w:rPr>
      </w:pPr>
      <w:r w:rsidRPr="00351FD6">
        <w:rPr>
          <w:sz w:val="28"/>
          <w:szCs w:val="28"/>
        </w:rPr>
        <w:tab/>
        <w:t xml:space="preserve">Această </w:t>
      </w:r>
      <w:proofErr w:type="spellStart"/>
      <w:r w:rsidRPr="00351FD6">
        <w:rPr>
          <w:sz w:val="28"/>
          <w:szCs w:val="28"/>
        </w:rPr>
        <w:t>reţea</w:t>
      </w:r>
      <w:proofErr w:type="spellEnd"/>
      <w:r w:rsidRPr="00351FD6">
        <w:rPr>
          <w:sz w:val="28"/>
          <w:szCs w:val="28"/>
        </w:rPr>
        <w:t xml:space="preserve"> </w:t>
      </w:r>
      <w:r>
        <w:rPr>
          <w:sz w:val="28"/>
          <w:szCs w:val="28"/>
        </w:rPr>
        <w:t>are ca obiectiv numai monitorizarea calității aerului și nu este reprezentativă pentru date meteorologice. Este</w:t>
      </w:r>
      <w:r w:rsidRPr="00351FD6">
        <w:rPr>
          <w:sz w:val="28"/>
          <w:szCs w:val="28"/>
        </w:rPr>
        <w:t xml:space="preserve"> formată din 5 puncte de recoltare a probelor, amplasate</w:t>
      </w:r>
      <w:r>
        <w:rPr>
          <w:sz w:val="28"/>
          <w:szCs w:val="28"/>
        </w:rPr>
        <w:t xml:space="preserve"> la Sediul APM Brăila, în incinta stației automate de măsurare a </w:t>
      </w:r>
      <w:r>
        <w:rPr>
          <w:sz w:val="28"/>
          <w:szCs w:val="28"/>
        </w:rPr>
        <w:lastRenderedPageBreak/>
        <w:t>radioactivității factorilor de mediu și</w:t>
      </w:r>
      <w:r w:rsidRPr="00351FD6">
        <w:rPr>
          <w:sz w:val="28"/>
          <w:szCs w:val="28"/>
        </w:rPr>
        <w:t xml:space="preserve"> </w:t>
      </w:r>
      <w:r>
        <w:rPr>
          <w:sz w:val="28"/>
          <w:szCs w:val="28"/>
        </w:rPr>
        <w:t>în incinta stațiilor automate de măsurarea calității aerului astfel:</w:t>
      </w:r>
    </w:p>
    <w:p w:rsidR="00912E42" w:rsidRPr="00351FD6" w:rsidRDefault="00912E42" w:rsidP="00912E42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351FD6">
        <w:rPr>
          <w:b/>
          <w:sz w:val="28"/>
          <w:szCs w:val="28"/>
        </w:rPr>
        <w:t xml:space="preserve">Sediul </w:t>
      </w:r>
      <w:proofErr w:type="spellStart"/>
      <w:r w:rsidRPr="00351FD6">
        <w:rPr>
          <w:b/>
          <w:sz w:val="28"/>
          <w:szCs w:val="28"/>
        </w:rPr>
        <w:t>Agenţiei</w:t>
      </w:r>
      <w:proofErr w:type="spellEnd"/>
      <w:r w:rsidRPr="00351FD6">
        <w:rPr>
          <w:b/>
          <w:sz w:val="28"/>
          <w:szCs w:val="28"/>
        </w:rPr>
        <w:t xml:space="preserve"> pentru </w:t>
      </w:r>
      <w:proofErr w:type="spellStart"/>
      <w:r w:rsidRPr="00351FD6">
        <w:rPr>
          <w:b/>
          <w:sz w:val="28"/>
          <w:szCs w:val="28"/>
        </w:rPr>
        <w:t>Protecţia</w:t>
      </w:r>
      <w:proofErr w:type="spellEnd"/>
      <w:r w:rsidRPr="00351FD6">
        <w:rPr>
          <w:b/>
          <w:sz w:val="28"/>
          <w:szCs w:val="28"/>
        </w:rPr>
        <w:t xml:space="preserve"> Mediului Brăila.</w:t>
      </w:r>
    </w:p>
    <w:p w:rsidR="00912E42" w:rsidRPr="00351FD6" w:rsidRDefault="00912E42" w:rsidP="00912E42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351FD6">
        <w:rPr>
          <w:b/>
          <w:sz w:val="28"/>
          <w:szCs w:val="28"/>
        </w:rPr>
        <w:t>Staţia</w:t>
      </w:r>
      <w:proofErr w:type="spellEnd"/>
      <w:r w:rsidRPr="00351FD6">
        <w:rPr>
          <w:b/>
          <w:sz w:val="28"/>
          <w:szCs w:val="28"/>
        </w:rPr>
        <w:t xml:space="preserve"> Brăila 1- </w:t>
      </w:r>
      <w:proofErr w:type="spellStart"/>
      <w:r w:rsidRPr="00351FD6">
        <w:rPr>
          <w:bCs/>
          <w:sz w:val="28"/>
          <w:szCs w:val="28"/>
        </w:rPr>
        <w:t>Staţia</w:t>
      </w:r>
      <w:proofErr w:type="spellEnd"/>
      <w:r w:rsidRPr="00351FD6">
        <w:rPr>
          <w:bCs/>
          <w:sz w:val="28"/>
          <w:szCs w:val="28"/>
        </w:rPr>
        <w:t xml:space="preserve"> de monitorizare a </w:t>
      </w:r>
      <w:proofErr w:type="spellStart"/>
      <w:r w:rsidRPr="00351FD6">
        <w:rPr>
          <w:bCs/>
          <w:sz w:val="28"/>
          <w:szCs w:val="28"/>
        </w:rPr>
        <w:t>calităţii</w:t>
      </w:r>
      <w:proofErr w:type="spellEnd"/>
      <w:r w:rsidRPr="00351FD6">
        <w:rPr>
          <w:bCs/>
          <w:sz w:val="28"/>
          <w:szCs w:val="28"/>
        </w:rPr>
        <w:t xml:space="preserve"> aerului de tip – trafic, care este amplasată pe Calea </w:t>
      </w:r>
      <w:proofErr w:type="spellStart"/>
      <w:r w:rsidRPr="00351FD6">
        <w:rPr>
          <w:bCs/>
          <w:sz w:val="28"/>
          <w:szCs w:val="28"/>
        </w:rPr>
        <w:t>Galaţi</w:t>
      </w:r>
      <w:proofErr w:type="spellEnd"/>
      <w:r w:rsidRPr="00351FD6">
        <w:rPr>
          <w:bCs/>
          <w:sz w:val="28"/>
          <w:szCs w:val="28"/>
        </w:rPr>
        <w:t>, nr. 5</w:t>
      </w:r>
      <w:r>
        <w:rPr>
          <w:bCs/>
          <w:sz w:val="28"/>
          <w:szCs w:val="28"/>
        </w:rPr>
        <w:t>2</w:t>
      </w:r>
    </w:p>
    <w:p w:rsidR="00912E42" w:rsidRPr="00351FD6" w:rsidRDefault="00912E42" w:rsidP="00912E42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351FD6">
        <w:rPr>
          <w:b/>
          <w:sz w:val="28"/>
          <w:szCs w:val="28"/>
        </w:rPr>
        <w:t>Staţia</w:t>
      </w:r>
      <w:proofErr w:type="spellEnd"/>
      <w:r w:rsidRPr="00351FD6">
        <w:rPr>
          <w:b/>
          <w:sz w:val="28"/>
          <w:szCs w:val="28"/>
        </w:rPr>
        <w:t xml:space="preserve"> Brăila 3 - </w:t>
      </w:r>
      <w:proofErr w:type="spellStart"/>
      <w:r w:rsidRPr="00351FD6">
        <w:rPr>
          <w:sz w:val="28"/>
          <w:szCs w:val="28"/>
        </w:rPr>
        <w:t>Staţia</w:t>
      </w:r>
      <w:proofErr w:type="spellEnd"/>
      <w:r w:rsidRPr="00351FD6">
        <w:rPr>
          <w:sz w:val="28"/>
          <w:szCs w:val="28"/>
        </w:rPr>
        <w:t xml:space="preserve"> </w:t>
      </w:r>
      <w:r w:rsidRPr="00351FD6">
        <w:rPr>
          <w:bCs/>
          <w:sz w:val="28"/>
          <w:szCs w:val="28"/>
        </w:rPr>
        <w:t xml:space="preserve">de monitorizare a </w:t>
      </w:r>
      <w:proofErr w:type="spellStart"/>
      <w:r w:rsidRPr="00351FD6">
        <w:rPr>
          <w:bCs/>
          <w:sz w:val="28"/>
          <w:szCs w:val="28"/>
        </w:rPr>
        <w:t>calităţii</w:t>
      </w:r>
      <w:proofErr w:type="spellEnd"/>
      <w:r w:rsidRPr="00351FD6">
        <w:rPr>
          <w:bCs/>
          <w:sz w:val="28"/>
          <w:szCs w:val="28"/>
        </w:rPr>
        <w:t xml:space="preserve"> aerului de tip –</w:t>
      </w:r>
      <w:r w:rsidRPr="00351FD6">
        <w:rPr>
          <w:sz w:val="28"/>
          <w:szCs w:val="28"/>
        </w:rPr>
        <w:t xml:space="preserve"> suburban, care este situată în Comuna Cazasu, jud. Brăila;</w:t>
      </w:r>
    </w:p>
    <w:p w:rsidR="00912E42" w:rsidRPr="00351FD6" w:rsidRDefault="00912E42" w:rsidP="00912E42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351FD6">
        <w:rPr>
          <w:b/>
          <w:sz w:val="28"/>
          <w:szCs w:val="28"/>
        </w:rPr>
        <w:t>Staţia</w:t>
      </w:r>
      <w:proofErr w:type="spellEnd"/>
      <w:r w:rsidRPr="00351FD6">
        <w:rPr>
          <w:b/>
          <w:sz w:val="28"/>
          <w:szCs w:val="28"/>
        </w:rPr>
        <w:t xml:space="preserve"> Brăila 4 - </w:t>
      </w:r>
      <w:proofErr w:type="spellStart"/>
      <w:r w:rsidRPr="00351FD6">
        <w:rPr>
          <w:sz w:val="28"/>
          <w:szCs w:val="28"/>
        </w:rPr>
        <w:t>Staţia</w:t>
      </w:r>
      <w:proofErr w:type="spellEnd"/>
      <w:r w:rsidRPr="00351FD6">
        <w:rPr>
          <w:sz w:val="28"/>
          <w:szCs w:val="28"/>
        </w:rPr>
        <w:t xml:space="preserve"> </w:t>
      </w:r>
      <w:r w:rsidRPr="00351FD6">
        <w:rPr>
          <w:bCs/>
          <w:sz w:val="28"/>
          <w:szCs w:val="28"/>
        </w:rPr>
        <w:t xml:space="preserve">de monitorizare a </w:t>
      </w:r>
      <w:proofErr w:type="spellStart"/>
      <w:r w:rsidRPr="00351FD6">
        <w:rPr>
          <w:bCs/>
          <w:sz w:val="28"/>
          <w:szCs w:val="28"/>
        </w:rPr>
        <w:t>calităţii</w:t>
      </w:r>
      <w:proofErr w:type="spellEnd"/>
      <w:r w:rsidRPr="00351FD6">
        <w:rPr>
          <w:bCs/>
          <w:sz w:val="28"/>
          <w:szCs w:val="28"/>
        </w:rPr>
        <w:t xml:space="preserve"> aerului de tip – industrial,</w:t>
      </w:r>
      <w:r w:rsidRPr="00351FD6">
        <w:rPr>
          <w:bCs/>
          <w:color w:val="FF0000"/>
          <w:sz w:val="28"/>
          <w:szCs w:val="28"/>
        </w:rPr>
        <w:t xml:space="preserve"> </w:t>
      </w:r>
      <w:r w:rsidRPr="00351FD6">
        <w:rPr>
          <w:bCs/>
          <w:sz w:val="28"/>
          <w:szCs w:val="28"/>
        </w:rPr>
        <w:t xml:space="preserve">care </w:t>
      </w:r>
      <w:r w:rsidRPr="00351FD6">
        <w:rPr>
          <w:sz w:val="28"/>
          <w:szCs w:val="28"/>
        </w:rPr>
        <w:t xml:space="preserve">este amplasată pe </w:t>
      </w:r>
      <w:proofErr w:type="spellStart"/>
      <w:r w:rsidRPr="00351FD6">
        <w:rPr>
          <w:sz w:val="28"/>
          <w:szCs w:val="28"/>
        </w:rPr>
        <w:t>Şoseaua</w:t>
      </w:r>
      <w:proofErr w:type="spellEnd"/>
      <w:r w:rsidRPr="00351FD6">
        <w:rPr>
          <w:sz w:val="28"/>
          <w:szCs w:val="28"/>
        </w:rPr>
        <w:t xml:space="preserve"> </w:t>
      </w:r>
      <w:proofErr w:type="spellStart"/>
      <w:r w:rsidRPr="00351FD6">
        <w:rPr>
          <w:sz w:val="28"/>
          <w:szCs w:val="28"/>
        </w:rPr>
        <w:t>Baldovineşti</w:t>
      </w:r>
      <w:proofErr w:type="spellEnd"/>
      <w:r w:rsidRPr="00351FD6">
        <w:rPr>
          <w:sz w:val="28"/>
          <w:szCs w:val="28"/>
        </w:rPr>
        <w:t xml:space="preserve"> (</w:t>
      </w:r>
      <w:proofErr w:type="spellStart"/>
      <w:r w:rsidRPr="00351FD6">
        <w:rPr>
          <w:sz w:val="28"/>
          <w:szCs w:val="28"/>
        </w:rPr>
        <w:t>Staţia</w:t>
      </w:r>
      <w:proofErr w:type="spellEnd"/>
      <w:r w:rsidRPr="00351FD6">
        <w:rPr>
          <w:sz w:val="28"/>
          <w:szCs w:val="28"/>
        </w:rPr>
        <w:t xml:space="preserve"> Nord). </w:t>
      </w:r>
    </w:p>
    <w:p w:rsidR="00912E42" w:rsidRDefault="00912E42" w:rsidP="00912E42">
      <w:pPr>
        <w:pStyle w:val="Listparagraf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842C5C">
        <w:rPr>
          <w:b/>
          <w:sz w:val="28"/>
          <w:szCs w:val="28"/>
        </w:rPr>
        <w:t>Staţia</w:t>
      </w:r>
      <w:proofErr w:type="spellEnd"/>
      <w:r w:rsidRPr="00842C5C">
        <w:rPr>
          <w:b/>
          <w:sz w:val="28"/>
          <w:szCs w:val="28"/>
        </w:rPr>
        <w:t xml:space="preserve"> Brăila 5 - </w:t>
      </w:r>
      <w:proofErr w:type="spellStart"/>
      <w:r w:rsidRPr="00842C5C">
        <w:rPr>
          <w:sz w:val="28"/>
          <w:szCs w:val="28"/>
        </w:rPr>
        <w:t>Staţia</w:t>
      </w:r>
      <w:proofErr w:type="spellEnd"/>
      <w:r w:rsidRPr="00842C5C">
        <w:rPr>
          <w:sz w:val="28"/>
          <w:szCs w:val="28"/>
        </w:rPr>
        <w:t xml:space="preserve"> </w:t>
      </w:r>
      <w:r w:rsidRPr="00842C5C">
        <w:rPr>
          <w:bCs/>
          <w:sz w:val="28"/>
          <w:szCs w:val="28"/>
        </w:rPr>
        <w:t xml:space="preserve">de monitorizare a </w:t>
      </w:r>
      <w:proofErr w:type="spellStart"/>
      <w:r w:rsidRPr="00842C5C">
        <w:rPr>
          <w:bCs/>
          <w:sz w:val="28"/>
          <w:szCs w:val="28"/>
        </w:rPr>
        <w:t>calităţii</w:t>
      </w:r>
      <w:proofErr w:type="spellEnd"/>
      <w:r w:rsidRPr="00842C5C">
        <w:rPr>
          <w:bCs/>
          <w:sz w:val="28"/>
          <w:szCs w:val="28"/>
        </w:rPr>
        <w:t xml:space="preserve"> aerului de tip – </w:t>
      </w:r>
      <w:r w:rsidRPr="00842C5C">
        <w:rPr>
          <w:bCs/>
          <w:i/>
          <w:sz w:val="28"/>
          <w:szCs w:val="28"/>
        </w:rPr>
        <w:t xml:space="preserve">industrial, care </w:t>
      </w:r>
      <w:r w:rsidRPr="00842C5C">
        <w:rPr>
          <w:i/>
          <w:sz w:val="28"/>
          <w:szCs w:val="28"/>
        </w:rPr>
        <w:t>este amplasată în Comuna Chiscani, în vecinătatea SC.</w:t>
      </w:r>
      <w:r w:rsidRPr="00842C5C">
        <w:rPr>
          <w:sz w:val="28"/>
          <w:szCs w:val="28"/>
        </w:rPr>
        <w:t xml:space="preserve"> Termoelectrica S.A.</w:t>
      </w:r>
      <w:r w:rsidRPr="00842C5C">
        <w:rPr>
          <w:sz w:val="28"/>
          <w:szCs w:val="28"/>
        </w:rPr>
        <w:tab/>
        <w:t xml:space="preserve">                                       </w:t>
      </w:r>
    </w:p>
    <w:p w:rsidR="00912E42" w:rsidRDefault="00912E42" w:rsidP="00912E42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2E42" w:rsidRPr="00160081" w:rsidRDefault="00912E42" w:rsidP="00912E42">
      <w:pPr>
        <w:tabs>
          <w:tab w:val="left" w:pos="1440"/>
        </w:tabs>
        <w:jc w:val="both"/>
        <w:rPr>
          <w:sz w:val="28"/>
          <w:szCs w:val="28"/>
        </w:rPr>
      </w:pPr>
      <w:r w:rsidRPr="00160081">
        <w:rPr>
          <w:sz w:val="28"/>
          <w:szCs w:val="28"/>
        </w:rPr>
        <w:t xml:space="preserve">          Pentru monitorizarea  calității aerului, în luna ianuarie 2021, în cele cinci puncte de prelevare, s-a măsurat și analizat o cantitate totală de precipitații de 165 litri, rezultând  o cantitate medie lunară de 11,06 l/m</w:t>
      </w:r>
      <w:r w:rsidRPr="00160081">
        <w:rPr>
          <w:sz w:val="28"/>
          <w:szCs w:val="28"/>
          <w:vertAlign w:val="superscript"/>
        </w:rPr>
        <w:t>2</w:t>
      </w:r>
    </w:p>
    <w:p w:rsidR="00912E42" w:rsidRPr="00160081" w:rsidRDefault="00912E42" w:rsidP="00912E42">
      <w:pPr>
        <w:tabs>
          <w:tab w:val="left" w:pos="6615"/>
        </w:tabs>
        <w:jc w:val="both"/>
        <w:rPr>
          <w:sz w:val="28"/>
          <w:szCs w:val="28"/>
        </w:rPr>
      </w:pPr>
      <w:r w:rsidRPr="00160081">
        <w:rPr>
          <w:sz w:val="28"/>
          <w:szCs w:val="28"/>
        </w:rPr>
        <w:t xml:space="preserve">         Precipitațiile căzute nu au fost acide, valorile </w:t>
      </w:r>
      <w:proofErr w:type="spellStart"/>
      <w:r w:rsidRPr="00160081">
        <w:rPr>
          <w:sz w:val="28"/>
          <w:szCs w:val="28"/>
        </w:rPr>
        <w:t>pH-ului</w:t>
      </w:r>
      <w:proofErr w:type="spellEnd"/>
      <w:r w:rsidRPr="00160081">
        <w:rPr>
          <w:sz w:val="28"/>
          <w:szCs w:val="28"/>
        </w:rPr>
        <w:t xml:space="preserve"> situându-se în intervalul 7,00  – 7,42 u pH.</w:t>
      </w:r>
    </w:p>
    <w:p w:rsidR="00912E42" w:rsidRPr="007520CF" w:rsidRDefault="00912E42" w:rsidP="00912E42">
      <w:pPr>
        <w:ind w:left="720"/>
        <w:rPr>
          <w:color w:val="FF0000"/>
          <w:sz w:val="28"/>
          <w:szCs w:val="28"/>
        </w:rPr>
      </w:pPr>
    </w:p>
    <w:p w:rsidR="00912E42" w:rsidRPr="00D53C18" w:rsidRDefault="001A6EED" w:rsidP="00912E42">
      <w:pPr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2.</w:t>
      </w:r>
      <w:r w:rsidR="00356463" w:rsidRPr="00D53C18">
        <w:rPr>
          <w:b/>
          <w:bCs/>
          <w:sz w:val="28"/>
          <w:szCs w:val="28"/>
          <w:lang w:val="it-IT"/>
        </w:rPr>
        <w:t>1</w:t>
      </w:r>
      <w:r w:rsidR="00356463" w:rsidRPr="00D53C18">
        <w:rPr>
          <w:sz w:val="28"/>
          <w:szCs w:val="28"/>
          <w:lang w:val="it-IT"/>
        </w:rPr>
        <w:t xml:space="preserve">. </w:t>
      </w:r>
      <w:r w:rsidR="00912E42" w:rsidRPr="00D53C18">
        <w:rPr>
          <w:b/>
          <w:bCs/>
          <w:sz w:val="28"/>
          <w:szCs w:val="28"/>
          <w:lang w:val="it-IT"/>
        </w:rPr>
        <w:t>REŢEAUA DE URMĂRIRE A CALITĂŢII APELOR UZATE DE CĂTRE AGENŢII  ECONOMICI</w:t>
      </w:r>
    </w:p>
    <w:p w:rsidR="00912E42" w:rsidRPr="00D53C18" w:rsidRDefault="00912E42" w:rsidP="00912E42">
      <w:pPr>
        <w:rPr>
          <w:bCs/>
          <w:sz w:val="28"/>
          <w:szCs w:val="28"/>
          <w:lang w:val="it-IT"/>
        </w:rPr>
      </w:pPr>
    </w:p>
    <w:p w:rsidR="00912E42" w:rsidRPr="00D53C18" w:rsidRDefault="00912E42" w:rsidP="00912E42">
      <w:pPr>
        <w:rPr>
          <w:bCs/>
          <w:sz w:val="28"/>
          <w:szCs w:val="28"/>
          <w:lang w:val="it-IT"/>
        </w:rPr>
      </w:pPr>
      <w:r w:rsidRPr="00D53C18">
        <w:rPr>
          <w:bCs/>
          <w:sz w:val="28"/>
          <w:szCs w:val="28"/>
          <w:lang w:val="it-IT"/>
        </w:rPr>
        <w:t xml:space="preserve">APM -  Brăila a primit în cursul lunii </w:t>
      </w:r>
      <w:r>
        <w:rPr>
          <w:bCs/>
          <w:sz w:val="28"/>
          <w:szCs w:val="28"/>
          <w:lang w:val="it-IT"/>
        </w:rPr>
        <w:t>ianuarie 2021</w:t>
      </w:r>
      <w:r w:rsidRPr="008335AA">
        <w:rPr>
          <w:bCs/>
          <w:sz w:val="28"/>
          <w:szCs w:val="28"/>
          <w:lang w:val="it-IT"/>
        </w:rPr>
        <w:t xml:space="preserve"> </w:t>
      </w:r>
      <w:r w:rsidRPr="00D53C18">
        <w:rPr>
          <w:bCs/>
          <w:sz w:val="28"/>
          <w:szCs w:val="28"/>
          <w:lang w:val="it-IT"/>
        </w:rPr>
        <w:t>rezultatele automonitorizării calităţii apelor uzate de la următorii agenţi economici:</w:t>
      </w:r>
    </w:p>
    <w:p w:rsidR="00912E42" w:rsidRPr="00D53C18" w:rsidRDefault="00912E42" w:rsidP="00912E42">
      <w:pPr>
        <w:rPr>
          <w:bCs/>
          <w:sz w:val="28"/>
          <w:szCs w:val="28"/>
          <w:lang w:val="it-IT"/>
        </w:rPr>
      </w:pPr>
    </w:p>
    <w:p w:rsidR="00912E42" w:rsidRPr="008335AA" w:rsidRDefault="00912E42" w:rsidP="00912E42">
      <w:pPr>
        <w:numPr>
          <w:ilvl w:val="0"/>
          <w:numId w:val="3"/>
        </w:numPr>
        <w:tabs>
          <w:tab w:val="left" w:pos="1276"/>
        </w:tabs>
        <w:ind w:left="1211"/>
        <w:rPr>
          <w:sz w:val="28"/>
          <w:szCs w:val="28"/>
        </w:rPr>
      </w:pPr>
      <w:r>
        <w:rPr>
          <w:sz w:val="28"/>
          <w:szCs w:val="28"/>
        </w:rPr>
        <w:t>Spitalul Județean de Urgență Brăila</w:t>
      </w:r>
    </w:p>
    <w:p w:rsidR="00912E42" w:rsidRPr="008335AA" w:rsidRDefault="00912E42" w:rsidP="00912E42">
      <w:pPr>
        <w:numPr>
          <w:ilvl w:val="0"/>
          <w:numId w:val="3"/>
        </w:numPr>
        <w:tabs>
          <w:tab w:val="left" w:pos="1276"/>
        </w:tabs>
        <w:ind w:left="1211"/>
        <w:rPr>
          <w:sz w:val="28"/>
          <w:szCs w:val="28"/>
        </w:rPr>
      </w:pPr>
      <w:r>
        <w:rPr>
          <w:sz w:val="28"/>
          <w:szCs w:val="28"/>
        </w:rPr>
        <w:t>CN Administrația Porturilor Dunării Maritime SA Galați</w:t>
      </w:r>
    </w:p>
    <w:p w:rsidR="00912E42" w:rsidRDefault="00912E42" w:rsidP="00912E42">
      <w:pPr>
        <w:numPr>
          <w:ilvl w:val="0"/>
          <w:numId w:val="3"/>
        </w:numPr>
        <w:tabs>
          <w:tab w:val="left" w:pos="1276"/>
        </w:tabs>
        <w:ind w:left="1211"/>
        <w:rPr>
          <w:sz w:val="28"/>
          <w:szCs w:val="28"/>
        </w:rPr>
      </w:pPr>
      <w:proofErr w:type="spellStart"/>
      <w:r>
        <w:rPr>
          <w:sz w:val="28"/>
          <w:szCs w:val="28"/>
        </w:rPr>
        <w:t>BricoDepot</w:t>
      </w:r>
      <w:proofErr w:type="spellEnd"/>
      <w:r w:rsidRPr="008335AA">
        <w:rPr>
          <w:sz w:val="28"/>
          <w:szCs w:val="28"/>
        </w:rPr>
        <w:t xml:space="preserve"> – Brăila</w:t>
      </w:r>
    </w:p>
    <w:p w:rsidR="00912E42" w:rsidRDefault="00912E42" w:rsidP="00912E42">
      <w:pPr>
        <w:numPr>
          <w:ilvl w:val="0"/>
          <w:numId w:val="3"/>
        </w:numPr>
        <w:tabs>
          <w:tab w:val="left" w:pos="1276"/>
        </w:tabs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SC </w:t>
      </w:r>
      <w:proofErr w:type="spellStart"/>
      <w:r>
        <w:rPr>
          <w:sz w:val="28"/>
          <w:szCs w:val="28"/>
        </w:rPr>
        <w:t>Dambo</w:t>
      </w:r>
      <w:proofErr w:type="spellEnd"/>
      <w:r>
        <w:rPr>
          <w:sz w:val="28"/>
          <w:szCs w:val="28"/>
        </w:rPr>
        <w:t xml:space="preserve"> Impex SRL</w:t>
      </w:r>
    </w:p>
    <w:p w:rsidR="00912E42" w:rsidRDefault="00912E42" w:rsidP="00912E42">
      <w:pPr>
        <w:numPr>
          <w:ilvl w:val="0"/>
          <w:numId w:val="3"/>
        </w:numPr>
        <w:tabs>
          <w:tab w:val="left" w:pos="1276"/>
        </w:tabs>
        <w:ind w:left="1211"/>
        <w:rPr>
          <w:sz w:val="28"/>
          <w:szCs w:val="28"/>
        </w:rPr>
      </w:pPr>
      <w:r>
        <w:rPr>
          <w:sz w:val="28"/>
          <w:szCs w:val="28"/>
        </w:rPr>
        <w:t>Selgros Cash&amp; Carry SRL</w:t>
      </w:r>
    </w:p>
    <w:p w:rsidR="00912E42" w:rsidRPr="008335AA" w:rsidRDefault="00912E42" w:rsidP="00912E42">
      <w:pPr>
        <w:numPr>
          <w:ilvl w:val="0"/>
          <w:numId w:val="3"/>
        </w:numPr>
        <w:tabs>
          <w:tab w:val="left" w:pos="1276"/>
        </w:tabs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SC </w:t>
      </w:r>
      <w:proofErr w:type="spellStart"/>
      <w:r>
        <w:rPr>
          <w:sz w:val="28"/>
          <w:szCs w:val="28"/>
        </w:rPr>
        <w:t>Eldomir</w:t>
      </w:r>
      <w:proofErr w:type="spellEnd"/>
      <w:r>
        <w:rPr>
          <w:sz w:val="28"/>
          <w:szCs w:val="28"/>
        </w:rPr>
        <w:t xml:space="preserve"> SRL</w:t>
      </w:r>
    </w:p>
    <w:p w:rsidR="00912E42" w:rsidRPr="00D722F6" w:rsidRDefault="00912E42" w:rsidP="00912E42">
      <w:pPr>
        <w:tabs>
          <w:tab w:val="left" w:pos="1276"/>
        </w:tabs>
        <w:ind w:left="1211"/>
        <w:rPr>
          <w:color w:val="FF0000"/>
          <w:sz w:val="28"/>
          <w:szCs w:val="28"/>
        </w:rPr>
      </w:pPr>
    </w:p>
    <w:p w:rsidR="00912E42" w:rsidRPr="00DC544D" w:rsidRDefault="00912E42" w:rsidP="00912E42">
      <w:pPr>
        <w:ind w:firstLine="708"/>
        <w:rPr>
          <w:sz w:val="28"/>
          <w:szCs w:val="28"/>
          <w:lang w:val="it-IT" w:eastAsia="ro-RO"/>
        </w:rPr>
      </w:pPr>
      <w:r w:rsidRPr="00DC544D">
        <w:rPr>
          <w:bCs/>
          <w:sz w:val="28"/>
          <w:szCs w:val="28"/>
          <w:lang w:eastAsia="ro-RO"/>
        </w:rPr>
        <w:t>Față de concentrațiile maxime admise de Normativele și actele de reglementare existente nu s-au înregistrat depășiri ale indicatorilor monitorizați</w:t>
      </w:r>
      <w:r w:rsidRPr="00DC544D">
        <w:rPr>
          <w:sz w:val="28"/>
          <w:szCs w:val="28"/>
          <w:lang w:val="it-IT" w:eastAsia="ro-RO"/>
        </w:rPr>
        <w:t xml:space="preserve"> constatate în buletinele de analiză transmise de către operatorii economici mai sus menț</w:t>
      </w:r>
      <w:proofErr w:type="spellStart"/>
      <w:r w:rsidRPr="00DC544D">
        <w:rPr>
          <w:sz w:val="28"/>
          <w:szCs w:val="28"/>
          <w:lang w:eastAsia="ro-RO"/>
        </w:rPr>
        <w:t>ionați</w:t>
      </w:r>
      <w:proofErr w:type="spellEnd"/>
      <w:r w:rsidRPr="00DC544D">
        <w:rPr>
          <w:sz w:val="28"/>
          <w:szCs w:val="28"/>
          <w:lang w:eastAsia="ro-RO"/>
        </w:rPr>
        <w:t>.</w:t>
      </w:r>
    </w:p>
    <w:p w:rsidR="00912E42" w:rsidRPr="00D53C18" w:rsidRDefault="00912E42" w:rsidP="00912E42">
      <w:pPr>
        <w:ind w:firstLine="360"/>
        <w:rPr>
          <w:sz w:val="28"/>
          <w:szCs w:val="28"/>
        </w:rPr>
      </w:pPr>
    </w:p>
    <w:p w:rsidR="00912E42" w:rsidRPr="00F4059D" w:rsidRDefault="00912E42" w:rsidP="00912E42">
      <w:pPr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2.2. </w:t>
      </w:r>
      <w:r w:rsidRPr="00F4059D">
        <w:rPr>
          <w:b/>
          <w:bCs/>
          <w:sz w:val="28"/>
          <w:szCs w:val="28"/>
          <w:lang w:val="it-IT"/>
        </w:rPr>
        <w:t xml:space="preserve"> REŢEAUA DE URMĂRIRE A CALITĂŢII APELOR UZATE DE CĂTRE LABORATORUL APM BRĂILA.</w:t>
      </w:r>
    </w:p>
    <w:p w:rsidR="00912E42" w:rsidRPr="00F4059D" w:rsidRDefault="00912E42" w:rsidP="00912E42">
      <w:pPr>
        <w:ind w:firstLine="720"/>
        <w:jc w:val="both"/>
        <w:rPr>
          <w:sz w:val="28"/>
          <w:szCs w:val="28"/>
          <w:lang w:val="it-IT"/>
        </w:rPr>
      </w:pPr>
      <w:r w:rsidRPr="00F4059D">
        <w:rPr>
          <w:sz w:val="28"/>
          <w:szCs w:val="28"/>
          <w:lang w:val="it-IT"/>
        </w:rPr>
        <w:t xml:space="preserve">  </w:t>
      </w:r>
    </w:p>
    <w:p w:rsidR="00912E42" w:rsidRPr="00F4059D" w:rsidRDefault="00912E42" w:rsidP="0091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În luna ianuarie 2021</w:t>
      </w:r>
      <w:r w:rsidRPr="00F405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prin prelungirea stării de </w:t>
      </w:r>
      <w:proofErr w:type="spellStart"/>
      <w:r>
        <w:rPr>
          <w:sz w:val="28"/>
          <w:szCs w:val="28"/>
        </w:rPr>
        <w:t>alerată</w:t>
      </w:r>
      <w:proofErr w:type="spellEnd"/>
      <w:r>
        <w:rPr>
          <w:sz w:val="28"/>
          <w:szCs w:val="28"/>
        </w:rPr>
        <w:t xml:space="preserve"> începând cu data de 13.01.2021(30 zile) și  în conformitate cu </w:t>
      </w:r>
      <w:r w:rsidRPr="001F5779">
        <w:rPr>
          <w:i/>
          <w:sz w:val="28"/>
          <w:szCs w:val="28"/>
        </w:rPr>
        <w:t>Decizia nr. 67 bis/26.10.2020</w:t>
      </w:r>
      <w:r>
        <w:rPr>
          <w:sz w:val="28"/>
          <w:szCs w:val="28"/>
        </w:rPr>
        <w:t xml:space="preserve"> </w:t>
      </w:r>
      <w:r w:rsidRPr="00710603">
        <w:rPr>
          <w:sz w:val="28"/>
          <w:szCs w:val="28"/>
        </w:rPr>
        <w:t xml:space="preserve">privind măsurile pentru prevenirea contaminării cu noul </w:t>
      </w:r>
      <w:proofErr w:type="spellStart"/>
      <w:r w:rsidRPr="00710603">
        <w:rPr>
          <w:sz w:val="28"/>
          <w:szCs w:val="28"/>
        </w:rPr>
        <w:t>Coronavirus</w:t>
      </w:r>
      <w:proofErr w:type="spellEnd"/>
      <w:r w:rsidRPr="00710603">
        <w:rPr>
          <w:sz w:val="28"/>
          <w:szCs w:val="28"/>
        </w:rPr>
        <w:t xml:space="preserve"> SARS-CoV-2 și asigurarea activități la locul de muncă în condiții de securitate și sănătate în muncă</w:t>
      </w:r>
      <w:r>
        <w:rPr>
          <w:sz w:val="28"/>
          <w:szCs w:val="28"/>
        </w:rPr>
        <w:t xml:space="preserve">, </w:t>
      </w:r>
      <w:r w:rsidRPr="007520CF">
        <w:rPr>
          <w:sz w:val="28"/>
          <w:szCs w:val="28"/>
        </w:rPr>
        <w:t xml:space="preserve">Laboratorul de Analiză a </w:t>
      </w:r>
      <w:r w:rsidRPr="007520CF">
        <w:rPr>
          <w:sz w:val="28"/>
          <w:szCs w:val="28"/>
        </w:rPr>
        <w:lastRenderedPageBreak/>
        <w:t>Calității Factorilor de Mediu din cadrul A.P.M  Brăila</w:t>
      </w:r>
      <w:r w:rsidRPr="00710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nu </w:t>
      </w:r>
      <w:r w:rsidRPr="00F4059D">
        <w:rPr>
          <w:sz w:val="28"/>
          <w:szCs w:val="28"/>
        </w:rPr>
        <w:t xml:space="preserve">a monitorizat </w:t>
      </w:r>
      <w:proofErr w:type="spellStart"/>
      <w:r w:rsidRPr="00F4059D">
        <w:rPr>
          <w:sz w:val="28"/>
          <w:szCs w:val="28"/>
        </w:rPr>
        <w:t>agenţi</w:t>
      </w:r>
      <w:r>
        <w:rPr>
          <w:sz w:val="28"/>
          <w:szCs w:val="28"/>
        </w:rPr>
        <w:t>i</w:t>
      </w:r>
      <w:proofErr w:type="spellEnd"/>
      <w:r w:rsidRPr="00F4059D">
        <w:rPr>
          <w:sz w:val="28"/>
          <w:szCs w:val="28"/>
        </w:rPr>
        <w:t xml:space="preserve"> economici ale căror ape rezultate din procesul tehnologic sunt deversate în canalizarea </w:t>
      </w:r>
      <w:proofErr w:type="spellStart"/>
      <w:r w:rsidRPr="00F4059D">
        <w:rPr>
          <w:sz w:val="28"/>
          <w:szCs w:val="28"/>
        </w:rPr>
        <w:t>oraşului</w:t>
      </w:r>
      <w:proofErr w:type="spellEnd"/>
      <w:r w:rsidRPr="00F4059D">
        <w:rPr>
          <w:sz w:val="28"/>
          <w:szCs w:val="28"/>
        </w:rPr>
        <w:t>.</w:t>
      </w:r>
    </w:p>
    <w:p w:rsidR="000B37D1" w:rsidRPr="00857566" w:rsidRDefault="00192736" w:rsidP="00BD38EE">
      <w:pPr>
        <w:pStyle w:val="Titlu1"/>
        <w:ind w:left="360"/>
        <w:jc w:val="left"/>
        <w:rPr>
          <w:color w:val="FF0000"/>
          <w:sz w:val="28"/>
          <w:szCs w:val="28"/>
        </w:rPr>
      </w:pPr>
      <w:r w:rsidRPr="00857566">
        <w:rPr>
          <w:sz w:val="28"/>
          <w:szCs w:val="28"/>
        </w:rPr>
        <w:t xml:space="preserve">          </w:t>
      </w:r>
    </w:p>
    <w:p w:rsidR="001F7A61" w:rsidRPr="00BF6FD0" w:rsidRDefault="001F7A61" w:rsidP="001F7A61">
      <w:pPr>
        <w:rPr>
          <w:sz w:val="28"/>
          <w:szCs w:val="28"/>
        </w:rPr>
      </w:pPr>
    </w:p>
    <w:p w:rsidR="001F7A61" w:rsidRPr="00BF6FD0" w:rsidRDefault="001F7A61" w:rsidP="001F7A61">
      <w:pPr>
        <w:pStyle w:val="Titlu1"/>
        <w:rPr>
          <w:sz w:val="28"/>
          <w:szCs w:val="28"/>
        </w:rPr>
      </w:pPr>
      <w:r w:rsidRPr="00BF6FD0">
        <w:rPr>
          <w:sz w:val="28"/>
          <w:szCs w:val="28"/>
        </w:rPr>
        <w:t xml:space="preserve">3. REŢEAUA AUTOMATĂ DE MONITORIZARE A CALITĂŢII AERULUI </w:t>
      </w:r>
    </w:p>
    <w:p w:rsidR="001F7A61" w:rsidRDefault="001F7A61" w:rsidP="001F7A61">
      <w:pPr>
        <w:ind w:firstLine="720"/>
        <w:jc w:val="both"/>
        <w:rPr>
          <w:sz w:val="28"/>
          <w:szCs w:val="28"/>
        </w:rPr>
      </w:pPr>
    </w:p>
    <w:p w:rsidR="001F7A61" w:rsidRPr="00BF6FD0" w:rsidRDefault="001F7A61" w:rsidP="001F7A61">
      <w:pPr>
        <w:ind w:firstLine="720"/>
        <w:jc w:val="both"/>
        <w:rPr>
          <w:sz w:val="28"/>
          <w:szCs w:val="28"/>
        </w:rPr>
      </w:pPr>
      <w:r w:rsidRPr="00BF6FD0">
        <w:rPr>
          <w:sz w:val="28"/>
          <w:szCs w:val="28"/>
        </w:rPr>
        <w:t xml:space="preserve">Calitatea aerului în </w:t>
      </w:r>
      <w:proofErr w:type="spellStart"/>
      <w:r w:rsidRPr="00BF6FD0">
        <w:rPr>
          <w:sz w:val="28"/>
          <w:szCs w:val="28"/>
        </w:rPr>
        <w:t>judeţul</w:t>
      </w:r>
      <w:proofErr w:type="spellEnd"/>
      <w:r w:rsidRPr="00BF6FD0">
        <w:rPr>
          <w:sz w:val="28"/>
          <w:szCs w:val="28"/>
        </w:rPr>
        <w:t xml:space="preserve"> Brăila este monitorizată prin măsurători continue în cinci </w:t>
      </w:r>
      <w:proofErr w:type="spellStart"/>
      <w:r w:rsidRPr="00BF6FD0">
        <w:rPr>
          <w:sz w:val="28"/>
          <w:szCs w:val="28"/>
        </w:rPr>
        <w:t>staţii</w:t>
      </w:r>
      <w:proofErr w:type="spellEnd"/>
      <w:r w:rsidRPr="00BF6FD0">
        <w:rPr>
          <w:sz w:val="28"/>
          <w:szCs w:val="28"/>
        </w:rPr>
        <w:t xml:space="preserve"> automate amplasate în zone reprezentative pentru tipurile de </w:t>
      </w:r>
      <w:proofErr w:type="spellStart"/>
      <w:r w:rsidRPr="00BF6FD0">
        <w:rPr>
          <w:sz w:val="28"/>
          <w:szCs w:val="28"/>
        </w:rPr>
        <w:t>staţii</w:t>
      </w:r>
      <w:proofErr w:type="spellEnd"/>
      <w:r w:rsidRPr="00BF6FD0">
        <w:rPr>
          <w:sz w:val="28"/>
          <w:szCs w:val="28"/>
        </w:rPr>
        <w:t xml:space="preserve"> existente.</w:t>
      </w:r>
    </w:p>
    <w:p w:rsidR="001F7A61" w:rsidRPr="00BF6FD0" w:rsidRDefault="001F7A61" w:rsidP="001F7A61">
      <w:pPr>
        <w:jc w:val="both"/>
        <w:rPr>
          <w:sz w:val="28"/>
          <w:szCs w:val="28"/>
        </w:rPr>
      </w:pPr>
      <w:r w:rsidRPr="00BF6FD0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-2297430</wp:posOffset>
                </wp:positionH>
                <wp:positionV relativeFrom="paragraph">
                  <wp:posOffset>175895</wp:posOffset>
                </wp:positionV>
                <wp:extent cx="935990" cy="396240"/>
                <wp:effectExtent l="0" t="4445" r="0" b="0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7A61" w:rsidRPr="008028B1" w:rsidRDefault="001F7A61" w:rsidP="001F7A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AA8456"/>
                                <w:sz w:val="32"/>
                                <w:szCs w:val="32"/>
                              </w:rPr>
                            </w:pPr>
                            <w:r w:rsidRPr="008028B1">
                              <w:rPr>
                                <w:b/>
                                <w:bCs/>
                                <w:color w:val="AA8456"/>
                                <w:sz w:val="32"/>
                                <w:szCs w:val="32"/>
                              </w:rPr>
                              <w:t>BR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-180.9pt;margin-top:13.85pt;width:73.7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+rAAMAAIQGAAAOAAAAZHJzL2Uyb0RvYy54bWysVUtu2zAQ3RfoHQjuFX0sy5IQJbBlqSiQ&#10;foC0B6AlyiIqkSpJW06Lrnq1HqxDyomdpIuiaQIIJGc4fDPz3vjy+tB3aE+lYoJn2L/wMKK8EjXj&#10;2wx//lQ6MUZKE16TTnCa4Tuq8PXV61eX45DSQLSiq6lEEISrdBwy3Go9pK6rqpb2RF2IgXIwNkL2&#10;RMNWbt1akhGi950beF7kjkLWgxQVVQpO15MRX9n4TUMr/aFpFNWoyzBg0/Yr7Xdjvu7VJUm3kgwt&#10;q44wyD+g6Anj8OhDqDXRBO0kexaqZ5UUSjT6ohK9K5qGVdTmANn43pNsblsyUJsLFEcND2VS/y9s&#10;9X7/USJWZzjAiJMeWpQTqNevn0jTg0aBqdA4qBQcbwdw1YeVOECnbbZquBHVF4W4yFvCt3QppRhb&#10;SmpA6Jub7tnVKY4yQTbjO1HDU2SnhQ10aGRvygcFQRAdOnX30B0Do4LDZDZPErBUYJolURDa7rkk&#10;vb88SKXfUNEjs8iwhObb4GR/o7QBQ9J7F/MWFyXrOkuAjj86AMfphFoGTbdJCkBgaTwNJNvd74mX&#10;FHERh04YRIUTeuu1syzz0IlKfzFfz9Z5vvZ/GBR+mLasrik3j94zzQ//rpNHzk8ceeCaEh2rTTgD&#10;ScntJu8k2hNg+myWJFFkGwCWk5v7GIYtCeTyJCUfSrsKEqeM4oUTluHcSRZe7Hh+skoiL0zCdfk4&#10;pRvG6ctTQiP0eB7MJ2adQD/JrVia/+e5kbRnGmZJx/oMx575M04kNXwseG3XmrBuWp+VwsD/cymW&#10;5dxbhLPYWSzmMyecFZ6zisvcWeZ+FC2KVb4qnnS3sIxRL6+G7ckZ/c7wHt84QQa+3nPTCs5obFKb&#10;PmwOVt1WjUaMG1HfgQKlAIWAmGB0w6IV8htGI4zBDKuvOyIpRt1bDipO/BB0hrTdhPNFABt5btmc&#10;WwivIFSGNUbTMtfTrN0Nkm1beGmaG1wsQfkNs6o8oYKMzAZGnc3tOJbNLD3fW6/Tj8fVbwAAAP//&#10;AwBQSwMEFAAGAAgAAAAhAAk5Mr3fAAAACwEAAA8AAABkcnMvZG93bnJldi54bWxMj8FOwzAQRO9I&#10;/IO1SNxSJ6FKacimqkAgrjQVXLexiaPG6yh22/D3mBM9jmY086bazHYQZz353jFCtkhBaG6d6rlD&#10;2DevySMIH4gVDY41wo/2sKlvbyoqlbvwhz7vQidiCfuSEEwIYymlb4225Bdu1By9bzdZClFOnVQT&#10;XWK5HWSepoW01HNcMDTqZ6Pb4+5kEd473+dDEdbbz/DyZho6NvPXHvH+bt4+gQh6Dv9h+MOP6FBH&#10;poM7sfJiQEgeiiyyB4R8tQIRE0meLZcgDgjrNANZV/L6Q/0LAAD//wMAUEsBAi0AFAAGAAgAAAAh&#10;ALaDOJL+AAAA4QEAABMAAAAAAAAAAAAAAAAAAAAAAFtDb250ZW50X1R5cGVzXS54bWxQSwECLQAU&#10;AAYACAAAACEAOP0h/9YAAACUAQAACwAAAAAAAAAAAAAAAAAvAQAAX3JlbHMvLnJlbHNQSwECLQAU&#10;AAYACAAAACEASiAvqwADAACEBgAADgAAAAAAAAAAAAAAAAAuAgAAZHJzL2Uyb0RvYy54bWxQSwEC&#10;LQAUAAYACAAAACEACTkyvd8AAAALAQAADwAAAAAAAAAAAAAAAABaBQAAZHJzL2Rvd25yZXYueG1s&#10;UEsFBgAAAAAEAAQA8wAAAGYGAAAAAA==&#10;" filled="f" fillcolor="#396" stroked="f" strokecolor="#eaeaea">
                <v:textbox>
                  <w:txbxContent>
                    <w:p w:rsidR="001F7A61" w:rsidRPr="008028B1" w:rsidRDefault="001F7A61" w:rsidP="001F7A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AA8456"/>
                          <w:sz w:val="32"/>
                          <w:szCs w:val="32"/>
                        </w:rPr>
                      </w:pPr>
                      <w:r w:rsidRPr="008028B1">
                        <w:rPr>
                          <w:b/>
                          <w:bCs/>
                          <w:color w:val="AA8456"/>
                          <w:sz w:val="32"/>
                          <w:szCs w:val="32"/>
                        </w:rPr>
                        <w:t>BR 3</w:t>
                      </w:r>
                    </w:p>
                  </w:txbxContent>
                </v:textbox>
              </v:shape>
            </w:pict>
          </mc:Fallback>
        </mc:AlternateContent>
      </w:r>
      <w:r w:rsidRPr="00BF6FD0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-2183130</wp:posOffset>
                </wp:positionH>
                <wp:positionV relativeFrom="paragraph">
                  <wp:posOffset>404495</wp:posOffset>
                </wp:positionV>
                <wp:extent cx="145415" cy="144780"/>
                <wp:effectExtent l="7620" t="13970" r="8890" b="1270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4780"/>
                        </a:xfrm>
                        <a:prstGeom prst="ellipse">
                          <a:avLst/>
                        </a:prstGeom>
                        <a:solidFill>
                          <a:srgbClr val="AA8456"/>
                        </a:solidFill>
                        <a:ln w="9525">
                          <a:solidFill>
                            <a:srgbClr val="EAEAE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1D6706" id="Oval 1" o:spid="_x0000_s1026" style="position:absolute;margin-left:-171.9pt;margin-top:31.85pt;width:11.45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YBtwIAAHwFAAAOAAAAZHJzL2Uyb0RvYy54bWysVN9v2yAQfp+0/wHxntpO7Pyw6lRumkyT&#10;trVSN+2ZALbRMHhA4nTT/vcdOMnSdQ/TNFtCHBwf39193PXNoZVoz40VWhU4uYox4opqJlRd4E8f&#10;N6M5RtYRxYjUihf4iVt8s3z96rrvcj7WjZaMGwQgyuZ9V+DGuS6PIksb3hJ7pTuuYLPSpiUOTFNH&#10;zJAe0FsZjeN4GvXasM5oyq2F1bthEy8DflVx6u6rynKHZIGBmwujCePWj9HymuS1IV0j6JEG+QcW&#10;LREKLj1D3RFH0M6IF1CtoEZbXbkrqttIV5WgPMQA0STxb9E8NqTjIRZIju3OabL/D5Z+2D8YJBjU&#10;DiNFWijR/Z5IlPjM9J3NweGxezA+Ntu90/SLRUqvGqJqXhqj+4YTBnyCf/TsgDcsHEXb/r1mAEx2&#10;TockHSrTekAIHx1CLZ7OteAHhygsJmmWJhlGFLaSNJ3NQ60ikp8Od8a6N1y3yE8KzKUUnfXZIjnZ&#10;v7MO+IP3ySvw11KwjZAyGKberqRBEGyBy3KeZlMfMhyxl25Sob7Ai2ycBeRne/YSYl36/08QRu8U&#10;CzrzuVof544IOczhSqk8JR70OlAH6+BgGtYhJUFL38tNFs/SyXw0m2WTUTpZx6Pb+WY1KlfJdDpb&#10;365u18kPTzRJ80YwxtU6YNqTtJP076RzfGSDKM/iPhP0rPTOcfPYsB4x4QswyRZj0BAT8LrGs9h/&#10;GBFZQ1ugzmBktPssXBM07avtMZ5lMI4X8B0zeEYPJbm4OHoR2+BxgFRBJk9ZC1L06htUvNXsCZQI&#10;HILcoGHBpNHmG0Y9PP4C2687YjhG8q0CNS9Acb5bBCPNZmMwzOXO9nKHKApQxzAHY+WGHrPrjKgb&#10;uCsJ8SpdwhuoRBCnfx8DL2DuDXjiIYZjO/I95NIOXr+a5vInAAAA//8DAFBLAwQUAAYACAAAACEA&#10;D+VGYuIAAAALAQAADwAAAGRycy9kb3ducmV2LnhtbEyPMU/DMBSEdyT+g/WQ2FKHhoY05KVCRQxI&#10;YaAUdXVjN44aP0exkwZ+PWaC8XSnu++KzWw6NqnBtZYQ7hYxMEW1lS01CPuPlygD5rwgKTpLCuFL&#10;OdiU11eFyKW90Luadr5hoYRcLhC0933Ouau1MsItbK8oeCc7GOGDHBouB3EJ5abjyzhOuREthQUt&#10;erXVqj7vRoPwXZ3tal/p8fNVVoe35+3ksvaEeHszPz0C82r2f2H4xQ/oUAamox1JOtYhRMl9Etg9&#10;Qpo8AAuJKFnGa2BHhCxdAS8L/v9D+QMAAP//AwBQSwECLQAUAAYACAAAACEAtoM4kv4AAADhAQAA&#10;EwAAAAAAAAAAAAAAAAAAAAAAW0NvbnRlbnRfVHlwZXNdLnhtbFBLAQItABQABgAIAAAAIQA4/SH/&#10;1gAAAJQBAAALAAAAAAAAAAAAAAAAAC8BAABfcmVscy8ucmVsc1BLAQItABQABgAIAAAAIQBl5QYB&#10;twIAAHwFAAAOAAAAAAAAAAAAAAAAAC4CAABkcnMvZTJvRG9jLnhtbFBLAQItABQABgAIAAAAIQAP&#10;5UZi4gAAAAsBAAAPAAAAAAAAAAAAAAAAABEFAABkcnMvZG93bnJldi54bWxQSwUGAAAAAAQABADz&#10;AAAAIAYAAAAA&#10;" fillcolor="#aa8456" strokecolor="#eaeaea">
                <v:shadow color="#099"/>
              </v:oval>
            </w:pict>
          </mc:Fallback>
        </mc:AlternateContent>
      </w:r>
      <w:r w:rsidRPr="00BF6FD0">
        <w:rPr>
          <w:sz w:val="28"/>
          <w:szCs w:val="28"/>
        </w:rPr>
        <w:tab/>
      </w:r>
      <w:proofErr w:type="spellStart"/>
      <w:r w:rsidRPr="00BF6FD0">
        <w:rPr>
          <w:sz w:val="28"/>
          <w:szCs w:val="28"/>
        </w:rPr>
        <w:t>Poluanţii</w:t>
      </w:r>
      <w:proofErr w:type="spellEnd"/>
      <w:r w:rsidRPr="00BF6FD0">
        <w:rPr>
          <w:sz w:val="28"/>
          <w:szCs w:val="28"/>
        </w:rPr>
        <w:t xml:space="preserve"> </w:t>
      </w:r>
      <w:proofErr w:type="spellStart"/>
      <w:r w:rsidRPr="00BF6FD0">
        <w:rPr>
          <w:sz w:val="28"/>
          <w:szCs w:val="28"/>
        </w:rPr>
        <w:t>monitorizaţi</w:t>
      </w:r>
      <w:proofErr w:type="spellEnd"/>
      <w:r w:rsidRPr="00BF6FD0">
        <w:rPr>
          <w:sz w:val="28"/>
          <w:szCs w:val="28"/>
        </w:rPr>
        <w:t xml:space="preserve">, metodele de măsurare, valorile limită, pragurile de alertă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de informare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criteriile de amplasare a punctelor de monitorizare sunt stabilite de </w:t>
      </w:r>
      <w:proofErr w:type="spellStart"/>
      <w:r w:rsidRPr="00BF6FD0">
        <w:rPr>
          <w:sz w:val="28"/>
          <w:szCs w:val="28"/>
        </w:rPr>
        <w:t>legislaţia</w:t>
      </w:r>
      <w:proofErr w:type="spellEnd"/>
      <w:r w:rsidRPr="00BF6FD0">
        <w:rPr>
          <w:sz w:val="28"/>
          <w:szCs w:val="28"/>
        </w:rPr>
        <w:t xml:space="preserve"> </w:t>
      </w:r>
      <w:proofErr w:type="spellStart"/>
      <w:r w:rsidRPr="00BF6FD0">
        <w:rPr>
          <w:sz w:val="28"/>
          <w:szCs w:val="28"/>
        </w:rPr>
        <w:t>naţională</w:t>
      </w:r>
      <w:proofErr w:type="spellEnd"/>
      <w:r w:rsidRPr="00BF6FD0">
        <w:rPr>
          <w:sz w:val="28"/>
          <w:szCs w:val="28"/>
        </w:rPr>
        <w:t xml:space="preserve"> privind </w:t>
      </w:r>
      <w:proofErr w:type="spellStart"/>
      <w:r w:rsidRPr="00BF6FD0">
        <w:rPr>
          <w:sz w:val="28"/>
          <w:szCs w:val="28"/>
        </w:rPr>
        <w:t>protecţia</w:t>
      </w:r>
      <w:proofErr w:type="spellEnd"/>
      <w:r w:rsidRPr="00BF6FD0">
        <w:rPr>
          <w:sz w:val="28"/>
          <w:szCs w:val="28"/>
        </w:rPr>
        <w:t xml:space="preserve"> atmosferei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sunt conforme </w:t>
      </w:r>
      <w:proofErr w:type="spellStart"/>
      <w:r w:rsidRPr="00BF6FD0">
        <w:rPr>
          <w:sz w:val="28"/>
          <w:szCs w:val="28"/>
        </w:rPr>
        <w:t>cerinţelor</w:t>
      </w:r>
      <w:proofErr w:type="spellEnd"/>
      <w:r w:rsidRPr="00BF6FD0">
        <w:rPr>
          <w:sz w:val="28"/>
          <w:szCs w:val="28"/>
        </w:rPr>
        <w:t xml:space="preserve"> prevăzute de reglementările europene.</w:t>
      </w:r>
    </w:p>
    <w:p w:rsidR="001F7A61" w:rsidRPr="00BF6FD0" w:rsidRDefault="001F7A61" w:rsidP="001F7A61">
      <w:pPr>
        <w:jc w:val="both"/>
        <w:rPr>
          <w:b/>
          <w:sz w:val="28"/>
          <w:szCs w:val="28"/>
        </w:rPr>
      </w:pPr>
      <w:r w:rsidRPr="00BF6FD0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Rezultatele înregistrate </w:t>
      </w:r>
      <w:r w:rsidRPr="00BF6FD0">
        <w:rPr>
          <w:b/>
          <w:sz w:val="28"/>
          <w:szCs w:val="28"/>
        </w:rPr>
        <w:t xml:space="preserve">sunt raportate la valorile limită prevăzute </w:t>
      </w:r>
      <w:r>
        <w:rPr>
          <w:b/>
          <w:sz w:val="28"/>
          <w:szCs w:val="28"/>
        </w:rPr>
        <w:t xml:space="preserve">de </w:t>
      </w:r>
      <w:r w:rsidRPr="00BF6FD0">
        <w:rPr>
          <w:b/>
          <w:sz w:val="28"/>
          <w:szCs w:val="28"/>
        </w:rPr>
        <w:t>Leg</w:t>
      </w:r>
      <w:r>
        <w:rPr>
          <w:b/>
          <w:sz w:val="28"/>
          <w:szCs w:val="28"/>
        </w:rPr>
        <w:t>ea</w:t>
      </w:r>
      <w:r w:rsidRPr="00BF6FD0">
        <w:rPr>
          <w:b/>
          <w:sz w:val="28"/>
          <w:szCs w:val="28"/>
        </w:rPr>
        <w:t xml:space="preserve"> 104/2011.</w:t>
      </w:r>
    </w:p>
    <w:p w:rsidR="001F7A61" w:rsidRPr="00BF6FD0" w:rsidRDefault="001F7A61" w:rsidP="001F7A61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proofErr w:type="spellStart"/>
      <w:r w:rsidRPr="00BF6FD0">
        <w:rPr>
          <w:b/>
          <w:sz w:val="28"/>
          <w:szCs w:val="28"/>
        </w:rPr>
        <w:t>Staţia</w:t>
      </w:r>
      <w:proofErr w:type="spellEnd"/>
      <w:r w:rsidRPr="00BF6FD0">
        <w:rPr>
          <w:b/>
          <w:sz w:val="28"/>
          <w:szCs w:val="28"/>
        </w:rPr>
        <w:t xml:space="preserve"> Brăila 1- </w:t>
      </w:r>
      <w:proofErr w:type="spellStart"/>
      <w:r w:rsidRPr="00BF6FD0">
        <w:rPr>
          <w:bCs/>
          <w:sz w:val="28"/>
          <w:szCs w:val="28"/>
        </w:rPr>
        <w:t>Staţia</w:t>
      </w:r>
      <w:proofErr w:type="spellEnd"/>
      <w:r w:rsidRPr="00BF6FD0">
        <w:rPr>
          <w:bCs/>
          <w:sz w:val="28"/>
          <w:szCs w:val="28"/>
        </w:rPr>
        <w:t xml:space="preserve"> de trafic este amplasată pe Calea </w:t>
      </w:r>
      <w:proofErr w:type="spellStart"/>
      <w:r w:rsidRPr="00BF6FD0">
        <w:rPr>
          <w:bCs/>
          <w:sz w:val="28"/>
          <w:szCs w:val="28"/>
        </w:rPr>
        <w:t>Galaţi</w:t>
      </w:r>
      <w:proofErr w:type="spellEnd"/>
      <w:r w:rsidRPr="00BF6FD0">
        <w:rPr>
          <w:bCs/>
          <w:sz w:val="28"/>
          <w:szCs w:val="28"/>
        </w:rPr>
        <w:t xml:space="preserve"> nr. 53 </w:t>
      </w:r>
      <w:proofErr w:type="spellStart"/>
      <w:r w:rsidRPr="00BF6FD0">
        <w:rPr>
          <w:bCs/>
          <w:sz w:val="28"/>
          <w:szCs w:val="28"/>
        </w:rPr>
        <w:t>şi</w:t>
      </w:r>
      <w:proofErr w:type="spellEnd"/>
      <w:r w:rsidRPr="00BF6FD0">
        <w:rPr>
          <w:bCs/>
          <w:sz w:val="28"/>
          <w:szCs w:val="28"/>
        </w:rPr>
        <w:t xml:space="preserve"> monitorizează nivelele de poluare generate preponderent de emisiile din trafic, cu fluxuri medii </w:t>
      </w:r>
      <w:proofErr w:type="spellStart"/>
      <w:r w:rsidRPr="00BF6FD0">
        <w:rPr>
          <w:bCs/>
          <w:sz w:val="28"/>
          <w:szCs w:val="28"/>
        </w:rPr>
        <w:t>şi</w:t>
      </w:r>
      <w:proofErr w:type="spellEnd"/>
      <w:r w:rsidRPr="00BF6FD0">
        <w:rPr>
          <w:bCs/>
          <w:sz w:val="28"/>
          <w:szCs w:val="28"/>
        </w:rPr>
        <w:t xml:space="preserve"> ridicate, de pe străzile limitrofe.</w:t>
      </w:r>
      <w:r w:rsidRPr="00BF6FD0">
        <w:rPr>
          <w:b/>
          <w:bCs/>
          <w:color w:val="EAEAEA"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Poluanţii</w:t>
      </w:r>
      <w:proofErr w:type="spellEnd"/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monitorizaţi</w:t>
      </w:r>
      <w:proofErr w:type="spellEnd"/>
      <w:r w:rsidRPr="00BF6FD0">
        <w:rPr>
          <w:bCs/>
          <w:sz w:val="28"/>
          <w:szCs w:val="28"/>
        </w:rPr>
        <w:t xml:space="preserve"> sunt: </w:t>
      </w:r>
      <w:bookmarkStart w:id="0" w:name="OLE_LINK1"/>
      <w:bookmarkStart w:id="1" w:name="OLE_LINK2"/>
      <w:r w:rsidRPr="00BF6FD0">
        <w:rPr>
          <w:bCs/>
          <w:sz w:val="28"/>
          <w:szCs w:val="28"/>
        </w:rPr>
        <w:t>SO</w:t>
      </w:r>
      <w:r w:rsidRPr="00BF6FD0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Pb,</w:t>
      </w:r>
      <w:r w:rsidRPr="00BF6FD0">
        <w:rPr>
          <w:bCs/>
          <w:sz w:val="28"/>
          <w:szCs w:val="28"/>
        </w:rPr>
        <w:t xml:space="preserve"> PM10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benzen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toluen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o,m,p</w:t>
      </w:r>
      <w:proofErr w:type="spellEnd"/>
      <w:r w:rsidRPr="00BF6FD0">
        <w:rPr>
          <w:bCs/>
          <w:sz w:val="28"/>
          <w:szCs w:val="28"/>
        </w:rPr>
        <w:t>-xilen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etilbenzen</w:t>
      </w:r>
      <w:bookmarkEnd w:id="0"/>
      <w:bookmarkEnd w:id="1"/>
      <w:proofErr w:type="spellEnd"/>
      <w:r w:rsidRPr="00BF6FD0">
        <w:rPr>
          <w:bCs/>
          <w:sz w:val="28"/>
          <w:szCs w:val="28"/>
        </w:rPr>
        <w:t>.</w:t>
      </w:r>
    </w:p>
    <w:p w:rsidR="001F7A61" w:rsidRPr="00BF6FD0" w:rsidRDefault="001F7A61" w:rsidP="001F7A61">
      <w:pPr>
        <w:ind w:firstLine="720"/>
        <w:jc w:val="both"/>
        <w:rPr>
          <w:sz w:val="28"/>
          <w:szCs w:val="28"/>
        </w:rPr>
      </w:pPr>
      <w:proofErr w:type="spellStart"/>
      <w:r w:rsidRPr="00BF6FD0">
        <w:rPr>
          <w:b/>
          <w:sz w:val="28"/>
          <w:szCs w:val="28"/>
        </w:rPr>
        <w:t>Staţia</w:t>
      </w:r>
      <w:proofErr w:type="spellEnd"/>
      <w:r w:rsidRPr="00BF6FD0">
        <w:rPr>
          <w:b/>
          <w:sz w:val="28"/>
          <w:szCs w:val="28"/>
        </w:rPr>
        <w:t xml:space="preserve"> Brăila 2 - </w:t>
      </w:r>
      <w:r w:rsidRPr="00BF6FD0">
        <w:rPr>
          <w:sz w:val="28"/>
          <w:szCs w:val="28"/>
        </w:rPr>
        <w:t xml:space="preserve">Este amplasată în </w:t>
      </w:r>
      <w:proofErr w:type="spellStart"/>
      <w:r w:rsidRPr="00BF6FD0">
        <w:rPr>
          <w:sz w:val="28"/>
          <w:szCs w:val="28"/>
        </w:rPr>
        <w:t>Piaţa</w:t>
      </w:r>
      <w:proofErr w:type="spellEnd"/>
      <w:r w:rsidRPr="00BF6FD0">
        <w:rPr>
          <w:sz w:val="28"/>
          <w:szCs w:val="28"/>
        </w:rPr>
        <w:t xml:space="preserve"> </w:t>
      </w:r>
      <w:proofErr w:type="spellStart"/>
      <w:r w:rsidRPr="00BF6FD0">
        <w:rPr>
          <w:sz w:val="28"/>
          <w:szCs w:val="28"/>
        </w:rPr>
        <w:t>Independenţei</w:t>
      </w:r>
      <w:proofErr w:type="spellEnd"/>
      <w:r w:rsidRPr="00BF6FD0">
        <w:rPr>
          <w:sz w:val="28"/>
          <w:szCs w:val="28"/>
        </w:rPr>
        <w:t xml:space="preserve"> nr. 1, la </w:t>
      </w:r>
      <w:proofErr w:type="spellStart"/>
      <w:r w:rsidRPr="00BF6FD0">
        <w:rPr>
          <w:sz w:val="28"/>
          <w:szCs w:val="28"/>
        </w:rPr>
        <w:t>distanţă</w:t>
      </w:r>
      <w:proofErr w:type="spellEnd"/>
      <w:r w:rsidRPr="00BF6FD0">
        <w:rPr>
          <w:sz w:val="28"/>
          <w:szCs w:val="28"/>
        </w:rPr>
        <w:t xml:space="preserve"> de trafic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de zone industriale sau surse punctuale mari. Monitorizează nivelele medii de poluare din zona urbană datorate emisiilor din interiorul </w:t>
      </w:r>
      <w:proofErr w:type="spellStart"/>
      <w:r w:rsidRPr="00BF6FD0">
        <w:rPr>
          <w:sz w:val="28"/>
          <w:szCs w:val="28"/>
        </w:rPr>
        <w:t>oraşului</w:t>
      </w:r>
      <w:proofErr w:type="spellEnd"/>
      <w:r w:rsidRPr="00BF6FD0">
        <w:rPr>
          <w:sz w:val="28"/>
          <w:szCs w:val="28"/>
        </w:rPr>
        <w:t xml:space="preserve"> precum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</w:t>
      </w:r>
      <w:proofErr w:type="spellStart"/>
      <w:r w:rsidRPr="00BF6FD0">
        <w:rPr>
          <w:sz w:val="28"/>
          <w:szCs w:val="28"/>
        </w:rPr>
        <w:t>contribuţiile</w:t>
      </w:r>
      <w:proofErr w:type="spellEnd"/>
      <w:r w:rsidRPr="00BF6FD0">
        <w:rPr>
          <w:sz w:val="28"/>
          <w:szCs w:val="28"/>
        </w:rPr>
        <w:t xml:space="preserve"> posibil semnificative datorate unor fenomene de transport a </w:t>
      </w:r>
      <w:proofErr w:type="spellStart"/>
      <w:r w:rsidRPr="00BF6FD0">
        <w:rPr>
          <w:sz w:val="28"/>
          <w:szCs w:val="28"/>
        </w:rPr>
        <w:t>poluanţilor</w:t>
      </w:r>
      <w:proofErr w:type="spellEnd"/>
      <w:r w:rsidRPr="00BF6FD0">
        <w:rPr>
          <w:sz w:val="28"/>
          <w:szCs w:val="28"/>
        </w:rPr>
        <w:t xml:space="preserve"> atmosferici </w:t>
      </w:r>
      <w:proofErr w:type="spellStart"/>
      <w:r w:rsidRPr="00BF6FD0">
        <w:rPr>
          <w:sz w:val="28"/>
          <w:szCs w:val="28"/>
        </w:rPr>
        <w:t>proveniţi</w:t>
      </w:r>
      <w:proofErr w:type="spellEnd"/>
      <w:r w:rsidRPr="00BF6FD0">
        <w:rPr>
          <w:sz w:val="28"/>
          <w:szCs w:val="28"/>
        </w:rPr>
        <w:t xml:space="preserve"> din exteriorul </w:t>
      </w:r>
      <w:proofErr w:type="spellStart"/>
      <w:r w:rsidRPr="00BF6FD0">
        <w:rPr>
          <w:sz w:val="28"/>
          <w:szCs w:val="28"/>
        </w:rPr>
        <w:t>oraşului</w:t>
      </w:r>
      <w:proofErr w:type="spellEnd"/>
      <w:r w:rsidRPr="00BF6FD0">
        <w:rPr>
          <w:sz w:val="28"/>
          <w:szCs w:val="28"/>
        </w:rPr>
        <w:t>.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Poluanţii</w:t>
      </w:r>
      <w:proofErr w:type="spellEnd"/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monitorizaţi</w:t>
      </w:r>
      <w:proofErr w:type="spellEnd"/>
      <w:r w:rsidRPr="00BF6FD0">
        <w:rPr>
          <w:bCs/>
          <w:sz w:val="28"/>
          <w:szCs w:val="28"/>
        </w:rPr>
        <w:t xml:space="preserve"> sunt: SO</w:t>
      </w:r>
      <w:r w:rsidRPr="00BF6FD0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 w:rsidRPr="003F6B8D"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 Pb,</w:t>
      </w:r>
      <w:r w:rsidRPr="00BF6FD0">
        <w:rPr>
          <w:bCs/>
          <w:sz w:val="28"/>
          <w:szCs w:val="28"/>
        </w:rPr>
        <w:t xml:space="preserve"> PM10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PM2,5, </w:t>
      </w:r>
      <w:r w:rsidRPr="00BF6FD0">
        <w:rPr>
          <w:bCs/>
          <w:sz w:val="28"/>
          <w:szCs w:val="28"/>
        </w:rPr>
        <w:t>benzen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toluen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o,m,p</w:t>
      </w:r>
      <w:proofErr w:type="spellEnd"/>
      <w:r w:rsidRPr="00BF6FD0">
        <w:rPr>
          <w:bCs/>
          <w:sz w:val="28"/>
          <w:szCs w:val="28"/>
        </w:rPr>
        <w:t>-xilen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etilbenzen</w:t>
      </w:r>
      <w:proofErr w:type="spellEnd"/>
      <w:r w:rsidRPr="00BF6FD0">
        <w:rPr>
          <w:bCs/>
          <w:sz w:val="28"/>
          <w:szCs w:val="28"/>
        </w:rPr>
        <w:t>.</w:t>
      </w:r>
    </w:p>
    <w:p w:rsidR="001F7A61" w:rsidRPr="00BF6FD0" w:rsidRDefault="001F7A61" w:rsidP="001F7A61">
      <w:pPr>
        <w:jc w:val="both"/>
        <w:rPr>
          <w:sz w:val="28"/>
          <w:szCs w:val="28"/>
        </w:rPr>
      </w:pPr>
      <w:r w:rsidRPr="00BF6FD0">
        <w:rPr>
          <w:sz w:val="28"/>
          <w:szCs w:val="28"/>
        </w:rPr>
        <w:t xml:space="preserve">            </w:t>
      </w:r>
      <w:proofErr w:type="spellStart"/>
      <w:r w:rsidRPr="00BF6FD0">
        <w:rPr>
          <w:b/>
          <w:sz w:val="28"/>
          <w:szCs w:val="28"/>
        </w:rPr>
        <w:t>Staţia</w:t>
      </w:r>
      <w:proofErr w:type="spellEnd"/>
      <w:r w:rsidRPr="00BF6FD0">
        <w:rPr>
          <w:b/>
          <w:sz w:val="28"/>
          <w:szCs w:val="28"/>
        </w:rPr>
        <w:t xml:space="preserve"> Brăila 3 - </w:t>
      </w:r>
      <w:proofErr w:type="spellStart"/>
      <w:r w:rsidRPr="00BF6FD0">
        <w:rPr>
          <w:sz w:val="28"/>
          <w:szCs w:val="28"/>
        </w:rPr>
        <w:t>Staţia</w:t>
      </w:r>
      <w:proofErr w:type="spellEnd"/>
      <w:r w:rsidRPr="00BF6FD0">
        <w:rPr>
          <w:sz w:val="28"/>
          <w:szCs w:val="28"/>
        </w:rPr>
        <w:t xml:space="preserve"> este situată în Comuna Cazasu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monitorizează nivelele medii de poluare din interiorul zonei suburbane datorate unor fenomene de transport a </w:t>
      </w:r>
      <w:proofErr w:type="spellStart"/>
      <w:r w:rsidRPr="00BF6FD0">
        <w:rPr>
          <w:sz w:val="28"/>
          <w:szCs w:val="28"/>
        </w:rPr>
        <w:t>poluanţilor</w:t>
      </w:r>
      <w:proofErr w:type="spellEnd"/>
      <w:r w:rsidRPr="00BF6FD0">
        <w:rPr>
          <w:sz w:val="28"/>
          <w:szCs w:val="28"/>
        </w:rPr>
        <w:t xml:space="preserve"> ce provin din municipiul Brăila. Monitorizarea se realizează în vederea evaluării expunerii </w:t>
      </w:r>
      <w:proofErr w:type="spellStart"/>
      <w:r w:rsidRPr="00BF6FD0">
        <w:rPr>
          <w:sz w:val="28"/>
          <w:szCs w:val="28"/>
        </w:rPr>
        <w:t>populaţiei</w:t>
      </w:r>
      <w:proofErr w:type="spellEnd"/>
      <w:r w:rsidRPr="00BF6FD0">
        <w:rPr>
          <w:sz w:val="28"/>
          <w:szCs w:val="28"/>
        </w:rPr>
        <w:t xml:space="preserve">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a </w:t>
      </w:r>
      <w:proofErr w:type="spellStart"/>
      <w:r w:rsidRPr="00BF6FD0">
        <w:rPr>
          <w:sz w:val="28"/>
          <w:szCs w:val="28"/>
        </w:rPr>
        <w:t>vegetaţiei</w:t>
      </w:r>
      <w:proofErr w:type="spellEnd"/>
      <w:r w:rsidRPr="00BF6FD0">
        <w:rPr>
          <w:sz w:val="28"/>
          <w:szCs w:val="28"/>
        </w:rPr>
        <w:t xml:space="preserve"> din </w:t>
      </w:r>
      <w:proofErr w:type="spellStart"/>
      <w:r w:rsidRPr="00BF6FD0">
        <w:rPr>
          <w:sz w:val="28"/>
          <w:szCs w:val="28"/>
        </w:rPr>
        <w:t>localităţile</w:t>
      </w:r>
      <w:proofErr w:type="spellEnd"/>
      <w:r w:rsidRPr="00BF6FD0">
        <w:rPr>
          <w:sz w:val="28"/>
          <w:szCs w:val="28"/>
        </w:rPr>
        <w:t xml:space="preserve"> de la marginea zonei urbane, </w:t>
      </w:r>
      <w:proofErr w:type="spellStart"/>
      <w:r w:rsidRPr="00BF6FD0">
        <w:rPr>
          <w:sz w:val="28"/>
          <w:szCs w:val="28"/>
        </w:rPr>
        <w:t>localităţi</w:t>
      </w:r>
      <w:proofErr w:type="spellEnd"/>
      <w:r w:rsidRPr="00BF6FD0">
        <w:rPr>
          <w:sz w:val="28"/>
          <w:szCs w:val="28"/>
        </w:rPr>
        <w:t xml:space="preserve"> unde pot apărea fenomene de poluare f</w:t>
      </w:r>
      <w:r>
        <w:rPr>
          <w:sz w:val="28"/>
          <w:szCs w:val="28"/>
        </w:rPr>
        <w:t xml:space="preserve">otochimică. </w:t>
      </w:r>
      <w:proofErr w:type="spellStart"/>
      <w:r w:rsidRPr="00BF6FD0">
        <w:rPr>
          <w:bCs/>
          <w:sz w:val="28"/>
          <w:szCs w:val="28"/>
        </w:rPr>
        <w:t>Poluanţii</w:t>
      </w:r>
      <w:proofErr w:type="spellEnd"/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monitorizaţi</w:t>
      </w:r>
      <w:proofErr w:type="spellEnd"/>
      <w:r w:rsidRPr="00BF6FD0">
        <w:rPr>
          <w:bCs/>
          <w:sz w:val="28"/>
          <w:szCs w:val="28"/>
        </w:rPr>
        <w:t xml:space="preserve"> sunt: SO</w:t>
      </w:r>
      <w:r w:rsidRPr="00BF6FD0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 w:rsidRPr="003F6B8D"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 Pb,</w:t>
      </w:r>
      <w:r w:rsidRPr="00BF6FD0">
        <w:rPr>
          <w:bCs/>
          <w:sz w:val="28"/>
          <w:szCs w:val="28"/>
        </w:rPr>
        <w:t xml:space="preserve"> PM10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benzen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toluen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o,m,p</w:t>
      </w:r>
      <w:proofErr w:type="spellEnd"/>
      <w:r w:rsidRPr="00BF6FD0">
        <w:rPr>
          <w:bCs/>
          <w:sz w:val="28"/>
          <w:szCs w:val="28"/>
        </w:rPr>
        <w:t>-xilen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etilbenzen</w:t>
      </w:r>
      <w:proofErr w:type="spellEnd"/>
      <w:r w:rsidRPr="00BF6FD0">
        <w:rPr>
          <w:bCs/>
          <w:sz w:val="28"/>
          <w:szCs w:val="28"/>
        </w:rPr>
        <w:t>.</w:t>
      </w:r>
    </w:p>
    <w:p w:rsidR="001F7A61" w:rsidRPr="00BF6FD0" w:rsidRDefault="001F7A61" w:rsidP="001F7A61">
      <w:pPr>
        <w:ind w:firstLine="284"/>
        <w:jc w:val="both"/>
        <w:rPr>
          <w:sz w:val="28"/>
          <w:szCs w:val="28"/>
        </w:rPr>
      </w:pPr>
      <w:r w:rsidRPr="00BF6FD0">
        <w:rPr>
          <w:sz w:val="28"/>
          <w:szCs w:val="28"/>
        </w:rPr>
        <w:t xml:space="preserve">       </w:t>
      </w:r>
      <w:proofErr w:type="spellStart"/>
      <w:r w:rsidRPr="00BF6FD0">
        <w:rPr>
          <w:b/>
          <w:sz w:val="28"/>
          <w:szCs w:val="28"/>
        </w:rPr>
        <w:t>Staţia</w:t>
      </w:r>
      <w:proofErr w:type="spellEnd"/>
      <w:r w:rsidRPr="00BF6FD0">
        <w:rPr>
          <w:b/>
          <w:sz w:val="28"/>
          <w:szCs w:val="28"/>
        </w:rPr>
        <w:t xml:space="preserve"> Brăila 4 - </w:t>
      </w:r>
      <w:proofErr w:type="spellStart"/>
      <w:r w:rsidRPr="00BF6FD0">
        <w:rPr>
          <w:sz w:val="28"/>
          <w:szCs w:val="28"/>
        </w:rPr>
        <w:t>Staţia</w:t>
      </w:r>
      <w:proofErr w:type="spellEnd"/>
      <w:r w:rsidRPr="00BF6FD0">
        <w:rPr>
          <w:sz w:val="28"/>
          <w:szCs w:val="28"/>
        </w:rPr>
        <w:t xml:space="preserve"> este amplasată pe </w:t>
      </w:r>
      <w:proofErr w:type="spellStart"/>
      <w:r w:rsidRPr="00BF6FD0">
        <w:rPr>
          <w:sz w:val="28"/>
          <w:szCs w:val="28"/>
        </w:rPr>
        <w:t>Şoseaua</w:t>
      </w:r>
      <w:proofErr w:type="spellEnd"/>
      <w:r w:rsidRPr="00BF6FD0">
        <w:rPr>
          <w:sz w:val="28"/>
          <w:szCs w:val="28"/>
        </w:rPr>
        <w:t xml:space="preserve"> </w:t>
      </w:r>
      <w:proofErr w:type="spellStart"/>
      <w:r w:rsidRPr="00BF6FD0">
        <w:rPr>
          <w:sz w:val="28"/>
          <w:szCs w:val="28"/>
        </w:rPr>
        <w:t>Baldovineşti</w:t>
      </w:r>
      <w:proofErr w:type="spellEnd"/>
      <w:r w:rsidRPr="00BF6FD0">
        <w:rPr>
          <w:sz w:val="28"/>
          <w:szCs w:val="28"/>
        </w:rPr>
        <w:t xml:space="preserve"> în incinta </w:t>
      </w:r>
      <w:proofErr w:type="spellStart"/>
      <w:r w:rsidRPr="00BF6FD0">
        <w:rPr>
          <w:sz w:val="28"/>
          <w:szCs w:val="28"/>
        </w:rPr>
        <w:t>Staţiei</w:t>
      </w:r>
      <w:proofErr w:type="spellEnd"/>
      <w:r w:rsidRPr="00BF6FD0">
        <w:rPr>
          <w:sz w:val="28"/>
          <w:szCs w:val="28"/>
        </w:rPr>
        <w:t xml:space="preserve"> de pompare ape uzate a Companiei de </w:t>
      </w:r>
      <w:proofErr w:type="spellStart"/>
      <w:r w:rsidRPr="00BF6FD0">
        <w:rPr>
          <w:sz w:val="28"/>
          <w:szCs w:val="28"/>
        </w:rPr>
        <w:t>Utilităţi</w:t>
      </w:r>
      <w:proofErr w:type="spellEnd"/>
      <w:r w:rsidRPr="00BF6FD0">
        <w:rPr>
          <w:sz w:val="28"/>
          <w:szCs w:val="28"/>
        </w:rPr>
        <w:t xml:space="preserve"> Publice Dunărea - Brăila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determină nivelul de poluare provenit de la sursele industriale din zonă sau din zonele limitrofe.</w:t>
      </w:r>
      <w:r>
        <w:rPr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Poluanţii</w:t>
      </w:r>
      <w:proofErr w:type="spellEnd"/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monitorizaţi</w:t>
      </w:r>
      <w:proofErr w:type="spellEnd"/>
      <w:r w:rsidRPr="00BF6FD0">
        <w:rPr>
          <w:bCs/>
          <w:sz w:val="28"/>
          <w:szCs w:val="28"/>
        </w:rPr>
        <w:t xml:space="preserve"> sunt: SO</w:t>
      </w:r>
      <w:r w:rsidRPr="00BF6FD0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 w:rsidRPr="003F6B8D"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</w:t>
      </w:r>
      <w:r w:rsidRPr="00BF6FD0">
        <w:rPr>
          <w:bCs/>
          <w:sz w:val="28"/>
          <w:szCs w:val="28"/>
        </w:rPr>
        <w:t>PM10.</w:t>
      </w:r>
    </w:p>
    <w:p w:rsidR="001F7A61" w:rsidRPr="00BF6FD0" w:rsidRDefault="001F7A61" w:rsidP="001F7A61">
      <w:pPr>
        <w:ind w:firstLine="720"/>
        <w:jc w:val="both"/>
        <w:rPr>
          <w:sz w:val="28"/>
          <w:szCs w:val="28"/>
        </w:rPr>
      </w:pPr>
      <w:proofErr w:type="spellStart"/>
      <w:r w:rsidRPr="00BF6FD0">
        <w:rPr>
          <w:b/>
          <w:sz w:val="28"/>
          <w:szCs w:val="28"/>
        </w:rPr>
        <w:t>Staţia</w:t>
      </w:r>
      <w:proofErr w:type="spellEnd"/>
      <w:r w:rsidRPr="00BF6FD0">
        <w:rPr>
          <w:b/>
          <w:sz w:val="28"/>
          <w:szCs w:val="28"/>
        </w:rPr>
        <w:t xml:space="preserve"> Brăila 5 - </w:t>
      </w:r>
      <w:proofErr w:type="spellStart"/>
      <w:r w:rsidRPr="00BF6FD0">
        <w:rPr>
          <w:sz w:val="28"/>
          <w:szCs w:val="28"/>
        </w:rPr>
        <w:t>Staţia</w:t>
      </w:r>
      <w:proofErr w:type="spellEnd"/>
      <w:r w:rsidRPr="00BF6FD0">
        <w:rPr>
          <w:sz w:val="28"/>
          <w:szCs w:val="28"/>
        </w:rPr>
        <w:t xml:space="preserve"> este amplasată în Comuna Chiscani, în vecinătatea SC. Termoelectrica S.A.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monitorizează nivelul de poluare a aerului din zona învecinată emisiilor de pe Platforma Industrială Chiscani.</w:t>
      </w:r>
      <w:r>
        <w:rPr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Poluanţii</w:t>
      </w:r>
      <w:proofErr w:type="spellEnd"/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monitorizaţi</w:t>
      </w:r>
      <w:proofErr w:type="spellEnd"/>
      <w:r w:rsidRPr="00BF6FD0">
        <w:rPr>
          <w:bCs/>
          <w:sz w:val="28"/>
          <w:szCs w:val="28"/>
        </w:rPr>
        <w:t xml:space="preserve"> sunt: SO</w:t>
      </w:r>
      <w:r w:rsidRPr="00BF6FD0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 w:rsidRPr="003F6B8D"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</w:t>
      </w:r>
      <w:r w:rsidRPr="00BF6FD0">
        <w:rPr>
          <w:bCs/>
          <w:sz w:val="28"/>
          <w:szCs w:val="28"/>
        </w:rPr>
        <w:t>PM10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benzen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toluen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o,m,p</w:t>
      </w:r>
      <w:proofErr w:type="spellEnd"/>
      <w:r w:rsidRPr="00BF6FD0">
        <w:rPr>
          <w:bCs/>
          <w:sz w:val="28"/>
          <w:szCs w:val="28"/>
        </w:rPr>
        <w:t>-xilen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etilbenzen</w:t>
      </w:r>
      <w:proofErr w:type="spellEnd"/>
      <w:r w:rsidRPr="00BF6FD0">
        <w:rPr>
          <w:bCs/>
          <w:sz w:val="28"/>
          <w:szCs w:val="28"/>
        </w:rPr>
        <w:t>.</w:t>
      </w:r>
    </w:p>
    <w:p w:rsidR="005A41D7" w:rsidRPr="00BF6FD0" w:rsidRDefault="005A41D7" w:rsidP="005A41D7">
      <w:pPr>
        <w:ind w:firstLine="720"/>
        <w:jc w:val="center"/>
        <w:rPr>
          <w:sz w:val="28"/>
          <w:szCs w:val="28"/>
        </w:rPr>
      </w:pPr>
    </w:p>
    <w:p w:rsidR="005A41D7" w:rsidRPr="00BF6FD0" w:rsidRDefault="005A41D7" w:rsidP="005A41D7">
      <w:pPr>
        <w:ind w:firstLine="720"/>
        <w:jc w:val="center"/>
        <w:rPr>
          <w:sz w:val="28"/>
          <w:szCs w:val="28"/>
        </w:rPr>
      </w:pPr>
    </w:p>
    <w:p w:rsidR="005A41D7" w:rsidRDefault="005A41D7" w:rsidP="005A41D7">
      <w:pPr>
        <w:ind w:firstLine="720"/>
        <w:rPr>
          <w:b/>
          <w:sz w:val="28"/>
          <w:szCs w:val="28"/>
        </w:rPr>
      </w:pPr>
    </w:p>
    <w:p w:rsidR="005A41D7" w:rsidRDefault="005A41D7" w:rsidP="005A41D7">
      <w:pPr>
        <w:ind w:firstLine="720"/>
        <w:rPr>
          <w:b/>
          <w:sz w:val="28"/>
          <w:szCs w:val="28"/>
        </w:rPr>
      </w:pPr>
    </w:p>
    <w:p w:rsidR="005A41D7" w:rsidRPr="00BF6FD0" w:rsidRDefault="005A41D7" w:rsidP="005A41D7">
      <w:pPr>
        <w:ind w:firstLine="720"/>
      </w:pPr>
    </w:p>
    <w:p w:rsidR="005A41D7" w:rsidRPr="000D53A9" w:rsidRDefault="005A41D7" w:rsidP="005A41D7">
      <w:pPr>
        <w:ind w:firstLine="720"/>
        <w:rPr>
          <w:color w:val="FF0000"/>
        </w:rPr>
      </w:pPr>
    </w:p>
    <w:p w:rsidR="005A41D7" w:rsidRPr="000D53A9" w:rsidRDefault="005A41D7" w:rsidP="005A41D7">
      <w:pPr>
        <w:ind w:firstLine="720"/>
        <w:rPr>
          <w:b/>
          <w:color w:val="FF0000"/>
        </w:rPr>
      </w:pPr>
    </w:p>
    <w:p w:rsidR="001F7A61" w:rsidRDefault="001F7A61" w:rsidP="001F7A61">
      <w:pPr>
        <w:ind w:firstLine="720"/>
        <w:jc w:val="center"/>
        <w:rPr>
          <w:b/>
          <w:sz w:val="28"/>
          <w:szCs w:val="28"/>
        </w:rPr>
      </w:pPr>
      <w:proofErr w:type="spellStart"/>
      <w:r w:rsidRPr="003F6B8D">
        <w:rPr>
          <w:b/>
          <w:sz w:val="28"/>
          <w:szCs w:val="28"/>
        </w:rPr>
        <w:t>Poluanţii</w:t>
      </w:r>
      <w:proofErr w:type="spellEnd"/>
      <w:r w:rsidRPr="003F6B8D">
        <w:rPr>
          <w:b/>
          <w:sz w:val="28"/>
          <w:szCs w:val="28"/>
        </w:rPr>
        <w:t xml:space="preserve"> </w:t>
      </w:r>
      <w:proofErr w:type="spellStart"/>
      <w:r w:rsidRPr="003F6B8D">
        <w:rPr>
          <w:b/>
          <w:sz w:val="28"/>
          <w:szCs w:val="28"/>
        </w:rPr>
        <w:t>monitorizaţi</w:t>
      </w:r>
      <w:proofErr w:type="spellEnd"/>
    </w:p>
    <w:p w:rsidR="001F7A61" w:rsidRPr="003F6B8D" w:rsidRDefault="001F7A61" w:rsidP="001F7A61">
      <w:pPr>
        <w:ind w:firstLine="720"/>
        <w:jc w:val="center"/>
        <w:rPr>
          <w:b/>
          <w:sz w:val="28"/>
          <w:szCs w:val="28"/>
        </w:rPr>
      </w:pPr>
    </w:p>
    <w:p w:rsidR="001F7A61" w:rsidRPr="00BF6FD0" w:rsidRDefault="001F7A61" w:rsidP="001F7A61">
      <w:pPr>
        <w:ind w:firstLine="720"/>
        <w:rPr>
          <w:b/>
          <w:sz w:val="28"/>
          <w:szCs w:val="28"/>
        </w:rPr>
      </w:pPr>
      <w:r w:rsidRPr="00BF6FD0">
        <w:rPr>
          <w:sz w:val="28"/>
          <w:szCs w:val="28"/>
        </w:rPr>
        <w:t>Valorile medii lunare nu au fost calculate unde datele au fost insuficiente.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1136"/>
        <w:gridCol w:w="1433"/>
        <w:gridCol w:w="984"/>
        <w:gridCol w:w="1039"/>
        <w:gridCol w:w="935"/>
        <w:gridCol w:w="1259"/>
        <w:gridCol w:w="836"/>
        <w:gridCol w:w="843"/>
      </w:tblGrid>
      <w:tr w:rsidR="001F7A61" w:rsidRPr="00BF6FD0" w:rsidTr="001C743A">
        <w:trPr>
          <w:trHeight w:val="544"/>
          <w:jc w:val="center"/>
        </w:trPr>
        <w:tc>
          <w:tcPr>
            <w:tcW w:w="8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7A61" w:rsidRPr="00BF6FD0" w:rsidRDefault="001F7A61" w:rsidP="001C743A">
            <w:pPr>
              <w:jc w:val="center"/>
              <w:rPr>
                <w:sz w:val="22"/>
                <w:szCs w:val="22"/>
              </w:rPr>
            </w:pPr>
            <w:proofErr w:type="spellStart"/>
            <w:r w:rsidRPr="00BF6FD0">
              <w:rPr>
                <w:sz w:val="22"/>
                <w:szCs w:val="22"/>
              </w:rPr>
              <w:t>Staţia</w:t>
            </w:r>
            <w:proofErr w:type="spellEnd"/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7A61" w:rsidRPr="00BF6FD0" w:rsidRDefault="001F7A61" w:rsidP="001C743A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Tipul </w:t>
            </w:r>
            <w:proofErr w:type="spellStart"/>
            <w:r w:rsidRPr="00BF6FD0">
              <w:rPr>
                <w:sz w:val="22"/>
                <w:szCs w:val="22"/>
              </w:rPr>
              <w:t>staţiei</w:t>
            </w:r>
            <w:proofErr w:type="spellEnd"/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7A61" w:rsidRPr="00BF6FD0" w:rsidRDefault="001F7A61" w:rsidP="001C743A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Tip poluant monitorizat</w:t>
            </w: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7A61" w:rsidRPr="00BF6FD0" w:rsidRDefault="001F7A61" w:rsidP="001C743A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Media</w:t>
            </w:r>
          </w:p>
        </w:tc>
        <w:tc>
          <w:tcPr>
            <w:tcW w:w="10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7A61" w:rsidRPr="00BF6FD0" w:rsidRDefault="001F7A61" w:rsidP="001C743A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Maxima</w:t>
            </w:r>
          </w:p>
        </w:tc>
        <w:tc>
          <w:tcPr>
            <w:tcW w:w="9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7A61" w:rsidRPr="00BF6FD0" w:rsidRDefault="001F7A61" w:rsidP="001C743A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Minima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7A61" w:rsidRPr="00BF6FD0" w:rsidRDefault="001F7A61" w:rsidP="001C743A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Număr măsurători</w:t>
            </w: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7A61" w:rsidRPr="00BF6FD0" w:rsidRDefault="001F7A61" w:rsidP="001C743A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U.M.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7A61" w:rsidRPr="00BF6FD0" w:rsidRDefault="001F7A61" w:rsidP="001C743A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Limita </w:t>
            </w:r>
          </w:p>
        </w:tc>
      </w:tr>
      <w:tr w:rsidR="001F7A61" w:rsidRPr="00BF6FD0" w:rsidTr="001C743A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</w:tcBorders>
            <w:vAlign w:val="center"/>
          </w:tcPr>
          <w:p w:rsidR="001F7A61" w:rsidRPr="00BF6FD0" w:rsidRDefault="001F7A61" w:rsidP="001C743A">
            <w:pPr>
              <w:jc w:val="center"/>
            </w:pPr>
            <w:r w:rsidRPr="00BF6FD0">
              <w:t>BR1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1F7A61" w:rsidRPr="00BF6FD0" w:rsidRDefault="001F7A61" w:rsidP="001C743A">
            <w:pPr>
              <w:jc w:val="center"/>
            </w:pPr>
            <w:r w:rsidRPr="00BF6FD0">
              <w:t>Trafic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6.8</w:t>
            </w: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18.15</w:t>
            </w: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4.9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686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350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BF6FD0" w:rsidRDefault="001F7A61" w:rsidP="001C743A">
            <w:pPr>
              <w:jc w:val="center"/>
            </w:pPr>
            <w:r w:rsidRPr="00BF6FD0">
              <w:t>NO</w:t>
            </w:r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16.13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319.74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0.53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640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200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BF6FD0" w:rsidRDefault="001F7A61" w:rsidP="001C743A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26.06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108.68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3.57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640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200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BF6FD0" w:rsidRDefault="001F7A61" w:rsidP="001C743A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50.32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589.42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6.23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640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30/an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BF6FD0" w:rsidRDefault="001F7A61" w:rsidP="001C743A">
            <w:pPr>
              <w:jc w:val="center"/>
            </w:pPr>
            <w:r w:rsidRPr="00BF6FD0">
              <w:t>CO</w:t>
            </w:r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0.2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3.95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0.02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679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10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BF6FD0" w:rsidRDefault="001F7A61" w:rsidP="001C743A">
            <w:pPr>
              <w:jc w:val="center"/>
            </w:pPr>
            <w:r w:rsidRPr="00BF6FD0">
              <w:t>Benzen</w:t>
            </w:r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2.32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22.16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0.73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730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>
              <w:t>7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13.85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34.05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8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674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50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  <w:tcBorders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-</w:t>
            </w: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-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1F7A61" w:rsidRPr="009677F3" w:rsidRDefault="001F7A61" w:rsidP="001C7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6" w:type="dxa"/>
            <w:tcBorders>
              <w:bottom w:val="double" w:sz="4" w:space="0" w:color="auto"/>
            </w:tcBorders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50</w:t>
            </w:r>
          </w:p>
        </w:tc>
      </w:tr>
      <w:tr w:rsidR="001F7A61" w:rsidRPr="00BF6FD0" w:rsidTr="001C743A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</w:tcBorders>
            <w:vAlign w:val="center"/>
          </w:tcPr>
          <w:p w:rsidR="001F7A61" w:rsidRPr="00BF6FD0" w:rsidRDefault="001F7A61" w:rsidP="001C743A">
            <w:pPr>
              <w:jc w:val="center"/>
            </w:pPr>
            <w:r w:rsidRPr="00BF6FD0">
              <w:t>BR2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1F7A61" w:rsidRPr="00BF6FD0" w:rsidRDefault="001F7A61" w:rsidP="001C743A">
            <w:pPr>
              <w:jc w:val="center"/>
            </w:pPr>
            <w:r w:rsidRPr="00BF6FD0">
              <w:t>Urban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5.35</w:t>
            </w: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13.92</w:t>
            </w: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4.69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711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350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BF6FD0" w:rsidRDefault="001F7A61" w:rsidP="001C743A">
            <w:pPr>
              <w:jc w:val="center"/>
            </w:pPr>
            <w:r w:rsidRPr="00BF6FD0">
              <w:t>NO</w:t>
            </w:r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15.9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106.32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1.65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711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200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BF6FD0" w:rsidRDefault="001F7A61" w:rsidP="001C743A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21.53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81.34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8.75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711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200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BF6FD0" w:rsidRDefault="001F7A61" w:rsidP="001C743A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45.44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232.38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12.49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711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30/an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BF6FD0" w:rsidRDefault="001F7A61" w:rsidP="001C743A">
            <w:pPr>
              <w:jc w:val="center"/>
            </w:pPr>
            <w:r w:rsidRPr="00BF6FD0">
              <w:t>CO</w:t>
            </w:r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0.11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1.41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0.02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679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10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BF6FD0" w:rsidRDefault="001F7A61" w:rsidP="001C743A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47.56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79.9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4.55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712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120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BF6FD0" w:rsidRDefault="001F7A61" w:rsidP="001C743A">
            <w:pPr>
              <w:jc w:val="center"/>
            </w:pPr>
            <w:r w:rsidRPr="00BF6FD0">
              <w:t>Benzen</w:t>
            </w:r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1.98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7.41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0.94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733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>
              <w:t>7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12.48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134.44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0.59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719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17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-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-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1F7A61" w:rsidRPr="009677F3" w:rsidRDefault="001F7A61" w:rsidP="001C7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50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  <w:tcBorders>
              <w:bottom w:val="double" w:sz="4" w:space="0" w:color="auto"/>
            </w:tcBorders>
            <w:vAlign w:val="center"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PM</w:t>
            </w:r>
            <w:r>
              <w:t xml:space="preserve">2.5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-</w:t>
            </w: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-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1F7A61" w:rsidRPr="009677F3" w:rsidRDefault="001F7A61" w:rsidP="001C7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6" w:type="dxa"/>
            <w:tcBorders>
              <w:bottom w:val="double" w:sz="4" w:space="0" w:color="auto"/>
            </w:tcBorders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25</w:t>
            </w:r>
          </w:p>
        </w:tc>
      </w:tr>
      <w:tr w:rsidR="001F7A61" w:rsidRPr="00BF6FD0" w:rsidTr="001C743A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</w:tcBorders>
            <w:vAlign w:val="center"/>
          </w:tcPr>
          <w:p w:rsidR="001F7A61" w:rsidRPr="00BF6FD0" w:rsidRDefault="001F7A61" w:rsidP="001C743A">
            <w:pPr>
              <w:jc w:val="center"/>
            </w:pPr>
            <w:r w:rsidRPr="00BF6FD0">
              <w:t>BR3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1F7A61" w:rsidRPr="00BF6FD0" w:rsidRDefault="001F7A61" w:rsidP="001C743A">
            <w:pPr>
              <w:jc w:val="center"/>
            </w:pPr>
            <w:r w:rsidRPr="00BF6FD0">
              <w:t>Suburban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1F7A61" w:rsidRPr="003C2345" w:rsidRDefault="001F7A61" w:rsidP="001C743A">
            <w:pPr>
              <w:jc w:val="center"/>
            </w:pPr>
            <w:r w:rsidRPr="003C2345">
              <w:t>5.5</w:t>
            </w: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19.97</w:t>
            </w: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0.01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706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350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BF6FD0" w:rsidRDefault="001F7A61" w:rsidP="001C743A">
            <w:pPr>
              <w:jc w:val="center"/>
            </w:pPr>
            <w:r w:rsidRPr="00BF6FD0">
              <w:t>NO</w:t>
            </w:r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5.4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37.06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1.99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711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200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BF6FD0" w:rsidRDefault="001F7A61" w:rsidP="001C743A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19.13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74.58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8.99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711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200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BF6FD0" w:rsidRDefault="001F7A61" w:rsidP="001C743A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27.24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109.49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14.57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711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30/an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BF6FD0" w:rsidRDefault="001F7A61" w:rsidP="001C743A">
            <w:pPr>
              <w:jc w:val="center"/>
            </w:pPr>
            <w:r w:rsidRPr="00BF6FD0">
              <w:t>CO</w:t>
            </w:r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0.16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1.6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0.05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713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10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BF6FD0" w:rsidRDefault="001F7A61" w:rsidP="001C743A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40.67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70.61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4.14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706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120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BF6FD0" w:rsidRDefault="001F7A61" w:rsidP="001C743A">
            <w:pPr>
              <w:jc w:val="center"/>
            </w:pPr>
            <w:r w:rsidRPr="00BF6FD0">
              <w:t>Benzen</w:t>
            </w:r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2.69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11.46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0.83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701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>
              <w:t>7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19.22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91.23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0.68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744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50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  <w:tcBorders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-</w:t>
            </w: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-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1F7A61" w:rsidRPr="009677F3" w:rsidRDefault="001F7A61" w:rsidP="001C7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6" w:type="dxa"/>
            <w:tcBorders>
              <w:bottom w:val="double" w:sz="4" w:space="0" w:color="auto"/>
            </w:tcBorders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50</w:t>
            </w:r>
          </w:p>
        </w:tc>
      </w:tr>
      <w:tr w:rsidR="001F7A61" w:rsidRPr="00BF6FD0" w:rsidTr="001C743A">
        <w:trPr>
          <w:trHeight w:val="240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</w:tcBorders>
            <w:vAlign w:val="center"/>
          </w:tcPr>
          <w:p w:rsidR="001F7A61" w:rsidRPr="00BF6FD0" w:rsidRDefault="001F7A61" w:rsidP="001C743A">
            <w:pPr>
              <w:jc w:val="center"/>
            </w:pPr>
            <w:r w:rsidRPr="00BF6FD0">
              <w:t>BR4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1F7A61" w:rsidRPr="00BF6FD0" w:rsidRDefault="001F7A61" w:rsidP="001C743A">
            <w:pPr>
              <w:jc w:val="center"/>
            </w:pPr>
            <w:r w:rsidRPr="00BF6FD0">
              <w:t>IND1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1F7A61" w:rsidRPr="003C2345" w:rsidRDefault="001F7A61" w:rsidP="001C743A">
            <w:pPr>
              <w:jc w:val="center"/>
            </w:pPr>
            <w:r w:rsidRPr="003C2345">
              <w:t>SO</w:t>
            </w:r>
            <w:r w:rsidRPr="003C2345"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7.24</w:t>
            </w: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18.37</w:t>
            </w: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3.18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709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350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3C2345" w:rsidRDefault="001F7A61" w:rsidP="001C743A">
            <w:pPr>
              <w:jc w:val="center"/>
            </w:pPr>
            <w:r w:rsidRPr="003C2345">
              <w:t>NO</w:t>
            </w:r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3.38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47.09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0.48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661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200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3C2345" w:rsidRDefault="001F7A61" w:rsidP="001C743A">
            <w:pPr>
              <w:jc w:val="center"/>
            </w:pPr>
            <w:r w:rsidRPr="003C2345">
              <w:t>NO</w:t>
            </w:r>
            <w:r w:rsidRPr="003C2345">
              <w:rPr>
                <w:vertAlign w:val="subscript"/>
              </w:rPr>
              <w:t>2</w:t>
            </w:r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13.35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45.77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4.9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661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200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3C2345" w:rsidRDefault="001F7A61" w:rsidP="001C743A">
            <w:pPr>
              <w:jc w:val="center"/>
            </w:pPr>
            <w:proofErr w:type="spellStart"/>
            <w:r w:rsidRPr="003C2345">
              <w:t>NOx</w:t>
            </w:r>
            <w:proofErr w:type="spellEnd"/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18.44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105.98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8.58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661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30/an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3C2345" w:rsidRDefault="001F7A61" w:rsidP="001C743A">
            <w:pPr>
              <w:jc w:val="center"/>
            </w:pPr>
            <w:r w:rsidRPr="003C2345">
              <w:t>CO</w:t>
            </w:r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0.16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4.13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0.01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713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10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3C2345" w:rsidRDefault="001F7A61" w:rsidP="001C743A">
            <w:pPr>
              <w:jc w:val="center"/>
            </w:pPr>
            <w:r w:rsidRPr="003C2345">
              <w:t>O</w:t>
            </w:r>
            <w:r w:rsidRPr="003C2345">
              <w:rPr>
                <w:vertAlign w:val="subscript"/>
              </w:rPr>
              <w:t>3</w:t>
            </w:r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46.65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77.52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7.43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712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120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18.17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49.83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7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363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50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  <w:tcBorders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single" w:sz="4" w:space="0" w:color="auto"/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top w:val="single" w:sz="4" w:space="0" w:color="auto"/>
              <w:bottom w:val="double" w:sz="4" w:space="0" w:color="auto"/>
            </w:tcBorders>
          </w:tcPr>
          <w:p w:rsidR="001F7A61" w:rsidRPr="009677F3" w:rsidRDefault="001F7A61" w:rsidP="001C7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bottom w:val="double" w:sz="4" w:space="0" w:color="auto"/>
            </w:tcBorders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bottom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50</w:t>
            </w:r>
          </w:p>
        </w:tc>
      </w:tr>
      <w:tr w:rsidR="001F7A61" w:rsidRPr="00BF6FD0" w:rsidTr="001C743A">
        <w:trPr>
          <w:trHeight w:val="240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</w:tcBorders>
            <w:vAlign w:val="center"/>
          </w:tcPr>
          <w:p w:rsidR="001F7A61" w:rsidRPr="00BF6FD0" w:rsidRDefault="001F7A61" w:rsidP="001C743A">
            <w:pPr>
              <w:jc w:val="center"/>
            </w:pPr>
            <w:r w:rsidRPr="00BF6FD0">
              <w:t>BR5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1F7A61" w:rsidRPr="00BF6FD0" w:rsidRDefault="001F7A61" w:rsidP="001C743A">
            <w:pPr>
              <w:jc w:val="center"/>
            </w:pPr>
            <w:r w:rsidRPr="00BF6FD0">
              <w:t>IND2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4.98</w:t>
            </w: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17.37</w:t>
            </w: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1.55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>
              <w:t>712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1F7A61" w:rsidRPr="00BF6FD0" w:rsidRDefault="001F7A61" w:rsidP="001C743A">
            <w:pPr>
              <w:jc w:val="center"/>
            </w:pPr>
            <w:r w:rsidRPr="00BF6FD0">
              <w:t>350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BF6FD0" w:rsidRDefault="001F7A61" w:rsidP="001C743A">
            <w:pPr>
              <w:jc w:val="center"/>
            </w:pPr>
            <w:r w:rsidRPr="00BF6FD0">
              <w:t>NO</w:t>
            </w:r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5.99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27.86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2.49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713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200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BF6FD0" w:rsidRDefault="001F7A61" w:rsidP="001C743A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11.96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53.8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4.69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713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200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  <w:bookmarkStart w:id="2" w:name="_Hlk279588179"/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BF6FD0" w:rsidRDefault="001F7A61" w:rsidP="001C743A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20.97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73.68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11.25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713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30/an</w:t>
            </w:r>
          </w:p>
        </w:tc>
      </w:tr>
      <w:bookmarkEnd w:id="2"/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BF6FD0" w:rsidRDefault="001F7A61" w:rsidP="001C743A">
            <w:pPr>
              <w:jc w:val="center"/>
            </w:pPr>
            <w:r w:rsidRPr="00BF6FD0">
              <w:t>CO</w:t>
            </w:r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0.09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0.43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0.02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713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10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BF6FD0" w:rsidRDefault="001F7A61" w:rsidP="001C743A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45.6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72.38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7.33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713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120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BF6FD0" w:rsidRDefault="001F7A61" w:rsidP="001C743A">
            <w:pPr>
              <w:jc w:val="center"/>
            </w:pPr>
            <w:r w:rsidRPr="00BF6FD0">
              <w:t>Benzen</w:t>
            </w:r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2.36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11.29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0.03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731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>
              <w:t>7</w:t>
            </w:r>
          </w:p>
        </w:tc>
      </w:tr>
      <w:tr w:rsidR="001F7A61" w:rsidRPr="00BF6FD0" w:rsidTr="001C743A">
        <w:trPr>
          <w:trHeight w:val="128"/>
          <w:jc w:val="center"/>
        </w:trPr>
        <w:tc>
          <w:tcPr>
            <w:tcW w:w="830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136" w:type="dxa"/>
            <w:vMerge/>
          </w:tcPr>
          <w:p w:rsidR="001F7A61" w:rsidRPr="00BF6FD0" w:rsidRDefault="001F7A61" w:rsidP="001C743A">
            <w:pPr>
              <w:jc w:val="center"/>
            </w:pPr>
          </w:p>
        </w:tc>
        <w:tc>
          <w:tcPr>
            <w:tcW w:w="1433" w:type="dxa"/>
          </w:tcPr>
          <w:p w:rsidR="001F7A61" w:rsidRPr="00BF6FD0" w:rsidRDefault="001F7A61" w:rsidP="001C743A">
            <w:pPr>
              <w:jc w:val="center"/>
            </w:pPr>
            <w:r w:rsidRPr="00BF6FD0">
              <w:t>PM10</w:t>
            </w:r>
          </w:p>
        </w:tc>
        <w:tc>
          <w:tcPr>
            <w:tcW w:w="984" w:type="dxa"/>
          </w:tcPr>
          <w:p w:rsidR="001F7A61" w:rsidRPr="00BF6FD0" w:rsidRDefault="001F7A61" w:rsidP="001C743A">
            <w:pPr>
              <w:jc w:val="center"/>
            </w:pPr>
            <w:r>
              <w:t>14.89</w:t>
            </w:r>
          </w:p>
        </w:tc>
        <w:tc>
          <w:tcPr>
            <w:tcW w:w="1039" w:type="dxa"/>
          </w:tcPr>
          <w:p w:rsidR="001F7A61" w:rsidRPr="00BF6FD0" w:rsidRDefault="001F7A61" w:rsidP="001C743A">
            <w:pPr>
              <w:jc w:val="center"/>
            </w:pPr>
            <w:r>
              <w:t>47.03</w:t>
            </w:r>
          </w:p>
        </w:tc>
        <w:tc>
          <w:tcPr>
            <w:tcW w:w="935" w:type="dxa"/>
          </w:tcPr>
          <w:p w:rsidR="001F7A61" w:rsidRPr="00BF6FD0" w:rsidRDefault="001F7A61" w:rsidP="001C743A">
            <w:pPr>
              <w:jc w:val="center"/>
            </w:pPr>
            <w:r>
              <w:t>2</w:t>
            </w:r>
          </w:p>
        </w:tc>
        <w:tc>
          <w:tcPr>
            <w:tcW w:w="1259" w:type="dxa"/>
          </w:tcPr>
          <w:p w:rsidR="001F7A61" w:rsidRPr="00BF6FD0" w:rsidRDefault="001F7A61" w:rsidP="001C743A">
            <w:pPr>
              <w:jc w:val="center"/>
            </w:pPr>
            <w:r>
              <w:t>485</w:t>
            </w:r>
          </w:p>
        </w:tc>
        <w:tc>
          <w:tcPr>
            <w:tcW w:w="836" w:type="dxa"/>
          </w:tcPr>
          <w:p w:rsidR="001F7A61" w:rsidRPr="008252CA" w:rsidRDefault="001F7A61" w:rsidP="001C743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1F7A61" w:rsidRPr="00BF6FD0" w:rsidRDefault="001F7A61" w:rsidP="001C743A">
            <w:pPr>
              <w:jc w:val="center"/>
            </w:pPr>
            <w:r w:rsidRPr="00BF6FD0">
              <w:t>50</w:t>
            </w:r>
          </w:p>
        </w:tc>
      </w:tr>
    </w:tbl>
    <w:p w:rsidR="001F7A61" w:rsidRPr="00BF6FD0" w:rsidRDefault="001F7A61" w:rsidP="001F7A61">
      <w:pPr>
        <w:jc w:val="center"/>
      </w:pPr>
    </w:p>
    <w:p w:rsidR="001F7A61" w:rsidRDefault="001F7A61" w:rsidP="001F7A61">
      <w:pPr>
        <w:jc w:val="center"/>
      </w:pPr>
    </w:p>
    <w:p w:rsidR="001F7A61" w:rsidRPr="00EF1F6D" w:rsidRDefault="001F7A61" w:rsidP="001F7A61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162550" cy="2381250"/>
            <wp:effectExtent l="0" t="0" r="0" b="0"/>
            <wp:docPr id="25" name="Diagramă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7A61" w:rsidRDefault="001F7A61" w:rsidP="001F7A61">
      <w:pPr>
        <w:ind w:firstLine="720"/>
        <w:jc w:val="both"/>
        <w:rPr>
          <w:rFonts w:ascii="Arial" w:hAnsi="Arial" w:cs="Arial"/>
        </w:rPr>
      </w:pPr>
      <w:r w:rsidRPr="00EF1F6D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ianuarie</w:t>
      </w:r>
      <w:r w:rsidRPr="00EF1F6D">
        <w:rPr>
          <w:rFonts w:ascii="Arial" w:hAnsi="Arial" w:cs="Arial"/>
        </w:rPr>
        <w:t xml:space="preserve"> pentru SO</w:t>
      </w:r>
      <w:r w:rsidRPr="00EF1F6D">
        <w:rPr>
          <w:rFonts w:ascii="Arial" w:hAnsi="Arial" w:cs="Arial"/>
          <w:vertAlign w:val="subscript"/>
        </w:rPr>
        <w:t>2</w:t>
      </w:r>
      <w:r w:rsidRPr="00EF1F6D">
        <w:rPr>
          <w:rFonts w:ascii="Arial" w:hAnsi="Arial" w:cs="Arial"/>
        </w:rPr>
        <w:t xml:space="preserve"> s-au situat sub v</w:t>
      </w:r>
      <w:r>
        <w:rPr>
          <w:rFonts w:ascii="Arial" w:hAnsi="Arial" w:cs="Arial"/>
        </w:rPr>
        <w:t>alorile limită admise</w:t>
      </w:r>
      <w:r w:rsidRPr="00EF1F6D">
        <w:rPr>
          <w:rFonts w:ascii="Arial" w:hAnsi="Arial" w:cs="Arial"/>
        </w:rPr>
        <w:t>.</w:t>
      </w:r>
    </w:p>
    <w:p w:rsidR="001F7A61" w:rsidRDefault="001F7A61" w:rsidP="001F7A61">
      <w:pPr>
        <w:ind w:firstLine="720"/>
        <w:jc w:val="both"/>
        <w:rPr>
          <w:rFonts w:ascii="Arial" w:hAnsi="Arial" w:cs="Arial"/>
        </w:rPr>
      </w:pPr>
    </w:p>
    <w:p w:rsidR="001F7A61" w:rsidRPr="00EF1F6D" w:rsidRDefault="001F7A61" w:rsidP="001F7A61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162550" cy="2381250"/>
            <wp:effectExtent l="0" t="0" r="0" b="0"/>
            <wp:docPr id="24" name="Diagramă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7A61" w:rsidRDefault="001F7A61" w:rsidP="001F7A61">
      <w:pPr>
        <w:ind w:firstLine="720"/>
        <w:jc w:val="both"/>
        <w:rPr>
          <w:rFonts w:ascii="Arial" w:hAnsi="Arial" w:cs="Arial"/>
        </w:rPr>
      </w:pPr>
      <w:r w:rsidRPr="00EF1F6D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ianuarie</w:t>
      </w:r>
      <w:r w:rsidRPr="00EF1F6D">
        <w:rPr>
          <w:rFonts w:ascii="Arial" w:hAnsi="Arial" w:cs="Arial"/>
        </w:rPr>
        <w:t xml:space="preserve"> pentru </w:t>
      </w:r>
      <w:r>
        <w:rPr>
          <w:rFonts w:ascii="Arial" w:hAnsi="Arial" w:cs="Arial"/>
        </w:rPr>
        <w:t>N</w:t>
      </w:r>
      <w:r w:rsidRPr="00EF1F6D">
        <w:rPr>
          <w:rFonts w:ascii="Arial" w:hAnsi="Arial" w:cs="Arial"/>
        </w:rPr>
        <w:t>O</w:t>
      </w:r>
      <w:r w:rsidRPr="00EF1F6D">
        <w:rPr>
          <w:rFonts w:ascii="Arial" w:hAnsi="Arial" w:cs="Arial"/>
          <w:vertAlign w:val="subscript"/>
        </w:rPr>
        <w:t>2</w:t>
      </w:r>
      <w:r w:rsidRPr="00EF1F6D">
        <w:rPr>
          <w:rFonts w:ascii="Arial" w:hAnsi="Arial" w:cs="Arial"/>
        </w:rPr>
        <w:t xml:space="preserve"> s-au situat sub valorile limită zilnice admise de </w:t>
      </w:r>
      <w:r>
        <w:rPr>
          <w:rFonts w:ascii="Arial" w:hAnsi="Arial" w:cs="Arial"/>
        </w:rPr>
        <w:t>Legea 104</w:t>
      </w:r>
      <w:r w:rsidRPr="00EF1F6D">
        <w:rPr>
          <w:rFonts w:ascii="Arial" w:hAnsi="Arial" w:cs="Arial"/>
        </w:rPr>
        <w:t>/20</w:t>
      </w:r>
      <w:r>
        <w:rPr>
          <w:rFonts w:ascii="Arial" w:hAnsi="Arial" w:cs="Arial"/>
        </w:rPr>
        <w:t>11</w:t>
      </w:r>
      <w:r w:rsidRPr="00EF1F6D">
        <w:rPr>
          <w:rFonts w:ascii="Arial" w:hAnsi="Arial" w:cs="Arial"/>
        </w:rPr>
        <w:t>.</w:t>
      </w:r>
    </w:p>
    <w:p w:rsidR="001F7A61" w:rsidRDefault="001F7A61" w:rsidP="001F7A61">
      <w:pPr>
        <w:ind w:firstLine="720"/>
        <w:jc w:val="both"/>
        <w:rPr>
          <w:rFonts w:ascii="Arial" w:hAnsi="Arial" w:cs="Arial"/>
        </w:rPr>
      </w:pPr>
    </w:p>
    <w:p w:rsidR="001F7A61" w:rsidRPr="00BF6FD0" w:rsidRDefault="001F7A61" w:rsidP="001F7A61">
      <w:pPr>
        <w:jc w:val="center"/>
      </w:pPr>
      <w:r w:rsidRPr="00BF6FD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-5039360</wp:posOffset>
                </wp:positionH>
                <wp:positionV relativeFrom="paragraph">
                  <wp:posOffset>2034540</wp:posOffset>
                </wp:positionV>
                <wp:extent cx="1714500" cy="228600"/>
                <wp:effectExtent l="8890" t="5715" r="10160" b="13335"/>
                <wp:wrapNone/>
                <wp:docPr id="30" name="Casetă tex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61" w:rsidRDefault="001F7A61" w:rsidP="001F7A6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Limita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la 8 h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 mg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/mc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30" o:spid="_x0000_s1027" type="#_x0000_t202" style="position:absolute;left:0;text-align:left;margin-left:-396.8pt;margin-top:160.2pt;width:13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uMMgIAAF0EAAAOAAAAZHJzL2Uyb0RvYy54bWysVM1u2zAMvg/YOwi6L068pE2NOEWXLsOA&#10;7gfo9gCMLMfCZFGTlNjZta+2Bxslp2n2dxnmg0CK1EfyI+nFdd9qtpfOKzQln4zGnEkjsFJmW/LP&#10;n9Yv5pz5AKYCjUaW/CA9v14+f7bobCFzbFBX0jECMb7obMmbEGyRZV40sgU/QisNGWt0LQRS3Tar&#10;HHSE3uosH48vsg5dZR0K6T3d3g5Gvkz4dS1F+FDXXgamS065hXS6dG7imS0XUGwd2EaJYxrwD1m0&#10;oAwFPUHdQgC2c+o3qFYJhx7rMBLYZljXSshUA1UzGf9SzX0DVqZaiBxvTzT5/wcr3u8/Oqaqkr8k&#10;egy01KMVEGHfH1iQfWB0TRx11hfkem/JOfSvsKdep3q9vUPxxTODqwbMVt44h10joaIcJ/FldvZ0&#10;wPERZNO9w4piwS5gAupr10YCiRJG6JTM4dSfmIeIIS8n09mYTIJseT6/IDmGgOLxtXU+vJHYsiiU&#10;3FH/Ezrs73wYXB9dYjCPWlVrpXVS3Haz0o7tgWZlnb4j+k9u2rCu5FezfDYQ8FeIcfr+BNGqQEOv&#10;VVvy+ckJikjba1NRmlAEUHqQqTptjjxG6gYSQ7/pU9vyGCByvMHqQMQ6HGacdpKEBt03zjqa75L7&#10;rztwkjP91lBzribTaVyIpExnlzkp7tyyObeAEQRV8sDZIK7CsEQ769S2oUjDOBi8oYbWKnH9lNUx&#10;fZrh1K3jvsUlOdeT19NfYfkDAAD//wMAUEsDBBQABgAIAAAAIQDuK+nP4wAAAA0BAAAPAAAAZHJz&#10;L2Rvd25yZXYueG1sTI/BTsMwDIbvSLxDZCQuqEtpu24rTSeEBGI32Ca4Zo3XVjROSbKuvD3ZCY7+&#10;/en353I96Z6NaF1nSMD9LAaGVBvVUSNgv3uOlsCcl6RkbwgF/KCDdXV9VcpCmTO947j1DQsl5Aop&#10;oPV+KDh3dYtaupkZkMLuaKyWPoy24crKcyjXPU/iOOdadhQutHLApxbrr+1JC1hmr+On26RvH3V+&#10;7Ff+bjG+fFshbm+mxwdgHif/B8NFP6hDFZwO5kTKsV5AtFileWAFpEmcAQtINE8u0SFE8zwDXpX8&#10;/xfVLwAAAP//AwBQSwECLQAUAAYACAAAACEAtoM4kv4AAADhAQAAEwAAAAAAAAAAAAAAAAAAAAAA&#10;W0NvbnRlbnRfVHlwZXNdLnhtbFBLAQItABQABgAIAAAAIQA4/SH/1gAAAJQBAAALAAAAAAAAAAAA&#10;AAAAAC8BAABfcmVscy8ucmVsc1BLAQItABQABgAIAAAAIQBQkfuMMgIAAF0EAAAOAAAAAAAAAAAA&#10;AAAAAC4CAABkcnMvZTJvRG9jLnhtbFBLAQItABQABgAIAAAAIQDuK+nP4wAAAA0BAAAPAAAAAAAA&#10;AAAAAAAAAIwEAABkcnMvZG93bnJldi54bWxQSwUGAAAAAAQABADzAAAAnAUAAAAA&#10;">
                <v:textbox>
                  <w:txbxContent>
                    <w:p w:rsidR="001F7A61" w:rsidRDefault="001F7A61" w:rsidP="001F7A61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Limita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la 8 h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10 mg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/mc</w:t>
                      </w:r>
                    </w:p>
                  </w:txbxContent>
                </v:textbox>
              </v:shape>
            </w:pict>
          </mc:Fallback>
        </mc:AlternateContent>
      </w:r>
      <w:r w:rsidRPr="00BF6FD0">
        <w:rPr>
          <w:noProof/>
          <w:lang w:eastAsia="ro-RO"/>
        </w:rPr>
        <w:drawing>
          <wp:inline distT="0" distB="0" distL="0" distR="0">
            <wp:extent cx="5476875" cy="2238375"/>
            <wp:effectExtent l="0" t="0" r="0" b="0"/>
            <wp:docPr id="23" name="Diagramă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F7A61" w:rsidRPr="0021670B" w:rsidRDefault="001F7A61" w:rsidP="001F7A61">
      <w:pPr>
        <w:ind w:firstLine="720"/>
        <w:jc w:val="both"/>
        <w:rPr>
          <w:rFonts w:ascii="Arial" w:hAnsi="Arial" w:cs="Arial"/>
        </w:rPr>
      </w:pPr>
      <w:r w:rsidRPr="0021670B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ianuarie</w:t>
      </w:r>
      <w:r w:rsidRPr="0021670B">
        <w:rPr>
          <w:rFonts w:ascii="Arial" w:hAnsi="Arial" w:cs="Arial"/>
        </w:rPr>
        <w:t xml:space="preserve"> pentru CO, se situează sub valorile limită admise.</w:t>
      </w:r>
    </w:p>
    <w:p w:rsidR="001F7A61" w:rsidRPr="0021670B" w:rsidRDefault="001F7A61" w:rsidP="001F7A61">
      <w:pPr>
        <w:ind w:left="22" w:firstLine="698"/>
        <w:jc w:val="both"/>
        <w:rPr>
          <w:rFonts w:ascii="Arial" w:hAnsi="Arial" w:cs="Arial"/>
        </w:rPr>
      </w:pPr>
      <w:r w:rsidRPr="0021670B">
        <w:rPr>
          <w:rFonts w:ascii="Arial" w:hAnsi="Arial" w:cs="Arial"/>
        </w:rPr>
        <w:t xml:space="preserve">Poluantul CO rezultă din arderea incompletă a combustibililor </w:t>
      </w:r>
      <w:proofErr w:type="spellStart"/>
      <w:r w:rsidRPr="0021670B">
        <w:rPr>
          <w:rFonts w:ascii="Arial" w:hAnsi="Arial" w:cs="Arial"/>
        </w:rPr>
        <w:t>şi</w:t>
      </w:r>
      <w:proofErr w:type="spellEnd"/>
      <w:r w:rsidRPr="0021670B">
        <w:rPr>
          <w:rFonts w:ascii="Arial" w:hAnsi="Arial" w:cs="Arial"/>
        </w:rPr>
        <w:t xml:space="preserve"> alături de benzen este considerat ca făcând parte din categoria </w:t>
      </w:r>
      <w:proofErr w:type="spellStart"/>
      <w:r w:rsidRPr="0021670B">
        <w:rPr>
          <w:rFonts w:ascii="Arial" w:hAnsi="Arial" w:cs="Arial"/>
        </w:rPr>
        <w:t>poluanţilor</w:t>
      </w:r>
      <w:proofErr w:type="spellEnd"/>
      <w:r w:rsidRPr="0021670B">
        <w:rPr>
          <w:rFonts w:ascii="Arial" w:hAnsi="Arial" w:cs="Arial"/>
        </w:rPr>
        <w:t xml:space="preserve"> specifici </w:t>
      </w:r>
      <w:proofErr w:type="spellStart"/>
      <w:r w:rsidRPr="0021670B">
        <w:rPr>
          <w:rFonts w:ascii="Arial" w:hAnsi="Arial" w:cs="Arial"/>
        </w:rPr>
        <w:t>rezultaţi</w:t>
      </w:r>
      <w:proofErr w:type="spellEnd"/>
      <w:r w:rsidRPr="0021670B">
        <w:rPr>
          <w:rFonts w:ascii="Arial" w:hAnsi="Arial" w:cs="Arial"/>
        </w:rPr>
        <w:t xml:space="preserve"> din trafic.</w:t>
      </w:r>
    </w:p>
    <w:p w:rsidR="001F7A61" w:rsidRPr="00B44F98" w:rsidRDefault="001F7A61" w:rsidP="001F7A61">
      <w:pPr>
        <w:ind w:left="22" w:firstLine="698"/>
        <w:jc w:val="both"/>
        <w:rPr>
          <w:sz w:val="28"/>
          <w:szCs w:val="28"/>
        </w:rPr>
      </w:pPr>
    </w:p>
    <w:p w:rsidR="001F7A61" w:rsidRPr="00EF1F6D" w:rsidRDefault="001F7A61" w:rsidP="001F7A61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4905375" cy="2238375"/>
            <wp:effectExtent l="0" t="0" r="0" b="0"/>
            <wp:docPr id="17" name="Diagramă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7A61" w:rsidRPr="0021670B" w:rsidRDefault="001F7A61" w:rsidP="001F7A61">
      <w:pPr>
        <w:ind w:firstLine="720"/>
        <w:jc w:val="both"/>
        <w:rPr>
          <w:rFonts w:ascii="Arial" w:hAnsi="Arial" w:cs="Arial"/>
        </w:rPr>
      </w:pPr>
      <w:r w:rsidRPr="0021670B">
        <w:rPr>
          <w:rFonts w:ascii="Arial" w:hAnsi="Arial" w:cs="Arial"/>
        </w:rPr>
        <w:t xml:space="preserve">În luna </w:t>
      </w:r>
      <w:r>
        <w:rPr>
          <w:rFonts w:ascii="Arial" w:hAnsi="Arial" w:cs="Arial"/>
        </w:rPr>
        <w:t>ianuarie</w:t>
      </w:r>
      <w:r w:rsidRPr="0021670B">
        <w:rPr>
          <w:rFonts w:ascii="Arial" w:hAnsi="Arial" w:cs="Arial"/>
        </w:rPr>
        <w:t xml:space="preserve"> media orară a indicatorului ozon nu a </w:t>
      </w:r>
      <w:proofErr w:type="spellStart"/>
      <w:r w:rsidRPr="0021670B">
        <w:rPr>
          <w:rFonts w:ascii="Arial" w:hAnsi="Arial" w:cs="Arial"/>
        </w:rPr>
        <w:t>depăşit</w:t>
      </w:r>
      <w:proofErr w:type="spellEnd"/>
      <w:r w:rsidRPr="0021670B">
        <w:rPr>
          <w:rFonts w:ascii="Arial" w:hAnsi="Arial" w:cs="Arial"/>
        </w:rPr>
        <w:t xml:space="preserve"> pragul de informare de 180 </w:t>
      </w:r>
      <w:r w:rsidRPr="0021670B">
        <w:rPr>
          <w:rFonts w:ascii="Arial" w:hAnsi="Arial" w:cs="Arial"/>
        </w:rPr>
        <w:sym w:font="Symbol" w:char="F06D"/>
      </w:r>
      <w:r w:rsidRPr="0021670B">
        <w:rPr>
          <w:rFonts w:ascii="Arial" w:hAnsi="Arial" w:cs="Arial"/>
        </w:rPr>
        <w:t>g/m</w:t>
      </w:r>
      <w:r w:rsidRPr="0021670B">
        <w:rPr>
          <w:rFonts w:ascii="Arial" w:hAnsi="Arial" w:cs="Arial"/>
          <w:vertAlign w:val="superscript"/>
        </w:rPr>
        <w:t>3</w:t>
      </w:r>
      <w:r w:rsidRPr="0021670B">
        <w:rPr>
          <w:rFonts w:ascii="Arial" w:hAnsi="Arial" w:cs="Arial"/>
        </w:rPr>
        <w:t>.</w:t>
      </w:r>
    </w:p>
    <w:p w:rsidR="001F7A61" w:rsidRPr="0021670B" w:rsidRDefault="001F7A61" w:rsidP="001F7A61">
      <w:pPr>
        <w:ind w:firstLine="720"/>
        <w:jc w:val="both"/>
        <w:rPr>
          <w:rFonts w:ascii="Arial" w:hAnsi="Arial" w:cs="Arial"/>
          <w:bCs/>
        </w:rPr>
      </w:pPr>
    </w:p>
    <w:p w:rsidR="001F7A61" w:rsidRPr="00EF1F6D" w:rsidRDefault="001F7A61" w:rsidP="001F7A61">
      <w:pPr>
        <w:ind w:firstLine="720"/>
        <w:jc w:val="both"/>
        <w:rPr>
          <w:rFonts w:ascii="Arial" w:hAnsi="Arial" w:cs="Arial"/>
        </w:rPr>
      </w:pPr>
      <w:r w:rsidRPr="0021670B">
        <w:rPr>
          <w:rFonts w:ascii="Arial" w:hAnsi="Arial" w:cs="Arial"/>
          <w:bCs/>
        </w:rPr>
        <w:t xml:space="preserve">Pentru determinarea pulberilor </w:t>
      </w:r>
      <w:r>
        <w:rPr>
          <w:rFonts w:ascii="Arial" w:hAnsi="Arial" w:cs="Arial"/>
          <w:bCs/>
        </w:rPr>
        <w:t>î</w:t>
      </w:r>
      <w:r w:rsidRPr="0021670B">
        <w:rPr>
          <w:rFonts w:ascii="Arial" w:hAnsi="Arial" w:cs="Arial"/>
          <w:bCs/>
        </w:rPr>
        <w:t>n suspensie se aplică 2 metode, respectiv metoda automată</w:t>
      </w:r>
      <w:r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nefelometrică</w:t>
      </w:r>
      <w:proofErr w:type="spellEnd"/>
      <w:r>
        <w:rPr>
          <w:rFonts w:ascii="Arial" w:hAnsi="Arial" w:cs="Arial"/>
          <w:bCs/>
        </w:rPr>
        <w:t>)</w:t>
      </w:r>
      <w:r w:rsidRPr="0021670B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şi</w:t>
      </w:r>
      <w:proofErr w:type="spellEnd"/>
      <w:r>
        <w:rPr>
          <w:rFonts w:ascii="Arial" w:hAnsi="Arial" w:cs="Arial"/>
          <w:bCs/>
        </w:rPr>
        <w:t xml:space="preserve"> metoda gravimetrică, care de </w:t>
      </w:r>
      <w:r w:rsidRPr="0021670B">
        <w:rPr>
          <w:rFonts w:ascii="Arial" w:hAnsi="Arial" w:cs="Arial"/>
          <w:bCs/>
        </w:rPr>
        <w:t xml:space="preserve">altfel este metoda de </w:t>
      </w:r>
      <w:proofErr w:type="spellStart"/>
      <w:r w:rsidRPr="0021670B">
        <w:rPr>
          <w:rFonts w:ascii="Arial" w:hAnsi="Arial" w:cs="Arial"/>
          <w:bCs/>
        </w:rPr>
        <w:t>referinţă</w:t>
      </w:r>
      <w:proofErr w:type="spellEnd"/>
      <w:r w:rsidRPr="0021670B">
        <w:rPr>
          <w:rFonts w:ascii="Arial" w:hAnsi="Arial" w:cs="Arial"/>
          <w:bCs/>
        </w:rPr>
        <w:t>.</w:t>
      </w:r>
    </w:p>
    <w:p w:rsidR="001F7A61" w:rsidRDefault="001F7A61" w:rsidP="001F7A61">
      <w:pPr>
        <w:jc w:val="both"/>
        <w:rPr>
          <w:sz w:val="28"/>
          <w:szCs w:val="28"/>
        </w:rPr>
      </w:pPr>
    </w:p>
    <w:p w:rsidR="001F7A61" w:rsidRPr="00EF1F6D" w:rsidRDefault="001F7A61" w:rsidP="001F7A61">
      <w:pPr>
        <w:tabs>
          <w:tab w:val="left" w:pos="720"/>
        </w:tabs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362575" cy="2371725"/>
            <wp:effectExtent l="0" t="0" r="0" b="0"/>
            <wp:docPr id="16" name="Diagramă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F7A61" w:rsidRPr="00EF1F6D" w:rsidRDefault="001F7A61" w:rsidP="001F7A61">
      <w:pPr>
        <w:tabs>
          <w:tab w:val="left" w:pos="1875"/>
        </w:tabs>
        <w:rPr>
          <w:rFonts w:ascii="Arial" w:hAnsi="Arial" w:cs="Arial"/>
        </w:rPr>
      </w:pPr>
    </w:p>
    <w:p w:rsidR="001F7A61" w:rsidRDefault="001F7A61" w:rsidP="001F7A61">
      <w:pPr>
        <w:ind w:firstLine="720"/>
        <w:jc w:val="both"/>
        <w:rPr>
          <w:rFonts w:ascii="Arial" w:hAnsi="Arial" w:cs="Arial"/>
          <w:bCs/>
        </w:rPr>
      </w:pPr>
    </w:p>
    <w:p w:rsidR="001F7A61" w:rsidRDefault="001F7A61" w:rsidP="001F7A61">
      <w:pPr>
        <w:ind w:firstLine="720"/>
        <w:jc w:val="both"/>
        <w:rPr>
          <w:rFonts w:ascii="Arial" w:hAnsi="Arial" w:cs="Arial"/>
          <w:bCs/>
        </w:rPr>
      </w:pPr>
      <w:r w:rsidRPr="0021670B">
        <w:rPr>
          <w:rFonts w:ascii="Arial" w:hAnsi="Arial" w:cs="Arial"/>
          <w:bCs/>
        </w:rPr>
        <w:t xml:space="preserve">În luna </w:t>
      </w:r>
      <w:r>
        <w:rPr>
          <w:rFonts w:ascii="Arial" w:hAnsi="Arial" w:cs="Arial"/>
          <w:bCs/>
        </w:rPr>
        <w:t>ianuarie</w:t>
      </w:r>
      <w:r w:rsidRPr="0021670B">
        <w:rPr>
          <w:rFonts w:ascii="Arial" w:hAnsi="Arial" w:cs="Arial"/>
          <w:bCs/>
        </w:rPr>
        <w:t xml:space="preserve">, la indicatorul PM10 (măsurat în sistem </w:t>
      </w:r>
      <w:r>
        <w:rPr>
          <w:rFonts w:ascii="Arial" w:hAnsi="Arial" w:cs="Arial"/>
          <w:bCs/>
        </w:rPr>
        <w:t>automat</w:t>
      </w:r>
      <w:r w:rsidRPr="0021670B"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  <w:bCs/>
        </w:rPr>
        <w:t>nu s-au înregistrat  depășiri a mediei zilnice de 50 micrograme/mc.</w:t>
      </w:r>
    </w:p>
    <w:p w:rsidR="001F7A61" w:rsidRDefault="001F7A61" w:rsidP="001F7A61">
      <w:pPr>
        <w:jc w:val="both"/>
        <w:rPr>
          <w:rFonts w:ascii="Arial" w:hAnsi="Arial" w:cs="Arial"/>
          <w:bCs/>
        </w:rPr>
      </w:pPr>
    </w:p>
    <w:p w:rsidR="001F7A61" w:rsidRDefault="001F7A61" w:rsidP="001F7A61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 w:rsidRPr="000C2873">
        <w:rPr>
          <w:b/>
          <w:sz w:val="28"/>
          <w:szCs w:val="28"/>
        </w:rPr>
        <w:t>Evoluţia</w:t>
      </w:r>
      <w:proofErr w:type="spellEnd"/>
      <w:r w:rsidRPr="000C2873">
        <w:rPr>
          <w:b/>
          <w:sz w:val="28"/>
          <w:szCs w:val="28"/>
        </w:rPr>
        <w:t xml:space="preserve"> indicelui general de calitatea aerului</w:t>
      </w:r>
    </w:p>
    <w:p w:rsidR="001F7A61" w:rsidRPr="000C2873" w:rsidRDefault="001F7A61" w:rsidP="001F7A6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F7A61" w:rsidRDefault="001F7A61" w:rsidP="001F7A61">
      <w:pPr>
        <w:tabs>
          <w:tab w:val="left" w:pos="0"/>
        </w:tabs>
        <w:jc w:val="both"/>
        <w:rPr>
          <w:sz w:val="28"/>
          <w:szCs w:val="28"/>
        </w:rPr>
      </w:pPr>
      <w:r w:rsidRPr="000C2873">
        <w:rPr>
          <w:sz w:val="28"/>
          <w:szCs w:val="28"/>
        </w:rPr>
        <w:tab/>
        <w:t xml:space="preserve">Conform normativului privind stabilirea indicilor de calitate a aerului în vederea facilitării informării publicului – Ordinul 1095/2007, indicele specific de calitate a aerului reprezintă un sistem de codificare a </w:t>
      </w:r>
      <w:proofErr w:type="spellStart"/>
      <w:r w:rsidRPr="000C2873">
        <w:rPr>
          <w:sz w:val="28"/>
          <w:szCs w:val="28"/>
        </w:rPr>
        <w:t>concentraţiilor</w:t>
      </w:r>
      <w:proofErr w:type="spellEnd"/>
      <w:r w:rsidRPr="000C2873">
        <w:rPr>
          <w:sz w:val="28"/>
          <w:szCs w:val="28"/>
        </w:rPr>
        <w:t xml:space="preserve"> înregistrate pentru fiecare dintre </w:t>
      </w:r>
      <w:proofErr w:type="spellStart"/>
      <w:r w:rsidRPr="000C2873">
        <w:rPr>
          <w:sz w:val="28"/>
          <w:szCs w:val="28"/>
        </w:rPr>
        <w:t>poluanţii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monitorizaţi</w:t>
      </w:r>
      <w:proofErr w:type="spellEnd"/>
      <w:r w:rsidRPr="000C2873">
        <w:rPr>
          <w:sz w:val="28"/>
          <w:szCs w:val="28"/>
        </w:rPr>
        <w:t>: dioxid de sulf (SO</w:t>
      </w:r>
      <w:r w:rsidRPr="000C2873">
        <w:rPr>
          <w:sz w:val="28"/>
          <w:szCs w:val="28"/>
          <w:vertAlign w:val="subscript"/>
        </w:rPr>
        <w:t>2</w:t>
      </w:r>
      <w:r w:rsidRPr="000C2873">
        <w:rPr>
          <w:sz w:val="28"/>
          <w:szCs w:val="28"/>
        </w:rPr>
        <w:t>), dioxid de azot (NO</w:t>
      </w:r>
      <w:r w:rsidRPr="000C2873">
        <w:rPr>
          <w:sz w:val="28"/>
          <w:szCs w:val="28"/>
          <w:vertAlign w:val="subscript"/>
        </w:rPr>
        <w:t>2</w:t>
      </w:r>
      <w:r w:rsidRPr="000C2873">
        <w:rPr>
          <w:sz w:val="28"/>
          <w:szCs w:val="28"/>
        </w:rPr>
        <w:t>), ozon (O</w:t>
      </w:r>
      <w:r w:rsidRPr="000C2873">
        <w:rPr>
          <w:sz w:val="28"/>
          <w:szCs w:val="28"/>
          <w:vertAlign w:val="subscript"/>
        </w:rPr>
        <w:t>3</w:t>
      </w:r>
      <w:r w:rsidRPr="000C2873">
        <w:rPr>
          <w:sz w:val="28"/>
          <w:szCs w:val="28"/>
        </w:rPr>
        <w:t xml:space="preserve">), </w:t>
      </w:r>
      <w:proofErr w:type="spellStart"/>
      <w:r w:rsidRPr="000C2873">
        <w:rPr>
          <w:sz w:val="28"/>
          <w:szCs w:val="28"/>
        </w:rPr>
        <w:t>monooxid</w:t>
      </w:r>
      <w:proofErr w:type="spellEnd"/>
      <w:r w:rsidRPr="000C2873">
        <w:rPr>
          <w:sz w:val="28"/>
          <w:szCs w:val="28"/>
        </w:rPr>
        <w:t xml:space="preserve"> de carbon (CO), pulberi în suspensie (PM 10).</w:t>
      </w:r>
    </w:p>
    <w:p w:rsidR="001F7A61" w:rsidRPr="000C2873" w:rsidRDefault="001F7A61" w:rsidP="001F7A61">
      <w:pPr>
        <w:tabs>
          <w:tab w:val="left" w:pos="0"/>
        </w:tabs>
        <w:jc w:val="both"/>
        <w:rPr>
          <w:sz w:val="28"/>
          <w:szCs w:val="28"/>
        </w:rPr>
      </w:pPr>
    </w:p>
    <w:p w:rsidR="001F7A61" w:rsidRPr="000C2873" w:rsidRDefault="001F7A61" w:rsidP="001F7A61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1 TRAFIC adresa: Calea </w:t>
      </w:r>
      <w:proofErr w:type="spellStart"/>
      <w:r w:rsidRPr="000C2873">
        <w:rPr>
          <w:sz w:val="28"/>
          <w:szCs w:val="28"/>
        </w:rPr>
        <w:t>Galaţi</w:t>
      </w:r>
      <w:proofErr w:type="spellEnd"/>
      <w:r w:rsidRPr="000C2873">
        <w:rPr>
          <w:sz w:val="28"/>
          <w:szCs w:val="28"/>
        </w:rPr>
        <w:t xml:space="preserve"> nr. 53, Brăila</w:t>
      </w:r>
    </w:p>
    <w:p w:rsidR="001F7A61" w:rsidRPr="000C2873" w:rsidRDefault="001F7A61" w:rsidP="001F7A61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210175" cy="1628775"/>
            <wp:effectExtent l="0" t="0" r="0" b="0"/>
            <wp:docPr id="15" name="Diagramă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F7A61" w:rsidRPr="000C2873" w:rsidRDefault="001F7A61" w:rsidP="001F7A61">
      <w:pPr>
        <w:jc w:val="center"/>
        <w:rPr>
          <w:sz w:val="28"/>
          <w:szCs w:val="28"/>
        </w:rPr>
      </w:pPr>
    </w:p>
    <w:p w:rsidR="001F7A61" w:rsidRPr="000C2873" w:rsidRDefault="001F7A61" w:rsidP="001F7A61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2 FOND URBAN adresa: </w:t>
      </w:r>
      <w:proofErr w:type="spellStart"/>
      <w:r w:rsidRPr="000C2873">
        <w:rPr>
          <w:sz w:val="28"/>
          <w:szCs w:val="28"/>
        </w:rPr>
        <w:t>Piaţa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Independenţei</w:t>
      </w:r>
      <w:proofErr w:type="spellEnd"/>
      <w:r w:rsidRPr="000C2873">
        <w:rPr>
          <w:sz w:val="28"/>
          <w:szCs w:val="28"/>
        </w:rPr>
        <w:t xml:space="preserve"> nr. 1, Brăila</w:t>
      </w:r>
    </w:p>
    <w:p w:rsidR="001F7A61" w:rsidRPr="000C2873" w:rsidRDefault="001F7A61" w:rsidP="001F7A61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248275" cy="1676400"/>
            <wp:effectExtent l="0" t="0" r="0" b="0"/>
            <wp:docPr id="14" name="Diagramă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F7A61" w:rsidRPr="000C2873" w:rsidRDefault="001F7A61" w:rsidP="001F7A61">
      <w:pPr>
        <w:jc w:val="center"/>
        <w:rPr>
          <w:sz w:val="28"/>
          <w:szCs w:val="28"/>
        </w:rPr>
      </w:pPr>
    </w:p>
    <w:p w:rsidR="001F7A61" w:rsidRPr="000C2873" w:rsidRDefault="001F7A61" w:rsidP="001F7A61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3 FOND SUBURBAN adresa: Sat Cazasu</w:t>
      </w:r>
    </w:p>
    <w:p w:rsidR="001F7A61" w:rsidRPr="000C2873" w:rsidRDefault="001F7A61" w:rsidP="001F7A61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267325" cy="1743075"/>
            <wp:effectExtent l="0" t="0" r="0" b="0"/>
            <wp:docPr id="13" name="Diagramă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F7A61" w:rsidRPr="000C2873" w:rsidRDefault="001F7A61" w:rsidP="001F7A61">
      <w:pPr>
        <w:jc w:val="center"/>
        <w:rPr>
          <w:sz w:val="28"/>
          <w:szCs w:val="28"/>
        </w:rPr>
      </w:pPr>
    </w:p>
    <w:p w:rsidR="001F7A61" w:rsidRPr="000C2873" w:rsidRDefault="001F7A61" w:rsidP="001F7A61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4 INDUSTRIAL 1 adresa: </w:t>
      </w:r>
      <w:proofErr w:type="spellStart"/>
      <w:r w:rsidRPr="000C2873">
        <w:rPr>
          <w:sz w:val="28"/>
          <w:szCs w:val="28"/>
        </w:rPr>
        <w:t>Şoseaua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Baldovineşti</w:t>
      </w:r>
      <w:proofErr w:type="spellEnd"/>
      <w:r w:rsidRPr="000C2873">
        <w:rPr>
          <w:sz w:val="28"/>
          <w:szCs w:val="28"/>
        </w:rPr>
        <w:t xml:space="preserve"> nr. 22, </w:t>
      </w:r>
    </w:p>
    <w:p w:rsidR="001F7A61" w:rsidRPr="000C2873" w:rsidRDefault="001F7A61" w:rsidP="001F7A61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314950" cy="1790700"/>
            <wp:effectExtent l="0" t="0" r="0" b="0"/>
            <wp:docPr id="12" name="Diagramă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F7A61" w:rsidRPr="000C2873" w:rsidRDefault="001F7A61" w:rsidP="001F7A61">
      <w:pPr>
        <w:jc w:val="center"/>
        <w:rPr>
          <w:sz w:val="28"/>
          <w:szCs w:val="28"/>
        </w:rPr>
      </w:pPr>
    </w:p>
    <w:p w:rsidR="001F7A61" w:rsidRPr="000C2873" w:rsidRDefault="001F7A61" w:rsidP="001F7A61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 - 5 INDUSTRIAL 2 adresa Sat Chiscani:</w:t>
      </w:r>
    </w:p>
    <w:p w:rsidR="001F7A61" w:rsidRPr="000C2873" w:rsidRDefault="001F7A61" w:rsidP="001F7A61">
      <w:pPr>
        <w:jc w:val="center"/>
        <w:rPr>
          <w:i/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391150" cy="1800225"/>
            <wp:effectExtent l="0" t="0" r="0" b="0"/>
            <wp:docPr id="11" name="Diagramă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F7A61" w:rsidRPr="000C2873" w:rsidRDefault="001F7A61" w:rsidP="001F7A61">
      <w:pPr>
        <w:jc w:val="center"/>
        <w:rPr>
          <w:sz w:val="28"/>
          <w:szCs w:val="28"/>
        </w:rPr>
      </w:pPr>
    </w:p>
    <w:p w:rsidR="001F7A61" w:rsidRPr="000C2873" w:rsidRDefault="001F7A61" w:rsidP="001F7A61">
      <w:pPr>
        <w:jc w:val="center"/>
        <w:rPr>
          <w:sz w:val="28"/>
          <w:szCs w:val="28"/>
        </w:rPr>
      </w:pPr>
    </w:p>
    <w:p w:rsidR="001F7A61" w:rsidRPr="00401CFD" w:rsidRDefault="001F7A61" w:rsidP="001F7A61">
      <w:pPr>
        <w:jc w:val="center"/>
        <w:rPr>
          <w:rFonts w:ascii="Arial" w:hAnsi="Arial" w:cs="Arial"/>
        </w:rPr>
      </w:pPr>
      <w:r w:rsidRPr="00401CFD">
        <w:rPr>
          <w:rFonts w:ascii="Arial" w:hAnsi="Arial" w:cs="Arial"/>
        </w:rPr>
        <w:t xml:space="preserve">Datele sunt furnizate de </w:t>
      </w:r>
      <w:proofErr w:type="spellStart"/>
      <w:r w:rsidRPr="00401CFD">
        <w:rPr>
          <w:rFonts w:ascii="Arial" w:hAnsi="Arial" w:cs="Arial"/>
        </w:rPr>
        <w:t>staţiile</w:t>
      </w:r>
      <w:proofErr w:type="spellEnd"/>
      <w:r w:rsidRPr="00401CFD">
        <w:rPr>
          <w:rFonts w:ascii="Arial" w:hAnsi="Arial" w:cs="Arial"/>
        </w:rPr>
        <w:t xml:space="preserve"> automate din </w:t>
      </w:r>
      <w:proofErr w:type="spellStart"/>
      <w:r w:rsidRPr="00401CFD">
        <w:rPr>
          <w:rFonts w:ascii="Arial" w:hAnsi="Arial" w:cs="Arial"/>
        </w:rPr>
        <w:t>Reţeaua</w:t>
      </w:r>
      <w:proofErr w:type="spellEnd"/>
      <w:r w:rsidRPr="00401CFD">
        <w:rPr>
          <w:rFonts w:ascii="Arial" w:hAnsi="Arial" w:cs="Arial"/>
        </w:rPr>
        <w:t xml:space="preserve"> </w:t>
      </w:r>
      <w:proofErr w:type="spellStart"/>
      <w:r w:rsidRPr="00401CFD">
        <w:rPr>
          <w:rFonts w:ascii="Arial" w:hAnsi="Arial" w:cs="Arial"/>
        </w:rPr>
        <w:t>Naţională</w:t>
      </w:r>
      <w:proofErr w:type="spellEnd"/>
      <w:r w:rsidRPr="00401CFD">
        <w:rPr>
          <w:rFonts w:ascii="Arial" w:hAnsi="Arial" w:cs="Arial"/>
        </w:rPr>
        <w:t xml:space="preserve"> de Monitorizare a </w:t>
      </w:r>
      <w:proofErr w:type="spellStart"/>
      <w:r w:rsidRPr="00401CFD">
        <w:rPr>
          <w:rFonts w:ascii="Arial" w:hAnsi="Arial" w:cs="Arial"/>
        </w:rPr>
        <w:t>Calităţii</w:t>
      </w:r>
      <w:proofErr w:type="spellEnd"/>
      <w:r w:rsidRPr="00401CFD">
        <w:rPr>
          <w:rFonts w:ascii="Arial" w:hAnsi="Arial" w:cs="Arial"/>
        </w:rPr>
        <w:t xml:space="preserve"> Aerului </w:t>
      </w:r>
    </w:p>
    <w:p w:rsidR="001F7A61" w:rsidRPr="00401CFD" w:rsidRDefault="001F7A61" w:rsidP="001F7A61">
      <w:pPr>
        <w:tabs>
          <w:tab w:val="left" w:pos="0"/>
        </w:tabs>
        <w:rPr>
          <w:rFonts w:ascii="Arial" w:hAnsi="Arial" w:cs="Arial"/>
        </w:rPr>
      </w:pPr>
    </w:p>
    <w:p w:rsidR="001947D3" w:rsidRPr="007B7D01" w:rsidRDefault="00180687" w:rsidP="00967196">
      <w:pPr>
        <w:pStyle w:val="Titlu1"/>
        <w:rPr>
          <w:sz w:val="28"/>
          <w:szCs w:val="28"/>
        </w:rPr>
      </w:pPr>
      <w:r w:rsidRPr="007B7D01">
        <w:rPr>
          <w:sz w:val="28"/>
          <w:szCs w:val="28"/>
        </w:rPr>
        <w:t>CAPITOLUL 3</w:t>
      </w:r>
    </w:p>
    <w:p w:rsidR="005D714C" w:rsidRPr="007B7D01" w:rsidRDefault="00180687" w:rsidP="00961CC4">
      <w:pPr>
        <w:pStyle w:val="Titlu1"/>
        <w:rPr>
          <w:sz w:val="28"/>
          <w:szCs w:val="28"/>
        </w:rPr>
      </w:pPr>
      <w:r w:rsidRPr="007B7D01">
        <w:rPr>
          <w:sz w:val="28"/>
          <w:szCs w:val="28"/>
        </w:rPr>
        <w:t>REŢEAUA DE RADIOACTIVITATE</w:t>
      </w:r>
    </w:p>
    <w:p w:rsidR="0015754D" w:rsidRPr="007B7D01" w:rsidRDefault="0015754D" w:rsidP="0015754D">
      <w:pPr>
        <w:rPr>
          <w:sz w:val="28"/>
          <w:szCs w:val="28"/>
        </w:rPr>
      </w:pPr>
    </w:p>
    <w:p w:rsidR="005F1466" w:rsidRPr="007B7D01" w:rsidRDefault="005F1466" w:rsidP="005F1466">
      <w:pPr>
        <w:ind w:firstLine="720"/>
        <w:jc w:val="both"/>
        <w:rPr>
          <w:sz w:val="28"/>
          <w:szCs w:val="28"/>
        </w:rPr>
      </w:pPr>
      <w:r w:rsidRPr="007B7D01">
        <w:rPr>
          <w:sz w:val="28"/>
          <w:szCs w:val="28"/>
        </w:rPr>
        <w:t xml:space="preserve">Valorile înregistrate </w:t>
      </w:r>
      <w:r w:rsidR="0068660B" w:rsidRPr="007B7D01">
        <w:rPr>
          <w:sz w:val="28"/>
          <w:szCs w:val="28"/>
        </w:rPr>
        <w:t xml:space="preserve">în luna </w:t>
      </w:r>
      <w:r w:rsidR="007B7D01" w:rsidRPr="007B7D01">
        <w:rPr>
          <w:sz w:val="28"/>
          <w:szCs w:val="28"/>
        </w:rPr>
        <w:t>ianua</w:t>
      </w:r>
      <w:r w:rsidR="00CC69C6" w:rsidRPr="007B7D01">
        <w:rPr>
          <w:sz w:val="28"/>
          <w:szCs w:val="28"/>
        </w:rPr>
        <w:t>rie</w:t>
      </w:r>
      <w:r w:rsidRPr="007B7D01">
        <w:rPr>
          <w:sz w:val="28"/>
          <w:szCs w:val="28"/>
        </w:rPr>
        <w:t xml:space="preserve"> 20</w:t>
      </w:r>
      <w:r w:rsidR="007B7D01" w:rsidRPr="007B7D01">
        <w:rPr>
          <w:sz w:val="28"/>
          <w:szCs w:val="28"/>
        </w:rPr>
        <w:t>21</w:t>
      </w:r>
      <w:r w:rsidRPr="007B7D01">
        <w:rPr>
          <w:sz w:val="28"/>
          <w:szCs w:val="28"/>
        </w:rPr>
        <w:t xml:space="preserve"> la sta</w:t>
      </w:r>
      <w:r w:rsidR="001A6E71" w:rsidRPr="007B7D01">
        <w:rPr>
          <w:sz w:val="28"/>
          <w:szCs w:val="28"/>
        </w:rPr>
        <w:t>ț</w:t>
      </w:r>
      <w:r w:rsidRPr="007B7D01">
        <w:rPr>
          <w:sz w:val="28"/>
          <w:szCs w:val="28"/>
        </w:rPr>
        <w:t>ia automată de monitorizare a dozei gama se încadrează în  limitele fondului natural.</w:t>
      </w:r>
    </w:p>
    <w:p w:rsidR="003A1687" w:rsidRPr="00857566" w:rsidRDefault="003A1687" w:rsidP="005F1466">
      <w:pPr>
        <w:ind w:firstLine="720"/>
        <w:jc w:val="both"/>
        <w:rPr>
          <w:b/>
          <w:sz w:val="28"/>
          <w:szCs w:val="28"/>
        </w:rPr>
      </w:pPr>
    </w:p>
    <w:p w:rsidR="00912E42" w:rsidRPr="008040A7" w:rsidRDefault="00912E42" w:rsidP="00912E42">
      <w:pPr>
        <w:jc w:val="center"/>
        <w:rPr>
          <w:b/>
          <w:sz w:val="28"/>
          <w:szCs w:val="28"/>
          <w:lang w:val="pt-BR"/>
        </w:rPr>
      </w:pPr>
      <w:r w:rsidRPr="008040A7">
        <w:rPr>
          <w:b/>
          <w:sz w:val="28"/>
          <w:szCs w:val="28"/>
          <w:lang w:val="pt-BR"/>
        </w:rPr>
        <w:t>CAPITOLUL 4</w:t>
      </w:r>
    </w:p>
    <w:p w:rsidR="00912E42" w:rsidRPr="008040A7" w:rsidRDefault="00912E42" w:rsidP="00912E42">
      <w:pPr>
        <w:jc w:val="center"/>
        <w:rPr>
          <w:b/>
          <w:sz w:val="28"/>
          <w:szCs w:val="28"/>
          <w:lang w:val="pt-BR"/>
        </w:rPr>
      </w:pPr>
      <w:r w:rsidRPr="008040A7">
        <w:rPr>
          <w:b/>
          <w:bCs/>
          <w:sz w:val="28"/>
          <w:szCs w:val="28"/>
        </w:rPr>
        <w:t>REŢEAUA DE SUPRAVEGHERE A CALITĂŢII SOLULUI</w:t>
      </w:r>
    </w:p>
    <w:p w:rsidR="00912E42" w:rsidRPr="008040A7" w:rsidRDefault="00912E42" w:rsidP="00912E42">
      <w:pPr>
        <w:pStyle w:val="Listparagraf"/>
        <w:tabs>
          <w:tab w:val="left" w:pos="1140"/>
        </w:tabs>
        <w:ind w:left="1080"/>
        <w:jc w:val="both"/>
      </w:pPr>
    </w:p>
    <w:p w:rsidR="00912E42" w:rsidRDefault="00912E42" w:rsidP="00912E42">
      <w:pPr>
        <w:ind w:firstLine="720"/>
        <w:jc w:val="both"/>
        <w:rPr>
          <w:bCs/>
          <w:sz w:val="28"/>
          <w:szCs w:val="28"/>
          <w:lang w:val="pt-BR"/>
        </w:rPr>
      </w:pPr>
      <w:r w:rsidRPr="001F5779">
        <w:rPr>
          <w:bCs/>
          <w:sz w:val="28"/>
          <w:szCs w:val="28"/>
          <w:lang w:val="pt-BR"/>
        </w:rPr>
        <w:t xml:space="preserve">În luna </w:t>
      </w:r>
      <w:r>
        <w:rPr>
          <w:bCs/>
          <w:sz w:val="28"/>
          <w:szCs w:val="28"/>
          <w:lang w:val="pt-BR"/>
        </w:rPr>
        <w:t>ianuarie 2021</w:t>
      </w:r>
      <w:r w:rsidRPr="001F5779">
        <w:rPr>
          <w:bCs/>
          <w:sz w:val="28"/>
          <w:szCs w:val="28"/>
          <w:lang w:val="pt-BR"/>
        </w:rPr>
        <w:t xml:space="preserve">, conform programului de monitorizare, </w:t>
      </w:r>
      <w:r>
        <w:rPr>
          <w:bCs/>
          <w:sz w:val="28"/>
          <w:szCs w:val="28"/>
          <w:lang w:val="pt-BR"/>
        </w:rPr>
        <w:t xml:space="preserve">nu </w:t>
      </w:r>
      <w:r w:rsidRPr="001F5779">
        <w:rPr>
          <w:bCs/>
          <w:sz w:val="28"/>
          <w:szCs w:val="28"/>
          <w:lang w:val="pt-BR"/>
        </w:rPr>
        <w:t>s-au prelevat probe de sol</w:t>
      </w:r>
      <w:r>
        <w:rPr>
          <w:bCs/>
          <w:sz w:val="28"/>
          <w:szCs w:val="28"/>
          <w:lang w:val="pt-BR"/>
        </w:rPr>
        <w:t>.</w:t>
      </w:r>
    </w:p>
    <w:p w:rsidR="00E37338" w:rsidRPr="000D53A9" w:rsidRDefault="00E37338" w:rsidP="00E37338">
      <w:pPr>
        <w:ind w:firstLine="720"/>
        <w:jc w:val="both"/>
        <w:rPr>
          <w:bCs/>
          <w:color w:val="FF0000"/>
          <w:sz w:val="28"/>
          <w:szCs w:val="28"/>
          <w:lang w:val="pt-BR"/>
        </w:rPr>
      </w:pPr>
    </w:p>
    <w:p w:rsidR="007E5106" w:rsidRPr="001C4B77" w:rsidRDefault="001D56C3" w:rsidP="0036587A">
      <w:pPr>
        <w:pStyle w:val="Titlu1"/>
        <w:rPr>
          <w:sz w:val="28"/>
          <w:szCs w:val="28"/>
        </w:rPr>
      </w:pPr>
      <w:r w:rsidRPr="001C4B77">
        <w:rPr>
          <w:sz w:val="28"/>
          <w:szCs w:val="28"/>
        </w:rPr>
        <w:t>C</w:t>
      </w:r>
      <w:r w:rsidR="004B015F" w:rsidRPr="001C4B77">
        <w:rPr>
          <w:sz w:val="28"/>
          <w:szCs w:val="28"/>
        </w:rPr>
        <w:t>APITOLUL 5</w:t>
      </w:r>
    </w:p>
    <w:p w:rsidR="00EE6CB1" w:rsidRPr="001C4B77" w:rsidRDefault="004C7EDD" w:rsidP="00263258">
      <w:pPr>
        <w:pStyle w:val="Titlu1"/>
        <w:rPr>
          <w:sz w:val="28"/>
          <w:szCs w:val="28"/>
        </w:rPr>
      </w:pPr>
      <w:r w:rsidRPr="001C4B77">
        <w:rPr>
          <w:sz w:val="28"/>
          <w:szCs w:val="28"/>
        </w:rPr>
        <w:t>REŢEAUA DE SUPRAVEGHERE A ZGOMOTULUI URBAN</w:t>
      </w:r>
    </w:p>
    <w:p w:rsidR="00FF78C8" w:rsidRPr="001C4B77" w:rsidRDefault="00FF78C8" w:rsidP="00FF78C8"/>
    <w:p w:rsidR="003F2301" w:rsidRPr="001C4B77" w:rsidRDefault="001C4B77" w:rsidP="003F2301">
      <w:pPr>
        <w:rPr>
          <w:sz w:val="28"/>
          <w:szCs w:val="28"/>
        </w:rPr>
      </w:pPr>
      <w:r w:rsidRPr="001C4B77">
        <w:tab/>
      </w:r>
      <w:r w:rsidRPr="001C4B77">
        <w:rPr>
          <w:sz w:val="28"/>
          <w:szCs w:val="28"/>
        </w:rPr>
        <w:t>În luna ianuarie 2021</w:t>
      </w:r>
      <w:r w:rsidR="001F7A61">
        <w:rPr>
          <w:sz w:val="28"/>
          <w:szCs w:val="28"/>
        </w:rPr>
        <w:t xml:space="preserve"> </w:t>
      </w:r>
      <w:r w:rsidRPr="001C4B77">
        <w:rPr>
          <w:sz w:val="28"/>
          <w:szCs w:val="28"/>
        </w:rPr>
        <w:t xml:space="preserve">nu s-au </w:t>
      </w:r>
      <w:proofErr w:type="spellStart"/>
      <w:r w:rsidRPr="001C4B77">
        <w:rPr>
          <w:sz w:val="28"/>
          <w:szCs w:val="28"/>
        </w:rPr>
        <w:t>facut</w:t>
      </w:r>
      <w:proofErr w:type="spellEnd"/>
      <w:r w:rsidRPr="001C4B77">
        <w:rPr>
          <w:sz w:val="28"/>
          <w:szCs w:val="28"/>
        </w:rPr>
        <w:t xml:space="preserve"> măsurători de zgomot.</w:t>
      </w:r>
    </w:p>
    <w:p w:rsidR="002E24CB" w:rsidRPr="001C4B77" w:rsidRDefault="002E24CB" w:rsidP="003C1B9A">
      <w:pPr>
        <w:jc w:val="center"/>
        <w:rPr>
          <w:b/>
          <w:color w:val="FF0000"/>
          <w:sz w:val="28"/>
          <w:szCs w:val="28"/>
        </w:rPr>
      </w:pPr>
    </w:p>
    <w:p w:rsidR="002E24CB" w:rsidRPr="001C4B77" w:rsidRDefault="00180687" w:rsidP="003C1B9A">
      <w:pPr>
        <w:jc w:val="center"/>
        <w:rPr>
          <w:b/>
          <w:sz w:val="28"/>
          <w:szCs w:val="28"/>
        </w:rPr>
      </w:pPr>
      <w:r w:rsidRPr="001C4B77">
        <w:rPr>
          <w:b/>
          <w:sz w:val="28"/>
          <w:szCs w:val="28"/>
        </w:rPr>
        <w:t>CAPITOLUL 6</w:t>
      </w:r>
    </w:p>
    <w:p w:rsidR="00642BB8" w:rsidRPr="001C4B77" w:rsidRDefault="000D3193" w:rsidP="002E24CB">
      <w:pPr>
        <w:pStyle w:val="Titlu1"/>
        <w:rPr>
          <w:b w:val="0"/>
          <w:sz w:val="28"/>
          <w:szCs w:val="28"/>
          <w:u w:val="single"/>
        </w:rPr>
      </w:pPr>
      <w:r w:rsidRPr="001C4B77">
        <w:rPr>
          <w:sz w:val="28"/>
          <w:szCs w:val="28"/>
        </w:rPr>
        <w:t>PROTECŢIA NATURII ŞI ARII PROTEJATE</w:t>
      </w:r>
    </w:p>
    <w:p w:rsidR="00D00030" w:rsidRPr="000D53A9" w:rsidRDefault="00D00030" w:rsidP="00D00030">
      <w:pPr>
        <w:jc w:val="both"/>
        <w:rPr>
          <w:color w:val="FF0000"/>
          <w:sz w:val="28"/>
          <w:szCs w:val="28"/>
        </w:rPr>
      </w:pPr>
    </w:p>
    <w:p w:rsidR="00A964AA" w:rsidRDefault="00A964AA" w:rsidP="00A964AA">
      <w:pPr>
        <w:jc w:val="both"/>
        <w:rPr>
          <w:b/>
          <w:u w:val="single"/>
        </w:rPr>
      </w:pPr>
      <w:r>
        <w:rPr>
          <w:b/>
          <w:u w:val="single"/>
        </w:rPr>
        <w:t>DOMENIUL BIODIVERSITATE</w:t>
      </w:r>
    </w:p>
    <w:p w:rsidR="00A964AA" w:rsidRPr="00A964AA" w:rsidRDefault="00A964AA" w:rsidP="00A964AA">
      <w:pPr>
        <w:numPr>
          <w:ilvl w:val="0"/>
          <w:numId w:val="11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A964AA">
        <w:rPr>
          <w:sz w:val="28"/>
          <w:szCs w:val="28"/>
        </w:rPr>
        <w:t xml:space="preserve">Colaborare cu Serviciul Avize Acorduri </w:t>
      </w:r>
      <w:proofErr w:type="spellStart"/>
      <w:r w:rsidRPr="00A964AA">
        <w:rPr>
          <w:sz w:val="28"/>
          <w:szCs w:val="28"/>
        </w:rPr>
        <w:t>Autorizaţii</w:t>
      </w:r>
      <w:proofErr w:type="spellEnd"/>
      <w:r w:rsidRPr="00A964AA">
        <w:rPr>
          <w:sz w:val="28"/>
          <w:szCs w:val="28"/>
        </w:rPr>
        <w:t xml:space="preserve"> pentru elaborarea actelor d</w:t>
      </w:r>
      <w:r w:rsidR="007341BD">
        <w:rPr>
          <w:sz w:val="28"/>
          <w:szCs w:val="28"/>
        </w:rPr>
        <w:t xml:space="preserve">e reglementare - s-au analizat </w:t>
      </w:r>
      <w:r w:rsidRPr="00A964AA">
        <w:rPr>
          <w:sz w:val="28"/>
          <w:szCs w:val="28"/>
        </w:rPr>
        <w:t xml:space="preserve">7 </w:t>
      </w:r>
      <w:proofErr w:type="spellStart"/>
      <w:r w:rsidRPr="00A964AA">
        <w:rPr>
          <w:sz w:val="28"/>
          <w:szCs w:val="28"/>
        </w:rPr>
        <w:t>documentaţii</w:t>
      </w:r>
      <w:proofErr w:type="spellEnd"/>
      <w:r w:rsidRPr="00A964AA">
        <w:rPr>
          <w:sz w:val="28"/>
          <w:szCs w:val="28"/>
        </w:rPr>
        <w:t xml:space="preserve"> pentru emitere acte de reglementare, pentru care:</w:t>
      </w:r>
    </w:p>
    <w:p w:rsidR="00A964AA" w:rsidRPr="00A964AA" w:rsidRDefault="00A964AA" w:rsidP="00A964AA">
      <w:pPr>
        <w:numPr>
          <w:ilvl w:val="1"/>
          <w:numId w:val="12"/>
        </w:numPr>
        <w:tabs>
          <w:tab w:val="num" w:pos="993"/>
        </w:tabs>
        <w:ind w:left="993" w:hanging="284"/>
        <w:jc w:val="both"/>
        <w:rPr>
          <w:sz w:val="28"/>
          <w:szCs w:val="28"/>
        </w:rPr>
      </w:pPr>
      <w:r w:rsidRPr="00A964AA">
        <w:rPr>
          <w:sz w:val="28"/>
          <w:szCs w:val="28"/>
        </w:rPr>
        <w:t xml:space="preserve">s-au  făcut </w:t>
      </w:r>
      <w:proofErr w:type="spellStart"/>
      <w:r w:rsidRPr="00A964AA">
        <w:rPr>
          <w:sz w:val="28"/>
          <w:szCs w:val="28"/>
        </w:rPr>
        <w:t>observaţii</w:t>
      </w:r>
      <w:proofErr w:type="spellEnd"/>
      <w:r w:rsidRPr="00A964AA">
        <w:rPr>
          <w:sz w:val="28"/>
          <w:szCs w:val="28"/>
        </w:rPr>
        <w:t xml:space="preserve"> în cadrul  </w:t>
      </w:r>
      <w:proofErr w:type="spellStart"/>
      <w:r w:rsidRPr="00A964AA">
        <w:rPr>
          <w:sz w:val="28"/>
          <w:szCs w:val="28"/>
        </w:rPr>
        <w:t>şedinţelor</w:t>
      </w:r>
      <w:proofErr w:type="spellEnd"/>
      <w:r w:rsidRPr="00A964AA">
        <w:rPr>
          <w:sz w:val="28"/>
          <w:szCs w:val="28"/>
        </w:rPr>
        <w:t xml:space="preserve"> CIA, CAT și CSC </w:t>
      </w:r>
    </w:p>
    <w:p w:rsidR="00A964AA" w:rsidRPr="00A964AA" w:rsidRDefault="00A964AA" w:rsidP="00A964AA">
      <w:pPr>
        <w:numPr>
          <w:ilvl w:val="1"/>
          <w:numId w:val="12"/>
        </w:numPr>
        <w:tabs>
          <w:tab w:val="num" w:pos="993"/>
        </w:tabs>
        <w:ind w:left="993" w:hanging="284"/>
        <w:jc w:val="both"/>
        <w:rPr>
          <w:sz w:val="28"/>
          <w:szCs w:val="28"/>
        </w:rPr>
      </w:pPr>
      <w:r w:rsidRPr="00A964AA">
        <w:rPr>
          <w:sz w:val="28"/>
          <w:szCs w:val="28"/>
        </w:rPr>
        <w:t>s-au emis 7 puncte de vedere pentru:</w:t>
      </w:r>
    </w:p>
    <w:p w:rsidR="00A964AA" w:rsidRPr="00A964AA" w:rsidRDefault="00A964AA" w:rsidP="00A964AA">
      <w:pPr>
        <w:jc w:val="both"/>
        <w:rPr>
          <w:sz w:val="28"/>
          <w:szCs w:val="28"/>
          <w:lang w:val="en-US"/>
        </w:rPr>
      </w:pPr>
      <w:r w:rsidRPr="00A964AA">
        <w:rPr>
          <w:sz w:val="28"/>
          <w:szCs w:val="28"/>
        </w:rPr>
        <w:t xml:space="preserve">            emiterea acordului de mediu pentru: </w:t>
      </w:r>
    </w:p>
    <w:p w:rsidR="00A964AA" w:rsidRPr="00A964AA" w:rsidRDefault="00A964AA" w:rsidP="00A964AA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964AA">
        <w:rPr>
          <w:rFonts w:ascii="Times New Roman" w:hAnsi="Times New Roman"/>
          <w:sz w:val="28"/>
          <w:szCs w:val="28"/>
        </w:rPr>
        <w:t xml:space="preserve">3 proiecte care prevăd </w:t>
      </w:r>
      <w:proofErr w:type="spellStart"/>
      <w:r w:rsidRPr="00A964AA">
        <w:rPr>
          <w:rFonts w:ascii="Times New Roman" w:hAnsi="Times New Roman"/>
          <w:sz w:val="28"/>
          <w:szCs w:val="28"/>
        </w:rPr>
        <w:t>imprejmuirea</w:t>
      </w:r>
      <w:proofErr w:type="spellEnd"/>
      <w:r w:rsidRPr="00A964AA">
        <w:rPr>
          <w:rFonts w:ascii="Times New Roman" w:hAnsi="Times New Roman"/>
          <w:sz w:val="28"/>
          <w:szCs w:val="28"/>
        </w:rPr>
        <w:t xml:space="preserve"> unor terenuri situate pe malul Dunării în imediata vecinătate a ariilor protejate suprapuse instituite în zona respectivă- </w:t>
      </w:r>
      <w:r w:rsidRPr="00A964AA">
        <w:rPr>
          <w:rFonts w:ascii="Times New Roman" w:hAnsi="Times New Roman"/>
          <w:sz w:val="28"/>
          <w:szCs w:val="28"/>
        </w:rPr>
        <w:lastRenderedPageBreak/>
        <w:t>ROSPA0005 și ROSCI0006 Balta Mică a Brăilei, Parcul Natural Balta Mică a Brăilei</w:t>
      </w:r>
    </w:p>
    <w:p w:rsidR="00A964AA" w:rsidRPr="00A964AA" w:rsidRDefault="00A964AA" w:rsidP="00A964AA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964AA">
        <w:rPr>
          <w:rFonts w:ascii="Times New Roman" w:hAnsi="Times New Roman"/>
          <w:sz w:val="28"/>
          <w:szCs w:val="28"/>
        </w:rPr>
        <w:t>Autorizarea unei ferme piscicole pentru acvacultura în ape dulci situată pe fostul prival Puturosul</w:t>
      </w:r>
    </w:p>
    <w:p w:rsidR="00A964AA" w:rsidRPr="00A964AA" w:rsidRDefault="00A964AA" w:rsidP="00A964AA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964AA">
        <w:rPr>
          <w:rFonts w:ascii="Times New Roman" w:hAnsi="Times New Roman"/>
          <w:sz w:val="28"/>
          <w:szCs w:val="28"/>
        </w:rPr>
        <w:t xml:space="preserve">Un proiect regional de alimentare cu apă și canalizare al cărui amplasament se </w:t>
      </w:r>
      <w:proofErr w:type="spellStart"/>
      <w:r w:rsidRPr="00A964AA">
        <w:rPr>
          <w:rFonts w:ascii="Times New Roman" w:hAnsi="Times New Roman"/>
          <w:sz w:val="28"/>
          <w:szCs w:val="28"/>
        </w:rPr>
        <w:t>invecinează</w:t>
      </w:r>
      <w:proofErr w:type="spellEnd"/>
      <w:r w:rsidRPr="00A964AA">
        <w:rPr>
          <w:rFonts w:ascii="Times New Roman" w:hAnsi="Times New Roman"/>
          <w:sz w:val="28"/>
          <w:szCs w:val="28"/>
        </w:rPr>
        <w:t xml:space="preserve"> sau se suprapune </w:t>
      </w:r>
      <w:proofErr w:type="spellStart"/>
      <w:r w:rsidRPr="00A964AA">
        <w:rPr>
          <w:rFonts w:ascii="Times New Roman" w:hAnsi="Times New Roman"/>
          <w:sz w:val="28"/>
          <w:szCs w:val="28"/>
        </w:rPr>
        <w:t>partial</w:t>
      </w:r>
      <w:proofErr w:type="spellEnd"/>
      <w:r w:rsidRPr="00A964AA">
        <w:rPr>
          <w:rFonts w:ascii="Times New Roman" w:hAnsi="Times New Roman"/>
          <w:sz w:val="28"/>
          <w:szCs w:val="28"/>
        </w:rPr>
        <w:t xml:space="preserve"> cu toate ariile protejate din județul Brăila – reanalizarea impactului asupra biodiversității după ce MMAP a stabilit seturi minime de măsuri speciale de protecție și conservare a diversității biologice, precum și conservarea habitatelor naturale, a florei și faunei sălbatice, de siguranță a populației și investițiilor  și Normele metodologice privind implementarea obiectivelor de conservare stabilite prin planurile  de management aprobate</w:t>
      </w:r>
    </w:p>
    <w:p w:rsidR="00A964AA" w:rsidRPr="00A964AA" w:rsidRDefault="00A964AA" w:rsidP="00A964AA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964AA">
        <w:rPr>
          <w:rFonts w:ascii="Times New Roman" w:hAnsi="Times New Roman"/>
          <w:sz w:val="28"/>
          <w:szCs w:val="28"/>
        </w:rPr>
        <w:t xml:space="preserve">Două proiecte care au legătură cu spațiile verzi, pentru amenajarea Orășelul copiilor și </w:t>
      </w:r>
      <w:proofErr w:type="spellStart"/>
      <w:r w:rsidRPr="00A964AA">
        <w:rPr>
          <w:rFonts w:ascii="Times New Roman" w:hAnsi="Times New Roman"/>
          <w:sz w:val="28"/>
          <w:szCs w:val="28"/>
        </w:rPr>
        <w:t>skatepark</w:t>
      </w:r>
      <w:proofErr w:type="spellEnd"/>
      <w:r w:rsidRPr="00A964AA">
        <w:rPr>
          <w:rFonts w:ascii="Times New Roman" w:hAnsi="Times New Roman"/>
          <w:sz w:val="28"/>
          <w:szCs w:val="28"/>
        </w:rPr>
        <w:t xml:space="preserve"> în Parcul Monument Brăila  și modernizare străzi </w:t>
      </w:r>
    </w:p>
    <w:p w:rsidR="00A964AA" w:rsidRPr="00A964AA" w:rsidRDefault="00A964AA" w:rsidP="00A964AA">
      <w:pPr>
        <w:pStyle w:val="Listparagraf"/>
        <w:ind w:left="1064"/>
        <w:jc w:val="both"/>
        <w:rPr>
          <w:rFonts w:ascii="Times New Roman" w:hAnsi="Times New Roman"/>
          <w:sz w:val="28"/>
          <w:szCs w:val="28"/>
        </w:rPr>
      </w:pPr>
    </w:p>
    <w:p w:rsidR="00A964AA" w:rsidRPr="00A964AA" w:rsidRDefault="00A964AA" w:rsidP="00A964AA">
      <w:pPr>
        <w:pStyle w:val="Listparagraf"/>
        <w:numPr>
          <w:ilvl w:val="0"/>
          <w:numId w:val="11"/>
        </w:numPr>
        <w:tabs>
          <w:tab w:val="clear" w:pos="360"/>
          <w:tab w:val="num" w:pos="284"/>
          <w:tab w:val="num" w:pos="993"/>
          <w:tab w:val="num" w:pos="1353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964AA">
        <w:rPr>
          <w:rFonts w:ascii="Times New Roman" w:hAnsi="Times New Roman"/>
          <w:sz w:val="28"/>
          <w:szCs w:val="28"/>
        </w:rPr>
        <w:t xml:space="preserve">S-au emis 74 </w:t>
      </w:r>
      <w:proofErr w:type="spellStart"/>
      <w:r w:rsidRPr="00A964AA">
        <w:rPr>
          <w:rFonts w:ascii="Times New Roman" w:hAnsi="Times New Roman"/>
          <w:sz w:val="28"/>
          <w:szCs w:val="28"/>
        </w:rPr>
        <w:t>autorizaţii</w:t>
      </w:r>
      <w:proofErr w:type="spellEnd"/>
      <w:r w:rsidRPr="00A964AA">
        <w:rPr>
          <w:rFonts w:ascii="Times New Roman" w:hAnsi="Times New Roman"/>
          <w:sz w:val="28"/>
          <w:szCs w:val="28"/>
        </w:rPr>
        <w:t xml:space="preserve"> în baza </w:t>
      </w:r>
      <w:r w:rsidRPr="00A964AA">
        <w:rPr>
          <w:rFonts w:ascii="Times New Roman" w:hAnsi="Times New Roman"/>
          <w:i/>
          <w:sz w:val="28"/>
          <w:szCs w:val="28"/>
        </w:rPr>
        <w:t xml:space="preserve">Ord. MMDD nr. 410/2008 pentru aprobarea Procedurii de autorizare a </w:t>
      </w:r>
      <w:proofErr w:type="spellStart"/>
      <w:r w:rsidRPr="00A964AA">
        <w:rPr>
          <w:rFonts w:ascii="Times New Roman" w:hAnsi="Times New Roman"/>
          <w:i/>
          <w:sz w:val="28"/>
          <w:szCs w:val="28"/>
        </w:rPr>
        <w:t>activităţilor</w:t>
      </w:r>
      <w:proofErr w:type="spellEnd"/>
      <w:r w:rsidRPr="00A964AA">
        <w:rPr>
          <w:rFonts w:ascii="Times New Roman" w:hAnsi="Times New Roman"/>
          <w:i/>
          <w:sz w:val="28"/>
          <w:szCs w:val="28"/>
        </w:rPr>
        <w:t xml:space="preserve"> de recoltare, capturare </w:t>
      </w:r>
      <w:proofErr w:type="spellStart"/>
      <w:r w:rsidRPr="00A964AA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A964AA">
        <w:rPr>
          <w:rFonts w:ascii="Times New Roman" w:hAnsi="Times New Roman"/>
          <w:i/>
          <w:sz w:val="28"/>
          <w:szCs w:val="28"/>
        </w:rPr>
        <w:t xml:space="preserve">/sau </w:t>
      </w:r>
      <w:proofErr w:type="spellStart"/>
      <w:r w:rsidRPr="00A964AA">
        <w:rPr>
          <w:rFonts w:ascii="Times New Roman" w:hAnsi="Times New Roman"/>
          <w:i/>
          <w:sz w:val="28"/>
          <w:szCs w:val="28"/>
        </w:rPr>
        <w:t>achiziţie</w:t>
      </w:r>
      <w:proofErr w:type="spellEnd"/>
      <w:r w:rsidRPr="00A964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964AA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A964AA">
        <w:rPr>
          <w:rFonts w:ascii="Times New Roman" w:hAnsi="Times New Roman"/>
          <w:i/>
          <w:sz w:val="28"/>
          <w:szCs w:val="28"/>
        </w:rPr>
        <w:t xml:space="preserve">/sau comercializare, pe teritoriul </w:t>
      </w:r>
      <w:proofErr w:type="spellStart"/>
      <w:r w:rsidRPr="00A964AA">
        <w:rPr>
          <w:rFonts w:ascii="Times New Roman" w:hAnsi="Times New Roman"/>
          <w:i/>
          <w:sz w:val="28"/>
          <w:szCs w:val="28"/>
        </w:rPr>
        <w:t>naţional</w:t>
      </w:r>
      <w:proofErr w:type="spellEnd"/>
      <w:r w:rsidRPr="00A964AA">
        <w:rPr>
          <w:rFonts w:ascii="Times New Roman" w:hAnsi="Times New Roman"/>
          <w:i/>
          <w:sz w:val="28"/>
          <w:szCs w:val="28"/>
        </w:rPr>
        <w:t xml:space="preserve"> sau la export, a florilor de mină, a fosilelor de plante </w:t>
      </w:r>
      <w:proofErr w:type="spellStart"/>
      <w:r w:rsidRPr="00A964AA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A964AA">
        <w:rPr>
          <w:rFonts w:ascii="Times New Roman" w:hAnsi="Times New Roman"/>
          <w:i/>
          <w:sz w:val="28"/>
          <w:szCs w:val="28"/>
        </w:rPr>
        <w:t xml:space="preserve"> fosilelor de animale vertebrate </w:t>
      </w:r>
      <w:proofErr w:type="spellStart"/>
      <w:r w:rsidRPr="00A964AA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A964AA">
        <w:rPr>
          <w:rFonts w:ascii="Times New Roman" w:hAnsi="Times New Roman"/>
          <w:i/>
          <w:sz w:val="28"/>
          <w:szCs w:val="28"/>
        </w:rPr>
        <w:t xml:space="preserve"> nevertebrate, precum </w:t>
      </w:r>
      <w:proofErr w:type="spellStart"/>
      <w:r w:rsidRPr="00A964AA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A964AA">
        <w:rPr>
          <w:rFonts w:ascii="Times New Roman" w:hAnsi="Times New Roman"/>
          <w:i/>
          <w:sz w:val="28"/>
          <w:szCs w:val="28"/>
        </w:rPr>
        <w:t xml:space="preserve"> a plantelor </w:t>
      </w:r>
      <w:proofErr w:type="spellStart"/>
      <w:r w:rsidRPr="00A964AA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A964AA">
        <w:rPr>
          <w:rFonts w:ascii="Times New Roman" w:hAnsi="Times New Roman"/>
          <w:i/>
          <w:sz w:val="28"/>
          <w:szCs w:val="28"/>
        </w:rPr>
        <w:t xml:space="preserve"> animalelor din flora </w:t>
      </w:r>
      <w:proofErr w:type="spellStart"/>
      <w:r w:rsidRPr="00A964AA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A964AA">
        <w:rPr>
          <w:rFonts w:ascii="Times New Roman" w:hAnsi="Times New Roman"/>
          <w:i/>
          <w:sz w:val="28"/>
          <w:szCs w:val="28"/>
        </w:rPr>
        <w:t xml:space="preserve">, respectiv, fauna sălbatice </w:t>
      </w:r>
      <w:proofErr w:type="spellStart"/>
      <w:r w:rsidRPr="00A964AA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A964AA">
        <w:rPr>
          <w:rFonts w:ascii="Times New Roman" w:hAnsi="Times New Roman"/>
          <w:i/>
          <w:sz w:val="28"/>
          <w:szCs w:val="28"/>
        </w:rPr>
        <w:t xml:space="preserve"> a importului acestora</w:t>
      </w:r>
      <w:r w:rsidRPr="00A964AA">
        <w:rPr>
          <w:rFonts w:ascii="Times New Roman" w:hAnsi="Times New Roman"/>
          <w:sz w:val="28"/>
          <w:szCs w:val="28"/>
        </w:rPr>
        <w:t xml:space="preserve">, pentru </w:t>
      </w:r>
      <w:proofErr w:type="spellStart"/>
      <w:r w:rsidRPr="00A964AA">
        <w:rPr>
          <w:rFonts w:ascii="Times New Roman" w:hAnsi="Times New Roman"/>
          <w:sz w:val="28"/>
          <w:szCs w:val="28"/>
        </w:rPr>
        <w:t>personae</w:t>
      </w:r>
      <w:proofErr w:type="spellEnd"/>
      <w:r w:rsidRPr="00A964AA">
        <w:rPr>
          <w:rFonts w:ascii="Times New Roman" w:hAnsi="Times New Roman"/>
          <w:sz w:val="28"/>
          <w:szCs w:val="28"/>
        </w:rPr>
        <w:t xml:space="preserve"> fizice, pentru pescuit. </w:t>
      </w:r>
    </w:p>
    <w:p w:rsidR="00A964AA" w:rsidRPr="00A964AA" w:rsidRDefault="00A964AA" w:rsidP="00A964AA">
      <w:pPr>
        <w:ind w:left="704"/>
        <w:jc w:val="both"/>
        <w:rPr>
          <w:rStyle w:val="tpt1"/>
          <w:sz w:val="28"/>
          <w:szCs w:val="28"/>
          <w:lang w:val="en-US"/>
        </w:rPr>
      </w:pPr>
    </w:p>
    <w:p w:rsidR="00A964AA" w:rsidRPr="00A964AA" w:rsidRDefault="00A964AA" w:rsidP="00A964AA">
      <w:pPr>
        <w:numPr>
          <w:ilvl w:val="0"/>
          <w:numId w:val="11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A964AA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A964AA">
        <w:rPr>
          <w:sz w:val="28"/>
          <w:szCs w:val="28"/>
        </w:rPr>
        <w:t>Fişa</w:t>
      </w:r>
      <w:proofErr w:type="spellEnd"/>
      <w:r w:rsidRPr="00A964AA">
        <w:rPr>
          <w:sz w:val="28"/>
          <w:szCs w:val="28"/>
        </w:rPr>
        <w:t xml:space="preserve"> </w:t>
      </w:r>
      <w:proofErr w:type="spellStart"/>
      <w:r w:rsidRPr="00A964AA">
        <w:rPr>
          <w:sz w:val="28"/>
          <w:szCs w:val="28"/>
        </w:rPr>
        <w:t>judeţului</w:t>
      </w:r>
      <w:proofErr w:type="spellEnd"/>
      <w:r w:rsidRPr="00A964AA">
        <w:rPr>
          <w:sz w:val="28"/>
          <w:szCs w:val="28"/>
        </w:rPr>
        <w:t xml:space="preserve">. </w:t>
      </w:r>
    </w:p>
    <w:p w:rsidR="00A964AA" w:rsidRPr="00A964AA" w:rsidRDefault="00A964AA" w:rsidP="00A964AA">
      <w:pPr>
        <w:jc w:val="both"/>
        <w:rPr>
          <w:b/>
          <w:sz w:val="28"/>
          <w:szCs w:val="28"/>
          <w:u w:val="single"/>
        </w:rPr>
      </w:pPr>
      <w:r w:rsidRPr="00A964AA">
        <w:rPr>
          <w:b/>
          <w:sz w:val="28"/>
          <w:szCs w:val="28"/>
          <w:u w:val="single"/>
        </w:rPr>
        <w:t>DOMENIUL SOL-SUBSOL</w:t>
      </w:r>
    </w:p>
    <w:p w:rsidR="00A964AA" w:rsidRPr="00A964AA" w:rsidRDefault="00A964AA" w:rsidP="00A964AA">
      <w:pPr>
        <w:numPr>
          <w:ilvl w:val="0"/>
          <w:numId w:val="11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A964AA">
        <w:rPr>
          <w:sz w:val="28"/>
          <w:szCs w:val="28"/>
        </w:rPr>
        <w:t xml:space="preserve">Colaborare cu Serviciul Avize Acorduri </w:t>
      </w:r>
      <w:proofErr w:type="spellStart"/>
      <w:r w:rsidRPr="00A964AA">
        <w:rPr>
          <w:sz w:val="28"/>
          <w:szCs w:val="28"/>
        </w:rPr>
        <w:t>Autorizaţii</w:t>
      </w:r>
      <w:proofErr w:type="spellEnd"/>
      <w:r w:rsidRPr="00A964AA">
        <w:rPr>
          <w:sz w:val="28"/>
          <w:szCs w:val="28"/>
        </w:rPr>
        <w:t xml:space="preserve"> pentru elaborarea actelor de reglementare - s-au analizat 3 </w:t>
      </w:r>
      <w:proofErr w:type="spellStart"/>
      <w:r w:rsidRPr="00A964AA">
        <w:rPr>
          <w:sz w:val="28"/>
          <w:szCs w:val="28"/>
        </w:rPr>
        <w:t>documentaţii</w:t>
      </w:r>
      <w:proofErr w:type="spellEnd"/>
      <w:r w:rsidRPr="00A964AA">
        <w:rPr>
          <w:sz w:val="28"/>
          <w:szCs w:val="28"/>
        </w:rPr>
        <w:t xml:space="preserve"> și s-au emis 3 puncte de vedere pentru 3 proiecte referitoare la instalații de extracție și procesare petrol</w:t>
      </w:r>
    </w:p>
    <w:p w:rsidR="00A964AA" w:rsidRPr="00A964AA" w:rsidRDefault="007341BD" w:rsidP="00A964AA">
      <w:pPr>
        <w:numPr>
          <w:ilvl w:val="0"/>
          <w:numId w:val="11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Pentru implementarea Legii nr.</w:t>
      </w:r>
      <w:r w:rsidR="00A964AA" w:rsidRPr="00A964AA">
        <w:rPr>
          <w:sz w:val="28"/>
          <w:szCs w:val="28"/>
        </w:rPr>
        <w:t xml:space="preserve">74/2019 privind gestionarea siturilor </w:t>
      </w:r>
      <w:proofErr w:type="spellStart"/>
      <w:r w:rsidR="00A964AA" w:rsidRPr="00A964AA">
        <w:rPr>
          <w:sz w:val="28"/>
          <w:szCs w:val="28"/>
        </w:rPr>
        <w:t>potenţial</w:t>
      </w:r>
      <w:proofErr w:type="spellEnd"/>
      <w:r w:rsidR="00A964AA" w:rsidRPr="00A964AA">
        <w:rPr>
          <w:sz w:val="28"/>
          <w:szCs w:val="28"/>
        </w:rPr>
        <w:t xml:space="preserve"> contaminate </w:t>
      </w:r>
      <w:proofErr w:type="spellStart"/>
      <w:r w:rsidR="00A964AA" w:rsidRPr="00A964AA">
        <w:rPr>
          <w:sz w:val="28"/>
          <w:szCs w:val="28"/>
        </w:rPr>
        <w:t>şi</w:t>
      </w:r>
      <w:proofErr w:type="spellEnd"/>
      <w:r w:rsidR="00A964AA" w:rsidRPr="00A964AA">
        <w:rPr>
          <w:sz w:val="28"/>
          <w:szCs w:val="28"/>
        </w:rPr>
        <w:t xml:space="preserve"> a celor contaminate s-a continuat întocmirea bazei de date cu privire la siturile contaminate și potențial contaminate din județul Brăila.</w:t>
      </w:r>
    </w:p>
    <w:p w:rsidR="00A964AA" w:rsidRPr="00A964AA" w:rsidRDefault="00A964AA" w:rsidP="00A964AA">
      <w:pPr>
        <w:numPr>
          <w:ilvl w:val="0"/>
          <w:numId w:val="11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A964AA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A964AA">
        <w:rPr>
          <w:sz w:val="28"/>
          <w:szCs w:val="28"/>
        </w:rPr>
        <w:t>Fişa</w:t>
      </w:r>
      <w:proofErr w:type="spellEnd"/>
      <w:r w:rsidRPr="00A964AA">
        <w:rPr>
          <w:sz w:val="28"/>
          <w:szCs w:val="28"/>
        </w:rPr>
        <w:t xml:space="preserve"> </w:t>
      </w:r>
      <w:proofErr w:type="spellStart"/>
      <w:r w:rsidRPr="00A964AA">
        <w:rPr>
          <w:sz w:val="28"/>
          <w:szCs w:val="28"/>
        </w:rPr>
        <w:t>judeţului</w:t>
      </w:r>
      <w:proofErr w:type="spellEnd"/>
      <w:r w:rsidRPr="00A964AA">
        <w:rPr>
          <w:sz w:val="28"/>
          <w:szCs w:val="28"/>
        </w:rPr>
        <w:t xml:space="preserve">. </w:t>
      </w:r>
    </w:p>
    <w:p w:rsidR="002C56FF" w:rsidRPr="000D53A9" w:rsidRDefault="002C56FF" w:rsidP="00F22B08">
      <w:pPr>
        <w:tabs>
          <w:tab w:val="num" w:pos="1353"/>
        </w:tabs>
        <w:ind w:left="284"/>
        <w:jc w:val="both"/>
        <w:rPr>
          <w:color w:val="FF0000"/>
          <w:sz w:val="28"/>
          <w:szCs w:val="28"/>
        </w:rPr>
      </w:pPr>
    </w:p>
    <w:p w:rsidR="001E4940" w:rsidRPr="001C4B77" w:rsidRDefault="001E4940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  <w:r w:rsidRPr="001C4B77">
        <w:rPr>
          <w:rFonts w:ascii="Times New Roman" w:hAnsi="Times New Roman"/>
          <w:b/>
          <w:sz w:val="28"/>
          <w:szCs w:val="28"/>
        </w:rPr>
        <w:t>CAPITOLUL 7</w:t>
      </w:r>
    </w:p>
    <w:p w:rsidR="007F159D" w:rsidRPr="001C4B77" w:rsidRDefault="001E4940" w:rsidP="00FC1F0C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C4B77">
        <w:rPr>
          <w:rFonts w:ascii="Times New Roman" w:hAnsi="Times New Roman"/>
          <w:b/>
          <w:sz w:val="28"/>
          <w:szCs w:val="28"/>
        </w:rPr>
        <w:t>DOMENIUL DEŞEURI ŞI CHIMICALE</w:t>
      </w:r>
    </w:p>
    <w:p w:rsidR="00A964AA" w:rsidRPr="00A964AA" w:rsidRDefault="00A964AA" w:rsidP="00A964AA">
      <w:pPr>
        <w:jc w:val="both"/>
        <w:rPr>
          <w:b/>
          <w:u w:val="single"/>
        </w:rPr>
      </w:pPr>
      <w:r w:rsidRPr="00A964AA">
        <w:rPr>
          <w:b/>
          <w:u w:val="single"/>
        </w:rPr>
        <w:t>DOMENIUL DEŞEURI ŞI CHIMICALE</w:t>
      </w:r>
    </w:p>
    <w:p w:rsidR="00A964AA" w:rsidRPr="00A964AA" w:rsidRDefault="00A964AA" w:rsidP="00A964AA">
      <w:pPr>
        <w:numPr>
          <w:ilvl w:val="0"/>
          <w:numId w:val="11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A964AA">
        <w:rPr>
          <w:sz w:val="28"/>
          <w:szCs w:val="28"/>
        </w:rPr>
        <w:t xml:space="preserve">Colaborare cu Serviciul Avize Acorduri </w:t>
      </w:r>
      <w:proofErr w:type="spellStart"/>
      <w:r w:rsidRPr="00A964AA">
        <w:rPr>
          <w:sz w:val="28"/>
          <w:szCs w:val="28"/>
        </w:rPr>
        <w:t>Autorizaţii</w:t>
      </w:r>
      <w:proofErr w:type="spellEnd"/>
      <w:r w:rsidRPr="00A964AA">
        <w:rPr>
          <w:sz w:val="28"/>
          <w:szCs w:val="28"/>
        </w:rPr>
        <w:t xml:space="preserve"> pentru elaborarea actelor de reglementare: au fost analizate  12 </w:t>
      </w:r>
      <w:proofErr w:type="spellStart"/>
      <w:r w:rsidRPr="00A964AA">
        <w:rPr>
          <w:sz w:val="28"/>
          <w:szCs w:val="28"/>
        </w:rPr>
        <w:t>documentaţii</w:t>
      </w:r>
      <w:proofErr w:type="spellEnd"/>
      <w:r w:rsidRPr="00A964AA">
        <w:rPr>
          <w:sz w:val="28"/>
          <w:szCs w:val="28"/>
        </w:rPr>
        <w:t xml:space="preserve"> pentru care:</w:t>
      </w:r>
    </w:p>
    <w:p w:rsidR="00A964AA" w:rsidRPr="00A964AA" w:rsidRDefault="00A964AA" w:rsidP="00A964AA">
      <w:pPr>
        <w:numPr>
          <w:ilvl w:val="0"/>
          <w:numId w:val="14"/>
        </w:numPr>
        <w:jc w:val="both"/>
        <w:rPr>
          <w:sz w:val="28"/>
          <w:szCs w:val="28"/>
        </w:rPr>
      </w:pPr>
      <w:r w:rsidRPr="00A964AA">
        <w:rPr>
          <w:sz w:val="28"/>
          <w:szCs w:val="28"/>
        </w:rPr>
        <w:t xml:space="preserve">s-au  făcut </w:t>
      </w:r>
      <w:proofErr w:type="spellStart"/>
      <w:r w:rsidRPr="00A964AA">
        <w:rPr>
          <w:sz w:val="28"/>
          <w:szCs w:val="28"/>
        </w:rPr>
        <w:t>observaţii</w:t>
      </w:r>
      <w:proofErr w:type="spellEnd"/>
      <w:r w:rsidRPr="00A964AA">
        <w:rPr>
          <w:sz w:val="28"/>
          <w:szCs w:val="28"/>
        </w:rPr>
        <w:t xml:space="preserve"> în cadrul  </w:t>
      </w:r>
      <w:proofErr w:type="spellStart"/>
      <w:r w:rsidRPr="00A964AA">
        <w:rPr>
          <w:sz w:val="28"/>
          <w:szCs w:val="28"/>
        </w:rPr>
        <w:t>şedinţelor</w:t>
      </w:r>
      <w:proofErr w:type="spellEnd"/>
      <w:r w:rsidRPr="00A964AA">
        <w:rPr>
          <w:sz w:val="28"/>
          <w:szCs w:val="28"/>
        </w:rPr>
        <w:t xml:space="preserve"> CIA, CAT și CSC </w:t>
      </w:r>
    </w:p>
    <w:p w:rsidR="00A964AA" w:rsidRPr="00A964AA" w:rsidRDefault="00A964AA" w:rsidP="00A964AA">
      <w:pPr>
        <w:numPr>
          <w:ilvl w:val="0"/>
          <w:numId w:val="14"/>
        </w:numPr>
        <w:jc w:val="both"/>
        <w:rPr>
          <w:sz w:val="28"/>
          <w:szCs w:val="28"/>
        </w:rPr>
      </w:pPr>
      <w:r w:rsidRPr="00A964AA">
        <w:rPr>
          <w:sz w:val="28"/>
          <w:szCs w:val="28"/>
        </w:rPr>
        <w:t>s-au emis 12 puncte de vedere pentru:</w:t>
      </w:r>
    </w:p>
    <w:p w:rsidR="00A964AA" w:rsidRPr="00A964AA" w:rsidRDefault="00A964AA" w:rsidP="00A964AA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  <w:lang w:val="en-US"/>
        </w:rPr>
      </w:pPr>
      <w:r w:rsidRPr="00A964AA">
        <w:rPr>
          <w:rFonts w:ascii="Times New Roman" w:hAnsi="Times New Roman"/>
          <w:sz w:val="28"/>
          <w:szCs w:val="28"/>
        </w:rPr>
        <w:t xml:space="preserve">un proiect pentru desființare rezervor pentru stocare </w:t>
      </w:r>
      <w:proofErr w:type="spellStart"/>
      <w:r w:rsidRPr="00A964AA">
        <w:rPr>
          <w:rFonts w:ascii="Times New Roman" w:hAnsi="Times New Roman"/>
          <w:sz w:val="28"/>
          <w:szCs w:val="28"/>
        </w:rPr>
        <w:t>titei</w:t>
      </w:r>
      <w:proofErr w:type="spellEnd"/>
      <w:r w:rsidRPr="00A964AA">
        <w:rPr>
          <w:rFonts w:ascii="Times New Roman" w:hAnsi="Times New Roman"/>
          <w:sz w:val="28"/>
          <w:szCs w:val="28"/>
        </w:rPr>
        <w:t xml:space="preserve"> din stația  de colectare, separare si </w:t>
      </w:r>
      <w:proofErr w:type="spellStart"/>
      <w:r w:rsidRPr="00A964AA">
        <w:rPr>
          <w:rFonts w:ascii="Times New Roman" w:hAnsi="Times New Roman"/>
          <w:sz w:val="28"/>
          <w:szCs w:val="28"/>
        </w:rPr>
        <w:t>distributie</w:t>
      </w:r>
      <w:proofErr w:type="spellEnd"/>
      <w:r w:rsidRPr="00A964A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A964AA">
        <w:rPr>
          <w:rFonts w:ascii="Times New Roman" w:hAnsi="Times New Roman"/>
          <w:sz w:val="28"/>
          <w:szCs w:val="28"/>
        </w:rPr>
        <w:t>titeiului</w:t>
      </w:r>
      <w:proofErr w:type="spellEnd"/>
      <w:r w:rsidRPr="00A964AA">
        <w:rPr>
          <w:rFonts w:ascii="Times New Roman" w:hAnsi="Times New Roman"/>
          <w:sz w:val="28"/>
          <w:szCs w:val="28"/>
        </w:rPr>
        <w:t xml:space="preserve"> si gazelor naturale </w:t>
      </w:r>
      <w:proofErr w:type="spellStart"/>
      <w:r w:rsidRPr="00A964AA">
        <w:rPr>
          <w:rFonts w:ascii="Times New Roman" w:hAnsi="Times New Roman"/>
          <w:sz w:val="28"/>
          <w:szCs w:val="28"/>
        </w:rPr>
        <w:t>Oprisenesti</w:t>
      </w:r>
      <w:proofErr w:type="spellEnd"/>
    </w:p>
    <w:p w:rsidR="00A964AA" w:rsidRPr="00A964AA" w:rsidRDefault="00A964AA" w:rsidP="00A964AA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964AA">
        <w:rPr>
          <w:rFonts w:ascii="Times New Roman" w:hAnsi="Times New Roman"/>
          <w:sz w:val="28"/>
          <w:szCs w:val="28"/>
        </w:rPr>
        <w:lastRenderedPageBreak/>
        <w:t xml:space="preserve">un proiect pentru lucrări de curățare, remediere și reconstrucție ecologică a amplasamentului unui parc petrolier din zona Lișcoteanca </w:t>
      </w:r>
    </w:p>
    <w:p w:rsidR="00A964AA" w:rsidRPr="00A964AA" w:rsidRDefault="00A964AA" w:rsidP="00A964AA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964AA">
        <w:rPr>
          <w:rFonts w:ascii="Times New Roman" w:hAnsi="Times New Roman"/>
          <w:sz w:val="28"/>
          <w:szCs w:val="28"/>
        </w:rPr>
        <w:t>analiza rezultatelor de monitorizare a apei subterane pentru un parc petrolier după lucrări de remediere</w:t>
      </w:r>
    </w:p>
    <w:p w:rsidR="00A964AA" w:rsidRPr="00A964AA" w:rsidRDefault="00A964AA" w:rsidP="00A964AA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964AA">
        <w:rPr>
          <w:rFonts w:ascii="Times New Roman" w:hAnsi="Times New Roman"/>
          <w:sz w:val="28"/>
          <w:szCs w:val="28"/>
        </w:rPr>
        <w:t xml:space="preserve">emiterea </w:t>
      </w:r>
      <w:proofErr w:type="spellStart"/>
      <w:r w:rsidRPr="00A964AA">
        <w:rPr>
          <w:rFonts w:ascii="Times New Roman" w:hAnsi="Times New Roman"/>
          <w:sz w:val="28"/>
          <w:szCs w:val="28"/>
        </w:rPr>
        <w:t>autorzației</w:t>
      </w:r>
      <w:proofErr w:type="spellEnd"/>
      <w:r w:rsidRPr="00A964AA">
        <w:rPr>
          <w:rFonts w:ascii="Times New Roman" w:hAnsi="Times New Roman"/>
          <w:sz w:val="28"/>
          <w:szCs w:val="28"/>
        </w:rPr>
        <w:t xml:space="preserve"> de mediu pentru: stația de sortare și tratare mecano-chimică Vădeni, componentă a Sistemului de management integrat al deșeurilor din județul Brăila, o unitate pentru comercializare, depozitare cereale și produse chimice (pesticide), o sala de </w:t>
      </w:r>
      <w:proofErr w:type="spellStart"/>
      <w:r w:rsidRPr="00A964AA">
        <w:rPr>
          <w:rFonts w:ascii="Times New Roman" w:hAnsi="Times New Roman"/>
          <w:sz w:val="28"/>
          <w:szCs w:val="28"/>
        </w:rPr>
        <w:t>festivitati</w:t>
      </w:r>
      <w:proofErr w:type="spellEnd"/>
      <w:r w:rsidRPr="00A964AA">
        <w:rPr>
          <w:rFonts w:ascii="Times New Roman" w:hAnsi="Times New Roman"/>
          <w:sz w:val="28"/>
          <w:szCs w:val="28"/>
        </w:rPr>
        <w:t xml:space="preserve">, un punct de colectare și comerț cu deșeuri nepericuloase, o fermă pentru creșterea porcinelor în </w:t>
      </w:r>
      <w:proofErr w:type="spellStart"/>
      <w:r w:rsidRPr="00A964AA">
        <w:rPr>
          <w:rFonts w:ascii="Times New Roman" w:hAnsi="Times New Roman"/>
          <w:sz w:val="28"/>
          <w:szCs w:val="28"/>
        </w:rPr>
        <w:t>com</w:t>
      </w:r>
      <w:proofErr w:type="spellEnd"/>
      <w:r w:rsidRPr="00A964AA">
        <w:rPr>
          <w:rFonts w:ascii="Times New Roman" w:hAnsi="Times New Roman"/>
          <w:sz w:val="28"/>
          <w:szCs w:val="28"/>
        </w:rPr>
        <w:t>. Berteștii de Jos, un operator care desfășoară activități de tratare deșeurile periculoase</w:t>
      </w:r>
    </w:p>
    <w:p w:rsidR="00A964AA" w:rsidRPr="00A964AA" w:rsidRDefault="00A964AA" w:rsidP="00A964AA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964AA">
        <w:rPr>
          <w:rFonts w:ascii="Times New Roman" w:hAnsi="Times New Roman"/>
          <w:sz w:val="28"/>
          <w:szCs w:val="28"/>
        </w:rPr>
        <w:t xml:space="preserve">stabilirea obligațiilor de mediu pentru SC Laminorul SA și o fermă de păsări din localitatea </w:t>
      </w:r>
      <w:proofErr w:type="spellStart"/>
      <w:r w:rsidRPr="00A964AA">
        <w:rPr>
          <w:rFonts w:ascii="Times New Roman" w:hAnsi="Times New Roman"/>
          <w:sz w:val="28"/>
          <w:szCs w:val="28"/>
        </w:rPr>
        <w:t>Oprisenesti</w:t>
      </w:r>
      <w:proofErr w:type="spellEnd"/>
      <w:r w:rsidRPr="00A964AA">
        <w:rPr>
          <w:rFonts w:ascii="Times New Roman" w:hAnsi="Times New Roman"/>
          <w:sz w:val="28"/>
          <w:szCs w:val="28"/>
        </w:rPr>
        <w:t>, societăți în faliment</w:t>
      </w:r>
    </w:p>
    <w:p w:rsidR="00A964AA" w:rsidRPr="00A964AA" w:rsidRDefault="00A964AA" w:rsidP="00A964AA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964AA">
        <w:rPr>
          <w:rFonts w:ascii="Times New Roman" w:hAnsi="Times New Roman"/>
          <w:sz w:val="28"/>
          <w:szCs w:val="28"/>
        </w:rPr>
        <w:t>activitatea de dezmembrare nave și export deșeuri generate în zona portuară la fluvial Dunărea</w:t>
      </w:r>
    </w:p>
    <w:p w:rsidR="00A964AA" w:rsidRPr="00A964AA" w:rsidRDefault="00A964AA" w:rsidP="00A964AA">
      <w:pPr>
        <w:ind w:left="1560"/>
        <w:jc w:val="both"/>
        <w:rPr>
          <w:sz w:val="28"/>
          <w:szCs w:val="28"/>
        </w:rPr>
      </w:pPr>
    </w:p>
    <w:p w:rsidR="00A964AA" w:rsidRPr="00A964AA" w:rsidRDefault="00A964AA" w:rsidP="00A964AA">
      <w:pPr>
        <w:numPr>
          <w:ilvl w:val="0"/>
          <w:numId w:val="11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A964AA">
        <w:rPr>
          <w:sz w:val="28"/>
          <w:szCs w:val="28"/>
        </w:rPr>
        <w:t xml:space="preserve">S-au colectat, validat </w:t>
      </w:r>
      <w:proofErr w:type="spellStart"/>
      <w:r w:rsidRPr="00A964AA">
        <w:rPr>
          <w:sz w:val="28"/>
          <w:szCs w:val="28"/>
        </w:rPr>
        <w:t>şi</w:t>
      </w:r>
      <w:proofErr w:type="spellEnd"/>
      <w:r w:rsidRPr="00A964AA">
        <w:rPr>
          <w:sz w:val="28"/>
          <w:szCs w:val="28"/>
        </w:rPr>
        <w:t xml:space="preserve"> prelucrat datele </w:t>
      </w:r>
      <w:proofErr w:type="spellStart"/>
      <w:r w:rsidRPr="00A964AA">
        <w:rPr>
          <w:sz w:val="28"/>
          <w:szCs w:val="28"/>
        </w:rPr>
        <w:t>şi</w:t>
      </w:r>
      <w:proofErr w:type="spellEnd"/>
      <w:r w:rsidRPr="00A964AA">
        <w:rPr>
          <w:sz w:val="28"/>
          <w:szCs w:val="28"/>
        </w:rPr>
        <w:t xml:space="preserve"> </w:t>
      </w:r>
      <w:proofErr w:type="spellStart"/>
      <w:r w:rsidRPr="00A964AA">
        <w:rPr>
          <w:sz w:val="28"/>
          <w:szCs w:val="28"/>
        </w:rPr>
        <w:t>informaţiile</w:t>
      </w:r>
      <w:proofErr w:type="spellEnd"/>
      <w:r w:rsidRPr="00A964AA">
        <w:rPr>
          <w:sz w:val="28"/>
          <w:szCs w:val="28"/>
        </w:rPr>
        <w:t xml:space="preserve"> necesare, s-au întocmit inventarele specifice </w:t>
      </w:r>
      <w:proofErr w:type="spellStart"/>
      <w:r w:rsidRPr="00A964AA">
        <w:rPr>
          <w:sz w:val="28"/>
          <w:szCs w:val="28"/>
        </w:rPr>
        <w:t>şi</w:t>
      </w:r>
      <w:proofErr w:type="spellEnd"/>
      <w:r w:rsidRPr="00A964AA">
        <w:rPr>
          <w:sz w:val="28"/>
          <w:szCs w:val="28"/>
        </w:rPr>
        <w:t xml:space="preserve"> s-au făcut raportările corespunzătoare privind:</w:t>
      </w:r>
    </w:p>
    <w:p w:rsidR="00A964AA" w:rsidRPr="00A964AA" w:rsidRDefault="00A964AA" w:rsidP="00A964AA">
      <w:pPr>
        <w:numPr>
          <w:ilvl w:val="1"/>
          <w:numId w:val="15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A964AA">
        <w:rPr>
          <w:sz w:val="28"/>
          <w:szCs w:val="28"/>
        </w:rPr>
        <w:t xml:space="preserve">fluxul </w:t>
      </w:r>
      <w:proofErr w:type="spellStart"/>
      <w:r w:rsidRPr="00A964AA">
        <w:rPr>
          <w:sz w:val="28"/>
          <w:szCs w:val="28"/>
        </w:rPr>
        <w:t>deşeurilor</w:t>
      </w:r>
      <w:proofErr w:type="spellEnd"/>
      <w:r w:rsidRPr="00A964AA">
        <w:rPr>
          <w:sz w:val="28"/>
          <w:szCs w:val="28"/>
        </w:rPr>
        <w:t>;</w:t>
      </w:r>
    </w:p>
    <w:p w:rsidR="00A964AA" w:rsidRPr="00A964AA" w:rsidRDefault="00A964AA" w:rsidP="00A964AA">
      <w:pPr>
        <w:numPr>
          <w:ilvl w:val="1"/>
          <w:numId w:val="15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A964AA">
        <w:rPr>
          <w:sz w:val="28"/>
          <w:szCs w:val="28"/>
        </w:rPr>
        <w:t>inventarul deșeurilor de ambalaje</w:t>
      </w:r>
    </w:p>
    <w:p w:rsidR="00A964AA" w:rsidRPr="00A964AA" w:rsidRDefault="00A964AA" w:rsidP="00A964AA">
      <w:pPr>
        <w:numPr>
          <w:ilvl w:val="1"/>
          <w:numId w:val="15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A964AA">
        <w:rPr>
          <w:sz w:val="28"/>
          <w:szCs w:val="28"/>
        </w:rPr>
        <w:t xml:space="preserve">capitolele corespunzătoare domeniului din raportul lunar </w:t>
      </w:r>
      <w:proofErr w:type="spellStart"/>
      <w:r w:rsidRPr="00A964AA">
        <w:rPr>
          <w:sz w:val="28"/>
          <w:szCs w:val="28"/>
        </w:rPr>
        <w:t>Fişa</w:t>
      </w:r>
      <w:proofErr w:type="spellEnd"/>
      <w:r w:rsidRPr="00A964AA">
        <w:rPr>
          <w:sz w:val="28"/>
          <w:szCs w:val="28"/>
        </w:rPr>
        <w:t xml:space="preserve"> </w:t>
      </w:r>
      <w:proofErr w:type="spellStart"/>
      <w:r w:rsidRPr="00A964AA">
        <w:rPr>
          <w:sz w:val="28"/>
          <w:szCs w:val="28"/>
        </w:rPr>
        <w:t>judeţului</w:t>
      </w:r>
      <w:proofErr w:type="spellEnd"/>
      <w:r w:rsidRPr="00A964AA">
        <w:rPr>
          <w:sz w:val="28"/>
          <w:szCs w:val="28"/>
        </w:rPr>
        <w:t>;</w:t>
      </w:r>
    </w:p>
    <w:p w:rsidR="00A964AA" w:rsidRPr="00A964AA" w:rsidRDefault="00A964AA" w:rsidP="00A964AA">
      <w:pPr>
        <w:numPr>
          <w:ilvl w:val="1"/>
          <w:numId w:val="15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A964AA">
        <w:rPr>
          <w:sz w:val="28"/>
          <w:szCs w:val="28"/>
        </w:rPr>
        <w:t xml:space="preserve">statistica deșeurilor </w:t>
      </w:r>
    </w:p>
    <w:p w:rsidR="00A964AA" w:rsidRPr="00A964AA" w:rsidRDefault="00A964AA" w:rsidP="00A964AA">
      <w:pPr>
        <w:numPr>
          <w:ilvl w:val="1"/>
          <w:numId w:val="15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A964AA">
        <w:rPr>
          <w:sz w:val="28"/>
          <w:szCs w:val="28"/>
        </w:rPr>
        <w:t>transport deșeuri periculoase</w:t>
      </w:r>
    </w:p>
    <w:p w:rsidR="00A964AA" w:rsidRPr="00A964AA" w:rsidRDefault="00A964AA" w:rsidP="00A964AA">
      <w:pPr>
        <w:numPr>
          <w:ilvl w:val="1"/>
          <w:numId w:val="15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A964AA">
        <w:rPr>
          <w:sz w:val="28"/>
          <w:szCs w:val="28"/>
        </w:rPr>
        <w:t xml:space="preserve">deșeuri de baterii și acumulatori </w:t>
      </w:r>
    </w:p>
    <w:p w:rsidR="00A964AA" w:rsidRPr="00A964AA" w:rsidRDefault="00A964AA" w:rsidP="00A964AA">
      <w:pPr>
        <w:numPr>
          <w:ilvl w:val="1"/>
          <w:numId w:val="15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A964AA">
        <w:rPr>
          <w:sz w:val="28"/>
          <w:szCs w:val="28"/>
        </w:rPr>
        <w:t>deșeuri de echipamente electrice și electronice</w:t>
      </w:r>
    </w:p>
    <w:p w:rsidR="00A964AA" w:rsidRPr="00A964AA" w:rsidRDefault="00A964AA" w:rsidP="00A964AA">
      <w:pPr>
        <w:numPr>
          <w:ilvl w:val="1"/>
          <w:numId w:val="15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A964AA">
        <w:rPr>
          <w:sz w:val="28"/>
          <w:szCs w:val="28"/>
        </w:rPr>
        <w:t>situația depozitelor industriale și municipale neconforme</w:t>
      </w:r>
    </w:p>
    <w:p w:rsidR="00A964AA" w:rsidRPr="00A964AA" w:rsidRDefault="00A964AA" w:rsidP="00A964AA">
      <w:pPr>
        <w:numPr>
          <w:ilvl w:val="1"/>
          <w:numId w:val="15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A964AA">
        <w:rPr>
          <w:sz w:val="28"/>
          <w:szCs w:val="28"/>
        </w:rPr>
        <w:t>situația aplicării metodelor de tratare a deșeurilor înainte de depozitare</w:t>
      </w:r>
    </w:p>
    <w:p w:rsidR="00A964AA" w:rsidRPr="00A964AA" w:rsidRDefault="00A964AA" w:rsidP="00A964AA">
      <w:pPr>
        <w:ind w:left="284"/>
        <w:jc w:val="both"/>
        <w:rPr>
          <w:sz w:val="28"/>
          <w:szCs w:val="28"/>
        </w:rPr>
      </w:pPr>
    </w:p>
    <w:p w:rsidR="00A964AA" w:rsidRPr="00A964AA" w:rsidRDefault="00A964AA" w:rsidP="00A964AA">
      <w:pPr>
        <w:numPr>
          <w:ilvl w:val="0"/>
          <w:numId w:val="11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A964AA">
        <w:rPr>
          <w:sz w:val="28"/>
          <w:szCs w:val="28"/>
        </w:rPr>
        <w:t xml:space="preserve">Au fost validate </w:t>
      </w:r>
      <w:proofErr w:type="spellStart"/>
      <w:r w:rsidRPr="00A964AA">
        <w:rPr>
          <w:sz w:val="28"/>
          <w:szCs w:val="28"/>
        </w:rPr>
        <w:t>şi</w:t>
      </w:r>
      <w:proofErr w:type="spellEnd"/>
      <w:r w:rsidRPr="00A964AA">
        <w:rPr>
          <w:sz w:val="28"/>
          <w:szCs w:val="28"/>
        </w:rPr>
        <w:t xml:space="preserve"> aprobate 13 formulare pentru transportul de </w:t>
      </w:r>
      <w:proofErr w:type="spellStart"/>
      <w:r w:rsidRPr="00A964AA">
        <w:rPr>
          <w:sz w:val="28"/>
          <w:szCs w:val="28"/>
        </w:rPr>
        <w:t>deşeuri</w:t>
      </w:r>
      <w:proofErr w:type="spellEnd"/>
      <w:r w:rsidRPr="00A964AA">
        <w:rPr>
          <w:sz w:val="28"/>
          <w:szCs w:val="28"/>
        </w:rPr>
        <w:t xml:space="preserve"> periculoase care se valorifică/reciclează/elimină în </w:t>
      </w:r>
      <w:proofErr w:type="spellStart"/>
      <w:r w:rsidRPr="00A964AA">
        <w:rPr>
          <w:sz w:val="28"/>
          <w:szCs w:val="28"/>
        </w:rPr>
        <w:t>instalaţii</w:t>
      </w:r>
      <w:proofErr w:type="spellEnd"/>
      <w:r w:rsidRPr="00A964AA">
        <w:rPr>
          <w:sz w:val="28"/>
          <w:szCs w:val="28"/>
        </w:rPr>
        <w:t xml:space="preserve"> din </w:t>
      </w:r>
      <w:proofErr w:type="spellStart"/>
      <w:r w:rsidRPr="00A964AA">
        <w:rPr>
          <w:sz w:val="28"/>
          <w:szCs w:val="28"/>
        </w:rPr>
        <w:t>judeţul</w:t>
      </w:r>
      <w:proofErr w:type="spellEnd"/>
      <w:r w:rsidRPr="00A964AA">
        <w:rPr>
          <w:sz w:val="28"/>
          <w:szCs w:val="28"/>
        </w:rPr>
        <w:t xml:space="preserve"> Brăila, conform HG 1061/2008, pentru aprobarea Procedurii de reglementare </w:t>
      </w:r>
      <w:proofErr w:type="spellStart"/>
      <w:r w:rsidRPr="00A964AA">
        <w:rPr>
          <w:sz w:val="28"/>
          <w:szCs w:val="28"/>
        </w:rPr>
        <w:t>şi</w:t>
      </w:r>
      <w:proofErr w:type="spellEnd"/>
      <w:r w:rsidRPr="00A964AA">
        <w:rPr>
          <w:sz w:val="28"/>
          <w:szCs w:val="28"/>
        </w:rPr>
        <w:t xml:space="preserve"> control al transportului </w:t>
      </w:r>
      <w:proofErr w:type="spellStart"/>
      <w:r w:rsidRPr="00A964AA">
        <w:rPr>
          <w:sz w:val="28"/>
          <w:szCs w:val="28"/>
        </w:rPr>
        <w:t>deşeurilor</w:t>
      </w:r>
      <w:proofErr w:type="spellEnd"/>
      <w:r w:rsidRPr="00A964AA">
        <w:rPr>
          <w:sz w:val="28"/>
          <w:szCs w:val="28"/>
        </w:rPr>
        <w:t xml:space="preserve"> pe teritoriul României. S-au înregistrat în baza de date 73 formulare de </w:t>
      </w:r>
      <w:proofErr w:type="spellStart"/>
      <w:r w:rsidRPr="00A964AA">
        <w:rPr>
          <w:sz w:val="28"/>
          <w:szCs w:val="28"/>
        </w:rPr>
        <w:t>expediţie</w:t>
      </w:r>
      <w:proofErr w:type="spellEnd"/>
      <w:r w:rsidRPr="00A964AA">
        <w:rPr>
          <w:sz w:val="28"/>
          <w:szCs w:val="28"/>
        </w:rPr>
        <w:t xml:space="preserve">/transport </w:t>
      </w:r>
      <w:proofErr w:type="spellStart"/>
      <w:r w:rsidRPr="00A964AA">
        <w:rPr>
          <w:sz w:val="28"/>
          <w:szCs w:val="28"/>
        </w:rPr>
        <w:t>substanţe</w:t>
      </w:r>
      <w:proofErr w:type="spellEnd"/>
      <w:r w:rsidRPr="00A964AA">
        <w:rPr>
          <w:sz w:val="28"/>
          <w:szCs w:val="28"/>
        </w:rPr>
        <w:t xml:space="preserve"> periculoase.</w:t>
      </w:r>
    </w:p>
    <w:p w:rsidR="002F1FE2" w:rsidRPr="00857566" w:rsidRDefault="00180687" w:rsidP="00967196">
      <w:pPr>
        <w:pStyle w:val="Titlu1"/>
        <w:rPr>
          <w:sz w:val="28"/>
          <w:szCs w:val="28"/>
        </w:rPr>
      </w:pPr>
      <w:r w:rsidRPr="00857566">
        <w:rPr>
          <w:sz w:val="28"/>
          <w:szCs w:val="28"/>
        </w:rPr>
        <w:t>CAPITOLUL 8</w:t>
      </w:r>
    </w:p>
    <w:p w:rsidR="00DE29F3" w:rsidRPr="00857566" w:rsidRDefault="00180687" w:rsidP="00DE29F3">
      <w:pPr>
        <w:ind w:firstLine="720"/>
        <w:jc w:val="center"/>
        <w:rPr>
          <w:b/>
          <w:bCs/>
          <w:sz w:val="28"/>
          <w:szCs w:val="28"/>
        </w:rPr>
      </w:pPr>
      <w:r w:rsidRPr="00857566">
        <w:rPr>
          <w:b/>
          <w:bCs/>
          <w:sz w:val="28"/>
          <w:szCs w:val="28"/>
        </w:rPr>
        <w:t>POLUĂRI ACCIDENTALE</w:t>
      </w:r>
    </w:p>
    <w:p w:rsidR="00167F24" w:rsidRPr="00857566" w:rsidRDefault="00167F24" w:rsidP="00DE29F3">
      <w:pPr>
        <w:ind w:firstLine="720"/>
        <w:jc w:val="center"/>
        <w:rPr>
          <w:sz w:val="28"/>
          <w:szCs w:val="28"/>
          <w:lang w:val="it-IT"/>
        </w:rPr>
      </w:pPr>
    </w:p>
    <w:p w:rsidR="00BC230A" w:rsidRPr="00857566" w:rsidRDefault="00613BB2" w:rsidP="00BC230A">
      <w:pPr>
        <w:autoSpaceDE w:val="0"/>
        <w:autoSpaceDN w:val="0"/>
        <w:adjustRightInd w:val="0"/>
        <w:rPr>
          <w:sz w:val="28"/>
          <w:szCs w:val="28"/>
        </w:rPr>
      </w:pPr>
      <w:r w:rsidRPr="00857566">
        <w:rPr>
          <w:sz w:val="28"/>
          <w:szCs w:val="28"/>
        </w:rPr>
        <w:t xml:space="preserve">     </w:t>
      </w:r>
      <w:r w:rsidRPr="00857566">
        <w:rPr>
          <w:sz w:val="28"/>
          <w:szCs w:val="28"/>
          <w:lang w:val="it-IT"/>
        </w:rPr>
        <w:t xml:space="preserve">În cursul lunii </w:t>
      </w:r>
      <w:r w:rsidR="00912E42">
        <w:rPr>
          <w:sz w:val="28"/>
          <w:szCs w:val="28"/>
          <w:lang w:val="it-IT"/>
        </w:rPr>
        <w:t>ianua</w:t>
      </w:r>
      <w:r w:rsidR="001A0CD5">
        <w:rPr>
          <w:sz w:val="28"/>
          <w:szCs w:val="28"/>
          <w:lang w:val="it-IT"/>
        </w:rPr>
        <w:t>rie</w:t>
      </w:r>
      <w:r w:rsidRPr="00857566">
        <w:rPr>
          <w:sz w:val="28"/>
          <w:szCs w:val="28"/>
          <w:lang w:val="it-IT"/>
        </w:rPr>
        <w:t xml:space="preserve"> 20</w:t>
      </w:r>
      <w:r w:rsidR="00912E42">
        <w:rPr>
          <w:sz w:val="28"/>
          <w:szCs w:val="28"/>
          <w:lang w:val="it-IT"/>
        </w:rPr>
        <w:t>21</w:t>
      </w:r>
      <w:r w:rsidRPr="00857566">
        <w:rPr>
          <w:sz w:val="28"/>
          <w:szCs w:val="28"/>
          <w:lang w:val="it-IT"/>
        </w:rPr>
        <w:t xml:space="preserve"> la APM Brăila</w:t>
      </w:r>
      <w:r w:rsidR="008C62A1" w:rsidRPr="00857566">
        <w:rPr>
          <w:sz w:val="28"/>
          <w:szCs w:val="28"/>
          <w:lang w:val="it-IT"/>
        </w:rPr>
        <w:t xml:space="preserve"> </w:t>
      </w:r>
      <w:r w:rsidRPr="00857566">
        <w:rPr>
          <w:sz w:val="28"/>
          <w:szCs w:val="28"/>
          <w:lang w:val="it-IT"/>
        </w:rPr>
        <w:t>s-a raportat</w:t>
      </w:r>
      <w:r w:rsidR="00912E42">
        <w:rPr>
          <w:sz w:val="28"/>
          <w:szCs w:val="28"/>
          <w:lang w:val="it-IT"/>
        </w:rPr>
        <w:t xml:space="preserve"> o</w:t>
      </w:r>
      <w:r w:rsidR="003335FE" w:rsidRPr="00857566">
        <w:rPr>
          <w:sz w:val="28"/>
          <w:szCs w:val="28"/>
          <w:lang w:val="it-IT"/>
        </w:rPr>
        <w:t xml:space="preserve"> </w:t>
      </w:r>
      <w:r w:rsidR="007D00BC" w:rsidRPr="00857566">
        <w:rPr>
          <w:sz w:val="28"/>
          <w:szCs w:val="28"/>
          <w:lang w:val="it-IT"/>
        </w:rPr>
        <w:t>polu</w:t>
      </w:r>
      <w:r w:rsidR="00912E42">
        <w:rPr>
          <w:sz w:val="28"/>
          <w:szCs w:val="28"/>
          <w:lang w:val="it-IT"/>
        </w:rPr>
        <w:t>a</w:t>
      </w:r>
      <w:r w:rsidR="007D00BC" w:rsidRPr="00857566">
        <w:rPr>
          <w:sz w:val="28"/>
          <w:szCs w:val="28"/>
          <w:lang w:val="it-IT"/>
        </w:rPr>
        <w:t>r</w:t>
      </w:r>
      <w:r w:rsidR="00912E42">
        <w:rPr>
          <w:sz w:val="28"/>
          <w:szCs w:val="28"/>
          <w:lang w:val="it-IT"/>
        </w:rPr>
        <w:t>e</w:t>
      </w:r>
      <w:r w:rsidR="007D00BC" w:rsidRPr="00857566">
        <w:rPr>
          <w:sz w:val="28"/>
          <w:szCs w:val="28"/>
          <w:lang w:val="it-IT"/>
        </w:rPr>
        <w:t xml:space="preserve"> accidental</w:t>
      </w:r>
      <w:r w:rsidR="00912E42">
        <w:rPr>
          <w:sz w:val="28"/>
          <w:szCs w:val="28"/>
          <w:lang w:val="it-IT"/>
        </w:rPr>
        <w:t>ă la Oprișenești, zona Cireșu</w:t>
      </w:r>
      <w:r w:rsidR="007D00BC" w:rsidRPr="00857566">
        <w:rPr>
          <w:sz w:val="28"/>
          <w:szCs w:val="28"/>
          <w:lang w:val="it-IT"/>
        </w:rPr>
        <w:t>.</w:t>
      </w:r>
      <w:r w:rsidR="00BC230A" w:rsidRPr="00857566">
        <w:rPr>
          <w:sz w:val="28"/>
          <w:szCs w:val="28"/>
        </w:rPr>
        <w:t xml:space="preserve">                                               </w:t>
      </w:r>
    </w:p>
    <w:p w:rsidR="00D91494" w:rsidRDefault="00BC230A" w:rsidP="000C1D94">
      <w:pPr>
        <w:autoSpaceDE w:val="0"/>
        <w:autoSpaceDN w:val="0"/>
        <w:adjustRightInd w:val="0"/>
        <w:rPr>
          <w:sz w:val="28"/>
          <w:szCs w:val="28"/>
        </w:rPr>
      </w:pPr>
      <w:r w:rsidRPr="00857566">
        <w:rPr>
          <w:sz w:val="28"/>
          <w:szCs w:val="28"/>
        </w:rPr>
        <w:t xml:space="preserve">                                    </w:t>
      </w:r>
      <w:r w:rsidR="005B164E" w:rsidRPr="00857566">
        <w:rPr>
          <w:sz w:val="28"/>
          <w:szCs w:val="28"/>
        </w:rPr>
        <w:t xml:space="preserve">                    </w:t>
      </w:r>
      <w:r w:rsidR="00E65310" w:rsidRPr="00857566">
        <w:rPr>
          <w:sz w:val="28"/>
          <w:szCs w:val="28"/>
        </w:rPr>
        <w:t xml:space="preserve">                   </w:t>
      </w:r>
    </w:p>
    <w:p w:rsidR="00D223AF" w:rsidRPr="00857566" w:rsidRDefault="00D91494" w:rsidP="000C1D9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223AF" w:rsidRPr="00857566">
        <w:rPr>
          <w:b/>
          <w:sz w:val="28"/>
          <w:szCs w:val="28"/>
        </w:rPr>
        <w:t>Director executiv</w:t>
      </w:r>
    </w:p>
    <w:p w:rsidR="007B556A" w:rsidRPr="00857566" w:rsidRDefault="00B32737" w:rsidP="007341BD">
      <w:pPr>
        <w:autoSpaceDE w:val="0"/>
        <w:autoSpaceDN w:val="0"/>
        <w:adjustRightInd w:val="0"/>
        <w:rPr>
          <w:b/>
          <w:sz w:val="28"/>
          <w:szCs w:val="28"/>
        </w:rPr>
      </w:pPr>
      <w:bookmarkStart w:id="3" w:name="_GoBack"/>
      <w:bookmarkEnd w:id="3"/>
      <w:r w:rsidRPr="00857566">
        <w:rPr>
          <w:b/>
          <w:sz w:val="28"/>
          <w:szCs w:val="28"/>
        </w:rPr>
        <w:t xml:space="preserve">                                             </w:t>
      </w:r>
      <w:r w:rsidR="00D223AF" w:rsidRPr="00857566">
        <w:rPr>
          <w:b/>
          <w:sz w:val="28"/>
          <w:szCs w:val="28"/>
        </w:rPr>
        <w:t>Ciprian CUZMIN</w:t>
      </w:r>
      <w:r w:rsidR="002C7978" w:rsidRPr="00857566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867939" w:rsidRPr="00857566" w:rsidRDefault="00867939" w:rsidP="002C7978">
      <w:pPr>
        <w:rPr>
          <w:sz w:val="28"/>
          <w:szCs w:val="28"/>
        </w:rPr>
      </w:pPr>
    </w:p>
    <w:p w:rsidR="009F621A" w:rsidRPr="00857566" w:rsidRDefault="00AA1479" w:rsidP="007341BD">
      <w:pPr>
        <w:rPr>
          <w:sz w:val="28"/>
          <w:szCs w:val="28"/>
        </w:rPr>
      </w:pPr>
      <w:r w:rsidRPr="00857566">
        <w:rPr>
          <w:sz w:val="28"/>
          <w:szCs w:val="28"/>
        </w:rPr>
        <w:t>Șef</w:t>
      </w:r>
      <w:r w:rsidR="002C7978" w:rsidRPr="00857566">
        <w:rPr>
          <w:sz w:val="28"/>
          <w:szCs w:val="28"/>
        </w:rPr>
        <w:t xml:space="preserve"> Serviciu Monitorizare și Laboratoare, Nicoleta ROADEVIN</w:t>
      </w:r>
    </w:p>
    <w:p w:rsidR="009B6F1A" w:rsidRPr="00857566" w:rsidRDefault="004A2F0C" w:rsidP="00D30BC6">
      <w:pPr>
        <w:ind w:right="-636"/>
        <w:rPr>
          <w:b/>
          <w:sz w:val="28"/>
          <w:szCs w:val="28"/>
        </w:rPr>
      </w:pPr>
      <w:r w:rsidRPr="00857566">
        <w:rPr>
          <w:sz w:val="28"/>
          <w:szCs w:val="28"/>
        </w:rPr>
        <w:t>Centraliza</w:t>
      </w:r>
      <w:r w:rsidR="002C7978" w:rsidRPr="00857566">
        <w:rPr>
          <w:sz w:val="28"/>
          <w:szCs w:val="28"/>
        </w:rPr>
        <w:t xml:space="preserve">t </w:t>
      </w:r>
      <w:r w:rsidR="00430D36">
        <w:rPr>
          <w:sz w:val="28"/>
          <w:szCs w:val="28"/>
        </w:rPr>
        <w:t>–</w:t>
      </w:r>
      <w:r w:rsidR="0082230E" w:rsidRPr="00857566">
        <w:rPr>
          <w:sz w:val="28"/>
          <w:szCs w:val="28"/>
        </w:rPr>
        <w:t xml:space="preserve"> </w:t>
      </w:r>
      <w:r w:rsidR="00430D36">
        <w:rPr>
          <w:sz w:val="28"/>
          <w:szCs w:val="28"/>
        </w:rPr>
        <w:t>Camelia GEANTĂ</w:t>
      </w:r>
      <w:r w:rsidR="001C32E0" w:rsidRPr="00857566">
        <w:rPr>
          <w:b/>
          <w:sz w:val="28"/>
          <w:szCs w:val="28"/>
        </w:rPr>
        <w:tab/>
      </w:r>
      <w:r w:rsidR="009B6F1A" w:rsidRPr="00857566">
        <w:rPr>
          <w:b/>
          <w:sz w:val="28"/>
          <w:szCs w:val="28"/>
        </w:rPr>
        <w:tab/>
      </w:r>
      <w:r w:rsidR="009B6F1A" w:rsidRPr="00857566">
        <w:rPr>
          <w:b/>
          <w:sz w:val="28"/>
          <w:szCs w:val="28"/>
        </w:rPr>
        <w:tab/>
      </w:r>
    </w:p>
    <w:sectPr w:rsidR="009B6F1A" w:rsidRPr="00857566" w:rsidSect="0082588D">
      <w:footerReference w:type="even" r:id="rId21"/>
      <w:footerReference w:type="default" r:id="rId22"/>
      <w:pgSz w:w="12240" w:h="15840" w:code="1"/>
      <w:pgMar w:top="851" w:right="1183" w:bottom="0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F7" w:rsidRDefault="00732DF7">
      <w:r>
        <w:separator/>
      </w:r>
    </w:p>
  </w:endnote>
  <w:endnote w:type="continuationSeparator" w:id="0">
    <w:p w:rsidR="00732DF7" w:rsidRDefault="0073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R"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E5" w:rsidRDefault="00DD07E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D07E5" w:rsidRDefault="00DD07E5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E5" w:rsidRDefault="00DD07E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7341BD">
      <w:rPr>
        <w:rStyle w:val="Numrdepagin"/>
        <w:noProof/>
      </w:rPr>
      <w:t>10</w:t>
    </w:r>
    <w:r>
      <w:rPr>
        <w:rStyle w:val="Numrdepagin"/>
      </w:rPr>
      <w:fldChar w:fldCharType="end"/>
    </w:r>
  </w:p>
  <w:p w:rsidR="00DD07E5" w:rsidRDefault="00DD07E5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F7" w:rsidRDefault="00732DF7">
      <w:r>
        <w:separator/>
      </w:r>
    </w:p>
  </w:footnote>
  <w:footnote w:type="continuationSeparator" w:id="0">
    <w:p w:rsidR="00732DF7" w:rsidRDefault="0073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0F5"/>
    <w:multiLevelType w:val="hybridMultilevel"/>
    <w:tmpl w:val="0562E41A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0F4E5F19"/>
    <w:multiLevelType w:val="hybridMultilevel"/>
    <w:tmpl w:val="0C8CC0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829B8"/>
    <w:multiLevelType w:val="hybridMultilevel"/>
    <w:tmpl w:val="804C4C96"/>
    <w:lvl w:ilvl="0" w:tplc="42784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1E96"/>
    <w:multiLevelType w:val="hybridMultilevel"/>
    <w:tmpl w:val="804A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77546"/>
    <w:multiLevelType w:val="hybridMultilevel"/>
    <w:tmpl w:val="6D967738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C1FAD"/>
    <w:multiLevelType w:val="hybridMultilevel"/>
    <w:tmpl w:val="7A7C65F2"/>
    <w:lvl w:ilvl="0" w:tplc="4E989F1E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09A4364"/>
    <w:multiLevelType w:val="hybridMultilevel"/>
    <w:tmpl w:val="0ECADF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14C11"/>
    <w:multiLevelType w:val="hybridMultilevel"/>
    <w:tmpl w:val="C3DC46EE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71E9E"/>
    <w:multiLevelType w:val="hybridMultilevel"/>
    <w:tmpl w:val="82101A50"/>
    <w:lvl w:ilvl="0" w:tplc="EB68B108">
      <w:numFmt w:val="bullet"/>
      <w:lvlText w:val="-"/>
      <w:lvlJc w:val="left"/>
      <w:pPr>
        <w:ind w:left="142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F744C3"/>
    <w:multiLevelType w:val="hybridMultilevel"/>
    <w:tmpl w:val="A4642EB0"/>
    <w:lvl w:ilvl="0" w:tplc="1C069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2FD7668"/>
    <w:multiLevelType w:val="hybridMultilevel"/>
    <w:tmpl w:val="A20658D4"/>
    <w:lvl w:ilvl="0" w:tplc="1FEE3C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D6929"/>
    <w:multiLevelType w:val="hybridMultilevel"/>
    <w:tmpl w:val="1F72D6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4"/>
  </w:num>
  <w:num w:numId="13">
    <w:abstractNumId w:val="8"/>
  </w:num>
  <w:num w:numId="14">
    <w:abstractNumId w:val="7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D"/>
    <w:rsid w:val="00000D19"/>
    <w:rsid w:val="0000218E"/>
    <w:rsid w:val="000033AF"/>
    <w:rsid w:val="00005002"/>
    <w:rsid w:val="000057BE"/>
    <w:rsid w:val="0000659C"/>
    <w:rsid w:val="00006D85"/>
    <w:rsid w:val="0001043D"/>
    <w:rsid w:val="000105AF"/>
    <w:rsid w:val="00010654"/>
    <w:rsid w:val="00011607"/>
    <w:rsid w:val="000131D3"/>
    <w:rsid w:val="0001458A"/>
    <w:rsid w:val="000171EB"/>
    <w:rsid w:val="000173B4"/>
    <w:rsid w:val="00017BE9"/>
    <w:rsid w:val="000207A2"/>
    <w:rsid w:val="00020970"/>
    <w:rsid w:val="00020A20"/>
    <w:rsid w:val="00020A70"/>
    <w:rsid w:val="00021010"/>
    <w:rsid w:val="000215F6"/>
    <w:rsid w:val="0002167A"/>
    <w:rsid w:val="00023117"/>
    <w:rsid w:val="000238D4"/>
    <w:rsid w:val="00023A58"/>
    <w:rsid w:val="00023CDF"/>
    <w:rsid w:val="00023EDD"/>
    <w:rsid w:val="000242C2"/>
    <w:rsid w:val="00025107"/>
    <w:rsid w:val="00026540"/>
    <w:rsid w:val="00026CBC"/>
    <w:rsid w:val="0002785B"/>
    <w:rsid w:val="0003019D"/>
    <w:rsid w:val="00031363"/>
    <w:rsid w:val="0003222E"/>
    <w:rsid w:val="00032EDA"/>
    <w:rsid w:val="00033BBA"/>
    <w:rsid w:val="000342E5"/>
    <w:rsid w:val="00035A08"/>
    <w:rsid w:val="00035C54"/>
    <w:rsid w:val="00036AAB"/>
    <w:rsid w:val="0003717A"/>
    <w:rsid w:val="00041589"/>
    <w:rsid w:val="0004163A"/>
    <w:rsid w:val="00041851"/>
    <w:rsid w:val="0004251F"/>
    <w:rsid w:val="00042A08"/>
    <w:rsid w:val="00042EC7"/>
    <w:rsid w:val="00044BA6"/>
    <w:rsid w:val="000452D7"/>
    <w:rsid w:val="000452F2"/>
    <w:rsid w:val="00045708"/>
    <w:rsid w:val="0004604A"/>
    <w:rsid w:val="00046A95"/>
    <w:rsid w:val="00046C84"/>
    <w:rsid w:val="00046E32"/>
    <w:rsid w:val="000473E8"/>
    <w:rsid w:val="0005075F"/>
    <w:rsid w:val="00051B28"/>
    <w:rsid w:val="00052666"/>
    <w:rsid w:val="00053B8D"/>
    <w:rsid w:val="00054660"/>
    <w:rsid w:val="000546F6"/>
    <w:rsid w:val="00054BEC"/>
    <w:rsid w:val="00055513"/>
    <w:rsid w:val="00055E83"/>
    <w:rsid w:val="000608F6"/>
    <w:rsid w:val="00060D8C"/>
    <w:rsid w:val="00061911"/>
    <w:rsid w:val="000625BF"/>
    <w:rsid w:val="00062A6D"/>
    <w:rsid w:val="00063219"/>
    <w:rsid w:val="00064511"/>
    <w:rsid w:val="0006541E"/>
    <w:rsid w:val="00066613"/>
    <w:rsid w:val="000671F5"/>
    <w:rsid w:val="0006730A"/>
    <w:rsid w:val="00067AD0"/>
    <w:rsid w:val="000700E1"/>
    <w:rsid w:val="00071376"/>
    <w:rsid w:val="00071545"/>
    <w:rsid w:val="00071EC2"/>
    <w:rsid w:val="000740D2"/>
    <w:rsid w:val="000742AA"/>
    <w:rsid w:val="00076CA3"/>
    <w:rsid w:val="00076E5B"/>
    <w:rsid w:val="00077305"/>
    <w:rsid w:val="00077913"/>
    <w:rsid w:val="00077CC4"/>
    <w:rsid w:val="00077FDD"/>
    <w:rsid w:val="000800C8"/>
    <w:rsid w:val="00080A45"/>
    <w:rsid w:val="0008104E"/>
    <w:rsid w:val="000810BF"/>
    <w:rsid w:val="00081235"/>
    <w:rsid w:val="00082580"/>
    <w:rsid w:val="000854C2"/>
    <w:rsid w:val="00085B5C"/>
    <w:rsid w:val="00085C54"/>
    <w:rsid w:val="00086806"/>
    <w:rsid w:val="0008770C"/>
    <w:rsid w:val="00087B14"/>
    <w:rsid w:val="00087ED2"/>
    <w:rsid w:val="00090923"/>
    <w:rsid w:val="00090C53"/>
    <w:rsid w:val="00091066"/>
    <w:rsid w:val="00091459"/>
    <w:rsid w:val="00091514"/>
    <w:rsid w:val="0009245D"/>
    <w:rsid w:val="00092479"/>
    <w:rsid w:val="00092C3C"/>
    <w:rsid w:val="000937E5"/>
    <w:rsid w:val="00094A0F"/>
    <w:rsid w:val="00095D60"/>
    <w:rsid w:val="0009612A"/>
    <w:rsid w:val="000969BD"/>
    <w:rsid w:val="000A095C"/>
    <w:rsid w:val="000A0C03"/>
    <w:rsid w:val="000A2742"/>
    <w:rsid w:val="000A2B53"/>
    <w:rsid w:val="000A2F7B"/>
    <w:rsid w:val="000A30B5"/>
    <w:rsid w:val="000A3441"/>
    <w:rsid w:val="000A6577"/>
    <w:rsid w:val="000A7618"/>
    <w:rsid w:val="000A78A2"/>
    <w:rsid w:val="000A78AC"/>
    <w:rsid w:val="000A7F76"/>
    <w:rsid w:val="000B0B4C"/>
    <w:rsid w:val="000B1D62"/>
    <w:rsid w:val="000B2B9F"/>
    <w:rsid w:val="000B2FD5"/>
    <w:rsid w:val="000B30CE"/>
    <w:rsid w:val="000B32AC"/>
    <w:rsid w:val="000B37D1"/>
    <w:rsid w:val="000B43D9"/>
    <w:rsid w:val="000B45BE"/>
    <w:rsid w:val="000B48B5"/>
    <w:rsid w:val="000B4ABB"/>
    <w:rsid w:val="000B5682"/>
    <w:rsid w:val="000B5923"/>
    <w:rsid w:val="000B6963"/>
    <w:rsid w:val="000C00C3"/>
    <w:rsid w:val="000C140A"/>
    <w:rsid w:val="000C1D94"/>
    <w:rsid w:val="000C1D9F"/>
    <w:rsid w:val="000C202B"/>
    <w:rsid w:val="000C2876"/>
    <w:rsid w:val="000C2A43"/>
    <w:rsid w:val="000C4851"/>
    <w:rsid w:val="000C4B48"/>
    <w:rsid w:val="000C633E"/>
    <w:rsid w:val="000C6DF3"/>
    <w:rsid w:val="000C736E"/>
    <w:rsid w:val="000D1324"/>
    <w:rsid w:val="000D24DF"/>
    <w:rsid w:val="000D2DFA"/>
    <w:rsid w:val="000D2E0F"/>
    <w:rsid w:val="000D3193"/>
    <w:rsid w:val="000D4E52"/>
    <w:rsid w:val="000D5002"/>
    <w:rsid w:val="000D5311"/>
    <w:rsid w:val="000D53A9"/>
    <w:rsid w:val="000D5D77"/>
    <w:rsid w:val="000D5E27"/>
    <w:rsid w:val="000D5FF5"/>
    <w:rsid w:val="000D72C5"/>
    <w:rsid w:val="000D75D1"/>
    <w:rsid w:val="000D7618"/>
    <w:rsid w:val="000D7DB0"/>
    <w:rsid w:val="000E0183"/>
    <w:rsid w:val="000E1B79"/>
    <w:rsid w:val="000E2156"/>
    <w:rsid w:val="000E23A4"/>
    <w:rsid w:val="000E2823"/>
    <w:rsid w:val="000E291A"/>
    <w:rsid w:val="000E2CEC"/>
    <w:rsid w:val="000E3CBC"/>
    <w:rsid w:val="000E50B2"/>
    <w:rsid w:val="000E5339"/>
    <w:rsid w:val="000E60B9"/>
    <w:rsid w:val="000E7160"/>
    <w:rsid w:val="000E71A1"/>
    <w:rsid w:val="000E7291"/>
    <w:rsid w:val="000E7891"/>
    <w:rsid w:val="000F0104"/>
    <w:rsid w:val="000F02FF"/>
    <w:rsid w:val="000F072F"/>
    <w:rsid w:val="000F10EA"/>
    <w:rsid w:val="000F19FB"/>
    <w:rsid w:val="000F1CCA"/>
    <w:rsid w:val="000F27D8"/>
    <w:rsid w:val="000F29C1"/>
    <w:rsid w:val="000F336B"/>
    <w:rsid w:val="000F36AD"/>
    <w:rsid w:val="000F486D"/>
    <w:rsid w:val="000F4983"/>
    <w:rsid w:val="000F5452"/>
    <w:rsid w:val="000F6FCD"/>
    <w:rsid w:val="000F746C"/>
    <w:rsid w:val="000F7637"/>
    <w:rsid w:val="0010005A"/>
    <w:rsid w:val="001024F7"/>
    <w:rsid w:val="00102522"/>
    <w:rsid w:val="00102CBA"/>
    <w:rsid w:val="0010344D"/>
    <w:rsid w:val="00104274"/>
    <w:rsid w:val="00104E94"/>
    <w:rsid w:val="00105FE2"/>
    <w:rsid w:val="00106101"/>
    <w:rsid w:val="00110961"/>
    <w:rsid w:val="001117DA"/>
    <w:rsid w:val="00112821"/>
    <w:rsid w:val="00112AB7"/>
    <w:rsid w:val="0011429B"/>
    <w:rsid w:val="001161BC"/>
    <w:rsid w:val="001162E1"/>
    <w:rsid w:val="00117D98"/>
    <w:rsid w:val="0012051F"/>
    <w:rsid w:val="00121017"/>
    <w:rsid w:val="00122C01"/>
    <w:rsid w:val="00123AA1"/>
    <w:rsid w:val="00123D83"/>
    <w:rsid w:val="00123D8D"/>
    <w:rsid w:val="00124B36"/>
    <w:rsid w:val="00125711"/>
    <w:rsid w:val="00131C6E"/>
    <w:rsid w:val="001333DF"/>
    <w:rsid w:val="00133B5C"/>
    <w:rsid w:val="00133CF5"/>
    <w:rsid w:val="00133F92"/>
    <w:rsid w:val="001344B3"/>
    <w:rsid w:val="00134DBF"/>
    <w:rsid w:val="00134F6F"/>
    <w:rsid w:val="001351C7"/>
    <w:rsid w:val="00135652"/>
    <w:rsid w:val="00135816"/>
    <w:rsid w:val="00135AD6"/>
    <w:rsid w:val="00135DC9"/>
    <w:rsid w:val="001364E6"/>
    <w:rsid w:val="00140C0D"/>
    <w:rsid w:val="00141222"/>
    <w:rsid w:val="0014162E"/>
    <w:rsid w:val="00141B35"/>
    <w:rsid w:val="0014251D"/>
    <w:rsid w:val="001445C7"/>
    <w:rsid w:val="001459EB"/>
    <w:rsid w:val="00146147"/>
    <w:rsid w:val="00146E1E"/>
    <w:rsid w:val="00147AC4"/>
    <w:rsid w:val="00150CD1"/>
    <w:rsid w:val="001510B1"/>
    <w:rsid w:val="00151585"/>
    <w:rsid w:val="001516CE"/>
    <w:rsid w:val="001532C8"/>
    <w:rsid w:val="0015392D"/>
    <w:rsid w:val="001542D9"/>
    <w:rsid w:val="00154826"/>
    <w:rsid w:val="001549AC"/>
    <w:rsid w:val="00154A1B"/>
    <w:rsid w:val="00154D6A"/>
    <w:rsid w:val="001559EF"/>
    <w:rsid w:val="0015754D"/>
    <w:rsid w:val="00157DEC"/>
    <w:rsid w:val="00160350"/>
    <w:rsid w:val="00162F78"/>
    <w:rsid w:val="0016355D"/>
    <w:rsid w:val="001635FE"/>
    <w:rsid w:val="0016470C"/>
    <w:rsid w:val="00165226"/>
    <w:rsid w:val="001658C8"/>
    <w:rsid w:val="00165B3C"/>
    <w:rsid w:val="00165C4A"/>
    <w:rsid w:val="00167077"/>
    <w:rsid w:val="001670F1"/>
    <w:rsid w:val="001678EF"/>
    <w:rsid w:val="00167F24"/>
    <w:rsid w:val="0017031D"/>
    <w:rsid w:val="001724EF"/>
    <w:rsid w:val="001724F5"/>
    <w:rsid w:val="00173A11"/>
    <w:rsid w:val="00174494"/>
    <w:rsid w:val="001752AB"/>
    <w:rsid w:val="00175D07"/>
    <w:rsid w:val="00176633"/>
    <w:rsid w:val="00176BC1"/>
    <w:rsid w:val="0018019E"/>
    <w:rsid w:val="0018059B"/>
    <w:rsid w:val="00180687"/>
    <w:rsid w:val="00180DFD"/>
    <w:rsid w:val="001810B6"/>
    <w:rsid w:val="00181954"/>
    <w:rsid w:val="00182D33"/>
    <w:rsid w:val="00183305"/>
    <w:rsid w:val="001835D1"/>
    <w:rsid w:val="001844D5"/>
    <w:rsid w:val="001847C1"/>
    <w:rsid w:val="0018580B"/>
    <w:rsid w:val="00185AB7"/>
    <w:rsid w:val="001906D3"/>
    <w:rsid w:val="00190B12"/>
    <w:rsid w:val="00190D71"/>
    <w:rsid w:val="00190E97"/>
    <w:rsid w:val="001911C2"/>
    <w:rsid w:val="001914DD"/>
    <w:rsid w:val="001923EB"/>
    <w:rsid w:val="00192736"/>
    <w:rsid w:val="00192DF0"/>
    <w:rsid w:val="0019377E"/>
    <w:rsid w:val="00193DBB"/>
    <w:rsid w:val="001947D3"/>
    <w:rsid w:val="00194B34"/>
    <w:rsid w:val="00195600"/>
    <w:rsid w:val="00195BBD"/>
    <w:rsid w:val="001A0CD5"/>
    <w:rsid w:val="001A1355"/>
    <w:rsid w:val="001A3A3D"/>
    <w:rsid w:val="001A56C3"/>
    <w:rsid w:val="001A6E71"/>
    <w:rsid w:val="001A6EED"/>
    <w:rsid w:val="001B0DCD"/>
    <w:rsid w:val="001B169B"/>
    <w:rsid w:val="001B1C2D"/>
    <w:rsid w:val="001B25D3"/>
    <w:rsid w:val="001B2DE2"/>
    <w:rsid w:val="001B2EDB"/>
    <w:rsid w:val="001B3760"/>
    <w:rsid w:val="001B37C3"/>
    <w:rsid w:val="001B5CA7"/>
    <w:rsid w:val="001B6D25"/>
    <w:rsid w:val="001C0877"/>
    <w:rsid w:val="001C1399"/>
    <w:rsid w:val="001C13B8"/>
    <w:rsid w:val="001C13E6"/>
    <w:rsid w:val="001C17CB"/>
    <w:rsid w:val="001C30F9"/>
    <w:rsid w:val="001C32E0"/>
    <w:rsid w:val="001C4B77"/>
    <w:rsid w:val="001C4CBF"/>
    <w:rsid w:val="001C58DF"/>
    <w:rsid w:val="001C62C6"/>
    <w:rsid w:val="001C6D85"/>
    <w:rsid w:val="001C6DC4"/>
    <w:rsid w:val="001C7402"/>
    <w:rsid w:val="001D005C"/>
    <w:rsid w:val="001D1B38"/>
    <w:rsid w:val="001D1DC3"/>
    <w:rsid w:val="001D27E7"/>
    <w:rsid w:val="001D34B5"/>
    <w:rsid w:val="001D4333"/>
    <w:rsid w:val="001D47D2"/>
    <w:rsid w:val="001D4B0D"/>
    <w:rsid w:val="001D5260"/>
    <w:rsid w:val="001D56C3"/>
    <w:rsid w:val="001D5E5F"/>
    <w:rsid w:val="001D63BB"/>
    <w:rsid w:val="001D715B"/>
    <w:rsid w:val="001D7540"/>
    <w:rsid w:val="001E1BF6"/>
    <w:rsid w:val="001E2456"/>
    <w:rsid w:val="001E3C8C"/>
    <w:rsid w:val="001E444C"/>
    <w:rsid w:val="001E44AD"/>
    <w:rsid w:val="001E478F"/>
    <w:rsid w:val="001E4940"/>
    <w:rsid w:val="001E5450"/>
    <w:rsid w:val="001E59E6"/>
    <w:rsid w:val="001E5DAC"/>
    <w:rsid w:val="001E7118"/>
    <w:rsid w:val="001F0897"/>
    <w:rsid w:val="001F08EB"/>
    <w:rsid w:val="001F2AE0"/>
    <w:rsid w:val="001F40D3"/>
    <w:rsid w:val="001F4E46"/>
    <w:rsid w:val="001F5847"/>
    <w:rsid w:val="001F6078"/>
    <w:rsid w:val="001F67D3"/>
    <w:rsid w:val="001F76DA"/>
    <w:rsid w:val="001F7A61"/>
    <w:rsid w:val="0020101A"/>
    <w:rsid w:val="00201950"/>
    <w:rsid w:val="00202428"/>
    <w:rsid w:val="002029B0"/>
    <w:rsid w:val="00203174"/>
    <w:rsid w:val="00203215"/>
    <w:rsid w:val="002071A8"/>
    <w:rsid w:val="0020769C"/>
    <w:rsid w:val="00210121"/>
    <w:rsid w:val="002105B5"/>
    <w:rsid w:val="00210762"/>
    <w:rsid w:val="00210A9F"/>
    <w:rsid w:val="00213D82"/>
    <w:rsid w:val="0021607B"/>
    <w:rsid w:val="00216429"/>
    <w:rsid w:val="00217528"/>
    <w:rsid w:val="00217824"/>
    <w:rsid w:val="002212C4"/>
    <w:rsid w:val="00221502"/>
    <w:rsid w:val="00221BFF"/>
    <w:rsid w:val="002232E0"/>
    <w:rsid w:val="0022390D"/>
    <w:rsid w:val="00224AD7"/>
    <w:rsid w:val="00225081"/>
    <w:rsid w:val="0022532D"/>
    <w:rsid w:val="00226ED0"/>
    <w:rsid w:val="002270D0"/>
    <w:rsid w:val="00227112"/>
    <w:rsid w:val="0022717E"/>
    <w:rsid w:val="00230DFA"/>
    <w:rsid w:val="00231173"/>
    <w:rsid w:val="00232E19"/>
    <w:rsid w:val="00232E34"/>
    <w:rsid w:val="00233741"/>
    <w:rsid w:val="00233C8C"/>
    <w:rsid w:val="00233FF4"/>
    <w:rsid w:val="00234FB2"/>
    <w:rsid w:val="00235301"/>
    <w:rsid w:val="002358B4"/>
    <w:rsid w:val="00235B6C"/>
    <w:rsid w:val="002364DD"/>
    <w:rsid w:val="00236645"/>
    <w:rsid w:val="0023694C"/>
    <w:rsid w:val="00236C33"/>
    <w:rsid w:val="00236D94"/>
    <w:rsid w:val="002371E8"/>
    <w:rsid w:val="002409BC"/>
    <w:rsid w:val="00240A33"/>
    <w:rsid w:val="0024112C"/>
    <w:rsid w:val="00241AEA"/>
    <w:rsid w:val="00242575"/>
    <w:rsid w:val="00242810"/>
    <w:rsid w:val="0024323D"/>
    <w:rsid w:val="00244046"/>
    <w:rsid w:val="0024444A"/>
    <w:rsid w:val="00244B57"/>
    <w:rsid w:val="00246DAA"/>
    <w:rsid w:val="002470EA"/>
    <w:rsid w:val="00247443"/>
    <w:rsid w:val="00247778"/>
    <w:rsid w:val="00247E36"/>
    <w:rsid w:val="002510EF"/>
    <w:rsid w:val="0025287E"/>
    <w:rsid w:val="00252AA4"/>
    <w:rsid w:val="002532C2"/>
    <w:rsid w:val="00253418"/>
    <w:rsid w:val="00254199"/>
    <w:rsid w:val="0025569A"/>
    <w:rsid w:val="002559CC"/>
    <w:rsid w:val="00256448"/>
    <w:rsid w:val="00257201"/>
    <w:rsid w:val="00257FE9"/>
    <w:rsid w:val="002605EF"/>
    <w:rsid w:val="002615E6"/>
    <w:rsid w:val="00261643"/>
    <w:rsid w:val="002618E1"/>
    <w:rsid w:val="0026263A"/>
    <w:rsid w:val="00263258"/>
    <w:rsid w:val="00263CA6"/>
    <w:rsid w:val="00263CDC"/>
    <w:rsid w:val="0026410C"/>
    <w:rsid w:val="002657ED"/>
    <w:rsid w:val="00266F1F"/>
    <w:rsid w:val="0026735D"/>
    <w:rsid w:val="00267C5C"/>
    <w:rsid w:val="00267CB2"/>
    <w:rsid w:val="00270081"/>
    <w:rsid w:val="0027168E"/>
    <w:rsid w:val="00271847"/>
    <w:rsid w:val="002723E3"/>
    <w:rsid w:val="0027259E"/>
    <w:rsid w:val="00272A11"/>
    <w:rsid w:val="0027485C"/>
    <w:rsid w:val="00274D26"/>
    <w:rsid w:val="00274F85"/>
    <w:rsid w:val="00275208"/>
    <w:rsid w:val="00275845"/>
    <w:rsid w:val="00276279"/>
    <w:rsid w:val="00276629"/>
    <w:rsid w:val="002768C2"/>
    <w:rsid w:val="00276FB5"/>
    <w:rsid w:val="002773D4"/>
    <w:rsid w:val="002774D9"/>
    <w:rsid w:val="00280436"/>
    <w:rsid w:val="002804F3"/>
    <w:rsid w:val="00280BB3"/>
    <w:rsid w:val="00282ABA"/>
    <w:rsid w:val="00282BAF"/>
    <w:rsid w:val="002832EE"/>
    <w:rsid w:val="002837C7"/>
    <w:rsid w:val="0028437A"/>
    <w:rsid w:val="002847E2"/>
    <w:rsid w:val="00284FBF"/>
    <w:rsid w:val="0028511A"/>
    <w:rsid w:val="0028556C"/>
    <w:rsid w:val="00285ABD"/>
    <w:rsid w:val="00286B7F"/>
    <w:rsid w:val="00293395"/>
    <w:rsid w:val="00293D46"/>
    <w:rsid w:val="00294659"/>
    <w:rsid w:val="00294D46"/>
    <w:rsid w:val="00295732"/>
    <w:rsid w:val="00296E7B"/>
    <w:rsid w:val="0029786B"/>
    <w:rsid w:val="00297970"/>
    <w:rsid w:val="00297CC2"/>
    <w:rsid w:val="002A14A3"/>
    <w:rsid w:val="002A35EF"/>
    <w:rsid w:val="002A40B4"/>
    <w:rsid w:val="002A429A"/>
    <w:rsid w:val="002A437C"/>
    <w:rsid w:val="002A482A"/>
    <w:rsid w:val="002A568C"/>
    <w:rsid w:val="002A6367"/>
    <w:rsid w:val="002A64D6"/>
    <w:rsid w:val="002A76BE"/>
    <w:rsid w:val="002A7CF3"/>
    <w:rsid w:val="002B0D80"/>
    <w:rsid w:val="002B26D0"/>
    <w:rsid w:val="002B442B"/>
    <w:rsid w:val="002B6CFE"/>
    <w:rsid w:val="002B73FB"/>
    <w:rsid w:val="002B7C67"/>
    <w:rsid w:val="002C1191"/>
    <w:rsid w:val="002C17F3"/>
    <w:rsid w:val="002C29BF"/>
    <w:rsid w:val="002C4E99"/>
    <w:rsid w:val="002C5306"/>
    <w:rsid w:val="002C5498"/>
    <w:rsid w:val="002C56FF"/>
    <w:rsid w:val="002C5987"/>
    <w:rsid w:val="002C7978"/>
    <w:rsid w:val="002C7B69"/>
    <w:rsid w:val="002D11F9"/>
    <w:rsid w:val="002D1705"/>
    <w:rsid w:val="002D1CB6"/>
    <w:rsid w:val="002D3AC2"/>
    <w:rsid w:val="002D3BE0"/>
    <w:rsid w:val="002D3F08"/>
    <w:rsid w:val="002D5207"/>
    <w:rsid w:val="002D768A"/>
    <w:rsid w:val="002E0A07"/>
    <w:rsid w:val="002E12FC"/>
    <w:rsid w:val="002E24CB"/>
    <w:rsid w:val="002E2BD0"/>
    <w:rsid w:val="002E2C8A"/>
    <w:rsid w:val="002E3B9B"/>
    <w:rsid w:val="002E5AA5"/>
    <w:rsid w:val="002E5D7A"/>
    <w:rsid w:val="002E6099"/>
    <w:rsid w:val="002E6CD2"/>
    <w:rsid w:val="002E6CD5"/>
    <w:rsid w:val="002E716B"/>
    <w:rsid w:val="002E7CF5"/>
    <w:rsid w:val="002F13ED"/>
    <w:rsid w:val="002F16F1"/>
    <w:rsid w:val="002F1FE2"/>
    <w:rsid w:val="002F254E"/>
    <w:rsid w:val="002F2827"/>
    <w:rsid w:val="002F2BC3"/>
    <w:rsid w:val="002F6070"/>
    <w:rsid w:val="002F6F39"/>
    <w:rsid w:val="002F7106"/>
    <w:rsid w:val="002F7C36"/>
    <w:rsid w:val="002F7CDB"/>
    <w:rsid w:val="00300303"/>
    <w:rsid w:val="00302857"/>
    <w:rsid w:val="00304CBE"/>
    <w:rsid w:val="003055E8"/>
    <w:rsid w:val="00306579"/>
    <w:rsid w:val="00306790"/>
    <w:rsid w:val="00307430"/>
    <w:rsid w:val="00307582"/>
    <w:rsid w:val="00307625"/>
    <w:rsid w:val="00307C9C"/>
    <w:rsid w:val="00311DAE"/>
    <w:rsid w:val="00312538"/>
    <w:rsid w:val="00313445"/>
    <w:rsid w:val="003151EE"/>
    <w:rsid w:val="00315791"/>
    <w:rsid w:val="0031619A"/>
    <w:rsid w:val="0031626F"/>
    <w:rsid w:val="0031635D"/>
    <w:rsid w:val="0031659D"/>
    <w:rsid w:val="00316A7C"/>
    <w:rsid w:val="003175CB"/>
    <w:rsid w:val="003200B1"/>
    <w:rsid w:val="00322281"/>
    <w:rsid w:val="0032296F"/>
    <w:rsid w:val="00323002"/>
    <w:rsid w:val="00323422"/>
    <w:rsid w:val="00323A06"/>
    <w:rsid w:val="00324E09"/>
    <w:rsid w:val="003254FB"/>
    <w:rsid w:val="0032632E"/>
    <w:rsid w:val="00326A9F"/>
    <w:rsid w:val="00326ADC"/>
    <w:rsid w:val="00330C17"/>
    <w:rsid w:val="00331040"/>
    <w:rsid w:val="00331A39"/>
    <w:rsid w:val="00331C4F"/>
    <w:rsid w:val="00331CED"/>
    <w:rsid w:val="00333040"/>
    <w:rsid w:val="003331E4"/>
    <w:rsid w:val="003335FE"/>
    <w:rsid w:val="003339FE"/>
    <w:rsid w:val="00334918"/>
    <w:rsid w:val="00336976"/>
    <w:rsid w:val="003374BA"/>
    <w:rsid w:val="00337C93"/>
    <w:rsid w:val="003401A8"/>
    <w:rsid w:val="003406BB"/>
    <w:rsid w:val="003408CE"/>
    <w:rsid w:val="00340BF4"/>
    <w:rsid w:val="00340EE3"/>
    <w:rsid w:val="003410FD"/>
    <w:rsid w:val="00341152"/>
    <w:rsid w:val="0034152B"/>
    <w:rsid w:val="0034230F"/>
    <w:rsid w:val="00343CB9"/>
    <w:rsid w:val="00343EE0"/>
    <w:rsid w:val="0034462E"/>
    <w:rsid w:val="00344766"/>
    <w:rsid w:val="00344FDD"/>
    <w:rsid w:val="0034509E"/>
    <w:rsid w:val="003460A4"/>
    <w:rsid w:val="0034624B"/>
    <w:rsid w:val="00346921"/>
    <w:rsid w:val="003471A5"/>
    <w:rsid w:val="003478FC"/>
    <w:rsid w:val="00347F33"/>
    <w:rsid w:val="00350DCF"/>
    <w:rsid w:val="003511B8"/>
    <w:rsid w:val="00353168"/>
    <w:rsid w:val="003539A7"/>
    <w:rsid w:val="00354287"/>
    <w:rsid w:val="0035459F"/>
    <w:rsid w:val="003556F7"/>
    <w:rsid w:val="00355FF6"/>
    <w:rsid w:val="00356463"/>
    <w:rsid w:val="003604DF"/>
    <w:rsid w:val="00362A75"/>
    <w:rsid w:val="00363E1C"/>
    <w:rsid w:val="00364539"/>
    <w:rsid w:val="0036587A"/>
    <w:rsid w:val="0036729D"/>
    <w:rsid w:val="0036771E"/>
    <w:rsid w:val="0037040F"/>
    <w:rsid w:val="0037160D"/>
    <w:rsid w:val="00372558"/>
    <w:rsid w:val="00373988"/>
    <w:rsid w:val="0037399D"/>
    <w:rsid w:val="00373D3B"/>
    <w:rsid w:val="003756EA"/>
    <w:rsid w:val="00375E9C"/>
    <w:rsid w:val="0037706F"/>
    <w:rsid w:val="003779E8"/>
    <w:rsid w:val="00377EDC"/>
    <w:rsid w:val="00381259"/>
    <w:rsid w:val="003819AF"/>
    <w:rsid w:val="00384595"/>
    <w:rsid w:val="0038505D"/>
    <w:rsid w:val="0038553B"/>
    <w:rsid w:val="00386185"/>
    <w:rsid w:val="003865B0"/>
    <w:rsid w:val="003875FC"/>
    <w:rsid w:val="003876CE"/>
    <w:rsid w:val="0039213A"/>
    <w:rsid w:val="00393678"/>
    <w:rsid w:val="00393AD8"/>
    <w:rsid w:val="00393FA8"/>
    <w:rsid w:val="003943BD"/>
    <w:rsid w:val="003949EE"/>
    <w:rsid w:val="00395368"/>
    <w:rsid w:val="00395B31"/>
    <w:rsid w:val="00396854"/>
    <w:rsid w:val="00397233"/>
    <w:rsid w:val="0039766B"/>
    <w:rsid w:val="003977D2"/>
    <w:rsid w:val="00397DE2"/>
    <w:rsid w:val="003A0BBC"/>
    <w:rsid w:val="003A1687"/>
    <w:rsid w:val="003A1B4F"/>
    <w:rsid w:val="003A1EBF"/>
    <w:rsid w:val="003A2CE7"/>
    <w:rsid w:val="003A2EB2"/>
    <w:rsid w:val="003A42CA"/>
    <w:rsid w:val="003A44DB"/>
    <w:rsid w:val="003A4618"/>
    <w:rsid w:val="003A7279"/>
    <w:rsid w:val="003A7316"/>
    <w:rsid w:val="003A77FA"/>
    <w:rsid w:val="003A7C9C"/>
    <w:rsid w:val="003A7E5C"/>
    <w:rsid w:val="003B0F60"/>
    <w:rsid w:val="003B25F9"/>
    <w:rsid w:val="003B2D46"/>
    <w:rsid w:val="003B3793"/>
    <w:rsid w:val="003B48AC"/>
    <w:rsid w:val="003B6026"/>
    <w:rsid w:val="003B67F2"/>
    <w:rsid w:val="003B6AA5"/>
    <w:rsid w:val="003C0B57"/>
    <w:rsid w:val="003C1B9A"/>
    <w:rsid w:val="003C2936"/>
    <w:rsid w:val="003C56DC"/>
    <w:rsid w:val="003C5D9A"/>
    <w:rsid w:val="003C6828"/>
    <w:rsid w:val="003C7B49"/>
    <w:rsid w:val="003C7DFC"/>
    <w:rsid w:val="003D36D9"/>
    <w:rsid w:val="003D3A7D"/>
    <w:rsid w:val="003D3E83"/>
    <w:rsid w:val="003D4D8C"/>
    <w:rsid w:val="003D517F"/>
    <w:rsid w:val="003D55C7"/>
    <w:rsid w:val="003E31F7"/>
    <w:rsid w:val="003E4A41"/>
    <w:rsid w:val="003E764D"/>
    <w:rsid w:val="003F045A"/>
    <w:rsid w:val="003F0F66"/>
    <w:rsid w:val="003F1129"/>
    <w:rsid w:val="003F1551"/>
    <w:rsid w:val="003F188B"/>
    <w:rsid w:val="003F2301"/>
    <w:rsid w:val="003F234B"/>
    <w:rsid w:val="003F23F2"/>
    <w:rsid w:val="003F3279"/>
    <w:rsid w:val="003F3C23"/>
    <w:rsid w:val="003F3CFF"/>
    <w:rsid w:val="003F4874"/>
    <w:rsid w:val="003F4ACA"/>
    <w:rsid w:val="003F509C"/>
    <w:rsid w:val="003F5511"/>
    <w:rsid w:val="003F5DA1"/>
    <w:rsid w:val="003F6869"/>
    <w:rsid w:val="003F7496"/>
    <w:rsid w:val="0040058C"/>
    <w:rsid w:val="0040103A"/>
    <w:rsid w:val="004011DE"/>
    <w:rsid w:val="004015E4"/>
    <w:rsid w:val="00402521"/>
    <w:rsid w:val="004030D6"/>
    <w:rsid w:val="00403447"/>
    <w:rsid w:val="00403875"/>
    <w:rsid w:val="00404A57"/>
    <w:rsid w:val="00405989"/>
    <w:rsid w:val="004062A6"/>
    <w:rsid w:val="004065F5"/>
    <w:rsid w:val="00406D5D"/>
    <w:rsid w:val="00407AE3"/>
    <w:rsid w:val="00410FC6"/>
    <w:rsid w:val="00411C6F"/>
    <w:rsid w:val="00411ED8"/>
    <w:rsid w:val="004137C5"/>
    <w:rsid w:val="004139AC"/>
    <w:rsid w:val="004153C0"/>
    <w:rsid w:val="00415EE6"/>
    <w:rsid w:val="00415EF4"/>
    <w:rsid w:val="00417398"/>
    <w:rsid w:val="004208E3"/>
    <w:rsid w:val="0042154F"/>
    <w:rsid w:val="0042172F"/>
    <w:rsid w:val="00424BC5"/>
    <w:rsid w:val="004254A1"/>
    <w:rsid w:val="00426B34"/>
    <w:rsid w:val="00430D36"/>
    <w:rsid w:val="00431BB0"/>
    <w:rsid w:val="00431C38"/>
    <w:rsid w:val="00432946"/>
    <w:rsid w:val="004330C5"/>
    <w:rsid w:val="00433D20"/>
    <w:rsid w:val="004346BB"/>
    <w:rsid w:val="00434EC1"/>
    <w:rsid w:val="00434EE5"/>
    <w:rsid w:val="0043542C"/>
    <w:rsid w:val="00435965"/>
    <w:rsid w:val="004362EC"/>
    <w:rsid w:val="00437392"/>
    <w:rsid w:val="00437850"/>
    <w:rsid w:val="00437C64"/>
    <w:rsid w:val="00437F71"/>
    <w:rsid w:val="004415BB"/>
    <w:rsid w:val="004427FE"/>
    <w:rsid w:val="004436F7"/>
    <w:rsid w:val="0044453E"/>
    <w:rsid w:val="00444A71"/>
    <w:rsid w:val="00444C51"/>
    <w:rsid w:val="00444C93"/>
    <w:rsid w:val="00444DDF"/>
    <w:rsid w:val="00445305"/>
    <w:rsid w:val="00445776"/>
    <w:rsid w:val="00447450"/>
    <w:rsid w:val="00450B02"/>
    <w:rsid w:val="004516D0"/>
    <w:rsid w:val="00454C9C"/>
    <w:rsid w:val="004550BD"/>
    <w:rsid w:val="00455A9F"/>
    <w:rsid w:val="00457928"/>
    <w:rsid w:val="00460093"/>
    <w:rsid w:val="00460A78"/>
    <w:rsid w:val="00461C21"/>
    <w:rsid w:val="0046228D"/>
    <w:rsid w:val="00463182"/>
    <w:rsid w:val="00464A3A"/>
    <w:rsid w:val="00465271"/>
    <w:rsid w:val="00465435"/>
    <w:rsid w:val="00465E06"/>
    <w:rsid w:val="0046635F"/>
    <w:rsid w:val="00466CD3"/>
    <w:rsid w:val="00466EEE"/>
    <w:rsid w:val="004678A7"/>
    <w:rsid w:val="00467D29"/>
    <w:rsid w:val="00470CDB"/>
    <w:rsid w:val="00471286"/>
    <w:rsid w:val="004718E9"/>
    <w:rsid w:val="00472ED8"/>
    <w:rsid w:val="00473B21"/>
    <w:rsid w:val="00473C2A"/>
    <w:rsid w:val="00473FD0"/>
    <w:rsid w:val="00474E02"/>
    <w:rsid w:val="00475E4C"/>
    <w:rsid w:val="0047621A"/>
    <w:rsid w:val="00476D58"/>
    <w:rsid w:val="004777F6"/>
    <w:rsid w:val="00480E91"/>
    <w:rsid w:val="00480F9F"/>
    <w:rsid w:val="004818C9"/>
    <w:rsid w:val="0048373F"/>
    <w:rsid w:val="004846EA"/>
    <w:rsid w:val="00485409"/>
    <w:rsid w:val="004859CB"/>
    <w:rsid w:val="00485D52"/>
    <w:rsid w:val="004862DC"/>
    <w:rsid w:val="00486882"/>
    <w:rsid w:val="004870F1"/>
    <w:rsid w:val="0048713E"/>
    <w:rsid w:val="00487DD6"/>
    <w:rsid w:val="004900AB"/>
    <w:rsid w:val="00490317"/>
    <w:rsid w:val="004905DA"/>
    <w:rsid w:val="004909CF"/>
    <w:rsid w:val="00491F24"/>
    <w:rsid w:val="00493113"/>
    <w:rsid w:val="00493239"/>
    <w:rsid w:val="00493A05"/>
    <w:rsid w:val="00494171"/>
    <w:rsid w:val="00494AE1"/>
    <w:rsid w:val="00494BDF"/>
    <w:rsid w:val="00494F92"/>
    <w:rsid w:val="00495A9D"/>
    <w:rsid w:val="00495B8E"/>
    <w:rsid w:val="0049610B"/>
    <w:rsid w:val="00496413"/>
    <w:rsid w:val="00497130"/>
    <w:rsid w:val="0049789B"/>
    <w:rsid w:val="004A1384"/>
    <w:rsid w:val="004A2F0C"/>
    <w:rsid w:val="004A3988"/>
    <w:rsid w:val="004A3BA4"/>
    <w:rsid w:val="004A560D"/>
    <w:rsid w:val="004A5A04"/>
    <w:rsid w:val="004A6C01"/>
    <w:rsid w:val="004A70C9"/>
    <w:rsid w:val="004A7BBD"/>
    <w:rsid w:val="004A7C13"/>
    <w:rsid w:val="004A7F57"/>
    <w:rsid w:val="004B015F"/>
    <w:rsid w:val="004B07DB"/>
    <w:rsid w:val="004B08A6"/>
    <w:rsid w:val="004B0FD8"/>
    <w:rsid w:val="004B1835"/>
    <w:rsid w:val="004B239D"/>
    <w:rsid w:val="004B53F6"/>
    <w:rsid w:val="004B5A02"/>
    <w:rsid w:val="004B5C84"/>
    <w:rsid w:val="004B65DE"/>
    <w:rsid w:val="004B6BB7"/>
    <w:rsid w:val="004B70F2"/>
    <w:rsid w:val="004B776E"/>
    <w:rsid w:val="004C0128"/>
    <w:rsid w:val="004C2AA4"/>
    <w:rsid w:val="004C2B11"/>
    <w:rsid w:val="004C33DD"/>
    <w:rsid w:val="004C3715"/>
    <w:rsid w:val="004C4597"/>
    <w:rsid w:val="004C46B5"/>
    <w:rsid w:val="004C5329"/>
    <w:rsid w:val="004C5EF2"/>
    <w:rsid w:val="004C640D"/>
    <w:rsid w:val="004C784D"/>
    <w:rsid w:val="004C7DA2"/>
    <w:rsid w:val="004C7EDD"/>
    <w:rsid w:val="004D14E9"/>
    <w:rsid w:val="004D1862"/>
    <w:rsid w:val="004D43AD"/>
    <w:rsid w:val="004D5259"/>
    <w:rsid w:val="004D573C"/>
    <w:rsid w:val="004D588C"/>
    <w:rsid w:val="004D5B8F"/>
    <w:rsid w:val="004D6126"/>
    <w:rsid w:val="004D7CFA"/>
    <w:rsid w:val="004E0938"/>
    <w:rsid w:val="004E09DA"/>
    <w:rsid w:val="004E16C0"/>
    <w:rsid w:val="004E233C"/>
    <w:rsid w:val="004E2C1F"/>
    <w:rsid w:val="004E4482"/>
    <w:rsid w:val="004E5165"/>
    <w:rsid w:val="004E5A61"/>
    <w:rsid w:val="004E6CCA"/>
    <w:rsid w:val="004E7A9C"/>
    <w:rsid w:val="004E7D4E"/>
    <w:rsid w:val="004F02AA"/>
    <w:rsid w:val="004F0388"/>
    <w:rsid w:val="004F0B96"/>
    <w:rsid w:val="004F1139"/>
    <w:rsid w:val="004F41A7"/>
    <w:rsid w:val="004F6A67"/>
    <w:rsid w:val="004F7B6F"/>
    <w:rsid w:val="00500C35"/>
    <w:rsid w:val="005010C0"/>
    <w:rsid w:val="00501F39"/>
    <w:rsid w:val="00503C2B"/>
    <w:rsid w:val="00504883"/>
    <w:rsid w:val="00506B9E"/>
    <w:rsid w:val="00507536"/>
    <w:rsid w:val="00507A48"/>
    <w:rsid w:val="00510173"/>
    <w:rsid w:val="00511555"/>
    <w:rsid w:val="00512758"/>
    <w:rsid w:val="0051453A"/>
    <w:rsid w:val="00515807"/>
    <w:rsid w:val="00516094"/>
    <w:rsid w:val="00516364"/>
    <w:rsid w:val="005179B9"/>
    <w:rsid w:val="00522589"/>
    <w:rsid w:val="00522E5B"/>
    <w:rsid w:val="00523BF5"/>
    <w:rsid w:val="00526236"/>
    <w:rsid w:val="00526E35"/>
    <w:rsid w:val="0053016A"/>
    <w:rsid w:val="00531B30"/>
    <w:rsid w:val="005326C1"/>
    <w:rsid w:val="00533AA3"/>
    <w:rsid w:val="00534BEB"/>
    <w:rsid w:val="00535800"/>
    <w:rsid w:val="00536D3F"/>
    <w:rsid w:val="005375BC"/>
    <w:rsid w:val="005375FF"/>
    <w:rsid w:val="005407D6"/>
    <w:rsid w:val="00542334"/>
    <w:rsid w:val="00542686"/>
    <w:rsid w:val="0054291A"/>
    <w:rsid w:val="00542FF1"/>
    <w:rsid w:val="00543229"/>
    <w:rsid w:val="00544391"/>
    <w:rsid w:val="00546B45"/>
    <w:rsid w:val="005472F7"/>
    <w:rsid w:val="00547492"/>
    <w:rsid w:val="00547716"/>
    <w:rsid w:val="00547BDA"/>
    <w:rsid w:val="00547EA7"/>
    <w:rsid w:val="00551282"/>
    <w:rsid w:val="005524FE"/>
    <w:rsid w:val="00552CDF"/>
    <w:rsid w:val="0055591D"/>
    <w:rsid w:val="00556271"/>
    <w:rsid w:val="00556AD9"/>
    <w:rsid w:val="00556B65"/>
    <w:rsid w:val="0055706B"/>
    <w:rsid w:val="0055741E"/>
    <w:rsid w:val="00560202"/>
    <w:rsid w:val="00561C16"/>
    <w:rsid w:val="0056218C"/>
    <w:rsid w:val="00562777"/>
    <w:rsid w:val="00562AE1"/>
    <w:rsid w:val="00565091"/>
    <w:rsid w:val="00566057"/>
    <w:rsid w:val="00566B27"/>
    <w:rsid w:val="005720A1"/>
    <w:rsid w:val="00572155"/>
    <w:rsid w:val="00573441"/>
    <w:rsid w:val="00573C36"/>
    <w:rsid w:val="005747B4"/>
    <w:rsid w:val="005755EA"/>
    <w:rsid w:val="005770B5"/>
    <w:rsid w:val="005770F4"/>
    <w:rsid w:val="00580A64"/>
    <w:rsid w:val="00580E56"/>
    <w:rsid w:val="005811DD"/>
    <w:rsid w:val="005813CB"/>
    <w:rsid w:val="0058178B"/>
    <w:rsid w:val="005817BD"/>
    <w:rsid w:val="005818E9"/>
    <w:rsid w:val="005845F2"/>
    <w:rsid w:val="00584B16"/>
    <w:rsid w:val="00585AB8"/>
    <w:rsid w:val="0058671E"/>
    <w:rsid w:val="00587D80"/>
    <w:rsid w:val="0059082B"/>
    <w:rsid w:val="00590986"/>
    <w:rsid w:val="00590E32"/>
    <w:rsid w:val="005913DB"/>
    <w:rsid w:val="005919C2"/>
    <w:rsid w:val="00592C1B"/>
    <w:rsid w:val="005950CE"/>
    <w:rsid w:val="0059691A"/>
    <w:rsid w:val="005A1BE7"/>
    <w:rsid w:val="005A3A81"/>
    <w:rsid w:val="005A41D6"/>
    <w:rsid w:val="005A41D7"/>
    <w:rsid w:val="005A4929"/>
    <w:rsid w:val="005A60EF"/>
    <w:rsid w:val="005A6161"/>
    <w:rsid w:val="005A6BBF"/>
    <w:rsid w:val="005A6E95"/>
    <w:rsid w:val="005A6F71"/>
    <w:rsid w:val="005A7A17"/>
    <w:rsid w:val="005B0A28"/>
    <w:rsid w:val="005B0BC6"/>
    <w:rsid w:val="005B0CB5"/>
    <w:rsid w:val="005B164E"/>
    <w:rsid w:val="005B1A92"/>
    <w:rsid w:val="005B1D81"/>
    <w:rsid w:val="005B37F6"/>
    <w:rsid w:val="005B46C8"/>
    <w:rsid w:val="005B4DC3"/>
    <w:rsid w:val="005B5434"/>
    <w:rsid w:val="005C0418"/>
    <w:rsid w:val="005C08A9"/>
    <w:rsid w:val="005C0BED"/>
    <w:rsid w:val="005C0E33"/>
    <w:rsid w:val="005C16B3"/>
    <w:rsid w:val="005C1BE3"/>
    <w:rsid w:val="005C1E34"/>
    <w:rsid w:val="005C2838"/>
    <w:rsid w:val="005C4021"/>
    <w:rsid w:val="005C50CB"/>
    <w:rsid w:val="005C6776"/>
    <w:rsid w:val="005C6B75"/>
    <w:rsid w:val="005C723D"/>
    <w:rsid w:val="005C7685"/>
    <w:rsid w:val="005D0301"/>
    <w:rsid w:val="005D032D"/>
    <w:rsid w:val="005D09AD"/>
    <w:rsid w:val="005D0E71"/>
    <w:rsid w:val="005D124A"/>
    <w:rsid w:val="005D2468"/>
    <w:rsid w:val="005D2F9E"/>
    <w:rsid w:val="005D4328"/>
    <w:rsid w:val="005D578A"/>
    <w:rsid w:val="005D5AA1"/>
    <w:rsid w:val="005D5E19"/>
    <w:rsid w:val="005D63C7"/>
    <w:rsid w:val="005D714C"/>
    <w:rsid w:val="005E0624"/>
    <w:rsid w:val="005E073B"/>
    <w:rsid w:val="005E17D6"/>
    <w:rsid w:val="005E3E46"/>
    <w:rsid w:val="005E3FDC"/>
    <w:rsid w:val="005E6B1E"/>
    <w:rsid w:val="005E6F97"/>
    <w:rsid w:val="005E73F4"/>
    <w:rsid w:val="005E7736"/>
    <w:rsid w:val="005E7BDF"/>
    <w:rsid w:val="005F000F"/>
    <w:rsid w:val="005F0655"/>
    <w:rsid w:val="005F1290"/>
    <w:rsid w:val="005F1466"/>
    <w:rsid w:val="005F1ABA"/>
    <w:rsid w:val="005F1E49"/>
    <w:rsid w:val="005F2376"/>
    <w:rsid w:val="005F2BD5"/>
    <w:rsid w:val="005F3BF0"/>
    <w:rsid w:val="005F3E6C"/>
    <w:rsid w:val="005F5E0F"/>
    <w:rsid w:val="005F6377"/>
    <w:rsid w:val="005F6C66"/>
    <w:rsid w:val="005F7DA5"/>
    <w:rsid w:val="0060057F"/>
    <w:rsid w:val="00600A2B"/>
    <w:rsid w:val="00600BFA"/>
    <w:rsid w:val="00600F3E"/>
    <w:rsid w:val="0060177D"/>
    <w:rsid w:val="00601A75"/>
    <w:rsid w:val="00601CB4"/>
    <w:rsid w:val="00602178"/>
    <w:rsid w:val="006025AE"/>
    <w:rsid w:val="00602EC4"/>
    <w:rsid w:val="00602F70"/>
    <w:rsid w:val="00603A65"/>
    <w:rsid w:val="00603C18"/>
    <w:rsid w:val="00604CF0"/>
    <w:rsid w:val="0060722B"/>
    <w:rsid w:val="0061030D"/>
    <w:rsid w:val="00612047"/>
    <w:rsid w:val="00612051"/>
    <w:rsid w:val="00612362"/>
    <w:rsid w:val="00612594"/>
    <w:rsid w:val="00612EB6"/>
    <w:rsid w:val="0061369D"/>
    <w:rsid w:val="006139AA"/>
    <w:rsid w:val="00613BB2"/>
    <w:rsid w:val="00613EFC"/>
    <w:rsid w:val="00614A91"/>
    <w:rsid w:val="00614B05"/>
    <w:rsid w:val="0061566E"/>
    <w:rsid w:val="006162E8"/>
    <w:rsid w:val="0061668B"/>
    <w:rsid w:val="0061737C"/>
    <w:rsid w:val="006206B7"/>
    <w:rsid w:val="00620B59"/>
    <w:rsid w:val="00621098"/>
    <w:rsid w:val="00621422"/>
    <w:rsid w:val="006216CA"/>
    <w:rsid w:val="00622F8C"/>
    <w:rsid w:val="00623954"/>
    <w:rsid w:val="006241C7"/>
    <w:rsid w:val="00624741"/>
    <w:rsid w:val="0062639C"/>
    <w:rsid w:val="00626E31"/>
    <w:rsid w:val="006305C5"/>
    <w:rsid w:val="0063099B"/>
    <w:rsid w:val="00630CBD"/>
    <w:rsid w:val="00630D92"/>
    <w:rsid w:val="00631B41"/>
    <w:rsid w:val="00631D9C"/>
    <w:rsid w:val="00632BA0"/>
    <w:rsid w:val="00632D2E"/>
    <w:rsid w:val="00632D36"/>
    <w:rsid w:val="00633911"/>
    <w:rsid w:val="00633B5D"/>
    <w:rsid w:val="00633E08"/>
    <w:rsid w:val="00636F34"/>
    <w:rsid w:val="006372AB"/>
    <w:rsid w:val="00640DE1"/>
    <w:rsid w:val="00641CF4"/>
    <w:rsid w:val="0064231B"/>
    <w:rsid w:val="00642BB8"/>
    <w:rsid w:val="006430E3"/>
    <w:rsid w:val="00643434"/>
    <w:rsid w:val="00645373"/>
    <w:rsid w:val="00646ED6"/>
    <w:rsid w:val="0064753E"/>
    <w:rsid w:val="006476A6"/>
    <w:rsid w:val="006478FF"/>
    <w:rsid w:val="00651BC2"/>
    <w:rsid w:val="00652318"/>
    <w:rsid w:val="0065293D"/>
    <w:rsid w:val="0065463A"/>
    <w:rsid w:val="00654CDF"/>
    <w:rsid w:val="0065616A"/>
    <w:rsid w:val="006571D6"/>
    <w:rsid w:val="00660383"/>
    <w:rsid w:val="006617DC"/>
    <w:rsid w:val="0066232D"/>
    <w:rsid w:val="00664182"/>
    <w:rsid w:val="006648B8"/>
    <w:rsid w:val="00664E5C"/>
    <w:rsid w:val="00665DA2"/>
    <w:rsid w:val="00667482"/>
    <w:rsid w:val="00670813"/>
    <w:rsid w:val="006731E6"/>
    <w:rsid w:val="006769AC"/>
    <w:rsid w:val="00676D2C"/>
    <w:rsid w:val="006773EA"/>
    <w:rsid w:val="00677660"/>
    <w:rsid w:val="006820DC"/>
    <w:rsid w:val="00682653"/>
    <w:rsid w:val="0068284D"/>
    <w:rsid w:val="00682F21"/>
    <w:rsid w:val="00684A07"/>
    <w:rsid w:val="00685F12"/>
    <w:rsid w:val="0068660B"/>
    <w:rsid w:val="00686E07"/>
    <w:rsid w:val="0068717E"/>
    <w:rsid w:val="00687C75"/>
    <w:rsid w:val="0069017E"/>
    <w:rsid w:val="006909A3"/>
    <w:rsid w:val="00691735"/>
    <w:rsid w:val="00691AA2"/>
    <w:rsid w:val="006921C2"/>
    <w:rsid w:val="00693273"/>
    <w:rsid w:val="0069461E"/>
    <w:rsid w:val="006950CD"/>
    <w:rsid w:val="00695213"/>
    <w:rsid w:val="006956B6"/>
    <w:rsid w:val="006961D4"/>
    <w:rsid w:val="0069659B"/>
    <w:rsid w:val="00696C06"/>
    <w:rsid w:val="00696C7E"/>
    <w:rsid w:val="00696FCC"/>
    <w:rsid w:val="006A101B"/>
    <w:rsid w:val="006A119A"/>
    <w:rsid w:val="006A1212"/>
    <w:rsid w:val="006A3A3E"/>
    <w:rsid w:val="006A3B06"/>
    <w:rsid w:val="006A458D"/>
    <w:rsid w:val="006A58C4"/>
    <w:rsid w:val="006A5A6D"/>
    <w:rsid w:val="006A6132"/>
    <w:rsid w:val="006A69AB"/>
    <w:rsid w:val="006A7456"/>
    <w:rsid w:val="006A75E7"/>
    <w:rsid w:val="006A767F"/>
    <w:rsid w:val="006A7EFD"/>
    <w:rsid w:val="006B2AD4"/>
    <w:rsid w:val="006B2B83"/>
    <w:rsid w:val="006B3257"/>
    <w:rsid w:val="006B35C1"/>
    <w:rsid w:val="006B431E"/>
    <w:rsid w:val="006B48D6"/>
    <w:rsid w:val="006B4CA4"/>
    <w:rsid w:val="006B50AE"/>
    <w:rsid w:val="006B6311"/>
    <w:rsid w:val="006C175F"/>
    <w:rsid w:val="006C2420"/>
    <w:rsid w:val="006C28D8"/>
    <w:rsid w:val="006C389B"/>
    <w:rsid w:val="006C3CCB"/>
    <w:rsid w:val="006C4042"/>
    <w:rsid w:val="006C4EAD"/>
    <w:rsid w:val="006C52D6"/>
    <w:rsid w:val="006C530E"/>
    <w:rsid w:val="006C563A"/>
    <w:rsid w:val="006C74F7"/>
    <w:rsid w:val="006D061C"/>
    <w:rsid w:val="006D1535"/>
    <w:rsid w:val="006D15B9"/>
    <w:rsid w:val="006D2E7D"/>
    <w:rsid w:val="006D37AA"/>
    <w:rsid w:val="006D3FE5"/>
    <w:rsid w:val="006D5B20"/>
    <w:rsid w:val="006D6109"/>
    <w:rsid w:val="006D6462"/>
    <w:rsid w:val="006D77A3"/>
    <w:rsid w:val="006D7D7E"/>
    <w:rsid w:val="006E0425"/>
    <w:rsid w:val="006E06A1"/>
    <w:rsid w:val="006E184C"/>
    <w:rsid w:val="006E3071"/>
    <w:rsid w:val="006E3957"/>
    <w:rsid w:val="006E47CE"/>
    <w:rsid w:val="006E498D"/>
    <w:rsid w:val="006E5738"/>
    <w:rsid w:val="006E591B"/>
    <w:rsid w:val="006E6B07"/>
    <w:rsid w:val="006E71E3"/>
    <w:rsid w:val="006E7FF2"/>
    <w:rsid w:val="006F076C"/>
    <w:rsid w:val="006F091C"/>
    <w:rsid w:val="006F17A7"/>
    <w:rsid w:val="006F1FB6"/>
    <w:rsid w:val="006F2A6B"/>
    <w:rsid w:val="006F2FB1"/>
    <w:rsid w:val="006F3157"/>
    <w:rsid w:val="006F33EA"/>
    <w:rsid w:val="006F40DB"/>
    <w:rsid w:val="006F586A"/>
    <w:rsid w:val="006F5C9D"/>
    <w:rsid w:val="006F5EC1"/>
    <w:rsid w:val="006F6817"/>
    <w:rsid w:val="006F6C3B"/>
    <w:rsid w:val="007002E0"/>
    <w:rsid w:val="00700A37"/>
    <w:rsid w:val="00700D6D"/>
    <w:rsid w:val="00700F05"/>
    <w:rsid w:val="0070399C"/>
    <w:rsid w:val="00704389"/>
    <w:rsid w:val="00705A7E"/>
    <w:rsid w:val="0070676C"/>
    <w:rsid w:val="00706E50"/>
    <w:rsid w:val="0070751A"/>
    <w:rsid w:val="00711103"/>
    <w:rsid w:val="007127D1"/>
    <w:rsid w:val="0071297A"/>
    <w:rsid w:val="00712A9E"/>
    <w:rsid w:val="00713838"/>
    <w:rsid w:val="00713855"/>
    <w:rsid w:val="00714167"/>
    <w:rsid w:val="00714D0B"/>
    <w:rsid w:val="00715743"/>
    <w:rsid w:val="00715CAB"/>
    <w:rsid w:val="00720980"/>
    <w:rsid w:val="00720C61"/>
    <w:rsid w:val="007219A7"/>
    <w:rsid w:val="00721ABC"/>
    <w:rsid w:val="00721F21"/>
    <w:rsid w:val="007229A3"/>
    <w:rsid w:val="00722DDB"/>
    <w:rsid w:val="00723E22"/>
    <w:rsid w:val="007266F4"/>
    <w:rsid w:val="007269EF"/>
    <w:rsid w:val="007313B3"/>
    <w:rsid w:val="007313FA"/>
    <w:rsid w:val="007326AE"/>
    <w:rsid w:val="00732DF7"/>
    <w:rsid w:val="007341BD"/>
    <w:rsid w:val="0073423A"/>
    <w:rsid w:val="0073485F"/>
    <w:rsid w:val="00734D8B"/>
    <w:rsid w:val="007378E5"/>
    <w:rsid w:val="00737F4C"/>
    <w:rsid w:val="007410BE"/>
    <w:rsid w:val="00743747"/>
    <w:rsid w:val="0074443C"/>
    <w:rsid w:val="00745312"/>
    <w:rsid w:val="00745F92"/>
    <w:rsid w:val="00746072"/>
    <w:rsid w:val="00746197"/>
    <w:rsid w:val="00746B3C"/>
    <w:rsid w:val="00750181"/>
    <w:rsid w:val="00752FA6"/>
    <w:rsid w:val="0075340D"/>
    <w:rsid w:val="00753C8D"/>
    <w:rsid w:val="007557F4"/>
    <w:rsid w:val="00756049"/>
    <w:rsid w:val="0075613D"/>
    <w:rsid w:val="007564DD"/>
    <w:rsid w:val="00756AA2"/>
    <w:rsid w:val="00756AEC"/>
    <w:rsid w:val="00756CCE"/>
    <w:rsid w:val="00757E44"/>
    <w:rsid w:val="00761462"/>
    <w:rsid w:val="00761907"/>
    <w:rsid w:val="00761DA3"/>
    <w:rsid w:val="007621A1"/>
    <w:rsid w:val="00765754"/>
    <w:rsid w:val="00765F1C"/>
    <w:rsid w:val="0076755E"/>
    <w:rsid w:val="00770224"/>
    <w:rsid w:val="00772153"/>
    <w:rsid w:val="007724DE"/>
    <w:rsid w:val="00772581"/>
    <w:rsid w:val="007731D4"/>
    <w:rsid w:val="00773736"/>
    <w:rsid w:val="00774179"/>
    <w:rsid w:val="00774443"/>
    <w:rsid w:val="0077482A"/>
    <w:rsid w:val="00774F71"/>
    <w:rsid w:val="00774FA1"/>
    <w:rsid w:val="007757C4"/>
    <w:rsid w:val="00775AB9"/>
    <w:rsid w:val="00776203"/>
    <w:rsid w:val="0077676A"/>
    <w:rsid w:val="00777B24"/>
    <w:rsid w:val="00777D02"/>
    <w:rsid w:val="00780A4E"/>
    <w:rsid w:val="00782F0A"/>
    <w:rsid w:val="007831C3"/>
    <w:rsid w:val="00783F1F"/>
    <w:rsid w:val="00784A5F"/>
    <w:rsid w:val="0078673A"/>
    <w:rsid w:val="00786EBE"/>
    <w:rsid w:val="00790C1F"/>
    <w:rsid w:val="00790CFE"/>
    <w:rsid w:val="00791D42"/>
    <w:rsid w:val="00793B24"/>
    <w:rsid w:val="007941AD"/>
    <w:rsid w:val="00794AB6"/>
    <w:rsid w:val="00795310"/>
    <w:rsid w:val="00795F85"/>
    <w:rsid w:val="007A258E"/>
    <w:rsid w:val="007A3683"/>
    <w:rsid w:val="007A3B22"/>
    <w:rsid w:val="007A3F56"/>
    <w:rsid w:val="007A4137"/>
    <w:rsid w:val="007A59E5"/>
    <w:rsid w:val="007A620A"/>
    <w:rsid w:val="007A6598"/>
    <w:rsid w:val="007A733C"/>
    <w:rsid w:val="007A7D56"/>
    <w:rsid w:val="007B0E2F"/>
    <w:rsid w:val="007B2496"/>
    <w:rsid w:val="007B39EB"/>
    <w:rsid w:val="007B3C51"/>
    <w:rsid w:val="007B4226"/>
    <w:rsid w:val="007B5284"/>
    <w:rsid w:val="007B556A"/>
    <w:rsid w:val="007B5A0D"/>
    <w:rsid w:val="007B71CA"/>
    <w:rsid w:val="007B7BB8"/>
    <w:rsid w:val="007B7D01"/>
    <w:rsid w:val="007B7DB7"/>
    <w:rsid w:val="007C000F"/>
    <w:rsid w:val="007C170D"/>
    <w:rsid w:val="007C1E97"/>
    <w:rsid w:val="007C40FA"/>
    <w:rsid w:val="007C4192"/>
    <w:rsid w:val="007C5911"/>
    <w:rsid w:val="007C6F8C"/>
    <w:rsid w:val="007D00BC"/>
    <w:rsid w:val="007D0BF0"/>
    <w:rsid w:val="007D1411"/>
    <w:rsid w:val="007D16E2"/>
    <w:rsid w:val="007D22E4"/>
    <w:rsid w:val="007D2A2D"/>
    <w:rsid w:val="007D38B1"/>
    <w:rsid w:val="007D40EE"/>
    <w:rsid w:val="007D5C5F"/>
    <w:rsid w:val="007D6214"/>
    <w:rsid w:val="007D7525"/>
    <w:rsid w:val="007D754B"/>
    <w:rsid w:val="007D7561"/>
    <w:rsid w:val="007D7C9A"/>
    <w:rsid w:val="007E00F7"/>
    <w:rsid w:val="007E0E95"/>
    <w:rsid w:val="007E1FF8"/>
    <w:rsid w:val="007E37C4"/>
    <w:rsid w:val="007E3C9A"/>
    <w:rsid w:val="007E461A"/>
    <w:rsid w:val="007E5106"/>
    <w:rsid w:val="007E5176"/>
    <w:rsid w:val="007E52CC"/>
    <w:rsid w:val="007E5A00"/>
    <w:rsid w:val="007E5EE8"/>
    <w:rsid w:val="007E653C"/>
    <w:rsid w:val="007E6576"/>
    <w:rsid w:val="007E73EB"/>
    <w:rsid w:val="007F0EB7"/>
    <w:rsid w:val="007F159D"/>
    <w:rsid w:val="007F1DC5"/>
    <w:rsid w:val="007F2038"/>
    <w:rsid w:val="007F2206"/>
    <w:rsid w:val="007F2E27"/>
    <w:rsid w:val="007F37F5"/>
    <w:rsid w:val="007F3D30"/>
    <w:rsid w:val="007F43C6"/>
    <w:rsid w:val="007F67F0"/>
    <w:rsid w:val="007F752C"/>
    <w:rsid w:val="007F75B2"/>
    <w:rsid w:val="0080010D"/>
    <w:rsid w:val="0080028D"/>
    <w:rsid w:val="008036F6"/>
    <w:rsid w:val="00803704"/>
    <w:rsid w:val="00803C22"/>
    <w:rsid w:val="00804F53"/>
    <w:rsid w:val="00804F54"/>
    <w:rsid w:val="00805555"/>
    <w:rsid w:val="00805FAB"/>
    <w:rsid w:val="00806507"/>
    <w:rsid w:val="00807AD2"/>
    <w:rsid w:val="00807CA6"/>
    <w:rsid w:val="00807F8B"/>
    <w:rsid w:val="00811409"/>
    <w:rsid w:val="00813912"/>
    <w:rsid w:val="008147FA"/>
    <w:rsid w:val="00814873"/>
    <w:rsid w:val="0081565B"/>
    <w:rsid w:val="0081660F"/>
    <w:rsid w:val="00817D67"/>
    <w:rsid w:val="0082121E"/>
    <w:rsid w:val="0082230E"/>
    <w:rsid w:val="008223A2"/>
    <w:rsid w:val="0082588D"/>
    <w:rsid w:val="00825BCA"/>
    <w:rsid w:val="00825DA3"/>
    <w:rsid w:val="00826407"/>
    <w:rsid w:val="008267E6"/>
    <w:rsid w:val="00827141"/>
    <w:rsid w:val="00830107"/>
    <w:rsid w:val="00830F54"/>
    <w:rsid w:val="008316A4"/>
    <w:rsid w:val="00831805"/>
    <w:rsid w:val="00831E92"/>
    <w:rsid w:val="00832B81"/>
    <w:rsid w:val="00833D1C"/>
    <w:rsid w:val="008360A8"/>
    <w:rsid w:val="00836BF0"/>
    <w:rsid w:val="008404A7"/>
    <w:rsid w:val="00840D05"/>
    <w:rsid w:val="00840E25"/>
    <w:rsid w:val="00840EB2"/>
    <w:rsid w:val="00841128"/>
    <w:rsid w:val="008411C4"/>
    <w:rsid w:val="0084319A"/>
    <w:rsid w:val="00843EA7"/>
    <w:rsid w:val="00844088"/>
    <w:rsid w:val="00844841"/>
    <w:rsid w:val="00844F7A"/>
    <w:rsid w:val="00845F9F"/>
    <w:rsid w:val="00846391"/>
    <w:rsid w:val="00846CDE"/>
    <w:rsid w:val="0084796D"/>
    <w:rsid w:val="008504C8"/>
    <w:rsid w:val="00850934"/>
    <w:rsid w:val="00850F60"/>
    <w:rsid w:val="00851534"/>
    <w:rsid w:val="00852491"/>
    <w:rsid w:val="00852E40"/>
    <w:rsid w:val="008534D3"/>
    <w:rsid w:val="0085397C"/>
    <w:rsid w:val="008548BC"/>
    <w:rsid w:val="00854F07"/>
    <w:rsid w:val="00855F33"/>
    <w:rsid w:val="00855F6E"/>
    <w:rsid w:val="008564B6"/>
    <w:rsid w:val="0085704B"/>
    <w:rsid w:val="00857534"/>
    <w:rsid w:val="00857566"/>
    <w:rsid w:val="00857605"/>
    <w:rsid w:val="00860800"/>
    <w:rsid w:val="00861381"/>
    <w:rsid w:val="0086151D"/>
    <w:rsid w:val="0086152C"/>
    <w:rsid w:val="0086219C"/>
    <w:rsid w:val="00862522"/>
    <w:rsid w:val="00862686"/>
    <w:rsid w:val="008630F8"/>
    <w:rsid w:val="00863697"/>
    <w:rsid w:val="00866515"/>
    <w:rsid w:val="00867939"/>
    <w:rsid w:val="00867FCD"/>
    <w:rsid w:val="00870DA4"/>
    <w:rsid w:val="00871238"/>
    <w:rsid w:val="0087173A"/>
    <w:rsid w:val="008736D4"/>
    <w:rsid w:val="00873887"/>
    <w:rsid w:val="008741F5"/>
    <w:rsid w:val="00877098"/>
    <w:rsid w:val="00877267"/>
    <w:rsid w:val="0087733D"/>
    <w:rsid w:val="008777D1"/>
    <w:rsid w:val="00880566"/>
    <w:rsid w:val="008825D3"/>
    <w:rsid w:val="0088354A"/>
    <w:rsid w:val="00884503"/>
    <w:rsid w:val="0088474E"/>
    <w:rsid w:val="008858B3"/>
    <w:rsid w:val="00886F51"/>
    <w:rsid w:val="008877B5"/>
    <w:rsid w:val="00887CF9"/>
    <w:rsid w:val="00887D96"/>
    <w:rsid w:val="008902EA"/>
    <w:rsid w:val="00890D92"/>
    <w:rsid w:val="00891921"/>
    <w:rsid w:val="00893039"/>
    <w:rsid w:val="00893104"/>
    <w:rsid w:val="00894455"/>
    <w:rsid w:val="00894886"/>
    <w:rsid w:val="00896CB8"/>
    <w:rsid w:val="00897586"/>
    <w:rsid w:val="00897EB7"/>
    <w:rsid w:val="008A00C8"/>
    <w:rsid w:val="008A0170"/>
    <w:rsid w:val="008A0DF7"/>
    <w:rsid w:val="008A3A2F"/>
    <w:rsid w:val="008A43CC"/>
    <w:rsid w:val="008A5647"/>
    <w:rsid w:val="008B03C6"/>
    <w:rsid w:val="008B0465"/>
    <w:rsid w:val="008B0C39"/>
    <w:rsid w:val="008B2E8B"/>
    <w:rsid w:val="008B356A"/>
    <w:rsid w:val="008B43ED"/>
    <w:rsid w:val="008B4501"/>
    <w:rsid w:val="008B4D40"/>
    <w:rsid w:val="008B6319"/>
    <w:rsid w:val="008C0118"/>
    <w:rsid w:val="008C0FE8"/>
    <w:rsid w:val="008C180D"/>
    <w:rsid w:val="008C2CD9"/>
    <w:rsid w:val="008C440B"/>
    <w:rsid w:val="008C4E6A"/>
    <w:rsid w:val="008C574D"/>
    <w:rsid w:val="008C5D3C"/>
    <w:rsid w:val="008C5D70"/>
    <w:rsid w:val="008C62A1"/>
    <w:rsid w:val="008C6432"/>
    <w:rsid w:val="008C75F1"/>
    <w:rsid w:val="008C7723"/>
    <w:rsid w:val="008D2250"/>
    <w:rsid w:val="008D33B7"/>
    <w:rsid w:val="008D3705"/>
    <w:rsid w:val="008D40ED"/>
    <w:rsid w:val="008D41F9"/>
    <w:rsid w:val="008D43CE"/>
    <w:rsid w:val="008D4479"/>
    <w:rsid w:val="008D6854"/>
    <w:rsid w:val="008D6A2F"/>
    <w:rsid w:val="008D7246"/>
    <w:rsid w:val="008D72DC"/>
    <w:rsid w:val="008E16F1"/>
    <w:rsid w:val="008E1F89"/>
    <w:rsid w:val="008E20A0"/>
    <w:rsid w:val="008E3129"/>
    <w:rsid w:val="008E4B99"/>
    <w:rsid w:val="008E6385"/>
    <w:rsid w:val="008E63BD"/>
    <w:rsid w:val="008E68EA"/>
    <w:rsid w:val="008E6B7D"/>
    <w:rsid w:val="008E6D09"/>
    <w:rsid w:val="008E7117"/>
    <w:rsid w:val="008F12D6"/>
    <w:rsid w:val="008F17D5"/>
    <w:rsid w:val="008F2D56"/>
    <w:rsid w:val="008F7D5B"/>
    <w:rsid w:val="00900C68"/>
    <w:rsid w:val="0090160B"/>
    <w:rsid w:val="00902D16"/>
    <w:rsid w:val="00903D2B"/>
    <w:rsid w:val="009042EA"/>
    <w:rsid w:val="00906168"/>
    <w:rsid w:val="009107D8"/>
    <w:rsid w:val="00910DC4"/>
    <w:rsid w:val="00911CAD"/>
    <w:rsid w:val="009123F6"/>
    <w:rsid w:val="00912C34"/>
    <w:rsid w:val="00912E42"/>
    <w:rsid w:val="00913D3B"/>
    <w:rsid w:val="0091452C"/>
    <w:rsid w:val="00914532"/>
    <w:rsid w:val="009156D4"/>
    <w:rsid w:val="00915D1A"/>
    <w:rsid w:val="00915D72"/>
    <w:rsid w:val="00915EB2"/>
    <w:rsid w:val="0091649A"/>
    <w:rsid w:val="00917118"/>
    <w:rsid w:val="009175A7"/>
    <w:rsid w:val="00921009"/>
    <w:rsid w:val="009210BA"/>
    <w:rsid w:val="00921E20"/>
    <w:rsid w:val="00922B9C"/>
    <w:rsid w:val="00923623"/>
    <w:rsid w:val="0092509B"/>
    <w:rsid w:val="00925488"/>
    <w:rsid w:val="00926824"/>
    <w:rsid w:val="00926A96"/>
    <w:rsid w:val="00926AB7"/>
    <w:rsid w:val="00926D98"/>
    <w:rsid w:val="00926F42"/>
    <w:rsid w:val="0092744C"/>
    <w:rsid w:val="009316A9"/>
    <w:rsid w:val="00932560"/>
    <w:rsid w:val="009329E3"/>
    <w:rsid w:val="009338E4"/>
    <w:rsid w:val="0093396A"/>
    <w:rsid w:val="00933AA7"/>
    <w:rsid w:val="00934DC7"/>
    <w:rsid w:val="00935F0B"/>
    <w:rsid w:val="009370EB"/>
    <w:rsid w:val="009376EF"/>
    <w:rsid w:val="00941F35"/>
    <w:rsid w:val="009429DE"/>
    <w:rsid w:val="009438EE"/>
    <w:rsid w:val="00944C31"/>
    <w:rsid w:val="00944FE4"/>
    <w:rsid w:val="00945DD2"/>
    <w:rsid w:val="00946375"/>
    <w:rsid w:val="00947177"/>
    <w:rsid w:val="009478CA"/>
    <w:rsid w:val="00947A47"/>
    <w:rsid w:val="00950295"/>
    <w:rsid w:val="0095077C"/>
    <w:rsid w:val="009520E1"/>
    <w:rsid w:val="009527A1"/>
    <w:rsid w:val="0095287E"/>
    <w:rsid w:val="00952D50"/>
    <w:rsid w:val="00953CB7"/>
    <w:rsid w:val="009548BB"/>
    <w:rsid w:val="00954970"/>
    <w:rsid w:val="00954E1F"/>
    <w:rsid w:val="00955045"/>
    <w:rsid w:val="0095683C"/>
    <w:rsid w:val="00956F05"/>
    <w:rsid w:val="009619D6"/>
    <w:rsid w:val="00961CC4"/>
    <w:rsid w:val="00962BE3"/>
    <w:rsid w:val="009631ED"/>
    <w:rsid w:val="009634B0"/>
    <w:rsid w:val="00963D55"/>
    <w:rsid w:val="0096440D"/>
    <w:rsid w:val="0096511C"/>
    <w:rsid w:val="00965374"/>
    <w:rsid w:val="009662D2"/>
    <w:rsid w:val="00967196"/>
    <w:rsid w:val="00967A03"/>
    <w:rsid w:val="00970387"/>
    <w:rsid w:val="00970F84"/>
    <w:rsid w:val="0097206B"/>
    <w:rsid w:val="00972361"/>
    <w:rsid w:val="009735F6"/>
    <w:rsid w:val="00974303"/>
    <w:rsid w:val="00974624"/>
    <w:rsid w:val="00974905"/>
    <w:rsid w:val="00974FA1"/>
    <w:rsid w:val="0097553F"/>
    <w:rsid w:val="00975B6A"/>
    <w:rsid w:val="0097660A"/>
    <w:rsid w:val="00976BE4"/>
    <w:rsid w:val="00976E77"/>
    <w:rsid w:val="00980DBA"/>
    <w:rsid w:val="009810A2"/>
    <w:rsid w:val="0098218E"/>
    <w:rsid w:val="009832FE"/>
    <w:rsid w:val="009833AB"/>
    <w:rsid w:val="009840CD"/>
    <w:rsid w:val="00984CB7"/>
    <w:rsid w:val="00987DD8"/>
    <w:rsid w:val="0099016E"/>
    <w:rsid w:val="0099223B"/>
    <w:rsid w:val="009930E7"/>
    <w:rsid w:val="00993893"/>
    <w:rsid w:val="00993E68"/>
    <w:rsid w:val="009947F2"/>
    <w:rsid w:val="009949BC"/>
    <w:rsid w:val="00994A8F"/>
    <w:rsid w:val="00994F47"/>
    <w:rsid w:val="00995A08"/>
    <w:rsid w:val="00996588"/>
    <w:rsid w:val="009A0BAD"/>
    <w:rsid w:val="009A1016"/>
    <w:rsid w:val="009A161B"/>
    <w:rsid w:val="009A1D0E"/>
    <w:rsid w:val="009A233C"/>
    <w:rsid w:val="009A301D"/>
    <w:rsid w:val="009A392B"/>
    <w:rsid w:val="009A3CF1"/>
    <w:rsid w:val="009A51C6"/>
    <w:rsid w:val="009A58F6"/>
    <w:rsid w:val="009A6A8D"/>
    <w:rsid w:val="009A6E04"/>
    <w:rsid w:val="009A7614"/>
    <w:rsid w:val="009A7E19"/>
    <w:rsid w:val="009B0223"/>
    <w:rsid w:val="009B03E6"/>
    <w:rsid w:val="009B0460"/>
    <w:rsid w:val="009B08F5"/>
    <w:rsid w:val="009B0C5B"/>
    <w:rsid w:val="009B0ECE"/>
    <w:rsid w:val="009B25E0"/>
    <w:rsid w:val="009B3C1C"/>
    <w:rsid w:val="009B439F"/>
    <w:rsid w:val="009B4813"/>
    <w:rsid w:val="009B675F"/>
    <w:rsid w:val="009B6B6B"/>
    <w:rsid w:val="009B6EDE"/>
    <w:rsid w:val="009B6F1A"/>
    <w:rsid w:val="009C0496"/>
    <w:rsid w:val="009C0811"/>
    <w:rsid w:val="009C1F13"/>
    <w:rsid w:val="009C3F50"/>
    <w:rsid w:val="009C5855"/>
    <w:rsid w:val="009C6203"/>
    <w:rsid w:val="009C66B1"/>
    <w:rsid w:val="009C7121"/>
    <w:rsid w:val="009C792C"/>
    <w:rsid w:val="009D1AA1"/>
    <w:rsid w:val="009D4622"/>
    <w:rsid w:val="009D694C"/>
    <w:rsid w:val="009D74B9"/>
    <w:rsid w:val="009D779E"/>
    <w:rsid w:val="009D793C"/>
    <w:rsid w:val="009D7A7D"/>
    <w:rsid w:val="009E0377"/>
    <w:rsid w:val="009E0E0C"/>
    <w:rsid w:val="009E2F62"/>
    <w:rsid w:val="009E3282"/>
    <w:rsid w:val="009E3644"/>
    <w:rsid w:val="009E3B63"/>
    <w:rsid w:val="009E482E"/>
    <w:rsid w:val="009E597F"/>
    <w:rsid w:val="009E5ACE"/>
    <w:rsid w:val="009E6815"/>
    <w:rsid w:val="009E6DE1"/>
    <w:rsid w:val="009E6E67"/>
    <w:rsid w:val="009F00A7"/>
    <w:rsid w:val="009F0FBC"/>
    <w:rsid w:val="009F177E"/>
    <w:rsid w:val="009F21C1"/>
    <w:rsid w:val="009F2A5C"/>
    <w:rsid w:val="009F2DBA"/>
    <w:rsid w:val="009F351D"/>
    <w:rsid w:val="009F3AB4"/>
    <w:rsid w:val="009F5D04"/>
    <w:rsid w:val="009F621A"/>
    <w:rsid w:val="009F7137"/>
    <w:rsid w:val="00A007D3"/>
    <w:rsid w:val="00A00A55"/>
    <w:rsid w:val="00A01DCE"/>
    <w:rsid w:val="00A02465"/>
    <w:rsid w:val="00A02FCD"/>
    <w:rsid w:val="00A040C0"/>
    <w:rsid w:val="00A0600F"/>
    <w:rsid w:val="00A06DF9"/>
    <w:rsid w:val="00A06F48"/>
    <w:rsid w:val="00A07D54"/>
    <w:rsid w:val="00A101E4"/>
    <w:rsid w:val="00A10C68"/>
    <w:rsid w:val="00A10FAF"/>
    <w:rsid w:val="00A12009"/>
    <w:rsid w:val="00A12B00"/>
    <w:rsid w:val="00A155AD"/>
    <w:rsid w:val="00A15FF3"/>
    <w:rsid w:val="00A16480"/>
    <w:rsid w:val="00A16E12"/>
    <w:rsid w:val="00A17263"/>
    <w:rsid w:val="00A175D7"/>
    <w:rsid w:val="00A17989"/>
    <w:rsid w:val="00A20FD8"/>
    <w:rsid w:val="00A21AF7"/>
    <w:rsid w:val="00A21F4A"/>
    <w:rsid w:val="00A22407"/>
    <w:rsid w:val="00A24392"/>
    <w:rsid w:val="00A2589C"/>
    <w:rsid w:val="00A27A64"/>
    <w:rsid w:val="00A30396"/>
    <w:rsid w:val="00A326C2"/>
    <w:rsid w:val="00A33912"/>
    <w:rsid w:val="00A35F94"/>
    <w:rsid w:val="00A4084D"/>
    <w:rsid w:val="00A422CA"/>
    <w:rsid w:val="00A435DE"/>
    <w:rsid w:val="00A4369E"/>
    <w:rsid w:val="00A43BFD"/>
    <w:rsid w:val="00A4457F"/>
    <w:rsid w:val="00A446FC"/>
    <w:rsid w:val="00A45C59"/>
    <w:rsid w:val="00A45E89"/>
    <w:rsid w:val="00A46D16"/>
    <w:rsid w:val="00A46DD3"/>
    <w:rsid w:val="00A5061D"/>
    <w:rsid w:val="00A50CFD"/>
    <w:rsid w:val="00A517B0"/>
    <w:rsid w:val="00A52613"/>
    <w:rsid w:val="00A52FC9"/>
    <w:rsid w:val="00A53989"/>
    <w:rsid w:val="00A540D3"/>
    <w:rsid w:val="00A542BD"/>
    <w:rsid w:val="00A55820"/>
    <w:rsid w:val="00A56039"/>
    <w:rsid w:val="00A560BD"/>
    <w:rsid w:val="00A564F5"/>
    <w:rsid w:val="00A579F3"/>
    <w:rsid w:val="00A62469"/>
    <w:rsid w:val="00A62471"/>
    <w:rsid w:val="00A62B84"/>
    <w:rsid w:val="00A63541"/>
    <w:rsid w:val="00A65041"/>
    <w:rsid w:val="00A65AC7"/>
    <w:rsid w:val="00A6662F"/>
    <w:rsid w:val="00A726F8"/>
    <w:rsid w:val="00A72EFB"/>
    <w:rsid w:val="00A744EF"/>
    <w:rsid w:val="00A7463B"/>
    <w:rsid w:val="00A75307"/>
    <w:rsid w:val="00A7674E"/>
    <w:rsid w:val="00A76C24"/>
    <w:rsid w:val="00A77206"/>
    <w:rsid w:val="00A775B1"/>
    <w:rsid w:val="00A778FC"/>
    <w:rsid w:val="00A77B0A"/>
    <w:rsid w:val="00A80B42"/>
    <w:rsid w:val="00A80F22"/>
    <w:rsid w:val="00A8170A"/>
    <w:rsid w:val="00A82331"/>
    <w:rsid w:val="00A82994"/>
    <w:rsid w:val="00A83AEF"/>
    <w:rsid w:val="00A84BA2"/>
    <w:rsid w:val="00A85489"/>
    <w:rsid w:val="00A85C73"/>
    <w:rsid w:val="00A86325"/>
    <w:rsid w:val="00A86BA6"/>
    <w:rsid w:val="00A86FE3"/>
    <w:rsid w:val="00A87AE3"/>
    <w:rsid w:val="00A9394E"/>
    <w:rsid w:val="00A9492D"/>
    <w:rsid w:val="00A949D1"/>
    <w:rsid w:val="00A94CB9"/>
    <w:rsid w:val="00A94F15"/>
    <w:rsid w:val="00A957C8"/>
    <w:rsid w:val="00A95874"/>
    <w:rsid w:val="00A95C92"/>
    <w:rsid w:val="00A961A3"/>
    <w:rsid w:val="00A964A8"/>
    <w:rsid w:val="00A964AA"/>
    <w:rsid w:val="00A972ED"/>
    <w:rsid w:val="00AA0B59"/>
    <w:rsid w:val="00AA1479"/>
    <w:rsid w:val="00AA18B7"/>
    <w:rsid w:val="00AA20A8"/>
    <w:rsid w:val="00AA3E9E"/>
    <w:rsid w:val="00AA5B27"/>
    <w:rsid w:val="00AA6645"/>
    <w:rsid w:val="00AA6CBA"/>
    <w:rsid w:val="00AB040E"/>
    <w:rsid w:val="00AB13BD"/>
    <w:rsid w:val="00AB2E4F"/>
    <w:rsid w:val="00AB4BB3"/>
    <w:rsid w:val="00AB7E9C"/>
    <w:rsid w:val="00AC25D1"/>
    <w:rsid w:val="00AC35E8"/>
    <w:rsid w:val="00AC37B8"/>
    <w:rsid w:val="00AC3833"/>
    <w:rsid w:val="00AC3910"/>
    <w:rsid w:val="00AC420F"/>
    <w:rsid w:val="00AC49ED"/>
    <w:rsid w:val="00AC5944"/>
    <w:rsid w:val="00AD045B"/>
    <w:rsid w:val="00AD06A4"/>
    <w:rsid w:val="00AD0A4F"/>
    <w:rsid w:val="00AD0F90"/>
    <w:rsid w:val="00AD126A"/>
    <w:rsid w:val="00AD1876"/>
    <w:rsid w:val="00AD1D6B"/>
    <w:rsid w:val="00AD279D"/>
    <w:rsid w:val="00AD356C"/>
    <w:rsid w:val="00AD4A03"/>
    <w:rsid w:val="00AD529F"/>
    <w:rsid w:val="00AD63A8"/>
    <w:rsid w:val="00AD771B"/>
    <w:rsid w:val="00AE1420"/>
    <w:rsid w:val="00AE27C1"/>
    <w:rsid w:val="00AE2C60"/>
    <w:rsid w:val="00AE344A"/>
    <w:rsid w:val="00AE459A"/>
    <w:rsid w:val="00AE598C"/>
    <w:rsid w:val="00AE6140"/>
    <w:rsid w:val="00AE6C22"/>
    <w:rsid w:val="00AE7053"/>
    <w:rsid w:val="00AE7A37"/>
    <w:rsid w:val="00AF10C3"/>
    <w:rsid w:val="00AF1C2A"/>
    <w:rsid w:val="00AF32BB"/>
    <w:rsid w:val="00AF4B3A"/>
    <w:rsid w:val="00AF59C2"/>
    <w:rsid w:val="00AF69BB"/>
    <w:rsid w:val="00AF732F"/>
    <w:rsid w:val="00B025FA"/>
    <w:rsid w:val="00B0396F"/>
    <w:rsid w:val="00B04166"/>
    <w:rsid w:val="00B048CD"/>
    <w:rsid w:val="00B06099"/>
    <w:rsid w:val="00B063DE"/>
    <w:rsid w:val="00B064B7"/>
    <w:rsid w:val="00B06610"/>
    <w:rsid w:val="00B11251"/>
    <w:rsid w:val="00B141A2"/>
    <w:rsid w:val="00B153CC"/>
    <w:rsid w:val="00B15B10"/>
    <w:rsid w:val="00B15F50"/>
    <w:rsid w:val="00B16245"/>
    <w:rsid w:val="00B164F2"/>
    <w:rsid w:val="00B168FC"/>
    <w:rsid w:val="00B20104"/>
    <w:rsid w:val="00B20415"/>
    <w:rsid w:val="00B20A51"/>
    <w:rsid w:val="00B2135A"/>
    <w:rsid w:val="00B226FE"/>
    <w:rsid w:val="00B22BFC"/>
    <w:rsid w:val="00B230C4"/>
    <w:rsid w:val="00B23173"/>
    <w:rsid w:val="00B23300"/>
    <w:rsid w:val="00B2349E"/>
    <w:rsid w:val="00B239E9"/>
    <w:rsid w:val="00B23B9B"/>
    <w:rsid w:val="00B256AE"/>
    <w:rsid w:val="00B25B91"/>
    <w:rsid w:val="00B2627B"/>
    <w:rsid w:val="00B2767C"/>
    <w:rsid w:val="00B27861"/>
    <w:rsid w:val="00B27D35"/>
    <w:rsid w:val="00B27F7F"/>
    <w:rsid w:val="00B3069E"/>
    <w:rsid w:val="00B30E43"/>
    <w:rsid w:val="00B32737"/>
    <w:rsid w:val="00B3304B"/>
    <w:rsid w:val="00B3305D"/>
    <w:rsid w:val="00B338C5"/>
    <w:rsid w:val="00B34552"/>
    <w:rsid w:val="00B349CE"/>
    <w:rsid w:val="00B34F44"/>
    <w:rsid w:val="00B36B10"/>
    <w:rsid w:val="00B379FA"/>
    <w:rsid w:val="00B37C53"/>
    <w:rsid w:val="00B37D0B"/>
    <w:rsid w:val="00B40B88"/>
    <w:rsid w:val="00B41248"/>
    <w:rsid w:val="00B415AB"/>
    <w:rsid w:val="00B41748"/>
    <w:rsid w:val="00B42F15"/>
    <w:rsid w:val="00B43C8F"/>
    <w:rsid w:val="00B43F57"/>
    <w:rsid w:val="00B44015"/>
    <w:rsid w:val="00B463FD"/>
    <w:rsid w:val="00B50011"/>
    <w:rsid w:val="00B504CB"/>
    <w:rsid w:val="00B5187F"/>
    <w:rsid w:val="00B529B6"/>
    <w:rsid w:val="00B52BB4"/>
    <w:rsid w:val="00B54308"/>
    <w:rsid w:val="00B543A7"/>
    <w:rsid w:val="00B548C2"/>
    <w:rsid w:val="00B54C83"/>
    <w:rsid w:val="00B54E1B"/>
    <w:rsid w:val="00B60FD5"/>
    <w:rsid w:val="00B61126"/>
    <w:rsid w:val="00B61883"/>
    <w:rsid w:val="00B61CC4"/>
    <w:rsid w:val="00B629A8"/>
    <w:rsid w:val="00B63CA0"/>
    <w:rsid w:val="00B64E5A"/>
    <w:rsid w:val="00B66C66"/>
    <w:rsid w:val="00B672A1"/>
    <w:rsid w:val="00B706D1"/>
    <w:rsid w:val="00B715F4"/>
    <w:rsid w:val="00B74350"/>
    <w:rsid w:val="00B74804"/>
    <w:rsid w:val="00B74F26"/>
    <w:rsid w:val="00B7529D"/>
    <w:rsid w:val="00B7581A"/>
    <w:rsid w:val="00B75D1E"/>
    <w:rsid w:val="00B8054A"/>
    <w:rsid w:val="00B80679"/>
    <w:rsid w:val="00B81332"/>
    <w:rsid w:val="00B8159E"/>
    <w:rsid w:val="00B81665"/>
    <w:rsid w:val="00B82D46"/>
    <w:rsid w:val="00B82E4B"/>
    <w:rsid w:val="00B83574"/>
    <w:rsid w:val="00B83A1E"/>
    <w:rsid w:val="00B84D3C"/>
    <w:rsid w:val="00B84E17"/>
    <w:rsid w:val="00B863B5"/>
    <w:rsid w:val="00B86D33"/>
    <w:rsid w:val="00B905AA"/>
    <w:rsid w:val="00B91758"/>
    <w:rsid w:val="00B92414"/>
    <w:rsid w:val="00B92BFE"/>
    <w:rsid w:val="00B92F36"/>
    <w:rsid w:val="00B94641"/>
    <w:rsid w:val="00B9641F"/>
    <w:rsid w:val="00BA09FC"/>
    <w:rsid w:val="00BA0A3F"/>
    <w:rsid w:val="00BA1E6D"/>
    <w:rsid w:val="00BA268C"/>
    <w:rsid w:val="00BA3376"/>
    <w:rsid w:val="00BA5051"/>
    <w:rsid w:val="00BA536B"/>
    <w:rsid w:val="00BA6765"/>
    <w:rsid w:val="00BA72F9"/>
    <w:rsid w:val="00BA7E0D"/>
    <w:rsid w:val="00BB05E5"/>
    <w:rsid w:val="00BB0C39"/>
    <w:rsid w:val="00BB1EF4"/>
    <w:rsid w:val="00BB2237"/>
    <w:rsid w:val="00BB22ED"/>
    <w:rsid w:val="00BB2F35"/>
    <w:rsid w:val="00BB34B7"/>
    <w:rsid w:val="00BB4338"/>
    <w:rsid w:val="00BB6C62"/>
    <w:rsid w:val="00BC0122"/>
    <w:rsid w:val="00BC1468"/>
    <w:rsid w:val="00BC230A"/>
    <w:rsid w:val="00BC2B28"/>
    <w:rsid w:val="00BC2C40"/>
    <w:rsid w:val="00BC34B4"/>
    <w:rsid w:val="00BC3CD3"/>
    <w:rsid w:val="00BC3ED7"/>
    <w:rsid w:val="00BC431B"/>
    <w:rsid w:val="00BC537E"/>
    <w:rsid w:val="00BC5C58"/>
    <w:rsid w:val="00BC649E"/>
    <w:rsid w:val="00BC6FB2"/>
    <w:rsid w:val="00BC7001"/>
    <w:rsid w:val="00BC7C63"/>
    <w:rsid w:val="00BD13F7"/>
    <w:rsid w:val="00BD18A5"/>
    <w:rsid w:val="00BD2190"/>
    <w:rsid w:val="00BD2ADE"/>
    <w:rsid w:val="00BD35DC"/>
    <w:rsid w:val="00BD38EE"/>
    <w:rsid w:val="00BD4338"/>
    <w:rsid w:val="00BD476D"/>
    <w:rsid w:val="00BD47CE"/>
    <w:rsid w:val="00BD51A6"/>
    <w:rsid w:val="00BD5D47"/>
    <w:rsid w:val="00BD642C"/>
    <w:rsid w:val="00BD7815"/>
    <w:rsid w:val="00BE1411"/>
    <w:rsid w:val="00BE163E"/>
    <w:rsid w:val="00BE1C7B"/>
    <w:rsid w:val="00BE21B3"/>
    <w:rsid w:val="00BE240C"/>
    <w:rsid w:val="00BE4CAD"/>
    <w:rsid w:val="00BE5186"/>
    <w:rsid w:val="00BE558B"/>
    <w:rsid w:val="00BE6E1F"/>
    <w:rsid w:val="00BE7057"/>
    <w:rsid w:val="00BE72A8"/>
    <w:rsid w:val="00BF029E"/>
    <w:rsid w:val="00BF0C27"/>
    <w:rsid w:val="00BF1116"/>
    <w:rsid w:val="00BF2515"/>
    <w:rsid w:val="00BF2D13"/>
    <w:rsid w:val="00BF35D2"/>
    <w:rsid w:val="00BF515D"/>
    <w:rsid w:val="00BF5524"/>
    <w:rsid w:val="00BF5CCC"/>
    <w:rsid w:val="00BF73F9"/>
    <w:rsid w:val="00C00D64"/>
    <w:rsid w:val="00C017FB"/>
    <w:rsid w:val="00C020AB"/>
    <w:rsid w:val="00C03E2F"/>
    <w:rsid w:val="00C047F5"/>
    <w:rsid w:val="00C058BD"/>
    <w:rsid w:val="00C05C2E"/>
    <w:rsid w:val="00C06496"/>
    <w:rsid w:val="00C064BA"/>
    <w:rsid w:val="00C066E3"/>
    <w:rsid w:val="00C10019"/>
    <w:rsid w:val="00C10804"/>
    <w:rsid w:val="00C108E3"/>
    <w:rsid w:val="00C11B0E"/>
    <w:rsid w:val="00C11B76"/>
    <w:rsid w:val="00C11C15"/>
    <w:rsid w:val="00C13153"/>
    <w:rsid w:val="00C13CA5"/>
    <w:rsid w:val="00C14F56"/>
    <w:rsid w:val="00C154DC"/>
    <w:rsid w:val="00C16110"/>
    <w:rsid w:val="00C16CFB"/>
    <w:rsid w:val="00C16F4C"/>
    <w:rsid w:val="00C171F3"/>
    <w:rsid w:val="00C2020C"/>
    <w:rsid w:val="00C221CA"/>
    <w:rsid w:val="00C22201"/>
    <w:rsid w:val="00C234DA"/>
    <w:rsid w:val="00C2387F"/>
    <w:rsid w:val="00C24C56"/>
    <w:rsid w:val="00C25296"/>
    <w:rsid w:val="00C253E4"/>
    <w:rsid w:val="00C25B2C"/>
    <w:rsid w:val="00C264F5"/>
    <w:rsid w:val="00C26FAC"/>
    <w:rsid w:val="00C2734E"/>
    <w:rsid w:val="00C27653"/>
    <w:rsid w:val="00C27877"/>
    <w:rsid w:val="00C27F63"/>
    <w:rsid w:val="00C31325"/>
    <w:rsid w:val="00C3221C"/>
    <w:rsid w:val="00C34A53"/>
    <w:rsid w:val="00C35D2A"/>
    <w:rsid w:val="00C368B0"/>
    <w:rsid w:val="00C36B43"/>
    <w:rsid w:val="00C37110"/>
    <w:rsid w:val="00C40A65"/>
    <w:rsid w:val="00C40F4D"/>
    <w:rsid w:val="00C4245D"/>
    <w:rsid w:val="00C424B6"/>
    <w:rsid w:val="00C430C3"/>
    <w:rsid w:val="00C430CD"/>
    <w:rsid w:val="00C43446"/>
    <w:rsid w:val="00C43FE5"/>
    <w:rsid w:val="00C4468D"/>
    <w:rsid w:val="00C44D85"/>
    <w:rsid w:val="00C45046"/>
    <w:rsid w:val="00C45B70"/>
    <w:rsid w:val="00C46492"/>
    <w:rsid w:val="00C46F05"/>
    <w:rsid w:val="00C47086"/>
    <w:rsid w:val="00C4725A"/>
    <w:rsid w:val="00C472F8"/>
    <w:rsid w:val="00C5048A"/>
    <w:rsid w:val="00C5050A"/>
    <w:rsid w:val="00C507A9"/>
    <w:rsid w:val="00C516DA"/>
    <w:rsid w:val="00C516EE"/>
    <w:rsid w:val="00C5336F"/>
    <w:rsid w:val="00C541C2"/>
    <w:rsid w:val="00C5457C"/>
    <w:rsid w:val="00C5520C"/>
    <w:rsid w:val="00C55C2A"/>
    <w:rsid w:val="00C55CC2"/>
    <w:rsid w:val="00C55D4D"/>
    <w:rsid w:val="00C56D4A"/>
    <w:rsid w:val="00C575ED"/>
    <w:rsid w:val="00C57C9B"/>
    <w:rsid w:val="00C601DD"/>
    <w:rsid w:val="00C60C9F"/>
    <w:rsid w:val="00C60D74"/>
    <w:rsid w:val="00C60E6D"/>
    <w:rsid w:val="00C61A8D"/>
    <w:rsid w:val="00C61E43"/>
    <w:rsid w:val="00C620E2"/>
    <w:rsid w:val="00C62728"/>
    <w:rsid w:val="00C632CA"/>
    <w:rsid w:val="00C65396"/>
    <w:rsid w:val="00C65582"/>
    <w:rsid w:val="00C676EE"/>
    <w:rsid w:val="00C705FF"/>
    <w:rsid w:val="00C70A43"/>
    <w:rsid w:val="00C70C2C"/>
    <w:rsid w:val="00C7189F"/>
    <w:rsid w:val="00C71C0D"/>
    <w:rsid w:val="00C725FD"/>
    <w:rsid w:val="00C731DB"/>
    <w:rsid w:val="00C7440B"/>
    <w:rsid w:val="00C7443D"/>
    <w:rsid w:val="00C7462E"/>
    <w:rsid w:val="00C7602F"/>
    <w:rsid w:val="00C76604"/>
    <w:rsid w:val="00C768C9"/>
    <w:rsid w:val="00C77F59"/>
    <w:rsid w:val="00C805EC"/>
    <w:rsid w:val="00C8249C"/>
    <w:rsid w:val="00C829E2"/>
    <w:rsid w:val="00C85787"/>
    <w:rsid w:val="00C85D8C"/>
    <w:rsid w:val="00C85F53"/>
    <w:rsid w:val="00C86976"/>
    <w:rsid w:val="00C86E36"/>
    <w:rsid w:val="00C8782C"/>
    <w:rsid w:val="00C9163E"/>
    <w:rsid w:val="00C91EDA"/>
    <w:rsid w:val="00C9306E"/>
    <w:rsid w:val="00C95333"/>
    <w:rsid w:val="00C96981"/>
    <w:rsid w:val="00C96AD6"/>
    <w:rsid w:val="00C97075"/>
    <w:rsid w:val="00C97559"/>
    <w:rsid w:val="00C97980"/>
    <w:rsid w:val="00CA0FC8"/>
    <w:rsid w:val="00CA0FD1"/>
    <w:rsid w:val="00CA38AF"/>
    <w:rsid w:val="00CA3D85"/>
    <w:rsid w:val="00CA3DD9"/>
    <w:rsid w:val="00CA4070"/>
    <w:rsid w:val="00CA42CE"/>
    <w:rsid w:val="00CA5458"/>
    <w:rsid w:val="00CA64B5"/>
    <w:rsid w:val="00CA7CFA"/>
    <w:rsid w:val="00CB08E8"/>
    <w:rsid w:val="00CB0E17"/>
    <w:rsid w:val="00CB1D27"/>
    <w:rsid w:val="00CB1F1B"/>
    <w:rsid w:val="00CB1F3D"/>
    <w:rsid w:val="00CB226D"/>
    <w:rsid w:val="00CB288D"/>
    <w:rsid w:val="00CB3F3D"/>
    <w:rsid w:val="00CB47C2"/>
    <w:rsid w:val="00CB4E1E"/>
    <w:rsid w:val="00CB5017"/>
    <w:rsid w:val="00CB56C3"/>
    <w:rsid w:val="00CB57FE"/>
    <w:rsid w:val="00CB5D55"/>
    <w:rsid w:val="00CB7958"/>
    <w:rsid w:val="00CB7CDA"/>
    <w:rsid w:val="00CC1778"/>
    <w:rsid w:val="00CC1A2D"/>
    <w:rsid w:val="00CC1CFF"/>
    <w:rsid w:val="00CC1D3D"/>
    <w:rsid w:val="00CC2182"/>
    <w:rsid w:val="00CC3229"/>
    <w:rsid w:val="00CC3E8E"/>
    <w:rsid w:val="00CC41D9"/>
    <w:rsid w:val="00CC4F37"/>
    <w:rsid w:val="00CC66C1"/>
    <w:rsid w:val="00CC69C6"/>
    <w:rsid w:val="00CC6BFD"/>
    <w:rsid w:val="00CC73EA"/>
    <w:rsid w:val="00CC78CA"/>
    <w:rsid w:val="00CC7ED3"/>
    <w:rsid w:val="00CD019F"/>
    <w:rsid w:val="00CD059B"/>
    <w:rsid w:val="00CD0AA1"/>
    <w:rsid w:val="00CD1CB1"/>
    <w:rsid w:val="00CD26AE"/>
    <w:rsid w:val="00CD3822"/>
    <w:rsid w:val="00CD4F52"/>
    <w:rsid w:val="00CD75C9"/>
    <w:rsid w:val="00CD75D1"/>
    <w:rsid w:val="00CD7649"/>
    <w:rsid w:val="00CE1064"/>
    <w:rsid w:val="00CE50B7"/>
    <w:rsid w:val="00CE551A"/>
    <w:rsid w:val="00CE5B01"/>
    <w:rsid w:val="00CE5EAD"/>
    <w:rsid w:val="00CE6780"/>
    <w:rsid w:val="00CF0F0E"/>
    <w:rsid w:val="00CF0F4A"/>
    <w:rsid w:val="00CF116F"/>
    <w:rsid w:val="00CF1A24"/>
    <w:rsid w:val="00CF20C7"/>
    <w:rsid w:val="00CF3112"/>
    <w:rsid w:val="00CF40AA"/>
    <w:rsid w:val="00CF41FE"/>
    <w:rsid w:val="00CF46E3"/>
    <w:rsid w:val="00CF4A75"/>
    <w:rsid w:val="00CF657A"/>
    <w:rsid w:val="00CF6E4E"/>
    <w:rsid w:val="00CF7094"/>
    <w:rsid w:val="00D00030"/>
    <w:rsid w:val="00D0010E"/>
    <w:rsid w:val="00D001BC"/>
    <w:rsid w:val="00D016C3"/>
    <w:rsid w:val="00D02519"/>
    <w:rsid w:val="00D034B4"/>
    <w:rsid w:val="00D058B3"/>
    <w:rsid w:val="00D058EE"/>
    <w:rsid w:val="00D05BD9"/>
    <w:rsid w:val="00D0609A"/>
    <w:rsid w:val="00D06D71"/>
    <w:rsid w:val="00D07D4F"/>
    <w:rsid w:val="00D10DDD"/>
    <w:rsid w:val="00D111AD"/>
    <w:rsid w:val="00D11668"/>
    <w:rsid w:val="00D11F8F"/>
    <w:rsid w:val="00D1206C"/>
    <w:rsid w:val="00D120E8"/>
    <w:rsid w:val="00D13E4C"/>
    <w:rsid w:val="00D14F32"/>
    <w:rsid w:val="00D16BC6"/>
    <w:rsid w:val="00D20979"/>
    <w:rsid w:val="00D20BE8"/>
    <w:rsid w:val="00D21169"/>
    <w:rsid w:val="00D223AF"/>
    <w:rsid w:val="00D22DEE"/>
    <w:rsid w:val="00D23D37"/>
    <w:rsid w:val="00D26E44"/>
    <w:rsid w:val="00D274CB"/>
    <w:rsid w:val="00D27DB2"/>
    <w:rsid w:val="00D300C8"/>
    <w:rsid w:val="00D302C0"/>
    <w:rsid w:val="00D30BC6"/>
    <w:rsid w:val="00D31277"/>
    <w:rsid w:val="00D3159F"/>
    <w:rsid w:val="00D3205B"/>
    <w:rsid w:val="00D32652"/>
    <w:rsid w:val="00D32811"/>
    <w:rsid w:val="00D329F0"/>
    <w:rsid w:val="00D32B2A"/>
    <w:rsid w:val="00D34D4D"/>
    <w:rsid w:val="00D358BA"/>
    <w:rsid w:val="00D3599F"/>
    <w:rsid w:val="00D37517"/>
    <w:rsid w:val="00D40450"/>
    <w:rsid w:val="00D411A6"/>
    <w:rsid w:val="00D41F3D"/>
    <w:rsid w:val="00D42AC8"/>
    <w:rsid w:val="00D432A0"/>
    <w:rsid w:val="00D439E9"/>
    <w:rsid w:val="00D453EF"/>
    <w:rsid w:val="00D45E99"/>
    <w:rsid w:val="00D46D5A"/>
    <w:rsid w:val="00D50207"/>
    <w:rsid w:val="00D50C77"/>
    <w:rsid w:val="00D524A9"/>
    <w:rsid w:val="00D52708"/>
    <w:rsid w:val="00D52A3F"/>
    <w:rsid w:val="00D536D9"/>
    <w:rsid w:val="00D554A0"/>
    <w:rsid w:val="00D555E6"/>
    <w:rsid w:val="00D55C34"/>
    <w:rsid w:val="00D564F6"/>
    <w:rsid w:val="00D567EF"/>
    <w:rsid w:val="00D601B1"/>
    <w:rsid w:val="00D60417"/>
    <w:rsid w:val="00D60676"/>
    <w:rsid w:val="00D60D77"/>
    <w:rsid w:val="00D610AE"/>
    <w:rsid w:val="00D61280"/>
    <w:rsid w:val="00D6141B"/>
    <w:rsid w:val="00D61645"/>
    <w:rsid w:val="00D61742"/>
    <w:rsid w:val="00D620BE"/>
    <w:rsid w:val="00D62A54"/>
    <w:rsid w:val="00D630D1"/>
    <w:rsid w:val="00D631F3"/>
    <w:rsid w:val="00D640A3"/>
    <w:rsid w:val="00D6459A"/>
    <w:rsid w:val="00D646A9"/>
    <w:rsid w:val="00D64981"/>
    <w:rsid w:val="00D64A25"/>
    <w:rsid w:val="00D6675D"/>
    <w:rsid w:val="00D66BEA"/>
    <w:rsid w:val="00D66D39"/>
    <w:rsid w:val="00D6742B"/>
    <w:rsid w:val="00D70A81"/>
    <w:rsid w:val="00D70BA5"/>
    <w:rsid w:val="00D71216"/>
    <w:rsid w:val="00D72BE3"/>
    <w:rsid w:val="00D74F4E"/>
    <w:rsid w:val="00D754DF"/>
    <w:rsid w:val="00D7573E"/>
    <w:rsid w:val="00D757FF"/>
    <w:rsid w:val="00D763E6"/>
    <w:rsid w:val="00D76C88"/>
    <w:rsid w:val="00D7748A"/>
    <w:rsid w:val="00D77893"/>
    <w:rsid w:val="00D7789C"/>
    <w:rsid w:val="00D81630"/>
    <w:rsid w:val="00D81907"/>
    <w:rsid w:val="00D820FF"/>
    <w:rsid w:val="00D870C9"/>
    <w:rsid w:val="00D8749E"/>
    <w:rsid w:val="00D87A5B"/>
    <w:rsid w:val="00D91494"/>
    <w:rsid w:val="00D91669"/>
    <w:rsid w:val="00D91C4C"/>
    <w:rsid w:val="00D91DE7"/>
    <w:rsid w:val="00D9305B"/>
    <w:rsid w:val="00D93B22"/>
    <w:rsid w:val="00D94419"/>
    <w:rsid w:val="00D94A69"/>
    <w:rsid w:val="00D950BF"/>
    <w:rsid w:val="00D96262"/>
    <w:rsid w:val="00D96CD8"/>
    <w:rsid w:val="00D9746B"/>
    <w:rsid w:val="00DA0C1E"/>
    <w:rsid w:val="00DA0E73"/>
    <w:rsid w:val="00DA1BDA"/>
    <w:rsid w:val="00DA286D"/>
    <w:rsid w:val="00DA2FBB"/>
    <w:rsid w:val="00DA31EB"/>
    <w:rsid w:val="00DA3915"/>
    <w:rsid w:val="00DA5804"/>
    <w:rsid w:val="00DA7CE1"/>
    <w:rsid w:val="00DA7E93"/>
    <w:rsid w:val="00DB08BF"/>
    <w:rsid w:val="00DB0D97"/>
    <w:rsid w:val="00DB1042"/>
    <w:rsid w:val="00DB162B"/>
    <w:rsid w:val="00DB2083"/>
    <w:rsid w:val="00DB3243"/>
    <w:rsid w:val="00DB3EF4"/>
    <w:rsid w:val="00DB4CDC"/>
    <w:rsid w:val="00DB664B"/>
    <w:rsid w:val="00DB7D65"/>
    <w:rsid w:val="00DC2E8C"/>
    <w:rsid w:val="00DC34D5"/>
    <w:rsid w:val="00DC3E6A"/>
    <w:rsid w:val="00DC49AA"/>
    <w:rsid w:val="00DC49E7"/>
    <w:rsid w:val="00DC72BB"/>
    <w:rsid w:val="00DD07E5"/>
    <w:rsid w:val="00DD14DA"/>
    <w:rsid w:val="00DD16A1"/>
    <w:rsid w:val="00DD1A7B"/>
    <w:rsid w:val="00DD1E28"/>
    <w:rsid w:val="00DD2078"/>
    <w:rsid w:val="00DD34FD"/>
    <w:rsid w:val="00DD3C97"/>
    <w:rsid w:val="00DD45DC"/>
    <w:rsid w:val="00DD46FF"/>
    <w:rsid w:val="00DD47AE"/>
    <w:rsid w:val="00DD4A08"/>
    <w:rsid w:val="00DD5532"/>
    <w:rsid w:val="00DD5673"/>
    <w:rsid w:val="00DD63F5"/>
    <w:rsid w:val="00DD7758"/>
    <w:rsid w:val="00DE1F4C"/>
    <w:rsid w:val="00DE2925"/>
    <w:rsid w:val="00DE29F3"/>
    <w:rsid w:val="00DE4D5A"/>
    <w:rsid w:val="00DE4E0B"/>
    <w:rsid w:val="00DE5EE8"/>
    <w:rsid w:val="00DE6672"/>
    <w:rsid w:val="00DE7858"/>
    <w:rsid w:val="00DF09A4"/>
    <w:rsid w:val="00DF0DFD"/>
    <w:rsid w:val="00DF1360"/>
    <w:rsid w:val="00DF1AF5"/>
    <w:rsid w:val="00DF20B5"/>
    <w:rsid w:val="00DF25FF"/>
    <w:rsid w:val="00DF3A85"/>
    <w:rsid w:val="00DF42BB"/>
    <w:rsid w:val="00DF4CC0"/>
    <w:rsid w:val="00DF4F8A"/>
    <w:rsid w:val="00DF67DF"/>
    <w:rsid w:val="00DF6D7C"/>
    <w:rsid w:val="00DF7346"/>
    <w:rsid w:val="00DF7554"/>
    <w:rsid w:val="00DF7B46"/>
    <w:rsid w:val="00E0048B"/>
    <w:rsid w:val="00E01736"/>
    <w:rsid w:val="00E01E87"/>
    <w:rsid w:val="00E036F6"/>
    <w:rsid w:val="00E0372C"/>
    <w:rsid w:val="00E0413F"/>
    <w:rsid w:val="00E04F45"/>
    <w:rsid w:val="00E0551D"/>
    <w:rsid w:val="00E061D9"/>
    <w:rsid w:val="00E06A82"/>
    <w:rsid w:val="00E07DF9"/>
    <w:rsid w:val="00E11C04"/>
    <w:rsid w:val="00E12F22"/>
    <w:rsid w:val="00E136BB"/>
    <w:rsid w:val="00E13728"/>
    <w:rsid w:val="00E146AC"/>
    <w:rsid w:val="00E15F95"/>
    <w:rsid w:val="00E161A0"/>
    <w:rsid w:val="00E170EE"/>
    <w:rsid w:val="00E170F2"/>
    <w:rsid w:val="00E17A9B"/>
    <w:rsid w:val="00E17DC5"/>
    <w:rsid w:val="00E20262"/>
    <w:rsid w:val="00E20375"/>
    <w:rsid w:val="00E2198B"/>
    <w:rsid w:val="00E226EE"/>
    <w:rsid w:val="00E22C3E"/>
    <w:rsid w:val="00E256B5"/>
    <w:rsid w:val="00E25E13"/>
    <w:rsid w:val="00E27150"/>
    <w:rsid w:val="00E3019B"/>
    <w:rsid w:val="00E30DAE"/>
    <w:rsid w:val="00E31111"/>
    <w:rsid w:val="00E3120B"/>
    <w:rsid w:val="00E32C92"/>
    <w:rsid w:val="00E32ED1"/>
    <w:rsid w:val="00E330F0"/>
    <w:rsid w:val="00E3462A"/>
    <w:rsid w:val="00E34AB9"/>
    <w:rsid w:val="00E35A30"/>
    <w:rsid w:val="00E35BF2"/>
    <w:rsid w:val="00E35C2B"/>
    <w:rsid w:val="00E37338"/>
    <w:rsid w:val="00E40E7D"/>
    <w:rsid w:val="00E410E9"/>
    <w:rsid w:val="00E41CE5"/>
    <w:rsid w:val="00E423F5"/>
    <w:rsid w:val="00E42A2F"/>
    <w:rsid w:val="00E42F17"/>
    <w:rsid w:val="00E435E2"/>
    <w:rsid w:val="00E43BF1"/>
    <w:rsid w:val="00E44309"/>
    <w:rsid w:val="00E44BBD"/>
    <w:rsid w:val="00E44BD5"/>
    <w:rsid w:val="00E4553E"/>
    <w:rsid w:val="00E4621D"/>
    <w:rsid w:val="00E4632E"/>
    <w:rsid w:val="00E4769E"/>
    <w:rsid w:val="00E51E01"/>
    <w:rsid w:val="00E536E3"/>
    <w:rsid w:val="00E53C00"/>
    <w:rsid w:val="00E53C94"/>
    <w:rsid w:val="00E54336"/>
    <w:rsid w:val="00E5593B"/>
    <w:rsid w:val="00E60D74"/>
    <w:rsid w:val="00E6115B"/>
    <w:rsid w:val="00E61D6D"/>
    <w:rsid w:val="00E627DB"/>
    <w:rsid w:val="00E631DC"/>
    <w:rsid w:val="00E6345F"/>
    <w:rsid w:val="00E63BB1"/>
    <w:rsid w:val="00E63FCA"/>
    <w:rsid w:val="00E641B0"/>
    <w:rsid w:val="00E64644"/>
    <w:rsid w:val="00E6505B"/>
    <w:rsid w:val="00E65310"/>
    <w:rsid w:val="00E657CF"/>
    <w:rsid w:val="00E657D4"/>
    <w:rsid w:val="00E666C5"/>
    <w:rsid w:val="00E66B94"/>
    <w:rsid w:val="00E67221"/>
    <w:rsid w:val="00E67A7D"/>
    <w:rsid w:val="00E709E5"/>
    <w:rsid w:val="00E717E9"/>
    <w:rsid w:val="00E71EF5"/>
    <w:rsid w:val="00E7258E"/>
    <w:rsid w:val="00E726E5"/>
    <w:rsid w:val="00E73526"/>
    <w:rsid w:val="00E7407E"/>
    <w:rsid w:val="00E75188"/>
    <w:rsid w:val="00E75627"/>
    <w:rsid w:val="00E75C39"/>
    <w:rsid w:val="00E80730"/>
    <w:rsid w:val="00E80B6B"/>
    <w:rsid w:val="00E81A6F"/>
    <w:rsid w:val="00E824B0"/>
    <w:rsid w:val="00E83B51"/>
    <w:rsid w:val="00E8459B"/>
    <w:rsid w:val="00E850F2"/>
    <w:rsid w:val="00E859DC"/>
    <w:rsid w:val="00E85FB1"/>
    <w:rsid w:val="00E86DCB"/>
    <w:rsid w:val="00E86E0E"/>
    <w:rsid w:val="00E873A8"/>
    <w:rsid w:val="00E87542"/>
    <w:rsid w:val="00E87B52"/>
    <w:rsid w:val="00E90022"/>
    <w:rsid w:val="00E919C0"/>
    <w:rsid w:val="00E92CA0"/>
    <w:rsid w:val="00E93F22"/>
    <w:rsid w:val="00E94E6C"/>
    <w:rsid w:val="00E951BA"/>
    <w:rsid w:val="00E964B9"/>
    <w:rsid w:val="00E979F6"/>
    <w:rsid w:val="00EA0A09"/>
    <w:rsid w:val="00EA1C8C"/>
    <w:rsid w:val="00EA3F9F"/>
    <w:rsid w:val="00EA5CAF"/>
    <w:rsid w:val="00EA6163"/>
    <w:rsid w:val="00EA6698"/>
    <w:rsid w:val="00EB1083"/>
    <w:rsid w:val="00EB15A5"/>
    <w:rsid w:val="00EB2932"/>
    <w:rsid w:val="00EB2CBF"/>
    <w:rsid w:val="00EB3F23"/>
    <w:rsid w:val="00EB4AC6"/>
    <w:rsid w:val="00EB4D9E"/>
    <w:rsid w:val="00EB5DBB"/>
    <w:rsid w:val="00EB686E"/>
    <w:rsid w:val="00EB6F1D"/>
    <w:rsid w:val="00EB77DD"/>
    <w:rsid w:val="00EB7BC2"/>
    <w:rsid w:val="00EC12C8"/>
    <w:rsid w:val="00EC13DB"/>
    <w:rsid w:val="00EC3DFC"/>
    <w:rsid w:val="00EC3F65"/>
    <w:rsid w:val="00EC505F"/>
    <w:rsid w:val="00EC578C"/>
    <w:rsid w:val="00EC76A0"/>
    <w:rsid w:val="00EC79D4"/>
    <w:rsid w:val="00ED1209"/>
    <w:rsid w:val="00ED143E"/>
    <w:rsid w:val="00ED1C40"/>
    <w:rsid w:val="00ED2FD6"/>
    <w:rsid w:val="00ED4532"/>
    <w:rsid w:val="00ED5018"/>
    <w:rsid w:val="00ED709D"/>
    <w:rsid w:val="00ED709E"/>
    <w:rsid w:val="00ED7BD4"/>
    <w:rsid w:val="00EE044E"/>
    <w:rsid w:val="00EE1C84"/>
    <w:rsid w:val="00EE2129"/>
    <w:rsid w:val="00EE349B"/>
    <w:rsid w:val="00EE3C5D"/>
    <w:rsid w:val="00EE4DD5"/>
    <w:rsid w:val="00EE5828"/>
    <w:rsid w:val="00EE6CB1"/>
    <w:rsid w:val="00EE779E"/>
    <w:rsid w:val="00EE7F1D"/>
    <w:rsid w:val="00EF075F"/>
    <w:rsid w:val="00EF15A8"/>
    <w:rsid w:val="00EF1D3B"/>
    <w:rsid w:val="00EF1F3B"/>
    <w:rsid w:val="00EF4C98"/>
    <w:rsid w:val="00EF4CFA"/>
    <w:rsid w:val="00EF5531"/>
    <w:rsid w:val="00EF5D40"/>
    <w:rsid w:val="00EF5E99"/>
    <w:rsid w:val="00EF6BD3"/>
    <w:rsid w:val="00EF708E"/>
    <w:rsid w:val="00EF71E1"/>
    <w:rsid w:val="00F001D1"/>
    <w:rsid w:val="00F01C19"/>
    <w:rsid w:val="00F02433"/>
    <w:rsid w:val="00F024C8"/>
    <w:rsid w:val="00F02569"/>
    <w:rsid w:val="00F03A15"/>
    <w:rsid w:val="00F0504E"/>
    <w:rsid w:val="00F056B6"/>
    <w:rsid w:val="00F056BA"/>
    <w:rsid w:val="00F06CAC"/>
    <w:rsid w:val="00F07B10"/>
    <w:rsid w:val="00F07D0F"/>
    <w:rsid w:val="00F103E4"/>
    <w:rsid w:val="00F11253"/>
    <w:rsid w:val="00F11DEE"/>
    <w:rsid w:val="00F131C1"/>
    <w:rsid w:val="00F13286"/>
    <w:rsid w:val="00F13F9C"/>
    <w:rsid w:val="00F14468"/>
    <w:rsid w:val="00F14DAC"/>
    <w:rsid w:val="00F15195"/>
    <w:rsid w:val="00F152A2"/>
    <w:rsid w:val="00F15D73"/>
    <w:rsid w:val="00F16376"/>
    <w:rsid w:val="00F1731A"/>
    <w:rsid w:val="00F20052"/>
    <w:rsid w:val="00F201C4"/>
    <w:rsid w:val="00F212B7"/>
    <w:rsid w:val="00F215AF"/>
    <w:rsid w:val="00F217CB"/>
    <w:rsid w:val="00F22398"/>
    <w:rsid w:val="00F223A2"/>
    <w:rsid w:val="00F22B08"/>
    <w:rsid w:val="00F23695"/>
    <w:rsid w:val="00F24A87"/>
    <w:rsid w:val="00F26BA7"/>
    <w:rsid w:val="00F270E6"/>
    <w:rsid w:val="00F27B64"/>
    <w:rsid w:val="00F27D4E"/>
    <w:rsid w:val="00F3005F"/>
    <w:rsid w:val="00F3059D"/>
    <w:rsid w:val="00F3219B"/>
    <w:rsid w:val="00F32509"/>
    <w:rsid w:val="00F32998"/>
    <w:rsid w:val="00F32BE9"/>
    <w:rsid w:val="00F32E76"/>
    <w:rsid w:val="00F32E81"/>
    <w:rsid w:val="00F32EA0"/>
    <w:rsid w:val="00F3330B"/>
    <w:rsid w:val="00F33465"/>
    <w:rsid w:val="00F34ACE"/>
    <w:rsid w:val="00F34E43"/>
    <w:rsid w:val="00F35304"/>
    <w:rsid w:val="00F358DC"/>
    <w:rsid w:val="00F374C9"/>
    <w:rsid w:val="00F40D27"/>
    <w:rsid w:val="00F41552"/>
    <w:rsid w:val="00F425EB"/>
    <w:rsid w:val="00F43686"/>
    <w:rsid w:val="00F446AF"/>
    <w:rsid w:val="00F44E5C"/>
    <w:rsid w:val="00F45EC2"/>
    <w:rsid w:val="00F46373"/>
    <w:rsid w:val="00F475FE"/>
    <w:rsid w:val="00F4767A"/>
    <w:rsid w:val="00F47720"/>
    <w:rsid w:val="00F50DA8"/>
    <w:rsid w:val="00F537CF"/>
    <w:rsid w:val="00F53BF6"/>
    <w:rsid w:val="00F54F21"/>
    <w:rsid w:val="00F55EE8"/>
    <w:rsid w:val="00F564F8"/>
    <w:rsid w:val="00F565A8"/>
    <w:rsid w:val="00F577D3"/>
    <w:rsid w:val="00F57975"/>
    <w:rsid w:val="00F60EAF"/>
    <w:rsid w:val="00F66664"/>
    <w:rsid w:val="00F70A32"/>
    <w:rsid w:val="00F723CF"/>
    <w:rsid w:val="00F724FD"/>
    <w:rsid w:val="00F72863"/>
    <w:rsid w:val="00F72EAF"/>
    <w:rsid w:val="00F73C55"/>
    <w:rsid w:val="00F73CE3"/>
    <w:rsid w:val="00F74849"/>
    <w:rsid w:val="00F750FF"/>
    <w:rsid w:val="00F75B46"/>
    <w:rsid w:val="00F77864"/>
    <w:rsid w:val="00F80090"/>
    <w:rsid w:val="00F804F9"/>
    <w:rsid w:val="00F80938"/>
    <w:rsid w:val="00F81235"/>
    <w:rsid w:val="00F834A6"/>
    <w:rsid w:val="00F83DF7"/>
    <w:rsid w:val="00F840EA"/>
    <w:rsid w:val="00F87AAB"/>
    <w:rsid w:val="00F9075B"/>
    <w:rsid w:val="00F915C4"/>
    <w:rsid w:val="00F91BB7"/>
    <w:rsid w:val="00F922BA"/>
    <w:rsid w:val="00F942AE"/>
    <w:rsid w:val="00F94976"/>
    <w:rsid w:val="00F94BB3"/>
    <w:rsid w:val="00F951A2"/>
    <w:rsid w:val="00F954C9"/>
    <w:rsid w:val="00F9580F"/>
    <w:rsid w:val="00F96852"/>
    <w:rsid w:val="00F96AE9"/>
    <w:rsid w:val="00F971FA"/>
    <w:rsid w:val="00F97A83"/>
    <w:rsid w:val="00FA0AB6"/>
    <w:rsid w:val="00FA12FE"/>
    <w:rsid w:val="00FA1665"/>
    <w:rsid w:val="00FA3042"/>
    <w:rsid w:val="00FA4D6F"/>
    <w:rsid w:val="00FA5040"/>
    <w:rsid w:val="00FA5979"/>
    <w:rsid w:val="00FA6BD2"/>
    <w:rsid w:val="00FA7787"/>
    <w:rsid w:val="00FA78A2"/>
    <w:rsid w:val="00FA7EB8"/>
    <w:rsid w:val="00FA7F4D"/>
    <w:rsid w:val="00FB01E5"/>
    <w:rsid w:val="00FB1542"/>
    <w:rsid w:val="00FB1AC2"/>
    <w:rsid w:val="00FB20EB"/>
    <w:rsid w:val="00FB2B20"/>
    <w:rsid w:val="00FB2B77"/>
    <w:rsid w:val="00FB392B"/>
    <w:rsid w:val="00FB4606"/>
    <w:rsid w:val="00FB4815"/>
    <w:rsid w:val="00FB4A58"/>
    <w:rsid w:val="00FB53E2"/>
    <w:rsid w:val="00FB5CF4"/>
    <w:rsid w:val="00FB6672"/>
    <w:rsid w:val="00FB6DDC"/>
    <w:rsid w:val="00FB7030"/>
    <w:rsid w:val="00FC12A2"/>
    <w:rsid w:val="00FC142E"/>
    <w:rsid w:val="00FC16BC"/>
    <w:rsid w:val="00FC1F0C"/>
    <w:rsid w:val="00FC2C3A"/>
    <w:rsid w:val="00FC37EA"/>
    <w:rsid w:val="00FC3968"/>
    <w:rsid w:val="00FC3B12"/>
    <w:rsid w:val="00FC3B6F"/>
    <w:rsid w:val="00FC436F"/>
    <w:rsid w:val="00FC4702"/>
    <w:rsid w:val="00FC5375"/>
    <w:rsid w:val="00FC64CF"/>
    <w:rsid w:val="00FC725D"/>
    <w:rsid w:val="00FC746A"/>
    <w:rsid w:val="00FC7EE2"/>
    <w:rsid w:val="00FD0E76"/>
    <w:rsid w:val="00FD1EFE"/>
    <w:rsid w:val="00FD2063"/>
    <w:rsid w:val="00FD2BFB"/>
    <w:rsid w:val="00FD33C1"/>
    <w:rsid w:val="00FD6013"/>
    <w:rsid w:val="00FD6F03"/>
    <w:rsid w:val="00FE039B"/>
    <w:rsid w:val="00FE07E9"/>
    <w:rsid w:val="00FE134D"/>
    <w:rsid w:val="00FE2DCF"/>
    <w:rsid w:val="00FE2F7A"/>
    <w:rsid w:val="00FE3812"/>
    <w:rsid w:val="00FE7FCB"/>
    <w:rsid w:val="00FF11D4"/>
    <w:rsid w:val="00FF123E"/>
    <w:rsid w:val="00FF2905"/>
    <w:rsid w:val="00FF6F9D"/>
    <w:rsid w:val="00FF72B5"/>
    <w:rsid w:val="00FF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6A64A0E"/>
  <w15:docId w15:val="{42C199D2-C6B8-4EA5-BA38-DFED9FE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45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231173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231173"/>
    <w:pPr>
      <w:keepNext/>
      <w:outlineLvl w:val="1"/>
    </w:pPr>
    <w:rPr>
      <w:b/>
      <w:bCs/>
    </w:rPr>
  </w:style>
  <w:style w:type="paragraph" w:styleId="Titlu3">
    <w:name w:val="heading 3"/>
    <w:basedOn w:val="Normal"/>
    <w:next w:val="Normal"/>
    <w:qFormat/>
    <w:rsid w:val="00231173"/>
    <w:pPr>
      <w:keepNext/>
      <w:ind w:firstLine="720"/>
      <w:jc w:val="center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31173"/>
    <w:pPr>
      <w:keepNext/>
      <w:jc w:val="both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231173"/>
    <w:pPr>
      <w:keepNext/>
      <w:jc w:val="center"/>
      <w:outlineLvl w:val="4"/>
    </w:pPr>
    <w:rPr>
      <w:sz w:val="28"/>
      <w:szCs w:val="20"/>
    </w:rPr>
  </w:style>
  <w:style w:type="paragraph" w:styleId="Titlu6">
    <w:name w:val="heading 6"/>
    <w:basedOn w:val="Normal"/>
    <w:next w:val="Normal"/>
    <w:qFormat/>
    <w:rsid w:val="00231173"/>
    <w:pPr>
      <w:keepNext/>
      <w:jc w:val="center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qFormat/>
    <w:rsid w:val="00231173"/>
    <w:pPr>
      <w:keepNext/>
      <w:jc w:val="center"/>
      <w:outlineLvl w:val="6"/>
    </w:pPr>
    <w:rPr>
      <w:b/>
      <w:bCs/>
      <w:sz w:val="16"/>
      <w:szCs w:val="16"/>
    </w:rPr>
  </w:style>
  <w:style w:type="paragraph" w:styleId="Titlu8">
    <w:name w:val="heading 8"/>
    <w:basedOn w:val="Normal"/>
    <w:next w:val="Normal"/>
    <w:qFormat/>
    <w:rsid w:val="00231173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itlu9">
    <w:name w:val="heading 9"/>
    <w:basedOn w:val="Normal"/>
    <w:next w:val="Normal"/>
    <w:qFormat/>
    <w:rsid w:val="00231173"/>
    <w:pPr>
      <w:keepNext/>
      <w:jc w:val="center"/>
      <w:outlineLvl w:val="8"/>
    </w:pPr>
    <w:rPr>
      <w:rFonts w:ascii="Arial" w:hAnsi="Arial" w:cs="Arial"/>
      <w:b/>
      <w:i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231173"/>
    <w:pPr>
      <w:jc w:val="center"/>
    </w:pPr>
    <w:rPr>
      <w:b/>
      <w:bCs/>
    </w:rPr>
  </w:style>
  <w:style w:type="paragraph" w:styleId="Indentcorptext">
    <w:name w:val="Body Text Indent"/>
    <w:basedOn w:val="Normal"/>
    <w:rsid w:val="00231173"/>
    <w:pPr>
      <w:ind w:left="360"/>
    </w:pPr>
  </w:style>
  <w:style w:type="paragraph" w:styleId="Indentcorptext2">
    <w:name w:val="Body Text Indent 2"/>
    <w:basedOn w:val="Normal"/>
    <w:rsid w:val="00231173"/>
    <w:pPr>
      <w:ind w:left="360"/>
    </w:pPr>
    <w:rPr>
      <w:b/>
      <w:bCs/>
    </w:rPr>
  </w:style>
  <w:style w:type="paragraph" w:customStyle="1" w:styleId="western">
    <w:name w:val="western"/>
    <w:basedOn w:val="Normal"/>
    <w:rsid w:val="00231173"/>
    <w:pPr>
      <w:spacing w:before="100" w:beforeAutospacing="1"/>
      <w:jc w:val="both"/>
    </w:pPr>
    <w:rPr>
      <w:color w:val="000000"/>
      <w:sz w:val="28"/>
      <w:szCs w:val="28"/>
    </w:rPr>
  </w:style>
  <w:style w:type="paragraph" w:styleId="Subtitlu">
    <w:name w:val="Subtitle"/>
    <w:basedOn w:val="Normal"/>
    <w:qFormat/>
    <w:rsid w:val="00231173"/>
    <w:pPr>
      <w:jc w:val="center"/>
    </w:pPr>
    <w:rPr>
      <w:b/>
      <w:i/>
      <w:sz w:val="32"/>
      <w:szCs w:val="20"/>
    </w:rPr>
  </w:style>
  <w:style w:type="paragraph" w:styleId="Corptext">
    <w:name w:val="Body Text"/>
    <w:basedOn w:val="Normal"/>
    <w:link w:val="CorptextCaracter"/>
    <w:rsid w:val="00231173"/>
    <w:pPr>
      <w:jc w:val="both"/>
    </w:pPr>
  </w:style>
  <w:style w:type="paragraph" w:styleId="Corptext2">
    <w:name w:val="Body Text 2"/>
    <w:basedOn w:val="Normal"/>
    <w:rsid w:val="00231173"/>
    <w:rPr>
      <w:b/>
      <w:bCs/>
      <w:color w:val="FF0000"/>
    </w:rPr>
  </w:style>
  <w:style w:type="paragraph" w:styleId="Indentcorptext3">
    <w:name w:val="Body Text Indent 3"/>
    <w:basedOn w:val="Normal"/>
    <w:rsid w:val="00231173"/>
    <w:pPr>
      <w:ind w:firstLine="720"/>
    </w:pPr>
  </w:style>
  <w:style w:type="paragraph" w:styleId="Corptext3">
    <w:name w:val="Body Text 3"/>
    <w:basedOn w:val="Normal"/>
    <w:rsid w:val="00231173"/>
    <w:rPr>
      <w:b/>
      <w:bCs/>
    </w:rPr>
  </w:style>
  <w:style w:type="paragraph" w:customStyle="1" w:styleId="xl36">
    <w:name w:val="xl36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">
    <w:name w:val="xl22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24">
    <w:name w:val="xl24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2311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al"/>
    <w:rsid w:val="002311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rsid w:val="00231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al"/>
    <w:rsid w:val="00231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39">
    <w:name w:val="xl39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231173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49">
    <w:name w:val="xl49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styleId="NormalWeb">
    <w:name w:val="Normal (Web)"/>
    <w:basedOn w:val="Normal"/>
    <w:link w:val="NormalWebCaracter"/>
    <w:rsid w:val="00231173"/>
    <w:pPr>
      <w:spacing w:before="100" w:beforeAutospacing="1"/>
      <w:jc w:val="both"/>
    </w:pPr>
    <w:rPr>
      <w:color w:val="000000"/>
    </w:rPr>
  </w:style>
  <w:style w:type="paragraph" w:customStyle="1" w:styleId="CaracterCaracterCharChar1">
    <w:name w:val="Caracter Caracter Char Char1"/>
    <w:basedOn w:val="Normal"/>
    <w:rsid w:val="00231173"/>
    <w:rPr>
      <w:lang w:val="pl-PL" w:eastAsia="pl-PL"/>
    </w:rPr>
  </w:style>
  <w:style w:type="paragraph" w:customStyle="1" w:styleId="GOGU">
    <w:name w:val="GOGU"/>
    <w:basedOn w:val="Normal"/>
    <w:rsid w:val="0023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10" w:color="auto" w:fill="auto"/>
      <w:jc w:val="center"/>
    </w:pPr>
    <w:rPr>
      <w:rFonts w:ascii="Courier New R" w:hAnsi="Courier New R"/>
      <w:b/>
      <w:szCs w:val="20"/>
      <w:lang w:val="en-GB"/>
    </w:rPr>
  </w:style>
  <w:style w:type="paragraph" w:customStyle="1" w:styleId="Char">
    <w:name w:val="Char"/>
    <w:basedOn w:val="Normal"/>
    <w:rsid w:val="00231173"/>
    <w:rPr>
      <w:lang w:val="pl-PL" w:eastAsia="pl-PL"/>
    </w:rPr>
  </w:style>
  <w:style w:type="table" w:styleId="Tabelgril">
    <w:name w:val="Table Grid"/>
    <w:basedOn w:val="TabelNormal"/>
    <w:rsid w:val="000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231173"/>
    <w:rPr>
      <w:lang w:val="pl-PL" w:eastAsia="pl-PL"/>
    </w:rPr>
  </w:style>
  <w:style w:type="paragraph" w:customStyle="1" w:styleId="1">
    <w:name w:val="1"/>
    <w:basedOn w:val="Normal"/>
    <w:rsid w:val="00231173"/>
    <w:rPr>
      <w:lang w:val="pl-PL" w:eastAsia="pl-PL"/>
    </w:rPr>
  </w:style>
  <w:style w:type="character" w:customStyle="1" w:styleId="tpt1">
    <w:name w:val="tpt1"/>
    <w:basedOn w:val="Fontdeparagrafimplicit"/>
    <w:rsid w:val="00231173"/>
  </w:style>
  <w:style w:type="character" w:customStyle="1" w:styleId="tal1">
    <w:name w:val="tal1"/>
    <w:basedOn w:val="Fontdeparagrafimplicit"/>
    <w:rsid w:val="00231173"/>
  </w:style>
  <w:style w:type="character" w:customStyle="1" w:styleId="subtitlu1">
    <w:name w:val="subtitlu1"/>
    <w:basedOn w:val="Fontdeparagrafimplicit"/>
    <w:rsid w:val="00231173"/>
    <w:rPr>
      <w:rFonts w:ascii="Arial" w:hAnsi="Arial" w:cs="Arial" w:hint="default"/>
      <w:i w:val="0"/>
      <w:iCs w:val="0"/>
      <w:color w:val="FF0000"/>
      <w:sz w:val="24"/>
      <w:szCs w:val="24"/>
    </w:rPr>
  </w:style>
  <w:style w:type="character" w:styleId="MaindescrisHTML">
    <w:name w:val="HTML Typewriter"/>
    <w:basedOn w:val="Fontdeparagrafimplicit"/>
    <w:rsid w:val="00231173"/>
    <w:rPr>
      <w:rFonts w:ascii="Courier New" w:eastAsia="Times New Roman" w:hAnsi="Courier New" w:cs="Wingdings" w:hint="default"/>
      <w:sz w:val="20"/>
      <w:szCs w:val="20"/>
    </w:rPr>
  </w:style>
  <w:style w:type="character" w:customStyle="1" w:styleId="tli1">
    <w:name w:val="tli1"/>
    <w:basedOn w:val="Fontdeparagrafimplicit"/>
    <w:rsid w:val="00231173"/>
  </w:style>
  <w:style w:type="character" w:customStyle="1" w:styleId="do1">
    <w:name w:val="do1"/>
    <w:basedOn w:val="Fontdeparagrafimplicit"/>
    <w:rsid w:val="00231173"/>
    <w:rPr>
      <w:b/>
      <w:bCs/>
      <w:sz w:val="26"/>
      <w:szCs w:val="26"/>
    </w:rPr>
  </w:style>
  <w:style w:type="paragraph" w:customStyle="1" w:styleId="CharChar">
    <w:name w:val="Char Char"/>
    <w:basedOn w:val="Normal"/>
    <w:rsid w:val="00231173"/>
    <w:rPr>
      <w:lang w:val="pl-PL" w:eastAsia="pl-PL"/>
    </w:rPr>
  </w:style>
  <w:style w:type="paragraph" w:styleId="Antet">
    <w:name w:val="header"/>
    <w:basedOn w:val="Normal"/>
    <w:link w:val="AntetCaracter"/>
    <w:rsid w:val="00231173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msoorganizationname2">
    <w:name w:val="msoorganizationname2"/>
    <w:rsid w:val="00231173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paragraph" w:customStyle="1" w:styleId="CharCaracterCaracterChar">
    <w:name w:val="Char Caracter Caracter Char"/>
    <w:basedOn w:val="Normal"/>
    <w:rsid w:val="00231173"/>
    <w:rPr>
      <w:lang w:val="pl-PL" w:eastAsia="pl-PL"/>
    </w:rPr>
  </w:style>
  <w:style w:type="paragraph" w:styleId="Subsol">
    <w:name w:val="footer"/>
    <w:basedOn w:val="Normal"/>
    <w:rsid w:val="00231173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231173"/>
  </w:style>
  <w:style w:type="paragraph" w:customStyle="1" w:styleId="CaracterCaracterCharChar">
    <w:name w:val="Caracter Caracter Char Char"/>
    <w:basedOn w:val="Normal"/>
    <w:rsid w:val="00231173"/>
    <w:rPr>
      <w:lang w:val="pl-PL" w:eastAsia="pl-PL"/>
    </w:rPr>
  </w:style>
  <w:style w:type="paragraph" w:customStyle="1" w:styleId="CaracterCaracterCharChar1CaracterCaracterCharChar2">
    <w:name w:val="Caracter Caracter Char Char1 Caracter Caracter Char Char2"/>
    <w:basedOn w:val="Normal"/>
    <w:rsid w:val="00231173"/>
    <w:rPr>
      <w:lang w:val="pl-PL" w:eastAsia="pl-PL"/>
    </w:rPr>
  </w:style>
  <w:style w:type="paragraph" w:customStyle="1" w:styleId="CharChar1">
    <w:name w:val="Char Char1"/>
    <w:basedOn w:val="Normal"/>
    <w:rsid w:val="00231173"/>
    <w:rPr>
      <w:lang w:val="pl-PL" w:eastAsia="pl-PL"/>
    </w:rPr>
  </w:style>
  <w:style w:type="paragraph" w:customStyle="1" w:styleId="CaracterCaracterCharChar1CaracterCaracterCharChar1">
    <w:name w:val="Caracter Caracter Char Char1 Caracter Caracter Char Char1"/>
    <w:basedOn w:val="Normal"/>
    <w:rsid w:val="00231173"/>
    <w:rPr>
      <w:lang w:val="pl-PL" w:eastAsia="pl-PL"/>
    </w:rPr>
  </w:style>
  <w:style w:type="paragraph" w:customStyle="1" w:styleId="Caracter">
    <w:name w:val="Caracter"/>
    <w:basedOn w:val="Normal"/>
    <w:rsid w:val="00067AD0"/>
    <w:rPr>
      <w:lang w:val="pl-PL" w:eastAsia="pl-PL"/>
    </w:rPr>
  </w:style>
  <w:style w:type="paragraph" w:customStyle="1" w:styleId="CaracterCaracterCharChar1CaracterCaracterCharChar1CaracterCaracterCharChar">
    <w:name w:val="Caracter Caracter Char Char1 Caracter Caracter Char Char1 Caracter Caracter Char Char"/>
    <w:basedOn w:val="Normal"/>
    <w:rsid w:val="00A7674E"/>
    <w:rPr>
      <w:lang w:val="pl-PL" w:eastAsia="pl-PL"/>
    </w:rPr>
  </w:style>
  <w:style w:type="character" w:styleId="Hyperlink">
    <w:name w:val="Hyperlink"/>
    <w:basedOn w:val="Fontdeparagrafimplicit"/>
    <w:uiPriority w:val="99"/>
    <w:rsid w:val="00A7674E"/>
    <w:rPr>
      <w:color w:val="0000FF"/>
      <w:u w:val="single"/>
    </w:rPr>
  </w:style>
  <w:style w:type="paragraph" w:customStyle="1" w:styleId="CaracterCaracterCharChar1CaracterCaracterCharChar">
    <w:name w:val="Caracter Caracter Char Char1 Caracter Caracter Char Char"/>
    <w:basedOn w:val="Normal"/>
    <w:rsid w:val="00A7674E"/>
    <w:rPr>
      <w:lang w:val="pl-PL" w:eastAsia="pl-PL"/>
    </w:rPr>
  </w:style>
  <w:style w:type="character" w:customStyle="1" w:styleId="AntetCaracter">
    <w:name w:val="Antet Caracter"/>
    <w:basedOn w:val="Fontdeparagrafimplicit"/>
    <w:link w:val="Antet"/>
    <w:semiHidden/>
    <w:locked/>
    <w:rsid w:val="0031659D"/>
    <w:rPr>
      <w:sz w:val="24"/>
      <w:lang w:val="en-US" w:eastAsia="en-US" w:bidi="ar-SA"/>
    </w:rPr>
  </w:style>
  <w:style w:type="paragraph" w:customStyle="1" w:styleId="CaracterCaracterCharChar1CaracterCaracterCharChar0">
    <w:name w:val="Caracter Caracter Char Char1 Caracter Caracter Char Char"/>
    <w:basedOn w:val="Normal"/>
    <w:rsid w:val="0031659D"/>
    <w:rPr>
      <w:lang w:val="pl-PL" w:eastAsia="pl-PL"/>
    </w:rPr>
  </w:style>
  <w:style w:type="paragraph" w:customStyle="1" w:styleId="CaracterCaracterCharChar1CaracterCaracterCharChar4CharChar">
    <w:name w:val="Caracter Caracter Char Char1 Caracter Caracter Char Char4 Char Char"/>
    <w:basedOn w:val="Normal"/>
    <w:rsid w:val="003F6869"/>
    <w:rPr>
      <w:lang w:val="pl-PL" w:eastAsia="pl-PL"/>
    </w:rPr>
  </w:style>
  <w:style w:type="paragraph" w:customStyle="1" w:styleId="CaracterCaracter">
    <w:name w:val="Caracter Caracter"/>
    <w:basedOn w:val="Normal"/>
    <w:rsid w:val="0027168E"/>
    <w:rPr>
      <w:lang w:val="pl-PL" w:eastAsia="pl-PL"/>
    </w:rPr>
  </w:style>
  <w:style w:type="paragraph" w:styleId="Listparagraf">
    <w:name w:val="List Paragraph"/>
    <w:aliases w:val="body 2,lp1,Heading x1,Lista 1,lp11,Lettre d'introduction,1st level - Bullet List Paragraph,Paragrafo elenco,List Paragraph11,Heading 2_sj"/>
    <w:basedOn w:val="Normal"/>
    <w:link w:val="ListparagrafCaracter"/>
    <w:uiPriority w:val="34"/>
    <w:qFormat/>
    <w:rsid w:val="00285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talineat">
    <w:name w:val="st_talineat"/>
    <w:basedOn w:val="Fontdeparagrafimplicit"/>
    <w:rsid w:val="005C6B75"/>
  </w:style>
  <w:style w:type="character" w:customStyle="1" w:styleId="CharChar3">
    <w:name w:val="Char Char3"/>
    <w:basedOn w:val="Fontdeparagrafimplicit"/>
    <w:rsid w:val="00284FBF"/>
  </w:style>
  <w:style w:type="character" w:customStyle="1" w:styleId="ln2talineat">
    <w:name w:val="ln2talineat"/>
    <w:basedOn w:val="Fontdeparagrafimplicit"/>
    <w:rsid w:val="009B0C5B"/>
  </w:style>
  <w:style w:type="character" w:customStyle="1" w:styleId="ln2articol">
    <w:name w:val="ln2articol"/>
    <w:basedOn w:val="Fontdeparagrafimplicit"/>
    <w:rsid w:val="009B0C5B"/>
  </w:style>
  <w:style w:type="character" w:customStyle="1" w:styleId="ln2tarticol">
    <w:name w:val="ln2tarticol"/>
    <w:basedOn w:val="Fontdeparagrafimplicit"/>
    <w:rsid w:val="009B0C5B"/>
  </w:style>
  <w:style w:type="character" w:customStyle="1" w:styleId="ln2alineat">
    <w:name w:val="ln2alineat"/>
    <w:basedOn w:val="Fontdeparagrafimplicit"/>
    <w:rsid w:val="009B0C5B"/>
  </w:style>
  <w:style w:type="character" w:styleId="Robust">
    <w:name w:val="Strong"/>
    <w:basedOn w:val="Fontdeparagrafimplicit"/>
    <w:uiPriority w:val="22"/>
    <w:qFormat/>
    <w:rsid w:val="001810B6"/>
    <w:rPr>
      <w:b/>
      <w:bCs/>
    </w:rPr>
  </w:style>
  <w:style w:type="character" w:customStyle="1" w:styleId="Titlu1Caracter">
    <w:name w:val="Titlu 1 Caracter"/>
    <w:basedOn w:val="Fontdeparagrafimplicit"/>
    <w:link w:val="Titlu1"/>
    <w:rsid w:val="00472ED8"/>
    <w:rPr>
      <w:b/>
      <w:bCs/>
      <w:sz w:val="24"/>
      <w:szCs w:val="24"/>
      <w:lang w:eastAsia="en-US"/>
    </w:rPr>
  </w:style>
  <w:style w:type="character" w:customStyle="1" w:styleId="Titlu4Caracter">
    <w:name w:val="Titlu 4 Caracter"/>
    <w:basedOn w:val="Fontdeparagrafimplicit"/>
    <w:link w:val="Titlu4"/>
    <w:rsid w:val="00A62469"/>
    <w:rPr>
      <w:b/>
      <w:bCs/>
      <w:sz w:val="24"/>
      <w:szCs w:val="24"/>
      <w:lang w:eastAsia="en-US"/>
    </w:rPr>
  </w:style>
  <w:style w:type="character" w:styleId="Accentuat">
    <w:name w:val="Emphasis"/>
    <w:basedOn w:val="Fontdeparagrafimplicit"/>
    <w:qFormat/>
    <w:rsid w:val="00E13728"/>
    <w:rPr>
      <w:i/>
      <w:iCs/>
    </w:rPr>
  </w:style>
  <w:style w:type="character" w:customStyle="1" w:styleId="NormalWebCaracter">
    <w:name w:val="Normal (Web) Caracter"/>
    <w:basedOn w:val="Fontdeparagrafimplicit"/>
    <w:link w:val="NormalWeb"/>
    <w:rsid w:val="00464A3A"/>
    <w:rPr>
      <w:color w:val="000000"/>
      <w:sz w:val="24"/>
      <w:szCs w:val="24"/>
      <w:lang w:eastAsia="en-US"/>
    </w:rPr>
  </w:style>
  <w:style w:type="character" w:customStyle="1" w:styleId="tpa1">
    <w:name w:val="tpa1"/>
    <w:basedOn w:val="Fontdeparagrafimplicit"/>
    <w:rsid w:val="00017BE9"/>
  </w:style>
  <w:style w:type="character" w:customStyle="1" w:styleId="CorptextCaracter">
    <w:name w:val="Corp text Caracter"/>
    <w:basedOn w:val="Fontdeparagrafimplicit"/>
    <w:link w:val="Corptext"/>
    <w:rsid w:val="009930E7"/>
    <w:rPr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rsid w:val="00AE7A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AE7A37"/>
    <w:rPr>
      <w:rFonts w:ascii="Tahoma" w:hAnsi="Tahoma" w:cs="Tahoma"/>
      <w:sz w:val="16"/>
      <w:szCs w:val="16"/>
      <w:lang w:eastAsia="en-US"/>
    </w:rPr>
  </w:style>
  <w:style w:type="paragraph" w:customStyle="1" w:styleId="Implicit">
    <w:name w:val="Implicit"/>
    <w:rsid w:val="005F1ABA"/>
    <w:pPr>
      <w:tabs>
        <w:tab w:val="left" w:pos="720"/>
      </w:tabs>
      <w:suppressAutoHyphens/>
      <w:spacing w:after="200" w:line="276" w:lineRule="auto"/>
    </w:pPr>
    <w:rPr>
      <w:color w:val="00000A"/>
      <w:sz w:val="24"/>
      <w:szCs w:val="24"/>
      <w:lang w:val="en-US" w:eastAsia="en-US"/>
    </w:rPr>
  </w:style>
  <w:style w:type="character" w:customStyle="1" w:styleId="tax1">
    <w:name w:val="tax1"/>
    <w:basedOn w:val="Fontdeparagrafimplicit"/>
    <w:rsid w:val="00580E56"/>
    <w:rPr>
      <w:b/>
      <w:bCs/>
      <w:sz w:val="26"/>
      <w:szCs w:val="26"/>
    </w:rPr>
  </w:style>
  <w:style w:type="character" w:customStyle="1" w:styleId="ListparagrafCaracter">
    <w:name w:val="Listă paragraf Caracter"/>
    <w:aliases w:val="body 2 Caracter,lp1 Caracter,Heading x1 Caracter,Lista 1 Caracter,lp11 Caracter,Lettre d'introduction Caracter,1st level - Bullet List Paragraph Caracter,Paragrafo elenco Caracter,List Paragraph11 Caracter,Heading 2_sj Caracter"/>
    <w:link w:val="Listparagraf"/>
    <w:uiPriority w:val="34"/>
    <w:locked/>
    <w:rsid w:val="007D75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4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SO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0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8333333333333337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6.51</c:v>
                </c:pt>
                <c:pt idx="1">
                  <c:v>7.31</c:v>
                </c:pt>
                <c:pt idx="2">
                  <c:v>6.25</c:v>
                </c:pt>
                <c:pt idx="3">
                  <c:v>6.88</c:v>
                </c:pt>
                <c:pt idx="4">
                  <c:v>6.4</c:v>
                </c:pt>
                <c:pt idx="5">
                  <c:v>7.28</c:v>
                </c:pt>
                <c:pt idx="6">
                  <c:v>5.9</c:v>
                </c:pt>
                <c:pt idx="7">
                  <c:v>6.65</c:v>
                </c:pt>
                <c:pt idx="8">
                  <c:v>7.71</c:v>
                </c:pt>
                <c:pt idx="9">
                  <c:v>6.2</c:v>
                </c:pt>
                <c:pt idx="10">
                  <c:v>6.04</c:v>
                </c:pt>
                <c:pt idx="11">
                  <c:v>6.29</c:v>
                </c:pt>
                <c:pt idx="12">
                  <c:v>6.29</c:v>
                </c:pt>
                <c:pt idx="13">
                  <c:v>6.05</c:v>
                </c:pt>
                <c:pt idx="14">
                  <c:v>6.71</c:v>
                </c:pt>
                <c:pt idx="15">
                  <c:v>5.75</c:v>
                </c:pt>
                <c:pt idx="16">
                  <c:v>7.15</c:v>
                </c:pt>
                <c:pt idx="17">
                  <c:v>6.46</c:v>
                </c:pt>
                <c:pt idx="18">
                  <c:v>6.98</c:v>
                </c:pt>
                <c:pt idx="19">
                  <c:v>8.5</c:v>
                </c:pt>
                <c:pt idx="20">
                  <c:v>8.33</c:v>
                </c:pt>
                <c:pt idx="21">
                  <c:v>8.16</c:v>
                </c:pt>
                <c:pt idx="22">
                  <c:v>9.39</c:v>
                </c:pt>
                <c:pt idx="23">
                  <c:v>6.1</c:v>
                </c:pt>
                <c:pt idx="24">
                  <c:v>5.68</c:v>
                </c:pt>
                <c:pt idx="25">
                  <c:v>6.16</c:v>
                </c:pt>
                <c:pt idx="26">
                  <c:v>6.84</c:v>
                </c:pt>
                <c:pt idx="27">
                  <c:v>6.08</c:v>
                </c:pt>
                <c:pt idx="28">
                  <c:v>6.22</c:v>
                </c:pt>
                <c:pt idx="29">
                  <c:v>7</c:v>
                </c:pt>
                <c:pt idx="30">
                  <c:v>6.52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E3F-4CF3-8372-F9AED83FCD2C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5.28</c:v>
                </c:pt>
                <c:pt idx="1">
                  <c:v>5.01</c:v>
                </c:pt>
                <c:pt idx="2">
                  <c:v>4.9000000000000004</c:v>
                </c:pt>
                <c:pt idx="3">
                  <c:v>5.24</c:v>
                </c:pt>
                <c:pt idx="4">
                  <c:v>5.17</c:v>
                </c:pt>
                <c:pt idx="5">
                  <c:v>5.28</c:v>
                </c:pt>
                <c:pt idx="6">
                  <c:v>5.24</c:v>
                </c:pt>
                <c:pt idx="7">
                  <c:v>5.26</c:v>
                </c:pt>
                <c:pt idx="8">
                  <c:v>5.34</c:v>
                </c:pt>
                <c:pt idx="9">
                  <c:v>5.16</c:v>
                </c:pt>
                <c:pt idx="10">
                  <c:v>5.19</c:v>
                </c:pt>
                <c:pt idx="11">
                  <c:v>5.33</c:v>
                </c:pt>
                <c:pt idx="12">
                  <c:v>5.3</c:v>
                </c:pt>
                <c:pt idx="13">
                  <c:v>5.25</c:v>
                </c:pt>
                <c:pt idx="14">
                  <c:v>5.22</c:v>
                </c:pt>
                <c:pt idx="15">
                  <c:v>5.23</c:v>
                </c:pt>
                <c:pt idx="16">
                  <c:v>5.33</c:v>
                </c:pt>
                <c:pt idx="17">
                  <c:v>5.22</c:v>
                </c:pt>
                <c:pt idx="18">
                  <c:v>5.3</c:v>
                </c:pt>
                <c:pt idx="19">
                  <c:v>5.26</c:v>
                </c:pt>
                <c:pt idx="20">
                  <c:v>5.28</c:v>
                </c:pt>
                <c:pt idx="21">
                  <c:v>5.2</c:v>
                </c:pt>
                <c:pt idx="22">
                  <c:v>5.24</c:v>
                </c:pt>
                <c:pt idx="23">
                  <c:v>5.2</c:v>
                </c:pt>
                <c:pt idx="24">
                  <c:v>9.42</c:v>
                </c:pt>
                <c:pt idx="25">
                  <c:v>5.19</c:v>
                </c:pt>
                <c:pt idx="26">
                  <c:v>5.26</c:v>
                </c:pt>
                <c:pt idx="27">
                  <c:v>5.21</c:v>
                </c:pt>
                <c:pt idx="28">
                  <c:v>5.24</c:v>
                </c:pt>
                <c:pt idx="29">
                  <c:v>5.24</c:v>
                </c:pt>
                <c:pt idx="30">
                  <c:v>5.16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E3F-4CF3-8372-F9AED83FCD2C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2.34</c:v>
                </c:pt>
                <c:pt idx="1">
                  <c:v>3.78</c:v>
                </c:pt>
                <c:pt idx="2">
                  <c:v>4</c:v>
                </c:pt>
                <c:pt idx="3">
                  <c:v>5.16</c:v>
                </c:pt>
                <c:pt idx="4">
                  <c:v>4.6100000000000003</c:v>
                </c:pt>
                <c:pt idx="5">
                  <c:v>5.07</c:v>
                </c:pt>
                <c:pt idx="6">
                  <c:v>5.3</c:v>
                </c:pt>
                <c:pt idx="7">
                  <c:v>4.6100000000000003</c:v>
                </c:pt>
                <c:pt idx="8">
                  <c:v>5.66</c:v>
                </c:pt>
                <c:pt idx="9">
                  <c:v>4.84</c:v>
                </c:pt>
                <c:pt idx="10">
                  <c:v>4.4800000000000004</c:v>
                </c:pt>
                <c:pt idx="11">
                  <c:v>4.8</c:v>
                </c:pt>
                <c:pt idx="12">
                  <c:v>5.4</c:v>
                </c:pt>
                <c:pt idx="13">
                  <c:v>4.9000000000000004</c:v>
                </c:pt>
                <c:pt idx="14">
                  <c:v>4.8</c:v>
                </c:pt>
                <c:pt idx="15">
                  <c:v>7.67</c:v>
                </c:pt>
                <c:pt idx="16">
                  <c:v>6.57</c:v>
                </c:pt>
                <c:pt idx="17">
                  <c:v>5.79</c:v>
                </c:pt>
                <c:pt idx="18">
                  <c:v>5.16</c:v>
                </c:pt>
                <c:pt idx="19">
                  <c:v>8.31</c:v>
                </c:pt>
                <c:pt idx="20">
                  <c:v>8.65</c:v>
                </c:pt>
                <c:pt idx="21">
                  <c:v>6.8</c:v>
                </c:pt>
                <c:pt idx="22">
                  <c:v>9.3699999999999992</c:v>
                </c:pt>
                <c:pt idx="23">
                  <c:v>6.92</c:v>
                </c:pt>
                <c:pt idx="24">
                  <c:v>5.74</c:v>
                </c:pt>
                <c:pt idx="25">
                  <c:v>5.36</c:v>
                </c:pt>
                <c:pt idx="26">
                  <c:v>6.62</c:v>
                </c:pt>
                <c:pt idx="27">
                  <c:v>6.92</c:v>
                </c:pt>
                <c:pt idx="28">
                  <c:v>2.98</c:v>
                </c:pt>
                <c:pt idx="29">
                  <c:v>3.59</c:v>
                </c:pt>
                <c:pt idx="30">
                  <c:v>4.0199999999999996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E3F-4CF3-8372-F9AED83FCD2C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5.0999999999999996</c:v>
                </c:pt>
                <c:pt idx="1">
                  <c:v>7.85</c:v>
                </c:pt>
                <c:pt idx="2">
                  <c:v>8.5500000000000007</c:v>
                </c:pt>
                <c:pt idx="3">
                  <c:v>7.56</c:v>
                </c:pt>
                <c:pt idx="4">
                  <c:v>7.09</c:v>
                </c:pt>
                <c:pt idx="5">
                  <c:v>5.5</c:v>
                </c:pt>
                <c:pt idx="6">
                  <c:v>7.38</c:v>
                </c:pt>
                <c:pt idx="7">
                  <c:v>7.57</c:v>
                </c:pt>
                <c:pt idx="8">
                  <c:v>7.28</c:v>
                </c:pt>
                <c:pt idx="9">
                  <c:v>6.06</c:v>
                </c:pt>
                <c:pt idx="10">
                  <c:v>5.68</c:v>
                </c:pt>
                <c:pt idx="11">
                  <c:v>7.03</c:v>
                </c:pt>
                <c:pt idx="12">
                  <c:v>7.83</c:v>
                </c:pt>
                <c:pt idx="13">
                  <c:v>6.08</c:v>
                </c:pt>
                <c:pt idx="14">
                  <c:v>7.39</c:v>
                </c:pt>
                <c:pt idx="15">
                  <c:v>7.74</c:v>
                </c:pt>
                <c:pt idx="16">
                  <c:v>8.33</c:v>
                </c:pt>
                <c:pt idx="17">
                  <c:v>6.88</c:v>
                </c:pt>
                <c:pt idx="18">
                  <c:v>7.24</c:v>
                </c:pt>
                <c:pt idx="19">
                  <c:v>9.4600000000000009</c:v>
                </c:pt>
                <c:pt idx="20">
                  <c:v>8.86</c:v>
                </c:pt>
                <c:pt idx="21">
                  <c:v>8.9</c:v>
                </c:pt>
                <c:pt idx="22">
                  <c:v>10.84</c:v>
                </c:pt>
                <c:pt idx="23">
                  <c:v>7.3</c:v>
                </c:pt>
                <c:pt idx="24">
                  <c:v>8.49</c:v>
                </c:pt>
                <c:pt idx="25">
                  <c:v>7.61</c:v>
                </c:pt>
                <c:pt idx="26">
                  <c:v>5.43</c:v>
                </c:pt>
                <c:pt idx="27">
                  <c:v>4.4800000000000004</c:v>
                </c:pt>
                <c:pt idx="28">
                  <c:v>6.19</c:v>
                </c:pt>
                <c:pt idx="29">
                  <c:v>7.52</c:v>
                </c:pt>
                <c:pt idx="30">
                  <c:v>5.57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E3F-4CF3-8372-F9AED83FCD2C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4.79</c:v>
                </c:pt>
                <c:pt idx="1">
                  <c:v>3.43</c:v>
                </c:pt>
                <c:pt idx="2">
                  <c:v>5.07</c:v>
                </c:pt>
                <c:pt idx="3">
                  <c:v>5.3</c:v>
                </c:pt>
                <c:pt idx="4">
                  <c:v>4.38</c:v>
                </c:pt>
                <c:pt idx="5">
                  <c:v>5.85</c:v>
                </c:pt>
                <c:pt idx="6">
                  <c:v>2.31</c:v>
                </c:pt>
                <c:pt idx="7">
                  <c:v>3.75</c:v>
                </c:pt>
                <c:pt idx="8">
                  <c:v>5.85</c:v>
                </c:pt>
                <c:pt idx="9">
                  <c:v>3.93</c:v>
                </c:pt>
                <c:pt idx="10">
                  <c:v>5.03</c:v>
                </c:pt>
                <c:pt idx="11">
                  <c:v>4.8099999999999996</c:v>
                </c:pt>
                <c:pt idx="12">
                  <c:v>4.8499999999999996</c:v>
                </c:pt>
                <c:pt idx="13">
                  <c:v>5.23</c:v>
                </c:pt>
                <c:pt idx="14">
                  <c:v>5.57</c:v>
                </c:pt>
                <c:pt idx="15">
                  <c:v>3.89</c:v>
                </c:pt>
                <c:pt idx="16">
                  <c:v>4.87</c:v>
                </c:pt>
                <c:pt idx="17">
                  <c:v>5.0999999999999996</c:v>
                </c:pt>
                <c:pt idx="18">
                  <c:v>2.68</c:v>
                </c:pt>
                <c:pt idx="19">
                  <c:v>7.06</c:v>
                </c:pt>
                <c:pt idx="20">
                  <c:v>7.93</c:v>
                </c:pt>
                <c:pt idx="21">
                  <c:v>6.7</c:v>
                </c:pt>
                <c:pt idx="22">
                  <c:v>7.98</c:v>
                </c:pt>
                <c:pt idx="23">
                  <c:v>4.47</c:v>
                </c:pt>
                <c:pt idx="24">
                  <c:v>4.1500000000000004</c:v>
                </c:pt>
                <c:pt idx="25">
                  <c:v>4.28</c:v>
                </c:pt>
                <c:pt idx="26">
                  <c:v>5.46</c:v>
                </c:pt>
                <c:pt idx="27">
                  <c:v>6.13</c:v>
                </c:pt>
                <c:pt idx="28">
                  <c:v>4.54</c:v>
                </c:pt>
                <c:pt idx="29">
                  <c:v>4.6399999999999997</c:v>
                </c:pt>
                <c:pt idx="30">
                  <c:v>4.3099999999999996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E3F-4CF3-8372-F9AED83FCD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4712056"/>
        <c:axId val="1"/>
      </c:lineChart>
      <c:catAx>
        <c:axId val="234712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0676691729323307E-2"/>
              <c:y val="0.40416666666666667"/>
            </c:manualLayout>
          </c:layout>
          <c:overlay val="0"/>
          <c:spPr>
            <a:noFill/>
            <a:ln w="25399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3471205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593984962406013"/>
          <c:y val="0.26666666666666666"/>
          <c:w val="0.1184210526315789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561151079136694E-2"/>
          <c:y val="0.11731843575418995"/>
          <c:w val="0.93525179856115104"/>
          <c:h val="0.681564245810055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ST5</c:v>
                </c:pt>
              </c:strCache>
            </c:strRef>
          </c:tx>
          <c:spPr>
            <a:ln w="25399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Sheet1!$B$1:$AI$1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Sheet1!$B$2:$AI$2</c:f>
              <c:numCache>
                <c:formatCode>General</c:formatCode>
                <c:ptCount val="3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7B-4944-A3D8-44BE12BE50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943032"/>
        <c:axId val="1"/>
      </c:lineChart>
      <c:catAx>
        <c:axId val="167943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6794303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NO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833333333333333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13.25</c:v>
                </c:pt>
                <c:pt idx="1">
                  <c:v>25.87</c:v>
                </c:pt>
                <c:pt idx="2">
                  <c:v>19.739999999999998</c:v>
                </c:pt>
                <c:pt idx="3">
                  <c:v>32.26</c:v>
                </c:pt>
                <c:pt idx="4">
                  <c:v>20.309999999999999</c:v>
                </c:pt>
                <c:pt idx="5">
                  <c:v>32.090000000000003</c:v>
                </c:pt>
                <c:pt idx="6">
                  <c:v>19.39</c:v>
                </c:pt>
                <c:pt idx="7">
                  <c:v>26.34</c:v>
                </c:pt>
                <c:pt idx="8">
                  <c:v>32.520000000000003</c:v>
                </c:pt>
                <c:pt idx="9">
                  <c:v>28.15</c:v>
                </c:pt>
                <c:pt idx="10">
                  <c:v>18.72</c:v>
                </c:pt>
                <c:pt idx="11">
                  <c:v>19.739999999999998</c:v>
                </c:pt>
                <c:pt idx="12">
                  <c:v>27.48</c:v>
                </c:pt>
                <c:pt idx="13">
                  <c:v>26.78</c:v>
                </c:pt>
                <c:pt idx="14">
                  <c:v>35.61</c:v>
                </c:pt>
                <c:pt idx="15">
                  <c:v>19.75</c:v>
                </c:pt>
                <c:pt idx="16">
                  <c:v>18.760000000000002</c:v>
                </c:pt>
                <c:pt idx="17">
                  <c:v>33.520000000000003</c:v>
                </c:pt>
                <c:pt idx="18">
                  <c:v>38.53</c:v>
                </c:pt>
                <c:pt idx="19">
                  <c:v>30.08</c:v>
                </c:pt>
                <c:pt idx="20">
                  <c:v>28.61</c:v>
                </c:pt>
                <c:pt idx="21">
                  <c:v>26.36</c:v>
                </c:pt>
                <c:pt idx="22">
                  <c:v>23.31</c:v>
                </c:pt>
                <c:pt idx="23">
                  <c:v>17.010000000000002</c:v>
                </c:pt>
                <c:pt idx="25">
                  <c:v>39.76</c:v>
                </c:pt>
                <c:pt idx="26">
                  <c:v>20.6</c:v>
                </c:pt>
                <c:pt idx="27">
                  <c:v>37.28</c:v>
                </c:pt>
                <c:pt idx="28">
                  <c:v>26.69</c:v>
                </c:pt>
                <c:pt idx="29">
                  <c:v>29.08</c:v>
                </c:pt>
                <c:pt idx="30">
                  <c:v>18.2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64-4D6B-BDD1-AF25325814A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399">
              <a:solidFill>
                <a:srgbClr val="339966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17.88</c:v>
                </c:pt>
                <c:pt idx="1">
                  <c:v>14.2</c:v>
                </c:pt>
                <c:pt idx="2">
                  <c:v>12.42</c:v>
                </c:pt>
                <c:pt idx="3">
                  <c:v>17.5</c:v>
                </c:pt>
                <c:pt idx="4">
                  <c:v>21.97</c:v>
                </c:pt>
                <c:pt idx="5">
                  <c:v>21.05</c:v>
                </c:pt>
                <c:pt idx="6">
                  <c:v>22.36</c:v>
                </c:pt>
                <c:pt idx="7">
                  <c:v>19.89</c:v>
                </c:pt>
                <c:pt idx="8">
                  <c:v>30.8</c:v>
                </c:pt>
                <c:pt idx="9">
                  <c:v>22.79</c:v>
                </c:pt>
                <c:pt idx="10">
                  <c:v>19.309999999999999</c:v>
                </c:pt>
                <c:pt idx="11">
                  <c:v>21.25</c:v>
                </c:pt>
                <c:pt idx="12">
                  <c:v>28.25</c:v>
                </c:pt>
                <c:pt idx="13">
                  <c:v>24.05</c:v>
                </c:pt>
                <c:pt idx="14">
                  <c:v>26.72</c:v>
                </c:pt>
                <c:pt idx="15">
                  <c:v>22</c:v>
                </c:pt>
                <c:pt idx="16">
                  <c:v>25.38</c:v>
                </c:pt>
                <c:pt idx="17">
                  <c:v>27.4</c:v>
                </c:pt>
                <c:pt idx="18">
                  <c:v>36.369999999999997</c:v>
                </c:pt>
                <c:pt idx="19">
                  <c:v>21.09</c:v>
                </c:pt>
                <c:pt idx="20">
                  <c:v>19.760000000000002</c:v>
                </c:pt>
                <c:pt idx="21">
                  <c:v>19.88</c:v>
                </c:pt>
                <c:pt idx="22">
                  <c:v>15.42</c:v>
                </c:pt>
                <c:pt idx="23">
                  <c:v>16.5</c:v>
                </c:pt>
                <c:pt idx="24">
                  <c:v>18.260000000000002</c:v>
                </c:pt>
                <c:pt idx="25">
                  <c:v>28.03</c:v>
                </c:pt>
                <c:pt idx="26">
                  <c:v>22.91</c:v>
                </c:pt>
                <c:pt idx="27">
                  <c:v>23.93</c:v>
                </c:pt>
                <c:pt idx="28">
                  <c:v>18.64</c:v>
                </c:pt>
                <c:pt idx="29">
                  <c:v>14.59</c:v>
                </c:pt>
                <c:pt idx="30">
                  <c:v>16.53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364-4D6B-BDD1-AF25325814A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12.97</c:v>
                </c:pt>
                <c:pt idx="1">
                  <c:v>22.84</c:v>
                </c:pt>
                <c:pt idx="2">
                  <c:v>15.14</c:v>
                </c:pt>
                <c:pt idx="3">
                  <c:v>21.87</c:v>
                </c:pt>
                <c:pt idx="4">
                  <c:v>17.68</c:v>
                </c:pt>
                <c:pt idx="5">
                  <c:v>23.24</c:v>
                </c:pt>
                <c:pt idx="6">
                  <c:v>16.77</c:v>
                </c:pt>
                <c:pt idx="7">
                  <c:v>18.920000000000002</c:v>
                </c:pt>
                <c:pt idx="8">
                  <c:v>26.44</c:v>
                </c:pt>
                <c:pt idx="9">
                  <c:v>29.81</c:v>
                </c:pt>
                <c:pt idx="10">
                  <c:v>15.03</c:v>
                </c:pt>
                <c:pt idx="11">
                  <c:v>19.25</c:v>
                </c:pt>
                <c:pt idx="12">
                  <c:v>21.01</c:v>
                </c:pt>
                <c:pt idx="13">
                  <c:v>20.58</c:v>
                </c:pt>
                <c:pt idx="14">
                  <c:v>29.4</c:v>
                </c:pt>
                <c:pt idx="15">
                  <c:v>15.8</c:v>
                </c:pt>
                <c:pt idx="16">
                  <c:v>13.97</c:v>
                </c:pt>
                <c:pt idx="17">
                  <c:v>21.58</c:v>
                </c:pt>
                <c:pt idx="18">
                  <c:v>25.15</c:v>
                </c:pt>
                <c:pt idx="19">
                  <c:v>25.99</c:v>
                </c:pt>
                <c:pt idx="20">
                  <c:v>21.35</c:v>
                </c:pt>
                <c:pt idx="21">
                  <c:v>19.84</c:v>
                </c:pt>
                <c:pt idx="22">
                  <c:v>16.14</c:v>
                </c:pt>
                <c:pt idx="23">
                  <c:v>12.98</c:v>
                </c:pt>
                <c:pt idx="24">
                  <c:v>14.1</c:v>
                </c:pt>
                <c:pt idx="25">
                  <c:v>24.1</c:v>
                </c:pt>
                <c:pt idx="26">
                  <c:v>12.67</c:v>
                </c:pt>
                <c:pt idx="27">
                  <c:v>16.100000000000001</c:v>
                </c:pt>
                <c:pt idx="28">
                  <c:v>14.52</c:v>
                </c:pt>
                <c:pt idx="29">
                  <c:v>15.89</c:v>
                </c:pt>
                <c:pt idx="30">
                  <c:v>11.77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364-4D6B-BDD1-AF25325814A2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399">
              <a:solidFill>
                <a:srgbClr val="00FFFF"/>
              </a:solidFill>
              <a:prstDash val="solid"/>
            </a:ln>
          </c:spPr>
          <c:marker>
            <c:symbol val="x"/>
            <c:size val="6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8.34</c:v>
                </c:pt>
                <c:pt idx="1">
                  <c:v>13.94</c:v>
                </c:pt>
                <c:pt idx="2">
                  <c:v>8.6999999999999993</c:v>
                </c:pt>
                <c:pt idx="3">
                  <c:v>8.91</c:v>
                </c:pt>
                <c:pt idx="4">
                  <c:v>9.84</c:v>
                </c:pt>
                <c:pt idx="5">
                  <c:v>17.37</c:v>
                </c:pt>
                <c:pt idx="6">
                  <c:v>12.29</c:v>
                </c:pt>
                <c:pt idx="7">
                  <c:v>10.16</c:v>
                </c:pt>
                <c:pt idx="8">
                  <c:v>12.38</c:v>
                </c:pt>
                <c:pt idx="9">
                  <c:v>13.86</c:v>
                </c:pt>
                <c:pt idx="10">
                  <c:v>7.68</c:v>
                </c:pt>
                <c:pt idx="11">
                  <c:v>9.32</c:v>
                </c:pt>
                <c:pt idx="12">
                  <c:v>15.28</c:v>
                </c:pt>
                <c:pt idx="13">
                  <c:v>15.17</c:v>
                </c:pt>
                <c:pt idx="14">
                  <c:v>16.97</c:v>
                </c:pt>
                <c:pt idx="15">
                  <c:v>7.62</c:v>
                </c:pt>
                <c:pt idx="16">
                  <c:v>8.6</c:v>
                </c:pt>
                <c:pt idx="17">
                  <c:v>10.24</c:v>
                </c:pt>
                <c:pt idx="18">
                  <c:v>18.53</c:v>
                </c:pt>
                <c:pt idx="19">
                  <c:v>20.68</c:v>
                </c:pt>
                <c:pt idx="20">
                  <c:v>17.11</c:v>
                </c:pt>
                <c:pt idx="21">
                  <c:v>16.43</c:v>
                </c:pt>
                <c:pt idx="22">
                  <c:v>14.23</c:v>
                </c:pt>
                <c:pt idx="23">
                  <c:v>10.11</c:v>
                </c:pt>
                <c:pt idx="24">
                  <c:v>13.05</c:v>
                </c:pt>
                <c:pt idx="25">
                  <c:v>18.16</c:v>
                </c:pt>
                <c:pt idx="26">
                  <c:v>10.09</c:v>
                </c:pt>
                <c:pt idx="27">
                  <c:v>21.87</c:v>
                </c:pt>
                <c:pt idx="28">
                  <c:v>23.11</c:v>
                </c:pt>
                <c:pt idx="30">
                  <c:v>14.82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364-4D6B-BDD1-AF25325814A2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8.41</c:v>
                </c:pt>
                <c:pt idx="1">
                  <c:v>8.6199999999999992</c:v>
                </c:pt>
                <c:pt idx="2">
                  <c:v>7.8</c:v>
                </c:pt>
                <c:pt idx="3">
                  <c:v>11</c:v>
                </c:pt>
                <c:pt idx="4">
                  <c:v>9.1</c:v>
                </c:pt>
                <c:pt idx="5">
                  <c:v>10.76</c:v>
                </c:pt>
                <c:pt idx="6">
                  <c:v>10.199999999999999</c:v>
                </c:pt>
                <c:pt idx="7">
                  <c:v>13.1</c:v>
                </c:pt>
                <c:pt idx="8">
                  <c:v>14.61</c:v>
                </c:pt>
                <c:pt idx="9">
                  <c:v>14.83</c:v>
                </c:pt>
                <c:pt idx="10">
                  <c:v>9.23</c:v>
                </c:pt>
                <c:pt idx="11">
                  <c:v>12.27</c:v>
                </c:pt>
                <c:pt idx="12">
                  <c:v>12.54</c:v>
                </c:pt>
                <c:pt idx="13">
                  <c:v>12.59</c:v>
                </c:pt>
                <c:pt idx="14">
                  <c:v>17.59</c:v>
                </c:pt>
                <c:pt idx="15">
                  <c:v>11.62</c:v>
                </c:pt>
                <c:pt idx="16">
                  <c:v>9.18</c:v>
                </c:pt>
                <c:pt idx="17">
                  <c:v>15.39</c:v>
                </c:pt>
                <c:pt idx="18">
                  <c:v>19.72</c:v>
                </c:pt>
                <c:pt idx="19">
                  <c:v>16.600000000000001</c:v>
                </c:pt>
                <c:pt idx="20">
                  <c:v>13.43</c:v>
                </c:pt>
                <c:pt idx="21">
                  <c:v>13.64</c:v>
                </c:pt>
                <c:pt idx="22">
                  <c:v>11.12</c:v>
                </c:pt>
                <c:pt idx="23">
                  <c:v>9.07</c:v>
                </c:pt>
                <c:pt idx="24">
                  <c:v>9.77</c:v>
                </c:pt>
                <c:pt idx="25">
                  <c:v>19.350000000000001</c:v>
                </c:pt>
                <c:pt idx="26">
                  <c:v>8.09</c:v>
                </c:pt>
                <c:pt idx="27">
                  <c:v>9.43</c:v>
                </c:pt>
                <c:pt idx="28">
                  <c:v>11</c:v>
                </c:pt>
                <c:pt idx="29">
                  <c:v>11.13</c:v>
                </c:pt>
                <c:pt idx="30">
                  <c:v>9.84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364-4D6B-BDD1-AF25325814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4712712"/>
        <c:axId val="1"/>
      </c:lineChart>
      <c:catAx>
        <c:axId val="234712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0676691729323307E-2"/>
              <c:y val="0.40416666666666667"/>
            </c:manualLayout>
          </c:layout>
          <c:overlay val="0"/>
          <c:spPr>
            <a:noFill/>
            <a:ln w="25399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34712712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21804511278195"/>
          <c:y val="0.27083333333333331"/>
          <c:w val="0.1203007518796992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996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CO - medii zilnice 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19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797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8 h = 10 mg/mc</a:t>
            </a:r>
          </a:p>
        </c:rich>
      </c:tx>
      <c:layout>
        <c:manualLayout>
          <c:xMode val="edge"/>
          <c:yMode val="edge"/>
          <c:x val="0.3433628318584071"/>
          <c:y val="0"/>
        </c:manualLayout>
      </c:layout>
      <c:overlay val="0"/>
      <c:spPr>
        <a:noFill/>
        <a:ln w="2529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7345132743362831E-2"/>
          <c:y val="0.20353982300884957"/>
          <c:w val="0.77168141592920358"/>
          <c:h val="0.6106194690265486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47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0.06</c:v>
                </c:pt>
                <c:pt idx="1">
                  <c:v>0.16</c:v>
                </c:pt>
                <c:pt idx="2">
                  <c:v>0.11</c:v>
                </c:pt>
                <c:pt idx="3">
                  <c:v>0.27</c:v>
                </c:pt>
                <c:pt idx="4">
                  <c:v>0.13</c:v>
                </c:pt>
                <c:pt idx="5">
                  <c:v>0.23</c:v>
                </c:pt>
                <c:pt idx="6">
                  <c:v>0.12</c:v>
                </c:pt>
                <c:pt idx="7">
                  <c:v>0.12</c:v>
                </c:pt>
                <c:pt idx="8">
                  <c:v>0.71</c:v>
                </c:pt>
                <c:pt idx="9">
                  <c:v>0.33</c:v>
                </c:pt>
                <c:pt idx="10">
                  <c:v>0.12</c:v>
                </c:pt>
                <c:pt idx="11">
                  <c:v>0.18</c:v>
                </c:pt>
                <c:pt idx="12">
                  <c:v>0.19</c:v>
                </c:pt>
                <c:pt idx="13">
                  <c:v>0.19</c:v>
                </c:pt>
                <c:pt idx="14">
                  <c:v>0.33</c:v>
                </c:pt>
                <c:pt idx="15">
                  <c:v>7.0000000000000007E-2</c:v>
                </c:pt>
                <c:pt idx="16">
                  <c:v>0.14000000000000001</c:v>
                </c:pt>
                <c:pt idx="17">
                  <c:v>0.28999999999999998</c:v>
                </c:pt>
                <c:pt idx="18">
                  <c:v>0.48</c:v>
                </c:pt>
                <c:pt idx="19">
                  <c:v>0.3</c:v>
                </c:pt>
                <c:pt idx="20">
                  <c:v>0.24</c:v>
                </c:pt>
                <c:pt idx="21">
                  <c:v>0.18</c:v>
                </c:pt>
                <c:pt idx="22">
                  <c:v>0.15</c:v>
                </c:pt>
                <c:pt idx="23">
                  <c:v>0.05</c:v>
                </c:pt>
                <c:pt idx="24">
                  <c:v>0.05</c:v>
                </c:pt>
                <c:pt idx="25">
                  <c:v>0.2</c:v>
                </c:pt>
                <c:pt idx="26">
                  <c:v>0.08</c:v>
                </c:pt>
                <c:pt idx="27">
                  <c:v>0.12</c:v>
                </c:pt>
                <c:pt idx="28">
                  <c:v>0.16</c:v>
                </c:pt>
                <c:pt idx="29">
                  <c:v>0.17</c:v>
                </c:pt>
                <c:pt idx="30">
                  <c:v>0.14000000000000001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BDD-43CB-B655-A1C651FE0FE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294">
              <a:solidFill>
                <a:srgbClr val="FF00FF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0.05</c:v>
                </c:pt>
                <c:pt idx="1">
                  <c:v>7.0000000000000007E-2</c:v>
                </c:pt>
                <c:pt idx="2">
                  <c:v>0.04</c:v>
                </c:pt>
                <c:pt idx="3">
                  <c:v>0.06</c:v>
                </c:pt>
                <c:pt idx="4">
                  <c:v>0.09</c:v>
                </c:pt>
                <c:pt idx="5">
                  <c:v>0.08</c:v>
                </c:pt>
                <c:pt idx="6">
                  <c:v>0.1</c:v>
                </c:pt>
                <c:pt idx="7">
                  <c:v>7.0000000000000007E-2</c:v>
                </c:pt>
                <c:pt idx="8">
                  <c:v>0.24</c:v>
                </c:pt>
                <c:pt idx="9">
                  <c:v>0.15</c:v>
                </c:pt>
                <c:pt idx="10">
                  <c:v>0.1</c:v>
                </c:pt>
                <c:pt idx="11">
                  <c:v>0.13</c:v>
                </c:pt>
                <c:pt idx="12">
                  <c:v>0.2</c:v>
                </c:pt>
                <c:pt idx="13">
                  <c:v>0.17</c:v>
                </c:pt>
                <c:pt idx="14">
                  <c:v>0.16</c:v>
                </c:pt>
                <c:pt idx="15">
                  <c:v>0.11</c:v>
                </c:pt>
                <c:pt idx="16">
                  <c:v>0.14000000000000001</c:v>
                </c:pt>
                <c:pt idx="17">
                  <c:v>0.21</c:v>
                </c:pt>
                <c:pt idx="19">
                  <c:v>0.15</c:v>
                </c:pt>
                <c:pt idx="20">
                  <c:v>0.1</c:v>
                </c:pt>
                <c:pt idx="21">
                  <c:v>7.0000000000000007E-2</c:v>
                </c:pt>
                <c:pt idx="22">
                  <c:v>0.05</c:v>
                </c:pt>
                <c:pt idx="23">
                  <c:v>0.05</c:v>
                </c:pt>
                <c:pt idx="24">
                  <c:v>0.06</c:v>
                </c:pt>
                <c:pt idx="25">
                  <c:v>0.1</c:v>
                </c:pt>
                <c:pt idx="26">
                  <c:v>0.15</c:v>
                </c:pt>
                <c:pt idx="27">
                  <c:v>0.11</c:v>
                </c:pt>
                <c:pt idx="28">
                  <c:v>0.09</c:v>
                </c:pt>
                <c:pt idx="29">
                  <c:v>0.1</c:v>
                </c:pt>
                <c:pt idx="30">
                  <c:v>0.11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DD-43CB-B655-A1C651FE0FE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294">
              <a:solidFill>
                <a:srgbClr val="FFFF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7.0000000000000007E-2</c:v>
                </c:pt>
                <c:pt idx="1">
                  <c:v>0.24</c:v>
                </c:pt>
                <c:pt idx="2">
                  <c:v>0.09</c:v>
                </c:pt>
                <c:pt idx="3">
                  <c:v>0.11</c:v>
                </c:pt>
                <c:pt idx="4">
                  <c:v>0.09</c:v>
                </c:pt>
                <c:pt idx="5">
                  <c:v>0.15</c:v>
                </c:pt>
                <c:pt idx="6">
                  <c:v>0.08</c:v>
                </c:pt>
                <c:pt idx="7">
                  <c:v>0.11</c:v>
                </c:pt>
                <c:pt idx="8">
                  <c:v>0.41</c:v>
                </c:pt>
                <c:pt idx="9">
                  <c:v>0.36</c:v>
                </c:pt>
                <c:pt idx="10">
                  <c:v>0.1</c:v>
                </c:pt>
                <c:pt idx="11">
                  <c:v>0.16</c:v>
                </c:pt>
                <c:pt idx="12">
                  <c:v>0.17</c:v>
                </c:pt>
                <c:pt idx="13">
                  <c:v>0.16</c:v>
                </c:pt>
                <c:pt idx="14">
                  <c:v>0.27</c:v>
                </c:pt>
                <c:pt idx="15">
                  <c:v>0.16</c:v>
                </c:pt>
                <c:pt idx="16">
                  <c:v>0.12</c:v>
                </c:pt>
                <c:pt idx="17">
                  <c:v>0.21</c:v>
                </c:pt>
                <c:pt idx="18">
                  <c:v>0.27</c:v>
                </c:pt>
                <c:pt idx="19">
                  <c:v>0.23</c:v>
                </c:pt>
                <c:pt idx="20">
                  <c:v>0.16</c:v>
                </c:pt>
                <c:pt idx="21">
                  <c:v>0.15</c:v>
                </c:pt>
                <c:pt idx="22">
                  <c:v>0.13</c:v>
                </c:pt>
                <c:pt idx="23">
                  <c:v>0.08</c:v>
                </c:pt>
                <c:pt idx="24">
                  <c:v>7.0000000000000007E-2</c:v>
                </c:pt>
                <c:pt idx="25">
                  <c:v>0.11</c:v>
                </c:pt>
                <c:pt idx="26">
                  <c:v>7.0000000000000007E-2</c:v>
                </c:pt>
                <c:pt idx="27">
                  <c:v>0.12</c:v>
                </c:pt>
                <c:pt idx="28">
                  <c:v>0.11</c:v>
                </c:pt>
                <c:pt idx="29">
                  <c:v>0.18</c:v>
                </c:pt>
                <c:pt idx="30">
                  <c:v>0.13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BDD-43CB-B655-A1C651FE0FE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294">
              <a:solidFill>
                <a:srgbClr val="00FFFF"/>
              </a:solidFill>
              <a:prstDash val="solid"/>
            </a:ln>
          </c:spPr>
          <c:marker>
            <c:symbol val="x"/>
            <c:size val="9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0.06</c:v>
                </c:pt>
                <c:pt idx="1">
                  <c:v>0.11</c:v>
                </c:pt>
                <c:pt idx="2">
                  <c:v>0.03</c:v>
                </c:pt>
                <c:pt idx="3">
                  <c:v>0.05</c:v>
                </c:pt>
                <c:pt idx="4">
                  <c:v>0.06</c:v>
                </c:pt>
                <c:pt idx="5">
                  <c:v>0.17</c:v>
                </c:pt>
                <c:pt idx="6">
                  <c:v>7.0000000000000007E-2</c:v>
                </c:pt>
                <c:pt idx="7">
                  <c:v>7.0000000000000007E-2</c:v>
                </c:pt>
                <c:pt idx="8">
                  <c:v>0.6</c:v>
                </c:pt>
                <c:pt idx="9">
                  <c:v>0.4</c:v>
                </c:pt>
                <c:pt idx="10">
                  <c:v>0.06</c:v>
                </c:pt>
                <c:pt idx="11">
                  <c:v>0.08</c:v>
                </c:pt>
                <c:pt idx="12">
                  <c:v>0.21</c:v>
                </c:pt>
                <c:pt idx="13">
                  <c:v>0.18</c:v>
                </c:pt>
                <c:pt idx="14">
                  <c:v>0.27</c:v>
                </c:pt>
                <c:pt idx="15">
                  <c:v>0.03</c:v>
                </c:pt>
                <c:pt idx="16">
                  <c:v>0.12</c:v>
                </c:pt>
                <c:pt idx="17">
                  <c:v>0.1</c:v>
                </c:pt>
                <c:pt idx="18">
                  <c:v>0.36</c:v>
                </c:pt>
                <c:pt idx="19">
                  <c:v>0.36</c:v>
                </c:pt>
                <c:pt idx="20">
                  <c:v>0.26</c:v>
                </c:pt>
                <c:pt idx="21">
                  <c:v>0.16</c:v>
                </c:pt>
                <c:pt idx="22">
                  <c:v>0.1</c:v>
                </c:pt>
                <c:pt idx="23">
                  <c:v>0.08</c:v>
                </c:pt>
                <c:pt idx="24">
                  <c:v>0.03</c:v>
                </c:pt>
                <c:pt idx="25">
                  <c:v>7.0000000000000007E-2</c:v>
                </c:pt>
                <c:pt idx="26">
                  <c:v>0.08</c:v>
                </c:pt>
                <c:pt idx="27">
                  <c:v>0.21</c:v>
                </c:pt>
                <c:pt idx="28">
                  <c:v>0.18</c:v>
                </c:pt>
                <c:pt idx="29">
                  <c:v>0.21</c:v>
                </c:pt>
                <c:pt idx="30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BDD-43CB-B655-A1C651FE0FED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25294">
              <a:solidFill>
                <a:srgbClr val="008080"/>
              </a:solidFill>
              <a:prstDash val="solid"/>
            </a:ln>
          </c:spPr>
          <c:marker>
            <c:symbol val="plus"/>
            <c:size val="9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0.03</c:v>
                </c:pt>
                <c:pt idx="1">
                  <c:v>7.0000000000000007E-2</c:v>
                </c:pt>
                <c:pt idx="2">
                  <c:v>0.04</c:v>
                </c:pt>
                <c:pt idx="3">
                  <c:v>0.05</c:v>
                </c:pt>
                <c:pt idx="4">
                  <c:v>0.05</c:v>
                </c:pt>
                <c:pt idx="5">
                  <c:v>0.04</c:v>
                </c:pt>
                <c:pt idx="6">
                  <c:v>0.08</c:v>
                </c:pt>
                <c:pt idx="7">
                  <c:v>7.0000000000000007E-2</c:v>
                </c:pt>
                <c:pt idx="8">
                  <c:v>0.14000000000000001</c:v>
                </c:pt>
                <c:pt idx="9">
                  <c:v>0.17</c:v>
                </c:pt>
                <c:pt idx="10">
                  <c:v>7.0000000000000007E-2</c:v>
                </c:pt>
                <c:pt idx="11">
                  <c:v>0.16</c:v>
                </c:pt>
                <c:pt idx="12">
                  <c:v>0.11</c:v>
                </c:pt>
                <c:pt idx="13">
                  <c:v>0.13</c:v>
                </c:pt>
                <c:pt idx="14">
                  <c:v>0.14000000000000001</c:v>
                </c:pt>
                <c:pt idx="15">
                  <c:v>7.0000000000000007E-2</c:v>
                </c:pt>
                <c:pt idx="16">
                  <c:v>0.13</c:v>
                </c:pt>
                <c:pt idx="17">
                  <c:v>0.09</c:v>
                </c:pt>
                <c:pt idx="18">
                  <c:v>0.22</c:v>
                </c:pt>
                <c:pt idx="19">
                  <c:v>0.13</c:v>
                </c:pt>
                <c:pt idx="20">
                  <c:v>0.12</c:v>
                </c:pt>
                <c:pt idx="21">
                  <c:v>0.09</c:v>
                </c:pt>
                <c:pt idx="22">
                  <c:v>0.06</c:v>
                </c:pt>
                <c:pt idx="23">
                  <c:v>7.0000000000000007E-2</c:v>
                </c:pt>
                <c:pt idx="24">
                  <c:v>0.06</c:v>
                </c:pt>
                <c:pt idx="25">
                  <c:v>7.0000000000000007E-2</c:v>
                </c:pt>
                <c:pt idx="26">
                  <c:v>0.05</c:v>
                </c:pt>
                <c:pt idx="27">
                  <c:v>7.0000000000000007E-2</c:v>
                </c:pt>
                <c:pt idx="28">
                  <c:v>0.09</c:v>
                </c:pt>
                <c:pt idx="29">
                  <c:v>0.08</c:v>
                </c:pt>
                <c:pt idx="30">
                  <c:v>0.12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BDD-43CB-B655-A1C651FE0F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4713696"/>
        <c:axId val="1"/>
      </c:lineChart>
      <c:catAx>
        <c:axId val="23471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mg/mc</a:t>
                </a:r>
              </a:p>
            </c:rich>
          </c:tx>
          <c:layout>
            <c:manualLayout>
              <c:xMode val="edge"/>
              <c:yMode val="edge"/>
              <c:x val="1.415929203539823E-2"/>
              <c:y val="0.42920353982300885"/>
            </c:manualLayout>
          </c:layout>
          <c:overlay val="0"/>
          <c:spPr>
            <a:noFill/>
            <a:ln w="2529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3471369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4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026548672566375"/>
          <c:y val="0.29203539823008851"/>
          <c:w val="0.10442477876106195"/>
          <c:h val="0.4247787610619469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996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ozon - medii zilnice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19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797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Prag de informare (medie orara) =180 μg /mc</a:t>
            </a:r>
          </a:p>
        </c:rich>
      </c:tx>
      <c:layout>
        <c:manualLayout>
          <c:xMode val="edge"/>
          <c:yMode val="edge"/>
          <c:x val="0.28514851485148512"/>
          <c:y val="0"/>
        </c:manualLayout>
      </c:layout>
      <c:overlay val="0"/>
      <c:spPr>
        <a:noFill/>
        <a:ln w="2529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465346534653466"/>
          <c:y val="0.26106194690265488"/>
          <c:w val="0.71485148514851482"/>
          <c:h val="0.52654867256637172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Br-2</c:v>
                </c:pt>
              </c:strCache>
            </c:strRef>
          </c:tx>
          <c:spPr>
            <a:ln w="12647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50.77</c:v>
                </c:pt>
                <c:pt idx="1">
                  <c:v>51.26</c:v>
                </c:pt>
                <c:pt idx="2">
                  <c:v>66.959999999999994</c:v>
                </c:pt>
                <c:pt idx="3">
                  <c:v>60.2</c:v>
                </c:pt>
                <c:pt idx="4">
                  <c:v>46.27</c:v>
                </c:pt>
                <c:pt idx="5">
                  <c:v>42.23</c:v>
                </c:pt>
                <c:pt idx="6">
                  <c:v>45.03</c:v>
                </c:pt>
                <c:pt idx="7">
                  <c:v>46.06</c:v>
                </c:pt>
                <c:pt idx="8">
                  <c:v>34.69</c:v>
                </c:pt>
                <c:pt idx="9">
                  <c:v>34.32</c:v>
                </c:pt>
                <c:pt idx="10">
                  <c:v>51.09</c:v>
                </c:pt>
                <c:pt idx="11">
                  <c:v>32.93</c:v>
                </c:pt>
                <c:pt idx="12">
                  <c:v>35.82</c:v>
                </c:pt>
                <c:pt idx="13">
                  <c:v>43.74</c:v>
                </c:pt>
                <c:pt idx="14">
                  <c:v>36.21</c:v>
                </c:pt>
                <c:pt idx="15">
                  <c:v>58.05</c:v>
                </c:pt>
                <c:pt idx="16">
                  <c:v>51.11</c:v>
                </c:pt>
                <c:pt idx="17">
                  <c:v>49.15</c:v>
                </c:pt>
                <c:pt idx="18">
                  <c:v>34.64</c:v>
                </c:pt>
                <c:pt idx="19">
                  <c:v>42.12</c:v>
                </c:pt>
                <c:pt idx="20">
                  <c:v>48.53</c:v>
                </c:pt>
                <c:pt idx="21">
                  <c:v>46.73</c:v>
                </c:pt>
                <c:pt idx="22">
                  <c:v>50.21</c:v>
                </c:pt>
                <c:pt idx="23">
                  <c:v>63.76</c:v>
                </c:pt>
                <c:pt idx="24">
                  <c:v>53.95</c:v>
                </c:pt>
                <c:pt idx="25">
                  <c:v>36.32</c:v>
                </c:pt>
                <c:pt idx="26">
                  <c:v>48.91</c:v>
                </c:pt>
                <c:pt idx="27">
                  <c:v>51.82</c:v>
                </c:pt>
                <c:pt idx="28">
                  <c:v>53.18</c:v>
                </c:pt>
                <c:pt idx="29">
                  <c:v>56.19</c:v>
                </c:pt>
                <c:pt idx="30">
                  <c:v>52.49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4B6-4394-AC9C-560213749CEA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Br-3</c:v>
                </c:pt>
              </c:strCache>
            </c:strRef>
          </c:tx>
          <c:spPr>
            <a:ln w="12647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46.97</c:v>
                </c:pt>
                <c:pt idx="1">
                  <c:v>35.92</c:v>
                </c:pt>
                <c:pt idx="2">
                  <c:v>54.98</c:v>
                </c:pt>
                <c:pt idx="3">
                  <c:v>44.34</c:v>
                </c:pt>
                <c:pt idx="4">
                  <c:v>40.53</c:v>
                </c:pt>
                <c:pt idx="5">
                  <c:v>34.36</c:v>
                </c:pt>
                <c:pt idx="6">
                  <c:v>41.52</c:v>
                </c:pt>
                <c:pt idx="7">
                  <c:v>37.880000000000003</c:v>
                </c:pt>
                <c:pt idx="8">
                  <c:v>32.200000000000003</c:v>
                </c:pt>
                <c:pt idx="9">
                  <c:v>23.22</c:v>
                </c:pt>
                <c:pt idx="10">
                  <c:v>45.97</c:v>
                </c:pt>
                <c:pt idx="11">
                  <c:v>29.49</c:v>
                </c:pt>
                <c:pt idx="12">
                  <c:v>36.950000000000003</c:v>
                </c:pt>
                <c:pt idx="13">
                  <c:v>41.84</c:v>
                </c:pt>
                <c:pt idx="14">
                  <c:v>32.81</c:v>
                </c:pt>
                <c:pt idx="15">
                  <c:v>52.61</c:v>
                </c:pt>
                <c:pt idx="16">
                  <c:v>50.4</c:v>
                </c:pt>
                <c:pt idx="17">
                  <c:v>41.58</c:v>
                </c:pt>
                <c:pt idx="18">
                  <c:v>31.37</c:v>
                </c:pt>
                <c:pt idx="19">
                  <c:v>33.78</c:v>
                </c:pt>
                <c:pt idx="20">
                  <c:v>42.37</c:v>
                </c:pt>
                <c:pt idx="21">
                  <c:v>41.7</c:v>
                </c:pt>
                <c:pt idx="22">
                  <c:v>41.7</c:v>
                </c:pt>
                <c:pt idx="23">
                  <c:v>45.34</c:v>
                </c:pt>
                <c:pt idx="24">
                  <c:v>43.81</c:v>
                </c:pt>
                <c:pt idx="25">
                  <c:v>30.53</c:v>
                </c:pt>
                <c:pt idx="26">
                  <c:v>42.08</c:v>
                </c:pt>
                <c:pt idx="27">
                  <c:v>40.42</c:v>
                </c:pt>
                <c:pt idx="28">
                  <c:v>48.2</c:v>
                </c:pt>
                <c:pt idx="29">
                  <c:v>47.4</c:v>
                </c:pt>
                <c:pt idx="30">
                  <c:v>48.54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B6-4394-AC9C-560213749CEA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Br-4</c:v>
                </c:pt>
              </c:strCache>
            </c:strRef>
          </c:tx>
          <c:spPr>
            <a:ln w="12647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51.11</c:v>
                </c:pt>
                <c:pt idx="1">
                  <c:v>43.33</c:v>
                </c:pt>
                <c:pt idx="2">
                  <c:v>61.38</c:v>
                </c:pt>
                <c:pt idx="3">
                  <c:v>55.58</c:v>
                </c:pt>
                <c:pt idx="4">
                  <c:v>43.69</c:v>
                </c:pt>
                <c:pt idx="5">
                  <c:v>34.72</c:v>
                </c:pt>
                <c:pt idx="6">
                  <c:v>44.67</c:v>
                </c:pt>
                <c:pt idx="7">
                  <c:v>41.82</c:v>
                </c:pt>
                <c:pt idx="8">
                  <c:v>37.79</c:v>
                </c:pt>
                <c:pt idx="9">
                  <c:v>29.26</c:v>
                </c:pt>
                <c:pt idx="10">
                  <c:v>51.56</c:v>
                </c:pt>
                <c:pt idx="11">
                  <c:v>34.43</c:v>
                </c:pt>
                <c:pt idx="12">
                  <c:v>36.21</c:v>
                </c:pt>
                <c:pt idx="13">
                  <c:v>42.24</c:v>
                </c:pt>
                <c:pt idx="14">
                  <c:v>34.46</c:v>
                </c:pt>
                <c:pt idx="15">
                  <c:v>61.6</c:v>
                </c:pt>
                <c:pt idx="16">
                  <c:v>57.76</c:v>
                </c:pt>
                <c:pt idx="17">
                  <c:v>52.16</c:v>
                </c:pt>
                <c:pt idx="18">
                  <c:v>35.01</c:v>
                </c:pt>
                <c:pt idx="19">
                  <c:v>34.14</c:v>
                </c:pt>
                <c:pt idx="20">
                  <c:v>46.9</c:v>
                </c:pt>
                <c:pt idx="21">
                  <c:v>47.49</c:v>
                </c:pt>
                <c:pt idx="22">
                  <c:v>46.26</c:v>
                </c:pt>
                <c:pt idx="23">
                  <c:v>58.91</c:v>
                </c:pt>
                <c:pt idx="24">
                  <c:v>55.64</c:v>
                </c:pt>
                <c:pt idx="25">
                  <c:v>41.78</c:v>
                </c:pt>
                <c:pt idx="26">
                  <c:v>59.47</c:v>
                </c:pt>
                <c:pt idx="27">
                  <c:v>53.53</c:v>
                </c:pt>
                <c:pt idx="28">
                  <c:v>48.88</c:v>
                </c:pt>
                <c:pt idx="29">
                  <c:v>50.45</c:v>
                </c:pt>
                <c:pt idx="30">
                  <c:v>55.3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4B6-4394-AC9C-560213749CEA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Br-5</c:v>
                </c:pt>
              </c:strCache>
            </c:strRef>
          </c:tx>
          <c:spPr>
            <a:ln w="12647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48.65</c:v>
                </c:pt>
                <c:pt idx="1">
                  <c:v>48.08</c:v>
                </c:pt>
                <c:pt idx="2">
                  <c:v>58.55</c:v>
                </c:pt>
                <c:pt idx="3">
                  <c:v>51.01</c:v>
                </c:pt>
                <c:pt idx="4">
                  <c:v>51.41</c:v>
                </c:pt>
                <c:pt idx="5">
                  <c:v>42.19</c:v>
                </c:pt>
                <c:pt idx="6">
                  <c:v>44.32</c:v>
                </c:pt>
                <c:pt idx="7">
                  <c:v>39.24</c:v>
                </c:pt>
                <c:pt idx="8">
                  <c:v>37.46</c:v>
                </c:pt>
                <c:pt idx="9">
                  <c:v>29.29</c:v>
                </c:pt>
                <c:pt idx="10">
                  <c:v>47.82</c:v>
                </c:pt>
                <c:pt idx="11">
                  <c:v>30.52</c:v>
                </c:pt>
                <c:pt idx="12">
                  <c:v>38.950000000000003</c:v>
                </c:pt>
                <c:pt idx="13">
                  <c:v>43.91</c:v>
                </c:pt>
                <c:pt idx="14">
                  <c:v>36.17</c:v>
                </c:pt>
                <c:pt idx="15">
                  <c:v>55.52</c:v>
                </c:pt>
                <c:pt idx="16">
                  <c:v>55.91</c:v>
                </c:pt>
                <c:pt idx="17">
                  <c:v>48.12</c:v>
                </c:pt>
                <c:pt idx="18">
                  <c:v>35.54</c:v>
                </c:pt>
                <c:pt idx="19">
                  <c:v>38.51</c:v>
                </c:pt>
                <c:pt idx="20">
                  <c:v>47.59</c:v>
                </c:pt>
                <c:pt idx="21">
                  <c:v>45.76</c:v>
                </c:pt>
                <c:pt idx="22">
                  <c:v>42.28</c:v>
                </c:pt>
                <c:pt idx="23">
                  <c:v>51.7</c:v>
                </c:pt>
                <c:pt idx="24">
                  <c:v>49.97</c:v>
                </c:pt>
                <c:pt idx="25">
                  <c:v>36.4</c:v>
                </c:pt>
                <c:pt idx="26">
                  <c:v>53.28</c:v>
                </c:pt>
                <c:pt idx="27">
                  <c:v>55.34</c:v>
                </c:pt>
                <c:pt idx="28">
                  <c:v>53.35</c:v>
                </c:pt>
                <c:pt idx="29">
                  <c:v>48.92</c:v>
                </c:pt>
                <c:pt idx="30">
                  <c:v>47.14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4B6-4394-AC9C-560213749C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700648"/>
        <c:axId val="1"/>
      </c:lineChart>
      <c:catAx>
        <c:axId val="235700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9702970297029702E-2"/>
              <c:y val="0.44690265486725661"/>
            </c:manualLayout>
          </c:layout>
          <c:overlay val="0"/>
          <c:spPr>
            <a:noFill/>
            <a:ln w="25294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35700648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4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3069306930693"/>
          <c:y val="0.38053097345132741"/>
          <c:w val="0.12475247524752475"/>
          <c:h val="0.37610619469026546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916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automat - medii zilnice</a:t>
            </a:r>
          </a:p>
        </c:rich>
      </c:tx>
      <c:layout>
        <c:manualLayout>
          <c:xMode val="edge"/>
          <c:yMode val="edge"/>
          <c:x val="0.2603978300180832"/>
          <c:y val="3.347280334728033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363471971066905"/>
          <c:h val="0.53556485355648531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Sheet1!$B$2:$AH$2</c:f>
              <c:numCache>
                <c:formatCode>General</c:formatCode>
                <c:ptCount val="33"/>
                <c:pt idx="0">
                  <c:v>11.88</c:v>
                </c:pt>
                <c:pt idx="1">
                  <c:v>11.71</c:v>
                </c:pt>
                <c:pt idx="2">
                  <c:v>11.22</c:v>
                </c:pt>
                <c:pt idx="3">
                  <c:v>13.08</c:v>
                </c:pt>
                <c:pt idx="4">
                  <c:v>11.59</c:v>
                </c:pt>
                <c:pt idx="5">
                  <c:v>11.56</c:v>
                </c:pt>
                <c:pt idx="6">
                  <c:v>11.39</c:v>
                </c:pt>
                <c:pt idx="7">
                  <c:v>11</c:v>
                </c:pt>
                <c:pt idx="8">
                  <c:v>13.81</c:v>
                </c:pt>
                <c:pt idx="9">
                  <c:v>13.1</c:v>
                </c:pt>
                <c:pt idx="10">
                  <c:v>11.93</c:v>
                </c:pt>
                <c:pt idx="11">
                  <c:v>12.87</c:v>
                </c:pt>
                <c:pt idx="12">
                  <c:v>12.55</c:v>
                </c:pt>
                <c:pt idx="13">
                  <c:v>13.2</c:v>
                </c:pt>
                <c:pt idx="14">
                  <c:v>14.79</c:v>
                </c:pt>
                <c:pt idx="15">
                  <c:v>12.3</c:v>
                </c:pt>
                <c:pt idx="16">
                  <c:v>15.05</c:v>
                </c:pt>
                <c:pt idx="17">
                  <c:v>14.49</c:v>
                </c:pt>
                <c:pt idx="18">
                  <c:v>15.13</c:v>
                </c:pt>
                <c:pt idx="19">
                  <c:v>12.65</c:v>
                </c:pt>
                <c:pt idx="20">
                  <c:v>10.54</c:v>
                </c:pt>
                <c:pt idx="21">
                  <c:v>9.98</c:v>
                </c:pt>
                <c:pt idx="22">
                  <c:v>9.16</c:v>
                </c:pt>
                <c:pt idx="23">
                  <c:v>8.5500000000000007</c:v>
                </c:pt>
                <c:pt idx="26">
                  <c:v>19.579999999999998</c:v>
                </c:pt>
                <c:pt idx="27">
                  <c:v>21.94</c:v>
                </c:pt>
                <c:pt idx="28">
                  <c:v>17.66</c:v>
                </c:pt>
                <c:pt idx="29">
                  <c:v>22.63</c:v>
                </c:pt>
                <c:pt idx="30">
                  <c:v>22.07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C8D-44A1-A19C-6E977CE780BC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Sheet1!$B$3:$AH$3</c:f>
              <c:numCache>
                <c:formatCode>General</c:formatCode>
                <c:ptCount val="33"/>
                <c:pt idx="0">
                  <c:v>7.98</c:v>
                </c:pt>
                <c:pt idx="1">
                  <c:v>6.74</c:v>
                </c:pt>
                <c:pt idx="2">
                  <c:v>6.34</c:v>
                </c:pt>
                <c:pt idx="3">
                  <c:v>11.55</c:v>
                </c:pt>
                <c:pt idx="4">
                  <c:v>9.52</c:v>
                </c:pt>
                <c:pt idx="5">
                  <c:v>7.4</c:v>
                </c:pt>
                <c:pt idx="6">
                  <c:v>5.31</c:v>
                </c:pt>
                <c:pt idx="7">
                  <c:v>4.4400000000000004</c:v>
                </c:pt>
                <c:pt idx="8">
                  <c:v>11.54</c:v>
                </c:pt>
                <c:pt idx="9">
                  <c:v>13.16</c:v>
                </c:pt>
                <c:pt idx="10">
                  <c:v>8.6</c:v>
                </c:pt>
                <c:pt idx="11">
                  <c:v>13.46</c:v>
                </c:pt>
                <c:pt idx="12">
                  <c:v>19.48</c:v>
                </c:pt>
                <c:pt idx="13">
                  <c:v>15.42</c:v>
                </c:pt>
                <c:pt idx="14">
                  <c:v>23.53</c:v>
                </c:pt>
                <c:pt idx="15">
                  <c:v>6.63</c:v>
                </c:pt>
                <c:pt idx="16">
                  <c:v>18.89</c:v>
                </c:pt>
                <c:pt idx="17">
                  <c:v>23.91</c:v>
                </c:pt>
                <c:pt idx="18">
                  <c:v>37.049999999999997</c:v>
                </c:pt>
                <c:pt idx="19">
                  <c:v>22.39</c:v>
                </c:pt>
                <c:pt idx="20">
                  <c:v>12.74</c:v>
                </c:pt>
                <c:pt idx="21">
                  <c:v>9.65</c:v>
                </c:pt>
                <c:pt idx="22">
                  <c:v>4.62</c:v>
                </c:pt>
                <c:pt idx="23">
                  <c:v>2.33</c:v>
                </c:pt>
                <c:pt idx="25">
                  <c:v>6.92</c:v>
                </c:pt>
                <c:pt idx="26">
                  <c:v>10.119999999999999</c:v>
                </c:pt>
                <c:pt idx="27">
                  <c:v>13.03</c:v>
                </c:pt>
                <c:pt idx="28">
                  <c:v>13.39</c:v>
                </c:pt>
                <c:pt idx="29">
                  <c:v>13.73</c:v>
                </c:pt>
                <c:pt idx="30">
                  <c:v>15.1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C8D-44A1-A19C-6E977CE780B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0">
              <a:solidFill>
                <a:srgbClr val="FF99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Sheet1!$B$4:$AH$4</c:f>
              <c:numCache>
                <c:formatCode>General</c:formatCode>
                <c:ptCount val="33"/>
                <c:pt idx="0">
                  <c:v>12.52</c:v>
                </c:pt>
                <c:pt idx="1">
                  <c:v>21.36</c:v>
                </c:pt>
                <c:pt idx="2">
                  <c:v>11.69</c:v>
                </c:pt>
                <c:pt idx="3">
                  <c:v>17.97</c:v>
                </c:pt>
                <c:pt idx="4">
                  <c:v>13.83</c:v>
                </c:pt>
                <c:pt idx="5">
                  <c:v>17.45</c:v>
                </c:pt>
                <c:pt idx="6">
                  <c:v>9.42</c:v>
                </c:pt>
                <c:pt idx="7">
                  <c:v>10.199999999999999</c:v>
                </c:pt>
                <c:pt idx="8">
                  <c:v>22.72</c:v>
                </c:pt>
                <c:pt idx="9">
                  <c:v>30.74</c:v>
                </c:pt>
                <c:pt idx="10">
                  <c:v>13.26</c:v>
                </c:pt>
                <c:pt idx="11">
                  <c:v>19.14</c:v>
                </c:pt>
                <c:pt idx="12">
                  <c:v>17.62</c:v>
                </c:pt>
                <c:pt idx="13">
                  <c:v>20.56</c:v>
                </c:pt>
                <c:pt idx="14">
                  <c:v>35.51</c:v>
                </c:pt>
                <c:pt idx="15">
                  <c:v>11.22</c:v>
                </c:pt>
                <c:pt idx="16">
                  <c:v>21.34</c:v>
                </c:pt>
                <c:pt idx="17">
                  <c:v>31.78</c:v>
                </c:pt>
                <c:pt idx="18">
                  <c:v>45.27</c:v>
                </c:pt>
                <c:pt idx="19">
                  <c:v>40.78</c:v>
                </c:pt>
                <c:pt idx="20">
                  <c:v>23.67</c:v>
                </c:pt>
                <c:pt idx="21">
                  <c:v>21.52</c:v>
                </c:pt>
                <c:pt idx="22">
                  <c:v>12.85</c:v>
                </c:pt>
                <c:pt idx="23">
                  <c:v>8.24</c:v>
                </c:pt>
                <c:pt idx="24">
                  <c:v>4.18</c:v>
                </c:pt>
                <c:pt idx="25">
                  <c:v>10.87</c:v>
                </c:pt>
                <c:pt idx="26">
                  <c:v>11.35</c:v>
                </c:pt>
                <c:pt idx="27">
                  <c:v>12.94</c:v>
                </c:pt>
                <c:pt idx="28">
                  <c:v>18</c:v>
                </c:pt>
                <c:pt idx="29">
                  <c:v>25.2</c:v>
                </c:pt>
                <c:pt idx="30">
                  <c:v>22.66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C8D-44A1-A19C-6E977CE780BC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Sheet1!$B$5:$AH$5</c:f>
              <c:numCache>
                <c:formatCode>General</c:formatCode>
                <c:ptCount val="33"/>
                <c:pt idx="0">
                  <c:v>18.93</c:v>
                </c:pt>
                <c:pt idx="1">
                  <c:v>21.86</c:v>
                </c:pt>
                <c:pt idx="2">
                  <c:v>17.45</c:v>
                </c:pt>
                <c:pt idx="18">
                  <c:v>26.54</c:v>
                </c:pt>
                <c:pt idx="19">
                  <c:v>31.59</c:v>
                </c:pt>
                <c:pt idx="20">
                  <c:v>23.72</c:v>
                </c:pt>
                <c:pt idx="21">
                  <c:v>20.27</c:v>
                </c:pt>
                <c:pt idx="22">
                  <c:v>15.27</c:v>
                </c:pt>
                <c:pt idx="23">
                  <c:v>12.71</c:v>
                </c:pt>
                <c:pt idx="24">
                  <c:v>9.5500000000000007</c:v>
                </c:pt>
                <c:pt idx="25">
                  <c:v>11.28</c:v>
                </c:pt>
                <c:pt idx="26">
                  <c:v>12.4</c:v>
                </c:pt>
                <c:pt idx="27">
                  <c:v>16.61</c:v>
                </c:pt>
                <c:pt idx="28">
                  <c:v>17.399999999999999</c:v>
                </c:pt>
                <c:pt idx="29">
                  <c:v>18.5</c:v>
                </c:pt>
                <c:pt idx="30">
                  <c:v>16.07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C8D-44A1-A19C-6E977CE780BC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Sheet1!$B$6:$AH$6</c:f>
              <c:numCache>
                <c:formatCode>General</c:formatCode>
                <c:ptCount val="33"/>
                <c:pt idx="3">
                  <c:v>7.39</c:v>
                </c:pt>
                <c:pt idx="4">
                  <c:v>10.91</c:v>
                </c:pt>
                <c:pt idx="5">
                  <c:v>10.029999999999999</c:v>
                </c:pt>
                <c:pt idx="6">
                  <c:v>9.06</c:v>
                </c:pt>
                <c:pt idx="7">
                  <c:v>10.46</c:v>
                </c:pt>
                <c:pt idx="8">
                  <c:v>14.98</c:v>
                </c:pt>
                <c:pt idx="9">
                  <c:v>17.690000000000001</c:v>
                </c:pt>
                <c:pt idx="10">
                  <c:v>12.57</c:v>
                </c:pt>
                <c:pt idx="11">
                  <c:v>14.16</c:v>
                </c:pt>
                <c:pt idx="14">
                  <c:v>19.88</c:v>
                </c:pt>
                <c:pt idx="15">
                  <c:v>7.39</c:v>
                </c:pt>
                <c:pt idx="17">
                  <c:v>23.62</c:v>
                </c:pt>
                <c:pt idx="18">
                  <c:v>31.71</c:v>
                </c:pt>
                <c:pt idx="19">
                  <c:v>24.14</c:v>
                </c:pt>
                <c:pt idx="20">
                  <c:v>17.28</c:v>
                </c:pt>
                <c:pt idx="21">
                  <c:v>14.4</c:v>
                </c:pt>
                <c:pt idx="24">
                  <c:v>5.53</c:v>
                </c:pt>
                <c:pt idx="25">
                  <c:v>11.4</c:v>
                </c:pt>
                <c:pt idx="26">
                  <c:v>12.32</c:v>
                </c:pt>
                <c:pt idx="27">
                  <c:v>13.77</c:v>
                </c:pt>
                <c:pt idx="28">
                  <c:v>14.16</c:v>
                </c:pt>
                <c:pt idx="29">
                  <c:v>17.29</c:v>
                </c:pt>
                <c:pt idx="30">
                  <c:v>18.260000000000002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C8D-44A1-A19C-6E977CE780BC}"/>
            </c:ext>
          </c:extLst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Sheet1!$B$7:$AH$7</c:f>
              <c:numCache>
                <c:formatCode>General</c:formatCode>
                <c:ptCount val="3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C8D-44A1-A19C-6E977CE780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584392"/>
        <c:axId val="1"/>
      </c:lineChart>
      <c:catAx>
        <c:axId val="207584392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3508137432188065E-2"/>
              <c:y val="0.3723849372384937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7584392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4141048824593131E-2"/>
          <c:y val="0.90376569037656906"/>
          <c:w val="0.88065099457504525"/>
          <c:h val="0.10041841004184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554934823091247E-2"/>
          <c:y val="0.11180124223602485"/>
          <c:w val="0.93668528864059586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ST1</c:v>
                </c:pt>
              </c:strCache>
            </c:strRef>
          </c:tx>
          <c:spPr>
            <a:ln w="25399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2</c:v>
                </c:pt>
                <c:pt idx="22">
                  <c:v>2</c:v>
                </c:pt>
                <c:pt idx="23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06B-4B39-A19D-374FBF8849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581440"/>
        <c:axId val="1"/>
      </c:lineChart>
      <c:catAx>
        <c:axId val="20758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758144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059149722735672E-2"/>
          <c:y val="0.10843373493975904"/>
          <c:w val="0.93530499075785578"/>
          <c:h val="0.7228915662650602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ST2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FCC-49A8-8076-448CC30BE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st2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FCC-49A8-8076-448CC30BE9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582096"/>
        <c:axId val="1"/>
      </c:lineChart>
      <c:catAx>
        <c:axId val="207582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758209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723756906077346E-2"/>
          <c:y val="0.12138728323699421"/>
          <c:w val="0.93370165745856348"/>
          <c:h val="0.6705202312138728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st3</c:v>
                </c:pt>
              </c:strCache>
            </c:strRef>
          </c:tx>
          <c:spPr>
            <a:ln w="25399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B7E-41C4-A5F6-C6EAC8955FF0}"/>
            </c:ext>
          </c:extLst>
        </c:ser>
        <c:ser>
          <c:idx val="1"/>
          <c:order val="1"/>
          <c:tx>
            <c:strRef>
              <c:f>Sheet1!$A$17</c:f>
              <c:strCache>
                <c:ptCount val="1"/>
                <c:pt idx="0">
                  <c:v>ST3</c:v>
                </c:pt>
              </c:strCache>
            </c:strRef>
          </c:tx>
          <c:spPr>
            <a:ln w="25399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Sheet1!$B$17:$AG$17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3</c:v>
                </c:pt>
                <c:pt idx="19">
                  <c:v>3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1</c:v>
                </c:pt>
                <c:pt idx="29">
                  <c:v>2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B7E-41C4-A5F6-C6EAC8955F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580456"/>
        <c:axId val="1"/>
      </c:lineChart>
      <c:catAx>
        <c:axId val="207580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758045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ST4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1</c:v>
                </c:pt>
                <c:pt idx="29">
                  <c:v>2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582-4BCA-91FC-2A7BE02EF9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587016"/>
        <c:axId val="1"/>
      </c:lineChart>
      <c:catAx>
        <c:axId val="207587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758701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AAFE-41C0-4904-90D3-7C953B82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2370</Words>
  <Characters>13749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CAPITOLUL 1</vt:lpstr>
      <vt:lpstr>CAPITOLUL 1</vt:lpstr>
    </vt:vector>
  </TitlesOfParts>
  <Company/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1</dc:title>
  <dc:creator>&lt;&gt;</dc:creator>
  <cp:lastModifiedBy>Camelia Geanta</cp:lastModifiedBy>
  <cp:revision>12</cp:revision>
  <cp:lastPrinted>2017-01-18T10:03:00Z</cp:lastPrinted>
  <dcterms:created xsi:type="dcterms:W3CDTF">2020-11-18T06:47:00Z</dcterms:created>
  <dcterms:modified xsi:type="dcterms:W3CDTF">2021-02-18T07:16:00Z</dcterms:modified>
</cp:coreProperties>
</file>