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rsidR="00A73054" w:rsidRDefault="00575C5F"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rsidR="00B1099B" w:rsidRDefault="00B1099B" w:rsidP="00B1099B">
      <w:pPr>
        <w:suppressAutoHyphens/>
        <w:spacing w:after="0" w:line="240" w:lineRule="auto"/>
        <w:jc w:val="both"/>
        <w:rPr>
          <w:rFonts w:ascii="Trebuchet MS" w:hAnsi="Trebuchet MS"/>
          <w:lang w:eastAsia="ar-SA"/>
        </w:rPr>
      </w:pPr>
    </w:p>
    <w:p w:rsidR="00C43595" w:rsidRPr="00B1099B" w:rsidRDefault="00C43595"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Ca urmare a solicitării de emitere a acordului de mediu adresate de</w:t>
      </w:r>
      <w:r w:rsidR="00575C5F">
        <w:rPr>
          <w:rFonts w:ascii="Trebuchet MS" w:hAnsi="Trebuchet MS"/>
        </w:rPr>
        <w:t xml:space="preserve"> Orașul Predeal prin primar Ciobanu Sorin</w:t>
      </w:r>
      <w:r w:rsidR="00FB6226">
        <w:rPr>
          <w:rFonts w:ascii="Trebuchet MS" w:hAnsi="Trebuchet MS"/>
        </w:rPr>
        <w:t xml:space="preserve">, </w:t>
      </w:r>
      <w:r w:rsidRPr="00B1099B">
        <w:rPr>
          <w:rFonts w:ascii="Trebuchet MS" w:hAnsi="Trebuchet MS"/>
        </w:rPr>
        <w:t>cu</w:t>
      </w:r>
      <w:r w:rsidR="00575C5F">
        <w:rPr>
          <w:rFonts w:ascii="Trebuchet MS" w:hAnsi="Trebuchet MS"/>
        </w:rPr>
        <w:t xml:space="preserve"> sediul în jud. Brașov, oraș Predeal, strada M. Saulescu, nr. 127</w:t>
      </w:r>
      <w:r w:rsidR="00F054E6">
        <w:rPr>
          <w:rFonts w:ascii="Trebuchet MS" w:hAnsi="Trebuchet MS"/>
          <w:lang w:eastAsia="ar-SA"/>
        </w:rPr>
        <w:t xml:space="preserve">, </w:t>
      </w:r>
      <w:r w:rsidRPr="00B1099B">
        <w:rPr>
          <w:rFonts w:ascii="Trebuchet MS" w:hAnsi="Trebuchet MS"/>
        </w:rPr>
        <w:t>înregis</w:t>
      </w:r>
      <w:r w:rsidR="00575C5F">
        <w:rPr>
          <w:rFonts w:ascii="Trebuchet MS" w:hAnsi="Trebuchet MS"/>
        </w:rPr>
        <w:t>trată la APM Brașov cu nr.  15377 din 15.11.2023</w:t>
      </w:r>
      <w:r w:rsidRPr="00B1099B">
        <w:rPr>
          <w:rFonts w:ascii="Trebuchet MS" w:hAnsi="Trebuchet MS"/>
        </w:rPr>
        <w:t>, în baza:</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w:t>
      </w:r>
      <w:r w:rsidR="00575C5F">
        <w:rPr>
          <w:rFonts w:ascii="Trebuchet MS" w:hAnsi="Trebuchet MS"/>
          <w:lang w:eastAsia="ar-SA"/>
        </w:rPr>
        <w:t xml:space="preserve"> 15947/28.11.2023, nr. 5189/15.04.20</w:t>
      </w:r>
      <w:r w:rsidR="00E13E6E">
        <w:rPr>
          <w:rFonts w:ascii="Trebuchet MS" w:hAnsi="Trebuchet MS"/>
          <w:lang w:eastAsia="ar-SA"/>
        </w:rPr>
        <w:t>24, nr. 5683/24.04.2024, nr. 689</w:t>
      </w:r>
      <w:r w:rsidR="00575C5F">
        <w:rPr>
          <w:rFonts w:ascii="Trebuchet MS" w:hAnsi="Trebuchet MS"/>
          <w:lang w:eastAsia="ar-SA"/>
        </w:rPr>
        <w:t>1/24.05.2024, nr. 7728/07.06.2024</w:t>
      </w:r>
      <w:r w:rsidRPr="00B1099B">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575C5F">
        <w:rPr>
          <w:rFonts w:ascii="Trebuchet MS" w:hAnsi="Trebuchet MS"/>
        </w:rPr>
        <w:t>in data de 04.06.</w:t>
      </w:r>
      <w:r w:rsidRPr="00B1099B">
        <w:rPr>
          <w:rFonts w:ascii="Trebuchet MS" w:hAnsi="Trebuchet MS"/>
        </w:rPr>
        <w:t xml:space="preserve">2024, că proiectul </w:t>
      </w:r>
      <w:r w:rsidRPr="00B1099B">
        <w:rPr>
          <w:rFonts w:ascii="Trebuchet MS" w:hAnsi="Trebuchet MS"/>
          <w:b/>
          <w:lang w:eastAsia="ar-SA"/>
        </w:rPr>
        <w:t>„</w:t>
      </w:r>
      <w:r w:rsidR="00575C5F">
        <w:rPr>
          <w:rFonts w:ascii="Trebuchet MS" w:hAnsi="Trebuchet MS"/>
          <w:b/>
          <w:lang w:eastAsia="ar-SA"/>
        </w:rPr>
        <w:t>Amplasare sanie de vară, branșamente utilități edilitare</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 xml:space="preserve">izat în jud. Brașov, </w:t>
      </w:r>
      <w:r w:rsidR="007359B6">
        <w:rPr>
          <w:rFonts w:ascii="Trebuchet MS" w:hAnsi="Trebuchet MS"/>
          <w:lang w:eastAsia="ar-SA"/>
        </w:rPr>
        <w:t xml:space="preserve">intravilan </w:t>
      </w:r>
      <w:r w:rsidR="00575C5F">
        <w:rPr>
          <w:rFonts w:ascii="Trebuchet MS" w:hAnsi="Trebuchet MS"/>
          <w:lang w:eastAsia="ar-SA"/>
        </w:rPr>
        <w:t>oraș Predeal,</w:t>
      </w:r>
      <w:r w:rsidR="007359B6">
        <w:rPr>
          <w:rFonts w:ascii="Trebuchet MS" w:hAnsi="Trebuchet MS"/>
          <w:lang w:eastAsia="ar-SA"/>
        </w:rPr>
        <w:t xml:space="preserve"> zona Pârtii de schi</w:t>
      </w:r>
      <w:r w:rsidRPr="00B1099B">
        <w:rPr>
          <w:rFonts w:ascii="Trebuchet MS" w:hAnsi="Trebuchet MS"/>
          <w:lang w:eastAsia="ar-SA"/>
        </w:rPr>
        <w:t>, amplasament ide</w:t>
      </w:r>
      <w:r w:rsidR="00F054E6">
        <w:rPr>
          <w:rFonts w:ascii="Trebuchet MS" w:hAnsi="Trebuchet MS"/>
          <w:lang w:eastAsia="ar-SA"/>
        </w:rPr>
        <w:t>ntifi</w:t>
      </w:r>
      <w:r w:rsidR="007359B6">
        <w:rPr>
          <w:rFonts w:ascii="Trebuchet MS" w:hAnsi="Trebuchet MS"/>
          <w:lang w:eastAsia="ar-SA"/>
        </w:rPr>
        <w:t>cat prin CF nr. 103928 Predeal, nr. cad. 103928, CF nr. 103927 Predeal, nr. cad. 103927, CF nr. 103925 Predeal, nr. cad. 103925</w:t>
      </w:r>
      <w:r w:rsidRPr="00B1099B">
        <w:rPr>
          <w:rFonts w:ascii="Trebuchet MS" w:hAnsi="Trebuchet MS"/>
          <w:lang w:eastAsia="ar-SA"/>
        </w:rPr>
        <w:t>, conform Ce</w:t>
      </w:r>
      <w:r w:rsidR="007359B6">
        <w:rPr>
          <w:rFonts w:ascii="Trebuchet MS" w:hAnsi="Trebuchet MS"/>
          <w:lang w:eastAsia="ar-SA"/>
        </w:rPr>
        <w:t>rtificatului de Urbanism nr. 158 din 12.10.2023</w:t>
      </w:r>
      <w:r w:rsidRPr="00B1099B">
        <w:rPr>
          <w:rFonts w:ascii="Trebuchet MS" w:hAnsi="Trebuchet MS"/>
          <w:lang w:eastAsia="ar-SA"/>
        </w:rPr>
        <w:t>, elibera</w:t>
      </w:r>
      <w:r w:rsidR="007359B6">
        <w:rPr>
          <w:rFonts w:ascii="Trebuchet MS" w:hAnsi="Trebuchet MS"/>
          <w:lang w:eastAsia="ar-SA"/>
        </w:rPr>
        <w:t>t de Primăria Orașului Predeal</w:t>
      </w:r>
      <w:r w:rsidRPr="00B1099B">
        <w:rPr>
          <w:rFonts w:ascii="Trebuchet MS" w:hAnsi="Trebuchet MS"/>
          <w:lang w:eastAsia="ar-SA"/>
        </w:rPr>
        <w:t>,</w:t>
      </w:r>
      <w:r w:rsidR="007359B6">
        <w:rPr>
          <w:rFonts w:ascii="Trebuchet MS" w:hAnsi="Trebuchet MS"/>
          <w:lang w:eastAsia="ar-SA"/>
        </w:rPr>
        <w:t xml:space="preserve"> </w:t>
      </w:r>
      <w:r w:rsidRPr="00B1099B">
        <w:rPr>
          <w:rFonts w:ascii="Trebuchet MS" w:hAnsi="Trebuchet MS"/>
          <w:b/>
          <w:i/>
        </w:rPr>
        <w:t>nu se supune evaluării impactului asupra mediului, nu se supune evaluării adecvate și nu se supune evaluării impactului asupra corpurilor de apa.</w:t>
      </w:r>
    </w:p>
    <w:p w:rsidR="00A73054" w:rsidRDefault="00A73054" w:rsidP="00B1099B">
      <w:pPr>
        <w:suppressAutoHyphens/>
        <w:spacing w:after="0" w:line="240" w:lineRule="auto"/>
        <w:jc w:val="both"/>
        <w:rPr>
          <w:rFonts w:ascii="Trebuchet MS" w:hAnsi="Trebuchet MS"/>
          <w:lang w:eastAsia="ar-SA"/>
        </w:rPr>
      </w:pPr>
    </w:p>
    <w:p w:rsidR="00B654B2" w:rsidRPr="00B1099B" w:rsidRDefault="00B654B2"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rsidR="00B1099B" w:rsidRPr="00B1099B" w:rsidRDefault="00B1099B" w:rsidP="00C54887">
      <w:pPr>
        <w:numPr>
          <w:ilvl w:val="0"/>
          <w:numId w:val="10"/>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B1099B">
        <w:rPr>
          <w:rFonts w:ascii="Trebuchet MS" w:hAnsi="Trebuchet MS"/>
          <w:b/>
          <w:lang w:val="fr-FR"/>
        </w:rPr>
        <w:t>Anexa nr. 2,</w:t>
      </w:r>
      <w:r w:rsidR="0067407A">
        <w:rPr>
          <w:rFonts w:ascii="Trebuchet MS" w:hAnsi="Trebuchet MS"/>
          <w:b/>
          <w:lang w:val="fr-FR"/>
        </w:rPr>
        <w:t xml:space="preserve"> </w:t>
      </w:r>
      <w:r w:rsidR="002C7360" w:rsidRPr="00033F06">
        <w:rPr>
          <w:rFonts w:ascii="Trebuchet MS" w:hAnsi="Trebuchet MS"/>
          <w:i/>
        </w:rPr>
        <w:t xml:space="preserve">la pct. 1, lit. </w:t>
      </w:r>
      <w:r w:rsidR="0067407A">
        <w:rPr>
          <w:rFonts w:ascii="Trebuchet MS" w:hAnsi="Trebuchet MS"/>
          <w:i/>
        </w:rPr>
        <w:t>d</w:t>
      </w:r>
      <w:r w:rsidR="002C7360" w:rsidRPr="00F75DE1">
        <w:rPr>
          <w:rFonts w:ascii="Trebuchet MS" w:hAnsi="Trebuchet MS"/>
          <w:i/>
        </w:rPr>
        <w:t xml:space="preserve">) </w:t>
      </w:r>
      <w:r w:rsidR="0067407A">
        <w:rPr>
          <w:rFonts w:ascii="Trebuchet MS" w:hAnsi="Trebuchet MS"/>
          <w:i/>
        </w:rPr>
        <w:t>împădurirea terenurilor pe care nu a existat anterior vegetație forestieră sau defrișare în scopul schimbării destinației terenului</w:t>
      </w:r>
      <w:r w:rsidR="002C7360" w:rsidRPr="00F75DE1">
        <w:rPr>
          <w:rFonts w:ascii="Trebuchet MS" w:hAnsi="Trebuchet MS" w:cs="Courier New"/>
          <w:i/>
          <w:lang w:val="en-US"/>
        </w:rPr>
        <w:t xml:space="preserve">, </w:t>
      </w:r>
      <w:r w:rsidR="0067407A">
        <w:rPr>
          <w:rFonts w:ascii="Trebuchet MS" w:hAnsi="Trebuchet MS"/>
          <w:i/>
        </w:rPr>
        <w:t>coroborat cu pct. 12</w:t>
      </w:r>
      <w:r w:rsidR="002C7360" w:rsidRPr="00F75DE1">
        <w:rPr>
          <w:rFonts w:ascii="Trebuchet MS" w:hAnsi="Trebuchet MS"/>
          <w:i/>
        </w:rPr>
        <w:t>, lit. a)</w:t>
      </w:r>
      <w:r w:rsidR="0067407A">
        <w:rPr>
          <w:rFonts w:ascii="Trebuchet MS" w:hAnsi="Trebuchet MS"/>
          <w:i/>
        </w:rPr>
        <w:t xml:space="preserve"> pârtii de schi, teleschiuri, telecabine și amenajările aferente</w:t>
      </w:r>
      <w:r w:rsidRPr="00B1099B">
        <w:rPr>
          <w:rFonts w:ascii="Trebuchet MS" w:hAnsi="Trebuchet MS"/>
          <w:i/>
        </w:rPr>
        <w:t>.</w:t>
      </w:r>
    </w:p>
    <w:p w:rsidR="00B1099B" w:rsidRPr="00B1099B" w:rsidRDefault="00B1099B" w:rsidP="00C54887">
      <w:pPr>
        <w:numPr>
          <w:ilvl w:val="0"/>
          <w:numId w:val="10"/>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rsidR="00B1099B" w:rsidRPr="00B1099B" w:rsidRDefault="00B1099B" w:rsidP="00C54887">
      <w:pPr>
        <w:numPr>
          <w:ilvl w:val="0"/>
          <w:numId w:val="10"/>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rsidR="00B1099B" w:rsidRPr="00B1099B" w:rsidRDefault="00B1099B" w:rsidP="00C54887">
      <w:pPr>
        <w:numPr>
          <w:ilvl w:val="0"/>
          <w:numId w:val="10"/>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rsidR="00B1099B" w:rsidRPr="00360FCA" w:rsidRDefault="00B1099B" w:rsidP="00B1099B">
      <w:pPr>
        <w:spacing w:after="0" w:line="240" w:lineRule="auto"/>
        <w:contextualSpacing/>
        <w:jc w:val="both"/>
        <w:rPr>
          <w:rFonts w:ascii="Trebuchet MS" w:hAnsi="Trebuchet MS"/>
          <w:lang w:eastAsia="ar-SA"/>
        </w:rPr>
      </w:pPr>
      <w:r w:rsidRPr="00360FCA">
        <w:rPr>
          <w:rFonts w:ascii="Trebuchet MS" w:hAnsi="Trebuchet MS"/>
          <w:i/>
          <w:u w:val="single"/>
        </w:rPr>
        <w:lastRenderedPageBreak/>
        <w:t>Caracterizarea zonei de amplasament:</w:t>
      </w:r>
      <w:r w:rsidRPr="00360FCA">
        <w:rPr>
          <w:rFonts w:ascii="Trebuchet MS" w:hAnsi="Trebuchet MS"/>
        </w:rPr>
        <w:t xml:space="preserve"> Terenul pe care se va realiza proiectul este ampl</w:t>
      </w:r>
      <w:r w:rsidR="00FB6226" w:rsidRPr="00360FCA">
        <w:rPr>
          <w:rFonts w:ascii="Trebuchet MS" w:hAnsi="Trebuchet MS"/>
        </w:rPr>
        <w:t xml:space="preserve">asat în intravilanul </w:t>
      </w:r>
      <w:r w:rsidR="007B4331" w:rsidRPr="00360FCA">
        <w:rPr>
          <w:rFonts w:ascii="Trebuchet MS" w:hAnsi="Trebuchet MS"/>
        </w:rPr>
        <w:t>orașului Predeal, zona pârtii de schi Clăbucet</w:t>
      </w:r>
      <w:r w:rsidR="005C31B7" w:rsidRPr="00360FCA">
        <w:rPr>
          <w:rFonts w:ascii="Trebuchet MS" w:hAnsi="Trebuchet MS"/>
        </w:rPr>
        <w:t xml:space="preserve">, identificat prin </w:t>
      </w:r>
      <w:r w:rsidR="00741A48" w:rsidRPr="00360FCA">
        <w:rPr>
          <w:rFonts w:ascii="Trebuchet MS" w:hAnsi="Trebuchet MS"/>
          <w:lang w:eastAsia="ar-SA"/>
        </w:rPr>
        <w:t>CF nr. 103928 Predeal, nr. cad. 103928, CF nr. 103927 Predeal, nr. cad. 103927, CF nr. 103925 Predeal, nr. cad. 103925.</w:t>
      </w:r>
    </w:p>
    <w:p w:rsidR="004A558A" w:rsidRPr="00360FCA" w:rsidRDefault="00360FCA" w:rsidP="004A558A">
      <w:pPr>
        <w:spacing w:after="0" w:line="240" w:lineRule="auto"/>
        <w:contextualSpacing/>
        <w:jc w:val="both"/>
        <w:rPr>
          <w:rFonts w:ascii="Trebuchet MS" w:hAnsi="Trebuchet MS"/>
          <w:i/>
        </w:rPr>
      </w:pPr>
      <w:r w:rsidRPr="00360FCA">
        <w:rPr>
          <w:rFonts w:ascii="Trebuchet MS" w:hAnsi="Trebuchet MS"/>
          <w:iCs/>
          <w:lang w:val="it-IT"/>
        </w:rPr>
        <w:t xml:space="preserve">De asemenea, o parte din terenul </w:t>
      </w:r>
      <w:r w:rsidR="004A558A" w:rsidRPr="00360FCA">
        <w:rPr>
          <w:rFonts w:ascii="Trebuchet MS" w:hAnsi="Trebuchet MS"/>
          <w:iCs/>
          <w:lang w:val="it-IT"/>
        </w:rPr>
        <w:t>pe care se va realiza proiectul este amplasat în fondul forestier, propr</w:t>
      </w:r>
      <w:r w:rsidRPr="00360FCA">
        <w:rPr>
          <w:rFonts w:ascii="Trebuchet MS" w:hAnsi="Trebuchet MS"/>
          <w:iCs/>
          <w:lang w:val="it-IT"/>
        </w:rPr>
        <w:t>ietate publică a Orașului Predeal, localizat in u.a. 81</w:t>
      </w:r>
      <w:r>
        <w:rPr>
          <w:rFonts w:ascii="Trebuchet MS" w:hAnsi="Trebuchet MS"/>
          <w:iCs/>
          <w:lang w:val="it-IT"/>
        </w:rPr>
        <w:t>A</w:t>
      </w:r>
      <w:r w:rsidRPr="00360FCA">
        <w:rPr>
          <w:rFonts w:ascii="Trebuchet MS" w:hAnsi="Trebuchet MS"/>
          <w:iCs/>
          <w:lang w:val="it-IT"/>
        </w:rPr>
        <w:t xml:space="preserve"> și </w:t>
      </w:r>
      <w:r>
        <w:rPr>
          <w:rFonts w:ascii="Trebuchet MS" w:hAnsi="Trebuchet MS"/>
          <w:iCs/>
          <w:lang w:val="it-IT"/>
        </w:rPr>
        <w:t>u.a.</w:t>
      </w:r>
      <w:r w:rsidRPr="00360FCA">
        <w:rPr>
          <w:rFonts w:ascii="Trebuchet MS" w:hAnsi="Trebuchet MS"/>
          <w:iCs/>
          <w:lang w:val="it-IT"/>
        </w:rPr>
        <w:t>181 din U.P. X</w:t>
      </w:r>
      <w:r>
        <w:rPr>
          <w:rFonts w:ascii="Trebuchet MS" w:hAnsi="Trebuchet MS"/>
          <w:iCs/>
          <w:lang w:val="it-IT"/>
        </w:rPr>
        <w:t>I</w:t>
      </w:r>
      <w:r w:rsidRPr="00360FCA">
        <w:rPr>
          <w:rFonts w:ascii="Trebuchet MS" w:hAnsi="Trebuchet MS"/>
          <w:iCs/>
          <w:lang w:val="it-IT"/>
        </w:rPr>
        <w:t xml:space="preserve"> Predeal</w:t>
      </w:r>
      <w:r w:rsidR="006E7397">
        <w:rPr>
          <w:rFonts w:ascii="Trebuchet MS" w:hAnsi="Trebuchet MS"/>
          <w:iCs/>
          <w:lang w:val="it-IT"/>
        </w:rPr>
        <w:t xml:space="preserve"> (873 mp)</w:t>
      </w:r>
      <w:r w:rsidRPr="00360FCA">
        <w:rPr>
          <w:rFonts w:ascii="Trebuchet MS" w:hAnsi="Trebuchet MS"/>
          <w:iCs/>
          <w:lang w:val="it-IT"/>
        </w:rPr>
        <w:t>.</w:t>
      </w:r>
    </w:p>
    <w:p w:rsidR="00B1099B" w:rsidRPr="00B1099B" w:rsidRDefault="00B1099B" w:rsidP="00B1099B">
      <w:pPr>
        <w:spacing w:after="0" w:line="240" w:lineRule="auto"/>
        <w:jc w:val="both"/>
        <w:rPr>
          <w:rFonts w:ascii="Trebuchet MS" w:hAnsi="Trebuchet MS"/>
          <w:iCs/>
        </w:rPr>
      </w:pPr>
      <w:r w:rsidRPr="00B1099B">
        <w:rPr>
          <w:rFonts w:ascii="Trebuchet MS" w:hAnsi="Trebuchet MS"/>
        </w:rPr>
        <w:t>Conform Planului Urbanisti</w:t>
      </w:r>
      <w:r w:rsidR="005D38DD">
        <w:rPr>
          <w:rFonts w:ascii="Trebuchet MS" w:hAnsi="Trebuchet MS"/>
        </w:rPr>
        <w:t xml:space="preserve">c General al </w:t>
      </w:r>
      <w:r w:rsidR="00EE0D65">
        <w:rPr>
          <w:rFonts w:ascii="Trebuchet MS" w:hAnsi="Trebuchet MS"/>
        </w:rPr>
        <w:t xml:space="preserve">orașului Predeal </w:t>
      </w:r>
      <w:r w:rsidR="004A19EC">
        <w:rPr>
          <w:rFonts w:ascii="Trebuchet MS" w:hAnsi="Trebuchet MS"/>
        </w:rPr>
        <w:t xml:space="preserve">aprobat prin HCL nr. 87/2000, cu valabilitate prelungită prin HCL </w:t>
      </w:r>
      <w:r w:rsidR="00B72A52">
        <w:rPr>
          <w:rFonts w:ascii="Trebuchet MS" w:hAnsi="Trebuchet MS"/>
        </w:rPr>
        <w:t>nr.</w:t>
      </w:r>
      <w:r w:rsidR="004A19EC">
        <w:rPr>
          <w:rFonts w:ascii="Trebuchet MS" w:hAnsi="Trebuchet MS"/>
        </w:rPr>
        <w:t xml:space="preserve"> 163/2018 </w:t>
      </w:r>
      <w:r w:rsidR="00EE0D65">
        <w:rPr>
          <w:rFonts w:ascii="Trebuchet MS" w:hAnsi="Trebuchet MS"/>
        </w:rPr>
        <w:t xml:space="preserve">și PUZ </w:t>
      </w:r>
      <w:r w:rsidR="004A19EC">
        <w:rPr>
          <w:rFonts w:ascii="Trebuchet MS" w:hAnsi="Trebuchet MS"/>
        </w:rPr>
        <w:t xml:space="preserve">"Dezvoltarea domeniului schiabil", </w:t>
      </w:r>
      <w:r w:rsidR="00EE0D65">
        <w:rPr>
          <w:rFonts w:ascii="Trebuchet MS" w:hAnsi="Trebuchet MS"/>
        </w:rPr>
        <w:t>aprobat prin HCL nr. 85/31.05.2007</w:t>
      </w:r>
      <w:r w:rsidRPr="00B1099B">
        <w:rPr>
          <w:rFonts w:ascii="Trebuchet MS" w:hAnsi="Trebuchet MS"/>
        </w:rPr>
        <w:t xml:space="preserve">, amplasamentul proiectului se </w:t>
      </w:r>
      <w:r w:rsidR="00EF68D0">
        <w:rPr>
          <w:rFonts w:ascii="Trebuchet MS" w:hAnsi="Trebuchet MS"/>
        </w:rPr>
        <w:t>află î</w:t>
      </w:r>
      <w:r w:rsidR="00EE0D65">
        <w:rPr>
          <w:rFonts w:ascii="Trebuchet MS" w:hAnsi="Trebuchet MS"/>
        </w:rPr>
        <w:t>n intravilanul orașului Predeal</w:t>
      </w:r>
      <w:r w:rsidRPr="00B1099B">
        <w:rPr>
          <w:rFonts w:ascii="Trebuchet MS" w:hAnsi="Trebuchet MS"/>
        </w:rPr>
        <w:t>, în zona</w:t>
      </w:r>
      <w:r w:rsidR="00EE0D65">
        <w:rPr>
          <w:rFonts w:ascii="Trebuchet MS" w:hAnsi="Trebuchet MS"/>
        </w:rPr>
        <w:t xml:space="preserve"> domeniului schiabil- Zp1.</w:t>
      </w:r>
    </w:p>
    <w:p w:rsidR="00EE0D65" w:rsidRDefault="00B1099B" w:rsidP="00CC6054">
      <w:pPr>
        <w:spacing w:after="0" w:line="240" w:lineRule="auto"/>
        <w:contextualSpacing/>
        <w:jc w:val="both"/>
        <w:rPr>
          <w:rFonts w:ascii="Trebuchet MS" w:hAnsi="Trebuchet MS"/>
        </w:rPr>
      </w:pPr>
      <w:r w:rsidRPr="00EE0D65">
        <w:rPr>
          <w:rFonts w:ascii="Trebuchet MS" w:hAnsi="Trebuchet MS"/>
          <w:i/>
          <w:u w:val="single"/>
        </w:rPr>
        <w:t>Scopul investiției și elemente de corelare-coordonare</w:t>
      </w:r>
      <w:r w:rsidR="00EE0D65">
        <w:rPr>
          <w:rFonts w:ascii="Trebuchet MS" w:hAnsi="Trebuchet MS"/>
          <w:i/>
        </w:rPr>
        <w:t xml:space="preserve">: </w:t>
      </w:r>
      <w:r w:rsidR="00F342BC" w:rsidRPr="00EE0D65">
        <w:rPr>
          <w:rFonts w:ascii="Trebuchet MS" w:hAnsi="Trebuchet MS"/>
        </w:rPr>
        <w:t>p</w:t>
      </w:r>
      <w:r w:rsidRPr="00EE0D65">
        <w:rPr>
          <w:rFonts w:ascii="Trebuchet MS" w:hAnsi="Trebuchet MS"/>
        </w:rPr>
        <w:t>rin</w:t>
      </w:r>
      <w:r w:rsidRPr="00B1099B">
        <w:rPr>
          <w:rFonts w:ascii="Trebuchet MS" w:hAnsi="Trebuchet MS"/>
        </w:rPr>
        <w:t xml:space="preserve"> proiect se propun</w:t>
      </w:r>
      <w:r w:rsidR="00CC6054">
        <w:rPr>
          <w:rFonts w:ascii="Trebuchet MS" w:hAnsi="Trebuchet MS"/>
        </w:rPr>
        <w:t xml:space="preserve">e </w:t>
      </w:r>
      <w:r w:rsidR="00EE0D65">
        <w:rPr>
          <w:rFonts w:ascii="Trebuchet MS" w:hAnsi="Trebuchet MS"/>
        </w:rPr>
        <w:t xml:space="preserve">dezvoltarea domeniului schiabil </w:t>
      </w:r>
      <w:r w:rsidR="00F05B07">
        <w:rPr>
          <w:rFonts w:ascii="Trebuchet MS" w:hAnsi="Trebuchet MS"/>
        </w:rPr>
        <w:t xml:space="preserve">și creșterea infrastructurii recreaționale în orașul Predeal </w:t>
      </w:r>
      <w:r w:rsidR="00EE0D65">
        <w:rPr>
          <w:rFonts w:ascii="Trebuchet MS" w:hAnsi="Trebuchet MS"/>
        </w:rPr>
        <w:t xml:space="preserve">prin amplasarea </w:t>
      </w:r>
      <w:r w:rsidR="00F05B07">
        <w:rPr>
          <w:rFonts w:ascii="Trebuchet MS" w:hAnsi="Trebuchet MS"/>
        </w:rPr>
        <w:t>unei instalații de sanie de vară.</w:t>
      </w:r>
    </w:p>
    <w:p w:rsidR="00FF0790" w:rsidRPr="000F3197" w:rsidRDefault="008B7E8B" w:rsidP="00F5187D">
      <w:pPr>
        <w:shd w:val="clear" w:color="auto" w:fill="FFFFFF"/>
        <w:spacing w:after="0" w:line="240" w:lineRule="auto"/>
        <w:ind w:hanging="2"/>
        <w:jc w:val="both"/>
        <w:rPr>
          <w:rFonts w:ascii="Trebuchet MS" w:eastAsia="Times New Roman" w:hAnsi="Trebuchet MS"/>
          <w:noProof/>
        </w:rPr>
      </w:pPr>
      <w:r w:rsidRPr="000F3197">
        <w:rPr>
          <w:rFonts w:ascii="Trebuchet MS" w:hAnsi="Trebuchet MS"/>
          <w:i/>
          <w:u w:val="single"/>
        </w:rPr>
        <w:t>Situaţia existentă:</w:t>
      </w:r>
      <w:r w:rsidR="004A558A" w:rsidRPr="000F3197">
        <w:rPr>
          <w:rFonts w:ascii="Trebuchet MS" w:hAnsi="Trebuchet MS"/>
          <w:i/>
        </w:rPr>
        <w:t xml:space="preserve"> </w:t>
      </w:r>
      <w:r w:rsidR="00F5187D" w:rsidRPr="000F3197">
        <w:rPr>
          <w:rFonts w:ascii="Trebuchet MS" w:eastAsia="Times New Roman" w:hAnsi="Trebuchet MS"/>
          <w:noProof/>
        </w:rPr>
        <w:t>Terenul studiat</w:t>
      </w:r>
      <w:r w:rsidR="002029CE" w:rsidRPr="000F3197">
        <w:rPr>
          <w:rFonts w:ascii="Trebuchet MS" w:eastAsia="Times New Roman" w:hAnsi="Trebuchet MS"/>
          <w:noProof/>
        </w:rPr>
        <w:t xml:space="preserve">, în suprafață totală de </w:t>
      </w:r>
      <w:r w:rsidR="000F3197">
        <w:rPr>
          <w:rFonts w:ascii="Trebuchet MS" w:eastAsia="Times New Roman" w:hAnsi="Trebuchet MS"/>
          <w:noProof/>
        </w:rPr>
        <w:t>10861</w:t>
      </w:r>
      <w:r w:rsidR="002029CE" w:rsidRPr="000F3197">
        <w:rPr>
          <w:rFonts w:ascii="Trebuchet MS" w:eastAsia="Times New Roman" w:hAnsi="Trebuchet MS"/>
          <w:noProof/>
        </w:rPr>
        <w:t xml:space="preserve"> mp</w:t>
      </w:r>
      <w:r w:rsidR="00FF0790" w:rsidRPr="000F3197">
        <w:rPr>
          <w:rFonts w:ascii="Trebuchet MS" w:eastAsia="Times New Roman" w:hAnsi="Trebuchet MS"/>
          <w:noProof/>
        </w:rPr>
        <w:t>,</w:t>
      </w:r>
      <w:r w:rsidR="00F5187D" w:rsidRPr="000F3197">
        <w:rPr>
          <w:rFonts w:ascii="Trebuchet MS" w:eastAsia="Times New Roman" w:hAnsi="Trebuchet MS"/>
          <w:noProof/>
        </w:rPr>
        <w:t xml:space="preserve"> este teren intravilan oraș Predeal, zona Pârtii de schi-Clăbucet, cu următoarele folosințe actuale: </w:t>
      </w:r>
    </w:p>
    <w:p w:rsidR="00FF0790" w:rsidRPr="000F3197" w:rsidRDefault="00FF0790" w:rsidP="00F5187D">
      <w:pPr>
        <w:shd w:val="clear" w:color="auto" w:fill="FFFFFF"/>
        <w:spacing w:after="0" w:line="240" w:lineRule="auto"/>
        <w:ind w:hanging="2"/>
        <w:jc w:val="both"/>
        <w:rPr>
          <w:rFonts w:ascii="Trebuchet MS" w:eastAsia="Times New Roman" w:hAnsi="Trebuchet MS"/>
          <w:noProof/>
        </w:rPr>
      </w:pPr>
      <w:r w:rsidRPr="000F3197">
        <w:rPr>
          <w:rFonts w:ascii="Trebuchet MS" w:eastAsia="Times New Roman" w:hAnsi="Trebuchet MS"/>
          <w:noProof/>
        </w:rPr>
        <w:t>Teren pășune conform CF 103925 Predeal, nr. cad. 103925, în suprafață totală de 567 mp</w:t>
      </w:r>
      <w:r w:rsidR="000F3197" w:rsidRPr="000F3197">
        <w:rPr>
          <w:rFonts w:ascii="Trebuchet MS" w:eastAsia="Times New Roman" w:hAnsi="Trebuchet MS"/>
          <w:noProof/>
        </w:rPr>
        <w:t>;</w:t>
      </w:r>
    </w:p>
    <w:p w:rsidR="00FF0790" w:rsidRPr="000F3197" w:rsidRDefault="00FF0790" w:rsidP="00F5187D">
      <w:pPr>
        <w:shd w:val="clear" w:color="auto" w:fill="FFFFFF"/>
        <w:spacing w:after="0" w:line="240" w:lineRule="auto"/>
        <w:ind w:hanging="2"/>
        <w:jc w:val="both"/>
        <w:rPr>
          <w:rFonts w:ascii="Trebuchet MS" w:eastAsia="Times New Roman" w:hAnsi="Trebuchet MS"/>
          <w:noProof/>
        </w:rPr>
      </w:pPr>
      <w:r w:rsidRPr="000F3197">
        <w:rPr>
          <w:rFonts w:ascii="Trebuchet MS" w:eastAsia="Times New Roman" w:hAnsi="Trebuchet MS"/>
          <w:noProof/>
        </w:rPr>
        <w:t>Teren pășune, conform CF nr. 103928 Predeal, nr. cad. 103928, în suprafață totală de 325 mp</w:t>
      </w:r>
      <w:r w:rsidR="000F3197" w:rsidRPr="000F3197">
        <w:rPr>
          <w:rFonts w:ascii="Trebuchet MS" w:eastAsia="Times New Roman" w:hAnsi="Trebuchet MS"/>
          <w:noProof/>
        </w:rPr>
        <w:t>;</w:t>
      </w:r>
    </w:p>
    <w:p w:rsidR="00FF0790" w:rsidRPr="000F3197" w:rsidRDefault="00FF0790" w:rsidP="00F5187D">
      <w:pPr>
        <w:shd w:val="clear" w:color="auto" w:fill="FFFFFF"/>
        <w:spacing w:after="0" w:line="240" w:lineRule="auto"/>
        <w:ind w:hanging="2"/>
        <w:jc w:val="both"/>
        <w:rPr>
          <w:rFonts w:ascii="Trebuchet MS" w:eastAsia="Times New Roman" w:hAnsi="Trebuchet MS"/>
          <w:noProof/>
        </w:rPr>
      </w:pPr>
      <w:r w:rsidRPr="000F3197">
        <w:rPr>
          <w:rFonts w:ascii="Trebuchet MS" w:eastAsia="Times New Roman" w:hAnsi="Trebuchet MS"/>
          <w:noProof/>
        </w:rPr>
        <w:t>Teren pășune conform CF 103927 Predeal, nr. cad. 103927, în suprafață totală de 9969 mp;</w:t>
      </w:r>
    </w:p>
    <w:p w:rsidR="00F5187D" w:rsidRPr="000F3197" w:rsidRDefault="00FF0790" w:rsidP="00F5187D">
      <w:pPr>
        <w:shd w:val="clear" w:color="auto" w:fill="FFFFFF"/>
        <w:spacing w:after="0" w:line="240" w:lineRule="auto"/>
        <w:ind w:hanging="2"/>
        <w:jc w:val="both"/>
        <w:rPr>
          <w:rFonts w:ascii="Trebuchet MS" w:hAnsi="Trebuchet MS"/>
          <w:bCs/>
          <w:color w:val="000000"/>
          <w:lang w:eastAsia="ro-RO"/>
        </w:rPr>
      </w:pPr>
      <w:r w:rsidRPr="000F3197">
        <w:rPr>
          <w:rFonts w:ascii="Trebuchet MS" w:eastAsia="Times New Roman" w:hAnsi="Trebuchet MS"/>
          <w:noProof/>
        </w:rPr>
        <w:t>T</w:t>
      </w:r>
      <w:r w:rsidR="00F5187D" w:rsidRPr="000F3197">
        <w:rPr>
          <w:rFonts w:ascii="Trebuchet MS" w:eastAsia="Times New Roman" w:hAnsi="Trebuchet MS"/>
          <w:noProof/>
        </w:rPr>
        <w:t xml:space="preserve">eren pădure, conform </w:t>
      </w:r>
      <w:r w:rsidR="000F3197" w:rsidRPr="000F3197">
        <w:rPr>
          <w:rFonts w:ascii="Trebuchet MS" w:eastAsia="Times New Roman" w:hAnsi="Trebuchet MS"/>
          <w:noProof/>
        </w:rPr>
        <w:t>Amenajament Silvic: U.P. XI</w:t>
      </w:r>
      <w:r w:rsidR="000F3197">
        <w:rPr>
          <w:rFonts w:ascii="Trebuchet MS" w:eastAsia="Times New Roman" w:hAnsi="Trebuchet MS"/>
          <w:noProof/>
        </w:rPr>
        <w:t xml:space="preserve"> Predeal</w:t>
      </w:r>
      <w:r w:rsidR="000F3197" w:rsidRPr="000F3197">
        <w:rPr>
          <w:rFonts w:ascii="Trebuchet MS" w:eastAsia="Times New Roman" w:hAnsi="Trebuchet MS"/>
          <w:noProof/>
        </w:rPr>
        <w:t>, u.a. 81A (306 mp- suprapunere parțială cu CF nr. 103928 Predeal, nr. cad. 103928) și u.a. 181 (567 mp- suprapunere cu CF nr. 103925 Predeal, nr. cad. 103925)</w:t>
      </w:r>
      <w:r w:rsidR="00E01A78">
        <w:rPr>
          <w:rFonts w:ascii="Trebuchet MS" w:eastAsia="Times New Roman" w:hAnsi="Trebuchet MS"/>
          <w:noProof/>
        </w:rPr>
        <w:t>.</w:t>
      </w:r>
    </w:p>
    <w:p w:rsidR="00B1099B" w:rsidRPr="000F3197" w:rsidRDefault="00FF0790" w:rsidP="00F5187D">
      <w:pPr>
        <w:spacing w:after="0" w:line="240" w:lineRule="auto"/>
        <w:contextualSpacing/>
        <w:jc w:val="both"/>
        <w:rPr>
          <w:rFonts w:ascii="Trebuchet MS" w:hAnsi="Trebuchet MS"/>
        </w:rPr>
      </w:pPr>
      <w:r w:rsidRPr="000F3197">
        <w:rPr>
          <w:rFonts w:ascii="Trebuchet MS" w:eastAsia="Times New Roman" w:hAnsi="Trebuchet MS"/>
          <w:noProof/>
        </w:rPr>
        <w:t>O suprafață de 873 mp din suprafața totală a terenului</w:t>
      </w:r>
      <w:r w:rsidR="00F5187D" w:rsidRPr="000F3197">
        <w:rPr>
          <w:rFonts w:ascii="Trebuchet MS" w:eastAsia="Times New Roman" w:hAnsi="Trebuchet MS"/>
          <w:noProof/>
        </w:rPr>
        <w:t xml:space="preserve"> pe care se va implementa proiectul, este zonă de fond forestier, </w:t>
      </w:r>
      <w:r w:rsidRPr="000F3197">
        <w:rPr>
          <w:rFonts w:ascii="Trebuchet MS" w:eastAsia="Times New Roman" w:hAnsi="Trebuchet MS"/>
          <w:noProof/>
        </w:rPr>
        <w:t>proprietate Oraș Predeal</w:t>
      </w:r>
      <w:r w:rsidR="00F5187D" w:rsidRPr="000F3197">
        <w:rPr>
          <w:rFonts w:ascii="Trebuchet MS" w:eastAsia="Times New Roman" w:hAnsi="Trebuchet MS"/>
          <w:noProof/>
        </w:rPr>
        <w:t>,</w:t>
      </w:r>
    </w:p>
    <w:p w:rsidR="006426DB" w:rsidRDefault="00B1099B" w:rsidP="009710E4">
      <w:pPr>
        <w:autoSpaceDE w:val="0"/>
        <w:autoSpaceDN w:val="0"/>
        <w:adjustRightInd w:val="0"/>
        <w:spacing w:after="0" w:line="240" w:lineRule="auto"/>
        <w:ind w:right="-23"/>
        <w:jc w:val="both"/>
        <w:rPr>
          <w:rFonts w:ascii="Trebuchet MS" w:hAnsi="Trebuchet MS" w:cs="Times New Roman"/>
          <w:color w:val="000000"/>
        </w:rPr>
      </w:pPr>
      <w:r w:rsidRPr="00B1099B">
        <w:rPr>
          <w:rFonts w:ascii="Trebuchet MS" w:hAnsi="Trebuchet MS" w:cs="Times New Roman"/>
          <w:i/>
          <w:u w:val="single"/>
        </w:rPr>
        <w:t>Situaţia propusă:</w:t>
      </w:r>
      <w:r w:rsidR="00C01832">
        <w:rPr>
          <w:rFonts w:ascii="Trebuchet MS" w:hAnsi="Trebuchet MS" w:cs="Times New Roman"/>
          <w:i/>
        </w:rPr>
        <w:t xml:space="preserve"> </w:t>
      </w:r>
      <w:r w:rsidRPr="00B1099B">
        <w:rPr>
          <w:rFonts w:ascii="Trebuchet MS" w:hAnsi="Trebuchet MS" w:cs="Times New Roman"/>
          <w:color w:val="000000"/>
        </w:rPr>
        <w:t xml:space="preserve">Proiectul prevede </w:t>
      </w:r>
      <w:r w:rsidR="00E01A78">
        <w:rPr>
          <w:rFonts w:ascii="Trebuchet MS" w:hAnsi="Trebuchet MS" w:cs="Times New Roman"/>
          <w:color w:val="000000"/>
        </w:rPr>
        <w:t>realizarea unei instalații sanie de vară compusă din următoarele</w:t>
      </w:r>
      <w:r w:rsidR="006426DB">
        <w:rPr>
          <w:rFonts w:ascii="Trebuchet MS" w:hAnsi="Trebuchet MS" w:cs="Times New Roman"/>
          <w:color w:val="000000"/>
        </w:rPr>
        <w:t>:</w:t>
      </w:r>
    </w:p>
    <w:p w:rsidR="00954DE4" w:rsidRDefault="00E01A78" w:rsidP="00C46AA1">
      <w:pPr>
        <w:shd w:val="clear" w:color="auto" w:fill="FFFFFF"/>
        <w:spacing w:after="0" w:line="240" w:lineRule="auto"/>
        <w:jc w:val="both"/>
        <w:rPr>
          <w:rFonts w:ascii="Trebuchet MS" w:eastAsia="Times New Roman" w:hAnsi="Trebuchet MS"/>
        </w:rPr>
      </w:pPr>
      <w:r>
        <w:rPr>
          <w:rFonts w:ascii="Trebuchet MS" w:eastAsia="Times New Roman" w:hAnsi="Trebuchet MS"/>
          <w:b/>
        </w:rPr>
        <w:t xml:space="preserve">- </w:t>
      </w:r>
      <w:r>
        <w:rPr>
          <w:rFonts w:ascii="Trebuchet MS" w:eastAsia="Times New Roman" w:hAnsi="Trebuchet MS"/>
        </w:rPr>
        <w:t>pistă sanie de vară în lungime totală de 822 m;</w:t>
      </w:r>
    </w:p>
    <w:p w:rsidR="00E01A78" w:rsidRDefault="00E01A78"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două stații de îmbarcare-debarcare</w:t>
      </w:r>
      <w:r w:rsidR="007C78CB">
        <w:rPr>
          <w:rFonts w:ascii="Trebuchet MS" w:eastAsia="Times New Roman" w:hAnsi="Trebuchet MS"/>
        </w:rPr>
        <w:t>, respectiv stație start pârtie sanie de vară și stație sosire pârtie sanie de vară</w:t>
      </w:r>
      <w:r>
        <w:rPr>
          <w:rFonts w:ascii="Trebuchet MS" w:eastAsia="Times New Roman" w:hAnsi="Trebuchet MS"/>
        </w:rPr>
        <w:t>;</w:t>
      </w:r>
    </w:p>
    <w:p w:rsidR="00E01A78" w:rsidRDefault="00E01A78"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clădire tehnică-caserie</w:t>
      </w:r>
      <w:r w:rsidR="00575E10">
        <w:rPr>
          <w:rFonts w:ascii="Trebuchet MS" w:eastAsia="Times New Roman" w:hAnsi="Trebuchet MS"/>
        </w:rPr>
        <w:t>, regim de înălțime parter</w:t>
      </w:r>
      <w:r>
        <w:rPr>
          <w:rFonts w:ascii="Trebuchet MS" w:eastAsia="Times New Roman" w:hAnsi="Trebuchet MS"/>
        </w:rPr>
        <w:t>;</w:t>
      </w:r>
    </w:p>
    <w:p w:rsidR="00E01A78" w:rsidRDefault="00E01A78"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garaj depozitare sănii de vară</w:t>
      </w:r>
      <w:r w:rsidR="00575E10">
        <w:rPr>
          <w:rFonts w:ascii="Trebuchet MS" w:eastAsia="Times New Roman" w:hAnsi="Trebuchet MS"/>
        </w:rPr>
        <w:t>, cu dimensiunile de 10,45 x 3,45 m, Sc= 36,05 mp, regim de înălțime parter, realizat din lemn</w:t>
      </w:r>
      <w:r>
        <w:rPr>
          <w:rFonts w:ascii="Trebuchet MS" w:eastAsia="Times New Roman" w:hAnsi="Trebuchet MS"/>
        </w:rPr>
        <w:t>;</w:t>
      </w:r>
    </w:p>
    <w:p w:rsidR="00E01A78" w:rsidRDefault="00E01A78"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xml:space="preserve">- sisteme de acces tip </w:t>
      </w:r>
      <w:r w:rsidR="00E26082">
        <w:rPr>
          <w:rFonts w:ascii="Trebuchet MS" w:eastAsia="Times New Roman" w:hAnsi="Trebuchet MS"/>
        </w:rPr>
        <w:t>turnicheți;</w:t>
      </w:r>
    </w:p>
    <w:p w:rsidR="00E26082" w:rsidRDefault="00E26082"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sistem supraveghere video;</w:t>
      </w:r>
    </w:p>
    <w:p w:rsidR="00E26082" w:rsidRDefault="00E26082" w:rsidP="00C46AA1">
      <w:pPr>
        <w:shd w:val="clear" w:color="auto" w:fill="FFFFFF"/>
        <w:spacing w:after="0" w:line="240" w:lineRule="auto"/>
        <w:jc w:val="both"/>
        <w:rPr>
          <w:rFonts w:ascii="Trebuchet MS" w:eastAsia="Times New Roman" w:hAnsi="Trebuchet MS"/>
        </w:rPr>
      </w:pPr>
      <w:r>
        <w:rPr>
          <w:rFonts w:ascii="Trebuchet MS" w:eastAsia="Times New Roman" w:hAnsi="Trebuchet MS"/>
        </w:rPr>
        <w:t>- sistem iluminare noctur</w:t>
      </w:r>
      <w:r w:rsidR="0087670B">
        <w:rPr>
          <w:rFonts w:ascii="Trebuchet MS" w:eastAsia="Times New Roman" w:hAnsi="Trebuchet MS"/>
        </w:rPr>
        <w:t>nă.</w:t>
      </w:r>
    </w:p>
    <w:p w:rsidR="00C01832" w:rsidRPr="00BB66CB" w:rsidRDefault="00BB66CB" w:rsidP="00C46AA1">
      <w:pPr>
        <w:shd w:val="clear" w:color="auto" w:fill="FFFFFF"/>
        <w:spacing w:after="0" w:line="240" w:lineRule="auto"/>
        <w:jc w:val="both"/>
        <w:rPr>
          <w:rFonts w:ascii="Trebuchet MS" w:eastAsia="Times New Roman" w:hAnsi="Trebuchet MS"/>
        </w:rPr>
      </w:pPr>
      <w:r w:rsidRPr="00BB66CB">
        <w:rPr>
          <w:rFonts w:ascii="Trebuchet MS" w:eastAsia="Times New Roman" w:hAnsi="Trebuchet MS"/>
        </w:rPr>
        <w:t>Săniile de vară vor avea capacitatea pentru o persoană adultă și un copi</w:t>
      </w:r>
      <w:r w:rsidR="00971BF2">
        <w:rPr>
          <w:rFonts w:ascii="Trebuchet MS" w:eastAsia="Times New Roman" w:hAnsi="Trebuchet MS"/>
        </w:rPr>
        <w:t>l</w:t>
      </w:r>
      <w:r w:rsidRPr="00BB66CB">
        <w:rPr>
          <w:rFonts w:ascii="Trebuchet MS" w:eastAsia="Times New Roman" w:hAnsi="Trebuchet MS"/>
        </w:rPr>
        <w:t xml:space="preserve"> și vor fi dotate cu: centuri de siguranță, frână automată (presetată) pentru limitarea vitezei maxime de coborâre, sistem de control manual al vitezei de coborâre.</w:t>
      </w:r>
    </w:p>
    <w:p w:rsidR="00C01832" w:rsidRPr="007A213C" w:rsidRDefault="0054511C" w:rsidP="00C46AA1">
      <w:pPr>
        <w:shd w:val="clear" w:color="auto" w:fill="FFFFFF"/>
        <w:spacing w:after="0" w:line="240" w:lineRule="auto"/>
        <w:jc w:val="both"/>
        <w:rPr>
          <w:rFonts w:ascii="Trebuchet MS" w:eastAsia="Times New Roman" w:hAnsi="Trebuchet MS"/>
        </w:rPr>
      </w:pPr>
      <w:r w:rsidRPr="007A213C">
        <w:rPr>
          <w:rFonts w:ascii="Trebuchet MS" w:eastAsia="Times New Roman" w:hAnsi="Trebuchet MS"/>
        </w:rPr>
        <w:t xml:space="preserve">Principalele caracteristici tehnice </w:t>
      </w:r>
      <w:r w:rsidR="007A213C" w:rsidRPr="007A213C">
        <w:rPr>
          <w:rFonts w:ascii="Trebuchet MS" w:eastAsia="Times New Roman" w:hAnsi="Trebuchet MS"/>
        </w:rPr>
        <w:t>ale instalației sanie de vară:</w:t>
      </w:r>
    </w:p>
    <w:p w:rsidR="0054511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altitudine inferioară: 1062,30 m;</w:t>
      </w:r>
    </w:p>
    <w:p w:rsidR="007A213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altitudine superioară: 1155,77 m;</w:t>
      </w:r>
    </w:p>
    <w:p w:rsidR="007A213C" w:rsidRPr="007A213C" w:rsidRDefault="008B69B6" w:rsidP="00C54887">
      <w:pPr>
        <w:pStyle w:val="ListParagraph"/>
        <w:numPr>
          <w:ilvl w:val="0"/>
          <w:numId w:val="27"/>
        </w:numPr>
        <w:shd w:val="clear" w:color="auto" w:fill="FFFFFF"/>
        <w:jc w:val="both"/>
        <w:rPr>
          <w:rFonts w:ascii="Trebuchet MS" w:eastAsia="Times New Roman" w:hAnsi="Trebuchet MS"/>
        </w:rPr>
      </w:pPr>
      <w:r>
        <w:rPr>
          <w:rFonts w:ascii="Trebuchet MS" w:eastAsia="Times New Roman" w:hAnsi="Trebuchet MS"/>
        </w:rPr>
        <w:t>diferență de nivel: 93,47</w:t>
      </w:r>
      <w:r w:rsidR="007A213C" w:rsidRPr="007A213C">
        <w:rPr>
          <w:rFonts w:ascii="Trebuchet MS" w:eastAsia="Times New Roman" w:hAnsi="Trebuchet MS"/>
        </w:rPr>
        <w:t xml:space="preserve"> m;</w:t>
      </w:r>
    </w:p>
    <w:p w:rsidR="007A213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sens de circula</w:t>
      </w:r>
      <w:r>
        <w:rPr>
          <w:rFonts w:ascii="Trebuchet MS" w:eastAsia="Times New Roman" w:hAnsi="Trebuchet MS"/>
        </w:rPr>
        <w:t>ț</w:t>
      </w:r>
      <w:r w:rsidRPr="007A213C">
        <w:rPr>
          <w:rFonts w:ascii="Trebuchet MS" w:eastAsia="Times New Roman" w:hAnsi="Trebuchet MS"/>
        </w:rPr>
        <w:t>ie: orar;</w:t>
      </w:r>
    </w:p>
    <w:p w:rsidR="007A213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durată estimată parcurs</w:t>
      </w:r>
      <w:r>
        <w:rPr>
          <w:rFonts w:ascii="Trebuchet MS" w:eastAsia="Times New Roman" w:hAnsi="Trebuchet MS"/>
        </w:rPr>
        <w:t xml:space="preserve"> urcare-coborâre</w:t>
      </w:r>
      <w:r w:rsidRPr="007A213C">
        <w:rPr>
          <w:rFonts w:ascii="Trebuchet MS" w:eastAsia="Times New Roman" w:hAnsi="Trebuchet MS"/>
        </w:rPr>
        <w:t>: 6 – 9 min;</w:t>
      </w:r>
    </w:p>
    <w:p w:rsidR="007A213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 xml:space="preserve">lungime totală pistă: 822 m, din care 332 m la urcare și </w:t>
      </w:r>
      <w:r w:rsidR="00D0523F">
        <w:rPr>
          <w:rFonts w:ascii="Trebuchet MS" w:eastAsia="Times New Roman" w:hAnsi="Trebuchet MS"/>
        </w:rPr>
        <w:t>490 m coborâre;</w:t>
      </w:r>
    </w:p>
    <w:p w:rsidR="007A213C" w:rsidRP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panta medie</w:t>
      </w:r>
      <w:r w:rsidR="00224C88">
        <w:rPr>
          <w:rFonts w:ascii="Trebuchet MS" w:eastAsia="Times New Roman" w:hAnsi="Trebuchet MS"/>
        </w:rPr>
        <w:t xml:space="preserve"> la urcare</w:t>
      </w:r>
      <w:r w:rsidRPr="007A213C">
        <w:rPr>
          <w:rFonts w:ascii="Trebuchet MS" w:eastAsia="Times New Roman" w:hAnsi="Trebuchet MS"/>
        </w:rPr>
        <w:t>: 19%</w:t>
      </w:r>
      <w:r w:rsidR="00D0523F">
        <w:rPr>
          <w:rFonts w:ascii="Trebuchet MS" w:eastAsia="Times New Roman" w:hAnsi="Trebuchet MS"/>
        </w:rPr>
        <w:t>;</w:t>
      </w:r>
    </w:p>
    <w:p w:rsidR="007A213C" w:rsidRDefault="007A213C" w:rsidP="00C54887">
      <w:pPr>
        <w:pStyle w:val="ListParagraph"/>
        <w:numPr>
          <w:ilvl w:val="0"/>
          <w:numId w:val="27"/>
        </w:numPr>
        <w:shd w:val="clear" w:color="auto" w:fill="FFFFFF"/>
        <w:jc w:val="both"/>
        <w:rPr>
          <w:rFonts w:ascii="Trebuchet MS" w:eastAsia="Times New Roman" w:hAnsi="Trebuchet MS"/>
        </w:rPr>
      </w:pPr>
      <w:r w:rsidRPr="007A213C">
        <w:rPr>
          <w:rFonts w:ascii="Trebuchet MS" w:eastAsia="Times New Roman" w:hAnsi="Trebuchet MS"/>
        </w:rPr>
        <w:t>viteză tractare (la urcare): 1,50 m/s</w:t>
      </w:r>
      <w:r w:rsidR="00224C88">
        <w:rPr>
          <w:rFonts w:ascii="Trebuchet MS" w:eastAsia="Times New Roman" w:hAnsi="Trebuchet MS"/>
        </w:rPr>
        <w:t>;</w:t>
      </w:r>
    </w:p>
    <w:p w:rsidR="00224C88" w:rsidRDefault="00224C88" w:rsidP="00C54887">
      <w:pPr>
        <w:pStyle w:val="ListParagraph"/>
        <w:numPr>
          <w:ilvl w:val="0"/>
          <w:numId w:val="27"/>
        </w:numPr>
        <w:shd w:val="clear" w:color="auto" w:fill="FFFFFF"/>
        <w:jc w:val="both"/>
        <w:rPr>
          <w:rFonts w:ascii="Trebuchet MS" w:eastAsia="Times New Roman" w:hAnsi="Trebuchet MS"/>
        </w:rPr>
      </w:pPr>
      <w:r>
        <w:rPr>
          <w:rFonts w:ascii="Trebuchet MS" w:eastAsia="Times New Roman" w:hAnsi="Trebuchet MS"/>
        </w:rPr>
        <w:t>număr maxim sănii pe pista de urcare: 21 buc.;</w:t>
      </w:r>
    </w:p>
    <w:p w:rsidR="00224C88" w:rsidRDefault="00224C88" w:rsidP="00C54887">
      <w:pPr>
        <w:pStyle w:val="ListParagraph"/>
        <w:numPr>
          <w:ilvl w:val="0"/>
          <w:numId w:val="27"/>
        </w:numPr>
        <w:shd w:val="clear" w:color="auto" w:fill="FFFFFF"/>
        <w:jc w:val="both"/>
        <w:rPr>
          <w:rFonts w:ascii="Trebuchet MS" w:eastAsia="Times New Roman" w:hAnsi="Trebuchet MS"/>
        </w:rPr>
      </w:pPr>
      <w:r>
        <w:rPr>
          <w:rFonts w:ascii="Trebuchet MS" w:eastAsia="Times New Roman" w:hAnsi="Trebuchet MS"/>
        </w:rPr>
        <w:t>distanță între dispozitive tractare: 30 m;</w:t>
      </w:r>
    </w:p>
    <w:p w:rsidR="00224C88" w:rsidRDefault="00224C88" w:rsidP="00C54887">
      <w:pPr>
        <w:pStyle w:val="ListParagraph"/>
        <w:numPr>
          <w:ilvl w:val="0"/>
          <w:numId w:val="27"/>
        </w:numPr>
        <w:shd w:val="clear" w:color="auto" w:fill="FFFFFF"/>
        <w:jc w:val="both"/>
        <w:rPr>
          <w:rFonts w:ascii="Trebuchet MS" w:eastAsia="Times New Roman" w:hAnsi="Trebuchet MS"/>
        </w:rPr>
      </w:pPr>
      <w:r>
        <w:rPr>
          <w:rFonts w:ascii="Trebuchet MS" w:eastAsia="Times New Roman" w:hAnsi="Trebuchet MS"/>
        </w:rPr>
        <w:t>capacitate transport instalație: 320 sănii/oră</w:t>
      </w:r>
      <w:r w:rsidR="008B69B6">
        <w:rPr>
          <w:rFonts w:ascii="Trebuchet MS" w:eastAsia="Times New Roman" w:hAnsi="Trebuchet MS"/>
        </w:rPr>
        <w:t>.</w:t>
      </w:r>
    </w:p>
    <w:p w:rsidR="00CF54FC" w:rsidRDefault="00CF54FC" w:rsidP="00D1798C">
      <w:pPr>
        <w:shd w:val="clear" w:color="auto" w:fill="FFFFFF"/>
        <w:spacing w:after="0"/>
        <w:jc w:val="both"/>
        <w:rPr>
          <w:rFonts w:ascii="Trebuchet MS" w:eastAsia="Times New Roman" w:hAnsi="Trebuchet MS"/>
        </w:rPr>
      </w:pPr>
    </w:p>
    <w:p w:rsidR="00CF54FC" w:rsidRDefault="00CF54FC" w:rsidP="00D1798C">
      <w:pPr>
        <w:shd w:val="clear" w:color="auto" w:fill="FFFFFF"/>
        <w:spacing w:after="0"/>
        <w:jc w:val="both"/>
        <w:rPr>
          <w:rFonts w:ascii="Trebuchet MS" w:eastAsia="Times New Roman" w:hAnsi="Trebuchet MS"/>
        </w:rPr>
      </w:pPr>
    </w:p>
    <w:p w:rsidR="00CF54FC" w:rsidRPr="00C46AA1" w:rsidRDefault="00CF54FC" w:rsidP="00CF54FC">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b/>
        </w:rPr>
        <w:lastRenderedPageBreak/>
        <w:t>Materiile prime, energia și combustibilii utilizați, cu modul de asigurare a acestora</w:t>
      </w:r>
    </w:p>
    <w:p w:rsidR="00CF54FC" w:rsidRPr="00C46AA1" w:rsidRDefault="00CF54FC" w:rsidP="00CF54FC">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execuţie</w:t>
      </w:r>
      <w:r w:rsidRPr="00C46AA1">
        <w:rPr>
          <w:rFonts w:ascii="Trebuchet MS" w:eastAsia="Times New Roman" w:hAnsi="Trebuchet MS"/>
        </w:rPr>
        <w:t xml:space="preserve">: </w:t>
      </w:r>
    </w:p>
    <w:p w:rsidR="00CF54FC" w:rsidRPr="00C46AA1" w:rsidRDefault="00CF54FC" w:rsidP="00CF54FC">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i/>
        </w:rPr>
        <w:t>Energia</w:t>
      </w:r>
      <w:r w:rsidRPr="00C46AA1">
        <w:rPr>
          <w:rFonts w:ascii="Trebuchet MS" w:eastAsia="Times New Roman" w:hAnsi="Trebuchet MS"/>
        </w:rPr>
        <w:t>: din reţeaua de energie electrică existentă în zonă;</w:t>
      </w:r>
    </w:p>
    <w:p w:rsidR="00CF54FC" w:rsidRPr="00C46AA1" w:rsidRDefault="00CF54FC" w:rsidP="00CF54FC">
      <w:pPr>
        <w:shd w:val="clear" w:color="auto" w:fill="FFFFFF"/>
        <w:spacing w:after="0" w:line="240" w:lineRule="auto"/>
        <w:ind w:firstLine="180"/>
        <w:jc w:val="both"/>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i/>
        </w:rPr>
        <w:t>Combustibili:</w:t>
      </w:r>
      <w:r w:rsidRPr="00C46AA1">
        <w:rPr>
          <w:rFonts w:ascii="Trebuchet MS" w:eastAsia="Times New Roman" w:hAnsi="Trebuchet MS"/>
        </w:rPr>
        <w:t xml:space="preserve"> motorină pentru funcţionarea utilajelor, echipamentelor şi mijloacelor de transport materiale de construcţii şi echipamente tehnologice. Nu se vor depozita combustibili pe amplasament.</w:t>
      </w:r>
    </w:p>
    <w:p w:rsidR="00CF54FC" w:rsidRPr="00C46AA1" w:rsidRDefault="00CF54FC" w:rsidP="00CF54FC">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u w:val="single"/>
        </w:rPr>
        <w:t>In perioada de funcţionare</w:t>
      </w:r>
      <w:r w:rsidRPr="00C46AA1">
        <w:rPr>
          <w:rFonts w:ascii="Trebuchet MS" w:eastAsia="Times New Roman" w:hAnsi="Trebuchet MS"/>
        </w:rPr>
        <w:t xml:space="preserve">: </w:t>
      </w:r>
    </w:p>
    <w:p w:rsidR="00CF54FC" w:rsidRPr="00C46AA1" w:rsidRDefault="00CF54FC" w:rsidP="00CF54FC">
      <w:pPr>
        <w:spacing w:after="0" w:line="240" w:lineRule="auto"/>
        <w:ind w:firstLine="709"/>
        <w:rPr>
          <w:rFonts w:ascii="Trebuchet MS" w:eastAsia="Times New Roman" w:hAnsi="Trebuchet MS"/>
        </w:rPr>
      </w:pPr>
      <w:r w:rsidRPr="00C46AA1">
        <w:rPr>
          <w:rFonts w:ascii="Trebuchet MS" w:eastAsia="Times New Roman" w:hAnsi="Trebuchet MS"/>
        </w:rPr>
        <w:sym w:font="Wingdings" w:char="F09F"/>
      </w:r>
      <w:r w:rsidRPr="00C46AA1">
        <w:rPr>
          <w:rFonts w:ascii="Trebuchet MS" w:eastAsia="Times New Roman" w:hAnsi="Trebuchet MS"/>
          <w:i/>
        </w:rPr>
        <w:t>Energia</w:t>
      </w:r>
      <w:r w:rsidRPr="00C46AA1">
        <w:rPr>
          <w:rFonts w:ascii="Trebuchet MS" w:eastAsia="Times New Roman" w:hAnsi="Trebuchet MS"/>
        </w:rPr>
        <w:t>: din reţeaua de energie electrică existentă în zonă;</w:t>
      </w:r>
    </w:p>
    <w:p w:rsidR="00CF54FC" w:rsidRPr="00B1099B" w:rsidRDefault="00CF54FC" w:rsidP="00CF54FC">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Racordarea la rețelele utilitare existente în zonă</w:t>
      </w:r>
    </w:p>
    <w:p w:rsidR="00D1798C" w:rsidRDefault="00D1798C" w:rsidP="00D1798C">
      <w:pPr>
        <w:shd w:val="clear" w:color="auto" w:fill="FFFFFF"/>
        <w:spacing w:after="0"/>
        <w:jc w:val="both"/>
        <w:rPr>
          <w:rFonts w:ascii="Trebuchet MS" w:eastAsia="Times New Roman" w:hAnsi="Trebuchet MS"/>
        </w:rPr>
      </w:pPr>
      <w:r>
        <w:rPr>
          <w:rFonts w:ascii="Trebuchet MS" w:eastAsia="Times New Roman" w:hAnsi="Trebuchet MS"/>
        </w:rPr>
        <w:t>Alimentarea cu apă – pentru clădirea tehnică-caserie: se va face din rețea centralizată oraș Predeal, conform aviz nr. 6166/2024, emis de Raja SA Constanța. Pe strada Teleferic există  conducta de distribuție apă HDPE Dn 90 mm.</w:t>
      </w:r>
    </w:p>
    <w:p w:rsidR="00D1798C" w:rsidRPr="00D1798C" w:rsidRDefault="00D1798C" w:rsidP="00D1798C">
      <w:pPr>
        <w:shd w:val="clear" w:color="auto" w:fill="FFFFFF"/>
        <w:spacing w:after="0"/>
        <w:jc w:val="both"/>
        <w:rPr>
          <w:rFonts w:ascii="Trebuchet MS" w:eastAsia="Times New Roman" w:hAnsi="Trebuchet MS"/>
        </w:rPr>
      </w:pPr>
      <w:r>
        <w:rPr>
          <w:rFonts w:ascii="Trebuchet MS" w:eastAsia="Times New Roman" w:hAnsi="Trebuchet MS"/>
        </w:rPr>
        <w:t>Evacuarea apelor uzate menajere, provenite de la clădirea tehnică-caserie, se va face în rețea centralizată oraș Predeal- colectorul PVC Dn 250 mm, existent pe str. Teleferic, conform aviz nr. 6166/2024, emis de Raja SA Constanța.</w:t>
      </w:r>
    </w:p>
    <w:p w:rsidR="00D1798C" w:rsidRDefault="00D1798C" w:rsidP="005F5C9D">
      <w:pPr>
        <w:suppressAutoHyphens/>
        <w:spacing w:after="0" w:line="240" w:lineRule="auto"/>
        <w:jc w:val="both"/>
        <w:rPr>
          <w:rFonts w:ascii="Trebuchet MS" w:hAnsi="Trebuchet MS"/>
        </w:rPr>
      </w:pPr>
    </w:p>
    <w:p w:rsidR="005F5C9D" w:rsidRPr="00AC674E" w:rsidRDefault="005F5C9D" w:rsidP="005F5C9D">
      <w:pPr>
        <w:suppressAutoHyphens/>
        <w:spacing w:after="0" w:line="240" w:lineRule="auto"/>
        <w:jc w:val="both"/>
        <w:rPr>
          <w:rFonts w:ascii="Trebuchet MS" w:hAnsi="Trebuchet MS"/>
        </w:rPr>
      </w:pPr>
      <w:r w:rsidRPr="00AC674E">
        <w:rPr>
          <w:rFonts w:ascii="Trebuchet MS" w:hAnsi="Trebuchet MS"/>
        </w:rPr>
        <w:t>Pentru realizarea instalației sanie de vară (stație start sanie de vară și traseu de urcare) este necesară ocuparea temporară a terenului, în suprafață de 873 mp, cu defrișarea vegetației forestiere, în fondul forestier proprietate publică a Orașului Predeal, local</w:t>
      </w:r>
      <w:r w:rsidR="00AC674E" w:rsidRPr="00AC674E">
        <w:rPr>
          <w:rFonts w:ascii="Trebuchet MS" w:hAnsi="Trebuchet MS"/>
        </w:rPr>
        <w:t>izat în u.a. 81A și u.a 181</w:t>
      </w:r>
      <w:r w:rsidRPr="00AC674E">
        <w:rPr>
          <w:rFonts w:ascii="Trebuchet MS" w:hAnsi="Trebuchet MS"/>
        </w:rPr>
        <w:t xml:space="preserve"> din U.P. XI Predeal.</w:t>
      </w:r>
    </w:p>
    <w:p w:rsidR="005F5C9D" w:rsidRPr="00AC674E" w:rsidRDefault="005F5C9D" w:rsidP="005F5C9D">
      <w:pPr>
        <w:spacing w:after="0" w:line="240" w:lineRule="auto"/>
        <w:ind w:firstLine="720"/>
        <w:jc w:val="both"/>
        <w:rPr>
          <w:rFonts w:ascii="Trebuchet MS" w:hAnsi="Trebuchet MS"/>
          <w:lang w:val="es-CR"/>
        </w:rPr>
      </w:pPr>
      <w:r w:rsidRPr="00AC674E">
        <w:rPr>
          <w:rFonts w:ascii="Trebuchet MS" w:hAnsi="Trebuchet MS"/>
          <w:lang w:val="es-CR"/>
        </w:rPr>
        <w:t>Se propun urmatoarele lucrări specifice:</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tăierea arborilor cu fierăstrăul mecanic fără afectarea zonelor limitrofe care aparţin aceluiaşi amenajament;</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scoaterea rădăcinilor şi a cioatelor din pământ şi transportarea în afara suprafeţei neocupate de pădure.</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doborârea arborilor;</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fasonarea trunchiurilor;</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colectarea materialului lemnos şi transportul lui cu camioane speciale;</w:t>
      </w:r>
    </w:p>
    <w:p w:rsidR="005F5C9D" w:rsidRPr="00AC674E" w:rsidRDefault="005F5C9D" w:rsidP="00C54887">
      <w:pPr>
        <w:numPr>
          <w:ilvl w:val="0"/>
          <w:numId w:val="28"/>
        </w:numPr>
        <w:spacing w:after="0" w:line="240" w:lineRule="auto"/>
        <w:jc w:val="both"/>
        <w:rPr>
          <w:rFonts w:ascii="Trebuchet MS" w:hAnsi="Trebuchet MS"/>
          <w:lang w:val="es-CR"/>
        </w:rPr>
      </w:pPr>
      <w:r w:rsidRPr="00AC674E">
        <w:rPr>
          <w:rFonts w:ascii="Trebuchet MS" w:hAnsi="Trebuchet MS"/>
          <w:lang w:val="es-CR"/>
        </w:rPr>
        <w:t>scoaterea cioatelor cu excavatorul, transportul şi depozitarea în afara amplasamentului până la valorificarea lor.</w:t>
      </w:r>
    </w:p>
    <w:p w:rsidR="005F5C9D" w:rsidRPr="00AC674E" w:rsidRDefault="005F5C9D" w:rsidP="005F5C9D">
      <w:pPr>
        <w:spacing w:after="0" w:line="240" w:lineRule="auto"/>
        <w:jc w:val="both"/>
        <w:rPr>
          <w:rFonts w:ascii="Trebuchet MS" w:hAnsi="Trebuchet MS"/>
          <w:lang w:val="en-GB"/>
        </w:rPr>
      </w:pPr>
      <w:r w:rsidRPr="00AC674E">
        <w:rPr>
          <w:rFonts w:ascii="Trebuchet MS" w:hAnsi="Trebuchet MS"/>
          <w:b/>
          <w:bCs/>
          <w:lang w:val="es-CR"/>
        </w:rPr>
        <w:t xml:space="preserve">FISA TEHNICĂ DE TRANSMITERE-DEFRISARE - </w:t>
      </w:r>
      <w:r w:rsidRPr="00AC674E">
        <w:rPr>
          <w:rFonts w:ascii="Trebuchet MS" w:hAnsi="Trebuchet MS"/>
          <w:lang w:val="es-CR"/>
        </w:rPr>
        <w:t>pentru ocuparea temporară a te</w:t>
      </w:r>
      <w:r w:rsidR="00424016">
        <w:rPr>
          <w:rFonts w:ascii="Trebuchet MS" w:hAnsi="Trebuchet MS"/>
          <w:lang w:val="es-CR"/>
        </w:rPr>
        <w:t>renului de 873</w:t>
      </w:r>
      <w:r w:rsidRPr="00AC674E">
        <w:rPr>
          <w:rFonts w:ascii="Trebuchet MS" w:hAnsi="Trebuchet MS"/>
          <w:lang w:val="es-CR"/>
        </w:rPr>
        <w:t xml:space="preserve"> mp, localizat în</w:t>
      </w:r>
      <w:r w:rsidR="00F20AA3">
        <w:rPr>
          <w:rFonts w:ascii="Trebuchet MS" w:hAnsi="Trebuchet MS"/>
          <w:lang w:val="es-CR"/>
        </w:rPr>
        <w:t xml:space="preserve"> u.a. 81A și u.a. 181</w:t>
      </w:r>
      <w:r w:rsidRPr="00AC674E">
        <w:rPr>
          <w:rFonts w:ascii="Trebuchet MS" w:hAnsi="Trebuchet MS"/>
          <w:lang w:val="es-CR"/>
        </w:rPr>
        <w:t xml:space="preserve">, </w:t>
      </w:r>
      <w:r w:rsidR="00497DB1">
        <w:rPr>
          <w:rFonts w:ascii="Trebuchet MS" w:hAnsi="Trebuchet MS"/>
          <w:lang w:val="es-CR"/>
        </w:rPr>
        <w:t xml:space="preserve">din U.P. XI Predeal, </w:t>
      </w:r>
      <w:r w:rsidRPr="00AC674E">
        <w:rPr>
          <w:rFonts w:ascii="Trebuchet MS" w:hAnsi="Trebuchet MS"/>
          <w:lang w:val="es-CR"/>
        </w:rPr>
        <w:t>în scopul realizării proiectului</w:t>
      </w:r>
      <w:r w:rsidR="00F20AA3">
        <w:rPr>
          <w:rFonts w:ascii="Trebuchet MS" w:hAnsi="Trebuchet MS"/>
          <w:lang w:val="es-CR"/>
        </w:rPr>
        <w:t xml:space="preserve"> pârtie sanie de vară</w:t>
      </w:r>
      <w:r w:rsidRPr="00AC674E">
        <w:rPr>
          <w:rFonts w:ascii="Trebuchet MS" w:hAnsi="Trebuchet MS"/>
          <w:lang w:val="es-CR"/>
        </w:rPr>
        <w:t xml:space="preserve">, transmisă de </w:t>
      </w:r>
      <w:r w:rsidR="00F20AA3">
        <w:rPr>
          <w:rFonts w:ascii="Trebuchet MS" w:hAnsi="Trebuchet MS"/>
          <w:lang w:val="es-CR"/>
        </w:rPr>
        <w:t xml:space="preserve">RNP-Romsilva, Direcția Silvică Brașov, </w:t>
      </w:r>
      <w:r w:rsidRPr="00AC674E">
        <w:rPr>
          <w:rFonts w:ascii="Trebuchet MS" w:hAnsi="Trebuchet MS"/>
          <w:lang w:val="es-CR"/>
        </w:rPr>
        <w:t>Ocol</w:t>
      </w:r>
      <w:r w:rsidR="00F20AA3">
        <w:rPr>
          <w:rFonts w:ascii="Trebuchet MS" w:hAnsi="Trebuchet MS"/>
          <w:lang w:val="es-CR"/>
        </w:rPr>
        <w:t>ul Silvic Brașov</w:t>
      </w:r>
      <w:r w:rsidRPr="00AC674E">
        <w:rPr>
          <w:rFonts w:ascii="Trebuchet MS" w:hAnsi="Trebuchet MS"/>
          <w:lang w:val="es-CR"/>
        </w:rPr>
        <w:t>. este următoarea</w:t>
      </w:r>
      <w:r w:rsidRPr="00AC674E">
        <w:rPr>
          <w:rFonts w:ascii="Trebuchet MS" w:hAnsi="Trebuchet MS"/>
          <w:lang w:val="en-GB"/>
        </w:rPr>
        <w:t>:</w:t>
      </w:r>
    </w:p>
    <w:tbl>
      <w:tblPr>
        <w:tblW w:w="9303" w:type="dxa"/>
        <w:jc w:val="center"/>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9"/>
        <w:gridCol w:w="2594"/>
        <w:gridCol w:w="1768"/>
        <w:gridCol w:w="1742"/>
      </w:tblGrid>
      <w:tr w:rsidR="00497DB1" w:rsidRPr="00AC674E" w:rsidTr="00680D08">
        <w:trPr>
          <w:trHeight w:val="321"/>
          <w:jc w:val="center"/>
        </w:trPr>
        <w:tc>
          <w:tcPr>
            <w:tcW w:w="3199" w:type="dxa"/>
          </w:tcPr>
          <w:p w:rsidR="00497DB1" w:rsidRPr="00AC674E" w:rsidRDefault="00497DB1" w:rsidP="003F26EF">
            <w:pPr>
              <w:rPr>
                <w:rFonts w:ascii="Trebuchet MS" w:hAnsi="Trebuchet MS"/>
              </w:rPr>
            </w:pPr>
            <w:r w:rsidRPr="00AC674E">
              <w:rPr>
                <w:rFonts w:ascii="Trebuchet MS" w:hAnsi="Trebuchet MS"/>
              </w:rPr>
              <w:t>Unităţi amenajistice</w:t>
            </w:r>
          </w:p>
        </w:tc>
        <w:tc>
          <w:tcPr>
            <w:tcW w:w="2594" w:type="dxa"/>
          </w:tcPr>
          <w:p w:rsidR="00497DB1" w:rsidRPr="00AC674E" w:rsidRDefault="00680D08" w:rsidP="003F26EF">
            <w:pPr>
              <w:jc w:val="center"/>
              <w:rPr>
                <w:rFonts w:ascii="Trebuchet MS" w:hAnsi="Trebuchet MS"/>
              </w:rPr>
            </w:pPr>
            <w:r>
              <w:rPr>
                <w:rFonts w:ascii="Trebuchet MS" w:hAnsi="Trebuchet MS"/>
              </w:rPr>
              <w:t>81A</w:t>
            </w:r>
          </w:p>
        </w:tc>
        <w:tc>
          <w:tcPr>
            <w:tcW w:w="1768" w:type="dxa"/>
          </w:tcPr>
          <w:p w:rsidR="00497DB1" w:rsidRPr="00AC674E" w:rsidRDefault="00680D08" w:rsidP="003F26EF">
            <w:pPr>
              <w:jc w:val="center"/>
              <w:rPr>
                <w:rFonts w:ascii="Trebuchet MS" w:hAnsi="Trebuchet MS"/>
              </w:rPr>
            </w:pPr>
            <w:r>
              <w:rPr>
                <w:rFonts w:ascii="Trebuchet MS" w:hAnsi="Trebuchet MS"/>
              </w:rPr>
              <w:t>181</w:t>
            </w:r>
          </w:p>
        </w:tc>
        <w:tc>
          <w:tcPr>
            <w:tcW w:w="1742" w:type="dxa"/>
          </w:tcPr>
          <w:p w:rsidR="00497DB1" w:rsidRPr="00AC674E" w:rsidRDefault="00497DB1" w:rsidP="003F26EF">
            <w:pPr>
              <w:jc w:val="center"/>
              <w:rPr>
                <w:rFonts w:ascii="Trebuchet MS" w:hAnsi="Trebuchet MS"/>
              </w:rPr>
            </w:pPr>
            <w:r w:rsidRPr="00AC674E">
              <w:rPr>
                <w:rFonts w:ascii="Trebuchet MS" w:hAnsi="Trebuchet MS"/>
              </w:rPr>
              <w:t>Total</w:t>
            </w:r>
          </w:p>
        </w:tc>
      </w:tr>
      <w:tr w:rsidR="00497DB1" w:rsidRPr="00AC674E" w:rsidTr="00680D08">
        <w:trPr>
          <w:trHeight w:val="253"/>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1. Suprafaţa totală u.a. (ha)</w:t>
            </w:r>
          </w:p>
        </w:tc>
        <w:tc>
          <w:tcPr>
            <w:tcW w:w="2594" w:type="dxa"/>
          </w:tcPr>
          <w:p w:rsidR="00497DB1" w:rsidRPr="00AC674E" w:rsidRDefault="00677351" w:rsidP="003F26EF">
            <w:pPr>
              <w:jc w:val="center"/>
              <w:rPr>
                <w:rFonts w:ascii="Trebuchet MS" w:hAnsi="Trebuchet MS"/>
              </w:rPr>
            </w:pPr>
            <w:r>
              <w:rPr>
                <w:rFonts w:ascii="Trebuchet MS" w:hAnsi="Trebuchet MS"/>
              </w:rPr>
              <w:t>7,42</w:t>
            </w:r>
          </w:p>
        </w:tc>
        <w:tc>
          <w:tcPr>
            <w:tcW w:w="1768" w:type="dxa"/>
          </w:tcPr>
          <w:p w:rsidR="00497DB1" w:rsidRPr="00AC674E" w:rsidRDefault="00677351" w:rsidP="003F26EF">
            <w:pPr>
              <w:jc w:val="center"/>
              <w:rPr>
                <w:rFonts w:ascii="Trebuchet MS" w:hAnsi="Trebuchet MS"/>
              </w:rPr>
            </w:pPr>
            <w:r>
              <w:rPr>
                <w:rFonts w:ascii="Trebuchet MS" w:hAnsi="Trebuchet MS"/>
              </w:rPr>
              <w:t>1,10</w:t>
            </w:r>
          </w:p>
        </w:tc>
        <w:tc>
          <w:tcPr>
            <w:tcW w:w="1742" w:type="dxa"/>
          </w:tcPr>
          <w:p w:rsidR="00497DB1" w:rsidRPr="00AC674E" w:rsidRDefault="00677351" w:rsidP="003F26EF">
            <w:pPr>
              <w:jc w:val="center"/>
              <w:rPr>
                <w:rFonts w:ascii="Trebuchet MS" w:hAnsi="Trebuchet MS"/>
              </w:rPr>
            </w:pPr>
            <w:r>
              <w:rPr>
                <w:rFonts w:ascii="Trebuchet MS" w:hAnsi="Trebuchet MS"/>
              </w:rPr>
              <w:t>8,52</w:t>
            </w:r>
          </w:p>
        </w:tc>
      </w:tr>
      <w:tr w:rsidR="00497DB1" w:rsidRPr="00AC674E" w:rsidTr="00680D08">
        <w:trPr>
          <w:trHeight w:val="337"/>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2. Suprafaţa solicitată (ha)</w:t>
            </w:r>
          </w:p>
        </w:tc>
        <w:tc>
          <w:tcPr>
            <w:tcW w:w="2594" w:type="dxa"/>
          </w:tcPr>
          <w:p w:rsidR="00497DB1" w:rsidRPr="00AC674E" w:rsidRDefault="00677351" w:rsidP="003F26EF">
            <w:pPr>
              <w:spacing w:after="0"/>
              <w:jc w:val="center"/>
              <w:rPr>
                <w:rFonts w:ascii="Trebuchet MS" w:hAnsi="Trebuchet MS"/>
              </w:rPr>
            </w:pPr>
            <w:r>
              <w:rPr>
                <w:rFonts w:ascii="Trebuchet MS" w:hAnsi="Trebuchet MS"/>
              </w:rPr>
              <w:t>0,0306</w:t>
            </w:r>
          </w:p>
        </w:tc>
        <w:tc>
          <w:tcPr>
            <w:tcW w:w="1768" w:type="dxa"/>
          </w:tcPr>
          <w:p w:rsidR="00497DB1" w:rsidRPr="00AC674E" w:rsidRDefault="00677351" w:rsidP="003F26EF">
            <w:pPr>
              <w:spacing w:after="0"/>
              <w:jc w:val="center"/>
              <w:rPr>
                <w:rFonts w:ascii="Trebuchet MS" w:hAnsi="Trebuchet MS"/>
              </w:rPr>
            </w:pPr>
            <w:r>
              <w:rPr>
                <w:rFonts w:ascii="Trebuchet MS" w:hAnsi="Trebuchet MS"/>
              </w:rPr>
              <w:t>0,0567</w:t>
            </w:r>
          </w:p>
        </w:tc>
        <w:tc>
          <w:tcPr>
            <w:tcW w:w="1742" w:type="dxa"/>
          </w:tcPr>
          <w:p w:rsidR="00497DB1" w:rsidRPr="00AC674E" w:rsidRDefault="00677351" w:rsidP="003F26EF">
            <w:pPr>
              <w:spacing w:after="0"/>
              <w:jc w:val="center"/>
              <w:rPr>
                <w:rFonts w:ascii="Trebuchet MS" w:hAnsi="Trebuchet MS"/>
              </w:rPr>
            </w:pPr>
            <w:r>
              <w:rPr>
                <w:rFonts w:ascii="Trebuchet MS" w:hAnsi="Trebuchet MS"/>
              </w:rPr>
              <w:t>0,0873</w:t>
            </w:r>
          </w:p>
        </w:tc>
      </w:tr>
      <w:tr w:rsidR="00497DB1" w:rsidRPr="00AC674E" w:rsidTr="00680D08">
        <w:trPr>
          <w:trHeight w:val="217"/>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3. Tipul de pădure (cod)</w:t>
            </w:r>
          </w:p>
        </w:tc>
        <w:tc>
          <w:tcPr>
            <w:tcW w:w="2594" w:type="dxa"/>
          </w:tcPr>
          <w:p w:rsidR="00497DB1" w:rsidRPr="00AC674E" w:rsidRDefault="00677351" w:rsidP="003F26EF">
            <w:pPr>
              <w:jc w:val="center"/>
              <w:rPr>
                <w:rFonts w:ascii="Trebuchet MS" w:hAnsi="Trebuchet MS"/>
              </w:rPr>
            </w:pPr>
            <w:r>
              <w:rPr>
                <w:rFonts w:ascii="Trebuchet MS" w:hAnsi="Trebuchet MS"/>
              </w:rPr>
              <w:t>2211</w:t>
            </w:r>
          </w:p>
        </w:tc>
        <w:tc>
          <w:tcPr>
            <w:tcW w:w="1768" w:type="dxa"/>
          </w:tcPr>
          <w:p w:rsidR="00497DB1" w:rsidRPr="00AC674E" w:rsidRDefault="00677351" w:rsidP="003F26EF">
            <w:pPr>
              <w:jc w:val="center"/>
              <w:rPr>
                <w:rFonts w:ascii="Trebuchet MS" w:hAnsi="Trebuchet MS"/>
              </w:rPr>
            </w:pPr>
            <w:r>
              <w:rPr>
                <w:rFonts w:ascii="Trebuchet MS" w:hAnsi="Trebuchet MS"/>
              </w:rPr>
              <w:t>2211</w:t>
            </w:r>
          </w:p>
        </w:tc>
        <w:tc>
          <w:tcPr>
            <w:tcW w:w="1742" w:type="dxa"/>
          </w:tcPr>
          <w:p w:rsidR="00497DB1" w:rsidRPr="00AC674E" w:rsidRDefault="00497DB1" w:rsidP="003F26EF">
            <w:pPr>
              <w:jc w:val="center"/>
              <w:rPr>
                <w:rFonts w:ascii="Trebuchet MS" w:hAnsi="Trebuchet MS"/>
              </w:rPr>
            </w:pPr>
          </w:p>
        </w:tc>
      </w:tr>
      <w:tr w:rsidR="00497DB1" w:rsidRPr="00AC674E" w:rsidTr="00680D08">
        <w:trPr>
          <w:trHeight w:val="510"/>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4. Caracter actual – tipul de padure</w:t>
            </w:r>
          </w:p>
        </w:tc>
        <w:tc>
          <w:tcPr>
            <w:tcW w:w="2594" w:type="dxa"/>
          </w:tcPr>
          <w:p w:rsidR="00497DB1" w:rsidRPr="00AC674E" w:rsidRDefault="00677351" w:rsidP="003F26EF">
            <w:pPr>
              <w:jc w:val="center"/>
              <w:rPr>
                <w:rFonts w:ascii="Trebuchet MS" w:hAnsi="Trebuchet MS"/>
              </w:rPr>
            </w:pPr>
            <w:r>
              <w:rPr>
                <w:rFonts w:ascii="Trebuchet MS" w:hAnsi="Trebuchet MS"/>
              </w:rPr>
              <w:t>Natural</w:t>
            </w:r>
          </w:p>
        </w:tc>
        <w:tc>
          <w:tcPr>
            <w:tcW w:w="1768" w:type="dxa"/>
          </w:tcPr>
          <w:p w:rsidR="00497DB1" w:rsidRPr="00AC674E" w:rsidRDefault="00677351" w:rsidP="003F26EF">
            <w:pPr>
              <w:spacing w:after="0"/>
              <w:jc w:val="center"/>
              <w:rPr>
                <w:rFonts w:ascii="Trebuchet MS" w:hAnsi="Trebuchet MS"/>
              </w:rPr>
            </w:pPr>
            <w:r>
              <w:rPr>
                <w:rFonts w:ascii="Trebuchet MS" w:hAnsi="Trebuchet MS"/>
              </w:rPr>
              <w:t>Natural</w:t>
            </w:r>
          </w:p>
        </w:tc>
        <w:tc>
          <w:tcPr>
            <w:tcW w:w="1742" w:type="dxa"/>
          </w:tcPr>
          <w:p w:rsidR="00497DB1" w:rsidRPr="00AC674E" w:rsidRDefault="00497DB1" w:rsidP="003F26EF">
            <w:pPr>
              <w:spacing w:after="0"/>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rPr>
                <w:rFonts w:ascii="Trebuchet MS" w:hAnsi="Trebuchet MS"/>
              </w:rPr>
            </w:pPr>
            <w:r w:rsidRPr="00AC674E">
              <w:rPr>
                <w:rFonts w:ascii="Trebuchet MS" w:hAnsi="Trebuchet MS"/>
              </w:rPr>
              <w:t>5. Categoria funcţională</w:t>
            </w:r>
          </w:p>
        </w:tc>
        <w:tc>
          <w:tcPr>
            <w:tcW w:w="2594" w:type="dxa"/>
          </w:tcPr>
          <w:p w:rsidR="00497DB1" w:rsidRPr="00AC674E" w:rsidRDefault="00677351" w:rsidP="003F26EF">
            <w:pPr>
              <w:jc w:val="center"/>
              <w:rPr>
                <w:rFonts w:ascii="Trebuchet MS" w:hAnsi="Trebuchet MS"/>
              </w:rPr>
            </w:pPr>
            <w:r>
              <w:rPr>
                <w:rFonts w:ascii="Trebuchet MS" w:hAnsi="Trebuchet MS"/>
              </w:rPr>
              <w:t>1-4A</w:t>
            </w:r>
          </w:p>
        </w:tc>
        <w:tc>
          <w:tcPr>
            <w:tcW w:w="1768" w:type="dxa"/>
          </w:tcPr>
          <w:p w:rsidR="00497DB1" w:rsidRPr="00AC674E" w:rsidRDefault="00677351" w:rsidP="003F26EF">
            <w:pPr>
              <w:jc w:val="center"/>
              <w:rPr>
                <w:rFonts w:ascii="Trebuchet MS" w:hAnsi="Trebuchet MS"/>
              </w:rPr>
            </w:pPr>
            <w:r>
              <w:rPr>
                <w:rFonts w:ascii="Trebuchet MS" w:hAnsi="Trebuchet MS"/>
              </w:rPr>
              <w:t>1-4A</w:t>
            </w:r>
          </w:p>
        </w:tc>
        <w:tc>
          <w:tcPr>
            <w:tcW w:w="1742" w:type="dxa"/>
          </w:tcPr>
          <w:p w:rsidR="00497DB1" w:rsidRPr="00AC674E" w:rsidRDefault="00497DB1" w:rsidP="003F26EF">
            <w:pPr>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6. Compoziţia arborelui</w:t>
            </w:r>
          </w:p>
        </w:tc>
        <w:tc>
          <w:tcPr>
            <w:tcW w:w="2594" w:type="dxa"/>
          </w:tcPr>
          <w:p w:rsidR="00497DB1" w:rsidRPr="00AC674E" w:rsidRDefault="00677351" w:rsidP="003F26EF">
            <w:pPr>
              <w:spacing w:after="0"/>
              <w:jc w:val="center"/>
              <w:rPr>
                <w:rFonts w:ascii="Trebuchet MS" w:hAnsi="Trebuchet MS"/>
              </w:rPr>
            </w:pPr>
            <w:r>
              <w:rPr>
                <w:rFonts w:ascii="Trebuchet MS" w:hAnsi="Trebuchet MS"/>
              </w:rPr>
              <w:t>5FA5BR</w:t>
            </w:r>
          </w:p>
        </w:tc>
        <w:tc>
          <w:tcPr>
            <w:tcW w:w="1768" w:type="dxa"/>
          </w:tcPr>
          <w:p w:rsidR="00497DB1" w:rsidRPr="00AC674E" w:rsidRDefault="00677351" w:rsidP="003F26EF">
            <w:pPr>
              <w:spacing w:after="0"/>
              <w:jc w:val="center"/>
              <w:rPr>
                <w:rFonts w:ascii="Trebuchet MS" w:hAnsi="Trebuchet MS"/>
              </w:rPr>
            </w:pPr>
            <w:r>
              <w:rPr>
                <w:rFonts w:ascii="Trebuchet MS" w:hAnsi="Trebuchet MS"/>
              </w:rPr>
              <w:t>6BR2FA2MO</w:t>
            </w:r>
          </w:p>
        </w:tc>
        <w:tc>
          <w:tcPr>
            <w:tcW w:w="1742" w:type="dxa"/>
          </w:tcPr>
          <w:p w:rsidR="00497DB1" w:rsidRPr="00AC674E" w:rsidRDefault="00497DB1" w:rsidP="003F26EF">
            <w:pPr>
              <w:spacing w:after="0"/>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7. Vârstă medie arboret</w:t>
            </w:r>
          </w:p>
        </w:tc>
        <w:tc>
          <w:tcPr>
            <w:tcW w:w="2594" w:type="dxa"/>
          </w:tcPr>
          <w:p w:rsidR="00497DB1" w:rsidRPr="00AC674E" w:rsidRDefault="00677351" w:rsidP="003F26EF">
            <w:pPr>
              <w:jc w:val="center"/>
              <w:rPr>
                <w:rFonts w:ascii="Trebuchet MS" w:hAnsi="Trebuchet MS"/>
              </w:rPr>
            </w:pPr>
            <w:r>
              <w:rPr>
                <w:rFonts w:ascii="Trebuchet MS" w:hAnsi="Trebuchet MS"/>
              </w:rPr>
              <w:t>160</w:t>
            </w:r>
          </w:p>
        </w:tc>
        <w:tc>
          <w:tcPr>
            <w:tcW w:w="1768" w:type="dxa"/>
          </w:tcPr>
          <w:p w:rsidR="00497DB1" w:rsidRPr="00AC674E" w:rsidRDefault="00677351" w:rsidP="003F26EF">
            <w:pPr>
              <w:jc w:val="center"/>
              <w:rPr>
                <w:rFonts w:ascii="Trebuchet MS" w:hAnsi="Trebuchet MS"/>
              </w:rPr>
            </w:pPr>
            <w:r>
              <w:rPr>
                <w:rFonts w:ascii="Trebuchet MS" w:hAnsi="Trebuchet MS"/>
              </w:rPr>
              <w:t>150</w:t>
            </w:r>
          </w:p>
        </w:tc>
        <w:tc>
          <w:tcPr>
            <w:tcW w:w="1742" w:type="dxa"/>
          </w:tcPr>
          <w:p w:rsidR="00497DB1" w:rsidRPr="00AC674E" w:rsidRDefault="00497DB1" w:rsidP="003F26EF">
            <w:pPr>
              <w:jc w:val="center"/>
              <w:rPr>
                <w:rFonts w:ascii="Trebuchet MS" w:hAnsi="Trebuchet MS"/>
              </w:rPr>
            </w:pPr>
          </w:p>
        </w:tc>
      </w:tr>
      <w:tr w:rsidR="00497DB1" w:rsidRPr="00AC674E" w:rsidTr="00680D08">
        <w:trPr>
          <w:trHeight w:val="160"/>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8. Clasa de producţie</w:t>
            </w:r>
          </w:p>
        </w:tc>
        <w:tc>
          <w:tcPr>
            <w:tcW w:w="2594" w:type="dxa"/>
          </w:tcPr>
          <w:p w:rsidR="00497DB1" w:rsidRPr="00AC674E" w:rsidRDefault="00677351" w:rsidP="003F26EF">
            <w:pPr>
              <w:jc w:val="center"/>
              <w:rPr>
                <w:rFonts w:ascii="Trebuchet MS" w:hAnsi="Trebuchet MS"/>
              </w:rPr>
            </w:pPr>
            <w:r>
              <w:rPr>
                <w:rFonts w:ascii="Trebuchet MS" w:hAnsi="Trebuchet MS"/>
              </w:rPr>
              <w:t>2</w:t>
            </w:r>
          </w:p>
        </w:tc>
        <w:tc>
          <w:tcPr>
            <w:tcW w:w="1768" w:type="dxa"/>
          </w:tcPr>
          <w:p w:rsidR="00497DB1" w:rsidRPr="00AC674E" w:rsidRDefault="00677351" w:rsidP="003F26EF">
            <w:pPr>
              <w:jc w:val="center"/>
              <w:rPr>
                <w:rFonts w:ascii="Trebuchet MS" w:hAnsi="Trebuchet MS"/>
              </w:rPr>
            </w:pPr>
            <w:r>
              <w:rPr>
                <w:rFonts w:ascii="Trebuchet MS" w:hAnsi="Trebuchet MS"/>
              </w:rPr>
              <w:t>2</w:t>
            </w:r>
          </w:p>
        </w:tc>
        <w:tc>
          <w:tcPr>
            <w:tcW w:w="1742" w:type="dxa"/>
          </w:tcPr>
          <w:p w:rsidR="00497DB1" w:rsidRPr="00AC674E" w:rsidRDefault="00497DB1" w:rsidP="003F26EF">
            <w:pPr>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9. Consistenţa</w:t>
            </w:r>
          </w:p>
        </w:tc>
        <w:tc>
          <w:tcPr>
            <w:tcW w:w="2594" w:type="dxa"/>
          </w:tcPr>
          <w:p w:rsidR="00497DB1" w:rsidRPr="00AC674E" w:rsidRDefault="00677351" w:rsidP="003F26EF">
            <w:pPr>
              <w:jc w:val="center"/>
              <w:rPr>
                <w:rFonts w:ascii="Trebuchet MS" w:hAnsi="Trebuchet MS"/>
              </w:rPr>
            </w:pPr>
            <w:r>
              <w:rPr>
                <w:rFonts w:ascii="Trebuchet MS" w:hAnsi="Trebuchet MS"/>
              </w:rPr>
              <w:t>0,8</w:t>
            </w:r>
          </w:p>
        </w:tc>
        <w:tc>
          <w:tcPr>
            <w:tcW w:w="1768" w:type="dxa"/>
          </w:tcPr>
          <w:p w:rsidR="00497DB1" w:rsidRPr="00AC674E" w:rsidRDefault="00677351" w:rsidP="003F26EF">
            <w:pPr>
              <w:jc w:val="center"/>
              <w:rPr>
                <w:rFonts w:ascii="Trebuchet MS" w:hAnsi="Trebuchet MS"/>
              </w:rPr>
            </w:pPr>
            <w:r>
              <w:rPr>
                <w:rFonts w:ascii="Trebuchet MS" w:hAnsi="Trebuchet MS"/>
              </w:rPr>
              <w:t>0,7</w:t>
            </w:r>
          </w:p>
        </w:tc>
        <w:tc>
          <w:tcPr>
            <w:tcW w:w="1742" w:type="dxa"/>
          </w:tcPr>
          <w:p w:rsidR="00497DB1" w:rsidRPr="00AC674E" w:rsidRDefault="00497DB1" w:rsidP="003F26EF">
            <w:pPr>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10. Volum la hectar (m</w:t>
            </w:r>
            <w:r w:rsidRPr="00AC674E">
              <w:rPr>
                <w:rFonts w:ascii="Trebuchet MS" w:hAnsi="Trebuchet MS"/>
                <w:vertAlign w:val="superscript"/>
              </w:rPr>
              <w:t>3</w:t>
            </w:r>
            <w:r w:rsidRPr="00AC674E">
              <w:rPr>
                <w:rFonts w:ascii="Trebuchet MS" w:hAnsi="Trebuchet MS"/>
              </w:rPr>
              <w:t>)</w:t>
            </w:r>
          </w:p>
        </w:tc>
        <w:tc>
          <w:tcPr>
            <w:tcW w:w="2594" w:type="dxa"/>
          </w:tcPr>
          <w:p w:rsidR="00497DB1" w:rsidRPr="00AC674E" w:rsidRDefault="00677351" w:rsidP="003F26EF">
            <w:pPr>
              <w:jc w:val="center"/>
              <w:rPr>
                <w:rFonts w:ascii="Trebuchet MS" w:hAnsi="Trebuchet MS"/>
              </w:rPr>
            </w:pPr>
            <w:r>
              <w:rPr>
                <w:rFonts w:ascii="Trebuchet MS" w:hAnsi="Trebuchet MS"/>
              </w:rPr>
              <w:t>629</w:t>
            </w:r>
          </w:p>
        </w:tc>
        <w:tc>
          <w:tcPr>
            <w:tcW w:w="1768" w:type="dxa"/>
          </w:tcPr>
          <w:p w:rsidR="00497DB1" w:rsidRPr="00AC674E" w:rsidRDefault="00677351" w:rsidP="003F26EF">
            <w:pPr>
              <w:jc w:val="center"/>
              <w:rPr>
                <w:rFonts w:ascii="Trebuchet MS" w:hAnsi="Trebuchet MS"/>
              </w:rPr>
            </w:pPr>
            <w:r>
              <w:rPr>
                <w:rFonts w:ascii="Trebuchet MS" w:hAnsi="Trebuchet MS"/>
              </w:rPr>
              <w:t>541</w:t>
            </w:r>
          </w:p>
        </w:tc>
        <w:tc>
          <w:tcPr>
            <w:tcW w:w="1742" w:type="dxa"/>
          </w:tcPr>
          <w:p w:rsidR="00497DB1" w:rsidRPr="00AC674E" w:rsidRDefault="00497DB1" w:rsidP="003F26EF">
            <w:pPr>
              <w:jc w:val="center"/>
              <w:rPr>
                <w:rFonts w:ascii="Trebuchet MS" w:hAnsi="Trebuchet MS"/>
              </w:rPr>
            </w:pPr>
          </w:p>
        </w:tc>
      </w:tr>
      <w:tr w:rsidR="00497DB1" w:rsidRPr="00AC674E" w:rsidTr="00680D08">
        <w:trPr>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lastRenderedPageBreak/>
              <w:t>11. Volumul aferent suprafeţei solicitate (m</w:t>
            </w:r>
            <w:r w:rsidRPr="00AC674E">
              <w:rPr>
                <w:rFonts w:ascii="Trebuchet MS" w:hAnsi="Trebuchet MS"/>
                <w:vertAlign w:val="superscript"/>
              </w:rPr>
              <w:t>3</w:t>
            </w:r>
            <w:r w:rsidRPr="00AC674E">
              <w:rPr>
                <w:rFonts w:ascii="Trebuchet MS" w:hAnsi="Trebuchet MS"/>
              </w:rPr>
              <w:t>)</w:t>
            </w:r>
          </w:p>
        </w:tc>
        <w:tc>
          <w:tcPr>
            <w:tcW w:w="2594" w:type="dxa"/>
            <w:vAlign w:val="center"/>
          </w:tcPr>
          <w:p w:rsidR="00497DB1" w:rsidRPr="00AC674E" w:rsidRDefault="00677351" w:rsidP="003F26EF">
            <w:pPr>
              <w:jc w:val="center"/>
              <w:rPr>
                <w:rFonts w:ascii="Trebuchet MS" w:hAnsi="Trebuchet MS"/>
              </w:rPr>
            </w:pPr>
            <w:r>
              <w:rPr>
                <w:rFonts w:ascii="Trebuchet MS" w:hAnsi="Trebuchet MS"/>
              </w:rPr>
              <w:t>19</w:t>
            </w:r>
          </w:p>
        </w:tc>
        <w:tc>
          <w:tcPr>
            <w:tcW w:w="1768" w:type="dxa"/>
          </w:tcPr>
          <w:p w:rsidR="00497DB1" w:rsidRPr="00AC674E" w:rsidRDefault="00677351" w:rsidP="003F26EF">
            <w:pPr>
              <w:jc w:val="center"/>
              <w:rPr>
                <w:rFonts w:ascii="Trebuchet MS" w:hAnsi="Trebuchet MS"/>
              </w:rPr>
            </w:pPr>
            <w:r>
              <w:rPr>
                <w:rFonts w:ascii="Trebuchet MS" w:hAnsi="Trebuchet MS"/>
              </w:rPr>
              <w:t>31</w:t>
            </w:r>
          </w:p>
        </w:tc>
        <w:tc>
          <w:tcPr>
            <w:tcW w:w="1742" w:type="dxa"/>
            <w:vAlign w:val="center"/>
          </w:tcPr>
          <w:p w:rsidR="00497DB1" w:rsidRPr="00AC674E" w:rsidRDefault="00677351" w:rsidP="003F26EF">
            <w:pPr>
              <w:jc w:val="center"/>
              <w:rPr>
                <w:rFonts w:ascii="Trebuchet MS" w:hAnsi="Trebuchet MS"/>
              </w:rPr>
            </w:pPr>
            <w:r>
              <w:rPr>
                <w:rFonts w:ascii="Trebuchet MS" w:hAnsi="Trebuchet MS"/>
              </w:rPr>
              <w:t>50</w:t>
            </w:r>
          </w:p>
        </w:tc>
      </w:tr>
      <w:tr w:rsidR="00497DB1" w:rsidRPr="00AC674E" w:rsidTr="00680D08">
        <w:trPr>
          <w:trHeight w:val="262"/>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12. Suprafaţa de defrişat (ha)</w:t>
            </w:r>
          </w:p>
        </w:tc>
        <w:tc>
          <w:tcPr>
            <w:tcW w:w="2594" w:type="dxa"/>
          </w:tcPr>
          <w:p w:rsidR="00497DB1" w:rsidRPr="00AC674E" w:rsidRDefault="00677351" w:rsidP="003F26EF">
            <w:pPr>
              <w:jc w:val="center"/>
              <w:rPr>
                <w:rFonts w:ascii="Trebuchet MS" w:hAnsi="Trebuchet MS"/>
              </w:rPr>
            </w:pPr>
            <w:r>
              <w:rPr>
                <w:rFonts w:ascii="Trebuchet MS" w:hAnsi="Trebuchet MS"/>
              </w:rPr>
              <w:t>0,0306</w:t>
            </w:r>
          </w:p>
        </w:tc>
        <w:tc>
          <w:tcPr>
            <w:tcW w:w="1768" w:type="dxa"/>
          </w:tcPr>
          <w:p w:rsidR="00497DB1" w:rsidRPr="00AC674E" w:rsidRDefault="00677351" w:rsidP="003F26EF">
            <w:pPr>
              <w:jc w:val="center"/>
              <w:rPr>
                <w:rFonts w:ascii="Trebuchet MS" w:hAnsi="Trebuchet MS"/>
              </w:rPr>
            </w:pPr>
            <w:r>
              <w:rPr>
                <w:rFonts w:ascii="Trebuchet MS" w:hAnsi="Trebuchet MS"/>
              </w:rPr>
              <w:t>0,0567</w:t>
            </w:r>
          </w:p>
        </w:tc>
        <w:tc>
          <w:tcPr>
            <w:tcW w:w="1742" w:type="dxa"/>
          </w:tcPr>
          <w:p w:rsidR="00497DB1" w:rsidRPr="00AC674E" w:rsidRDefault="00677351" w:rsidP="003F26EF">
            <w:pPr>
              <w:jc w:val="center"/>
              <w:rPr>
                <w:rFonts w:ascii="Trebuchet MS" w:hAnsi="Trebuchet MS"/>
              </w:rPr>
            </w:pPr>
            <w:r>
              <w:rPr>
                <w:rFonts w:ascii="Trebuchet MS" w:hAnsi="Trebuchet MS"/>
              </w:rPr>
              <w:t>0,0873</w:t>
            </w:r>
          </w:p>
        </w:tc>
      </w:tr>
      <w:tr w:rsidR="00497DB1" w:rsidRPr="00AC674E" w:rsidTr="00680D08">
        <w:trPr>
          <w:trHeight w:val="270"/>
          <w:jc w:val="center"/>
        </w:trPr>
        <w:tc>
          <w:tcPr>
            <w:tcW w:w="3199" w:type="dxa"/>
          </w:tcPr>
          <w:p w:rsidR="00497DB1" w:rsidRPr="00AC674E" w:rsidRDefault="00497DB1" w:rsidP="003F26EF">
            <w:pPr>
              <w:spacing w:after="0"/>
              <w:rPr>
                <w:rFonts w:ascii="Trebuchet MS" w:hAnsi="Trebuchet MS"/>
              </w:rPr>
            </w:pPr>
            <w:r w:rsidRPr="00AC674E">
              <w:rPr>
                <w:rFonts w:ascii="Trebuchet MS" w:hAnsi="Trebuchet MS"/>
              </w:rPr>
              <w:t>13. Volumul de defrişat (m</w:t>
            </w:r>
            <w:r w:rsidRPr="00AC674E">
              <w:rPr>
                <w:rFonts w:ascii="Trebuchet MS" w:hAnsi="Trebuchet MS"/>
                <w:vertAlign w:val="superscript"/>
              </w:rPr>
              <w:t>3</w:t>
            </w:r>
            <w:r w:rsidRPr="00AC674E">
              <w:rPr>
                <w:rFonts w:ascii="Trebuchet MS" w:hAnsi="Trebuchet MS"/>
              </w:rPr>
              <w:t>)</w:t>
            </w:r>
          </w:p>
        </w:tc>
        <w:tc>
          <w:tcPr>
            <w:tcW w:w="2594" w:type="dxa"/>
          </w:tcPr>
          <w:p w:rsidR="00497DB1" w:rsidRPr="00AC674E" w:rsidRDefault="00677351" w:rsidP="003F26EF">
            <w:pPr>
              <w:jc w:val="center"/>
              <w:rPr>
                <w:rFonts w:ascii="Trebuchet MS" w:hAnsi="Trebuchet MS"/>
              </w:rPr>
            </w:pPr>
            <w:r>
              <w:rPr>
                <w:rFonts w:ascii="Trebuchet MS" w:hAnsi="Trebuchet MS"/>
              </w:rPr>
              <w:t>19</w:t>
            </w:r>
          </w:p>
        </w:tc>
        <w:tc>
          <w:tcPr>
            <w:tcW w:w="1768" w:type="dxa"/>
          </w:tcPr>
          <w:p w:rsidR="00497DB1" w:rsidRPr="00AC674E" w:rsidRDefault="00677351" w:rsidP="003F26EF">
            <w:pPr>
              <w:jc w:val="center"/>
              <w:rPr>
                <w:rFonts w:ascii="Trebuchet MS" w:hAnsi="Trebuchet MS"/>
              </w:rPr>
            </w:pPr>
            <w:r>
              <w:rPr>
                <w:rFonts w:ascii="Trebuchet MS" w:hAnsi="Trebuchet MS"/>
              </w:rPr>
              <w:t>31</w:t>
            </w:r>
          </w:p>
        </w:tc>
        <w:tc>
          <w:tcPr>
            <w:tcW w:w="1742" w:type="dxa"/>
          </w:tcPr>
          <w:p w:rsidR="00497DB1" w:rsidRPr="00AC674E" w:rsidRDefault="00677351" w:rsidP="003F26EF">
            <w:pPr>
              <w:jc w:val="center"/>
              <w:rPr>
                <w:rFonts w:ascii="Trebuchet MS" w:hAnsi="Trebuchet MS"/>
              </w:rPr>
            </w:pPr>
            <w:r>
              <w:rPr>
                <w:rFonts w:ascii="Trebuchet MS" w:hAnsi="Trebuchet MS"/>
              </w:rPr>
              <w:t>50</w:t>
            </w:r>
          </w:p>
        </w:tc>
      </w:tr>
    </w:tbl>
    <w:p w:rsidR="00B1099B" w:rsidRPr="00C103FF" w:rsidRDefault="00B1099B" w:rsidP="00B1099B">
      <w:pPr>
        <w:shd w:val="clear" w:color="auto" w:fill="FFFFFF"/>
        <w:spacing w:after="0" w:line="240" w:lineRule="auto"/>
        <w:jc w:val="both"/>
        <w:rPr>
          <w:rFonts w:ascii="Trebuchet MS" w:hAnsi="Trebuchet MS"/>
          <w:lang w:eastAsia="ro-RO"/>
        </w:rPr>
      </w:pPr>
      <w:r w:rsidRPr="00C103FF">
        <w:rPr>
          <w:rFonts w:ascii="Trebuchet MS" w:hAnsi="Trebuchet MS"/>
          <w:b/>
          <w:bCs/>
          <w:u w:val="single"/>
        </w:rPr>
        <w:t>Organizarea de șantier:</w:t>
      </w:r>
    </w:p>
    <w:p w:rsidR="00AB7274" w:rsidRPr="00C103FF" w:rsidRDefault="00AB7274" w:rsidP="00AB7274">
      <w:pPr>
        <w:spacing w:after="0" w:line="240" w:lineRule="auto"/>
        <w:ind w:right="-5"/>
        <w:jc w:val="both"/>
        <w:rPr>
          <w:rFonts w:ascii="Trebuchet MS" w:hAnsi="Trebuchet MS"/>
          <w:lang w:eastAsia="ro-RO"/>
        </w:rPr>
      </w:pPr>
      <w:r w:rsidRPr="00C103FF">
        <w:rPr>
          <w:rFonts w:ascii="Trebuchet MS" w:hAnsi="Trebuchet MS"/>
          <w:lang w:eastAsia="ro-RO"/>
        </w:rPr>
        <w:t xml:space="preserve">Perioada de execuție generează impacturi puțin semnificative, pe o perioadă redusă de timp, fără a produce efecte nereversibile. Se apreciază ca măsurile de atenuare și eliminare a impactului, propuse împreună cu obligația constructorului de a respecta legislația de mediu existentă la data semnării contractului sunt suficiente pentru remedierea majorității impacturilor posibile în perioada de execuție a lucrării. </w:t>
      </w:r>
    </w:p>
    <w:p w:rsidR="00C103FF" w:rsidRPr="004D6380" w:rsidRDefault="00C103FF" w:rsidP="00C103FF">
      <w:pPr>
        <w:spacing w:after="0" w:line="240" w:lineRule="auto"/>
        <w:jc w:val="both"/>
        <w:rPr>
          <w:rFonts w:ascii="Trebuchet MS" w:hAnsi="Trebuchet MS"/>
        </w:rPr>
      </w:pPr>
      <w:r w:rsidRPr="004D6380">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rsidR="00C103FF" w:rsidRPr="00FA6FD0" w:rsidRDefault="00C103FF" w:rsidP="00C103FF">
      <w:pPr>
        <w:spacing w:after="0" w:line="240" w:lineRule="auto"/>
        <w:jc w:val="both"/>
        <w:rPr>
          <w:rFonts w:ascii="Trebuchet MS" w:hAnsi="Trebuchet MS"/>
        </w:rPr>
      </w:pPr>
      <w:r w:rsidRPr="004D6380">
        <w:rPr>
          <w:rFonts w:ascii="Trebuchet MS" w:hAnsi="Trebuchet MS"/>
        </w:rPr>
        <w:t>Se vor lua toate măsurile necesare pentru colectarea și depozitarea în condiții corespunzătoare a deșeurilor generate în perioada de realizare a proiectului și se va asigur</w:t>
      </w:r>
      <w:r>
        <w:rPr>
          <w:rFonts w:ascii="Trebuchet MS" w:hAnsi="Trebuchet MS"/>
        </w:rPr>
        <w:t xml:space="preserve">a că operațiunile de colectare, transport, eliminare sau </w:t>
      </w:r>
      <w:r w:rsidRPr="004D6380">
        <w:rPr>
          <w:rFonts w:ascii="Trebuchet MS" w:hAnsi="Trebuchet MS"/>
        </w:rPr>
        <w:t>valorificare vor fi realizate prin firme specializate și autorizate.</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t>In organizarea de santier constructorul va instala grupuri santitare ecologice, evacuarea reziduurilor fiind asigurata de firma autorizata.</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t>Apa necesară pentru organizarea de santier va fi asigurata de către constructor.</w:t>
      </w:r>
    </w:p>
    <w:p w:rsidR="00AB7274" w:rsidRPr="00780CEA" w:rsidRDefault="00AB7274" w:rsidP="00AB7274">
      <w:pPr>
        <w:tabs>
          <w:tab w:val="left" w:pos="3180"/>
        </w:tabs>
        <w:spacing w:after="0" w:line="240" w:lineRule="auto"/>
        <w:jc w:val="both"/>
        <w:rPr>
          <w:rFonts w:ascii="Trebuchet MS" w:hAnsi="Trebuchet MS"/>
          <w:bCs/>
        </w:rPr>
      </w:pPr>
      <w:r w:rsidRPr="00780CEA">
        <w:rPr>
          <w:rFonts w:ascii="Trebuchet MS" w:hAnsi="Trebuchet MS"/>
          <w:bCs/>
        </w:rPr>
        <w:t>In fiecare zi muncitorii vor fi transportati cu masina la amplasamentul lucrarii. Pentru transportul persoanelor si materialelor se vor utiliza drumurile existente in zona.</w:t>
      </w:r>
    </w:p>
    <w:p w:rsidR="00B1099B" w:rsidRPr="00B1099B" w:rsidRDefault="00B1099B" w:rsidP="00B1099B">
      <w:pPr>
        <w:pStyle w:val="NoSpacing"/>
        <w:jc w:val="both"/>
        <w:rPr>
          <w:rFonts w:ascii="Trebuchet MS" w:hAnsi="Trebuchet MS"/>
          <w:color w:val="FF0000"/>
          <w:sz w:val="22"/>
          <w:szCs w:val="22"/>
          <w:lang w:val="ro-RO"/>
        </w:rPr>
      </w:pPr>
      <w:r w:rsidRPr="00B1099B">
        <w:rPr>
          <w:rFonts w:ascii="Trebuchet MS" w:hAnsi="Trebuchet MS"/>
          <w:b/>
          <w:bCs/>
          <w:iCs/>
          <w:sz w:val="22"/>
          <w:szCs w:val="22"/>
          <w:u w:val="single"/>
          <w:lang w:val="ro-RO"/>
        </w:rPr>
        <w:t>Lucrări de refacere a amplasamentului în zona afectată de execuţia investiţiei</w:t>
      </w:r>
      <w:r w:rsidRPr="00B1099B">
        <w:rPr>
          <w:rFonts w:ascii="Trebuchet MS" w:hAnsi="Trebuchet MS"/>
          <w:bCs/>
          <w:i/>
          <w:iCs/>
          <w:sz w:val="22"/>
          <w:szCs w:val="22"/>
          <w:lang w:val="ro-RO"/>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La recepţia finală a lucrărilor constructorul trebuie să predea lucrările prevăzute în proiect, fără deşeuri specifice şi fără resturi de materiale de construcţie care au fost folosite în realizarea proiectului. Toate dotările tehnice specifice folosite în realizarea proiectului vor fi de asemenea preluate în totalitate de constructor. La terminarea lucrărilor, suprafeţele de teren ocupate temporar vor fi redate, prin refacere, la circuitul funcţional iniţial.</w:t>
      </w:r>
    </w:p>
    <w:p w:rsidR="00B1099B" w:rsidRPr="00774A8A" w:rsidRDefault="00B1099B" w:rsidP="00B1099B">
      <w:pPr>
        <w:spacing w:after="0" w:line="240" w:lineRule="auto"/>
        <w:contextualSpacing/>
        <w:jc w:val="both"/>
        <w:rPr>
          <w:rFonts w:ascii="Trebuchet MS" w:hAnsi="Trebuchet MS"/>
          <w:bCs/>
        </w:rPr>
      </w:pPr>
      <w:r w:rsidRPr="00B1099B">
        <w:rPr>
          <w:rFonts w:ascii="Trebuchet MS" w:hAnsi="Trebuchet MS"/>
          <w:b/>
          <w:i/>
        </w:rPr>
        <w:t>b) cumularea cu alte proiecte existente și/sau aprobate</w:t>
      </w:r>
      <w:r w:rsidRPr="00B1099B">
        <w:rPr>
          <w:rFonts w:ascii="Trebuchet MS" w:hAnsi="Trebuchet MS"/>
          <w:b/>
        </w:rPr>
        <w:t xml:space="preserve">: </w:t>
      </w:r>
      <w:r w:rsidR="00774A8A" w:rsidRPr="00774A8A">
        <w:rPr>
          <w:rFonts w:ascii="Trebuchet MS" w:hAnsi="Trebuchet MS"/>
        </w:rPr>
        <w:t>nu este cazul;</w:t>
      </w:r>
    </w:p>
    <w:p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rsidR="00B1099B" w:rsidRPr="00D40FD5" w:rsidRDefault="00B1099B" w:rsidP="00B1099B">
      <w:pPr>
        <w:autoSpaceDE w:val="0"/>
        <w:autoSpaceDN w:val="0"/>
        <w:adjustRightInd w:val="0"/>
        <w:spacing w:after="0" w:line="240" w:lineRule="auto"/>
        <w:jc w:val="both"/>
        <w:rPr>
          <w:rFonts w:ascii="Trebuchet MS" w:hAnsi="Trebuchet MS"/>
          <w:b/>
          <w:i/>
        </w:rPr>
      </w:pPr>
      <w:r w:rsidRPr="00D40FD5">
        <w:rPr>
          <w:rFonts w:ascii="Trebuchet MS" w:hAnsi="Trebuchet MS"/>
          <w:b/>
          <w:i/>
        </w:rPr>
        <w:t>d) cantitatea și tipurile de deșeuri generate/gestionate:</w:t>
      </w:r>
    </w:p>
    <w:p w:rsidR="00D40FD5" w:rsidRPr="00D40FD5" w:rsidRDefault="00D40FD5" w:rsidP="00D40FD5">
      <w:pPr>
        <w:spacing w:after="0" w:line="240" w:lineRule="auto"/>
        <w:jc w:val="both"/>
        <w:rPr>
          <w:rFonts w:ascii="Trebuchet MS" w:hAnsi="Trebuchet MS"/>
        </w:rPr>
      </w:pPr>
      <w:r w:rsidRPr="00D40FD5">
        <w:rPr>
          <w:rFonts w:ascii="Trebuchet MS" w:hAnsi="Trebuchet MS"/>
        </w:rPr>
        <w:t xml:space="preserve">In timpul realizării lucrărilor de constructii și de montaj vor rezulta deșeuri de construcție specifice. Acestea vor fi colectate separat si eliminate prin grija si responsabilitatea </w:t>
      </w:r>
      <w:r w:rsidR="00A44942">
        <w:rPr>
          <w:rFonts w:ascii="Trebuchet MS" w:hAnsi="Trebuchet MS"/>
        </w:rPr>
        <w:t>executantului</w:t>
      </w:r>
      <w:r w:rsidRPr="00D40FD5">
        <w:rPr>
          <w:rFonts w:ascii="Trebuchet MS" w:hAnsi="Trebuchet MS"/>
        </w:rPr>
        <w:t>.</w:t>
      </w:r>
    </w:p>
    <w:p w:rsidR="00B1099B" w:rsidRPr="00D40FD5" w:rsidRDefault="00B1099B" w:rsidP="00B1099B">
      <w:pPr>
        <w:shd w:val="clear" w:color="auto" w:fill="FFFFFF"/>
        <w:spacing w:after="0" w:line="240" w:lineRule="auto"/>
        <w:jc w:val="both"/>
        <w:rPr>
          <w:rFonts w:ascii="Trebuchet MS" w:eastAsia="Times New Roman" w:hAnsi="Trebuchet MS"/>
        </w:rPr>
      </w:pPr>
      <w:r w:rsidRPr="00D40FD5">
        <w:rPr>
          <w:rFonts w:ascii="Trebuchet MS" w:eastAsia="Times New Roman" w:hAnsi="Trebuchet MS"/>
          <w:i/>
        </w:rPr>
        <w:t>Deşeuri generate în perioada de execuţie</w:t>
      </w:r>
      <w:r w:rsidRPr="00D40FD5">
        <w:rPr>
          <w:rFonts w:ascii="Trebuchet MS" w:eastAsia="Times New Roman" w:hAnsi="Trebuchet MS"/>
        </w:rPr>
        <w:t>:</w:t>
      </w:r>
    </w:p>
    <w:p w:rsidR="00B1099B" w:rsidRPr="003B2CB7" w:rsidRDefault="00B1099B" w:rsidP="00B1099B">
      <w:pPr>
        <w:shd w:val="clear" w:color="auto" w:fill="FFFFFF"/>
        <w:spacing w:after="0" w:line="240" w:lineRule="auto"/>
        <w:jc w:val="both"/>
        <w:rPr>
          <w:rFonts w:ascii="Trebuchet MS" w:eastAsia="Times New Roman" w:hAnsi="Trebuchet MS"/>
        </w:rPr>
      </w:pPr>
      <w:r w:rsidRPr="003B2CB7">
        <w:rPr>
          <w:rFonts w:ascii="Trebuchet MS" w:eastAsia="Times New Roman" w:hAnsi="Trebuchet MS"/>
        </w:rPr>
        <w:t xml:space="preserve">- ambalaje de hârtie, carton: cod 15 01 01; vor fi valorificate prin societăți autorizate; </w:t>
      </w:r>
    </w:p>
    <w:p w:rsidR="00B1099B" w:rsidRPr="003B2CB7" w:rsidRDefault="00B1099B" w:rsidP="00B1099B">
      <w:pPr>
        <w:shd w:val="clear" w:color="auto" w:fill="FFFFFF"/>
        <w:spacing w:after="0" w:line="240" w:lineRule="auto"/>
        <w:jc w:val="both"/>
        <w:rPr>
          <w:rFonts w:ascii="Trebuchet MS" w:eastAsia="Times New Roman" w:hAnsi="Trebuchet MS"/>
        </w:rPr>
      </w:pPr>
      <w:r w:rsidRPr="003B2CB7">
        <w:rPr>
          <w:rFonts w:ascii="Trebuchet MS" w:eastAsia="Times New Roman" w:hAnsi="Trebuchet MS"/>
        </w:rPr>
        <w:t xml:space="preserve">- ambalaje din materiale plastice: cod 15 01 02; vor fi valorificate prin societăți autorizate; </w:t>
      </w:r>
    </w:p>
    <w:p w:rsidR="00B035B1" w:rsidRPr="003B2CB7" w:rsidRDefault="00B035B1" w:rsidP="00B1099B">
      <w:pPr>
        <w:shd w:val="clear" w:color="auto" w:fill="FFFFFF"/>
        <w:spacing w:after="0" w:line="240" w:lineRule="auto"/>
        <w:jc w:val="both"/>
        <w:rPr>
          <w:rFonts w:ascii="Trebuchet MS" w:eastAsia="Times New Roman" w:hAnsi="Trebuchet MS"/>
        </w:rPr>
      </w:pPr>
      <w:r w:rsidRPr="003B2CB7">
        <w:rPr>
          <w:rFonts w:ascii="Trebuchet MS" w:eastAsia="Times New Roman" w:hAnsi="Trebuchet MS"/>
        </w:rPr>
        <w:t>- ambalaje de metale: cod 15 01 04; vor fi valorificate prin societăți autorizate;</w:t>
      </w:r>
    </w:p>
    <w:p w:rsidR="00B1099B" w:rsidRPr="003B2CB7" w:rsidRDefault="00B1099B" w:rsidP="00B1099B">
      <w:pPr>
        <w:shd w:val="clear" w:color="auto" w:fill="FFFFFF"/>
        <w:spacing w:after="0" w:line="240" w:lineRule="auto"/>
        <w:jc w:val="both"/>
        <w:rPr>
          <w:rFonts w:ascii="Trebuchet MS" w:eastAsia="Times New Roman" w:hAnsi="Trebuchet MS"/>
        </w:rPr>
      </w:pPr>
      <w:r w:rsidRPr="003B2CB7">
        <w:rPr>
          <w:rFonts w:ascii="Trebuchet MS" w:eastAsia="Times New Roman" w:hAnsi="Trebuchet MS"/>
        </w:rPr>
        <w:t>- deşeuri municipale amestecate: cod 20 03 01; vor fi el</w:t>
      </w:r>
      <w:r w:rsidR="00736587" w:rsidRPr="003B2CB7">
        <w:rPr>
          <w:rFonts w:ascii="Trebuchet MS" w:eastAsia="Times New Roman" w:hAnsi="Trebuchet MS"/>
        </w:rPr>
        <w:t>iminate la un depozit autorizat;</w:t>
      </w:r>
    </w:p>
    <w:p w:rsidR="00736587" w:rsidRPr="003B2CB7" w:rsidRDefault="00736587" w:rsidP="00736587">
      <w:pPr>
        <w:autoSpaceDE w:val="0"/>
        <w:autoSpaceDN w:val="0"/>
        <w:adjustRightInd w:val="0"/>
        <w:spacing w:after="0" w:line="240" w:lineRule="auto"/>
        <w:jc w:val="both"/>
        <w:rPr>
          <w:rFonts w:ascii="Trebuchet MS" w:eastAsia="Times New Roman" w:hAnsi="Trebuchet MS"/>
        </w:rPr>
      </w:pPr>
      <w:r w:rsidRPr="003B2CB7">
        <w:rPr>
          <w:rFonts w:ascii="Trebuchet MS" w:hAnsi="Trebuchet MS" w:cs="Courier New"/>
          <w:lang w:val="en-US"/>
        </w:rPr>
        <w:t xml:space="preserve">- </w:t>
      </w:r>
      <w:r w:rsidR="00D40FD5" w:rsidRPr="003B2CB7">
        <w:rPr>
          <w:rFonts w:ascii="Trebuchet MS" w:hAnsi="Trebuchet MS" w:cs="Courier New"/>
          <w:lang w:val="en-US"/>
        </w:rPr>
        <w:t>deșeuri de lemn</w:t>
      </w:r>
      <w:r w:rsidR="00B035B1" w:rsidRPr="003B2CB7">
        <w:rPr>
          <w:rFonts w:ascii="Trebuchet MS" w:hAnsi="Trebuchet MS" w:cs="Courier New"/>
          <w:lang w:val="en-US"/>
        </w:rPr>
        <w:t xml:space="preserve">: cod 17 02 01; </w:t>
      </w:r>
      <w:r w:rsidR="00B035B1" w:rsidRPr="003B2CB7">
        <w:rPr>
          <w:rFonts w:ascii="Trebuchet MS" w:eastAsia="Times New Roman" w:hAnsi="Trebuchet MS"/>
        </w:rPr>
        <w:t>vor fi valorificate prin societăți autorizate;</w:t>
      </w:r>
    </w:p>
    <w:p w:rsidR="00B035B1" w:rsidRPr="003B2CB7" w:rsidRDefault="00B035B1" w:rsidP="00736587">
      <w:pPr>
        <w:autoSpaceDE w:val="0"/>
        <w:autoSpaceDN w:val="0"/>
        <w:adjustRightInd w:val="0"/>
        <w:spacing w:after="0" w:line="240" w:lineRule="auto"/>
        <w:jc w:val="both"/>
        <w:rPr>
          <w:rFonts w:ascii="Trebuchet MS" w:eastAsia="Times New Roman" w:hAnsi="Trebuchet MS"/>
        </w:rPr>
      </w:pPr>
      <w:r w:rsidRPr="003B2CB7">
        <w:rPr>
          <w:rFonts w:ascii="Trebuchet MS" w:eastAsia="Times New Roman" w:hAnsi="Trebuchet MS"/>
        </w:rPr>
        <w:t>-</w:t>
      </w:r>
      <w:r w:rsidR="00D40FD5" w:rsidRPr="003B2CB7">
        <w:rPr>
          <w:rFonts w:ascii="Trebuchet MS" w:hAnsi="Trebuchet MS"/>
        </w:rPr>
        <w:t xml:space="preserve"> deseuri de materiale din constructie </w:t>
      </w:r>
      <w:r w:rsidRPr="003B2CB7">
        <w:rPr>
          <w:rFonts w:ascii="Trebuchet MS" w:eastAsia="Times New Roman" w:hAnsi="Trebuchet MS"/>
        </w:rPr>
        <w:t>: cod 17 09 04; vor fi valorificate prin societăți autorizate.</w:t>
      </w:r>
    </w:p>
    <w:p w:rsidR="00D40FD5" w:rsidRPr="00D40FD5" w:rsidRDefault="00D40FD5" w:rsidP="00D40FD5">
      <w:pPr>
        <w:pStyle w:val="NoSpacing"/>
        <w:jc w:val="both"/>
        <w:rPr>
          <w:rFonts w:ascii="Trebuchet MS" w:hAnsi="Trebuchet MS"/>
          <w:sz w:val="22"/>
          <w:szCs w:val="22"/>
          <w:lang w:val="ro-RO" w:eastAsia="ro-RO"/>
        </w:rPr>
      </w:pPr>
      <w:r w:rsidRPr="00D40FD5">
        <w:rPr>
          <w:rFonts w:ascii="Trebuchet MS" w:hAnsi="Trebuchet MS"/>
          <w:sz w:val="22"/>
          <w:szCs w:val="22"/>
          <w:lang w:val="ro-RO" w:eastAsia="ro-RO"/>
        </w:rPr>
        <w:t>De asemenea sunt riscuri de poluare cu produse petroliere (uleiuri, mixturi de soluții, agenți de răcire, etc.) provenite de la eventuale defecțiuni ale utilajelor sau autoutilitarelor. Evitarea de astfel de evenimente se va face de către executant (constructor, antreprenor, etc.) prin utilizarea de utilaje aflate în stare optimă de funcționare, orice reparații realizându-se în baze special amenajate, nu pe șantier.</w:t>
      </w:r>
    </w:p>
    <w:p w:rsidR="00D40FD5" w:rsidRPr="00DC138B" w:rsidRDefault="00D40FD5" w:rsidP="00DC138B">
      <w:pPr>
        <w:pStyle w:val="NoSpacing"/>
        <w:jc w:val="both"/>
        <w:rPr>
          <w:rFonts w:ascii="Trebuchet MS" w:hAnsi="Trebuchet MS"/>
          <w:sz w:val="22"/>
          <w:szCs w:val="22"/>
          <w:lang w:val="ro-RO"/>
        </w:rPr>
      </w:pPr>
      <w:r w:rsidRPr="00D40FD5">
        <w:rPr>
          <w:rFonts w:ascii="Trebuchet MS" w:hAnsi="Trebuchet MS"/>
          <w:sz w:val="22"/>
          <w:szCs w:val="22"/>
          <w:lang w:val="ro-RO"/>
        </w:rPr>
        <w:t>Pentru masa lemnoasă defrișată se va obține APV eliberat de Ocolul Silvic Brașov.</w:t>
      </w:r>
    </w:p>
    <w:p w:rsidR="00B1099B" w:rsidRPr="00D40FD5" w:rsidRDefault="00B1099B" w:rsidP="00557895">
      <w:pPr>
        <w:shd w:val="clear" w:color="auto" w:fill="FFFFFF"/>
        <w:spacing w:after="0" w:line="240" w:lineRule="auto"/>
        <w:jc w:val="both"/>
        <w:rPr>
          <w:rFonts w:ascii="Trebuchet MS" w:eastAsia="Times New Roman" w:hAnsi="Trebuchet MS"/>
        </w:rPr>
      </w:pPr>
      <w:r w:rsidRPr="00D40FD5">
        <w:rPr>
          <w:rFonts w:ascii="Trebuchet MS" w:eastAsia="Times New Roman" w:hAnsi="Trebuchet MS"/>
          <w:i/>
        </w:rPr>
        <w:t>Deşeuri generate în perioada de funcţionare</w:t>
      </w:r>
      <w:r w:rsidRPr="00D40FD5">
        <w:rPr>
          <w:rFonts w:ascii="Trebuchet MS" w:eastAsia="Times New Roman" w:hAnsi="Trebuchet MS"/>
        </w:rPr>
        <w:t xml:space="preserve">: </w:t>
      </w:r>
    </w:p>
    <w:p w:rsidR="00090B14" w:rsidRPr="00D40FD5" w:rsidRDefault="00D40FD5" w:rsidP="00D40FD5">
      <w:pPr>
        <w:spacing w:after="0" w:line="240" w:lineRule="auto"/>
        <w:jc w:val="both"/>
        <w:rPr>
          <w:rFonts w:ascii="Trebuchet MS" w:eastAsia="Times New Roman" w:hAnsi="Trebuchet MS"/>
          <w:u w:val="single"/>
        </w:rPr>
      </w:pPr>
      <w:r w:rsidRPr="00D40FD5">
        <w:rPr>
          <w:rFonts w:ascii="Trebuchet MS" w:hAnsi="Trebuchet MS"/>
        </w:rPr>
        <w:lastRenderedPageBreak/>
        <w:t xml:space="preserve">Deșeurile rezultate în perioada de funcționare, respectiv </w:t>
      </w:r>
      <w:r w:rsidRPr="00D40FD5">
        <w:rPr>
          <w:rFonts w:ascii="Trebuchet MS" w:eastAsia="Times New Roman" w:hAnsi="Trebuchet MS"/>
        </w:rPr>
        <w:t>deşeuri municipale amestecate: cod 20 03 01,</w:t>
      </w:r>
      <w:r w:rsidRPr="00D40FD5">
        <w:rPr>
          <w:rFonts w:ascii="Trebuchet MS" w:hAnsi="Trebuchet MS"/>
        </w:rPr>
        <w:t xml:space="preserve"> </w:t>
      </w:r>
      <w:r w:rsidRPr="00D40FD5">
        <w:rPr>
          <w:rFonts w:ascii="Trebuchet MS" w:eastAsia="Times New Roman" w:hAnsi="Trebuchet MS"/>
        </w:rPr>
        <w:t>vor fi eliminate la un depozit autorizat.</w:t>
      </w:r>
    </w:p>
    <w:p w:rsidR="00B1099B" w:rsidRPr="00D40FD5" w:rsidRDefault="00B1099B" w:rsidP="00B1099B">
      <w:pPr>
        <w:shd w:val="clear" w:color="auto" w:fill="FFFFFF"/>
        <w:spacing w:after="0" w:line="240" w:lineRule="auto"/>
        <w:jc w:val="both"/>
        <w:rPr>
          <w:rFonts w:ascii="Trebuchet MS" w:eastAsia="Times New Roman" w:hAnsi="Trebuchet MS"/>
        </w:rPr>
      </w:pPr>
      <w:r w:rsidRPr="00D40FD5">
        <w:rPr>
          <w:rFonts w:ascii="Trebuchet MS" w:eastAsia="Times New Roman" w:hAnsi="Trebuchet MS"/>
          <w:u w:val="single"/>
        </w:rPr>
        <w:t>Substanțele și preparatele chimice periculoase utilizate și/sau produse</w:t>
      </w:r>
      <w:r w:rsidRPr="00D40FD5">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execuţie</w:t>
      </w:r>
      <w:r w:rsidRPr="00B1099B">
        <w:rPr>
          <w:rFonts w:ascii="Trebuchet MS" w:eastAsia="Times New Roman" w:hAnsi="Trebuchet MS"/>
        </w:rPr>
        <w:t xml:space="preserve"> se va utiliza motorină pentru transportul echipamentelor şi mijloacelor de transport impl</w:t>
      </w:r>
      <w:r w:rsidR="007D7CEE">
        <w:rPr>
          <w:rFonts w:ascii="Trebuchet MS" w:eastAsia="Times New Roman" w:hAnsi="Trebuchet MS"/>
        </w:rPr>
        <w:t>icate în realizarea proiectului</w:t>
      </w:r>
      <w:r w:rsidRPr="00B1099B">
        <w:rPr>
          <w:rFonts w:ascii="Trebuchet MS" w:eastAsia="Times New Roman" w:hAnsi="Trebuchet MS"/>
        </w:rPr>
        <w:t>.</w:t>
      </w:r>
    </w:p>
    <w:p w:rsidR="007D7CEE" w:rsidRDefault="00B1099B" w:rsidP="007D7CEE">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funcţionare</w:t>
      </w:r>
      <w:r w:rsidR="007D7CEE">
        <w:rPr>
          <w:rFonts w:ascii="Trebuchet MS" w:eastAsia="Times New Roman" w:hAnsi="Trebuchet MS"/>
        </w:rPr>
        <w:t>:</w:t>
      </w:r>
      <w:r w:rsidR="003D1C3A">
        <w:rPr>
          <w:rFonts w:ascii="Trebuchet MS" w:eastAsia="Times New Roman" w:hAnsi="Trebuchet MS"/>
        </w:rPr>
        <w:t xml:space="preserve"> nu se vor utiliza </w:t>
      </w:r>
      <w:r w:rsidR="00775AF9">
        <w:rPr>
          <w:rFonts w:ascii="Trebuchet MS" w:eastAsia="Times New Roman" w:hAnsi="Trebuchet MS"/>
        </w:rPr>
        <w:t xml:space="preserve">substanțe </w:t>
      </w:r>
      <w:r w:rsidR="007506C0">
        <w:rPr>
          <w:rFonts w:ascii="Trebuchet MS" w:eastAsia="Times New Roman" w:hAnsi="Trebuchet MS"/>
        </w:rPr>
        <w:t>ș</w:t>
      </w:r>
      <w:r w:rsidR="00775AF9">
        <w:rPr>
          <w:rFonts w:ascii="Trebuchet MS" w:eastAsia="Times New Roman" w:hAnsi="Trebuchet MS"/>
        </w:rPr>
        <w:t>i preparate chimice periculoase.</w:t>
      </w:r>
    </w:p>
    <w:p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rsidR="00B1099B" w:rsidRPr="00A44942" w:rsidRDefault="00B1099B" w:rsidP="00B1099B">
      <w:pPr>
        <w:shd w:val="clear" w:color="auto" w:fill="FFFFFF"/>
        <w:spacing w:after="0" w:line="240" w:lineRule="auto"/>
        <w:jc w:val="both"/>
        <w:rPr>
          <w:rFonts w:ascii="Trebuchet MS" w:eastAsia="Times New Roman" w:hAnsi="Trebuchet MS"/>
        </w:rPr>
      </w:pPr>
      <w:r w:rsidRPr="00A44942">
        <w:rPr>
          <w:rFonts w:ascii="Trebuchet MS" w:eastAsia="Times New Roman" w:hAnsi="Trebuchet MS"/>
          <w:b/>
        </w:rPr>
        <w:t>- protecția calității apelor</w:t>
      </w:r>
      <w:r w:rsidRPr="00A44942">
        <w:rPr>
          <w:rFonts w:ascii="Trebuchet MS" w:eastAsia="Times New Roman" w:hAnsi="Trebuchet MS"/>
        </w:rPr>
        <w:t>:</w:t>
      </w:r>
    </w:p>
    <w:p w:rsidR="00A44942" w:rsidRPr="00A44942" w:rsidRDefault="00A44942" w:rsidP="00C54887">
      <w:pPr>
        <w:pStyle w:val="NoSpacing"/>
        <w:numPr>
          <w:ilvl w:val="0"/>
          <w:numId w:val="29"/>
        </w:numPr>
        <w:ind w:left="360"/>
        <w:jc w:val="both"/>
        <w:rPr>
          <w:rFonts w:ascii="Trebuchet MS" w:hAnsi="Trebuchet MS"/>
          <w:bCs/>
          <w:i/>
          <w:iCs/>
          <w:sz w:val="22"/>
          <w:szCs w:val="22"/>
          <w:lang w:val="ro-RO"/>
        </w:rPr>
      </w:pPr>
      <w:r w:rsidRPr="00A44942">
        <w:rPr>
          <w:rFonts w:ascii="Trebuchet MS" w:hAnsi="Trebuchet MS"/>
          <w:bCs/>
          <w:i/>
          <w:iCs/>
          <w:sz w:val="22"/>
          <w:szCs w:val="22"/>
          <w:lang w:val="ro-RO"/>
        </w:rPr>
        <w:t xml:space="preserve">sursele de poluanţi pentru ape, locul de evacuare sau emisarul; </w:t>
      </w:r>
    </w:p>
    <w:p w:rsidR="00A44942" w:rsidRPr="00A44942" w:rsidRDefault="00A44942" w:rsidP="00A44942">
      <w:pPr>
        <w:pStyle w:val="NoSpacing"/>
        <w:jc w:val="both"/>
        <w:rPr>
          <w:rFonts w:ascii="Trebuchet MS" w:hAnsi="Trebuchet MS"/>
          <w:sz w:val="22"/>
          <w:szCs w:val="22"/>
          <w:lang w:val="ro-RO" w:eastAsia="ro-RO"/>
        </w:rPr>
      </w:pPr>
      <w:r w:rsidRPr="00A44942">
        <w:rPr>
          <w:rFonts w:ascii="Trebuchet MS" w:hAnsi="Trebuchet MS"/>
          <w:sz w:val="22"/>
          <w:szCs w:val="22"/>
          <w:lang w:val="ro-RO" w:eastAsia="ro-RO"/>
        </w:rPr>
        <w:t>Lucrările se vor executa cu utilaje din dotarea antreprenorului, verificate din punct de vedere tehnic.</w:t>
      </w:r>
    </w:p>
    <w:p w:rsidR="00A44942" w:rsidRPr="00A44942" w:rsidRDefault="00A44942" w:rsidP="00C54887">
      <w:pPr>
        <w:pStyle w:val="NoSpacing"/>
        <w:numPr>
          <w:ilvl w:val="0"/>
          <w:numId w:val="29"/>
        </w:numPr>
        <w:ind w:left="360"/>
        <w:jc w:val="both"/>
        <w:rPr>
          <w:rFonts w:ascii="Trebuchet MS" w:hAnsi="Trebuchet MS"/>
          <w:bCs/>
          <w:i/>
          <w:iCs/>
          <w:sz w:val="22"/>
          <w:szCs w:val="22"/>
          <w:lang w:val="ro-RO"/>
        </w:rPr>
      </w:pPr>
      <w:r w:rsidRPr="00A44942">
        <w:rPr>
          <w:rFonts w:ascii="Trebuchet MS" w:hAnsi="Trebuchet MS"/>
          <w:bCs/>
          <w:i/>
          <w:iCs/>
          <w:sz w:val="22"/>
          <w:szCs w:val="22"/>
          <w:lang w:val="ro-RO"/>
        </w:rPr>
        <w:t xml:space="preserve">staţiile şi instalaţiile de epurare sau de preepurare a apelor uzate prevăzute; </w:t>
      </w:r>
    </w:p>
    <w:p w:rsidR="00A44942" w:rsidRPr="00A44942" w:rsidRDefault="00A44942" w:rsidP="00A44942">
      <w:pPr>
        <w:pStyle w:val="NoSpacing"/>
        <w:jc w:val="both"/>
        <w:rPr>
          <w:rFonts w:ascii="Trebuchet MS" w:hAnsi="Trebuchet MS"/>
          <w:sz w:val="22"/>
          <w:szCs w:val="22"/>
          <w:lang w:val="ro-RO" w:eastAsia="ro-RO"/>
        </w:rPr>
      </w:pPr>
      <w:r w:rsidRPr="00A44942">
        <w:rPr>
          <w:rFonts w:ascii="Trebuchet MS" w:hAnsi="Trebuchet MS"/>
          <w:sz w:val="22"/>
          <w:szCs w:val="22"/>
          <w:lang w:val="ro-RO" w:eastAsia="ro-RO"/>
        </w:rPr>
        <w:t xml:space="preserve">Având în vedere specificul investiției, nu s-au prevăzut stații sau instalații pentru epurarea sau preepurarea apelor uzate. </w:t>
      </w:r>
    </w:p>
    <w:p w:rsidR="00A44942" w:rsidRPr="00A44942" w:rsidRDefault="00A44942" w:rsidP="00A44942">
      <w:pPr>
        <w:spacing w:after="0" w:line="240" w:lineRule="auto"/>
        <w:jc w:val="both"/>
        <w:rPr>
          <w:rFonts w:ascii="Trebuchet MS" w:hAnsi="Trebuchet MS"/>
        </w:rPr>
      </w:pPr>
      <w:r w:rsidRPr="00A44942">
        <w:rPr>
          <w:rFonts w:ascii="Trebuchet MS" w:hAnsi="Trebuchet MS"/>
        </w:rPr>
        <w:t xml:space="preserve">In abordarea proiectului, o atentie aparte a fost acordata etapei de constructie, fiind alese acele solutii care sa asigure o amprenta de mediu cat mai scazuta. In acest sens s-a acordat o atentie particulara factorului de mediu apa, alegandu-se in acest sens, acolo unde s-a considerat oportun, solutii care sa conduca la o minimizare a impactului.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In perioada de execuţie, sursele de poluanţi pentru aer sunt: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rsidR="00EE0B3C" w:rsidRPr="000822F5" w:rsidRDefault="00B1099B" w:rsidP="00515237">
      <w:pPr>
        <w:shd w:val="clear" w:color="auto" w:fill="FFFFFF"/>
        <w:spacing w:after="0" w:line="240" w:lineRule="auto"/>
        <w:jc w:val="both"/>
        <w:rPr>
          <w:rFonts w:ascii="Trebuchet MS" w:hAnsi="Trebuchet MS"/>
        </w:rPr>
      </w:pPr>
      <w:r w:rsidRPr="00B1099B">
        <w:rPr>
          <w:rFonts w:ascii="Trebuchet MS" w:hAnsi="Trebuchet MS"/>
          <w:i/>
        </w:rPr>
        <w:t>În perioada de funcţionare</w:t>
      </w:r>
      <w:r w:rsidR="00B35778">
        <w:rPr>
          <w:rFonts w:ascii="Trebuchet MS" w:hAnsi="Trebuchet MS"/>
        </w:rPr>
        <w:t xml:space="preserve">, </w:t>
      </w:r>
      <w:r w:rsidR="007D27F4">
        <w:rPr>
          <w:rFonts w:ascii="Trebuchet MS" w:hAnsi="Trebuchet MS"/>
        </w:rPr>
        <w:t>nu se vor genera emisii de poluanți in atmosferă având în vedere specificul investiției.</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Instalațiile pentru reținerea și dispersia poluanților în atmosferă</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se vor lua următoarele măsuri: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rsidR="00EB3586" w:rsidRPr="00443C46" w:rsidRDefault="00B1099B" w:rsidP="00EB3586">
      <w:pPr>
        <w:spacing w:after="0" w:line="240" w:lineRule="auto"/>
        <w:jc w:val="both"/>
        <w:rPr>
          <w:rFonts w:ascii="Trebuchet MS" w:hAnsi="Trebuchet MS"/>
        </w:rPr>
      </w:pPr>
      <w:r w:rsidRPr="00B1099B">
        <w:rPr>
          <w:rFonts w:ascii="Trebuchet MS" w:hAnsi="Trebuchet MS"/>
          <w:i/>
        </w:rPr>
        <w:t>In perioada de funcţionare,</w:t>
      </w:r>
      <w:r w:rsidR="007D27F4">
        <w:rPr>
          <w:rFonts w:ascii="Trebuchet MS" w:hAnsi="Trebuchet MS"/>
          <w:i/>
        </w:rPr>
        <w:t xml:space="preserve"> </w:t>
      </w:r>
      <w:r w:rsidR="00EB3586">
        <w:rPr>
          <w:rFonts w:ascii="Trebuchet MS" w:hAnsi="Trebuchet MS"/>
        </w:rPr>
        <w:t>v</w:t>
      </w:r>
      <w:r w:rsidR="00EB3586" w:rsidRPr="00443C46">
        <w:rPr>
          <w:rFonts w:ascii="Trebuchet MS" w:hAnsi="Trebuchet MS"/>
        </w:rPr>
        <w:t>alorile poluanților atmosferici trebuie să fie în conformitate cu legislația î</w:t>
      </w:r>
      <w:r w:rsidR="00EB3586">
        <w:rPr>
          <w:rFonts w:ascii="Trebuchet MS" w:hAnsi="Trebuchet MS"/>
        </w:rPr>
        <w:t xml:space="preserve">n vigoare (Legea nr. 104/2011 </w:t>
      </w:r>
      <w:r w:rsidR="00EB3586" w:rsidRPr="00443C46">
        <w:rPr>
          <w:rFonts w:ascii="Trebuchet MS" w:hAnsi="Trebuchet MS"/>
        </w:rPr>
        <w:t>privind calitatea aerului înconjurător, actualizată, cu modificările și completările ulterioare</w:t>
      </w:r>
      <w:r w:rsidR="00EB3586">
        <w:rPr>
          <w:rFonts w:ascii="Trebuchet MS" w:hAnsi="Trebuchet MS"/>
        </w:rPr>
        <w:t xml:space="preserve"> și STAS 12574/87</w:t>
      </w:r>
      <w:r w:rsidR="00EB3586" w:rsidRPr="00443C46">
        <w:rPr>
          <w:rFonts w:ascii="Trebuchet MS"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lucrărilor de construcţii proiectate sunt reprezentate de utilaje/echipamente şi mijloacele de transport ale acestora. Pentru evitarea disconfortului asupra receptorilor din zonă, lucrările se vor executa pe perioada zilei, în intervalul orar 8,00 –18,00.</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În etapa de funcţionare, </w:t>
      </w:r>
      <w:r w:rsidR="000E0E99">
        <w:rPr>
          <w:rFonts w:ascii="Trebuchet MS" w:hAnsi="Trebuchet MS" w:cstheme="minorHAnsi"/>
        </w:rPr>
        <w:t>instalația sanie de vară nu va</w:t>
      </w:r>
      <w:r w:rsidR="00C83E47" w:rsidRPr="00F4683F">
        <w:rPr>
          <w:rFonts w:ascii="Trebuchet MS" w:hAnsi="Trebuchet MS" w:cstheme="minorHAnsi"/>
        </w:rPr>
        <w:t xml:space="preserve"> produce zgomot sau vibrații de mare intensitate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Pentru evitarea disconfortului asupra receptorilor din zonă, lucrările de construcţii 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Impactul zgomotului în timpul realizării proiectului va fi redus şi local.</w:t>
      </w:r>
    </w:p>
    <w:p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lastRenderedPageBreak/>
        <w:t xml:space="preserve">În etapa de funcţionare, </w:t>
      </w:r>
      <w:r w:rsidR="005164B5">
        <w:rPr>
          <w:rFonts w:ascii="Trebuchet MS" w:hAnsi="Trebuchet MS"/>
        </w:rPr>
        <w:t>instalația sanie de vară</w:t>
      </w:r>
      <w:r w:rsidR="00D674C5">
        <w:rPr>
          <w:rFonts w:ascii="Trebuchet MS" w:hAnsi="Trebuchet MS"/>
        </w:rPr>
        <w:t xml:space="preserve"> </w:t>
      </w:r>
      <w:r w:rsidRPr="00B1099B">
        <w:rPr>
          <w:rFonts w:ascii="Trebuchet MS" w:hAnsi="Trebuchet MS"/>
        </w:rPr>
        <w:t>nu produc</w:t>
      </w:r>
      <w:r w:rsidR="005164B5">
        <w:rPr>
          <w:rFonts w:ascii="Trebuchet MS" w:hAnsi="Trebuchet MS"/>
        </w:rPr>
        <w:t>e</w:t>
      </w:r>
      <w:r w:rsidRPr="00B1099B">
        <w:rPr>
          <w:rFonts w:ascii="Trebuchet MS" w:hAnsi="Trebuchet MS"/>
        </w:rPr>
        <w:t xml:space="preserve"> zgomote şi vibraţii peste limitele admise conform prevederilor SR 10009/2017. 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Pr="00B1099B">
        <w:rPr>
          <w:rFonts w:ascii="Trebuchet MS" w:eastAsia="Times New Roman" w:hAnsi="Trebuchet MS"/>
        </w:rPr>
        <w:t>: nu este cazul, deoarece atât în perioada de execuţie, cât şi în perioada de funcţionare nu se vor utiliza substanţe sau materiale radioactive.</w:t>
      </w:r>
    </w:p>
    <w:p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0" w:name="_Hlk99355811"/>
      <w:r w:rsidRPr="00B1099B">
        <w:rPr>
          <w:rFonts w:ascii="Trebuchet MS" w:hAnsi="Trebuchet MS"/>
          <w:b/>
        </w:rPr>
        <w:t>ecosistemelor terestre și acvatice</w:t>
      </w:r>
      <w:bookmarkEnd w:id="0"/>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perioada de execuție a lucrărilor, se recomandă următoarele: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spațiului strict necesar execuției.</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 ori este necesar se vor elimina prin societăți autorizate.</w:t>
      </w:r>
    </w:p>
    <w:p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rsidR="006D1A39" w:rsidRPr="00E13114" w:rsidRDefault="006D1A39" w:rsidP="006D1A39">
      <w:pPr>
        <w:spacing w:after="0" w:line="24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rsidR="006D1A39" w:rsidRPr="00E13114" w:rsidRDefault="006D1A39" w:rsidP="00C54887">
      <w:pPr>
        <w:numPr>
          <w:ilvl w:val="0"/>
          <w:numId w:val="22"/>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rsidR="00B1099B" w:rsidRPr="00E31721" w:rsidRDefault="00B1099B" w:rsidP="00E31721">
      <w:pPr>
        <w:pStyle w:val="NoSpacing"/>
        <w:jc w:val="both"/>
        <w:rPr>
          <w:rFonts w:ascii="Trebuchet MS" w:hAnsi="Trebuchet MS"/>
          <w:sz w:val="22"/>
          <w:szCs w:val="22"/>
          <w:lang w:val="ro-RO"/>
        </w:rPr>
      </w:pPr>
      <w:r w:rsidRPr="00E31721">
        <w:rPr>
          <w:rFonts w:ascii="Trebuchet MS" w:hAnsi="Trebuchet MS"/>
          <w:b/>
          <w:bCs/>
          <w:sz w:val="22"/>
          <w:szCs w:val="22"/>
        </w:rPr>
        <w:t>- p</w:t>
      </w:r>
      <w:r w:rsidRPr="00E31721">
        <w:rPr>
          <w:rFonts w:ascii="Trebuchet MS" w:hAnsi="Trebuchet MS"/>
          <w:b/>
          <w:sz w:val="22"/>
          <w:szCs w:val="22"/>
        </w:rPr>
        <w:t>rotecția așezărilor umane și a altor obiective de interes public</w:t>
      </w:r>
      <w:r w:rsidRPr="00E31721">
        <w:rPr>
          <w:rFonts w:ascii="Trebuchet MS" w:hAnsi="Trebuchet MS"/>
          <w:sz w:val="22"/>
          <w:szCs w:val="22"/>
        </w:rPr>
        <w:t>:</w:t>
      </w:r>
      <w:r w:rsidR="00E31721" w:rsidRPr="00E31721">
        <w:rPr>
          <w:rFonts w:ascii="Trebuchet MS" w:hAnsi="Trebuchet MS"/>
          <w:sz w:val="22"/>
          <w:szCs w:val="22"/>
        </w:rPr>
        <w:t xml:space="preserve"> </w:t>
      </w:r>
      <w:r w:rsidR="00E31721" w:rsidRPr="00E31721">
        <w:rPr>
          <w:rFonts w:ascii="Trebuchet MS" w:hAnsi="Trebuchet MS"/>
          <w:bCs/>
          <w:sz w:val="22"/>
          <w:szCs w:val="22"/>
          <w:lang w:val="ro-RO"/>
        </w:rPr>
        <w:t xml:space="preserve">amplasamentul studiat se află parțial </w:t>
      </w:r>
      <w:r w:rsidR="00E72B89">
        <w:rPr>
          <w:rFonts w:ascii="Trebuchet MS" w:hAnsi="Trebuchet MS"/>
          <w:bCs/>
          <w:sz w:val="22"/>
          <w:szCs w:val="22"/>
          <w:lang w:val="ro-RO"/>
        </w:rPr>
        <w:t>î</w:t>
      </w:r>
      <w:r w:rsidR="00E31721" w:rsidRPr="00E31721">
        <w:rPr>
          <w:rFonts w:ascii="Trebuchet MS" w:hAnsi="Trebuchet MS"/>
          <w:bCs/>
          <w:sz w:val="22"/>
          <w:szCs w:val="22"/>
          <w:lang w:val="ro-RO"/>
        </w:rPr>
        <w:t>n fondul forestier proprietate a orasului Predeal, investiția nu va prezenta un impact negativ asupra așezărilor umane, precum și a altor obiective de interes public.</w:t>
      </w:r>
    </w:p>
    <w:p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t>f) riscul de accidente majore și/sau dezastre relevante pentru proiectul în cauză, inclusiv cele cauzate de schimbările climatice, con</w:t>
      </w:r>
      <w:r w:rsidR="005B1553">
        <w:rPr>
          <w:rFonts w:ascii="Trebuchet MS" w:hAnsi="Trebuchet MS"/>
          <w:b/>
          <w:i/>
        </w:rPr>
        <w:t>form informațiilor științifice:</w:t>
      </w:r>
      <w:r w:rsidRPr="00945EE0">
        <w:rPr>
          <w:rFonts w:ascii="Trebuchet MS" w:hAnsi="Trebuchet MS"/>
          <w:b/>
          <w:i/>
        </w:rPr>
        <w:t xml:space="preserve"> </w:t>
      </w:r>
      <w:r w:rsidRPr="00945EE0">
        <w:rPr>
          <w:rFonts w:ascii="Trebuchet MS" w:hAnsi="Trebuchet MS"/>
        </w:rPr>
        <w:t>lucrările vor fi executate numai cu societăți autorizate, astfel încât să nu existe risc de accidente; prin proiect au fost luate toate măsurile de siguranță astfel încât să nu existe risc de accident.</w:t>
      </w:r>
      <w:r w:rsidR="00495836">
        <w:rPr>
          <w:rFonts w:ascii="Trebuchet MS" w:hAnsi="Trebuchet MS"/>
        </w:rPr>
        <w:t xml:space="preserve"> </w:t>
      </w:r>
    </w:p>
    <w:p w:rsidR="0011458A" w:rsidRPr="00B1099B" w:rsidRDefault="00B1099B" w:rsidP="00A940F5">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00A940F5">
        <w:rPr>
          <w:rFonts w:ascii="Trebuchet MS" w:hAnsi="Trebuchet MS"/>
          <w:b/>
        </w:rPr>
        <w:t>:</w:t>
      </w:r>
      <w:r w:rsidR="00A940F5">
        <w:rPr>
          <w:rFonts w:ascii="Trebuchet MS" w:hAnsi="Trebuchet MS"/>
        </w:rPr>
        <w:t xml:space="preserve"> se vor respecta</w:t>
      </w:r>
      <w:r w:rsidRPr="00B1099B">
        <w:rPr>
          <w:rFonts w:ascii="Trebuchet MS" w:hAnsi="Trebuchet MS"/>
        </w:rPr>
        <w:t xml:space="preserve"> 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r w:rsidR="00EA4960">
        <w:rPr>
          <w:rFonts w:ascii="Trebuchet MS" w:hAnsi="Trebuchet MS"/>
        </w:rPr>
        <w:t xml:space="preserve"> </w:t>
      </w:r>
    </w:p>
    <w:p w:rsidR="00E72B89"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7F1A79">
        <w:rPr>
          <w:rFonts w:ascii="Trebuchet MS" w:hAnsi="Trebuchet MS"/>
        </w:rPr>
        <w:t xml:space="preserve">intravilanul </w:t>
      </w:r>
      <w:r w:rsidR="00E72B89">
        <w:rPr>
          <w:rFonts w:ascii="Trebuchet MS" w:hAnsi="Trebuchet MS"/>
        </w:rPr>
        <w:t>orașului Predeal, zona Pârtii de schi, parțial inclus în fond forestier</w:t>
      </w:r>
      <w:r w:rsidR="00E72B89" w:rsidRPr="00E72B89">
        <w:rPr>
          <w:rFonts w:ascii="Trebuchet MS" w:hAnsi="Trebuchet MS"/>
          <w:bCs/>
        </w:rPr>
        <w:t xml:space="preserve"> </w:t>
      </w:r>
      <w:r w:rsidR="00E72B89" w:rsidRPr="00E31721">
        <w:rPr>
          <w:rFonts w:ascii="Trebuchet MS" w:hAnsi="Trebuchet MS"/>
          <w:bCs/>
        </w:rPr>
        <w:t>proprietate a orasului Predeal</w:t>
      </w:r>
      <w:r w:rsidR="00E72B89">
        <w:rPr>
          <w:rFonts w:ascii="Trebuchet MS" w:hAnsi="Trebuchet MS"/>
        </w:rPr>
        <w:t>.</w:t>
      </w:r>
    </w:p>
    <w:p w:rsidR="004A19EC"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rsidR="00B1099B" w:rsidRPr="00DF76DE" w:rsidRDefault="004A19EC" w:rsidP="00DF76DE">
      <w:pPr>
        <w:shd w:val="clear" w:color="auto" w:fill="FFFFFF"/>
        <w:spacing w:after="0" w:line="240" w:lineRule="auto"/>
        <w:ind w:hanging="2"/>
        <w:jc w:val="both"/>
        <w:rPr>
          <w:rFonts w:ascii="Trebuchet MS" w:eastAsia="Times New Roman" w:hAnsi="Trebuchet MS"/>
          <w:noProof/>
        </w:rPr>
      </w:pPr>
      <w:r w:rsidRPr="004A19EC">
        <w:rPr>
          <w:rFonts w:ascii="Trebuchet MS" w:hAnsi="Trebuchet MS"/>
        </w:rPr>
        <w:t>Terenul</w:t>
      </w:r>
      <w:r w:rsidR="00B1099B" w:rsidRPr="00B1099B">
        <w:rPr>
          <w:rFonts w:ascii="Trebuchet MS" w:hAnsi="Trebuchet MS"/>
        </w:rPr>
        <w:t xml:space="preserve"> este situ</w:t>
      </w:r>
      <w:r w:rsidR="007F1A79">
        <w:rPr>
          <w:rFonts w:ascii="Trebuchet MS" w:hAnsi="Trebuchet MS"/>
        </w:rPr>
        <w:t xml:space="preserve">at in intravilanul </w:t>
      </w:r>
      <w:r>
        <w:rPr>
          <w:rFonts w:ascii="Trebuchet MS" w:hAnsi="Trebuchet MS"/>
        </w:rPr>
        <w:t xml:space="preserve">orașului Predeal, </w:t>
      </w:r>
      <w:r w:rsidR="007F1A79">
        <w:rPr>
          <w:rFonts w:ascii="Trebuchet MS" w:hAnsi="Trebuchet MS"/>
        </w:rPr>
        <w:t>cu folosinta actuală:</w:t>
      </w:r>
      <w:r w:rsidR="00DF76DE" w:rsidRPr="00DF76DE">
        <w:rPr>
          <w:rFonts w:ascii="Trebuchet MS" w:eastAsia="Times New Roman" w:hAnsi="Trebuchet MS"/>
          <w:noProof/>
        </w:rPr>
        <w:t xml:space="preserve"> </w:t>
      </w:r>
      <w:r w:rsidR="00DF76DE">
        <w:rPr>
          <w:rFonts w:ascii="Trebuchet MS" w:eastAsia="Times New Roman" w:hAnsi="Trebuchet MS"/>
          <w:noProof/>
        </w:rPr>
        <w:t>t</w:t>
      </w:r>
      <w:r w:rsidR="00DF76DE" w:rsidRPr="000F3197">
        <w:rPr>
          <w:rFonts w:ascii="Trebuchet MS" w:eastAsia="Times New Roman" w:hAnsi="Trebuchet MS"/>
          <w:noProof/>
        </w:rPr>
        <w:t>eren pășune conform CF 103925 Predeal, nr. cad. 103925, în suprafață totală de 567 mp;</w:t>
      </w:r>
      <w:r w:rsidR="00DF76DE">
        <w:rPr>
          <w:rFonts w:ascii="Trebuchet MS" w:eastAsia="Times New Roman" w:hAnsi="Trebuchet MS"/>
          <w:noProof/>
        </w:rPr>
        <w:t xml:space="preserve"> t</w:t>
      </w:r>
      <w:r w:rsidR="00DF76DE" w:rsidRPr="000F3197">
        <w:rPr>
          <w:rFonts w:ascii="Trebuchet MS" w:eastAsia="Times New Roman" w:hAnsi="Trebuchet MS"/>
          <w:noProof/>
        </w:rPr>
        <w:t>eren pășune, conform CF nr. 103928 Predeal, nr. cad. 103928, în suprafață totală de 325 mp;</w:t>
      </w:r>
      <w:r w:rsidR="00DF76DE">
        <w:rPr>
          <w:rFonts w:ascii="Trebuchet MS" w:eastAsia="Times New Roman" w:hAnsi="Trebuchet MS"/>
          <w:noProof/>
        </w:rPr>
        <w:t xml:space="preserve"> t</w:t>
      </w:r>
      <w:r w:rsidR="00DF76DE" w:rsidRPr="000F3197">
        <w:rPr>
          <w:rFonts w:ascii="Trebuchet MS" w:eastAsia="Times New Roman" w:hAnsi="Trebuchet MS"/>
          <w:noProof/>
        </w:rPr>
        <w:t>eren pășune conform CF 103927 Predeal, nr. cad. 103927, în suprafață totală de 9969 mp;</w:t>
      </w:r>
      <w:r w:rsidR="00DF76DE">
        <w:rPr>
          <w:rFonts w:ascii="Trebuchet MS" w:eastAsia="Times New Roman" w:hAnsi="Trebuchet MS"/>
          <w:noProof/>
        </w:rPr>
        <w:t xml:space="preserve"> t</w:t>
      </w:r>
      <w:r w:rsidR="00DF76DE" w:rsidRPr="000F3197">
        <w:rPr>
          <w:rFonts w:ascii="Trebuchet MS" w:eastAsia="Times New Roman" w:hAnsi="Trebuchet MS"/>
          <w:noProof/>
        </w:rPr>
        <w:t>eren pădure, conform Amenajament Silvic: U.P. XI</w:t>
      </w:r>
      <w:r w:rsidR="00DF76DE">
        <w:rPr>
          <w:rFonts w:ascii="Trebuchet MS" w:eastAsia="Times New Roman" w:hAnsi="Trebuchet MS"/>
          <w:noProof/>
        </w:rPr>
        <w:t xml:space="preserve"> Predeal</w:t>
      </w:r>
      <w:r w:rsidR="00DF76DE" w:rsidRPr="000F3197">
        <w:rPr>
          <w:rFonts w:ascii="Trebuchet MS" w:eastAsia="Times New Roman" w:hAnsi="Trebuchet MS"/>
          <w:noProof/>
        </w:rPr>
        <w:t>, u.a. 81A (306 mp- suprapunere parțială cu CF nr. 103928 Predeal, nr. cad. 103928) și u.a. 181 (567 mp- suprapunere cu CF nr. 103925 Predeal, nr. cad. 103925)</w:t>
      </w:r>
      <w:r w:rsidR="00B1099B" w:rsidRPr="00B1099B">
        <w:rPr>
          <w:rFonts w:ascii="Trebuchet MS" w:hAnsi="Trebuchet MS"/>
        </w:rPr>
        <w:t xml:space="preserve">, destinația </w:t>
      </w:r>
      <w:r w:rsidR="00B1099B" w:rsidRPr="00B1099B">
        <w:rPr>
          <w:rFonts w:ascii="Trebuchet MS" w:hAnsi="Trebuchet MS"/>
        </w:rPr>
        <w:lastRenderedPageBreak/>
        <w:t>conform documentaț</w:t>
      </w:r>
      <w:r w:rsidR="007F1A79">
        <w:rPr>
          <w:rFonts w:ascii="Trebuchet MS" w:hAnsi="Trebuchet MS"/>
        </w:rPr>
        <w:t>ie</w:t>
      </w:r>
      <w:r w:rsidR="005B1553">
        <w:rPr>
          <w:rFonts w:ascii="Trebuchet MS" w:hAnsi="Trebuchet MS"/>
        </w:rPr>
        <w:t>i de urbanism faza PUG Predeal</w:t>
      </w:r>
      <w:r w:rsidR="007F1A79">
        <w:rPr>
          <w:rFonts w:ascii="Trebuchet MS" w:hAnsi="Trebuchet MS"/>
        </w:rPr>
        <w:t>, aprobată cu HCL nr.</w:t>
      </w:r>
      <w:r w:rsidR="005B1553">
        <w:rPr>
          <w:rFonts w:ascii="Trebuchet MS" w:hAnsi="Trebuchet MS"/>
        </w:rPr>
        <w:t xml:space="preserve"> 87</w:t>
      </w:r>
      <w:r w:rsidR="007F1A79">
        <w:rPr>
          <w:rFonts w:ascii="Trebuchet MS" w:hAnsi="Trebuchet MS"/>
        </w:rPr>
        <w:t>/2000</w:t>
      </w:r>
      <w:r w:rsidR="00D63F79">
        <w:rPr>
          <w:rFonts w:ascii="Trebuchet MS" w:hAnsi="Trebuchet MS"/>
        </w:rPr>
        <w:t xml:space="preserve">, </w:t>
      </w:r>
      <w:r w:rsidR="005B1553">
        <w:rPr>
          <w:rFonts w:ascii="Trebuchet MS" w:hAnsi="Trebuchet MS"/>
        </w:rPr>
        <w:t xml:space="preserve">cu valabilitate prelungită prin HCL nr. 163/2018 </w:t>
      </w:r>
      <w:r w:rsidR="00B1099B" w:rsidRPr="00B1099B">
        <w:rPr>
          <w:rFonts w:ascii="Trebuchet MS" w:hAnsi="Trebuchet MS"/>
        </w:rPr>
        <w:t>la data prez</w:t>
      </w:r>
      <w:r w:rsidR="00D63F79">
        <w:rPr>
          <w:rFonts w:ascii="Trebuchet MS" w:hAnsi="Trebuchet MS"/>
        </w:rPr>
        <w:t xml:space="preserve">entei: </w:t>
      </w:r>
      <w:r w:rsidR="005B1553">
        <w:rPr>
          <w:rFonts w:ascii="Trebuchet MS" w:hAnsi="Trebuchet MS"/>
        </w:rPr>
        <w:t>zonă pârtiilor de schi</w:t>
      </w:r>
      <w:r w:rsidR="00C41A67">
        <w:rPr>
          <w:rFonts w:ascii="Trebuchet MS" w:hAnsi="Trebuchet MS"/>
        </w:rPr>
        <w:t xml:space="preserve">, în </w:t>
      </w:r>
      <w:r w:rsidR="00EC4E7C">
        <w:rPr>
          <w:rFonts w:ascii="Trebuchet MS" w:hAnsi="Trebuchet MS"/>
        </w:rPr>
        <w:t>conform</w:t>
      </w:r>
      <w:r w:rsidR="00C41A67">
        <w:rPr>
          <w:rFonts w:ascii="Trebuchet MS" w:hAnsi="Trebuchet MS"/>
        </w:rPr>
        <w:t>itate cu Certificatul</w:t>
      </w:r>
      <w:r w:rsidR="00EC4E7C">
        <w:rPr>
          <w:rFonts w:ascii="Trebuchet MS" w:hAnsi="Trebuchet MS"/>
        </w:rPr>
        <w:t xml:space="preserve"> de U</w:t>
      </w:r>
      <w:r w:rsidR="005B1553">
        <w:rPr>
          <w:rFonts w:ascii="Trebuchet MS" w:hAnsi="Trebuchet MS"/>
        </w:rPr>
        <w:t>rbanism nr. 158 din 12.10</w:t>
      </w:r>
      <w:r w:rsidR="007F1A79">
        <w:rPr>
          <w:rFonts w:ascii="Trebuchet MS" w:hAnsi="Trebuchet MS"/>
        </w:rPr>
        <w:t>.2023, eliber</w:t>
      </w:r>
      <w:r w:rsidR="005B1553">
        <w:rPr>
          <w:rFonts w:ascii="Trebuchet MS" w:hAnsi="Trebuchet MS"/>
        </w:rPr>
        <w:t>at de Primăria Orașului Predeal</w:t>
      </w:r>
      <w:r w:rsidR="00B1099B"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c) capacitatea de absorbtie a mediului natural, acordandu-se o atentie speciala următoarelor zone:</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 xml:space="preserve">-nu este cazul; </w:t>
      </w:r>
    </w:p>
    <w:p w:rsidR="00C52BFB" w:rsidRDefault="00B1099B" w:rsidP="00B1099B">
      <w:pPr>
        <w:spacing w:after="0" w:line="240" w:lineRule="auto"/>
        <w:ind w:firstLine="720"/>
        <w:contextualSpacing/>
        <w:jc w:val="both"/>
        <w:rPr>
          <w:rFonts w:ascii="Times New Roman" w:hAnsi="Times New Roman"/>
          <w:sz w:val="26"/>
          <w:szCs w:val="26"/>
        </w:rPr>
      </w:pPr>
      <w:r w:rsidRPr="00B1099B">
        <w:rPr>
          <w:rFonts w:ascii="Trebuchet MS" w:hAnsi="Trebuchet MS"/>
          <w:b/>
          <w:i/>
        </w:rPr>
        <w:t>iii) zonele montane și forestiere</w:t>
      </w:r>
      <w:r w:rsidR="00230D21">
        <w:rPr>
          <w:rFonts w:ascii="Trebuchet MS" w:hAnsi="Trebuchet MS"/>
          <w:b/>
          <w:i/>
        </w:rPr>
        <w:t xml:space="preserve">: </w:t>
      </w:r>
      <w:r w:rsidR="00C52BFB">
        <w:rPr>
          <w:rFonts w:ascii="Times New Roman" w:hAnsi="Times New Roman"/>
          <w:sz w:val="26"/>
          <w:szCs w:val="26"/>
        </w:rPr>
        <w:t>p</w:t>
      </w:r>
      <w:r w:rsidR="00432AF6">
        <w:rPr>
          <w:rFonts w:ascii="Times New Roman" w:hAnsi="Times New Roman"/>
          <w:sz w:val="26"/>
          <w:szCs w:val="26"/>
        </w:rPr>
        <w:t>entru proiect a</w:t>
      </w:r>
      <w:r w:rsidR="00C52BFB">
        <w:rPr>
          <w:rFonts w:ascii="Times New Roman" w:hAnsi="Times New Roman"/>
          <w:sz w:val="26"/>
          <w:szCs w:val="26"/>
        </w:rPr>
        <w:t>u</w:t>
      </w:r>
      <w:r w:rsidR="00432AF6">
        <w:rPr>
          <w:rFonts w:ascii="Times New Roman" w:hAnsi="Times New Roman"/>
          <w:sz w:val="26"/>
          <w:szCs w:val="26"/>
        </w:rPr>
        <w:t xml:space="preserve"> fost emis</w:t>
      </w:r>
      <w:r w:rsidR="00C52BFB">
        <w:rPr>
          <w:rFonts w:ascii="Times New Roman" w:hAnsi="Times New Roman"/>
          <w:sz w:val="26"/>
          <w:szCs w:val="26"/>
        </w:rPr>
        <w:t>e:</w:t>
      </w:r>
    </w:p>
    <w:p w:rsidR="00432AF6" w:rsidRPr="004A14C9" w:rsidRDefault="00C52BFB" w:rsidP="00B1099B">
      <w:pPr>
        <w:spacing w:after="0" w:line="240" w:lineRule="auto"/>
        <w:ind w:firstLine="720"/>
        <w:contextualSpacing/>
        <w:jc w:val="both"/>
        <w:rPr>
          <w:rFonts w:ascii="Trebuchet MS" w:hAnsi="Trebuchet MS"/>
        </w:rPr>
      </w:pPr>
      <w:r w:rsidRPr="004A14C9">
        <w:rPr>
          <w:rFonts w:ascii="Trebuchet MS" w:hAnsi="Trebuchet MS"/>
        </w:rPr>
        <w:t xml:space="preserve">- </w:t>
      </w:r>
      <w:r w:rsidR="00432AF6" w:rsidRPr="004A14C9">
        <w:rPr>
          <w:rFonts w:ascii="Trebuchet MS" w:hAnsi="Trebuchet MS"/>
        </w:rPr>
        <w:t xml:space="preserve"> Avizul favorabil nr. 9544/1/06.10.2023 de către Garda Forestieră Brașov</w:t>
      </w:r>
      <w:r w:rsidRPr="004A14C9">
        <w:rPr>
          <w:rFonts w:ascii="Trebuchet MS" w:hAnsi="Trebuchet MS"/>
        </w:rPr>
        <w:t xml:space="preserve"> în vederea ocupării temporare, </w:t>
      </w:r>
      <w:r w:rsidR="00432AF6" w:rsidRPr="004A14C9">
        <w:rPr>
          <w:rFonts w:ascii="Trebuchet MS" w:hAnsi="Trebuchet MS"/>
        </w:rPr>
        <w:t>cu defrișarea vegetației forestiere, pentru terenul în suprafață de 873 mp, aflat în proprietate publică a Orașului Predeal și localizat u.a. 81A ȘI u.a. 181 din UP XI Predeal</w:t>
      </w:r>
      <w:r w:rsidRPr="004A14C9">
        <w:rPr>
          <w:rFonts w:ascii="Trebuchet MS" w:hAnsi="Trebuchet MS"/>
        </w:rPr>
        <w:t>;</w:t>
      </w:r>
    </w:p>
    <w:p w:rsidR="00C52BFB" w:rsidRPr="004A14C9" w:rsidRDefault="00C52BFB" w:rsidP="00B1099B">
      <w:pPr>
        <w:spacing w:after="0" w:line="240" w:lineRule="auto"/>
        <w:ind w:firstLine="720"/>
        <w:contextualSpacing/>
        <w:jc w:val="both"/>
        <w:rPr>
          <w:rFonts w:ascii="Trebuchet MS" w:hAnsi="Trebuchet MS"/>
        </w:rPr>
      </w:pPr>
      <w:r w:rsidRPr="004A14C9">
        <w:rPr>
          <w:rFonts w:ascii="Trebuchet MS" w:hAnsi="Trebuchet MS"/>
        </w:rPr>
        <w:t>- Aviz nr. 3413/22.09.2023 de către RNP-Romsilva, Direcția Silvică Brașov, Ocolul Silvic Brașov, în vederea ocupării temporare a terenului din fondul forestier în suprafață de 873 mp, aflat în proprietatea publică a orașului Predeal, administrat de Ocolul Silvic Brașov și localizat în UP XI Predeal, u.a. 81A și u.a. 181</w:t>
      </w:r>
      <w:r w:rsidR="00B349A2" w:rsidRPr="004A14C9">
        <w:rPr>
          <w:rFonts w:ascii="Trebuchet MS" w:hAnsi="Trebuchet MS"/>
        </w:rPr>
        <w:t>;</w:t>
      </w:r>
    </w:p>
    <w:p w:rsidR="00B349A2" w:rsidRPr="004A14C9" w:rsidRDefault="00B349A2" w:rsidP="00B1099B">
      <w:pPr>
        <w:spacing w:after="0" w:line="240" w:lineRule="auto"/>
        <w:ind w:firstLine="720"/>
        <w:contextualSpacing/>
        <w:jc w:val="both"/>
        <w:rPr>
          <w:rFonts w:ascii="Trebuchet MS" w:hAnsi="Trebuchet MS"/>
        </w:rPr>
      </w:pPr>
      <w:r w:rsidRPr="004A14C9">
        <w:rPr>
          <w:rFonts w:ascii="Trebuchet MS" w:hAnsi="Trebuchet MS"/>
        </w:rPr>
        <w:t>- HCL nr.</w:t>
      </w:r>
      <w:r w:rsidR="00D87784">
        <w:rPr>
          <w:rFonts w:ascii="Trebuchet MS" w:hAnsi="Trebuchet MS"/>
        </w:rPr>
        <w:t xml:space="preserve"> </w:t>
      </w:r>
      <w:r w:rsidRPr="004A14C9">
        <w:rPr>
          <w:rFonts w:ascii="Trebuchet MS" w:hAnsi="Trebuchet MS"/>
        </w:rPr>
        <w:t>79/31.03.2023</w:t>
      </w:r>
      <w:r w:rsidR="004A14C9" w:rsidRPr="004A14C9">
        <w:rPr>
          <w:rFonts w:ascii="Trebuchet MS" w:hAnsi="Trebuchet MS"/>
        </w:rPr>
        <w:t xml:space="preserve"> în vederea ocupării temporare a unor terenuri în suprafață cumulată de până la 1000 mp pentru realizarea proiectului îmbunătățirea domeniului schiabil prin montarea unei instalaâii de tip sanie de vară.</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t>vi) zonele în care au existat deja cazuri de nerespectare a standardelor de calitate a mediului prevăzute de legislatia nationala și la nivelul Uniunii Europene și relevante pentru proiect sau în care se considera ca exista astfel de cazuri – nu este cazul;</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prestatorul lucrărilor de constructii care va avea în vedere ca utilajele si mijloacele de transport utilizate să fie corespunzătoare din punct de vedere tehnic și să nu genereze noxe peste limitele admise. </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viii) peisajele și situri importante din punct de vedere istoric, cultural sau arheologic –</w:t>
      </w:r>
      <w:r w:rsidRPr="00B1099B">
        <w:rPr>
          <w:rFonts w:ascii="Trebuchet MS" w:hAnsi="Trebuchet MS"/>
        </w:rPr>
        <w:t xml:space="preserve"> nu este cazul;</w:t>
      </w:r>
    </w:p>
    <w:p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w:t>
      </w:r>
      <w:r w:rsidR="00DD3AFD">
        <w:rPr>
          <w:rFonts w:ascii="Trebuchet MS" w:hAnsi="Trebuchet MS"/>
          <w:b/>
          <w:i/>
        </w:rPr>
        <w:t xml:space="preserve">derea spatiala a impactului: </w:t>
      </w:r>
      <w:r w:rsidR="00DD3AFD">
        <w:rPr>
          <w:rFonts w:ascii="Trebuchet MS" w:hAnsi="Trebuchet MS"/>
          <w:b/>
          <w:i/>
          <w:color w:val="000000"/>
        </w:rPr>
        <w:t>zona</w:t>
      </w:r>
      <w:r w:rsidR="00DD3AFD" w:rsidRPr="008E0BC3">
        <w:rPr>
          <w:rFonts w:ascii="Trebuchet MS" w:hAnsi="Trebuchet MS"/>
          <w:b/>
          <w:i/>
          <w:color w:val="000000"/>
        </w:rPr>
        <w:t xml:space="preserve"> geografica</w:t>
      </w:r>
      <w:r w:rsidRPr="00B1099B">
        <w:rPr>
          <w:rFonts w:ascii="Trebuchet MS" w:hAnsi="Trebuchet MS"/>
          <w:b/>
          <w:i/>
        </w:rPr>
        <w:t xml:space="preserve"> și numarul persoanelor afectate –</w:t>
      </w:r>
      <w:r w:rsidRPr="00B1099B">
        <w:rPr>
          <w:rFonts w:ascii="Trebuchet MS" w:hAnsi="Trebuchet MS"/>
        </w:rPr>
        <w:t xml:space="preserve"> 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b)natura impactului</w:t>
      </w:r>
      <w:r w:rsidRPr="00B1099B">
        <w:rPr>
          <w:rFonts w:ascii="Trebuchet MS" w:hAnsi="Trebuchet MS"/>
          <w:b/>
        </w:rPr>
        <w:t xml:space="preserve">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redusă, doar pe perioada executării activității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rsidR="00B1099B" w:rsidRPr="00281956" w:rsidRDefault="00B1099B" w:rsidP="00B1099B">
      <w:pPr>
        <w:spacing w:after="0" w:line="240" w:lineRule="auto"/>
        <w:contextualSpacing/>
        <w:jc w:val="both"/>
        <w:rPr>
          <w:rFonts w:ascii="Trebuchet MS" w:hAnsi="Trebuchet MS"/>
          <w:bCs/>
        </w:rPr>
      </w:pPr>
      <w:r w:rsidRPr="00B1099B">
        <w:rPr>
          <w:rFonts w:ascii="Trebuchet MS" w:hAnsi="Trebuchet MS"/>
          <w:b/>
          <w:i/>
        </w:rPr>
        <w:t>g) cumularea impactului cu impactul altor proiecte existente și/sau aprobate</w:t>
      </w:r>
      <w:r w:rsidR="00281956">
        <w:rPr>
          <w:rFonts w:ascii="Trebuchet MS" w:hAnsi="Trebuchet MS"/>
          <w:b/>
          <w:i/>
        </w:rPr>
        <w:t xml:space="preserve">: </w:t>
      </w:r>
      <w:r w:rsidR="00281956" w:rsidRPr="00281956">
        <w:rPr>
          <w:rFonts w:ascii="Trebuchet MS" w:hAnsi="Trebuchet MS"/>
          <w:i/>
        </w:rPr>
        <w:t>nu este cazul.</w:t>
      </w:r>
    </w:p>
    <w:p w:rsidR="008B7E8B" w:rsidRPr="008B7E8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lastRenderedPageBreak/>
        <w:t xml:space="preserve">II. Motivele pe baza carora s-a stabilit necesitatea neefectuarii evaluarii  adecvate, sunt următoarele: </w:t>
      </w:r>
    </w:p>
    <w:p w:rsidR="008B7E8B" w:rsidRPr="001717C2" w:rsidRDefault="00B1099B" w:rsidP="001717C2">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Pr="00B1099B">
        <w:rPr>
          <w:rFonts w:ascii="Trebuchet MS" w:hAnsi="Trebuchet MS"/>
          <w:b/>
        </w:rPr>
        <w:t>nu</w:t>
      </w:r>
      <w:r w:rsidR="00604CF0">
        <w:rPr>
          <w:rFonts w:ascii="Trebuchet MS" w:hAnsi="Trebuchet MS"/>
          <w:b/>
        </w:rPr>
        <w:t xml:space="preserve"> </w:t>
      </w:r>
      <w:r w:rsidRPr="00B1099B">
        <w:rPr>
          <w:rFonts w:ascii="Trebuchet MS" w:hAnsi="Trebuchet MS"/>
          <w:b/>
        </w:rPr>
        <w:t>intra</w:t>
      </w:r>
      <w:r w:rsidRPr="00B1099B">
        <w:rPr>
          <w:rFonts w:ascii="Trebuchet MS" w:hAnsi="Trebuchet MS"/>
        </w:rPr>
        <w:t xml:space="preserve"> sub incidenta</w:t>
      </w:r>
      <w:r w:rsidR="00604CF0">
        <w:rPr>
          <w:rFonts w:ascii="Trebuchet MS" w:hAnsi="Trebuchet MS"/>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00604CF0">
        <w:rPr>
          <w:rFonts w:ascii="Trebuchet MS" w:hAnsi="Trebuchet MS"/>
        </w:rPr>
        <w:t xml:space="preserve">nu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rsidR="008B7E8B" w:rsidRPr="00B1099B" w:rsidRDefault="008B7E8B" w:rsidP="00B1099B">
      <w:pPr>
        <w:spacing w:after="0" w:line="240" w:lineRule="auto"/>
        <w:contextualSpacing/>
        <w:jc w:val="both"/>
        <w:rPr>
          <w:rFonts w:ascii="Trebuchet MS" w:hAnsi="Trebuchet MS"/>
          <w:b/>
        </w:rPr>
      </w:pP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00F00C40">
        <w:rPr>
          <w:rFonts w:ascii="Trebuchet MS" w:eastAsia="Times New Roman" w:hAnsi="Trebuchet MS"/>
          <w:color w:val="000000"/>
          <w:lang w:eastAsia="ar-SA"/>
        </w:rPr>
        <w:t xml:space="preserve"> </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rsidR="00E651B3" w:rsidRPr="008E0BC3" w:rsidRDefault="00E651B3" w:rsidP="00C54887">
      <w:pPr>
        <w:numPr>
          <w:ilvl w:val="0"/>
          <w:numId w:val="23"/>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rsidR="00E651B3" w:rsidRPr="008E0BC3" w:rsidRDefault="00E651B3" w:rsidP="00C54887">
      <w:pPr>
        <w:numPr>
          <w:ilvl w:val="0"/>
          <w:numId w:val="23"/>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rsidR="008351E9" w:rsidRDefault="00E651B3" w:rsidP="00C54887">
      <w:pPr>
        <w:numPr>
          <w:ilvl w:val="0"/>
          <w:numId w:val="23"/>
        </w:numPr>
        <w:suppressAutoHyphens/>
        <w:spacing w:after="0" w:line="240" w:lineRule="auto"/>
        <w:contextualSpacing/>
        <w:jc w:val="both"/>
        <w:rPr>
          <w:rFonts w:ascii="Trebuchet MS" w:hAnsi="Trebuchet MS"/>
          <w:color w:val="000000"/>
        </w:rPr>
      </w:pPr>
      <w:r w:rsidRPr="008E0BC3">
        <w:rPr>
          <w:rFonts w:ascii="Trebuchet MS" w:hAnsi="Trebuchet MS"/>
          <w:color w:val="000000"/>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rsidR="00E651B3" w:rsidRPr="008E0BC3" w:rsidRDefault="00E651B3" w:rsidP="00C54887">
      <w:pPr>
        <w:numPr>
          <w:ilvl w:val="0"/>
          <w:numId w:val="23"/>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rsidR="00E651B3" w:rsidRPr="008E0BC3" w:rsidRDefault="00E651B3" w:rsidP="00C54887">
      <w:pPr>
        <w:numPr>
          <w:ilvl w:val="0"/>
          <w:numId w:val="23"/>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rsidR="00E651B3" w:rsidRPr="008E0BC3" w:rsidRDefault="00E651B3" w:rsidP="00C54887">
      <w:pPr>
        <w:numPr>
          <w:ilvl w:val="1"/>
          <w:numId w:val="24"/>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se vor lua măsuri de acoperire, îngradire, închidere a stocurilor de materiale de construcție sau deșeuri, pentru prevenirea împraștierii cauzată de vânt;</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rsidR="00E651B3" w:rsidRPr="008E0BC3" w:rsidRDefault="00E651B3" w:rsidP="00C54887">
      <w:pPr>
        <w:numPr>
          <w:ilvl w:val="1"/>
          <w:numId w:val="24"/>
        </w:numPr>
        <w:spacing w:after="0" w:line="240" w:lineRule="auto"/>
        <w:ind w:left="1080"/>
        <w:jc w:val="both"/>
        <w:rPr>
          <w:rFonts w:ascii="Trebuchet MS" w:hAnsi="Trebuchet MS"/>
          <w:color w:val="000000"/>
        </w:rPr>
      </w:pPr>
      <w:r w:rsidRPr="008E0BC3">
        <w:rPr>
          <w:rFonts w:ascii="Trebuchet MS" w:hAnsi="Trebuchet MS"/>
          <w:color w:val="000000"/>
        </w:rPr>
        <w:lastRenderedPageBreak/>
        <w:t>oprirea motoarelor tuturor vehiculelor aflate în staționare, în zona șantierului;</w:t>
      </w:r>
    </w:p>
    <w:p w:rsidR="00E651B3" w:rsidRPr="008E0BC3" w:rsidRDefault="00E651B3" w:rsidP="00C54887">
      <w:pPr>
        <w:numPr>
          <w:ilvl w:val="0"/>
          <w:numId w:val="23"/>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 xml:space="preserve">organizarea de şantier va fi amenajată astfel încât să asigure facilităţile de bază conform prevederilor Legii nr. 50/1991 privind autorizarea lucrărilor de construcţii, cu modificările şi completările ulterioare (alimentarea cu energie electrică, </w:t>
      </w:r>
      <w:r w:rsidR="00296CD3">
        <w:rPr>
          <w:rFonts w:ascii="Trebuchet MS" w:hAnsi="Trebuchet MS"/>
          <w:color w:val="000000"/>
        </w:rPr>
        <w:t xml:space="preserve">toalete ecologice, </w:t>
      </w:r>
      <w:r w:rsidRPr="008E0BC3">
        <w:rPr>
          <w:rFonts w:ascii="Trebuchet MS" w:hAnsi="Trebuchet MS"/>
          <w:color w:val="000000"/>
        </w:rPr>
        <w:t>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w:t>
      </w:r>
      <w:r w:rsidR="00296CD3">
        <w:rPr>
          <w:rFonts w:ascii="Trebuchet MS" w:hAnsi="Trebuchet MS"/>
          <w:color w:val="000000"/>
        </w:rPr>
        <w:t>r si a vecinătăţilor</w:t>
      </w:r>
      <w:r w:rsidRPr="008E0BC3">
        <w:rPr>
          <w:rFonts w:ascii="Trebuchet MS" w:hAnsi="Trebuchet MS"/>
          <w:color w:val="000000"/>
        </w:rPr>
        <w:t>, după caz;</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rsidR="00E651B3" w:rsidRPr="008E0BC3" w:rsidRDefault="00E651B3" w:rsidP="00C54887">
      <w:pPr>
        <w:numPr>
          <w:ilvl w:val="0"/>
          <w:numId w:val="25"/>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rsidR="00E651B3" w:rsidRPr="008E0BC3" w:rsidRDefault="00E651B3" w:rsidP="00C54887">
      <w:pPr>
        <w:numPr>
          <w:ilvl w:val="0"/>
          <w:numId w:val="25"/>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rsidR="00E651B3" w:rsidRPr="008E0BC3" w:rsidRDefault="00E651B3" w:rsidP="00C54887">
      <w:pPr>
        <w:numPr>
          <w:ilvl w:val="0"/>
          <w:numId w:val="26"/>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rsidR="00E651B3" w:rsidRPr="00A832AC" w:rsidRDefault="00E651B3" w:rsidP="00C54887">
      <w:pPr>
        <w:pStyle w:val="ListParagraph"/>
        <w:numPr>
          <w:ilvl w:val="0"/>
          <w:numId w:val="23"/>
        </w:numPr>
        <w:autoSpaceDE w:val="0"/>
        <w:jc w:val="both"/>
        <w:rPr>
          <w:rFonts w:ascii="Trebuchet MS" w:hAnsi="Trebuchet MS"/>
          <w:color w:val="000000"/>
        </w:rPr>
      </w:pPr>
      <w:r w:rsidRPr="00A832AC">
        <w:rPr>
          <w:rFonts w:ascii="Trebuchet MS" w:hAnsi="Trebuchet MS"/>
          <w:color w:val="000000"/>
        </w:rPr>
        <w:t xml:space="preserve">Se vor respecta prevederile art. 17, alin. 4 și alin 7 din O.U.G.  nr. 92/2021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rsidR="00E651B3" w:rsidRPr="00A832AC" w:rsidRDefault="00E651B3" w:rsidP="00C54887">
      <w:pPr>
        <w:numPr>
          <w:ilvl w:val="0"/>
          <w:numId w:val="23"/>
        </w:numPr>
        <w:autoSpaceDE w:val="0"/>
        <w:spacing w:after="0" w:line="240" w:lineRule="auto"/>
        <w:jc w:val="both"/>
        <w:rPr>
          <w:rFonts w:ascii="Trebuchet MS" w:hAnsi="Trebuchet MS"/>
          <w:color w:val="000000"/>
        </w:rPr>
      </w:pPr>
      <w:r w:rsidRPr="00A832AC">
        <w:rPr>
          <w:rFonts w:ascii="Trebuchet MS" w:hAnsi="Trebuchet MS"/>
          <w:color w:val="000000"/>
        </w:rPr>
        <w:t>Se vor respecta  de asemenea  prevederile Ord. MS nr. 119/2014 privind aprobarea Normelor de igiena și sănătate publică privind mediul de viață al populației, actualizat 2023, cu modificările și completarile ulterioare.</w:t>
      </w:r>
    </w:p>
    <w:p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nr.265/2006, cu modificările și completările ulterioare:</w:t>
      </w:r>
    </w:p>
    <w:p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titularuluiproiectului</w:t>
      </w:r>
      <w:r w:rsidRPr="00B1099B">
        <w:rPr>
          <w:rFonts w:ascii="Trebuchet MS" w:hAnsi="Trebuchet MS"/>
          <w:i/>
          <w:iCs/>
        </w:rPr>
        <w:t>”.</w:t>
      </w:r>
    </w:p>
    <w:p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rsidR="00B1099B" w:rsidRPr="00B1099B" w:rsidRDefault="00B1099B" w:rsidP="001D52DC">
      <w:pPr>
        <w:spacing w:after="0" w:line="240" w:lineRule="auto"/>
        <w:ind w:firstLine="709"/>
        <w:contextualSpacing/>
        <w:jc w:val="both"/>
        <w:rPr>
          <w:rFonts w:ascii="Trebuchet MS" w:eastAsia="MS Mincho" w:hAnsi="Trebuchet MS"/>
          <w:lang w:eastAsia="ja-JP" w:bidi="he-IL"/>
        </w:rPr>
      </w:pP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lastRenderedPageBreak/>
        <w:t xml:space="preserve">          Conform prevederilor Legii nr. 292/2018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ab/>
      </w:r>
      <w:r w:rsidRPr="00B1099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Procedura de soluţionare a plângerii prealabile prevăzută la art. 22 alin. (1) este gratuită şi trebuie să fie echitabilă, rapidă şi corectă.</w:t>
      </w:r>
    </w:p>
    <w:p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lastRenderedPageBreak/>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p>
    <w:p w:rsidR="008B7E8B" w:rsidRDefault="008B7E8B" w:rsidP="00B1099B">
      <w:pPr>
        <w:spacing w:after="0" w:line="240" w:lineRule="auto"/>
        <w:contextualSpacing/>
        <w:jc w:val="both"/>
        <w:rPr>
          <w:rFonts w:ascii="Trebuchet MS" w:hAnsi="Trebuchet MS"/>
        </w:rPr>
      </w:pPr>
    </w:p>
    <w:p w:rsidR="000E7846" w:rsidRPr="00B1099B" w:rsidRDefault="000E7846" w:rsidP="00B1099B">
      <w:pPr>
        <w:spacing w:after="0" w:line="240" w:lineRule="auto"/>
        <w:contextualSpacing/>
        <w:jc w:val="both"/>
        <w:rPr>
          <w:rFonts w:ascii="Trebuchet MS" w:hAnsi="Trebuchet MS"/>
        </w:rPr>
      </w:pPr>
    </w:p>
    <w:p w:rsidR="00B1099B" w:rsidRPr="00A73054" w:rsidRDefault="00B1099B" w:rsidP="001D52DC">
      <w:pPr>
        <w:spacing w:after="0" w:line="240" w:lineRule="auto"/>
        <w:contextualSpacing/>
        <w:jc w:val="center"/>
        <w:rPr>
          <w:rFonts w:ascii="Trebuchet MS" w:hAnsi="Trebuchet MS"/>
          <w:b/>
        </w:rPr>
      </w:pPr>
      <w:r w:rsidRPr="00A73054">
        <w:rPr>
          <w:rFonts w:ascii="Trebuchet MS" w:hAnsi="Trebuchet MS"/>
          <w:b/>
        </w:rPr>
        <w:t>DIRECTOR EXECUTIV,</w:t>
      </w:r>
    </w:p>
    <w:p w:rsidR="00B1099B" w:rsidRPr="00A73054" w:rsidRDefault="00B1099B" w:rsidP="001D52DC">
      <w:pPr>
        <w:spacing w:after="0" w:line="240" w:lineRule="auto"/>
        <w:contextualSpacing/>
        <w:jc w:val="center"/>
        <w:rPr>
          <w:rFonts w:ascii="Trebuchet MS" w:hAnsi="Trebuchet MS"/>
          <w:b/>
        </w:rPr>
      </w:pPr>
      <w:r w:rsidRPr="00A73054">
        <w:rPr>
          <w:rFonts w:ascii="Trebuchet MS" w:hAnsi="Trebuchet MS"/>
          <w:b/>
        </w:rPr>
        <w:t>Ciprian Marius BĂNCILĂ</w:t>
      </w:r>
    </w:p>
    <w:p w:rsidR="00B1099B" w:rsidRPr="00A73054" w:rsidRDefault="00B1099B" w:rsidP="001D52DC">
      <w:pPr>
        <w:spacing w:after="0" w:line="240" w:lineRule="auto"/>
        <w:contextualSpacing/>
        <w:jc w:val="both"/>
        <w:rPr>
          <w:rFonts w:ascii="Trebuchet MS" w:hAnsi="Trebuchet MS"/>
          <w:b/>
        </w:rPr>
      </w:pPr>
    </w:p>
    <w:p w:rsidR="000E7846" w:rsidRPr="00A73054" w:rsidRDefault="000E7846" w:rsidP="001D52DC">
      <w:pPr>
        <w:spacing w:after="0" w:line="240" w:lineRule="auto"/>
        <w:contextualSpacing/>
        <w:jc w:val="both"/>
        <w:rPr>
          <w:rFonts w:ascii="Trebuchet MS" w:hAnsi="Trebuchet MS"/>
          <w:b/>
        </w:rPr>
      </w:pPr>
    </w:p>
    <w:p w:rsidR="002A2BFD" w:rsidRPr="00A73054" w:rsidRDefault="002A2BFD" w:rsidP="001D52DC">
      <w:pPr>
        <w:spacing w:after="0" w:line="240" w:lineRule="auto"/>
        <w:contextualSpacing/>
        <w:jc w:val="both"/>
        <w:rPr>
          <w:rFonts w:ascii="Trebuchet MS" w:hAnsi="Trebuchet MS"/>
          <w:b/>
        </w:rPr>
      </w:pPr>
    </w:p>
    <w:p w:rsidR="00B1099B" w:rsidRPr="00A73054" w:rsidRDefault="00B1099B" w:rsidP="001D52DC">
      <w:pPr>
        <w:spacing w:after="0" w:line="240" w:lineRule="auto"/>
        <w:contextualSpacing/>
        <w:jc w:val="both"/>
        <w:rPr>
          <w:rFonts w:ascii="Trebuchet MS" w:hAnsi="Trebuchet MS"/>
          <w:b/>
        </w:rPr>
      </w:pPr>
      <w:r w:rsidRPr="00A73054">
        <w:rPr>
          <w:rFonts w:ascii="Trebuchet MS" w:hAnsi="Trebuchet MS"/>
          <w:b/>
        </w:rPr>
        <w:t xml:space="preserve">      SEF SERVICIU  A.A.A.,                                                            ȘEF BIROU C.F.M.,</w:t>
      </w:r>
    </w:p>
    <w:p w:rsidR="00B1099B" w:rsidRPr="00A73054" w:rsidRDefault="00B1099B" w:rsidP="001D52DC">
      <w:pPr>
        <w:spacing w:after="0" w:line="240" w:lineRule="auto"/>
        <w:contextualSpacing/>
        <w:jc w:val="both"/>
        <w:rPr>
          <w:rFonts w:ascii="Trebuchet MS" w:hAnsi="Trebuchet MS"/>
          <w:b/>
        </w:rPr>
      </w:pPr>
      <w:r w:rsidRPr="00A73054">
        <w:rPr>
          <w:rFonts w:ascii="Trebuchet MS" w:hAnsi="Trebuchet MS"/>
          <w:b/>
        </w:rPr>
        <w:t xml:space="preserve">   Liliana Cristina COPACEA                                                              </w:t>
      </w:r>
      <w:r w:rsidR="004440EB" w:rsidRPr="00A73054">
        <w:rPr>
          <w:rFonts w:ascii="Trebuchet MS" w:hAnsi="Trebuchet MS"/>
          <w:b/>
        </w:rPr>
        <w:t>Daniel BORDEI</w:t>
      </w:r>
    </w:p>
    <w:p w:rsidR="00B1099B" w:rsidRPr="00A73054" w:rsidRDefault="00B1099B" w:rsidP="001D52DC">
      <w:pPr>
        <w:spacing w:after="0" w:line="240" w:lineRule="auto"/>
        <w:contextualSpacing/>
        <w:jc w:val="both"/>
        <w:rPr>
          <w:rFonts w:ascii="Trebuchet MS" w:hAnsi="Trebuchet MS"/>
          <w:b/>
        </w:rPr>
      </w:pPr>
    </w:p>
    <w:p w:rsidR="00B1099B" w:rsidRPr="00A73054" w:rsidRDefault="00B1099B" w:rsidP="00D209E4">
      <w:pPr>
        <w:spacing w:after="0" w:line="240" w:lineRule="auto"/>
        <w:contextualSpacing/>
        <w:jc w:val="both"/>
        <w:rPr>
          <w:rFonts w:ascii="Trebuchet MS" w:hAnsi="Trebuchet MS"/>
          <w:b/>
        </w:rPr>
      </w:pPr>
    </w:p>
    <w:p w:rsidR="00B1099B" w:rsidRPr="00A73054" w:rsidRDefault="00B1099B" w:rsidP="001D52DC">
      <w:pPr>
        <w:spacing w:after="0" w:line="240" w:lineRule="auto"/>
        <w:contextualSpacing/>
        <w:jc w:val="both"/>
        <w:rPr>
          <w:rFonts w:ascii="Trebuchet MS" w:hAnsi="Trebuchet MS"/>
          <w:b/>
        </w:rPr>
      </w:pPr>
      <w:r w:rsidRPr="00A73054">
        <w:rPr>
          <w:rFonts w:ascii="Trebuchet MS" w:hAnsi="Trebuchet MS"/>
          <w:b/>
        </w:rPr>
        <w:t xml:space="preserve">         ÎNTOCMIT:                                                                              ÎNTOCMIT:</w:t>
      </w:r>
    </w:p>
    <w:p w:rsidR="00B1099B" w:rsidRPr="00B1099B" w:rsidRDefault="000054A1" w:rsidP="001D52DC">
      <w:pPr>
        <w:spacing w:after="0" w:line="240" w:lineRule="auto"/>
        <w:contextualSpacing/>
        <w:jc w:val="both"/>
        <w:rPr>
          <w:rFonts w:ascii="Trebuchet MS" w:hAnsi="Trebuchet MS"/>
          <w:lang w:eastAsia="ar-SA"/>
        </w:rPr>
      </w:pPr>
      <w:r w:rsidRPr="00A73054">
        <w:rPr>
          <w:rFonts w:ascii="Trebuchet MS" w:hAnsi="Trebuchet MS"/>
          <w:b/>
        </w:rPr>
        <w:t xml:space="preserve">Consilier </w:t>
      </w:r>
      <w:r w:rsidR="00B1099B" w:rsidRPr="00A73054">
        <w:rPr>
          <w:rFonts w:ascii="Trebuchet MS" w:hAnsi="Trebuchet MS"/>
          <w:b/>
        </w:rPr>
        <w:t xml:space="preserve">Adriana RĂILEANU                                                        </w:t>
      </w:r>
      <w:r w:rsidR="001D52DC">
        <w:rPr>
          <w:rFonts w:ascii="Trebuchet MS" w:hAnsi="Trebuchet MS"/>
          <w:b/>
        </w:rPr>
        <w:t xml:space="preserve"> </w:t>
      </w:r>
      <w:r w:rsidR="00B1099B" w:rsidRPr="00A73054">
        <w:rPr>
          <w:rFonts w:ascii="Trebuchet MS" w:hAnsi="Trebuchet MS"/>
          <w:b/>
        </w:rPr>
        <w:t>Consilier Iulia ENE</w:t>
      </w:r>
    </w:p>
    <w:p w:rsidR="00B1099B" w:rsidRPr="00B1099B" w:rsidRDefault="00B1099B" w:rsidP="001D52DC">
      <w:pPr>
        <w:spacing w:after="0" w:line="240" w:lineRule="auto"/>
        <w:contextualSpacing/>
        <w:jc w:val="both"/>
        <w:rPr>
          <w:rFonts w:ascii="Trebuchet MS" w:hAnsi="Trebuchet MS"/>
          <w:lang w:eastAsia="ar-SA"/>
        </w:rPr>
      </w:pPr>
    </w:p>
    <w:p w:rsidR="00B1099B" w:rsidRPr="00B1099B" w:rsidRDefault="00B1099B" w:rsidP="00B1099B">
      <w:pPr>
        <w:pStyle w:val="Header"/>
        <w:ind w:left="284"/>
        <w:rPr>
          <w:rFonts w:ascii="Trebuchet MS" w:hAnsi="Trebuchet MS"/>
          <w:b/>
          <w:bCs/>
        </w:rPr>
      </w:pPr>
    </w:p>
    <w:sectPr w:rsidR="00B1099B" w:rsidRPr="00B1099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87" w:rsidRDefault="00C54887" w:rsidP="00143ACD">
      <w:pPr>
        <w:spacing w:after="0" w:line="240" w:lineRule="auto"/>
      </w:pPr>
      <w:r>
        <w:separator/>
      </w:r>
    </w:p>
  </w:endnote>
  <w:endnote w:type="continuationSeparator" w:id="1">
    <w:p w:rsidR="00C54887" w:rsidRDefault="00C54887" w:rsidP="0014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UpR">
    <w:altName w:val="Times New Roman"/>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495695160"/>
      <w:docPartObj>
        <w:docPartGallery w:val="Page Numbers (Bottom of Page)"/>
        <w:docPartUnique/>
      </w:docPartObj>
    </w:sdtPr>
    <w:sdtContent>
      <w:sdt>
        <w:sdtPr>
          <w:rPr>
            <w:rFonts w:ascii="Trebuchet MS" w:hAnsi="Trebuchet MS" w:cs="Open Sans"/>
            <w:color w:val="000000"/>
            <w:sz w:val="14"/>
            <w:szCs w:val="14"/>
          </w:rPr>
          <w:id w:val="1758780256"/>
          <w:docPartObj>
            <w:docPartGallery w:val="Page Numbers (Top of Page)"/>
            <w:docPartUnique/>
          </w:docPartObj>
        </w:sdtPr>
        <w:sdtContent>
          <w:p w:rsidR="007A213C" w:rsidRPr="00FE758C" w:rsidRDefault="007A213C">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654B2">
              <w:rPr>
                <w:rFonts w:ascii="Trebuchet MS" w:hAnsi="Trebuchet MS"/>
                <w:b/>
                <w:bCs/>
                <w:noProof/>
                <w:sz w:val="16"/>
                <w:szCs w:val="16"/>
              </w:rPr>
              <w:t>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654B2">
              <w:rPr>
                <w:rFonts w:ascii="Trebuchet MS" w:hAnsi="Trebuchet MS"/>
                <w:b/>
                <w:bCs/>
                <w:noProof/>
                <w:sz w:val="16"/>
                <w:szCs w:val="16"/>
              </w:rPr>
              <w:t>11</w:t>
            </w:r>
            <w:r w:rsidRPr="00FE758C">
              <w:rPr>
                <w:rFonts w:ascii="Trebuchet MS" w:hAnsi="Trebuchet MS"/>
                <w:b/>
                <w:bCs/>
                <w:sz w:val="16"/>
                <w:szCs w:val="16"/>
              </w:rPr>
              <w:fldChar w:fldCharType="end"/>
            </w:r>
          </w:p>
          <w:p w:rsidR="007A213C" w:rsidRPr="002C77D2" w:rsidRDefault="007A213C" w:rsidP="00BB2BDF">
            <w:pPr>
              <w:spacing w:after="0" w:line="240" w:lineRule="auto"/>
              <w:rPr>
                <w:rFonts w:ascii="Trebuchet MS" w:hAnsi="Trebuchet MS" w:cs="Open Sans"/>
                <w:color w:val="000000"/>
                <w:shd w:val="clear" w:color="auto" w:fill="FFFFFF"/>
              </w:rPr>
            </w:pPr>
          </w:p>
          <w:p w:rsidR="007A213C" w:rsidRPr="00DD65FA" w:rsidRDefault="007A213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A213C" w:rsidRPr="001B47C8" w:rsidRDefault="007A213C"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A213C" w:rsidRDefault="007A213C" w:rsidP="005D1EB2">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A213C" w:rsidRDefault="007A213C" w:rsidP="00BB2BDF">
            <w:pPr>
              <w:pStyle w:val="Header"/>
              <w:jc w:val="both"/>
              <w:rPr>
                <w:rFonts w:ascii="Trebuchet MS" w:hAnsi="Trebuchet MS" w:cs="Open Sans"/>
                <w:color w:val="000000"/>
                <w:sz w:val="14"/>
                <w:szCs w:val="14"/>
              </w:rPr>
            </w:pPr>
            <w:r w:rsidRPr="00471CCF">
              <w:rPr>
                <w:noProof/>
                <w:sz w:val="16"/>
                <w:szCs w:val="16"/>
                <w:lang w:val="en-GB" w:eastAsia="en-GB"/>
              </w:rPr>
              <w:pict>
                <v:rect id="Rectangle 4" o:spid="_x0000_s4098"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rsidR="007A213C" w:rsidRPr="00DD65FA" w:rsidRDefault="007A213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A213C" w:rsidRDefault="007A213C" w:rsidP="00BB2BDF">
                        <w:pPr>
                          <w:jc w:val="center"/>
                        </w:pPr>
                      </w:p>
                    </w:txbxContent>
                  </v:textbox>
                </v:rect>
              </w:pict>
            </w:r>
          </w:p>
          <w:p w:rsidR="007A213C" w:rsidRPr="00D62259" w:rsidRDefault="007A213C" w:rsidP="005D1EB2">
            <w:pPr>
              <w:pStyle w:val="Footer1"/>
              <w:ind w:left="284"/>
              <w:rPr>
                <w:sz w:val="16"/>
                <w:szCs w:val="16"/>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1083752227"/>
      <w:docPartObj>
        <w:docPartGallery w:val="Page Numbers (Bottom of Page)"/>
        <w:docPartUnique/>
      </w:docPartObj>
    </w:sdtPr>
    <w:sdtContent>
      <w:sdt>
        <w:sdtPr>
          <w:rPr>
            <w:rFonts w:ascii="Trebuchet MS" w:hAnsi="Trebuchet MS" w:cs="Open Sans"/>
            <w:color w:val="000000"/>
            <w:sz w:val="14"/>
            <w:szCs w:val="14"/>
          </w:rPr>
          <w:id w:val="-1421563429"/>
          <w:docPartObj>
            <w:docPartGallery w:val="Page Numbers (Top of Page)"/>
            <w:docPartUnique/>
          </w:docPartObj>
        </w:sdtPr>
        <w:sdtContent>
          <w:p w:rsidR="007A213C" w:rsidRPr="00FE758C" w:rsidRDefault="007A213C"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654B2">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654B2">
              <w:rPr>
                <w:rFonts w:ascii="Trebuchet MS" w:hAnsi="Trebuchet MS"/>
                <w:b/>
                <w:bCs/>
                <w:noProof/>
                <w:sz w:val="16"/>
                <w:szCs w:val="16"/>
              </w:rPr>
              <w:t>11</w:t>
            </w:r>
            <w:r w:rsidRPr="00FE758C">
              <w:rPr>
                <w:rFonts w:ascii="Trebuchet MS" w:hAnsi="Trebuchet MS"/>
                <w:b/>
                <w:bCs/>
                <w:sz w:val="16"/>
                <w:szCs w:val="16"/>
              </w:rPr>
              <w:fldChar w:fldCharType="end"/>
            </w:r>
          </w:p>
          <w:p w:rsidR="007A213C" w:rsidRPr="002C77D2" w:rsidRDefault="007A213C" w:rsidP="00BB2BDF">
            <w:pPr>
              <w:spacing w:after="0" w:line="240" w:lineRule="auto"/>
              <w:rPr>
                <w:rFonts w:ascii="Trebuchet MS" w:hAnsi="Trebuchet MS" w:cs="Open Sans"/>
                <w:color w:val="000000"/>
                <w:shd w:val="clear" w:color="auto" w:fill="FFFFFF"/>
              </w:rPr>
            </w:pPr>
          </w:p>
          <w:p w:rsidR="007A213C" w:rsidRPr="00DD65FA" w:rsidRDefault="007A213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A213C" w:rsidRPr="001B47C8" w:rsidRDefault="007A213C"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A213C" w:rsidRDefault="007A213C"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A213C" w:rsidRDefault="007A213C" w:rsidP="00BB2BDF">
            <w:pPr>
              <w:pStyle w:val="Header"/>
              <w:jc w:val="both"/>
              <w:rPr>
                <w:rFonts w:ascii="Trebuchet MS" w:hAnsi="Trebuchet MS" w:cs="Open Sans"/>
                <w:color w:val="000000"/>
                <w:sz w:val="14"/>
                <w:szCs w:val="14"/>
              </w:rPr>
            </w:pPr>
            <w:r w:rsidRPr="00471CCF">
              <w:rPr>
                <w:noProof/>
                <w:sz w:val="16"/>
                <w:szCs w:val="16"/>
                <w:lang w:val="en-GB" w:eastAsia="en-GB"/>
              </w:rPr>
              <w:pict>
                <v:rect id="Rectangle 5" o:spid="_x0000_s4097"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rsidR="007A213C" w:rsidRPr="00DD65FA" w:rsidRDefault="007A213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A213C" w:rsidRDefault="007A213C" w:rsidP="00BB2BDF">
                        <w:pPr>
                          <w:jc w:val="center"/>
                        </w:pPr>
                      </w:p>
                    </w:txbxContent>
                  </v:textbox>
                </v:rect>
              </w:pict>
            </w:r>
          </w:p>
          <w:p w:rsidR="007A213C" w:rsidRPr="00D62259" w:rsidRDefault="007A213C" w:rsidP="00BB2BDF">
            <w:pPr>
              <w:pStyle w:val="Footer1"/>
              <w:ind w:left="284"/>
              <w:rPr>
                <w:sz w:val="16"/>
                <w:szCs w:val="16"/>
              </w:rPr>
            </w:pPr>
          </w:p>
        </w:sdtContent>
      </w:sdt>
    </w:sdtContent>
  </w:sdt>
  <w:p w:rsidR="007A213C" w:rsidRPr="00E84F3C" w:rsidRDefault="007A213C" w:rsidP="00BB2BDF">
    <w:pPr>
      <w:pStyle w:val="Footer"/>
      <w:jc w:val="right"/>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87" w:rsidRDefault="00C54887" w:rsidP="00143ACD">
      <w:pPr>
        <w:spacing w:after="0" w:line="240" w:lineRule="auto"/>
      </w:pPr>
      <w:r>
        <w:separator/>
      </w:r>
    </w:p>
  </w:footnote>
  <w:footnote w:type="continuationSeparator" w:id="1">
    <w:p w:rsidR="00C54887" w:rsidRDefault="00C54887" w:rsidP="0014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3C" w:rsidRDefault="007A2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3C" w:rsidRDefault="007A213C" w:rsidP="00D41783">
    <w:pPr>
      <w:pStyle w:val="Header"/>
    </w:pPr>
    <w:r>
      <w:rPr>
        <w:noProof/>
        <w:lang w:val="en-US"/>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nsid w:val="198952DD"/>
    <w:multiLevelType w:val="hybridMultilevel"/>
    <w:tmpl w:val="6D9EC7CA"/>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6">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25206"/>
    <w:multiLevelType w:val="hybridMultilevel"/>
    <w:tmpl w:val="78FA8CA8"/>
    <w:lvl w:ilvl="0" w:tplc="08B0A8D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58A21E5"/>
    <w:multiLevelType w:val="hybridMultilevel"/>
    <w:tmpl w:val="C51695F6"/>
    <w:lvl w:ilvl="0" w:tplc="F4702124">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1">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3">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4">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1">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19"/>
  </w:num>
  <w:num w:numId="2">
    <w:abstractNumId w:val="23"/>
  </w:num>
  <w:num w:numId="3">
    <w:abstractNumId w:val="17"/>
  </w:num>
  <w:num w:numId="4">
    <w:abstractNumId w:val="22"/>
  </w:num>
  <w:num w:numId="5">
    <w:abstractNumId w:val="25"/>
  </w:num>
  <w:num w:numId="6">
    <w:abstractNumId w:val="15"/>
  </w:num>
  <w:num w:numId="7">
    <w:abstractNumId w:val="1"/>
  </w:num>
  <w:num w:numId="8">
    <w:abstractNumId w:val="13"/>
  </w:num>
  <w:num w:numId="9">
    <w:abstractNumId w:val="26"/>
  </w:num>
  <w:num w:numId="10">
    <w:abstractNumId w:val="18"/>
  </w:num>
  <w:num w:numId="11">
    <w:abstractNumId w:val="14"/>
  </w:num>
  <w:num w:numId="12">
    <w:abstractNumId w:val="0"/>
  </w:num>
  <w:num w:numId="13">
    <w:abstractNumId w:val="20"/>
  </w:num>
  <w:num w:numId="14">
    <w:abstractNumId w:val="9"/>
  </w:num>
  <w:num w:numId="15">
    <w:abstractNumId w:val="2"/>
  </w:num>
  <w:num w:numId="16">
    <w:abstractNumId w:val="28"/>
  </w:num>
  <w:num w:numId="17">
    <w:abstractNumId w:val="10"/>
  </w:num>
  <w:num w:numId="18">
    <w:abstractNumId w:val="5"/>
    <w:lvlOverride w:ilvl="0">
      <w:startOverride w:val="1"/>
    </w:lvlOverride>
  </w:num>
  <w:num w:numId="19">
    <w:abstractNumId w:val="12"/>
  </w:num>
  <w:num w:numId="20">
    <w:abstractNumId w:val="16"/>
  </w:num>
  <w:num w:numId="21">
    <w:abstractNumId w:val="11"/>
  </w:num>
  <w:num w:numId="22">
    <w:abstractNumId w:val="27"/>
  </w:num>
  <w:num w:numId="23">
    <w:abstractNumId w:val="6"/>
  </w:num>
  <w:num w:numId="24">
    <w:abstractNumId w:val="21"/>
  </w:num>
  <w:num w:numId="25">
    <w:abstractNumId w:val="4"/>
  </w:num>
  <w:num w:numId="26">
    <w:abstractNumId w:val="24"/>
  </w:num>
  <w:num w:numId="27">
    <w:abstractNumId w:val="8"/>
  </w:num>
  <w:num w:numId="28">
    <w:abstractNumId w:val="7"/>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3065D"/>
    <w:rsid w:val="00001570"/>
    <w:rsid w:val="00002036"/>
    <w:rsid w:val="000054A1"/>
    <w:rsid w:val="00034876"/>
    <w:rsid w:val="00040C7F"/>
    <w:rsid w:val="00041626"/>
    <w:rsid w:val="00042469"/>
    <w:rsid w:val="00064299"/>
    <w:rsid w:val="00072BBF"/>
    <w:rsid w:val="000747A7"/>
    <w:rsid w:val="000822F5"/>
    <w:rsid w:val="00090B14"/>
    <w:rsid w:val="00095827"/>
    <w:rsid w:val="000A6B98"/>
    <w:rsid w:val="000A7015"/>
    <w:rsid w:val="000C0E50"/>
    <w:rsid w:val="000E0E99"/>
    <w:rsid w:val="000E1DC5"/>
    <w:rsid w:val="000E25AD"/>
    <w:rsid w:val="000E7846"/>
    <w:rsid w:val="000F0D87"/>
    <w:rsid w:val="000F3197"/>
    <w:rsid w:val="00100EB9"/>
    <w:rsid w:val="001106DF"/>
    <w:rsid w:val="00114223"/>
    <w:rsid w:val="0011458A"/>
    <w:rsid w:val="00121818"/>
    <w:rsid w:val="00124389"/>
    <w:rsid w:val="00124607"/>
    <w:rsid w:val="00130A39"/>
    <w:rsid w:val="00134BBA"/>
    <w:rsid w:val="001356C2"/>
    <w:rsid w:val="00143ACD"/>
    <w:rsid w:val="00147D48"/>
    <w:rsid w:val="00156C8F"/>
    <w:rsid w:val="00164A26"/>
    <w:rsid w:val="00166812"/>
    <w:rsid w:val="001717C2"/>
    <w:rsid w:val="0017511D"/>
    <w:rsid w:val="00176444"/>
    <w:rsid w:val="001828E7"/>
    <w:rsid w:val="00183299"/>
    <w:rsid w:val="00186493"/>
    <w:rsid w:val="00194367"/>
    <w:rsid w:val="00195812"/>
    <w:rsid w:val="001B47C8"/>
    <w:rsid w:val="001B703B"/>
    <w:rsid w:val="001D52DC"/>
    <w:rsid w:val="001D6AA5"/>
    <w:rsid w:val="001D7E19"/>
    <w:rsid w:val="002029CE"/>
    <w:rsid w:val="00224C88"/>
    <w:rsid w:val="00230D21"/>
    <w:rsid w:val="00233E13"/>
    <w:rsid w:val="002549A5"/>
    <w:rsid w:val="002563F1"/>
    <w:rsid w:val="00257269"/>
    <w:rsid w:val="00281956"/>
    <w:rsid w:val="0028747A"/>
    <w:rsid w:val="00296CD3"/>
    <w:rsid w:val="002A0E10"/>
    <w:rsid w:val="002A2BFD"/>
    <w:rsid w:val="002A6CE6"/>
    <w:rsid w:val="002C7360"/>
    <w:rsid w:val="002D4B88"/>
    <w:rsid w:val="002E77C8"/>
    <w:rsid w:val="00305BE4"/>
    <w:rsid w:val="00310603"/>
    <w:rsid w:val="003157C9"/>
    <w:rsid w:val="00316942"/>
    <w:rsid w:val="00322FCA"/>
    <w:rsid w:val="00333372"/>
    <w:rsid w:val="00342E85"/>
    <w:rsid w:val="00354326"/>
    <w:rsid w:val="003558B4"/>
    <w:rsid w:val="00357E3D"/>
    <w:rsid w:val="00360FCA"/>
    <w:rsid w:val="00363F3B"/>
    <w:rsid w:val="00372743"/>
    <w:rsid w:val="0038451C"/>
    <w:rsid w:val="00385899"/>
    <w:rsid w:val="00387E29"/>
    <w:rsid w:val="003961DE"/>
    <w:rsid w:val="003B1FA7"/>
    <w:rsid w:val="003B2CB7"/>
    <w:rsid w:val="003B6E55"/>
    <w:rsid w:val="003D1C3A"/>
    <w:rsid w:val="003D2D8D"/>
    <w:rsid w:val="003D3882"/>
    <w:rsid w:val="003E3E89"/>
    <w:rsid w:val="003F2CDC"/>
    <w:rsid w:val="003F5888"/>
    <w:rsid w:val="00414AD6"/>
    <w:rsid w:val="00415AD6"/>
    <w:rsid w:val="00423F55"/>
    <w:rsid w:val="00424016"/>
    <w:rsid w:val="004245C4"/>
    <w:rsid w:val="004315BB"/>
    <w:rsid w:val="00432AF6"/>
    <w:rsid w:val="00435E9A"/>
    <w:rsid w:val="00442EC8"/>
    <w:rsid w:val="004440EB"/>
    <w:rsid w:val="004442F8"/>
    <w:rsid w:val="0044574F"/>
    <w:rsid w:val="00450C3B"/>
    <w:rsid w:val="004707FF"/>
    <w:rsid w:val="00471CCF"/>
    <w:rsid w:val="00476F2E"/>
    <w:rsid w:val="00482EF6"/>
    <w:rsid w:val="00495836"/>
    <w:rsid w:val="004969D4"/>
    <w:rsid w:val="00497DB1"/>
    <w:rsid w:val="004A0D06"/>
    <w:rsid w:val="004A14C9"/>
    <w:rsid w:val="004A19EC"/>
    <w:rsid w:val="004A558A"/>
    <w:rsid w:val="004A5C08"/>
    <w:rsid w:val="004A75F1"/>
    <w:rsid w:val="004B18B1"/>
    <w:rsid w:val="004B7417"/>
    <w:rsid w:val="004C0CE7"/>
    <w:rsid w:val="004C2E84"/>
    <w:rsid w:val="004C35BA"/>
    <w:rsid w:val="004C6056"/>
    <w:rsid w:val="004C7186"/>
    <w:rsid w:val="004C7C35"/>
    <w:rsid w:val="004D2134"/>
    <w:rsid w:val="004E14FF"/>
    <w:rsid w:val="004F0F51"/>
    <w:rsid w:val="004F1FC3"/>
    <w:rsid w:val="004F4321"/>
    <w:rsid w:val="00513C12"/>
    <w:rsid w:val="00515237"/>
    <w:rsid w:val="0051560F"/>
    <w:rsid w:val="005164B5"/>
    <w:rsid w:val="0053065D"/>
    <w:rsid w:val="0054511C"/>
    <w:rsid w:val="00547B5F"/>
    <w:rsid w:val="00550886"/>
    <w:rsid w:val="00556159"/>
    <w:rsid w:val="00557895"/>
    <w:rsid w:val="00561A63"/>
    <w:rsid w:val="005630FD"/>
    <w:rsid w:val="005668AD"/>
    <w:rsid w:val="00571565"/>
    <w:rsid w:val="00575C5F"/>
    <w:rsid w:val="00575E10"/>
    <w:rsid w:val="00575FB7"/>
    <w:rsid w:val="005A610E"/>
    <w:rsid w:val="005B1553"/>
    <w:rsid w:val="005C2888"/>
    <w:rsid w:val="005C31B7"/>
    <w:rsid w:val="005C31D7"/>
    <w:rsid w:val="005D1EB2"/>
    <w:rsid w:val="005D2C15"/>
    <w:rsid w:val="005D38DD"/>
    <w:rsid w:val="005F2553"/>
    <w:rsid w:val="005F5C9D"/>
    <w:rsid w:val="005F6534"/>
    <w:rsid w:val="00604CF0"/>
    <w:rsid w:val="006234CE"/>
    <w:rsid w:val="00630DB4"/>
    <w:rsid w:val="006426DB"/>
    <w:rsid w:val="00664F64"/>
    <w:rsid w:val="00667BD7"/>
    <w:rsid w:val="0067407A"/>
    <w:rsid w:val="00677351"/>
    <w:rsid w:val="00680D08"/>
    <w:rsid w:val="006943CD"/>
    <w:rsid w:val="006975CD"/>
    <w:rsid w:val="006A1311"/>
    <w:rsid w:val="006A261F"/>
    <w:rsid w:val="006A5F50"/>
    <w:rsid w:val="006C4D48"/>
    <w:rsid w:val="006D1A39"/>
    <w:rsid w:val="006D65DB"/>
    <w:rsid w:val="006E7397"/>
    <w:rsid w:val="006F35A0"/>
    <w:rsid w:val="006F4CA8"/>
    <w:rsid w:val="006F705B"/>
    <w:rsid w:val="007052D7"/>
    <w:rsid w:val="00714FC8"/>
    <w:rsid w:val="00717CD0"/>
    <w:rsid w:val="00731DCC"/>
    <w:rsid w:val="00731E1A"/>
    <w:rsid w:val="007359B6"/>
    <w:rsid w:val="0073651D"/>
    <w:rsid w:val="00736587"/>
    <w:rsid w:val="00741A48"/>
    <w:rsid w:val="0074492E"/>
    <w:rsid w:val="007506C0"/>
    <w:rsid w:val="00753CCD"/>
    <w:rsid w:val="00755606"/>
    <w:rsid w:val="00756236"/>
    <w:rsid w:val="00774A8A"/>
    <w:rsid w:val="00775AF9"/>
    <w:rsid w:val="007772FA"/>
    <w:rsid w:val="00780CEA"/>
    <w:rsid w:val="00780F4D"/>
    <w:rsid w:val="007814EC"/>
    <w:rsid w:val="00781598"/>
    <w:rsid w:val="00792374"/>
    <w:rsid w:val="007A213C"/>
    <w:rsid w:val="007B4331"/>
    <w:rsid w:val="007B61E6"/>
    <w:rsid w:val="007C3656"/>
    <w:rsid w:val="007C78CB"/>
    <w:rsid w:val="007C7EB7"/>
    <w:rsid w:val="007D27F4"/>
    <w:rsid w:val="007D4A5C"/>
    <w:rsid w:val="007D7CEE"/>
    <w:rsid w:val="007E6483"/>
    <w:rsid w:val="007E69D2"/>
    <w:rsid w:val="007F183A"/>
    <w:rsid w:val="007F1A79"/>
    <w:rsid w:val="007F4AC0"/>
    <w:rsid w:val="0080253F"/>
    <w:rsid w:val="0081504B"/>
    <w:rsid w:val="008351E9"/>
    <w:rsid w:val="008400A6"/>
    <w:rsid w:val="008507D9"/>
    <w:rsid w:val="00853F30"/>
    <w:rsid w:val="008600CD"/>
    <w:rsid w:val="008631FB"/>
    <w:rsid w:val="00867C79"/>
    <w:rsid w:val="008737D7"/>
    <w:rsid w:val="0087670B"/>
    <w:rsid w:val="00882A44"/>
    <w:rsid w:val="00892802"/>
    <w:rsid w:val="008A2ECD"/>
    <w:rsid w:val="008B69B6"/>
    <w:rsid w:val="008B7E8B"/>
    <w:rsid w:val="008C7811"/>
    <w:rsid w:val="008D246C"/>
    <w:rsid w:val="008D47D2"/>
    <w:rsid w:val="008E19DC"/>
    <w:rsid w:val="008F2329"/>
    <w:rsid w:val="008F287F"/>
    <w:rsid w:val="008F42A9"/>
    <w:rsid w:val="0090061B"/>
    <w:rsid w:val="0090159B"/>
    <w:rsid w:val="00904F6A"/>
    <w:rsid w:val="009142A5"/>
    <w:rsid w:val="0091652E"/>
    <w:rsid w:val="00932160"/>
    <w:rsid w:val="009404E5"/>
    <w:rsid w:val="00945EBE"/>
    <w:rsid w:val="00945EE0"/>
    <w:rsid w:val="00954DE4"/>
    <w:rsid w:val="00955394"/>
    <w:rsid w:val="00960425"/>
    <w:rsid w:val="00963C1B"/>
    <w:rsid w:val="0096402A"/>
    <w:rsid w:val="00965E34"/>
    <w:rsid w:val="00967AA2"/>
    <w:rsid w:val="009710E4"/>
    <w:rsid w:val="00971BF2"/>
    <w:rsid w:val="00977DEC"/>
    <w:rsid w:val="00990F2C"/>
    <w:rsid w:val="00995110"/>
    <w:rsid w:val="00995442"/>
    <w:rsid w:val="0099627D"/>
    <w:rsid w:val="009A3973"/>
    <w:rsid w:val="009A475C"/>
    <w:rsid w:val="009B0839"/>
    <w:rsid w:val="009B1DA2"/>
    <w:rsid w:val="009B480A"/>
    <w:rsid w:val="009B5F83"/>
    <w:rsid w:val="009C2D5B"/>
    <w:rsid w:val="009E1F69"/>
    <w:rsid w:val="00A0719A"/>
    <w:rsid w:val="00A10CAA"/>
    <w:rsid w:val="00A43D5D"/>
    <w:rsid w:val="00A44942"/>
    <w:rsid w:val="00A51B62"/>
    <w:rsid w:val="00A663F6"/>
    <w:rsid w:val="00A73054"/>
    <w:rsid w:val="00A74992"/>
    <w:rsid w:val="00A906B5"/>
    <w:rsid w:val="00A940F5"/>
    <w:rsid w:val="00AA2DD9"/>
    <w:rsid w:val="00AA4D20"/>
    <w:rsid w:val="00AA7EBC"/>
    <w:rsid w:val="00AB1CF2"/>
    <w:rsid w:val="00AB3F7B"/>
    <w:rsid w:val="00AB7274"/>
    <w:rsid w:val="00AC674E"/>
    <w:rsid w:val="00AD5A37"/>
    <w:rsid w:val="00B035B1"/>
    <w:rsid w:val="00B03A3F"/>
    <w:rsid w:val="00B05BF6"/>
    <w:rsid w:val="00B1099B"/>
    <w:rsid w:val="00B10E54"/>
    <w:rsid w:val="00B261A1"/>
    <w:rsid w:val="00B349A2"/>
    <w:rsid w:val="00B35778"/>
    <w:rsid w:val="00B3683D"/>
    <w:rsid w:val="00B37515"/>
    <w:rsid w:val="00B534FB"/>
    <w:rsid w:val="00B57F7A"/>
    <w:rsid w:val="00B61D7C"/>
    <w:rsid w:val="00B654B2"/>
    <w:rsid w:val="00B66053"/>
    <w:rsid w:val="00B72A52"/>
    <w:rsid w:val="00B72F9D"/>
    <w:rsid w:val="00B91664"/>
    <w:rsid w:val="00BA04F2"/>
    <w:rsid w:val="00BA3116"/>
    <w:rsid w:val="00BA476C"/>
    <w:rsid w:val="00BB1C44"/>
    <w:rsid w:val="00BB1FB7"/>
    <w:rsid w:val="00BB2BDF"/>
    <w:rsid w:val="00BB4221"/>
    <w:rsid w:val="00BB66CB"/>
    <w:rsid w:val="00BD1B61"/>
    <w:rsid w:val="00BD2E94"/>
    <w:rsid w:val="00BD4FBC"/>
    <w:rsid w:val="00BE0746"/>
    <w:rsid w:val="00C01832"/>
    <w:rsid w:val="00C02DFA"/>
    <w:rsid w:val="00C103FF"/>
    <w:rsid w:val="00C14079"/>
    <w:rsid w:val="00C24859"/>
    <w:rsid w:val="00C26EC1"/>
    <w:rsid w:val="00C2751A"/>
    <w:rsid w:val="00C316CC"/>
    <w:rsid w:val="00C31881"/>
    <w:rsid w:val="00C32EB7"/>
    <w:rsid w:val="00C41A67"/>
    <w:rsid w:val="00C41E17"/>
    <w:rsid w:val="00C43595"/>
    <w:rsid w:val="00C46AA1"/>
    <w:rsid w:val="00C52630"/>
    <w:rsid w:val="00C52BFB"/>
    <w:rsid w:val="00C53900"/>
    <w:rsid w:val="00C53DF9"/>
    <w:rsid w:val="00C545F6"/>
    <w:rsid w:val="00C54887"/>
    <w:rsid w:val="00C553FE"/>
    <w:rsid w:val="00C60DBE"/>
    <w:rsid w:val="00C61733"/>
    <w:rsid w:val="00C63A6A"/>
    <w:rsid w:val="00C73CBC"/>
    <w:rsid w:val="00C75BCF"/>
    <w:rsid w:val="00C81E39"/>
    <w:rsid w:val="00C83E47"/>
    <w:rsid w:val="00CB374D"/>
    <w:rsid w:val="00CC6054"/>
    <w:rsid w:val="00CC74DE"/>
    <w:rsid w:val="00CD37A6"/>
    <w:rsid w:val="00CF214B"/>
    <w:rsid w:val="00CF4287"/>
    <w:rsid w:val="00CF54FC"/>
    <w:rsid w:val="00D026CC"/>
    <w:rsid w:val="00D0523F"/>
    <w:rsid w:val="00D1499F"/>
    <w:rsid w:val="00D15714"/>
    <w:rsid w:val="00D15B49"/>
    <w:rsid w:val="00D1798C"/>
    <w:rsid w:val="00D209E4"/>
    <w:rsid w:val="00D22877"/>
    <w:rsid w:val="00D22AFD"/>
    <w:rsid w:val="00D356FA"/>
    <w:rsid w:val="00D40FD5"/>
    <w:rsid w:val="00D41783"/>
    <w:rsid w:val="00D447FB"/>
    <w:rsid w:val="00D51C16"/>
    <w:rsid w:val="00D526B3"/>
    <w:rsid w:val="00D60B76"/>
    <w:rsid w:val="00D60C29"/>
    <w:rsid w:val="00D62259"/>
    <w:rsid w:val="00D63F79"/>
    <w:rsid w:val="00D64446"/>
    <w:rsid w:val="00D674C5"/>
    <w:rsid w:val="00D74C36"/>
    <w:rsid w:val="00D75816"/>
    <w:rsid w:val="00D81367"/>
    <w:rsid w:val="00D8381D"/>
    <w:rsid w:val="00D851D1"/>
    <w:rsid w:val="00D8531E"/>
    <w:rsid w:val="00D87784"/>
    <w:rsid w:val="00D93407"/>
    <w:rsid w:val="00DB66C7"/>
    <w:rsid w:val="00DB7FA4"/>
    <w:rsid w:val="00DC138B"/>
    <w:rsid w:val="00DC2B65"/>
    <w:rsid w:val="00DD3261"/>
    <w:rsid w:val="00DD3AFD"/>
    <w:rsid w:val="00DE0518"/>
    <w:rsid w:val="00DE5ABA"/>
    <w:rsid w:val="00DE792C"/>
    <w:rsid w:val="00DF426C"/>
    <w:rsid w:val="00DF76DE"/>
    <w:rsid w:val="00E01041"/>
    <w:rsid w:val="00E01A78"/>
    <w:rsid w:val="00E02D40"/>
    <w:rsid w:val="00E05E0E"/>
    <w:rsid w:val="00E13E6E"/>
    <w:rsid w:val="00E1666A"/>
    <w:rsid w:val="00E20591"/>
    <w:rsid w:val="00E22C60"/>
    <w:rsid w:val="00E26082"/>
    <w:rsid w:val="00E31721"/>
    <w:rsid w:val="00E3277A"/>
    <w:rsid w:val="00E35AD6"/>
    <w:rsid w:val="00E35E28"/>
    <w:rsid w:val="00E53052"/>
    <w:rsid w:val="00E5361E"/>
    <w:rsid w:val="00E5739B"/>
    <w:rsid w:val="00E63C81"/>
    <w:rsid w:val="00E642FA"/>
    <w:rsid w:val="00E651B3"/>
    <w:rsid w:val="00E67FA1"/>
    <w:rsid w:val="00E70A4D"/>
    <w:rsid w:val="00E721F1"/>
    <w:rsid w:val="00E72B89"/>
    <w:rsid w:val="00E73D1E"/>
    <w:rsid w:val="00E743F0"/>
    <w:rsid w:val="00E82CD9"/>
    <w:rsid w:val="00E849EA"/>
    <w:rsid w:val="00E84F3C"/>
    <w:rsid w:val="00E9540F"/>
    <w:rsid w:val="00E9745B"/>
    <w:rsid w:val="00EA4960"/>
    <w:rsid w:val="00EA506E"/>
    <w:rsid w:val="00EB2DA0"/>
    <w:rsid w:val="00EB34EF"/>
    <w:rsid w:val="00EB3586"/>
    <w:rsid w:val="00EB4437"/>
    <w:rsid w:val="00EC4E7C"/>
    <w:rsid w:val="00ED1072"/>
    <w:rsid w:val="00ED25D0"/>
    <w:rsid w:val="00EE0B3C"/>
    <w:rsid w:val="00EE0D65"/>
    <w:rsid w:val="00EE44F2"/>
    <w:rsid w:val="00EF18FD"/>
    <w:rsid w:val="00EF2DDD"/>
    <w:rsid w:val="00EF68D0"/>
    <w:rsid w:val="00F00989"/>
    <w:rsid w:val="00F00C40"/>
    <w:rsid w:val="00F032BD"/>
    <w:rsid w:val="00F054E6"/>
    <w:rsid w:val="00F05B07"/>
    <w:rsid w:val="00F1090C"/>
    <w:rsid w:val="00F17CD3"/>
    <w:rsid w:val="00F20AA3"/>
    <w:rsid w:val="00F20FB0"/>
    <w:rsid w:val="00F21C55"/>
    <w:rsid w:val="00F30122"/>
    <w:rsid w:val="00F342BC"/>
    <w:rsid w:val="00F45B0B"/>
    <w:rsid w:val="00F460B1"/>
    <w:rsid w:val="00F5187D"/>
    <w:rsid w:val="00F63D15"/>
    <w:rsid w:val="00F7102F"/>
    <w:rsid w:val="00F727D8"/>
    <w:rsid w:val="00F805BA"/>
    <w:rsid w:val="00F95D40"/>
    <w:rsid w:val="00FA3BD6"/>
    <w:rsid w:val="00FA3DC2"/>
    <w:rsid w:val="00FA6DE2"/>
    <w:rsid w:val="00FA6FD0"/>
    <w:rsid w:val="00FB0DDC"/>
    <w:rsid w:val="00FB493B"/>
    <w:rsid w:val="00FB5C16"/>
    <w:rsid w:val="00FB6226"/>
    <w:rsid w:val="00FC7F3A"/>
    <w:rsid w:val="00FD1568"/>
    <w:rsid w:val="00FD408D"/>
    <w:rsid w:val="00FD690A"/>
    <w:rsid w:val="00FD7118"/>
    <w:rsid w:val="00FE0A35"/>
    <w:rsid w:val="00FE758C"/>
    <w:rsid w:val="00FF0790"/>
    <w:rsid w:val="00FF0D56"/>
    <w:rsid w:val="00FF3E0A"/>
    <w:rsid w:val="00FF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qFormat="1"/>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
    <w:basedOn w:val="Normal"/>
    <w:link w:val="ListParagraphChar"/>
    <w:uiPriority w:val="34"/>
    <w:qFormat/>
    <w:rsid w:val="00B1099B"/>
    <w:pPr>
      <w:spacing w:after="0" w:line="240" w:lineRule="auto"/>
      <w:ind w:left="720"/>
    </w:pPr>
    <w:rPr>
      <w:rFonts w:ascii="Calibri" w:eastAsia="Calibri" w:hAnsi="Calibri" w:cs="Times New Roman"/>
      <w:lang w:val="en-US"/>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rPr>
  </w:style>
  <w:style w:type="character" w:customStyle="1" w:styleId="MemoriuPTChar">
    <w:name w:val="Memoriu_PT Char"/>
    <w:link w:val="MemoriuPT"/>
    <w:rsid w:val="00B1099B"/>
    <w:rPr>
      <w:rFonts w:ascii="Verdana" w:eastAsia="Times New Roman" w:hAnsi="Verdana" w:cs="Times New Roman"/>
      <w:sz w:val="20"/>
      <w:szCs w:val="20"/>
      <w:lang w:val="sv-S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rPr>
  </w:style>
  <w:style w:type="paragraph" w:customStyle="1" w:styleId="cris4">
    <w:name w:val="cris4"/>
    <w:basedOn w:val="Normal"/>
    <w:rsid w:val="00B1099B"/>
    <w:pPr>
      <w:numPr>
        <w:numId w:val="11"/>
      </w:numPr>
      <w:tabs>
        <w:tab w:val="clear" w:pos="360"/>
        <w:tab w:val="num" w:pos="1080"/>
      </w:tabs>
      <w:spacing w:before="60" w:after="60" w:line="240" w:lineRule="auto"/>
      <w:ind w:left="1080"/>
      <w:jc w:val="both"/>
    </w:pPr>
    <w:rPr>
      <w:rFonts w:ascii="Garamond" w:eastAsia="Times New Roman" w:hAnsi="Garamond" w:cs="Times New Roman"/>
      <w:sz w:val="26"/>
      <w:szCs w:val="20"/>
      <w:lang w:val="en-US"/>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rPr>
  </w:style>
  <w:style w:type="paragraph" w:customStyle="1" w:styleId="NoSpacing1">
    <w:name w:val="No Spacing1"/>
    <w:qFormat/>
    <w:rsid w:val="00B1099B"/>
    <w:pPr>
      <w:spacing w:after="0" w:line="240" w:lineRule="auto"/>
    </w:pPr>
    <w:rPr>
      <w:rFonts w:ascii="Calibri" w:eastAsia="Calibri" w:hAnsi="Calibri" w:cs="Times New Roman"/>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rPr>
  </w:style>
  <w:style w:type="paragraph" w:customStyle="1" w:styleId="Bullet1">
    <w:name w:val="Bullet1"/>
    <w:basedOn w:val="Normal"/>
    <w:rsid w:val="00B1099B"/>
    <w:pPr>
      <w:numPr>
        <w:numId w:val="13"/>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B1099B"/>
    <w:pPr>
      <w:numPr>
        <w:numId w:val="12"/>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20">
    <w:name w:val="Bullet 2"/>
    <w:basedOn w:val="Normal"/>
    <w:rsid w:val="00B1099B"/>
    <w:pPr>
      <w:numPr>
        <w:numId w:val="20"/>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B1099B"/>
    <w:pPr>
      <w:numPr>
        <w:numId w:val="15"/>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17"/>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rsid w:val="00B1099B"/>
    <w:pPr>
      <w:numPr>
        <w:numId w:val="14"/>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B1099B"/>
    <w:pPr>
      <w:numPr>
        <w:numId w:val="16"/>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B1099B"/>
    <w:pPr>
      <w:numPr>
        <w:numId w:val="18"/>
      </w:numPr>
      <w:suppressAutoHyphens/>
      <w:spacing w:before="180" w:after="0" w:line="240" w:lineRule="auto"/>
    </w:pPr>
    <w:rPr>
      <w:rFonts w:ascii="Times New Roman" w:eastAsia="Times New Roman" w:hAnsi="Times New Roman"/>
      <w:color w:val="000000"/>
      <w:sz w:val="18"/>
      <w:szCs w:val="18"/>
      <w:lang w:val="en-GB"/>
    </w:rPr>
  </w:style>
  <w:style w:type="paragraph" w:customStyle="1" w:styleId="bullet2indent">
    <w:name w:val="bullet2 indent"/>
    <w:basedOn w:val="Normal"/>
    <w:rsid w:val="00B1099B"/>
    <w:pPr>
      <w:numPr>
        <w:numId w:val="19"/>
      </w:numPr>
      <w:tabs>
        <w:tab w:val="left" w:pos="993"/>
      </w:tabs>
      <w:spacing w:before="60" w:after="0" w:line="240" w:lineRule="auto"/>
    </w:pPr>
    <w:rPr>
      <w:rFonts w:ascii="Times New Roman" w:eastAsia="Times New Roman" w:hAnsi="Times New Roman" w:cs="Times New Roman"/>
      <w:sz w:val="18"/>
      <w:szCs w:val="18"/>
      <w:lang w:val="en-GB"/>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1"/>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rPr>
  </w:style>
  <w:style w:type="paragraph" w:customStyle="1" w:styleId="Filename">
    <w:name w:val="Filename"/>
    <w:rsid w:val="00B1099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lang/>
    </w:rPr>
  </w:style>
  <w:style w:type="character" w:customStyle="1" w:styleId="PlainTextChar">
    <w:name w:val="Plain Text Char"/>
    <w:basedOn w:val="DefaultParagraphFont"/>
    <w:link w:val="PlainText"/>
    <w:rsid w:val="00B1099B"/>
    <w:rPr>
      <w:rFonts w:ascii="Calibri" w:eastAsia="Calibri" w:hAnsi="Calibri" w:cs="Times New Roman"/>
      <w:lang/>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lang/>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19F3-4E78-4C7C-BD82-B42FB25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11</Pages>
  <Words>5312</Words>
  <Characters>30280</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andrei</cp:lastModifiedBy>
  <cp:revision>850</cp:revision>
  <cp:lastPrinted>2023-12-08T11:12:00Z</cp:lastPrinted>
  <dcterms:created xsi:type="dcterms:W3CDTF">2023-12-08T11:08:00Z</dcterms:created>
  <dcterms:modified xsi:type="dcterms:W3CDTF">2024-06-16T17:09:00Z</dcterms:modified>
</cp:coreProperties>
</file>