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APA NOVA BUCURESTI S.A.</w:t>
      </w: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Directia de Studii si Proiecte</w:t>
      </w: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5510B">
        <w:rPr>
          <w:rFonts w:cstheme="minorHAnsi"/>
        </w:rPr>
        <w:t>Anexa nr.</w:t>
      </w:r>
      <w:proofErr w:type="gramEnd"/>
      <w:r w:rsidRPr="0025510B">
        <w:rPr>
          <w:rFonts w:cstheme="minorHAnsi"/>
        </w:rPr>
        <w:t xml:space="preserve"> 5.</w:t>
      </w:r>
      <w:r w:rsidR="00AB68AE" w:rsidRPr="0025510B">
        <w:rPr>
          <w:rFonts w:cstheme="minorHAnsi"/>
        </w:rPr>
        <w:t xml:space="preserve"> </w:t>
      </w:r>
      <w:r w:rsidRPr="0025510B">
        <w:rPr>
          <w:rFonts w:cstheme="minorHAnsi"/>
        </w:rPr>
        <w:t>E la procedură</w:t>
      </w:r>
    </w:p>
    <w:p w:rsidR="00CA6E1F" w:rsidRPr="0025510B" w:rsidRDefault="00CA6E1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902F0C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</w:rPr>
        <w:t xml:space="preserve">                                   </w:t>
      </w:r>
      <w:r w:rsidR="00CA6E1F" w:rsidRPr="0025510B">
        <w:rPr>
          <w:rFonts w:cstheme="minorHAnsi"/>
        </w:rPr>
        <w:t xml:space="preserve">        </w:t>
      </w:r>
      <w:r w:rsidR="00902F0C">
        <w:rPr>
          <w:rFonts w:cstheme="minorHAnsi"/>
        </w:rPr>
        <w:t xml:space="preserve">                            </w:t>
      </w:r>
      <w:r w:rsidR="00CA6E1F" w:rsidRPr="0025510B">
        <w:rPr>
          <w:rFonts w:cstheme="minorHAnsi"/>
        </w:rPr>
        <w:t xml:space="preserve"> </w:t>
      </w:r>
      <w:r w:rsidR="00CA6E1F" w:rsidRPr="00902F0C">
        <w:rPr>
          <w:rFonts w:cstheme="minorHAnsi"/>
          <w:b/>
        </w:rPr>
        <w:t>MEMORIU DE PREZENTARE</w:t>
      </w:r>
    </w:p>
    <w:p w:rsidR="00CA6E1F" w:rsidRPr="0025510B" w:rsidRDefault="00CA6E1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A6E1F" w:rsidRPr="0025510B" w:rsidRDefault="00CA6E1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0DBE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  <w:b/>
        </w:rPr>
        <w:t>I. Denumirea proiectului:</w:t>
      </w:r>
      <w:r w:rsidR="00CA6E1F" w:rsidRPr="0025510B">
        <w:rPr>
          <w:rFonts w:cstheme="minorHAnsi"/>
        </w:rPr>
        <w:t xml:space="preserve"> </w:t>
      </w:r>
    </w:p>
    <w:p w:rsidR="004D0DBE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CA6E1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  <w:b/>
        </w:rPr>
        <w:t>‘’</w:t>
      </w:r>
      <w:r w:rsidR="0019565F" w:rsidRPr="0025510B">
        <w:rPr>
          <w:rFonts w:cstheme="minorHAnsi"/>
          <w:b/>
        </w:rPr>
        <w:t>Execuț</w:t>
      </w:r>
      <w:r w:rsidRPr="0025510B">
        <w:rPr>
          <w:rFonts w:cstheme="minorHAnsi"/>
          <w:b/>
        </w:rPr>
        <w:t>ie</w:t>
      </w:r>
      <w:r w:rsidR="0019565F" w:rsidRPr="0025510B">
        <w:rPr>
          <w:rFonts w:cstheme="minorHAnsi"/>
          <w:b/>
        </w:rPr>
        <w:t xml:space="preserve"> foraje de mare adâncime pentru alimentarea cu </w:t>
      </w:r>
      <w:proofErr w:type="gramStart"/>
      <w:r w:rsidR="0019565F" w:rsidRPr="0025510B">
        <w:rPr>
          <w:rFonts w:cstheme="minorHAnsi"/>
          <w:b/>
        </w:rPr>
        <w:t>apă</w:t>
      </w:r>
      <w:proofErr w:type="gramEnd"/>
      <w:r w:rsidR="0019565F" w:rsidRPr="0025510B">
        <w:rPr>
          <w:rFonts w:cstheme="minorHAnsi"/>
          <w:b/>
        </w:rPr>
        <w:t xml:space="preserve"> potabilă a populației Municipiului Bucureș</w:t>
      </w:r>
      <w:r w:rsidRPr="0025510B">
        <w:rPr>
          <w:rFonts w:cstheme="minorHAnsi"/>
          <w:b/>
        </w:rPr>
        <w:t xml:space="preserve">ti </w:t>
      </w:r>
      <w:r w:rsidR="0019565F" w:rsidRPr="0025510B">
        <w:rPr>
          <w:rFonts w:cstheme="minorHAnsi"/>
          <w:b/>
        </w:rPr>
        <w:t>î</w:t>
      </w:r>
      <w:r w:rsidRPr="0025510B">
        <w:rPr>
          <w:rFonts w:cstheme="minorHAnsi"/>
          <w:b/>
        </w:rPr>
        <w:t>n sit</w:t>
      </w:r>
      <w:r w:rsidR="0019565F" w:rsidRPr="0025510B">
        <w:rPr>
          <w:rFonts w:cstheme="minorHAnsi"/>
          <w:b/>
        </w:rPr>
        <w:t>uaț</w:t>
      </w:r>
      <w:r w:rsidRPr="0025510B">
        <w:rPr>
          <w:rFonts w:cstheme="minorHAnsi"/>
          <w:b/>
        </w:rPr>
        <w:t>ii de urgen</w:t>
      </w:r>
      <w:r w:rsidR="0019565F" w:rsidRPr="0025510B">
        <w:rPr>
          <w:rFonts w:cstheme="minorHAnsi"/>
          <w:b/>
        </w:rPr>
        <w:t>ță</w:t>
      </w:r>
      <w:r w:rsidRPr="0025510B">
        <w:rPr>
          <w:rFonts w:cstheme="minorHAnsi"/>
        </w:rPr>
        <w:t>”</w:t>
      </w: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02F0C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  <w:b/>
        </w:rPr>
        <w:t>II. Titular</w:t>
      </w:r>
      <w:r w:rsidRPr="0025510B">
        <w:rPr>
          <w:rFonts w:cstheme="minorHAnsi"/>
        </w:rPr>
        <w:t xml:space="preserve">: </w:t>
      </w:r>
      <w:proofErr w:type="gramStart"/>
      <w:r w:rsidR="0019565F" w:rsidRPr="0025510B">
        <w:rPr>
          <w:rFonts w:cstheme="minorHAnsi"/>
        </w:rPr>
        <w:t>Apa</w:t>
      </w:r>
      <w:proofErr w:type="gramEnd"/>
      <w:r w:rsidR="0019565F" w:rsidRPr="0025510B">
        <w:rPr>
          <w:rFonts w:cstheme="minorHAnsi"/>
        </w:rPr>
        <w:t xml:space="preserve"> Nova Bucureș</w:t>
      </w:r>
      <w:r w:rsidR="00CA6E1F" w:rsidRPr="0025510B">
        <w:rPr>
          <w:rFonts w:cstheme="minorHAnsi"/>
        </w:rPr>
        <w:t>ti S.A.</w:t>
      </w:r>
      <w:r w:rsidR="00902F0C">
        <w:rPr>
          <w:rFonts w:cstheme="minorHAnsi"/>
        </w:rPr>
        <w:t xml:space="preserve"> </w:t>
      </w:r>
    </w:p>
    <w:p w:rsidR="00CA6E1F" w:rsidRPr="0025510B" w:rsidRDefault="00902F0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Adresa: s</w:t>
      </w:r>
      <w:r w:rsidR="00CA6E1F" w:rsidRPr="0025510B">
        <w:rPr>
          <w:rFonts w:cstheme="minorHAnsi"/>
        </w:rPr>
        <w:t xml:space="preserve">tr. Tunari, nr. 60A, </w:t>
      </w:r>
      <w:proofErr w:type="gramStart"/>
      <w:r w:rsidR="00CA6E1F" w:rsidRPr="0025510B">
        <w:rPr>
          <w:rFonts w:cstheme="minorHAnsi"/>
        </w:rPr>
        <w:t>et</w:t>
      </w:r>
      <w:proofErr w:type="gramEnd"/>
      <w:r w:rsidR="00CA6E1F" w:rsidRPr="0025510B">
        <w:rPr>
          <w:rFonts w:cstheme="minorHAnsi"/>
        </w:rPr>
        <w:t>. 6-9, sector 2, Bucure</w:t>
      </w:r>
      <w:r w:rsidR="0019565F" w:rsidRPr="0025510B">
        <w:rPr>
          <w:rFonts w:cstheme="minorHAnsi"/>
        </w:rPr>
        <w:t>ș</w:t>
      </w:r>
      <w:r w:rsidR="00CA6E1F" w:rsidRPr="0025510B">
        <w:rPr>
          <w:rFonts w:cstheme="minorHAnsi"/>
        </w:rPr>
        <w:t>ti</w:t>
      </w:r>
      <w:r w:rsidR="00020F44" w:rsidRPr="0025510B">
        <w:rPr>
          <w:rFonts w:cstheme="minorHAnsi"/>
        </w:rPr>
        <w:t>;</w:t>
      </w:r>
    </w:p>
    <w:p w:rsidR="00902F0C" w:rsidRDefault="00CA6E1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</w:t>
      </w:r>
      <w:r w:rsidR="00902F0C">
        <w:rPr>
          <w:rFonts w:cstheme="minorHAnsi"/>
        </w:rPr>
        <w:t>T</w:t>
      </w:r>
      <w:r w:rsidRPr="0025510B">
        <w:rPr>
          <w:rFonts w:cstheme="minorHAnsi"/>
        </w:rPr>
        <w:t xml:space="preserve">elefon: 021/310.02.74: </w:t>
      </w:r>
      <w:r w:rsidR="00020F44" w:rsidRPr="0025510B">
        <w:rPr>
          <w:rFonts w:cstheme="minorHAnsi"/>
        </w:rPr>
        <w:t>fax</w:t>
      </w:r>
      <w:r w:rsidRPr="0025510B">
        <w:rPr>
          <w:rFonts w:cstheme="minorHAnsi"/>
        </w:rPr>
        <w:t xml:space="preserve"> 021/312.44.37,</w:t>
      </w:r>
      <w:r w:rsidR="00020F44" w:rsidRPr="0025510B">
        <w:rPr>
          <w:rFonts w:cstheme="minorHAnsi"/>
        </w:rPr>
        <w:t xml:space="preserve"> </w:t>
      </w:r>
    </w:p>
    <w:p w:rsidR="00902F0C" w:rsidRDefault="00902F0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proofErr w:type="gramStart"/>
      <w:r w:rsidR="00CA6E1F" w:rsidRPr="0025510B">
        <w:rPr>
          <w:rFonts w:cstheme="minorHAnsi"/>
        </w:rPr>
        <w:t>e-mail</w:t>
      </w:r>
      <w:proofErr w:type="gramEnd"/>
      <w:r w:rsidR="00CA6E1F" w:rsidRPr="0025510B">
        <w:rPr>
          <w:rFonts w:cstheme="minorHAnsi"/>
        </w:rPr>
        <w:t xml:space="preserve">: </w:t>
      </w:r>
      <w:hyperlink r:id="rId7" w:history="1">
        <w:r w:rsidRPr="00D06EDC">
          <w:rPr>
            <w:rStyle w:val="Hyperlink"/>
            <w:rFonts w:cstheme="minorHAnsi"/>
          </w:rPr>
          <w:t>office@apanovabucuresti.ro</w:t>
        </w:r>
      </w:hyperlink>
      <w:r w:rsidR="00CA6E1F" w:rsidRPr="0025510B">
        <w:rPr>
          <w:rFonts w:cstheme="minorHAnsi"/>
        </w:rPr>
        <w:t>,</w:t>
      </w:r>
    </w:p>
    <w:p w:rsidR="00CA6E1F" w:rsidRPr="0025510B" w:rsidRDefault="00902F0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CA6E1F" w:rsidRPr="0025510B">
        <w:rPr>
          <w:rFonts w:cstheme="minorHAnsi"/>
        </w:rPr>
        <w:t xml:space="preserve"> </w:t>
      </w:r>
      <w:proofErr w:type="gramStart"/>
      <w:r w:rsidR="00CA6E1F" w:rsidRPr="0025510B">
        <w:rPr>
          <w:rFonts w:cstheme="minorHAnsi"/>
        </w:rPr>
        <w:t>adresa</w:t>
      </w:r>
      <w:proofErr w:type="gramEnd"/>
      <w:r w:rsidR="00CA6E1F" w:rsidRPr="0025510B">
        <w:rPr>
          <w:rFonts w:cstheme="minorHAnsi"/>
        </w:rPr>
        <w:t xml:space="preserve"> paginii de internet: www.apanovabucuresti.ro</w:t>
      </w:r>
    </w:p>
    <w:p w:rsidR="00020F44" w:rsidRPr="0025510B" w:rsidRDefault="00902F0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III. Descrierea caracteristicilor fizice ale î</w:t>
      </w:r>
      <w:r w:rsidR="004D0DBE">
        <w:rPr>
          <w:rFonts w:cstheme="minorHAnsi"/>
          <w:b/>
        </w:rPr>
        <w:t>ntregului proiect</w:t>
      </w:r>
    </w:p>
    <w:p w:rsidR="004D0DBE" w:rsidRPr="0025510B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20F44" w:rsidRPr="0025510B" w:rsidRDefault="001E48E6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a) Rezumat al proiectului:</w:t>
      </w:r>
    </w:p>
    <w:p w:rsidR="0019565F" w:rsidRPr="0025510B" w:rsidRDefault="0019565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9565F" w:rsidRPr="0025510B" w:rsidRDefault="0019565F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Lucrarea propusă constă în exe</w:t>
      </w:r>
      <w:r w:rsidR="0076652E">
        <w:rPr>
          <w:rFonts w:cstheme="minorHAnsi"/>
        </w:rPr>
        <w:t>cutia a cinci foraje de mare adâ</w:t>
      </w:r>
      <w:r w:rsidRPr="0025510B">
        <w:rPr>
          <w:rFonts w:cstheme="minorHAnsi"/>
        </w:rPr>
        <w:t xml:space="preserve">ncime pentru alimentarea cu </w:t>
      </w:r>
      <w:proofErr w:type="gramStart"/>
      <w:r w:rsidRPr="0025510B">
        <w:rPr>
          <w:rFonts w:cstheme="minorHAnsi"/>
        </w:rPr>
        <w:t>apă</w:t>
      </w:r>
      <w:proofErr w:type="gramEnd"/>
      <w:r w:rsidRPr="0025510B">
        <w:rPr>
          <w:rFonts w:cstheme="minorHAnsi"/>
        </w:rPr>
        <w:t xml:space="preserve"> a populației municipiului București în situații de urgență, amplasate individual astfel:</w:t>
      </w:r>
    </w:p>
    <w:p w:rsidR="001E48E6" w:rsidRPr="0025510B" w:rsidRDefault="001E48E6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B06C1" w:rsidRPr="0025510B" w:rsidRDefault="001E48E6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Pe </w:t>
      </w:r>
      <w:r w:rsidR="006B06C1" w:rsidRPr="0025510B">
        <w:rPr>
          <w:rFonts w:cstheme="minorHAnsi"/>
        </w:rPr>
        <w:t xml:space="preserve">fiecare amplasament se </w:t>
      </w:r>
      <w:proofErr w:type="gramStart"/>
      <w:r w:rsidR="006B06C1" w:rsidRPr="0025510B">
        <w:rPr>
          <w:rFonts w:cstheme="minorHAnsi"/>
        </w:rPr>
        <w:t xml:space="preserve">vor </w:t>
      </w:r>
      <w:r w:rsidRPr="0025510B">
        <w:rPr>
          <w:rFonts w:cstheme="minorHAnsi"/>
        </w:rPr>
        <w:t xml:space="preserve"> </w:t>
      </w:r>
      <w:r w:rsidR="006B06C1" w:rsidRPr="0025510B">
        <w:rPr>
          <w:rFonts w:cstheme="minorHAnsi"/>
        </w:rPr>
        <w:t>realiza</w:t>
      </w:r>
      <w:proofErr w:type="gramEnd"/>
      <w:r w:rsidR="0025510B" w:rsidRPr="0025510B">
        <w:rPr>
          <w:rFonts w:cstheme="minorHAnsi"/>
        </w:rPr>
        <w:t xml:space="preserve"> urmă</w:t>
      </w:r>
      <w:r w:rsidR="00B90537" w:rsidRPr="0025510B">
        <w:rPr>
          <w:rFonts w:cstheme="minorHAnsi"/>
        </w:rPr>
        <w:t>toarele lucrări:</w:t>
      </w:r>
    </w:p>
    <w:p w:rsidR="006B06C1" w:rsidRPr="0025510B" w:rsidRDefault="001E48E6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</w:t>
      </w:r>
      <w:proofErr w:type="gramStart"/>
      <w:r w:rsidR="00B90537" w:rsidRPr="0025510B">
        <w:rPr>
          <w:rFonts w:cstheme="minorHAnsi"/>
        </w:rPr>
        <w:t>U</w:t>
      </w:r>
      <w:r w:rsidR="006B06C1" w:rsidRPr="0025510B">
        <w:rPr>
          <w:rFonts w:cstheme="minorHAnsi"/>
        </w:rPr>
        <w:t>n</w:t>
      </w:r>
      <w:proofErr w:type="gramEnd"/>
      <w:r w:rsidRPr="0025510B">
        <w:rPr>
          <w:rFonts w:cstheme="minorHAnsi"/>
        </w:rPr>
        <w:t xml:space="preserve"> </w:t>
      </w:r>
      <w:r w:rsidR="006B06C1" w:rsidRPr="0025510B">
        <w:rPr>
          <w:rFonts w:cstheme="minorHAnsi"/>
        </w:rPr>
        <w:t>foraj de exploatare de 210 m adăncime, conform studiului hidrogeologic preliminar, pentru un debit de aprox. 15-18 mc/h.</w:t>
      </w:r>
    </w:p>
    <w:p w:rsidR="0052192C" w:rsidRPr="0025510B" w:rsidRDefault="001E48E6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</w:t>
      </w:r>
      <w:r w:rsidR="0052192C" w:rsidRPr="0025510B">
        <w:rPr>
          <w:rFonts w:cstheme="minorHAnsi"/>
        </w:rPr>
        <w:t>C</w:t>
      </w:r>
      <w:r w:rsidR="0025510B" w:rsidRPr="0025510B">
        <w:rPr>
          <w:rFonts w:cstheme="minorHAnsi"/>
          <w:lang w:val="ro-RO"/>
        </w:rPr>
        <w:t>ă</w:t>
      </w:r>
      <w:r w:rsidR="006B06C1" w:rsidRPr="0025510B">
        <w:rPr>
          <w:rFonts w:cstheme="minorHAnsi"/>
        </w:rPr>
        <w:t>mi</w:t>
      </w:r>
      <w:r w:rsidR="00B90537" w:rsidRPr="0025510B">
        <w:rPr>
          <w:rFonts w:cstheme="minorHAnsi"/>
        </w:rPr>
        <w:t>n</w:t>
      </w:r>
      <w:r w:rsidR="006B06C1" w:rsidRPr="0025510B">
        <w:rPr>
          <w:rFonts w:cstheme="minorHAnsi"/>
        </w:rPr>
        <w:t xml:space="preserve"> </w:t>
      </w:r>
      <w:r w:rsidR="00B90537" w:rsidRPr="0025510B">
        <w:rPr>
          <w:rFonts w:cstheme="minorHAnsi"/>
        </w:rPr>
        <w:t xml:space="preserve">de protecție a </w:t>
      </w:r>
      <w:r w:rsidR="006B06C1" w:rsidRPr="0025510B">
        <w:rPr>
          <w:rFonts w:cstheme="minorHAnsi"/>
        </w:rPr>
        <w:t>puț</w:t>
      </w:r>
      <w:r w:rsidR="0052192C" w:rsidRPr="0025510B">
        <w:rPr>
          <w:rFonts w:cstheme="minorHAnsi"/>
        </w:rPr>
        <w:t xml:space="preserve">ului forat </w:t>
      </w:r>
      <w:r w:rsidR="00B90537" w:rsidRPr="0025510B">
        <w:rPr>
          <w:rFonts w:cstheme="minorHAnsi"/>
        </w:rPr>
        <w:t>ș</w:t>
      </w:r>
      <w:proofErr w:type="gramStart"/>
      <w:r w:rsidR="0052192C" w:rsidRPr="0025510B">
        <w:rPr>
          <w:rFonts w:cstheme="minorHAnsi"/>
        </w:rPr>
        <w:t>i  echiparea</w:t>
      </w:r>
      <w:proofErr w:type="gramEnd"/>
      <w:r w:rsidR="0052192C" w:rsidRPr="0025510B">
        <w:rPr>
          <w:rFonts w:cstheme="minorHAnsi"/>
        </w:rPr>
        <w:t xml:space="preserve"> cu pompă submersibilă. </w:t>
      </w:r>
    </w:p>
    <w:p w:rsidR="006B06C1" w:rsidRPr="0025510B" w:rsidRDefault="0052192C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Conductă </w:t>
      </w:r>
      <w:r w:rsidR="0025510B" w:rsidRPr="0025510B">
        <w:rPr>
          <w:rFonts w:cstheme="minorHAnsi"/>
        </w:rPr>
        <w:t>de refulare ș</w:t>
      </w:r>
      <w:r w:rsidR="00B90537" w:rsidRPr="0025510B">
        <w:rPr>
          <w:rFonts w:cstheme="minorHAnsi"/>
        </w:rPr>
        <w:t xml:space="preserve">i transport </w:t>
      </w:r>
      <w:proofErr w:type="gramStart"/>
      <w:r w:rsidR="00B90537" w:rsidRPr="0025510B">
        <w:rPr>
          <w:rFonts w:cstheme="minorHAnsi"/>
        </w:rPr>
        <w:t>a</w:t>
      </w:r>
      <w:proofErr w:type="gramEnd"/>
      <w:r w:rsidR="00B90537" w:rsidRPr="0025510B">
        <w:rPr>
          <w:rFonts w:cstheme="minorHAnsi"/>
        </w:rPr>
        <w:t xml:space="preserve"> apei</w:t>
      </w:r>
      <w:r w:rsidRPr="0025510B">
        <w:rPr>
          <w:rFonts w:cstheme="minorHAnsi"/>
        </w:rPr>
        <w:t>.</w:t>
      </w:r>
    </w:p>
    <w:p w:rsidR="0052192C" w:rsidRPr="0025510B" w:rsidRDefault="0052192C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S</w:t>
      </w:r>
      <w:r w:rsidR="00B90537" w:rsidRPr="0025510B">
        <w:rPr>
          <w:rFonts w:cstheme="minorHAnsi"/>
        </w:rPr>
        <w:t>taț</w:t>
      </w:r>
      <w:r w:rsidRPr="0025510B">
        <w:rPr>
          <w:rFonts w:cstheme="minorHAnsi"/>
        </w:rPr>
        <w:t xml:space="preserve">ie automată de tratare </w:t>
      </w:r>
      <w:proofErr w:type="gramStart"/>
      <w:r w:rsidRPr="0025510B">
        <w:rPr>
          <w:rFonts w:cstheme="minorHAnsi"/>
        </w:rPr>
        <w:t>a</w:t>
      </w:r>
      <w:proofErr w:type="gramEnd"/>
      <w:r w:rsidRPr="0025510B">
        <w:rPr>
          <w:rFonts w:cstheme="minorHAnsi"/>
        </w:rPr>
        <w:t xml:space="preserve"> apei</w:t>
      </w:r>
      <w:r w:rsidR="00B90537" w:rsidRPr="0025510B">
        <w:rPr>
          <w:rFonts w:cstheme="minorHAnsi"/>
        </w:rPr>
        <w:t>, adă</w:t>
      </w:r>
      <w:r w:rsidRPr="0025510B">
        <w:rPr>
          <w:rFonts w:cstheme="minorHAnsi"/>
        </w:rPr>
        <w:t>postită în container de tip birou, amplasat pe o platform</w:t>
      </w:r>
      <w:r w:rsidR="00B90537" w:rsidRPr="0025510B">
        <w:rPr>
          <w:rFonts w:cstheme="minorHAnsi"/>
        </w:rPr>
        <w:t>ă</w:t>
      </w:r>
      <w:r w:rsidRPr="0025510B">
        <w:rPr>
          <w:rFonts w:cstheme="minorHAnsi"/>
        </w:rPr>
        <w:t xml:space="preserve"> betonată.</w:t>
      </w:r>
    </w:p>
    <w:p w:rsidR="00B90537" w:rsidRPr="0025510B" w:rsidRDefault="00B90537" w:rsidP="00CF54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B9053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b) J</w:t>
      </w:r>
      <w:r w:rsidR="00020F44" w:rsidRPr="0025510B">
        <w:rPr>
          <w:rFonts w:cstheme="minorHAnsi"/>
        </w:rPr>
        <w:t>ustificarea necesităț</w:t>
      </w:r>
      <w:r w:rsidRPr="0025510B">
        <w:rPr>
          <w:rFonts w:cstheme="minorHAnsi"/>
        </w:rPr>
        <w:t>ii proiectului:</w:t>
      </w:r>
    </w:p>
    <w:p w:rsidR="002D287B" w:rsidRPr="0025510B" w:rsidRDefault="002D287B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D287B" w:rsidRPr="0025510B" w:rsidRDefault="002D287B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Pentru alime</w:t>
      </w:r>
      <w:r w:rsidR="0025510B">
        <w:rPr>
          <w:rFonts w:cstheme="minorHAnsi"/>
        </w:rPr>
        <w:t>n</w:t>
      </w:r>
      <w:r w:rsidRPr="0025510B">
        <w:rPr>
          <w:rFonts w:cstheme="minorHAnsi"/>
        </w:rPr>
        <w:t xml:space="preserve">tarea cu </w:t>
      </w:r>
      <w:proofErr w:type="gramStart"/>
      <w:r w:rsidRPr="0025510B">
        <w:rPr>
          <w:rFonts w:cstheme="minorHAnsi"/>
        </w:rPr>
        <w:t>apă</w:t>
      </w:r>
      <w:proofErr w:type="gramEnd"/>
      <w:r w:rsidRPr="0025510B">
        <w:rPr>
          <w:rFonts w:cstheme="minorHAnsi"/>
        </w:rPr>
        <w:t xml:space="preserve"> potabilă a populației Municipiului București</w:t>
      </w:r>
      <w:r w:rsidR="00E701B4" w:rsidRPr="0025510B">
        <w:rPr>
          <w:rFonts w:cstheme="minorHAnsi"/>
        </w:rPr>
        <w:t xml:space="preserve"> î</w:t>
      </w:r>
      <w:r w:rsidR="0025510B">
        <w:rPr>
          <w:rFonts w:cstheme="minorHAnsi"/>
        </w:rPr>
        <w:t>n situații de urgență, câ</w:t>
      </w:r>
      <w:r w:rsidRPr="0025510B">
        <w:rPr>
          <w:rFonts w:cstheme="minorHAnsi"/>
        </w:rPr>
        <w:t>nd rețeaua de alimentare cu apă este parțial sau total nefuncțională, este necesară aliment</w:t>
      </w:r>
      <w:r w:rsidR="0025510B">
        <w:rPr>
          <w:rFonts w:cstheme="minorHAnsi"/>
        </w:rPr>
        <w:t>ar</w:t>
      </w:r>
      <w:r w:rsidRPr="0025510B">
        <w:rPr>
          <w:rFonts w:cstheme="minorHAnsi"/>
        </w:rPr>
        <w:t>ea cu apă potabilă provenită din alt</w:t>
      </w:r>
      <w:r w:rsidR="0025510B">
        <w:rPr>
          <w:rFonts w:cstheme="minorHAnsi"/>
        </w:rPr>
        <w:t>ă sursă. Soluția propusă asigură</w:t>
      </w:r>
      <w:r w:rsidRPr="0025510B">
        <w:rPr>
          <w:rFonts w:cstheme="minorHAnsi"/>
        </w:rPr>
        <w:t xml:space="preserve"> alimentarea cu apa potabilă din </w:t>
      </w:r>
      <w:proofErr w:type="gramStart"/>
      <w:r w:rsidRPr="0025510B">
        <w:rPr>
          <w:rFonts w:cstheme="minorHAnsi"/>
        </w:rPr>
        <w:t>subteran  prin</w:t>
      </w:r>
      <w:proofErr w:type="gramEnd"/>
      <w:r w:rsidRPr="0025510B">
        <w:rPr>
          <w:rFonts w:cstheme="minorHAnsi"/>
        </w:rPr>
        <w:t xml:space="preserve"> intermediul unor foraje de mare adâncime</w:t>
      </w:r>
      <w:r w:rsidR="00E701B4" w:rsidRPr="0025510B">
        <w:rPr>
          <w:rFonts w:cstheme="minorHAnsi"/>
        </w:rPr>
        <w:t xml:space="preserve">, amplasate </w:t>
      </w:r>
      <w:r w:rsidR="0076652E">
        <w:rPr>
          <w:rFonts w:cstheme="minorHAnsi"/>
        </w:rPr>
        <w:t>în</w:t>
      </w:r>
      <w:r w:rsidR="00E701B4" w:rsidRPr="0025510B">
        <w:rPr>
          <w:rFonts w:cstheme="minorHAnsi"/>
        </w:rPr>
        <w:t xml:space="preserve"> Municipiului Bucuresti unde Apa Nova Bucuresti are în operare Sta</w:t>
      </w:r>
      <w:r w:rsidR="0076652E">
        <w:rPr>
          <w:rFonts w:cstheme="minorHAnsi"/>
        </w:rPr>
        <w:t>ț</w:t>
      </w:r>
      <w:r w:rsidR="00E701B4" w:rsidRPr="0025510B">
        <w:rPr>
          <w:rFonts w:cstheme="minorHAnsi"/>
        </w:rPr>
        <w:t xml:space="preserve">ii de Pompare.  </w:t>
      </w:r>
      <w:r w:rsidRPr="0025510B">
        <w:rPr>
          <w:rFonts w:cstheme="minorHAnsi"/>
        </w:rPr>
        <w:t xml:space="preserve">Distribuția apei potabile se </w:t>
      </w:r>
      <w:proofErr w:type="gramStart"/>
      <w:r w:rsidRPr="0025510B">
        <w:rPr>
          <w:rFonts w:cstheme="minorHAnsi"/>
        </w:rPr>
        <w:t>va</w:t>
      </w:r>
      <w:proofErr w:type="gramEnd"/>
      <w:r w:rsidRPr="0025510B">
        <w:rPr>
          <w:rFonts w:cstheme="minorHAnsi"/>
        </w:rPr>
        <w:t xml:space="preserve"> face prin intermediul cisternelor </w:t>
      </w:r>
      <w:r w:rsidR="00BA5618" w:rsidRPr="0025510B">
        <w:rPr>
          <w:rFonts w:cstheme="minorHAnsi"/>
        </w:rPr>
        <w:t>care</w:t>
      </w:r>
      <w:r w:rsidR="00E701B4" w:rsidRPr="0025510B">
        <w:rPr>
          <w:rFonts w:cstheme="minorHAnsi"/>
        </w:rPr>
        <w:t xml:space="preserve"> vor fi alimen</w:t>
      </w:r>
      <w:r w:rsidR="00BA5618" w:rsidRPr="0025510B">
        <w:rPr>
          <w:rFonts w:cstheme="minorHAnsi"/>
        </w:rPr>
        <w:t>t</w:t>
      </w:r>
      <w:r w:rsidR="0025510B">
        <w:rPr>
          <w:rFonts w:cstheme="minorHAnsi"/>
        </w:rPr>
        <w:t>ate cu apa potabilă</w:t>
      </w:r>
      <w:r w:rsidR="00E701B4" w:rsidRPr="0025510B">
        <w:rPr>
          <w:rFonts w:cstheme="minorHAnsi"/>
        </w:rPr>
        <w:t xml:space="preserve"> din forajele propuse.</w:t>
      </w:r>
    </w:p>
    <w:p w:rsidR="00E701B4" w:rsidRPr="0025510B" w:rsidRDefault="00E701B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Lucră</w:t>
      </w:r>
      <w:r w:rsidR="00BA5618" w:rsidRPr="0025510B">
        <w:rPr>
          <w:rFonts w:cstheme="minorHAnsi"/>
        </w:rPr>
        <w:t>rile</w:t>
      </w:r>
      <w:r w:rsidRPr="0025510B">
        <w:rPr>
          <w:rFonts w:cstheme="minorHAnsi"/>
        </w:rPr>
        <w:t xml:space="preserve"> propuse vor </w:t>
      </w:r>
      <w:proofErr w:type="gramStart"/>
      <w:r w:rsidRPr="0025510B">
        <w:rPr>
          <w:rFonts w:cstheme="minorHAnsi"/>
        </w:rPr>
        <w:t>permite  realizarea</w:t>
      </w:r>
      <w:proofErr w:type="gramEnd"/>
      <w:r w:rsidRPr="0025510B">
        <w:rPr>
          <w:rFonts w:cstheme="minorHAnsi"/>
        </w:rPr>
        <w:t xml:space="preserve"> unei variante alternative de alimentarea cu apa potabilă a populației,</w:t>
      </w:r>
      <w:r w:rsidR="00BA5618" w:rsidRPr="0025510B">
        <w:rPr>
          <w:rFonts w:cstheme="minorHAnsi"/>
        </w:rPr>
        <w:t xml:space="preserve"> î</w:t>
      </w:r>
      <w:r w:rsidRPr="0025510B">
        <w:rPr>
          <w:rFonts w:cstheme="minorHAnsi"/>
        </w:rPr>
        <w:t xml:space="preserve">n perioada </w:t>
      </w:r>
      <w:r w:rsidR="0025510B">
        <w:rPr>
          <w:rFonts w:cstheme="minorHAnsi"/>
        </w:rPr>
        <w:t>de s</w:t>
      </w:r>
      <w:r w:rsidRPr="0025510B">
        <w:rPr>
          <w:rFonts w:cstheme="minorHAnsi"/>
        </w:rPr>
        <w:t>ituații de urgență</w:t>
      </w:r>
      <w:r w:rsidR="0025510B">
        <w:rPr>
          <w:rFonts w:cstheme="minorHAnsi"/>
        </w:rPr>
        <w:t xml:space="preserve"> ș</w:t>
      </w:r>
      <w:r w:rsidR="00BA5618" w:rsidRPr="0025510B">
        <w:rPr>
          <w:rFonts w:cstheme="minorHAnsi"/>
        </w:rPr>
        <w:t>i va asigura o continuitate în asigurarea serviciului de alimentare cu apă potabilă.</w:t>
      </w:r>
    </w:p>
    <w:p w:rsidR="001E48E6" w:rsidRPr="0025510B" w:rsidRDefault="001E48E6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E701B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c) V</w:t>
      </w:r>
      <w:r w:rsidR="00020F44" w:rsidRPr="0025510B">
        <w:rPr>
          <w:rFonts w:cstheme="minorHAnsi"/>
        </w:rPr>
        <w:t>aloarea investiț</w:t>
      </w:r>
      <w:r w:rsidR="00FA3074">
        <w:rPr>
          <w:rFonts w:cstheme="minorHAnsi"/>
        </w:rPr>
        <w:t>iei: 1 500 000 RON</w:t>
      </w:r>
    </w:p>
    <w:p w:rsidR="00BA5618" w:rsidRPr="0025510B" w:rsidRDefault="00BA56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d) </w:t>
      </w:r>
      <w:r w:rsidR="00E701B4" w:rsidRPr="0025510B">
        <w:rPr>
          <w:rFonts w:cstheme="minorHAnsi"/>
        </w:rPr>
        <w:t>P</w:t>
      </w:r>
      <w:r w:rsidRPr="0025510B">
        <w:rPr>
          <w:rFonts w:cstheme="minorHAnsi"/>
        </w:rPr>
        <w:t>erioada de implementare propusă</w:t>
      </w:r>
      <w:proofErr w:type="gramStart"/>
      <w:r w:rsidR="00E701B4" w:rsidRPr="0025510B">
        <w:rPr>
          <w:rFonts w:cstheme="minorHAnsi"/>
        </w:rPr>
        <w:t>:2020</w:t>
      </w:r>
      <w:proofErr w:type="gramEnd"/>
      <w:r w:rsidR="00E701B4" w:rsidRPr="0025510B">
        <w:rPr>
          <w:rFonts w:cstheme="minorHAnsi"/>
        </w:rPr>
        <w:t xml:space="preserve"> - 2021</w:t>
      </w:r>
    </w:p>
    <w:p w:rsidR="00E701B4" w:rsidRPr="0025510B" w:rsidRDefault="00E701B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e) </w:t>
      </w:r>
      <w:r w:rsidR="00BA5618" w:rsidRPr="0025510B">
        <w:rPr>
          <w:rFonts w:cstheme="minorHAnsi"/>
        </w:rPr>
        <w:t>P</w:t>
      </w:r>
      <w:r w:rsidRPr="0025510B">
        <w:rPr>
          <w:rFonts w:cstheme="minorHAnsi"/>
        </w:rPr>
        <w:t>lanșe reprezentând limitele amplasamentului proiectului, inclusiv orice suprafață de teren solicitată pentru a fi folosită temporar (planuri de</w:t>
      </w:r>
      <w:r w:rsidR="0019411D">
        <w:rPr>
          <w:rFonts w:cstheme="minorHAnsi"/>
        </w:rPr>
        <w:t xml:space="preserve"> </w:t>
      </w:r>
      <w:r w:rsidRPr="0025510B">
        <w:rPr>
          <w:rFonts w:cstheme="minorHAnsi"/>
        </w:rPr>
        <w:t>situație și amplasamente);</w:t>
      </w:r>
    </w:p>
    <w:p w:rsidR="00FA3074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3074" w:rsidRPr="00FA3074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</w:rPr>
        <w:t xml:space="preserve">Forajele propuse pentru </w:t>
      </w:r>
      <w:r w:rsidRPr="00FA3074">
        <w:rPr>
          <w:rFonts w:cstheme="minorHAnsi"/>
          <w:lang w:val="ro-RO"/>
        </w:rPr>
        <w:t>execu</w:t>
      </w:r>
      <w:r>
        <w:rPr>
          <w:rFonts w:cstheme="minorHAnsi"/>
          <w:lang w:val="ro-RO"/>
        </w:rPr>
        <w:t>t</w:t>
      </w:r>
      <w:r w:rsidRPr="00FA3074">
        <w:rPr>
          <w:rFonts w:cstheme="minorHAnsi"/>
          <w:lang w:val="ro-RO"/>
        </w:rPr>
        <w:t>ie</w:t>
      </w:r>
      <w:r>
        <w:rPr>
          <w:rFonts w:cstheme="minorHAnsi"/>
        </w:rPr>
        <w:t xml:space="preserve"> vor fi amplasate pe teritoriul Municipiului Bucuresti:</w:t>
      </w:r>
    </w:p>
    <w:p w:rsidR="00FA3074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3074" w:rsidRPr="0025510B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1. Incinta Stației de Pompare Grivița, str. Parcului nr. 33-53, sector 1.</w:t>
      </w:r>
    </w:p>
    <w:p w:rsidR="00FA3074" w:rsidRPr="0025510B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2. Incinta Stației de Repompare Titan C IV, str. Aleea Stănilă, nr. 7, sector 3.</w:t>
      </w:r>
    </w:p>
    <w:p w:rsidR="00FA3074" w:rsidRPr="0025510B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3. Incinta Stației de Repompare Marcia, str. Cetatea Veche, nr. </w:t>
      </w:r>
      <w:proofErr w:type="gramStart"/>
      <w:r w:rsidRPr="0025510B">
        <w:rPr>
          <w:rFonts w:cstheme="minorHAnsi"/>
        </w:rPr>
        <w:t>6A, sector 4.</w:t>
      </w:r>
      <w:proofErr w:type="gramEnd"/>
    </w:p>
    <w:p w:rsidR="00FA3074" w:rsidRPr="0025510B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4. Incinta Stației de Pompare Sud, str. Șinei, nr. </w:t>
      </w:r>
      <w:proofErr w:type="gramStart"/>
      <w:r w:rsidRPr="0025510B">
        <w:rPr>
          <w:rFonts w:cstheme="minorHAnsi"/>
        </w:rPr>
        <w:t>44A, sector 5.</w:t>
      </w:r>
      <w:proofErr w:type="gramEnd"/>
    </w:p>
    <w:p w:rsidR="00FA3074" w:rsidRDefault="00FA307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5. Incinta Stației de Pompare, str. Drumul Taberei, nr. 117, sector 6.</w:t>
      </w:r>
    </w:p>
    <w:p w:rsidR="00121518" w:rsidRPr="0025510B" w:rsidRDefault="001215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Terenurile sunt proprietatea Municipiului Bucuresti si sunt in administrarea </w:t>
      </w:r>
      <w:proofErr w:type="gramStart"/>
      <w:r>
        <w:rPr>
          <w:rFonts w:cstheme="minorHAnsi"/>
        </w:rPr>
        <w:t>Apa</w:t>
      </w:r>
      <w:proofErr w:type="gramEnd"/>
      <w:r>
        <w:rPr>
          <w:rFonts w:cstheme="minorHAnsi"/>
        </w:rPr>
        <w:t xml:space="preserve"> Nova Bucuresti S.A.</w:t>
      </w:r>
    </w:p>
    <w:p w:rsidR="00BA5618" w:rsidRPr="0025510B" w:rsidRDefault="00BA56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f) </w:t>
      </w:r>
      <w:r w:rsidR="00D163B7">
        <w:rPr>
          <w:rFonts w:cstheme="minorHAnsi"/>
        </w:rPr>
        <w:t>D</w:t>
      </w:r>
      <w:r w:rsidRPr="0025510B">
        <w:rPr>
          <w:rFonts w:cstheme="minorHAnsi"/>
        </w:rPr>
        <w:t>escrierea caracteristicilor fizice ale întregului proiect, formele fizice ale proiectului (planuri, clădiri, alte structuri, materiale de construcție și altele).</w:t>
      </w:r>
    </w:p>
    <w:p w:rsidR="00121518" w:rsidRDefault="001215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63B7" w:rsidRDefault="001215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Pentru captarea apei </w:t>
      </w:r>
      <w:r w:rsidR="00844DE9">
        <w:rPr>
          <w:rFonts w:cstheme="minorHAnsi"/>
        </w:rPr>
        <w:t xml:space="preserve">brute </w:t>
      </w:r>
      <w:r>
        <w:rPr>
          <w:rFonts w:cstheme="minorHAnsi"/>
        </w:rPr>
        <w:t>din subteran se propune realizarea unor foraje de mare adancime 210 m pentru captarea stratului de Fratesti.</w:t>
      </w:r>
      <w:proofErr w:type="gramEnd"/>
      <w:r w:rsidR="002F56F6">
        <w:rPr>
          <w:rFonts w:cstheme="minorHAnsi"/>
        </w:rPr>
        <w:t xml:space="preserve"> </w:t>
      </w:r>
      <w:proofErr w:type="gramStart"/>
      <w:r w:rsidRPr="00121518">
        <w:rPr>
          <w:rFonts w:cstheme="minorHAnsi"/>
        </w:rPr>
        <w:t>Apa</w:t>
      </w:r>
      <w:proofErr w:type="gramEnd"/>
      <w:r w:rsidRPr="00121518">
        <w:rPr>
          <w:rFonts w:cstheme="minorHAnsi"/>
        </w:rPr>
        <w:t xml:space="preserve"> </w:t>
      </w:r>
      <w:r w:rsidR="002F56F6">
        <w:rPr>
          <w:rFonts w:cstheme="minorHAnsi"/>
        </w:rPr>
        <w:t>va fi extrasă din foraj cu ajutorul unei pompe submersibile si</w:t>
      </w:r>
      <w:r w:rsidRPr="00121518">
        <w:rPr>
          <w:rFonts w:cstheme="minorHAnsi"/>
        </w:rPr>
        <w:t xml:space="preserve"> va fi transportată prin inter</w:t>
      </w:r>
      <w:r w:rsidR="002F56F6">
        <w:rPr>
          <w:rFonts w:cstheme="minorHAnsi"/>
        </w:rPr>
        <w:t>mediul unei conducte</w:t>
      </w:r>
      <w:r w:rsidR="00A074B8">
        <w:rPr>
          <w:rFonts w:cstheme="minorHAnsi"/>
        </w:rPr>
        <w:t>,</w:t>
      </w:r>
      <w:r w:rsidR="00AD1CD4">
        <w:rPr>
          <w:rFonts w:cstheme="minorHAnsi"/>
        </w:rPr>
        <w:t xml:space="preserve"> </w:t>
      </w:r>
      <w:r w:rsidR="00D163B7">
        <w:rPr>
          <w:rFonts w:cstheme="minorHAnsi"/>
        </w:rPr>
        <w:t>la</w:t>
      </w:r>
      <w:r w:rsidR="00AD1CD4">
        <w:rPr>
          <w:rFonts w:cstheme="minorHAnsi"/>
        </w:rPr>
        <w:t xml:space="preserve"> Statia</w:t>
      </w:r>
      <w:r w:rsidRPr="00121518">
        <w:rPr>
          <w:rFonts w:cstheme="minorHAnsi"/>
        </w:rPr>
        <w:t xml:space="preserve"> de tratare </w:t>
      </w:r>
      <w:r w:rsidR="0076652E">
        <w:rPr>
          <w:rFonts w:cstheme="minorHAnsi"/>
        </w:rPr>
        <w:t>ce va fi realizată î</w:t>
      </w:r>
      <w:r w:rsidR="002F56F6">
        <w:rPr>
          <w:rFonts w:cstheme="minorHAnsi"/>
        </w:rPr>
        <w:t>n fiecare locatie</w:t>
      </w:r>
      <w:r w:rsidR="00D163B7">
        <w:rPr>
          <w:rFonts w:cstheme="minorHAnsi"/>
        </w:rPr>
        <w:t>, sau direct in rezervor daca calitatea acesteia este conforma.</w:t>
      </w:r>
      <w:r w:rsidRPr="00121518">
        <w:rPr>
          <w:rFonts w:cstheme="minorHAnsi"/>
        </w:rPr>
        <w:t xml:space="preserve"> Tratarea apei </w:t>
      </w:r>
      <w:r w:rsidR="002F56F6">
        <w:rPr>
          <w:rFonts w:cstheme="minorHAnsi"/>
        </w:rPr>
        <w:t xml:space="preserve">captate </w:t>
      </w:r>
      <w:r w:rsidRPr="00121518">
        <w:rPr>
          <w:rFonts w:cstheme="minorHAnsi"/>
        </w:rPr>
        <w:t xml:space="preserve">se </w:t>
      </w:r>
      <w:proofErr w:type="gramStart"/>
      <w:r w:rsidRPr="00121518">
        <w:rPr>
          <w:rFonts w:cstheme="minorHAnsi"/>
        </w:rPr>
        <w:t>va</w:t>
      </w:r>
      <w:proofErr w:type="gramEnd"/>
      <w:r w:rsidRPr="00121518">
        <w:rPr>
          <w:rFonts w:cstheme="minorHAnsi"/>
        </w:rPr>
        <w:t xml:space="preserve"> face cu hipoclorit de sodiu </w:t>
      </w:r>
      <w:r w:rsidR="00D163B7">
        <w:rPr>
          <w:rFonts w:cstheme="minorHAnsi"/>
        </w:rPr>
        <w:t>cu aju</w:t>
      </w:r>
      <w:r w:rsidRPr="00121518">
        <w:rPr>
          <w:rFonts w:cstheme="minorHAnsi"/>
        </w:rPr>
        <w:t xml:space="preserve">torul unei stații de dozare. Stația de tratare </w:t>
      </w:r>
      <w:proofErr w:type="gramStart"/>
      <w:r w:rsidRPr="00121518">
        <w:rPr>
          <w:rFonts w:cstheme="minorHAnsi"/>
        </w:rPr>
        <w:t>va</w:t>
      </w:r>
      <w:proofErr w:type="gramEnd"/>
      <w:r w:rsidRPr="00121518">
        <w:rPr>
          <w:rFonts w:cstheme="minorHAnsi"/>
        </w:rPr>
        <w:t xml:space="preserve"> fi prevăzuta cu analizor de turbiditate, clor rezidual și PH.</w:t>
      </w:r>
      <w:r w:rsidR="00844DE9">
        <w:rPr>
          <w:rFonts w:cstheme="minorHAnsi"/>
        </w:rPr>
        <w:t xml:space="preserve"> </w:t>
      </w:r>
      <w:r w:rsidR="0076652E">
        <w:rPr>
          <w:rFonts w:cstheme="minorHAnsi"/>
        </w:rPr>
        <w:t>De la Stația de tratare apa va putea fi trimisă direct in rezervor sau în situatți de urgență către o priză pentru alimentarea cisternelor de distribuție a apei potabile.</w:t>
      </w:r>
      <w:r w:rsidR="001C03A2">
        <w:rPr>
          <w:rFonts w:cstheme="minorHAnsi"/>
        </w:rPr>
        <w:t xml:space="preserve"> In cazul în care </w:t>
      </w:r>
      <w:proofErr w:type="gramStart"/>
      <w:r w:rsidR="001C03A2">
        <w:rPr>
          <w:rFonts w:cstheme="minorHAnsi"/>
        </w:rPr>
        <w:t>apa</w:t>
      </w:r>
      <w:proofErr w:type="gramEnd"/>
      <w:r w:rsidR="001C03A2">
        <w:rPr>
          <w:rFonts w:cstheme="minorHAnsi"/>
        </w:rPr>
        <w:t xml:space="preserve"> nu este conform si sunt necesre operții de spalare si desinfectie a forajului apa extrasă va fi evacuată la canalizare prin intermediul racordului existent de care dispune fiecare incintă.</w:t>
      </w:r>
    </w:p>
    <w:p w:rsidR="00121518" w:rsidRDefault="0076652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Toate incintele Staț</w:t>
      </w:r>
      <w:r w:rsidR="002F56F6">
        <w:rPr>
          <w:rFonts w:cstheme="minorHAnsi"/>
        </w:rPr>
        <w:t>iilor de pompare unde se vor realiza forajele</w:t>
      </w:r>
      <w:r w:rsidR="00844DE9">
        <w:rPr>
          <w:rFonts w:cstheme="minorHAnsi"/>
        </w:rPr>
        <w:t>,</w:t>
      </w:r>
      <w:r w:rsidR="002F56F6">
        <w:rPr>
          <w:rFonts w:cstheme="minorHAnsi"/>
        </w:rPr>
        <w:t xml:space="preserve"> dispun de alimentare cu energie electric</w:t>
      </w:r>
      <w:r>
        <w:rPr>
          <w:rFonts w:cstheme="minorHAnsi"/>
        </w:rPr>
        <w:t>ă,</w:t>
      </w:r>
      <w:r w:rsidR="002F56F6">
        <w:rPr>
          <w:rFonts w:cstheme="minorHAnsi"/>
        </w:rPr>
        <w:t xml:space="preserve"> bransa</w:t>
      </w:r>
      <w:r>
        <w:rPr>
          <w:rFonts w:cstheme="minorHAnsi"/>
        </w:rPr>
        <w:t>ment ș</w:t>
      </w:r>
      <w:r w:rsidR="00844DE9">
        <w:rPr>
          <w:rFonts w:cstheme="minorHAnsi"/>
        </w:rPr>
        <w:t xml:space="preserve">i racorduri la canalizare si nu sunt necesare lucrari de </w:t>
      </w:r>
      <w:r>
        <w:rPr>
          <w:rFonts w:cstheme="minorHAnsi"/>
        </w:rPr>
        <w:t>pentru asigurarea de utilităț</w:t>
      </w:r>
      <w:r w:rsidR="00844DE9">
        <w:rPr>
          <w:rFonts w:cstheme="minorHAnsi"/>
        </w:rPr>
        <w:t>i.</w:t>
      </w:r>
      <w:r w:rsidR="00D163B7" w:rsidRPr="00D163B7">
        <w:rPr>
          <w:rFonts w:cstheme="minorHAnsi"/>
        </w:rPr>
        <w:t xml:space="preserve"> </w:t>
      </w:r>
      <w:r w:rsidR="00D163B7" w:rsidRPr="00121518">
        <w:rPr>
          <w:rFonts w:cstheme="minorHAnsi"/>
        </w:rPr>
        <w:t>Pentru alimentarea cu energie electrică a instalației de pompare și a stației de tratare, în situații de urgență, a fost prevăzut un generator portabil care poate fi amplasat pe platforma stației de tratare.</w:t>
      </w:r>
    </w:p>
    <w:p w:rsidR="00844DE9" w:rsidRDefault="0076652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Realizarea lucrărilor propuse nu afectează</w:t>
      </w:r>
      <w:r w:rsidR="00844DE9">
        <w:rPr>
          <w:rFonts w:cstheme="minorHAnsi"/>
        </w:rPr>
        <w:t xml:space="preserve"> const</w:t>
      </w:r>
      <w:r>
        <w:rPr>
          <w:rFonts w:cstheme="minorHAnsi"/>
        </w:rPr>
        <w:t>ructiile și instalatiile de pompare ș</w:t>
      </w:r>
      <w:r w:rsidR="00844DE9">
        <w:rPr>
          <w:rFonts w:cstheme="minorHAnsi"/>
        </w:rPr>
        <w:t>i stoc</w:t>
      </w:r>
      <w:r>
        <w:rPr>
          <w:rFonts w:cstheme="minorHAnsi"/>
        </w:rPr>
        <w:t>are, existente in incintele Staț</w:t>
      </w:r>
      <w:r w:rsidR="00844DE9">
        <w:rPr>
          <w:rFonts w:cstheme="minorHAnsi"/>
        </w:rPr>
        <w:t>iilor de Pompare.</w:t>
      </w:r>
      <w:proofErr w:type="gramEnd"/>
      <w:r w:rsidR="00844DE9">
        <w:rPr>
          <w:rFonts w:cstheme="minorHAnsi"/>
        </w:rPr>
        <w:t xml:space="preserve"> </w:t>
      </w:r>
    </w:p>
    <w:p w:rsidR="00D163B7" w:rsidRDefault="0076652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Pentru accesul î</w:t>
      </w:r>
      <w:r w:rsidR="00844DE9">
        <w:rPr>
          <w:rFonts w:cstheme="minorHAnsi"/>
        </w:rPr>
        <w:t>n incinte n</w:t>
      </w:r>
      <w:r>
        <w:rPr>
          <w:rFonts w:cstheme="minorHAnsi"/>
        </w:rPr>
        <w:t xml:space="preserve">u sunt necesare realizarea de </w:t>
      </w:r>
      <w:proofErr w:type="gramStart"/>
      <w:r>
        <w:rPr>
          <w:rFonts w:cstheme="minorHAnsi"/>
        </w:rPr>
        <w:t>că</w:t>
      </w:r>
      <w:r w:rsidR="00844DE9">
        <w:rPr>
          <w:rFonts w:cstheme="minorHAnsi"/>
        </w:rPr>
        <w:t>i</w:t>
      </w:r>
      <w:proofErr w:type="gramEnd"/>
      <w:r w:rsidR="00844DE9">
        <w:rPr>
          <w:rFonts w:cstheme="minorHAnsi"/>
        </w:rPr>
        <w:t xml:space="preserve"> noi de acces</w:t>
      </w:r>
      <w:r>
        <w:rPr>
          <w:rFonts w:cstheme="minorHAnsi"/>
        </w:rPr>
        <w:t>, putând fi utilizate</w:t>
      </w:r>
      <w:r w:rsidR="00844DE9">
        <w:rPr>
          <w:rFonts w:cstheme="minorHAnsi"/>
        </w:rPr>
        <w:t xml:space="preserve"> cele existente.</w:t>
      </w:r>
      <w:r w:rsidR="00D163B7" w:rsidRPr="00D163B7">
        <w:rPr>
          <w:rFonts w:cstheme="minorHAnsi"/>
        </w:rPr>
        <w:t xml:space="preserve"> </w:t>
      </w:r>
      <w:r w:rsidR="00D163B7" w:rsidRPr="0025510B">
        <w:rPr>
          <w:rFonts w:cstheme="minorHAnsi"/>
        </w:rPr>
        <w:t>După terminarea execuției lucrărilor se vor reface</w:t>
      </w:r>
      <w:r w:rsidR="001C03A2">
        <w:rPr>
          <w:rFonts w:cstheme="minorHAnsi"/>
        </w:rPr>
        <w:t xml:space="preserve"> zonele inierbate</w:t>
      </w:r>
      <w:r w:rsidR="00D163B7" w:rsidRPr="0025510B">
        <w:rPr>
          <w:rFonts w:cstheme="minorHAnsi"/>
        </w:rPr>
        <w:t xml:space="preserve"> cu rulou de gazon și se vor reface drumurile interioare de acces.</w:t>
      </w:r>
      <w:r w:rsidR="00D163B7" w:rsidRPr="00D163B7">
        <w:rPr>
          <w:rFonts w:cstheme="minorHAnsi"/>
        </w:rPr>
        <w:t xml:space="preserve"> </w:t>
      </w:r>
    </w:p>
    <w:p w:rsidR="006A60C2" w:rsidRDefault="00D163B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5510B">
        <w:rPr>
          <w:rFonts w:cstheme="minorHAnsi"/>
        </w:rPr>
        <w:t>Pentru execuția lucrărilor nu sunt necesare tăieri de arbori sa</w:t>
      </w:r>
      <w:r>
        <w:rPr>
          <w:rFonts w:cstheme="minorHAnsi"/>
        </w:rPr>
        <w:t>u</w:t>
      </w:r>
      <w:r w:rsidR="001C03A2">
        <w:rPr>
          <w:rFonts w:cstheme="minorHAnsi"/>
        </w:rPr>
        <w:t xml:space="preserve"> pomi.</w:t>
      </w:r>
      <w:proofErr w:type="gramEnd"/>
    </w:p>
    <w:p w:rsidR="00844DE9" w:rsidRDefault="001C03A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Toate materialele</w:t>
      </w:r>
      <w:r w:rsidR="00D163B7" w:rsidRPr="0025510B">
        <w:rPr>
          <w:rFonts w:cstheme="minorHAnsi"/>
        </w:rPr>
        <w:t xml:space="preserve"> rezultate din activitatea de execuție vor fi colectate și evacuate din incinta prin intermediul unui operator autorizat.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Toate incintele Statiilor de Pompare dețin Contracte de salubritate cu firme autorizate.</w:t>
      </w:r>
      <w:proofErr w:type="gramEnd"/>
    </w:p>
    <w:p w:rsidR="00844DE9" w:rsidRDefault="00844DE9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Conform</w:t>
      </w:r>
      <w:proofErr w:type="gramEnd"/>
      <w:r>
        <w:rPr>
          <w:rFonts w:cstheme="minorHAnsi"/>
        </w:rPr>
        <w:t xml:space="preserve"> Certificatului de Urbanism emis de PMB s-au solicitat urmatoarele avize de specialitate:</w:t>
      </w:r>
    </w:p>
    <w:p w:rsidR="00844DE9" w:rsidRDefault="00844DE9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Aviz ENEL</w:t>
      </w:r>
    </w:p>
    <w:p w:rsidR="00844DE9" w:rsidRDefault="00844DE9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Aviz  ISU</w:t>
      </w:r>
    </w:p>
    <w:p w:rsidR="00844DE9" w:rsidRDefault="00844DE9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Aviz Apa Nova </w:t>
      </w:r>
    </w:p>
    <w:p w:rsidR="00844DE9" w:rsidRDefault="00844DE9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Aviz AN Apele Romane</w:t>
      </w:r>
    </w:p>
    <w:p w:rsidR="00844DE9" w:rsidRDefault="00D163B7" w:rsidP="00CF54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Aviz Directia de mediu - PMB</w:t>
      </w:r>
    </w:p>
    <w:p w:rsidR="00121518" w:rsidRPr="00D163B7" w:rsidRDefault="00121518" w:rsidP="00CF54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4D0DBE" w:rsidRDefault="00020F44" w:rsidP="00CF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 xml:space="preserve">  IV. Descrierea lucră</w:t>
      </w:r>
      <w:r w:rsidR="004D0DBE">
        <w:rPr>
          <w:rFonts w:cstheme="minorHAnsi"/>
          <w:b/>
        </w:rPr>
        <w:t>rilor de demolare necesare</w:t>
      </w:r>
    </w:p>
    <w:p w:rsidR="004D0DBE" w:rsidRPr="0025510B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A5618" w:rsidRPr="0025510B" w:rsidRDefault="00BA56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    Pentru realizarea lucrărilor propuse nu sunt necesare lucrări de demolare</w:t>
      </w:r>
      <w:r w:rsidR="006A60C2">
        <w:rPr>
          <w:rFonts w:cstheme="minorHAnsi"/>
        </w:rPr>
        <w:t xml:space="preserve"> </w:t>
      </w:r>
      <w:proofErr w:type="gramStart"/>
      <w:r w:rsidR="006A60C2">
        <w:rPr>
          <w:rFonts w:cstheme="minorHAnsi"/>
        </w:rPr>
        <w:t>a</w:t>
      </w:r>
      <w:proofErr w:type="gramEnd"/>
      <w:r w:rsidR="006A60C2">
        <w:rPr>
          <w:rFonts w:cstheme="minorHAnsi"/>
        </w:rPr>
        <w:t xml:space="preserve"> altor constructii,</w:t>
      </w:r>
      <w:r w:rsidRPr="0025510B">
        <w:rPr>
          <w:rFonts w:cstheme="minorHAnsi"/>
        </w:rPr>
        <w:t xml:space="preserve"> terenul fiind liber de construcții. </w:t>
      </w:r>
    </w:p>
    <w:p w:rsidR="00BA5618" w:rsidRPr="0025510B" w:rsidRDefault="00BA56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    </w:t>
      </w:r>
    </w:p>
    <w:p w:rsidR="00BA5618" w:rsidRPr="0025510B" w:rsidRDefault="00BA561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903BA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V. Descrierea amplasă</w:t>
      </w:r>
      <w:r w:rsidR="004D0DBE">
        <w:rPr>
          <w:rFonts w:cstheme="minorHAnsi"/>
          <w:b/>
        </w:rPr>
        <w:t>rii proiectului</w:t>
      </w:r>
    </w:p>
    <w:p w:rsidR="005903BA" w:rsidRPr="0025510B" w:rsidRDefault="005903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647D7" w:rsidRPr="0025510B" w:rsidRDefault="00A647D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Amplasamentele lucră</w:t>
      </w:r>
      <w:r w:rsidR="005903BA" w:rsidRPr="0025510B">
        <w:rPr>
          <w:rFonts w:cstheme="minorHAnsi"/>
        </w:rPr>
        <w:t>rilor proiectate nu cad sub incidența</w:t>
      </w:r>
      <w:r w:rsidR="00020F44" w:rsidRPr="0025510B">
        <w:rPr>
          <w:rFonts w:cstheme="minorHAnsi"/>
        </w:rPr>
        <w:t xml:space="preserve"> Convenției privind evaluarea impactului asupra mediului în context transfrontieră, adoptată la Espoo la 25 februarie 1991, ratificată prin Legea nr. </w:t>
      </w:r>
      <w:proofErr w:type="gramStart"/>
      <w:r w:rsidR="00020F44" w:rsidRPr="0025510B">
        <w:rPr>
          <w:rFonts w:cstheme="minorHAnsi"/>
        </w:rPr>
        <w:t>22/2001, cu completă</w:t>
      </w:r>
      <w:r w:rsidRPr="0025510B">
        <w:rPr>
          <w:rFonts w:cstheme="minorHAnsi"/>
        </w:rPr>
        <w:t>rile ulterioare.</w:t>
      </w:r>
      <w:proofErr w:type="gramEnd"/>
    </w:p>
    <w:p w:rsidR="00A647D7" w:rsidRPr="0025510B" w:rsidRDefault="00A647D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5510B">
        <w:rPr>
          <w:rFonts w:cstheme="minorHAnsi"/>
        </w:rPr>
        <w:t>Amplasamentele  nu</w:t>
      </w:r>
      <w:proofErr w:type="gramEnd"/>
      <w:r w:rsidRPr="0025510B">
        <w:rPr>
          <w:rFonts w:cstheme="minorHAnsi"/>
        </w:rPr>
        <w:t xml:space="preserve"> sunt  situate in ap</w:t>
      </w:r>
      <w:r w:rsidR="0019411D">
        <w:rPr>
          <w:rFonts w:cstheme="minorHAnsi"/>
        </w:rPr>
        <w:t>ropiere sau in vecinatatea unor</w:t>
      </w:r>
      <w:r w:rsidRPr="0025510B">
        <w:rPr>
          <w:rFonts w:cstheme="minorHAnsi"/>
        </w:rPr>
        <w:t xml:space="preserve"> obiective de  patrimoniu cultural potrivit Listei monumentelor istorice, actualizată, aprobată prin Ordinul ministrului culturii și cultelor nr. </w:t>
      </w:r>
      <w:proofErr w:type="gramStart"/>
      <w:r w:rsidRPr="0025510B">
        <w:rPr>
          <w:rFonts w:cstheme="minorHAnsi"/>
        </w:rPr>
        <w:t>2.314/2004, cu modificările ul</w:t>
      </w:r>
      <w:r w:rsidR="009C6975" w:rsidRPr="0025510B">
        <w:rPr>
          <w:rFonts w:cstheme="minorHAnsi"/>
        </w:rPr>
        <w:t>terioare</w:t>
      </w:r>
      <w:r w:rsidRPr="0025510B">
        <w:rPr>
          <w:rFonts w:cstheme="minorHAnsi"/>
        </w:rPr>
        <w:t xml:space="preserve"> și Repertoriului arheologic național prevăzut de Ordonanța Guvernului nr.</w:t>
      </w:r>
      <w:proofErr w:type="gramEnd"/>
      <w:r w:rsidRPr="0025510B">
        <w:rPr>
          <w:rFonts w:cstheme="minorHAnsi"/>
        </w:rPr>
        <w:t xml:space="preserve"> </w:t>
      </w:r>
      <w:proofErr w:type="gramStart"/>
      <w:r w:rsidRPr="0025510B">
        <w:rPr>
          <w:rFonts w:cstheme="minorHAnsi"/>
        </w:rPr>
        <w:t>43/2000 privind protecția patrimoniului arheologic și declararea unor situri arheologice ca zone de interes național, republicată, cu modificările și completările ulterioare.</w:t>
      </w:r>
      <w:proofErr w:type="gramEnd"/>
    </w:p>
    <w:p w:rsidR="00A647D7" w:rsidRPr="0025510B" w:rsidRDefault="00A647D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Terenul </w:t>
      </w:r>
      <w:r w:rsidR="0019411D">
        <w:rPr>
          <w:rFonts w:cstheme="minorHAnsi"/>
        </w:rPr>
        <w:t>pe</w:t>
      </w:r>
      <w:r w:rsidRPr="0025510B">
        <w:rPr>
          <w:rFonts w:cstheme="minorHAnsi"/>
        </w:rPr>
        <w:t xml:space="preserve"> </w:t>
      </w:r>
      <w:proofErr w:type="gramStart"/>
      <w:r w:rsidRPr="0025510B">
        <w:rPr>
          <w:rFonts w:cstheme="minorHAnsi"/>
        </w:rPr>
        <w:t xml:space="preserve">care </w:t>
      </w:r>
      <w:r w:rsidR="0019411D">
        <w:rPr>
          <w:rFonts w:cstheme="minorHAnsi"/>
        </w:rPr>
        <w:t xml:space="preserve"> se</w:t>
      </w:r>
      <w:proofErr w:type="gramEnd"/>
      <w:r w:rsidR="0019411D">
        <w:rPr>
          <w:rFonts w:cstheme="minorHAnsi"/>
        </w:rPr>
        <w:t xml:space="preserve"> vor executa</w:t>
      </w:r>
      <w:r w:rsidRPr="0025510B">
        <w:rPr>
          <w:rFonts w:cstheme="minorHAnsi"/>
        </w:rPr>
        <w:t xml:space="preserve"> forajele,</w:t>
      </w:r>
      <w:r w:rsidR="0019411D">
        <w:rPr>
          <w:rFonts w:cstheme="minorHAnsi"/>
        </w:rPr>
        <w:t xml:space="preserve"> se află în interiorul unor</w:t>
      </w:r>
      <w:r w:rsidR="009C6975" w:rsidRPr="0025510B">
        <w:rPr>
          <w:rFonts w:cstheme="minorHAnsi"/>
        </w:rPr>
        <w:t xml:space="preserve">  incinte</w:t>
      </w:r>
      <w:r w:rsidRPr="0025510B">
        <w:rPr>
          <w:rFonts w:cstheme="minorHAnsi"/>
        </w:rPr>
        <w:t xml:space="preserve"> imprejmuit</w:t>
      </w:r>
      <w:r w:rsidR="0019411D">
        <w:rPr>
          <w:rFonts w:cstheme="minorHAnsi"/>
        </w:rPr>
        <w:t>e, care asigură</w:t>
      </w:r>
      <w:r w:rsidRPr="0025510B">
        <w:rPr>
          <w:rFonts w:cstheme="minorHAnsi"/>
        </w:rPr>
        <w:t xml:space="preserve"> zona de protecție sanit</w:t>
      </w:r>
      <w:r w:rsidR="0019411D">
        <w:rPr>
          <w:rFonts w:cstheme="minorHAnsi"/>
        </w:rPr>
        <w:t>ară a instalatiilor de stocare ș</w:t>
      </w:r>
      <w:r w:rsidRPr="0025510B">
        <w:rPr>
          <w:rFonts w:cstheme="minorHAnsi"/>
        </w:rPr>
        <w:t>i pompare a apei potabile</w:t>
      </w:r>
      <w:r w:rsidR="0019411D">
        <w:rPr>
          <w:rFonts w:cstheme="minorHAnsi"/>
        </w:rPr>
        <w:t>,</w:t>
      </w:r>
      <w:r w:rsidRPr="0025510B">
        <w:rPr>
          <w:rFonts w:cstheme="minorHAnsi"/>
        </w:rPr>
        <w:t xml:space="preserve"> cu acces controlat a</w:t>
      </w:r>
      <w:r w:rsidR="0019411D">
        <w:rPr>
          <w:rFonts w:cstheme="minorHAnsi"/>
        </w:rPr>
        <w:t xml:space="preserve">l </w:t>
      </w:r>
      <w:r w:rsidRPr="0025510B">
        <w:rPr>
          <w:rFonts w:cstheme="minorHAnsi"/>
        </w:rPr>
        <w:t xml:space="preserve">persoanelor.  </w:t>
      </w:r>
    </w:p>
    <w:p w:rsidR="00A647D7" w:rsidRPr="0025510B" w:rsidRDefault="00A647D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Terenurile incintelor Statiilor de </w:t>
      </w:r>
      <w:r w:rsidR="009C6975" w:rsidRPr="0025510B">
        <w:rPr>
          <w:rFonts w:cstheme="minorHAnsi"/>
        </w:rPr>
        <w:t>p</w:t>
      </w:r>
      <w:r w:rsidRPr="0025510B">
        <w:rPr>
          <w:rFonts w:cstheme="minorHAnsi"/>
        </w:rPr>
        <w:t xml:space="preserve">ompare </w:t>
      </w:r>
      <w:r w:rsidR="009C6975" w:rsidRPr="0025510B">
        <w:rPr>
          <w:rFonts w:cstheme="minorHAnsi"/>
        </w:rPr>
        <w:t>pe care se vor amplasa forajele sunt în intravilan, sunt</w:t>
      </w:r>
      <w:r w:rsidRPr="0025510B">
        <w:rPr>
          <w:rFonts w:cstheme="minorHAnsi"/>
        </w:rPr>
        <w:t xml:space="preserve"> proprietatea Municipiului Bucuresti</w:t>
      </w:r>
      <w:r w:rsidR="0019411D">
        <w:rPr>
          <w:rFonts w:cstheme="minorHAnsi"/>
        </w:rPr>
        <w:t xml:space="preserve"> și sunt date în concesiune că</w:t>
      </w:r>
      <w:r w:rsidR="009C6975" w:rsidRPr="0025510B">
        <w:rPr>
          <w:rFonts w:cstheme="minorHAnsi"/>
        </w:rPr>
        <w:t>tre Apa Nova București conform HCGMB nr. 296 / 1999</w:t>
      </w: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VI. Descrierea tuturor efectelor semnificative posibile asupra mediului ale proiectului, în limita informaț</w:t>
      </w:r>
      <w:r w:rsidR="004D0DBE">
        <w:rPr>
          <w:rFonts w:cstheme="minorHAnsi"/>
          <w:b/>
        </w:rPr>
        <w:t>iilor disponibile</w:t>
      </w:r>
    </w:p>
    <w:p w:rsidR="00BA026C" w:rsidRPr="0025510B" w:rsidRDefault="00BA026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A. Surse de poluanți și instalații pentru reținerea, evacuarea și dispersia poluanților în mediu:</w:t>
      </w: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a) </w:t>
      </w:r>
      <w:proofErr w:type="gramStart"/>
      <w:r w:rsidRPr="0025510B">
        <w:rPr>
          <w:rFonts w:cstheme="minorHAnsi"/>
        </w:rPr>
        <w:t>protecția</w:t>
      </w:r>
      <w:proofErr w:type="gramEnd"/>
      <w:r w:rsidRPr="0025510B">
        <w:rPr>
          <w:rFonts w:cstheme="minorHAnsi"/>
        </w:rPr>
        <w:t xml:space="preserve"> calității apelor:</w:t>
      </w:r>
    </w:p>
    <w:p w:rsidR="00330610" w:rsidRPr="0025510B" w:rsidRDefault="00330610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6975" w:rsidRPr="0025510B" w:rsidRDefault="00330610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</w:t>
      </w:r>
      <w:proofErr w:type="gramStart"/>
      <w:r w:rsidR="0019411D">
        <w:rPr>
          <w:rFonts w:cstheme="minorHAnsi"/>
        </w:rPr>
        <w:t>Lucrările propuse nu generează</w:t>
      </w:r>
      <w:r w:rsidR="009C6975" w:rsidRPr="0025510B">
        <w:rPr>
          <w:rFonts w:cstheme="minorHAnsi"/>
        </w:rPr>
        <w:t xml:space="preserve"> în exploatare poluanți pentru apele de suprafața sau pentru apele subterane.</w:t>
      </w:r>
      <w:proofErr w:type="gramEnd"/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</w:t>
      </w:r>
    </w:p>
    <w:p w:rsidR="00330610" w:rsidRPr="0025510B" w:rsidRDefault="006A60C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 P</w:t>
      </w:r>
      <w:r w:rsidR="00020F44" w:rsidRPr="0025510B">
        <w:rPr>
          <w:rFonts w:cstheme="minorHAnsi"/>
        </w:rPr>
        <w:t>rotecția aerului:</w:t>
      </w:r>
    </w:p>
    <w:p w:rsidR="00330610" w:rsidRPr="0025510B" w:rsidRDefault="00330610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Instalațiile de captare și </w:t>
      </w:r>
      <w:proofErr w:type="gramStart"/>
      <w:r w:rsidRPr="0025510B">
        <w:rPr>
          <w:rFonts w:cstheme="minorHAnsi"/>
        </w:rPr>
        <w:t>tratare  ap</w:t>
      </w:r>
      <w:r w:rsidR="0019411D">
        <w:rPr>
          <w:rFonts w:cstheme="minorHAnsi"/>
        </w:rPr>
        <w:t>ei</w:t>
      </w:r>
      <w:proofErr w:type="gramEnd"/>
      <w:r w:rsidR="0019411D">
        <w:rPr>
          <w:rFonts w:cstheme="minorHAnsi"/>
        </w:rPr>
        <w:t xml:space="preserve"> potabile propuse nu generează</w:t>
      </w:r>
      <w:r w:rsidRPr="0025510B">
        <w:rPr>
          <w:rFonts w:cstheme="minorHAnsi"/>
        </w:rPr>
        <w:t xml:space="preserve"> emisii de pol</w:t>
      </w:r>
      <w:r w:rsidR="0019411D">
        <w:rPr>
          <w:rFonts w:cstheme="minorHAnsi"/>
        </w:rPr>
        <w:t>uanți sau  mirosuri in atmosferă ș</w:t>
      </w:r>
      <w:r w:rsidRPr="0025510B">
        <w:rPr>
          <w:rFonts w:cstheme="minorHAnsi"/>
        </w:rPr>
        <w:t>i nu afecteaz</w:t>
      </w:r>
      <w:r w:rsidR="0019411D">
        <w:rPr>
          <w:rFonts w:cstheme="minorHAnsi"/>
        </w:rPr>
        <w:t>ă</w:t>
      </w:r>
      <w:r w:rsidRPr="0025510B">
        <w:rPr>
          <w:rFonts w:cstheme="minorHAnsi"/>
        </w:rPr>
        <w:t xml:space="preserve"> calitatea aerului.</w:t>
      </w:r>
    </w:p>
    <w:p w:rsidR="00330610" w:rsidRPr="0025510B" w:rsidRDefault="00330610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c) </w:t>
      </w:r>
      <w:r w:rsidR="006A60C2">
        <w:rPr>
          <w:rFonts w:cstheme="minorHAnsi"/>
        </w:rPr>
        <w:t>P</w:t>
      </w:r>
      <w:r w:rsidRPr="0025510B">
        <w:rPr>
          <w:rFonts w:cstheme="minorHAnsi"/>
        </w:rPr>
        <w:t>rotecția împotriva zgomotului și vibrațiilor:</w:t>
      </w:r>
    </w:p>
    <w:p w:rsidR="00330610" w:rsidRPr="0025510B" w:rsidRDefault="00330610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30610" w:rsidRPr="0025510B" w:rsidRDefault="00330610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Instalația de captare </w:t>
      </w:r>
      <w:proofErr w:type="gramStart"/>
      <w:r w:rsidRPr="0025510B">
        <w:rPr>
          <w:rFonts w:cstheme="minorHAnsi"/>
        </w:rPr>
        <w:t>este</w:t>
      </w:r>
      <w:proofErr w:type="gramEnd"/>
      <w:r w:rsidRPr="0025510B">
        <w:rPr>
          <w:rFonts w:cstheme="minorHAnsi"/>
        </w:rPr>
        <w:t xml:space="preserve"> prevazută cu o pompă submersibilă amplasată la mare adăncime astfel incât nu există pe amplasament sau în vecinatatea acestuia posibilitatea de propagare a zgomotului și / sau a </w:t>
      </w:r>
      <w:r w:rsidR="0019411D">
        <w:rPr>
          <w:rFonts w:cstheme="minorHAnsi"/>
        </w:rPr>
        <w:t xml:space="preserve">vibrațiilor. </w:t>
      </w:r>
      <w:proofErr w:type="gramStart"/>
      <w:r w:rsidR="0019411D">
        <w:rPr>
          <w:rFonts w:cstheme="minorHAnsi"/>
        </w:rPr>
        <w:t>Nu sunt necesare mă</w:t>
      </w:r>
      <w:r w:rsidRPr="0025510B">
        <w:rPr>
          <w:rFonts w:cstheme="minorHAnsi"/>
        </w:rPr>
        <w:t>suri împotriva atenuării zgomotului și vibrațiilor.</w:t>
      </w:r>
      <w:proofErr w:type="gramEnd"/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74FBA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d) </w:t>
      </w:r>
      <w:r w:rsidR="006A60C2">
        <w:rPr>
          <w:rFonts w:cstheme="minorHAnsi"/>
        </w:rPr>
        <w:t>P</w:t>
      </w:r>
      <w:r w:rsidRPr="0025510B">
        <w:rPr>
          <w:rFonts w:cstheme="minorHAnsi"/>
        </w:rPr>
        <w:t>rotecția împotriva radiațiilor:</w:t>
      </w: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Instalatiile de capta</w:t>
      </w:r>
      <w:r w:rsidR="0019411D">
        <w:rPr>
          <w:rFonts w:cstheme="minorHAnsi"/>
        </w:rPr>
        <w:t>re și tratare nu emit radiații ș</w:t>
      </w:r>
      <w:r w:rsidRPr="0025510B">
        <w:rPr>
          <w:rFonts w:cstheme="minorHAnsi"/>
        </w:rPr>
        <w:t xml:space="preserve">i în consecință nu sunt necesare </w:t>
      </w:r>
      <w:proofErr w:type="gramStart"/>
      <w:r w:rsidRPr="0025510B">
        <w:rPr>
          <w:rFonts w:cstheme="minorHAnsi"/>
        </w:rPr>
        <w:t>măsuri  de</w:t>
      </w:r>
      <w:proofErr w:type="gramEnd"/>
      <w:r w:rsidRPr="0025510B">
        <w:rPr>
          <w:rFonts w:cstheme="minorHAnsi"/>
        </w:rPr>
        <w:t xml:space="preserve"> protecție.</w:t>
      </w: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74FBA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lastRenderedPageBreak/>
        <w:t xml:space="preserve">e) </w:t>
      </w:r>
      <w:r w:rsidR="006A60C2">
        <w:rPr>
          <w:rFonts w:cstheme="minorHAnsi"/>
        </w:rPr>
        <w:t>P</w:t>
      </w:r>
      <w:r w:rsidRPr="0025510B">
        <w:rPr>
          <w:rFonts w:cstheme="minorHAnsi"/>
        </w:rPr>
        <w:t>rotecția solului și a subsolului:</w:t>
      </w: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74FBA" w:rsidRPr="0025510B" w:rsidRDefault="0019411D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Instalațiile de captare ș</w:t>
      </w:r>
      <w:r w:rsidR="00F74FBA" w:rsidRPr="0025510B">
        <w:rPr>
          <w:rFonts w:cstheme="minorHAnsi"/>
        </w:rPr>
        <w:t>i tratare nu reprezint</w:t>
      </w:r>
      <w:r>
        <w:rPr>
          <w:rFonts w:cstheme="minorHAnsi"/>
        </w:rPr>
        <w:t>ă surse de poluanți pentru sol ș</w:t>
      </w:r>
      <w:r w:rsidR="00F74FBA" w:rsidRPr="0025510B">
        <w:rPr>
          <w:rFonts w:cstheme="minorHAnsi"/>
        </w:rPr>
        <w:t>i subsolul prec</w:t>
      </w:r>
      <w:r>
        <w:rPr>
          <w:rFonts w:cstheme="minorHAnsi"/>
        </w:rPr>
        <w:t>um și pentru apele freatice ș</w:t>
      </w:r>
      <w:r w:rsidR="00F74FBA" w:rsidRPr="0025510B">
        <w:rPr>
          <w:rFonts w:cstheme="minorHAnsi"/>
        </w:rPr>
        <w:t>i de adăncime.</w:t>
      </w:r>
      <w:proofErr w:type="gramEnd"/>
      <w:r w:rsidR="00F74FBA" w:rsidRPr="0025510B">
        <w:rPr>
          <w:rFonts w:cstheme="minorHAnsi"/>
        </w:rPr>
        <w:t xml:space="preserve"> Inc</w:t>
      </w:r>
      <w:r>
        <w:rPr>
          <w:rFonts w:cstheme="minorHAnsi"/>
        </w:rPr>
        <w:t>intele î</w:t>
      </w:r>
      <w:r w:rsidR="00F74FBA" w:rsidRPr="0025510B">
        <w:rPr>
          <w:rFonts w:cstheme="minorHAnsi"/>
        </w:rPr>
        <w:t xml:space="preserve">n care sunt amplasate </w:t>
      </w:r>
      <w:r>
        <w:rPr>
          <w:rFonts w:cstheme="minorHAnsi"/>
        </w:rPr>
        <w:t>forajele sunt prevazute cu</w:t>
      </w:r>
      <w:r w:rsidR="00F74FBA" w:rsidRPr="0025510B">
        <w:rPr>
          <w:rFonts w:cstheme="minorHAnsi"/>
        </w:rPr>
        <w:t xml:space="preserve"> zonă de protecție sanitară</w:t>
      </w:r>
      <w:r>
        <w:rPr>
          <w:rFonts w:cstheme="minorHAnsi"/>
        </w:rPr>
        <w:t>,</w:t>
      </w:r>
      <w:r w:rsidR="00F74FBA" w:rsidRPr="0025510B">
        <w:rPr>
          <w:rFonts w:cstheme="minorHAnsi"/>
        </w:rPr>
        <w:t xml:space="preserve"> fiind</w:t>
      </w:r>
      <w:r w:rsidR="006A60C2">
        <w:rPr>
          <w:rFonts w:cstheme="minorHAnsi"/>
        </w:rPr>
        <w:t xml:space="preserve"> exclusă orice </w:t>
      </w:r>
      <w:proofErr w:type="gramStart"/>
      <w:r w:rsidR="006A60C2">
        <w:rPr>
          <w:rFonts w:cstheme="minorHAnsi"/>
        </w:rPr>
        <w:t>altă</w:t>
      </w:r>
      <w:proofErr w:type="gramEnd"/>
      <w:r w:rsidR="006A60C2">
        <w:rPr>
          <w:rFonts w:cstheme="minorHAnsi"/>
        </w:rPr>
        <w:t xml:space="preserve"> activitate decat cele autorizate.</w:t>
      </w: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Exploatarea instalațiilor de captare și tratare </w:t>
      </w:r>
      <w:proofErr w:type="gramStart"/>
      <w:r w:rsidRPr="0025510B">
        <w:rPr>
          <w:rFonts w:cstheme="minorHAnsi"/>
        </w:rPr>
        <w:t>a</w:t>
      </w:r>
      <w:proofErr w:type="gramEnd"/>
      <w:r w:rsidRPr="0025510B">
        <w:rPr>
          <w:rFonts w:cstheme="minorHAnsi"/>
        </w:rPr>
        <w:t xml:space="preserve"> apei captate nu afecteaza ecosiste</w:t>
      </w:r>
      <w:r w:rsidR="0019411D">
        <w:rPr>
          <w:rFonts w:cstheme="minorHAnsi"/>
        </w:rPr>
        <w:t>me</w:t>
      </w:r>
      <w:r w:rsidRPr="0025510B">
        <w:rPr>
          <w:rFonts w:cstheme="minorHAnsi"/>
        </w:rPr>
        <w:t>le terestre și acvatice.</w:t>
      </w: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5510B">
        <w:rPr>
          <w:rFonts w:cstheme="minorHAnsi"/>
        </w:rPr>
        <w:t>Lucr</w:t>
      </w:r>
      <w:r w:rsidR="0019411D">
        <w:rPr>
          <w:rFonts w:cstheme="minorHAnsi"/>
        </w:rPr>
        <w:t>ă</w:t>
      </w:r>
      <w:r w:rsidRPr="0025510B">
        <w:rPr>
          <w:rFonts w:cstheme="minorHAnsi"/>
        </w:rPr>
        <w:t>rile proiectate nu afectează așezările umane sau obiective de inter</w:t>
      </w:r>
      <w:r w:rsidR="00287086" w:rsidRPr="0025510B">
        <w:rPr>
          <w:rFonts w:cstheme="minorHAnsi"/>
        </w:rPr>
        <w:t>e</w:t>
      </w:r>
      <w:r w:rsidRPr="0025510B">
        <w:rPr>
          <w:rFonts w:cstheme="minorHAnsi"/>
        </w:rPr>
        <w:t>s public</w:t>
      </w:r>
      <w:r w:rsidR="00287086" w:rsidRPr="0025510B">
        <w:rPr>
          <w:rFonts w:cstheme="minorHAnsi"/>
        </w:rPr>
        <w:t>.</w:t>
      </w:r>
      <w:proofErr w:type="gramEnd"/>
    </w:p>
    <w:p w:rsidR="00287086" w:rsidRPr="0025510B" w:rsidRDefault="0019411D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Exploatarea curentă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instalatiilor nu generează</w:t>
      </w:r>
      <w:r w:rsidR="00287086" w:rsidRPr="0025510B">
        <w:rPr>
          <w:rFonts w:cstheme="minorHAnsi"/>
        </w:rPr>
        <w:t xml:space="preserve"> deseuri pe ampl</w:t>
      </w:r>
      <w:r w:rsidR="006A60C2">
        <w:rPr>
          <w:rFonts w:cstheme="minorHAnsi"/>
        </w:rPr>
        <w:t>a</w:t>
      </w:r>
      <w:r w:rsidR="00287086" w:rsidRPr="0025510B">
        <w:rPr>
          <w:rFonts w:cstheme="minorHAnsi"/>
        </w:rPr>
        <w:t xml:space="preserve">sament.   </w:t>
      </w:r>
    </w:p>
    <w:p w:rsidR="00287086" w:rsidRPr="0025510B" w:rsidRDefault="00287086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Instalația de tratare utilizează </w:t>
      </w:r>
      <w:proofErr w:type="gramStart"/>
      <w:r w:rsidR="0019411D">
        <w:rPr>
          <w:rFonts w:cstheme="minorHAnsi"/>
        </w:rPr>
        <w:t xml:space="preserve">pentru </w:t>
      </w:r>
      <w:r w:rsidRPr="0025510B">
        <w:rPr>
          <w:rFonts w:cstheme="minorHAnsi"/>
        </w:rPr>
        <w:t xml:space="preserve"> dezi</w:t>
      </w:r>
      <w:r w:rsidR="0019411D">
        <w:rPr>
          <w:rFonts w:cstheme="minorHAnsi"/>
        </w:rPr>
        <w:t>n</w:t>
      </w:r>
      <w:r w:rsidRPr="0025510B">
        <w:rPr>
          <w:rFonts w:cstheme="minorHAnsi"/>
        </w:rPr>
        <w:t>fec</w:t>
      </w:r>
      <w:proofErr w:type="gramEnd"/>
      <w:r w:rsidRPr="0025510B">
        <w:rPr>
          <w:rFonts w:cstheme="minorHAnsi"/>
        </w:rPr>
        <w:t xml:space="preserve">ția apei tratate doar hipoclorit de </w:t>
      </w:r>
      <w:r w:rsidR="0019411D">
        <w:rPr>
          <w:rFonts w:cstheme="minorHAnsi"/>
        </w:rPr>
        <w:t>sodiu ș</w:t>
      </w:r>
      <w:r w:rsidRPr="0025510B">
        <w:rPr>
          <w:rFonts w:cstheme="minorHAnsi"/>
        </w:rPr>
        <w:t>i nu clor gazos.</w:t>
      </w:r>
    </w:p>
    <w:p w:rsidR="00F74FBA" w:rsidRPr="0025510B" w:rsidRDefault="00F74FBA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9411D" w:rsidRDefault="006A60C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i) G</w:t>
      </w:r>
      <w:r w:rsidR="00020F44" w:rsidRPr="0025510B">
        <w:rPr>
          <w:rFonts w:cstheme="minorHAnsi"/>
        </w:rPr>
        <w:t>ospodărirea substanțelor și preparatelor chimice periculoase:</w:t>
      </w:r>
    </w:p>
    <w:p w:rsidR="008009A8" w:rsidRPr="0025510B" w:rsidRDefault="0019411D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020F44" w:rsidRPr="0025510B">
        <w:rPr>
          <w:rFonts w:cstheme="minorHAnsi"/>
        </w:rPr>
        <w:t>– substanțele și preparatele chimice periculoase utilizate și/sau produse;</w:t>
      </w:r>
      <w:r w:rsidR="008009A8" w:rsidRPr="0025510B">
        <w:rPr>
          <w:rFonts w:cstheme="minorHAnsi"/>
        </w:rPr>
        <w:t xml:space="preserve"> </w:t>
      </w:r>
    </w:p>
    <w:p w:rsidR="00020F44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</w:t>
      </w:r>
      <w:r w:rsidR="00020F44" w:rsidRPr="0025510B">
        <w:rPr>
          <w:rFonts w:cstheme="minorHAnsi"/>
        </w:rPr>
        <w:t xml:space="preserve">– </w:t>
      </w:r>
      <w:proofErr w:type="gramStart"/>
      <w:r w:rsidR="00020F44" w:rsidRPr="0025510B">
        <w:rPr>
          <w:rFonts w:cstheme="minorHAnsi"/>
        </w:rPr>
        <w:t>modul</w:t>
      </w:r>
      <w:proofErr w:type="gramEnd"/>
      <w:r w:rsidR="00020F44" w:rsidRPr="0025510B">
        <w:rPr>
          <w:rFonts w:cstheme="minorHAnsi"/>
        </w:rPr>
        <w:t xml:space="preserve"> de</w:t>
      </w:r>
      <w:r w:rsidRPr="0025510B">
        <w:rPr>
          <w:rFonts w:cstheme="minorHAnsi"/>
        </w:rPr>
        <w:t xml:space="preserve"> </w:t>
      </w:r>
      <w:r w:rsidR="00020F44" w:rsidRPr="0025510B">
        <w:rPr>
          <w:rFonts w:cstheme="minorHAnsi"/>
        </w:rPr>
        <w:t>gospodărire a substanțelor și preparatelor chimice periculoase și asigurarea condițiilor de protecție a factorilor de mediu și a sănătății populației.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B. Utilizarea resurselor naturale, în special a solului, a terenurilor, </w:t>
      </w:r>
      <w:proofErr w:type="gramStart"/>
      <w:r w:rsidRPr="0025510B">
        <w:rPr>
          <w:rFonts w:cstheme="minorHAnsi"/>
        </w:rPr>
        <w:t>a</w:t>
      </w:r>
      <w:proofErr w:type="gramEnd"/>
      <w:r w:rsidRPr="0025510B">
        <w:rPr>
          <w:rFonts w:cstheme="minorHAnsi"/>
        </w:rPr>
        <w:t xml:space="preserve"> apei și a biodiversității.</w:t>
      </w:r>
    </w:p>
    <w:p w:rsidR="00BA026C" w:rsidRPr="0025510B" w:rsidRDefault="00BA026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60C2" w:rsidRDefault="00BA026C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Instalațiile proiectate captează apa brută din subteran,  din orizontul A de Frătești, de la o adăncime de 210 m. Debitul  necesar pentru alimentarea cu apă</w:t>
      </w:r>
      <w:r w:rsidR="006A60C2">
        <w:rPr>
          <w:rFonts w:cstheme="minorHAnsi"/>
        </w:rPr>
        <w:t xml:space="preserve"> in situatii de urgenta</w:t>
      </w:r>
      <w:r w:rsidRPr="0025510B">
        <w:rPr>
          <w:rFonts w:cstheme="minorHAnsi"/>
        </w:rPr>
        <w:t xml:space="preserve"> este de 5 l/s. </w:t>
      </w:r>
    </w:p>
    <w:p w:rsidR="006A60C2" w:rsidRDefault="006A60C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Realizarea forajelor se </w:t>
      </w:r>
      <w:proofErr w:type="gramStart"/>
      <w:r w:rsidRPr="0025510B">
        <w:rPr>
          <w:rFonts w:cstheme="minorHAnsi"/>
        </w:rPr>
        <w:t>va</w:t>
      </w:r>
      <w:proofErr w:type="gramEnd"/>
      <w:r w:rsidRPr="0025510B">
        <w:rPr>
          <w:rFonts w:cstheme="minorHAnsi"/>
        </w:rPr>
        <w:t xml:space="preserve"> face conform Studiului hidrogeol</w:t>
      </w:r>
      <w:r>
        <w:rPr>
          <w:rFonts w:cstheme="minorHAnsi"/>
        </w:rPr>
        <w:t>ogic preliminar avizat de INHGA si a Avizului de gospodarire a apelor emis de AN Apele Romane.</w:t>
      </w:r>
    </w:p>
    <w:p w:rsidR="00BA026C" w:rsidRPr="0025510B" w:rsidRDefault="006A60C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BA026C" w:rsidRPr="0025510B">
        <w:rPr>
          <w:rFonts w:cstheme="minorHAnsi"/>
        </w:rPr>
        <w:t xml:space="preserve">tilizarea </w:t>
      </w:r>
      <w:r w:rsidR="0019411D">
        <w:rPr>
          <w:rFonts w:cstheme="minorHAnsi"/>
        </w:rPr>
        <w:t>resuselor de apă subterană se vor</w:t>
      </w:r>
      <w:r w:rsidR="00BA026C" w:rsidRPr="0025510B">
        <w:rPr>
          <w:rFonts w:cstheme="minorHAnsi"/>
        </w:rPr>
        <w:t xml:space="preserve"> face în conf</w:t>
      </w:r>
      <w:r>
        <w:rPr>
          <w:rFonts w:cstheme="minorHAnsi"/>
        </w:rPr>
        <w:t>ormitate cu prevederile Autorizatiei</w:t>
      </w:r>
      <w:r w:rsidR="00BA026C" w:rsidRPr="0025510B">
        <w:rPr>
          <w:rFonts w:cstheme="minorHAnsi"/>
        </w:rPr>
        <w:t xml:space="preserve"> de Gospodarire a </w:t>
      </w:r>
      <w:proofErr w:type="gramStart"/>
      <w:r w:rsidR="00BA026C" w:rsidRPr="0025510B">
        <w:rPr>
          <w:rFonts w:cstheme="minorHAnsi"/>
        </w:rPr>
        <w:t>Apelor  emis</w:t>
      </w:r>
      <w:r>
        <w:rPr>
          <w:rFonts w:cstheme="minorHAnsi"/>
        </w:rPr>
        <w:t>a</w:t>
      </w:r>
      <w:proofErr w:type="gramEnd"/>
      <w:r w:rsidR="00BA026C" w:rsidRPr="0025510B">
        <w:rPr>
          <w:rFonts w:cstheme="minorHAnsi"/>
        </w:rPr>
        <w:t xml:space="preserve"> de A.N. Apele Romane.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09A8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VII. Descrierea aspectelor de mediu susceptibile a fi afectate î</w:t>
      </w:r>
      <w:r w:rsidR="004D0DBE">
        <w:rPr>
          <w:rFonts w:cstheme="minorHAnsi"/>
          <w:b/>
        </w:rPr>
        <w:t>n mod semnificativ de proiect</w:t>
      </w: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09A8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Lucr</w:t>
      </w:r>
      <w:r w:rsidR="0019411D">
        <w:rPr>
          <w:rFonts w:cstheme="minorHAnsi"/>
        </w:rPr>
        <w:t>ă</w:t>
      </w:r>
      <w:r w:rsidRPr="0025510B">
        <w:rPr>
          <w:rFonts w:cstheme="minorHAnsi"/>
        </w:rPr>
        <w:t>rile propuse nu produc un impact a</w:t>
      </w:r>
      <w:r w:rsidR="00020F44" w:rsidRPr="0025510B">
        <w:rPr>
          <w:rFonts w:cstheme="minorHAnsi"/>
        </w:rPr>
        <w:t>supra populației, sănătății umane,</w:t>
      </w:r>
      <w:r w:rsidR="008009A8" w:rsidRPr="0025510B">
        <w:rPr>
          <w:rFonts w:cstheme="minorHAnsi"/>
        </w:rPr>
        <w:t xml:space="preserve"> </w:t>
      </w:r>
      <w:r w:rsidR="00020F44" w:rsidRPr="0025510B">
        <w:rPr>
          <w:rFonts w:cstheme="minorHAnsi"/>
        </w:rPr>
        <w:t>biodiversității</w:t>
      </w:r>
      <w:r w:rsidRPr="0025510B">
        <w:rPr>
          <w:rFonts w:cstheme="minorHAnsi"/>
        </w:rPr>
        <w:t>,</w:t>
      </w:r>
      <w:r w:rsidR="00020F44" w:rsidRPr="0025510B">
        <w:rPr>
          <w:rFonts w:cstheme="minorHAnsi"/>
        </w:rPr>
        <w:t xml:space="preserve"> conservarea habitatelor naturale, a florei și a faunei sălbatice,</w:t>
      </w:r>
      <w:r w:rsidR="008009A8" w:rsidRPr="0025510B">
        <w:rPr>
          <w:rFonts w:cstheme="minorHAnsi"/>
        </w:rPr>
        <w:t xml:space="preserve"> </w:t>
      </w:r>
      <w:r w:rsidR="00020F44" w:rsidRPr="0025510B">
        <w:rPr>
          <w:rFonts w:cstheme="minorHAnsi"/>
        </w:rPr>
        <w:t>terenurilor, solului, folosințelor, bunurilor materiale, calității și regimului cantitativ al apei, calității aerului, climei, zgomotelor și vibrațiilor, peisajului și mediului vizual, patrimoniului istoric și cultural și asupra</w:t>
      </w:r>
      <w:r w:rsidR="008009A8" w:rsidRPr="0025510B">
        <w:rPr>
          <w:rFonts w:cstheme="minorHAnsi"/>
        </w:rPr>
        <w:t xml:space="preserve"> </w:t>
      </w:r>
      <w:r w:rsidR="00020F44" w:rsidRPr="0025510B">
        <w:rPr>
          <w:rFonts w:cstheme="minorHAnsi"/>
        </w:rPr>
        <w:t>interacțiunilor dintre aceste elemente.</w:t>
      </w:r>
      <w:r w:rsidR="008009A8" w:rsidRPr="0025510B">
        <w:rPr>
          <w:rFonts w:cstheme="minorHAnsi"/>
        </w:rPr>
        <w:t xml:space="preserve">    </w:t>
      </w:r>
      <w:r w:rsidR="00020F44" w:rsidRPr="0025510B">
        <w:rPr>
          <w:rFonts w:cstheme="minorHAnsi"/>
        </w:rPr>
        <w:t xml:space="preserve">– </w:t>
      </w:r>
      <w:proofErr w:type="gramStart"/>
      <w:r w:rsidR="00020F44" w:rsidRPr="0025510B">
        <w:rPr>
          <w:rFonts w:cstheme="minorHAnsi"/>
        </w:rPr>
        <w:t>extinderea</w:t>
      </w:r>
      <w:proofErr w:type="gramEnd"/>
      <w:r w:rsidR="00020F44" w:rsidRPr="0025510B">
        <w:rPr>
          <w:rFonts w:cstheme="minorHAnsi"/>
        </w:rPr>
        <w:t xml:space="preserve"> impactului (zona geografică, numărul populației/habitatelor/speciilor afectate);</w:t>
      </w:r>
      <w:r w:rsidR="008009A8" w:rsidRPr="0025510B">
        <w:rPr>
          <w:rFonts w:cstheme="minorHAnsi"/>
        </w:rPr>
        <w:t xml:space="preserve"> 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44C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 xml:space="preserve">VIII. Prevederi pentru monitorizarea mediului </w:t>
      </w: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Lucrările </w:t>
      </w:r>
      <w:proofErr w:type="gramStart"/>
      <w:r w:rsidRPr="0025510B">
        <w:rPr>
          <w:rFonts w:cstheme="minorHAnsi"/>
        </w:rPr>
        <w:t>proiectate  nu</w:t>
      </w:r>
      <w:proofErr w:type="gramEnd"/>
      <w:r w:rsidRPr="0025510B">
        <w:rPr>
          <w:rFonts w:cstheme="minorHAnsi"/>
        </w:rPr>
        <w:t xml:space="preserve"> necesită dotări și măsuri pentru controlul emisiilor de polunați în mediu deoarece nu generează emisii de polu</w:t>
      </w:r>
      <w:r w:rsidR="00741938">
        <w:rPr>
          <w:rFonts w:cstheme="minorHAnsi"/>
        </w:rPr>
        <w:t>a</w:t>
      </w:r>
      <w:r w:rsidRPr="0025510B">
        <w:rPr>
          <w:rFonts w:cstheme="minorHAnsi"/>
        </w:rPr>
        <w:t>nți.</w:t>
      </w: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IX. Legătura cu alte acte normative și/sau planuri/programe/str</w:t>
      </w:r>
      <w:r w:rsidR="004D0DBE">
        <w:rPr>
          <w:rFonts w:cstheme="minorHAnsi"/>
          <w:b/>
        </w:rPr>
        <w:t>ategii/documente de planificare</w:t>
      </w: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Lucrarile proiectate sunt finantate din surse proprii ale </w:t>
      </w:r>
      <w:proofErr w:type="gramStart"/>
      <w:r w:rsidRPr="0025510B">
        <w:rPr>
          <w:rFonts w:cstheme="minorHAnsi"/>
        </w:rPr>
        <w:t>Apa</w:t>
      </w:r>
      <w:proofErr w:type="gramEnd"/>
      <w:r w:rsidRPr="0025510B">
        <w:rPr>
          <w:rFonts w:cstheme="minorHAnsi"/>
        </w:rPr>
        <w:t xml:space="preserve"> Nova București SA av</w:t>
      </w:r>
      <w:r w:rsidR="001C03A2">
        <w:rPr>
          <w:rFonts w:cstheme="minorHAnsi"/>
        </w:rPr>
        <w:t>ând scop realizarea și punerea în funcț</w:t>
      </w:r>
      <w:r w:rsidR="006A2D4B" w:rsidRPr="0025510B">
        <w:rPr>
          <w:rFonts w:cstheme="minorHAnsi"/>
        </w:rPr>
        <w:t xml:space="preserve">iune a </w:t>
      </w:r>
      <w:r w:rsidRPr="0025510B">
        <w:rPr>
          <w:rFonts w:cstheme="minorHAnsi"/>
        </w:rPr>
        <w:t>unor surse alternative de alimentare cu apa potabilă</w:t>
      </w:r>
      <w:r w:rsidR="006A2D4B" w:rsidRPr="0025510B">
        <w:rPr>
          <w:rFonts w:cstheme="minorHAnsi"/>
        </w:rPr>
        <w:t>, pentru asigurarea continuității prestării serviciului public de alimentare cu apă potabilă în situații de urgență.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03A2">
        <w:rPr>
          <w:rFonts w:cstheme="minorHAnsi"/>
        </w:rPr>
        <w:t>A. Justificarea încadrării proiectului, după caz, în prevederile altor acte normative naționale care transpun legislația Uniunii Europene: Directiva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>2010/75/UE (IED) a Parlamentului European și a Consiliului din 24 noiembrie 2010 privind emisiile industriale (prevenirea și controlul integrat al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 xml:space="preserve">poluării), </w:t>
      </w:r>
      <w:r w:rsidRPr="001C03A2">
        <w:rPr>
          <w:rFonts w:cstheme="minorHAnsi"/>
        </w:rPr>
        <w:lastRenderedPageBreak/>
        <w:t>Directiva 2012/18/UE a Parlamentului European și a Consiliului din 4 iulie 2012 privind controlul pericolelor de accidente majore care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>implică substanțe periculoase, de modificare și ulterior de abrogare a Directivei 96/82/CE a Consiliului, Directiva 2000/60/CE a Parlamentului European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>și a Consiliului din 23 octombrie 2000 de stabilire a unui cadru de politică comunitară în domeniul apei, Directiva-cadru aer 2008/50/CE a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>Parlamentului European și a Consiliului din 21 mai 2008 privind calitatea aerului înconjurător și un aer mai curat pentru Europa, Directiva 2008/98/CE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>a Parlamentului European și a Consiliului din 19 noiembrie 2008 privind deșeurile și de abrogare a anumitor directive, și altele).</w:t>
      </w:r>
    </w:p>
    <w:p w:rsidR="001C03A2" w:rsidRDefault="001C03A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03A2" w:rsidRPr="001C03A2" w:rsidRDefault="001C03A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Nu </w:t>
      </w:r>
      <w:proofErr w:type="gramStart"/>
      <w:r>
        <w:rPr>
          <w:rFonts w:cstheme="minorHAnsi"/>
        </w:rPr>
        <w:t>este</w:t>
      </w:r>
      <w:proofErr w:type="gramEnd"/>
      <w:r>
        <w:rPr>
          <w:rFonts w:cstheme="minorHAnsi"/>
        </w:rPr>
        <w:t xml:space="preserve"> cazul.</w:t>
      </w:r>
    </w:p>
    <w:p w:rsidR="00BE44C4" w:rsidRPr="001C03A2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03A2">
        <w:rPr>
          <w:rFonts w:cstheme="minorHAnsi"/>
        </w:rPr>
        <w:t xml:space="preserve">B. Se </w:t>
      </w:r>
      <w:proofErr w:type="gramStart"/>
      <w:r w:rsidRPr="001C03A2">
        <w:rPr>
          <w:rFonts w:cstheme="minorHAnsi"/>
        </w:rPr>
        <w:t>va</w:t>
      </w:r>
      <w:proofErr w:type="gramEnd"/>
      <w:r w:rsidRPr="001C03A2">
        <w:rPr>
          <w:rFonts w:cstheme="minorHAnsi"/>
        </w:rPr>
        <w:t xml:space="preserve"> menționa planul/programul/strategia/documentul de programare/planificare din care face proiectul, cu indicarea actului normativ prin care a</w:t>
      </w:r>
      <w:r w:rsidR="008009A8" w:rsidRPr="001C03A2">
        <w:rPr>
          <w:rFonts w:cstheme="minorHAnsi"/>
        </w:rPr>
        <w:t xml:space="preserve"> </w:t>
      </w:r>
      <w:r w:rsidRPr="001C03A2">
        <w:rPr>
          <w:rFonts w:cstheme="minorHAnsi"/>
        </w:rPr>
        <w:t>fost aprobat.</w:t>
      </w:r>
    </w:p>
    <w:p w:rsidR="001C03A2" w:rsidRDefault="001C03A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03A2" w:rsidRPr="0025510B" w:rsidRDefault="001C03A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Nu </w:t>
      </w:r>
      <w:proofErr w:type="gramStart"/>
      <w:r>
        <w:rPr>
          <w:rFonts w:cstheme="minorHAnsi"/>
        </w:rPr>
        <w:t>este</w:t>
      </w:r>
      <w:proofErr w:type="gramEnd"/>
      <w:r>
        <w:rPr>
          <w:rFonts w:cstheme="minorHAnsi"/>
        </w:rPr>
        <w:t xml:space="preserve"> cazul.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09A8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X. Lucrări necesare organizării de ș</w:t>
      </w:r>
      <w:r w:rsidR="004D0DBE">
        <w:rPr>
          <w:rFonts w:cstheme="minorHAnsi"/>
          <w:b/>
        </w:rPr>
        <w:t>antier</w:t>
      </w:r>
    </w:p>
    <w:p w:rsidR="006A2D4B" w:rsidRPr="0025510B" w:rsidRDefault="006A2D4B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866D4" w:rsidRDefault="006A2D4B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5510B">
        <w:rPr>
          <w:rFonts w:cstheme="minorHAnsi"/>
        </w:rPr>
        <w:t>Pentru realizarea lucrărilor proiectate în interiorul incintei Stațiilor de Pompare</w:t>
      </w:r>
      <w:r w:rsidR="00E0191B">
        <w:rPr>
          <w:rFonts w:cstheme="minorHAnsi"/>
        </w:rPr>
        <w:t>,</w:t>
      </w:r>
      <w:r w:rsidRPr="0025510B">
        <w:rPr>
          <w:rFonts w:cstheme="minorHAnsi"/>
        </w:rPr>
        <w:t xml:space="preserve"> </w:t>
      </w:r>
      <w:r w:rsidR="006A60C2">
        <w:rPr>
          <w:rFonts w:cstheme="minorHAnsi"/>
        </w:rPr>
        <w:t>nu sunt necesare amenjari speciale</w:t>
      </w:r>
      <w:r w:rsidR="00E0191B">
        <w:rPr>
          <w:rFonts w:cstheme="minorHAnsi"/>
        </w:rPr>
        <w:t xml:space="preserve"> pentru organizarea de santier</w:t>
      </w:r>
      <w:r w:rsidR="006A60C2">
        <w:rPr>
          <w:rFonts w:cstheme="minorHAnsi"/>
        </w:rPr>
        <w:t>.</w:t>
      </w:r>
      <w:proofErr w:type="gramEnd"/>
      <w:r w:rsidRPr="0025510B">
        <w:rPr>
          <w:rFonts w:cstheme="minorHAnsi"/>
        </w:rPr>
        <w:t xml:space="preserve"> Utilitățile pentru funcționarea organizării de șantier vor fi asigurate pe toată perioada execuției de catre ANB </w:t>
      </w:r>
      <w:r w:rsidR="00B866D4" w:rsidRPr="0025510B">
        <w:rPr>
          <w:rFonts w:cstheme="minorHAnsi"/>
        </w:rPr>
        <w:t>prin intermediul utilitățiilor existente</w:t>
      </w:r>
      <w:r w:rsidR="00741938">
        <w:rPr>
          <w:rFonts w:cstheme="minorHAnsi"/>
        </w:rPr>
        <w:t>,</w:t>
      </w:r>
      <w:r w:rsidR="00B866D4" w:rsidRPr="0025510B">
        <w:rPr>
          <w:rFonts w:cstheme="minorHAnsi"/>
        </w:rPr>
        <w:t xml:space="preserve"> de care </w:t>
      </w:r>
      <w:proofErr w:type="gramStart"/>
      <w:r w:rsidR="00B866D4" w:rsidRPr="0025510B">
        <w:rPr>
          <w:rFonts w:cstheme="minorHAnsi"/>
        </w:rPr>
        <w:t>beneficiază  toate</w:t>
      </w:r>
      <w:proofErr w:type="gramEnd"/>
      <w:r w:rsidR="00B866D4" w:rsidRPr="0025510B">
        <w:rPr>
          <w:rFonts w:cstheme="minorHAnsi"/>
        </w:rPr>
        <w:t xml:space="preserve"> incintele.</w:t>
      </w:r>
    </w:p>
    <w:p w:rsidR="00F62882" w:rsidRDefault="00F62882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Instala</w:t>
      </w:r>
      <w:r w:rsidR="00827887">
        <w:rPr>
          <w:rFonts w:cstheme="minorHAnsi"/>
        </w:rPr>
        <w:t xml:space="preserve">tia de foraj </w:t>
      </w:r>
      <w:proofErr w:type="gramStart"/>
      <w:r w:rsidR="00827887">
        <w:rPr>
          <w:rFonts w:cstheme="minorHAnsi"/>
        </w:rPr>
        <w:t>va</w:t>
      </w:r>
      <w:proofErr w:type="gramEnd"/>
      <w:r w:rsidR="00827887">
        <w:rPr>
          <w:rFonts w:cstheme="minorHAnsi"/>
        </w:rPr>
        <w:t xml:space="preserve"> fi de tip mobilă</w:t>
      </w:r>
      <w:r w:rsidR="00E0191B">
        <w:rPr>
          <w:rFonts w:cstheme="minorHAnsi"/>
        </w:rPr>
        <w:t>,</w:t>
      </w:r>
      <w:r>
        <w:rPr>
          <w:rFonts w:cstheme="minorHAnsi"/>
        </w:rPr>
        <w:t xml:space="preserve"> iar pentru personalul de executie se va asigura un c</w:t>
      </w:r>
      <w:r w:rsidR="00827887">
        <w:rPr>
          <w:rFonts w:cstheme="minorHAnsi"/>
        </w:rPr>
        <w:t>ontainer mobil ș</w:t>
      </w:r>
      <w:r w:rsidR="005931F9">
        <w:rPr>
          <w:rFonts w:cstheme="minorHAnsi"/>
        </w:rPr>
        <w:t>i se va permite acce</w:t>
      </w:r>
      <w:r w:rsidR="00827887">
        <w:rPr>
          <w:rFonts w:cstheme="minorHAnsi"/>
        </w:rPr>
        <w:t>sul la grupul sanitar existent î</w:t>
      </w:r>
      <w:r w:rsidR="005931F9">
        <w:rPr>
          <w:rFonts w:cstheme="minorHAnsi"/>
        </w:rPr>
        <w:t>n incinta.</w:t>
      </w:r>
    </w:p>
    <w:p w:rsidR="005931F9" w:rsidRDefault="005931F9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 perioa</w:t>
      </w:r>
      <w:r w:rsidR="00827887">
        <w:rPr>
          <w:rFonts w:cstheme="minorHAnsi"/>
        </w:rPr>
        <w:t>da executie nu se vor depozita î</w:t>
      </w:r>
      <w:r>
        <w:rPr>
          <w:rFonts w:cstheme="minorHAnsi"/>
        </w:rPr>
        <w:t>n incinta material</w:t>
      </w:r>
      <w:r w:rsidR="00827887">
        <w:rPr>
          <w:rFonts w:cstheme="minorHAnsi"/>
        </w:rPr>
        <w:t xml:space="preserve">e care </w:t>
      </w:r>
      <w:proofErr w:type="gramStart"/>
      <w:r w:rsidR="00827887">
        <w:rPr>
          <w:rFonts w:cstheme="minorHAnsi"/>
        </w:rPr>
        <w:t>să</w:t>
      </w:r>
      <w:proofErr w:type="gramEnd"/>
      <w:r w:rsidR="00827887">
        <w:rPr>
          <w:rFonts w:cstheme="minorHAnsi"/>
        </w:rPr>
        <w:t xml:space="preserve"> constituie surse de poluanț</w:t>
      </w:r>
      <w:r>
        <w:rPr>
          <w:rFonts w:cstheme="minorHAnsi"/>
        </w:rPr>
        <w:t>i. Toate utilajele vor fi alimentate periodic, far</w:t>
      </w:r>
      <w:r w:rsidR="00827887">
        <w:rPr>
          <w:rFonts w:cstheme="minorHAnsi"/>
        </w:rPr>
        <w:t>ă</w:t>
      </w:r>
      <w:r>
        <w:rPr>
          <w:rFonts w:cstheme="minorHAnsi"/>
        </w:rPr>
        <w:t xml:space="preserve"> a fi c</w:t>
      </w:r>
      <w:r w:rsidR="00827887">
        <w:rPr>
          <w:rFonts w:cstheme="minorHAnsi"/>
        </w:rPr>
        <w:t>onstituite depozite de carburanț</w:t>
      </w:r>
      <w:r>
        <w:rPr>
          <w:rFonts w:cstheme="minorHAnsi"/>
        </w:rPr>
        <w:t>i sau</w:t>
      </w:r>
      <w:r w:rsidR="00827887">
        <w:rPr>
          <w:rFonts w:cstheme="minorHAnsi"/>
        </w:rPr>
        <w:t xml:space="preserve"> uleiuri intermediare in incintă</w:t>
      </w:r>
      <w:r>
        <w:rPr>
          <w:rFonts w:cstheme="minorHAnsi"/>
        </w:rPr>
        <w:t>.</w:t>
      </w:r>
    </w:p>
    <w:p w:rsidR="005931F9" w:rsidRPr="0025510B" w:rsidRDefault="005931F9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Emisiile </w:t>
      </w:r>
      <w:r w:rsidR="00827887">
        <w:rPr>
          <w:rFonts w:cstheme="minorHAnsi"/>
        </w:rPr>
        <w:t>rezultate din funcț</w:t>
      </w:r>
      <w:r w:rsidR="003C140B">
        <w:rPr>
          <w:rFonts w:cstheme="minorHAnsi"/>
        </w:rPr>
        <w:t xml:space="preserve">ionarea </w:t>
      </w:r>
      <w:r>
        <w:rPr>
          <w:rFonts w:cstheme="minorHAnsi"/>
        </w:rPr>
        <w:t>utilaje</w:t>
      </w:r>
      <w:r w:rsidR="003C140B">
        <w:rPr>
          <w:rFonts w:cstheme="minorHAnsi"/>
        </w:rPr>
        <w:t>lor</w:t>
      </w:r>
      <w:r>
        <w:rPr>
          <w:rFonts w:cstheme="minorHAnsi"/>
        </w:rPr>
        <w:t xml:space="preserve"> utilizate se vor incadra in limitele sta</w:t>
      </w:r>
      <w:r w:rsidR="00827887">
        <w:rPr>
          <w:rFonts w:cstheme="minorHAnsi"/>
        </w:rPr>
        <w:t>bilite prin normativele în vigoare nefiind necesare mă</w:t>
      </w:r>
      <w:r>
        <w:rPr>
          <w:rFonts w:cstheme="minorHAnsi"/>
        </w:rPr>
        <w:t xml:space="preserve">suri speciale </w:t>
      </w:r>
      <w:r w:rsidR="00E0191B">
        <w:rPr>
          <w:rFonts w:cstheme="minorHAnsi"/>
        </w:rPr>
        <w:t>pentru controlul, retinerea</w:t>
      </w:r>
      <w:r w:rsidR="00827887">
        <w:rPr>
          <w:rFonts w:cstheme="minorHAnsi"/>
        </w:rPr>
        <w:t>, evacuarea si dispersia poluanț</w:t>
      </w:r>
      <w:r w:rsidR="00E0191B">
        <w:rPr>
          <w:rFonts w:cstheme="minorHAnsi"/>
        </w:rPr>
        <w:t>ilor.</w:t>
      </w:r>
      <w:proofErr w:type="gramEnd"/>
    </w:p>
    <w:p w:rsidR="006A2D4B" w:rsidRPr="0025510B" w:rsidRDefault="006A2D4B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09A8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>XI. Lucrări de refacere a amplasamentului la finalizarea investiției, în caz de accidente și/sau la încetarea activității, în măsura în care aceste</w:t>
      </w:r>
      <w:r w:rsidR="008009A8" w:rsidRPr="0025510B">
        <w:rPr>
          <w:rFonts w:cstheme="minorHAnsi"/>
          <w:b/>
        </w:rPr>
        <w:t xml:space="preserve"> </w:t>
      </w:r>
      <w:r w:rsidRPr="0025510B">
        <w:rPr>
          <w:rFonts w:cstheme="minorHAnsi"/>
          <w:b/>
        </w:rPr>
        <w:t>informaț</w:t>
      </w:r>
      <w:r w:rsidR="004D0DBE">
        <w:rPr>
          <w:rFonts w:cstheme="minorHAnsi"/>
          <w:b/>
        </w:rPr>
        <w:t>ii sunt disponibile</w:t>
      </w:r>
    </w:p>
    <w:p w:rsidR="004D0DBE" w:rsidRPr="0025510B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20F44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    </w:t>
      </w:r>
      <w:r w:rsidR="00827887">
        <w:rPr>
          <w:rFonts w:cstheme="minorHAnsi"/>
        </w:rPr>
        <w:t xml:space="preserve">La terminarea lucrărilor terenul </w:t>
      </w:r>
      <w:proofErr w:type="gramStart"/>
      <w:r w:rsidR="00827887">
        <w:rPr>
          <w:rFonts w:cstheme="minorHAnsi"/>
        </w:rPr>
        <w:t>va</w:t>
      </w:r>
      <w:proofErr w:type="gramEnd"/>
      <w:r w:rsidR="00827887">
        <w:rPr>
          <w:rFonts w:cstheme="minorHAnsi"/>
        </w:rPr>
        <w:t xml:space="preserve"> fi adus la starea inițială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XII. Anexe - piese desenate</w:t>
      </w:r>
    </w:p>
    <w:p w:rsidR="004D0DBE" w:rsidRPr="0025510B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27887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1. </w:t>
      </w:r>
      <w:proofErr w:type="gramStart"/>
      <w:r w:rsidRPr="0025510B">
        <w:rPr>
          <w:rFonts w:cstheme="minorHAnsi"/>
        </w:rPr>
        <w:t>planul</w:t>
      </w:r>
      <w:proofErr w:type="gramEnd"/>
      <w:r w:rsidRPr="0025510B">
        <w:rPr>
          <w:rFonts w:cstheme="minorHAnsi"/>
        </w:rPr>
        <w:t xml:space="preserve"> de încadrare în zonă a obiectivului </w:t>
      </w:r>
    </w:p>
    <w:p w:rsidR="00020F44" w:rsidRPr="0025510B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020F44" w:rsidRPr="0025510B">
        <w:rPr>
          <w:rFonts w:cstheme="minorHAnsi"/>
        </w:rPr>
        <w:t xml:space="preserve">. </w:t>
      </w:r>
      <w:proofErr w:type="gramStart"/>
      <w:r w:rsidR="00020F44" w:rsidRPr="0025510B">
        <w:rPr>
          <w:rFonts w:cstheme="minorHAnsi"/>
        </w:rPr>
        <w:t>alte</w:t>
      </w:r>
      <w:proofErr w:type="gramEnd"/>
      <w:r w:rsidR="00020F44" w:rsidRPr="0025510B">
        <w:rPr>
          <w:rFonts w:cstheme="minorHAnsi"/>
        </w:rPr>
        <w:t xml:space="preserve"> piese desenate, stabilite de autoritatea publică pentru protecția mediului.</w:t>
      </w:r>
    </w:p>
    <w:p w:rsidR="008009A8" w:rsidRPr="0025510B" w:rsidRDefault="008009A8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510B">
        <w:rPr>
          <w:rFonts w:cstheme="minorHAnsi"/>
          <w:b/>
        </w:rPr>
        <w:t xml:space="preserve">XIII. Pentru proiectele care intră sub incidența prevederilor art. 28 din Ordonanța de urgență a Guvernului nr. </w:t>
      </w:r>
      <w:proofErr w:type="gramStart"/>
      <w:r w:rsidRPr="0025510B">
        <w:rPr>
          <w:rFonts w:cstheme="minorHAnsi"/>
          <w:b/>
        </w:rPr>
        <w:t>57/2007 privind regimul ariilor</w:t>
      </w:r>
      <w:r w:rsidR="008009A8" w:rsidRPr="0025510B">
        <w:rPr>
          <w:rFonts w:cstheme="minorHAnsi"/>
          <w:b/>
        </w:rPr>
        <w:t xml:space="preserve"> </w:t>
      </w:r>
      <w:r w:rsidRPr="0025510B">
        <w:rPr>
          <w:rFonts w:cstheme="minorHAnsi"/>
          <w:b/>
        </w:rPr>
        <w:t>naturale protejate, conservarea habitatelor naturale, a florei și faunei sălbatice, aprobată cu modificări și completări prin Legea nr.</w:t>
      </w:r>
      <w:proofErr w:type="gramEnd"/>
      <w:r w:rsidRPr="0025510B">
        <w:rPr>
          <w:rFonts w:cstheme="minorHAnsi"/>
          <w:b/>
        </w:rPr>
        <w:t xml:space="preserve"> 49/2011, cu</w:t>
      </w:r>
      <w:r w:rsidR="008009A8" w:rsidRPr="0025510B">
        <w:rPr>
          <w:rFonts w:cstheme="minorHAnsi"/>
          <w:b/>
        </w:rPr>
        <w:t xml:space="preserve"> </w:t>
      </w:r>
      <w:r w:rsidRPr="0025510B">
        <w:rPr>
          <w:rFonts w:cstheme="minorHAnsi"/>
          <w:b/>
        </w:rPr>
        <w:t xml:space="preserve">modificările și completările ulterioare, memoriul </w:t>
      </w:r>
      <w:proofErr w:type="gramStart"/>
      <w:r w:rsidRPr="0025510B">
        <w:rPr>
          <w:rFonts w:cstheme="minorHAnsi"/>
          <w:b/>
        </w:rPr>
        <w:t>va</w:t>
      </w:r>
      <w:proofErr w:type="gramEnd"/>
      <w:r w:rsidRPr="0025510B">
        <w:rPr>
          <w:rFonts w:cstheme="minorHAnsi"/>
          <w:b/>
        </w:rPr>
        <w:t xml:space="preserve"> fi completat cu urmă</w:t>
      </w:r>
      <w:r w:rsidR="004D0DBE">
        <w:rPr>
          <w:rFonts w:cstheme="minorHAnsi"/>
          <w:b/>
        </w:rPr>
        <w:t>toarele</w:t>
      </w:r>
    </w:p>
    <w:p w:rsidR="004D0DBE" w:rsidRPr="0025510B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009A8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Amplasamentele Statiilor de Pompare unde se vor executa forajele nu se afla sub incidenta ariilor natural protejate.</w:t>
      </w:r>
    </w:p>
    <w:p w:rsidR="00827887" w:rsidRPr="0025510B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Pr="0025510B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proofErr w:type="gramStart"/>
      <w:r w:rsidRPr="0025510B">
        <w:rPr>
          <w:rFonts w:cstheme="minorHAnsi"/>
          <w:b/>
        </w:rPr>
        <w:t>XIV. Pentru proiectele care se realizează pe ape sau au legătură cu apele, memoriul va fi completat cu următoarele informații, preluate din Planurile</w:t>
      </w:r>
      <w:r w:rsidR="008009A8" w:rsidRPr="0025510B">
        <w:rPr>
          <w:rFonts w:cstheme="minorHAnsi"/>
          <w:b/>
        </w:rPr>
        <w:t xml:space="preserve"> </w:t>
      </w:r>
      <w:r w:rsidRPr="0025510B">
        <w:rPr>
          <w:rFonts w:cstheme="minorHAnsi"/>
          <w:b/>
        </w:rPr>
        <w:t>de m</w:t>
      </w:r>
      <w:r w:rsidR="004D0DBE">
        <w:rPr>
          <w:rFonts w:cstheme="minorHAnsi"/>
          <w:b/>
        </w:rPr>
        <w:t>anagement bazinale</w:t>
      </w:r>
      <w:proofErr w:type="gramEnd"/>
      <w:r w:rsidR="004D0DBE">
        <w:rPr>
          <w:rFonts w:cstheme="minorHAnsi"/>
          <w:b/>
        </w:rPr>
        <w:t>, actualizate</w:t>
      </w: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7887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>1. Localizarea proiectului:</w:t>
      </w:r>
    </w:p>
    <w:p w:rsidR="00827887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– </w:t>
      </w:r>
      <w:proofErr w:type="gramStart"/>
      <w:r w:rsidRPr="0025510B">
        <w:rPr>
          <w:rFonts w:cstheme="minorHAnsi"/>
        </w:rPr>
        <w:t>bazinul</w:t>
      </w:r>
      <w:proofErr w:type="gramEnd"/>
      <w:r w:rsidRPr="0025510B">
        <w:rPr>
          <w:rFonts w:cstheme="minorHAnsi"/>
        </w:rPr>
        <w:t xml:space="preserve"> hidrografic</w:t>
      </w:r>
      <w:r w:rsidR="00827887">
        <w:rPr>
          <w:rFonts w:cstheme="minorHAnsi"/>
        </w:rPr>
        <w:t xml:space="preserve"> al râului Arges</w:t>
      </w:r>
      <w:r w:rsidRPr="0025510B">
        <w:rPr>
          <w:rFonts w:cstheme="minorHAnsi"/>
        </w:rPr>
        <w:t>;</w:t>
      </w:r>
    </w:p>
    <w:p w:rsidR="00827887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– </w:t>
      </w:r>
      <w:proofErr w:type="gramStart"/>
      <w:r w:rsidRPr="0025510B">
        <w:rPr>
          <w:rFonts w:cstheme="minorHAnsi"/>
        </w:rPr>
        <w:t>cursul</w:t>
      </w:r>
      <w:proofErr w:type="gramEnd"/>
      <w:r w:rsidRPr="0025510B">
        <w:rPr>
          <w:rFonts w:cstheme="minorHAnsi"/>
        </w:rPr>
        <w:t xml:space="preserve"> de ap</w:t>
      </w:r>
      <w:r w:rsidR="00CF5421">
        <w:rPr>
          <w:rFonts w:cstheme="minorHAnsi"/>
        </w:rPr>
        <w:t>ă: Dambovița și Colentina</w:t>
      </w:r>
    </w:p>
    <w:p w:rsidR="00020F44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proofErr w:type="gramStart"/>
      <w:r>
        <w:rPr>
          <w:rFonts w:cstheme="minorHAnsi"/>
        </w:rPr>
        <w:t>corpul</w:t>
      </w:r>
      <w:proofErr w:type="gramEnd"/>
      <w:r>
        <w:rPr>
          <w:rFonts w:cstheme="minorHAnsi"/>
        </w:rPr>
        <w:t xml:space="preserve"> de apă subteran: ROAG12</w:t>
      </w:r>
    </w:p>
    <w:p w:rsidR="00827887" w:rsidRPr="0025510B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2. Indicarea stării ecologice/potențialului ecologic și starea chimică a corpului de </w:t>
      </w:r>
      <w:proofErr w:type="gramStart"/>
      <w:r w:rsidRPr="0025510B">
        <w:rPr>
          <w:rFonts w:cstheme="minorHAnsi"/>
        </w:rPr>
        <w:t>apă</w:t>
      </w:r>
      <w:proofErr w:type="gramEnd"/>
      <w:r w:rsidRPr="0025510B">
        <w:rPr>
          <w:rFonts w:cstheme="minorHAnsi"/>
        </w:rPr>
        <w:t xml:space="preserve"> de suprafață; pentru corpul de apă subteran se vor indica</w:t>
      </w:r>
      <w:r w:rsidR="008009A8" w:rsidRPr="0025510B">
        <w:rPr>
          <w:rFonts w:cstheme="minorHAnsi"/>
        </w:rPr>
        <w:t xml:space="preserve"> </w:t>
      </w:r>
      <w:r w:rsidRPr="0025510B">
        <w:rPr>
          <w:rFonts w:cstheme="minorHAnsi"/>
        </w:rPr>
        <w:t>starea cantitativă și starea chimică a corpului de apă.</w:t>
      </w: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Starea  cantitativă</w:t>
      </w:r>
      <w:proofErr w:type="gramEnd"/>
      <w:r>
        <w:rPr>
          <w:rFonts w:cstheme="minorHAnsi"/>
        </w:rPr>
        <w:t xml:space="preserve"> și calitativă a corpului de apă ROAG12 este BUNĂ.</w:t>
      </w:r>
    </w:p>
    <w:p w:rsidR="00CF5421" w:rsidRPr="0025510B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10B">
        <w:rPr>
          <w:rFonts w:cstheme="minorHAnsi"/>
        </w:rPr>
        <w:t xml:space="preserve">3. Indicarea obiectivului/obiectivelor de mediu pentru fiecare corp de </w:t>
      </w:r>
      <w:proofErr w:type="gramStart"/>
      <w:r w:rsidRPr="0025510B">
        <w:rPr>
          <w:rFonts w:cstheme="minorHAnsi"/>
        </w:rPr>
        <w:t>apă</w:t>
      </w:r>
      <w:proofErr w:type="gramEnd"/>
      <w:r w:rsidRPr="0025510B">
        <w:rPr>
          <w:rFonts w:cstheme="minorHAnsi"/>
        </w:rPr>
        <w:t xml:space="preserve"> identificat, cu precizarea excepțiilor aplicate și a termenelor aferente,</w:t>
      </w:r>
      <w:r w:rsidR="008009A8" w:rsidRPr="0025510B">
        <w:rPr>
          <w:rFonts w:cstheme="minorHAnsi"/>
        </w:rPr>
        <w:t xml:space="preserve"> </w:t>
      </w:r>
      <w:r w:rsidRPr="0025510B">
        <w:rPr>
          <w:rFonts w:cstheme="minorHAnsi"/>
        </w:rPr>
        <w:t>după caz.</w:t>
      </w: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Prin realizarea proiectului propus nu se </w:t>
      </w:r>
      <w:proofErr w:type="gramStart"/>
      <w:r>
        <w:rPr>
          <w:rFonts w:cstheme="minorHAnsi"/>
        </w:rPr>
        <w:t>va</w:t>
      </w:r>
      <w:proofErr w:type="gramEnd"/>
      <w:r>
        <w:rPr>
          <w:rFonts w:cstheme="minorHAnsi"/>
        </w:rPr>
        <w:t xml:space="preserve"> modifica starea actuală a corpului de apă.</w:t>
      </w:r>
    </w:p>
    <w:p w:rsidR="004D0DBE" w:rsidRPr="0025510B" w:rsidRDefault="004D0DBE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F44" w:rsidRDefault="00020F4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0DBE">
        <w:rPr>
          <w:rFonts w:cstheme="minorHAnsi"/>
          <w:b/>
        </w:rPr>
        <w:t xml:space="preserve">XV. Criteriile prevăzute în anexa nr. </w:t>
      </w:r>
      <w:proofErr w:type="gramStart"/>
      <w:r w:rsidRPr="004D0DBE">
        <w:rPr>
          <w:rFonts w:cstheme="minorHAnsi"/>
          <w:b/>
        </w:rPr>
        <w:t>3 la Legea nr.</w:t>
      </w:r>
      <w:proofErr w:type="gramEnd"/>
      <w:r w:rsidRPr="004D0DBE">
        <w:rPr>
          <w:rFonts w:cstheme="minorHAnsi"/>
          <w:b/>
        </w:rPr>
        <w:t xml:space="preserve"> ..... </w:t>
      </w:r>
      <w:proofErr w:type="gramStart"/>
      <w:r w:rsidRPr="004D0DBE">
        <w:rPr>
          <w:rFonts w:cstheme="minorHAnsi"/>
          <w:b/>
        </w:rPr>
        <w:t>privind</w:t>
      </w:r>
      <w:proofErr w:type="gramEnd"/>
      <w:r w:rsidRPr="004D0DBE">
        <w:rPr>
          <w:rFonts w:cstheme="minorHAnsi"/>
          <w:b/>
        </w:rPr>
        <w:t xml:space="preserve"> evaluarea impactului anumitor proiecte publice și private asupra mediului se iau în</w:t>
      </w:r>
      <w:r w:rsidR="008009A8" w:rsidRPr="004D0DBE">
        <w:rPr>
          <w:rFonts w:cstheme="minorHAnsi"/>
          <w:b/>
        </w:rPr>
        <w:t xml:space="preserve"> </w:t>
      </w:r>
      <w:r w:rsidRPr="004D0DBE">
        <w:rPr>
          <w:rFonts w:cstheme="minorHAnsi"/>
          <w:b/>
        </w:rPr>
        <w:t>considerare, dacă este cazul, în momentul compilării informațiilor în conformitate cu punctele III-XIV.</w:t>
      </w:r>
    </w:p>
    <w:p w:rsidR="00827887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27887" w:rsidRPr="00827887" w:rsidRDefault="00827887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7887">
        <w:rPr>
          <w:rFonts w:cstheme="minorHAnsi"/>
        </w:rPr>
        <w:t xml:space="preserve">Nu </w:t>
      </w:r>
      <w:proofErr w:type="gramStart"/>
      <w:r w:rsidRPr="00827887">
        <w:rPr>
          <w:rFonts w:cstheme="minorHAnsi"/>
        </w:rPr>
        <w:t>este</w:t>
      </w:r>
      <w:proofErr w:type="gramEnd"/>
      <w:r w:rsidRPr="00827887">
        <w:rPr>
          <w:rFonts w:cstheme="minorHAnsi"/>
        </w:rPr>
        <w:t xml:space="preserve"> cazul</w:t>
      </w: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44C4" w:rsidRPr="0025510B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44C4" w:rsidRDefault="00BE44C4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5421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5421" w:rsidRPr="0025510B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44C4" w:rsidRPr="0025510B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APA NOVA BUCUREȘTI S.A.</w:t>
      </w:r>
    </w:p>
    <w:p w:rsidR="00020F44" w:rsidRPr="0025510B" w:rsidRDefault="00CF5421" w:rsidP="00CF5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Direcția de Studii si Proiecte</w:t>
      </w:r>
    </w:p>
    <w:sectPr w:rsidR="00020F44" w:rsidRPr="0025510B" w:rsidSect="00237C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21" w:rsidRDefault="00220421" w:rsidP="00CF5421">
      <w:pPr>
        <w:spacing w:after="0" w:line="240" w:lineRule="auto"/>
      </w:pPr>
      <w:r>
        <w:separator/>
      </w:r>
    </w:p>
  </w:endnote>
  <w:endnote w:type="continuationSeparator" w:id="0">
    <w:p w:rsidR="00220421" w:rsidRDefault="00220421" w:rsidP="00CF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New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46641"/>
      <w:docPartObj>
        <w:docPartGallery w:val="Page Numbers (Bottom of Page)"/>
        <w:docPartUnique/>
      </w:docPartObj>
    </w:sdtPr>
    <w:sdtContent>
      <w:p w:rsidR="00CF5421" w:rsidRDefault="00CF5421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F5421" w:rsidRDefault="00CF5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21" w:rsidRDefault="00220421" w:rsidP="00CF5421">
      <w:pPr>
        <w:spacing w:after="0" w:line="240" w:lineRule="auto"/>
      </w:pPr>
      <w:r>
        <w:separator/>
      </w:r>
    </w:p>
  </w:footnote>
  <w:footnote w:type="continuationSeparator" w:id="0">
    <w:p w:rsidR="00220421" w:rsidRDefault="00220421" w:rsidP="00CF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6B4"/>
    <w:multiLevelType w:val="hybridMultilevel"/>
    <w:tmpl w:val="23560268"/>
    <w:lvl w:ilvl="0" w:tplc="A418DDE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083E"/>
    <w:multiLevelType w:val="hybridMultilevel"/>
    <w:tmpl w:val="B52833DE"/>
    <w:lvl w:ilvl="0" w:tplc="B05656BA">
      <w:start w:val="6"/>
      <w:numFmt w:val="bullet"/>
      <w:lvlText w:val=""/>
      <w:lvlJc w:val="left"/>
      <w:pPr>
        <w:ind w:left="780" w:hanging="360"/>
      </w:pPr>
      <w:rPr>
        <w:rFonts w:ascii="Wingdings" w:eastAsiaTheme="minorHAnsi" w:hAnsi="Wingdings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F87E6A"/>
    <w:multiLevelType w:val="hybridMultilevel"/>
    <w:tmpl w:val="21AC2D94"/>
    <w:lvl w:ilvl="0" w:tplc="7702F4CE">
      <w:start w:val="6"/>
      <w:numFmt w:val="bullet"/>
      <w:lvlText w:val="-"/>
      <w:lvlJc w:val="left"/>
      <w:pPr>
        <w:ind w:left="720" w:hanging="360"/>
      </w:pPr>
      <w:rPr>
        <w:rFonts w:ascii="CourierNewPSMT" w:eastAsiaTheme="minorHAnsi" w:hAnsiTheme="minorHAnsi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292"/>
    <w:multiLevelType w:val="hybridMultilevel"/>
    <w:tmpl w:val="493E3084"/>
    <w:lvl w:ilvl="0" w:tplc="25020A08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015D9"/>
    <w:multiLevelType w:val="hybridMultilevel"/>
    <w:tmpl w:val="7158C62A"/>
    <w:lvl w:ilvl="0" w:tplc="7ADA7CAC">
      <w:start w:val="5"/>
      <w:numFmt w:val="bullet"/>
      <w:lvlText w:val="-"/>
      <w:lvlJc w:val="left"/>
      <w:pPr>
        <w:ind w:left="720" w:hanging="360"/>
      </w:pPr>
      <w:rPr>
        <w:rFonts w:ascii="CourierNewPSMT" w:eastAsiaTheme="minorHAnsi" w:hAnsiTheme="minorHAnsi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24724"/>
    <w:multiLevelType w:val="hybridMultilevel"/>
    <w:tmpl w:val="54B4151E"/>
    <w:lvl w:ilvl="0" w:tplc="8FB23BF4">
      <w:start w:val="6"/>
      <w:numFmt w:val="bullet"/>
      <w:lvlText w:val="-"/>
      <w:lvlJc w:val="left"/>
      <w:pPr>
        <w:ind w:left="1080" w:hanging="360"/>
      </w:pPr>
      <w:rPr>
        <w:rFonts w:ascii="CourierNewPSMT" w:eastAsiaTheme="minorHAnsi" w:hAnsiTheme="minorHAnsi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44"/>
    <w:rsid w:val="00020F44"/>
    <w:rsid w:val="00082651"/>
    <w:rsid w:val="00121518"/>
    <w:rsid w:val="0019411D"/>
    <w:rsid w:val="0019565F"/>
    <w:rsid w:val="001C03A2"/>
    <w:rsid w:val="001D4066"/>
    <w:rsid w:val="001E48E6"/>
    <w:rsid w:val="00220421"/>
    <w:rsid w:val="00237C39"/>
    <w:rsid w:val="0025510B"/>
    <w:rsid w:val="00287086"/>
    <w:rsid w:val="002902AD"/>
    <w:rsid w:val="002D287B"/>
    <w:rsid w:val="002F2C57"/>
    <w:rsid w:val="002F56F6"/>
    <w:rsid w:val="00315092"/>
    <w:rsid w:val="00330610"/>
    <w:rsid w:val="003C140B"/>
    <w:rsid w:val="00487544"/>
    <w:rsid w:val="004D0DBE"/>
    <w:rsid w:val="004D4B3B"/>
    <w:rsid w:val="004F08F2"/>
    <w:rsid w:val="0052192C"/>
    <w:rsid w:val="005903BA"/>
    <w:rsid w:val="005931F9"/>
    <w:rsid w:val="005A5FC6"/>
    <w:rsid w:val="005C5C73"/>
    <w:rsid w:val="00621808"/>
    <w:rsid w:val="006A2D4B"/>
    <w:rsid w:val="006A60C2"/>
    <w:rsid w:val="006B06C1"/>
    <w:rsid w:val="006F292D"/>
    <w:rsid w:val="00702864"/>
    <w:rsid w:val="00741938"/>
    <w:rsid w:val="0076652E"/>
    <w:rsid w:val="008009A8"/>
    <w:rsid w:val="00827887"/>
    <w:rsid w:val="00844DE9"/>
    <w:rsid w:val="00871CB8"/>
    <w:rsid w:val="00902F0C"/>
    <w:rsid w:val="00931771"/>
    <w:rsid w:val="009B1209"/>
    <w:rsid w:val="009C6975"/>
    <w:rsid w:val="00A074B8"/>
    <w:rsid w:val="00A647D7"/>
    <w:rsid w:val="00A977C4"/>
    <w:rsid w:val="00AB68AE"/>
    <w:rsid w:val="00AD1CD4"/>
    <w:rsid w:val="00AF07E2"/>
    <w:rsid w:val="00B65D55"/>
    <w:rsid w:val="00B866D4"/>
    <w:rsid w:val="00B90537"/>
    <w:rsid w:val="00BA026C"/>
    <w:rsid w:val="00BA5618"/>
    <w:rsid w:val="00BE44C4"/>
    <w:rsid w:val="00CA6E1F"/>
    <w:rsid w:val="00CC1A6E"/>
    <w:rsid w:val="00CF5421"/>
    <w:rsid w:val="00D163B7"/>
    <w:rsid w:val="00D2203F"/>
    <w:rsid w:val="00DE6D95"/>
    <w:rsid w:val="00E0191B"/>
    <w:rsid w:val="00E701B4"/>
    <w:rsid w:val="00EF3CB8"/>
    <w:rsid w:val="00F62882"/>
    <w:rsid w:val="00F74FBA"/>
    <w:rsid w:val="00F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39"/>
  </w:style>
  <w:style w:type="paragraph" w:styleId="Heading1">
    <w:name w:val="heading 1"/>
    <w:basedOn w:val="Normal"/>
    <w:next w:val="Normal"/>
    <w:link w:val="Heading1Char"/>
    <w:uiPriority w:val="9"/>
    <w:qFormat/>
    <w:rsid w:val="00195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421"/>
  </w:style>
  <w:style w:type="paragraph" w:styleId="Footer">
    <w:name w:val="footer"/>
    <w:basedOn w:val="Normal"/>
    <w:link w:val="FooterChar"/>
    <w:uiPriority w:val="99"/>
    <w:unhideWhenUsed/>
    <w:rsid w:val="00CF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apanovabucur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Apa Nova Bucuresti S.A.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cristian.teodorescu</dc:creator>
  <cp:lastModifiedBy>cristian.teodorescu</cp:lastModifiedBy>
  <cp:revision>5</cp:revision>
  <dcterms:created xsi:type="dcterms:W3CDTF">2020-06-27T14:19:00Z</dcterms:created>
  <dcterms:modified xsi:type="dcterms:W3CDTF">2020-06-30T06:20:00Z</dcterms:modified>
</cp:coreProperties>
</file>