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35A0">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1235A0">
      <w:pPr>
        <w:pStyle w:val="NormalWeb"/>
        <w:spacing w:before="0" w:beforeAutospacing="0" w:after="0" w:afterAutospacing="0"/>
        <w:jc w:val="both"/>
        <w:rPr>
          <w:color w:val="0000FF"/>
        </w:rPr>
      </w:pPr>
      <w:r>
        <w:rPr>
          <w:b/>
          <w:bCs/>
          <w:color w:val="0000FF"/>
        </w:rPr>
        <w:t>LEGE nr. 13 din 9 ianuarie 2020</w:t>
      </w:r>
    </w:p>
    <w:p w:rsidR="00000000" w:rsidRDefault="001235A0">
      <w:pPr>
        <w:pStyle w:val="NormalWeb"/>
        <w:spacing w:before="0" w:beforeAutospacing="0" w:after="0" w:afterAutospacing="0"/>
        <w:jc w:val="both"/>
      </w:pPr>
      <w:r>
        <w:t>pentru modificarea şi completarea Legii vânătorii şi a protecţiei fondului cinegetic nr. 407/2006</w:t>
      </w:r>
    </w:p>
    <w:p w:rsidR="00000000" w:rsidRDefault="001235A0">
      <w:pPr>
        <w:pStyle w:val="NormalWeb"/>
        <w:spacing w:before="0" w:beforeAutospacing="0" w:after="240" w:afterAutospacing="0"/>
        <w:jc w:val="both"/>
      </w:pPr>
    </w:p>
    <w:p w:rsidR="00000000" w:rsidRDefault="001235A0">
      <w:pPr>
        <w:pStyle w:val="NormalWeb"/>
        <w:spacing w:before="0" w:beforeAutospacing="0" w:after="0" w:afterAutospacing="0"/>
        <w:jc w:val="both"/>
      </w:pPr>
      <w:r>
        <w:rPr>
          <w:b/>
          <w:bCs/>
        </w:rPr>
        <w:t xml:space="preserve">EMITENT: </w:t>
      </w:r>
    </w:p>
    <w:p w:rsidR="00000000" w:rsidRDefault="001235A0">
      <w:pPr>
        <w:pStyle w:val="NormalWeb"/>
        <w:spacing w:before="0" w:beforeAutospacing="0" w:after="0" w:afterAutospacing="0"/>
        <w:jc w:val="both"/>
        <w:rPr>
          <w:color w:val="0000FF"/>
        </w:rPr>
      </w:pPr>
      <w:r>
        <w:rPr>
          <w:color w:val="0000FF"/>
        </w:rPr>
        <w:t>Parlamentul</w:t>
      </w:r>
    </w:p>
    <w:p w:rsidR="00000000" w:rsidRDefault="001235A0">
      <w:pPr>
        <w:pStyle w:val="NormalWeb"/>
        <w:spacing w:before="0" w:beforeAutospacing="0" w:after="0" w:afterAutospacing="0"/>
        <w:jc w:val="both"/>
      </w:pPr>
      <w:r>
        <w:rPr>
          <w:b/>
          <w:bCs/>
        </w:rPr>
        <w:t xml:space="preserve">PUBLICAT ÎN: </w:t>
      </w:r>
    </w:p>
    <w:p w:rsidR="00000000" w:rsidRDefault="001235A0">
      <w:pPr>
        <w:pStyle w:val="NormalWeb"/>
        <w:spacing w:before="0" w:beforeAutospacing="0" w:after="0" w:afterAutospacing="0"/>
        <w:jc w:val="both"/>
        <w:rPr>
          <w:color w:val="0000FF"/>
        </w:rPr>
      </w:pPr>
      <w:r>
        <w:rPr>
          <w:color w:val="0000FF"/>
        </w:rPr>
        <w:t>Monitorul Oficial nr. 14 din 10 ianuarie 2020</w:t>
      </w:r>
    </w:p>
    <w:p w:rsidR="00000000" w:rsidRDefault="001235A0">
      <w:pPr>
        <w:pStyle w:val="NormalWeb"/>
      </w:pPr>
      <w:r>
        <w:br/>
      </w:r>
      <w:r>
        <w:rPr>
          <w:b/>
          <w:bCs/>
        </w:rPr>
        <w:t>Data Intrarii in vigoare: 13 Ianuarie 2020</w:t>
      </w:r>
    </w:p>
    <w:p w:rsidR="00000000" w:rsidRDefault="001235A0">
      <w:pPr>
        <w:pStyle w:val="NormalWeb"/>
        <w:jc w:val="both"/>
      </w:pPr>
      <w:r>
        <w:t>-------------------------------------------------------------------------</w:t>
      </w:r>
    </w:p>
    <w:p w:rsidR="00000000" w:rsidRDefault="001235A0">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13 Ianuarie 2020 </w:t>
      </w:r>
      <w:r>
        <w:rPr>
          <w:rFonts w:ascii="Times New Roman" w:eastAsia="Times New Roman" w:hAnsi="Times New Roman"/>
          <w:b/>
          <w:bCs/>
          <w:sz w:val="24"/>
          <w:szCs w:val="24"/>
        </w:rPr>
        <w:t xml:space="preserve">până la </w:t>
      </w:r>
      <w:r>
        <w:rPr>
          <w:rFonts w:ascii="Times New Roman" w:eastAsia="Times New Roman" w:hAnsi="Times New Roman"/>
          <w:b/>
          <w:bCs/>
          <w:color w:val="0000FF"/>
          <w:sz w:val="24"/>
          <w:szCs w:val="24"/>
        </w:rPr>
        <w:t>data selectată</w:t>
      </w:r>
    </w:p>
    <w:p w:rsidR="00000000" w:rsidRDefault="001235A0">
      <w:pPr>
        <w:pStyle w:val="NormalWeb"/>
        <w:spacing w:before="0" w:beforeAutospacing="0" w:after="0" w:afterAutospacing="0"/>
        <w:jc w:val="both"/>
        <w:rPr>
          <w:color w:val="0000FF"/>
        </w:rPr>
      </w:pPr>
      <w:r>
        <w:rPr>
          <w:color w:val="0000FF"/>
        </w:rPr>
        <w:t> </w:t>
      </w:r>
      <w:r>
        <w:rPr>
          <w:color w:val="0000FF"/>
        </w:rPr>
        <w:t> </w:t>
      </w:r>
      <w:r>
        <w:rPr>
          <w:color w:val="0000FF"/>
        </w:rPr>
        <w:t>ART. I</w:t>
      </w:r>
    </w:p>
    <w:p w:rsidR="00000000" w:rsidRDefault="001235A0">
      <w:pPr>
        <w:pStyle w:val="NormalWeb"/>
        <w:spacing w:before="0" w:beforeAutospacing="0" w:after="0" w:afterAutospacing="0"/>
        <w:jc w:val="both"/>
      </w:pPr>
      <w:r>
        <w:t> </w:t>
      </w:r>
      <w:r>
        <w:t> </w:t>
      </w:r>
      <w:r>
        <w:t>Legea vânătorii şi a protecţiei fondului cinegetic nr. 407/2006</w:t>
      </w:r>
    </w:p>
    <w:p w:rsidR="00000000" w:rsidRDefault="001235A0">
      <w:pPr>
        <w:pStyle w:val="NormalWeb"/>
        <w:spacing w:before="0" w:beforeAutospacing="0" w:after="0" w:afterAutospacing="0"/>
        <w:jc w:val="both"/>
      </w:pPr>
      <w:r>
        <w:t>, publicată în Monitorul Oficial al României, Partea I, nr. 944 din 22 noiembrie 2006, cu modificările şi completările ulterioare, se modifică şi se comple</w:t>
      </w:r>
      <w:r>
        <w:t>tează după cum urmează:</w:t>
      </w:r>
    </w:p>
    <w:p w:rsidR="00000000" w:rsidRDefault="001235A0">
      <w:pPr>
        <w:pStyle w:val="NormalWeb"/>
        <w:spacing w:before="0" w:beforeAutospacing="0" w:after="0" w:afterAutospacing="0"/>
        <w:jc w:val="both"/>
      </w:pPr>
      <w:r>
        <w:t> </w:t>
      </w:r>
      <w:r>
        <w:t> </w:t>
      </w:r>
      <w:r>
        <w:t>1. La articolul 1, literele ad)</w:t>
      </w:r>
    </w:p>
    <w:p w:rsidR="00000000" w:rsidRDefault="001235A0">
      <w:pPr>
        <w:pStyle w:val="NormalWeb"/>
        <w:spacing w:before="0" w:beforeAutospacing="0" w:after="0" w:afterAutospacing="0"/>
        <w:jc w:val="both"/>
      </w:pPr>
      <w:r>
        <w:t> şi ae)</w:t>
      </w:r>
    </w:p>
    <w:p w:rsidR="00000000" w:rsidRDefault="001235A0">
      <w:pPr>
        <w:pStyle w:val="NormalWeb"/>
        <w:spacing w:before="0" w:beforeAutospacing="0" w:after="0" w:afterAutospacing="0"/>
        <w:jc w:val="both"/>
      </w:pPr>
      <w:r>
        <w:t> se modifică şi vor avea următorul cuprins:</w:t>
      </w:r>
    </w:p>
    <w:p w:rsidR="00000000" w:rsidRDefault="001235A0">
      <w:pPr>
        <w:pStyle w:val="NormalWeb"/>
        <w:spacing w:before="0" w:beforeAutospacing="0" w:after="0" w:afterAutospacing="0"/>
        <w:jc w:val="both"/>
      </w:pPr>
      <w:r>
        <w:t> </w:t>
      </w:r>
      <w:r>
        <w:t> </w:t>
      </w:r>
      <w:r>
        <w:t>"ad) vânătoare - acţiunea de pândire, căutare, stârnire, urmărire, hăituire sau orice altă activitate având ca scop capturarea ori uciderea ex</w:t>
      </w:r>
      <w:r>
        <w:t>emplarelor din speciile prevăzute în anexele nr. 1 şi 2, aflate în stare de libertate; nu constituie acţiune de vânătoare capturarea autorizată a exemplarelor din speciile de interes cinegetic în scop ştiinţific, urmată de eliberarea acestora, şi nici înde</w:t>
      </w:r>
      <w:r>
        <w:t>părtarea sau imobilizarea animalelor care ameninţă viaţa ori integritatea corporală a persoanelor sau integritatea bunurilor acestora ori imobilizarea animalelor a căror viaţă ori integritate corporală este pusă în pericol în urma unei intervenţii umane re</w:t>
      </w:r>
      <w:r>
        <w:t>alizate cu orice mijloace legale de protecţie şi imobilizare de către personalul autorizat al Ministerului Afacerilor Interne în îndeplinirea atribuţiilor de serviciu;</w:t>
      </w:r>
    </w:p>
    <w:p w:rsidR="00000000" w:rsidRDefault="001235A0">
      <w:pPr>
        <w:pStyle w:val="NormalWeb"/>
        <w:spacing w:before="0" w:beforeAutospacing="0" w:after="240" w:afterAutospacing="0"/>
        <w:jc w:val="both"/>
      </w:pPr>
      <w:r>
        <w:t>ae) vânător - persoană fizică, membră a unei organizaţii vânătoreşti gestionare de faun</w:t>
      </w:r>
      <w:r>
        <w:t>ă cinegetică, posesoare a unui permis de vânătoare, care ocroteşte, îngrijeşte şi extrage fauna cinegetică în condiţiile legii;"</w:t>
      </w:r>
    </w:p>
    <w:p w:rsidR="00000000" w:rsidRDefault="001235A0">
      <w:pPr>
        <w:pStyle w:val="NormalWeb"/>
        <w:spacing w:before="0" w:beforeAutospacing="0" w:after="0" w:afterAutospacing="0"/>
        <w:jc w:val="both"/>
      </w:pPr>
      <w:r>
        <w:t> </w:t>
      </w:r>
      <w:r>
        <w:t> </w:t>
      </w:r>
      <w:r>
        <w:t>2. La articolul 6 alineatul (1), după litera f)</w:t>
      </w:r>
    </w:p>
    <w:p w:rsidR="00000000" w:rsidRDefault="001235A0">
      <w:pPr>
        <w:pStyle w:val="NormalWeb"/>
        <w:spacing w:before="0" w:beforeAutospacing="0" w:after="0" w:afterAutospacing="0"/>
        <w:jc w:val="both"/>
      </w:pPr>
      <w:r>
        <w:t> se introduce o nouă literă, litera f^1), cu următorul cuprins:</w:t>
      </w:r>
    </w:p>
    <w:p w:rsidR="00000000" w:rsidRDefault="001235A0">
      <w:pPr>
        <w:pStyle w:val="NormalWeb"/>
        <w:spacing w:before="0" w:beforeAutospacing="0" w:after="240" w:afterAutospacing="0"/>
        <w:jc w:val="both"/>
      </w:pPr>
      <w:r>
        <w:t> </w:t>
      </w:r>
      <w:r>
        <w:t> </w:t>
      </w:r>
      <w:r>
        <w:t>"f^1) ac</w:t>
      </w:r>
      <w:r>
        <w:t>ordă nivel de intervenţie şi prevenţie anual, pentru prevenirea pagubelor şi accidentelor la speciile din anexa nr. 2; nivelul prevenţiei se aprobă până cel târziu pe data de 15 mai a fiecărui an."</w:t>
      </w:r>
    </w:p>
    <w:p w:rsidR="00000000" w:rsidRDefault="001235A0">
      <w:pPr>
        <w:pStyle w:val="NormalWeb"/>
        <w:spacing w:before="0" w:beforeAutospacing="0" w:after="0" w:afterAutospacing="0"/>
        <w:jc w:val="both"/>
      </w:pPr>
      <w:r>
        <w:lastRenderedPageBreak/>
        <w:t> </w:t>
      </w:r>
      <w:r>
        <w:t> </w:t>
      </w:r>
      <w:r>
        <w:t>3. La articolul 6 alineatul (1), după litera v)</w:t>
      </w:r>
    </w:p>
    <w:p w:rsidR="00000000" w:rsidRDefault="001235A0">
      <w:pPr>
        <w:pStyle w:val="NormalWeb"/>
        <w:spacing w:before="0" w:beforeAutospacing="0" w:after="0" w:afterAutospacing="0"/>
        <w:jc w:val="both"/>
      </w:pPr>
      <w:r>
        <w:t> se in</w:t>
      </w:r>
      <w:r>
        <w:t>troduce o nouă literă, litera w), cu următorul cuprins:</w:t>
      </w:r>
    </w:p>
    <w:p w:rsidR="00000000" w:rsidRDefault="001235A0">
      <w:pPr>
        <w:pStyle w:val="NormalWeb"/>
        <w:spacing w:before="0" w:beforeAutospacing="0" w:after="240" w:afterAutospacing="0"/>
        <w:jc w:val="both"/>
      </w:pPr>
      <w:r>
        <w:t> </w:t>
      </w:r>
      <w:r>
        <w:t> </w:t>
      </w:r>
      <w:r>
        <w:t>"w) stabileşte modelul-cadru al acordului de colaborare între gestionarul fondului cinegetic şi unităţile administrativ-teritoriale de pe raza fondului cinegetic. Acest acord-cadru conţine în mod o</w:t>
      </w:r>
      <w:r>
        <w:t>bligatoriu prevederi clare de colaborare şi informare periodică a unităţilor administrativ-teritoriale de către gestionari cu privire la obligaţiile ce îi revin privind evaluarea populaţiilor din speciile de mamifere prevăzute în anexa nr. 2, realizarea co</w:t>
      </w:r>
      <w:r>
        <w:t>tei de recoltă, asigurarea hranei complementare, acţiunile de îndepărtare a faunei cinegetice la solicitarea utilizatorului terenurilor agricole, precum şi asupra situaţiilor în care se pot produce pagube proprietarilor de terenuri agricole sau animale dom</w:t>
      </w:r>
      <w:r>
        <w:t>estice."</w:t>
      </w:r>
    </w:p>
    <w:p w:rsidR="00000000" w:rsidRDefault="001235A0">
      <w:pPr>
        <w:pStyle w:val="NormalWeb"/>
        <w:spacing w:before="0" w:beforeAutospacing="0" w:after="0" w:afterAutospacing="0"/>
        <w:jc w:val="both"/>
      </w:pPr>
      <w:r>
        <w:t> </w:t>
      </w:r>
      <w:r>
        <w:t> </w:t>
      </w:r>
      <w:r>
        <w:t>4. La articolul 9, alineatul (5)</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240" w:afterAutospacing="0"/>
        <w:jc w:val="both"/>
      </w:pPr>
      <w:r>
        <w:t> </w:t>
      </w:r>
      <w:r>
        <w:t> </w:t>
      </w:r>
      <w:r>
        <w:t xml:space="preserve">"(5) </w:t>
      </w:r>
      <w:r>
        <w:t>Gestionarii fondului cinegetic, cu excepţia regiilor publice de stat care au în gestiune fonduri cinegetice, pot face, de comun acord, schimb de gestiuni ori cesionări de contracte de gestionare către alţi gestionari licenţiaţi, cu avizul administratorului</w:t>
      </w:r>
      <w:r>
        <w:t xml:space="preserve"> fondului cinegetic naţional. Schimbul sau cesionarea se realizează cu păstrarea clauzelor cuprinse în contractele iniţiale, modificându-se doar titularii de contracte prin acte adiţionale încheiate între administrator şi gestionarii în cauză."</w:t>
      </w:r>
    </w:p>
    <w:p w:rsidR="00000000" w:rsidRDefault="001235A0">
      <w:pPr>
        <w:pStyle w:val="NormalWeb"/>
        <w:spacing w:before="0" w:beforeAutospacing="0" w:after="0" w:afterAutospacing="0"/>
        <w:jc w:val="both"/>
      </w:pPr>
      <w:r>
        <w:t> </w:t>
      </w:r>
      <w:r>
        <w:t> </w:t>
      </w:r>
      <w:r>
        <w:t>5. Arti</w:t>
      </w:r>
      <w:r>
        <w:t>colul 13</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0" w:afterAutospacing="0"/>
        <w:jc w:val="both"/>
      </w:pPr>
      <w:r>
        <w:t> </w:t>
      </w:r>
      <w:r>
        <w:t> </w:t>
      </w:r>
      <w:r>
        <w:t>"</w:t>
      </w:r>
    </w:p>
    <w:p w:rsidR="00000000" w:rsidRDefault="001235A0">
      <w:pPr>
        <w:pStyle w:val="NormalWeb"/>
        <w:spacing w:before="0" w:beforeAutospacing="0" w:after="0" w:afterAutospacing="0"/>
        <w:jc w:val="both"/>
        <w:rPr>
          <w:color w:val="0000FF"/>
        </w:rPr>
      </w:pPr>
      <w:r>
        <w:rPr>
          <w:color w:val="0000FF"/>
        </w:rPr>
        <w:t>ART. 13</w:t>
      </w:r>
    </w:p>
    <w:p w:rsidR="00000000" w:rsidRDefault="001235A0">
      <w:pPr>
        <w:pStyle w:val="NormalWeb"/>
        <w:spacing w:before="0" w:beforeAutospacing="0" w:after="0" w:afterAutospacing="0"/>
        <w:jc w:val="both"/>
      </w:pPr>
      <w:r>
        <w:t> </w:t>
      </w:r>
      <w:r>
        <w:t> </w:t>
      </w:r>
      <w:r>
        <w:t>(1) Pentru pagubele şi/sau daunele produse de către exemplarele din speciile de faună de interes cinegetic, cuprinse în anexele nr. 1 şi 2, se acordă despăgubiri.</w:t>
      </w:r>
    </w:p>
    <w:p w:rsidR="00000000" w:rsidRDefault="001235A0">
      <w:pPr>
        <w:pStyle w:val="NormalWeb"/>
        <w:spacing w:before="0" w:beforeAutospacing="0" w:after="0" w:afterAutospacing="0"/>
        <w:jc w:val="both"/>
      </w:pPr>
      <w:r>
        <w:t> </w:t>
      </w:r>
      <w:r>
        <w:t> </w:t>
      </w:r>
      <w:r>
        <w:t>(2) Despăgubirile pent</w:t>
      </w:r>
      <w:r>
        <w:t>ru pagubele produse culturilor agricole, silvice şi animalelor domestice de către exemplarele din speciile de faună de interes cinegetic cuprinse în anexa nr. 1 se suportă după cum urmează:</w:t>
      </w:r>
    </w:p>
    <w:p w:rsidR="00000000" w:rsidRDefault="001235A0">
      <w:pPr>
        <w:pStyle w:val="NormalWeb"/>
        <w:spacing w:before="0" w:beforeAutospacing="0" w:after="0" w:afterAutospacing="0"/>
        <w:jc w:val="both"/>
      </w:pPr>
      <w:r>
        <w:t> </w:t>
      </w:r>
      <w:r>
        <w:t> </w:t>
      </w:r>
      <w:r>
        <w:t>a) pentru pagubele produse în fondurile cinegetice şi în intrav</w:t>
      </w:r>
      <w:r>
        <w:t>ilan - de gestionarul faunei cinegetice de pe cuprinsul fondurilor cinegetice în cauză, dacă acesta nu şi-a îndeplinit obligaţiile pentru prevenirea pagubelor;</w:t>
      </w:r>
    </w:p>
    <w:p w:rsidR="00000000" w:rsidRDefault="001235A0">
      <w:pPr>
        <w:pStyle w:val="NormalWeb"/>
        <w:spacing w:before="0" w:beforeAutospacing="0" w:after="0" w:afterAutospacing="0"/>
        <w:jc w:val="both"/>
      </w:pPr>
      <w:r>
        <w:t> </w:t>
      </w:r>
      <w:r>
        <w:t> </w:t>
      </w:r>
      <w:r>
        <w:t xml:space="preserve">b) pentru pagubele produse în ariile naturale protejate, neincluse în fonduri cinegetice sau </w:t>
      </w:r>
      <w:r>
        <w:t>în care vânătoarea nu este admisă - de autoritatea publică centrală pentru protecţia mediului, din bugetul aprobat cu această destinaţie.</w:t>
      </w:r>
    </w:p>
    <w:p w:rsidR="00000000" w:rsidRDefault="001235A0">
      <w:pPr>
        <w:pStyle w:val="NormalWeb"/>
        <w:spacing w:before="0" w:beforeAutospacing="0" w:after="0" w:afterAutospacing="0"/>
        <w:jc w:val="both"/>
      </w:pPr>
      <w:r>
        <w:t> </w:t>
      </w:r>
      <w:r>
        <w:t> </w:t>
      </w:r>
      <w:r>
        <w:t>(3) Pentru situaţiile în care gestionarul şi-a realizat cota de recoltă pe sezonul încheiat, a asigurat hrana compl</w:t>
      </w:r>
      <w:r>
        <w:t>ementară, apa, după caz, şi a efectuat 3 acţiuni de îndepărtare a faunei cinegetice la solicitarea utilizatorului terenului agricol, iar proprietarul a recoltat cultura agricolă până pe 15 decembrie a anului în curs, cu excepţia pachetelor de agromediu, de</w:t>
      </w:r>
      <w:r>
        <w:t>spăgubirile pentru pagubele produse de exemplare din speciile de faună cinegetică cuprinse în anexa nr. 1 se suportă de către autoritatea publică centrală care răspunde de vânătoare, prin structurile teritoriale de specialitate, din bugetul aprobat cu acea</w:t>
      </w:r>
      <w:r>
        <w:t>stă destinaţie.</w:t>
      </w:r>
    </w:p>
    <w:p w:rsidR="00000000" w:rsidRDefault="001235A0">
      <w:pPr>
        <w:pStyle w:val="NormalWeb"/>
        <w:spacing w:before="0" w:beforeAutospacing="0" w:after="0" w:afterAutospacing="0"/>
        <w:jc w:val="both"/>
      </w:pPr>
      <w:r>
        <w:t> </w:t>
      </w:r>
      <w:r>
        <w:t> </w:t>
      </w:r>
      <w:r>
        <w:t>(4) Proprietarii de culturi agricole/silvice nu sunt obligaţi să asigure paza culturilor agricole/silvice şi să amplaseze mijloace de îndepărtat exemplarele din speciile de faună de interes cinegetic.</w:t>
      </w:r>
    </w:p>
    <w:p w:rsidR="00000000" w:rsidRDefault="001235A0">
      <w:pPr>
        <w:pStyle w:val="NormalWeb"/>
        <w:spacing w:before="0" w:beforeAutospacing="0" w:after="0" w:afterAutospacing="0"/>
        <w:jc w:val="both"/>
      </w:pPr>
      <w:r>
        <w:t> </w:t>
      </w:r>
      <w:r>
        <w:t> </w:t>
      </w:r>
      <w:r>
        <w:t>(5) Despăgubirile pentru pagubele</w:t>
      </w:r>
      <w:r>
        <w:t xml:space="preserve"> şi/sau daunele produse de către exemplarele din speciile de faună de interes cinegetic cuprinse în anexa nr. 2 se suportă de autoritatea publică centrală </w:t>
      </w:r>
      <w:r>
        <w:lastRenderedPageBreak/>
        <w:t>pentru protecţia mediului, din bugetul aprobat cu această destinaţie. Dacă există un protocol interin</w:t>
      </w:r>
      <w:r>
        <w:t>stituţional cu autoritatea publică centrală pentru protecţia mediului, plata se poate face şi prin intermediul consiliului judeţean.</w:t>
      </w:r>
    </w:p>
    <w:p w:rsidR="00000000" w:rsidRDefault="001235A0">
      <w:pPr>
        <w:pStyle w:val="NormalWeb"/>
        <w:spacing w:before="0" w:beforeAutospacing="0" w:after="0" w:afterAutospacing="0"/>
        <w:jc w:val="both"/>
      </w:pPr>
      <w:r>
        <w:t> </w:t>
      </w:r>
      <w:r>
        <w:t> </w:t>
      </w:r>
      <w:r>
        <w:t>(6) Gestionarii fondurilor cinegetice care intervin în baza derogării acordate de autoritatea publică centrală pentru pr</w:t>
      </w:r>
      <w:r>
        <w:t>otecţia mediului în vederea relocării unui exemplar din speciile de faună cuprinse în anexa nr. 2 vor primi despăgubiri ce vor fi suportate de autoritatea publică centrală pentru protecţia mediului. Dacă există un protocol interinstituţional cu autoritatea</w:t>
      </w:r>
      <w:r>
        <w:t xml:space="preserve"> publică centrală pentru protecţia mediului, plata se poate face şi prin intermediul consiliului judeţean. Modalitatea de calcul al despăgubirilor se va stabili prin hotărâre a Guvernului. </w:t>
      </w:r>
    </w:p>
    <w:p w:rsidR="00000000" w:rsidRDefault="001235A0">
      <w:pPr>
        <w:pStyle w:val="NormalWeb"/>
        <w:spacing w:before="0" w:beforeAutospacing="0" w:after="0" w:afterAutospacing="0"/>
        <w:jc w:val="both"/>
      </w:pPr>
      <w:r>
        <w:t> </w:t>
      </w:r>
      <w:r>
        <w:t> </w:t>
      </w:r>
      <w:r>
        <w:t xml:space="preserve">(7) Despăgubirile pentru pagubele produse în urma accidentelor </w:t>
      </w:r>
      <w:r>
        <w:t>de circulaţie în care sunt implicate exemplare din speciile de faună de interes cinegetic cuprinse în anexele nr. 1 şi 2 se suportă de către administratorul drumului, dacă nu sunt montate indicatoare «atenţie animale» sau de către conducătorul autovehiculu</w:t>
      </w:r>
      <w:r>
        <w:t>lui în cazul existenţei acestui indicator.</w:t>
      </w:r>
    </w:p>
    <w:p w:rsidR="00000000" w:rsidRDefault="001235A0">
      <w:pPr>
        <w:pStyle w:val="NormalWeb"/>
        <w:spacing w:before="0" w:beforeAutospacing="0" w:after="0" w:afterAutospacing="0"/>
        <w:jc w:val="both"/>
      </w:pPr>
      <w:r>
        <w:t> </w:t>
      </w:r>
      <w:r>
        <w:t> </w:t>
      </w:r>
      <w:r>
        <w:t>(8) Constatarea pagubelor, evaluarea acestora şi stabilirea răspunderii civile se realizează de către comisia de constatare în termen de maximum 72 de ore de la depunerea cererii scrise de către persoana păgubi</w:t>
      </w:r>
      <w:r>
        <w:t xml:space="preserve">tă la unitatea administrativ-teritorială pe teritoriul căreia s-au/s-a produs paguba şi/sau dauna. </w:t>
      </w:r>
    </w:p>
    <w:p w:rsidR="00000000" w:rsidRDefault="001235A0">
      <w:pPr>
        <w:pStyle w:val="NormalWeb"/>
        <w:spacing w:before="0" w:beforeAutospacing="0" w:after="240" w:afterAutospacing="0"/>
        <w:jc w:val="both"/>
      </w:pPr>
      <w:r>
        <w:t> </w:t>
      </w:r>
      <w:r>
        <w:t> </w:t>
      </w:r>
      <w:r>
        <w:t>(9) Plăţile despăgubirilor către beneficiari se fac în termen de maximum 30 de zile de la data comunicării deciziei de plată de către conducătorul struct</w:t>
      </w:r>
      <w:r>
        <w:t>urilor teritoriale de specialitate ale autorităţii publice centrale care răspunde de vânătoare sau ale autorităţii publice centrale pentru protecţia mediului, în funcţie de domeniul de competenţă. Decizia de plată se emite în termen de 10 zile lucrătoare d</w:t>
      </w:r>
      <w:r>
        <w:t>e la constatarea pagubelor şi/sau daunelor."</w:t>
      </w:r>
    </w:p>
    <w:p w:rsidR="00000000" w:rsidRDefault="001235A0">
      <w:pPr>
        <w:pStyle w:val="NormalWeb"/>
        <w:spacing w:before="0" w:beforeAutospacing="0" w:after="0" w:afterAutospacing="0"/>
        <w:jc w:val="both"/>
      </w:pPr>
      <w:r>
        <w:t> </w:t>
      </w:r>
      <w:r>
        <w:t> </w:t>
      </w:r>
      <w:r>
        <w:t>6. După articolul 13</w:t>
      </w:r>
    </w:p>
    <w:p w:rsidR="00000000" w:rsidRDefault="001235A0">
      <w:pPr>
        <w:pStyle w:val="NormalWeb"/>
        <w:spacing w:before="0" w:beforeAutospacing="0" w:after="0" w:afterAutospacing="0"/>
        <w:jc w:val="both"/>
      </w:pPr>
      <w:r>
        <w:t> se introduce un nou articol, articolul 13^1, cu următorul cuprins:</w:t>
      </w:r>
    </w:p>
    <w:p w:rsidR="00000000" w:rsidRDefault="001235A0">
      <w:pPr>
        <w:pStyle w:val="NormalWeb"/>
        <w:spacing w:before="0" w:beforeAutospacing="0" w:after="0" w:afterAutospacing="0"/>
        <w:jc w:val="both"/>
      </w:pPr>
      <w:r>
        <w:t> </w:t>
      </w:r>
      <w:r>
        <w:t> </w:t>
      </w:r>
      <w:r>
        <w:t>"</w:t>
      </w:r>
    </w:p>
    <w:p w:rsidR="00000000" w:rsidRDefault="001235A0">
      <w:pPr>
        <w:pStyle w:val="NormalWeb"/>
        <w:spacing w:before="0" w:beforeAutospacing="0" w:after="0" w:afterAutospacing="0"/>
        <w:jc w:val="both"/>
        <w:rPr>
          <w:color w:val="0000FF"/>
        </w:rPr>
      </w:pPr>
      <w:r>
        <w:rPr>
          <w:color w:val="0000FF"/>
        </w:rPr>
        <w:t>ART. 13^1</w:t>
      </w:r>
    </w:p>
    <w:p w:rsidR="00000000" w:rsidRDefault="001235A0">
      <w:pPr>
        <w:pStyle w:val="NormalWeb"/>
        <w:spacing w:before="0" w:beforeAutospacing="0" w:after="0" w:afterAutospacing="0"/>
        <w:jc w:val="both"/>
      </w:pPr>
      <w:r>
        <w:t> </w:t>
      </w:r>
      <w:r>
        <w:t> </w:t>
      </w:r>
      <w:r>
        <w:t xml:space="preserve">(1) </w:t>
      </w:r>
      <w:r>
        <w:t xml:space="preserve">În cazul atacurilor exemplarelor din speciile prevăzute în anexele nr. 1 şi 2, soldate cu rănirea/decesul unei persoane fizice, se vor acorda victimei despăgubiri de către autoritatea publică centrală care răspunde de vânătoare şi/sau de către autoritatea </w:t>
      </w:r>
      <w:r>
        <w:t xml:space="preserve">publică centrală care răspunde de mediu, care vor acoperi cheltuielile de spitalizare, cheltuielile de înmormântare, veniturile nete nerealizate în perioada în care victima a fost în incapacitate temporară de muncă, de la momentul producerii incidentului, </w:t>
      </w:r>
      <w:r>
        <w:t xml:space="preserve">precum şi daune morale. </w:t>
      </w:r>
    </w:p>
    <w:p w:rsidR="00000000" w:rsidRDefault="001235A0">
      <w:pPr>
        <w:pStyle w:val="NormalWeb"/>
        <w:spacing w:before="0" w:beforeAutospacing="0" w:after="0" w:afterAutospacing="0"/>
        <w:jc w:val="both"/>
      </w:pPr>
      <w:r>
        <w:t> </w:t>
      </w:r>
      <w:r>
        <w:t> </w:t>
      </w:r>
      <w:r>
        <w:t>(2) Daunele morale prevăzute la alin. (1) vor fi proporţionale cu zilele de inactivitate raportate la salariul în plată avut. În cazul în care victima nu este salariată se va acorda o sumă proporţională cu echivalentul salariulu</w:t>
      </w:r>
      <w:r>
        <w:t xml:space="preserve">i minim pe economie obţinut de o persoană în activitate. </w:t>
      </w:r>
    </w:p>
    <w:p w:rsidR="00000000" w:rsidRDefault="001235A0">
      <w:pPr>
        <w:pStyle w:val="NormalWeb"/>
        <w:spacing w:before="0" w:beforeAutospacing="0" w:after="240" w:afterAutospacing="0"/>
        <w:jc w:val="both"/>
      </w:pPr>
      <w:r>
        <w:t> </w:t>
      </w:r>
      <w:r>
        <w:t> </w:t>
      </w:r>
      <w:r>
        <w:t>(3) În cazul decesului, se vor acorda sume compensatorii pentru familia victimei, reprezentând echivalentul unui salariu minim pe economie până la vârsta pensionării."</w:t>
      </w:r>
    </w:p>
    <w:p w:rsidR="00000000" w:rsidRDefault="001235A0">
      <w:pPr>
        <w:pStyle w:val="NormalWeb"/>
        <w:spacing w:before="0" w:beforeAutospacing="0" w:after="0" w:afterAutospacing="0"/>
        <w:jc w:val="both"/>
      </w:pPr>
      <w:r>
        <w:t> </w:t>
      </w:r>
      <w:r>
        <w:t> </w:t>
      </w:r>
      <w:r>
        <w:t>7. La articolul 14, ali</w:t>
      </w:r>
      <w:r>
        <w:t>neatul (2)</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240" w:afterAutospacing="0"/>
        <w:jc w:val="both"/>
      </w:pPr>
      <w:r>
        <w:t> </w:t>
      </w:r>
      <w:r>
        <w:t> </w:t>
      </w:r>
      <w:r>
        <w:t xml:space="preserve">"(2) </w:t>
      </w:r>
      <w:r>
        <w:t>Prejudiciul prevăzut la alin. (1) constă în scăderea nivelului numeric al faunei cinegetice faţă de efectivul optim şi se calculează de experţi tehnici judiciari în vânătoare, conform valorilor de despăgubiri prevăzute în anexele nr. 1 şi 2."</w:t>
      </w:r>
    </w:p>
    <w:p w:rsidR="00000000" w:rsidRDefault="001235A0">
      <w:pPr>
        <w:pStyle w:val="NormalWeb"/>
        <w:spacing w:before="0" w:beforeAutospacing="0" w:after="0" w:afterAutospacing="0"/>
        <w:jc w:val="both"/>
      </w:pPr>
      <w:r>
        <w:t> </w:t>
      </w:r>
      <w:r>
        <w:t> </w:t>
      </w:r>
      <w:r>
        <w:t>8. La art</w:t>
      </w:r>
      <w:r>
        <w:t>icolul 15 alineatul (1), literele a)</w:t>
      </w:r>
    </w:p>
    <w:p w:rsidR="00000000" w:rsidRDefault="001235A0">
      <w:pPr>
        <w:pStyle w:val="NormalWeb"/>
        <w:spacing w:before="0" w:beforeAutospacing="0" w:after="0" w:afterAutospacing="0"/>
        <w:jc w:val="both"/>
      </w:pPr>
      <w:r>
        <w:t>, b)</w:t>
      </w:r>
    </w:p>
    <w:p w:rsidR="00000000" w:rsidRDefault="001235A0">
      <w:pPr>
        <w:pStyle w:val="NormalWeb"/>
        <w:spacing w:before="0" w:beforeAutospacing="0" w:after="0" w:afterAutospacing="0"/>
        <w:jc w:val="both"/>
      </w:pPr>
      <w:r>
        <w:lastRenderedPageBreak/>
        <w:t> şi d)</w:t>
      </w:r>
    </w:p>
    <w:p w:rsidR="00000000" w:rsidRDefault="001235A0">
      <w:pPr>
        <w:pStyle w:val="NormalWeb"/>
        <w:spacing w:before="0" w:beforeAutospacing="0" w:after="0" w:afterAutospacing="0"/>
        <w:jc w:val="both"/>
      </w:pPr>
      <w:r>
        <w:t> se modifică şi vor avea următorul cuprins:</w:t>
      </w:r>
    </w:p>
    <w:p w:rsidR="00000000" w:rsidRDefault="001235A0">
      <w:pPr>
        <w:pStyle w:val="NormalWeb"/>
        <w:spacing w:before="0" w:beforeAutospacing="0" w:after="0" w:afterAutospacing="0"/>
        <w:jc w:val="both"/>
      </w:pPr>
      <w:r>
        <w:t> </w:t>
      </w:r>
      <w:r>
        <w:t> </w:t>
      </w:r>
      <w:r>
        <w:t>"a) 72% din tarif, proprietarilor terenurilor;</w:t>
      </w:r>
    </w:p>
    <w:p w:rsidR="00000000" w:rsidRDefault="001235A0">
      <w:pPr>
        <w:pStyle w:val="NormalWeb"/>
        <w:spacing w:before="0" w:beforeAutospacing="0" w:after="0" w:afterAutospacing="0"/>
        <w:jc w:val="both"/>
      </w:pPr>
      <w:r>
        <w:t>b) 25% din tarif, bugetului de stat;</w:t>
      </w:r>
    </w:p>
    <w:p w:rsidR="00000000" w:rsidRDefault="001235A0">
      <w:pPr>
        <w:pStyle w:val="NormalWeb"/>
        <w:spacing w:before="0" w:beforeAutospacing="0" w:after="0" w:afterAutospacing="0"/>
        <w:jc w:val="both"/>
      </w:pPr>
      <w:r>
        <w:t> </w:t>
      </w:r>
      <w:r>
        <w:t> </w:t>
      </w:r>
      <w:r>
        <w:t>........................................................................</w:t>
      </w:r>
      <w:r>
        <w:t>........................</w:t>
      </w:r>
    </w:p>
    <w:p w:rsidR="00000000" w:rsidRDefault="001235A0">
      <w:pPr>
        <w:pStyle w:val="NormalWeb"/>
        <w:spacing w:before="0" w:beforeAutospacing="0" w:after="240" w:afterAutospacing="0"/>
        <w:jc w:val="both"/>
      </w:pPr>
      <w:r>
        <w:t xml:space="preserve">d) unităţile de învăţământ de stat cu profil cinegetic şi unităţile de cercetare ştiinţifică de stat cu profil cinegetic care gestionează fonduri cinegetice sunt scutite de la plata tarifului de gestionare pentru cotele de 25% şi </w:t>
      </w:r>
      <w:r>
        <w:t>3%."</w:t>
      </w:r>
    </w:p>
    <w:p w:rsidR="00000000" w:rsidRDefault="001235A0">
      <w:pPr>
        <w:pStyle w:val="NormalWeb"/>
        <w:spacing w:before="0" w:beforeAutospacing="0" w:after="0" w:afterAutospacing="0"/>
        <w:jc w:val="both"/>
      </w:pPr>
      <w:r>
        <w:t> </w:t>
      </w:r>
      <w:r>
        <w:t> </w:t>
      </w:r>
      <w:r>
        <w:t>9. La articolul 17, alineatul (2)</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240" w:afterAutospacing="0"/>
        <w:jc w:val="both"/>
      </w:pPr>
      <w:r>
        <w:t> </w:t>
      </w:r>
      <w:r>
        <w:t> </w:t>
      </w:r>
      <w:r>
        <w:t xml:space="preserve">"(2) Studiile de evaluare a efectivelor speciilor sedentare admise la vânătoare se întocmesc anual de către personalul cu specializare silvică sau cinegetică, angajat </w:t>
      </w:r>
      <w:r>
        <w:t>al gestionarului fondurilor cinegetice, sub coordonarea autorităţii publice centrale care răspunde de vânătoare."</w:t>
      </w:r>
    </w:p>
    <w:p w:rsidR="00000000" w:rsidRDefault="001235A0">
      <w:pPr>
        <w:pStyle w:val="NormalWeb"/>
        <w:spacing w:before="0" w:beforeAutospacing="0" w:after="0" w:afterAutospacing="0"/>
        <w:jc w:val="both"/>
      </w:pPr>
      <w:r>
        <w:t> </w:t>
      </w:r>
      <w:r>
        <w:t> </w:t>
      </w:r>
      <w:r>
        <w:t>10. La articolul 18, alineatul (1)</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0" w:afterAutospacing="0"/>
        <w:jc w:val="both"/>
      </w:pPr>
      <w:r>
        <w:t> </w:t>
      </w:r>
      <w:r>
        <w:t> </w:t>
      </w:r>
      <w:r>
        <w:t>"</w:t>
      </w:r>
    </w:p>
    <w:p w:rsidR="00000000" w:rsidRDefault="001235A0">
      <w:pPr>
        <w:pStyle w:val="NormalWeb"/>
        <w:spacing w:before="0" w:beforeAutospacing="0" w:after="0" w:afterAutospacing="0"/>
        <w:jc w:val="both"/>
        <w:rPr>
          <w:color w:val="0000FF"/>
        </w:rPr>
      </w:pPr>
      <w:r>
        <w:rPr>
          <w:color w:val="0000FF"/>
        </w:rPr>
        <w:t>ART. 18</w:t>
      </w:r>
    </w:p>
    <w:p w:rsidR="00000000" w:rsidRDefault="001235A0">
      <w:pPr>
        <w:pStyle w:val="NormalWeb"/>
        <w:spacing w:before="0" w:beforeAutospacing="0" w:after="240" w:afterAutospacing="0"/>
        <w:jc w:val="both"/>
      </w:pPr>
      <w:r>
        <w:t> </w:t>
      </w:r>
      <w:r>
        <w:t> </w:t>
      </w:r>
      <w:r>
        <w:t>(1) Gestionarii sunt obligaţi să asigure pro</w:t>
      </w:r>
      <w:r>
        <w:t>tecţia faunei cinegetice din fondurile cinegetice contractate cu personal cu atribuţii specifice, pe fiecare fond cinegetic, care îndeplineşte condiţiile legii şi ale reglementărilor administratorului."</w:t>
      </w:r>
    </w:p>
    <w:p w:rsidR="00000000" w:rsidRDefault="001235A0">
      <w:pPr>
        <w:pStyle w:val="NormalWeb"/>
        <w:spacing w:before="0" w:beforeAutospacing="0" w:after="0" w:afterAutospacing="0"/>
        <w:jc w:val="both"/>
      </w:pPr>
      <w:r>
        <w:t> </w:t>
      </w:r>
      <w:r>
        <w:t> </w:t>
      </w:r>
      <w:r>
        <w:t>11. La articolul 19, alineatul (2^1)</w:t>
      </w:r>
    </w:p>
    <w:p w:rsidR="00000000" w:rsidRDefault="001235A0">
      <w:pPr>
        <w:pStyle w:val="NormalWeb"/>
        <w:spacing w:before="0" w:beforeAutospacing="0" w:after="0" w:afterAutospacing="0"/>
        <w:jc w:val="both"/>
      </w:pPr>
      <w:r>
        <w:t> se modifică</w:t>
      </w:r>
      <w:r>
        <w:t xml:space="preserve"> şi va avea următorul cuprins:</w:t>
      </w:r>
    </w:p>
    <w:p w:rsidR="00000000" w:rsidRDefault="001235A0">
      <w:pPr>
        <w:pStyle w:val="NormalWeb"/>
        <w:spacing w:before="0" w:beforeAutospacing="0" w:after="240" w:afterAutospacing="0"/>
        <w:jc w:val="both"/>
      </w:pPr>
      <w:r>
        <w:t> </w:t>
      </w:r>
      <w:r>
        <w:t> </w:t>
      </w:r>
      <w:r>
        <w:t>"(2^1) Evaluarea populaţiilor din speciile prevăzute în anexa nr. 2 se realizează de către gestionar împreună cu structurile teritoriale ale autorităţii publice centrale care răspunde de protecţia mediului, cu anunţarea pr</w:t>
      </w:r>
      <w:r>
        <w:t>ealabilă a reprezentanţilor administratorului faunei cinegetice şi administratorilor sau custozilor ariilor naturale protejate, după caz."</w:t>
      </w:r>
    </w:p>
    <w:p w:rsidR="00000000" w:rsidRDefault="001235A0">
      <w:pPr>
        <w:pStyle w:val="NormalWeb"/>
        <w:spacing w:before="0" w:beforeAutospacing="0" w:after="0" w:afterAutospacing="0"/>
        <w:jc w:val="both"/>
      </w:pPr>
      <w:r>
        <w:t> </w:t>
      </w:r>
      <w:r>
        <w:t> </w:t>
      </w:r>
      <w:r>
        <w:t>12. La articolul 19, după alineatul (2^1)</w:t>
      </w:r>
    </w:p>
    <w:p w:rsidR="00000000" w:rsidRDefault="001235A0">
      <w:pPr>
        <w:pStyle w:val="NormalWeb"/>
        <w:spacing w:before="0" w:beforeAutospacing="0" w:after="0" w:afterAutospacing="0"/>
        <w:jc w:val="both"/>
      </w:pPr>
      <w:r>
        <w:t> se introduce un nou alineat, alineatul (2^2), cu următorul cuprins:</w:t>
      </w:r>
    </w:p>
    <w:p w:rsidR="00000000" w:rsidRDefault="001235A0">
      <w:pPr>
        <w:pStyle w:val="NormalWeb"/>
        <w:spacing w:before="0" w:beforeAutospacing="0" w:after="240" w:afterAutospacing="0"/>
        <w:jc w:val="both"/>
      </w:pPr>
      <w:r>
        <w:t> </w:t>
      </w:r>
      <w:r>
        <w:t> </w:t>
      </w:r>
      <w:r>
        <w:t>"(2^2) În activitatea de evaluare a populaţiilor din speciile prevăzute în anexa nr. 2 pot participa, după anunţarea cu minimum 30 de zile înainte şi reprezentanţii judeţeni ai autorităţii publice centrale care răspunde de agricultură, reprezentanţi ai un</w:t>
      </w:r>
      <w:r>
        <w:t>ităţilor administrativ-teritoriale pe raza cărora se află fondurile cinegetice şi un reprezentant al proprietarilor de terenuri."</w:t>
      </w:r>
    </w:p>
    <w:p w:rsidR="00000000" w:rsidRDefault="001235A0">
      <w:pPr>
        <w:pStyle w:val="NormalWeb"/>
        <w:spacing w:before="0" w:beforeAutospacing="0" w:after="0" w:afterAutospacing="0"/>
        <w:jc w:val="both"/>
      </w:pPr>
      <w:r>
        <w:t> </w:t>
      </w:r>
      <w:r>
        <w:t> </w:t>
      </w:r>
      <w:r>
        <w:t>13. La articolul 23 alineatul (1), litera c)</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240" w:afterAutospacing="0"/>
        <w:jc w:val="both"/>
      </w:pPr>
      <w:r>
        <w:t> </w:t>
      </w:r>
      <w:r>
        <w:t> </w:t>
      </w:r>
      <w:r>
        <w:t>"c) păşunatul animalelor domestice în terenul agricol între 6 decembrie şi 24 aprilie, cu excepţia cazurilor în care proprietarul animalelor domestice este proprietar sau deţine cu orice titlu terenul agricol sau are acordul scris al deţinătorului de teren</w:t>
      </w:r>
      <w:r>
        <w:t xml:space="preserve"> agricol pe care se păşunează şi care este înregistrat la unitatea administrativ-teritorială;"</w:t>
      </w:r>
    </w:p>
    <w:p w:rsidR="00000000" w:rsidRDefault="001235A0">
      <w:pPr>
        <w:pStyle w:val="NormalWeb"/>
        <w:spacing w:before="0" w:beforeAutospacing="0" w:after="0" w:afterAutospacing="0"/>
        <w:jc w:val="both"/>
      </w:pPr>
      <w:r>
        <w:t> </w:t>
      </w:r>
      <w:r>
        <w:t> </w:t>
      </w:r>
      <w:r>
        <w:t>14. La articolul 34, alineatul (1)</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0" w:afterAutospacing="0"/>
        <w:jc w:val="both"/>
      </w:pPr>
      <w:r>
        <w:t> </w:t>
      </w:r>
      <w:r>
        <w:t> </w:t>
      </w:r>
      <w:r>
        <w:t>"</w:t>
      </w:r>
    </w:p>
    <w:p w:rsidR="00000000" w:rsidRDefault="001235A0">
      <w:pPr>
        <w:pStyle w:val="NormalWeb"/>
        <w:spacing w:before="0" w:beforeAutospacing="0" w:after="0" w:afterAutospacing="0"/>
        <w:jc w:val="both"/>
        <w:rPr>
          <w:color w:val="0000FF"/>
        </w:rPr>
      </w:pPr>
      <w:r>
        <w:rPr>
          <w:color w:val="0000FF"/>
        </w:rPr>
        <w:lastRenderedPageBreak/>
        <w:t>ART. 34</w:t>
      </w:r>
    </w:p>
    <w:p w:rsidR="00000000" w:rsidRDefault="001235A0">
      <w:pPr>
        <w:pStyle w:val="NormalWeb"/>
        <w:spacing w:before="0" w:beforeAutospacing="0" w:after="240" w:afterAutospacing="0"/>
        <w:jc w:val="both"/>
      </w:pPr>
      <w:r>
        <w:t> </w:t>
      </w:r>
      <w:r>
        <w:t> </w:t>
      </w:r>
      <w:r>
        <w:t>(1) În interesul protejării faunei şi florei sălbatice, al cons</w:t>
      </w:r>
      <w:r>
        <w:t>ervării habitatelor naturale, pentru prevenirea producerii unor daune importante, în interesul sănătăţii şi securităţii publice sau pentru alte raţiuni de interes public major, pe suprafeţele din perimetrul intravilan construit sau împrejmuit, aeroporturi,</w:t>
      </w:r>
      <w:r>
        <w:t xml:space="preserve"> gări, unităţi militare, recoltarea exemplarelor din speciile de faună sălbatică, a pisicilor şi a câinilor hoinari se realizează în condiţiile prezentei legi şi ale cotelor de recoltă sau ale derogărilor aprobate de gestionarul fondului cinegetic limitrof</w:t>
      </w:r>
      <w:r>
        <w:t>, pe baza unui contract de prestări servicii, cu respectarea prevederilor legale în domeniul achiziţiilor publice, la solicitarea consiliului local sau a administraţiei suprafeţei împrejmuite, după caz, şi cu acordul prealabil al proprietarului de teren."</w:t>
      </w:r>
    </w:p>
    <w:p w:rsidR="00000000" w:rsidRDefault="001235A0">
      <w:pPr>
        <w:pStyle w:val="NormalWeb"/>
        <w:spacing w:before="0" w:beforeAutospacing="0" w:after="0" w:afterAutospacing="0"/>
        <w:jc w:val="both"/>
      </w:pPr>
      <w:r>
        <w:t> </w:t>
      </w:r>
      <w:r>
        <w:t> </w:t>
      </w:r>
      <w:r>
        <w:t>15. La articolul 39 alineatul (1), litera ad)</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240" w:afterAutospacing="0"/>
        <w:jc w:val="both"/>
      </w:pPr>
      <w:r>
        <w:t> </w:t>
      </w:r>
      <w:r>
        <w:t> </w:t>
      </w:r>
      <w:r>
        <w:t>"ad) utilizarea, pentru tirul pe timp de noapte, a dispozitivelor de ochire care funcţionează pe principiul laser, a sistemelor de ochire pe timp de noapte cupr</w:t>
      </w:r>
      <w:r>
        <w:t>inzând convertizoare sau amplificatoare electronice de lumină reziduală, a dispozitivelor de vedere în infraroşu şi a dispozitivelor cu termoviziune, cu excepţia utilizării dispozitivelor de iluminare a ţintelor pentru vânarea speciilor mistreţ, şacal şi v</w:t>
      </w:r>
      <w:r>
        <w:t>ulpe, cu derogare de la autoritatea publică centrală care răspunde de mediu. "</w:t>
      </w:r>
    </w:p>
    <w:p w:rsidR="00000000" w:rsidRDefault="001235A0">
      <w:pPr>
        <w:pStyle w:val="NormalWeb"/>
        <w:spacing w:before="0" w:beforeAutospacing="0" w:after="0" w:afterAutospacing="0"/>
        <w:jc w:val="both"/>
      </w:pPr>
      <w:r>
        <w:t> </w:t>
      </w:r>
      <w:r>
        <w:t> </w:t>
      </w:r>
      <w:r>
        <w:t>16. La articolul 42 alineatul (1), literele m)</w:t>
      </w:r>
    </w:p>
    <w:p w:rsidR="00000000" w:rsidRDefault="001235A0">
      <w:pPr>
        <w:pStyle w:val="NormalWeb"/>
        <w:spacing w:before="0" w:beforeAutospacing="0" w:after="0" w:afterAutospacing="0"/>
        <w:jc w:val="both"/>
      </w:pPr>
      <w:r>
        <w:t> şi o)</w:t>
      </w:r>
    </w:p>
    <w:p w:rsidR="00000000" w:rsidRDefault="001235A0">
      <w:pPr>
        <w:pStyle w:val="NormalWeb"/>
        <w:spacing w:before="0" w:beforeAutospacing="0" w:after="0" w:afterAutospacing="0"/>
        <w:jc w:val="both"/>
      </w:pPr>
      <w:r>
        <w:t> se modifică şi vor avea următorul cuprins:</w:t>
      </w:r>
    </w:p>
    <w:p w:rsidR="00000000" w:rsidRDefault="001235A0">
      <w:pPr>
        <w:pStyle w:val="NormalWeb"/>
        <w:spacing w:before="0" w:beforeAutospacing="0" w:after="0" w:afterAutospacing="0"/>
        <w:jc w:val="both"/>
      </w:pPr>
      <w:r>
        <w:t> </w:t>
      </w:r>
      <w:r>
        <w:t> </w:t>
      </w:r>
      <w:r>
        <w:t>"m) vânătoarea la lumina farurilor sau a dispozitivelor de iluminare, cu</w:t>
      </w:r>
      <w:r>
        <w:t xml:space="preserve"> excepţia situaţiilor de urgenţă stabilite prin derogări acordate de autoritatea publică centrală care răspunde de mediu pentru recoltarea exemplarelor din specia mistreţ în vederea prevenirii pagubelor sau pentru combaterea epizootiilor, şi vânătoarea pri</w:t>
      </w:r>
      <w:r>
        <w:t>n folosirea dispozitivelor prevăzute la art. 39 alin. (1) lit. ad);</w:t>
      </w:r>
    </w:p>
    <w:p w:rsidR="00000000" w:rsidRDefault="001235A0">
      <w:pPr>
        <w:pStyle w:val="NormalWeb"/>
        <w:spacing w:before="0" w:beforeAutospacing="0" w:after="0" w:afterAutospacing="0"/>
        <w:jc w:val="both"/>
      </w:pPr>
      <w:r>
        <w:t> </w:t>
      </w:r>
      <w:r>
        <w:t> </w:t>
      </w:r>
      <w:r>
        <w:t>................................................................................................</w:t>
      </w:r>
    </w:p>
    <w:p w:rsidR="00000000" w:rsidRDefault="001235A0">
      <w:pPr>
        <w:pStyle w:val="NormalWeb"/>
        <w:spacing w:before="0" w:beforeAutospacing="0" w:after="240" w:afterAutospacing="0"/>
        <w:jc w:val="both"/>
      </w:pPr>
      <w:r>
        <w:t>o) utilizarea, indiferent de scop, a substanţelor chimice care provoacă intoxicarea, st</w:t>
      </w:r>
      <w:r>
        <w:t>erilitatea sau moartea exemplarelor de faună cinegetică, cu excepţia situaţiilor prevăzute la art. 1 lit. ad);"</w:t>
      </w:r>
    </w:p>
    <w:p w:rsidR="00000000" w:rsidRDefault="001235A0">
      <w:pPr>
        <w:pStyle w:val="NormalWeb"/>
        <w:spacing w:before="0" w:beforeAutospacing="0" w:after="0" w:afterAutospacing="0"/>
        <w:jc w:val="both"/>
      </w:pPr>
      <w:r>
        <w:t> </w:t>
      </w:r>
      <w:r>
        <w:t> </w:t>
      </w:r>
      <w:r>
        <w:t>17. La articolul 43, alineatul (1)</w:t>
      </w:r>
    </w:p>
    <w:p w:rsidR="00000000" w:rsidRDefault="001235A0">
      <w:pPr>
        <w:pStyle w:val="NormalWeb"/>
        <w:spacing w:before="0" w:beforeAutospacing="0" w:after="0" w:afterAutospacing="0"/>
        <w:jc w:val="both"/>
      </w:pPr>
      <w:r>
        <w:t> se modifică şi va avea următorul cuprins:</w:t>
      </w:r>
    </w:p>
    <w:p w:rsidR="00000000" w:rsidRDefault="001235A0">
      <w:pPr>
        <w:pStyle w:val="NormalWeb"/>
        <w:spacing w:before="0" w:beforeAutospacing="0" w:after="0" w:afterAutospacing="0"/>
        <w:jc w:val="both"/>
      </w:pPr>
      <w:r>
        <w:t> </w:t>
      </w:r>
      <w:r>
        <w:t> </w:t>
      </w:r>
      <w:r>
        <w:t>"</w:t>
      </w:r>
    </w:p>
    <w:p w:rsidR="00000000" w:rsidRDefault="001235A0">
      <w:pPr>
        <w:pStyle w:val="NormalWeb"/>
        <w:spacing w:before="0" w:beforeAutospacing="0" w:after="0" w:afterAutospacing="0"/>
        <w:jc w:val="both"/>
        <w:rPr>
          <w:color w:val="0000FF"/>
        </w:rPr>
      </w:pPr>
      <w:r>
        <w:rPr>
          <w:color w:val="0000FF"/>
        </w:rPr>
        <w:t>ART. 43</w:t>
      </w:r>
    </w:p>
    <w:p w:rsidR="00000000" w:rsidRDefault="001235A0">
      <w:pPr>
        <w:pStyle w:val="NormalWeb"/>
        <w:spacing w:before="0" w:beforeAutospacing="0" w:after="240" w:afterAutospacing="0"/>
        <w:jc w:val="both"/>
      </w:pPr>
      <w:r>
        <w:t> </w:t>
      </w:r>
      <w:r>
        <w:t> </w:t>
      </w:r>
      <w:r>
        <w:t>(1) Constituie infracţiune şi se pedepseşte cu</w:t>
      </w:r>
      <w:r>
        <w:t xml:space="preserve"> închisoare de la o lună la un an sau cu amendă nerespectarea prevederilor art. 6 alin. (1) lit. f^1) şi art. 39 alin. (1) lit. g) şi z)."</w:t>
      </w:r>
      <w:r>
        <w:br/>
      </w:r>
      <w:r>
        <w:br/>
      </w:r>
    </w:p>
    <w:p w:rsidR="00000000" w:rsidRDefault="001235A0">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1235A0">
      <w:pPr>
        <w:pStyle w:val="NormalWeb"/>
        <w:spacing w:before="0" w:beforeAutospacing="0" w:after="0" w:afterAutospacing="0"/>
        <w:jc w:val="both"/>
      </w:pPr>
      <w:r>
        <w:t> </w:t>
      </w:r>
      <w:r>
        <w:t> </w:t>
      </w:r>
      <w:r>
        <w:t>Modalitatea de acordare a despăgubirilor pentru pagubele sau daunele produse de speciile de faună ci</w:t>
      </w:r>
      <w:r>
        <w:t>negetică din anexele nr. 1</w:t>
      </w:r>
    </w:p>
    <w:p w:rsidR="00000000" w:rsidRDefault="001235A0">
      <w:pPr>
        <w:pStyle w:val="NormalWeb"/>
        <w:spacing w:before="0" w:beforeAutospacing="0" w:after="0" w:afterAutospacing="0"/>
        <w:jc w:val="both"/>
      </w:pPr>
      <w:r>
        <w:t> şi 2 la Legea vânătorii şi a protecţiei fondului cinegetic nr. 407/2006</w:t>
      </w:r>
    </w:p>
    <w:p w:rsidR="00000000" w:rsidRDefault="001235A0">
      <w:pPr>
        <w:pStyle w:val="NormalWeb"/>
        <w:spacing w:before="0" w:beforeAutospacing="0" w:after="240" w:afterAutospacing="0"/>
        <w:jc w:val="both"/>
      </w:pPr>
      <w:r>
        <w:t>, cu modificările şi completările ulterioare, precum şi cu cele aduse prin prezenta lege, se adoptă prin hotărâre a Guvernului, în termen de 90 de zile de l</w:t>
      </w:r>
      <w:r>
        <w:t>a data intrării în vigoare a prezentei legi.</w:t>
      </w:r>
    </w:p>
    <w:p w:rsidR="00000000" w:rsidRDefault="001235A0">
      <w:pPr>
        <w:pStyle w:val="NormalWeb"/>
        <w:spacing w:before="0" w:beforeAutospacing="0" w:after="0" w:afterAutospacing="0"/>
        <w:jc w:val="both"/>
        <w:rPr>
          <w:color w:val="0000FF"/>
        </w:rPr>
      </w:pPr>
      <w:r>
        <w:rPr>
          <w:color w:val="0000FF"/>
        </w:rPr>
        <w:lastRenderedPageBreak/>
        <w:t> </w:t>
      </w:r>
      <w:r>
        <w:rPr>
          <w:color w:val="0000FF"/>
        </w:rPr>
        <w:t> </w:t>
      </w:r>
      <w:r>
        <w:rPr>
          <w:color w:val="0000FF"/>
        </w:rPr>
        <w:t>ART. III</w:t>
      </w:r>
    </w:p>
    <w:p w:rsidR="00000000" w:rsidRDefault="001235A0">
      <w:pPr>
        <w:pStyle w:val="NormalWeb"/>
        <w:spacing w:before="0" w:beforeAutospacing="0" w:after="0" w:afterAutospacing="0"/>
        <w:jc w:val="both"/>
      </w:pPr>
      <w:r>
        <w:t> </w:t>
      </w:r>
      <w:r>
        <w:t> </w:t>
      </w:r>
      <w:r>
        <w:t>Reactualizarea delimitării fondurilor cinegetice şi stabilirea suprafeţelor acestora pe categorii de proprietari şi de folosinţă se face în condiţiile Legii vânătorii şi a protecţiei fondului cin</w:t>
      </w:r>
      <w:r>
        <w:t>egetic nr. 407/2006</w:t>
      </w:r>
    </w:p>
    <w:p w:rsidR="00000000" w:rsidRDefault="001235A0">
      <w:pPr>
        <w:pStyle w:val="NormalWeb"/>
        <w:spacing w:before="0" w:beforeAutospacing="0" w:after="240" w:afterAutospacing="0"/>
        <w:jc w:val="both"/>
      </w:pPr>
      <w:r>
        <w:t>, cu modificările şi completările ulterioare, precum şi cu cele aduse prin prezenta lege, de către administrator, în termen de un an de la intrarea în vigoare a prezentei legi şi/sau ori de câte ori este necesar ca urmare a modificării condiţiilor de mediu</w:t>
      </w:r>
      <w:r>
        <w:t xml:space="preserve"> sau a structurii suprafeţelor fondurilor cinegetice.</w:t>
      </w:r>
    </w:p>
    <w:p w:rsidR="00000000" w:rsidRDefault="001235A0">
      <w:pPr>
        <w:pStyle w:val="NormalWeb"/>
        <w:spacing w:before="0" w:beforeAutospacing="0" w:after="0" w:afterAutospacing="0"/>
        <w:jc w:val="both"/>
      </w:pPr>
      <w:r>
        <w:t> </w:t>
      </w:r>
      <w:r>
        <w:t> </w:t>
      </w:r>
      <w:r>
        <w:t>Această lege a fost adoptată de Parlamentul României, cu respectarea prevederilor art. 75</w:t>
      </w:r>
    </w:p>
    <w:p w:rsidR="00000000" w:rsidRDefault="001235A0">
      <w:pPr>
        <w:pStyle w:val="NormalWeb"/>
        <w:spacing w:before="0" w:beforeAutospacing="0" w:after="0" w:afterAutospacing="0"/>
        <w:jc w:val="both"/>
      </w:pPr>
      <w:r>
        <w:t> şi ale art. 76 alin. (1) din Constituţia României, republicată</w:t>
      </w:r>
    </w:p>
    <w:p w:rsidR="00000000" w:rsidRDefault="001235A0">
      <w:pPr>
        <w:pStyle w:val="NormalWeb"/>
        <w:spacing w:before="0" w:beforeAutospacing="0" w:after="240" w:afterAutospacing="0"/>
        <w:jc w:val="both"/>
      </w:pPr>
      <w:r>
        <w:t>.</w:t>
      </w:r>
      <w:r>
        <w:br/>
      </w:r>
    </w:p>
    <w:p w:rsidR="00000000" w:rsidRDefault="001235A0">
      <w:pPr>
        <w:pStyle w:val="NormalWeb"/>
        <w:spacing w:before="0" w:beforeAutospacing="0" w:after="0" w:afterAutospacing="0"/>
        <w:jc w:val="both"/>
      </w:pPr>
      <w:r>
        <w:t> </w:t>
      </w:r>
      <w:r>
        <w:t> </w:t>
      </w:r>
      <w:r>
        <w:t> </w:t>
      </w:r>
      <w:r>
        <w:t> </w:t>
      </w:r>
      <w:r>
        <w:t> </w:t>
      </w:r>
      <w:r>
        <w:t> </w:t>
      </w:r>
      <w:r>
        <w:t> </w:t>
      </w:r>
      <w:r>
        <w:t> </w:t>
      </w:r>
      <w:r>
        <w:t> </w:t>
      </w:r>
      <w:r>
        <w:t> </w:t>
      </w:r>
      <w:r>
        <w:t>PREŞEDINTELE CAMEREI DEPUTAŢI</w:t>
      </w:r>
      <w:r>
        <w:t>LOR</w:t>
      </w:r>
    </w:p>
    <w:p w:rsidR="00000000" w:rsidRDefault="001235A0">
      <w:pPr>
        <w:pStyle w:val="NormalWeb"/>
        <w:spacing w:before="0" w:beforeAutospacing="0" w:after="0" w:afterAutospacing="0"/>
        <w:jc w:val="both"/>
      </w:pPr>
      <w:r>
        <w:t> </w:t>
      </w:r>
      <w:r>
        <w:t> </w:t>
      </w:r>
      <w:r>
        <w:t> </w:t>
      </w:r>
      <w:r>
        <w:t> </w:t>
      </w:r>
      <w:r>
        <w:t> </w:t>
      </w:r>
      <w:r>
        <w:t> </w:t>
      </w:r>
      <w:r>
        <w:t> </w:t>
      </w:r>
      <w:r>
        <w:t> </w:t>
      </w:r>
      <w:r>
        <w:t> </w:t>
      </w:r>
      <w:r>
        <w:t> </w:t>
      </w:r>
      <w:r>
        <w:t>ION-MARCEL CIOLACU</w:t>
      </w:r>
    </w:p>
    <w:p w:rsidR="00000000" w:rsidRDefault="001235A0">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1235A0">
      <w:pPr>
        <w:pStyle w:val="NormalWeb"/>
        <w:spacing w:before="0" w:beforeAutospacing="0" w:after="240" w:afterAutospacing="0"/>
        <w:jc w:val="both"/>
      </w:pPr>
      <w:r>
        <w:t> </w:t>
      </w:r>
      <w:r>
        <w:t> </w:t>
      </w:r>
      <w:r>
        <w:t> </w:t>
      </w:r>
      <w:r>
        <w:t> </w:t>
      </w:r>
      <w:r>
        <w:t> </w:t>
      </w:r>
      <w:r>
        <w:t> </w:t>
      </w:r>
      <w:r>
        <w:t> </w:t>
      </w:r>
      <w:r>
        <w:t> </w:t>
      </w:r>
      <w:r>
        <w:t> </w:t>
      </w:r>
      <w:r>
        <w:t> </w:t>
      </w:r>
      <w:r>
        <w:t>TEODOR-VIOREL MELEŞCANU</w:t>
      </w:r>
    </w:p>
    <w:p w:rsidR="00000000" w:rsidRDefault="001235A0">
      <w:pPr>
        <w:pStyle w:val="NormalWeb"/>
        <w:spacing w:before="0" w:beforeAutospacing="0" w:after="0" w:afterAutospacing="0"/>
        <w:jc w:val="both"/>
      </w:pPr>
      <w:r>
        <w:t> </w:t>
      </w:r>
      <w:r>
        <w:t> </w:t>
      </w:r>
      <w:r>
        <w:t>Bucureşti, 9 ianuarie 2020.</w:t>
      </w:r>
    </w:p>
    <w:p w:rsidR="00000000" w:rsidRDefault="001235A0">
      <w:pPr>
        <w:pStyle w:val="NormalWeb"/>
        <w:spacing w:before="0" w:beforeAutospacing="0" w:after="0" w:afterAutospacing="0"/>
        <w:jc w:val="both"/>
      </w:pPr>
      <w:r>
        <w:t> </w:t>
      </w:r>
      <w:r>
        <w:t> </w:t>
      </w:r>
      <w:r>
        <w:t>Nr. 13.</w:t>
      </w:r>
    </w:p>
    <w:p w:rsidR="001235A0" w:rsidRDefault="001235A0">
      <w:pPr>
        <w:pStyle w:val="NormalWeb"/>
        <w:spacing w:before="0" w:beforeAutospacing="0" w:after="240" w:afterAutospacing="0"/>
        <w:jc w:val="both"/>
      </w:pPr>
      <w:r>
        <w:t> </w:t>
      </w:r>
      <w:r>
        <w:t> </w:t>
      </w:r>
      <w:r>
        <w:t>----</w:t>
      </w:r>
    </w:p>
    <w:sectPr w:rsidR="0012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80D26"/>
    <w:rsid w:val="001235A0"/>
    <w:rsid w:val="00C8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2021-09-01T09:10:00Z</dcterms:created>
  <dcterms:modified xsi:type="dcterms:W3CDTF">2021-09-01T09:10:00Z</dcterms:modified>
</cp:coreProperties>
</file>