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9021"/>
        <w:gridCol w:w="222"/>
      </w:tblGrid>
      <w:tr w:rsidR="0011343F" w:rsidRPr="00B41446" w:rsidTr="00F4592A">
        <w:tc>
          <w:tcPr>
            <w:tcW w:w="0" w:type="auto"/>
          </w:tcPr>
          <w:p w:rsidR="0011343F" w:rsidRPr="00B41446" w:rsidRDefault="0011343F" w:rsidP="0011343F">
            <w:pPr>
              <w:spacing w:after="0" w:line="240" w:lineRule="auto"/>
              <w:jc w:val="center"/>
              <w:rPr>
                <w:rFonts w:ascii="Times New Roman" w:eastAsia="Calibri" w:hAnsi="Times New Roman" w:cs="Times New Roman"/>
                <w:b/>
                <w:bCs/>
                <w:smallCaps/>
                <w:spacing w:val="50"/>
                <w:sz w:val="24"/>
                <w:szCs w:val="24"/>
                <w:lang w:eastAsia="ro-RO"/>
              </w:rPr>
            </w:pPr>
          </w:p>
          <w:p w:rsidR="0011343F" w:rsidRPr="00B41446" w:rsidRDefault="0011343F" w:rsidP="0011343F">
            <w:pPr>
              <w:spacing w:after="0" w:line="240" w:lineRule="auto"/>
              <w:jc w:val="center"/>
              <w:rPr>
                <w:rFonts w:ascii="Times New Roman" w:eastAsia="Calibri" w:hAnsi="Times New Roman" w:cs="Times New Roman"/>
                <w:b/>
                <w:bCs/>
                <w:smallCaps/>
                <w:spacing w:val="50"/>
                <w:sz w:val="24"/>
                <w:szCs w:val="24"/>
                <w:lang w:eastAsia="ro-RO"/>
              </w:rPr>
            </w:pPr>
            <w:r w:rsidRPr="00B41446">
              <w:rPr>
                <w:rFonts w:ascii="Times New Roman" w:eastAsia="Calibri" w:hAnsi="Times New Roman" w:cs="Times New Roman"/>
                <w:b/>
                <w:bCs/>
                <w:smallCaps/>
                <w:spacing w:val="50"/>
                <w:sz w:val="24"/>
                <w:szCs w:val="24"/>
                <w:lang w:eastAsia="ro-RO"/>
              </w:rPr>
              <w:t>PROIECTUL DECIZIEI ETAPEI DE ÎNCADRARE</w:t>
            </w:r>
          </w:p>
          <w:p w:rsidR="0011343F" w:rsidRPr="00B41446" w:rsidRDefault="0011343F" w:rsidP="0011343F">
            <w:pPr>
              <w:spacing w:after="0" w:line="240" w:lineRule="auto"/>
              <w:rPr>
                <w:rFonts w:ascii="Times New Roman" w:eastAsia="Calibri" w:hAnsi="Times New Roman" w:cs="Times New Roman"/>
                <w:b/>
                <w:bCs/>
                <w:smallCaps/>
                <w:spacing w:val="50"/>
                <w:sz w:val="24"/>
                <w:szCs w:val="24"/>
                <w:lang w:eastAsia="ro-RO"/>
              </w:rPr>
            </w:pPr>
          </w:p>
          <w:p w:rsidR="0011343F" w:rsidRPr="00B41446" w:rsidRDefault="00E70673" w:rsidP="0011343F">
            <w:pPr>
              <w:tabs>
                <w:tab w:val="left" w:leader="dot" w:pos="11334"/>
              </w:tabs>
              <w:spacing w:after="0" w:line="240" w:lineRule="auto"/>
              <w:jc w:val="both"/>
              <w:rPr>
                <w:rFonts w:ascii="Times New Roman" w:eastAsia="Calibri" w:hAnsi="Times New Roman" w:cs="Times New Roman"/>
                <w:sz w:val="24"/>
                <w:szCs w:val="24"/>
                <w:lang w:eastAsia="ro-RO"/>
              </w:rPr>
            </w:pPr>
            <w:r w:rsidRPr="00B41446">
              <w:rPr>
                <w:rFonts w:ascii="Times New Roman" w:eastAsia="Calibri" w:hAnsi="Times New Roman" w:cs="Times New Roman"/>
                <w:sz w:val="24"/>
                <w:szCs w:val="24"/>
                <w:lang w:eastAsia="ro-RO"/>
              </w:rPr>
              <w:t xml:space="preserve">                                          </w:t>
            </w:r>
            <w:r w:rsidR="0011343F" w:rsidRPr="00B41446">
              <w:rPr>
                <w:rFonts w:ascii="Times New Roman" w:eastAsia="Calibri" w:hAnsi="Times New Roman" w:cs="Times New Roman"/>
                <w:sz w:val="24"/>
                <w:szCs w:val="24"/>
                <w:lang w:eastAsia="ro-RO"/>
              </w:rPr>
              <w:t xml:space="preserve">Nr. </w:t>
            </w:r>
            <w:r w:rsidRPr="00B41446">
              <w:rPr>
                <w:rFonts w:ascii="Times New Roman" w:eastAsia="Calibri" w:hAnsi="Times New Roman" w:cs="Times New Roman"/>
                <w:sz w:val="24"/>
                <w:szCs w:val="24"/>
                <w:lang w:eastAsia="ro-RO"/>
              </w:rPr>
              <w:t>7816 din data de 20.11.2017</w:t>
            </w:r>
          </w:p>
          <w:p w:rsidR="0011343F" w:rsidRPr="00B41446" w:rsidRDefault="0011343F" w:rsidP="0011343F">
            <w:pPr>
              <w:spacing w:after="0" w:line="240" w:lineRule="auto"/>
              <w:ind w:firstLine="720"/>
              <w:jc w:val="both"/>
              <w:outlineLvl w:val="0"/>
              <w:rPr>
                <w:rFonts w:ascii="Times New Roman" w:eastAsia="Calibri" w:hAnsi="Times New Roman" w:cs="Times New Roman"/>
                <w:sz w:val="24"/>
                <w:szCs w:val="24"/>
              </w:rPr>
            </w:pPr>
            <w:r w:rsidRPr="00B41446">
              <w:rPr>
                <w:rFonts w:ascii="Times New Roman" w:eastAsia="Calibri" w:hAnsi="Times New Roman" w:cs="Times New Roman"/>
                <w:sz w:val="24"/>
                <w:szCs w:val="24"/>
              </w:rPr>
              <w:t xml:space="preserve">Ca urmare a solicitării de emitere a acordului de mediu adresate de </w:t>
            </w:r>
            <w:r w:rsidR="00F47479" w:rsidRPr="00B41446">
              <w:rPr>
                <w:rFonts w:ascii="Times New Roman" w:eastAsia="Calibri" w:hAnsi="Times New Roman" w:cs="Times New Roman"/>
                <w:b/>
                <w:sz w:val="24"/>
                <w:szCs w:val="24"/>
              </w:rPr>
              <w:t>S.C. AGRONUT CONSTRUCT S.R.L.</w:t>
            </w:r>
            <w:r w:rsidRPr="00B41446">
              <w:rPr>
                <w:rFonts w:ascii="Times New Roman" w:eastAsia="Calibri" w:hAnsi="Times New Roman" w:cs="Times New Roman"/>
                <w:b/>
                <w:sz w:val="24"/>
                <w:szCs w:val="24"/>
              </w:rPr>
              <w:t>,</w:t>
            </w:r>
            <w:r w:rsidRPr="00B41446">
              <w:rPr>
                <w:rFonts w:ascii="Times New Roman" w:eastAsia="Calibri" w:hAnsi="Times New Roman" w:cs="Times New Roman"/>
                <w:sz w:val="24"/>
                <w:szCs w:val="24"/>
              </w:rPr>
              <w:t xml:space="preserve"> cu sediul în </w:t>
            </w:r>
            <w:r w:rsidR="00F47479" w:rsidRPr="00B41446">
              <w:rPr>
                <w:rFonts w:ascii="Times New Roman" w:eastAsia="Calibri" w:hAnsi="Times New Roman" w:cs="Times New Roman"/>
                <w:sz w:val="24"/>
                <w:szCs w:val="24"/>
              </w:rPr>
              <w:t>comuna Comana, satul Comana, str. Cumani, nr. 451, (biroul nr. 2), judeţul Giurgiu</w:t>
            </w:r>
            <w:r w:rsidRPr="00B41446">
              <w:rPr>
                <w:rFonts w:ascii="Times New Roman" w:eastAsia="Calibri" w:hAnsi="Times New Roman" w:cs="Times New Roman"/>
                <w:sz w:val="24"/>
                <w:szCs w:val="24"/>
              </w:rPr>
              <w:t xml:space="preserve">, înregistrată la A.P.M. Giurgiu cu nr. </w:t>
            </w:r>
            <w:r w:rsidR="00F47479" w:rsidRPr="00B41446">
              <w:rPr>
                <w:rFonts w:ascii="Times New Roman" w:eastAsia="Calibri" w:hAnsi="Times New Roman" w:cs="Times New Roman"/>
                <w:sz w:val="24"/>
                <w:szCs w:val="24"/>
              </w:rPr>
              <w:t>7816 din data de 26.09.2017</w:t>
            </w:r>
            <w:r w:rsidRPr="00B41446">
              <w:rPr>
                <w:rFonts w:ascii="Times New Roman" w:eastAsia="Calibri" w:hAnsi="Times New Roman" w:cs="Times New Roman"/>
                <w:sz w:val="24"/>
                <w:szCs w:val="24"/>
                <w:lang w:eastAsia="ro-RO"/>
              </w:rPr>
              <w:t xml:space="preserve">, </w:t>
            </w:r>
            <w:r w:rsidRPr="00B41446">
              <w:rPr>
                <w:rFonts w:ascii="Times New Roman" w:eastAsia="Calibri" w:hAnsi="Times New Roman" w:cs="Times New Roman"/>
                <w:sz w:val="24"/>
                <w:szCs w:val="24"/>
              </w:rPr>
              <w:t xml:space="preserve">în baza Hotărârii Guvernului nr. 445/2009 privind evaluarea impactului anumitor proiecte publice şi private asupra mediului şi a Ordonanţei de urgenţă a Guvernului nr. 57/2007 privind regimul ariilor naturale protejate, conservarea habitatelor naturale, a florei şi faunei sălbatice, cu modificările şi completările ulterioare, </w:t>
            </w:r>
          </w:p>
          <w:p w:rsidR="0011343F" w:rsidRPr="00B41446" w:rsidRDefault="0011343F" w:rsidP="0011343F">
            <w:pPr>
              <w:spacing w:after="0" w:line="240" w:lineRule="auto"/>
              <w:jc w:val="both"/>
              <w:rPr>
                <w:rFonts w:ascii="Times New Roman" w:eastAsia="Calibri" w:hAnsi="Times New Roman" w:cs="Times New Roman"/>
                <w:b/>
                <w:sz w:val="24"/>
                <w:szCs w:val="24"/>
                <w:lang w:eastAsia="ro-RO"/>
              </w:rPr>
            </w:pPr>
            <w:r w:rsidRPr="00B41446">
              <w:rPr>
                <w:rFonts w:ascii="Times New Roman" w:eastAsia="Calibri" w:hAnsi="Times New Roman" w:cs="Times New Roman"/>
                <w:sz w:val="24"/>
                <w:szCs w:val="24"/>
                <w:lang w:eastAsia="ro-RO"/>
              </w:rPr>
              <w:tab/>
              <w:t xml:space="preserve">A.P.M. Giurgiu decide, ca urmare a consultărilor desfăşurate în cadrul şedinţei Comisiei de Analiză Tehnică din data de </w:t>
            </w:r>
            <w:r w:rsidR="00F47479" w:rsidRPr="00B41446">
              <w:rPr>
                <w:rFonts w:ascii="Times New Roman" w:eastAsia="Calibri" w:hAnsi="Times New Roman" w:cs="Times New Roman"/>
                <w:sz w:val="24"/>
                <w:szCs w:val="24"/>
                <w:lang w:eastAsia="ro-RO"/>
              </w:rPr>
              <w:t>20.11.</w:t>
            </w:r>
            <w:r w:rsidRPr="00B41446">
              <w:rPr>
                <w:rFonts w:ascii="Times New Roman" w:eastAsia="Calibri" w:hAnsi="Times New Roman" w:cs="Times New Roman"/>
                <w:sz w:val="24"/>
                <w:szCs w:val="24"/>
                <w:lang w:eastAsia="ro-RO"/>
              </w:rPr>
              <w:t xml:space="preserve">2017, că proiectul </w:t>
            </w:r>
            <w:r w:rsidRPr="00B41446">
              <w:rPr>
                <w:rFonts w:ascii="Times New Roman" w:eastAsia="Times New Roman" w:hAnsi="Times New Roman" w:cs="Times New Roman"/>
                <w:b/>
                <w:noProof/>
                <w:sz w:val="24"/>
                <w:szCs w:val="24"/>
                <w:lang w:eastAsia="ro-RO"/>
              </w:rPr>
              <w:t>„</w:t>
            </w:r>
            <w:r w:rsidR="00F47479" w:rsidRPr="00B41446">
              <w:rPr>
                <w:rFonts w:ascii="Times New Roman" w:eastAsia="Times New Roman" w:hAnsi="Times New Roman" w:cs="Times New Roman"/>
                <w:b/>
                <w:noProof/>
                <w:sz w:val="24"/>
                <w:szCs w:val="24"/>
                <w:lang w:eastAsia="ro-RO"/>
              </w:rPr>
              <w:t>Hală găini ouătoare, staţie sortare  şi depozit de ouă, moară de furaje” –</w:t>
            </w:r>
            <w:r w:rsidR="00F47479" w:rsidRPr="00B41446">
              <w:rPr>
                <w:rFonts w:ascii="Times New Roman" w:eastAsia="Times New Roman" w:hAnsi="Times New Roman" w:cs="Times New Roman"/>
                <w:noProof/>
                <w:sz w:val="24"/>
                <w:szCs w:val="24"/>
                <w:lang w:eastAsia="ro-RO"/>
              </w:rPr>
              <w:t xml:space="preserve">propus a fi amplasat în comuna Comana, satul Vlad Ţepeş, intravilan NC 33849, CF nr. 33849, </w:t>
            </w:r>
            <w:r w:rsidRPr="00B41446">
              <w:rPr>
                <w:rFonts w:ascii="Times New Roman" w:eastAsia="Times New Roman" w:hAnsi="Times New Roman" w:cs="Times New Roman"/>
                <w:noProof/>
                <w:sz w:val="24"/>
                <w:szCs w:val="24"/>
                <w:lang w:eastAsia="ro-RO"/>
              </w:rPr>
              <w:t>jud. Giurgiu</w:t>
            </w:r>
            <w:r w:rsidRPr="00B41446">
              <w:rPr>
                <w:rFonts w:ascii="Times New Roman" w:eastAsia="Calibri" w:hAnsi="Times New Roman" w:cs="Times New Roman"/>
                <w:sz w:val="24"/>
                <w:szCs w:val="24"/>
                <w:lang w:eastAsia="ro-RO"/>
              </w:rPr>
              <w:t xml:space="preserve">, </w:t>
            </w:r>
            <w:r w:rsidRPr="00B41446">
              <w:rPr>
                <w:rFonts w:ascii="Times New Roman" w:eastAsia="Calibri" w:hAnsi="Times New Roman" w:cs="Times New Roman"/>
                <w:b/>
                <w:sz w:val="24"/>
                <w:szCs w:val="24"/>
                <w:lang w:eastAsia="ro-RO"/>
              </w:rPr>
              <w:t xml:space="preserve">se supune evaluării impactului asupra mediului şi  evaluării adecvate. </w:t>
            </w:r>
          </w:p>
          <w:p w:rsidR="0011343F" w:rsidRPr="00B41446" w:rsidRDefault="0011343F" w:rsidP="0011343F">
            <w:pPr>
              <w:spacing w:after="0" w:line="240" w:lineRule="auto"/>
              <w:ind w:firstLine="720"/>
              <w:jc w:val="both"/>
              <w:rPr>
                <w:rFonts w:ascii="Times New Roman" w:eastAsia="Calibri" w:hAnsi="Times New Roman" w:cs="Times New Roman"/>
                <w:b/>
                <w:sz w:val="24"/>
                <w:szCs w:val="24"/>
                <w:lang w:eastAsia="ro-RO"/>
              </w:rPr>
            </w:pPr>
          </w:p>
          <w:p w:rsidR="0011343F" w:rsidRPr="00B41446" w:rsidRDefault="0011343F" w:rsidP="0011343F">
            <w:pPr>
              <w:spacing w:after="0" w:line="240" w:lineRule="auto"/>
              <w:ind w:firstLine="720"/>
              <w:jc w:val="both"/>
              <w:rPr>
                <w:rFonts w:ascii="Times New Roman" w:eastAsia="Calibri" w:hAnsi="Times New Roman" w:cs="Times New Roman"/>
                <w:sz w:val="24"/>
                <w:szCs w:val="24"/>
                <w:lang w:eastAsia="ro-RO"/>
              </w:rPr>
            </w:pPr>
            <w:r w:rsidRPr="00B41446">
              <w:rPr>
                <w:rFonts w:ascii="Times New Roman" w:eastAsia="Calibri" w:hAnsi="Times New Roman" w:cs="Times New Roman"/>
                <w:b/>
                <w:sz w:val="24"/>
                <w:szCs w:val="24"/>
                <w:lang w:eastAsia="ro-RO"/>
              </w:rPr>
              <w:t>Justificarea prezentei decizii</w:t>
            </w:r>
            <w:r w:rsidRPr="00B41446">
              <w:rPr>
                <w:rFonts w:ascii="Times New Roman" w:eastAsia="Calibri" w:hAnsi="Times New Roman" w:cs="Times New Roman"/>
                <w:sz w:val="24"/>
                <w:szCs w:val="24"/>
                <w:lang w:eastAsia="ro-RO"/>
              </w:rPr>
              <w:t xml:space="preserve">: </w:t>
            </w:r>
          </w:p>
          <w:p w:rsidR="0011343F" w:rsidRPr="00B41446" w:rsidRDefault="0011343F" w:rsidP="0011343F">
            <w:pPr>
              <w:spacing w:after="0" w:line="240" w:lineRule="auto"/>
              <w:ind w:firstLine="720"/>
              <w:jc w:val="both"/>
              <w:rPr>
                <w:rFonts w:ascii="Times New Roman" w:eastAsia="Calibri" w:hAnsi="Times New Roman" w:cs="Times New Roman"/>
                <w:sz w:val="24"/>
                <w:szCs w:val="24"/>
                <w:lang w:eastAsia="ro-RO"/>
              </w:rPr>
            </w:pPr>
            <w:r w:rsidRPr="00B41446">
              <w:rPr>
                <w:rFonts w:ascii="Times New Roman" w:eastAsia="Calibri" w:hAnsi="Times New Roman" w:cs="Times New Roman"/>
                <w:sz w:val="24"/>
                <w:szCs w:val="24"/>
                <w:lang w:eastAsia="ro-RO"/>
              </w:rPr>
              <w:t>I. Motivele care au stat la baza luării deciziei etapei de încadrare în procedura de evaluare a impactului asupra mediului sunt următoarele:</w:t>
            </w:r>
          </w:p>
          <w:p w:rsidR="0011343F" w:rsidRPr="00B41446" w:rsidRDefault="0011343F" w:rsidP="0011343F">
            <w:pPr>
              <w:numPr>
                <w:ilvl w:val="0"/>
                <w:numId w:val="1"/>
              </w:numPr>
              <w:tabs>
                <w:tab w:val="left" w:pos="1210"/>
                <w:tab w:val="left" w:leader="dot" w:pos="8680"/>
                <w:tab w:val="left" w:leader="dot" w:pos="9448"/>
              </w:tabs>
              <w:spacing w:after="0" w:line="240" w:lineRule="auto"/>
              <w:jc w:val="both"/>
              <w:rPr>
                <w:rFonts w:ascii="Times New Roman" w:eastAsia="Calibri" w:hAnsi="Times New Roman" w:cs="Times New Roman"/>
                <w:sz w:val="24"/>
                <w:szCs w:val="24"/>
                <w:lang w:eastAsia="ro-RO"/>
              </w:rPr>
            </w:pPr>
            <w:r w:rsidRPr="00B41446">
              <w:rPr>
                <w:rFonts w:ascii="Times New Roman" w:eastAsia="Calibri" w:hAnsi="Times New Roman" w:cs="Times New Roman"/>
                <w:sz w:val="24"/>
                <w:szCs w:val="24"/>
                <w:lang w:eastAsia="ro-RO"/>
              </w:rPr>
              <w:t xml:space="preserve">proiectul se încadrează în prevederile Hotărârii Guvernului nr. 445/2009, anexa nr. 2, pct. </w:t>
            </w:r>
            <w:r w:rsidR="00F47479" w:rsidRPr="00B41446">
              <w:rPr>
                <w:rFonts w:ascii="Times New Roman" w:eastAsia="Calibri" w:hAnsi="Times New Roman" w:cs="Times New Roman"/>
                <w:sz w:val="24"/>
                <w:szCs w:val="24"/>
                <w:lang w:eastAsia="ro-RO"/>
              </w:rPr>
              <w:t>1</w:t>
            </w:r>
            <w:r w:rsidRPr="00B41446">
              <w:rPr>
                <w:rFonts w:ascii="Times New Roman" w:eastAsia="Calibri" w:hAnsi="Times New Roman" w:cs="Times New Roman"/>
                <w:sz w:val="24"/>
                <w:szCs w:val="24"/>
                <w:lang w:eastAsia="ro-RO"/>
              </w:rPr>
              <w:t xml:space="preserve">, </w:t>
            </w:r>
            <w:proofErr w:type="spellStart"/>
            <w:r w:rsidRPr="00B41446">
              <w:rPr>
                <w:rFonts w:ascii="Times New Roman" w:eastAsia="Calibri" w:hAnsi="Times New Roman" w:cs="Times New Roman"/>
                <w:sz w:val="24"/>
                <w:szCs w:val="24"/>
                <w:lang w:eastAsia="ro-RO"/>
              </w:rPr>
              <w:t>lit.</w:t>
            </w:r>
            <w:r w:rsidR="00F47479" w:rsidRPr="00B41446">
              <w:rPr>
                <w:rFonts w:ascii="Times New Roman" w:eastAsia="Calibri" w:hAnsi="Times New Roman" w:cs="Times New Roman"/>
                <w:sz w:val="24"/>
                <w:szCs w:val="24"/>
                <w:lang w:eastAsia="ro-RO"/>
              </w:rPr>
              <w:t>e</w:t>
            </w:r>
            <w:proofErr w:type="spellEnd"/>
            <w:r w:rsidRPr="00B41446">
              <w:rPr>
                <w:rFonts w:ascii="Times New Roman" w:eastAsia="Calibri" w:hAnsi="Times New Roman" w:cs="Times New Roman"/>
                <w:sz w:val="24"/>
                <w:szCs w:val="24"/>
                <w:lang w:eastAsia="ro-RO"/>
              </w:rPr>
              <w:t xml:space="preserve">) – </w:t>
            </w:r>
            <w:r w:rsidR="00F47479" w:rsidRPr="00B41446">
              <w:rPr>
                <w:rFonts w:ascii="Times New Roman" w:eastAsia="Calibri" w:hAnsi="Times New Roman" w:cs="Times New Roman"/>
                <w:sz w:val="24"/>
                <w:szCs w:val="24"/>
                <w:lang w:eastAsia="ro-RO"/>
              </w:rPr>
              <w:t>instalații pentru creșterea intensivă a animalelor de fermă,altele decât cele incluse în anexa nr. 1</w:t>
            </w:r>
            <w:r w:rsidRPr="00B41446">
              <w:rPr>
                <w:rFonts w:ascii="Times New Roman" w:eastAsia="Calibri" w:hAnsi="Times New Roman" w:cs="Times New Roman"/>
                <w:sz w:val="24"/>
                <w:szCs w:val="24"/>
                <w:lang w:eastAsia="ro-RO"/>
              </w:rPr>
              <w:t>;</w:t>
            </w:r>
          </w:p>
          <w:p w:rsidR="0011343F" w:rsidRPr="00B41446" w:rsidRDefault="0011343F" w:rsidP="0011343F">
            <w:pPr>
              <w:tabs>
                <w:tab w:val="num" w:pos="2880"/>
              </w:tabs>
              <w:spacing w:after="0" w:line="240" w:lineRule="auto"/>
              <w:ind w:left="660"/>
              <w:jc w:val="both"/>
              <w:rPr>
                <w:rFonts w:ascii="Times New Roman" w:eastAsia="Calibri" w:hAnsi="Times New Roman" w:cs="Times New Roman"/>
                <w:i/>
                <w:sz w:val="24"/>
                <w:szCs w:val="24"/>
              </w:rPr>
            </w:pPr>
            <w:r w:rsidRPr="00B41446">
              <w:rPr>
                <w:rFonts w:ascii="Times New Roman" w:eastAsia="Calibri" w:hAnsi="Times New Roman" w:cs="Times New Roman"/>
                <w:b/>
                <w:sz w:val="24"/>
                <w:szCs w:val="24"/>
              </w:rPr>
              <w:t>1</w:t>
            </w:r>
            <w:r w:rsidRPr="00B41446">
              <w:rPr>
                <w:rFonts w:ascii="Times New Roman" w:eastAsia="Calibri" w:hAnsi="Times New Roman" w:cs="Times New Roman"/>
                <w:sz w:val="24"/>
                <w:szCs w:val="24"/>
              </w:rPr>
              <w:t xml:space="preserve">. </w:t>
            </w:r>
            <w:r w:rsidRPr="00B41446">
              <w:rPr>
                <w:rFonts w:ascii="Times New Roman" w:eastAsia="Calibri" w:hAnsi="Times New Roman" w:cs="Times New Roman"/>
                <w:i/>
                <w:sz w:val="24"/>
                <w:szCs w:val="24"/>
                <w:u w:val="single"/>
              </w:rPr>
              <w:t>Caracteristicile proiectului</w:t>
            </w:r>
            <w:r w:rsidRPr="00B41446">
              <w:rPr>
                <w:rFonts w:ascii="Times New Roman" w:eastAsia="Calibri" w:hAnsi="Times New Roman" w:cs="Times New Roman"/>
                <w:i/>
                <w:sz w:val="24"/>
                <w:szCs w:val="24"/>
              </w:rPr>
              <w:t>:</w:t>
            </w:r>
          </w:p>
          <w:p w:rsidR="0011343F" w:rsidRPr="00B41446" w:rsidRDefault="0011343F" w:rsidP="0011343F">
            <w:pPr>
              <w:spacing w:after="0" w:line="240" w:lineRule="auto"/>
              <w:jc w:val="both"/>
              <w:rPr>
                <w:rFonts w:ascii="Times New Roman" w:eastAsia="Calibri" w:hAnsi="Times New Roman" w:cs="Times New Roman"/>
                <w:sz w:val="24"/>
                <w:szCs w:val="24"/>
              </w:rPr>
            </w:pPr>
            <w:r w:rsidRPr="00B41446">
              <w:rPr>
                <w:rFonts w:ascii="Times New Roman" w:eastAsia="Calibri" w:hAnsi="Times New Roman" w:cs="Times New Roman"/>
                <w:sz w:val="24"/>
                <w:szCs w:val="24"/>
              </w:rPr>
              <w:t xml:space="preserve"> a) mărimea proiectului:</w:t>
            </w:r>
          </w:p>
          <w:p w:rsidR="00755EF1" w:rsidRPr="00B41446" w:rsidRDefault="00F47479" w:rsidP="0011343F">
            <w:pPr>
              <w:spacing w:after="0" w:line="240" w:lineRule="auto"/>
              <w:ind w:firstLine="284"/>
              <w:jc w:val="both"/>
              <w:rPr>
                <w:rFonts w:ascii="Times New Roman" w:eastAsia="Times New Roman" w:hAnsi="Times New Roman" w:cs="Times New Roman"/>
                <w:noProof/>
                <w:kern w:val="28"/>
                <w:sz w:val="24"/>
                <w:szCs w:val="24"/>
              </w:rPr>
            </w:pPr>
            <w:r w:rsidRPr="00B41446">
              <w:rPr>
                <w:rFonts w:ascii="Times New Roman" w:eastAsia="Times New Roman" w:hAnsi="Times New Roman" w:cs="Times New Roman"/>
                <w:noProof/>
                <w:kern w:val="28"/>
                <w:sz w:val="24"/>
                <w:szCs w:val="24"/>
              </w:rPr>
              <w:t>Proiectul presupune realizarea unei hale de gaini ouatoare cu suprafața de 1260,49 mp</w:t>
            </w:r>
            <w:r w:rsidR="005B41D9" w:rsidRPr="00B41446">
              <w:rPr>
                <w:rFonts w:ascii="Times New Roman" w:eastAsia="Times New Roman" w:hAnsi="Times New Roman" w:cs="Times New Roman"/>
                <w:noProof/>
                <w:kern w:val="28"/>
                <w:sz w:val="24"/>
                <w:szCs w:val="24"/>
              </w:rPr>
              <w:t xml:space="preserve"> și capacitatea de 24000 de găini ouătoare</w:t>
            </w:r>
            <w:r w:rsidRPr="00B41446">
              <w:rPr>
                <w:rFonts w:ascii="Times New Roman" w:eastAsia="Times New Roman" w:hAnsi="Times New Roman" w:cs="Times New Roman"/>
                <w:noProof/>
                <w:kern w:val="28"/>
                <w:sz w:val="24"/>
                <w:szCs w:val="24"/>
              </w:rPr>
              <w:t>, a unei hale de colectare, sortare si depozitare a oualelor</w:t>
            </w:r>
            <w:r w:rsidRPr="00B41446">
              <w:t xml:space="preserve"> </w:t>
            </w:r>
            <w:r w:rsidRPr="00B41446">
              <w:rPr>
                <w:rFonts w:ascii="Times New Roman" w:eastAsia="Times New Roman" w:hAnsi="Times New Roman" w:cs="Times New Roman"/>
                <w:noProof/>
                <w:kern w:val="28"/>
                <w:sz w:val="24"/>
                <w:szCs w:val="24"/>
              </w:rPr>
              <w:t>cu suprafata desfasurata de 372,01 mp,</w:t>
            </w:r>
            <w:r w:rsidR="005B41D9" w:rsidRPr="00B41446">
              <w:rPr>
                <w:rFonts w:ascii="Times New Roman" w:eastAsia="Times New Roman" w:hAnsi="Times New Roman" w:cs="Times New Roman"/>
                <w:noProof/>
                <w:kern w:val="28"/>
                <w:sz w:val="24"/>
                <w:szCs w:val="24"/>
              </w:rPr>
              <w:t xml:space="preserve"> </w:t>
            </w:r>
            <w:r w:rsidR="00755EF1" w:rsidRPr="00B41446">
              <w:rPr>
                <w:rFonts w:ascii="Times New Roman" w:eastAsia="Times New Roman" w:hAnsi="Times New Roman" w:cs="Times New Roman"/>
                <w:noProof/>
                <w:kern w:val="28"/>
                <w:sz w:val="24"/>
                <w:szCs w:val="24"/>
              </w:rPr>
              <w:t>filtru sanitar cu birouri cu</w:t>
            </w:r>
            <w:r w:rsidR="00755EF1" w:rsidRPr="00B41446">
              <w:t xml:space="preserve"> </w:t>
            </w:r>
            <w:proofErr w:type="spellStart"/>
            <w:r w:rsidR="00755EF1" w:rsidRPr="00B41446">
              <w:t>s</w:t>
            </w:r>
            <w:r w:rsidR="00755EF1" w:rsidRPr="00B41446">
              <w:rPr>
                <w:rFonts w:ascii="Times New Roman" w:eastAsia="Times New Roman" w:hAnsi="Times New Roman" w:cs="Times New Roman"/>
                <w:noProof/>
                <w:kern w:val="28"/>
                <w:sz w:val="24"/>
                <w:szCs w:val="24"/>
              </w:rPr>
              <w:t>uprafata</w:t>
            </w:r>
            <w:proofErr w:type="spellEnd"/>
            <w:r w:rsidR="00755EF1" w:rsidRPr="00B41446">
              <w:rPr>
                <w:rFonts w:ascii="Times New Roman" w:eastAsia="Times New Roman" w:hAnsi="Times New Roman" w:cs="Times New Roman"/>
                <w:noProof/>
                <w:kern w:val="28"/>
                <w:sz w:val="24"/>
                <w:szCs w:val="24"/>
              </w:rPr>
              <w:t xml:space="preserve"> construita de 58.5 mp iar suprafata desfasurata de 123,83 mp,</w:t>
            </w:r>
            <w:r w:rsidRPr="00B41446">
              <w:rPr>
                <w:rFonts w:ascii="Times New Roman" w:eastAsia="Times New Roman" w:hAnsi="Times New Roman" w:cs="Times New Roman"/>
                <w:noProof/>
                <w:kern w:val="28"/>
                <w:sz w:val="24"/>
                <w:szCs w:val="24"/>
              </w:rPr>
              <w:t xml:space="preserve"> </w:t>
            </w:r>
            <w:r w:rsidR="005B41D9" w:rsidRPr="00B41446">
              <w:rPr>
                <w:rFonts w:ascii="Times New Roman" w:eastAsia="Times New Roman" w:hAnsi="Times New Roman" w:cs="Times New Roman"/>
                <w:noProof/>
                <w:kern w:val="28"/>
                <w:sz w:val="24"/>
                <w:szCs w:val="24"/>
              </w:rPr>
              <w:t xml:space="preserve">cabina poartă, filtru dezinfector auto, pod basculă, </w:t>
            </w:r>
            <w:r w:rsidRPr="00B41446">
              <w:rPr>
                <w:rFonts w:ascii="Times New Roman" w:eastAsia="Times New Roman" w:hAnsi="Times New Roman" w:cs="Times New Roman"/>
                <w:noProof/>
                <w:kern w:val="28"/>
                <w:sz w:val="24"/>
                <w:szCs w:val="24"/>
              </w:rPr>
              <w:t>precum si a unei mori de furaje</w:t>
            </w:r>
            <w:r w:rsidR="00755EF1" w:rsidRPr="00B41446">
              <w:rPr>
                <w:rFonts w:ascii="Times New Roman" w:eastAsia="Times New Roman" w:hAnsi="Times New Roman" w:cs="Times New Roman"/>
                <w:noProof/>
                <w:kern w:val="28"/>
                <w:sz w:val="24"/>
                <w:szCs w:val="24"/>
              </w:rPr>
              <w:t xml:space="preserve"> cu suprafața</w:t>
            </w:r>
            <w:r w:rsidR="00D226CF">
              <w:rPr>
                <w:rFonts w:ascii="Times New Roman" w:eastAsia="Times New Roman" w:hAnsi="Times New Roman" w:cs="Times New Roman"/>
                <w:noProof/>
                <w:kern w:val="28"/>
                <w:sz w:val="24"/>
                <w:szCs w:val="24"/>
              </w:rPr>
              <w:t xml:space="preserve"> </w:t>
            </w:r>
            <w:r w:rsidR="00755EF1" w:rsidRPr="00B41446">
              <w:rPr>
                <w:rFonts w:ascii="Times New Roman" w:eastAsia="Times New Roman" w:hAnsi="Times New Roman" w:cs="Times New Roman"/>
                <w:noProof/>
                <w:kern w:val="28"/>
                <w:sz w:val="24"/>
                <w:szCs w:val="24"/>
              </w:rPr>
              <w:t>de</w:t>
            </w:r>
            <w:r w:rsidR="00D226CF">
              <w:rPr>
                <w:rFonts w:ascii="Times New Roman" w:eastAsia="Times New Roman" w:hAnsi="Times New Roman" w:cs="Times New Roman"/>
                <w:noProof/>
                <w:kern w:val="28"/>
                <w:sz w:val="24"/>
                <w:szCs w:val="24"/>
              </w:rPr>
              <w:t xml:space="preserve"> </w:t>
            </w:r>
            <w:r w:rsidR="00755EF1" w:rsidRPr="00B41446">
              <w:rPr>
                <w:rFonts w:ascii="Times New Roman" w:eastAsia="Times New Roman" w:hAnsi="Times New Roman" w:cs="Times New Roman"/>
                <w:noProof/>
                <w:kern w:val="28"/>
                <w:sz w:val="24"/>
                <w:szCs w:val="24"/>
              </w:rPr>
              <w:t>210 mp</w:t>
            </w:r>
            <w:r w:rsidR="005B41D9" w:rsidRPr="00B41446">
              <w:rPr>
                <w:rFonts w:ascii="Times New Roman" w:eastAsia="Times New Roman" w:hAnsi="Times New Roman" w:cs="Times New Roman"/>
                <w:noProof/>
                <w:kern w:val="28"/>
                <w:sz w:val="24"/>
                <w:szCs w:val="24"/>
              </w:rPr>
              <w:t>,</w:t>
            </w:r>
            <w:r w:rsidR="00D226CF">
              <w:rPr>
                <w:rFonts w:ascii="Times New Roman" w:eastAsia="Times New Roman" w:hAnsi="Times New Roman" w:cs="Times New Roman"/>
                <w:noProof/>
                <w:kern w:val="28"/>
                <w:sz w:val="24"/>
                <w:szCs w:val="24"/>
              </w:rPr>
              <w:t xml:space="preserve"> </w:t>
            </w:r>
            <w:r w:rsidR="005B41D9" w:rsidRPr="00B41446">
              <w:rPr>
                <w:rFonts w:ascii="Times New Roman" w:eastAsia="Times New Roman" w:hAnsi="Times New Roman" w:cs="Times New Roman"/>
                <w:noProof/>
                <w:kern w:val="28"/>
                <w:sz w:val="24"/>
                <w:szCs w:val="24"/>
              </w:rPr>
              <w:t>platforme, bazin retenție ape, împrejmuire</w:t>
            </w:r>
            <w:r w:rsidR="00755EF1" w:rsidRPr="00B41446">
              <w:rPr>
                <w:rFonts w:ascii="Times New Roman" w:eastAsia="Times New Roman" w:hAnsi="Times New Roman" w:cs="Times New Roman"/>
                <w:noProof/>
                <w:kern w:val="28"/>
                <w:sz w:val="24"/>
                <w:szCs w:val="24"/>
              </w:rPr>
              <w:t>.</w:t>
            </w:r>
          </w:p>
          <w:p w:rsidR="00755EF1" w:rsidRPr="00B41446" w:rsidRDefault="00755EF1" w:rsidP="0011343F">
            <w:pPr>
              <w:spacing w:after="0" w:line="240" w:lineRule="auto"/>
              <w:ind w:firstLine="284"/>
              <w:jc w:val="both"/>
              <w:rPr>
                <w:rFonts w:ascii="Times New Roman" w:eastAsia="Times New Roman" w:hAnsi="Times New Roman" w:cs="Times New Roman"/>
                <w:noProof/>
                <w:kern w:val="28"/>
                <w:sz w:val="24"/>
                <w:szCs w:val="24"/>
              </w:rPr>
            </w:pPr>
            <w:r w:rsidRPr="00B41446">
              <w:rPr>
                <w:rFonts w:ascii="Times New Roman" w:eastAsia="Times New Roman" w:hAnsi="Times New Roman" w:cs="Times New Roman"/>
                <w:noProof/>
                <w:kern w:val="28"/>
                <w:sz w:val="24"/>
                <w:szCs w:val="24"/>
              </w:rPr>
              <w:t>Suprafața totală</w:t>
            </w:r>
            <w:r w:rsidR="00503AF1">
              <w:rPr>
                <w:rFonts w:ascii="Times New Roman" w:eastAsia="Times New Roman" w:hAnsi="Times New Roman" w:cs="Times New Roman"/>
                <w:noProof/>
                <w:kern w:val="28"/>
                <w:sz w:val="24"/>
                <w:szCs w:val="24"/>
              </w:rPr>
              <w:t xml:space="preserve"> </w:t>
            </w:r>
            <w:r w:rsidRPr="00B41446">
              <w:rPr>
                <w:rFonts w:ascii="Times New Roman" w:eastAsia="Times New Roman" w:hAnsi="Times New Roman" w:cs="Times New Roman"/>
                <w:noProof/>
                <w:kern w:val="28"/>
                <w:sz w:val="24"/>
                <w:szCs w:val="24"/>
              </w:rPr>
              <w:t>a terenului pe care se va realiza investiția este de 12500 mp.</w:t>
            </w:r>
            <w:r w:rsidR="00F47479" w:rsidRPr="00B41446">
              <w:rPr>
                <w:rFonts w:ascii="Times New Roman" w:eastAsia="Times New Roman" w:hAnsi="Times New Roman" w:cs="Times New Roman"/>
                <w:noProof/>
                <w:kern w:val="28"/>
                <w:sz w:val="24"/>
                <w:szCs w:val="24"/>
              </w:rPr>
              <w:t xml:space="preserve"> </w:t>
            </w:r>
          </w:p>
          <w:tbl>
            <w:tblPr>
              <w:tblW w:w="0" w:type="auto"/>
              <w:jc w:val="center"/>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66"/>
            </w:tblGrid>
            <w:tr w:rsidR="00755EF1" w:rsidRPr="00B41446" w:rsidTr="00755EF1">
              <w:trPr>
                <w:jc w:val="center"/>
              </w:trPr>
              <w:tc>
                <w:tcPr>
                  <w:tcW w:w="5961" w:type="dxa"/>
                </w:tcPr>
                <w:p w:rsidR="00755EF1" w:rsidRPr="00B41446" w:rsidRDefault="0011343F" w:rsidP="00755EF1">
                  <w:pPr>
                    <w:spacing w:after="0" w:line="240" w:lineRule="auto"/>
                    <w:jc w:val="center"/>
                    <w:rPr>
                      <w:rFonts w:ascii="Times New Roman" w:eastAsia="Times New Roman" w:hAnsi="Times New Roman" w:cs="Times New Roman"/>
                      <w:b/>
                      <w:bCs/>
                      <w:noProof/>
                      <w:kern w:val="28"/>
                    </w:rPr>
                  </w:pPr>
                  <w:r w:rsidRPr="00B41446">
                    <w:rPr>
                      <w:rFonts w:ascii="Times New Roman" w:eastAsia="Times New Roman" w:hAnsi="Times New Roman" w:cs="Times New Roman"/>
                      <w:noProof/>
                      <w:kern w:val="28"/>
                      <w:sz w:val="24"/>
                      <w:szCs w:val="24"/>
                    </w:rPr>
                    <w:t xml:space="preserve">Coordonatele în sistem STEREO ‘70 ale punctelor care delimitează </w:t>
                  </w:r>
                  <w:r w:rsidR="00755EF1" w:rsidRPr="00B41446">
                    <w:rPr>
                      <w:rFonts w:ascii="Times New Roman" w:eastAsia="Times New Roman" w:hAnsi="Times New Roman" w:cs="Times New Roman"/>
                      <w:noProof/>
                      <w:kern w:val="28"/>
                      <w:sz w:val="24"/>
                      <w:szCs w:val="24"/>
                    </w:rPr>
                    <w:t>obiectivul propus</w:t>
                  </w:r>
                  <w:r w:rsidRPr="00B41446">
                    <w:rPr>
                      <w:rFonts w:ascii="Times New Roman" w:eastAsia="Times New Roman" w:hAnsi="Times New Roman" w:cs="Times New Roman"/>
                      <w:noProof/>
                      <w:kern w:val="28"/>
                      <w:sz w:val="24"/>
                      <w:szCs w:val="24"/>
                    </w:rPr>
                    <w:t xml:space="preserve"> sunt următoarele:</w:t>
                  </w:r>
                  <w:r w:rsidR="00755EF1" w:rsidRPr="00B41446">
                    <w:rPr>
                      <w:rFonts w:ascii="Times New Roman" w:eastAsia="Times New Roman" w:hAnsi="Times New Roman" w:cs="Times New Roman"/>
                      <w:b/>
                      <w:bCs/>
                      <w:noProof/>
                      <w:kern w:val="28"/>
                      <w:lang w:eastAsia="ro-RO"/>
                    </w:rPr>
                    <w:drawing>
                      <wp:inline distT="0" distB="0" distL="0" distR="0" wp14:anchorId="76BC59A5" wp14:editId="32C801A8">
                        <wp:extent cx="3714674" cy="1828800"/>
                        <wp:effectExtent l="0" t="0" r="635" b="0"/>
                        <wp:docPr id="4" name="I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14115" cy="1828525"/>
                                </a:xfrm>
                                <a:prstGeom prst="rect">
                                  <a:avLst/>
                                </a:prstGeom>
                                <a:noFill/>
                              </pic:spPr>
                            </pic:pic>
                          </a:graphicData>
                        </a:graphic>
                      </wp:inline>
                    </w:drawing>
                  </w:r>
                  <w:r w:rsidR="00755EF1" w:rsidRPr="00B41446">
                    <w:rPr>
                      <w:rFonts w:ascii="Times New Roman" w:eastAsia="Times New Roman" w:hAnsi="Times New Roman" w:cs="Times New Roman"/>
                      <w:b/>
                      <w:bCs/>
                      <w:noProof/>
                      <w:kern w:val="28"/>
                    </w:rPr>
                    <w:t xml:space="preserve"> </w:t>
                  </w:r>
                </w:p>
              </w:tc>
            </w:tr>
          </w:tbl>
          <w:p w:rsidR="0011343F" w:rsidRPr="00B41446" w:rsidRDefault="0011343F" w:rsidP="0011343F">
            <w:pPr>
              <w:spacing w:after="0" w:line="240" w:lineRule="auto"/>
              <w:ind w:firstLine="284"/>
              <w:jc w:val="both"/>
              <w:rPr>
                <w:rFonts w:ascii="Times New Roman" w:eastAsia="Times New Roman" w:hAnsi="Times New Roman" w:cs="Times New Roman"/>
                <w:iCs/>
                <w:noProof/>
                <w:kern w:val="28"/>
                <w:sz w:val="24"/>
                <w:szCs w:val="24"/>
                <w:u w:val="single"/>
              </w:rPr>
            </w:pPr>
            <w:r w:rsidRPr="00B41446">
              <w:rPr>
                <w:rFonts w:ascii="Times New Roman" w:eastAsia="Times New Roman" w:hAnsi="Times New Roman" w:cs="Times New Roman"/>
                <w:iCs/>
                <w:noProof/>
                <w:kern w:val="28"/>
                <w:sz w:val="24"/>
                <w:szCs w:val="24"/>
                <w:u w:val="single"/>
              </w:rPr>
              <w:lastRenderedPageBreak/>
              <w:t>Accesul in zonă</w:t>
            </w:r>
          </w:p>
          <w:p w:rsidR="0011343F" w:rsidRPr="00B41446" w:rsidRDefault="0011343F" w:rsidP="0011343F">
            <w:pPr>
              <w:spacing w:after="0" w:line="240" w:lineRule="auto"/>
              <w:ind w:firstLine="284"/>
              <w:jc w:val="both"/>
              <w:rPr>
                <w:rFonts w:ascii="Times New Roman" w:eastAsia="Times New Roman" w:hAnsi="Times New Roman" w:cs="Times New Roman"/>
                <w:noProof/>
                <w:kern w:val="28"/>
                <w:sz w:val="24"/>
                <w:szCs w:val="24"/>
              </w:rPr>
            </w:pPr>
            <w:r w:rsidRPr="00B41446">
              <w:rPr>
                <w:rFonts w:ascii="Times New Roman" w:eastAsia="Times New Roman" w:hAnsi="Times New Roman" w:cs="Times New Roman"/>
                <w:noProof/>
                <w:kern w:val="28"/>
                <w:sz w:val="24"/>
                <w:szCs w:val="24"/>
              </w:rPr>
              <w:t xml:space="preserve">Accesul in zonă </w:t>
            </w:r>
            <w:r w:rsidR="00755EF1" w:rsidRPr="00B41446">
              <w:rPr>
                <w:rFonts w:ascii="Times New Roman" w:eastAsia="Times New Roman" w:hAnsi="Times New Roman" w:cs="Times New Roman"/>
                <w:noProof/>
                <w:kern w:val="28"/>
                <w:sz w:val="24"/>
                <w:szCs w:val="24"/>
              </w:rPr>
              <w:t>se va realiza prin latura de NE a terenului, din drumul de exploatare existent</w:t>
            </w:r>
            <w:r w:rsidRPr="00B41446">
              <w:rPr>
                <w:rFonts w:ascii="Times New Roman" w:eastAsia="Times New Roman" w:hAnsi="Times New Roman" w:cs="Times New Roman"/>
                <w:noProof/>
                <w:kern w:val="28"/>
                <w:sz w:val="24"/>
                <w:szCs w:val="24"/>
              </w:rPr>
              <w:t>.</w:t>
            </w:r>
          </w:p>
          <w:p w:rsidR="005B41D9" w:rsidRPr="00B41446" w:rsidRDefault="005B41D9" w:rsidP="005B41D9">
            <w:pPr>
              <w:tabs>
                <w:tab w:val="left" w:pos="1000"/>
                <w:tab w:val="left" w:leader="dot" w:pos="8680"/>
                <w:tab w:val="left" w:leader="dot" w:pos="9448"/>
              </w:tabs>
              <w:spacing w:after="0" w:line="240" w:lineRule="auto"/>
              <w:ind w:left="20"/>
              <w:jc w:val="both"/>
            </w:pPr>
            <w:r w:rsidRPr="00B41446">
              <w:rPr>
                <w:rFonts w:ascii="Times New Roman" w:eastAsia="Times New Roman" w:hAnsi="Times New Roman" w:cs="Times New Roman"/>
                <w:noProof/>
                <w:kern w:val="28"/>
                <w:sz w:val="24"/>
                <w:szCs w:val="24"/>
              </w:rPr>
              <w:t>Utilități: alimentarea cu apă se va realiza din foraj propriu 50 m cu gospodarie de apa proprie.</w:t>
            </w:r>
            <w:r w:rsidRPr="00B41446">
              <w:t xml:space="preserve"> </w:t>
            </w:r>
          </w:p>
          <w:p w:rsidR="005B41D9" w:rsidRPr="00B41446" w:rsidRDefault="005B41D9" w:rsidP="005B41D9">
            <w:pPr>
              <w:tabs>
                <w:tab w:val="left" w:pos="1000"/>
                <w:tab w:val="left" w:leader="dot" w:pos="8680"/>
                <w:tab w:val="left" w:leader="dot" w:pos="9448"/>
              </w:tabs>
              <w:spacing w:after="0" w:line="240" w:lineRule="auto"/>
              <w:ind w:left="20"/>
              <w:jc w:val="both"/>
              <w:rPr>
                <w:rFonts w:ascii="Times New Roman" w:eastAsia="Times New Roman" w:hAnsi="Times New Roman" w:cs="Times New Roman"/>
                <w:noProof/>
                <w:kern w:val="28"/>
                <w:sz w:val="24"/>
                <w:szCs w:val="24"/>
              </w:rPr>
            </w:pPr>
            <w:r w:rsidRPr="00B41446">
              <w:rPr>
                <w:rFonts w:ascii="Times New Roman" w:eastAsia="Times New Roman" w:hAnsi="Times New Roman" w:cs="Times New Roman"/>
                <w:noProof/>
                <w:kern w:val="28"/>
                <w:sz w:val="24"/>
                <w:szCs w:val="24"/>
              </w:rPr>
              <w:t>Asigurarea agentului termic – incalzirea va fi realizata folosind aeroterme electrice.iar pentru hala de colectare, sortare si de</w:t>
            </w:r>
            <w:r w:rsidR="00503AF1">
              <w:rPr>
                <w:rFonts w:ascii="Times New Roman" w:eastAsia="Times New Roman" w:hAnsi="Times New Roman" w:cs="Times New Roman"/>
                <w:noProof/>
                <w:kern w:val="28"/>
                <w:sz w:val="24"/>
                <w:szCs w:val="24"/>
              </w:rPr>
              <w:t>p</w:t>
            </w:r>
            <w:r w:rsidRPr="00B41446">
              <w:rPr>
                <w:rFonts w:ascii="Times New Roman" w:eastAsia="Times New Roman" w:hAnsi="Times New Roman" w:cs="Times New Roman"/>
                <w:noProof/>
                <w:kern w:val="28"/>
                <w:sz w:val="24"/>
                <w:szCs w:val="24"/>
              </w:rPr>
              <w:t>ozitare ou</w:t>
            </w:r>
            <w:r w:rsidR="00503AF1">
              <w:rPr>
                <w:rFonts w:ascii="Times New Roman" w:eastAsia="Times New Roman" w:hAnsi="Times New Roman" w:cs="Times New Roman"/>
                <w:noProof/>
                <w:kern w:val="28"/>
                <w:sz w:val="24"/>
                <w:szCs w:val="24"/>
              </w:rPr>
              <w:t>ă</w:t>
            </w:r>
            <w:r w:rsidRPr="00B41446">
              <w:rPr>
                <w:rFonts w:ascii="Times New Roman" w:eastAsia="Times New Roman" w:hAnsi="Times New Roman" w:cs="Times New Roman"/>
                <w:noProof/>
                <w:kern w:val="28"/>
                <w:sz w:val="24"/>
                <w:szCs w:val="24"/>
              </w:rPr>
              <w:t xml:space="preserve"> se va realiza prin intermediul unei central</w:t>
            </w:r>
            <w:r w:rsidR="005A5AD4" w:rsidRPr="00B41446">
              <w:rPr>
                <w:rFonts w:ascii="Times New Roman" w:eastAsia="Times New Roman" w:hAnsi="Times New Roman" w:cs="Times New Roman"/>
                <w:noProof/>
                <w:kern w:val="28"/>
                <w:sz w:val="24"/>
                <w:szCs w:val="24"/>
              </w:rPr>
              <w:t>e</w:t>
            </w:r>
            <w:r w:rsidRPr="00B41446">
              <w:rPr>
                <w:rFonts w:ascii="Times New Roman" w:eastAsia="Times New Roman" w:hAnsi="Times New Roman" w:cs="Times New Roman"/>
                <w:noProof/>
                <w:kern w:val="28"/>
                <w:sz w:val="24"/>
                <w:szCs w:val="24"/>
              </w:rPr>
              <w:t xml:space="preserve"> termice electrice de 15</w:t>
            </w:r>
            <w:r w:rsidR="005A5AD4" w:rsidRPr="00B41446">
              <w:rPr>
                <w:rFonts w:ascii="Times New Roman" w:eastAsia="Times New Roman" w:hAnsi="Times New Roman" w:cs="Times New Roman"/>
                <w:noProof/>
                <w:kern w:val="28"/>
                <w:sz w:val="24"/>
                <w:szCs w:val="24"/>
              </w:rPr>
              <w:t xml:space="preserve"> </w:t>
            </w:r>
            <w:r w:rsidRPr="00B41446">
              <w:rPr>
                <w:rFonts w:ascii="Times New Roman" w:eastAsia="Times New Roman" w:hAnsi="Times New Roman" w:cs="Times New Roman"/>
                <w:noProof/>
                <w:kern w:val="28"/>
                <w:sz w:val="24"/>
                <w:szCs w:val="24"/>
              </w:rPr>
              <w:t>kW</w:t>
            </w:r>
            <w:r w:rsidR="005A5AD4" w:rsidRPr="00B41446">
              <w:rPr>
                <w:rFonts w:ascii="Times New Roman" w:eastAsia="Times New Roman" w:hAnsi="Times New Roman" w:cs="Times New Roman"/>
                <w:noProof/>
                <w:kern w:val="28"/>
                <w:sz w:val="24"/>
                <w:szCs w:val="24"/>
              </w:rPr>
              <w:t>.</w:t>
            </w:r>
          </w:p>
          <w:p w:rsidR="005B41D9" w:rsidRPr="00B41446" w:rsidRDefault="005B41D9" w:rsidP="005B41D9">
            <w:pPr>
              <w:tabs>
                <w:tab w:val="left" w:pos="1000"/>
                <w:tab w:val="left" w:leader="dot" w:pos="8680"/>
                <w:tab w:val="left" w:leader="dot" w:pos="9448"/>
              </w:tabs>
              <w:spacing w:after="0" w:line="240" w:lineRule="auto"/>
              <w:ind w:left="20"/>
              <w:jc w:val="both"/>
              <w:rPr>
                <w:rFonts w:ascii="Times New Roman" w:eastAsia="Times New Roman" w:hAnsi="Times New Roman" w:cs="Times New Roman"/>
                <w:noProof/>
                <w:kern w:val="28"/>
                <w:sz w:val="24"/>
                <w:szCs w:val="24"/>
              </w:rPr>
            </w:pPr>
            <w:r w:rsidRPr="00B41446">
              <w:rPr>
                <w:rFonts w:ascii="Times New Roman" w:eastAsia="Times New Roman" w:hAnsi="Times New Roman" w:cs="Times New Roman"/>
                <w:noProof/>
                <w:kern w:val="28"/>
                <w:sz w:val="24"/>
                <w:szCs w:val="24"/>
              </w:rPr>
              <w:t>Energie electrica – din retea existenta la limita incintei.</w:t>
            </w:r>
          </w:p>
          <w:p w:rsidR="0011343F" w:rsidRPr="00B41446" w:rsidRDefault="0011343F" w:rsidP="0011343F">
            <w:pPr>
              <w:tabs>
                <w:tab w:val="left" w:pos="1000"/>
                <w:tab w:val="left" w:leader="dot" w:pos="8680"/>
                <w:tab w:val="left" w:leader="dot" w:pos="9448"/>
              </w:tabs>
              <w:spacing w:after="0" w:line="240" w:lineRule="auto"/>
              <w:ind w:left="20"/>
              <w:jc w:val="both"/>
              <w:rPr>
                <w:rFonts w:ascii="Times New Roman" w:eastAsia="Calibri" w:hAnsi="Times New Roman" w:cs="Times New Roman"/>
                <w:bCs/>
                <w:sz w:val="24"/>
                <w:szCs w:val="24"/>
              </w:rPr>
            </w:pPr>
            <w:r w:rsidRPr="00B41446">
              <w:rPr>
                <w:rFonts w:ascii="Times New Roman" w:eastAsia="Calibri" w:hAnsi="Times New Roman" w:cs="Times New Roman"/>
                <w:bCs/>
                <w:sz w:val="24"/>
                <w:szCs w:val="24"/>
              </w:rPr>
              <w:t xml:space="preserve">b)proiectul se cumulează cu </w:t>
            </w:r>
            <w:r w:rsidR="00D226CF">
              <w:rPr>
                <w:rFonts w:ascii="Times New Roman" w:eastAsia="Calibri" w:hAnsi="Times New Roman" w:cs="Times New Roman"/>
                <w:bCs/>
                <w:sz w:val="24"/>
                <w:szCs w:val="24"/>
              </w:rPr>
              <w:t>proiectu</w:t>
            </w:r>
            <w:r w:rsidR="00503AF1">
              <w:rPr>
                <w:rFonts w:ascii="Times New Roman" w:eastAsia="Calibri" w:hAnsi="Times New Roman" w:cs="Times New Roman"/>
                <w:bCs/>
                <w:sz w:val="24"/>
                <w:szCs w:val="24"/>
              </w:rPr>
              <w:t>l</w:t>
            </w:r>
            <w:r w:rsidR="00D226CF">
              <w:rPr>
                <w:rFonts w:ascii="Times New Roman" w:eastAsia="Calibri" w:hAnsi="Times New Roman" w:cs="Times New Roman"/>
                <w:bCs/>
                <w:sz w:val="24"/>
                <w:szCs w:val="24"/>
              </w:rPr>
              <w:t xml:space="preserve"> aceleiași societăți ”</w:t>
            </w:r>
            <w:r w:rsidR="00D226CF" w:rsidRPr="00D226CF">
              <w:rPr>
                <w:rFonts w:ascii="Times New Roman" w:eastAsia="Calibri" w:hAnsi="Times New Roman" w:cs="Times New Roman"/>
                <w:bCs/>
                <w:sz w:val="24"/>
                <w:szCs w:val="24"/>
              </w:rPr>
              <w:t>Platformă de colectare a dejecțiilor privind investiția Hală găini ouătoare, staţie sortare  şi depozit de ouă, moară de furaje”, propus a fi amplasat în comuna Comana, satul Vlad Ţepeş, intravilan NC 33325, CF nr. 33325</w:t>
            </w:r>
            <w:r w:rsidRPr="00B41446">
              <w:rPr>
                <w:rFonts w:ascii="Times New Roman" w:eastAsia="Calibri" w:hAnsi="Times New Roman" w:cs="Times New Roman"/>
                <w:bCs/>
                <w:sz w:val="24"/>
                <w:szCs w:val="24"/>
              </w:rPr>
              <w:t>;</w:t>
            </w:r>
          </w:p>
          <w:p w:rsidR="0011343F" w:rsidRPr="00B41446" w:rsidRDefault="005B41D9" w:rsidP="0011343F">
            <w:pPr>
              <w:tabs>
                <w:tab w:val="left" w:pos="770"/>
              </w:tabs>
              <w:autoSpaceDE w:val="0"/>
              <w:autoSpaceDN w:val="0"/>
              <w:adjustRightInd w:val="0"/>
              <w:spacing w:after="0" w:line="240" w:lineRule="auto"/>
              <w:jc w:val="both"/>
              <w:rPr>
                <w:rFonts w:ascii="Times New Roman" w:eastAsia="Times New Roman" w:hAnsi="Times New Roman" w:cs="Times New Roman"/>
                <w:bCs/>
                <w:sz w:val="24"/>
                <w:szCs w:val="24"/>
              </w:rPr>
            </w:pPr>
            <w:r w:rsidRPr="00B41446">
              <w:rPr>
                <w:rFonts w:ascii="Times New Roman" w:eastAsia="Calibri" w:hAnsi="Times New Roman" w:cs="Times New Roman"/>
                <w:bCs/>
                <w:sz w:val="24"/>
                <w:szCs w:val="24"/>
              </w:rPr>
              <w:t>c)</w:t>
            </w:r>
            <w:r w:rsidR="0011343F" w:rsidRPr="00B41446">
              <w:rPr>
                <w:rFonts w:ascii="Times New Roman" w:eastAsia="Times New Roman" w:hAnsi="Times New Roman" w:cs="Times New Roman"/>
                <w:bCs/>
                <w:sz w:val="24"/>
                <w:szCs w:val="24"/>
              </w:rPr>
              <w:t xml:space="preserve">proiectul presupune utilizarea resurselor naturale  - </w:t>
            </w:r>
            <w:r w:rsidR="00D226CF">
              <w:rPr>
                <w:rFonts w:ascii="Times New Roman" w:eastAsia="Times New Roman" w:hAnsi="Times New Roman" w:cs="Times New Roman"/>
                <w:bCs/>
                <w:sz w:val="24"/>
                <w:szCs w:val="24"/>
              </w:rPr>
              <w:t>nu este cazul</w:t>
            </w:r>
          </w:p>
          <w:p w:rsidR="005B41D9" w:rsidRPr="00B41446" w:rsidRDefault="0011343F" w:rsidP="005B41D9">
            <w:pPr>
              <w:tabs>
                <w:tab w:val="left" w:pos="770"/>
                <w:tab w:val="left" w:pos="1000"/>
                <w:tab w:val="left" w:leader="dot" w:pos="8680"/>
                <w:tab w:val="left" w:leader="dot" w:pos="9448"/>
              </w:tabs>
              <w:spacing w:after="0" w:line="240" w:lineRule="auto"/>
              <w:jc w:val="both"/>
              <w:rPr>
                <w:rFonts w:ascii="Times New Roman" w:eastAsia="Calibri" w:hAnsi="Times New Roman" w:cs="Times New Roman"/>
                <w:sz w:val="24"/>
                <w:szCs w:val="24"/>
              </w:rPr>
            </w:pPr>
            <w:r w:rsidRPr="00B41446">
              <w:rPr>
                <w:rFonts w:ascii="Times New Roman" w:eastAsia="Calibri" w:hAnsi="Times New Roman" w:cs="Times New Roman"/>
                <w:sz w:val="24"/>
                <w:szCs w:val="24"/>
              </w:rPr>
              <w:t>d) producţia de</w:t>
            </w:r>
            <w:r w:rsidRPr="00B41446">
              <w:rPr>
                <w:rFonts w:ascii="Times New Roman" w:eastAsia="Calibri" w:hAnsi="Times New Roman" w:cs="Arial"/>
                <w:sz w:val="24"/>
                <w:szCs w:val="24"/>
              </w:rPr>
              <w:t xml:space="preserve"> de</w:t>
            </w:r>
            <w:r w:rsidR="00503AF1">
              <w:rPr>
                <w:rFonts w:ascii="Times New Roman" w:eastAsia="Calibri" w:hAnsi="Times New Roman" w:cs="Arial"/>
                <w:sz w:val="24"/>
                <w:szCs w:val="24"/>
              </w:rPr>
              <w:t>ș</w:t>
            </w:r>
            <w:r w:rsidRPr="00B41446">
              <w:rPr>
                <w:rFonts w:ascii="Times New Roman" w:eastAsia="Calibri" w:hAnsi="Times New Roman" w:cs="Arial"/>
                <w:sz w:val="24"/>
                <w:szCs w:val="24"/>
              </w:rPr>
              <w:t>euri</w:t>
            </w:r>
            <w:r w:rsidR="005A5AD4" w:rsidRPr="00B41446">
              <w:rPr>
                <w:rFonts w:ascii="Times New Roman" w:eastAsia="Calibri" w:hAnsi="Times New Roman" w:cs="Arial"/>
                <w:sz w:val="24"/>
                <w:szCs w:val="24"/>
              </w:rPr>
              <w:t>:</w:t>
            </w:r>
            <w:r w:rsidRPr="00B41446">
              <w:rPr>
                <w:rFonts w:ascii="Times New Roman" w:eastAsia="Calibri" w:hAnsi="Times New Roman" w:cs="Arial"/>
                <w:sz w:val="24"/>
                <w:szCs w:val="24"/>
              </w:rPr>
              <w:t xml:space="preserve"> </w:t>
            </w:r>
            <w:r w:rsidR="005A5AD4" w:rsidRPr="00B41446">
              <w:rPr>
                <w:rFonts w:ascii="Times New Roman" w:eastAsia="Calibri" w:hAnsi="Times New Roman" w:cs="Arial"/>
                <w:sz w:val="24"/>
                <w:szCs w:val="24"/>
              </w:rPr>
              <w:t>deşeurile generate pe amplasament se vor colecta controlat, pe categorii şi vor fi gestionate de societăți abilitate;</w:t>
            </w:r>
          </w:p>
          <w:p w:rsidR="00656695" w:rsidRPr="00B41446" w:rsidRDefault="0011343F" w:rsidP="00656695">
            <w:pPr>
              <w:tabs>
                <w:tab w:val="left" w:pos="-3119"/>
                <w:tab w:val="left" w:leader="dot" w:pos="8680"/>
                <w:tab w:val="left" w:leader="dot" w:pos="9448"/>
              </w:tabs>
              <w:spacing w:after="0" w:line="240" w:lineRule="auto"/>
              <w:jc w:val="both"/>
              <w:rPr>
                <w:rFonts w:ascii="Times New Roman" w:eastAsia="Calibri" w:hAnsi="Times New Roman" w:cs="Times New Roman"/>
                <w:sz w:val="24"/>
                <w:szCs w:val="24"/>
              </w:rPr>
            </w:pPr>
            <w:r w:rsidRPr="00B41446">
              <w:rPr>
                <w:rFonts w:ascii="Times New Roman" w:eastAsia="Calibri" w:hAnsi="Times New Roman" w:cs="Times New Roman"/>
                <w:sz w:val="24"/>
                <w:szCs w:val="24"/>
              </w:rPr>
              <w:t>e)</w:t>
            </w:r>
            <w:r w:rsidR="00656695" w:rsidRPr="00B41446">
              <w:rPr>
                <w:rFonts w:ascii="Times New Roman" w:eastAsia="Calibri" w:hAnsi="Times New Roman" w:cs="Times New Roman"/>
                <w:sz w:val="24"/>
                <w:szCs w:val="24"/>
              </w:rPr>
              <w:t xml:space="preserve"> </w:t>
            </w:r>
            <w:r w:rsidRPr="00B41446">
              <w:rPr>
                <w:rFonts w:ascii="Times New Roman" w:eastAsia="Calibri" w:hAnsi="Times New Roman" w:cs="Times New Roman"/>
                <w:sz w:val="24"/>
                <w:szCs w:val="24"/>
              </w:rPr>
              <w:t>emisii poluante, inclusiv zgomotul și alte surse de disconfort</w:t>
            </w:r>
            <w:r w:rsidR="005A5AD4" w:rsidRPr="00B41446">
              <w:rPr>
                <w:rFonts w:ascii="Times New Roman" w:eastAsia="Calibri" w:hAnsi="Times New Roman" w:cs="Times New Roman"/>
                <w:sz w:val="24"/>
                <w:szCs w:val="24"/>
              </w:rPr>
              <w:t xml:space="preserve">–lucrările şi măsurile prevăzute în proiect nu vor afecta semnificativ factorii de mediu: aer, apă, sol/subsol, aşezări umane; </w:t>
            </w:r>
          </w:p>
          <w:p w:rsidR="0011343F" w:rsidRPr="00B41446" w:rsidRDefault="0011343F" w:rsidP="00656695">
            <w:pPr>
              <w:tabs>
                <w:tab w:val="left" w:pos="-3119"/>
                <w:tab w:val="left" w:leader="dot" w:pos="8680"/>
                <w:tab w:val="left" w:leader="dot" w:pos="9448"/>
              </w:tabs>
              <w:spacing w:after="0" w:line="240" w:lineRule="auto"/>
              <w:jc w:val="both"/>
              <w:rPr>
                <w:rFonts w:ascii="Times New Roman" w:eastAsia="Calibri" w:hAnsi="Times New Roman" w:cs="Times New Roman"/>
                <w:sz w:val="24"/>
                <w:szCs w:val="24"/>
              </w:rPr>
            </w:pPr>
            <w:r w:rsidRPr="00B41446">
              <w:rPr>
                <w:rFonts w:ascii="Times New Roman" w:eastAsia="Calibri" w:hAnsi="Times New Roman" w:cs="Times New Roman"/>
                <w:sz w:val="24"/>
                <w:szCs w:val="24"/>
              </w:rPr>
              <w:t>f)</w:t>
            </w:r>
            <w:r w:rsidR="00656695" w:rsidRPr="00B41446">
              <w:rPr>
                <w:rFonts w:ascii="Times New Roman" w:eastAsia="Calibri" w:hAnsi="Times New Roman" w:cs="Times New Roman"/>
                <w:sz w:val="24"/>
                <w:szCs w:val="24"/>
              </w:rPr>
              <w:t xml:space="preserve"> </w:t>
            </w:r>
            <w:r w:rsidRPr="00B41446">
              <w:rPr>
                <w:rFonts w:ascii="Times New Roman" w:eastAsia="Calibri" w:hAnsi="Times New Roman" w:cs="Times New Roman"/>
                <w:sz w:val="24"/>
                <w:szCs w:val="24"/>
              </w:rPr>
              <w:t>proiectul nu presupune risc de accident.</w:t>
            </w:r>
          </w:p>
          <w:p w:rsidR="0011343F" w:rsidRPr="00B41446" w:rsidRDefault="0011343F" w:rsidP="0011343F">
            <w:pPr>
              <w:tabs>
                <w:tab w:val="num" w:pos="2880"/>
              </w:tabs>
              <w:spacing w:after="0" w:line="240" w:lineRule="auto"/>
              <w:ind w:left="660"/>
              <w:jc w:val="both"/>
              <w:rPr>
                <w:rFonts w:ascii="Times New Roman" w:eastAsia="Calibri" w:hAnsi="Times New Roman" w:cs="Times New Roman"/>
                <w:i/>
                <w:sz w:val="24"/>
                <w:szCs w:val="24"/>
              </w:rPr>
            </w:pPr>
            <w:r w:rsidRPr="00B41446">
              <w:rPr>
                <w:rFonts w:ascii="Times New Roman" w:eastAsia="Calibri" w:hAnsi="Times New Roman" w:cs="Times New Roman"/>
                <w:b/>
                <w:sz w:val="24"/>
                <w:szCs w:val="24"/>
              </w:rPr>
              <w:t>2</w:t>
            </w:r>
            <w:r w:rsidRPr="00B41446">
              <w:rPr>
                <w:rFonts w:ascii="Times New Roman" w:eastAsia="Calibri" w:hAnsi="Times New Roman" w:cs="Times New Roman"/>
                <w:sz w:val="24"/>
                <w:szCs w:val="24"/>
              </w:rPr>
              <w:t xml:space="preserve">. </w:t>
            </w:r>
            <w:r w:rsidRPr="00B41446">
              <w:rPr>
                <w:rFonts w:ascii="Times New Roman" w:eastAsia="Calibri" w:hAnsi="Times New Roman" w:cs="Times New Roman"/>
                <w:i/>
                <w:sz w:val="24"/>
                <w:szCs w:val="24"/>
                <w:u w:val="single"/>
              </w:rPr>
              <w:t>Localizarea proiectelor</w:t>
            </w:r>
            <w:r w:rsidRPr="00B41446">
              <w:rPr>
                <w:rFonts w:ascii="Times New Roman" w:eastAsia="Calibri" w:hAnsi="Times New Roman" w:cs="Times New Roman"/>
                <w:i/>
                <w:sz w:val="24"/>
                <w:szCs w:val="24"/>
              </w:rPr>
              <w:t>:</w:t>
            </w:r>
          </w:p>
          <w:p w:rsidR="0011343F" w:rsidRPr="00B41446" w:rsidRDefault="0011343F" w:rsidP="0011343F">
            <w:pPr>
              <w:spacing w:after="0" w:line="240" w:lineRule="auto"/>
              <w:jc w:val="both"/>
              <w:rPr>
                <w:rFonts w:ascii="Times New Roman" w:eastAsia="Calibri" w:hAnsi="Times New Roman" w:cs="Times New Roman"/>
                <w:sz w:val="24"/>
                <w:szCs w:val="24"/>
              </w:rPr>
            </w:pPr>
            <w:r w:rsidRPr="00B41446">
              <w:rPr>
                <w:rFonts w:ascii="Times New Roman" w:eastAsia="Calibri" w:hAnsi="Times New Roman" w:cs="Times New Roman"/>
                <w:sz w:val="24"/>
                <w:szCs w:val="24"/>
              </w:rPr>
              <w:t>2.1. utilizarea existentă a terenului – folosinţa actuală a terenului, conform certificatului de urbanism nr. 2</w:t>
            </w:r>
            <w:r w:rsidR="00656695" w:rsidRPr="00B41446">
              <w:rPr>
                <w:rFonts w:ascii="Times New Roman" w:eastAsia="Calibri" w:hAnsi="Times New Roman" w:cs="Times New Roman"/>
                <w:sz w:val="24"/>
                <w:szCs w:val="24"/>
              </w:rPr>
              <w:t>4</w:t>
            </w:r>
            <w:r w:rsidRPr="00B41446">
              <w:rPr>
                <w:rFonts w:ascii="Times New Roman" w:eastAsia="Calibri" w:hAnsi="Times New Roman" w:cs="Times New Roman"/>
                <w:sz w:val="24"/>
                <w:szCs w:val="24"/>
              </w:rPr>
              <w:t>/</w:t>
            </w:r>
            <w:r w:rsidR="00656695" w:rsidRPr="00B41446">
              <w:rPr>
                <w:rFonts w:ascii="Times New Roman" w:eastAsia="Calibri" w:hAnsi="Times New Roman" w:cs="Times New Roman"/>
                <w:sz w:val="24"/>
                <w:szCs w:val="24"/>
              </w:rPr>
              <w:t>10.05</w:t>
            </w:r>
            <w:r w:rsidRPr="00B41446">
              <w:rPr>
                <w:rFonts w:ascii="Times New Roman" w:eastAsia="Calibri" w:hAnsi="Times New Roman" w:cs="Times New Roman"/>
                <w:sz w:val="24"/>
                <w:szCs w:val="24"/>
              </w:rPr>
              <w:t xml:space="preserve">.2017: teren </w:t>
            </w:r>
            <w:r w:rsidR="00656695" w:rsidRPr="00B41446">
              <w:rPr>
                <w:rFonts w:ascii="Times New Roman" w:eastAsia="Calibri" w:hAnsi="Times New Roman" w:cs="Times New Roman"/>
                <w:sz w:val="24"/>
                <w:szCs w:val="24"/>
              </w:rPr>
              <w:t>arabil intravilan</w:t>
            </w:r>
            <w:r w:rsidRPr="00B41446">
              <w:rPr>
                <w:rFonts w:ascii="Times New Roman" w:eastAsia="Calibri" w:hAnsi="Times New Roman" w:cs="Times New Roman"/>
                <w:sz w:val="24"/>
                <w:szCs w:val="24"/>
              </w:rPr>
              <w:t xml:space="preserve"> ;  </w:t>
            </w:r>
          </w:p>
          <w:p w:rsidR="0011343F" w:rsidRPr="00B41446" w:rsidRDefault="0011343F" w:rsidP="0011343F">
            <w:pPr>
              <w:spacing w:after="0" w:line="240" w:lineRule="auto"/>
              <w:jc w:val="both"/>
              <w:rPr>
                <w:rFonts w:ascii="Times New Roman" w:eastAsia="Calibri" w:hAnsi="Times New Roman" w:cs="Times New Roman"/>
                <w:sz w:val="24"/>
                <w:szCs w:val="24"/>
              </w:rPr>
            </w:pPr>
            <w:r w:rsidRPr="00B41446">
              <w:rPr>
                <w:rFonts w:ascii="Times New Roman" w:eastAsia="Calibri" w:hAnsi="Times New Roman" w:cs="Times New Roman"/>
                <w:sz w:val="24"/>
                <w:szCs w:val="24"/>
              </w:rPr>
              <w:t xml:space="preserve">2.2. relativa abundenţă a resurselor naturale din zonă, calitatea şi capacitatea regenerativă a acestora – </w:t>
            </w:r>
            <w:r w:rsidR="00656695" w:rsidRPr="00B41446">
              <w:rPr>
                <w:rFonts w:ascii="Times New Roman" w:eastAsia="Calibri" w:hAnsi="Times New Roman" w:cs="Times New Roman"/>
                <w:sz w:val="24"/>
                <w:szCs w:val="24"/>
              </w:rPr>
              <w:t>nu este cazul</w:t>
            </w:r>
            <w:r w:rsidRPr="00B41446">
              <w:rPr>
                <w:rFonts w:ascii="Times New Roman" w:eastAsia="Calibri" w:hAnsi="Times New Roman" w:cs="Times New Roman"/>
                <w:sz w:val="24"/>
                <w:szCs w:val="24"/>
              </w:rPr>
              <w:t>;</w:t>
            </w:r>
          </w:p>
          <w:p w:rsidR="0011343F" w:rsidRPr="00B41446" w:rsidRDefault="0011343F" w:rsidP="0011343F">
            <w:pPr>
              <w:spacing w:after="0" w:line="240" w:lineRule="auto"/>
              <w:jc w:val="both"/>
              <w:rPr>
                <w:rFonts w:ascii="Times New Roman" w:eastAsia="Calibri" w:hAnsi="Times New Roman" w:cs="Times New Roman"/>
                <w:sz w:val="24"/>
                <w:szCs w:val="24"/>
              </w:rPr>
            </w:pPr>
            <w:r w:rsidRPr="00B41446">
              <w:rPr>
                <w:rFonts w:ascii="Times New Roman" w:eastAsia="Calibri" w:hAnsi="Times New Roman" w:cs="Times New Roman"/>
                <w:sz w:val="24"/>
                <w:szCs w:val="24"/>
              </w:rPr>
              <w:t>2.3. capacitatea de absorbţie a mediului, cu atenţie deosebită pentru:</w:t>
            </w:r>
          </w:p>
          <w:p w:rsidR="0011343F" w:rsidRPr="00B41446" w:rsidRDefault="0011343F" w:rsidP="0011343F">
            <w:pPr>
              <w:numPr>
                <w:ilvl w:val="0"/>
                <w:numId w:val="1"/>
              </w:numPr>
              <w:spacing w:after="0" w:line="240" w:lineRule="auto"/>
              <w:jc w:val="both"/>
              <w:rPr>
                <w:rFonts w:ascii="Times New Roman" w:eastAsia="Calibri" w:hAnsi="Times New Roman" w:cs="Times New Roman"/>
                <w:sz w:val="24"/>
                <w:szCs w:val="24"/>
              </w:rPr>
            </w:pPr>
            <w:r w:rsidRPr="00B41446">
              <w:rPr>
                <w:rFonts w:ascii="Times New Roman" w:eastAsia="Calibri" w:hAnsi="Times New Roman" w:cs="Times New Roman"/>
                <w:sz w:val="24"/>
                <w:szCs w:val="24"/>
              </w:rPr>
              <w:t xml:space="preserve">zonele umede: </w:t>
            </w:r>
            <w:r w:rsidR="00AD4661">
              <w:rPr>
                <w:rFonts w:ascii="Times New Roman" w:eastAsia="Calibri" w:hAnsi="Times New Roman" w:cs="Times New Roman"/>
                <w:sz w:val="24"/>
                <w:szCs w:val="24"/>
              </w:rPr>
              <w:t>nu este cazul</w:t>
            </w:r>
            <w:r w:rsidRPr="00B41446">
              <w:rPr>
                <w:rFonts w:ascii="Times New Roman" w:eastAsia="Calibri" w:hAnsi="Times New Roman" w:cs="Times New Roman"/>
                <w:sz w:val="24"/>
                <w:szCs w:val="24"/>
              </w:rPr>
              <w:t xml:space="preserve"> ;</w:t>
            </w:r>
          </w:p>
          <w:p w:rsidR="0011343F" w:rsidRPr="00B41446" w:rsidRDefault="0011343F" w:rsidP="0011343F">
            <w:pPr>
              <w:numPr>
                <w:ilvl w:val="0"/>
                <w:numId w:val="1"/>
              </w:numPr>
              <w:spacing w:after="0" w:line="240" w:lineRule="auto"/>
              <w:jc w:val="both"/>
              <w:rPr>
                <w:rFonts w:ascii="Times New Roman" w:eastAsia="Calibri" w:hAnsi="Times New Roman" w:cs="Times New Roman"/>
                <w:sz w:val="24"/>
                <w:szCs w:val="24"/>
              </w:rPr>
            </w:pPr>
            <w:r w:rsidRPr="00B41446">
              <w:rPr>
                <w:rFonts w:ascii="Times New Roman" w:eastAsia="Calibri" w:hAnsi="Times New Roman" w:cs="Times New Roman"/>
                <w:sz w:val="24"/>
                <w:szCs w:val="24"/>
              </w:rPr>
              <w:t>zonele costiere – obiectivul nu este amplasat în zone costiere;</w:t>
            </w:r>
          </w:p>
          <w:p w:rsidR="0011343F" w:rsidRPr="00B41446" w:rsidRDefault="0011343F" w:rsidP="0011343F">
            <w:pPr>
              <w:numPr>
                <w:ilvl w:val="0"/>
                <w:numId w:val="1"/>
              </w:numPr>
              <w:spacing w:after="0" w:line="240" w:lineRule="auto"/>
              <w:jc w:val="both"/>
              <w:rPr>
                <w:rFonts w:ascii="Times New Roman" w:eastAsia="Calibri" w:hAnsi="Times New Roman" w:cs="Times New Roman"/>
                <w:sz w:val="24"/>
                <w:szCs w:val="24"/>
              </w:rPr>
            </w:pPr>
            <w:r w:rsidRPr="00B41446">
              <w:rPr>
                <w:rFonts w:ascii="Times New Roman" w:eastAsia="Calibri" w:hAnsi="Times New Roman" w:cs="Times New Roman"/>
                <w:sz w:val="24"/>
                <w:szCs w:val="24"/>
              </w:rPr>
              <w:t>zonele montane şi cele împădurite – obiectivul nu este amplasat în zone montane şi împădurite;</w:t>
            </w:r>
          </w:p>
          <w:p w:rsidR="0011343F" w:rsidRPr="00B41446" w:rsidRDefault="0011343F" w:rsidP="0011343F">
            <w:pPr>
              <w:numPr>
                <w:ilvl w:val="0"/>
                <w:numId w:val="1"/>
              </w:numPr>
              <w:spacing w:after="0" w:line="240" w:lineRule="auto"/>
              <w:jc w:val="both"/>
              <w:rPr>
                <w:rFonts w:ascii="Times New Roman" w:eastAsia="Calibri" w:hAnsi="Times New Roman" w:cs="Times New Roman"/>
                <w:sz w:val="24"/>
                <w:szCs w:val="24"/>
              </w:rPr>
            </w:pPr>
            <w:r w:rsidRPr="00B41446">
              <w:rPr>
                <w:rFonts w:ascii="Times New Roman" w:eastAsia="Calibri" w:hAnsi="Times New Roman" w:cs="Times New Roman"/>
                <w:sz w:val="24"/>
                <w:szCs w:val="24"/>
              </w:rPr>
              <w:t xml:space="preserve">parcurile şi rezervaţiile naturale – obiectivul este amplasat în </w:t>
            </w:r>
            <w:r w:rsidR="00AD4661">
              <w:rPr>
                <w:rFonts w:ascii="Times New Roman" w:eastAsia="Calibri" w:hAnsi="Times New Roman" w:cs="Times New Roman"/>
                <w:sz w:val="24"/>
                <w:szCs w:val="24"/>
              </w:rPr>
              <w:t>Parcul Natural Comana</w:t>
            </w:r>
            <w:r w:rsidRPr="00B41446">
              <w:rPr>
                <w:rFonts w:ascii="Times New Roman" w:eastAsia="Calibri" w:hAnsi="Times New Roman" w:cs="Times New Roman"/>
                <w:sz w:val="24"/>
                <w:szCs w:val="24"/>
              </w:rPr>
              <w:t>;</w:t>
            </w:r>
          </w:p>
          <w:p w:rsidR="0011343F" w:rsidRPr="00B41446" w:rsidRDefault="0011343F" w:rsidP="00656695">
            <w:pPr>
              <w:pStyle w:val="Listparagraf"/>
              <w:numPr>
                <w:ilvl w:val="0"/>
                <w:numId w:val="1"/>
              </w:numPr>
              <w:rPr>
                <w:rFonts w:ascii="Times New Roman" w:eastAsia="Calibri" w:hAnsi="Times New Roman" w:cs="Times New Roman"/>
                <w:sz w:val="24"/>
                <w:szCs w:val="24"/>
              </w:rPr>
            </w:pPr>
            <w:r w:rsidRPr="00B41446">
              <w:rPr>
                <w:rFonts w:ascii="Times New Roman" w:eastAsia="Calibri" w:hAnsi="Times New Roman" w:cs="Times New Roman"/>
                <w:sz w:val="24"/>
                <w:szCs w:val="24"/>
              </w:rPr>
              <w:t xml:space="preserve">zonele de protecţie specială, mai ales cele desemnate prin Ordonanţa de urgenţă a Guvernului nr. </w:t>
            </w:r>
            <w:hyperlink r:id="rId9" w:history="1">
              <w:r w:rsidRPr="00B41446">
                <w:rPr>
                  <w:rFonts w:ascii="Times New Roman" w:eastAsia="Calibri" w:hAnsi="Times New Roman" w:cs="Times New Roman"/>
                  <w:color w:val="0000FF"/>
                  <w:sz w:val="24"/>
                  <w:szCs w:val="24"/>
                  <w:u w:val="single"/>
                </w:rPr>
                <w:t>57/2007</w:t>
              </w:r>
            </w:hyperlink>
            <w:r w:rsidRPr="00B41446">
              <w:rPr>
                <w:rFonts w:ascii="Times New Roman" w:eastAsia="Calibri" w:hAnsi="Times New Roman" w:cs="Times New Roman"/>
                <w:sz w:val="24"/>
                <w:szCs w:val="24"/>
              </w:rPr>
              <w:t xml:space="preserve"> privind regimul ariilor naturale protejate, conservarea habitatelor naturale, a florei şi faunei sălbatice, cu modificările şi completările ulterioare, zonele prevăzute prin Legea nr. </w:t>
            </w:r>
            <w:hyperlink r:id="rId10" w:history="1">
              <w:r w:rsidRPr="00B41446">
                <w:rPr>
                  <w:rFonts w:ascii="Times New Roman" w:eastAsia="Calibri" w:hAnsi="Times New Roman" w:cs="Times New Roman"/>
                  <w:color w:val="0000FF"/>
                  <w:sz w:val="24"/>
                  <w:szCs w:val="24"/>
                  <w:u w:val="single"/>
                </w:rPr>
                <w:t>5/2000</w:t>
              </w:r>
            </w:hyperlink>
            <w:r w:rsidRPr="00B41446">
              <w:rPr>
                <w:rFonts w:ascii="Times New Roman" w:eastAsia="Calibri" w:hAnsi="Times New Roman" w:cs="Times New Roman"/>
                <w:sz w:val="24"/>
                <w:szCs w:val="24"/>
              </w:rPr>
              <w:t xml:space="preserve"> privind aprobarea Planului de amenajare a teritoriului naţional – Secţiunea a III- a – zone protejate, zonele de protecţie instituite conform prevederilor Legii apelor nr. </w:t>
            </w:r>
            <w:hyperlink r:id="rId11" w:history="1">
              <w:r w:rsidRPr="00B41446">
                <w:rPr>
                  <w:rFonts w:ascii="Times New Roman" w:eastAsia="Calibri" w:hAnsi="Times New Roman" w:cs="Times New Roman"/>
                  <w:color w:val="0000FF"/>
                  <w:sz w:val="24"/>
                  <w:szCs w:val="24"/>
                  <w:u w:val="single"/>
                </w:rPr>
                <w:t>107/1996</w:t>
              </w:r>
            </w:hyperlink>
            <w:r w:rsidRPr="00B41446">
              <w:rPr>
                <w:rFonts w:ascii="Times New Roman" w:eastAsia="Calibri" w:hAnsi="Times New Roman" w:cs="Times New Roman"/>
                <w:sz w:val="24"/>
                <w:szCs w:val="24"/>
              </w:rPr>
              <w:t xml:space="preserve">, cu modificările şi completările ulterioare şi Hotărârea Guvernului nr. </w:t>
            </w:r>
            <w:hyperlink r:id="rId12" w:history="1">
              <w:r w:rsidRPr="00B41446">
                <w:rPr>
                  <w:rFonts w:ascii="Times New Roman" w:eastAsia="Calibri" w:hAnsi="Times New Roman" w:cs="Times New Roman"/>
                  <w:color w:val="0000FF"/>
                  <w:sz w:val="24"/>
                  <w:szCs w:val="24"/>
                  <w:u w:val="single"/>
                </w:rPr>
                <w:t>930/2005</w:t>
              </w:r>
            </w:hyperlink>
            <w:r w:rsidRPr="00B41446">
              <w:rPr>
                <w:rFonts w:ascii="Times New Roman" w:eastAsia="Calibri" w:hAnsi="Times New Roman" w:cs="Times New Roman"/>
                <w:sz w:val="24"/>
                <w:szCs w:val="24"/>
              </w:rPr>
              <w:t xml:space="preserve"> pentru aprobarea Normelor speciale privind caracterul şi mărimea zonelor de protecţie sanitară şi hidrogeologică – amplasamentul proiectului va fi situat </w:t>
            </w:r>
            <w:r w:rsidR="00656695" w:rsidRPr="00B41446">
              <w:rPr>
                <w:rFonts w:ascii="Times New Roman" w:eastAsia="Calibri" w:hAnsi="Times New Roman" w:cs="Times New Roman"/>
                <w:sz w:val="24"/>
                <w:szCs w:val="24"/>
              </w:rPr>
              <w:t>în Parcul Natural Comana, in situl de interes comunitar ROSCI0043 Comana, ROAPA0022 Comana;</w:t>
            </w:r>
          </w:p>
          <w:p w:rsidR="0011343F" w:rsidRPr="00B41446" w:rsidRDefault="0011343F" w:rsidP="0011343F">
            <w:pPr>
              <w:numPr>
                <w:ilvl w:val="0"/>
                <w:numId w:val="1"/>
              </w:numPr>
              <w:spacing w:after="0" w:line="240" w:lineRule="auto"/>
              <w:jc w:val="both"/>
              <w:rPr>
                <w:rFonts w:ascii="Times New Roman" w:eastAsia="Calibri" w:hAnsi="Times New Roman" w:cs="Times New Roman"/>
                <w:sz w:val="24"/>
                <w:szCs w:val="24"/>
              </w:rPr>
            </w:pPr>
            <w:r w:rsidRPr="00B41446">
              <w:rPr>
                <w:rFonts w:ascii="Times New Roman" w:eastAsia="Calibri" w:hAnsi="Times New Roman" w:cs="Times New Roman"/>
                <w:sz w:val="24"/>
                <w:szCs w:val="24"/>
              </w:rPr>
              <w:t xml:space="preserve">ariile în care standardele de calitate a mediului stabilite de legislaţie au fost deja depăşite – nu au fost înregistrate astfel de situaţii; </w:t>
            </w:r>
          </w:p>
          <w:p w:rsidR="0011343F" w:rsidRPr="00B41446" w:rsidRDefault="0011343F" w:rsidP="0011343F">
            <w:pPr>
              <w:numPr>
                <w:ilvl w:val="0"/>
                <w:numId w:val="1"/>
              </w:numPr>
              <w:spacing w:after="0" w:line="240" w:lineRule="auto"/>
              <w:jc w:val="both"/>
              <w:rPr>
                <w:rFonts w:ascii="Times New Roman" w:eastAsia="Calibri" w:hAnsi="Times New Roman" w:cs="Times New Roman"/>
                <w:sz w:val="24"/>
                <w:szCs w:val="24"/>
              </w:rPr>
            </w:pPr>
            <w:r w:rsidRPr="00B41446">
              <w:rPr>
                <w:rFonts w:ascii="Times New Roman" w:eastAsia="Calibri" w:hAnsi="Times New Roman" w:cs="Times New Roman"/>
                <w:sz w:val="24"/>
                <w:szCs w:val="24"/>
              </w:rPr>
              <w:t xml:space="preserve">ariile dens populate – nu este cazul; </w:t>
            </w:r>
          </w:p>
          <w:p w:rsidR="0011343F" w:rsidRPr="00B41446" w:rsidRDefault="0011343F" w:rsidP="0011343F">
            <w:pPr>
              <w:numPr>
                <w:ilvl w:val="0"/>
                <w:numId w:val="1"/>
              </w:numPr>
              <w:spacing w:after="0" w:line="240" w:lineRule="auto"/>
              <w:jc w:val="both"/>
              <w:rPr>
                <w:rFonts w:ascii="Times New Roman" w:eastAsia="Calibri" w:hAnsi="Times New Roman" w:cs="Times New Roman"/>
                <w:sz w:val="24"/>
                <w:szCs w:val="24"/>
              </w:rPr>
            </w:pPr>
            <w:r w:rsidRPr="00B41446">
              <w:rPr>
                <w:rFonts w:ascii="Times New Roman" w:eastAsia="Calibri" w:hAnsi="Times New Roman" w:cs="Times New Roman"/>
                <w:sz w:val="24"/>
                <w:szCs w:val="24"/>
              </w:rPr>
              <w:t>peisajele cu semnificaţie istorică, culturală şi arheologică – nu este cazul.</w:t>
            </w:r>
          </w:p>
          <w:p w:rsidR="0011343F" w:rsidRPr="00B41446" w:rsidRDefault="0011343F" w:rsidP="0011343F">
            <w:pPr>
              <w:tabs>
                <w:tab w:val="num" w:pos="2880"/>
              </w:tabs>
              <w:spacing w:after="0" w:line="240" w:lineRule="auto"/>
              <w:ind w:left="660"/>
              <w:jc w:val="both"/>
              <w:rPr>
                <w:rFonts w:ascii="Times New Roman" w:eastAsia="Calibri" w:hAnsi="Times New Roman" w:cs="Times New Roman"/>
                <w:i/>
                <w:sz w:val="24"/>
                <w:szCs w:val="24"/>
              </w:rPr>
            </w:pPr>
            <w:r w:rsidRPr="00B41446">
              <w:rPr>
                <w:rFonts w:ascii="Times New Roman" w:eastAsia="Calibri" w:hAnsi="Times New Roman" w:cs="Times New Roman"/>
                <w:b/>
                <w:sz w:val="24"/>
                <w:szCs w:val="24"/>
              </w:rPr>
              <w:lastRenderedPageBreak/>
              <w:t>3</w:t>
            </w:r>
            <w:r w:rsidRPr="00B41446">
              <w:rPr>
                <w:rFonts w:ascii="Times New Roman" w:eastAsia="Calibri" w:hAnsi="Times New Roman" w:cs="Times New Roman"/>
                <w:sz w:val="24"/>
                <w:szCs w:val="24"/>
              </w:rPr>
              <w:t xml:space="preserve">. </w:t>
            </w:r>
            <w:r w:rsidRPr="00B41446">
              <w:rPr>
                <w:rFonts w:ascii="Times New Roman" w:eastAsia="Calibri" w:hAnsi="Times New Roman" w:cs="Times New Roman"/>
                <w:i/>
                <w:sz w:val="24"/>
                <w:szCs w:val="24"/>
                <w:u w:val="single"/>
              </w:rPr>
              <w:t>Caracteristicile impactului potenţial</w:t>
            </w:r>
            <w:r w:rsidRPr="00B41446">
              <w:rPr>
                <w:rFonts w:ascii="Times New Roman" w:eastAsia="Calibri" w:hAnsi="Times New Roman" w:cs="Times New Roman"/>
                <w:i/>
                <w:sz w:val="24"/>
                <w:szCs w:val="24"/>
              </w:rPr>
              <w:t>:</w:t>
            </w:r>
          </w:p>
          <w:p w:rsidR="0011343F" w:rsidRPr="00B41446" w:rsidRDefault="0011343F" w:rsidP="0011343F">
            <w:pPr>
              <w:numPr>
                <w:ilvl w:val="0"/>
                <w:numId w:val="1"/>
              </w:numPr>
              <w:spacing w:after="0" w:line="240" w:lineRule="auto"/>
              <w:jc w:val="both"/>
              <w:rPr>
                <w:rFonts w:ascii="Times New Roman" w:eastAsia="Calibri" w:hAnsi="Times New Roman" w:cs="Times New Roman"/>
                <w:sz w:val="24"/>
                <w:szCs w:val="24"/>
              </w:rPr>
            </w:pPr>
            <w:r w:rsidRPr="00B41446">
              <w:rPr>
                <w:rFonts w:ascii="Times New Roman" w:eastAsia="Calibri" w:hAnsi="Times New Roman" w:cs="Times New Roman"/>
                <w:sz w:val="24"/>
                <w:szCs w:val="24"/>
              </w:rPr>
              <w:t>extinderea impactului: aria geografică şi numărul persoanelor afectate – impact local fără afectarea populației;</w:t>
            </w:r>
          </w:p>
          <w:p w:rsidR="0011343F" w:rsidRPr="00B41446" w:rsidRDefault="0011343F" w:rsidP="0011343F">
            <w:pPr>
              <w:numPr>
                <w:ilvl w:val="0"/>
                <w:numId w:val="1"/>
              </w:numPr>
              <w:spacing w:after="0" w:line="240" w:lineRule="auto"/>
              <w:jc w:val="both"/>
              <w:rPr>
                <w:rFonts w:ascii="Times New Roman" w:eastAsia="Calibri" w:hAnsi="Times New Roman" w:cs="Times New Roman"/>
                <w:sz w:val="24"/>
                <w:szCs w:val="24"/>
              </w:rPr>
            </w:pPr>
            <w:r w:rsidRPr="00B41446">
              <w:rPr>
                <w:rFonts w:ascii="Times New Roman" w:eastAsia="Calibri" w:hAnsi="Times New Roman" w:cs="Times New Roman"/>
                <w:sz w:val="24"/>
                <w:szCs w:val="24"/>
              </w:rPr>
              <w:t xml:space="preserve">natura </w:t>
            </w:r>
            <w:proofErr w:type="spellStart"/>
            <w:r w:rsidRPr="00B41446">
              <w:rPr>
                <w:rFonts w:ascii="Times New Roman" w:eastAsia="Calibri" w:hAnsi="Times New Roman" w:cs="Times New Roman"/>
                <w:sz w:val="24"/>
                <w:szCs w:val="24"/>
              </w:rPr>
              <w:t>transfrontieră</w:t>
            </w:r>
            <w:proofErr w:type="spellEnd"/>
            <w:r w:rsidRPr="00B41446">
              <w:rPr>
                <w:rFonts w:ascii="Times New Roman" w:eastAsia="Calibri" w:hAnsi="Times New Roman" w:cs="Times New Roman"/>
                <w:sz w:val="24"/>
                <w:szCs w:val="24"/>
              </w:rPr>
              <w:t xml:space="preserve"> a impactului – nu este cazul;</w:t>
            </w:r>
          </w:p>
          <w:p w:rsidR="0011343F" w:rsidRPr="00B41446" w:rsidRDefault="0011343F" w:rsidP="0011343F">
            <w:pPr>
              <w:numPr>
                <w:ilvl w:val="0"/>
                <w:numId w:val="1"/>
              </w:numPr>
              <w:spacing w:after="0" w:line="240" w:lineRule="auto"/>
              <w:jc w:val="both"/>
              <w:rPr>
                <w:rFonts w:ascii="Times New Roman" w:eastAsia="Calibri" w:hAnsi="Times New Roman" w:cs="Times New Roman"/>
                <w:sz w:val="24"/>
                <w:szCs w:val="24"/>
              </w:rPr>
            </w:pPr>
            <w:r w:rsidRPr="00B41446">
              <w:rPr>
                <w:rFonts w:ascii="Times New Roman" w:eastAsia="Calibri" w:hAnsi="Times New Roman" w:cs="Times New Roman"/>
                <w:sz w:val="24"/>
                <w:szCs w:val="24"/>
              </w:rPr>
              <w:t xml:space="preserve">mărimea şi complexitatea impactului – impact redus şi local, pe perioada execuţiei proiectului; </w:t>
            </w:r>
          </w:p>
          <w:p w:rsidR="0011343F" w:rsidRPr="00B41446" w:rsidRDefault="0011343F" w:rsidP="0011343F">
            <w:pPr>
              <w:numPr>
                <w:ilvl w:val="0"/>
                <w:numId w:val="1"/>
              </w:numPr>
              <w:spacing w:after="0" w:line="240" w:lineRule="auto"/>
              <w:jc w:val="both"/>
              <w:rPr>
                <w:rFonts w:ascii="Times New Roman" w:eastAsia="Calibri" w:hAnsi="Times New Roman" w:cs="Times New Roman"/>
                <w:sz w:val="24"/>
                <w:szCs w:val="24"/>
              </w:rPr>
            </w:pPr>
            <w:r w:rsidRPr="00B41446">
              <w:rPr>
                <w:rFonts w:ascii="Times New Roman" w:eastAsia="Calibri" w:hAnsi="Times New Roman" w:cs="Times New Roman"/>
                <w:sz w:val="24"/>
                <w:szCs w:val="24"/>
              </w:rPr>
              <w:t>probabilitatea impactului – impact cu probabilitate mare pe parcursul realizării proiectului, deoarece lucrările prevăzute de proiect vor afecta semnificativ factorii de mediu și biodiversitatea locală;</w:t>
            </w:r>
          </w:p>
          <w:p w:rsidR="0011343F" w:rsidRPr="00B41446" w:rsidRDefault="0011343F" w:rsidP="0011343F">
            <w:pPr>
              <w:numPr>
                <w:ilvl w:val="0"/>
                <w:numId w:val="1"/>
              </w:numPr>
              <w:spacing w:after="0" w:line="240" w:lineRule="auto"/>
              <w:jc w:val="both"/>
              <w:rPr>
                <w:rFonts w:ascii="Times New Roman" w:eastAsia="Calibri" w:hAnsi="Times New Roman" w:cs="Times New Roman"/>
                <w:sz w:val="24"/>
                <w:szCs w:val="24"/>
              </w:rPr>
            </w:pPr>
            <w:r w:rsidRPr="00B41446">
              <w:rPr>
                <w:rFonts w:ascii="Times New Roman" w:eastAsia="Calibri" w:hAnsi="Times New Roman" w:cs="Times New Roman"/>
                <w:sz w:val="24"/>
                <w:szCs w:val="24"/>
              </w:rPr>
              <w:t>durata, frecvenţa şi reversibilitatea impactului – impact local pe perioada desfășurării proiectului cu probabilitate crescută de afectare a zonei</w:t>
            </w:r>
          </w:p>
          <w:p w:rsidR="0011343F" w:rsidRPr="00B41446" w:rsidRDefault="0011343F" w:rsidP="0011343F">
            <w:pPr>
              <w:spacing w:before="120" w:after="0" w:line="240" w:lineRule="auto"/>
              <w:jc w:val="both"/>
              <w:rPr>
                <w:rFonts w:ascii="Times New Roman" w:eastAsia="Calibri" w:hAnsi="Times New Roman" w:cs="Times New Roman"/>
                <w:sz w:val="24"/>
                <w:szCs w:val="24"/>
                <w:lang w:eastAsia="ro-RO"/>
              </w:rPr>
            </w:pPr>
            <w:r w:rsidRPr="00B41446">
              <w:rPr>
                <w:rFonts w:ascii="Times New Roman" w:eastAsia="Calibri" w:hAnsi="Times New Roman" w:cs="Times New Roman"/>
                <w:color w:val="000000"/>
                <w:sz w:val="24"/>
                <w:szCs w:val="24"/>
                <w:lang w:eastAsia="ro-RO"/>
              </w:rPr>
              <w:t>Pe parcursul derulării procedurii de evaluare a impactului asupra mediului publicul interesat de proiectul propus a fost informat despre s</w:t>
            </w:r>
            <w:r w:rsidRPr="00B41446">
              <w:rPr>
                <w:rFonts w:ascii="Times New Roman" w:eastAsia="Calibri" w:hAnsi="Times New Roman" w:cs="Times New Roman"/>
                <w:sz w:val="24"/>
                <w:szCs w:val="24"/>
                <w:lang w:eastAsia="ro-RO"/>
              </w:rPr>
              <w:t>olicitarea acordului de mediu, de către:</w:t>
            </w:r>
          </w:p>
          <w:p w:rsidR="0011343F" w:rsidRPr="00B41446" w:rsidRDefault="0011343F" w:rsidP="0011343F">
            <w:pPr>
              <w:spacing w:before="120" w:after="0" w:line="240" w:lineRule="auto"/>
              <w:jc w:val="both"/>
              <w:rPr>
                <w:rFonts w:ascii="Times New Roman" w:eastAsia="Calibri" w:hAnsi="Times New Roman" w:cs="Times New Roman"/>
                <w:sz w:val="24"/>
                <w:szCs w:val="24"/>
                <w:lang w:eastAsia="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6"/>
              <w:gridCol w:w="2529"/>
              <w:gridCol w:w="2168"/>
              <w:gridCol w:w="2052"/>
            </w:tblGrid>
            <w:tr w:rsidR="0011343F" w:rsidRPr="00B41446" w:rsidTr="005B1521">
              <w:tc>
                <w:tcPr>
                  <w:tcW w:w="2046" w:type="dxa"/>
                  <w:shd w:val="clear" w:color="auto" w:fill="auto"/>
                </w:tcPr>
                <w:p w:rsidR="0011343F" w:rsidRPr="00B41446" w:rsidRDefault="0011343F" w:rsidP="0011343F">
                  <w:pPr>
                    <w:spacing w:after="0" w:line="240" w:lineRule="auto"/>
                    <w:jc w:val="center"/>
                    <w:rPr>
                      <w:rFonts w:ascii="Times New Roman" w:eastAsia="Times New Roman" w:hAnsi="Times New Roman" w:cs="Times New Roman"/>
                      <w:b/>
                      <w:sz w:val="24"/>
                      <w:szCs w:val="24"/>
                    </w:rPr>
                  </w:pPr>
                  <w:r w:rsidRPr="00B41446">
                    <w:rPr>
                      <w:rFonts w:ascii="Times New Roman" w:eastAsia="Times New Roman" w:hAnsi="Times New Roman" w:cs="Times New Roman"/>
                      <w:b/>
                      <w:sz w:val="24"/>
                      <w:szCs w:val="24"/>
                    </w:rPr>
                    <w:t>Etapa din procedura de reglementare</w:t>
                  </w:r>
                </w:p>
              </w:tc>
              <w:tc>
                <w:tcPr>
                  <w:tcW w:w="2529" w:type="dxa"/>
                  <w:shd w:val="clear" w:color="auto" w:fill="auto"/>
                </w:tcPr>
                <w:p w:rsidR="0011343F" w:rsidRPr="00B41446" w:rsidRDefault="0011343F" w:rsidP="0011343F">
                  <w:pPr>
                    <w:spacing w:after="0" w:line="240" w:lineRule="auto"/>
                    <w:jc w:val="center"/>
                    <w:rPr>
                      <w:rFonts w:ascii="Times New Roman" w:eastAsia="Times New Roman" w:hAnsi="Times New Roman" w:cs="Times New Roman"/>
                      <w:b/>
                      <w:sz w:val="24"/>
                      <w:szCs w:val="24"/>
                    </w:rPr>
                  </w:pPr>
                  <w:r w:rsidRPr="00B41446">
                    <w:rPr>
                      <w:rFonts w:ascii="Times New Roman" w:eastAsia="Times New Roman" w:hAnsi="Times New Roman" w:cs="Times New Roman"/>
                      <w:b/>
                      <w:sz w:val="24"/>
                      <w:szCs w:val="24"/>
                    </w:rPr>
                    <w:t>A.P.M. Giurgiu</w:t>
                  </w:r>
                </w:p>
              </w:tc>
              <w:tc>
                <w:tcPr>
                  <w:tcW w:w="2168" w:type="dxa"/>
                  <w:shd w:val="clear" w:color="auto" w:fill="auto"/>
                </w:tcPr>
                <w:p w:rsidR="0011343F" w:rsidRPr="00B41446" w:rsidRDefault="0011343F" w:rsidP="0011343F">
                  <w:pPr>
                    <w:spacing w:after="0" w:line="240" w:lineRule="auto"/>
                    <w:jc w:val="center"/>
                    <w:rPr>
                      <w:rFonts w:ascii="Times New Roman" w:eastAsia="Times New Roman" w:hAnsi="Times New Roman" w:cs="Times New Roman"/>
                      <w:b/>
                      <w:sz w:val="24"/>
                      <w:szCs w:val="24"/>
                    </w:rPr>
                  </w:pPr>
                  <w:r w:rsidRPr="00B41446">
                    <w:rPr>
                      <w:rFonts w:ascii="Times New Roman" w:eastAsia="Times New Roman" w:hAnsi="Times New Roman" w:cs="Times New Roman"/>
                      <w:b/>
                      <w:sz w:val="24"/>
                      <w:szCs w:val="24"/>
                    </w:rPr>
                    <w:t xml:space="preserve">  Titular proiect</w:t>
                  </w:r>
                </w:p>
              </w:tc>
              <w:tc>
                <w:tcPr>
                  <w:tcW w:w="2052" w:type="dxa"/>
                  <w:shd w:val="clear" w:color="auto" w:fill="auto"/>
                </w:tcPr>
                <w:p w:rsidR="0011343F" w:rsidRPr="00B41446" w:rsidRDefault="0011343F" w:rsidP="0011343F">
                  <w:pPr>
                    <w:spacing w:after="0" w:line="240" w:lineRule="auto"/>
                    <w:jc w:val="center"/>
                    <w:rPr>
                      <w:rFonts w:ascii="Times New Roman" w:eastAsia="Times New Roman" w:hAnsi="Times New Roman" w:cs="Times New Roman"/>
                      <w:b/>
                      <w:sz w:val="24"/>
                      <w:szCs w:val="24"/>
                    </w:rPr>
                  </w:pPr>
                  <w:r w:rsidRPr="00B41446">
                    <w:rPr>
                      <w:rFonts w:ascii="Times New Roman" w:eastAsia="Times New Roman" w:hAnsi="Times New Roman" w:cs="Times New Roman"/>
                      <w:b/>
                      <w:sz w:val="24"/>
                      <w:szCs w:val="24"/>
                    </w:rPr>
                    <w:t>Participări ale publicului în procedura derulată</w:t>
                  </w:r>
                </w:p>
              </w:tc>
            </w:tr>
            <w:tr w:rsidR="0011343F" w:rsidRPr="00B41446" w:rsidTr="005B1521">
              <w:tc>
                <w:tcPr>
                  <w:tcW w:w="2046" w:type="dxa"/>
                  <w:shd w:val="clear" w:color="auto" w:fill="auto"/>
                </w:tcPr>
                <w:p w:rsidR="0011343F" w:rsidRPr="00B41446" w:rsidRDefault="0011343F" w:rsidP="0011343F">
                  <w:pPr>
                    <w:spacing w:after="0" w:line="240" w:lineRule="auto"/>
                    <w:rPr>
                      <w:rFonts w:ascii="Times New Roman" w:eastAsia="Times New Roman" w:hAnsi="Times New Roman" w:cs="Times New Roman"/>
                      <w:sz w:val="24"/>
                      <w:szCs w:val="24"/>
                    </w:rPr>
                  </w:pPr>
                  <w:r w:rsidRPr="00B41446">
                    <w:rPr>
                      <w:rFonts w:ascii="Times New Roman" w:eastAsia="Times New Roman" w:hAnsi="Times New Roman" w:cs="Times New Roman"/>
                      <w:sz w:val="24"/>
                      <w:szCs w:val="24"/>
                    </w:rPr>
                    <w:t>Solicitare acord de mediu</w:t>
                  </w:r>
                </w:p>
              </w:tc>
              <w:tc>
                <w:tcPr>
                  <w:tcW w:w="2529" w:type="dxa"/>
                  <w:shd w:val="clear" w:color="auto" w:fill="auto"/>
                </w:tcPr>
                <w:p w:rsidR="0011343F" w:rsidRPr="00B41446" w:rsidRDefault="0011343F" w:rsidP="00656695">
                  <w:pPr>
                    <w:spacing w:after="0" w:line="240" w:lineRule="auto"/>
                    <w:jc w:val="both"/>
                    <w:rPr>
                      <w:rFonts w:ascii="Times New Roman" w:eastAsia="Times New Roman" w:hAnsi="Times New Roman" w:cs="Times New Roman"/>
                      <w:sz w:val="24"/>
                      <w:szCs w:val="24"/>
                    </w:rPr>
                  </w:pPr>
                  <w:r w:rsidRPr="00B41446">
                    <w:rPr>
                      <w:rFonts w:ascii="Times New Roman" w:eastAsia="Times New Roman" w:hAnsi="Times New Roman" w:cs="Times New Roman"/>
                      <w:sz w:val="24"/>
                      <w:szCs w:val="24"/>
                    </w:rPr>
                    <w:t xml:space="preserve">Afişare pe pagina web în data de </w:t>
                  </w:r>
                  <w:r w:rsidR="00656695" w:rsidRPr="00B41446">
                    <w:rPr>
                      <w:rFonts w:ascii="Times New Roman" w:eastAsia="Times New Roman" w:hAnsi="Times New Roman" w:cs="Times New Roman"/>
                      <w:sz w:val="24"/>
                      <w:szCs w:val="24"/>
                    </w:rPr>
                    <w:t>04.10.</w:t>
                  </w:r>
                  <w:r w:rsidRPr="00B41446">
                    <w:rPr>
                      <w:rFonts w:ascii="Times New Roman" w:eastAsia="Times New Roman" w:hAnsi="Times New Roman" w:cs="Times New Roman"/>
                      <w:sz w:val="24"/>
                      <w:szCs w:val="24"/>
                    </w:rPr>
                    <w:t>2017</w:t>
                  </w:r>
                </w:p>
              </w:tc>
              <w:tc>
                <w:tcPr>
                  <w:tcW w:w="2168" w:type="dxa"/>
                  <w:shd w:val="clear" w:color="auto" w:fill="auto"/>
                </w:tcPr>
                <w:p w:rsidR="0011343F" w:rsidRPr="00B41446" w:rsidRDefault="0011343F" w:rsidP="00656695">
                  <w:pPr>
                    <w:spacing w:after="0" w:line="240" w:lineRule="auto"/>
                    <w:jc w:val="both"/>
                    <w:rPr>
                      <w:rFonts w:ascii="Times New Roman" w:eastAsia="Times New Roman" w:hAnsi="Times New Roman" w:cs="Times New Roman"/>
                      <w:sz w:val="24"/>
                      <w:szCs w:val="24"/>
                    </w:rPr>
                  </w:pPr>
                  <w:r w:rsidRPr="00B41446">
                    <w:rPr>
                      <w:rFonts w:ascii="Times New Roman" w:eastAsia="Times New Roman" w:hAnsi="Times New Roman" w:cs="Times New Roman"/>
                      <w:sz w:val="24"/>
                      <w:szCs w:val="24"/>
                    </w:rPr>
                    <w:t xml:space="preserve">Ziarul „Giurgiuveanul” din 10.04.2017 şi afişare la Primăria </w:t>
                  </w:r>
                  <w:r w:rsidR="00656695" w:rsidRPr="00B41446">
                    <w:rPr>
                      <w:rFonts w:ascii="Times New Roman" w:eastAsia="Times New Roman" w:hAnsi="Times New Roman" w:cs="Times New Roman"/>
                      <w:sz w:val="24"/>
                      <w:szCs w:val="24"/>
                    </w:rPr>
                    <w:t>Comana</w:t>
                  </w:r>
                  <w:r w:rsidRPr="00B41446">
                    <w:rPr>
                      <w:rFonts w:ascii="Times New Roman" w:eastAsia="Times New Roman" w:hAnsi="Times New Roman" w:cs="Times New Roman"/>
                      <w:sz w:val="24"/>
                      <w:szCs w:val="24"/>
                    </w:rPr>
                    <w:t xml:space="preserve"> în data de </w:t>
                  </w:r>
                  <w:r w:rsidR="00656695" w:rsidRPr="00B41446">
                    <w:rPr>
                      <w:rFonts w:ascii="Times New Roman" w:eastAsia="Times New Roman" w:hAnsi="Times New Roman" w:cs="Times New Roman"/>
                      <w:sz w:val="24"/>
                      <w:szCs w:val="24"/>
                    </w:rPr>
                    <w:t>09.10</w:t>
                  </w:r>
                  <w:r w:rsidRPr="00B41446">
                    <w:rPr>
                      <w:rFonts w:ascii="Times New Roman" w:eastAsia="Times New Roman" w:hAnsi="Times New Roman" w:cs="Times New Roman"/>
                      <w:sz w:val="24"/>
                      <w:szCs w:val="24"/>
                    </w:rPr>
                    <w:t>2017.</w:t>
                  </w:r>
                </w:p>
              </w:tc>
              <w:tc>
                <w:tcPr>
                  <w:tcW w:w="2052" w:type="dxa"/>
                  <w:shd w:val="clear" w:color="auto" w:fill="auto"/>
                </w:tcPr>
                <w:p w:rsidR="0011343F" w:rsidRPr="00B41446" w:rsidRDefault="0011343F" w:rsidP="0011343F">
                  <w:pPr>
                    <w:spacing w:after="0" w:line="240" w:lineRule="auto"/>
                    <w:jc w:val="both"/>
                    <w:rPr>
                      <w:rFonts w:ascii="Times New Roman" w:eastAsia="Times New Roman" w:hAnsi="Times New Roman" w:cs="Times New Roman"/>
                      <w:sz w:val="24"/>
                      <w:szCs w:val="24"/>
                    </w:rPr>
                  </w:pPr>
                  <w:r w:rsidRPr="00B41446">
                    <w:rPr>
                      <w:rFonts w:ascii="Times New Roman" w:eastAsia="Times New Roman" w:hAnsi="Times New Roman" w:cs="Times New Roman"/>
                      <w:sz w:val="24"/>
                      <w:szCs w:val="24"/>
                    </w:rPr>
                    <w:t>Nu s-au înregistrat comentarii, contestaţii din partea publicului şi nu s-au înregistrat solicitări privind consultarea documentaţiei.</w:t>
                  </w:r>
                </w:p>
              </w:tc>
            </w:tr>
          </w:tbl>
          <w:p w:rsidR="0011343F" w:rsidRPr="00B41446" w:rsidRDefault="0011343F" w:rsidP="0011343F">
            <w:pPr>
              <w:spacing w:after="0" w:line="240" w:lineRule="auto"/>
              <w:jc w:val="both"/>
              <w:rPr>
                <w:rFonts w:ascii="Times New Roman" w:eastAsia="Calibri" w:hAnsi="Times New Roman" w:cs="Times New Roman"/>
                <w:sz w:val="24"/>
                <w:szCs w:val="24"/>
              </w:rPr>
            </w:pPr>
          </w:p>
          <w:p w:rsidR="0011343F" w:rsidRPr="00B41446" w:rsidRDefault="0011343F" w:rsidP="0011343F">
            <w:pPr>
              <w:numPr>
                <w:ilvl w:val="0"/>
                <w:numId w:val="1"/>
              </w:numPr>
              <w:spacing w:after="0" w:line="240" w:lineRule="auto"/>
              <w:jc w:val="both"/>
              <w:rPr>
                <w:rFonts w:ascii="Times New Roman" w:eastAsia="Calibri" w:hAnsi="Times New Roman" w:cs="Times New Roman"/>
                <w:sz w:val="24"/>
                <w:szCs w:val="24"/>
              </w:rPr>
            </w:pPr>
            <w:r w:rsidRPr="00B41446">
              <w:rPr>
                <w:rFonts w:ascii="Times New Roman" w:eastAsia="Calibri" w:hAnsi="Times New Roman" w:cs="Times New Roman"/>
                <w:sz w:val="24"/>
                <w:szCs w:val="24"/>
              </w:rPr>
              <w:t xml:space="preserve">II. Motivele care au stat la baza luării deciziei etapei de încadrare în procedura de evaluare adecvată – conform deciziei etapei de evaluare iniţială nr. </w:t>
            </w:r>
            <w:r w:rsidR="005B1521" w:rsidRPr="00B41446">
              <w:rPr>
                <w:rFonts w:ascii="Times New Roman" w:eastAsia="Calibri" w:hAnsi="Times New Roman" w:cs="Times New Roman"/>
                <w:sz w:val="24"/>
                <w:szCs w:val="24"/>
              </w:rPr>
              <w:t>7816/03.10.2017</w:t>
            </w:r>
            <w:r w:rsidRPr="00B41446">
              <w:rPr>
                <w:rFonts w:ascii="Times New Roman" w:eastAsia="Calibri" w:hAnsi="Times New Roman" w:cs="Times New Roman"/>
                <w:sz w:val="24"/>
                <w:szCs w:val="24"/>
              </w:rPr>
              <w:t xml:space="preserve">, proiectul intră sub incidența art. 28 din Ordonanţa de Urgenţă a Guvernului nr. 57/2007 privind regimul ariilor naturale protejate, conservarea habitatelor naturale, a florei şi faunei sălbatice, cu modificările şi completările ulterioare, </w:t>
            </w:r>
            <w:r w:rsidR="005B1521" w:rsidRPr="00B41446">
              <w:rPr>
                <w:rFonts w:ascii="Times New Roman" w:eastAsia="Calibri" w:hAnsi="Times New Roman" w:cs="Times New Roman"/>
                <w:sz w:val="24"/>
                <w:szCs w:val="24"/>
              </w:rPr>
              <w:t>Parcul Natural Comana, in situl de interes comunitar ROSCI0043 Comana, ROAPA0022 Comana</w:t>
            </w:r>
            <w:r w:rsidRPr="00B41446">
              <w:rPr>
                <w:rFonts w:ascii="Times New Roman" w:eastAsia="Calibri" w:hAnsi="Times New Roman" w:cs="Times New Roman"/>
                <w:sz w:val="24"/>
                <w:szCs w:val="24"/>
              </w:rPr>
              <w:t>;</w:t>
            </w:r>
          </w:p>
          <w:p w:rsidR="0011343F" w:rsidRPr="00B41446" w:rsidRDefault="0011343F" w:rsidP="0011343F">
            <w:pPr>
              <w:numPr>
                <w:ilvl w:val="0"/>
                <w:numId w:val="1"/>
              </w:numPr>
              <w:spacing w:after="0" w:line="240" w:lineRule="auto"/>
              <w:jc w:val="both"/>
              <w:rPr>
                <w:rFonts w:ascii="Times New Roman" w:eastAsia="Calibri" w:hAnsi="Times New Roman" w:cs="Times New Roman"/>
                <w:sz w:val="24"/>
                <w:szCs w:val="24"/>
              </w:rPr>
            </w:pPr>
            <w:r w:rsidRPr="00B41446">
              <w:rPr>
                <w:rFonts w:ascii="Times New Roman" w:eastAsia="Calibri" w:hAnsi="Times New Roman" w:cs="Times New Roman"/>
                <w:sz w:val="24"/>
                <w:szCs w:val="24"/>
              </w:rPr>
              <w:t>este posibil ca impactul să fie semnificativ, deoarece în timpul execuției, utilajele necesare executării lucrărilor vor produce zgomot care pot alunga speciile de faună și ihtiofaună, pot duce la pierderea habitatului prin ocupare temporară a suprafeței de exploatare, excavările în apă pot duce la creșterea turbidității;</w:t>
            </w:r>
          </w:p>
          <w:p w:rsidR="0011343F" w:rsidRPr="00B41446" w:rsidRDefault="0011343F" w:rsidP="0011343F">
            <w:pPr>
              <w:numPr>
                <w:ilvl w:val="0"/>
                <w:numId w:val="1"/>
              </w:numPr>
              <w:spacing w:after="0" w:line="240" w:lineRule="auto"/>
              <w:jc w:val="both"/>
              <w:rPr>
                <w:rFonts w:ascii="Times New Roman" w:eastAsia="Calibri" w:hAnsi="Times New Roman" w:cs="Times New Roman"/>
                <w:sz w:val="24"/>
                <w:szCs w:val="24"/>
              </w:rPr>
            </w:pPr>
            <w:r w:rsidRPr="00B41446">
              <w:rPr>
                <w:rFonts w:ascii="Times New Roman" w:eastAsia="Calibri" w:hAnsi="Times New Roman" w:cs="Times New Roman"/>
                <w:sz w:val="24"/>
                <w:szCs w:val="24"/>
              </w:rPr>
              <w:t>există pe amplasamentul proiectului și în imediata apropiere a acestuia specii sălbatice de interes comunitar ce pot fi afectate de implementarea proiectului</w:t>
            </w:r>
          </w:p>
          <w:p w:rsidR="0011343F" w:rsidRPr="00B41446" w:rsidRDefault="0011343F" w:rsidP="0011343F">
            <w:pPr>
              <w:numPr>
                <w:ilvl w:val="0"/>
                <w:numId w:val="1"/>
              </w:numPr>
              <w:spacing w:after="0" w:line="240" w:lineRule="auto"/>
              <w:jc w:val="both"/>
              <w:rPr>
                <w:rFonts w:ascii="Times New Roman" w:eastAsia="Calibri" w:hAnsi="Times New Roman" w:cs="Times New Roman"/>
                <w:sz w:val="24"/>
                <w:szCs w:val="24"/>
              </w:rPr>
            </w:pPr>
            <w:r w:rsidRPr="00B41446">
              <w:rPr>
                <w:rFonts w:ascii="Times New Roman" w:eastAsia="Calibri" w:hAnsi="Times New Roman" w:cs="Times New Roman"/>
                <w:sz w:val="24"/>
                <w:szCs w:val="24"/>
              </w:rPr>
              <w:t>este posibil ca impactul să fie semnificativ deoarece în perioada de execuție este posibilă afectarea calității apelor de către lucrările necesare implementării proiectului prin scurgeri accidentale de carburanți sau lubrefianți de la utilajele folosite;</w:t>
            </w:r>
          </w:p>
          <w:p w:rsidR="0011343F" w:rsidRPr="00B41446" w:rsidRDefault="0011343F" w:rsidP="0011343F">
            <w:pPr>
              <w:numPr>
                <w:ilvl w:val="0"/>
                <w:numId w:val="1"/>
              </w:numPr>
              <w:spacing w:after="0" w:line="240" w:lineRule="auto"/>
              <w:jc w:val="both"/>
              <w:rPr>
                <w:rFonts w:ascii="Times New Roman" w:eastAsia="Calibri" w:hAnsi="Times New Roman" w:cs="Times New Roman"/>
                <w:sz w:val="24"/>
                <w:szCs w:val="24"/>
              </w:rPr>
            </w:pPr>
            <w:r w:rsidRPr="00B41446">
              <w:rPr>
                <w:rFonts w:ascii="Times New Roman" w:eastAsia="Calibri" w:hAnsi="Times New Roman" w:cs="Times New Roman"/>
                <w:sz w:val="24"/>
                <w:szCs w:val="24"/>
              </w:rPr>
              <w:t>proiectul influențează prin emisii în aer, perturbarea prin zgomot speciile de interes comunitar;</w:t>
            </w:r>
          </w:p>
          <w:p w:rsidR="0011343F" w:rsidRPr="00B41446" w:rsidRDefault="0011343F" w:rsidP="0011343F">
            <w:pPr>
              <w:numPr>
                <w:ilvl w:val="0"/>
                <w:numId w:val="1"/>
              </w:numPr>
              <w:spacing w:after="0" w:line="240" w:lineRule="auto"/>
              <w:jc w:val="both"/>
              <w:rPr>
                <w:rFonts w:ascii="Times New Roman" w:eastAsia="Calibri" w:hAnsi="Times New Roman" w:cs="Times New Roman"/>
                <w:sz w:val="24"/>
                <w:szCs w:val="24"/>
              </w:rPr>
            </w:pPr>
            <w:r w:rsidRPr="00B41446">
              <w:rPr>
                <w:rFonts w:ascii="Times New Roman" w:eastAsia="Calibri" w:hAnsi="Times New Roman" w:cs="Times New Roman"/>
                <w:sz w:val="24"/>
                <w:szCs w:val="24"/>
              </w:rPr>
              <w:t xml:space="preserve">este posibil ca proiectul să ducă la pierderea totală a unor habitate naturale de </w:t>
            </w:r>
            <w:r w:rsidRPr="00B41446">
              <w:rPr>
                <w:rFonts w:ascii="Times New Roman" w:eastAsia="Calibri" w:hAnsi="Times New Roman" w:cs="Times New Roman"/>
                <w:sz w:val="24"/>
                <w:szCs w:val="24"/>
              </w:rPr>
              <w:lastRenderedPageBreak/>
              <w:t>interes comunitar;</w:t>
            </w:r>
          </w:p>
          <w:p w:rsidR="0011343F" w:rsidRPr="00B41446" w:rsidRDefault="0011343F" w:rsidP="0011343F">
            <w:pPr>
              <w:numPr>
                <w:ilvl w:val="0"/>
                <w:numId w:val="1"/>
              </w:numPr>
              <w:spacing w:after="0" w:line="240" w:lineRule="auto"/>
              <w:jc w:val="both"/>
              <w:rPr>
                <w:rFonts w:ascii="Times New Roman" w:eastAsia="Calibri" w:hAnsi="Times New Roman" w:cs="Times New Roman"/>
                <w:sz w:val="24"/>
                <w:szCs w:val="24"/>
              </w:rPr>
            </w:pPr>
            <w:r w:rsidRPr="00B41446">
              <w:rPr>
                <w:rFonts w:ascii="Times New Roman" w:eastAsia="Calibri" w:hAnsi="Times New Roman" w:cs="Times New Roman"/>
                <w:sz w:val="24"/>
                <w:szCs w:val="24"/>
              </w:rPr>
              <w:t>este posibil că proiectul să ducă la o izolare reproductivă a unei specii de interes comunitar sau a speciilor tipice care intră în compoziția unui habitat de interes comunitar.</w:t>
            </w:r>
          </w:p>
          <w:p w:rsidR="0011343F" w:rsidRPr="00B41446" w:rsidRDefault="0011343F" w:rsidP="0011343F">
            <w:pPr>
              <w:spacing w:after="0" w:line="240" w:lineRule="auto"/>
              <w:ind w:firstLine="360"/>
              <w:jc w:val="both"/>
              <w:rPr>
                <w:rFonts w:ascii="Times New Roman" w:eastAsia="Calibri" w:hAnsi="Times New Roman" w:cs="Times New Roman"/>
                <w:sz w:val="24"/>
                <w:szCs w:val="24"/>
                <w:lang w:eastAsia="ro-RO"/>
              </w:rPr>
            </w:pPr>
            <w:r w:rsidRPr="00B41446">
              <w:rPr>
                <w:rFonts w:ascii="Times New Roman" w:eastAsia="Calibri" w:hAnsi="Times New Roman" w:cs="Times New Roman"/>
                <w:b/>
                <w:sz w:val="24"/>
                <w:szCs w:val="24"/>
                <w:lang w:eastAsia="ro-RO"/>
              </w:rPr>
              <w:t>Condiţiile de realizare a proiectului:</w:t>
            </w:r>
            <w:r w:rsidRPr="00B41446">
              <w:rPr>
                <w:rFonts w:ascii="Times New Roman" w:eastAsia="Calibri" w:hAnsi="Times New Roman" w:cs="Times New Roman"/>
                <w:sz w:val="24"/>
                <w:szCs w:val="24"/>
                <w:lang w:eastAsia="ro-RO"/>
              </w:rPr>
              <w:t xml:space="preserve"> </w:t>
            </w:r>
          </w:p>
          <w:p w:rsidR="0011343F" w:rsidRPr="00B41446" w:rsidRDefault="0011343F" w:rsidP="0011343F">
            <w:pPr>
              <w:spacing w:before="120" w:after="0" w:line="240" w:lineRule="auto"/>
              <w:ind w:left="390"/>
              <w:jc w:val="both"/>
              <w:outlineLvl w:val="0"/>
              <w:rPr>
                <w:rFonts w:ascii="Times New Roman" w:eastAsia="Calibri" w:hAnsi="Times New Roman" w:cs="Times New Roman"/>
                <w:b/>
                <w:i/>
                <w:sz w:val="24"/>
                <w:szCs w:val="24"/>
              </w:rPr>
            </w:pPr>
            <w:r w:rsidRPr="00B41446">
              <w:rPr>
                <w:rFonts w:ascii="Times New Roman" w:eastAsia="Calibri" w:hAnsi="Times New Roman" w:cs="Times New Roman"/>
                <w:b/>
                <w:i/>
                <w:sz w:val="24"/>
                <w:szCs w:val="24"/>
              </w:rPr>
              <w:t>Măsuri pentru protejarea factorului de mediu „ APA”:</w:t>
            </w:r>
          </w:p>
          <w:p w:rsidR="0011343F" w:rsidRPr="00B41446" w:rsidRDefault="0011343F" w:rsidP="0011343F">
            <w:pPr>
              <w:numPr>
                <w:ilvl w:val="0"/>
                <w:numId w:val="1"/>
              </w:numPr>
              <w:spacing w:after="0" w:line="240" w:lineRule="auto"/>
              <w:jc w:val="both"/>
              <w:outlineLvl w:val="0"/>
              <w:rPr>
                <w:rFonts w:ascii="Times New Roman" w:eastAsia="Calibri" w:hAnsi="Times New Roman" w:cs="Times New Roman"/>
                <w:sz w:val="24"/>
                <w:szCs w:val="24"/>
              </w:rPr>
            </w:pPr>
            <w:r w:rsidRPr="00B41446">
              <w:rPr>
                <w:rFonts w:ascii="Times New Roman" w:eastAsia="Calibri" w:hAnsi="Times New Roman" w:cs="Times New Roman"/>
                <w:sz w:val="24"/>
                <w:szCs w:val="24"/>
              </w:rPr>
              <w:t>apa utilizată în scop potabil va fi asigurată din comerț;</w:t>
            </w:r>
          </w:p>
          <w:p w:rsidR="0011343F" w:rsidRPr="00B41446" w:rsidRDefault="0011343F" w:rsidP="0011343F">
            <w:pPr>
              <w:numPr>
                <w:ilvl w:val="0"/>
                <w:numId w:val="1"/>
              </w:numPr>
              <w:spacing w:after="0" w:line="240" w:lineRule="auto"/>
              <w:jc w:val="both"/>
              <w:outlineLvl w:val="0"/>
              <w:rPr>
                <w:rFonts w:ascii="Times New Roman" w:eastAsia="Calibri" w:hAnsi="Times New Roman" w:cs="Times New Roman"/>
                <w:sz w:val="24"/>
                <w:szCs w:val="24"/>
              </w:rPr>
            </w:pPr>
            <w:r w:rsidRPr="00B41446">
              <w:rPr>
                <w:rFonts w:ascii="Times New Roman" w:eastAsia="Calibri" w:hAnsi="Times New Roman" w:cs="Times New Roman"/>
                <w:sz w:val="24"/>
                <w:szCs w:val="24"/>
              </w:rPr>
              <w:t xml:space="preserve">evacuarea apelor uzate – </w:t>
            </w:r>
            <w:r w:rsidR="00E96172" w:rsidRPr="00B41446">
              <w:rPr>
                <w:rFonts w:ascii="Times New Roman" w:eastAsia="Calibri" w:hAnsi="Times New Roman" w:cs="Times New Roman"/>
                <w:sz w:val="24"/>
                <w:szCs w:val="24"/>
              </w:rPr>
              <w:t xml:space="preserve">bazin betonat </w:t>
            </w:r>
            <w:proofErr w:type="spellStart"/>
            <w:r w:rsidR="00E96172" w:rsidRPr="00B41446">
              <w:rPr>
                <w:rFonts w:ascii="Times New Roman" w:eastAsia="Calibri" w:hAnsi="Times New Roman" w:cs="Times New Roman"/>
                <w:sz w:val="24"/>
                <w:szCs w:val="24"/>
              </w:rPr>
              <w:t>vidanjabil</w:t>
            </w:r>
            <w:proofErr w:type="spellEnd"/>
            <w:r w:rsidR="00E96172" w:rsidRPr="00B41446">
              <w:rPr>
                <w:rFonts w:ascii="Times New Roman" w:eastAsia="Calibri" w:hAnsi="Times New Roman" w:cs="Times New Roman"/>
                <w:sz w:val="24"/>
                <w:szCs w:val="24"/>
              </w:rPr>
              <w:t xml:space="preserve"> și stație de epurare</w:t>
            </w:r>
            <w:r w:rsidRPr="00B41446">
              <w:rPr>
                <w:rFonts w:ascii="Times New Roman" w:eastAsia="Calibri" w:hAnsi="Times New Roman" w:cs="Times New Roman"/>
                <w:sz w:val="24"/>
                <w:szCs w:val="24"/>
              </w:rPr>
              <w:t>;</w:t>
            </w:r>
          </w:p>
          <w:p w:rsidR="0011343F" w:rsidRPr="00B41446" w:rsidRDefault="0011343F" w:rsidP="0011343F">
            <w:pPr>
              <w:numPr>
                <w:ilvl w:val="0"/>
                <w:numId w:val="1"/>
              </w:numPr>
              <w:spacing w:after="0" w:line="240" w:lineRule="auto"/>
              <w:jc w:val="both"/>
              <w:outlineLvl w:val="0"/>
              <w:rPr>
                <w:rFonts w:ascii="Times New Roman" w:eastAsia="Calibri" w:hAnsi="Times New Roman" w:cs="Times New Roman"/>
                <w:sz w:val="24"/>
                <w:szCs w:val="24"/>
              </w:rPr>
            </w:pPr>
            <w:r w:rsidRPr="00B41446">
              <w:rPr>
                <w:rFonts w:ascii="Times New Roman" w:eastAsia="Calibri" w:hAnsi="Times New Roman" w:cs="Times New Roman"/>
                <w:sz w:val="24"/>
                <w:szCs w:val="24"/>
              </w:rPr>
              <w:t xml:space="preserve">se vor respecta prevederile </w:t>
            </w:r>
            <w:r w:rsidRPr="00B41446">
              <w:rPr>
                <w:rFonts w:ascii="Times New Roman" w:eastAsia="Times New Roman" w:hAnsi="Times New Roman" w:cs="Times New Roman"/>
                <w:sz w:val="24"/>
                <w:szCs w:val="24"/>
              </w:rPr>
              <w:t>H.G. nr. 188/2002 pentru aprobarea unor norme privind condiţiile de descărcare în mediul acvatic al apelor uzate, modificată şi completată prin H.G. nr. 352/2005 şi H.G. nr. 210/2007</w:t>
            </w:r>
          </w:p>
          <w:p w:rsidR="0011343F" w:rsidRPr="00B41446" w:rsidRDefault="0011343F" w:rsidP="0011343F">
            <w:pPr>
              <w:spacing w:before="120" w:after="0" w:line="240" w:lineRule="auto"/>
              <w:ind w:left="390"/>
              <w:jc w:val="both"/>
              <w:outlineLvl w:val="0"/>
              <w:rPr>
                <w:rFonts w:ascii="Times New Roman" w:eastAsia="Calibri" w:hAnsi="Times New Roman" w:cs="Times New Roman"/>
                <w:b/>
                <w:i/>
                <w:sz w:val="24"/>
                <w:szCs w:val="24"/>
              </w:rPr>
            </w:pPr>
            <w:r w:rsidRPr="00B41446">
              <w:rPr>
                <w:rFonts w:ascii="Times New Roman" w:eastAsia="Calibri" w:hAnsi="Times New Roman" w:cs="Times New Roman"/>
                <w:b/>
                <w:i/>
                <w:sz w:val="24"/>
                <w:szCs w:val="24"/>
              </w:rPr>
              <w:t>Măsuri pentru protejarea factorului de mediu „SOL, SUBSOL, APE SUBTERANE”:</w:t>
            </w:r>
          </w:p>
          <w:p w:rsidR="00E96172" w:rsidRPr="00B41446" w:rsidRDefault="0011343F" w:rsidP="0011343F">
            <w:pPr>
              <w:numPr>
                <w:ilvl w:val="0"/>
                <w:numId w:val="1"/>
              </w:numPr>
              <w:spacing w:after="0" w:line="240" w:lineRule="auto"/>
              <w:jc w:val="both"/>
              <w:outlineLvl w:val="0"/>
              <w:rPr>
                <w:rFonts w:ascii="Times New Roman" w:eastAsia="Calibri" w:hAnsi="Times New Roman" w:cs="Times New Roman"/>
                <w:sz w:val="24"/>
                <w:szCs w:val="24"/>
              </w:rPr>
            </w:pPr>
            <w:r w:rsidRPr="00B41446">
              <w:rPr>
                <w:rFonts w:ascii="Times New Roman" w:eastAsia="Calibri" w:hAnsi="Times New Roman" w:cs="Times New Roman"/>
                <w:sz w:val="24"/>
                <w:szCs w:val="24"/>
              </w:rPr>
              <w:t xml:space="preserve">deşeurile </w:t>
            </w:r>
            <w:r w:rsidR="00E96172" w:rsidRPr="00B41446">
              <w:rPr>
                <w:rFonts w:ascii="Times New Roman" w:eastAsia="Calibri" w:hAnsi="Times New Roman" w:cs="Times New Roman"/>
                <w:sz w:val="24"/>
                <w:szCs w:val="24"/>
              </w:rPr>
              <w:t>vor fi depozitate în containere</w:t>
            </w:r>
            <w:r w:rsidRPr="00B41446">
              <w:rPr>
                <w:rFonts w:ascii="Times New Roman" w:eastAsia="Calibri" w:hAnsi="Times New Roman" w:cs="Times New Roman"/>
                <w:sz w:val="24"/>
                <w:szCs w:val="24"/>
              </w:rPr>
              <w:t xml:space="preserve"> şi vor fi preluate de către serviciul de salubrizare al localităţii;</w:t>
            </w:r>
          </w:p>
          <w:p w:rsidR="0011343F" w:rsidRPr="00B41446" w:rsidRDefault="00E96172" w:rsidP="0011343F">
            <w:pPr>
              <w:numPr>
                <w:ilvl w:val="0"/>
                <w:numId w:val="1"/>
              </w:numPr>
              <w:spacing w:after="0" w:line="240" w:lineRule="auto"/>
              <w:jc w:val="both"/>
              <w:outlineLvl w:val="0"/>
              <w:rPr>
                <w:rFonts w:ascii="Times New Roman" w:eastAsia="Calibri" w:hAnsi="Times New Roman" w:cs="Times New Roman"/>
                <w:sz w:val="24"/>
                <w:szCs w:val="24"/>
              </w:rPr>
            </w:pPr>
            <w:r w:rsidRPr="00B41446">
              <w:rPr>
                <w:rFonts w:ascii="Times New Roman" w:eastAsia="Calibri" w:hAnsi="Times New Roman" w:cs="Times New Roman"/>
                <w:sz w:val="24"/>
                <w:szCs w:val="24"/>
              </w:rPr>
              <w:t>dejecțiile care vor rezulta din activitate se colectează pe platforma de dejecții care va fi betonată și impermeabilizată</w:t>
            </w:r>
            <w:r w:rsidR="0011343F" w:rsidRPr="00B41446">
              <w:rPr>
                <w:rFonts w:ascii="Times New Roman" w:eastAsia="Calibri" w:hAnsi="Times New Roman" w:cs="Times New Roman"/>
                <w:sz w:val="24"/>
                <w:szCs w:val="24"/>
              </w:rPr>
              <w:t xml:space="preserve"> </w:t>
            </w:r>
          </w:p>
          <w:p w:rsidR="0011343F" w:rsidRPr="00B41446" w:rsidRDefault="0011343F" w:rsidP="0011343F">
            <w:pPr>
              <w:numPr>
                <w:ilvl w:val="0"/>
                <w:numId w:val="1"/>
              </w:numPr>
              <w:spacing w:after="0" w:line="240" w:lineRule="auto"/>
              <w:jc w:val="both"/>
              <w:outlineLvl w:val="0"/>
              <w:rPr>
                <w:rFonts w:ascii="Times New Roman" w:eastAsia="Calibri" w:hAnsi="Times New Roman" w:cs="Times New Roman"/>
                <w:sz w:val="24"/>
                <w:szCs w:val="24"/>
              </w:rPr>
            </w:pPr>
            <w:r w:rsidRPr="00B41446">
              <w:rPr>
                <w:rFonts w:ascii="Times New Roman" w:eastAsia="Calibri" w:hAnsi="Times New Roman" w:cs="Times New Roman"/>
                <w:sz w:val="24"/>
                <w:szCs w:val="24"/>
              </w:rPr>
              <w:t>se va asigura încheierea unui contract ferm pentru eliminarea deşeurilor, cu o firmă de salubritate autorizată;</w:t>
            </w:r>
          </w:p>
          <w:p w:rsidR="0011343F" w:rsidRPr="00B41446" w:rsidRDefault="0011343F" w:rsidP="0011343F">
            <w:pPr>
              <w:spacing w:before="120" w:after="0" w:line="240" w:lineRule="auto"/>
              <w:jc w:val="both"/>
              <w:outlineLvl w:val="0"/>
              <w:rPr>
                <w:rFonts w:ascii="Times New Roman" w:eastAsia="Calibri" w:hAnsi="Times New Roman" w:cs="Times New Roman"/>
                <w:b/>
                <w:i/>
                <w:sz w:val="24"/>
                <w:szCs w:val="24"/>
              </w:rPr>
            </w:pPr>
            <w:r w:rsidRPr="00B41446">
              <w:rPr>
                <w:rFonts w:ascii="Times New Roman" w:eastAsia="Calibri" w:hAnsi="Times New Roman" w:cs="Times New Roman"/>
                <w:b/>
                <w:i/>
                <w:sz w:val="24"/>
                <w:szCs w:val="24"/>
              </w:rPr>
              <w:t xml:space="preserve">      Depozitarea deşeurilor:</w:t>
            </w:r>
          </w:p>
          <w:p w:rsidR="0011343F" w:rsidRPr="00B41446" w:rsidRDefault="0011343F" w:rsidP="0011343F">
            <w:pPr>
              <w:numPr>
                <w:ilvl w:val="0"/>
                <w:numId w:val="1"/>
              </w:numPr>
              <w:spacing w:after="0" w:line="240" w:lineRule="auto"/>
              <w:jc w:val="both"/>
              <w:outlineLvl w:val="0"/>
              <w:rPr>
                <w:rFonts w:ascii="Times New Roman" w:eastAsia="Calibri" w:hAnsi="Times New Roman" w:cs="Times New Roman"/>
                <w:sz w:val="24"/>
                <w:szCs w:val="24"/>
              </w:rPr>
            </w:pPr>
            <w:r w:rsidRPr="00B41446">
              <w:rPr>
                <w:rFonts w:ascii="Times New Roman" w:eastAsia="Calibri" w:hAnsi="Times New Roman" w:cs="Times New Roman"/>
                <w:sz w:val="24"/>
                <w:szCs w:val="24"/>
              </w:rPr>
              <w:t>deșeurile mai sus menționate se vor colecta controlat, pe categorii şi vor fi gestionate de unităţi abilitate;</w:t>
            </w:r>
          </w:p>
          <w:p w:rsidR="0011343F" w:rsidRPr="00B41446" w:rsidRDefault="0011343F" w:rsidP="0011343F">
            <w:pPr>
              <w:numPr>
                <w:ilvl w:val="0"/>
                <w:numId w:val="1"/>
              </w:numPr>
              <w:spacing w:after="0" w:line="240" w:lineRule="auto"/>
              <w:jc w:val="both"/>
              <w:rPr>
                <w:rFonts w:ascii="Times New Roman" w:eastAsia="Calibri" w:hAnsi="Times New Roman" w:cs="Times New Roman"/>
                <w:sz w:val="24"/>
                <w:szCs w:val="24"/>
              </w:rPr>
            </w:pPr>
            <w:r w:rsidRPr="00B41446">
              <w:rPr>
                <w:rFonts w:ascii="Times New Roman" w:eastAsia="Calibri" w:hAnsi="Times New Roman" w:cs="Times New Roman"/>
                <w:sz w:val="24"/>
                <w:szCs w:val="24"/>
              </w:rPr>
              <w:t>se vor respecta prevederile Legii 211/2011 privind regimul deşeurilor;</w:t>
            </w:r>
          </w:p>
          <w:p w:rsidR="0011343F" w:rsidRPr="00B41446" w:rsidRDefault="0011343F" w:rsidP="0011343F">
            <w:pPr>
              <w:spacing w:before="120" w:after="0" w:line="240" w:lineRule="auto"/>
              <w:jc w:val="both"/>
              <w:outlineLvl w:val="0"/>
              <w:rPr>
                <w:rFonts w:ascii="Times New Roman" w:eastAsia="Calibri" w:hAnsi="Times New Roman" w:cs="Times New Roman"/>
                <w:b/>
                <w:i/>
                <w:sz w:val="24"/>
                <w:szCs w:val="24"/>
              </w:rPr>
            </w:pPr>
            <w:r w:rsidRPr="00B41446">
              <w:rPr>
                <w:rFonts w:ascii="Times New Roman" w:eastAsia="Calibri" w:hAnsi="Times New Roman" w:cs="Times New Roman"/>
                <w:b/>
                <w:i/>
                <w:sz w:val="24"/>
                <w:szCs w:val="24"/>
              </w:rPr>
              <w:t xml:space="preserve">      Măsuri pentru protejarea factorului de mediu „ AER”:</w:t>
            </w:r>
          </w:p>
          <w:p w:rsidR="0011343F" w:rsidRPr="00B41446" w:rsidRDefault="0011343F" w:rsidP="0011343F">
            <w:pPr>
              <w:numPr>
                <w:ilvl w:val="0"/>
                <w:numId w:val="1"/>
              </w:numPr>
              <w:spacing w:after="0" w:line="240" w:lineRule="auto"/>
              <w:jc w:val="both"/>
              <w:outlineLvl w:val="0"/>
              <w:rPr>
                <w:rFonts w:ascii="Times New Roman" w:eastAsia="Calibri" w:hAnsi="Times New Roman" w:cs="Times New Roman"/>
                <w:sz w:val="24"/>
                <w:szCs w:val="24"/>
              </w:rPr>
            </w:pPr>
            <w:r w:rsidRPr="00B41446">
              <w:rPr>
                <w:rFonts w:ascii="Times New Roman" w:eastAsia="Calibri" w:hAnsi="Times New Roman" w:cs="Times New Roman"/>
                <w:sz w:val="24"/>
                <w:szCs w:val="24"/>
              </w:rPr>
              <w:t>se vor respecta standardele de calitate a aerului ambiental în orice condiţii atmosferice;</w:t>
            </w:r>
          </w:p>
          <w:p w:rsidR="0011343F" w:rsidRPr="00B41446" w:rsidRDefault="0011343F" w:rsidP="0011343F">
            <w:pPr>
              <w:spacing w:after="0" w:line="240" w:lineRule="auto"/>
              <w:ind w:left="720"/>
              <w:jc w:val="both"/>
              <w:outlineLvl w:val="0"/>
              <w:rPr>
                <w:rFonts w:ascii="Times New Roman" w:eastAsia="Calibri" w:hAnsi="Times New Roman" w:cs="Times New Roman"/>
                <w:sz w:val="24"/>
                <w:szCs w:val="24"/>
              </w:rPr>
            </w:pPr>
            <w:r w:rsidRPr="00B41446">
              <w:rPr>
                <w:rFonts w:ascii="Times New Roman" w:eastAsia="Calibri" w:hAnsi="Times New Roman" w:cs="Times New Roman"/>
                <w:sz w:val="24"/>
                <w:szCs w:val="24"/>
              </w:rPr>
              <w:t>(Legea 104/2011 privind calitatea aerului înconjurător, S.T.A.S. 12574-87 privind condiţiile de calitate a aerului în zonele protejate).</w:t>
            </w:r>
          </w:p>
          <w:p w:rsidR="0011343F" w:rsidRPr="00B41446" w:rsidRDefault="0011343F" w:rsidP="0011343F">
            <w:pPr>
              <w:spacing w:after="0" w:line="240" w:lineRule="auto"/>
              <w:jc w:val="both"/>
              <w:rPr>
                <w:rFonts w:ascii="Times New Roman" w:eastAsia="Calibri" w:hAnsi="Times New Roman" w:cs="Times New Roman"/>
                <w:b/>
                <w:i/>
                <w:sz w:val="24"/>
                <w:szCs w:val="24"/>
              </w:rPr>
            </w:pPr>
            <w:r w:rsidRPr="00B41446">
              <w:rPr>
                <w:rFonts w:ascii="Times New Roman" w:eastAsia="Calibri" w:hAnsi="Times New Roman" w:cs="Times New Roman"/>
                <w:sz w:val="24"/>
                <w:szCs w:val="24"/>
              </w:rPr>
              <w:t xml:space="preserve">      </w:t>
            </w:r>
            <w:r w:rsidRPr="00B41446">
              <w:rPr>
                <w:rFonts w:ascii="Times New Roman" w:eastAsia="Calibri" w:hAnsi="Times New Roman" w:cs="Times New Roman"/>
                <w:b/>
                <w:i/>
                <w:sz w:val="24"/>
                <w:szCs w:val="24"/>
              </w:rPr>
              <w:t>Alte condiții:</w:t>
            </w:r>
          </w:p>
          <w:p w:rsidR="0011343F" w:rsidRPr="00B41446" w:rsidRDefault="0011343F" w:rsidP="0011343F">
            <w:pPr>
              <w:numPr>
                <w:ilvl w:val="0"/>
                <w:numId w:val="1"/>
              </w:numPr>
              <w:spacing w:after="0" w:line="240" w:lineRule="auto"/>
              <w:jc w:val="both"/>
              <w:rPr>
                <w:rFonts w:ascii="Times New Roman" w:eastAsia="Calibri" w:hAnsi="Times New Roman" w:cs="Times New Roman"/>
                <w:sz w:val="24"/>
                <w:szCs w:val="24"/>
                <w:lang w:eastAsia="ro-RO"/>
              </w:rPr>
            </w:pPr>
            <w:r w:rsidRPr="00B41446">
              <w:rPr>
                <w:rFonts w:ascii="Times New Roman" w:eastAsia="Calibri" w:hAnsi="Times New Roman" w:cs="Times New Roman"/>
                <w:sz w:val="24"/>
                <w:szCs w:val="24"/>
                <w:lang w:eastAsia="ro-RO"/>
              </w:rPr>
              <w:t>este interzisă evacuarea apelor uzate în cursurile de suprafaţă sau în subteran;</w:t>
            </w:r>
          </w:p>
          <w:p w:rsidR="0011343F" w:rsidRPr="00B41446" w:rsidRDefault="0011343F" w:rsidP="0011343F">
            <w:pPr>
              <w:numPr>
                <w:ilvl w:val="0"/>
                <w:numId w:val="1"/>
              </w:numPr>
              <w:spacing w:after="0" w:line="240" w:lineRule="auto"/>
              <w:jc w:val="both"/>
              <w:rPr>
                <w:rFonts w:ascii="Times New Roman" w:eastAsia="Calibri" w:hAnsi="Times New Roman" w:cs="Times New Roman"/>
                <w:sz w:val="24"/>
                <w:szCs w:val="24"/>
                <w:lang w:eastAsia="ro-RO"/>
              </w:rPr>
            </w:pPr>
            <w:r w:rsidRPr="00B41446">
              <w:rPr>
                <w:rFonts w:ascii="Times New Roman" w:eastAsia="Calibri" w:hAnsi="Times New Roman" w:cs="Times New Roman"/>
                <w:sz w:val="24"/>
                <w:szCs w:val="24"/>
                <w:lang w:eastAsia="ro-RO"/>
              </w:rPr>
              <w:t>se vor lua măsuri astfel încât pe perioada de execuţie a lucrărilor să nu se producă zgomote şi disconfort care ar putea afecta vecinătăţile;</w:t>
            </w:r>
          </w:p>
          <w:p w:rsidR="0011343F" w:rsidRPr="00B41446" w:rsidRDefault="0011343F" w:rsidP="0011343F">
            <w:pPr>
              <w:numPr>
                <w:ilvl w:val="0"/>
                <w:numId w:val="1"/>
              </w:numPr>
              <w:spacing w:after="0" w:line="240" w:lineRule="auto"/>
              <w:jc w:val="both"/>
              <w:rPr>
                <w:rFonts w:ascii="Times New Roman" w:eastAsia="Calibri" w:hAnsi="Times New Roman" w:cs="Times New Roman"/>
                <w:sz w:val="24"/>
                <w:szCs w:val="24"/>
              </w:rPr>
            </w:pPr>
            <w:r w:rsidRPr="00B41446">
              <w:rPr>
                <w:rFonts w:ascii="Times New Roman" w:eastAsia="Calibri" w:hAnsi="Times New Roman" w:cs="Times New Roman"/>
                <w:sz w:val="24"/>
                <w:szCs w:val="24"/>
              </w:rPr>
              <w:t>se va evita depozitarea necontrolată a tuturor deşeurilor rezultate din activitate;</w:t>
            </w:r>
          </w:p>
          <w:p w:rsidR="0011343F" w:rsidRPr="00B41446" w:rsidRDefault="0011343F" w:rsidP="0011343F">
            <w:pPr>
              <w:numPr>
                <w:ilvl w:val="0"/>
                <w:numId w:val="1"/>
              </w:numPr>
              <w:spacing w:after="0" w:line="240" w:lineRule="auto"/>
              <w:jc w:val="both"/>
              <w:rPr>
                <w:rFonts w:ascii="Times New Roman" w:eastAsia="Calibri" w:hAnsi="Times New Roman" w:cs="Times New Roman"/>
                <w:sz w:val="24"/>
                <w:szCs w:val="24"/>
              </w:rPr>
            </w:pPr>
            <w:r w:rsidRPr="00B41446">
              <w:rPr>
                <w:rFonts w:ascii="Times New Roman" w:eastAsia="Calibri" w:hAnsi="Times New Roman" w:cs="Times New Roman"/>
                <w:sz w:val="24"/>
                <w:szCs w:val="24"/>
              </w:rPr>
              <w:t>supravegherea executării lucrărilor în vederea respectării proiectului de execuţie;</w:t>
            </w:r>
          </w:p>
          <w:p w:rsidR="0011343F" w:rsidRPr="00B41446" w:rsidRDefault="0011343F" w:rsidP="0011343F">
            <w:pPr>
              <w:numPr>
                <w:ilvl w:val="0"/>
                <w:numId w:val="1"/>
              </w:numPr>
              <w:spacing w:after="0" w:line="240" w:lineRule="auto"/>
              <w:jc w:val="both"/>
              <w:rPr>
                <w:rFonts w:ascii="Times New Roman" w:eastAsia="Times New Roman" w:hAnsi="Times New Roman" w:cs="Times New Roman"/>
                <w:color w:val="000000"/>
                <w:sz w:val="24"/>
                <w:szCs w:val="24"/>
              </w:rPr>
            </w:pPr>
            <w:r w:rsidRPr="00B41446">
              <w:rPr>
                <w:rFonts w:ascii="Times New Roman" w:eastAsia="Times New Roman" w:hAnsi="Times New Roman" w:cs="Times New Roman"/>
                <w:color w:val="000000"/>
                <w:sz w:val="24"/>
                <w:szCs w:val="24"/>
              </w:rPr>
              <w:t>anunţarea A.P.M. Giurgiu, când apar elemente noi neprecizate în documentaţie în vederea revizuirii acesteia;</w:t>
            </w:r>
          </w:p>
          <w:p w:rsidR="0011343F" w:rsidRPr="00B41446" w:rsidRDefault="0011343F" w:rsidP="0011343F">
            <w:pPr>
              <w:numPr>
                <w:ilvl w:val="0"/>
                <w:numId w:val="1"/>
              </w:numPr>
              <w:spacing w:after="0" w:line="240" w:lineRule="auto"/>
              <w:jc w:val="both"/>
              <w:rPr>
                <w:rFonts w:ascii="Times New Roman" w:eastAsia="Calibri" w:hAnsi="Times New Roman" w:cs="Times New Roman"/>
                <w:b/>
                <w:sz w:val="24"/>
                <w:szCs w:val="24"/>
              </w:rPr>
            </w:pPr>
            <w:r w:rsidRPr="00B41446">
              <w:rPr>
                <w:rFonts w:ascii="Times New Roman" w:eastAsia="Calibri" w:hAnsi="Times New Roman" w:cs="Times New Roman"/>
                <w:sz w:val="24"/>
                <w:szCs w:val="24"/>
                <w:lang w:eastAsia="ro-RO"/>
              </w:rPr>
              <w:t>anunţarea A.P.M. Giurgiu în maxim două ore în cazul când apar situaţii deosebite care ar putea să afecteze mediul înconjurător;</w:t>
            </w:r>
          </w:p>
          <w:p w:rsidR="0011343F" w:rsidRPr="00B41446" w:rsidRDefault="0011343F" w:rsidP="0011343F">
            <w:pPr>
              <w:numPr>
                <w:ilvl w:val="0"/>
                <w:numId w:val="1"/>
              </w:numPr>
              <w:spacing w:after="0" w:line="240" w:lineRule="auto"/>
              <w:jc w:val="both"/>
              <w:rPr>
                <w:rFonts w:ascii="Times New Roman" w:eastAsia="Calibri" w:hAnsi="Times New Roman" w:cs="Times New Roman"/>
                <w:b/>
                <w:sz w:val="24"/>
                <w:szCs w:val="24"/>
              </w:rPr>
            </w:pPr>
            <w:r w:rsidRPr="00B41446">
              <w:rPr>
                <w:rFonts w:ascii="Times New Roman" w:eastAsia="Calibri" w:hAnsi="Times New Roman" w:cs="Times New Roman"/>
                <w:sz w:val="24"/>
                <w:szCs w:val="24"/>
                <w:lang w:eastAsia="ro-RO"/>
              </w:rPr>
              <w:t>se vor respecta prevederile OUG 57/2007 privind regimul ariilor naturale protejate, conservarea habitatelor naturale, a florei și faunei sălbatice cu modificările și completările ulterioare;</w:t>
            </w:r>
          </w:p>
          <w:p w:rsidR="0011343F" w:rsidRPr="00B41446" w:rsidRDefault="0011343F" w:rsidP="0011343F">
            <w:pPr>
              <w:numPr>
                <w:ilvl w:val="0"/>
                <w:numId w:val="1"/>
              </w:numPr>
              <w:spacing w:after="0" w:line="240" w:lineRule="auto"/>
              <w:jc w:val="both"/>
              <w:rPr>
                <w:rFonts w:ascii="Times New Roman" w:eastAsia="Calibri" w:hAnsi="Times New Roman" w:cs="Times New Roman"/>
                <w:b/>
                <w:sz w:val="24"/>
                <w:szCs w:val="24"/>
              </w:rPr>
            </w:pPr>
            <w:r w:rsidRPr="00B41446">
              <w:rPr>
                <w:rFonts w:ascii="Times New Roman" w:eastAsia="Calibri" w:hAnsi="Times New Roman" w:cs="Times New Roman"/>
                <w:sz w:val="24"/>
                <w:szCs w:val="24"/>
                <w:lang w:eastAsia="ro-RO"/>
              </w:rPr>
              <w:t>se vor respecta prevederile Ord. 19/2010 pentru aprobarea Ghidului metodologic privind evaluarea adecvată a efectelor potențiale ale planurilor sau proiectelor asupra ariilor naturale protejate de interes comunitar;</w:t>
            </w:r>
          </w:p>
          <w:p w:rsidR="0011343F" w:rsidRPr="00B41446" w:rsidRDefault="0011343F" w:rsidP="0011343F">
            <w:pPr>
              <w:numPr>
                <w:ilvl w:val="0"/>
                <w:numId w:val="1"/>
              </w:numPr>
              <w:spacing w:after="0" w:line="240" w:lineRule="auto"/>
              <w:jc w:val="both"/>
              <w:rPr>
                <w:rFonts w:ascii="Times New Roman" w:eastAsia="Calibri" w:hAnsi="Times New Roman" w:cs="Times New Roman"/>
                <w:b/>
                <w:sz w:val="24"/>
                <w:szCs w:val="24"/>
              </w:rPr>
            </w:pPr>
            <w:r w:rsidRPr="00B41446">
              <w:rPr>
                <w:rFonts w:ascii="Times New Roman" w:eastAsia="Calibri" w:hAnsi="Times New Roman" w:cs="Times New Roman"/>
                <w:sz w:val="24"/>
                <w:szCs w:val="24"/>
              </w:rPr>
              <w:t>respectarea prevederilor H.G. nr. 1061/2008 privind transportul deşeurilor periculoase şi nepericuloase pe teritoriul României;</w:t>
            </w:r>
          </w:p>
          <w:p w:rsidR="0011343F" w:rsidRPr="00B41446" w:rsidRDefault="0011343F" w:rsidP="0011343F">
            <w:pPr>
              <w:numPr>
                <w:ilvl w:val="0"/>
                <w:numId w:val="1"/>
              </w:numPr>
              <w:spacing w:after="0" w:line="240" w:lineRule="auto"/>
              <w:jc w:val="both"/>
              <w:rPr>
                <w:rFonts w:ascii="Times New Roman" w:eastAsia="Calibri" w:hAnsi="Times New Roman" w:cs="Times New Roman"/>
                <w:sz w:val="24"/>
                <w:szCs w:val="24"/>
                <w:lang w:eastAsia="ro-RO"/>
              </w:rPr>
            </w:pPr>
            <w:r w:rsidRPr="00B41446">
              <w:rPr>
                <w:rFonts w:ascii="Times New Roman" w:eastAsia="Calibri" w:hAnsi="Times New Roman" w:cs="Times New Roman"/>
                <w:sz w:val="24"/>
                <w:szCs w:val="24"/>
                <w:lang w:eastAsia="ro-RO"/>
              </w:rPr>
              <w:t xml:space="preserve">la finalizarea proiectului se va anunţa G.N.M.- Serviciul Comisariatul Județean </w:t>
            </w:r>
            <w:r w:rsidRPr="00B41446">
              <w:rPr>
                <w:rFonts w:ascii="Times New Roman" w:eastAsia="Calibri" w:hAnsi="Times New Roman" w:cs="Times New Roman"/>
                <w:sz w:val="24"/>
                <w:szCs w:val="24"/>
                <w:lang w:eastAsia="ro-RO"/>
              </w:rPr>
              <w:lastRenderedPageBreak/>
              <w:t>Giurgiu în vederea efectuării unui control de specialitate pentru verificarea respectării condiţiilor din decizia etapei de încadrare și încheierea procesului-verbal de constatare conform prevederilor art. 49, alin. (3) din Ord. 135/2010.</w:t>
            </w:r>
          </w:p>
          <w:p w:rsidR="0011343F" w:rsidRPr="00B41446" w:rsidRDefault="0011343F" w:rsidP="0011343F">
            <w:pPr>
              <w:autoSpaceDE w:val="0"/>
              <w:autoSpaceDN w:val="0"/>
              <w:adjustRightInd w:val="0"/>
              <w:spacing w:after="0" w:line="240" w:lineRule="auto"/>
              <w:ind w:firstLine="360"/>
              <w:jc w:val="both"/>
              <w:rPr>
                <w:rFonts w:ascii="Times New Roman" w:eastAsia="Calibri" w:hAnsi="Times New Roman" w:cs="Times New Roman"/>
                <w:sz w:val="24"/>
                <w:szCs w:val="24"/>
              </w:rPr>
            </w:pPr>
            <w:r w:rsidRPr="00B41446">
              <w:rPr>
                <w:rFonts w:ascii="Times New Roman" w:eastAsia="Calibri" w:hAnsi="Times New Roman" w:cs="Times New Roman"/>
                <w:sz w:val="24"/>
                <w:szCs w:val="24"/>
              </w:rPr>
              <w:t>Prezenta decizie poate fi contestată în conformitate cu prevederile H.G. nr. 445/2009, art. 24, 25 şi 29 şi ale Legii Contenciosului Administrativ nr. 554/2004, cu modificările şi completările ulterioare.</w:t>
            </w:r>
          </w:p>
          <w:p w:rsidR="0011343F" w:rsidRPr="00B41446" w:rsidRDefault="0011343F" w:rsidP="0011343F">
            <w:pPr>
              <w:spacing w:after="0" w:line="240" w:lineRule="auto"/>
              <w:ind w:firstLine="360"/>
              <w:jc w:val="both"/>
              <w:rPr>
                <w:rFonts w:ascii="Times New Roman" w:eastAsia="Times New Roman" w:hAnsi="Times New Roman" w:cs="Times New Roman"/>
                <w:b/>
                <w:sz w:val="24"/>
                <w:szCs w:val="24"/>
              </w:rPr>
            </w:pPr>
            <w:r w:rsidRPr="00B41446">
              <w:rPr>
                <w:rFonts w:ascii="Times New Roman" w:eastAsia="Times New Roman" w:hAnsi="Times New Roman" w:cs="Times New Roman"/>
                <w:b/>
                <w:sz w:val="24"/>
                <w:szCs w:val="24"/>
              </w:rPr>
              <w:t xml:space="preserve">Menţiuni despre procedura de contestare administrativă şi contencios administrativ  </w:t>
            </w:r>
          </w:p>
          <w:p w:rsidR="0011343F" w:rsidRPr="00B41446" w:rsidRDefault="0011343F" w:rsidP="0011343F">
            <w:pPr>
              <w:autoSpaceDE w:val="0"/>
              <w:autoSpaceDN w:val="0"/>
              <w:adjustRightInd w:val="0"/>
              <w:spacing w:after="0" w:line="240" w:lineRule="auto"/>
              <w:ind w:firstLine="360"/>
              <w:jc w:val="both"/>
              <w:rPr>
                <w:rFonts w:ascii="Times New Roman" w:eastAsia="Calibri" w:hAnsi="Times New Roman" w:cs="Times New Roman"/>
                <w:sz w:val="24"/>
                <w:szCs w:val="24"/>
              </w:rPr>
            </w:pPr>
            <w:r w:rsidRPr="00B41446">
              <w:rPr>
                <w:rFonts w:ascii="Times New Roman" w:eastAsia="Calibri" w:hAnsi="Times New Roman" w:cs="Times New Roman"/>
                <w:sz w:val="24"/>
                <w:szCs w:val="24"/>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sau omisiunile autorităţii publice competente care fac obiectul participării publicului, inclusiv aprobarea de dezvoltare, potrivit prevederilor Legii contenciosului administrativ nr. 554/2004, cu modificările şi completările ulterioare.</w:t>
            </w:r>
          </w:p>
          <w:p w:rsidR="0011343F" w:rsidRPr="00B41446" w:rsidRDefault="0011343F" w:rsidP="0011343F">
            <w:pPr>
              <w:autoSpaceDE w:val="0"/>
              <w:autoSpaceDN w:val="0"/>
              <w:adjustRightInd w:val="0"/>
              <w:spacing w:after="0" w:line="240" w:lineRule="auto"/>
              <w:ind w:firstLine="360"/>
              <w:jc w:val="both"/>
              <w:rPr>
                <w:rFonts w:ascii="Times New Roman" w:eastAsia="Calibri" w:hAnsi="Times New Roman" w:cs="Times New Roman"/>
                <w:sz w:val="24"/>
                <w:szCs w:val="24"/>
              </w:rPr>
            </w:pPr>
            <w:r w:rsidRPr="00B41446">
              <w:rPr>
                <w:rFonts w:ascii="Times New Roman" w:eastAsia="Calibri" w:hAnsi="Times New Roman" w:cs="Times New Roman"/>
                <w:sz w:val="24"/>
                <w:szCs w:val="24"/>
              </w:rPr>
              <w:t>Se poate adresa instanţei de contencios administrativ competente şi orice organizaţie neguvernamentală care îndeplineşte cerinţele prevăzute la art. 2 lit. e) din H.G. nr. 445/2009, considerându-se că acestea sunt vătămate într-un drept al lor sau într-un interes legitim.</w:t>
            </w:r>
          </w:p>
          <w:p w:rsidR="0011343F" w:rsidRPr="00B41446" w:rsidRDefault="0011343F" w:rsidP="0011343F">
            <w:pPr>
              <w:autoSpaceDE w:val="0"/>
              <w:autoSpaceDN w:val="0"/>
              <w:adjustRightInd w:val="0"/>
              <w:spacing w:after="0" w:line="240" w:lineRule="auto"/>
              <w:ind w:firstLine="360"/>
              <w:jc w:val="both"/>
              <w:rPr>
                <w:rFonts w:ascii="Times New Roman" w:eastAsia="Calibri" w:hAnsi="Times New Roman" w:cs="Times New Roman"/>
                <w:sz w:val="24"/>
                <w:szCs w:val="24"/>
              </w:rPr>
            </w:pPr>
            <w:r w:rsidRPr="00B41446">
              <w:rPr>
                <w:rFonts w:ascii="Times New Roman" w:eastAsia="Calibri" w:hAnsi="Times New Roman" w:cs="Times New Roman"/>
                <w:sz w:val="24"/>
                <w:szCs w:val="24"/>
              </w:rPr>
              <w:t>Actele sau omisiunile autorităţii publice competente care fac obiectul participării publicului se atacă odată cu decizia etapei de încadrare, respectiv cu aprobarea de dezvoltare sau, după caz, cu decizia de respingere a solicitării aprobării de dezvoltare.</w:t>
            </w:r>
          </w:p>
          <w:p w:rsidR="0011343F" w:rsidRPr="00B41446" w:rsidRDefault="0011343F" w:rsidP="0011343F">
            <w:pPr>
              <w:autoSpaceDE w:val="0"/>
              <w:autoSpaceDN w:val="0"/>
              <w:adjustRightInd w:val="0"/>
              <w:spacing w:after="0" w:line="240" w:lineRule="auto"/>
              <w:ind w:firstLine="360"/>
              <w:jc w:val="both"/>
              <w:rPr>
                <w:rFonts w:ascii="Times New Roman" w:eastAsia="Calibri" w:hAnsi="Times New Roman" w:cs="Times New Roman"/>
                <w:sz w:val="24"/>
                <w:szCs w:val="24"/>
              </w:rPr>
            </w:pPr>
            <w:r w:rsidRPr="00B41446">
              <w:rPr>
                <w:rFonts w:ascii="Times New Roman" w:eastAsia="Calibri" w:hAnsi="Times New Roman" w:cs="Times New Roman"/>
                <w:sz w:val="24"/>
                <w:szCs w:val="24"/>
              </w:rPr>
              <w:t>Înainte de a se adresa instanţei de contencios administrativ competente, persoanele prevăzute la art. 24 din H.G. nr. 445/2009 au obligaţia să solicite autorităţii publice emitente a deciziei menţionate la art. 24 alin. (3) sau autorităţii ierarhic superioare revocarea, în tot sau în parte, a respectivei decizii. Solicitarea trebuie înregistrată în termen de 30 de zile de la data aducerii la cunoştinţa publicului a deciziei.</w:t>
            </w:r>
          </w:p>
          <w:p w:rsidR="0011343F" w:rsidRPr="00B41446" w:rsidRDefault="0011343F" w:rsidP="0011343F">
            <w:pPr>
              <w:autoSpaceDE w:val="0"/>
              <w:autoSpaceDN w:val="0"/>
              <w:adjustRightInd w:val="0"/>
              <w:spacing w:after="0" w:line="240" w:lineRule="auto"/>
              <w:ind w:firstLine="360"/>
              <w:jc w:val="both"/>
              <w:rPr>
                <w:rFonts w:ascii="Times New Roman" w:eastAsia="Calibri" w:hAnsi="Times New Roman" w:cs="Times New Roman"/>
                <w:sz w:val="24"/>
                <w:szCs w:val="24"/>
              </w:rPr>
            </w:pPr>
            <w:r w:rsidRPr="00B41446">
              <w:rPr>
                <w:rFonts w:ascii="Times New Roman" w:eastAsia="Calibri" w:hAnsi="Times New Roman" w:cs="Times New Roman"/>
                <w:sz w:val="24"/>
                <w:szCs w:val="24"/>
              </w:rPr>
              <w:t>Autoritatea publică emitentă are obligaţia de a răspunde la plângerea prealabilă prevăzută la alin. (1) în termen de 30 zile de la data înregistrării acestei la acea autoritate.</w:t>
            </w:r>
          </w:p>
          <w:p w:rsidR="0011343F" w:rsidRPr="00B41446" w:rsidRDefault="0011343F" w:rsidP="0011343F">
            <w:pPr>
              <w:autoSpaceDE w:val="0"/>
              <w:autoSpaceDN w:val="0"/>
              <w:adjustRightInd w:val="0"/>
              <w:spacing w:after="0" w:line="240" w:lineRule="auto"/>
              <w:ind w:firstLine="360"/>
              <w:jc w:val="both"/>
              <w:rPr>
                <w:rFonts w:ascii="Times New Roman" w:eastAsia="Calibri" w:hAnsi="Times New Roman" w:cs="Times New Roman"/>
                <w:sz w:val="24"/>
                <w:szCs w:val="24"/>
              </w:rPr>
            </w:pPr>
            <w:r w:rsidRPr="00B41446">
              <w:rPr>
                <w:rFonts w:ascii="Times New Roman" w:eastAsia="Calibri" w:hAnsi="Times New Roman" w:cs="Times New Roman"/>
                <w:sz w:val="24"/>
                <w:szCs w:val="24"/>
              </w:rPr>
              <w:t>Procedura de soluţionare a plângerii prealabile prevăzute la alin. (1) şi (2) este gratuită şi trebuie să fie echitabilă, rapidă şi corectă”.</w:t>
            </w:r>
          </w:p>
          <w:p w:rsidR="00AD4661" w:rsidRPr="00B41446" w:rsidRDefault="00AD4661" w:rsidP="0011343F">
            <w:pPr>
              <w:spacing w:after="0" w:line="240" w:lineRule="auto"/>
              <w:jc w:val="both"/>
              <w:rPr>
                <w:rFonts w:ascii="Times New Roman" w:eastAsia="Calibri" w:hAnsi="Times New Roman" w:cs="Times New Roman"/>
                <w:sz w:val="24"/>
                <w:szCs w:val="24"/>
              </w:rPr>
            </w:pPr>
          </w:p>
          <w:p w:rsidR="0011343F" w:rsidRPr="00B41446" w:rsidRDefault="0011343F" w:rsidP="0011343F">
            <w:pPr>
              <w:spacing w:after="0" w:line="240" w:lineRule="auto"/>
              <w:jc w:val="both"/>
              <w:rPr>
                <w:rFonts w:ascii="Times New Roman" w:eastAsia="Calibri" w:hAnsi="Times New Roman" w:cs="Times New Roman"/>
                <w:sz w:val="24"/>
                <w:szCs w:val="24"/>
              </w:rPr>
            </w:pPr>
          </w:p>
          <w:p w:rsidR="0011343F" w:rsidRPr="00B41446" w:rsidRDefault="0011343F" w:rsidP="00BA0E85">
            <w:pPr>
              <w:spacing w:after="0" w:line="240" w:lineRule="auto"/>
              <w:jc w:val="both"/>
              <w:rPr>
                <w:rFonts w:ascii="Times New Roman" w:eastAsia="Calibri" w:hAnsi="Times New Roman" w:cs="Times New Roman"/>
                <w:sz w:val="24"/>
                <w:szCs w:val="24"/>
              </w:rPr>
            </w:pPr>
            <w:r w:rsidRPr="00B41446">
              <w:rPr>
                <w:rFonts w:ascii="Times New Roman" w:eastAsia="Calibri" w:hAnsi="Times New Roman" w:cs="Times New Roman"/>
                <w:sz w:val="24"/>
                <w:szCs w:val="24"/>
              </w:rPr>
              <w:tab/>
            </w:r>
            <w:r w:rsidR="00BA0E85">
              <w:rPr>
                <w:rFonts w:ascii="Times New Roman" w:eastAsia="Calibri" w:hAnsi="Times New Roman" w:cs="Times New Roman"/>
                <w:sz w:val="24"/>
                <w:szCs w:val="24"/>
              </w:rPr>
              <w:t>di</w:t>
            </w:r>
            <w:bookmarkStart w:id="0" w:name="_GoBack"/>
            <w:bookmarkEnd w:id="0"/>
          </w:p>
          <w:p w:rsidR="0011343F" w:rsidRPr="00B41446" w:rsidRDefault="0011343F" w:rsidP="0011343F">
            <w:pPr>
              <w:spacing w:after="0" w:line="240" w:lineRule="auto"/>
              <w:jc w:val="both"/>
              <w:rPr>
                <w:rFonts w:ascii="Times New Roman" w:eastAsia="Calibri" w:hAnsi="Times New Roman" w:cs="Times New Roman"/>
                <w:sz w:val="24"/>
                <w:szCs w:val="24"/>
              </w:rPr>
            </w:pPr>
          </w:p>
          <w:p w:rsidR="0011343F" w:rsidRPr="00B41446" w:rsidRDefault="0011343F" w:rsidP="0011343F">
            <w:pPr>
              <w:spacing w:after="0"/>
              <w:jc w:val="both"/>
              <w:outlineLvl w:val="0"/>
              <w:rPr>
                <w:rFonts w:ascii="Times New Roman" w:eastAsia="Calibri" w:hAnsi="Times New Roman" w:cs="Times New Roman"/>
                <w:sz w:val="24"/>
                <w:szCs w:val="24"/>
              </w:rPr>
            </w:pPr>
          </w:p>
        </w:tc>
        <w:tc>
          <w:tcPr>
            <w:tcW w:w="0" w:type="auto"/>
          </w:tcPr>
          <w:p w:rsidR="0011343F" w:rsidRPr="00B41446" w:rsidRDefault="0011343F" w:rsidP="0011343F">
            <w:pPr>
              <w:spacing w:after="0"/>
              <w:jc w:val="both"/>
              <w:outlineLvl w:val="0"/>
              <w:rPr>
                <w:rFonts w:ascii="Times New Roman" w:eastAsia="Calibri" w:hAnsi="Times New Roman" w:cs="Times New Roman"/>
                <w:sz w:val="24"/>
                <w:szCs w:val="24"/>
              </w:rPr>
            </w:pPr>
            <w:r w:rsidRPr="00B41446">
              <w:rPr>
                <w:rFonts w:ascii="Times New Roman" w:eastAsia="Calibri" w:hAnsi="Times New Roman" w:cs="Times New Roman"/>
                <w:sz w:val="24"/>
                <w:szCs w:val="24"/>
              </w:rPr>
              <w:lastRenderedPageBreak/>
              <w:t xml:space="preserve"> </w:t>
            </w:r>
          </w:p>
        </w:tc>
      </w:tr>
    </w:tbl>
    <w:p w:rsidR="009A01D0" w:rsidRPr="00B41446" w:rsidRDefault="009A01D0" w:rsidP="00AD4661"/>
    <w:sectPr w:rsidR="009A01D0" w:rsidRPr="00B41446" w:rsidSect="00A65725">
      <w:headerReference w:type="default" r:id="rId13"/>
      <w:footerReference w:type="default" r:id="rId14"/>
      <w:pgSz w:w="11907" w:h="16839" w:code="9"/>
      <w:pgMar w:top="1440" w:right="1440" w:bottom="1440" w:left="1440" w:header="714"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052B" w:rsidRDefault="00A23F3F">
      <w:pPr>
        <w:spacing w:after="0" w:line="240" w:lineRule="auto"/>
      </w:pPr>
      <w:r>
        <w:separator/>
      </w:r>
    </w:p>
  </w:endnote>
  <w:endnote w:type="continuationSeparator" w:id="0">
    <w:p w:rsidR="00D2052B" w:rsidRDefault="00A23F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568" w:rsidRDefault="0011343F">
    <w:pPr>
      <w:pStyle w:val="Subsol"/>
      <w:jc w:val="right"/>
    </w:pPr>
    <w:r>
      <w:fldChar w:fldCharType="begin"/>
    </w:r>
    <w:r>
      <w:instrText>PAGE   \* MERGEFORMAT</w:instrText>
    </w:r>
    <w:r>
      <w:fldChar w:fldCharType="separate"/>
    </w:r>
    <w:r w:rsidR="00BA0E85">
      <w:rPr>
        <w:noProof/>
      </w:rPr>
      <w:t>5</w:t>
    </w:r>
    <w:r>
      <w:fldChar w:fldCharType="end"/>
    </w:r>
  </w:p>
  <w:p w:rsidR="007D459B" w:rsidRDefault="00BA0E85">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052B" w:rsidRDefault="00A23F3F">
      <w:pPr>
        <w:spacing w:after="0" w:line="240" w:lineRule="auto"/>
      </w:pPr>
      <w:r>
        <w:separator/>
      </w:r>
    </w:p>
  </w:footnote>
  <w:footnote w:type="continuationSeparator" w:id="0">
    <w:p w:rsidR="00D2052B" w:rsidRDefault="00A23F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D36" w:rsidRDefault="00BA0E85" w:rsidP="0010560A">
    <w:pPr>
      <w:pStyle w:val="Antet"/>
    </w:pPr>
  </w:p>
  <w:p w:rsidR="0010560A" w:rsidRDefault="0011343F" w:rsidP="00C6462A">
    <w:pPr>
      <w:pStyle w:val="Antet"/>
      <w:tabs>
        <w:tab w:val="left" w:pos="1920"/>
        <w:tab w:val="left" w:pos="439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757AC2"/>
    <w:multiLevelType w:val="hybridMultilevel"/>
    <w:tmpl w:val="6A6C1E10"/>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A5F"/>
    <w:rsid w:val="00001118"/>
    <w:rsid w:val="0000766D"/>
    <w:rsid w:val="000309A4"/>
    <w:rsid w:val="00041C45"/>
    <w:rsid w:val="0004534B"/>
    <w:rsid w:val="00060215"/>
    <w:rsid w:val="00090776"/>
    <w:rsid w:val="000B0689"/>
    <w:rsid w:val="000D3B44"/>
    <w:rsid w:val="000F463B"/>
    <w:rsid w:val="0011343F"/>
    <w:rsid w:val="0011560F"/>
    <w:rsid w:val="00133056"/>
    <w:rsid w:val="0013398B"/>
    <w:rsid w:val="001367D0"/>
    <w:rsid w:val="00137368"/>
    <w:rsid w:val="00142B7E"/>
    <w:rsid w:val="00151FA9"/>
    <w:rsid w:val="001621D1"/>
    <w:rsid w:val="00166983"/>
    <w:rsid w:val="00192CFA"/>
    <w:rsid w:val="00197218"/>
    <w:rsid w:val="001A10F3"/>
    <w:rsid w:val="001B0AFD"/>
    <w:rsid w:val="001B1729"/>
    <w:rsid w:val="001D1469"/>
    <w:rsid w:val="001E2259"/>
    <w:rsid w:val="00205260"/>
    <w:rsid w:val="00205A48"/>
    <w:rsid w:val="002077B7"/>
    <w:rsid w:val="00214C2F"/>
    <w:rsid w:val="002159D3"/>
    <w:rsid w:val="0023052A"/>
    <w:rsid w:val="00237804"/>
    <w:rsid w:val="00240E9E"/>
    <w:rsid w:val="00241677"/>
    <w:rsid w:val="00273A0B"/>
    <w:rsid w:val="0027422F"/>
    <w:rsid w:val="00283E0A"/>
    <w:rsid w:val="00287CDA"/>
    <w:rsid w:val="002A21C3"/>
    <w:rsid w:val="002C24D0"/>
    <w:rsid w:val="002D24BB"/>
    <w:rsid w:val="002E0E24"/>
    <w:rsid w:val="002E75E5"/>
    <w:rsid w:val="00301B7C"/>
    <w:rsid w:val="003030A7"/>
    <w:rsid w:val="003059A7"/>
    <w:rsid w:val="00305D23"/>
    <w:rsid w:val="003136F6"/>
    <w:rsid w:val="003319C3"/>
    <w:rsid w:val="003332E6"/>
    <w:rsid w:val="00336973"/>
    <w:rsid w:val="00347155"/>
    <w:rsid w:val="00364FA7"/>
    <w:rsid w:val="003651C3"/>
    <w:rsid w:val="00370F9A"/>
    <w:rsid w:val="00376C0D"/>
    <w:rsid w:val="00380414"/>
    <w:rsid w:val="003835B6"/>
    <w:rsid w:val="00391E39"/>
    <w:rsid w:val="003A266F"/>
    <w:rsid w:val="003B6783"/>
    <w:rsid w:val="003C2AD0"/>
    <w:rsid w:val="003F29A6"/>
    <w:rsid w:val="003F4E5F"/>
    <w:rsid w:val="003F5A5F"/>
    <w:rsid w:val="00400D03"/>
    <w:rsid w:val="0040146B"/>
    <w:rsid w:val="004021E0"/>
    <w:rsid w:val="00404431"/>
    <w:rsid w:val="004201DB"/>
    <w:rsid w:val="00455020"/>
    <w:rsid w:val="004612E1"/>
    <w:rsid w:val="00474AD3"/>
    <w:rsid w:val="004A1120"/>
    <w:rsid w:val="004A6663"/>
    <w:rsid w:val="004A7548"/>
    <w:rsid w:val="004B1637"/>
    <w:rsid w:val="004C3753"/>
    <w:rsid w:val="004C5A90"/>
    <w:rsid w:val="004E2442"/>
    <w:rsid w:val="004E2E7A"/>
    <w:rsid w:val="004F0B14"/>
    <w:rsid w:val="004F12DC"/>
    <w:rsid w:val="00503AF1"/>
    <w:rsid w:val="0053267C"/>
    <w:rsid w:val="00532A8F"/>
    <w:rsid w:val="005330CC"/>
    <w:rsid w:val="00536571"/>
    <w:rsid w:val="00547144"/>
    <w:rsid w:val="0055585E"/>
    <w:rsid w:val="00557112"/>
    <w:rsid w:val="005701EC"/>
    <w:rsid w:val="00582A02"/>
    <w:rsid w:val="0059076E"/>
    <w:rsid w:val="00593DA4"/>
    <w:rsid w:val="005A5AD4"/>
    <w:rsid w:val="005B1521"/>
    <w:rsid w:val="005B41D9"/>
    <w:rsid w:val="005B6B44"/>
    <w:rsid w:val="005B7C30"/>
    <w:rsid w:val="005C6B3E"/>
    <w:rsid w:val="005D186A"/>
    <w:rsid w:val="005E7910"/>
    <w:rsid w:val="005F53CF"/>
    <w:rsid w:val="00607012"/>
    <w:rsid w:val="00617CB8"/>
    <w:rsid w:val="0063289B"/>
    <w:rsid w:val="00633A86"/>
    <w:rsid w:val="00633F09"/>
    <w:rsid w:val="00656695"/>
    <w:rsid w:val="006654F9"/>
    <w:rsid w:val="00665D0E"/>
    <w:rsid w:val="0069403C"/>
    <w:rsid w:val="0069618E"/>
    <w:rsid w:val="006A5792"/>
    <w:rsid w:val="006C1C9D"/>
    <w:rsid w:val="006E1A52"/>
    <w:rsid w:val="006E265B"/>
    <w:rsid w:val="007114E3"/>
    <w:rsid w:val="007317D9"/>
    <w:rsid w:val="00741219"/>
    <w:rsid w:val="00741C66"/>
    <w:rsid w:val="00744FA5"/>
    <w:rsid w:val="007463A5"/>
    <w:rsid w:val="00755EF1"/>
    <w:rsid w:val="007716BB"/>
    <w:rsid w:val="00784095"/>
    <w:rsid w:val="0079465B"/>
    <w:rsid w:val="007A0025"/>
    <w:rsid w:val="007C3255"/>
    <w:rsid w:val="007C5EDC"/>
    <w:rsid w:val="007C7C21"/>
    <w:rsid w:val="007E65DA"/>
    <w:rsid w:val="007F2C0B"/>
    <w:rsid w:val="007F6704"/>
    <w:rsid w:val="00832AB3"/>
    <w:rsid w:val="00832EEC"/>
    <w:rsid w:val="00860FC1"/>
    <w:rsid w:val="00864437"/>
    <w:rsid w:val="00870F46"/>
    <w:rsid w:val="00880127"/>
    <w:rsid w:val="0088039E"/>
    <w:rsid w:val="00882B72"/>
    <w:rsid w:val="00885F6E"/>
    <w:rsid w:val="0088614D"/>
    <w:rsid w:val="008863E3"/>
    <w:rsid w:val="008A51B1"/>
    <w:rsid w:val="008B1B36"/>
    <w:rsid w:val="008C79BD"/>
    <w:rsid w:val="008D0E26"/>
    <w:rsid w:val="008D771A"/>
    <w:rsid w:val="008F329B"/>
    <w:rsid w:val="00906424"/>
    <w:rsid w:val="009144D7"/>
    <w:rsid w:val="00920FDD"/>
    <w:rsid w:val="009223B7"/>
    <w:rsid w:val="00924BF3"/>
    <w:rsid w:val="00943B69"/>
    <w:rsid w:val="009500C3"/>
    <w:rsid w:val="009548FC"/>
    <w:rsid w:val="00955455"/>
    <w:rsid w:val="00955F89"/>
    <w:rsid w:val="0097416A"/>
    <w:rsid w:val="009763A6"/>
    <w:rsid w:val="00987A4C"/>
    <w:rsid w:val="00992B82"/>
    <w:rsid w:val="009A01D0"/>
    <w:rsid w:val="009A156D"/>
    <w:rsid w:val="009A342D"/>
    <w:rsid w:val="009A56A4"/>
    <w:rsid w:val="009A5EC6"/>
    <w:rsid w:val="009A7378"/>
    <w:rsid w:val="009B3799"/>
    <w:rsid w:val="009E4705"/>
    <w:rsid w:val="009F0B6B"/>
    <w:rsid w:val="009F1A5E"/>
    <w:rsid w:val="00A07AC0"/>
    <w:rsid w:val="00A23522"/>
    <w:rsid w:val="00A23F3F"/>
    <w:rsid w:val="00A358DB"/>
    <w:rsid w:val="00A35D57"/>
    <w:rsid w:val="00A5191A"/>
    <w:rsid w:val="00A54B1F"/>
    <w:rsid w:val="00A7191F"/>
    <w:rsid w:val="00A87353"/>
    <w:rsid w:val="00A877CD"/>
    <w:rsid w:val="00A93B04"/>
    <w:rsid w:val="00AB0816"/>
    <w:rsid w:val="00AC0BF2"/>
    <w:rsid w:val="00AC2362"/>
    <w:rsid w:val="00AC6B27"/>
    <w:rsid w:val="00AD4661"/>
    <w:rsid w:val="00AD6957"/>
    <w:rsid w:val="00B104FC"/>
    <w:rsid w:val="00B141BD"/>
    <w:rsid w:val="00B267C6"/>
    <w:rsid w:val="00B32580"/>
    <w:rsid w:val="00B336F0"/>
    <w:rsid w:val="00B41446"/>
    <w:rsid w:val="00B4529E"/>
    <w:rsid w:val="00B53E0A"/>
    <w:rsid w:val="00B6274D"/>
    <w:rsid w:val="00B67361"/>
    <w:rsid w:val="00B775F8"/>
    <w:rsid w:val="00B81ECE"/>
    <w:rsid w:val="00B91763"/>
    <w:rsid w:val="00B95FC6"/>
    <w:rsid w:val="00BA09AC"/>
    <w:rsid w:val="00BA0E85"/>
    <w:rsid w:val="00BA24DB"/>
    <w:rsid w:val="00BB4BA3"/>
    <w:rsid w:val="00BC3152"/>
    <w:rsid w:val="00BC5DAA"/>
    <w:rsid w:val="00BD5C8D"/>
    <w:rsid w:val="00BE6C8B"/>
    <w:rsid w:val="00C0634D"/>
    <w:rsid w:val="00C25CC2"/>
    <w:rsid w:val="00C25EFD"/>
    <w:rsid w:val="00C32FDC"/>
    <w:rsid w:val="00C713B2"/>
    <w:rsid w:val="00C71B12"/>
    <w:rsid w:val="00C77D35"/>
    <w:rsid w:val="00C80813"/>
    <w:rsid w:val="00C94F29"/>
    <w:rsid w:val="00CA081F"/>
    <w:rsid w:val="00CA19D5"/>
    <w:rsid w:val="00CA79FE"/>
    <w:rsid w:val="00CB1AFE"/>
    <w:rsid w:val="00CB5B2F"/>
    <w:rsid w:val="00CD12FF"/>
    <w:rsid w:val="00CE5B8C"/>
    <w:rsid w:val="00CE7CAD"/>
    <w:rsid w:val="00CF6DAA"/>
    <w:rsid w:val="00D043F3"/>
    <w:rsid w:val="00D072A3"/>
    <w:rsid w:val="00D147D4"/>
    <w:rsid w:val="00D2052B"/>
    <w:rsid w:val="00D226CF"/>
    <w:rsid w:val="00D56AB2"/>
    <w:rsid w:val="00D57331"/>
    <w:rsid w:val="00D606E8"/>
    <w:rsid w:val="00D61D9D"/>
    <w:rsid w:val="00D6720C"/>
    <w:rsid w:val="00D8261C"/>
    <w:rsid w:val="00DA7DBD"/>
    <w:rsid w:val="00DD2C48"/>
    <w:rsid w:val="00DE15BD"/>
    <w:rsid w:val="00DE373E"/>
    <w:rsid w:val="00DF1326"/>
    <w:rsid w:val="00E020A1"/>
    <w:rsid w:val="00E217B5"/>
    <w:rsid w:val="00E23AA6"/>
    <w:rsid w:val="00E25D3C"/>
    <w:rsid w:val="00E31830"/>
    <w:rsid w:val="00E31D1B"/>
    <w:rsid w:val="00E34FEF"/>
    <w:rsid w:val="00E41065"/>
    <w:rsid w:val="00E56764"/>
    <w:rsid w:val="00E61B32"/>
    <w:rsid w:val="00E67F9C"/>
    <w:rsid w:val="00E70673"/>
    <w:rsid w:val="00E77631"/>
    <w:rsid w:val="00E92C7D"/>
    <w:rsid w:val="00E941E7"/>
    <w:rsid w:val="00E9609A"/>
    <w:rsid w:val="00E96172"/>
    <w:rsid w:val="00EA15D8"/>
    <w:rsid w:val="00EA5BE6"/>
    <w:rsid w:val="00EB0924"/>
    <w:rsid w:val="00ED38ED"/>
    <w:rsid w:val="00EE4B44"/>
    <w:rsid w:val="00EE5A19"/>
    <w:rsid w:val="00F017C5"/>
    <w:rsid w:val="00F056A8"/>
    <w:rsid w:val="00F13639"/>
    <w:rsid w:val="00F2440B"/>
    <w:rsid w:val="00F45210"/>
    <w:rsid w:val="00F47479"/>
    <w:rsid w:val="00F52C27"/>
    <w:rsid w:val="00F75C7A"/>
    <w:rsid w:val="00F909CA"/>
    <w:rsid w:val="00F95FA5"/>
    <w:rsid w:val="00F96B4A"/>
    <w:rsid w:val="00FB6601"/>
    <w:rsid w:val="00FC067F"/>
    <w:rsid w:val="00FD4E1D"/>
    <w:rsid w:val="00FD73E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1343F"/>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11343F"/>
  </w:style>
  <w:style w:type="paragraph" w:styleId="Subsol">
    <w:name w:val="footer"/>
    <w:basedOn w:val="Normal"/>
    <w:link w:val="SubsolCaracter"/>
    <w:uiPriority w:val="99"/>
    <w:unhideWhenUsed/>
    <w:rsid w:val="0011343F"/>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11343F"/>
  </w:style>
  <w:style w:type="paragraph" w:styleId="TextnBalon">
    <w:name w:val="Balloon Text"/>
    <w:basedOn w:val="Normal"/>
    <w:link w:val="TextnBalonCaracter"/>
    <w:uiPriority w:val="99"/>
    <w:semiHidden/>
    <w:unhideWhenUsed/>
    <w:rsid w:val="00755EF1"/>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755EF1"/>
    <w:rPr>
      <w:rFonts w:ascii="Tahoma" w:hAnsi="Tahoma" w:cs="Tahoma"/>
      <w:sz w:val="16"/>
      <w:szCs w:val="16"/>
    </w:rPr>
  </w:style>
  <w:style w:type="paragraph" w:styleId="Listparagraf">
    <w:name w:val="List Paragraph"/>
    <w:basedOn w:val="Normal"/>
    <w:uiPriority w:val="34"/>
    <w:qFormat/>
    <w:rsid w:val="0065669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1343F"/>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11343F"/>
  </w:style>
  <w:style w:type="paragraph" w:styleId="Subsol">
    <w:name w:val="footer"/>
    <w:basedOn w:val="Normal"/>
    <w:link w:val="SubsolCaracter"/>
    <w:uiPriority w:val="99"/>
    <w:unhideWhenUsed/>
    <w:rsid w:val="0011343F"/>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11343F"/>
  </w:style>
  <w:style w:type="paragraph" w:styleId="TextnBalon">
    <w:name w:val="Balloon Text"/>
    <w:basedOn w:val="Normal"/>
    <w:link w:val="TextnBalonCaracter"/>
    <w:uiPriority w:val="99"/>
    <w:semiHidden/>
    <w:unhideWhenUsed/>
    <w:rsid w:val="00755EF1"/>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755EF1"/>
    <w:rPr>
      <w:rFonts w:ascii="Tahoma" w:hAnsi="Tahoma" w:cs="Tahoma"/>
      <w:sz w:val="16"/>
      <w:szCs w:val="16"/>
    </w:rPr>
  </w:style>
  <w:style w:type="paragraph" w:styleId="Listparagraf">
    <w:name w:val="List Paragraph"/>
    <w:basedOn w:val="Normal"/>
    <w:uiPriority w:val="34"/>
    <w:qFormat/>
    <w:rsid w:val="006566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2011/decizii/1_NOUTATI%20Procedura%20EIA(Dalia)_SEPT_2009/Documents%20and%20SettingsDalia%20BitanSintact%202.0cacheLegislatietemp00085898.ht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2011/decizii/1_NOUTATI%20Procedura%20EIA(Dalia)_SEPT_2009/Documents%20and%20SettingsDalia%20BitanSintact%202.0cacheLegislatietemp00008742.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2011/decizii/1_NOUTATI%20Procedura%20EIA(Dalia)_SEPT_2009/Documents%20and%20SettingsDalia%20BitanSintact%202.0cacheLegislatietemp00033752.htm" TargetMode="External"/><Relationship Id="rId4" Type="http://schemas.openxmlformats.org/officeDocument/2006/relationships/settings" Target="settings.xml"/><Relationship Id="rId9" Type="http://schemas.openxmlformats.org/officeDocument/2006/relationships/hyperlink" Target="../../../2011/decizii/1_NOUTATI%20Procedura%20EIA(Dalia)_SEPT_2009/Documents%20and%20SettingsDalia%20BitanSintact%202.0cacheLegislatietemp00103869.htm" TargetMode="External"/><Relationship Id="rId14" Type="http://schemas.openxmlformats.org/officeDocument/2006/relationships/footer" Target="footer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5</Pages>
  <Words>2004</Words>
  <Characters>11629</Characters>
  <Application>Microsoft Office Word</Application>
  <DocSecurity>0</DocSecurity>
  <Lines>96</Lines>
  <Paragraphs>27</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13606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larisa stocheci</dc:creator>
  <cp:keywords/>
  <dc:description/>
  <cp:lastModifiedBy>iuliana dragomir</cp:lastModifiedBy>
  <cp:revision>9</cp:revision>
  <cp:lastPrinted>2017-11-21T09:17:00Z</cp:lastPrinted>
  <dcterms:created xsi:type="dcterms:W3CDTF">2017-05-16T09:25:00Z</dcterms:created>
  <dcterms:modified xsi:type="dcterms:W3CDTF">2017-11-21T09:18:00Z</dcterms:modified>
</cp:coreProperties>
</file>