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8" w:rsidRDefault="00A40888" w:rsidP="00A40888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A40888" w:rsidRDefault="00A40888" w:rsidP="00A408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Nr. 491 din 11.06.2017   </w:t>
      </w:r>
    </w:p>
    <w:p w:rsidR="00A40888" w:rsidRDefault="00A40888" w:rsidP="00A408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>
        <w:rPr>
          <w:rFonts w:ascii="Times New Roman" w:hAnsi="Times New Roman"/>
          <w:sz w:val="24"/>
          <w:szCs w:val="24"/>
          <w:lang w:val="ro-RO"/>
        </w:rPr>
        <w:t>Ca urmare a cererii adresate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8"/>
          <w:szCs w:val="28"/>
          <w:lang w:val="ro-RO"/>
        </w:rPr>
        <w:t>S</w:t>
      </w:r>
      <w:r>
        <w:rPr>
          <w:rFonts w:ascii="Garamond" w:hAnsi="Garamond"/>
          <w:sz w:val="28"/>
          <w:szCs w:val="28"/>
          <w:lang w:val="ro-RO" w:eastAsia="ro-RO"/>
        </w:rPr>
        <w:t xml:space="preserve">.C. BALTIC MARINE GRUP </w:t>
      </w:r>
      <w:r>
        <w:rPr>
          <w:rFonts w:ascii="Garamond" w:hAnsi="Garamond"/>
          <w:sz w:val="28"/>
          <w:szCs w:val="28"/>
          <w:lang w:val="ro-RO"/>
        </w:rPr>
        <w:t>S.R.L.,</w:t>
      </w:r>
      <w:r>
        <w:rPr>
          <w:color w:val="FF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cu sediul în</w:t>
      </w:r>
      <w:r>
        <w:rPr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sz w:val="28"/>
          <w:szCs w:val="28"/>
          <w:lang w:val="ro-RO"/>
        </w:rPr>
        <w:t>Bucure</w:t>
      </w:r>
      <w:r>
        <w:rPr>
          <w:sz w:val="28"/>
          <w:szCs w:val="28"/>
          <w:lang w:val="ro-RO"/>
        </w:rPr>
        <w:t>ș</w:t>
      </w:r>
      <w:r>
        <w:rPr>
          <w:rFonts w:ascii="Garamond" w:hAnsi="Garamond"/>
          <w:sz w:val="28"/>
          <w:szCs w:val="28"/>
          <w:lang w:val="ro-RO"/>
        </w:rPr>
        <w:t>ti, sectorul 1, b-dul Aviatorilor, nr. 17, birou nr. 1</w:t>
      </w:r>
      <w:r>
        <w:rPr>
          <w:rFonts w:ascii="Times New Roman" w:hAnsi="Times New Roman"/>
          <w:sz w:val="24"/>
          <w:szCs w:val="24"/>
          <w:lang w:val="ro-RO"/>
        </w:rPr>
        <w:t xml:space="preserve">, înregistrată </w:t>
      </w:r>
      <w:smartTag w:uri="urn:schemas-microsoft-com:office:smarttags" w:element="PersonName">
        <w:smartTagPr>
          <w:attr w:name="ProductID" w:val="la A.P"/>
        </w:smartTagPr>
        <w:r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>
        <w:rPr>
          <w:rFonts w:ascii="Times New Roman" w:hAnsi="Times New Roman"/>
          <w:sz w:val="24"/>
          <w:szCs w:val="24"/>
          <w:lang w:val="ro-RO"/>
        </w:rPr>
        <w:t>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491/18.01.2018,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baza Hotărârii Guvernului nr. 1076/2004 privind stabilirea procedurii de realizare a evaluării de mediu pentru planuri şi programe şi Hotărârii de Guvern nr. 918/2010,  art. 13, alin. 2,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Agenţia pentru Protecţia Mediului Giurgiu decide, ca urmare a consultărilor desfăşurate în cadrul şedinţei Comitetului Special Constituit din data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11.06.2018 că planul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„</w:t>
      </w:r>
      <w:r>
        <w:rPr>
          <w:rFonts w:ascii="Garamond" w:hAnsi="Garamond"/>
          <w:bCs/>
          <w:sz w:val="28"/>
          <w:szCs w:val="28"/>
          <w:lang w:val="ro-RO"/>
        </w:rPr>
        <w:t>PUZ –</w:t>
      </w:r>
      <w:r>
        <w:rPr>
          <w:rFonts w:ascii="Garamond" w:hAnsi="Garamond"/>
          <w:bCs/>
          <w:color w:val="FF0000"/>
          <w:sz w:val="28"/>
          <w:szCs w:val="28"/>
          <w:lang w:val="ro-RO"/>
        </w:rPr>
        <w:t xml:space="preserve"> </w:t>
      </w:r>
      <w:r>
        <w:rPr>
          <w:rFonts w:ascii="Garamond" w:hAnsi="Garamond"/>
          <w:bCs/>
          <w:sz w:val="28"/>
          <w:szCs w:val="28"/>
          <w:lang w:val="ro-RO"/>
        </w:rPr>
        <w:t xml:space="preserve">Siloz depozitare orez </w:t>
      </w:r>
      <w:r>
        <w:rPr>
          <w:bCs/>
          <w:sz w:val="28"/>
          <w:szCs w:val="28"/>
          <w:lang w:val="ro-RO"/>
        </w:rPr>
        <w:t>ș</w:t>
      </w:r>
      <w:r>
        <w:rPr>
          <w:rFonts w:ascii="Garamond" w:hAnsi="Garamond"/>
          <w:bCs/>
          <w:sz w:val="28"/>
          <w:szCs w:val="28"/>
          <w:lang w:val="ro-RO"/>
        </w:rPr>
        <w:t>i uscător</w:t>
      </w:r>
      <w:r>
        <w:rPr>
          <w:color w:val="FF0000"/>
          <w:sz w:val="28"/>
          <w:szCs w:val="28"/>
          <w:lang w:val="ro-RO"/>
        </w:rPr>
        <w:t xml:space="preserve">”, </w:t>
      </w:r>
      <w:proofErr w:type="spellStart"/>
      <w:r>
        <w:rPr>
          <w:rFonts w:ascii="Garamond" w:hAnsi="Garamond"/>
          <w:sz w:val="28"/>
          <w:szCs w:val="28"/>
          <w:lang w:val="ro-RO"/>
        </w:rPr>
        <w:t>com</w:t>
      </w:r>
      <w:proofErr w:type="spellEnd"/>
      <w:r>
        <w:rPr>
          <w:rFonts w:ascii="Garamond" w:hAnsi="Garamond"/>
          <w:sz w:val="28"/>
          <w:szCs w:val="28"/>
          <w:lang w:val="ro-RO"/>
        </w:rPr>
        <w:t>. Comana, sat Comana, NC 922, CF 31593</w:t>
      </w:r>
      <w:r>
        <w:rPr>
          <w:rFonts w:ascii="Times New Roman" w:hAnsi="Times New Roman"/>
          <w:sz w:val="24"/>
          <w:szCs w:val="24"/>
          <w:lang w:val="ro-RO"/>
        </w:rPr>
        <w:t>, jud. Giurgiu,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nu se supune evaluării de mediu conform procedurii aprobată prin H.G. nr. 1076/2004 şi se va emite actul de reglementare, după completarea documentaţiei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40888" w:rsidRDefault="00A40888" w:rsidP="00A40888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A40888" w:rsidRDefault="00A40888" w:rsidP="00A4088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>
        <w:rPr>
          <w:rFonts w:ascii="Times New Roman" w:hAnsi="Times New Roman"/>
          <w:sz w:val="24"/>
          <w:szCs w:val="24"/>
          <w:lang w:val="ro-RO"/>
        </w:rPr>
        <w:t>planului:</w:t>
      </w:r>
    </w:p>
    <w:p w:rsidR="00A40888" w:rsidRDefault="00A40888" w:rsidP="00A40888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-    </w:t>
      </w:r>
      <w:r>
        <w:rPr>
          <w:rFonts w:ascii="Times New Roman" w:hAnsi="Times New Roman"/>
          <w:lang w:val="ro-RO"/>
        </w:rPr>
        <w:t xml:space="preserve">terenul pe care se propune implementarea planului se află în extravilanul </w:t>
      </w:r>
      <w:proofErr w:type="spellStart"/>
      <w:r>
        <w:rPr>
          <w:rFonts w:ascii="Times New Roman" w:hAnsi="Times New Roman"/>
          <w:lang w:val="ro-RO"/>
        </w:rPr>
        <w:t>com</w:t>
      </w:r>
      <w:proofErr w:type="spellEnd"/>
      <w:r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Comana, DC 922, jud. Giurgiu, în suprafață totală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de 6330 mp folosinţa actuală - curţi construcții</w:t>
      </w:r>
      <w:r>
        <w:rPr>
          <w:rFonts w:ascii="Times New Roman" w:hAnsi="Times New Roman"/>
          <w:color w:val="FF0000"/>
          <w:lang w:val="ro-RO"/>
        </w:rPr>
        <w:t>;</w:t>
      </w:r>
    </w:p>
    <w:p w:rsidR="00A40888" w:rsidRDefault="00A40888" w:rsidP="00A40888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-  </w:t>
      </w:r>
      <w:r>
        <w:rPr>
          <w:rFonts w:ascii="Times New Roman" w:hAnsi="Times New Roman"/>
          <w:lang w:val="ro-RO"/>
        </w:rPr>
        <w:t>pe amplasamentul studiat se va realiza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un siloz de orez și uscător;</w:t>
      </w:r>
    </w:p>
    <w:p w:rsidR="00A40888" w:rsidRDefault="00A40888" w:rsidP="00A40888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-  </w:t>
      </w:r>
      <w:r>
        <w:rPr>
          <w:rFonts w:ascii="Times New Roman" w:hAnsi="Times New Roman"/>
          <w:lang w:val="ro-RO"/>
        </w:rPr>
        <w:t>alimentarea cu apă – se va realiza din</w:t>
      </w:r>
      <w:r>
        <w:rPr>
          <w:rFonts w:ascii="Times New Roman" w:hAnsi="Times New Roman"/>
          <w:color w:val="FF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dotările existente pe amplasament;</w:t>
      </w:r>
    </w:p>
    <w:p w:rsidR="00A40888" w:rsidRDefault="00A40888" w:rsidP="00A40888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FF0000"/>
          <w:lang w:val="ro-RO"/>
        </w:rPr>
        <w:t xml:space="preserve">-  </w:t>
      </w:r>
      <w:r>
        <w:rPr>
          <w:rFonts w:ascii="Times New Roman" w:hAnsi="Times New Roman"/>
          <w:lang w:val="ro-RO"/>
        </w:rPr>
        <w:t xml:space="preserve">evacuarea apelor uzate tehnologice  - nu este </w:t>
      </w:r>
      <w:proofErr w:type="spellStart"/>
      <w:r>
        <w:rPr>
          <w:rFonts w:ascii="Times New Roman" w:hAnsi="Times New Roman"/>
          <w:lang w:val="ro-RO"/>
        </w:rPr>
        <w:t>azul</w:t>
      </w:r>
      <w:proofErr w:type="spellEnd"/>
      <w:r>
        <w:rPr>
          <w:rFonts w:ascii="Times New Roman" w:hAnsi="Times New Roman"/>
          <w:lang w:val="ro-RO"/>
        </w:rPr>
        <w:t>;</w:t>
      </w:r>
    </w:p>
    <w:p w:rsidR="00A40888" w:rsidRDefault="00A40888" w:rsidP="00A40888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lang w:val="ro-RO"/>
        </w:rPr>
      </w:pPr>
      <w:r>
        <w:rPr>
          <w:rFonts w:ascii="Times New Roman" w:hAnsi="Times New Roman"/>
          <w:lang w:val="ro-RO"/>
        </w:rPr>
        <w:t>-  energia electrică va fi asigurată de la reţeaua  de energie electrică din incinta proprie</w:t>
      </w:r>
      <w:r>
        <w:rPr>
          <w:rFonts w:ascii="Times New Roman" w:hAnsi="Times New Roman"/>
          <w:color w:val="FF0000"/>
          <w:lang w:val="ro-RO"/>
        </w:rPr>
        <w:t>;</w:t>
      </w:r>
    </w:p>
    <w:p w:rsidR="00A40888" w:rsidRDefault="00A40888" w:rsidP="00A40888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 energia termică – nu este cazul; </w:t>
      </w:r>
    </w:p>
    <w:p w:rsidR="00A40888" w:rsidRDefault="00A40888" w:rsidP="00A4088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planul nu este relevant pentru integrarea consideraţiilor de mediu, mai ales din perspectiva promovării dezvoltării durabile;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din plan nu decurg probleme de mediu relevante;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cadrul planului nu apar probleme pentru implementarea legislaţiei naţionale şi comunitare de mediu.</w:t>
      </w:r>
    </w:p>
    <w:p w:rsidR="00A40888" w:rsidRDefault="00A40888" w:rsidP="00A40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natura cumulativă a efectelor – obiectivul va fi amplasat în extravilanul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Comana, jud. Giurgiu;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natura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transfrontieră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efectelor - nu este cazul;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mărimea şi spaţialitatea efectelor – planul urmează a se realiza pe teren extravilan al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. Comana, jud. Giurgiu, având folosinţa actuală de teren  curți construcții;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A40888" w:rsidRDefault="00A40888" w:rsidP="00A4088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caracteristicile naturale speciale sau patrimoniul cultural - nu este cazul;</w:t>
      </w:r>
    </w:p>
    <w:p w:rsidR="00A40888" w:rsidRDefault="00A40888" w:rsidP="00A4088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depăşirea standardelor sau a valorilor limită de calitate a mediului - nu este cazul ;</w:t>
      </w:r>
    </w:p>
    <w:p w:rsidR="00A40888" w:rsidRDefault="00A40888" w:rsidP="00A4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- folosirea terenului în mod intensiv -  nu este cazul;</w:t>
      </w:r>
    </w:p>
    <w:p w:rsidR="00A40888" w:rsidRDefault="00A40888" w:rsidP="00A40888">
      <w:pPr>
        <w:spacing w:after="0" w:line="240" w:lineRule="auto"/>
        <w:ind w:left="709" w:hanging="63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</w:r>
      <w:r>
        <w:rPr>
          <w:rFonts w:ascii="Times New Roman" w:hAnsi="Times New Roman"/>
          <w:color w:val="FF0000"/>
          <w:sz w:val="24"/>
          <w:szCs w:val="24"/>
          <w:lang w:val="ro-RO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efectele asupra zonelor sau peisajelor care au un statut de protejare recunoscut pe plan naţional, comunitar sau internaţional – obiectivul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este amplasa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în zona de protecție a Parcului Natural Comana și a siturilor Natura 2000 ROSPA0022 și ROSCI0043 Comana.</w:t>
      </w:r>
    </w:p>
    <w:p w:rsidR="00A40888" w:rsidRDefault="00A40888" w:rsidP="00A40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,,Giurgiuveanul”, în data de 18.02.2018 şi 21.02.2018.</w:t>
      </w:r>
    </w:p>
    <w:p w:rsidR="00A40888" w:rsidRDefault="00A40888" w:rsidP="00A408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nu s-au înregistrat contestaţii din partea publicului şi nu s-au înregistrat solicitări pentru consultarea documentaţiei. </w:t>
      </w:r>
    </w:p>
    <w:p w:rsidR="00A40888" w:rsidRDefault="00A40888" w:rsidP="00A4088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A40888" w:rsidRDefault="00A40888" w:rsidP="00A40888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A40888" w:rsidRDefault="00A40888" w:rsidP="00A40888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A40888" w:rsidRDefault="00A40888" w:rsidP="00A40888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A40888" w:rsidRDefault="00A40888" w:rsidP="00A40888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A40888" w:rsidRDefault="00A40888" w:rsidP="00A40888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A40888" w:rsidRDefault="00A40888" w:rsidP="00A40888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Pr="00A40888" w:rsidRDefault="00813A4E">
      <w:pPr>
        <w:rPr>
          <w:lang w:val="ro-RO"/>
        </w:rPr>
      </w:pPr>
      <w:bookmarkStart w:id="0" w:name="_GoBack"/>
      <w:bookmarkEnd w:id="0"/>
    </w:p>
    <w:sectPr w:rsidR="00813A4E" w:rsidRPr="00A4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CD"/>
    <w:rsid w:val="000014CB"/>
    <w:rsid w:val="00002DD0"/>
    <w:rsid w:val="0001429E"/>
    <w:rsid w:val="00014E88"/>
    <w:rsid w:val="00016414"/>
    <w:rsid w:val="00020D05"/>
    <w:rsid w:val="0002571E"/>
    <w:rsid w:val="0002738A"/>
    <w:rsid w:val="0002768B"/>
    <w:rsid w:val="00047DC7"/>
    <w:rsid w:val="00057462"/>
    <w:rsid w:val="00060613"/>
    <w:rsid w:val="000643D9"/>
    <w:rsid w:val="00064B58"/>
    <w:rsid w:val="00066B54"/>
    <w:rsid w:val="00067902"/>
    <w:rsid w:val="000720D8"/>
    <w:rsid w:val="000738E3"/>
    <w:rsid w:val="00076ED4"/>
    <w:rsid w:val="00082189"/>
    <w:rsid w:val="00082C43"/>
    <w:rsid w:val="00090599"/>
    <w:rsid w:val="0009538D"/>
    <w:rsid w:val="000A0C77"/>
    <w:rsid w:val="000B05B1"/>
    <w:rsid w:val="000B0AD8"/>
    <w:rsid w:val="000B5EF8"/>
    <w:rsid w:val="000C1F89"/>
    <w:rsid w:val="000C5758"/>
    <w:rsid w:val="000C6D91"/>
    <w:rsid w:val="000E6A9E"/>
    <w:rsid w:val="00100F7D"/>
    <w:rsid w:val="00102E6C"/>
    <w:rsid w:val="001049B1"/>
    <w:rsid w:val="00105D88"/>
    <w:rsid w:val="001123C8"/>
    <w:rsid w:val="001205D0"/>
    <w:rsid w:val="001206B1"/>
    <w:rsid w:val="001240A5"/>
    <w:rsid w:val="0012489E"/>
    <w:rsid w:val="00130753"/>
    <w:rsid w:val="00134881"/>
    <w:rsid w:val="00143BD4"/>
    <w:rsid w:val="001516FC"/>
    <w:rsid w:val="00163A15"/>
    <w:rsid w:val="001646F8"/>
    <w:rsid w:val="00167C58"/>
    <w:rsid w:val="001723CA"/>
    <w:rsid w:val="00174592"/>
    <w:rsid w:val="00177C85"/>
    <w:rsid w:val="00182195"/>
    <w:rsid w:val="001826D5"/>
    <w:rsid w:val="00184A40"/>
    <w:rsid w:val="00192CA4"/>
    <w:rsid w:val="00194670"/>
    <w:rsid w:val="00195CEF"/>
    <w:rsid w:val="001978CA"/>
    <w:rsid w:val="001A753D"/>
    <w:rsid w:val="001B6411"/>
    <w:rsid w:val="001C5CD2"/>
    <w:rsid w:val="001D1592"/>
    <w:rsid w:val="001D2054"/>
    <w:rsid w:val="001E3676"/>
    <w:rsid w:val="001F0E73"/>
    <w:rsid w:val="001F5760"/>
    <w:rsid w:val="002016FB"/>
    <w:rsid w:val="00205659"/>
    <w:rsid w:val="002063AC"/>
    <w:rsid w:val="002118F0"/>
    <w:rsid w:val="00216B06"/>
    <w:rsid w:val="002241FF"/>
    <w:rsid w:val="00224674"/>
    <w:rsid w:val="0022729E"/>
    <w:rsid w:val="00240A26"/>
    <w:rsid w:val="00251D72"/>
    <w:rsid w:val="0025345B"/>
    <w:rsid w:val="0026238E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B0072"/>
    <w:rsid w:val="002B761E"/>
    <w:rsid w:val="002B7EEE"/>
    <w:rsid w:val="002C26DB"/>
    <w:rsid w:val="002C36B7"/>
    <w:rsid w:val="002C5222"/>
    <w:rsid w:val="002D5E78"/>
    <w:rsid w:val="002D65F1"/>
    <w:rsid w:val="002E0289"/>
    <w:rsid w:val="002E2B98"/>
    <w:rsid w:val="002F734B"/>
    <w:rsid w:val="0031277A"/>
    <w:rsid w:val="00313F79"/>
    <w:rsid w:val="00314562"/>
    <w:rsid w:val="0031793B"/>
    <w:rsid w:val="00324AC8"/>
    <w:rsid w:val="00332083"/>
    <w:rsid w:val="003416F8"/>
    <w:rsid w:val="00352C76"/>
    <w:rsid w:val="00357D55"/>
    <w:rsid w:val="00357EB4"/>
    <w:rsid w:val="00372454"/>
    <w:rsid w:val="0037695E"/>
    <w:rsid w:val="00383849"/>
    <w:rsid w:val="003923CD"/>
    <w:rsid w:val="00395D5A"/>
    <w:rsid w:val="003C1812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F107C"/>
    <w:rsid w:val="003F7F15"/>
    <w:rsid w:val="004033DF"/>
    <w:rsid w:val="00405924"/>
    <w:rsid w:val="00406199"/>
    <w:rsid w:val="00416C86"/>
    <w:rsid w:val="00424B93"/>
    <w:rsid w:val="0042531F"/>
    <w:rsid w:val="00430114"/>
    <w:rsid w:val="004350AE"/>
    <w:rsid w:val="0043545E"/>
    <w:rsid w:val="00441CBB"/>
    <w:rsid w:val="004575AE"/>
    <w:rsid w:val="004626CE"/>
    <w:rsid w:val="00472B9C"/>
    <w:rsid w:val="00486950"/>
    <w:rsid w:val="004869B8"/>
    <w:rsid w:val="004873F1"/>
    <w:rsid w:val="00487709"/>
    <w:rsid w:val="00493EDE"/>
    <w:rsid w:val="00494291"/>
    <w:rsid w:val="00494E60"/>
    <w:rsid w:val="00496BF3"/>
    <w:rsid w:val="004A0364"/>
    <w:rsid w:val="004A0B31"/>
    <w:rsid w:val="004A16BC"/>
    <w:rsid w:val="004B6272"/>
    <w:rsid w:val="004C0EC7"/>
    <w:rsid w:val="004C37C1"/>
    <w:rsid w:val="004D2F59"/>
    <w:rsid w:val="004D433E"/>
    <w:rsid w:val="004D72BB"/>
    <w:rsid w:val="004E6C80"/>
    <w:rsid w:val="004F5310"/>
    <w:rsid w:val="00501307"/>
    <w:rsid w:val="00503AC4"/>
    <w:rsid w:val="00503E44"/>
    <w:rsid w:val="00504BA0"/>
    <w:rsid w:val="00505E3A"/>
    <w:rsid w:val="0051026B"/>
    <w:rsid w:val="0051259A"/>
    <w:rsid w:val="00514664"/>
    <w:rsid w:val="00527310"/>
    <w:rsid w:val="00532091"/>
    <w:rsid w:val="00545AA1"/>
    <w:rsid w:val="00555743"/>
    <w:rsid w:val="00557153"/>
    <w:rsid w:val="005605AE"/>
    <w:rsid w:val="00561053"/>
    <w:rsid w:val="005629EE"/>
    <w:rsid w:val="00564170"/>
    <w:rsid w:val="00570F6B"/>
    <w:rsid w:val="00571DA0"/>
    <w:rsid w:val="00574119"/>
    <w:rsid w:val="00592305"/>
    <w:rsid w:val="005963AC"/>
    <w:rsid w:val="005A1204"/>
    <w:rsid w:val="005A6B00"/>
    <w:rsid w:val="005B10D3"/>
    <w:rsid w:val="005B1414"/>
    <w:rsid w:val="005B1D53"/>
    <w:rsid w:val="005B41C3"/>
    <w:rsid w:val="005C0FEC"/>
    <w:rsid w:val="005C5272"/>
    <w:rsid w:val="005D04F6"/>
    <w:rsid w:val="005D6B9C"/>
    <w:rsid w:val="005E45FB"/>
    <w:rsid w:val="005E61A0"/>
    <w:rsid w:val="005F201D"/>
    <w:rsid w:val="005F60A7"/>
    <w:rsid w:val="00607893"/>
    <w:rsid w:val="006103CB"/>
    <w:rsid w:val="006155E6"/>
    <w:rsid w:val="00624DFE"/>
    <w:rsid w:val="00633920"/>
    <w:rsid w:val="00633E47"/>
    <w:rsid w:val="0063540B"/>
    <w:rsid w:val="0063654C"/>
    <w:rsid w:val="00640E4E"/>
    <w:rsid w:val="006514C7"/>
    <w:rsid w:val="00653E4C"/>
    <w:rsid w:val="00655C3D"/>
    <w:rsid w:val="006576B2"/>
    <w:rsid w:val="0067101E"/>
    <w:rsid w:val="006723B7"/>
    <w:rsid w:val="0067352E"/>
    <w:rsid w:val="00673A45"/>
    <w:rsid w:val="00674B14"/>
    <w:rsid w:val="0068025E"/>
    <w:rsid w:val="0068031B"/>
    <w:rsid w:val="0068387E"/>
    <w:rsid w:val="00691D1E"/>
    <w:rsid w:val="006937E3"/>
    <w:rsid w:val="00694D4B"/>
    <w:rsid w:val="006A1822"/>
    <w:rsid w:val="006A1C80"/>
    <w:rsid w:val="006A41DA"/>
    <w:rsid w:val="006A7E39"/>
    <w:rsid w:val="006B0DBA"/>
    <w:rsid w:val="006B11E8"/>
    <w:rsid w:val="006B3B58"/>
    <w:rsid w:val="006B4ED0"/>
    <w:rsid w:val="006B5868"/>
    <w:rsid w:val="006C14D8"/>
    <w:rsid w:val="006C4648"/>
    <w:rsid w:val="006D1904"/>
    <w:rsid w:val="006D4F1B"/>
    <w:rsid w:val="006D653E"/>
    <w:rsid w:val="006E2C29"/>
    <w:rsid w:val="006F36A7"/>
    <w:rsid w:val="006F6D5D"/>
    <w:rsid w:val="007037E7"/>
    <w:rsid w:val="00706F7F"/>
    <w:rsid w:val="007105A0"/>
    <w:rsid w:val="00714726"/>
    <w:rsid w:val="00732DC5"/>
    <w:rsid w:val="00741423"/>
    <w:rsid w:val="007617D3"/>
    <w:rsid w:val="00764D41"/>
    <w:rsid w:val="00771BD6"/>
    <w:rsid w:val="00772421"/>
    <w:rsid w:val="007866D8"/>
    <w:rsid w:val="00786930"/>
    <w:rsid w:val="00786AB4"/>
    <w:rsid w:val="00793E65"/>
    <w:rsid w:val="007A7D7C"/>
    <w:rsid w:val="007B149F"/>
    <w:rsid w:val="007B2475"/>
    <w:rsid w:val="007B331E"/>
    <w:rsid w:val="007B4FDC"/>
    <w:rsid w:val="007C52D1"/>
    <w:rsid w:val="007C69D4"/>
    <w:rsid w:val="007D650C"/>
    <w:rsid w:val="007D67DE"/>
    <w:rsid w:val="007E0478"/>
    <w:rsid w:val="007E0972"/>
    <w:rsid w:val="007E2164"/>
    <w:rsid w:val="0080124F"/>
    <w:rsid w:val="00802AB1"/>
    <w:rsid w:val="00804009"/>
    <w:rsid w:val="00805877"/>
    <w:rsid w:val="00806D12"/>
    <w:rsid w:val="008074A5"/>
    <w:rsid w:val="0081334C"/>
    <w:rsid w:val="00813A4E"/>
    <w:rsid w:val="00815163"/>
    <w:rsid w:val="008223A7"/>
    <w:rsid w:val="00825F7D"/>
    <w:rsid w:val="0082663B"/>
    <w:rsid w:val="00831416"/>
    <w:rsid w:val="00831F31"/>
    <w:rsid w:val="00842B3D"/>
    <w:rsid w:val="00845F67"/>
    <w:rsid w:val="008472C4"/>
    <w:rsid w:val="00851800"/>
    <w:rsid w:val="00854645"/>
    <w:rsid w:val="00867D57"/>
    <w:rsid w:val="008705E5"/>
    <w:rsid w:val="00876B01"/>
    <w:rsid w:val="00880853"/>
    <w:rsid w:val="00881ED5"/>
    <w:rsid w:val="00881F6C"/>
    <w:rsid w:val="0089025D"/>
    <w:rsid w:val="00893710"/>
    <w:rsid w:val="00893B00"/>
    <w:rsid w:val="008A7F44"/>
    <w:rsid w:val="008B61CD"/>
    <w:rsid w:val="008C2028"/>
    <w:rsid w:val="008D1B50"/>
    <w:rsid w:val="008D2D8B"/>
    <w:rsid w:val="008F58B2"/>
    <w:rsid w:val="0090789E"/>
    <w:rsid w:val="009116D6"/>
    <w:rsid w:val="00926CF8"/>
    <w:rsid w:val="009402DB"/>
    <w:rsid w:val="009422ED"/>
    <w:rsid w:val="0094549C"/>
    <w:rsid w:val="00946488"/>
    <w:rsid w:val="009612A2"/>
    <w:rsid w:val="0096283B"/>
    <w:rsid w:val="0097183E"/>
    <w:rsid w:val="009724A2"/>
    <w:rsid w:val="00974A46"/>
    <w:rsid w:val="00975B34"/>
    <w:rsid w:val="009824D6"/>
    <w:rsid w:val="00985AE8"/>
    <w:rsid w:val="009904A2"/>
    <w:rsid w:val="00990562"/>
    <w:rsid w:val="009914CA"/>
    <w:rsid w:val="0099563E"/>
    <w:rsid w:val="009A2249"/>
    <w:rsid w:val="009A582D"/>
    <w:rsid w:val="009B069E"/>
    <w:rsid w:val="009B1EA8"/>
    <w:rsid w:val="009B6D5B"/>
    <w:rsid w:val="009B7C2F"/>
    <w:rsid w:val="009C0C76"/>
    <w:rsid w:val="009D104A"/>
    <w:rsid w:val="009E3801"/>
    <w:rsid w:val="009F2C37"/>
    <w:rsid w:val="009F4BFE"/>
    <w:rsid w:val="00A01166"/>
    <w:rsid w:val="00A01C09"/>
    <w:rsid w:val="00A0297D"/>
    <w:rsid w:val="00A16A95"/>
    <w:rsid w:val="00A21A1F"/>
    <w:rsid w:val="00A36FA5"/>
    <w:rsid w:val="00A400F5"/>
    <w:rsid w:val="00A401C2"/>
    <w:rsid w:val="00A40888"/>
    <w:rsid w:val="00A53194"/>
    <w:rsid w:val="00A5431F"/>
    <w:rsid w:val="00A55385"/>
    <w:rsid w:val="00A55745"/>
    <w:rsid w:val="00A623D0"/>
    <w:rsid w:val="00A655AF"/>
    <w:rsid w:val="00A9525A"/>
    <w:rsid w:val="00A9691C"/>
    <w:rsid w:val="00AA4AFB"/>
    <w:rsid w:val="00AA6BBF"/>
    <w:rsid w:val="00AA6F67"/>
    <w:rsid w:val="00AA7024"/>
    <w:rsid w:val="00AB578A"/>
    <w:rsid w:val="00AB751D"/>
    <w:rsid w:val="00AC20D1"/>
    <w:rsid w:val="00AC24E1"/>
    <w:rsid w:val="00AC74E9"/>
    <w:rsid w:val="00AD034A"/>
    <w:rsid w:val="00AE5F3F"/>
    <w:rsid w:val="00AE79FC"/>
    <w:rsid w:val="00AF127B"/>
    <w:rsid w:val="00B010CD"/>
    <w:rsid w:val="00B017DE"/>
    <w:rsid w:val="00B04A69"/>
    <w:rsid w:val="00B04ACD"/>
    <w:rsid w:val="00B10F28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6410"/>
    <w:rsid w:val="00B6137B"/>
    <w:rsid w:val="00B640DC"/>
    <w:rsid w:val="00B65F7F"/>
    <w:rsid w:val="00B66F79"/>
    <w:rsid w:val="00B76A99"/>
    <w:rsid w:val="00B814D8"/>
    <w:rsid w:val="00B94BCF"/>
    <w:rsid w:val="00BA42A0"/>
    <w:rsid w:val="00BA5876"/>
    <w:rsid w:val="00BA69C4"/>
    <w:rsid w:val="00BA712C"/>
    <w:rsid w:val="00BB3D17"/>
    <w:rsid w:val="00BC615C"/>
    <w:rsid w:val="00BE3D53"/>
    <w:rsid w:val="00BE539B"/>
    <w:rsid w:val="00BE7D4F"/>
    <w:rsid w:val="00BF1838"/>
    <w:rsid w:val="00C078CD"/>
    <w:rsid w:val="00C10036"/>
    <w:rsid w:val="00C10EBB"/>
    <w:rsid w:val="00C113BC"/>
    <w:rsid w:val="00C22557"/>
    <w:rsid w:val="00C24361"/>
    <w:rsid w:val="00C356DC"/>
    <w:rsid w:val="00C36009"/>
    <w:rsid w:val="00C41CC7"/>
    <w:rsid w:val="00C4212B"/>
    <w:rsid w:val="00C42A95"/>
    <w:rsid w:val="00C43500"/>
    <w:rsid w:val="00C509B9"/>
    <w:rsid w:val="00C53B49"/>
    <w:rsid w:val="00C55672"/>
    <w:rsid w:val="00C6381E"/>
    <w:rsid w:val="00C65A80"/>
    <w:rsid w:val="00C7547F"/>
    <w:rsid w:val="00C77C6F"/>
    <w:rsid w:val="00C80622"/>
    <w:rsid w:val="00C903DD"/>
    <w:rsid w:val="00CA4F0D"/>
    <w:rsid w:val="00CB2545"/>
    <w:rsid w:val="00CB25A3"/>
    <w:rsid w:val="00CC0ED6"/>
    <w:rsid w:val="00CD0C7A"/>
    <w:rsid w:val="00CD2772"/>
    <w:rsid w:val="00CD40A2"/>
    <w:rsid w:val="00CD6325"/>
    <w:rsid w:val="00CE1505"/>
    <w:rsid w:val="00CE2C31"/>
    <w:rsid w:val="00D01F50"/>
    <w:rsid w:val="00D10AA2"/>
    <w:rsid w:val="00D1343E"/>
    <w:rsid w:val="00D14411"/>
    <w:rsid w:val="00D15092"/>
    <w:rsid w:val="00D22E21"/>
    <w:rsid w:val="00D233A5"/>
    <w:rsid w:val="00D279A0"/>
    <w:rsid w:val="00D3089A"/>
    <w:rsid w:val="00D30CDF"/>
    <w:rsid w:val="00D443FE"/>
    <w:rsid w:val="00D455E7"/>
    <w:rsid w:val="00D55E77"/>
    <w:rsid w:val="00D71649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60F1"/>
    <w:rsid w:val="00DC47C0"/>
    <w:rsid w:val="00DC559A"/>
    <w:rsid w:val="00DD6098"/>
    <w:rsid w:val="00DD60C6"/>
    <w:rsid w:val="00DE00A3"/>
    <w:rsid w:val="00DE00AC"/>
    <w:rsid w:val="00DE2775"/>
    <w:rsid w:val="00DE34BC"/>
    <w:rsid w:val="00DE7C47"/>
    <w:rsid w:val="00DE7F9B"/>
    <w:rsid w:val="00DF1B27"/>
    <w:rsid w:val="00E02A51"/>
    <w:rsid w:val="00E10127"/>
    <w:rsid w:val="00E1344C"/>
    <w:rsid w:val="00E13797"/>
    <w:rsid w:val="00E23DE3"/>
    <w:rsid w:val="00E302F7"/>
    <w:rsid w:val="00E32795"/>
    <w:rsid w:val="00E36B2C"/>
    <w:rsid w:val="00E41AEB"/>
    <w:rsid w:val="00E42677"/>
    <w:rsid w:val="00E42700"/>
    <w:rsid w:val="00E46D90"/>
    <w:rsid w:val="00E51F6B"/>
    <w:rsid w:val="00E61130"/>
    <w:rsid w:val="00E66FC9"/>
    <w:rsid w:val="00E67CC8"/>
    <w:rsid w:val="00E7065D"/>
    <w:rsid w:val="00E72C8E"/>
    <w:rsid w:val="00E73C9A"/>
    <w:rsid w:val="00E75122"/>
    <w:rsid w:val="00E83870"/>
    <w:rsid w:val="00E91F87"/>
    <w:rsid w:val="00EA6AF9"/>
    <w:rsid w:val="00EA77C0"/>
    <w:rsid w:val="00EB048F"/>
    <w:rsid w:val="00EB24FB"/>
    <w:rsid w:val="00EB5C1B"/>
    <w:rsid w:val="00EB6082"/>
    <w:rsid w:val="00EB64CA"/>
    <w:rsid w:val="00EC10BB"/>
    <w:rsid w:val="00EE610F"/>
    <w:rsid w:val="00F0377F"/>
    <w:rsid w:val="00F04D2E"/>
    <w:rsid w:val="00F060A0"/>
    <w:rsid w:val="00F129F7"/>
    <w:rsid w:val="00F221CC"/>
    <w:rsid w:val="00F22D28"/>
    <w:rsid w:val="00F23396"/>
    <w:rsid w:val="00F32F84"/>
    <w:rsid w:val="00F41F80"/>
    <w:rsid w:val="00F51F77"/>
    <w:rsid w:val="00F72418"/>
    <w:rsid w:val="00F85790"/>
    <w:rsid w:val="00FA78FA"/>
    <w:rsid w:val="00FB31D5"/>
    <w:rsid w:val="00FC5CFF"/>
    <w:rsid w:val="00FC6DB7"/>
    <w:rsid w:val="00FD08D5"/>
    <w:rsid w:val="00FD391F"/>
    <w:rsid w:val="00FD6FAF"/>
    <w:rsid w:val="00FF1455"/>
    <w:rsid w:val="00FF422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88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408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A40888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88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408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A40888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2018-06-11T07:16:00Z</cp:lastPrinted>
  <dcterms:created xsi:type="dcterms:W3CDTF">2018-06-11T07:15:00Z</dcterms:created>
  <dcterms:modified xsi:type="dcterms:W3CDTF">2018-06-11T07:16:00Z</dcterms:modified>
</cp:coreProperties>
</file>