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84" w:rsidRPr="006C127A" w:rsidRDefault="0044205F" w:rsidP="0044205F">
      <w:pPr>
        <w:pStyle w:val="Default"/>
        <w:spacing w:line="360" w:lineRule="auto"/>
        <w:ind w:left="360" w:hanging="360"/>
        <w:rPr>
          <w:rFonts w:ascii="Arial" w:hAnsi="Arial" w:cs="Arial"/>
          <w:noProof/>
          <w:sz w:val="22"/>
          <w:szCs w:val="22"/>
          <w:lang w:val="ro-RO"/>
        </w:rPr>
      </w:pPr>
      <w:r w:rsidRPr="006C127A">
        <w:rPr>
          <w:rFonts w:ascii="Arial" w:hAnsi="Arial" w:cs="Arial"/>
          <w:noProof/>
          <w:sz w:val="22"/>
          <w:szCs w:val="22"/>
          <w:lang w:val="ro-RO"/>
        </w:rPr>
        <w:t xml:space="preserve">Nr. </w:t>
      </w:r>
      <w:r w:rsidR="00DF4B81">
        <w:rPr>
          <w:rFonts w:ascii="Arial" w:hAnsi="Arial" w:cs="Arial"/>
          <w:noProof/>
          <w:sz w:val="22"/>
          <w:szCs w:val="22"/>
          <w:lang w:val="ro-RO"/>
        </w:rPr>
        <w:t>7</w:t>
      </w:r>
      <w:r w:rsidR="000F5ED3">
        <w:rPr>
          <w:rFonts w:ascii="Arial" w:hAnsi="Arial" w:cs="Arial"/>
          <w:noProof/>
          <w:sz w:val="22"/>
          <w:szCs w:val="22"/>
          <w:lang w:val="ro-RO"/>
        </w:rPr>
        <w:t>941</w:t>
      </w:r>
      <w:r w:rsidR="00735BC6" w:rsidRPr="006C127A">
        <w:rPr>
          <w:rFonts w:ascii="Arial" w:hAnsi="Arial" w:cs="Arial"/>
          <w:noProof/>
          <w:sz w:val="22"/>
          <w:szCs w:val="22"/>
          <w:lang w:val="ro-RO"/>
        </w:rPr>
        <w:t xml:space="preserve"> din </w:t>
      </w:r>
      <w:r w:rsidR="001712DA">
        <w:rPr>
          <w:rFonts w:ascii="Arial" w:hAnsi="Arial" w:cs="Arial"/>
          <w:noProof/>
          <w:sz w:val="22"/>
          <w:szCs w:val="22"/>
          <w:lang w:val="ro-RO"/>
        </w:rPr>
        <w:t>.</w:t>
      </w:r>
      <w:r w:rsidR="008A4696">
        <w:rPr>
          <w:rFonts w:ascii="Arial" w:hAnsi="Arial" w:cs="Arial"/>
          <w:noProof/>
          <w:sz w:val="22"/>
          <w:szCs w:val="22"/>
          <w:lang w:val="ro-RO"/>
        </w:rPr>
        <w:t>10</w:t>
      </w:r>
      <w:r w:rsidR="007405A5">
        <w:rPr>
          <w:rFonts w:ascii="Arial" w:hAnsi="Arial" w:cs="Arial"/>
          <w:noProof/>
          <w:sz w:val="22"/>
          <w:szCs w:val="22"/>
          <w:lang w:val="ro-RO"/>
        </w:rPr>
        <w:t>.2016</w:t>
      </w:r>
    </w:p>
    <w:p w:rsidR="0044205F" w:rsidRDefault="0044205F" w:rsidP="0044205F">
      <w:pPr>
        <w:pStyle w:val="Default"/>
        <w:spacing w:line="360" w:lineRule="auto"/>
        <w:ind w:left="360" w:hanging="360"/>
        <w:rPr>
          <w:rFonts w:ascii="Arial" w:hAnsi="Arial" w:cs="Arial"/>
          <w:noProof/>
          <w:sz w:val="22"/>
          <w:szCs w:val="22"/>
          <w:lang w:val="ro-RO"/>
        </w:rPr>
      </w:pPr>
    </w:p>
    <w:p w:rsidR="008A4696" w:rsidRPr="006C127A" w:rsidRDefault="008A4696" w:rsidP="0044205F">
      <w:pPr>
        <w:pStyle w:val="Default"/>
        <w:spacing w:line="360" w:lineRule="auto"/>
        <w:ind w:left="360" w:hanging="360"/>
        <w:rPr>
          <w:rFonts w:ascii="Arial" w:hAnsi="Arial" w:cs="Arial"/>
          <w:noProof/>
          <w:sz w:val="22"/>
          <w:szCs w:val="22"/>
          <w:lang w:val="ro-RO"/>
        </w:rPr>
      </w:pPr>
    </w:p>
    <w:p w:rsidR="007A2F84" w:rsidRPr="006C127A" w:rsidRDefault="007A2F84"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AUTORIZAŢIE DE MEDIU</w:t>
      </w:r>
    </w:p>
    <w:p w:rsidR="007A2F84" w:rsidRPr="006C127A" w:rsidRDefault="00AB21CC" w:rsidP="002517E4">
      <w:pPr>
        <w:pStyle w:val="Default"/>
        <w:spacing w:line="360" w:lineRule="auto"/>
        <w:ind w:left="360" w:hanging="360"/>
        <w:jc w:val="center"/>
        <w:rPr>
          <w:rFonts w:ascii="Arial" w:hAnsi="Arial" w:cs="Arial"/>
          <w:b/>
          <w:noProof/>
          <w:sz w:val="28"/>
          <w:szCs w:val="28"/>
          <w:lang w:val="ro-RO"/>
        </w:rPr>
      </w:pPr>
      <w:r>
        <w:rPr>
          <w:rFonts w:ascii="Arial" w:hAnsi="Arial" w:cs="Arial"/>
          <w:b/>
          <w:noProof/>
          <w:sz w:val="28"/>
          <w:szCs w:val="28"/>
          <w:lang w:val="ro-RO"/>
        </w:rPr>
        <w:t xml:space="preserve">Nr.  </w:t>
      </w:r>
      <w:r w:rsidR="00735BC6" w:rsidRPr="006C127A">
        <w:rPr>
          <w:rFonts w:ascii="Arial" w:hAnsi="Arial" w:cs="Arial"/>
          <w:b/>
          <w:noProof/>
          <w:sz w:val="28"/>
          <w:szCs w:val="28"/>
          <w:lang w:val="ro-RO"/>
        </w:rPr>
        <w:t xml:space="preserve">din </w:t>
      </w:r>
      <w:r w:rsidR="00463D93" w:rsidRPr="006C127A">
        <w:rPr>
          <w:rFonts w:ascii="Arial" w:hAnsi="Arial" w:cs="Arial"/>
          <w:b/>
          <w:noProof/>
          <w:sz w:val="28"/>
          <w:szCs w:val="28"/>
          <w:lang w:val="ro-RO"/>
        </w:rPr>
        <w:t>.</w:t>
      </w:r>
      <w:r w:rsidR="008A4696">
        <w:rPr>
          <w:rFonts w:ascii="Arial" w:hAnsi="Arial" w:cs="Arial"/>
          <w:b/>
          <w:noProof/>
          <w:sz w:val="28"/>
          <w:szCs w:val="28"/>
          <w:lang w:val="ro-RO"/>
        </w:rPr>
        <w:t>1</w:t>
      </w:r>
      <w:r w:rsidR="00DF4B81">
        <w:rPr>
          <w:rFonts w:ascii="Arial" w:hAnsi="Arial" w:cs="Arial"/>
          <w:b/>
          <w:noProof/>
          <w:sz w:val="28"/>
          <w:szCs w:val="28"/>
          <w:lang w:val="ro-RO"/>
        </w:rPr>
        <w:t>0</w:t>
      </w:r>
      <w:r w:rsidR="007A2F84" w:rsidRPr="006C127A">
        <w:rPr>
          <w:rFonts w:ascii="Arial" w:hAnsi="Arial" w:cs="Arial"/>
          <w:b/>
          <w:noProof/>
          <w:sz w:val="28"/>
          <w:szCs w:val="28"/>
          <w:lang w:val="ro-RO"/>
        </w:rPr>
        <w:t>.201</w:t>
      </w:r>
      <w:r w:rsidR="007405A5">
        <w:rPr>
          <w:rFonts w:ascii="Arial" w:hAnsi="Arial" w:cs="Arial"/>
          <w:b/>
          <w:noProof/>
          <w:sz w:val="28"/>
          <w:szCs w:val="28"/>
          <w:lang w:val="ro-RO"/>
        </w:rPr>
        <w:t>6</w:t>
      </w:r>
    </w:p>
    <w:p w:rsidR="007A2F84" w:rsidRPr="006C127A" w:rsidRDefault="007A2F84" w:rsidP="002517E4">
      <w:pPr>
        <w:spacing w:after="0" w:line="240" w:lineRule="auto"/>
        <w:jc w:val="both"/>
        <w:rPr>
          <w:rFonts w:ascii="Arial" w:hAnsi="Arial" w:cs="Arial"/>
          <w:sz w:val="24"/>
          <w:szCs w:val="24"/>
          <w:lang w:val="ro-RO"/>
        </w:rPr>
      </w:pPr>
    </w:p>
    <w:p w:rsidR="0044205F" w:rsidRPr="006C127A" w:rsidRDefault="0044205F" w:rsidP="002517E4">
      <w:pPr>
        <w:spacing w:after="0" w:line="240" w:lineRule="auto"/>
        <w:jc w:val="both"/>
        <w:rPr>
          <w:rFonts w:ascii="Arial" w:hAnsi="Arial" w:cs="Arial"/>
          <w:sz w:val="24"/>
          <w:szCs w:val="24"/>
          <w:lang w:val="ro-RO"/>
        </w:rPr>
      </w:pPr>
    </w:p>
    <w:p w:rsidR="007A2F84" w:rsidRPr="006C127A" w:rsidRDefault="007A2F84" w:rsidP="002517E4">
      <w:pPr>
        <w:spacing w:after="0" w:line="240" w:lineRule="auto"/>
        <w:jc w:val="both"/>
        <w:rPr>
          <w:rFonts w:ascii="Arial" w:hAnsi="Arial" w:cs="Arial"/>
          <w:b/>
          <w:sz w:val="24"/>
          <w:szCs w:val="24"/>
          <w:lang w:val="ro-RO"/>
        </w:rPr>
      </w:pPr>
      <w:r w:rsidRPr="006C127A">
        <w:rPr>
          <w:rFonts w:ascii="Arial" w:hAnsi="Arial" w:cs="Arial"/>
          <w:b/>
          <w:sz w:val="24"/>
          <w:szCs w:val="24"/>
          <w:lang w:val="ro-RO"/>
        </w:rPr>
        <w:t xml:space="preserve">Titularul activităţii : </w:t>
      </w:r>
      <w:r w:rsidR="007E0083">
        <w:rPr>
          <w:rFonts w:ascii="Arial" w:hAnsi="Arial" w:cs="Arial"/>
          <w:b/>
          <w:sz w:val="24"/>
          <w:szCs w:val="24"/>
          <w:lang w:val="ro-RO"/>
        </w:rPr>
        <w:t xml:space="preserve">S.C. </w:t>
      </w:r>
      <w:r w:rsidR="003530AB">
        <w:rPr>
          <w:rFonts w:ascii="Arial" w:hAnsi="Arial" w:cs="Arial"/>
          <w:b/>
          <w:sz w:val="24"/>
          <w:szCs w:val="24"/>
          <w:lang w:val="ro-RO"/>
        </w:rPr>
        <w:t>OLAR TRANS-FOREST</w:t>
      </w:r>
      <w:r w:rsidRPr="006C127A">
        <w:rPr>
          <w:rFonts w:ascii="Arial" w:hAnsi="Arial" w:cs="Arial"/>
          <w:b/>
          <w:sz w:val="24"/>
          <w:szCs w:val="24"/>
          <w:lang w:val="ro-RO"/>
        </w:rPr>
        <w:t xml:space="preserve"> SRL</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Adresa:</w:t>
      </w:r>
      <w:r w:rsidR="002B1F2C" w:rsidRPr="006C127A">
        <w:rPr>
          <w:rFonts w:ascii="Arial" w:hAnsi="Arial" w:cs="Arial"/>
          <w:b/>
          <w:sz w:val="24"/>
          <w:szCs w:val="24"/>
          <w:lang w:val="ro-RO"/>
        </w:rPr>
        <w:t xml:space="preserve"> </w:t>
      </w:r>
      <w:r w:rsidR="0043026E" w:rsidRPr="006C127A">
        <w:rPr>
          <w:rFonts w:ascii="Arial" w:hAnsi="Arial" w:cs="Arial"/>
          <w:b/>
          <w:sz w:val="24"/>
          <w:szCs w:val="24"/>
          <w:lang w:val="ro-RO"/>
        </w:rPr>
        <w:t xml:space="preserve">comuna </w:t>
      </w:r>
      <w:r w:rsidR="00406FF8">
        <w:rPr>
          <w:rFonts w:ascii="Arial" w:hAnsi="Arial" w:cs="Arial"/>
          <w:b/>
          <w:sz w:val="24"/>
          <w:szCs w:val="24"/>
          <w:lang w:val="ro-RO"/>
        </w:rPr>
        <w:t xml:space="preserve">Dealu, sat </w:t>
      </w:r>
      <w:proofErr w:type="spellStart"/>
      <w:r w:rsidR="00406FF8">
        <w:rPr>
          <w:rFonts w:ascii="Arial" w:hAnsi="Arial" w:cs="Arial"/>
          <w:b/>
          <w:sz w:val="24"/>
          <w:szCs w:val="24"/>
          <w:lang w:val="ro-RO"/>
        </w:rPr>
        <w:t>Ulcani</w:t>
      </w:r>
      <w:proofErr w:type="spellEnd"/>
      <w:r w:rsidR="00406FF8">
        <w:rPr>
          <w:rFonts w:ascii="Arial" w:hAnsi="Arial" w:cs="Arial"/>
          <w:b/>
          <w:sz w:val="24"/>
          <w:szCs w:val="24"/>
          <w:lang w:val="ro-RO"/>
        </w:rPr>
        <w:t>, nr. 13/C</w:t>
      </w:r>
      <w:r w:rsidR="002B1F2C" w:rsidRPr="006C127A">
        <w:rPr>
          <w:rFonts w:ascii="Arial" w:hAnsi="Arial" w:cs="Arial"/>
          <w:b/>
          <w:sz w:val="24"/>
          <w:szCs w:val="24"/>
          <w:lang w:val="ro-RO"/>
        </w:rPr>
        <w:t>, j</w:t>
      </w:r>
      <w:r w:rsidRPr="006C127A">
        <w:rPr>
          <w:rFonts w:ascii="Arial" w:hAnsi="Arial" w:cs="Arial"/>
          <w:b/>
          <w:sz w:val="24"/>
          <w:szCs w:val="24"/>
          <w:lang w:val="ro-RO"/>
        </w:rPr>
        <w:t>udeţul Harghita</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Punct de lucru: parchetele de exploatare din judeţul Harghita</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Activitatea/Activităţile</w:t>
      </w:r>
      <w:r w:rsidR="0044205F" w:rsidRPr="006C127A">
        <w:rPr>
          <w:rFonts w:ascii="Arial" w:hAnsi="Arial" w:cs="Arial"/>
          <w:sz w:val="24"/>
          <w:szCs w:val="24"/>
          <w:lang w:val="ro-RO"/>
        </w:rPr>
        <w:t xml:space="preserve"> </w:t>
      </w:r>
      <w:r w:rsidRPr="006C127A">
        <w:rPr>
          <w:rFonts w:ascii="Arial" w:hAnsi="Arial" w:cs="Arial"/>
          <w:sz w:val="24"/>
          <w:szCs w:val="24"/>
          <w:lang w:val="ro-RO"/>
        </w:rPr>
        <w:t>se încadrează în următoarele coduri:</w:t>
      </w:r>
    </w:p>
    <w:p w:rsidR="007A2F84" w:rsidRPr="006C127A"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880"/>
        <w:gridCol w:w="1260"/>
        <w:gridCol w:w="1350"/>
      </w:tblGrid>
      <w:tr w:rsidR="00531095" w:rsidRPr="006C127A" w:rsidTr="00531095">
        <w:tc>
          <w:tcPr>
            <w:tcW w:w="681"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Cod CAEN Rev.2</w:t>
            </w:r>
          </w:p>
        </w:tc>
        <w:tc>
          <w:tcPr>
            <w:tcW w:w="3567"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Denumire activitate Rev.2</w:t>
            </w:r>
          </w:p>
        </w:tc>
        <w:tc>
          <w:tcPr>
            <w:tcW w:w="288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Poziţie Anexa 1 din OM 1798/2007</w:t>
            </w:r>
          </w:p>
        </w:tc>
        <w:tc>
          <w:tcPr>
            <w:tcW w:w="126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NFR</w:t>
            </w:r>
          </w:p>
        </w:tc>
        <w:tc>
          <w:tcPr>
            <w:tcW w:w="135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SNAP</w:t>
            </w:r>
          </w:p>
        </w:tc>
      </w:tr>
      <w:tr w:rsidR="00531095" w:rsidRPr="006C127A" w:rsidTr="00531095">
        <w:tc>
          <w:tcPr>
            <w:tcW w:w="681"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0220</w:t>
            </w:r>
          </w:p>
        </w:tc>
        <w:tc>
          <w:tcPr>
            <w:tcW w:w="3567"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Exploatarea forestiera</w:t>
            </w:r>
          </w:p>
        </w:tc>
        <w:tc>
          <w:tcPr>
            <w:tcW w:w="2880"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9</w:t>
            </w:r>
          </w:p>
        </w:tc>
        <w:tc>
          <w:tcPr>
            <w:tcW w:w="126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c>
          <w:tcPr>
            <w:tcW w:w="135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r>
    </w:tbl>
    <w:p w:rsidR="007A2F84" w:rsidRPr="006C127A" w:rsidRDefault="007A2F84" w:rsidP="002517E4">
      <w:pPr>
        <w:spacing w:after="0" w:line="240" w:lineRule="auto"/>
        <w:rPr>
          <w:rFonts w:ascii="Arial" w:hAnsi="Arial" w:cs="Arial"/>
          <w:sz w:val="24"/>
          <w:szCs w:val="24"/>
          <w:lang w:val="ro-RO"/>
        </w:rPr>
      </w:pPr>
    </w:p>
    <w:p w:rsidR="007A2F84" w:rsidRPr="006C127A"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Emisă de: APM Harghita</w:t>
      </w:r>
    </w:p>
    <w:p w:rsidR="007A2F84"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Activitatea/ activităţile pot fi desfăşurate pe teritoriul judeţului/judeţelor: Harghita</w:t>
      </w:r>
    </w:p>
    <w:p w:rsidR="00E038CA" w:rsidRPr="006C127A" w:rsidRDefault="00E038CA" w:rsidP="002517E4">
      <w:pPr>
        <w:spacing w:after="0" w:line="240" w:lineRule="auto"/>
        <w:rPr>
          <w:rFonts w:ascii="Arial" w:hAnsi="Arial" w:cs="Arial"/>
          <w:b/>
          <w:sz w:val="24"/>
          <w:szCs w:val="24"/>
          <w:lang w:val="ro-RO"/>
        </w:rPr>
      </w:pP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 xml:space="preserve">Data emiterii: </w:t>
      </w:r>
      <w:r w:rsidR="008A4696">
        <w:rPr>
          <w:rFonts w:ascii="Arial" w:hAnsi="Arial" w:cs="Arial"/>
          <w:b/>
          <w:sz w:val="24"/>
          <w:szCs w:val="24"/>
          <w:lang w:val="ro-RO"/>
        </w:rPr>
        <w:t>10</w:t>
      </w:r>
      <w:r w:rsidRPr="006C127A">
        <w:rPr>
          <w:rFonts w:ascii="Arial" w:hAnsi="Arial" w:cs="Arial"/>
          <w:b/>
          <w:sz w:val="24"/>
          <w:szCs w:val="24"/>
          <w:lang w:val="ro-RO"/>
        </w:rPr>
        <w:t>.201</w:t>
      </w:r>
      <w:r w:rsidR="007405A5">
        <w:rPr>
          <w:rFonts w:ascii="Arial" w:hAnsi="Arial" w:cs="Arial"/>
          <w:b/>
          <w:sz w:val="24"/>
          <w:szCs w:val="24"/>
          <w:lang w:val="ro-RO"/>
        </w:rPr>
        <w:t>6</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 xml:space="preserve">Data expirării: </w:t>
      </w:r>
      <w:r w:rsidR="008A4696">
        <w:rPr>
          <w:rFonts w:ascii="Arial" w:hAnsi="Arial" w:cs="Arial"/>
          <w:b/>
          <w:sz w:val="24"/>
          <w:szCs w:val="24"/>
          <w:lang w:val="ro-RO"/>
        </w:rPr>
        <w:t>10</w:t>
      </w:r>
      <w:r w:rsidRPr="006C127A">
        <w:rPr>
          <w:rFonts w:ascii="Arial" w:hAnsi="Arial" w:cs="Arial"/>
          <w:b/>
          <w:sz w:val="24"/>
          <w:szCs w:val="24"/>
          <w:lang w:val="ro-RO"/>
        </w:rPr>
        <w:t>.202</w:t>
      </w:r>
      <w:r w:rsidR="007405A5">
        <w:rPr>
          <w:rFonts w:ascii="Arial" w:hAnsi="Arial" w:cs="Arial"/>
          <w:b/>
          <w:sz w:val="24"/>
          <w:szCs w:val="24"/>
          <w:lang w:val="ro-RO"/>
        </w:rPr>
        <w:t>1</w:t>
      </w:r>
    </w:p>
    <w:p w:rsidR="007A2F84" w:rsidRPr="006C127A" w:rsidRDefault="007A2F84" w:rsidP="0044205F">
      <w:pPr>
        <w:spacing w:after="0" w:line="240" w:lineRule="auto"/>
        <w:rPr>
          <w:rFonts w:ascii="Arial" w:hAnsi="Arial" w:cs="Arial"/>
          <w:sz w:val="24"/>
          <w:szCs w:val="24"/>
          <w:lang w:val="ro-RO"/>
        </w:rPr>
      </w:pPr>
      <w:r w:rsidRPr="006C127A">
        <w:rPr>
          <w:rFonts w:ascii="Arial" w:hAnsi="Arial" w:cs="Arial"/>
          <w:b/>
          <w:sz w:val="24"/>
          <w:szCs w:val="24"/>
          <w:lang w:val="ro-RO"/>
        </w:rPr>
        <w:t xml:space="preserve">Capacitatea maximă de exploatare este de </w:t>
      </w:r>
      <w:r w:rsidR="00F26076">
        <w:rPr>
          <w:rFonts w:ascii="Arial" w:hAnsi="Arial" w:cs="Arial"/>
          <w:b/>
          <w:sz w:val="24"/>
          <w:szCs w:val="24"/>
          <w:lang w:val="ro-RO"/>
        </w:rPr>
        <w:t>5.000</w:t>
      </w:r>
      <w:r w:rsidRPr="006C127A">
        <w:rPr>
          <w:rFonts w:ascii="Arial" w:hAnsi="Arial" w:cs="Arial"/>
          <w:b/>
          <w:sz w:val="24"/>
          <w:szCs w:val="24"/>
          <w:lang w:val="ro-RO"/>
        </w:rPr>
        <w:t xml:space="preserve"> mc/an</w:t>
      </w:r>
    </w:p>
    <w:p w:rsidR="0044205F" w:rsidRPr="006C127A" w:rsidRDefault="0044205F" w:rsidP="0044205F">
      <w:pPr>
        <w:spacing w:after="0" w:line="240" w:lineRule="auto"/>
        <w:rPr>
          <w:rFonts w:ascii="Arial" w:hAnsi="Arial" w:cs="Arial"/>
          <w:sz w:val="24"/>
          <w:szCs w:val="24"/>
          <w:lang w:val="ro-RO"/>
        </w:rPr>
      </w:pPr>
    </w:p>
    <w:p w:rsidR="007A2F84" w:rsidRPr="006C127A" w:rsidRDefault="007A2F84" w:rsidP="002517E4">
      <w:pPr>
        <w:spacing w:after="0" w:line="360" w:lineRule="auto"/>
        <w:jc w:val="both"/>
        <w:rPr>
          <w:rFonts w:ascii="Arial" w:hAnsi="Arial" w:cs="Arial"/>
          <w:b/>
          <w:noProof/>
          <w:sz w:val="24"/>
          <w:szCs w:val="24"/>
          <w:lang w:val="ro-RO"/>
        </w:rPr>
      </w:pPr>
      <w:r w:rsidRPr="006C127A">
        <w:rPr>
          <w:rFonts w:ascii="Arial" w:hAnsi="Arial" w:cs="Arial"/>
          <w:b/>
          <w:noProof/>
          <w:sz w:val="24"/>
          <w:szCs w:val="24"/>
          <w:lang w:val="ro-RO"/>
        </w:rPr>
        <w:t>Temeiul legal</w:t>
      </w:r>
    </w:p>
    <w:p w:rsidR="007A2F84" w:rsidRPr="006C127A" w:rsidRDefault="007A2F84" w:rsidP="002517E4">
      <w:pPr>
        <w:spacing w:after="0" w:line="240" w:lineRule="auto"/>
        <w:jc w:val="both"/>
        <w:rPr>
          <w:rFonts w:ascii="Arial" w:hAnsi="Arial" w:cs="Arial"/>
          <w:noProof/>
          <w:sz w:val="24"/>
          <w:szCs w:val="24"/>
          <w:lang w:val="ro-RO"/>
        </w:rPr>
      </w:pPr>
      <w:r w:rsidRPr="006C127A">
        <w:rPr>
          <w:rFonts w:ascii="Arial" w:hAnsi="Arial" w:cs="Arial"/>
          <w:noProof/>
          <w:sz w:val="24"/>
          <w:szCs w:val="24"/>
          <w:lang w:val="ro-RO"/>
        </w:rPr>
        <w:t xml:space="preserve">Ca urmare a cererii adresate de </w:t>
      </w:r>
      <w:r w:rsidR="007E0083">
        <w:rPr>
          <w:rFonts w:ascii="Arial" w:hAnsi="Arial" w:cs="Arial"/>
          <w:noProof/>
          <w:sz w:val="24"/>
          <w:szCs w:val="24"/>
          <w:lang w:val="ro-RO"/>
        </w:rPr>
        <w:t xml:space="preserve">S.C. </w:t>
      </w:r>
      <w:r w:rsidR="003530AB">
        <w:rPr>
          <w:rFonts w:ascii="Arial" w:hAnsi="Arial" w:cs="Arial"/>
          <w:noProof/>
          <w:sz w:val="24"/>
          <w:szCs w:val="24"/>
          <w:lang w:val="ro-RO"/>
        </w:rPr>
        <w:t>OLAR TRANS-FOREST</w:t>
      </w:r>
      <w:r w:rsidRPr="006C127A">
        <w:rPr>
          <w:rFonts w:ascii="Arial" w:hAnsi="Arial" w:cs="Arial"/>
          <w:noProof/>
          <w:sz w:val="24"/>
          <w:szCs w:val="24"/>
          <w:lang w:val="ro-RO"/>
        </w:rPr>
        <w:t xml:space="preserve"> SRL, înregistrată la APM Harghita cu nr. </w:t>
      </w:r>
      <w:r w:rsidR="00DF4B81">
        <w:rPr>
          <w:rFonts w:ascii="Arial" w:hAnsi="Arial" w:cs="Arial"/>
          <w:bCs/>
          <w:noProof/>
          <w:sz w:val="24"/>
          <w:szCs w:val="24"/>
          <w:lang w:val="ro-RO"/>
        </w:rPr>
        <w:t>7</w:t>
      </w:r>
      <w:r w:rsidR="003530AB">
        <w:rPr>
          <w:rFonts w:ascii="Arial" w:hAnsi="Arial" w:cs="Arial"/>
          <w:bCs/>
          <w:noProof/>
          <w:sz w:val="24"/>
          <w:szCs w:val="24"/>
          <w:lang w:val="ro-RO"/>
        </w:rPr>
        <w:t>941</w:t>
      </w:r>
      <w:r w:rsidRPr="006C127A">
        <w:rPr>
          <w:rFonts w:ascii="Arial" w:hAnsi="Arial" w:cs="Arial"/>
          <w:bCs/>
          <w:noProof/>
          <w:sz w:val="24"/>
          <w:szCs w:val="24"/>
          <w:lang w:val="ro-RO"/>
        </w:rPr>
        <w:t>/</w:t>
      </w:r>
      <w:r w:rsidR="003530AB">
        <w:rPr>
          <w:rFonts w:ascii="Arial" w:hAnsi="Arial" w:cs="Arial"/>
          <w:bCs/>
          <w:noProof/>
          <w:sz w:val="24"/>
          <w:szCs w:val="24"/>
          <w:lang w:val="ro-RO"/>
        </w:rPr>
        <w:t>28</w:t>
      </w:r>
      <w:r w:rsidR="00F26076">
        <w:rPr>
          <w:rFonts w:ascii="Arial" w:hAnsi="Arial" w:cs="Arial"/>
          <w:bCs/>
          <w:noProof/>
          <w:sz w:val="24"/>
          <w:szCs w:val="24"/>
          <w:lang w:val="ro-RO"/>
        </w:rPr>
        <w:t>.09</w:t>
      </w:r>
      <w:r w:rsidRPr="006C127A">
        <w:rPr>
          <w:rFonts w:ascii="Arial" w:hAnsi="Arial" w:cs="Arial"/>
          <w:bCs/>
          <w:noProof/>
          <w:sz w:val="24"/>
          <w:szCs w:val="24"/>
          <w:lang w:val="ro-RO"/>
        </w:rPr>
        <w:t>.201</w:t>
      </w:r>
      <w:r w:rsidR="005E2A53">
        <w:rPr>
          <w:rFonts w:ascii="Arial" w:hAnsi="Arial" w:cs="Arial"/>
          <w:bCs/>
          <w:noProof/>
          <w:sz w:val="24"/>
          <w:szCs w:val="24"/>
          <w:lang w:val="ro-RO"/>
        </w:rPr>
        <w:t>6</w:t>
      </w:r>
      <w:r w:rsidRPr="006C127A">
        <w:rPr>
          <w:rFonts w:ascii="Arial" w:hAnsi="Arial" w:cs="Arial"/>
          <w:sz w:val="24"/>
          <w:szCs w:val="24"/>
          <w:lang w:val="ro-RO"/>
        </w:rPr>
        <w:t xml:space="preserve">; </w:t>
      </w:r>
      <w:r w:rsidRPr="006C127A">
        <w:rPr>
          <w:rFonts w:ascii="Arial" w:hAnsi="Arial" w:cs="Arial"/>
          <w:b/>
          <w:sz w:val="24"/>
          <w:szCs w:val="24"/>
          <w:lang w:val="ro-RO"/>
        </w:rPr>
        <w:t>în urma analizării</w:t>
      </w:r>
      <w:r w:rsidRPr="006C127A">
        <w:rPr>
          <w:rFonts w:ascii="Arial" w:hAnsi="Arial" w:cs="Arial"/>
          <w:sz w:val="24"/>
          <w:szCs w:val="24"/>
          <w:lang w:val="ro-RO"/>
        </w:rPr>
        <w:t xml:space="preserve"> documentelor de către Mihály István, în urma deciziei finale a A.P.M. Harghita cu consultarea Colectivului de Analiza Tehnică din data de </w:t>
      </w:r>
      <w:r w:rsidR="00F26076">
        <w:rPr>
          <w:rFonts w:ascii="Arial" w:hAnsi="Arial" w:cs="Arial"/>
          <w:sz w:val="24"/>
          <w:szCs w:val="24"/>
          <w:lang w:val="ro-RO"/>
        </w:rPr>
        <w:t>2</w:t>
      </w:r>
      <w:r w:rsidR="003530AB">
        <w:rPr>
          <w:rFonts w:ascii="Arial" w:hAnsi="Arial" w:cs="Arial"/>
          <w:sz w:val="24"/>
          <w:szCs w:val="24"/>
          <w:lang w:val="ro-RO"/>
        </w:rPr>
        <w:t>5.10</w:t>
      </w:r>
      <w:r w:rsidR="00735BC6" w:rsidRPr="006C127A">
        <w:rPr>
          <w:rFonts w:ascii="Arial" w:hAnsi="Arial" w:cs="Arial"/>
          <w:sz w:val="24"/>
          <w:szCs w:val="24"/>
          <w:lang w:val="ro-RO"/>
        </w:rPr>
        <w:t>.201</w:t>
      </w:r>
      <w:r w:rsidR="007405A5">
        <w:rPr>
          <w:rFonts w:ascii="Arial" w:hAnsi="Arial" w:cs="Arial"/>
          <w:sz w:val="24"/>
          <w:szCs w:val="24"/>
          <w:lang w:val="ro-RO"/>
        </w:rPr>
        <w:t>6</w:t>
      </w:r>
      <w:r w:rsidRPr="006C127A">
        <w:rPr>
          <w:rFonts w:ascii="Arial" w:hAnsi="Arial" w:cs="Arial"/>
          <w:bCs/>
          <w:noProof/>
          <w:sz w:val="24"/>
          <w:szCs w:val="24"/>
          <w:lang w:val="ro-RO"/>
        </w:rPr>
        <w:t xml:space="preserve"> </w:t>
      </w:r>
      <w:r w:rsidRPr="006C127A">
        <w:rPr>
          <w:rFonts w:ascii="Arial" w:hAnsi="Arial" w:cs="Arial"/>
          <w:noProof/>
          <w:sz w:val="24"/>
          <w:szCs w:val="24"/>
          <w:lang w:val="ro-RO"/>
        </w:rPr>
        <w:t xml:space="preserve">în urma parcurgerii procedurii de reglementare de către APM Harghita în conformitate cu prevederile OM nr. 1798/2007 pentru aprobarea Procedurii de emitere a autorizaţiei de mediu, cu modificările şi completările ulterioare, în baza HG nr. 48/2013 </w:t>
      </w:r>
      <w:r w:rsidRPr="006C127A">
        <w:rPr>
          <w:rFonts w:ascii="Arial" w:eastAsia="Times New Roman" w:hAnsi="Arial" w:cs="Arial"/>
          <w:sz w:val="24"/>
          <w:szCs w:val="24"/>
          <w:lang w:val="ro-RO" w:eastAsia="ro-RO"/>
        </w:rPr>
        <w:t xml:space="preserve">privind organizarea şi funcţionarea Ministerului Mediului şi Schimbărilor Climatice şi pentru modificarea unor acte normative în domeniul mediului şi schimbărilor climatice, </w:t>
      </w:r>
      <w:r w:rsidRPr="006C127A">
        <w:rPr>
          <w:rFonts w:ascii="Arial" w:hAnsi="Arial" w:cs="Arial"/>
          <w:sz w:val="24"/>
          <w:szCs w:val="24"/>
          <w:lang w:val="ro-RO"/>
        </w:rPr>
        <w:t>a HG nr. 1000/2012 privind reorganizarea şi funcţionarea Agenţiei Naţionale pentru Protecţia Mediului şi a instituţiilor publice aflate în subordinea acesteia</w:t>
      </w:r>
      <w:r w:rsidRPr="006C127A">
        <w:rPr>
          <w:rFonts w:ascii="Arial" w:eastAsia="Times New Roman" w:hAnsi="Arial" w:cs="Arial"/>
          <w:sz w:val="24"/>
          <w:szCs w:val="24"/>
          <w:lang w:val="ro-RO" w:eastAsia="ro-RO"/>
        </w:rPr>
        <w:t xml:space="preserve"> şi a </w:t>
      </w:r>
      <w:r w:rsidRPr="006C127A">
        <w:rPr>
          <w:rFonts w:ascii="Arial" w:hAnsi="Arial" w:cs="Arial"/>
          <w:sz w:val="24"/>
          <w:szCs w:val="24"/>
          <w:lang w:val="ro-RO"/>
        </w:rPr>
        <w:t xml:space="preserve">OUG nr. 195/2005 privind protecţia mediului, aprobată cu modificări şi completări prin </w:t>
      </w:r>
    </w:p>
    <w:p w:rsidR="00D26009" w:rsidRPr="006C127A" w:rsidRDefault="007A2F84" w:rsidP="002517E4">
      <w:pPr>
        <w:pStyle w:val="Default"/>
        <w:jc w:val="both"/>
        <w:rPr>
          <w:rFonts w:ascii="Arial" w:hAnsi="Arial" w:cs="Arial"/>
          <w:lang w:val="ro-RO"/>
        </w:rPr>
      </w:pPr>
      <w:r w:rsidRPr="006C127A">
        <w:rPr>
          <w:rFonts w:ascii="Arial" w:hAnsi="Arial" w:cs="Arial"/>
          <w:noProof/>
          <w:lang w:val="ro-RO"/>
        </w:rPr>
        <w:t xml:space="preserve">Legea </w:t>
      </w:r>
      <w:r w:rsidRPr="006C127A">
        <w:rPr>
          <w:rFonts w:ascii="Arial" w:hAnsi="Arial" w:cs="Arial"/>
          <w:lang w:val="ro-RO"/>
        </w:rPr>
        <w:t xml:space="preserve">nr. 265/2006, cu modificările şi completările ulterioare,  </w:t>
      </w:r>
    </w:p>
    <w:p w:rsidR="007B67EB" w:rsidRPr="00E038CA" w:rsidRDefault="00D26009" w:rsidP="007B67EB">
      <w:pPr>
        <w:spacing w:after="0" w:line="240" w:lineRule="auto"/>
        <w:jc w:val="both"/>
        <w:rPr>
          <w:rFonts w:ascii="Arial" w:hAnsi="Arial" w:cs="Arial"/>
          <w:sz w:val="24"/>
          <w:szCs w:val="24"/>
          <w:lang w:val="ro-RO"/>
        </w:rPr>
      </w:pPr>
      <w:r w:rsidRPr="00E038CA">
        <w:rPr>
          <w:rFonts w:ascii="Arial" w:eastAsia="Times New Roman" w:hAnsi="Arial" w:cs="Arial"/>
          <w:color w:val="000000"/>
          <w:sz w:val="24"/>
          <w:szCs w:val="24"/>
          <w:lang w:val="ro-RO"/>
        </w:rPr>
        <w:t>ş</w:t>
      </w:r>
      <w:r w:rsidR="007A2F84" w:rsidRPr="00E038CA">
        <w:rPr>
          <w:rFonts w:ascii="Arial" w:eastAsia="Times New Roman" w:hAnsi="Arial" w:cs="Arial"/>
          <w:color w:val="000000"/>
          <w:sz w:val="24"/>
          <w:szCs w:val="24"/>
          <w:lang w:val="ro-RO"/>
        </w:rPr>
        <w:t>i ca urmare a delegării de competenţă</w:t>
      </w:r>
      <w:r w:rsidR="007A2F84" w:rsidRPr="00E038CA">
        <w:rPr>
          <w:rFonts w:ascii="Arial" w:hAnsi="Arial" w:cs="Arial"/>
          <w:sz w:val="24"/>
          <w:szCs w:val="24"/>
          <w:lang w:val="ro-RO"/>
        </w:rPr>
        <w:t xml:space="preserve">, </w:t>
      </w:r>
      <w:r w:rsidR="00E038CA" w:rsidRPr="00E038CA">
        <w:rPr>
          <w:rFonts w:ascii="Arial" w:hAnsi="Arial" w:cs="Arial"/>
          <w:sz w:val="24"/>
          <w:szCs w:val="24"/>
          <w:lang w:val="ro-RO"/>
        </w:rPr>
        <w:t>nu este cazul</w:t>
      </w:r>
    </w:p>
    <w:p w:rsidR="008D28EC" w:rsidRDefault="008D28EC" w:rsidP="007B67EB">
      <w:pPr>
        <w:spacing w:after="0" w:line="240" w:lineRule="auto"/>
        <w:jc w:val="both"/>
        <w:rPr>
          <w:rFonts w:ascii="Arial" w:hAnsi="Arial" w:cs="Arial"/>
          <w:lang w:val="ro-RO"/>
        </w:rPr>
      </w:pPr>
    </w:p>
    <w:p w:rsidR="008D28EC" w:rsidRDefault="008D28EC" w:rsidP="007B67EB">
      <w:pPr>
        <w:spacing w:after="0" w:line="240" w:lineRule="auto"/>
        <w:jc w:val="both"/>
        <w:rPr>
          <w:rFonts w:ascii="Arial" w:hAnsi="Arial" w:cs="Arial"/>
          <w:noProof/>
          <w:lang w:val="ro-RO"/>
        </w:rPr>
      </w:pPr>
    </w:p>
    <w:p w:rsidR="00DA4E7D" w:rsidRPr="006C127A" w:rsidRDefault="00DA4E7D" w:rsidP="007B67EB">
      <w:pPr>
        <w:spacing w:after="0" w:line="240" w:lineRule="auto"/>
        <w:jc w:val="both"/>
        <w:rPr>
          <w:rFonts w:ascii="Arial" w:hAnsi="Arial" w:cs="Arial"/>
          <w:noProof/>
          <w:lang w:val="ro-RO"/>
        </w:rPr>
      </w:pPr>
    </w:p>
    <w:p w:rsidR="006508D8" w:rsidRPr="006C127A" w:rsidRDefault="006508D8" w:rsidP="002D01A3">
      <w:pPr>
        <w:pStyle w:val="Default"/>
        <w:jc w:val="both"/>
        <w:rPr>
          <w:rFonts w:ascii="Arial" w:hAnsi="Arial" w:cs="Arial"/>
          <w:b/>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lastRenderedPageBreak/>
        <w:t>se emite:</w:t>
      </w:r>
    </w:p>
    <w:p w:rsidR="007A2F84" w:rsidRPr="006C127A" w:rsidRDefault="007A2F84" w:rsidP="002517E4">
      <w:pPr>
        <w:pStyle w:val="Default"/>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AUTORIZAŢIA DE MEDIU</w:t>
      </w:r>
    </w:p>
    <w:p w:rsidR="007A2F84" w:rsidRPr="006C127A" w:rsidRDefault="007A2F84" w:rsidP="002517E4">
      <w:pPr>
        <w:pStyle w:val="Default"/>
        <w:ind w:left="360" w:hanging="360"/>
        <w:jc w:val="center"/>
        <w:rPr>
          <w:rFonts w:ascii="Arial" w:hAnsi="Arial" w:cs="Arial"/>
          <w:b/>
          <w:noProof/>
          <w:sz w:val="28"/>
          <w:szCs w:val="28"/>
          <w:lang w:val="ro-RO"/>
        </w:rPr>
      </w:pPr>
    </w:p>
    <w:p w:rsidR="007A2F84" w:rsidRPr="006C127A" w:rsidRDefault="007A2F84" w:rsidP="00AB561C">
      <w:pPr>
        <w:pStyle w:val="Default"/>
        <w:jc w:val="both"/>
        <w:rPr>
          <w:rFonts w:ascii="Arial" w:hAnsi="Arial" w:cs="Arial"/>
          <w:b/>
          <w:noProof/>
          <w:lang w:val="ro-RO"/>
        </w:rPr>
      </w:pPr>
      <w:r w:rsidRPr="006C127A">
        <w:rPr>
          <w:rFonts w:ascii="Arial" w:hAnsi="Arial" w:cs="Arial"/>
          <w:b/>
          <w:noProof/>
          <w:lang w:val="ro-RO"/>
        </w:rPr>
        <w:t xml:space="preserve">Pentru </w:t>
      </w:r>
      <w:r w:rsidR="003530AB">
        <w:rPr>
          <w:rFonts w:ascii="Arial" w:hAnsi="Arial" w:cs="Arial"/>
          <w:b/>
          <w:noProof/>
          <w:lang w:val="ro-RO"/>
        </w:rPr>
        <w:t>OLAR TRANS-FOREST</w:t>
      </w:r>
      <w:r w:rsidRPr="006C127A">
        <w:rPr>
          <w:rFonts w:ascii="Arial" w:hAnsi="Arial" w:cs="Arial"/>
          <w:b/>
          <w:noProof/>
          <w:lang w:val="ro-RO"/>
        </w:rPr>
        <w:t xml:space="preserve"> SRL, cu punctul de lucru </w:t>
      </w:r>
      <w:r w:rsidR="00AB561C" w:rsidRPr="006C127A">
        <w:rPr>
          <w:rFonts w:ascii="Arial" w:hAnsi="Arial" w:cs="Arial"/>
          <w:b/>
          <w:noProof/>
          <w:lang w:val="ro-RO"/>
        </w:rPr>
        <w:t xml:space="preserve">în parchetele de exploatare situate </w:t>
      </w:r>
      <w:r w:rsidR="008E4CF5" w:rsidRPr="006C127A">
        <w:rPr>
          <w:rFonts w:ascii="Arial" w:hAnsi="Arial" w:cs="Arial"/>
          <w:b/>
          <w:noProof/>
          <w:lang w:val="ro-RO"/>
        </w:rPr>
        <w:t>din</w:t>
      </w:r>
      <w:r w:rsidR="00AB561C" w:rsidRPr="006C127A">
        <w:rPr>
          <w:rFonts w:ascii="Arial" w:hAnsi="Arial" w:cs="Arial"/>
          <w:b/>
          <w:noProof/>
          <w:lang w:val="ro-RO"/>
        </w:rPr>
        <w:t xml:space="preserve"> judeţ</w:t>
      </w:r>
      <w:r w:rsidR="00E038CA">
        <w:rPr>
          <w:rFonts w:ascii="Arial" w:hAnsi="Arial" w:cs="Arial"/>
          <w:b/>
          <w:noProof/>
          <w:lang w:val="ro-RO"/>
        </w:rPr>
        <w:t>ul</w:t>
      </w:r>
      <w:r w:rsidR="00AB561C" w:rsidRPr="006C127A">
        <w:rPr>
          <w:rFonts w:ascii="Arial" w:hAnsi="Arial" w:cs="Arial"/>
          <w:b/>
          <w:noProof/>
          <w:lang w:val="ro-RO"/>
        </w:rPr>
        <w:t>Harghita</w:t>
      </w:r>
    </w:p>
    <w:p w:rsidR="007A2F84" w:rsidRPr="006C127A" w:rsidRDefault="007A2F84" w:rsidP="002517E4">
      <w:pPr>
        <w:pStyle w:val="Default"/>
        <w:ind w:left="360" w:hanging="360"/>
        <w:jc w:val="both"/>
        <w:rPr>
          <w:rFonts w:ascii="Arial" w:hAnsi="Arial" w:cs="Arial"/>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Documentaţia conţine:</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Cerere, formulată de S.C. </w:t>
      </w:r>
      <w:r w:rsidR="003530AB">
        <w:rPr>
          <w:rFonts w:ascii="Arial" w:hAnsi="Arial" w:cs="Arial"/>
          <w:lang w:val="ro-RO"/>
        </w:rPr>
        <w:t>OLAR TRANS-FOREST</w:t>
      </w:r>
      <w:r w:rsidRPr="006C127A">
        <w:rPr>
          <w:rFonts w:ascii="Arial" w:hAnsi="Arial" w:cs="Arial"/>
          <w:lang w:val="ro-RO"/>
        </w:rPr>
        <w:t xml:space="preserve"> S.R.L.,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fişă de prezentare şi declaraţie întocmită de </w:t>
      </w:r>
      <w:r w:rsidR="00A3552A" w:rsidRPr="006C127A">
        <w:rPr>
          <w:rFonts w:ascii="Arial" w:hAnsi="Arial" w:cs="Arial"/>
          <w:lang w:val="ro-RO"/>
        </w:rPr>
        <w:t xml:space="preserve">S.C. </w:t>
      </w:r>
      <w:r w:rsidR="003530AB">
        <w:rPr>
          <w:rFonts w:ascii="Arial" w:hAnsi="Arial" w:cs="Arial"/>
          <w:lang w:val="ro-RO"/>
        </w:rPr>
        <w:t>OLAR TRANS-FOREST</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bilanţ de mediu nivel 0 elaborat de </w:t>
      </w:r>
      <w:r w:rsidR="00A3552A" w:rsidRPr="006C127A">
        <w:rPr>
          <w:rFonts w:ascii="Arial" w:hAnsi="Arial" w:cs="Arial"/>
          <w:lang w:val="ro-RO"/>
        </w:rPr>
        <w:t xml:space="preserve">S.C. </w:t>
      </w:r>
      <w:r w:rsidR="003530AB">
        <w:rPr>
          <w:rFonts w:ascii="Arial" w:hAnsi="Arial" w:cs="Arial"/>
          <w:lang w:val="ro-RO"/>
        </w:rPr>
        <w:t>OLAR TRANS-FOREST</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anunţ public apărut în ziarul </w:t>
      </w:r>
      <w:r w:rsidR="000F5ED3">
        <w:rPr>
          <w:rFonts w:ascii="Arial" w:hAnsi="Arial" w:cs="Arial"/>
          <w:i/>
          <w:lang w:val="ro-RO"/>
        </w:rPr>
        <w:t>Informația Harghitei</w:t>
      </w:r>
      <w:r w:rsidR="007C3951">
        <w:rPr>
          <w:rFonts w:ascii="Arial" w:hAnsi="Arial" w:cs="Arial"/>
          <w:i/>
          <w:lang w:val="hu-HU"/>
        </w:rPr>
        <w:t xml:space="preserve"> </w:t>
      </w:r>
      <w:r w:rsidRPr="006C127A">
        <w:rPr>
          <w:rFonts w:ascii="Arial" w:hAnsi="Arial" w:cs="Arial"/>
          <w:lang w:val="ro-RO"/>
        </w:rPr>
        <w:t xml:space="preserve">din data de </w:t>
      </w:r>
      <w:r w:rsidR="007C3951">
        <w:rPr>
          <w:rFonts w:ascii="Arial" w:hAnsi="Arial" w:cs="Arial"/>
          <w:lang w:val="ro-RO"/>
        </w:rPr>
        <w:t>0</w:t>
      </w:r>
      <w:r w:rsidR="00F9735A">
        <w:rPr>
          <w:rFonts w:ascii="Arial" w:hAnsi="Arial" w:cs="Arial"/>
          <w:lang w:val="ro-RO"/>
        </w:rPr>
        <w:t>9</w:t>
      </w:r>
      <w:r w:rsidR="00F22A41" w:rsidRPr="006C127A">
        <w:rPr>
          <w:rFonts w:ascii="Arial" w:hAnsi="Arial" w:cs="Arial"/>
          <w:lang w:val="ro-RO"/>
        </w:rPr>
        <w:t>.</w:t>
      </w:r>
      <w:r w:rsidR="007C3951">
        <w:rPr>
          <w:rFonts w:ascii="Arial" w:hAnsi="Arial" w:cs="Arial"/>
          <w:lang w:val="ro-RO"/>
        </w:rPr>
        <w:t>09</w:t>
      </w:r>
      <w:r w:rsidR="00735BC6" w:rsidRPr="006C127A">
        <w:rPr>
          <w:rFonts w:ascii="Arial" w:hAnsi="Arial" w:cs="Arial"/>
          <w:lang w:val="ro-RO"/>
        </w:rPr>
        <w:t>.201</w:t>
      </w:r>
      <w:r w:rsidR="006E2CDE">
        <w:rPr>
          <w:rFonts w:ascii="Arial" w:hAnsi="Arial" w:cs="Arial"/>
          <w:lang w:val="ro-RO"/>
        </w:rPr>
        <w:t>6</w:t>
      </w:r>
      <w:r w:rsidRPr="006C127A">
        <w:rPr>
          <w:rFonts w:ascii="Arial" w:hAnsi="Arial" w:cs="Arial"/>
          <w:lang w:val="ro-RO"/>
        </w:rPr>
        <w:t xml:space="preserve"> şi afişul la </w:t>
      </w:r>
      <w:r w:rsidRPr="006C127A">
        <w:rPr>
          <w:rFonts w:ascii="Arial" w:hAnsi="Arial" w:cs="Arial"/>
          <w:i/>
          <w:lang w:val="ro-RO"/>
        </w:rPr>
        <w:t xml:space="preserve">Primăria </w:t>
      </w:r>
      <w:r w:rsidR="0043026E" w:rsidRPr="006C127A">
        <w:rPr>
          <w:rFonts w:ascii="Arial" w:hAnsi="Arial" w:cs="Arial"/>
          <w:i/>
          <w:lang w:val="ro-RO"/>
        </w:rPr>
        <w:t xml:space="preserve">Comunei </w:t>
      </w:r>
      <w:r w:rsidR="00F9735A">
        <w:rPr>
          <w:rFonts w:ascii="Arial" w:hAnsi="Arial" w:cs="Arial"/>
          <w:i/>
          <w:lang w:val="ro-RO"/>
        </w:rPr>
        <w:t>Tulgheș</w:t>
      </w:r>
      <w:r w:rsidR="0043026E" w:rsidRPr="006C127A">
        <w:rPr>
          <w:rFonts w:ascii="Arial" w:hAnsi="Arial" w:cs="Arial"/>
          <w:i/>
          <w:lang w:val="ro-RO"/>
        </w:rPr>
        <w:t xml:space="preserve"> </w:t>
      </w:r>
      <w:r w:rsidRPr="006C127A">
        <w:rPr>
          <w:rFonts w:ascii="Arial" w:hAnsi="Arial" w:cs="Arial"/>
          <w:lang w:val="ro-RO"/>
        </w:rPr>
        <w:t xml:space="preserve">din data de </w:t>
      </w:r>
      <w:r w:rsidR="00F9735A">
        <w:rPr>
          <w:rFonts w:ascii="Arial" w:hAnsi="Arial" w:cs="Arial"/>
          <w:lang w:val="ro-RO"/>
        </w:rPr>
        <w:t>06</w:t>
      </w:r>
      <w:r w:rsidR="005E2A53">
        <w:rPr>
          <w:rFonts w:ascii="Arial" w:hAnsi="Arial" w:cs="Arial"/>
          <w:lang w:val="ro-RO"/>
        </w:rPr>
        <w:t>.</w:t>
      </w:r>
      <w:r w:rsidR="00F9735A">
        <w:rPr>
          <w:rFonts w:ascii="Arial" w:hAnsi="Arial" w:cs="Arial"/>
          <w:lang w:val="ro-RO"/>
        </w:rPr>
        <w:t>09</w:t>
      </w:r>
      <w:r w:rsidRPr="006C127A">
        <w:rPr>
          <w:rFonts w:ascii="Arial" w:hAnsi="Arial" w:cs="Arial"/>
          <w:lang w:val="ro-RO"/>
        </w:rPr>
        <w:t>.201</w:t>
      </w:r>
      <w:r w:rsidR="005E2A53">
        <w:rPr>
          <w:rFonts w:ascii="Arial" w:hAnsi="Arial" w:cs="Arial"/>
          <w:lang w:val="ro-RO"/>
        </w:rPr>
        <w:t>6</w:t>
      </w:r>
      <w:r w:rsidR="00552303" w:rsidRPr="006C127A">
        <w:rPr>
          <w:rFonts w:ascii="Arial" w:hAnsi="Arial" w:cs="Arial"/>
          <w:lang w:val="ro-RO"/>
        </w:rPr>
        <w:t>,</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plan de situaţie a amplasamentului şi plan de încadrare în zonă;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decizie de emitere a autorizaţiei de mediu nr. </w:t>
      </w:r>
      <w:r w:rsidR="00DF4B81">
        <w:rPr>
          <w:rFonts w:ascii="Arial" w:hAnsi="Arial" w:cs="Arial"/>
          <w:lang w:val="ro-RO"/>
        </w:rPr>
        <w:t>7</w:t>
      </w:r>
      <w:r w:rsidR="003530AB">
        <w:rPr>
          <w:rFonts w:ascii="Arial" w:hAnsi="Arial" w:cs="Arial"/>
          <w:lang w:val="ro-RO"/>
        </w:rPr>
        <w:t>941</w:t>
      </w:r>
      <w:r w:rsidRPr="006C127A">
        <w:rPr>
          <w:rFonts w:ascii="Arial" w:hAnsi="Arial" w:cs="Arial"/>
          <w:lang w:val="ro-RO"/>
        </w:rPr>
        <w:t>/</w:t>
      </w:r>
      <w:r w:rsidR="00DF4B81">
        <w:rPr>
          <w:rFonts w:ascii="Arial" w:hAnsi="Arial" w:cs="Arial"/>
          <w:lang w:val="ro-RO"/>
        </w:rPr>
        <w:t>2</w:t>
      </w:r>
      <w:r w:rsidR="003530AB">
        <w:rPr>
          <w:rFonts w:ascii="Arial" w:hAnsi="Arial" w:cs="Arial"/>
          <w:lang w:val="ro-RO"/>
        </w:rPr>
        <w:t>5.10</w:t>
      </w:r>
      <w:r w:rsidRPr="006C127A">
        <w:rPr>
          <w:rFonts w:ascii="Arial" w:hAnsi="Arial" w:cs="Arial"/>
          <w:lang w:val="ro-RO"/>
        </w:rPr>
        <w:t>.201</w:t>
      </w:r>
      <w:r w:rsidR="008B479C">
        <w:rPr>
          <w:rFonts w:ascii="Arial" w:hAnsi="Arial" w:cs="Arial"/>
          <w:lang w:val="ro-RO"/>
        </w:rPr>
        <w:t>6</w:t>
      </w:r>
      <w:r w:rsidRPr="006C127A">
        <w:rPr>
          <w:rFonts w:ascii="Arial" w:hAnsi="Arial" w:cs="Arial"/>
          <w:lang w:val="ro-RO"/>
        </w:rPr>
        <w:t xml:space="preserve"> emisă de A.P.M. Harghita;</w:t>
      </w:r>
    </w:p>
    <w:p w:rsidR="007A2F84" w:rsidRPr="006C127A" w:rsidRDefault="007A2F84" w:rsidP="002517E4">
      <w:pPr>
        <w:pStyle w:val="Default"/>
        <w:ind w:left="360" w:hanging="360"/>
        <w:jc w:val="both"/>
        <w:rPr>
          <w:rFonts w:ascii="Arial" w:hAnsi="Arial" w:cs="Arial"/>
          <w:i/>
          <w:noProof/>
          <w:color w:val="auto"/>
          <w:sz w:val="20"/>
          <w:szCs w:val="20"/>
          <w:lang w:val="ro-RO"/>
        </w:rPr>
      </w:pPr>
      <w:r w:rsidRPr="006C127A">
        <w:rPr>
          <w:rFonts w:ascii="Arial" w:hAnsi="Arial" w:cs="Arial"/>
          <w:lang w:val="ro-RO"/>
        </w:rPr>
        <w:t xml:space="preserve">- dovada achitării tarifului – </w:t>
      </w:r>
      <w:r w:rsidR="008A4696">
        <w:rPr>
          <w:rFonts w:ascii="Arial" w:hAnsi="Arial" w:cs="Arial"/>
          <w:lang w:val="ro-RO"/>
        </w:rPr>
        <w:t>O.P. prin BCR S</w:t>
      </w:r>
      <w:r w:rsidR="007C3951">
        <w:rPr>
          <w:rFonts w:ascii="Arial" w:hAnsi="Arial" w:cs="Arial"/>
          <w:lang w:val="ro-RO"/>
        </w:rPr>
        <w:t xml:space="preserve"> din </w:t>
      </w:r>
      <w:r w:rsidR="008A4696">
        <w:rPr>
          <w:rFonts w:ascii="Arial" w:hAnsi="Arial" w:cs="Arial"/>
          <w:lang w:val="ro-RO"/>
        </w:rPr>
        <w:t>19.09</w:t>
      </w:r>
      <w:r w:rsidR="007C3951">
        <w:rPr>
          <w:rFonts w:ascii="Arial" w:hAnsi="Arial" w:cs="Arial"/>
          <w:lang w:val="ro-RO"/>
        </w:rPr>
        <w:t>.2016</w:t>
      </w:r>
      <w:r w:rsidR="00D15A80" w:rsidRPr="006C127A">
        <w:rPr>
          <w:rFonts w:ascii="Arial" w:hAnsi="Arial" w:cs="Arial"/>
          <w:lang w:val="ro-RO"/>
        </w:rPr>
        <w:t xml:space="preserve"> </w:t>
      </w:r>
      <w:r w:rsidRPr="006C127A">
        <w:rPr>
          <w:rFonts w:ascii="Arial" w:hAnsi="Arial" w:cs="Arial"/>
          <w:lang w:val="ro-RO"/>
        </w:rPr>
        <w:t xml:space="preserve">- 500RON; </w:t>
      </w:r>
    </w:p>
    <w:p w:rsidR="007A2F84" w:rsidRPr="006C127A" w:rsidRDefault="007A2F84" w:rsidP="002517E4">
      <w:pPr>
        <w:pStyle w:val="Default"/>
        <w:jc w:val="both"/>
        <w:rPr>
          <w:rFonts w:ascii="Arial" w:hAnsi="Arial" w:cs="Arial"/>
          <w:b/>
          <w:bCs/>
          <w:lang w:val="ro-RO"/>
        </w:rPr>
      </w:pPr>
      <w:r w:rsidRPr="006C127A">
        <w:rPr>
          <w:rFonts w:ascii="Arial" w:hAnsi="Arial" w:cs="Arial"/>
          <w:b/>
          <w:lang w:val="ro-RO"/>
        </w:rPr>
        <w:t xml:space="preserve">şi următoarele acte de reglementare emise de alte autorităţi: </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Certificat de Înregistrare nr. J19/</w:t>
      </w:r>
      <w:r w:rsidR="00562E58">
        <w:rPr>
          <w:rFonts w:ascii="Arial" w:hAnsi="Arial" w:cs="Arial"/>
          <w:bCs/>
          <w:sz w:val="24"/>
          <w:szCs w:val="24"/>
          <w:lang w:val="ro-RO"/>
        </w:rPr>
        <w:t>237</w:t>
      </w:r>
      <w:r w:rsidRPr="006C127A">
        <w:rPr>
          <w:rFonts w:ascii="Arial" w:hAnsi="Arial" w:cs="Arial"/>
          <w:bCs/>
          <w:sz w:val="24"/>
          <w:szCs w:val="24"/>
          <w:lang w:val="ro-RO"/>
        </w:rPr>
        <w:t>/</w:t>
      </w:r>
      <w:r w:rsidR="00562E58">
        <w:rPr>
          <w:rFonts w:ascii="Arial" w:hAnsi="Arial" w:cs="Arial"/>
          <w:bCs/>
          <w:sz w:val="24"/>
          <w:szCs w:val="24"/>
          <w:lang w:val="ro-RO"/>
        </w:rPr>
        <w:t>01</w:t>
      </w:r>
      <w:r w:rsidR="00F43445" w:rsidRPr="006C127A">
        <w:rPr>
          <w:rFonts w:ascii="Arial" w:hAnsi="Arial" w:cs="Arial"/>
          <w:bCs/>
          <w:sz w:val="24"/>
          <w:szCs w:val="24"/>
          <w:lang w:val="ro-RO"/>
        </w:rPr>
        <w:t>.</w:t>
      </w:r>
      <w:r w:rsidR="00562E58">
        <w:rPr>
          <w:rFonts w:ascii="Arial" w:hAnsi="Arial" w:cs="Arial"/>
          <w:bCs/>
          <w:sz w:val="24"/>
          <w:szCs w:val="24"/>
          <w:lang w:val="ro-RO"/>
        </w:rPr>
        <w:t>03</w:t>
      </w:r>
      <w:r w:rsidRPr="006C127A">
        <w:rPr>
          <w:rFonts w:ascii="Arial" w:hAnsi="Arial" w:cs="Arial"/>
          <w:bCs/>
          <w:sz w:val="24"/>
          <w:szCs w:val="24"/>
          <w:lang w:val="ro-RO"/>
        </w:rPr>
        <w:t>.</w:t>
      </w:r>
      <w:r w:rsidR="00562E58">
        <w:rPr>
          <w:rFonts w:ascii="Arial" w:hAnsi="Arial" w:cs="Arial"/>
          <w:bCs/>
          <w:sz w:val="24"/>
          <w:szCs w:val="24"/>
          <w:lang w:val="ro-RO"/>
        </w:rPr>
        <w:t>2005</w:t>
      </w:r>
      <w:r w:rsidRPr="006C127A">
        <w:rPr>
          <w:rFonts w:ascii="Arial" w:hAnsi="Arial" w:cs="Arial"/>
          <w:bCs/>
          <w:sz w:val="24"/>
          <w:szCs w:val="24"/>
          <w:lang w:val="ro-RO"/>
        </w:rPr>
        <w:t xml:space="preserve">, eliberat de Oficiul Registrului Comerţului de pe lângă Tribunalul Harghita seria B nr. </w:t>
      </w:r>
      <w:r w:rsidR="00F26076">
        <w:rPr>
          <w:rFonts w:ascii="Arial" w:hAnsi="Arial" w:cs="Arial"/>
          <w:bCs/>
          <w:sz w:val="24"/>
          <w:szCs w:val="24"/>
          <w:lang w:val="ro-RO"/>
        </w:rPr>
        <w:t>231</w:t>
      </w:r>
      <w:r w:rsidR="00562E58">
        <w:rPr>
          <w:rFonts w:ascii="Arial" w:hAnsi="Arial" w:cs="Arial"/>
          <w:bCs/>
          <w:sz w:val="24"/>
          <w:szCs w:val="24"/>
          <w:lang w:val="ro-RO"/>
        </w:rPr>
        <w:t>7338</w:t>
      </w:r>
      <w:r w:rsidRPr="006C127A">
        <w:rPr>
          <w:rFonts w:ascii="Arial" w:hAnsi="Arial" w:cs="Arial"/>
          <w:bCs/>
          <w:sz w:val="24"/>
          <w:szCs w:val="24"/>
          <w:lang w:val="ro-RO"/>
        </w:rPr>
        <w:t>;</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 xml:space="preserve">Certificat constatator emis de Oficiul Registrului Comerţului de pe lângă Tribunalul Harghita, eliberat pe baza declaraţiei pe propria răspundere înregistrată sub nr. </w:t>
      </w:r>
      <w:r w:rsidR="00562E58">
        <w:rPr>
          <w:rFonts w:ascii="Arial" w:hAnsi="Arial" w:cs="Arial"/>
          <w:bCs/>
          <w:sz w:val="24"/>
          <w:szCs w:val="24"/>
          <w:lang w:val="ro-RO"/>
        </w:rPr>
        <w:t>16796</w:t>
      </w:r>
      <w:r w:rsidRPr="006C127A">
        <w:rPr>
          <w:rFonts w:ascii="Arial" w:hAnsi="Arial" w:cs="Arial"/>
          <w:bCs/>
          <w:sz w:val="24"/>
          <w:szCs w:val="24"/>
          <w:lang w:val="ro-RO"/>
        </w:rPr>
        <w:t xml:space="preserve"> din </w:t>
      </w:r>
      <w:r w:rsidR="00F26076">
        <w:rPr>
          <w:rFonts w:ascii="Arial" w:hAnsi="Arial" w:cs="Arial"/>
          <w:bCs/>
          <w:sz w:val="24"/>
          <w:szCs w:val="24"/>
          <w:lang w:val="ro-RO"/>
        </w:rPr>
        <w:t>2</w:t>
      </w:r>
      <w:r w:rsidR="00562E58">
        <w:rPr>
          <w:rFonts w:ascii="Arial" w:hAnsi="Arial" w:cs="Arial"/>
          <w:bCs/>
          <w:sz w:val="24"/>
          <w:szCs w:val="24"/>
          <w:lang w:val="ro-RO"/>
        </w:rPr>
        <w:t>4</w:t>
      </w:r>
      <w:r w:rsidR="00D15A80" w:rsidRPr="006C127A">
        <w:rPr>
          <w:rFonts w:ascii="Arial" w:hAnsi="Arial" w:cs="Arial"/>
          <w:bCs/>
          <w:sz w:val="24"/>
          <w:szCs w:val="24"/>
          <w:lang w:val="ro-RO"/>
        </w:rPr>
        <w:t>.</w:t>
      </w:r>
      <w:r w:rsidR="00562E58">
        <w:rPr>
          <w:rFonts w:ascii="Arial" w:hAnsi="Arial" w:cs="Arial"/>
          <w:bCs/>
          <w:sz w:val="24"/>
          <w:szCs w:val="24"/>
          <w:lang w:val="ro-RO"/>
        </w:rPr>
        <w:t>11</w:t>
      </w:r>
      <w:r w:rsidRPr="006C127A">
        <w:rPr>
          <w:rFonts w:ascii="Arial" w:hAnsi="Arial" w:cs="Arial"/>
          <w:bCs/>
          <w:sz w:val="24"/>
          <w:szCs w:val="24"/>
          <w:lang w:val="ro-RO"/>
        </w:rPr>
        <w:t>.201</w:t>
      </w:r>
      <w:r w:rsidR="00562E58">
        <w:rPr>
          <w:rFonts w:ascii="Arial" w:hAnsi="Arial" w:cs="Arial"/>
          <w:bCs/>
          <w:sz w:val="24"/>
          <w:szCs w:val="24"/>
          <w:lang w:val="ro-RO"/>
        </w:rPr>
        <w:t>1</w:t>
      </w:r>
      <w:r w:rsidRPr="006C127A">
        <w:rPr>
          <w:rFonts w:ascii="Arial" w:hAnsi="Arial" w:cs="Arial"/>
          <w:bCs/>
          <w:sz w:val="24"/>
          <w:szCs w:val="24"/>
          <w:lang w:val="ro-RO"/>
        </w:rPr>
        <w:t xml:space="preserve"> pentru activităţile economice desfăşurate;</w:t>
      </w:r>
    </w:p>
    <w:p w:rsidR="007A2F84" w:rsidRPr="006C127A" w:rsidRDefault="007A2F84" w:rsidP="002517E4">
      <w:pPr>
        <w:pStyle w:val="Szvegtrzs"/>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Certificat de Atestare seria </w:t>
      </w:r>
      <w:r w:rsidR="00562E58">
        <w:rPr>
          <w:rFonts w:ascii="Arial" w:hAnsi="Arial" w:cs="Arial"/>
          <w:sz w:val="24"/>
          <w:szCs w:val="24"/>
          <w:lang w:val="ro-RO"/>
        </w:rPr>
        <w:t>A</w:t>
      </w:r>
      <w:r w:rsidRPr="006C127A">
        <w:rPr>
          <w:rFonts w:ascii="Arial" w:hAnsi="Arial" w:cs="Arial"/>
          <w:sz w:val="24"/>
          <w:szCs w:val="24"/>
          <w:lang w:val="ro-RO"/>
        </w:rPr>
        <w:t xml:space="preserve"> Nr. </w:t>
      </w:r>
      <w:r w:rsidR="00562E58">
        <w:rPr>
          <w:rFonts w:ascii="Arial" w:hAnsi="Arial" w:cs="Arial"/>
          <w:sz w:val="24"/>
          <w:szCs w:val="24"/>
          <w:lang w:val="ro-RO"/>
        </w:rPr>
        <w:t>0279</w:t>
      </w:r>
      <w:r w:rsidRPr="006C127A">
        <w:rPr>
          <w:rFonts w:ascii="Arial" w:hAnsi="Arial" w:cs="Arial"/>
          <w:sz w:val="24"/>
          <w:szCs w:val="24"/>
          <w:lang w:val="ro-RO"/>
        </w:rPr>
        <w:t>/</w:t>
      </w:r>
      <w:r w:rsidR="00F26076">
        <w:rPr>
          <w:rFonts w:ascii="Arial" w:hAnsi="Arial" w:cs="Arial"/>
          <w:sz w:val="24"/>
          <w:szCs w:val="24"/>
          <w:lang w:val="ro-RO"/>
        </w:rPr>
        <w:t>2</w:t>
      </w:r>
      <w:r w:rsidR="00562E58">
        <w:rPr>
          <w:rFonts w:ascii="Arial" w:hAnsi="Arial" w:cs="Arial"/>
          <w:sz w:val="24"/>
          <w:szCs w:val="24"/>
          <w:lang w:val="ro-RO"/>
        </w:rPr>
        <w:t>6.11</w:t>
      </w:r>
      <w:r w:rsidRPr="006C127A">
        <w:rPr>
          <w:rFonts w:ascii="Arial" w:hAnsi="Arial" w:cs="Arial"/>
          <w:sz w:val="24"/>
          <w:szCs w:val="24"/>
          <w:lang w:val="ro-RO"/>
        </w:rPr>
        <w:t>.201</w:t>
      </w:r>
      <w:r w:rsidR="00562E58">
        <w:rPr>
          <w:rFonts w:ascii="Arial" w:hAnsi="Arial" w:cs="Arial"/>
          <w:sz w:val="24"/>
          <w:szCs w:val="24"/>
          <w:lang w:val="ro-RO"/>
        </w:rPr>
        <w:t>5</w:t>
      </w:r>
      <w:r w:rsidRPr="006C127A">
        <w:rPr>
          <w:rFonts w:ascii="Arial" w:hAnsi="Arial" w:cs="Arial"/>
          <w:sz w:val="24"/>
          <w:szCs w:val="24"/>
          <w:lang w:val="ro-RO"/>
        </w:rPr>
        <w:t xml:space="preserve"> (valabilă 2 ani), emis de Comisia de Atestare a Operatorilor Economici în Activitatea de Exploatare Forestieră, pentru capacitatea de exploatarea anuală a unui volum brut de </w:t>
      </w:r>
      <w:r w:rsidR="00F26076">
        <w:rPr>
          <w:rFonts w:ascii="Arial" w:hAnsi="Arial" w:cs="Arial"/>
          <w:sz w:val="24"/>
          <w:szCs w:val="24"/>
          <w:lang w:val="ro-RO"/>
        </w:rPr>
        <w:t>5.000</w:t>
      </w:r>
      <w:r w:rsidRPr="006C127A">
        <w:rPr>
          <w:rFonts w:ascii="Arial" w:hAnsi="Arial" w:cs="Arial"/>
          <w:sz w:val="24"/>
          <w:szCs w:val="24"/>
          <w:lang w:val="ro-RO"/>
        </w:rPr>
        <w:t xml:space="preserve"> mc de lemn pe picior;</w:t>
      </w:r>
    </w:p>
    <w:p w:rsidR="007A2F84" w:rsidRPr="006C127A" w:rsidRDefault="007A2F84" w:rsidP="002517E4">
      <w:pPr>
        <w:pStyle w:val="Szvegtrzs"/>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Autorizaţie de exploatare </w:t>
      </w:r>
      <w:r w:rsidR="00DA6123" w:rsidRPr="006C127A">
        <w:rPr>
          <w:rFonts w:ascii="Arial" w:hAnsi="Arial" w:cs="Arial"/>
          <w:sz w:val="24"/>
          <w:szCs w:val="24"/>
          <w:lang w:val="ro-RO"/>
        </w:rPr>
        <w:t>nr.</w:t>
      </w:r>
      <w:r w:rsidR="001642C9" w:rsidRPr="006C127A">
        <w:rPr>
          <w:rFonts w:ascii="Arial" w:hAnsi="Arial" w:cs="Arial"/>
          <w:sz w:val="24"/>
          <w:szCs w:val="24"/>
          <w:lang w:val="ro-RO"/>
        </w:rPr>
        <w:t xml:space="preserve"> </w:t>
      </w:r>
      <w:r w:rsidR="00562E58">
        <w:rPr>
          <w:rFonts w:ascii="Arial" w:hAnsi="Arial" w:cs="Arial"/>
          <w:sz w:val="24"/>
          <w:szCs w:val="24"/>
          <w:lang w:val="ro-RO"/>
        </w:rPr>
        <w:t>1013545</w:t>
      </w:r>
      <w:r w:rsidR="007C3951">
        <w:rPr>
          <w:rFonts w:ascii="Arial" w:hAnsi="Arial" w:cs="Arial"/>
          <w:sz w:val="24"/>
          <w:szCs w:val="24"/>
          <w:lang w:val="ro-RO"/>
        </w:rPr>
        <w:t xml:space="preserve"> din 0</w:t>
      </w:r>
      <w:r w:rsidR="00562E58">
        <w:rPr>
          <w:rFonts w:ascii="Arial" w:hAnsi="Arial" w:cs="Arial"/>
          <w:sz w:val="24"/>
          <w:szCs w:val="24"/>
          <w:lang w:val="ro-RO"/>
        </w:rPr>
        <w:t>2.08.2016</w:t>
      </w:r>
      <w:r w:rsidR="007C3951">
        <w:rPr>
          <w:rFonts w:ascii="Arial" w:hAnsi="Arial" w:cs="Arial"/>
          <w:sz w:val="24"/>
          <w:szCs w:val="24"/>
          <w:lang w:val="ro-RO"/>
        </w:rPr>
        <w:t xml:space="preserve">, </w:t>
      </w:r>
      <w:r w:rsidR="00562E58">
        <w:rPr>
          <w:rFonts w:ascii="Arial" w:hAnsi="Arial" w:cs="Arial"/>
          <w:sz w:val="24"/>
          <w:szCs w:val="24"/>
          <w:lang w:val="ro-RO"/>
        </w:rPr>
        <w:t>nr. 1013539 din 02.08.2016</w:t>
      </w:r>
    </w:p>
    <w:p w:rsidR="007A2F84" w:rsidRPr="006C127A" w:rsidRDefault="007A2F84" w:rsidP="002517E4">
      <w:pPr>
        <w:spacing w:after="0"/>
        <w:jc w:val="both"/>
        <w:rPr>
          <w:rFonts w:ascii="Arial" w:hAnsi="Arial" w:cs="Arial"/>
          <w:b/>
          <w:bCs/>
          <w:sz w:val="24"/>
          <w:szCs w:val="24"/>
          <w:lang w:val="ro-RO"/>
        </w:rPr>
      </w:pPr>
      <w:r w:rsidRPr="006C127A">
        <w:rPr>
          <w:rFonts w:ascii="Arial" w:hAnsi="Arial" w:cs="Arial"/>
          <w:b/>
          <w:bCs/>
          <w:sz w:val="24"/>
          <w:szCs w:val="24"/>
          <w:lang w:val="ro-RO"/>
        </w:rPr>
        <w:t>contracte şi alte acte:</w:t>
      </w:r>
    </w:p>
    <w:p w:rsidR="00DC0FCF" w:rsidRPr="006C127A" w:rsidRDefault="007551E0" w:rsidP="00DC0FCF">
      <w:pPr>
        <w:pStyle w:val="Listaszerbekezds"/>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xml:space="preserve">- </w:t>
      </w:r>
      <w:r w:rsidR="00DC0FCF" w:rsidRPr="006C127A">
        <w:rPr>
          <w:rFonts w:ascii="Arial" w:eastAsia="Times New Roman" w:hAnsi="Arial" w:cs="Arial"/>
          <w:sz w:val="24"/>
          <w:szCs w:val="24"/>
          <w:lang w:val="ro-RO" w:eastAsia="en-US"/>
        </w:rPr>
        <w:t xml:space="preserve">Contract </w:t>
      </w:r>
      <w:r w:rsidR="00B2727E" w:rsidRPr="006C127A">
        <w:rPr>
          <w:rFonts w:ascii="Arial" w:eastAsia="Times New Roman" w:hAnsi="Arial" w:cs="Arial"/>
          <w:sz w:val="24"/>
          <w:szCs w:val="24"/>
          <w:lang w:val="ro-RO" w:eastAsia="en-US"/>
        </w:rPr>
        <w:t xml:space="preserve">de prestare a serviciului de salubrizare </w:t>
      </w:r>
      <w:r w:rsidR="00DC0FCF" w:rsidRPr="006C127A">
        <w:rPr>
          <w:rFonts w:ascii="Arial" w:eastAsia="Times New Roman" w:hAnsi="Arial" w:cs="Arial"/>
          <w:sz w:val="24"/>
          <w:szCs w:val="24"/>
          <w:lang w:val="ro-RO" w:eastAsia="en-US"/>
        </w:rPr>
        <w:t xml:space="preserve">nr. </w:t>
      </w:r>
      <w:r w:rsidR="00605479">
        <w:rPr>
          <w:rFonts w:ascii="Arial" w:eastAsia="Times New Roman" w:hAnsi="Arial" w:cs="Arial"/>
          <w:sz w:val="24"/>
          <w:szCs w:val="24"/>
          <w:lang w:val="ro-RO" w:eastAsia="en-US"/>
        </w:rPr>
        <w:t>2860</w:t>
      </w:r>
      <w:r w:rsidR="00DC0FCF" w:rsidRPr="006C127A">
        <w:rPr>
          <w:rFonts w:ascii="Arial" w:eastAsia="Times New Roman" w:hAnsi="Arial" w:cs="Arial"/>
          <w:sz w:val="24"/>
          <w:szCs w:val="24"/>
          <w:lang w:val="ro-RO" w:eastAsia="en-US"/>
        </w:rPr>
        <w:t xml:space="preserve"> </w:t>
      </w:r>
      <w:r w:rsidR="007C3951">
        <w:rPr>
          <w:rFonts w:ascii="Arial" w:eastAsia="Times New Roman" w:hAnsi="Arial" w:cs="Arial"/>
          <w:sz w:val="24"/>
          <w:szCs w:val="24"/>
          <w:lang w:val="ro-RO" w:eastAsia="en-US"/>
        </w:rPr>
        <w:t xml:space="preserve">din </w:t>
      </w:r>
      <w:r w:rsidR="00605479">
        <w:rPr>
          <w:rFonts w:ascii="Arial" w:eastAsia="Times New Roman" w:hAnsi="Arial" w:cs="Arial"/>
          <w:sz w:val="24"/>
          <w:szCs w:val="24"/>
          <w:lang w:val="ro-RO" w:eastAsia="en-US"/>
        </w:rPr>
        <w:t>29.06.2011</w:t>
      </w:r>
      <w:r w:rsidR="007C3951">
        <w:rPr>
          <w:rFonts w:ascii="Arial" w:eastAsia="Times New Roman" w:hAnsi="Arial" w:cs="Arial"/>
          <w:sz w:val="24"/>
          <w:szCs w:val="24"/>
          <w:lang w:val="ro-RO" w:eastAsia="en-US"/>
        </w:rPr>
        <w:t xml:space="preserve"> </w:t>
      </w:r>
      <w:r w:rsidR="00DC0FCF" w:rsidRPr="006C127A">
        <w:rPr>
          <w:rFonts w:ascii="Arial" w:eastAsia="Times New Roman" w:hAnsi="Arial" w:cs="Arial"/>
          <w:sz w:val="24"/>
          <w:szCs w:val="24"/>
          <w:lang w:val="ro-RO" w:eastAsia="en-US"/>
        </w:rPr>
        <w:t xml:space="preserve">încheiat între </w:t>
      </w:r>
      <w:r w:rsidR="00B2727E" w:rsidRPr="006C127A">
        <w:rPr>
          <w:rFonts w:ascii="Arial" w:eastAsia="Times New Roman" w:hAnsi="Arial" w:cs="Arial"/>
          <w:sz w:val="24"/>
          <w:szCs w:val="24"/>
          <w:lang w:val="ro-RO" w:eastAsia="en-US"/>
        </w:rPr>
        <w:t xml:space="preserve">S.C. </w:t>
      </w:r>
      <w:r w:rsidR="008C5CA5">
        <w:rPr>
          <w:rFonts w:ascii="Arial" w:eastAsia="Times New Roman" w:hAnsi="Arial" w:cs="Arial"/>
          <w:sz w:val="24"/>
          <w:szCs w:val="24"/>
          <w:lang w:val="ro-RO" w:eastAsia="en-US"/>
        </w:rPr>
        <w:t>AVE HURON</w:t>
      </w:r>
      <w:r w:rsidR="00D4603A">
        <w:rPr>
          <w:rFonts w:ascii="Arial" w:eastAsia="Times New Roman" w:hAnsi="Arial" w:cs="Arial"/>
          <w:sz w:val="24"/>
          <w:szCs w:val="24"/>
          <w:lang w:val="ro-RO" w:eastAsia="en-US"/>
        </w:rPr>
        <w:t xml:space="preserve"> S.R.L.</w:t>
      </w:r>
      <w:r w:rsidR="00F56D36" w:rsidRPr="006C127A">
        <w:rPr>
          <w:rFonts w:ascii="Arial" w:eastAsia="Times New Roman" w:hAnsi="Arial" w:cs="Arial"/>
          <w:sz w:val="24"/>
          <w:szCs w:val="24"/>
          <w:lang w:val="ro-RO" w:eastAsia="en-US"/>
        </w:rPr>
        <w:t xml:space="preserve"> </w:t>
      </w:r>
      <w:r w:rsidR="00DC0FCF" w:rsidRPr="006C127A">
        <w:rPr>
          <w:rFonts w:ascii="Arial" w:eastAsia="Times New Roman" w:hAnsi="Arial" w:cs="Arial"/>
          <w:sz w:val="24"/>
          <w:szCs w:val="24"/>
          <w:lang w:val="ro-RO" w:eastAsia="en-US"/>
        </w:rPr>
        <w:t xml:space="preserve">şi S.C. </w:t>
      </w:r>
      <w:r w:rsidR="003530AB">
        <w:rPr>
          <w:rFonts w:ascii="Arial" w:eastAsia="Times New Roman" w:hAnsi="Arial" w:cs="Arial"/>
          <w:sz w:val="24"/>
          <w:szCs w:val="24"/>
          <w:lang w:val="ro-RO" w:eastAsia="en-US"/>
        </w:rPr>
        <w:t>OLAR TRANS-FOREST</w:t>
      </w:r>
      <w:r w:rsidR="00DC0FCF" w:rsidRPr="006C127A">
        <w:rPr>
          <w:rFonts w:ascii="Arial" w:eastAsia="Times New Roman" w:hAnsi="Arial" w:cs="Arial"/>
          <w:sz w:val="24"/>
          <w:szCs w:val="24"/>
          <w:lang w:val="ro-RO" w:eastAsia="en-US"/>
        </w:rPr>
        <w:t xml:space="preserve"> S.R.L.</w:t>
      </w:r>
    </w:p>
    <w:p w:rsidR="005E2A53" w:rsidRDefault="005E2A53" w:rsidP="00DC0FCF">
      <w:pPr>
        <w:pStyle w:val="Listaszerbekezds"/>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xml:space="preserve">- Contract de </w:t>
      </w:r>
      <w:r w:rsidR="00605479">
        <w:rPr>
          <w:rFonts w:ascii="Arial" w:eastAsia="Times New Roman" w:hAnsi="Arial" w:cs="Arial"/>
          <w:sz w:val="24"/>
          <w:szCs w:val="24"/>
          <w:lang w:val="ro-RO" w:eastAsia="en-US"/>
        </w:rPr>
        <w:t xml:space="preserve">furnizare material lemnos și deșeuri din lemn nr. 62 din 10.06.2011 încheiat între S.C. TREFOREX S.R.L. și </w:t>
      </w:r>
      <w:r w:rsidRPr="006C127A">
        <w:rPr>
          <w:rFonts w:ascii="Arial" w:eastAsia="Times New Roman" w:hAnsi="Arial" w:cs="Arial"/>
          <w:sz w:val="24"/>
          <w:szCs w:val="24"/>
          <w:lang w:val="ro-RO" w:eastAsia="en-US"/>
        </w:rPr>
        <w:t xml:space="preserve">S.C. </w:t>
      </w:r>
      <w:r w:rsidR="003530AB">
        <w:rPr>
          <w:rFonts w:ascii="Arial" w:eastAsia="Times New Roman" w:hAnsi="Arial" w:cs="Arial"/>
          <w:sz w:val="24"/>
          <w:szCs w:val="24"/>
          <w:lang w:val="ro-RO" w:eastAsia="en-US"/>
        </w:rPr>
        <w:t>OLAR TRANS-FOREST</w:t>
      </w:r>
      <w:r w:rsidRPr="006C127A">
        <w:rPr>
          <w:rFonts w:ascii="Arial" w:eastAsia="Times New Roman" w:hAnsi="Arial" w:cs="Arial"/>
          <w:sz w:val="24"/>
          <w:szCs w:val="24"/>
          <w:lang w:val="ro-RO" w:eastAsia="en-US"/>
        </w:rPr>
        <w:t xml:space="preserve"> S.R.L.</w:t>
      </w:r>
    </w:p>
    <w:p w:rsidR="00605479" w:rsidRDefault="00605479" w:rsidP="00DC0FCF">
      <w:pPr>
        <w:pStyle w:val="Listaszerbekezds"/>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xml:space="preserve">- Contract de întreținere utilaje nr. 53 din 25.03.2014 încheiat între S.C. TRUCKS SERVICE S.R.L. și </w:t>
      </w:r>
      <w:r w:rsidRPr="006C127A">
        <w:rPr>
          <w:rFonts w:ascii="Arial" w:eastAsia="Times New Roman" w:hAnsi="Arial" w:cs="Arial"/>
          <w:sz w:val="24"/>
          <w:szCs w:val="24"/>
          <w:lang w:val="ro-RO" w:eastAsia="en-US"/>
        </w:rPr>
        <w:t xml:space="preserve">S.C. </w:t>
      </w:r>
      <w:r>
        <w:rPr>
          <w:rFonts w:ascii="Arial" w:eastAsia="Times New Roman" w:hAnsi="Arial" w:cs="Arial"/>
          <w:sz w:val="24"/>
          <w:szCs w:val="24"/>
          <w:lang w:val="ro-RO" w:eastAsia="en-US"/>
        </w:rPr>
        <w:t>OLAR TRANS-FOREST</w:t>
      </w:r>
      <w:r w:rsidRPr="006C127A">
        <w:rPr>
          <w:rFonts w:ascii="Arial" w:eastAsia="Times New Roman" w:hAnsi="Arial" w:cs="Arial"/>
          <w:sz w:val="24"/>
          <w:szCs w:val="24"/>
          <w:lang w:val="ro-RO" w:eastAsia="en-US"/>
        </w:rPr>
        <w:t xml:space="preserve"> S.R.L.</w:t>
      </w:r>
    </w:p>
    <w:p w:rsidR="00605479" w:rsidRPr="006C127A" w:rsidRDefault="00605479" w:rsidP="00DC0FCF">
      <w:pPr>
        <w:pStyle w:val="Listaszerbekezds"/>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Contract de preluare</w:t>
      </w:r>
    </w:p>
    <w:p w:rsidR="007A2F84" w:rsidRPr="006C127A" w:rsidRDefault="007A2F84" w:rsidP="00B2727E">
      <w:pPr>
        <w:pStyle w:val="Listaszerbekezds"/>
        <w:spacing w:after="0" w:line="240" w:lineRule="auto"/>
        <w:ind w:left="0"/>
        <w:jc w:val="both"/>
        <w:rPr>
          <w:rFonts w:ascii="Arial" w:hAnsi="Arial" w:cs="Arial"/>
          <w:i/>
          <w:noProof/>
          <w:sz w:val="20"/>
          <w:szCs w:val="20"/>
          <w:lang w:val="ro-RO"/>
        </w:rPr>
      </w:pPr>
    </w:p>
    <w:p w:rsidR="006E2CDE" w:rsidRDefault="007A2F84" w:rsidP="006E2CDE">
      <w:pPr>
        <w:pStyle w:val="Default"/>
        <w:ind w:left="360" w:hanging="360"/>
        <w:jc w:val="both"/>
        <w:rPr>
          <w:rFonts w:ascii="Arial" w:hAnsi="Arial" w:cs="Arial"/>
          <w:b/>
          <w:noProof/>
          <w:lang w:val="ro-RO"/>
        </w:rPr>
      </w:pPr>
      <w:r w:rsidRPr="006C127A">
        <w:rPr>
          <w:rFonts w:ascii="Arial" w:hAnsi="Arial" w:cs="Arial"/>
          <w:b/>
          <w:noProof/>
          <w:lang w:val="ro-RO"/>
        </w:rPr>
        <w:t>Prezenta autorizaţie se emite cu următoarele condiţii impuse:</w:t>
      </w:r>
    </w:p>
    <w:p w:rsidR="007A2F84" w:rsidRPr="006C127A" w:rsidRDefault="007A2F84" w:rsidP="007A2F8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Titularul activităţii are obligaţia de a notifica APM Harghita </w:t>
      </w:r>
      <w:r w:rsidRPr="006C127A">
        <w:rPr>
          <w:rFonts w:ascii="Arial" w:hAnsi="Arial" w:cs="Arial"/>
          <w:b/>
          <w:sz w:val="24"/>
          <w:szCs w:val="24"/>
          <w:lang w:val="ro-RO"/>
        </w:rPr>
        <w:t>înainte de începerea activităţii de exploatare</w:t>
      </w:r>
      <w:r w:rsidRPr="006C127A">
        <w:rPr>
          <w:rFonts w:ascii="Arial" w:hAnsi="Arial" w:cs="Arial"/>
          <w:sz w:val="24"/>
          <w:szCs w:val="24"/>
          <w:lang w:val="ro-RO"/>
        </w:rPr>
        <w:t xml:space="preserve">, </w:t>
      </w:r>
      <w:r w:rsidRPr="006C127A">
        <w:rPr>
          <w:rFonts w:ascii="Arial" w:hAnsi="Arial" w:cs="Arial"/>
          <w:b/>
          <w:sz w:val="24"/>
          <w:szCs w:val="24"/>
          <w:lang w:val="ro-RO"/>
        </w:rPr>
        <w:t>despre toate amplasamentele licitate/negociate</w:t>
      </w:r>
      <w:r w:rsidRPr="006C127A">
        <w:rPr>
          <w:rFonts w:ascii="Arial" w:hAnsi="Arial" w:cs="Arial"/>
          <w:sz w:val="24"/>
          <w:szCs w:val="24"/>
          <w:lang w:val="ro-RO"/>
        </w:rPr>
        <w:t xml:space="preserve"> </w:t>
      </w:r>
      <w:r w:rsidRPr="006C127A">
        <w:rPr>
          <w:rFonts w:ascii="Arial" w:hAnsi="Arial" w:cs="Arial"/>
          <w:b/>
          <w:sz w:val="24"/>
          <w:szCs w:val="24"/>
          <w:lang w:val="ro-RO"/>
        </w:rPr>
        <w:t>după eliberarea Autorizaţiei de Mediu</w:t>
      </w:r>
      <w:r w:rsidRPr="006C127A">
        <w:rPr>
          <w:rFonts w:ascii="Arial" w:hAnsi="Arial" w:cs="Arial"/>
          <w:sz w:val="24"/>
          <w:szCs w:val="24"/>
          <w:lang w:val="ro-RO"/>
        </w:rPr>
        <w:t xml:space="preserve">, cu precizarea proprietarului de fond forestier care a organizat licitaţia/negocierea şi a volumelor aprobate, </w:t>
      </w:r>
      <w:r w:rsidRPr="006C127A">
        <w:rPr>
          <w:rFonts w:ascii="Arial" w:hAnsi="Arial" w:cs="Arial"/>
          <w:b/>
          <w:sz w:val="24"/>
          <w:szCs w:val="24"/>
          <w:lang w:val="ro-RO"/>
        </w:rPr>
        <w:t>însoţită de</w:t>
      </w:r>
      <w:r w:rsidRPr="006C127A">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6C127A">
        <w:rPr>
          <w:rFonts w:ascii="Arial" w:hAnsi="Arial" w:cs="Arial"/>
          <w:b/>
          <w:sz w:val="24"/>
          <w:szCs w:val="24"/>
          <w:lang w:val="ro-RO"/>
        </w:rPr>
        <w:t xml:space="preserve"> (http://natura2000.eea.europa.eu/)</w:t>
      </w:r>
      <w:r w:rsidRPr="006C127A">
        <w:rPr>
          <w:rFonts w:ascii="Arial" w:hAnsi="Arial" w:cs="Arial"/>
          <w:sz w:val="24"/>
          <w:szCs w:val="24"/>
          <w:lang w:val="ro-RO"/>
        </w:rPr>
        <w:t xml:space="preserve"> şi cu marcarea şi identificarea parchetului de exploatare pe o hartă cu toponime.</w:t>
      </w:r>
    </w:p>
    <w:p w:rsidR="007A2F84" w:rsidRPr="006C127A" w:rsidRDefault="007A2F84" w:rsidP="007A2F84">
      <w:pPr>
        <w:widowControl w:val="0"/>
        <w:tabs>
          <w:tab w:val="left" w:pos="27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Titularul activităţii are obligaţia </w:t>
      </w:r>
      <w:r w:rsidRPr="006C127A">
        <w:rPr>
          <w:rFonts w:ascii="Arial" w:hAnsi="Arial" w:cs="Arial"/>
          <w:b/>
          <w:sz w:val="24"/>
          <w:szCs w:val="24"/>
          <w:u w:val="single"/>
          <w:lang w:val="ro-RO"/>
        </w:rPr>
        <w:t>de a respecta prevederile</w:t>
      </w:r>
      <w:r w:rsidRPr="006C127A">
        <w:rPr>
          <w:rFonts w:ascii="Arial" w:hAnsi="Arial" w:cs="Arial"/>
          <w:b/>
          <w:sz w:val="24"/>
          <w:szCs w:val="24"/>
          <w:lang w:val="ro-RO"/>
        </w:rPr>
        <w:t xml:space="preserve"> avizului administratorului ariei naturale protejate</w:t>
      </w:r>
      <w:r w:rsidRPr="006C127A">
        <w:rPr>
          <w:rFonts w:ascii="Arial" w:hAnsi="Arial" w:cs="Arial"/>
          <w:sz w:val="24"/>
          <w:szCs w:val="24"/>
          <w:lang w:val="ro-RO"/>
        </w:rPr>
        <w:t xml:space="preserve">, respectiv al custozilor ariilor naturale protejate de interes naţional/internaţional dacă parchetul se situează în arie naturală protejată.  </w:t>
      </w:r>
    </w:p>
    <w:p w:rsidR="00DA4E7D" w:rsidRPr="006A7594" w:rsidRDefault="007A2F84" w:rsidP="006A7594">
      <w:pPr>
        <w:widowControl w:val="0"/>
        <w:tabs>
          <w:tab w:val="left" w:pos="270"/>
        </w:tabs>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 xml:space="preserve">- Titularul activităţii are obligaţia în cazurile în care platforma primară a parchetelor de exploatare se află </w:t>
      </w:r>
      <w:r w:rsidRPr="006C127A">
        <w:rPr>
          <w:rFonts w:ascii="Arial" w:hAnsi="Arial" w:cs="Arial"/>
          <w:b/>
          <w:sz w:val="24"/>
          <w:szCs w:val="24"/>
          <w:lang w:val="ro-RO"/>
        </w:rPr>
        <w:t xml:space="preserve">în vecinătatea drumurilor judeţene obţinerea </w:t>
      </w:r>
      <w:r w:rsidRPr="006C127A">
        <w:rPr>
          <w:rFonts w:ascii="Arial" w:hAnsi="Arial" w:cs="Arial"/>
          <w:b/>
          <w:sz w:val="24"/>
          <w:szCs w:val="24"/>
          <w:u w:val="single"/>
          <w:lang w:val="ro-RO"/>
        </w:rPr>
        <w:t>Autorizaţiei de amplasare de la Consiliul Judeţean Harghita</w:t>
      </w:r>
      <w:r w:rsidRPr="006C127A">
        <w:rPr>
          <w:rFonts w:ascii="Arial" w:hAnsi="Arial" w:cs="Arial"/>
          <w:sz w:val="24"/>
          <w:szCs w:val="24"/>
          <w:lang w:val="ro-RO"/>
        </w:rPr>
        <w:t xml:space="preserve"> – Compartiment Administrarea Drumurilor.  </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lastRenderedPageBreak/>
        <w:t>Condiţii privind protecţia calităţii apelor</w:t>
      </w:r>
      <w:r w:rsidRPr="006C127A">
        <w:rPr>
          <w:rFonts w:ascii="Arial" w:hAnsi="Arial" w:cs="Arial"/>
          <w:b/>
          <w:bCs/>
          <w:sz w:val="24"/>
          <w:szCs w:val="24"/>
          <w:lang w:val="ro-RO"/>
        </w:rPr>
        <w:t>:</w:t>
      </w:r>
    </w:p>
    <w:p w:rsidR="00911FD0" w:rsidRPr="006C127A" w:rsidRDefault="00911FD0" w:rsidP="00911FD0">
      <w:pPr>
        <w:pStyle w:val="Listaszerbekezds"/>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6C127A">
        <w:rPr>
          <w:rFonts w:ascii="Arial" w:hAnsi="Arial" w:cs="Arial"/>
          <w:sz w:val="24"/>
          <w:szCs w:val="24"/>
          <w:lang w:val="ro-RO"/>
        </w:rPr>
        <w:t>Este interzisă astupării podurilor cu material levigat sau resturi de vegetaţie.</w:t>
      </w:r>
    </w:p>
    <w:p w:rsidR="00911FD0" w:rsidRPr="006C127A" w:rsidRDefault="00911FD0" w:rsidP="00911FD0">
      <w:pPr>
        <w:pStyle w:val="Listaszerbekezds"/>
        <w:widowControl w:val="0"/>
        <w:tabs>
          <w:tab w:val="left" w:pos="0"/>
          <w:tab w:val="left" w:pos="270"/>
        </w:tabs>
        <w:spacing w:after="0" w:line="240" w:lineRule="auto"/>
        <w:ind w:left="0"/>
        <w:jc w:val="both"/>
        <w:rPr>
          <w:rFonts w:ascii="Arial" w:hAnsi="Arial" w:cs="Arial"/>
          <w:sz w:val="24"/>
          <w:szCs w:val="24"/>
          <w:lang w:val="ro-RO"/>
        </w:rPr>
      </w:pPr>
      <w:r w:rsidRPr="006C127A">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6C127A" w:rsidRDefault="00911FD0" w:rsidP="00911FD0">
      <w:pPr>
        <w:pStyle w:val="Listaszerbekezds"/>
        <w:widowControl w:val="0"/>
        <w:tabs>
          <w:tab w:val="left" w:pos="0"/>
          <w:tab w:val="left" w:pos="270"/>
        </w:tabs>
        <w:spacing w:after="0" w:line="240" w:lineRule="auto"/>
        <w:ind w:left="0"/>
        <w:jc w:val="both"/>
        <w:rPr>
          <w:rFonts w:ascii="Arial" w:hAnsi="Arial" w:cs="Arial"/>
          <w:b/>
          <w:sz w:val="24"/>
          <w:szCs w:val="24"/>
          <w:lang w:val="ro-RO"/>
        </w:rPr>
      </w:pPr>
      <w:r w:rsidRPr="006C127A">
        <w:rPr>
          <w:rFonts w:ascii="Arial" w:hAnsi="Arial" w:cs="Arial"/>
          <w:b/>
          <w:sz w:val="24"/>
          <w:szCs w:val="24"/>
          <w:u w:val="single"/>
          <w:lang w:val="ro-RO"/>
        </w:rPr>
        <w:t>Condiţii privind protecţia ecosistemelor, habitatelor şi speciilor ocrotite</w:t>
      </w:r>
      <w:r w:rsidRPr="006C127A">
        <w:rPr>
          <w:rFonts w:ascii="Arial" w:hAnsi="Arial" w:cs="Arial"/>
          <w:b/>
          <w:sz w:val="24"/>
          <w:szCs w:val="24"/>
          <w:lang w:val="ro-RO"/>
        </w:rPr>
        <w:t>:</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6C127A" w:rsidRDefault="00911FD0" w:rsidP="0044205F">
      <w:pPr>
        <w:pStyle w:val="Listaszerbekezds"/>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6C127A">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cu scorburi ce pot fi utilizate ca locuri de cuibărit de către păsări şi mamifere mici;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xml:space="preserve">- adaptarea periodizării operaţiunilor </w:t>
      </w:r>
      <w:proofErr w:type="spellStart"/>
      <w:r w:rsidRPr="006C127A">
        <w:rPr>
          <w:rFonts w:ascii="Arial" w:hAnsi="Arial" w:cs="Arial"/>
          <w:sz w:val="24"/>
          <w:szCs w:val="24"/>
          <w:lang w:val="ro-RO"/>
        </w:rPr>
        <w:t>silviculturale</w:t>
      </w:r>
      <w:proofErr w:type="spellEnd"/>
      <w:r w:rsidRPr="006C127A">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solului</w:t>
      </w:r>
      <w:r w:rsidRPr="006C127A">
        <w:rPr>
          <w:rFonts w:ascii="Arial" w:hAnsi="Arial" w:cs="Arial"/>
          <w:b/>
          <w:bCs/>
          <w:sz w:val="24"/>
          <w:szCs w:val="24"/>
          <w:lang w:val="ro-RO"/>
        </w:rPr>
        <w:t>:</w:t>
      </w:r>
    </w:p>
    <w:p w:rsidR="007A2F84" w:rsidRPr="006C127A" w:rsidRDefault="007A2F84" w:rsidP="007A2F84">
      <w:pPr>
        <w:pStyle w:val="Listaszerbekezds"/>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6C127A">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în cazul în care platforma drumului auto forestier este îmbibată cu apă, se int</w:t>
      </w:r>
      <w:r w:rsidR="008909A2" w:rsidRPr="006C127A">
        <w:rPr>
          <w:rFonts w:ascii="Arial" w:hAnsi="Arial" w:cs="Arial"/>
          <w:sz w:val="24"/>
          <w:szCs w:val="24"/>
          <w:lang w:val="ro-RO"/>
        </w:rPr>
        <w:t>erzice transportul de orice fel</w:t>
      </w:r>
      <w:r w:rsidRPr="006C127A">
        <w:rPr>
          <w:rFonts w:ascii="Arial" w:hAnsi="Arial" w:cs="Arial"/>
          <w:sz w:val="24"/>
          <w:szCs w:val="24"/>
          <w:lang w:val="ro-RO"/>
        </w:rPr>
        <w:t xml:space="preserve">; </w:t>
      </w:r>
    </w:p>
    <w:p w:rsidR="007A2F84" w:rsidRPr="006C127A" w:rsidRDefault="007A2F84" w:rsidP="008909A2">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se vor utiliza tehnologii de exploatare adecvate condiţiilor de teren</w:t>
      </w:r>
      <w:r w:rsidR="008909A2" w:rsidRPr="006C127A">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6C127A" w:rsidRDefault="007A2F84" w:rsidP="007A2F84">
      <w:pPr>
        <w:pStyle w:val="Listaszerbekezds"/>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6C127A">
        <w:rPr>
          <w:rFonts w:ascii="Arial" w:hAnsi="Arial" w:cs="Arial"/>
          <w:sz w:val="24"/>
          <w:szCs w:val="24"/>
          <w:lang w:val="ro-RO"/>
        </w:rPr>
        <w:t>pachetiza</w:t>
      </w:r>
      <w:proofErr w:type="spellEnd"/>
      <w:r w:rsidRPr="006C127A">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6C127A" w:rsidRDefault="007A2F84" w:rsidP="007A2F84">
      <w:pPr>
        <w:pStyle w:val="Listaszerbekezds"/>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canistrele şi butoaiele cu conţinut de carburant şi de ulei sunt prevăzute cu tăvi de retenţie pentru preluarea eventualelor scurgeri.</w:t>
      </w:r>
    </w:p>
    <w:p w:rsidR="007A2F84" w:rsidRPr="006C127A" w:rsidRDefault="007A2F84" w:rsidP="007A2F84">
      <w:pPr>
        <w:pStyle w:val="Listaszerbekezds"/>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igienizarea zonelor unde au fost amplasate organizările de şantier</w:t>
      </w:r>
    </w:p>
    <w:p w:rsidR="008D4B54" w:rsidRPr="006E2CDE" w:rsidRDefault="00AD695E" w:rsidP="006E2CDE">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lastRenderedPageBreak/>
        <w:t xml:space="preserve">- </w:t>
      </w:r>
      <w:r w:rsidR="00DF0045" w:rsidRPr="006C127A">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6C127A"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6C127A">
        <w:rPr>
          <w:rFonts w:ascii="Arial" w:hAnsi="Arial" w:cs="Arial"/>
          <w:b/>
          <w:bCs/>
          <w:sz w:val="24"/>
          <w:szCs w:val="24"/>
          <w:u w:val="single"/>
          <w:lang w:val="ro-RO"/>
        </w:rPr>
        <w:t>protecţia calităţii fondului forestier</w:t>
      </w:r>
      <w:r w:rsidRPr="006C127A">
        <w:rPr>
          <w:rFonts w:ascii="Arial" w:hAnsi="Arial" w:cs="Arial"/>
          <w:b/>
          <w:bCs/>
          <w:sz w:val="24"/>
          <w:szCs w:val="24"/>
          <w:lang w:val="ro-RO"/>
        </w:rPr>
        <w:t xml:space="preserve">: </w:t>
      </w:r>
    </w:p>
    <w:p w:rsidR="00AD695E" w:rsidRPr="006C127A" w:rsidRDefault="007A2F84"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bCs/>
          <w:sz w:val="24"/>
          <w:szCs w:val="24"/>
          <w:lang w:val="ro-RO"/>
        </w:rPr>
        <w:t>-</w:t>
      </w:r>
      <w:r w:rsidRPr="006C127A">
        <w:rPr>
          <w:rFonts w:ascii="Arial" w:hAnsi="Arial" w:cs="Arial"/>
          <w:sz w:val="24"/>
          <w:szCs w:val="24"/>
          <w:lang w:val="ro-RO"/>
        </w:rPr>
        <w:t xml:space="preserve"> </w:t>
      </w:r>
      <w:r w:rsidR="00D26009" w:rsidRPr="006C127A">
        <w:rPr>
          <w:rFonts w:ascii="Arial" w:hAnsi="Arial" w:cs="Arial"/>
          <w:sz w:val="24"/>
          <w:szCs w:val="24"/>
          <w:lang w:val="ro-RO"/>
        </w:rPr>
        <w:t>c</w:t>
      </w:r>
      <w:r w:rsidR="00AD695E" w:rsidRPr="006C127A">
        <w:rPr>
          <w:rFonts w:ascii="Arial" w:hAnsi="Arial" w:cs="Arial"/>
          <w:sz w:val="24"/>
          <w:szCs w:val="24"/>
          <w:lang w:val="ro-RO"/>
        </w:rPr>
        <w:t xml:space="preserve">aracteristicile structurale ale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înainte de exploatare.</w:t>
      </w:r>
    </w:p>
    <w:p w:rsidR="007A2F84" w:rsidRPr="006C127A" w:rsidRDefault="00AD695E"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7A2F84" w:rsidRPr="006C127A">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6C127A">
        <w:rPr>
          <w:rFonts w:ascii="Arial" w:hAnsi="Arial" w:cs="Arial"/>
          <w:sz w:val="24"/>
          <w:szCs w:val="24"/>
          <w:lang w:val="ro-RO"/>
        </w:rPr>
        <w:t>lugoane</w:t>
      </w:r>
      <w:proofErr w:type="spellEnd"/>
      <w:r w:rsidRPr="006C127A">
        <w:rPr>
          <w:rFonts w:ascii="Arial" w:hAnsi="Arial" w:cs="Arial"/>
          <w:sz w:val="24"/>
          <w:szCs w:val="24"/>
          <w:lang w:val="ro-RO"/>
        </w:rPr>
        <w:t xml:space="preserve">, ţăruşi şi manşoane; </w:t>
      </w:r>
    </w:p>
    <w:p w:rsidR="007A2F84" w:rsidRPr="006C127A" w:rsidRDefault="007A2F84" w:rsidP="007A2F84">
      <w:pPr>
        <w:pStyle w:val="Listaszerbekezds"/>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rPr>
      </w:pPr>
      <w:r w:rsidRPr="006C127A">
        <w:rPr>
          <w:rFonts w:ascii="Arial" w:hAnsi="Arial" w:cs="Arial"/>
          <w:sz w:val="24"/>
          <w:szCs w:val="24"/>
          <w:lang w:val="ro-RO"/>
        </w:rPr>
        <w:t>protejarea biotopurilor cheie ale pădurii (exemplu: surse de apă, zone umede, aflorimente, ravene, etc.)</w:t>
      </w:r>
    </w:p>
    <w:p w:rsidR="00DF0045" w:rsidRPr="006C127A" w:rsidRDefault="00DF0045" w:rsidP="00DF0045">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colectarea lemnului se face în afara porţiunilor cu seminţiş;</w:t>
      </w:r>
    </w:p>
    <w:p w:rsidR="00AD695E" w:rsidRPr="006C127A" w:rsidRDefault="00AD695E"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6C127A" w:rsidRDefault="007A2F84" w:rsidP="008909A2">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8909A2" w:rsidRPr="006C127A">
        <w:rPr>
          <w:rFonts w:ascii="Arial" w:hAnsi="Arial" w:cs="Arial"/>
          <w:sz w:val="24"/>
          <w:szCs w:val="24"/>
          <w:lang w:val="ro-RO"/>
        </w:rPr>
        <w:t>s</w:t>
      </w:r>
      <w:r w:rsidRPr="006C127A">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6C127A">
        <w:rPr>
          <w:rFonts w:ascii="Arial" w:hAnsi="Arial" w:cs="Arial"/>
          <w:sz w:val="24"/>
          <w:szCs w:val="24"/>
          <w:lang w:val="ro-RO"/>
        </w:rPr>
        <w:t>tru o perioada de 30 de zile;  - d</w:t>
      </w:r>
      <w:r w:rsidRPr="006C127A">
        <w:rPr>
          <w:rFonts w:ascii="Arial" w:hAnsi="Arial" w:cs="Arial"/>
          <w:sz w:val="24"/>
          <w:szCs w:val="24"/>
          <w:lang w:val="ro-RO"/>
        </w:rPr>
        <w:t>oborârea arborilor se execută</w:t>
      </w:r>
      <w:r w:rsidR="008909A2" w:rsidRPr="006C127A">
        <w:rPr>
          <w:rFonts w:ascii="Arial" w:hAnsi="Arial" w:cs="Arial"/>
          <w:sz w:val="24"/>
          <w:szCs w:val="24"/>
          <w:lang w:val="ro-RO"/>
        </w:rPr>
        <w:t xml:space="preserve"> </w:t>
      </w:r>
      <w:r w:rsidRPr="006C127A">
        <w:rPr>
          <w:rFonts w:ascii="Arial" w:hAnsi="Arial" w:cs="Arial"/>
          <w:sz w:val="24"/>
          <w:szCs w:val="24"/>
          <w:lang w:val="ro-RO"/>
        </w:rPr>
        <w:t>în afara suprafeţelor cu regen</w:t>
      </w:r>
      <w:r w:rsidR="008909A2" w:rsidRPr="006C127A">
        <w:rPr>
          <w:rFonts w:ascii="Arial" w:hAnsi="Arial" w:cs="Arial"/>
          <w:sz w:val="24"/>
          <w:szCs w:val="24"/>
          <w:lang w:val="ro-RO"/>
        </w:rPr>
        <w:t xml:space="preserve">erare naturală sau artificială, </w:t>
      </w:r>
      <w:r w:rsidRPr="006C127A">
        <w:rPr>
          <w:rFonts w:ascii="Arial" w:hAnsi="Arial" w:cs="Arial"/>
          <w:sz w:val="24"/>
          <w:szCs w:val="24"/>
          <w:lang w:val="ro-RO"/>
        </w:rPr>
        <w:t>pentru a se evita distrugerea sau vătămarea puieţilor; pe direcţii care să nu producă vătămări sau rupturi ale arborilor nemarcaţi;</w:t>
      </w:r>
    </w:p>
    <w:p w:rsidR="007A2F84" w:rsidRPr="006C127A" w:rsidRDefault="007A2F84" w:rsidP="007A2F84">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starea fitosanitară - analiza şi încadrarea arborilor şi </w:t>
      </w:r>
      <w:proofErr w:type="spellStart"/>
      <w:r w:rsidRPr="006C127A">
        <w:rPr>
          <w:rFonts w:ascii="Arial" w:hAnsi="Arial" w:cs="Arial"/>
          <w:sz w:val="24"/>
          <w:szCs w:val="24"/>
          <w:lang w:val="ro-RO"/>
        </w:rPr>
        <w:t>arboretelor</w:t>
      </w:r>
      <w:proofErr w:type="spellEnd"/>
      <w:r w:rsidRPr="006C127A">
        <w:rPr>
          <w:rFonts w:ascii="Arial" w:hAnsi="Arial" w:cs="Arial"/>
          <w:sz w:val="24"/>
          <w:szCs w:val="24"/>
          <w:lang w:val="ro-RO"/>
        </w:rPr>
        <w:t xml:space="preserve"> în clasele de defoliere-decolorare a frunzişului: trebuie să se încadreze în clasele: 0,1,2;  </w:t>
      </w:r>
    </w:p>
    <w:p w:rsidR="007A2F84" w:rsidRPr="006C127A" w:rsidRDefault="007A2F84" w:rsidP="002517E4">
      <w:pPr>
        <w:pStyle w:val="Default"/>
        <w:jc w:val="both"/>
        <w:rPr>
          <w:rFonts w:ascii="Arial" w:eastAsia="Calibri" w:hAnsi="Arial" w:cs="Arial"/>
          <w:i/>
          <w:noProof/>
          <w:color w:val="auto"/>
          <w:sz w:val="20"/>
          <w:szCs w:val="20"/>
          <w:lang w:val="ro-RO"/>
        </w:rPr>
      </w:pPr>
    </w:p>
    <w:p w:rsidR="007A2F84" w:rsidRPr="006C127A" w:rsidRDefault="007A2F84" w:rsidP="002517E4">
      <w:pPr>
        <w:tabs>
          <w:tab w:val="num" w:pos="720"/>
        </w:tabs>
        <w:spacing w:after="0" w:line="240" w:lineRule="auto"/>
        <w:jc w:val="both"/>
        <w:rPr>
          <w:rFonts w:ascii="Arial" w:hAnsi="Arial" w:cs="Arial"/>
          <w:b/>
          <w:noProof/>
          <w:sz w:val="24"/>
          <w:szCs w:val="24"/>
          <w:lang w:val="ro-RO"/>
        </w:rPr>
      </w:pPr>
      <w:r w:rsidRPr="006C127A">
        <w:rPr>
          <w:rFonts w:ascii="Arial" w:hAnsi="Arial" w:cs="Arial"/>
          <w:b/>
          <w:noProof/>
          <w:sz w:val="24"/>
          <w:szCs w:val="24"/>
          <w:lang w:val="ro-RO"/>
        </w:rPr>
        <w:t xml:space="preserve">Titularul de activitate este obligat să respecte în integralitate prevederile următoarelor acte normative: </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2293/2004 privind gestionarea deşeurilor rezultate în urma procesului de o</w:t>
      </w:r>
      <w:r w:rsidR="0024225F" w:rsidRPr="006C127A">
        <w:rPr>
          <w:rFonts w:ascii="Arial" w:hAnsi="Arial" w:cs="Arial"/>
          <w:sz w:val="24"/>
          <w:szCs w:val="24"/>
          <w:lang w:val="ro-RO"/>
        </w:rPr>
        <w:t>bţinere a materialului lemnos: c</w:t>
      </w:r>
      <w:r w:rsidRPr="006C127A">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6C127A" w:rsidRDefault="007A2F84" w:rsidP="002517E4">
      <w:pPr>
        <w:pStyle w:val="Szvegtrzsbehzssal"/>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Ordonanţa de Urgenţă nr. 196 din 22 decembrie 2005 privind Fondul pentru mediu, aprobată prin Legea nr. 105/2006, cu modificările ulterioare.</w:t>
      </w:r>
    </w:p>
    <w:p w:rsidR="007A2F84" w:rsidRPr="006C127A" w:rsidRDefault="007A2F84" w:rsidP="002517E4">
      <w:pPr>
        <w:pStyle w:val="Szvegtrzsbehzssal"/>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HG nr. 856/2002 privind evidenţa gestiunii deşeurilor şi pentru aprobarea listei cuprinzând deşeurile, inclusiv deşeurile periculoase;</w:t>
      </w:r>
    </w:p>
    <w:p w:rsidR="007A2F84" w:rsidRPr="006C127A" w:rsidRDefault="007A2F84" w:rsidP="002517E4">
      <w:pPr>
        <w:pStyle w:val="Szvegtrzsbehzssal"/>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Legea nr. 211/2011 privind regimul deşeurilor;</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 xml:space="preserve">HG nr. 445/2009 şi ale Ordinului MMP </w:t>
      </w:r>
      <w:r w:rsidR="0024225F" w:rsidRPr="006C127A">
        <w:rPr>
          <w:rFonts w:ascii="Arial" w:hAnsi="Arial" w:cs="Arial"/>
          <w:sz w:val="24"/>
          <w:szCs w:val="24"/>
          <w:lang w:val="ro-RO"/>
        </w:rPr>
        <w:t xml:space="preserve">nr. 135/2010, </w:t>
      </w:r>
      <w:r w:rsidRPr="006C127A">
        <w:rPr>
          <w:rFonts w:ascii="Arial" w:hAnsi="Arial" w:cs="Arial"/>
          <w:sz w:val="24"/>
          <w:szCs w:val="24"/>
          <w:lang w:val="ro-RO"/>
        </w:rPr>
        <w:t>pentru realizarea de investiţii noi şi pentru orice modificare sau extindere care poate avea efecte semnificative asupra mediului.</w:t>
      </w:r>
    </w:p>
    <w:p w:rsidR="007A2F84" w:rsidRPr="006C127A"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1.132/ 2008 privind regimu</w:t>
      </w:r>
      <w:r w:rsidR="0024225F" w:rsidRPr="006C127A">
        <w:rPr>
          <w:rFonts w:ascii="Arial" w:hAnsi="Arial" w:cs="Arial"/>
          <w:sz w:val="24"/>
          <w:szCs w:val="24"/>
          <w:lang w:val="ro-RO"/>
        </w:rPr>
        <w:t>l bateriilor si acumulatorilor şi al deş</w:t>
      </w:r>
      <w:r w:rsidRPr="006C127A">
        <w:rPr>
          <w:rFonts w:ascii="Arial" w:hAnsi="Arial" w:cs="Arial"/>
          <w:sz w:val="24"/>
          <w:szCs w:val="24"/>
          <w:lang w:val="ro-RO"/>
        </w:rPr>
        <w:t>eurilor de baterii si acumulatori</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170/2004 privind</w:t>
      </w:r>
      <w:r w:rsidR="00E538EB" w:rsidRPr="006C127A">
        <w:rPr>
          <w:rFonts w:ascii="Arial" w:hAnsi="Arial" w:cs="Arial"/>
          <w:sz w:val="24"/>
          <w:szCs w:val="24"/>
          <w:lang w:val="ro-RO"/>
        </w:rPr>
        <w:t xml:space="preserve"> gestionarea anvelopelor uzate.</w:t>
      </w:r>
    </w:p>
    <w:p w:rsidR="00E038CA" w:rsidRPr="00F337B0" w:rsidRDefault="00E038CA" w:rsidP="00E038CA">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235/2007 privind gestionarea uleiurilor uzate.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lastRenderedPageBreak/>
        <w:t>O.U.G. nr.57/2007 privind regimul ariilor naturale protejate, conservarea habitatelor naturale, a florei şi faunei sălbatice,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Codul Silvic, aprobat prin Legea nr. 46/2008,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nr.68/2007 privind răspunderea de mediu cu referire la prevenirea şi repararea prejudiciului asupra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 nr.101/2011 pentru prevenirea şi sancţionarea unor fapte privind degradarea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Legea nr. 104/2011 privind calitatea aerului înconjurător</w:t>
      </w:r>
    </w:p>
    <w:p w:rsidR="007A2F84" w:rsidRPr="006C127A" w:rsidRDefault="007A2F84" w:rsidP="002517E4">
      <w:pPr>
        <w:spacing w:after="0"/>
        <w:rPr>
          <w:rFonts w:ascii="Arial" w:hAnsi="Arial" w:cs="Arial"/>
          <w:noProof/>
          <w:lang w:val="ro-RO"/>
        </w:rPr>
      </w:pPr>
    </w:p>
    <w:p w:rsidR="007A2F84" w:rsidRPr="006C127A" w:rsidRDefault="007A2F84" w:rsidP="002517E4">
      <w:pPr>
        <w:pStyle w:val="Default"/>
        <w:ind w:firstLine="630"/>
        <w:jc w:val="both"/>
        <w:rPr>
          <w:rFonts w:ascii="Arial" w:hAnsi="Arial" w:cs="Arial"/>
          <w:b/>
          <w:i/>
          <w:lang w:val="ro-RO"/>
        </w:rPr>
      </w:pPr>
      <w:r w:rsidRPr="006C127A">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6C127A"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6C127A"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6C127A">
        <w:rPr>
          <w:rFonts w:ascii="Arial" w:hAnsi="Arial" w:cs="Arial"/>
          <w:b/>
          <w:sz w:val="24"/>
          <w:szCs w:val="24"/>
          <w:lang w:val="ro-RO"/>
        </w:rPr>
        <w:t>Respectarea prevederilor legale în domeniul protecţiei mediului prin:</w:t>
      </w:r>
    </w:p>
    <w:p w:rsidR="007A2F84" w:rsidRPr="006C127A" w:rsidRDefault="008E4CF5"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sz w:val="24"/>
          <w:szCs w:val="24"/>
          <w:lang w:val="ro-RO"/>
        </w:rPr>
        <w:t xml:space="preserve"> - </w:t>
      </w:r>
      <w:r w:rsidR="007A2F84" w:rsidRPr="006C127A">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este interzisă depozitarea materialelor lemnoase în albiile pâraielor şi văilor sau în locuri expuse viiturilor.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amenaja depozite de carburanţi în pădure şi în apropierea cursurilor de apă.</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executa, în pădure, lucrări de reparaţii a motoarelor, de schimbare a uleiului şi încărcare a rezervoarelor auto cu combustibil.</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6C127A" w:rsidRDefault="007A2F84" w:rsidP="002517E4">
      <w:pPr>
        <w:pStyle w:val="Szvegtrzsbehzssal"/>
        <w:spacing w:after="0"/>
        <w:ind w:left="0"/>
        <w:rPr>
          <w:rFonts w:ascii="Arial" w:hAnsi="Arial" w:cs="Arial"/>
          <w:sz w:val="24"/>
          <w:szCs w:val="24"/>
          <w:lang w:val="ro-RO"/>
        </w:rPr>
      </w:pPr>
      <w:r w:rsidRPr="006C127A">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6C127A" w:rsidRDefault="007A2F84" w:rsidP="002517E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în cazul unei ameninţări iminente cu un prejudiciu asupra mediului sau în cazul producerii unui prejudiciu asupra mediului, S.C. </w:t>
      </w:r>
      <w:r w:rsidR="003530AB">
        <w:rPr>
          <w:rFonts w:ascii="Arial" w:hAnsi="Arial" w:cs="Arial"/>
          <w:sz w:val="24"/>
          <w:szCs w:val="24"/>
          <w:lang w:val="ro-RO"/>
        </w:rPr>
        <w:t>OLAR TRANS-FOREST</w:t>
      </w:r>
      <w:r w:rsidRPr="006C127A">
        <w:rPr>
          <w:rFonts w:ascii="Arial" w:hAnsi="Arial" w:cs="Arial"/>
          <w:sz w:val="24"/>
          <w:szCs w:val="24"/>
          <w:lang w:val="ro-RO"/>
        </w:rPr>
        <w:t xml:space="preserve"> S.R.L., va respecta şi aplica prevederile OUG. nr. 68/2007, cu modificările şi completările ulterioare</w:t>
      </w:r>
      <w:r w:rsidR="008909A2" w:rsidRPr="006C127A">
        <w:rPr>
          <w:rFonts w:ascii="Arial" w:hAnsi="Arial" w:cs="Arial"/>
          <w:sz w:val="24"/>
          <w:szCs w:val="24"/>
          <w:lang w:val="ro-RO"/>
        </w:rPr>
        <w:t>.</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xml:space="preserve">- Conform prevederilor art. 8 alin. 1 din Ordinul MMDD nr. 1798/2007, titularul autorizaţiei de mediu este obligat să solicite de la </w:t>
      </w:r>
      <w:proofErr w:type="spellStart"/>
      <w:r w:rsidRPr="006C127A">
        <w:rPr>
          <w:rFonts w:ascii="Arial" w:hAnsi="Arial" w:cs="Arial"/>
          <w:sz w:val="24"/>
          <w:szCs w:val="24"/>
          <w:lang w:val="ro-RO"/>
        </w:rPr>
        <w:t>A.P.M.Harghita</w:t>
      </w:r>
      <w:proofErr w:type="spellEnd"/>
      <w:r w:rsidRPr="006C127A">
        <w:rPr>
          <w:rFonts w:ascii="Arial" w:hAnsi="Arial" w:cs="Arial"/>
          <w:sz w:val="24"/>
          <w:szCs w:val="24"/>
          <w:lang w:val="ro-RO"/>
        </w:rPr>
        <w:t>, eliberarea unei noi autorizaţii de mediu cu minimum 45 de zile înainte de expirarea valabilităţii autorizaţiei de mediu</w:t>
      </w:r>
      <w:r w:rsidRPr="006C127A">
        <w:rPr>
          <w:rFonts w:ascii="Arial" w:hAnsi="Arial" w:cs="Arial"/>
          <w:color w:val="FF00FF"/>
          <w:sz w:val="24"/>
          <w:szCs w:val="24"/>
          <w:lang w:val="ro-RO"/>
        </w:rPr>
        <w:t>.</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lastRenderedPageBreak/>
        <w:t>- În cazul în care unitatea va executa lucrări de exploatare în afara judeţului Harghita este necesară solicitarea autorizaţiei de mediu de la autoritatea compe</w:t>
      </w:r>
      <w:r w:rsidR="0024225F" w:rsidRPr="006C127A">
        <w:rPr>
          <w:rFonts w:ascii="Arial" w:hAnsi="Arial" w:cs="Arial"/>
          <w:sz w:val="24"/>
          <w:szCs w:val="24"/>
          <w:lang w:val="ro-RO"/>
        </w:rPr>
        <w:t xml:space="preserve">tentă pentru protecţia mediului </w:t>
      </w:r>
      <w:r w:rsidRPr="006C127A">
        <w:rPr>
          <w:rFonts w:ascii="Arial" w:hAnsi="Arial" w:cs="Arial"/>
          <w:sz w:val="24"/>
          <w:szCs w:val="24"/>
          <w:lang w:val="ro-RO"/>
        </w:rPr>
        <w:t>( A.N.P.M. Bucureşti)</w:t>
      </w:r>
      <w:r w:rsidR="008909A2" w:rsidRPr="006C127A">
        <w:rPr>
          <w:rFonts w:ascii="Arial" w:hAnsi="Arial" w:cs="Arial"/>
          <w:sz w:val="24"/>
          <w:szCs w:val="24"/>
          <w:lang w:val="ro-RO"/>
        </w:rPr>
        <w:t>.</w:t>
      </w:r>
    </w:p>
    <w:p w:rsidR="007A2F84" w:rsidRPr="006C127A" w:rsidRDefault="007A2F84" w:rsidP="002517E4">
      <w:pPr>
        <w:spacing w:after="0"/>
        <w:ind w:firstLine="360"/>
        <w:jc w:val="both"/>
        <w:rPr>
          <w:rFonts w:ascii="Arial" w:hAnsi="Arial" w:cs="Arial"/>
          <w:sz w:val="24"/>
          <w:szCs w:val="24"/>
          <w:lang w:val="ro-RO"/>
        </w:rPr>
      </w:pPr>
      <w:r w:rsidRPr="006C127A">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7A2F84" w:rsidRPr="006C127A" w:rsidRDefault="007A2F84" w:rsidP="002517E4">
      <w:pPr>
        <w:spacing w:after="0"/>
        <w:rPr>
          <w:rFonts w:ascii="Arial" w:hAnsi="Arial" w:cs="Arial"/>
          <w:noProof/>
          <w:lang w:val="ro-RO"/>
        </w:rPr>
      </w:pP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noProof/>
          <w:lang w:val="ro-RO"/>
        </w:rPr>
        <w:t xml:space="preserve">Nerespectarea prevederilor autorizaţiei atrage după sine suspendarea şi/sau anularea acesteia, după caz. </w:t>
      </w:r>
      <w:r w:rsidRPr="006C127A">
        <w:rPr>
          <w:rFonts w:ascii="Arial" w:hAnsi="Arial" w:cs="Arial"/>
          <w:b/>
          <w:iCs/>
          <w:lang w:val="ro-RO"/>
        </w:rPr>
        <w:t>Pe perioada suspendării, desfăşurarea activităţii este interzisă.</w:t>
      </w: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7A2F84" w:rsidRPr="006C127A"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6C127A">
        <w:rPr>
          <w:rFonts w:ascii="Arial" w:eastAsia="Times New Roman" w:hAnsi="Arial" w:cs="Arial"/>
          <w:b/>
          <w:sz w:val="24"/>
          <w:szCs w:val="24"/>
          <w:lang w:val="ro-RO" w:eastAsia="ro-RO"/>
        </w:rPr>
        <w:tab/>
      </w:r>
      <w:r w:rsidR="007A2F84" w:rsidRPr="006C127A">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6C127A" w:rsidRDefault="007A2F84" w:rsidP="0024225F">
      <w:pPr>
        <w:pStyle w:val="Cmsor1"/>
        <w:rPr>
          <w:rFonts w:ascii="Arial" w:hAnsi="Arial" w:cs="Arial"/>
          <w:b/>
          <w:noProof/>
          <w:color w:val="auto"/>
          <w:sz w:val="24"/>
          <w:szCs w:val="24"/>
          <w:lang w:val="ro-RO"/>
        </w:rPr>
      </w:pPr>
      <w:r w:rsidRPr="006C127A">
        <w:rPr>
          <w:rFonts w:ascii="Arial" w:eastAsia="Times New Roman" w:hAnsi="Arial" w:cs="Arial"/>
          <w:b/>
          <w:color w:val="auto"/>
          <w:sz w:val="24"/>
          <w:szCs w:val="24"/>
          <w:lang w:val="ro-RO"/>
        </w:rPr>
        <w:t>I. Activitatea autorizată</w:t>
      </w:r>
    </w:p>
    <w:p w:rsidR="007A2F84" w:rsidRPr="006C127A" w:rsidRDefault="007A2F84" w:rsidP="002517E4">
      <w:pPr>
        <w:pStyle w:val="Cmsor2"/>
        <w:ind w:left="360"/>
        <w:rPr>
          <w:rFonts w:ascii="Arial" w:hAnsi="Arial" w:cs="Arial"/>
        </w:rPr>
      </w:pPr>
      <w:r w:rsidRPr="006C127A">
        <w:rPr>
          <w:rFonts w:ascii="Arial" w:hAnsi="Arial" w:cs="Arial"/>
        </w:rPr>
        <w:t>1. Dotări (instalaţii, utilaje, mijloace de transport utilizate în activitate)</w:t>
      </w:r>
    </w:p>
    <w:p w:rsidR="007A2F84" w:rsidRPr="006C127A" w:rsidRDefault="007A2F84"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b/>
          <w:i/>
          <w:sz w:val="24"/>
          <w:szCs w:val="24"/>
          <w:lang w:val="ro-RO"/>
        </w:rPr>
        <w:t>Mijloace de transport utilizate în activitate</w:t>
      </w:r>
      <w:r w:rsidRPr="006C127A">
        <w:rPr>
          <w:rFonts w:ascii="Arial" w:hAnsi="Arial" w:cs="Arial"/>
          <w:sz w:val="24"/>
          <w:szCs w:val="24"/>
          <w:lang w:val="ro-RO"/>
        </w:rPr>
        <w:t xml:space="preserve">: </w:t>
      </w:r>
      <w:r w:rsidR="00F9735A">
        <w:rPr>
          <w:rFonts w:ascii="Arial" w:hAnsi="Arial" w:cs="Arial"/>
          <w:sz w:val="24"/>
          <w:szCs w:val="24"/>
          <w:lang w:val="ro-RO"/>
        </w:rPr>
        <w:t>1</w:t>
      </w:r>
      <w:r w:rsidR="006014B2" w:rsidRPr="006C127A">
        <w:rPr>
          <w:rFonts w:ascii="Arial" w:hAnsi="Arial" w:cs="Arial"/>
          <w:sz w:val="24"/>
          <w:szCs w:val="24"/>
          <w:lang w:val="ro-RO"/>
        </w:rPr>
        <w:t xml:space="preserve"> buc. </w:t>
      </w:r>
      <w:r w:rsidR="00C06645" w:rsidRPr="006C127A">
        <w:rPr>
          <w:rFonts w:ascii="Arial" w:hAnsi="Arial" w:cs="Arial"/>
          <w:sz w:val="24"/>
          <w:szCs w:val="24"/>
          <w:lang w:val="ro-RO"/>
        </w:rPr>
        <w:t xml:space="preserve">tractor </w:t>
      </w:r>
      <w:r w:rsidR="00F9735A">
        <w:rPr>
          <w:rFonts w:ascii="Arial" w:hAnsi="Arial" w:cs="Arial"/>
          <w:sz w:val="24"/>
          <w:szCs w:val="24"/>
          <w:lang w:val="ro-RO"/>
        </w:rPr>
        <w:t>cu remorcă</w:t>
      </w:r>
      <w:r w:rsidRPr="006C127A">
        <w:rPr>
          <w:rFonts w:ascii="Arial" w:hAnsi="Arial" w:cs="Arial"/>
          <w:sz w:val="24"/>
          <w:szCs w:val="24"/>
          <w:lang w:val="ro-RO"/>
        </w:rPr>
        <w:t xml:space="preserve">, </w:t>
      </w:r>
      <w:r w:rsidR="00F9735A">
        <w:rPr>
          <w:rFonts w:ascii="Arial" w:hAnsi="Arial" w:cs="Arial"/>
          <w:sz w:val="24"/>
          <w:szCs w:val="24"/>
          <w:lang w:val="ro-RO"/>
        </w:rPr>
        <w:t>1</w:t>
      </w:r>
      <w:r w:rsidRPr="006C127A">
        <w:rPr>
          <w:rFonts w:ascii="Arial" w:hAnsi="Arial" w:cs="Arial"/>
          <w:sz w:val="24"/>
          <w:szCs w:val="24"/>
          <w:lang w:val="ro-RO"/>
        </w:rPr>
        <w:t xml:space="preserve"> </w:t>
      </w:r>
      <w:r w:rsidR="00DA4E7D">
        <w:rPr>
          <w:rFonts w:ascii="Arial" w:hAnsi="Arial" w:cs="Arial"/>
          <w:sz w:val="24"/>
          <w:szCs w:val="24"/>
          <w:lang w:val="ro-RO"/>
        </w:rPr>
        <w:t xml:space="preserve">buc. </w:t>
      </w:r>
      <w:proofErr w:type="spellStart"/>
      <w:r w:rsidR="00DA4E7D">
        <w:rPr>
          <w:rFonts w:ascii="Arial" w:hAnsi="Arial" w:cs="Arial"/>
          <w:sz w:val="24"/>
          <w:szCs w:val="24"/>
          <w:lang w:val="ro-RO"/>
        </w:rPr>
        <w:t>Ifron</w:t>
      </w:r>
      <w:proofErr w:type="spellEnd"/>
      <w:r w:rsidR="006E2CDE">
        <w:rPr>
          <w:rFonts w:ascii="Arial" w:hAnsi="Arial" w:cs="Arial"/>
          <w:sz w:val="24"/>
          <w:szCs w:val="24"/>
          <w:lang w:val="ro-RO"/>
        </w:rPr>
        <w:t xml:space="preserve">, </w:t>
      </w:r>
      <w:r w:rsidR="00F9735A">
        <w:rPr>
          <w:rFonts w:ascii="Arial" w:hAnsi="Arial" w:cs="Arial"/>
          <w:sz w:val="24"/>
          <w:szCs w:val="24"/>
          <w:lang w:val="ro-RO"/>
        </w:rPr>
        <w:t>1 buc. Utilaj mecanizat troliu, 1 buc. Tractor TAF, 5</w:t>
      </w:r>
      <w:r w:rsidR="006E2CDE">
        <w:rPr>
          <w:rFonts w:ascii="Arial" w:hAnsi="Arial" w:cs="Arial"/>
          <w:sz w:val="24"/>
          <w:szCs w:val="24"/>
          <w:lang w:val="ro-RO"/>
        </w:rPr>
        <w:t xml:space="preserve"> buc. </w:t>
      </w:r>
      <w:r w:rsidRPr="006C127A">
        <w:rPr>
          <w:rFonts w:ascii="Arial" w:hAnsi="Arial" w:cs="Arial"/>
          <w:sz w:val="24"/>
          <w:szCs w:val="24"/>
          <w:lang w:val="ro-RO"/>
        </w:rPr>
        <w:t>fierăstraie mecanice, şi utilaje/unelte specifice activităţii: topoare, ţapine, trolii de mână, pene, pârghii, ciocane;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 Activitatea autorizată din punct de vedere al protecţiei mediului este exploatare forestieră pe teritoriul administrativ </w:t>
      </w:r>
      <w:r w:rsidRPr="006C127A">
        <w:rPr>
          <w:rFonts w:ascii="Arial" w:hAnsi="Arial" w:cs="Arial"/>
          <w:b/>
          <w:i/>
          <w:sz w:val="24"/>
          <w:szCs w:val="24"/>
          <w:lang w:val="ro-RO"/>
        </w:rPr>
        <w:t>al judeţului Harghita</w:t>
      </w:r>
      <w:r w:rsidRPr="009E322B">
        <w:rPr>
          <w:rFonts w:ascii="Arial" w:hAnsi="Arial" w:cs="Arial"/>
          <w:b/>
          <w:i/>
          <w:sz w:val="24"/>
          <w:szCs w:val="24"/>
          <w:lang w:val="ro-RO"/>
        </w:rPr>
        <w:t>,</w:t>
      </w:r>
      <w:r w:rsidR="009E322B" w:rsidRPr="009E322B">
        <w:rPr>
          <w:rFonts w:ascii="Arial" w:hAnsi="Arial" w:cs="Arial"/>
          <w:b/>
          <w:i/>
          <w:sz w:val="24"/>
          <w:szCs w:val="24"/>
          <w:lang w:val="ro-RO"/>
        </w:rPr>
        <w:t xml:space="preserve"> </w:t>
      </w:r>
      <w:r w:rsidRPr="006C127A">
        <w:rPr>
          <w:rFonts w:ascii="Arial" w:hAnsi="Arial" w:cs="Arial"/>
          <w:sz w:val="24"/>
          <w:szCs w:val="24"/>
          <w:lang w:val="ro-RO"/>
        </w:rPr>
        <w:t>conform tratamentelor şi lucrărilor silvice stabilite în amenajamentul silvic .</w:t>
      </w:r>
    </w:p>
    <w:p w:rsidR="007A2F84" w:rsidRPr="006C127A" w:rsidRDefault="007A2F84" w:rsidP="0024225F">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b/>
          <w:sz w:val="24"/>
          <w:szCs w:val="24"/>
          <w:lang w:val="ro-RO"/>
        </w:rPr>
        <w:t>Dotările</w:t>
      </w:r>
      <w:r w:rsidRPr="006C127A">
        <w:rPr>
          <w:rFonts w:ascii="Arial" w:hAnsi="Arial" w:cs="Arial"/>
          <w:sz w:val="24"/>
          <w:szCs w:val="24"/>
          <w:lang w:val="ro-RO"/>
        </w:rPr>
        <w:t xml:space="preserve">: - amplasamentul spaţiului de depozitare a utilajelor: </w:t>
      </w:r>
      <w:r w:rsidR="0003393F" w:rsidRPr="006C127A">
        <w:rPr>
          <w:rFonts w:ascii="Arial" w:hAnsi="Arial" w:cs="Arial"/>
          <w:sz w:val="24"/>
          <w:szCs w:val="24"/>
          <w:lang w:val="ro-RO"/>
        </w:rPr>
        <w:t xml:space="preserve">comuna </w:t>
      </w:r>
      <w:r w:rsidR="00562E58">
        <w:rPr>
          <w:rFonts w:ascii="Arial" w:hAnsi="Arial" w:cs="Arial"/>
          <w:sz w:val="24"/>
          <w:szCs w:val="24"/>
          <w:lang w:val="ro-RO"/>
        </w:rPr>
        <w:t>Tulgheș</w:t>
      </w:r>
      <w:r w:rsidR="0003393F" w:rsidRPr="006C127A">
        <w:rPr>
          <w:rFonts w:ascii="Arial" w:hAnsi="Arial" w:cs="Arial"/>
          <w:sz w:val="24"/>
          <w:szCs w:val="24"/>
          <w:lang w:val="ro-RO"/>
        </w:rPr>
        <w:t xml:space="preserve">, </w:t>
      </w:r>
      <w:r w:rsidR="00C03A95">
        <w:rPr>
          <w:rFonts w:ascii="Arial" w:hAnsi="Arial" w:cs="Arial"/>
          <w:sz w:val="24"/>
          <w:szCs w:val="24"/>
          <w:lang w:val="ro-RO"/>
        </w:rPr>
        <w:t>sat</w:t>
      </w:r>
      <w:r w:rsidR="005226A0">
        <w:rPr>
          <w:rFonts w:ascii="Arial" w:hAnsi="Arial" w:cs="Arial"/>
          <w:sz w:val="24"/>
          <w:szCs w:val="24"/>
          <w:lang w:val="ro-RO"/>
        </w:rPr>
        <w:t xml:space="preserve"> </w:t>
      </w:r>
      <w:r w:rsidR="00562E58">
        <w:rPr>
          <w:rFonts w:ascii="Arial" w:hAnsi="Arial" w:cs="Arial"/>
          <w:sz w:val="24"/>
          <w:szCs w:val="24"/>
          <w:lang w:val="ro-RO"/>
        </w:rPr>
        <w:t>Tulgheș</w:t>
      </w:r>
      <w:r w:rsidR="00E038CA" w:rsidRPr="00E038CA">
        <w:rPr>
          <w:rFonts w:ascii="Arial" w:hAnsi="Arial" w:cs="Arial"/>
          <w:sz w:val="24"/>
          <w:szCs w:val="24"/>
          <w:lang w:val="ro-RO"/>
        </w:rPr>
        <w:t xml:space="preserve">, Nr. </w:t>
      </w:r>
      <w:r w:rsidR="00562E58">
        <w:rPr>
          <w:rFonts w:ascii="Arial" w:hAnsi="Arial" w:cs="Arial"/>
          <w:sz w:val="24"/>
          <w:szCs w:val="24"/>
          <w:lang w:val="ro-RO"/>
        </w:rPr>
        <w:t>35</w:t>
      </w:r>
      <w:r w:rsidRPr="006C127A">
        <w:rPr>
          <w:rFonts w:ascii="Arial" w:hAnsi="Arial" w:cs="Arial"/>
          <w:sz w:val="24"/>
          <w:szCs w:val="24"/>
          <w:lang w:val="ro-RO"/>
        </w:rPr>
        <w:t>, jud. Harghita</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fierăstraie mecanice</w:t>
      </w:r>
      <w:r w:rsidR="00D26009" w:rsidRPr="006C127A">
        <w:rPr>
          <w:rFonts w:ascii="Arial" w:hAnsi="Arial" w:cs="Arial"/>
          <w:sz w:val="24"/>
          <w:szCs w:val="24"/>
          <w:lang w:val="ro-RO"/>
        </w:rPr>
        <w:t xml:space="preserve"> şi tractoare universale (</w:t>
      </w:r>
      <w:r w:rsidRPr="006C127A">
        <w:rPr>
          <w:rFonts w:ascii="Arial" w:hAnsi="Arial" w:cs="Arial"/>
          <w:sz w:val="24"/>
          <w:szCs w:val="24"/>
          <w:lang w:val="ro-RO"/>
        </w:rPr>
        <w:t>dotate cu sapă forestieră şi troliu</w:t>
      </w:r>
      <w:r w:rsidR="00D26009" w:rsidRPr="006C127A">
        <w:rPr>
          <w:rFonts w:ascii="Arial" w:hAnsi="Arial" w:cs="Arial"/>
          <w:sz w:val="24"/>
          <w:szCs w:val="24"/>
          <w:lang w:val="ro-RO"/>
        </w:rPr>
        <w:t>)</w:t>
      </w:r>
      <w:r w:rsidRPr="006C127A">
        <w:rPr>
          <w:rFonts w:ascii="Arial" w:hAnsi="Arial" w:cs="Arial"/>
          <w:sz w:val="24"/>
          <w:szCs w:val="24"/>
          <w:lang w:val="ro-RO"/>
        </w:rPr>
        <w:t xml:space="preserve">; </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drumurile forestiere de transport şi podeţe.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alte instalaţii, utilaje, mijloace de transport utilizate în activitate: autovehicul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2. Materiile prime, auxiliare, combustibilii şi ambalajele folosite - mod de ambalare, de depozitare, cantităţi</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i/>
          <w:sz w:val="24"/>
          <w:szCs w:val="24"/>
          <w:lang w:val="ro-RO"/>
        </w:rPr>
        <w:t>pentru activitatea de exploatări forestiere </w:t>
      </w:r>
      <w:r w:rsidRPr="006C127A">
        <w:rPr>
          <w:rFonts w:ascii="Arial" w:hAnsi="Arial" w:cs="Arial"/>
          <w:sz w:val="24"/>
          <w:szCs w:val="24"/>
          <w:lang w:val="ro-RO"/>
        </w:rPr>
        <w:t>:</w:t>
      </w:r>
    </w:p>
    <w:p w:rsidR="007A2F84" w:rsidRPr="006C127A" w:rsidRDefault="007A2F84" w:rsidP="00D26009">
      <w:pPr>
        <w:pStyle w:val="Listaszerbekezds"/>
        <w:numPr>
          <w:ilvl w:val="0"/>
          <w:numId w:val="12"/>
        </w:num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capacitatea maximă de exploatare volum brut </w:t>
      </w:r>
      <w:r w:rsidR="00F26076">
        <w:rPr>
          <w:rFonts w:ascii="Arial" w:hAnsi="Arial" w:cs="Arial"/>
          <w:sz w:val="24"/>
          <w:szCs w:val="24"/>
          <w:lang w:val="ro-RO"/>
        </w:rPr>
        <w:t>5.000</w:t>
      </w:r>
      <w:r w:rsidRPr="006C127A">
        <w:rPr>
          <w:rFonts w:ascii="Arial" w:hAnsi="Arial" w:cs="Arial"/>
          <w:sz w:val="24"/>
          <w:szCs w:val="24"/>
          <w:lang w:val="ro-RO"/>
        </w:rPr>
        <w:t xml:space="preserve"> mc/an;</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lastRenderedPageBreak/>
        <w:t xml:space="preserve"> combustibili necesari la colectarea materialului lemnos:</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b/>
          <w:sz w:val="24"/>
          <w:szCs w:val="24"/>
          <w:lang w:val="ro-RO"/>
        </w:rPr>
        <w:t xml:space="preserve">a) </w:t>
      </w:r>
      <w:r w:rsidRPr="006C127A">
        <w:rPr>
          <w:rFonts w:ascii="Arial" w:hAnsi="Arial" w:cs="Arial"/>
          <w:sz w:val="24"/>
          <w:szCs w:val="24"/>
          <w:lang w:val="ro-RO"/>
        </w:rPr>
        <w:t>pentru fierăstrăul mecanic:</w:t>
      </w:r>
      <w:r w:rsidR="00D26009" w:rsidRPr="006C127A">
        <w:rPr>
          <w:rFonts w:ascii="Arial" w:hAnsi="Arial" w:cs="Arial"/>
          <w:sz w:val="24"/>
          <w:szCs w:val="24"/>
          <w:lang w:val="ro-RO"/>
        </w:rPr>
        <w:t xml:space="preserve"> </w:t>
      </w:r>
      <w:smartTag w:uri="urn:schemas-microsoft-com:office:smarttags" w:element="metricconverter">
        <w:smartTagPr>
          <w:attr w:name="ProductID" w:val="3 a"/>
        </w:smartTagPr>
        <w:r w:rsidRPr="006C127A">
          <w:rPr>
            <w:rFonts w:ascii="Arial" w:hAnsi="Arial" w:cs="Arial"/>
            <w:sz w:val="24"/>
            <w:szCs w:val="24"/>
            <w:lang w:val="ro-RO"/>
          </w:rPr>
          <w:t>0,1 litri</w:t>
        </w:r>
      </w:smartTag>
      <w:r w:rsidRPr="006C127A">
        <w:rPr>
          <w:rFonts w:ascii="Arial" w:hAnsi="Arial" w:cs="Arial"/>
          <w:sz w:val="24"/>
          <w:szCs w:val="24"/>
          <w:lang w:val="ro-RO"/>
        </w:rPr>
        <w:t xml:space="preserve"> benzină/mc;</w:t>
      </w:r>
      <w:r w:rsidR="00D26009" w:rsidRPr="006C127A">
        <w:rPr>
          <w:rFonts w:ascii="Arial" w:hAnsi="Arial" w:cs="Arial"/>
          <w:sz w:val="24"/>
          <w:szCs w:val="24"/>
          <w:lang w:val="ro-RO"/>
        </w:rPr>
        <w:t xml:space="preserve"> </w:t>
      </w:r>
      <w:r w:rsidRPr="006C127A">
        <w:rPr>
          <w:rFonts w:ascii="Arial" w:hAnsi="Arial" w:cs="Arial"/>
          <w:sz w:val="24"/>
          <w:szCs w:val="24"/>
          <w:lang w:val="ro-RO"/>
        </w:rPr>
        <w:t>0,02 l ulei de motor la 1 litru benzină;</w:t>
      </w:r>
      <w:r w:rsidR="00D26009" w:rsidRPr="006C127A">
        <w:rPr>
          <w:rFonts w:ascii="Arial" w:hAnsi="Arial" w:cs="Arial"/>
          <w:sz w:val="24"/>
          <w:szCs w:val="24"/>
          <w:lang w:val="ro-RO"/>
        </w:rPr>
        <w:t xml:space="preserve"> </w:t>
      </w:r>
      <w:r w:rsidRPr="006C127A">
        <w:rPr>
          <w:rFonts w:ascii="Arial" w:hAnsi="Arial" w:cs="Arial"/>
          <w:sz w:val="24"/>
          <w:szCs w:val="24"/>
          <w:lang w:val="ro-RO"/>
        </w:rPr>
        <w:t>0,042 l ulei de transmisie la 1 litru benzină;</w:t>
      </w:r>
    </w:p>
    <w:p w:rsidR="007A2F84" w:rsidRPr="006C127A" w:rsidRDefault="007A2F84" w:rsidP="002517E4">
      <w:pPr>
        <w:autoSpaceDE w:val="0"/>
        <w:autoSpaceDN w:val="0"/>
        <w:adjustRightInd w:val="0"/>
        <w:spacing w:after="0"/>
        <w:ind w:right="541"/>
        <w:jc w:val="both"/>
        <w:rPr>
          <w:rFonts w:ascii="Arial" w:hAnsi="Arial" w:cs="Arial"/>
          <w:b/>
          <w:sz w:val="24"/>
          <w:szCs w:val="24"/>
          <w:lang w:val="ro-RO"/>
        </w:rPr>
      </w:pPr>
      <w:r w:rsidRPr="006C127A">
        <w:rPr>
          <w:rFonts w:ascii="Arial" w:hAnsi="Arial" w:cs="Arial"/>
          <w:b/>
          <w:sz w:val="24"/>
          <w:szCs w:val="24"/>
          <w:lang w:val="ro-RO"/>
        </w:rPr>
        <w:t xml:space="preserve">b) </w:t>
      </w:r>
      <w:r w:rsidRPr="006C127A">
        <w:rPr>
          <w:rFonts w:ascii="Arial" w:hAnsi="Arial" w:cs="Arial"/>
          <w:sz w:val="24"/>
          <w:szCs w:val="24"/>
          <w:lang w:val="ro-RO"/>
        </w:rPr>
        <w:t>pentru tractoare:</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1,8 litri </w:t>
      </w:r>
      <w:r w:rsidRPr="006C127A">
        <w:rPr>
          <w:rFonts w:ascii="Arial" w:hAnsi="Arial" w:cs="Arial"/>
          <w:i/>
          <w:iCs/>
          <w:sz w:val="24"/>
          <w:szCs w:val="24"/>
          <w:lang w:val="ro-RO"/>
        </w:rPr>
        <w:t>motorină / mc;</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motor </w:t>
      </w:r>
      <w:smartTag w:uri="urn:schemas-microsoft-com:office:smarttags" w:element="metricconverter">
        <w:smartTagPr>
          <w:attr w:name="ProductID" w:val="3 a"/>
        </w:smartTagPr>
        <w:r w:rsidRPr="006C127A">
          <w:rPr>
            <w:rFonts w:ascii="Arial" w:hAnsi="Arial" w:cs="Arial"/>
            <w:sz w:val="24"/>
            <w:szCs w:val="24"/>
            <w:lang w:val="ro-RO"/>
          </w:rPr>
          <w:t>0,024 litri</w:t>
        </w:r>
      </w:smartTag>
      <w:r w:rsidRPr="006C127A">
        <w:rPr>
          <w:rFonts w:ascii="Arial" w:hAnsi="Arial" w:cs="Arial"/>
          <w:sz w:val="24"/>
          <w:szCs w:val="24"/>
          <w:lang w:val="ro-RO"/>
        </w:rPr>
        <w:t xml:space="preserve"> / 1litru 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transmisie </w:t>
      </w:r>
      <w:smartTag w:uri="urn:schemas-microsoft-com:office:smarttags" w:element="metricconverter">
        <w:smartTagPr>
          <w:attr w:name="ProductID" w:val="3 a"/>
        </w:smartTagPr>
        <w:r w:rsidRPr="006C127A">
          <w:rPr>
            <w:rFonts w:ascii="Arial" w:hAnsi="Arial" w:cs="Arial"/>
            <w:sz w:val="24"/>
            <w:szCs w:val="24"/>
            <w:lang w:val="ro-RO"/>
          </w:rPr>
          <w:t>0,095 litri</w:t>
        </w:r>
      </w:smartTag>
      <w:r w:rsidRPr="006C127A">
        <w:rPr>
          <w:rFonts w:ascii="Arial" w:hAnsi="Arial" w:cs="Arial"/>
          <w:sz w:val="24"/>
          <w:szCs w:val="24"/>
          <w:lang w:val="ro-RO"/>
        </w:rPr>
        <w:t xml:space="preserve"> </w:t>
      </w:r>
      <w:r w:rsidRPr="006C127A">
        <w:rPr>
          <w:rFonts w:ascii="Arial" w:hAnsi="Arial" w:cs="Arial"/>
          <w:i/>
          <w:iCs/>
          <w:sz w:val="24"/>
          <w:szCs w:val="24"/>
          <w:lang w:val="ro-RO"/>
        </w:rPr>
        <w:t xml:space="preserve">/1litru </w:t>
      </w:r>
      <w:r w:rsidRPr="006C127A">
        <w:rPr>
          <w:rFonts w:ascii="Arial" w:hAnsi="Arial" w:cs="Arial"/>
          <w:sz w:val="24"/>
          <w:szCs w:val="24"/>
          <w:lang w:val="ro-RO"/>
        </w:rPr>
        <w:t>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hidraulic </w:t>
      </w:r>
      <w:smartTag w:uri="urn:schemas-microsoft-com:office:smarttags" w:element="metricconverter">
        <w:smartTagPr>
          <w:attr w:name="ProductID" w:val="3 a"/>
        </w:smartTagPr>
        <w:r w:rsidRPr="006C127A">
          <w:rPr>
            <w:rFonts w:ascii="Arial" w:hAnsi="Arial" w:cs="Arial"/>
            <w:sz w:val="24"/>
            <w:szCs w:val="24"/>
            <w:lang w:val="ro-RO"/>
          </w:rPr>
          <w:t>0,009 litri</w:t>
        </w:r>
      </w:smartTag>
      <w:r w:rsidRPr="006C127A">
        <w:rPr>
          <w:rFonts w:ascii="Arial" w:hAnsi="Arial" w:cs="Arial"/>
          <w:sz w:val="24"/>
          <w:szCs w:val="24"/>
          <w:lang w:val="ro-RO"/>
        </w:rPr>
        <w:t xml:space="preserve"> / 1 litru de motorină;</w:t>
      </w:r>
    </w:p>
    <w:p w:rsidR="007A2F84" w:rsidRPr="006C127A" w:rsidRDefault="007A2F84" w:rsidP="002517E4">
      <w:pPr>
        <w:autoSpaceDE w:val="0"/>
        <w:autoSpaceDN w:val="0"/>
        <w:adjustRightInd w:val="0"/>
        <w:spacing w:after="0"/>
        <w:ind w:right="541"/>
        <w:jc w:val="both"/>
        <w:rPr>
          <w:rFonts w:ascii="Arial" w:hAnsi="Arial" w:cs="Arial"/>
          <w:color w:val="FF00FF"/>
          <w:sz w:val="24"/>
          <w:szCs w:val="24"/>
          <w:lang w:val="ro-RO"/>
        </w:rPr>
      </w:pPr>
      <w:r w:rsidRPr="006C127A">
        <w:rPr>
          <w:rFonts w:ascii="Arial" w:hAnsi="Arial" w:cs="Arial"/>
          <w:sz w:val="24"/>
          <w:szCs w:val="24"/>
          <w:lang w:val="ro-RO"/>
        </w:rPr>
        <w:t>Carburanţii sunt depozitaţi/transportaţi în recipient d</w:t>
      </w:r>
      <w:r w:rsidR="00D26009" w:rsidRPr="006C127A">
        <w:rPr>
          <w:rFonts w:ascii="Arial" w:hAnsi="Arial" w:cs="Arial"/>
          <w:sz w:val="24"/>
          <w:szCs w:val="24"/>
          <w:lang w:val="ro-RO"/>
        </w:rPr>
        <w:t>in</w:t>
      </w:r>
      <w:r w:rsidRPr="006C127A">
        <w:rPr>
          <w:rFonts w:ascii="Arial" w:hAnsi="Arial" w:cs="Arial"/>
          <w:sz w:val="24"/>
          <w:szCs w:val="24"/>
          <w:lang w:val="ro-RO"/>
        </w:rPr>
        <w:t xml:space="preserve"> metal</w:t>
      </w:r>
      <w:r w:rsidR="00D26009" w:rsidRPr="006C127A">
        <w:rPr>
          <w:rFonts w:ascii="Arial" w:hAnsi="Arial" w:cs="Arial"/>
          <w:sz w:val="24"/>
          <w:szCs w:val="24"/>
          <w:lang w:val="ro-RO"/>
        </w:rPr>
        <w:t xml:space="preserve"> şi plastic</w:t>
      </w:r>
      <w:r w:rsidR="00D26009" w:rsidRPr="006C127A">
        <w:rPr>
          <w:rFonts w:ascii="Arial" w:hAnsi="Arial" w:cs="Arial"/>
          <w:color w:val="FF00FF"/>
          <w:sz w:val="24"/>
          <w:szCs w:val="24"/>
          <w:lang w:val="ro-RO"/>
        </w:rPr>
        <w:t>.</w:t>
      </w:r>
    </w:p>
    <w:p w:rsidR="007A2F84" w:rsidRPr="006C127A" w:rsidRDefault="007A2F84" w:rsidP="002517E4">
      <w:pPr>
        <w:spacing w:after="0" w:line="240" w:lineRule="auto"/>
        <w:ind w:firstLine="360"/>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 xml:space="preserve">3. Utilităţi - apă, canalizare, energie </w:t>
      </w:r>
    </w:p>
    <w:p w:rsidR="007A2F84" w:rsidRPr="006C127A" w:rsidRDefault="00AD695E" w:rsidP="00AD695E">
      <w:pPr>
        <w:tabs>
          <w:tab w:val="left" w:pos="2355"/>
        </w:tabs>
        <w:autoSpaceDE w:val="0"/>
        <w:autoSpaceDN w:val="0"/>
        <w:adjustRightInd w:val="0"/>
        <w:spacing w:after="0" w:line="240" w:lineRule="auto"/>
        <w:jc w:val="both"/>
        <w:rPr>
          <w:rFonts w:ascii="Arial" w:hAnsi="Arial" w:cs="Arial"/>
          <w:sz w:val="24"/>
          <w:szCs w:val="24"/>
          <w:lang w:val="ro-RO"/>
        </w:rPr>
      </w:pPr>
      <w:r w:rsidRPr="006C127A">
        <w:rPr>
          <w:rFonts w:ascii="Arial" w:hAnsi="Arial" w:cs="Arial"/>
          <w:i/>
          <w:sz w:val="24"/>
          <w:szCs w:val="24"/>
          <w:lang w:val="ro-RO"/>
        </w:rPr>
        <w:t xml:space="preserve">- </w:t>
      </w:r>
      <w:r w:rsidR="007A2F84" w:rsidRPr="006C127A">
        <w:rPr>
          <w:rFonts w:ascii="Arial" w:hAnsi="Arial" w:cs="Arial"/>
          <w:i/>
          <w:sz w:val="24"/>
          <w:szCs w:val="24"/>
          <w:lang w:val="ro-RO"/>
        </w:rPr>
        <w:t>pentru activitatea de exploatări forestiere</w:t>
      </w:r>
      <w:r w:rsidR="007A2F84" w:rsidRPr="006C127A">
        <w:rPr>
          <w:rFonts w:ascii="Arial" w:hAnsi="Arial" w:cs="Arial"/>
          <w:b/>
          <w:sz w:val="24"/>
          <w:szCs w:val="24"/>
          <w:lang w:val="ro-RO"/>
        </w:rPr>
        <w:t xml:space="preserve">:  </w:t>
      </w:r>
      <w:r w:rsidR="0024225F" w:rsidRPr="006C127A">
        <w:rPr>
          <w:rFonts w:ascii="Arial" w:hAnsi="Arial" w:cs="Arial"/>
          <w:sz w:val="24"/>
          <w:szCs w:val="24"/>
          <w:lang w:val="ro-RO"/>
        </w:rPr>
        <w:t xml:space="preserve">numai </w:t>
      </w:r>
      <w:r w:rsidR="00D26009" w:rsidRPr="006C127A">
        <w:rPr>
          <w:rFonts w:ascii="Arial" w:hAnsi="Arial" w:cs="Arial"/>
          <w:sz w:val="24"/>
          <w:szCs w:val="24"/>
          <w:lang w:val="ro-RO"/>
        </w:rPr>
        <w:t>a</w:t>
      </w:r>
      <w:r w:rsidR="007A2F84" w:rsidRPr="006C127A">
        <w:rPr>
          <w:rFonts w:ascii="Arial" w:hAnsi="Arial" w:cs="Arial"/>
          <w:sz w:val="24"/>
          <w:szCs w:val="24"/>
          <w:lang w:val="ro-RO"/>
        </w:rPr>
        <w:t>pa potabilă îmbuteliată.</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4. Descrierea principalelor faze ale procesului tehnologic sau ale activităţii</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Primirea parchetului pentru exploatare - limitarea perimetrului parchetului, trasarea căilor pentru scos apropiat, amplasarea platformei primare, etc.;</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Identificarea arborilor destinaţi conservării conform condiţiilor de autorizare</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6C127A" w:rsidRDefault="00D26009"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T</w:t>
      </w:r>
      <w:r w:rsidR="007A2F84" w:rsidRPr="006C127A">
        <w:rPr>
          <w:rFonts w:ascii="Arial" w:hAnsi="Arial" w:cs="Arial"/>
          <w:sz w:val="24"/>
          <w:szCs w:val="24"/>
          <w:lang w:val="ro-RO"/>
        </w:rPr>
        <w:t>ransportul buştenilor la unitatea de prelucrare primară</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Gestionarea corespunzătoare a deşeurilor rezultate</w:t>
      </w:r>
    </w:p>
    <w:p w:rsidR="00AD695E" w:rsidRPr="006C127A" w:rsidRDefault="007A2F84" w:rsidP="0024225F">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Predarea parchetului (</w:t>
      </w:r>
      <w:r w:rsidR="00D26009" w:rsidRPr="006C127A">
        <w:rPr>
          <w:rFonts w:ascii="Arial" w:hAnsi="Arial" w:cs="Arial"/>
          <w:sz w:val="24"/>
          <w:szCs w:val="24"/>
          <w:lang w:val="ro-RO"/>
        </w:rPr>
        <w:t>c</w:t>
      </w:r>
      <w:r w:rsidRPr="006C127A">
        <w:rPr>
          <w:rFonts w:ascii="Arial" w:hAnsi="Arial" w:cs="Arial"/>
          <w:sz w:val="24"/>
          <w:szCs w:val="24"/>
          <w:lang w:val="ro-RO"/>
        </w:rPr>
        <w:t>olectarea, sortarea, depozitarea şi valorificarea deşeurilor;</w:t>
      </w:r>
      <w:r w:rsidR="00D26009" w:rsidRPr="006C127A">
        <w:rPr>
          <w:rFonts w:ascii="Arial" w:hAnsi="Arial" w:cs="Arial"/>
          <w:sz w:val="24"/>
          <w:szCs w:val="24"/>
          <w:lang w:val="ro-RO"/>
        </w:rPr>
        <w:t xml:space="preserve"> </w:t>
      </w:r>
      <w:r w:rsidRPr="006C127A">
        <w:rPr>
          <w:rFonts w:ascii="Arial" w:hAnsi="Arial" w:cs="Arial"/>
          <w:sz w:val="24"/>
          <w:szCs w:val="24"/>
          <w:lang w:val="ro-RO"/>
        </w:rPr>
        <w:t>lucrări administrative şi de birou).</w:t>
      </w:r>
    </w:p>
    <w:p w:rsidR="007A2F84" w:rsidRPr="006C127A" w:rsidRDefault="007A2F84" w:rsidP="00AD695E">
      <w:pPr>
        <w:spacing w:after="0" w:line="240" w:lineRule="auto"/>
        <w:jc w:val="both"/>
        <w:rPr>
          <w:rFonts w:ascii="Arial" w:hAnsi="Arial" w:cs="Arial"/>
          <w:b/>
          <w:sz w:val="24"/>
          <w:szCs w:val="24"/>
          <w:lang w:val="ro-RO"/>
        </w:rPr>
      </w:pPr>
      <w:r w:rsidRPr="006C127A">
        <w:rPr>
          <w:rFonts w:ascii="Arial" w:hAnsi="Arial" w:cs="Arial"/>
          <w:b/>
          <w:sz w:val="24"/>
          <w:szCs w:val="24"/>
          <w:lang w:val="ro-RO"/>
        </w:rPr>
        <w:t>Poziţionarea amplasamentului pe care se desfăşoară a</w:t>
      </w:r>
      <w:r w:rsidR="00AD695E" w:rsidRPr="006C127A">
        <w:rPr>
          <w:rFonts w:ascii="Arial" w:hAnsi="Arial" w:cs="Arial"/>
          <w:b/>
          <w:sz w:val="24"/>
          <w:szCs w:val="24"/>
          <w:lang w:val="ro-RO"/>
        </w:rPr>
        <w:t xml:space="preserve">ctivitatea, în raport cu ariile </w:t>
      </w:r>
      <w:r w:rsidRPr="006C127A">
        <w:rPr>
          <w:rFonts w:ascii="Arial" w:hAnsi="Arial" w:cs="Arial"/>
          <w:b/>
          <w:sz w:val="24"/>
          <w:szCs w:val="24"/>
          <w:lang w:val="ro-RO"/>
        </w:rPr>
        <w:t>naturale protejate</w:t>
      </w:r>
      <w:r w:rsidR="00AD695E" w:rsidRPr="006C127A">
        <w:rPr>
          <w:rFonts w:ascii="Arial" w:hAnsi="Arial" w:cs="Arial"/>
          <w:b/>
          <w:sz w:val="24"/>
          <w:szCs w:val="24"/>
          <w:lang w:val="ro-RO"/>
        </w:rPr>
        <w:t xml:space="preserve">: </w:t>
      </w:r>
      <w:r w:rsidR="00562E58">
        <w:rPr>
          <w:rFonts w:ascii="Arial" w:hAnsi="Arial" w:cs="Arial"/>
          <w:sz w:val="24"/>
          <w:szCs w:val="24"/>
          <w:lang w:val="ro-RO"/>
        </w:rPr>
        <w:t>nu este cazul</w:t>
      </w:r>
    </w:p>
    <w:p w:rsidR="007A2F84" w:rsidRPr="006C127A" w:rsidRDefault="007A2F84" w:rsidP="002517E4">
      <w:pPr>
        <w:spacing w:after="0" w:line="240" w:lineRule="auto"/>
        <w:jc w:val="both"/>
        <w:rPr>
          <w:rFonts w:ascii="Arial"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 xml:space="preserve">5. Produsele şi subprodusele obţinute </w:t>
      </w:r>
    </w:p>
    <w:p w:rsidR="007A2F84" w:rsidRPr="006C127A" w:rsidRDefault="007A2F84" w:rsidP="00AD695E">
      <w:pPr>
        <w:autoSpaceDE w:val="0"/>
        <w:autoSpaceDN w:val="0"/>
        <w:adjustRightInd w:val="0"/>
        <w:spacing w:after="0" w:line="240" w:lineRule="auto"/>
        <w:jc w:val="both"/>
        <w:rPr>
          <w:rFonts w:ascii="Arial" w:hAnsi="Arial" w:cs="Arial"/>
          <w:sz w:val="24"/>
          <w:szCs w:val="24"/>
          <w:lang w:val="ro-RO"/>
        </w:rPr>
      </w:pPr>
      <w:r w:rsidRPr="006C127A">
        <w:rPr>
          <w:rFonts w:ascii="Arial" w:hAnsi="Arial" w:cs="Arial"/>
          <w:sz w:val="24"/>
          <w:szCs w:val="24"/>
          <w:lang w:val="ro-RO"/>
        </w:rPr>
        <w:t>- buşteni de răşinoase şi foioase diferite sortimente, vol</w:t>
      </w:r>
      <w:r w:rsidR="00E179B0" w:rsidRPr="006C127A">
        <w:rPr>
          <w:rFonts w:ascii="Arial" w:hAnsi="Arial" w:cs="Arial"/>
          <w:sz w:val="24"/>
          <w:szCs w:val="24"/>
          <w:lang w:val="ro-RO"/>
        </w:rPr>
        <w:t xml:space="preserve">um maxim lemn brut </w:t>
      </w:r>
      <w:r w:rsidR="00F26076">
        <w:rPr>
          <w:rFonts w:ascii="Arial" w:hAnsi="Arial" w:cs="Arial"/>
          <w:sz w:val="24"/>
          <w:szCs w:val="24"/>
          <w:lang w:val="ro-RO"/>
        </w:rPr>
        <w:t>5.000</w:t>
      </w:r>
      <w:r w:rsidR="00E179B0" w:rsidRPr="006C127A">
        <w:rPr>
          <w:rFonts w:ascii="Arial" w:hAnsi="Arial" w:cs="Arial"/>
          <w:sz w:val="24"/>
          <w:szCs w:val="24"/>
          <w:lang w:val="ro-RO"/>
        </w:rPr>
        <w:t xml:space="preserve"> mc/an;</w:t>
      </w:r>
    </w:p>
    <w:p w:rsidR="00AD695E" w:rsidRPr="006C127A" w:rsidRDefault="00AD695E" w:rsidP="00E179B0">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D26B54">
      <w:pPr>
        <w:autoSpaceDE w:val="0"/>
        <w:autoSpaceDN w:val="0"/>
        <w:adjustRightInd w:val="0"/>
        <w:spacing w:after="0"/>
        <w:ind w:right="541"/>
        <w:jc w:val="center"/>
        <w:rPr>
          <w:rFonts w:ascii="Arial" w:hAnsi="Arial" w:cs="Arial"/>
          <w:sz w:val="24"/>
          <w:szCs w:val="24"/>
          <w:lang w:val="ro-RO"/>
        </w:rPr>
      </w:pPr>
      <w:r w:rsidRPr="006C127A">
        <w:rPr>
          <w:rFonts w:ascii="Arial" w:hAnsi="Arial" w:cs="Arial"/>
          <w:sz w:val="24"/>
          <w:szCs w:val="24"/>
          <w:lang w:val="ro-RO"/>
        </w:rPr>
        <w:t>Lista de partizi, notificate la APM Harghita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30"/>
        <w:gridCol w:w="1440"/>
        <w:gridCol w:w="1350"/>
        <w:gridCol w:w="900"/>
        <w:gridCol w:w="1260"/>
        <w:gridCol w:w="2430"/>
      </w:tblGrid>
      <w:tr w:rsidR="007A2F84" w:rsidRPr="006C127A" w:rsidTr="00A84871">
        <w:tc>
          <w:tcPr>
            <w:tcW w:w="1098"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Partida (</w:t>
            </w:r>
            <w:proofErr w:type="spellStart"/>
            <w:r w:rsidRPr="006C127A">
              <w:rPr>
                <w:rFonts w:ascii="Arial" w:hAnsi="Arial" w:cs="Arial"/>
                <w:b/>
                <w:lang w:val="ro-RO"/>
              </w:rPr>
              <w:t>nr.APV</w:t>
            </w:r>
            <w:proofErr w:type="spellEnd"/>
            <w:r w:rsidRPr="006C127A">
              <w:rPr>
                <w:rFonts w:ascii="Arial" w:hAnsi="Arial" w:cs="Arial"/>
                <w:b/>
                <w:lang w:val="ro-RO"/>
              </w:rPr>
              <w:t>)</w:t>
            </w:r>
          </w:p>
        </w:tc>
        <w:tc>
          <w:tcPr>
            <w:tcW w:w="153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U.P./</w:t>
            </w:r>
            <w:proofErr w:type="spellStart"/>
            <w:r w:rsidRPr="006C127A">
              <w:rPr>
                <w:rFonts w:ascii="Arial" w:hAnsi="Arial" w:cs="Arial"/>
                <w:b/>
                <w:lang w:val="ro-RO"/>
              </w:rPr>
              <w:t>u.a</w:t>
            </w:r>
            <w:proofErr w:type="spellEnd"/>
            <w:r w:rsidRPr="006C127A">
              <w:rPr>
                <w:rFonts w:ascii="Arial" w:hAnsi="Arial" w:cs="Arial"/>
                <w:b/>
                <w:lang w:val="ro-RO"/>
              </w:rPr>
              <w:t>.</w:t>
            </w:r>
          </w:p>
        </w:tc>
        <w:tc>
          <w:tcPr>
            <w:tcW w:w="144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Autorizaţia de exploatare</w:t>
            </w:r>
          </w:p>
        </w:tc>
        <w:tc>
          <w:tcPr>
            <w:tcW w:w="1350" w:type="dxa"/>
            <w:vAlign w:val="center"/>
          </w:tcPr>
          <w:p w:rsidR="007A2F84" w:rsidRPr="006C127A" w:rsidRDefault="007A2F84" w:rsidP="002517E4">
            <w:pPr>
              <w:autoSpaceDE w:val="0"/>
              <w:autoSpaceDN w:val="0"/>
              <w:adjustRightInd w:val="0"/>
              <w:spacing w:after="0"/>
              <w:ind w:right="10"/>
              <w:jc w:val="center"/>
              <w:rPr>
                <w:rFonts w:ascii="Arial" w:hAnsi="Arial" w:cs="Arial"/>
                <w:b/>
                <w:lang w:val="ro-RO"/>
              </w:rPr>
            </w:pPr>
            <w:r w:rsidRPr="006C127A">
              <w:rPr>
                <w:rFonts w:ascii="Arial" w:hAnsi="Arial" w:cs="Arial"/>
                <w:b/>
                <w:lang w:val="ro-RO"/>
              </w:rPr>
              <w:t>Tratament</w:t>
            </w:r>
          </w:p>
        </w:tc>
        <w:tc>
          <w:tcPr>
            <w:tcW w:w="900" w:type="dxa"/>
            <w:vAlign w:val="center"/>
          </w:tcPr>
          <w:p w:rsidR="007A2F84" w:rsidRPr="006C127A" w:rsidRDefault="007A2F84" w:rsidP="002517E4">
            <w:pPr>
              <w:autoSpaceDE w:val="0"/>
              <w:autoSpaceDN w:val="0"/>
              <w:adjustRightInd w:val="0"/>
              <w:spacing w:after="0"/>
              <w:ind w:right="-26"/>
              <w:jc w:val="center"/>
              <w:rPr>
                <w:rFonts w:ascii="Arial" w:hAnsi="Arial" w:cs="Arial"/>
                <w:b/>
                <w:lang w:val="ro-RO"/>
              </w:rPr>
            </w:pPr>
            <w:r w:rsidRPr="006C127A">
              <w:rPr>
                <w:rFonts w:ascii="Arial" w:hAnsi="Arial" w:cs="Arial"/>
                <w:b/>
                <w:lang w:val="ro-RO"/>
              </w:rPr>
              <w:t>Volum mc</w:t>
            </w:r>
          </w:p>
        </w:tc>
        <w:tc>
          <w:tcPr>
            <w:tcW w:w="1260" w:type="dxa"/>
            <w:vAlign w:val="center"/>
          </w:tcPr>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Suprafaţa</w:t>
            </w:r>
          </w:p>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ha</w:t>
            </w:r>
          </w:p>
        </w:tc>
        <w:tc>
          <w:tcPr>
            <w:tcW w:w="2430" w:type="dxa"/>
            <w:vAlign w:val="center"/>
          </w:tcPr>
          <w:p w:rsidR="007A2F84" w:rsidRPr="006C127A" w:rsidRDefault="007A2F84" w:rsidP="002517E4">
            <w:pPr>
              <w:autoSpaceDE w:val="0"/>
              <w:autoSpaceDN w:val="0"/>
              <w:adjustRightInd w:val="0"/>
              <w:spacing w:after="0"/>
              <w:ind w:right="42"/>
              <w:jc w:val="center"/>
              <w:rPr>
                <w:rFonts w:ascii="Arial" w:hAnsi="Arial" w:cs="Arial"/>
                <w:b/>
                <w:lang w:val="ro-RO"/>
              </w:rPr>
            </w:pPr>
            <w:r w:rsidRPr="006C127A">
              <w:rPr>
                <w:rFonts w:ascii="Arial" w:hAnsi="Arial" w:cs="Arial"/>
                <w:b/>
                <w:lang w:val="ro-RO"/>
              </w:rPr>
              <w:t>Observaţii/condiţii</w:t>
            </w:r>
          </w:p>
        </w:tc>
      </w:tr>
      <w:tr w:rsidR="007A2F84" w:rsidRPr="006C127A" w:rsidTr="00A84871">
        <w:tc>
          <w:tcPr>
            <w:tcW w:w="1098" w:type="dxa"/>
            <w:vAlign w:val="center"/>
          </w:tcPr>
          <w:p w:rsidR="007A2F84" w:rsidRPr="006C127A" w:rsidRDefault="008C5CA5" w:rsidP="000026C4">
            <w:pPr>
              <w:autoSpaceDE w:val="0"/>
              <w:autoSpaceDN w:val="0"/>
              <w:adjustRightInd w:val="0"/>
              <w:spacing w:after="0"/>
              <w:jc w:val="center"/>
              <w:rPr>
                <w:rFonts w:ascii="Arial" w:hAnsi="Arial" w:cs="Arial"/>
                <w:lang w:val="ro-RO"/>
              </w:rPr>
            </w:pPr>
            <w:r>
              <w:rPr>
                <w:rFonts w:ascii="Arial" w:hAnsi="Arial" w:cs="Arial"/>
                <w:lang w:val="ro-RO"/>
              </w:rPr>
              <w:t>970842</w:t>
            </w:r>
          </w:p>
        </w:tc>
        <w:tc>
          <w:tcPr>
            <w:tcW w:w="1530" w:type="dxa"/>
            <w:vAlign w:val="center"/>
          </w:tcPr>
          <w:p w:rsidR="007A2F84" w:rsidRPr="006C127A" w:rsidRDefault="00711C24" w:rsidP="008C5CA5">
            <w:pPr>
              <w:autoSpaceDE w:val="0"/>
              <w:autoSpaceDN w:val="0"/>
              <w:adjustRightInd w:val="0"/>
              <w:spacing w:after="0"/>
              <w:jc w:val="center"/>
              <w:rPr>
                <w:rFonts w:ascii="Arial" w:hAnsi="Arial" w:cs="Arial"/>
                <w:lang w:val="ro-RO"/>
              </w:rPr>
            </w:pPr>
            <w:r>
              <w:rPr>
                <w:rFonts w:ascii="Arial" w:hAnsi="Arial" w:cs="Arial"/>
                <w:lang w:val="ro-RO"/>
              </w:rPr>
              <w:t xml:space="preserve">Tarla </w:t>
            </w:r>
            <w:r w:rsidR="00DA4E7D">
              <w:rPr>
                <w:rFonts w:ascii="Arial" w:hAnsi="Arial" w:cs="Arial"/>
                <w:lang w:val="ro-RO"/>
              </w:rPr>
              <w:t>I</w:t>
            </w:r>
            <w:r w:rsidR="008C5CA5">
              <w:rPr>
                <w:rFonts w:ascii="Arial" w:hAnsi="Arial" w:cs="Arial"/>
                <w:lang w:val="ro-RO"/>
              </w:rPr>
              <w:t>II</w:t>
            </w:r>
            <w:r w:rsidR="00DA4E7D">
              <w:rPr>
                <w:rFonts w:ascii="Arial" w:hAnsi="Arial" w:cs="Arial"/>
                <w:lang w:val="ro-RO"/>
              </w:rPr>
              <w:t xml:space="preserve"> </w:t>
            </w:r>
            <w:proofErr w:type="spellStart"/>
            <w:r w:rsidR="008C5CA5">
              <w:rPr>
                <w:rFonts w:ascii="Arial" w:hAnsi="Arial" w:cs="Arial"/>
                <w:lang w:val="ro-RO"/>
              </w:rPr>
              <w:t>Rezu</w:t>
            </w:r>
            <w:proofErr w:type="spellEnd"/>
            <w:r w:rsidR="008C5CA5">
              <w:rPr>
                <w:rFonts w:ascii="Arial" w:hAnsi="Arial" w:cs="Arial"/>
                <w:lang w:val="ro-RO"/>
              </w:rPr>
              <w:t xml:space="preserve"> Mare-Corbu</w:t>
            </w:r>
            <w:r w:rsidR="000026C4" w:rsidRPr="006C127A">
              <w:rPr>
                <w:rFonts w:ascii="Arial" w:hAnsi="Arial" w:cs="Arial"/>
                <w:lang w:val="ro-RO"/>
              </w:rPr>
              <w:t xml:space="preserve"> – parcela </w:t>
            </w:r>
            <w:r w:rsidR="008C5CA5">
              <w:rPr>
                <w:rFonts w:ascii="Arial" w:hAnsi="Arial" w:cs="Arial"/>
                <w:lang w:val="ro-RO"/>
              </w:rPr>
              <w:t>82A, 83B, 80A, 81A, 81C, 81D</w:t>
            </w:r>
          </w:p>
        </w:tc>
        <w:tc>
          <w:tcPr>
            <w:tcW w:w="1440" w:type="dxa"/>
            <w:vAlign w:val="center"/>
          </w:tcPr>
          <w:p w:rsidR="007A2F84" w:rsidRPr="006C127A" w:rsidRDefault="008C5CA5" w:rsidP="008C5CA5">
            <w:pPr>
              <w:autoSpaceDE w:val="0"/>
              <w:autoSpaceDN w:val="0"/>
              <w:adjustRightInd w:val="0"/>
              <w:spacing w:after="0"/>
              <w:jc w:val="center"/>
              <w:rPr>
                <w:rFonts w:ascii="Arial" w:hAnsi="Arial" w:cs="Arial"/>
                <w:lang w:val="ro-RO"/>
              </w:rPr>
            </w:pPr>
            <w:r>
              <w:rPr>
                <w:rFonts w:ascii="Arial" w:hAnsi="Arial" w:cs="Arial"/>
                <w:lang w:val="ro-RO"/>
              </w:rPr>
              <w:t>1013539</w:t>
            </w:r>
            <w:r w:rsidR="001642C9" w:rsidRPr="006C127A">
              <w:rPr>
                <w:rFonts w:ascii="Arial" w:hAnsi="Arial" w:cs="Arial"/>
                <w:lang w:val="ro-RO"/>
              </w:rPr>
              <w:t xml:space="preserve"> din </w:t>
            </w:r>
            <w:r>
              <w:rPr>
                <w:rFonts w:ascii="Arial" w:hAnsi="Arial" w:cs="Arial"/>
                <w:lang w:val="ro-RO"/>
              </w:rPr>
              <w:t>02.08</w:t>
            </w:r>
            <w:r w:rsidR="001642C9" w:rsidRPr="006C127A">
              <w:rPr>
                <w:rFonts w:ascii="Arial" w:hAnsi="Arial" w:cs="Arial"/>
                <w:lang w:val="ro-RO"/>
              </w:rPr>
              <w:t>.201</w:t>
            </w:r>
            <w:r>
              <w:rPr>
                <w:rFonts w:ascii="Arial" w:hAnsi="Arial" w:cs="Arial"/>
                <w:lang w:val="ro-RO"/>
              </w:rPr>
              <w:t>6</w:t>
            </w:r>
          </w:p>
        </w:tc>
        <w:tc>
          <w:tcPr>
            <w:tcW w:w="1350" w:type="dxa"/>
            <w:vAlign w:val="center"/>
          </w:tcPr>
          <w:p w:rsidR="007A2F84" w:rsidRPr="006C127A" w:rsidRDefault="001642C9" w:rsidP="008C5CA5">
            <w:pPr>
              <w:autoSpaceDE w:val="0"/>
              <w:autoSpaceDN w:val="0"/>
              <w:adjustRightInd w:val="0"/>
              <w:spacing w:after="0"/>
              <w:ind w:right="10"/>
              <w:jc w:val="center"/>
              <w:rPr>
                <w:rFonts w:ascii="Arial" w:hAnsi="Arial" w:cs="Arial"/>
                <w:lang w:val="ro-RO"/>
              </w:rPr>
            </w:pPr>
            <w:r w:rsidRPr="006C127A">
              <w:rPr>
                <w:rFonts w:ascii="Arial" w:hAnsi="Arial" w:cs="Arial"/>
                <w:lang w:val="ro-RO"/>
              </w:rPr>
              <w:t xml:space="preserve">Tăieri </w:t>
            </w:r>
            <w:r w:rsidR="008C5CA5">
              <w:rPr>
                <w:rFonts w:ascii="Arial" w:hAnsi="Arial" w:cs="Arial"/>
                <w:lang w:val="ro-RO"/>
              </w:rPr>
              <w:t>de igienă</w:t>
            </w:r>
          </w:p>
        </w:tc>
        <w:tc>
          <w:tcPr>
            <w:tcW w:w="900" w:type="dxa"/>
            <w:vAlign w:val="center"/>
          </w:tcPr>
          <w:p w:rsidR="007A2F84" w:rsidRPr="006C127A" w:rsidRDefault="008C5CA5" w:rsidP="002517E4">
            <w:pPr>
              <w:autoSpaceDE w:val="0"/>
              <w:autoSpaceDN w:val="0"/>
              <w:adjustRightInd w:val="0"/>
              <w:spacing w:after="0"/>
              <w:ind w:right="-26"/>
              <w:jc w:val="center"/>
              <w:rPr>
                <w:rFonts w:ascii="Arial" w:hAnsi="Arial" w:cs="Arial"/>
                <w:lang w:val="ro-RO"/>
              </w:rPr>
            </w:pPr>
            <w:r>
              <w:rPr>
                <w:rFonts w:ascii="Arial" w:hAnsi="Arial" w:cs="Arial"/>
                <w:lang w:val="ro-RO"/>
              </w:rPr>
              <w:t>395</w:t>
            </w:r>
          </w:p>
        </w:tc>
        <w:tc>
          <w:tcPr>
            <w:tcW w:w="1260" w:type="dxa"/>
            <w:vAlign w:val="center"/>
          </w:tcPr>
          <w:p w:rsidR="007A2F84" w:rsidRPr="006C127A" w:rsidRDefault="008C5CA5" w:rsidP="00E038CA">
            <w:pPr>
              <w:autoSpaceDE w:val="0"/>
              <w:autoSpaceDN w:val="0"/>
              <w:adjustRightInd w:val="0"/>
              <w:spacing w:after="0"/>
              <w:ind w:right="-1"/>
              <w:jc w:val="center"/>
              <w:rPr>
                <w:rFonts w:ascii="Arial" w:hAnsi="Arial" w:cs="Arial"/>
                <w:lang w:val="ro-RO"/>
              </w:rPr>
            </w:pPr>
            <w:r>
              <w:rPr>
                <w:rFonts w:ascii="Arial" w:hAnsi="Arial" w:cs="Arial"/>
                <w:lang w:val="ro-RO"/>
              </w:rPr>
              <w:t>94,13</w:t>
            </w:r>
          </w:p>
        </w:tc>
        <w:tc>
          <w:tcPr>
            <w:tcW w:w="2430" w:type="dxa"/>
            <w:vAlign w:val="center"/>
          </w:tcPr>
          <w:p w:rsidR="007A2F84" w:rsidRPr="006C127A" w:rsidRDefault="007A2F84" w:rsidP="008C5CA5">
            <w:pPr>
              <w:autoSpaceDE w:val="0"/>
              <w:autoSpaceDN w:val="0"/>
              <w:adjustRightInd w:val="0"/>
              <w:spacing w:after="0"/>
              <w:ind w:right="42"/>
              <w:jc w:val="center"/>
              <w:rPr>
                <w:rFonts w:ascii="Arial" w:hAnsi="Arial" w:cs="Arial"/>
                <w:lang w:val="ro-RO"/>
              </w:rPr>
            </w:pPr>
            <w:r w:rsidRPr="006C127A">
              <w:rPr>
                <w:rFonts w:ascii="Arial" w:hAnsi="Arial" w:cs="Arial"/>
                <w:lang w:val="ro-RO"/>
              </w:rPr>
              <w:t>Judeţul Harghita</w:t>
            </w:r>
            <w:r w:rsidR="005226A0">
              <w:rPr>
                <w:rFonts w:ascii="Arial" w:hAnsi="Arial" w:cs="Arial"/>
                <w:lang w:val="ro-RO"/>
              </w:rPr>
              <w:t xml:space="preserve"> – </w:t>
            </w:r>
            <w:r w:rsidR="008C5CA5">
              <w:rPr>
                <w:rFonts w:ascii="Arial" w:hAnsi="Arial" w:cs="Arial"/>
                <w:lang w:val="ro-RO"/>
              </w:rPr>
              <w:t xml:space="preserve">nu </w:t>
            </w:r>
            <w:r w:rsidR="00D4603A">
              <w:rPr>
                <w:rFonts w:ascii="Arial" w:hAnsi="Arial" w:cs="Arial"/>
                <w:lang w:val="ro-RO"/>
              </w:rPr>
              <w:t xml:space="preserve">se află în </w:t>
            </w:r>
            <w:r w:rsidR="008C5CA5">
              <w:rPr>
                <w:rFonts w:ascii="Arial" w:hAnsi="Arial" w:cs="Arial"/>
                <w:lang w:val="ro-RO"/>
              </w:rPr>
              <w:t>arii naturale protejate</w:t>
            </w:r>
          </w:p>
        </w:tc>
      </w:tr>
    </w:tbl>
    <w:p w:rsidR="007A2F84" w:rsidRPr="006C127A" w:rsidRDefault="007A2F84" w:rsidP="007A2F8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7A2F84">
      <w:pPr>
        <w:pStyle w:val="Cmsor2"/>
        <w:ind w:left="360"/>
        <w:rPr>
          <w:rFonts w:ascii="Arial" w:hAnsi="Arial" w:cs="Arial"/>
        </w:rPr>
      </w:pPr>
      <w:r w:rsidRPr="006C127A">
        <w:rPr>
          <w:rFonts w:ascii="Arial" w:hAnsi="Arial" w:cs="Arial"/>
        </w:rPr>
        <w:t xml:space="preserve">6. Datele referitoare la centrala termică proprie - dotare, combustibili utilizaţi </w:t>
      </w:r>
    </w:p>
    <w:p w:rsidR="007A2F84" w:rsidRPr="006C127A" w:rsidRDefault="007A2F84" w:rsidP="007A2F8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7. Alte date specifice activităţii: (coduri CAEN Rev.2 care se desfăşoară pe amplasament, dar nu intră pe procedura de autorizare)</w:t>
      </w:r>
      <w:r w:rsidR="00983D37" w:rsidRPr="006C127A">
        <w:rPr>
          <w:rFonts w:ascii="Arial" w:hAnsi="Arial" w:cs="Arial"/>
        </w:rPr>
        <w:t>: Nu este cazul</w:t>
      </w:r>
    </w:p>
    <w:p w:rsidR="006A7594" w:rsidRDefault="006A7594" w:rsidP="002517E4">
      <w:pPr>
        <w:pStyle w:val="Cmsor2"/>
        <w:ind w:left="360"/>
        <w:rPr>
          <w:rFonts w:ascii="Arial" w:hAnsi="Arial" w:cs="Arial"/>
        </w:rPr>
      </w:pPr>
    </w:p>
    <w:p w:rsidR="007A2F84" w:rsidRPr="006C127A" w:rsidRDefault="007A2F84" w:rsidP="002517E4">
      <w:pPr>
        <w:pStyle w:val="Cmsor2"/>
        <w:ind w:left="360"/>
        <w:rPr>
          <w:rFonts w:ascii="Arial" w:hAnsi="Arial" w:cs="Arial"/>
        </w:rPr>
      </w:pPr>
      <w:r w:rsidRPr="006C127A">
        <w:rPr>
          <w:rFonts w:ascii="Arial" w:hAnsi="Arial" w:cs="Arial"/>
        </w:rPr>
        <w:t>8. Programul de funcţionare</w:t>
      </w:r>
    </w:p>
    <w:p w:rsidR="007A2F84" w:rsidRPr="006C127A" w:rsidRDefault="007A2F84" w:rsidP="002517E4">
      <w:pPr>
        <w:spacing w:after="0" w:line="240" w:lineRule="auto"/>
        <w:ind w:firstLine="360"/>
        <w:jc w:val="both"/>
        <w:rPr>
          <w:rFonts w:ascii="Arial" w:hAnsi="Arial" w:cs="Arial"/>
          <w:sz w:val="24"/>
          <w:szCs w:val="24"/>
          <w:lang w:val="ro-RO"/>
        </w:rPr>
      </w:pPr>
      <w:r w:rsidRPr="006C127A">
        <w:rPr>
          <w:rFonts w:ascii="Arial" w:hAnsi="Arial" w:cs="Arial"/>
          <w:i/>
          <w:sz w:val="24"/>
          <w:szCs w:val="24"/>
          <w:lang w:val="ro-RO"/>
        </w:rPr>
        <w:t>pentru activitatea de exploatări forestiere</w:t>
      </w:r>
      <w:r w:rsidRPr="006C127A">
        <w:rPr>
          <w:rFonts w:ascii="Arial" w:hAnsi="Arial" w:cs="Arial"/>
          <w:sz w:val="24"/>
          <w:szCs w:val="24"/>
          <w:lang w:val="ro-RO"/>
        </w:rPr>
        <w:t xml:space="preserve"> având regimul de lucru stabilit pentru 8 </w:t>
      </w:r>
      <w:r w:rsidRPr="006C127A">
        <w:rPr>
          <w:rFonts w:ascii="Arial" w:hAnsi="Arial" w:cs="Arial"/>
          <w:i/>
          <w:iCs/>
          <w:sz w:val="24"/>
          <w:szCs w:val="24"/>
          <w:lang w:val="ro-RO"/>
        </w:rPr>
        <w:t xml:space="preserve">ore/zi </w:t>
      </w:r>
      <w:r w:rsidRPr="006C127A">
        <w:rPr>
          <w:rFonts w:ascii="Arial" w:hAnsi="Arial" w:cs="Arial"/>
          <w:iCs/>
          <w:sz w:val="24"/>
          <w:szCs w:val="24"/>
          <w:lang w:val="ro-RO"/>
        </w:rPr>
        <w:t>î</w:t>
      </w:r>
      <w:r w:rsidRPr="006C127A">
        <w:rPr>
          <w:rFonts w:ascii="Arial" w:hAnsi="Arial" w:cs="Arial"/>
          <w:sz w:val="24"/>
          <w:szCs w:val="24"/>
          <w:lang w:val="ro-RO"/>
        </w:rPr>
        <w:t xml:space="preserve">n cadrul perioadei de exploatare prevăzută în autorizaţia de exploatare. Se va respecta </w:t>
      </w:r>
      <w:r w:rsidRPr="006C127A">
        <w:rPr>
          <w:rFonts w:ascii="Arial" w:hAnsi="Arial" w:cs="Arial"/>
          <w:sz w:val="24"/>
          <w:szCs w:val="24"/>
          <w:lang w:val="ro-RO"/>
        </w:rPr>
        <w:lastRenderedPageBreak/>
        <w:t>Ordinul M.M.P. nr.1540/2011, anexa nr.3, respectiv perioadele de exploatare prevăzute în autorizaţiile de exploatare emise de Ocolul Silvic.</w:t>
      </w:r>
    </w:p>
    <w:p w:rsidR="007A2F84" w:rsidRPr="006C127A" w:rsidRDefault="007A2F84" w:rsidP="002517E4">
      <w:pPr>
        <w:pStyle w:val="Cmsor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 Instalaţiile, măsurile şi condiţiile de protecţie 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AB561C" w:rsidRPr="006C127A" w:rsidRDefault="00AB561C" w:rsidP="002517E4">
      <w:pPr>
        <w:pStyle w:val="Cmsor2"/>
        <w:ind w:left="360"/>
        <w:rPr>
          <w:rFonts w:ascii="Arial" w:hAnsi="Arial" w:cs="Arial"/>
        </w:rPr>
      </w:pPr>
    </w:p>
    <w:p w:rsidR="007A2F84" w:rsidRPr="006C127A" w:rsidRDefault="007A2F84" w:rsidP="002517E4">
      <w:pPr>
        <w:pStyle w:val="Cmsor2"/>
        <w:ind w:left="360"/>
        <w:rPr>
          <w:rFonts w:ascii="Arial" w:hAnsi="Arial" w:cs="Arial"/>
        </w:rPr>
      </w:pPr>
      <w:r w:rsidRPr="006C127A">
        <w:rPr>
          <w:rFonts w:ascii="Arial" w:hAnsi="Arial" w:cs="Arial"/>
        </w:rPr>
        <w:t>1. Staţiile şi instalaţiile pentru reţinerea, evacuarea şi dispersia poluanţilor în mediu, din dotare (pe factori de mediu)</w:t>
      </w:r>
    </w:p>
    <w:p w:rsidR="007A2F84" w:rsidRPr="006C127A" w:rsidRDefault="007A2F84" w:rsidP="002517E4">
      <w:pPr>
        <w:spacing w:after="0"/>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AD695E">
      <w:pPr>
        <w:spacing w:after="0" w:line="240" w:lineRule="auto"/>
        <w:jc w:val="both"/>
        <w:rPr>
          <w:rFonts w:ascii="Arial" w:eastAsia="Times New Roman" w:hAnsi="Arial" w:cs="Arial"/>
          <w:b/>
          <w:sz w:val="24"/>
          <w:szCs w:val="24"/>
          <w:lang w:val="ro-RO"/>
        </w:rPr>
      </w:pPr>
      <w:r w:rsidRPr="006C127A">
        <w:rPr>
          <w:rFonts w:ascii="Arial" w:eastAsia="Times New Roman" w:hAnsi="Arial" w:cs="Arial"/>
          <w:sz w:val="24"/>
          <w:szCs w:val="24"/>
          <w:lang w:val="ro-RO"/>
        </w:rPr>
        <w:tab/>
      </w:r>
    </w:p>
    <w:p w:rsidR="007A2F84" w:rsidRPr="006C127A" w:rsidRDefault="007A2F84" w:rsidP="002517E4">
      <w:pPr>
        <w:pStyle w:val="Cmsor2"/>
        <w:ind w:left="360"/>
        <w:rPr>
          <w:rFonts w:ascii="Arial" w:hAnsi="Arial" w:cs="Arial"/>
        </w:rPr>
      </w:pPr>
      <w:r w:rsidRPr="006C127A">
        <w:rPr>
          <w:rFonts w:ascii="Arial" w:hAnsi="Arial" w:cs="Arial"/>
        </w:rPr>
        <w:t>2. Alte amenajări speciale, dotări şi mă</w:t>
      </w:r>
      <w:r w:rsidR="00AD695E" w:rsidRPr="006C127A">
        <w:rPr>
          <w:rFonts w:ascii="Arial" w:hAnsi="Arial" w:cs="Arial"/>
        </w:rPr>
        <w:t>suri pentru protecţia mediului:</w:t>
      </w:r>
    </w:p>
    <w:p w:rsidR="007A2F84" w:rsidRPr="006C127A" w:rsidRDefault="00AD695E" w:rsidP="00AD695E">
      <w:pPr>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pStyle w:val="Cmsor2"/>
        <w:ind w:left="360"/>
        <w:rPr>
          <w:rFonts w:ascii="Arial" w:hAnsi="Arial" w:cs="Arial"/>
        </w:rPr>
      </w:pPr>
      <w:r w:rsidRPr="006C127A">
        <w:rPr>
          <w:rFonts w:ascii="Arial" w:hAnsi="Arial" w:cs="Arial"/>
        </w:rPr>
        <w:t xml:space="preserve">3. Concentraţiile şi debitele </w:t>
      </w:r>
      <w:proofErr w:type="spellStart"/>
      <w:r w:rsidRPr="006C127A">
        <w:rPr>
          <w:rFonts w:ascii="Arial" w:hAnsi="Arial" w:cs="Arial"/>
        </w:rPr>
        <w:t>masice</w:t>
      </w:r>
      <w:proofErr w:type="spellEnd"/>
      <w:r w:rsidRPr="006C127A">
        <w:rPr>
          <w:rFonts w:ascii="Arial" w:hAnsi="Arial" w:cs="Arial"/>
        </w:rPr>
        <w:t xml:space="preserve"> de poluanţi, nivelul de zgomot, de radiaţii, admise la evacuarea în mediu, depăşiri permise şi în ce condiţii</w:t>
      </w:r>
    </w:p>
    <w:p w:rsidR="00AD695E" w:rsidRPr="006C127A" w:rsidRDefault="00E179B0" w:rsidP="002517E4">
      <w:pPr>
        <w:pStyle w:val="Default"/>
        <w:ind w:firstLine="360"/>
        <w:jc w:val="both"/>
        <w:rPr>
          <w:rFonts w:ascii="Arial" w:hAnsi="Arial" w:cs="Arial"/>
          <w:lang w:val="ro-RO"/>
        </w:rPr>
      </w:pPr>
      <w:r w:rsidRPr="006C127A">
        <w:rPr>
          <w:rFonts w:ascii="Arial" w:hAnsi="Arial" w:cs="Arial"/>
          <w:lang w:val="ro-RO"/>
        </w:rPr>
        <w:t>a</w:t>
      </w:r>
      <w:r w:rsidR="007A2F84" w:rsidRPr="006C127A">
        <w:rPr>
          <w:rFonts w:ascii="Arial" w:hAnsi="Arial" w:cs="Arial"/>
          <w:lang w:val="ro-RO"/>
        </w:rPr>
        <w:t>.</w:t>
      </w:r>
      <w:r w:rsidR="007A2F84" w:rsidRPr="006C127A">
        <w:rPr>
          <w:rFonts w:ascii="Arial" w:hAnsi="Arial" w:cs="Arial"/>
          <w:b/>
          <w:lang w:val="ro-RO"/>
        </w:rPr>
        <w:t xml:space="preserve"> </w:t>
      </w:r>
      <w:r w:rsidR="007A2F84" w:rsidRPr="006C127A">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6C127A">
        <w:rPr>
          <w:rFonts w:ascii="Arial" w:hAnsi="Arial" w:cs="Arial"/>
          <w:lang w:val="ro-RO"/>
        </w:rPr>
        <w:tab/>
      </w:r>
      <w:r w:rsidR="007A2F84" w:rsidRPr="006C127A">
        <w:rPr>
          <w:rFonts w:ascii="Arial" w:hAnsi="Arial" w:cs="Arial"/>
          <w:lang w:val="ro-RO"/>
        </w:rPr>
        <w:tab/>
      </w:r>
      <w:r w:rsidR="007A2F84"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55 dB(A) între orele 7oo  - 23oo                    </w:t>
      </w:r>
      <w:r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45 dB(A) între orele 23oo - 7oo;  </w:t>
      </w:r>
    </w:p>
    <w:p w:rsidR="00AD695E" w:rsidRPr="006C127A" w:rsidRDefault="007A2F84" w:rsidP="00AD695E">
      <w:pPr>
        <w:pStyle w:val="Default"/>
        <w:ind w:firstLine="360"/>
        <w:jc w:val="both"/>
        <w:rPr>
          <w:rFonts w:ascii="Arial" w:hAnsi="Arial" w:cs="Arial"/>
          <w:lang w:val="ro-RO"/>
        </w:rPr>
      </w:pPr>
      <w:r w:rsidRPr="006C127A">
        <w:rPr>
          <w:rFonts w:ascii="Arial" w:hAnsi="Arial" w:cs="Arial"/>
          <w:lang w:val="ro-RO"/>
        </w:rPr>
        <w:t xml:space="preserve">În timpul procesului tehnologic nu se produc vibraţii care să exercite impact asupra factorilor de mediu. </w:t>
      </w:r>
    </w:p>
    <w:p w:rsidR="007A2F84" w:rsidRPr="006C127A" w:rsidRDefault="007A2F84" w:rsidP="002517E4">
      <w:pPr>
        <w:pStyle w:val="Cmsor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III. Monitorizarea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Cmsor2"/>
        <w:ind w:firstLine="340"/>
        <w:rPr>
          <w:rFonts w:ascii="Arial" w:hAnsi="Arial" w:cs="Arial"/>
        </w:rPr>
      </w:pPr>
      <w:r w:rsidRPr="006C127A">
        <w:rPr>
          <w:rFonts w:ascii="Arial" w:hAnsi="Arial" w:cs="Arial"/>
        </w:rPr>
        <w:t>1. Indicatorii fizico-chimici, bacteriologici şi biologici emişi, emisii de poluanţi, frecvenţa, modul de valorificare a rezultatelor</w:t>
      </w:r>
    </w:p>
    <w:p w:rsidR="007A2F84" w:rsidRPr="006C127A" w:rsidRDefault="007A2F84" w:rsidP="00D26B54">
      <w:pPr>
        <w:autoSpaceDE w:val="0"/>
        <w:autoSpaceDN w:val="0"/>
        <w:adjustRightInd w:val="0"/>
        <w:spacing w:after="0" w:line="240" w:lineRule="auto"/>
        <w:ind w:left="720"/>
        <w:jc w:val="both"/>
        <w:rPr>
          <w:rFonts w:ascii="Arial" w:hAnsi="Arial" w:cs="Arial"/>
          <w:b/>
          <w:sz w:val="24"/>
          <w:szCs w:val="24"/>
          <w:lang w:val="ro-RO"/>
        </w:rPr>
      </w:pPr>
      <w:r w:rsidRPr="006C127A">
        <w:rPr>
          <w:rFonts w:ascii="Arial" w:hAnsi="Arial" w:cs="Arial"/>
          <w:sz w:val="24"/>
          <w:szCs w:val="24"/>
          <w:lang w:val="ro-RO"/>
        </w:rPr>
        <w:t>Nu sunt prevăzuţi indicatori de monitorizat prin măsurători</w:t>
      </w:r>
      <w:r w:rsidRPr="006C127A">
        <w:rPr>
          <w:rFonts w:ascii="Arial" w:hAnsi="Arial" w:cs="Arial"/>
          <w:b/>
          <w:sz w:val="24"/>
          <w:szCs w:val="24"/>
          <w:lang w:val="ro-RO"/>
        </w:rPr>
        <w:t xml:space="preserve">. </w:t>
      </w:r>
    </w:p>
    <w:p w:rsidR="007A2F84" w:rsidRPr="006C127A" w:rsidRDefault="007A2F84" w:rsidP="00D26B54">
      <w:pPr>
        <w:pStyle w:val="Cmsor2"/>
        <w:ind w:left="360"/>
        <w:rPr>
          <w:rFonts w:ascii="Arial" w:hAnsi="Arial" w:cs="Arial"/>
        </w:rPr>
      </w:pPr>
      <w:r w:rsidRPr="006C127A">
        <w:rPr>
          <w:rFonts w:ascii="Arial" w:hAnsi="Arial" w:cs="Arial"/>
        </w:rPr>
        <w:t>2. Datele ce vor fi raportate autorităţii pentru protecţia mediului şi periodicitatea</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Astfel vor fi raportate: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 xml:space="preserve">        </w:t>
      </w:r>
      <w:r w:rsidRPr="006C127A">
        <w:rPr>
          <w:rFonts w:ascii="Arial" w:hAnsi="Arial" w:cs="Arial"/>
          <w:i/>
          <w:sz w:val="24"/>
          <w:szCs w:val="24"/>
          <w:lang w:val="ro-RO"/>
        </w:rPr>
        <w:t xml:space="preserve">- Datele centralizate anual privind evidenţa gestiunii deşeurilor </w:t>
      </w:r>
      <w:r w:rsidRPr="006C127A">
        <w:rPr>
          <w:rFonts w:ascii="Arial" w:hAnsi="Arial" w:cs="Arial"/>
          <w:sz w:val="24"/>
          <w:szCs w:val="24"/>
          <w:lang w:val="ro-RO"/>
        </w:rPr>
        <w:t>- la cererea APM Harghita, prin completarea formatului electronic al chestionarului PRODDES, care după completare, tipărire va fi depus la APM Harghita.</w:t>
      </w:r>
    </w:p>
    <w:p w:rsidR="006A7594" w:rsidRPr="00291C4C" w:rsidRDefault="006A7594" w:rsidP="006A7594">
      <w:pPr>
        <w:numPr>
          <w:ilvl w:val="0"/>
          <w:numId w:val="6"/>
        </w:numPr>
        <w:spacing w:after="0" w:line="240" w:lineRule="auto"/>
        <w:jc w:val="both"/>
        <w:rPr>
          <w:rFonts w:ascii="Arial" w:hAnsi="Arial" w:cs="Arial"/>
          <w:sz w:val="24"/>
          <w:szCs w:val="24"/>
          <w:lang w:val="ro-RO"/>
        </w:rPr>
      </w:pPr>
      <w:r w:rsidRPr="00291C4C">
        <w:rPr>
          <w:rFonts w:ascii="Arial" w:hAnsi="Arial" w:cs="Arial"/>
          <w:i/>
          <w:sz w:val="24"/>
          <w:szCs w:val="24"/>
          <w:lang w:val="ro-RO"/>
        </w:rPr>
        <w:t>Evidenţa gestiunii deşeurilor</w:t>
      </w:r>
      <w:r w:rsidRPr="00291C4C">
        <w:rPr>
          <w:rFonts w:ascii="Arial" w:hAnsi="Arial" w:cs="Arial"/>
          <w:sz w:val="24"/>
          <w:szCs w:val="24"/>
          <w:lang w:val="ro-RO"/>
        </w:rPr>
        <w:t xml:space="preserve"> ţinută conform modelului prezentat în H.G. nr.856/2002, conform art.49 din Legea nr.211/2011- anual, până la data de 15 martie pentru anul precedent în format electronic la adresa de </w:t>
      </w:r>
      <w:r w:rsidRPr="00291C4C">
        <w:rPr>
          <w:rFonts w:ascii="Arial" w:hAnsi="Arial" w:cs="Arial"/>
          <w:b/>
          <w:sz w:val="24"/>
          <w:szCs w:val="24"/>
          <w:lang w:val="ro-RO"/>
        </w:rPr>
        <w:t>e-mail</w:t>
      </w:r>
      <w:r w:rsidRPr="00291C4C">
        <w:rPr>
          <w:rFonts w:ascii="Arial" w:hAnsi="Arial" w:cs="Arial"/>
          <w:sz w:val="24"/>
          <w:szCs w:val="24"/>
          <w:lang w:val="ro-RO"/>
        </w:rPr>
        <w:t xml:space="preserve"> </w:t>
      </w:r>
      <w:proofErr w:type="spellStart"/>
      <w:r w:rsidRPr="00291C4C">
        <w:rPr>
          <w:rFonts w:ascii="Arial" w:hAnsi="Arial" w:cs="Arial"/>
          <w:color w:val="244061" w:themeColor="accent1" w:themeShade="80"/>
          <w:sz w:val="24"/>
          <w:szCs w:val="24"/>
          <w:u w:val="single"/>
          <w:lang w:val="ro-RO"/>
        </w:rPr>
        <w:t>office</w:t>
      </w:r>
      <w:proofErr w:type="spellEnd"/>
      <w:r w:rsidRPr="00291C4C">
        <w:rPr>
          <w:rFonts w:ascii="Arial" w:hAnsi="Arial" w:cs="Arial"/>
          <w:color w:val="244061" w:themeColor="accent1" w:themeShade="80"/>
          <w:sz w:val="24"/>
          <w:szCs w:val="24"/>
          <w:u w:val="single"/>
        </w:rPr>
        <w:t>@apmhr.anpm.ro</w:t>
      </w:r>
      <w:r w:rsidRPr="00291C4C">
        <w:rPr>
          <w:rFonts w:ascii="Arial" w:hAnsi="Arial" w:cs="Arial"/>
          <w:i/>
          <w:sz w:val="24"/>
          <w:szCs w:val="24"/>
          <w:lang w:val="ro-RO"/>
        </w:rPr>
        <w:t xml:space="preserve"> </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Raportul anual de mediu –</w:t>
      </w:r>
      <w:r w:rsidR="00477143" w:rsidRPr="006C127A">
        <w:rPr>
          <w:rFonts w:ascii="Arial" w:hAnsi="Arial" w:cs="Arial"/>
          <w:i/>
          <w:sz w:val="24"/>
          <w:szCs w:val="24"/>
          <w:lang w:val="ro-RO"/>
        </w:rPr>
        <w:t xml:space="preserve"> </w:t>
      </w:r>
      <w:r w:rsidRPr="006C127A">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ab/>
        <w:t xml:space="preserve">- </w:t>
      </w:r>
      <w:r w:rsidRPr="006C127A">
        <w:rPr>
          <w:rFonts w:ascii="Arial" w:hAnsi="Arial" w:cs="Arial"/>
          <w:i/>
          <w:sz w:val="24"/>
          <w:szCs w:val="24"/>
          <w:lang w:val="ro-RO"/>
        </w:rPr>
        <w:t xml:space="preserve">Orice disfuncţiune, avarie a instalaţiilor sau activităţilor, care au cauzat sau pot cauza poluarea mediului şi orice accident care a cauzat sau poate cauza poluarea </w:t>
      </w:r>
      <w:r w:rsidRPr="006C127A">
        <w:rPr>
          <w:rFonts w:ascii="Arial" w:hAnsi="Arial" w:cs="Arial"/>
          <w:i/>
          <w:sz w:val="24"/>
          <w:szCs w:val="24"/>
          <w:lang w:val="ro-RO"/>
        </w:rPr>
        <w:lastRenderedPageBreak/>
        <w:t>mediului</w:t>
      </w:r>
      <w:r w:rsidRPr="006C127A">
        <w:rPr>
          <w:rFonts w:ascii="Arial" w:hAnsi="Arial" w:cs="Arial"/>
          <w:sz w:val="24"/>
          <w:szCs w:val="24"/>
          <w:lang w:val="ro-RO"/>
        </w:rPr>
        <w:t xml:space="preserve"> prin transmiterea în termen de maxim 2 ore de la constatare la APM Harghita a Raportului de informare cu următoarele informaţii: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 xml:space="preserve">Date de localizare </w:t>
      </w:r>
      <w:r w:rsidR="00477143" w:rsidRPr="006C127A">
        <w:rPr>
          <w:rFonts w:ascii="Arial" w:hAnsi="Arial" w:cs="Arial"/>
          <w:sz w:val="24"/>
          <w:szCs w:val="24"/>
          <w:lang w:val="ro-RO"/>
        </w:rPr>
        <w:t>exactă a poluării accidentale (</w:t>
      </w:r>
      <w:r w:rsidRPr="006C127A">
        <w:rPr>
          <w:rFonts w:ascii="Arial" w:hAnsi="Arial" w:cs="Arial"/>
          <w:sz w:val="24"/>
          <w:szCs w:val="24"/>
          <w:lang w:val="ro-RO"/>
        </w:rPr>
        <w:t>anul, luna,ziua, ora, locul)</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Cauza producerii poluării accidentale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Elemente de mediu afectate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Modul de manifestare a fenomenului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Rezultatele analizelor ( dacă s-a efectuat) şi tendinţa evoluţiei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Măsuri luate ( la sursă , respectiv pentru reducerea şi/sau eliminarea efectelor)</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Alte informaţii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Numele, prenumele, funcţia, data informării, semnătura, ştampila, a comunicatorului de informaţii</w:t>
      </w:r>
      <w:r w:rsidR="00AB561C" w:rsidRPr="006C127A">
        <w:rPr>
          <w:rFonts w:ascii="Arial" w:hAnsi="Arial" w:cs="Arial"/>
          <w:sz w:val="24"/>
          <w:szCs w:val="24"/>
          <w:lang w:val="ro-RO"/>
        </w:rPr>
        <w:t>.</w:t>
      </w:r>
    </w:p>
    <w:p w:rsidR="007A2F84" w:rsidRPr="006C127A" w:rsidRDefault="007A2F84" w:rsidP="00D26B54">
      <w:pPr>
        <w:pStyle w:val="Cmsor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IV. Modul de gospodărire a deşeurilor şi a ambalajelor</w:t>
      </w:r>
    </w:p>
    <w:p w:rsidR="007A2F84" w:rsidRPr="006C127A" w:rsidRDefault="007A2F84" w:rsidP="002517E4">
      <w:pPr>
        <w:pStyle w:val="Cmsor2"/>
        <w:ind w:left="360"/>
        <w:rPr>
          <w:rFonts w:ascii="Arial" w:hAnsi="Arial" w:cs="Arial"/>
        </w:rPr>
      </w:pPr>
      <w:r w:rsidRPr="006C127A">
        <w:rPr>
          <w:rFonts w:ascii="Arial" w:hAnsi="Arial" w:cs="Arial"/>
        </w:rPr>
        <w:t>1. Deşeuri produse</w:t>
      </w:r>
    </w:p>
    <w:p w:rsidR="007A2F84" w:rsidRPr="006C127A" w:rsidRDefault="007A2F84" w:rsidP="002517E4">
      <w:pPr>
        <w:spacing w:after="0"/>
        <w:ind w:firstLine="360"/>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6C127A" w:rsidTr="002517E4">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Cod deșeu</w:t>
            </w:r>
          </w:p>
        </w:tc>
        <w:tc>
          <w:tcPr>
            <w:tcW w:w="2637"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Denumire deșeu</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Sursă generatoare</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Cantitate</w:t>
            </w:r>
          </w:p>
        </w:tc>
        <w:tc>
          <w:tcPr>
            <w:tcW w:w="109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UM</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Mod gestionare</w:t>
            </w:r>
          </w:p>
        </w:tc>
        <w:tc>
          <w:tcPr>
            <w:tcW w:w="65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Data revizuirii</w:t>
            </w: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20 03 01</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deseuri</w:t>
            </w:r>
            <w:proofErr w:type="spellEnd"/>
            <w:r w:rsidRPr="006C127A">
              <w:rPr>
                <w:rFonts w:ascii="Arial" w:eastAsia="Times New Roman" w:hAnsi="Arial" w:cs="Arial"/>
                <w:sz w:val="20"/>
                <w:szCs w:val="24"/>
                <w:lang w:val="ro-RO"/>
              </w:rPr>
              <w:t xml:space="preserve"> municipale amestecate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muncitorii</w:t>
            </w:r>
          </w:p>
        </w:tc>
        <w:tc>
          <w:tcPr>
            <w:tcW w:w="1318" w:type="dxa"/>
            <w:shd w:val="clear" w:color="auto" w:fill="auto"/>
          </w:tcPr>
          <w:p w:rsidR="007A2F84" w:rsidRPr="006C127A" w:rsidRDefault="00581E0F"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0,5</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Metri cubi/luna</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saci PE</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16 01 03</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anvelope scoase din uz</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maşini de exploatare</w:t>
            </w:r>
          </w:p>
        </w:tc>
        <w:tc>
          <w:tcPr>
            <w:tcW w:w="1318" w:type="dxa"/>
            <w:shd w:val="clear" w:color="auto" w:fill="auto"/>
          </w:tcPr>
          <w:p w:rsidR="007A2F84" w:rsidRPr="006C127A" w:rsidRDefault="00F9735A" w:rsidP="00901BC3">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2</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F9735A"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Bucati</w:t>
            </w:r>
            <w:proofErr w:type="spellEnd"/>
            <w:r>
              <w:rPr>
                <w:rFonts w:ascii="Arial" w:eastAsia="Times New Roman" w:hAnsi="Arial" w:cs="Arial"/>
                <w:sz w:val="20"/>
                <w:szCs w:val="24"/>
                <w:lang w:val="ro-RO"/>
              </w:rPr>
              <w:t>/lună</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15 01 10*</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 xml:space="preserve">ambalaje care </w:t>
            </w:r>
            <w:proofErr w:type="spellStart"/>
            <w:r w:rsidRPr="006C127A">
              <w:rPr>
                <w:rFonts w:ascii="Arial" w:eastAsia="Times New Roman" w:hAnsi="Arial" w:cs="Arial"/>
                <w:sz w:val="20"/>
                <w:szCs w:val="24"/>
                <w:lang w:val="ro-RO"/>
              </w:rPr>
              <w:t>contin</w:t>
            </w:r>
            <w:proofErr w:type="spellEnd"/>
            <w:r w:rsidRPr="006C127A">
              <w:rPr>
                <w:rFonts w:ascii="Arial" w:eastAsia="Times New Roman" w:hAnsi="Arial" w:cs="Arial"/>
                <w:sz w:val="20"/>
                <w:szCs w:val="24"/>
                <w:lang w:val="ro-RO"/>
              </w:rPr>
              <w:t xml:space="preserve"> reziduuri sau sunt contaminate cu </w:t>
            </w:r>
            <w:proofErr w:type="spellStart"/>
            <w:r w:rsidRPr="006C127A">
              <w:rPr>
                <w:rFonts w:ascii="Arial" w:eastAsia="Times New Roman" w:hAnsi="Arial" w:cs="Arial"/>
                <w:sz w:val="20"/>
                <w:szCs w:val="24"/>
                <w:lang w:val="ro-RO"/>
              </w:rPr>
              <w:t>substante</w:t>
            </w:r>
            <w:proofErr w:type="spellEnd"/>
            <w:r w:rsidRPr="006C127A">
              <w:rPr>
                <w:rFonts w:ascii="Arial" w:eastAsia="Times New Roman" w:hAnsi="Arial" w:cs="Arial"/>
                <w:sz w:val="20"/>
                <w:szCs w:val="24"/>
                <w:lang w:val="ro-RO"/>
              </w:rPr>
              <w:t xml:space="preserve"> periculoase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recipiente utilizate</w:t>
            </w:r>
          </w:p>
        </w:tc>
        <w:tc>
          <w:tcPr>
            <w:tcW w:w="1318" w:type="dxa"/>
            <w:shd w:val="clear" w:color="auto" w:fill="auto"/>
          </w:tcPr>
          <w:p w:rsidR="007A2F84" w:rsidRPr="006C127A" w:rsidRDefault="00901BC3"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7A2F84" w:rsidRPr="006C127A" w:rsidRDefault="007A2F84" w:rsidP="00D26B54">
      <w:pPr>
        <w:autoSpaceDE w:val="0"/>
        <w:autoSpaceDN w:val="0"/>
        <w:adjustRightInd w:val="0"/>
        <w:spacing w:after="0"/>
        <w:ind w:right="1" w:firstLine="360"/>
        <w:jc w:val="both"/>
        <w:rPr>
          <w:rFonts w:ascii="Arial" w:hAnsi="Arial" w:cs="Arial"/>
          <w:sz w:val="24"/>
          <w:szCs w:val="24"/>
          <w:lang w:val="ro-RO"/>
        </w:rPr>
      </w:pPr>
      <w:r w:rsidRPr="006C127A">
        <w:rPr>
          <w:rFonts w:ascii="Arial" w:hAnsi="Arial" w:cs="Arial"/>
          <w:sz w:val="24"/>
          <w:szCs w:val="24"/>
          <w:lang w:val="ro-RO"/>
        </w:rPr>
        <w:t>Stocarea corespunzătoare a întregi cantităţi de uleiuri uzate se va face conform pre</w:t>
      </w:r>
      <w:r w:rsidR="00C33EA2" w:rsidRPr="006C127A">
        <w:rPr>
          <w:rFonts w:ascii="Arial" w:hAnsi="Arial" w:cs="Arial"/>
          <w:sz w:val="24"/>
          <w:szCs w:val="24"/>
          <w:lang w:val="ro-RO"/>
        </w:rPr>
        <w:t xml:space="preserve">vederilor din H.G. nr.235/2007. </w:t>
      </w:r>
      <w:r w:rsidRPr="006C127A">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6C127A" w:rsidRDefault="007A2F84" w:rsidP="00AB561C">
      <w:pPr>
        <w:pStyle w:val="Szvegtrzsbehzssal3"/>
        <w:spacing w:after="0"/>
        <w:ind w:left="0" w:firstLine="360"/>
        <w:jc w:val="both"/>
        <w:rPr>
          <w:rFonts w:ascii="Arial" w:hAnsi="Arial" w:cs="Arial"/>
          <w:i/>
          <w:sz w:val="24"/>
          <w:szCs w:val="24"/>
          <w:lang w:val="ro-RO"/>
        </w:rPr>
      </w:pPr>
      <w:r w:rsidRPr="006C127A">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Deşeurile menajere se vor colecta in saci menajeri .</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 xml:space="preserve">2. Deşeuri colectate </w:t>
      </w:r>
    </w:p>
    <w:p w:rsidR="007A2F84" w:rsidRPr="006C127A" w:rsidRDefault="007A2F84" w:rsidP="002517E4">
      <w:pPr>
        <w:autoSpaceDE w:val="0"/>
        <w:autoSpaceDN w:val="0"/>
        <w:adjustRightInd w:val="0"/>
        <w:spacing w:after="0" w:line="240" w:lineRule="auto"/>
        <w:ind w:left="360"/>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lang w:val="ro-RO"/>
        </w:rPr>
      </w:pPr>
    </w:p>
    <w:p w:rsidR="007A2F84" w:rsidRPr="006C127A" w:rsidRDefault="007A2F84" w:rsidP="002517E4">
      <w:pPr>
        <w:pStyle w:val="Cmsor2"/>
        <w:ind w:left="360"/>
        <w:rPr>
          <w:rFonts w:ascii="Arial" w:hAnsi="Arial" w:cs="Arial"/>
        </w:rPr>
      </w:pPr>
      <w:r w:rsidRPr="006C127A">
        <w:rPr>
          <w:rFonts w:ascii="Arial" w:hAnsi="Arial" w:cs="Arial"/>
        </w:rPr>
        <w:t>3. Deşeuri stocate temporar</w:t>
      </w:r>
    </w:p>
    <w:p w:rsidR="007A2F84" w:rsidRPr="006C127A" w:rsidRDefault="007A2F84" w:rsidP="00C33EA2">
      <w:pPr>
        <w:autoSpaceDE w:val="0"/>
        <w:autoSpaceDN w:val="0"/>
        <w:adjustRightInd w:val="0"/>
        <w:spacing w:after="0" w:line="240" w:lineRule="auto"/>
        <w:ind w:firstLine="360"/>
        <w:jc w:val="both"/>
        <w:rPr>
          <w:rFonts w:ascii="Arial" w:hAnsi="Arial" w:cs="Arial"/>
          <w:lang w:val="ro-RO"/>
        </w:rPr>
      </w:pPr>
      <w:r w:rsidRPr="006C127A">
        <w:rPr>
          <w:rFonts w:ascii="Arial" w:hAnsi="Arial" w:cs="Arial"/>
          <w:sz w:val="24"/>
          <w:szCs w:val="24"/>
          <w:lang w:val="ro-RO"/>
        </w:rPr>
        <w:t>Nu este cazul</w:t>
      </w:r>
    </w:p>
    <w:p w:rsidR="00C33EA2" w:rsidRPr="006C127A" w:rsidRDefault="00C33EA2" w:rsidP="00C33EA2">
      <w:pPr>
        <w:autoSpaceDE w:val="0"/>
        <w:autoSpaceDN w:val="0"/>
        <w:adjustRightInd w:val="0"/>
        <w:spacing w:after="0" w:line="240" w:lineRule="auto"/>
        <w:ind w:firstLine="360"/>
        <w:jc w:val="both"/>
        <w:rPr>
          <w:rFonts w:ascii="Arial" w:hAnsi="Arial" w:cs="Arial"/>
          <w:lang w:val="ro-RO"/>
        </w:rPr>
      </w:pPr>
    </w:p>
    <w:p w:rsidR="007A2F84" w:rsidRPr="006C127A" w:rsidRDefault="007A2F84" w:rsidP="002517E4">
      <w:pPr>
        <w:pStyle w:val="Cmsor2"/>
        <w:ind w:left="360"/>
        <w:rPr>
          <w:rFonts w:ascii="Arial" w:hAnsi="Arial" w:cs="Arial"/>
        </w:rPr>
      </w:pPr>
      <w:r w:rsidRPr="006C127A">
        <w:rPr>
          <w:rFonts w:ascii="Arial" w:hAnsi="Arial" w:cs="Arial"/>
        </w:rPr>
        <w:t>4. Deşeuri tratate (valorificate/eliminate)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5. Modul de transport al deşeurilor şi măsurile pentru protecţia mediului</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6. Monitorizarea gestiunii deşeurilor</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6C127A" w:rsidRDefault="007A2F84" w:rsidP="002517E4">
      <w:pPr>
        <w:pStyle w:val="Cmsor2"/>
        <w:ind w:left="360"/>
        <w:rPr>
          <w:rFonts w:ascii="Arial" w:hAnsi="Arial" w:cs="Arial"/>
        </w:rPr>
      </w:pPr>
      <w:r w:rsidRPr="006C127A">
        <w:rPr>
          <w:rFonts w:ascii="Arial" w:hAnsi="Arial" w:cs="Arial"/>
        </w:rPr>
        <w:t>7. Ambalaje folosite şi rezultate,</w:t>
      </w:r>
      <w:proofErr w:type="spellStart"/>
      <w:r w:rsidRPr="006C127A">
        <w:rPr>
          <w:rFonts w:ascii="Arial" w:hAnsi="Arial" w:cs="Arial"/>
        </w:rPr>
        <w:t>modulde</w:t>
      </w:r>
      <w:proofErr w:type="spellEnd"/>
      <w:r w:rsidRPr="006C127A">
        <w:rPr>
          <w:rFonts w:ascii="Arial" w:hAnsi="Arial" w:cs="Arial"/>
        </w:rPr>
        <w:t xml:space="preserve"> gospodărire a ambalajelor rezultate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6C127A">
        <w:rPr>
          <w:rFonts w:ascii="Arial" w:hAnsi="Arial" w:cs="Arial"/>
          <w:sz w:val="24"/>
          <w:szCs w:val="24"/>
          <w:lang w:val="ro-RO"/>
        </w:rPr>
        <w:t xml:space="preserve">metalice şi </w:t>
      </w:r>
      <w:r w:rsidRPr="006C127A">
        <w:rPr>
          <w:rFonts w:ascii="Arial" w:hAnsi="Arial" w:cs="Arial"/>
          <w:sz w:val="24"/>
          <w:szCs w:val="24"/>
          <w:lang w:val="ro-RO"/>
        </w:rPr>
        <w:t>din mase plastice.</w:t>
      </w:r>
    </w:p>
    <w:p w:rsidR="007A2F84" w:rsidRPr="006C127A" w:rsidRDefault="007A2F84" w:rsidP="002236FA">
      <w:pPr>
        <w:autoSpaceDE w:val="0"/>
        <w:autoSpaceDN w:val="0"/>
        <w:adjustRightInd w:val="0"/>
        <w:spacing w:after="0" w:line="240" w:lineRule="auto"/>
        <w:ind w:firstLine="360"/>
        <w:jc w:val="both"/>
        <w:rPr>
          <w:rFonts w:ascii="Arial" w:eastAsia="Times New Roman" w:hAnsi="Arial" w:cs="Arial"/>
          <w:sz w:val="24"/>
          <w:szCs w:val="24"/>
          <w:lang w:val="ro-RO"/>
        </w:rPr>
      </w:pPr>
      <w:r w:rsidRPr="006C127A">
        <w:rPr>
          <w:rFonts w:ascii="Arial" w:hAnsi="Arial" w:cs="Arial"/>
          <w:sz w:val="24"/>
          <w:szCs w:val="24"/>
          <w:lang w:val="ro-RO"/>
        </w:rPr>
        <w:t>- Ambalajele utilizate sunt predate la unităţi specializate în valo</w:t>
      </w:r>
      <w:r w:rsidR="006A7594">
        <w:rPr>
          <w:rFonts w:ascii="Arial" w:hAnsi="Arial" w:cs="Arial"/>
          <w:sz w:val="24"/>
          <w:szCs w:val="24"/>
          <w:lang w:val="ro-RO"/>
        </w:rPr>
        <w:t>rificarea/eliminarea acestora.</w:t>
      </w:r>
    </w:p>
    <w:p w:rsidR="007A2F84" w:rsidRPr="006C127A" w:rsidRDefault="007A2F84" w:rsidP="002517E4">
      <w:pPr>
        <w:pStyle w:val="Cmsor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V. Modul de gospodărire a substanţelor şi preparatelor periculoase</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 xml:space="preserve">1. Substanţele şi preparatele periculoase folosite </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combustibili necesari la colectarea materialului lemnos:</w:t>
      </w: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Fraza de risc</w:t>
            </w:r>
          </w:p>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jc w:val="center"/>
              <w:rPr>
                <w:rFonts w:ascii="Arial" w:hAnsi="Arial" w:cs="Arial"/>
                <w:lang w:val="ro-RO"/>
              </w:rPr>
            </w:pPr>
            <w:r w:rsidRPr="006C127A">
              <w:rPr>
                <w:rFonts w:ascii="Arial" w:hAnsi="Arial" w:cs="Arial"/>
                <w:lang w:val="ro-RO"/>
              </w:rPr>
              <w:t xml:space="preserve">Cantitatea maximă pe amplasament </w:t>
            </w:r>
            <w:proofErr w:type="spellStart"/>
            <w:r w:rsidRPr="006C127A">
              <w:rPr>
                <w:rFonts w:ascii="Arial" w:hAnsi="Arial" w:cs="Arial"/>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Denumirea comercială a materialelor în care există</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F+, R12, Carc.Cat.2, R45</w:t>
            </w:r>
          </w:p>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Mut.Cat.2 R46, </w:t>
            </w:r>
          </w:p>
          <w:p w:rsidR="007A2F84" w:rsidRPr="006C127A" w:rsidRDefault="007A2F84" w:rsidP="002517E4">
            <w:pPr>
              <w:spacing w:after="0"/>
              <w:jc w:val="both"/>
              <w:rPr>
                <w:rFonts w:ascii="Arial" w:hAnsi="Arial" w:cs="Arial"/>
                <w:lang w:val="ro-RO"/>
              </w:rPr>
            </w:pPr>
            <w:proofErr w:type="spellStart"/>
            <w:r w:rsidRPr="006C127A">
              <w:rPr>
                <w:rFonts w:ascii="Arial" w:hAnsi="Arial" w:cs="Arial"/>
                <w:lang w:val="ro-RO"/>
              </w:rPr>
              <w:t>Xn</w:t>
            </w:r>
            <w:proofErr w:type="spellEnd"/>
            <w:r w:rsidRPr="006C127A">
              <w:rPr>
                <w:rFonts w:ascii="Arial" w:hAnsi="Arial" w:cs="Arial"/>
                <w:lang w:val="ro-RO"/>
              </w:rPr>
              <w:t xml:space="preserve">, </w:t>
            </w:r>
            <w:proofErr w:type="spellStart"/>
            <w:r w:rsidRPr="006C127A">
              <w:rPr>
                <w:rFonts w:ascii="Arial" w:hAnsi="Arial" w:cs="Arial"/>
                <w:lang w:val="ro-RO"/>
              </w:rPr>
              <w:t>Xi</w:t>
            </w:r>
            <w:proofErr w:type="spellEnd"/>
            <w:r w:rsidRPr="006C127A">
              <w:rPr>
                <w:rFonts w:ascii="Arial" w:hAnsi="Arial" w:cs="Arial"/>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Benzină Premium</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Carc.Cat.3 R40,N, R51/53, </w:t>
            </w:r>
            <w:proofErr w:type="spellStart"/>
            <w:r w:rsidRPr="006C127A">
              <w:rPr>
                <w:rFonts w:ascii="Arial" w:hAnsi="Arial" w:cs="Arial"/>
                <w:lang w:val="ro-RO"/>
              </w:rPr>
              <w:t>Xn</w:t>
            </w:r>
            <w:proofErr w:type="spellEnd"/>
            <w:r w:rsidRPr="006C127A">
              <w:rPr>
                <w:rFonts w:ascii="Arial" w:hAnsi="Arial" w:cs="Arial"/>
                <w:lang w:val="ro-RO"/>
              </w:rPr>
              <w:t xml:space="preserve">, R65, R20, </w:t>
            </w:r>
            <w:proofErr w:type="spellStart"/>
            <w:r w:rsidRPr="006C127A">
              <w:rPr>
                <w:rFonts w:ascii="Arial" w:hAnsi="Arial" w:cs="Arial"/>
                <w:lang w:val="ro-RO"/>
              </w:rPr>
              <w:t>Xi</w:t>
            </w:r>
            <w:proofErr w:type="spellEnd"/>
            <w:r w:rsidRPr="006C127A">
              <w:rPr>
                <w:rFonts w:ascii="Arial" w:hAnsi="Arial" w:cs="Arial"/>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Motorină Standard</w:t>
            </w:r>
          </w:p>
        </w:tc>
      </w:tr>
    </w:tbl>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2. Modul de gospodărire</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D26B54">
      <w:pPr>
        <w:pStyle w:val="Listaszerbekezds"/>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ambalare:</w:t>
      </w:r>
      <w:r w:rsidR="002236FA" w:rsidRPr="006C127A">
        <w:rPr>
          <w:rFonts w:ascii="Arial" w:eastAsia="Times New Roman" w:hAnsi="Arial" w:cs="Arial"/>
          <w:b/>
          <w:sz w:val="24"/>
          <w:szCs w:val="24"/>
          <w:lang w:val="ro-RO"/>
        </w:rPr>
        <w:t xml:space="preserve"> </w:t>
      </w:r>
      <w:r w:rsidRPr="006C127A">
        <w:rPr>
          <w:rFonts w:ascii="Arial" w:hAnsi="Arial" w:cs="Arial"/>
          <w:sz w:val="24"/>
          <w:szCs w:val="24"/>
          <w:lang w:val="ro-RO"/>
        </w:rPr>
        <w:t xml:space="preserve">numai în ambalajele specifice - </w:t>
      </w:r>
      <w:proofErr w:type="spellStart"/>
      <w:r w:rsidRPr="006C127A">
        <w:rPr>
          <w:rFonts w:ascii="Arial" w:hAnsi="Arial" w:cs="Arial"/>
          <w:sz w:val="24"/>
          <w:szCs w:val="24"/>
          <w:lang w:val="ro-RO"/>
        </w:rPr>
        <w:t>recipienţi</w:t>
      </w:r>
      <w:proofErr w:type="spellEnd"/>
      <w:r w:rsidRPr="006C127A">
        <w:rPr>
          <w:rFonts w:ascii="Arial" w:hAnsi="Arial" w:cs="Arial"/>
          <w:sz w:val="24"/>
          <w:szCs w:val="24"/>
          <w:lang w:val="ro-RO"/>
        </w:rPr>
        <w:t xml:space="preserve"> de metal</w:t>
      </w:r>
      <w:r w:rsidR="00D26B54" w:rsidRPr="006C127A">
        <w:rPr>
          <w:rFonts w:ascii="Arial" w:hAnsi="Arial" w:cs="Arial"/>
          <w:sz w:val="24"/>
          <w:szCs w:val="24"/>
          <w:lang w:val="ro-RO"/>
        </w:rPr>
        <w:t xml:space="preserve"> sau plastic</w:t>
      </w:r>
    </w:p>
    <w:p w:rsidR="007A2F84" w:rsidRPr="006C127A" w:rsidRDefault="007A2F84" w:rsidP="00D26B54">
      <w:pPr>
        <w:pStyle w:val="Listaszerbekezds"/>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transport: </w:t>
      </w:r>
      <w:r w:rsidRPr="006C127A">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6C127A" w:rsidRDefault="007A2F84" w:rsidP="00D26B54">
      <w:pPr>
        <w:pStyle w:val="Listaszerbekezds"/>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depozitare: </w:t>
      </w:r>
      <w:r w:rsidRPr="006C127A">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6C127A" w:rsidRDefault="007A2F84" w:rsidP="00D26B54">
      <w:pPr>
        <w:pStyle w:val="Listaszerbekezds"/>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folosire/comercializare: </w:t>
      </w:r>
      <w:r w:rsidRPr="006C127A">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3. Modul de gospodărire a ambalajelor folosite sau rezultate de la substanţele şi preparatele periculoase</w:t>
      </w:r>
    </w:p>
    <w:p w:rsidR="00BB1D97" w:rsidRDefault="00BB1D97" w:rsidP="00BB1D97">
      <w:pPr>
        <w:snapToGrid w:val="0"/>
        <w:spacing w:after="0" w:line="240" w:lineRule="auto"/>
        <w:ind w:left="360"/>
        <w:jc w:val="both"/>
        <w:rPr>
          <w:rFonts w:ascii="Arial" w:hAnsi="Arial" w:cs="Arial"/>
          <w:sz w:val="24"/>
          <w:szCs w:val="24"/>
          <w:lang w:val="ro-RO"/>
        </w:rPr>
      </w:pPr>
      <w:r>
        <w:rPr>
          <w:rFonts w:ascii="Arial" w:hAnsi="Arial" w:cs="Arial"/>
          <w:sz w:val="24"/>
          <w:szCs w:val="24"/>
          <w:lang w:val="ro-RO"/>
        </w:rPr>
        <w:t>- a</w:t>
      </w:r>
      <w:r w:rsidRPr="00F337B0">
        <w:rPr>
          <w:rFonts w:ascii="Arial" w:hAnsi="Arial" w:cs="Arial"/>
          <w:sz w:val="24"/>
          <w:szCs w:val="24"/>
          <w:lang w:val="ro-RO"/>
        </w:rPr>
        <w:t xml:space="preserve">mbalaje rezultate de la substanţele periculoase sunt valorificate conform instrucţiunilor din fişele de securitate a substanţelor în conformitate cu prevederile </w:t>
      </w:r>
      <w:r>
        <w:rPr>
          <w:rFonts w:ascii="Arial" w:hAnsi="Arial" w:cs="Arial"/>
          <w:sz w:val="24"/>
          <w:szCs w:val="24"/>
          <w:lang w:val="ro-RO"/>
        </w:rPr>
        <w:t>Legii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r w:rsidRPr="00F337B0">
        <w:rPr>
          <w:rFonts w:ascii="Arial" w:hAnsi="Arial" w:cs="Arial"/>
          <w:sz w:val="24"/>
          <w:szCs w:val="24"/>
          <w:lang w:val="ro-RO"/>
        </w:rPr>
        <w:t>.</w:t>
      </w:r>
    </w:p>
    <w:p w:rsidR="007A2F84" w:rsidRPr="006C127A" w:rsidRDefault="007A2F84" w:rsidP="00EE362E">
      <w:pPr>
        <w:pStyle w:val="Cmsor2"/>
        <w:ind w:left="360"/>
        <w:rPr>
          <w:rFonts w:ascii="Arial" w:hAnsi="Arial" w:cs="Arial"/>
        </w:rPr>
      </w:pPr>
      <w:r w:rsidRPr="006C127A">
        <w:rPr>
          <w:rFonts w:ascii="Arial" w:hAnsi="Arial" w:cs="Arial"/>
        </w:rPr>
        <w:t>4. Instalaţiile, amenajările, dotările şi măsurile pentru protecţia factorilor de mediu şi pentru intervenţie în caz de accident</w:t>
      </w:r>
      <w:r w:rsidR="00E538EB" w:rsidRPr="006C127A">
        <w:rPr>
          <w:rFonts w:ascii="Arial" w:hAnsi="Arial" w:cs="Arial"/>
        </w:rPr>
        <w:t>:</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lastRenderedPageBreak/>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Deşeurile generate în cazuri accidentale de scăpări/scurgeri de soluţii utilizate se vor gestiona drept deşeuri periculoase astfel:</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A2F84" w:rsidRPr="006C127A" w:rsidRDefault="007A2F84" w:rsidP="00C33EA2">
      <w:pPr>
        <w:spacing w:after="0"/>
        <w:ind w:firstLine="567"/>
        <w:jc w:val="both"/>
        <w:rPr>
          <w:rFonts w:ascii="Arial" w:hAnsi="Arial" w:cs="Arial"/>
          <w:sz w:val="24"/>
          <w:szCs w:val="24"/>
          <w:lang w:val="ro-RO"/>
        </w:rPr>
      </w:pPr>
      <w:r w:rsidRPr="006C127A">
        <w:rPr>
          <w:rFonts w:ascii="Arial" w:hAnsi="Arial" w:cs="Arial"/>
          <w:sz w:val="24"/>
          <w:szCs w:val="24"/>
          <w:lang w:val="ro-RO"/>
        </w:rPr>
        <w:t>Titularul activităţii are obligaţia de a ţine evidenţa ambalajelor reutilizabile şi data returnării acestora la furnizori.</w:t>
      </w:r>
      <w:r w:rsidR="00C33EA2" w:rsidRPr="006C127A">
        <w:rPr>
          <w:rFonts w:ascii="Arial" w:hAnsi="Arial" w:cs="Arial"/>
          <w:sz w:val="24"/>
          <w:szCs w:val="24"/>
          <w:lang w:val="ro-RO"/>
        </w:rPr>
        <w:t xml:space="preserve"> </w:t>
      </w:r>
      <w:r w:rsidRPr="006C127A">
        <w:rPr>
          <w:rFonts w:ascii="Arial" w:hAnsi="Arial" w:cs="Arial"/>
          <w:sz w:val="24"/>
          <w:szCs w:val="24"/>
          <w:lang w:val="ro-RO"/>
        </w:rPr>
        <w:t>Este interzisă utilizarea ambalajelor în alte scopuri decât cele pentru care au fost destinate.</w:t>
      </w:r>
    </w:p>
    <w:p w:rsidR="007A2F84" w:rsidRPr="006C127A" w:rsidRDefault="007A2F84" w:rsidP="002517E4">
      <w:pPr>
        <w:spacing w:after="0" w:line="240" w:lineRule="auto"/>
        <w:jc w:val="both"/>
        <w:rPr>
          <w:rFonts w:ascii="Arial" w:hAnsi="Arial" w:cs="Arial"/>
          <w:noProof/>
          <w:sz w:val="24"/>
          <w:szCs w:val="24"/>
          <w:lang w:val="ro-RO"/>
        </w:rPr>
      </w:pPr>
    </w:p>
    <w:p w:rsidR="007A2F84" w:rsidRPr="006C127A" w:rsidRDefault="007A2F84" w:rsidP="002517E4">
      <w:pPr>
        <w:pStyle w:val="Cmsor2"/>
        <w:ind w:left="360"/>
        <w:rPr>
          <w:rFonts w:ascii="Arial" w:hAnsi="Arial" w:cs="Arial"/>
        </w:rPr>
      </w:pPr>
      <w:r w:rsidRPr="006C127A">
        <w:rPr>
          <w:rFonts w:ascii="Arial" w:hAnsi="Arial" w:cs="Arial"/>
        </w:rPr>
        <w:t>5. Monitorizarea gospodăririi substanţelor şi preparatelor periculoase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VI. Programul de conformare - măsuri pentru reducerea efectelor prezente şi viitoare ale activităţilor</w:t>
      </w:r>
    </w:p>
    <w:p w:rsidR="007A2F84" w:rsidRPr="006C127A" w:rsidRDefault="007A2F84" w:rsidP="002517E4">
      <w:pPr>
        <w:spacing w:after="0" w:line="360" w:lineRule="auto"/>
        <w:jc w:val="both"/>
        <w:rPr>
          <w:rFonts w:ascii="Arial" w:hAnsi="Arial" w:cs="Arial"/>
          <w:noProof/>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Prezenta autorizaţie de mediu conţine </w:t>
      </w:r>
      <w:r w:rsidR="00C33EA2" w:rsidRPr="006C127A">
        <w:rPr>
          <w:rFonts w:ascii="Arial" w:eastAsia="Times New Roman" w:hAnsi="Arial" w:cs="Arial"/>
          <w:b/>
          <w:sz w:val="24"/>
          <w:szCs w:val="24"/>
          <w:lang w:val="ro-RO"/>
        </w:rPr>
        <w:t>11</w:t>
      </w:r>
      <w:r w:rsidRPr="006C127A">
        <w:rPr>
          <w:rFonts w:ascii="Arial" w:eastAsia="Times New Roman" w:hAnsi="Arial" w:cs="Arial"/>
          <w:b/>
          <w:sz w:val="24"/>
          <w:szCs w:val="24"/>
          <w:lang w:val="ro-RO"/>
        </w:rPr>
        <w:t xml:space="preserve"> pagini şi a fost eliberată în 3 exemplare.</w:t>
      </w:r>
    </w:p>
    <w:p w:rsidR="007A2F84" w:rsidRPr="006C127A" w:rsidRDefault="007A2F84" w:rsidP="002517E4">
      <w:pPr>
        <w:spacing w:after="0" w:line="240" w:lineRule="auto"/>
        <w:rPr>
          <w:rFonts w:ascii="Arial" w:hAnsi="Arial" w:cs="Arial"/>
          <w:bCs/>
          <w:noProof/>
          <w:sz w:val="24"/>
          <w:szCs w:val="24"/>
          <w:lang w:val="ro-RO"/>
        </w:rPr>
      </w:pPr>
    </w:p>
    <w:p w:rsidR="00DA4E7D" w:rsidRPr="006C127A" w:rsidRDefault="00DA4E7D" w:rsidP="002517E4">
      <w:pPr>
        <w:spacing w:after="0" w:line="240" w:lineRule="auto"/>
        <w:rPr>
          <w:rFonts w:ascii="Arial" w:hAnsi="Arial" w:cs="Arial"/>
          <w:bCs/>
          <w:noProof/>
          <w:sz w:val="24"/>
          <w:szCs w:val="24"/>
          <w:lang w:val="ro-RO"/>
        </w:rPr>
      </w:pPr>
    </w:p>
    <w:p w:rsidR="007A2F84" w:rsidRPr="006C127A" w:rsidRDefault="007A2F84" w:rsidP="002517E4">
      <w:pPr>
        <w:rPr>
          <w:sz w:val="26"/>
          <w:szCs w:val="26"/>
          <w:lang w:val="ro-RO"/>
        </w:rPr>
      </w:pPr>
      <w:r w:rsidRPr="006C127A">
        <w:rPr>
          <w:rFonts w:ascii="Arial" w:hAnsi="Arial" w:cs="Arial"/>
          <w:i/>
          <w:color w:val="808080"/>
          <w:sz w:val="24"/>
          <w:szCs w:val="24"/>
          <w:lang w:val="ro-RO"/>
        </w:rPr>
        <w:t xml:space="preserve">  </w:t>
      </w:r>
      <w:r w:rsidRPr="006C127A">
        <w:rPr>
          <w:rFonts w:ascii="Arial" w:hAnsi="Arial" w:cs="Arial"/>
          <w:b/>
          <w:sz w:val="24"/>
          <w:szCs w:val="24"/>
          <w:lang w:val="ro-RO"/>
        </w:rPr>
        <w:t xml:space="preserve">DIRECTOR   EXECUTIV,  </w:t>
      </w:r>
      <w:r w:rsidRPr="006C127A">
        <w:rPr>
          <w:sz w:val="26"/>
          <w:szCs w:val="26"/>
          <w:lang w:val="ro-RO"/>
        </w:rPr>
        <w:t xml:space="preserve">DOMOKOS László József  </w:t>
      </w:r>
    </w:p>
    <w:p w:rsidR="00DA4E7D" w:rsidRDefault="00DA4E7D" w:rsidP="002517E4">
      <w:pPr>
        <w:rPr>
          <w:rFonts w:ascii="Arial" w:hAnsi="Arial" w:cs="Arial"/>
          <w:b/>
          <w:sz w:val="24"/>
          <w:szCs w:val="24"/>
          <w:lang w:val="ro-RO"/>
        </w:rPr>
      </w:pPr>
    </w:p>
    <w:p w:rsidR="006A7594" w:rsidRPr="006C127A" w:rsidRDefault="006A7594" w:rsidP="002517E4">
      <w:pPr>
        <w:rPr>
          <w:rFonts w:ascii="Arial" w:hAnsi="Arial" w:cs="Arial"/>
          <w:b/>
          <w:sz w:val="24"/>
          <w:szCs w:val="24"/>
          <w:lang w:val="ro-RO"/>
        </w:rPr>
      </w:pPr>
    </w:p>
    <w:p w:rsidR="007A2F84" w:rsidRPr="006C127A" w:rsidRDefault="007A2F84" w:rsidP="002517E4">
      <w:pPr>
        <w:rPr>
          <w:rFonts w:ascii="Arial" w:hAnsi="Arial" w:cs="Arial"/>
          <w:b/>
          <w:sz w:val="24"/>
          <w:szCs w:val="24"/>
          <w:lang w:val="ro-RO"/>
        </w:rPr>
      </w:pPr>
      <w:r w:rsidRPr="006C127A">
        <w:rPr>
          <w:rFonts w:ascii="Arial" w:hAnsi="Arial" w:cs="Arial"/>
          <w:b/>
          <w:sz w:val="24"/>
          <w:szCs w:val="24"/>
          <w:lang w:val="ro-RO"/>
        </w:rPr>
        <w:t xml:space="preserve">ŞEF SERVICIU,  </w:t>
      </w:r>
      <w:r w:rsidRPr="006C127A">
        <w:rPr>
          <w:sz w:val="26"/>
          <w:szCs w:val="26"/>
          <w:lang w:val="ro-RO"/>
        </w:rPr>
        <w:t>ing. LÁSZLÓ Anna</w:t>
      </w:r>
      <w:r w:rsidRPr="006C127A">
        <w:rPr>
          <w:rFonts w:ascii="Arial" w:hAnsi="Arial" w:cs="Arial"/>
          <w:b/>
          <w:sz w:val="24"/>
          <w:szCs w:val="24"/>
          <w:lang w:val="ro-RO"/>
        </w:rPr>
        <w:t xml:space="preserve">  </w:t>
      </w:r>
    </w:p>
    <w:p w:rsidR="00DA4E7D" w:rsidRDefault="00DA4E7D" w:rsidP="002517E4">
      <w:pPr>
        <w:rPr>
          <w:rFonts w:ascii="Arial" w:hAnsi="Arial" w:cs="Arial"/>
          <w:b/>
          <w:sz w:val="24"/>
          <w:szCs w:val="24"/>
          <w:lang w:val="ro-RO"/>
        </w:rPr>
      </w:pPr>
    </w:p>
    <w:p w:rsidR="006A7594" w:rsidRPr="006C127A" w:rsidRDefault="006A7594" w:rsidP="002517E4">
      <w:pPr>
        <w:rPr>
          <w:rFonts w:ascii="Arial" w:hAnsi="Arial" w:cs="Arial"/>
          <w:b/>
          <w:sz w:val="24"/>
          <w:szCs w:val="24"/>
          <w:lang w:val="ro-RO"/>
        </w:rPr>
      </w:pPr>
      <w:bookmarkStart w:id="0" w:name="_GoBack"/>
      <w:bookmarkEnd w:id="0"/>
    </w:p>
    <w:p w:rsidR="00F6554D" w:rsidRPr="006C127A" w:rsidRDefault="007A2F84">
      <w:pPr>
        <w:rPr>
          <w:lang w:val="ro-RO"/>
        </w:rPr>
      </w:pPr>
      <w:r w:rsidRPr="006C127A">
        <w:rPr>
          <w:rFonts w:ascii="Arial" w:hAnsi="Arial" w:cs="Arial"/>
          <w:b/>
          <w:sz w:val="24"/>
          <w:szCs w:val="24"/>
          <w:lang w:val="ro-RO"/>
        </w:rPr>
        <w:t>Întocmit,</w:t>
      </w:r>
      <w:r w:rsidRPr="006C127A">
        <w:rPr>
          <w:sz w:val="26"/>
          <w:szCs w:val="26"/>
          <w:lang w:val="ro-RO"/>
        </w:rPr>
        <w:t xml:space="preserve"> </w:t>
      </w:r>
      <w:proofErr w:type="spellStart"/>
      <w:r w:rsidR="00EE18F9">
        <w:rPr>
          <w:sz w:val="26"/>
          <w:szCs w:val="26"/>
          <w:lang w:val="ro-RO"/>
        </w:rPr>
        <w:t>geogr</w:t>
      </w:r>
      <w:proofErr w:type="spellEnd"/>
      <w:r w:rsidR="00EE18F9">
        <w:rPr>
          <w:sz w:val="26"/>
          <w:szCs w:val="26"/>
          <w:lang w:val="ro-RO"/>
        </w:rPr>
        <w:t xml:space="preserve">. </w:t>
      </w:r>
      <w:r w:rsidRPr="006C127A">
        <w:rPr>
          <w:sz w:val="26"/>
          <w:szCs w:val="26"/>
          <w:lang w:val="ro-RO"/>
        </w:rPr>
        <w:t>Mihály István</w:t>
      </w:r>
    </w:p>
    <w:sectPr w:rsidR="00F6554D" w:rsidRPr="006C127A" w:rsidSect="002517E4">
      <w:footerReference w:type="even" r:id="rId9"/>
      <w:footerReference w:type="default" r:id="rId10"/>
      <w:headerReference w:type="first" r:id="rId11"/>
      <w:footerReference w:type="first" r:id="rId12"/>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C5" w:rsidRDefault="00AC3FC5" w:rsidP="0044205F">
      <w:pPr>
        <w:spacing w:after="0" w:line="240" w:lineRule="auto"/>
      </w:pPr>
      <w:r>
        <w:separator/>
      </w:r>
    </w:p>
  </w:endnote>
  <w:endnote w:type="continuationSeparator" w:id="0">
    <w:p w:rsidR="00AC3FC5" w:rsidRDefault="00AC3FC5"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E4" w:rsidRDefault="008F3BDD" w:rsidP="002517E4">
    <w:pPr>
      <w:pStyle w:val="llb"/>
      <w:framePr w:wrap="around" w:vAnchor="text" w:hAnchor="margin" w:xAlign="right" w:y="1"/>
      <w:rPr>
        <w:rStyle w:val="Oldalszm"/>
      </w:rPr>
    </w:pPr>
    <w:r>
      <w:rPr>
        <w:rStyle w:val="Oldalszm"/>
      </w:rPr>
      <w:fldChar w:fldCharType="begin"/>
    </w:r>
    <w:r w:rsidR="002517E4">
      <w:rPr>
        <w:rStyle w:val="Oldalszm"/>
      </w:rPr>
      <w:instrText xml:space="preserve">PAGE  </w:instrText>
    </w:r>
    <w:r>
      <w:rPr>
        <w:rStyle w:val="Oldalszm"/>
      </w:rPr>
      <w:fldChar w:fldCharType="separate"/>
    </w:r>
    <w:r w:rsidR="00911FD0">
      <w:rPr>
        <w:rStyle w:val="Oldalszm"/>
        <w:noProof/>
      </w:rPr>
      <w:t>5</w:t>
    </w:r>
    <w:r>
      <w:rPr>
        <w:rStyle w:val="Oldalszm"/>
      </w:rPr>
      <w:fldChar w:fldCharType="end"/>
    </w:r>
  </w:p>
  <w:p w:rsidR="002517E4" w:rsidRDefault="002517E4" w:rsidP="002517E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E4" w:rsidRDefault="008F3BDD" w:rsidP="002517E4">
    <w:pPr>
      <w:pStyle w:val="llb"/>
      <w:framePr w:wrap="around" w:vAnchor="text" w:hAnchor="margin" w:xAlign="right" w:y="1"/>
      <w:rPr>
        <w:rStyle w:val="Oldalszm"/>
      </w:rPr>
    </w:pPr>
    <w:r>
      <w:rPr>
        <w:rStyle w:val="Oldalszm"/>
      </w:rPr>
      <w:fldChar w:fldCharType="begin"/>
    </w:r>
    <w:r w:rsidR="002517E4">
      <w:rPr>
        <w:rStyle w:val="Oldalszm"/>
      </w:rPr>
      <w:instrText xml:space="preserve">PAGE  </w:instrText>
    </w:r>
    <w:r>
      <w:rPr>
        <w:rStyle w:val="Oldalszm"/>
      </w:rPr>
      <w:fldChar w:fldCharType="separate"/>
    </w:r>
    <w:r w:rsidR="006A7594">
      <w:rPr>
        <w:rStyle w:val="Oldalszm"/>
        <w:noProof/>
      </w:rPr>
      <w:t>11</w:t>
    </w:r>
    <w:r>
      <w:rPr>
        <w:rStyle w:val="Oldalszm"/>
      </w:rPr>
      <w:fldChar w:fldCharType="end"/>
    </w:r>
  </w:p>
  <w:sdt>
    <w:sdtPr>
      <w:alias w:val="Câmp editabil text"/>
      <w:tag w:val="CampEditabil"/>
      <w:id w:val="299814"/>
    </w:sdtPr>
    <w:sdtContent>
      <w:sdt>
        <w:sdtPr>
          <w:rPr>
            <w:sz w:val="20"/>
            <w:szCs w:val="20"/>
          </w:rPr>
          <w:alias w:val="Câmp editabil text"/>
          <w:tag w:val="CampEditabil"/>
          <w:id w:val="299815"/>
        </w:sdtPr>
        <w:sdtContent>
          <w:p w:rsidR="006A7594" w:rsidRPr="009147C1" w:rsidRDefault="006A7594" w:rsidP="006A7594">
            <w:pPr>
              <w:pStyle w:val="llb"/>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517E4" w:rsidRPr="006A7594" w:rsidRDefault="006A7594" w:rsidP="006A7594">
            <w:pPr>
              <w:pStyle w:val="lfej"/>
              <w:tabs>
                <w:tab w:val="clear" w:pos="4680"/>
              </w:tabs>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iperhivatkozs"/>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75833"/>
    </w:sdtPr>
    <w:sdtEndPr/>
    <w:sdtContent>
      <w:p w:rsidR="006508D8" w:rsidRPr="009147C1" w:rsidRDefault="006508D8" w:rsidP="006508D8">
        <w:pPr>
          <w:pStyle w:val="llb"/>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508D8" w:rsidRPr="006508D8" w:rsidRDefault="006508D8" w:rsidP="006508D8">
        <w:pPr>
          <w:pStyle w:val="llb"/>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iperhivatkozs"/>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C5" w:rsidRDefault="00AC3FC5" w:rsidP="0044205F">
      <w:pPr>
        <w:spacing w:after="0" w:line="240" w:lineRule="auto"/>
      </w:pPr>
      <w:r>
        <w:separator/>
      </w:r>
    </w:p>
  </w:footnote>
  <w:footnote w:type="continuationSeparator" w:id="0">
    <w:p w:rsidR="00AC3FC5" w:rsidRDefault="00AC3FC5"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1" w:rsidRPr="00DC47F7" w:rsidRDefault="000965B1" w:rsidP="000965B1">
    <w:pPr>
      <w:pStyle w:val="lfej"/>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A7594">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38910128"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965B1" w:rsidRPr="00DC47F7" w:rsidRDefault="006A7594" w:rsidP="000965B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0965B1" w:rsidRPr="00DC47F7">
          <w:rPr>
            <w:rFonts w:ascii="Arial" w:hAnsi="Arial" w:cs="Arial"/>
            <w:b/>
            <w:color w:val="00214E"/>
            <w:sz w:val="36"/>
            <w:szCs w:val="36"/>
            <w:lang w:val="ro-RO"/>
          </w:rPr>
          <w:t>Agenția Națională pentru Protecția Mediului</w:t>
        </w:r>
      </w:sdtContent>
    </w:sdt>
  </w:p>
  <w:p w:rsidR="000965B1" w:rsidRDefault="000965B1" w:rsidP="000965B1">
    <w:pPr>
      <w:pStyle w:val="lfej"/>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2517E4" w:rsidRPr="00670CA3" w:rsidRDefault="002517E4" w:rsidP="0044205F">
    <w:pPr>
      <w:spacing w:after="0" w:line="240" w:lineRule="auto"/>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26C4"/>
    <w:rsid w:val="000052FC"/>
    <w:rsid w:val="0000683B"/>
    <w:rsid w:val="000074CB"/>
    <w:rsid w:val="00011466"/>
    <w:rsid w:val="00011F79"/>
    <w:rsid w:val="0001289B"/>
    <w:rsid w:val="00014BF2"/>
    <w:rsid w:val="00015884"/>
    <w:rsid w:val="0002173C"/>
    <w:rsid w:val="0002181C"/>
    <w:rsid w:val="00022841"/>
    <w:rsid w:val="000248B3"/>
    <w:rsid w:val="00025019"/>
    <w:rsid w:val="0002619F"/>
    <w:rsid w:val="00027ADE"/>
    <w:rsid w:val="00027CD6"/>
    <w:rsid w:val="00030AE4"/>
    <w:rsid w:val="00031CCD"/>
    <w:rsid w:val="00032353"/>
    <w:rsid w:val="000329C9"/>
    <w:rsid w:val="00032FAC"/>
    <w:rsid w:val="00033858"/>
    <w:rsid w:val="0003393F"/>
    <w:rsid w:val="00033A97"/>
    <w:rsid w:val="000344B7"/>
    <w:rsid w:val="00035908"/>
    <w:rsid w:val="00037B92"/>
    <w:rsid w:val="0004116E"/>
    <w:rsid w:val="00042887"/>
    <w:rsid w:val="0004387F"/>
    <w:rsid w:val="00044DA1"/>
    <w:rsid w:val="00046E09"/>
    <w:rsid w:val="000522D5"/>
    <w:rsid w:val="000569CB"/>
    <w:rsid w:val="00057B58"/>
    <w:rsid w:val="00057E7D"/>
    <w:rsid w:val="00060683"/>
    <w:rsid w:val="00061A7C"/>
    <w:rsid w:val="00064F77"/>
    <w:rsid w:val="00067856"/>
    <w:rsid w:val="00067F1B"/>
    <w:rsid w:val="00070286"/>
    <w:rsid w:val="0007035F"/>
    <w:rsid w:val="000714B9"/>
    <w:rsid w:val="00073303"/>
    <w:rsid w:val="0007401B"/>
    <w:rsid w:val="00074D75"/>
    <w:rsid w:val="00076D42"/>
    <w:rsid w:val="00076ED5"/>
    <w:rsid w:val="00080972"/>
    <w:rsid w:val="0008169F"/>
    <w:rsid w:val="00081D17"/>
    <w:rsid w:val="00083BF3"/>
    <w:rsid w:val="000845E8"/>
    <w:rsid w:val="00084DFA"/>
    <w:rsid w:val="00085ABA"/>
    <w:rsid w:val="000906FD"/>
    <w:rsid w:val="000928AF"/>
    <w:rsid w:val="00094714"/>
    <w:rsid w:val="00095596"/>
    <w:rsid w:val="000957EE"/>
    <w:rsid w:val="0009650B"/>
    <w:rsid w:val="000965B1"/>
    <w:rsid w:val="000A17F2"/>
    <w:rsid w:val="000A43E4"/>
    <w:rsid w:val="000A5918"/>
    <w:rsid w:val="000A5AE1"/>
    <w:rsid w:val="000A6DF2"/>
    <w:rsid w:val="000A75E1"/>
    <w:rsid w:val="000A77F0"/>
    <w:rsid w:val="000B0E63"/>
    <w:rsid w:val="000B13E4"/>
    <w:rsid w:val="000B3979"/>
    <w:rsid w:val="000B3BA3"/>
    <w:rsid w:val="000B5B28"/>
    <w:rsid w:val="000B5F70"/>
    <w:rsid w:val="000C1C45"/>
    <w:rsid w:val="000C2F55"/>
    <w:rsid w:val="000C461A"/>
    <w:rsid w:val="000C67D6"/>
    <w:rsid w:val="000D79F0"/>
    <w:rsid w:val="000E0A76"/>
    <w:rsid w:val="000E1A91"/>
    <w:rsid w:val="000E3319"/>
    <w:rsid w:val="000E3446"/>
    <w:rsid w:val="000E3E96"/>
    <w:rsid w:val="000E6869"/>
    <w:rsid w:val="000E760A"/>
    <w:rsid w:val="000E7A0A"/>
    <w:rsid w:val="000F5ED3"/>
    <w:rsid w:val="000F6CDC"/>
    <w:rsid w:val="00101954"/>
    <w:rsid w:val="0010613B"/>
    <w:rsid w:val="00106EB0"/>
    <w:rsid w:val="0011177E"/>
    <w:rsid w:val="0011769C"/>
    <w:rsid w:val="00123552"/>
    <w:rsid w:val="00123587"/>
    <w:rsid w:val="001235B0"/>
    <w:rsid w:val="001239DB"/>
    <w:rsid w:val="00124BDE"/>
    <w:rsid w:val="00125340"/>
    <w:rsid w:val="00125C71"/>
    <w:rsid w:val="00126F00"/>
    <w:rsid w:val="00127296"/>
    <w:rsid w:val="00135BC6"/>
    <w:rsid w:val="00137BDB"/>
    <w:rsid w:val="00141590"/>
    <w:rsid w:val="001423CB"/>
    <w:rsid w:val="001423E3"/>
    <w:rsid w:val="0014433C"/>
    <w:rsid w:val="001471BE"/>
    <w:rsid w:val="001533F2"/>
    <w:rsid w:val="00156723"/>
    <w:rsid w:val="00157079"/>
    <w:rsid w:val="00157D99"/>
    <w:rsid w:val="001642C9"/>
    <w:rsid w:val="0016510F"/>
    <w:rsid w:val="0016519C"/>
    <w:rsid w:val="001675E4"/>
    <w:rsid w:val="0016791C"/>
    <w:rsid w:val="00170142"/>
    <w:rsid w:val="001712DA"/>
    <w:rsid w:val="0017165C"/>
    <w:rsid w:val="00171F58"/>
    <w:rsid w:val="00172789"/>
    <w:rsid w:val="00172F38"/>
    <w:rsid w:val="0017357F"/>
    <w:rsid w:val="001738B5"/>
    <w:rsid w:val="00176196"/>
    <w:rsid w:val="00176F64"/>
    <w:rsid w:val="0018117F"/>
    <w:rsid w:val="00184046"/>
    <w:rsid w:val="0018546A"/>
    <w:rsid w:val="001860C0"/>
    <w:rsid w:val="0019022D"/>
    <w:rsid w:val="001907D9"/>
    <w:rsid w:val="001920B0"/>
    <w:rsid w:val="001920DA"/>
    <w:rsid w:val="00194CEB"/>
    <w:rsid w:val="001A2667"/>
    <w:rsid w:val="001A38E3"/>
    <w:rsid w:val="001A4665"/>
    <w:rsid w:val="001B16BB"/>
    <w:rsid w:val="001B2FF6"/>
    <w:rsid w:val="001B4244"/>
    <w:rsid w:val="001B7C51"/>
    <w:rsid w:val="001B7F3A"/>
    <w:rsid w:val="001C1741"/>
    <w:rsid w:val="001C41B9"/>
    <w:rsid w:val="001C66E8"/>
    <w:rsid w:val="001C6A52"/>
    <w:rsid w:val="001C74FB"/>
    <w:rsid w:val="001D0129"/>
    <w:rsid w:val="001D39F5"/>
    <w:rsid w:val="001D3B05"/>
    <w:rsid w:val="001D63D3"/>
    <w:rsid w:val="001D6A17"/>
    <w:rsid w:val="001E0959"/>
    <w:rsid w:val="001E10EA"/>
    <w:rsid w:val="001E2806"/>
    <w:rsid w:val="001E42EB"/>
    <w:rsid w:val="001E568B"/>
    <w:rsid w:val="001E7313"/>
    <w:rsid w:val="001F0274"/>
    <w:rsid w:val="001F1451"/>
    <w:rsid w:val="001F1EA6"/>
    <w:rsid w:val="001F30C3"/>
    <w:rsid w:val="001F4A4F"/>
    <w:rsid w:val="001F4DB2"/>
    <w:rsid w:val="001F6BDB"/>
    <w:rsid w:val="001F6DE3"/>
    <w:rsid w:val="001F7024"/>
    <w:rsid w:val="001F7365"/>
    <w:rsid w:val="00201C82"/>
    <w:rsid w:val="00202AEA"/>
    <w:rsid w:val="00203CDD"/>
    <w:rsid w:val="00204408"/>
    <w:rsid w:val="002068B3"/>
    <w:rsid w:val="00207365"/>
    <w:rsid w:val="00216C67"/>
    <w:rsid w:val="00222083"/>
    <w:rsid w:val="00222190"/>
    <w:rsid w:val="002224A3"/>
    <w:rsid w:val="00223563"/>
    <w:rsid w:val="002236FA"/>
    <w:rsid w:val="002239BF"/>
    <w:rsid w:val="00225CA3"/>
    <w:rsid w:val="00230A0F"/>
    <w:rsid w:val="00232CE8"/>
    <w:rsid w:val="002339CC"/>
    <w:rsid w:val="00233F95"/>
    <w:rsid w:val="00235C35"/>
    <w:rsid w:val="002374E7"/>
    <w:rsid w:val="002404E9"/>
    <w:rsid w:val="002421E3"/>
    <w:rsid w:val="0024225F"/>
    <w:rsid w:val="00242AD6"/>
    <w:rsid w:val="0024476D"/>
    <w:rsid w:val="00244F22"/>
    <w:rsid w:val="00245D22"/>
    <w:rsid w:val="002500C3"/>
    <w:rsid w:val="00250C8E"/>
    <w:rsid w:val="002517E4"/>
    <w:rsid w:val="00251DCA"/>
    <w:rsid w:val="00253113"/>
    <w:rsid w:val="00253250"/>
    <w:rsid w:val="00253DB9"/>
    <w:rsid w:val="00260085"/>
    <w:rsid w:val="00263A4C"/>
    <w:rsid w:val="002640D3"/>
    <w:rsid w:val="002656F3"/>
    <w:rsid w:val="0026651E"/>
    <w:rsid w:val="0027171B"/>
    <w:rsid w:val="00272CBC"/>
    <w:rsid w:val="00276402"/>
    <w:rsid w:val="00280CB4"/>
    <w:rsid w:val="0028152C"/>
    <w:rsid w:val="002832A8"/>
    <w:rsid w:val="002872CF"/>
    <w:rsid w:val="0029367F"/>
    <w:rsid w:val="002958C0"/>
    <w:rsid w:val="002A043C"/>
    <w:rsid w:val="002A1AB1"/>
    <w:rsid w:val="002A2809"/>
    <w:rsid w:val="002A5F60"/>
    <w:rsid w:val="002A6943"/>
    <w:rsid w:val="002B15C0"/>
    <w:rsid w:val="002B1F2C"/>
    <w:rsid w:val="002B2418"/>
    <w:rsid w:val="002B2B5D"/>
    <w:rsid w:val="002B6F8F"/>
    <w:rsid w:val="002C14A9"/>
    <w:rsid w:val="002C1849"/>
    <w:rsid w:val="002C2885"/>
    <w:rsid w:val="002C35F7"/>
    <w:rsid w:val="002C4A02"/>
    <w:rsid w:val="002C591E"/>
    <w:rsid w:val="002C5FDF"/>
    <w:rsid w:val="002D01A3"/>
    <w:rsid w:val="002D0A5B"/>
    <w:rsid w:val="002D36D2"/>
    <w:rsid w:val="002D5B8E"/>
    <w:rsid w:val="002E062A"/>
    <w:rsid w:val="002E1974"/>
    <w:rsid w:val="002E26D5"/>
    <w:rsid w:val="002E27A8"/>
    <w:rsid w:val="002E551F"/>
    <w:rsid w:val="002E71CC"/>
    <w:rsid w:val="002F0B1C"/>
    <w:rsid w:val="002F2DB3"/>
    <w:rsid w:val="002F3E1D"/>
    <w:rsid w:val="002F4B3C"/>
    <w:rsid w:val="002F598A"/>
    <w:rsid w:val="002F73AE"/>
    <w:rsid w:val="0030020C"/>
    <w:rsid w:val="00300D88"/>
    <w:rsid w:val="00301332"/>
    <w:rsid w:val="003021FF"/>
    <w:rsid w:val="00305619"/>
    <w:rsid w:val="00307FB7"/>
    <w:rsid w:val="0031112F"/>
    <w:rsid w:val="00311914"/>
    <w:rsid w:val="00313141"/>
    <w:rsid w:val="0031395B"/>
    <w:rsid w:val="00320C16"/>
    <w:rsid w:val="003213B6"/>
    <w:rsid w:val="00321E8C"/>
    <w:rsid w:val="00324257"/>
    <w:rsid w:val="00331B71"/>
    <w:rsid w:val="003347BF"/>
    <w:rsid w:val="00334B86"/>
    <w:rsid w:val="00334D80"/>
    <w:rsid w:val="00337CDE"/>
    <w:rsid w:val="00343DAB"/>
    <w:rsid w:val="00347F3A"/>
    <w:rsid w:val="0035214E"/>
    <w:rsid w:val="00352358"/>
    <w:rsid w:val="003530AB"/>
    <w:rsid w:val="00354D07"/>
    <w:rsid w:val="00354DFF"/>
    <w:rsid w:val="0035575E"/>
    <w:rsid w:val="0036052B"/>
    <w:rsid w:val="00361EF1"/>
    <w:rsid w:val="0036240E"/>
    <w:rsid w:val="00363C09"/>
    <w:rsid w:val="00365AD0"/>
    <w:rsid w:val="003702C6"/>
    <w:rsid w:val="003703D8"/>
    <w:rsid w:val="0037054E"/>
    <w:rsid w:val="00370F57"/>
    <w:rsid w:val="00371BA7"/>
    <w:rsid w:val="003731A2"/>
    <w:rsid w:val="003734CD"/>
    <w:rsid w:val="00375113"/>
    <w:rsid w:val="003769A5"/>
    <w:rsid w:val="003811E9"/>
    <w:rsid w:val="00381BEE"/>
    <w:rsid w:val="00383D0E"/>
    <w:rsid w:val="00384214"/>
    <w:rsid w:val="0038424C"/>
    <w:rsid w:val="00385012"/>
    <w:rsid w:val="00385C3B"/>
    <w:rsid w:val="0038760E"/>
    <w:rsid w:val="00393DE9"/>
    <w:rsid w:val="003964EE"/>
    <w:rsid w:val="00396533"/>
    <w:rsid w:val="003A282C"/>
    <w:rsid w:val="003A4132"/>
    <w:rsid w:val="003A4A38"/>
    <w:rsid w:val="003A4EE8"/>
    <w:rsid w:val="003A532D"/>
    <w:rsid w:val="003A6586"/>
    <w:rsid w:val="003B0D3B"/>
    <w:rsid w:val="003B160A"/>
    <w:rsid w:val="003B2314"/>
    <w:rsid w:val="003B2355"/>
    <w:rsid w:val="003B23D6"/>
    <w:rsid w:val="003B2707"/>
    <w:rsid w:val="003B2E00"/>
    <w:rsid w:val="003B7C76"/>
    <w:rsid w:val="003C1155"/>
    <w:rsid w:val="003C33ED"/>
    <w:rsid w:val="003C3B13"/>
    <w:rsid w:val="003C44AA"/>
    <w:rsid w:val="003C461A"/>
    <w:rsid w:val="003C5123"/>
    <w:rsid w:val="003C7310"/>
    <w:rsid w:val="003D1AF2"/>
    <w:rsid w:val="003D6579"/>
    <w:rsid w:val="003D78BB"/>
    <w:rsid w:val="003E01B0"/>
    <w:rsid w:val="003E4BB8"/>
    <w:rsid w:val="003F19CF"/>
    <w:rsid w:val="003F1E04"/>
    <w:rsid w:val="003F4260"/>
    <w:rsid w:val="003F4F2A"/>
    <w:rsid w:val="00400763"/>
    <w:rsid w:val="00400B03"/>
    <w:rsid w:val="004011C9"/>
    <w:rsid w:val="004012D5"/>
    <w:rsid w:val="00404EB4"/>
    <w:rsid w:val="00405C93"/>
    <w:rsid w:val="00406C88"/>
    <w:rsid w:val="00406FF8"/>
    <w:rsid w:val="00411927"/>
    <w:rsid w:val="00412C9D"/>
    <w:rsid w:val="00416AA3"/>
    <w:rsid w:val="0042003C"/>
    <w:rsid w:val="0042257E"/>
    <w:rsid w:val="004251CD"/>
    <w:rsid w:val="0043026E"/>
    <w:rsid w:val="00433D36"/>
    <w:rsid w:val="0043559C"/>
    <w:rsid w:val="00437EA2"/>
    <w:rsid w:val="004402A1"/>
    <w:rsid w:val="004408FC"/>
    <w:rsid w:val="0044205F"/>
    <w:rsid w:val="00444B50"/>
    <w:rsid w:val="004456DF"/>
    <w:rsid w:val="004464AD"/>
    <w:rsid w:val="00451AEE"/>
    <w:rsid w:val="00451DD2"/>
    <w:rsid w:val="004523AC"/>
    <w:rsid w:val="004533E8"/>
    <w:rsid w:val="0045504E"/>
    <w:rsid w:val="00455C52"/>
    <w:rsid w:val="004566C7"/>
    <w:rsid w:val="00463D93"/>
    <w:rsid w:val="004657C6"/>
    <w:rsid w:val="00471603"/>
    <w:rsid w:val="004726C8"/>
    <w:rsid w:val="00473AB9"/>
    <w:rsid w:val="00474D0C"/>
    <w:rsid w:val="00476455"/>
    <w:rsid w:val="004769D9"/>
    <w:rsid w:val="00477143"/>
    <w:rsid w:val="0048351E"/>
    <w:rsid w:val="00483FC9"/>
    <w:rsid w:val="004858DD"/>
    <w:rsid w:val="00487A92"/>
    <w:rsid w:val="004905B5"/>
    <w:rsid w:val="00490B23"/>
    <w:rsid w:val="00491B9E"/>
    <w:rsid w:val="004925C9"/>
    <w:rsid w:val="004928C1"/>
    <w:rsid w:val="004931EC"/>
    <w:rsid w:val="00493B59"/>
    <w:rsid w:val="00493CE0"/>
    <w:rsid w:val="004A5CD8"/>
    <w:rsid w:val="004A6AB8"/>
    <w:rsid w:val="004A6B08"/>
    <w:rsid w:val="004A72D7"/>
    <w:rsid w:val="004B3282"/>
    <w:rsid w:val="004B452C"/>
    <w:rsid w:val="004B4AA2"/>
    <w:rsid w:val="004B5C01"/>
    <w:rsid w:val="004C0FBF"/>
    <w:rsid w:val="004C2F1F"/>
    <w:rsid w:val="004C4440"/>
    <w:rsid w:val="004C4911"/>
    <w:rsid w:val="004C5A6D"/>
    <w:rsid w:val="004C5EB2"/>
    <w:rsid w:val="004C68C5"/>
    <w:rsid w:val="004C7F1F"/>
    <w:rsid w:val="004C7F70"/>
    <w:rsid w:val="004D05E4"/>
    <w:rsid w:val="004D09B8"/>
    <w:rsid w:val="004D0A77"/>
    <w:rsid w:val="004D0D38"/>
    <w:rsid w:val="004D1FBE"/>
    <w:rsid w:val="004D27D7"/>
    <w:rsid w:val="004D5BCE"/>
    <w:rsid w:val="004E0868"/>
    <w:rsid w:val="004E0877"/>
    <w:rsid w:val="004E4FD0"/>
    <w:rsid w:val="004F10BA"/>
    <w:rsid w:val="004F1540"/>
    <w:rsid w:val="004F164F"/>
    <w:rsid w:val="004F179C"/>
    <w:rsid w:val="004F17A5"/>
    <w:rsid w:val="004F2162"/>
    <w:rsid w:val="004F233E"/>
    <w:rsid w:val="004F36B5"/>
    <w:rsid w:val="004F37A1"/>
    <w:rsid w:val="004F4439"/>
    <w:rsid w:val="004F7067"/>
    <w:rsid w:val="00501710"/>
    <w:rsid w:val="005023E2"/>
    <w:rsid w:val="0050280D"/>
    <w:rsid w:val="005029CD"/>
    <w:rsid w:val="0050364B"/>
    <w:rsid w:val="005049CF"/>
    <w:rsid w:val="00511AC1"/>
    <w:rsid w:val="00512427"/>
    <w:rsid w:val="00512AB0"/>
    <w:rsid w:val="00512CCB"/>
    <w:rsid w:val="00512E32"/>
    <w:rsid w:val="005158D6"/>
    <w:rsid w:val="00516C00"/>
    <w:rsid w:val="00517337"/>
    <w:rsid w:val="00517642"/>
    <w:rsid w:val="00522126"/>
    <w:rsid w:val="005226A0"/>
    <w:rsid w:val="005244E7"/>
    <w:rsid w:val="00531095"/>
    <w:rsid w:val="00533C4E"/>
    <w:rsid w:val="0053623A"/>
    <w:rsid w:val="005371B2"/>
    <w:rsid w:val="0054144A"/>
    <w:rsid w:val="00543B62"/>
    <w:rsid w:val="00545068"/>
    <w:rsid w:val="005455FD"/>
    <w:rsid w:val="00545B1A"/>
    <w:rsid w:val="00545C53"/>
    <w:rsid w:val="00546C11"/>
    <w:rsid w:val="00550012"/>
    <w:rsid w:val="00552303"/>
    <w:rsid w:val="00553A34"/>
    <w:rsid w:val="005553D7"/>
    <w:rsid w:val="005554A8"/>
    <w:rsid w:val="005556B5"/>
    <w:rsid w:val="00555702"/>
    <w:rsid w:val="005557A5"/>
    <w:rsid w:val="00555DD8"/>
    <w:rsid w:val="00555E33"/>
    <w:rsid w:val="00555FB6"/>
    <w:rsid w:val="00562E58"/>
    <w:rsid w:val="00564745"/>
    <w:rsid w:val="00564B3E"/>
    <w:rsid w:val="005729E3"/>
    <w:rsid w:val="00572CC5"/>
    <w:rsid w:val="005757B6"/>
    <w:rsid w:val="0057784F"/>
    <w:rsid w:val="005809B3"/>
    <w:rsid w:val="00580D7B"/>
    <w:rsid w:val="00581E0F"/>
    <w:rsid w:val="005869EE"/>
    <w:rsid w:val="00587739"/>
    <w:rsid w:val="00587DE7"/>
    <w:rsid w:val="005A03F6"/>
    <w:rsid w:val="005A2453"/>
    <w:rsid w:val="005A48B0"/>
    <w:rsid w:val="005A5859"/>
    <w:rsid w:val="005B02B2"/>
    <w:rsid w:val="005B145B"/>
    <w:rsid w:val="005B19C2"/>
    <w:rsid w:val="005B3BCA"/>
    <w:rsid w:val="005B4C5D"/>
    <w:rsid w:val="005B650D"/>
    <w:rsid w:val="005B652F"/>
    <w:rsid w:val="005B7233"/>
    <w:rsid w:val="005B792B"/>
    <w:rsid w:val="005C0A42"/>
    <w:rsid w:val="005C0B33"/>
    <w:rsid w:val="005C3AD8"/>
    <w:rsid w:val="005C691F"/>
    <w:rsid w:val="005C6E13"/>
    <w:rsid w:val="005C769D"/>
    <w:rsid w:val="005D0396"/>
    <w:rsid w:val="005D0FDF"/>
    <w:rsid w:val="005D25B1"/>
    <w:rsid w:val="005D2F7E"/>
    <w:rsid w:val="005D48F4"/>
    <w:rsid w:val="005D7AEC"/>
    <w:rsid w:val="005D7F69"/>
    <w:rsid w:val="005E06C9"/>
    <w:rsid w:val="005E282A"/>
    <w:rsid w:val="005E2A53"/>
    <w:rsid w:val="005E2F38"/>
    <w:rsid w:val="005E3CEE"/>
    <w:rsid w:val="005E6F21"/>
    <w:rsid w:val="005E6F41"/>
    <w:rsid w:val="005F2E9A"/>
    <w:rsid w:val="005F44B5"/>
    <w:rsid w:val="005F4DDD"/>
    <w:rsid w:val="005F52C2"/>
    <w:rsid w:val="005F5D6F"/>
    <w:rsid w:val="006002E7"/>
    <w:rsid w:val="006014B2"/>
    <w:rsid w:val="00601AFE"/>
    <w:rsid w:val="00604ECE"/>
    <w:rsid w:val="00605479"/>
    <w:rsid w:val="00605BBA"/>
    <w:rsid w:val="00617621"/>
    <w:rsid w:val="00621134"/>
    <w:rsid w:val="0062256D"/>
    <w:rsid w:val="006237C5"/>
    <w:rsid w:val="006314DF"/>
    <w:rsid w:val="00632D0B"/>
    <w:rsid w:val="00634FEE"/>
    <w:rsid w:val="006352FB"/>
    <w:rsid w:val="006357B2"/>
    <w:rsid w:val="00641A28"/>
    <w:rsid w:val="00642ED9"/>
    <w:rsid w:val="00642F73"/>
    <w:rsid w:val="00645354"/>
    <w:rsid w:val="006508D8"/>
    <w:rsid w:val="006517A6"/>
    <w:rsid w:val="00657CB1"/>
    <w:rsid w:val="00660E38"/>
    <w:rsid w:val="00664250"/>
    <w:rsid w:val="00664A7C"/>
    <w:rsid w:val="00665129"/>
    <w:rsid w:val="0066637E"/>
    <w:rsid w:val="006667D0"/>
    <w:rsid w:val="00670703"/>
    <w:rsid w:val="00671367"/>
    <w:rsid w:val="006714B3"/>
    <w:rsid w:val="00674946"/>
    <w:rsid w:val="0067636C"/>
    <w:rsid w:val="00680899"/>
    <w:rsid w:val="00682175"/>
    <w:rsid w:val="00686552"/>
    <w:rsid w:val="00686626"/>
    <w:rsid w:val="00694DBF"/>
    <w:rsid w:val="006A17FF"/>
    <w:rsid w:val="006A2187"/>
    <w:rsid w:val="006A27AF"/>
    <w:rsid w:val="006A3249"/>
    <w:rsid w:val="006A3D6A"/>
    <w:rsid w:val="006A3D72"/>
    <w:rsid w:val="006A520C"/>
    <w:rsid w:val="006A5AC5"/>
    <w:rsid w:val="006A6587"/>
    <w:rsid w:val="006A7594"/>
    <w:rsid w:val="006B0675"/>
    <w:rsid w:val="006B1803"/>
    <w:rsid w:val="006B2196"/>
    <w:rsid w:val="006B219B"/>
    <w:rsid w:val="006B4EEC"/>
    <w:rsid w:val="006B5B3E"/>
    <w:rsid w:val="006C0B12"/>
    <w:rsid w:val="006C127A"/>
    <w:rsid w:val="006C3470"/>
    <w:rsid w:val="006C3CD7"/>
    <w:rsid w:val="006C4665"/>
    <w:rsid w:val="006C4A02"/>
    <w:rsid w:val="006C4D89"/>
    <w:rsid w:val="006D0BB7"/>
    <w:rsid w:val="006D0E10"/>
    <w:rsid w:val="006D206E"/>
    <w:rsid w:val="006D351B"/>
    <w:rsid w:val="006D43DB"/>
    <w:rsid w:val="006D651E"/>
    <w:rsid w:val="006D680B"/>
    <w:rsid w:val="006D7525"/>
    <w:rsid w:val="006E0FB7"/>
    <w:rsid w:val="006E1131"/>
    <w:rsid w:val="006E2CDE"/>
    <w:rsid w:val="006E71DA"/>
    <w:rsid w:val="006F214F"/>
    <w:rsid w:val="006F36AB"/>
    <w:rsid w:val="006F3CEE"/>
    <w:rsid w:val="006F58C7"/>
    <w:rsid w:val="006F7814"/>
    <w:rsid w:val="0070196A"/>
    <w:rsid w:val="00705286"/>
    <w:rsid w:val="00705CFF"/>
    <w:rsid w:val="00705DA0"/>
    <w:rsid w:val="00706081"/>
    <w:rsid w:val="007067B5"/>
    <w:rsid w:val="0071032C"/>
    <w:rsid w:val="00711672"/>
    <w:rsid w:val="00711C24"/>
    <w:rsid w:val="0071436D"/>
    <w:rsid w:val="00715CD9"/>
    <w:rsid w:val="00716687"/>
    <w:rsid w:val="00717CC4"/>
    <w:rsid w:val="00717EF0"/>
    <w:rsid w:val="0072154C"/>
    <w:rsid w:val="00721BB9"/>
    <w:rsid w:val="0072318D"/>
    <w:rsid w:val="00724214"/>
    <w:rsid w:val="007255DE"/>
    <w:rsid w:val="00727875"/>
    <w:rsid w:val="00727DD8"/>
    <w:rsid w:val="0073051B"/>
    <w:rsid w:val="00730BAB"/>
    <w:rsid w:val="00734802"/>
    <w:rsid w:val="00735BC6"/>
    <w:rsid w:val="00736DE1"/>
    <w:rsid w:val="0073754C"/>
    <w:rsid w:val="007405A5"/>
    <w:rsid w:val="00742286"/>
    <w:rsid w:val="00743270"/>
    <w:rsid w:val="00745E6D"/>
    <w:rsid w:val="00747FD0"/>
    <w:rsid w:val="007501E7"/>
    <w:rsid w:val="00750C24"/>
    <w:rsid w:val="007512DD"/>
    <w:rsid w:val="007520F2"/>
    <w:rsid w:val="007525A3"/>
    <w:rsid w:val="0075432F"/>
    <w:rsid w:val="007551B9"/>
    <w:rsid w:val="007551E0"/>
    <w:rsid w:val="00755673"/>
    <w:rsid w:val="0075709D"/>
    <w:rsid w:val="007607EA"/>
    <w:rsid w:val="00760A7B"/>
    <w:rsid w:val="00760CA5"/>
    <w:rsid w:val="007610D9"/>
    <w:rsid w:val="00762A49"/>
    <w:rsid w:val="007635A7"/>
    <w:rsid w:val="00763C35"/>
    <w:rsid w:val="00766087"/>
    <w:rsid w:val="007669A8"/>
    <w:rsid w:val="007679AD"/>
    <w:rsid w:val="00767E22"/>
    <w:rsid w:val="007704D8"/>
    <w:rsid w:val="00770A04"/>
    <w:rsid w:val="00771F62"/>
    <w:rsid w:val="00773B78"/>
    <w:rsid w:val="00774FC0"/>
    <w:rsid w:val="007809C8"/>
    <w:rsid w:val="00780FFB"/>
    <w:rsid w:val="00781A96"/>
    <w:rsid w:val="00782853"/>
    <w:rsid w:val="0078476C"/>
    <w:rsid w:val="007855E3"/>
    <w:rsid w:val="007872C8"/>
    <w:rsid w:val="00787EC7"/>
    <w:rsid w:val="00790452"/>
    <w:rsid w:val="00793689"/>
    <w:rsid w:val="00793BF3"/>
    <w:rsid w:val="007A1645"/>
    <w:rsid w:val="007A2F84"/>
    <w:rsid w:val="007A312E"/>
    <w:rsid w:val="007A3964"/>
    <w:rsid w:val="007A4148"/>
    <w:rsid w:val="007A6ADD"/>
    <w:rsid w:val="007A6C2F"/>
    <w:rsid w:val="007A6CEA"/>
    <w:rsid w:val="007B4205"/>
    <w:rsid w:val="007B67EB"/>
    <w:rsid w:val="007B6EBE"/>
    <w:rsid w:val="007B7706"/>
    <w:rsid w:val="007C27B6"/>
    <w:rsid w:val="007C2D08"/>
    <w:rsid w:val="007C3951"/>
    <w:rsid w:val="007C3CD6"/>
    <w:rsid w:val="007C5EAB"/>
    <w:rsid w:val="007C6CEF"/>
    <w:rsid w:val="007C784C"/>
    <w:rsid w:val="007D15E4"/>
    <w:rsid w:val="007D16D1"/>
    <w:rsid w:val="007E0083"/>
    <w:rsid w:val="007E0138"/>
    <w:rsid w:val="007E14F0"/>
    <w:rsid w:val="007E5593"/>
    <w:rsid w:val="007E5D68"/>
    <w:rsid w:val="007F1EA7"/>
    <w:rsid w:val="007F7D05"/>
    <w:rsid w:val="008012B7"/>
    <w:rsid w:val="00805C6D"/>
    <w:rsid w:val="00806AA6"/>
    <w:rsid w:val="00821677"/>
    <w:rsid w:val="00823C5E"/>
    <w:rsid w:val="00823FCD"/>
    <w:rsid w:val="00824CE9"/>
    <w:rsid w:val="008256F7"/>
    <w:rsid w:val="008269BF"/>
    <w:rsid w:val="00826AC4"/>
    <w:rsid w:val="008274B0"/>
    <w:rsid w:val="00827F81"/>
    <w:rsid w:val="00830810"/>
    <w:rsid w:val="00833C77"/>
    <w:rsid w:val="00834125"/>
    <w:rsid w:val="008406AB"/>
    <w:rsid w:val="00842D5C"/>
    <w:rsid w:val="008449A0"/>
    <w:rsid w:val="008463C9"/>
    <w:rsid w:val="00847AC5"/>
    <w:rsid w:val="00852CE0"/>
    <w:rsid w:val="0085386B"/>
    <w:rsid w:val="008548B3"/>
    <w:rsid w:val="008561E8"/>
    <w:rsid w:val="00856B7E"/>
    <w:rsid w:val="008617E8"/>
    <w:rsid w:val="00861B06"/>
    <w:rsid w:val="0086443E"/>
    <w:rsid w:val="00864F26"/>
    <w:rsid w:val="00865441"/>
    <w:rsid w:val="0086731F"/>
    <w:rsid w:val="00870F3C"/>
    <w:rsid w:val="00871306"/>
    <w:rsid w:val="00871E61"/>
    <w:rsid w:val="00874D4E"/>
    <w:rsid w:val="0087691B"/>
    <w:rsid w:val="00876C21"/>
    <w:rsid w:val="008808EC"/>
    <w:rsid w:val="00881E01"/>
    <w:rsid w:val="0088340D"/>
    <w:rsid w:val="00885E4A"/>
    <w:rsid w:val="008909A2"/>
    <w:rsid w:val="008915B8"/>
    <w:rsid w:val="00892483"/>
    <w:rsid w:val="008932C8"/>
    <w:rsid w:val="00894087"/>
    <w:rsid w:val="00894F45"/>
    <w:rsid w:val="0089539D"/>
    <w:rsid w:val="008A0CB0"/>
    <w:rsid w:val="008A13F7"/>
    <w:rsid w:val="008A2881"/>
    <w:rsid w:val="008A4696"/>
    <w:rsid w:val="008A7875"/>
    <w:rsid w:val="008B10CE"/>
    <w:rsid w:val="008B1C73"/>
    <w:rsid w:val="008B2C2A"/>
    <w:rsid w:val="008B32FD"/>
    <w:rsid w:val="008B479C"/>
    <w:rsid w:val="008B5537"/>
    <w:rsid w:val="008B588D"/>
    <w:rsid w:val="008C0D9F"/>
    <w:rsid w:val="008C1914"/>
    <w:rsid w:val="008C501F"/>
    <w:rsid w:val="008C5CA5"/>
    <w:rsid w:val="008C711C"/>
    <w:rsid w:val="008D045C"/>
    <w:rsid w:val="008D28EC"/>
    <w:rsid w:val="008D4B54"/>
    <w:rsid w:val="008D65AC"/>
    <w:rsid w:val="008E03C9"/>
    <w:rsid w:val="008E170B"/>
    <w:rsid w:val="008E2D58"/>
    <w:rsid w:val="008E4299"/>
    <w:rsid w:val="008E4CF5"/>
    <w:rsid w:val="008E5C08"/>
    <w:rsid w:val="008F00BB"/>
    <w:rsid w:val="008F0863"/>
    <w:rsid w:val="008F196B"/>
    <w:rsid w:val="008F1F45"/>
    <w:rsid w:val="008F3BDD"/>
    <w:rsid w:val="008F42B8"/>
    <w:rsid w:val="008F4F93"/>
    <w:rsid w:val="008F66CF"/>
    <w:rsid w:val="008F6CFF"/>
    <w:rsid w:val="008F6E00"/>
    <w:rsid w:val="00900C23"/>
    <w:rsid w:val="00901BC3"/>
    <w:rsid w:val="009063EC"/>
    <w:rsid w:val="00907044"/>
    <w:rsid w:val="00907BF4"/>
    <w:rsid w:val="00911593"/>
    <w:rsid w:val="00911FD0"/>
    <w:rsid w:val="00913B8C"/>
    <w:rsid w:val="0091444C"/>
    <w:rsid w:val="00915564"/>
    <w:rsid w:val="0092083F"/>
    <w:rsid w:val="00921EB5"/>
    <w:rsid w:val="00924879"/>
    <w:rsid w:val="0092497E"/>
    <w:rsid w:val="00924AE9"/>
    <w:rsid w:val="00924DE6"/>
    <w:rsid w:val="00926430"/>
    <w:rsid w:val="009264DF"/>
    <w:rsid w:val="00927462"/>
    <w:rsid w:val="00930E40"/>
    <w:rsid w:val="00930F93"/>
    <w:rsid w:val="00932118"/>
    <w:rsid w:val="00933B9C"/>
    <w:rsid w:val="00934AF2"/>
    <w:rsid w:val="00934F41"/>
    <w:rsid w:val="009355EC"/>
    <w:rsid w:val="00937AC5"/>
    <w:rsid w:val="00937EE6"/>
    <w:rsid w:val="00942BB9"/>
    <w:rsid w:val="009453C0"/>
    <w:rsid w:val="009460B0"/>
    <w:rsid w:val="00946D9E"/>
    <w:rsid w:val="00953F26"/>
    <w:rsid w:val="009573F4"/>
    <w:rsid w:val="0096003B"/>
    <w:rsid w:val="00960D6C"/>
    <w:rsid w:val="0096438D"/>
    <w:rsid w:val="00964498"/>
    <w:rsid w:val="00967EE6"/>
    <w:rsid w:val="009765C8"/>
    <w:rsid w:val="00980332"/>
    <w:rsid w:val="00983D37"/>
    <w:rsid w:val="00985BC0"/>
    <w:rsid w:val="0098746C"/>
    <w:rsid w:val="00987636"/>
    <w:rsid w:val="00987882"/>
    <w:rsid w:val="0099221A"/>
    <w:rsid w:val="009933B8"/>
    <w:rsid w:val="0099621B"/>
    <w:rsid w:val="009A39B7"/>
    <w:rsid w:val="009A3EF0"/>
    <w:rsid w:val="009A4198"/>
    <w:rsid w:val="009A48C9"/>
    <w:rsid w:val="009A5875"/>
    <w:rsid w:val="009B0579"/>
    <w:rsid w:val="009B1718"/>
    <w:rsid w:val="009B2491"/>
    <w:rsid w:val="009C1826"/>
    <w:rsid w:val="009C2359"/>
    <w:rsid w:val="009C5189"/>
    <w:rsid w:val="009C5619"/>
    <w:rsid w:val="009C5851"/>
    <w:rsid w:val="009D1E86"/>
    <w:rsid w:val="009D296D"/>
    <w:rsid w:val="009D5F8E"/>
    <w:rsid w:val="009D6B9F"/>
    <w:rsid w:val="009D728C"/>
    <w:rsid w:val="009E0932"/>
    <w:rsid w:val="009E322B"/>
    <w:rsid w:val="009E32D0"/>
    <w:rsid w:val="009E4B95"/>
    <w:rsid w:val="009E5609"/>
    <w:rsid w:val="009E5C67"/>
    <w:rsid w:val="009F2806"/>
    <w:rsid w:val="009F33C4"/>
    <w:rsid w:val="009F34DE"/>
    <w:rsid w:val="009F4A25"/>
    <w:rsid w:val="009F53E9"/>
    <w:rsid w:val="009F6024"/>
    <w:rsid w:val="00A00592"/>
    <w:rsid w:val="00A01CA1"/>
    <w:rsid w:val="00A032DB"/>
    <w:rsid w:val="00A03634"/>
    <w:rsid w:val="00A0394B"/>
    <w:rsid w:val="00A04FB2"/>
    <w:rsid w:val="00A05D84"/>
    <w:rsid w:val="00A06B06"/>
    <w:rsid w:val="00A0708C"/>
    <w:rsid w:val="00A108A3"/>
    <w:rsid w:val="00A11412"/>
    <w:rsid w:val="00A11828"/>
    <w:rsid w:val="00A16F40"/>
    <w:rsid w:val="00A173C6"/>
    <w:rsid w:val="00A173FD"/>
    <w:rsid w:val="00A21BD8"/>
    <w:rsid w:val="00A244C6"/>
    <w:rsid w:val="00A24A6B"/>
    <w:rsid w:val="00A25711"/>
    <w:rsid w:val="00A3113F"/>
    <w:rsid w:val="00A3552A"/>
    <w:rsid w:val="00A356E6"/>
    <w:rsid w:val="00A35E24"/>
    <w:rsid w:val="00A36057"/>
    <w:rsid w:val="00A36A31"/>
    <w:rsid w:val="00A36DDF"/>
    <w:rsid w:val="00A408B5"/>
    <w:rsid w:val="00A41332"/>
    <w:rsid w:val="00A41B38"/>
    <w:rsid w:val="00A41F4E"/>
    <w:rsid w:val="00A4268A"/>
    <w:rsid w:val="00A444A0"/>
    <w:rsid w:val="00A44B2A"/>
    <w:rsid w:val="00A465A3"/>
    <w:rsid w:val="00A4731F"/>
    <w:rsid w:val="00A52B5A"/>
    <w:rsid w:val="00A52D1E"/>
    <w:rsid w:val="00A5308E"/>
    <w:rsid w:val="00A53D4C"/>
    <w:rsid w:val="00A55854"/>
    <w:rsid w:val="00A618CC"/>
    <w:rsid w:val="00A64C7B"/>
    <w:rsid w:val="00A650CA"/>
    <w:rsid w:val="00A66992"/>
    <w:rsid w:val="00A67F27"/>
    <w:rsid w:val="00A7172E"/>
    <w:rsid w:val="00A71F5E"/>
    <w:rsid w:val="00A72D48"/>
    <w:rsid w:val="00A738E0"/>
    <w:rsid w:val="00A751D5"/>
    <w:rsid w:val="00A77FD5"/>
    <w:rsid w:val="00A83524"/>
    <w:rsid w:val="00A84831"/>
    <w:rsid w:val="00A84871"/>
    <w:rsid w:val="00A8556B"/>
    <w:rsid w:val="00A900C7"/>
    <w:rsid w:val="00A907DA"/>
    <w:rsid w:val="00A91131"/>
    <w:rsid w:val="00A91E4E"/>
    <w:rsid w:val="00A946ED"/>
    <w:rsid w:val="00A970AD"/>
    <w:rsid w:val="00A97D8A"/>
    <w:rsid w:val="00AA1974"/>
    <w:rsid w:val="00AA1D49"/>
    <w:rsid w:val="00AA2680"/>
    <w:rsid w:val="00AA272D"/>
    <w:rsid w:val="00AA42F6"/>
    <w:rsid w:val="00AA4C7A"/>
    <w:rsid w:val="00AA51DB"/>
    <w:rsid w:val="00AA68B2"/>
    <w:rsid w:val="00AB0132"/>
    <w:rsid w:val="00AB21CC"/>
    <w:rsid w:val="00AB4343"/>
    <w:rsid w:val="00AB521D"/>
    <w:rsid w:val="00AB561C"/>
    <w:rsid w:val="00AC3FC5"/>
    <w:rsid w:val="00AC5271"/>
    <w:rsid w:val="00AC76E4"/>
    <w:rsid w:val="00AD46F5"/>
    <w:rsid w:val="00AD695E"/>
    <w:rsid w:val="00AE24CF"/>
    <w:rsid w:val="00AE5525"/>
    <w:rsid w:val="00AE7039"/>
    <w:rsid w:val="00AF0E79"/>
    <w:rsid w:val="00AF124D"/>
    <w:rsid w:val="00AF2A87"/>
    <w:rsid w:val="00AF4B39"/>
    <w:rsid w:val="00AF719D"/>
    <w:rsid w:val="00AF7999"/>
    <w:rsid w:val="00AF7C09"/>
    <w:rsid w:val="00B03437"/>
    <w:rsid w:val="00B04E7B"/>
    <w:rsid w:val="00B0690D"/>
    <w:rsid w:val="00B06EC6"/>
    <w:rsid w:val="00B0759E"/>
    <w:rsid w:val="00B075EC"/>
    <w:rsid w:val="00B07FF0"/>
    <w:rsid w:val="00B103D5"/>
    <w:rsid w:val="00B129C6"/>
    <w:rsid w:val="00B14CFC"/>
    <w:rsid w:val="00B154ED"/>
    <w:rsid w:val="00B17614"/>
    <w:rsid w:val="00B2418F"/>
    <w:rsid w:val="00B2727E"/>
    <w:rsid w:val="00B315E9"/>
    <w:rsid w:val="00B32B60"/>
    <w:rsid w:val="00B3372D"/>
    <w:rsid w:val="00B33AC3"/>
    <w:rsid w:val="00B35790"/>
    <w:rsid w:val="00B35F16"/>
    <w:rsid w:val="00B36708"/>
    <w:rsid w:val="00B4207D"/>
    <w:rsid w:val="00B423D8"/>
    <w:rsid w:val="00B43AC4"/>
    <w:rsid w:val="00B448F2"/>
    <w:rsid w:val="00B45A6D"/>
    <w:rsid w:val="00B46593"/>
    <w:rsid w:val="00B50390"/>
    <w:rsid w:val="00B50B8B"/>
    <w:rsid w:val="00B536A8"/>
    <w:rsid w:val="00B53C07"/>
    <w:rsid w:val="00B549BA"/>
    <w:rsid w:val="00B550A4"/>
    <w:rsid w:val="00B55F21"/>
    <w:rsid w:val="00B55F8F"/>
    <w:rsid w:val="00B56D85"/>
    <w:rsid w:val="00B61CDF"/>
    <w:rsid w:val="00B62401"/>
    <w:rsid w:val="00B62B35"/>
    <w:rsid w:val="00B63A65"/>
    <w:rsid w:val="00B652A9"/>
    <w:rsid w:val="00B67C98"/>
    <w:rsid w:val="00B7098B"/>
    <w:rsid w:val="00B713A1"/>
    <w:rsid w:val="00B74B9F"/>
    <w:rsid w:val="00B77936"/>
    <w:rsid w:val="00B86592"/>
    <w:rsid w:val="00B8764F"/>
    <w:rsid w:val="00B9204A"/>
    <w:rsid w:val="00B9647C"/>
    <w:rsid w:val="00B96CFA"/>
    <w:rsid w:val="00BA0F68"/>
    <w:rsid w:val="00BA1D12"/>
    <w:rsid w:val="00BB1D97"/>
    <w:rsid w:val="00BB2722"/>
    <w:rsid w:val="00BB2DF6"/>
    <w:rsid w:val="00BB4662"/>
    <w:rsid w:val="00BB48E6"/>
    <w:rsid w:val="00BB75A0"/>
    <w:rsid w:val="00BC1575"/>
    <w:rsid w:val="00BC362B"/>
    <w:rsid w:val="00BC7EED"/>
    <w:rsid w:val="00BD2B76"/>
    <w:rsid w:val="00BD2E6B"/>
    <w:rsid w:val="00BD4C9D"/>
    <w:rsid w:val="00BD5F5E"/>
    <w:rsid w:val="00BD78BC"/>
    <w:rsid w:val="00BD7976"/>
    <w:rsid w:val="00BD7A40"/>
    <w:rsid w:val="00BE16A3"/>
    <w:rsid w:val="00BE267F"/>
    <w:rsid w:val="00BE59A9"/>
    <w:rsid w:val="00BE6260"/>
    <w:rsid w:val="00BE6CCB"/>
    <w:rsid w:val="00BE7645"/>
    <w:rsid w:val="00BF27C9"/>
    <w:rsid w:val="00BF2892"/>
    <w:rsid w:val="00BF6BCE"/>
    <w:rsid w:val="00C01EF7"/>
    <w:rsid w:val="00C03A95"/>
    <w:rsid w:val="00C06645"/>
    <w:rsid w:val="00C067E4"/>
    <w:rsid w:val="00C119F3"/>
    <w:rsid w:val="00C12721"/>
    <w:rsid w:val="00C13EB7"/>
    <w:rsid w:val="00C15CDB"/>
    <w:rsid w:val="00C15EBF"/>
    <w:rsid w:val="00C216F5"/>
    <w:rsid w:val="00C21CC3"/>
    <w:rsid w:val="00C33EA2"/>
    <w:rsid w:val="00C37010"/>
    <w:rsid w:val="00C372DA"/>
    <w:rsid w:val="00C40F89"/>
    <w:rsid w:val="00C41305"/>
    <w:rsid w:val="00C4269E"/>
    <w:rsid w:val="00C42F63"/>
    <w:rsid w:val="00C454EA"/>
    <w:rsid w:val="00C45F1B"/>
    <w:rsid w:val="00C5199F"/>
    <w:rsid w:val="00C5413B"/>
    <w:rsid w:val="00C627BB"/>
    <w:rsid w:val="00C63FE6"/>
    <w:rsid w:val="00C66729"/>
    <w:rsid w:val="00C67CA9"/>
    <w:rsid w:val="00C710E2"/>
    <w:rsid w:val="00C71490"/>
    <w:rsid w:val="00C76ADC"/>
    <w:rsid w:val="00C8330F"/>
    <w:rsid w:val="00C83E18"/>
    <w:rsid w:val="00C85864"/>
    <w:rsid w:val="00C859A4"/>
    <w:rsid w:val="00C85EF6"/>
    <w:rsid w:val="00C8654E"/>
    <w:rsid w:val="00C866CE"/>
    <w:rsid w:val="00C87078"/>
    <w:rsid w:val="00C875FF"/>
    <w:rsid w:val="00C87782"/>
    <w:rsid w:val="00C91D9F"/>
    <w:rsid w:val="00C9275C"/>
    <w:rsid w:val="00C92E5D"/>
    <w:rsid w:val="00C9303A"/>
    <w:rsid w:val="00C955BC"/>
    <w:rsid w:val="00C95D70"/>
    <w:rsid w:val="00C96DA7"/>
    <w:rsid w:val="00C97D70"/>
    <w:rsid w:val="00CA37EE"/>
    <w:rsid w:val="00CA51DF"/>
    <w:rsid w:val="00CA6228"/>
    <w:rsid w:val="00CB4DE8"/>
    <w:rsid w:val="00CB6384"/>
    <w:rsid w:val="00CB72B7"/>
    <w:rsid w:val="00CC0243"/>
    <w:rsid w:val="00CC0DC1"/>
    <w:rsid w:val="00CC293F"/>
    <w:rsid w:val="00CD15F2"/>
    <w:rsid w:val="00CD2917"/>
    <w:rsid w:val="00CD4E90"/>
    <w:rsid w:val="00CE12FE"/>
    <w:rsid w:val="00CE5E7A"/>
    <w:rsid w:val="00CE64CB"/>
    <w:rsid w:val="00CF4389"/>
    <w:rsid w:val="00CF6196"/>
    <w:rsid w:val="00CF67A3"/>
    <w:rsid w:val="00CF6A5B"/>
    <w:rsid w:val="00D002DF"/>
    <w:rsid w:val="00D0060F"/>
    <w:rsid w:val="00D02BF4"/>
    <w:rsid w:val="00D0349C"/>
    <w:rsid w:val="00D040ED"/>
    <w:rsid w:val="00D07889"/>
    <w:rsid w:val="00D145DD"/>
    <w:rsid w:val="00D15A80"/>
    <w:rsid w:val="00D16656"/>
    <w:rsid w:val="00D16867"/>
    <w:rsid w:val="00D16CC6"/>
    <w:rsid w:val="00D17F86"/>
    <w:rsid w:val="00D220CC"/>
    <w:rsid w:val="00D232B9"/>
    <w:rsid w:val="00D24DA1"/>
    <w:rsid w:val="00D25591"/>
    <w:rsid w:val="00D26009"/>
    <w:rsid w:val="00D26B54"/>
    <w:rsid w:val="00D30AC6"/>
    <w:rsid w:val="00D31244"/>
    <w:rsid w:val="00D31A51"/>
    <w:rsid w:val="00D32677"/>
    <w:rsid w:val="00D33337"/>
    <w:rsid w:val="00D3380A"/>
    <w:rsid w:val="00D33CBC"/>
    <w:rsid w:val="00D3422E"/>
    <w:rsid w:val="00D37970"/>
    <w:rsid w:val="00D407D1"/>
    <w:rsid w:val="00D40C18"/>
    <w:rsid w:val="00D4581F"/>
    <w:rsid w:val="00D4603A"/>
    <w:rsid w:val="00D468CA"/>
    <w:rsid w:val="00D46DA1"/>
    <w:rsid w:val="00D50493"/>
    <w:rsid w:val="00D51FB9"/>
    <w:rsid w:val="00D542B0"/>
    <w:rsid w:val="00D562E1"/>
    <w:rsid w:val="00D56CC1"/>
    <w:rsid w:val="00D61217"/>
    <w:rsid w:val="00D631F7"/>
    <w:rsid w:val="00D63BF0"/>
    <w:rsid w:val="00D63C1E"/>
    <w:rsid w:val="00D7021B"/>
    <w:rsid w:val="00D70220"/>
    <w:rsid w:val="00D704FB"/>
    <w:rsid w:val="00D7402B"/>
    <w:rsid w:val="00D75143"/>
    <w:rsid w:val="00D75DF5"/>
    <w:rsid w:val="00D81C31"/>
    <w:rsid w:val="00D8235D"/>
    <w:rsid w:val="00D85825"/>
    <w:rsid w:val="00D87171"/>
    <w:rsid w:val="00D872ED"/>
    <w:rsid w:val="00D87B91"/>
    <w:rsid w:val="00D91C73"/>
    <w:rsid w:val="00D93C19"/>
    <w:rsid w:val="00DA20FA"/>
    <w:rsid w:val="00DA3D9B"/>
    <w:rsid w:val="00DA3E37"/>
    <w:rsid w:val="00DA4CC4"/>
    <w:rsid w:val="00DA4D98"/>
    <w:rsid w:val="00DA4E7D"/>
    <w:rsid w:val="00DA6123"/>
    <w:rsid w:val="00DA6BF4"/>
    <w:rsid w:val="00DB5095"/>
    <w:rsid w:val="00DB5F75"/>
    <w:rsid w:val="00DB600D"/>
    <w:rsid w:val="00DC0B8B"/>
    <w:rsid w:val="00DC0FCF"/>
    <w:rsid w:val="00DC1881"/>
    <w:rsid w:val="00DC23F8"/>
    <w:rsid w:val="00DC24C4"/>
    <w:rsid w:val="00DC45B8"/>
    <w:rsid w:val="00DC65CF"/>
    <w:rsid w:val="00DC6BA8"/>
    <w:rsid w:val="00DC7771"/>
    <w:rsid w:val="00DD05DA"/>
    <w:rsid w:val="00DD0C20"/>
    <w:rsid w:val="00DD2681"/>
    <w:rsid w:val="00DD2A9A"/>
    <w:rsid w:val="00DD3214"/>
    <w:rsid w:val="00DD4614"/>
    <w:rsid w:val="00DD5699"/>
    <w:rsid w:val="00DE2384"/>
    <w:rsid w:val="00DE332B"/>
    <w:rsid w:val="00DE4124"/>
    <w:rsid w:val="00DE6013"/>
    <w:rsid w:val="00DE6733"/>
    <w:rsid w:val="00DE77AD"/>
    <w:rsid w:val="00DF0045"/>
    <w:rsid w:val="00DF4B81"/>
    <w:rsid w:val="00DF4F05"/>
    <w:rsid w:val="00DF574A"/>
    <w:rsid w:val="00DF6DA5"/>
    <w:rsid w:val="00E00968"/>
    <w:rsid w:val="00E010EE"/>
    <w:rsid w:val="00E038CA"/>
    <w:rsid w:val="00E03CD9"/>
    <w:rsid w:val="00E05625"/>
    <w:rsid w:val="00E07FEB"/>
    <w:rsid w:val="00E15301"/>
    <w:rsid w:val="00E17270"/>
    <w:rsid w:val="00E17602"/>
    <w:rsid w:val="00E179B0"/>
    <w:rsid w:val="00E30003"/>
    <w:rsid w:val="00E3307A"/>
    <w:rsid w:val="00E374BD"/>
    <w:rsid w:val="00E3797F"/>
    <w:rsid w:val="00E413B1"/>
    <w:rsid w:val="00E41F67"/>
    <w:rsid w:val="00E42147"/>
    <w:rsid w:val="00E42EC9"/>
    <w:rsid w:val="00E45662"/>
    <w:rsid w:val="00E4666A"/>
    <w:rsid w:val="00E516E6"/>
    <w:rsid w:val="00E52CC1"/>
    <w:rsid w:val="00E53427"/>
    <w:rsid w:val="00E536C2"/>
    <w:rsid w:val="00E538EB"/>
    <w:rsid w:val="00E57F6F"/>
    <w:rsid w:val="00E6073A"/>
    <w:rsid w:val="00E60E8C"/>
    <w:rsid w:val="00E6150D"/>
    <w:rsid w:val="00E62E6D"/>
    <w:rsid w:val="00E64B15"/>
    <w:rsid w:val="00E65EAC"/>
    <w:rsid w:val="00E676B8"/>
    <w:rsid w:val="00E71917"/>
    <w:rsid w:val="00E721E7"/>
    <w:rsid w:val="00E74C04"/>
    <w:rsid w:val="00E7709D"/>
    <w:rsid w:val="00E7791D"/>
    <w:rsid w:val="00E81A5A"/>
    <w:rsid w:val="00E81CBF"/>
    <w:rsid w:val="00E829DB"/>
    <w:rsid w:val="00E83276"/>
    <w:rsid w:val="00E83C28"/>
    <w:rsid w:val="00E85596"/>
    <w:rsid w:val="00E94B4D"/>
    <w:rsid w:val="00E95078"/>
    <w:rsid w:val="00E95CEB"/>
    <w:rsid w:val="00E97B8E"/>
    <w:rsid w:val="00EA0E39"/>
    <w:rsid w:val="00EA17B2"/>
    <w:rsid w:val="00EA490F"/>
    <w:rsid w:val="00EA4CFA"/>
    <w:rsid w:val="00EB1660"/>
    <w:rsid w:val="00EB203B"/>
    <w:rsid w:val="00EB2263"/>
    <w:rsid w:val="00EB2E86"/>
    <w:rsid w:val="00EB480C"/>
    <w:rsid w:val="00EB7412"/>
    <w:rsid w:val="00EC2E9F"/>
    <w:rsid w:val="00EC4096"/>
    <w:rsid w:val="00EC417A"/>
    <w:rsid w:val="00EC4D6B"/>
    <w:rsid w:val="00EC5C6B"/>
    <w:rsid w:val="00EC6411"/>
    <w:rsid w:val="00ED005A"/>
    <w:rsid w:val="00ED0519"/>
    <w:rsid w:val="00ED3695"/>
    <w:rsid w:val="00ED52F9"/>
    <w:rsid w:val="00ED5558"/>
    <w:rsid w:val="00ED68B7"/>
    <w:rsid w:val="00ED777A"/>
    <w:rsid w:val="00EE18F9"/>
    <w:rsid w:val="00EE362E"/>
    <w:rsid w:val="00EE36F5"/>
    <w:rsid w:val="00EE3C72"/>
    <w:rsid w:val="00EE7544"/>
    <w:rsid w:val="00EE7EA5"/>
    <w:rsid w:val="00EF0AA2"/>
    <w:rsid w:val="00EF0CC3"/>
    <w:rsid w:val="00EF1DA5"/>
    <w:rsid w:val="00EF25BA"/>
    <w:rsid w:val="00F00438"/>
    <w:rsid w:val="00F00771"/>
    <w:rsid w:val="00F00C1E"/>
    <w:rsid w:val="00F00D2D"/>
    <w:rsid w:val="00F0384E"/>
    <w:rsid w:val="00F03D78"/>
    <w:rsid w:val="00F06CC3"/>
    <w:rsid w:val="00F07368"/>
    <w:rsid w:val="00F11503"/>
    <w:rsid w:val="00F122AB"/>
    <w:rsid w:val="00F12637"/>
    <w:rsid w:val="00F12821"/>
    <w:rsid w:val="00F12AD4"/>
    <w:rsid w:val="00F13F0F"/>
    <w:rsid w:val="00F17E90"/>
    <w:rsid w:val="00F20198"/>
    <w:rsid w:val="00F201FA"/>
    <w:rsid w:val="00F21604"/>
    <w:rsid w:val="00F22A41"/>
    <w:rsid w:val="00F2351D"/>
    <w:rsid w:val="00F247E5"/>
    <w:rsid w:val="00F26076"/>
    <w:rsid w:val="00F26164"/>
    <w:rsid w:val="00F26460"/>
    <w:rsid w:val="00F2686B"/>
    <w:rsid w:val="00F27C52"/>
    <w:rsid w:val="00F36196"/>
    <w:rsid w:val="00F3770B"/>
    <w:rsid w:val="00F4064A"/>
    <w:rsid w:val="00F432FD"/>
    <w:rsid w:val="00F43445"/>
    <w:rsid w:val="00F458D0"/>
    <w:rsid w:val="00F501F1"/>
    <w:rsid w:val="00F531E3"/>
    <w:rsid w:val="00F54713"/>
    <w:rsid w:val="00F56D36"/>
    <w:rsid w:val="00F571EE"/>
    <w:rsid w:val="00F57FA3"/>
    <w:rsid w:val="00F60212"/>
    <w:rsid w:val="00F61FF0"/>
    <w:rsid w:val="00F63892"/>
    <w:rsid w:val="00F639BD"/>
    <w:rsid w:val="00F6554D"/>
    <w:rsid w:val="00F65937"/>
    <w:rsid w:val="00F67603"/>
    <w:rsid w:val="00F73A73"/>
    <w:rsid w:val="00F7416A"/>
    <w:rsid w:val="00F7433C"/>
    <w:rsid w:val="00F745CF"/>
    <w:rsid w:val="00F75177"/>
    <w:rsid w:val="00F7555B"/>
    <w:rsid w:val="00F766FB"/>
    <w:rsid w:val="00F76DC2"/>
    <w:rsid w:val="00F77704"/>
    <w:rsid w:val="00F779BB"/>
    <w:rsid w:val="00F803BB"/>
    <w:rsid w:val="00F822AC"/>
    <w:rsid w:val="00F854F0"/>
    <w:rsid w:val="00F85697"/>
    <w:rsid w:val="00F85877"/>
    <w:rsid w:val="00F93DFB"/>
    <w:rsid w:val="00F9444E"/>
    <w:rsid w:val="00F94AE0"/>
    <w:rsid w:val="00F94D03"/>
    <w:rsid w:val="00F96365"/>
    <w:rsid w:val="00F97207"/>
    <w:rsid w:val="00F9735A"/>
    <w:rsid w:val="00FA4166"/>
    <w:rsid w:val="00FA42A4"/>
    <w:rsid w:val="00FA54A7"/>
    <w:rsid w:val="00FB0AC7"/>
    <w:rsid w:val="00FB0ACF"/>
    <w:rsid w:val="00FB16F5"/>
    <w:rsid w:val="00FB2C84"/>
    <w:rsid w:val="00FB3489"/>
    <w:rsid w:val="00FC04BA"/>
    <w:rsid w:val="00FC07F3"/>
    <w:rsid w:val="00FC5436"/>
    <w:rsid w:val="00FC67FB"/>
    <w:rsid w:val="00FC6CED"/>
    <w:rsid w:val="00FC728D"/>
    <w:rsid w:val="00FD010A"/>
    <w:rsid w:val="00FD25A2"/>
    <w:rsid w:val="00FD532D"/>
    <w:rsid w:val="00FD570E"/>
    <w:rsid w:val="00FD5B49"/>
    <w:rsid w:val="00FD6342"/>
    <w:rsid w:val="00FE00B1"/>
    <w:rsid w:val="00FE0F06"/>
    <w:rsid w:val="00FE14C8"/>
    <w:rsid w:val="00FE4FED"/>
    <w:rsid w:val="00FE6CB7"/>
    <w:rsid w:val="00FE6E5D"/>
    <w:rsid w:val="00FE70FB"/>
    <w:rsid w:val="00FE7B25"/>
    <w:rsid w:val="00FE7CAA"/>
    <w:rsid w:val="00FF0862"/>
    <w:rsid w:val="00FF14E2"/>
    <w:rsid w:val="00FF285F"/>
    <w:rsid w:val="00FF2D42"/>
    <w:rsid w:val="00FF4E52"/>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2F84"/>
    <w:rPr>
      <w:rFonts w:ascii="Calibri" w:eastAsia="Calibri" w:hAnsi="Calibri" w:cs="Times New Roman"/>
    </w:rPr>
  </w:style>
  <w:style w:type="paragraph" w:styleId="Cmsor1">
    <w:name w:val="heading 1"/>
    <w:basedOn w:val="Norml"/>
    <w:next w:val="Norml"/>
    <w:link w:val="Cmsor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A2F84"/>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rsid w:val="007A2F84"/>
    <w:rPr>
      <w:rFonts w:ascii="Times New Roman" w:eastAsia="Times New Roman" w:hAnsi="Times New Roman" w:cs="Times New Roman"/>
      <w:b/>
      <w:bCs/>
      <w:sz w:val="24"/>
      <w:szCs w:val="24"/>
      <w:lang w:val="ro-RO" w:eastAsia="ro-RO"/>
    </w:rPr>
  </w:style>
  <w:style w:type="paragraph" w:styleId="lfej">
    <w:name w:val="header"/>
    <w:aliases w:val="Mediu"/>
    <w:basedOn w:val="Norml"/>
    <w:link w:val="lfejChar"/>
    <w:uiPriority w:val="99"/>
    <w:unhideWhenUsed/>
    <w:rsid w:val="007A2F84"/>
    <w:pPr>
      <w:tabs>
        <w:tab w:val="center" w:pos="4680"/>
        <w:tab w:val="right" w:pos="9360"/>
      </w:tabs>
      <w:spacing w:after="0" w:line="240" w:lineRule="auto"/>
    </w:pPr>
  </w:style>
  <w:style w:type="character" w:customStyle="1" w:styleId="lfejChar">
    <w:name w:val="Élőfej Char"/>
    <w:aliases w:val="Mediu Char"/>
    <w:basedOn w:val="Bekezdsalapbettpusa"/>
    <w:link w:val="lfej"/>
    <w:uiPriority w:val="99"/>
    <w:rsid w:val="007A2F84"/>
    <w:rPr>
      <w:rFonts w:ascii="Calibri" w:eastAsia="Calibri" w:hAnsi="Calibri" w:cs="Times New Roman"/>
    </w:rPr>
  </w:style>
  <w:style w:type="paragraph" w:styleId="llb">
    <w:name w:val="footer"/>
    <w:aliases w:val=" Char, Char Char Char Char,Char,Char Char Char Char, Char Char Char, Char Caracter Caracter, Char Caracter,Char Caracter Caracter,Char Caracter"/>
    <w:basedOn w:val="Norml"/>
    <w:link w:val="llbChar"/>
    <w:uiPriority w:val="99"/>
    <w:unhideWhenUsed/>
    <w:rsid w:val="007A2F84"/>
    <w:pPr>
      <w:tabs>
        <w:tab w:val="center" w:pos="4680"/>
        <w:tab w:val="right" w:pos="9360"/>
      </w:tabs>
      <w:spacing w:after="0" w:line="240" w:lineRule="auto"/>
    </w:pPr>
  </w:style>
  <w:style w:type="character" w:customStyle="1" w:styleId="llbChar">
    <w:name w:val="Élőláb Char"/>
    <w:aliases w:val=" Char Char, Char Char Char Char Char,Char Char,Char Char Char Char Char, Char Char Char Char1, Char Caracter Caracter Char, Char Caracter Char,Char Caracter Caracter Char,Char Caracter Char"/>
    <w:basedOn w:val="Bekezdsalapbettpusa"/>
    <w:link w:val="llb"/>
    <w:uiPriority w:val="99"/>
    <w:rsid w:val="007A2F84"/>
    <w:rPr>
      <w:rFonts w:ascii="Calibri" w:eastAsia="Calibri" w:hAnsi="Calibri" w:cs="Times New Roman"/>
    </w:rPr>
  </w:style>
  <w:style w:type="character" w:styleId="Oldalszm">
    <w:name w:val="page number"/>
    <w:basedOn w:val="Bekezdsalapbettpusa"/>
    <w:rsid w:val="007A2F84"/>
  </w:style>
  <w:style w:type="character" w:styleId="Hiperhivatkozs">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Rcsostblzat">
    <w:name w:val="Table Grid"/>
    <w:basedOn w:val="Normltblzat"/>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7A2F84"/>
    <w:pPr>
      <w:spacing w:after="120"/>
    </w:pPr>
    <w:rPr>
      <w:rFonts w:eastAsia="Times New Roman"/>
    </w:rPr>
  </w:style>
  <w:style w:type="character" w:customStyle="1" w:styleId="SzvegtrzsChar">
    <w:name w:val="Szövegtörzs Char"/>
    <w:basedOn w:val="Bekezdsalapbettpusa"/>
    <w:link w:val="Szvegtrzs"/>
    <w:rsid w:val="007A2F84"/>
    <w:rPr>
      <w:rFonts w:ascii="Calibri" w:eastAsia="Times New Roman" w:hAnsi="Calibri" w:cs="Times New Roman"/>
    </w:rPr>
  </w:style>
  <w:style w:type="paragraph" w:customStyle="1" w:styleId="TableContents">
    <w:name w:val="Table Contents"/>
    <w:basedOn w:val="Norm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Csakszveg">
    <w:name w:val="Plain Text"/>
    <w:basedOn w:val="Norml"/>
    <w:link w:val="CsakszvegChar"/>
    <w:rsid w:val="007A2F84"/>
    <w:pPr>
      <w:spacing w:after="0" w:line="240" w:lineRule="auto"/>
    </w:pPr>
    <w:rPr>
      <w:rFonts w:ascii="Courier New" w:eastAsia="Times New Roman" w:hAnsi="Courier New"/>
      <w:sz w:val="20"/>
      <w:szCs w:val="20"/>
      <w:lang w:val="en-GB"/>
    </w:rPr>
  </w:style>
  <w:style w:type="character" w:customStyle="1" w:styleId="CsakszvegChar">
    <w:name w:val="Csak szöveg Char"/>
    <w:basedOn w:val="Bekezdsalapbettpusa"/>
    <w:link w:val="Csakszveg"/>
    <w:rsid w:val="007A2F84"/>
    <w:rPr>
      <w:rFonts w:ascii="Courier New" w:eastAsia="Times New Roman" w:hAnsi="Courier New" w:cs="Times New Roman"/>
      <w:sz w:val="20"/>
      <w:szCs w:val="20"/>
      <w:lang w:val="en-GB"/>
    </w:rPr>
  </w:style>
  <w:style w:type="paragraph" w:customStyle="1" w:styleId="Tal30">
    <w:name w:val="Tal 30"/>
    <w:basedOn w:val="Norm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aszerbekezds">
    <w:name w:val="List Paragraph"/>
    <w:basedOn w:val="Norml"/>
    <w:uiPriority w:val="34"/>
    <w:qFormat/>
    <w:rsid w:val="007A2F84"/>
    <w:pPr>
      <w:suppressAutoHyphens/>
      <w:ind w:left="720"/>
      <w:contextualSpacing/>
    </w:pPr>
    <w:rPr>
      <w:rFonts w:cs="Calibri"/>
      <w:lang w:eastAsia="ar-SA"/>
    </w:rPr>
  </w:style>
  <w:style w:type="paragraph" w:styleId="Nincstrkz">
    <w:name w:val="No Spacing"/>
    <w:uiPriority w:val="1"/>
    <w:qFormat/>
    <w:rsid w:val="007A2F84"/>
    <w:pPr>
      <w:suppressAutoHyphens/>
      <w:spacing w:after="0" w:line="240" w:lineRule="auto"/>
    </w:pPr>
    <w:rPr>
      <w:rFonts w:ascii="Calibri" w:eastAsia="Calibri" w:hAnsi="Calibri" w:cs="Calibri"/>
      <w:lang w:eastAsia="ar-SA"/>
    </w:rPr>
  </w:style>
  <w:style w:type="character" w:styleId="Jegyzethivatkozs">
    <w:name w:val="annotation reference"/>
    <w:rsid w:val="007A2F84"/>
    <w:rPr>
      <w:sz w:val="16"/>
      <w:szCs w:val="16"/>
    </w:rPr>
  </w:style>
  <w:style w:type="paragraph" w:styleId="Jegyzetszveg">
    <w:name w:val="annotation text"/>
    <w:basedOn w:val="Norml"/>
    <w:link w:val="JegyzetszvegChar"/>
    <w:rsid w:val="007A2F84"/>
    <w:rPr>
      <w:sz w:val="20"/>
      <w:szCs w:val="20"/>
    </w:rPr>
  </w:style>
  <w:style w:type="character" w:customStyle="1" w:styleId="JegyzetszvegChar">
    <w:name w:val="Jegyzetszöveg Char"/>
    <w:basedOn w:val="Bekezdsalapbettpusa"/>
    <w:link w:val="Jegyzetszveg"/>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l"/>
    <w:rsid w:val="007A2F84"/>
    <w:pPr>
      <w:spacing w:after="0" w:line="240" w:lineRule="auto"/>
    </w:pPr>
    <w:rPr>
      <w:rFonts w:ascii="Times New Roman" w:eastAsia="Times New Roman" w:hAnsi="Times New Roman"/>
      <w:sz w:val="24"/>
      <w:szCs w:val="24"/>
      <w:lang w:val="pl-PL" w:eastAsia="pl-PL"/>
    </w:rPr>
  </w:style>
  <w:style w:type="character" w:styleId="Helyrzszveg">
    <w:name w:val="Placeholder Text"/>
    <w:basedOn w:val="Bekezdsalapbettpusa"/>
    <w:uiPriority w:val="99"/>
    <w:semiHidden/>
    <w:rsid w:val="007A2F84"/>
    <w:rPr>
      <w:color w:val="808080"/>
    </w:rPr>
  </w:style>
  <w:style w:type="paragraph" w:styleId="Buborkszveg">
    <w:name w:val="Balloon Text"/>
    <w:basedOn w:val="Norml"/>
    <w:link w:val="BuborkszvegChar"/>
    <w:rsid w:val="007A2F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7A2F84"/>
    <w:rPr>
      <w:rFonts w:ascii="Tahoma" w:eastAsia="Calibri" w:hAnsi="Tahoma" w:cs="Tahoma"/>
      <w:sz w:val="16"/>
      <w:szCs w:val="16"/>
    </w:rPr>
  </w:style>
  <w:style w:type="paragraph" w:customStyle="1" w:styleId="PARNOU">
    <w:name w:val="PARNOU"/>
    <w:basedOn w:val="Norm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Szvegtrzs3">
    <w:name w:val="Body Text 3"/>
    <w:basedOn w:val="Norml"/>
    <w:link w:val="Szvegtrzs3Char"/>
    <w:semiHidden/>
    <w:unhideWhenUsed/>
    <w:rsid w:val="007A2F84"/>
    <w:pPr>
      <w:spacing w:after="120"/>
    </w:pPr>
    <w:rPr>
      <w:sz w:val="16"/>
      <w:szCs w:val="16"/>
    </w:rPr>
  </w:style>
  <w:style w:type="character" w:customStyle="1" w:styleId="Szvegtrzs3Char">
    <w:name w:val="Szövegtörzs 3 Char"/>
    <w:basedOn w:val="Bekezdsalapbettpusa"/>
    <w:link w:val="Szvegtrzs3"/>
    <w:semiHidden/>
    <w:rsid w:val="007A2F84"/>
    <w:rPr>
      <w:rFonts w:ascii="Calibri" w:eastAsia="Calibri" w:hAnsi="Calibri" w:cs="Times New Roman"/>
      <w:sz w:val="16"/>
      <w:szCs w:val="16"/>
    </w:rPr>
  </w:style>
  <w:style w:type="paragraph" w:styleId="Szvegtrzsbehzssal">
    <w:name w:val="Body Text Indent"/>
    <w:basedOn w:val="Norml"/>
    <w:link w:val="SzvegtrzsbehzssalChar"/>
    <w:semiHidden/>
    <w:unhideWhenUsed/>
    <w:rsid w:val="007A2F84"/>
    <w:pPr>
      <w:spacing w:after="120"/>
      <w:ind w:left="360"/>
    </w:pPr>
  </w:style>
  <w:style w:type="character" w:customStyle="1" w:styleId="SzvegtrzsbehzssalChar">
    <w:name w:val="Szövegtörzs behúzással Char"/>
    <w:basedOn w:val="Bekezdsalapbettpusa"/>
    <w:link w:val="Szvegtrzsbehzssal"/>
    <w:semiHidden/>
    <w:rsid w:val="007A2F84"/>
    <w:rPr>
      <w:rFonts w:ascii="Calibri" w:eastAsia="Calibri" w:hAnsi="Calibri" w:cs="Times New Roman"/>
    </w:rPr>
  </w:style>
  <w:style w:type="paragraph" w:styleId="Szvegtrzsbehzssal3">
    <w:name w:val="Body Text Indent 3"/>
    <w:basedOn w:val="Norml"/>
    <w:link w:val="Szvegtrzsbehzssal3Char"/>
    <w:semiHidden/>
    <w:unhideWhenUsed/>
    <w:rsid w:val="007A2F84"/>
    <w:pPr>
      <w:spacing w:after="120"/>
      <w:ind w:left="360"/>
    </w:pPr>
    <w:rPr>
      <w:sz w:val="16"/>
      <w:szCs w:val="16"/>
    </w:rPr>
  </w:style>
  <w:style w:type="character" w:customStyle="1" w:styleId="Szvegtrzsbehzssal3Char">
    <w:name w:val="Szövegtörzs behúzással 3 Char"/>
    <w:basedOn w:val="Bekezdsalapbettpusa"/>
    <w:link w:val="Szvegtrzsbehzssal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2F84"/>
    <w:rPr>
      <w:rFonts w:ascii="Calibri" w:eastAsia="Calibri" w:hAnsi="Calibri" w:cs="Times New Roman"/>
    </w:rPr>
  </w:style>
  <w:style w:type="paragraph" w:styleId="Cmsor1">
    <w:name w:val="heading 1"/>
    <w:basedOn w:val="Norml"/>
    <w:next w:val="Norml"/>
    <w:link w:val="Cmsor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A2F84"/>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rsid w:val="007A2F84"/>
    <w:rPr>
      <w:rFonts w:ascii="Times New Roman" w:eastAsia="Times New Roman" w:hAnsi="Times New Roman" w:cs="Times New Roman"/>
      <w:b/>
      <w:bCs/>
      <w:sz w:val="24"/>
      <w:szCs w:val="24"/>
      <w:lang w:val="ro-RO" w:eastAsia="ro-RO"/>
    </w:rPr>
  </w:style>
  <w:style w:type="paragraph" w:styleId="lfej">
    <w:name w:val="header"/>
    <w:aliases w:val="Mediu"/>
    <w:basedOn w:val="Norml"/>
    <w:link w:val="lfejChar"/>
    <w:uiPriority w:val="99"/>
    <w:unhideWhenUsed/>
    <w:rsid w:val="007A2F84"/>
    <w:pPr>
      <w:tabs>
        <w:tab w:val="center" w:pos="4680"/>
        <w:tab w:val="right" w:pos="9360"/>
      </w:tabs>
      <w:spacing w:after="0" w:line="240" w:lineRule="auto"/>
    </w:pPr>
  </w:style>
  <w:style w:type="character" w:customStyle="1" w:styleId="lfejChar">
    <w:name w:val="Élőfej Char"/>
    <w:aliases w:val="Mediu Char"/>
    <w:basedOn w:val="Bekezdsalapbettpusa"/>
    <w:link w:val="lfej"/>
    <w:uiPriority w:val="99"/>
    <w:rsid w:val="007A2F84"/>
    <w:rPr>
      <w:rFonts w:ascii="Calibri" w:eastAsia="Calibri" w:hAnsi="Calibri" w:cs="Times New Roman"/>
    </w:rPr>
  </w:style>
  <w:style w:type="paragraph" w:styleId="llb">
    <w:name w:val="footer"/>
    <w:aliases w:val=" Char, Char Char Char Char,Char,Char Char Char Char, Char Char Char, Char Caracter Caracter, Char Caracter,Char Caracter Caracter,Char Caracter"/>
    <w:basedOn w:val="Norml"/>
    <w:link w:val="llbChar"/>
    <w:uiPriority w:val="99"/>
    <w:unhideWhenUsed/>
    <w:rsid w:val="007A2F84"/>
    <w:pPr>
      <w:tabs>
        <w:tab w:val="center" w:pos="4680"/>
        <w:tab w:val="right" w:pos="9360"/>
      </w:tabs>
      <w:spacing w:after="0" w:line="240" w:lineRule="auto"/>
    </w:pPr>
  </w:style>
  <w:style w:type="character" w:customStyle="1" w:styleId="llbChar">
    <w:name w:val="Élőláb Char"/>
    <w:aliases w:val=" Char Char, Char Char Char Char Char,Char Char,Char Char Char Char Char, Char Char Char Char1, Char Caracter Caracter Char, Char Caracter Char,Char Caracter Caracter Char,Char Caracter Char"/>
    <w:basedOn w:val="Bekezdsalapbettpusa"/>
    <w:link w:val="llb"/>
    <w:uiPriority w:val="99"/>
    <w:rsid w:val="007A2F84"/>
    <w:rPr>
      <w:rFonts w:ascii="Calibri" w:eastAsia="Calibri" w:hAnsi="Calibri" w:cs="Times New Roman"/>
    </w:rPr>
  </w:style>
  <w:style w:type="character" w:styleId="Oldalszm">
    <w:name w:val="page number"/>
    <w:basedOn w:val="Bekezdsalapbettpusa"/>
    <w:rsid w:val="007A2F84"/>
  </w:style>
  <w:style w:type="character" w:styleId="Hiperhivatkozs">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Rcsostblzat">
    <w:name w:val="Table Grid"/>
    <w:basedOn w:val="Normltblzat"/>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7A2F84"/>
    <w:pPr>
      <w:spacing w:after="120"/>
    </w:pPr>
    <w:rPr>
      <w:rFonts w:eastAsia="Times New Roman"/>
    </w:rPr>
  </w:style>
  <w:style w:type="character" w:customStyle="1" w:styleId="SzvegtrzsChar">
    <w:name w:val="Szövegtörzs Char"/>
    <w:basedOn w:val="Bekezdsalapbettpusa"/>
    <w:link w:val="Szvegtrzs"/>
    <w:rsid w:val="007A2F84"/>
    <w:rPr>
      <w:rFonts w:ascii="Calibri" w:eastAsia="Times New Roman" w:hAnsi="Calibri" w:cs="Times New Roman"/>
    </w:rPr>
  </w:style>
  <w:style w:type="paragraph" w:customStyle="1" w:styleId="TableContents">
    <w:name w:val="Table Contents"/>
    <w:basedOn w:val="Norm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Csakszveg">
    <w:name w:val="Plain Text"/>
    <w:basedOn w:val="Norml"/>
    <w:link w:val="CsakszvegChar"/>
    <w:rsid w:val="007A2F84"/>
    <w:pPr>
      <w:spacing w:after="0" w:line="240" w:lineRule="auto"/>
    </w:pPr>
    <w:rPr>
      <w:rFonts w:ascii="Courier New" w:eastAsia="Times New Roman" w:hAnsi="Courier New"/>
      <w:sz w:val="20"/>
      <w:szCs w:val="20"/>
      <w:lang w:val="en-GB"/>
    </w:rPr>
  </w:style>
  <w:style w:type="character" w:customStyle="1" w:styleId="CsakszvegChar">
    <w:name w:val="Csak szöveg Char"/>
    <w:basedOn w:val="Bekezdsalapbettpusa"/>
    <w:link w:val="Csakszveg"/>
    <w:rsid w:val="007A2F84"/>
    <w:rPr>
      <w:rFonts w:ascii="Courier New" w:eastAsia="Times New Roman" w:hAnsi="Courier New" w:cs="Times New Roman"/>
      <w:sz w:val="20"/>
      <w:szCs w:val="20"/>
      <w:lang w:val="en-GB"/>
    </w:rPr>
  </w:style>
  <w:style w:type="paragraph" w:customStyle="1" w:styleId="Tal30">
    <w:name w:val="Tal 30"/>
    <w:basedOn w:val="Norm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aszerbekezds">
    <w:name w:val="List Paragraph"/>
    <w:basedOn w:val="Norml"/>
    <w:uiPriority w:val="34"/>
    <w:qFormat/>
    <w:rsid w:val="007A2F84"/>
    <w:pPr>
      <w:suppressAutoHyphens/>
      <w:ind w:left="720"/>
      <w:contextualSpacing/>
    </w:pPr>
    <w:rPr>
      <w:rFonts w:cs="Calibri"/>
      <w:lang w:eastAsia="ar-SA"/>
    </w:rPr>
  </w:style>
  <w:style w:type="paragraph" w:styleId="Nincstrkz">
    <w:name w:val="No Spacing"/>
    <w:uiPriority w:val="1"/>
    <w:qFormat/>
    <w:rsid w:val="007A2F84"/>
    <w:pPr>
      <w:suppressAutoHyphens/>
      <w:spacing w:after="0" w:line="240" w:lineRule="auto"/>
    </w:pPr>
    <w:rPr>
      <w:rFonts w:ascii="Calibri" w:eastAsia="Calibri" w:hAnsi="Calibri" w:cs="Calibri"/>
      <w:lang w:eastAsia="ar-SA"/>
    </w:rPr>
  </w:style>
  <w:style w:type="character" w:styleId="Jegyzethivatkozs">
    <w:name w:val="annotation reference"/>
    <w:rsid w:val="007A2F84"/>
    <w:rPr>
      <w:sz w:val="16"/>
      <w:szCs w:val="16"/>
    </w:rPr>
  </w:style>
  <w:style w:type="paragraph" w:styleId="Jegyzetszveg">
    <w:name w:val="annotation text"/>
    <w:basedOn w:val="Norml"/>
    <w:link w:val="JegyzetszvegChar"/>
    <w:rsid w:val="007A2F84"/>
    <w:rPr>
      <w:sz w:val="20"/>
      <w:szCs w:val="20"/>
    </w:rPr>
  </w:style>
  <w:style w:type="character" w:customStyle="1" w:styleId="JegyzetszvegChar">
    <w:name w:val="Jegyzetszöveg Char"/>
    <w:basedOn w:val="Bekezdsalapbettpusa"/>
    <w:link w:val="Jegyzetszveg"/>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l"/>
    <w:rsid w:val="007A2F84"/>
    <w:pPr>
      <w:spacing w:after="0" w:line="240" w:lineRule="auto"/>
    </w:pPr>
    <w:rPr>
      <w:rFonts w:ascii="Times New Roman" w:eastAsia="Times New Roman" w:hAnsi="Times New Roman"/>
      <w:sz w:val="24"/>
      <w:szCs w:val="24"/>
      <w:lang w:val="pl-PL" w:eastAsia="pl-PL"/>
    </w:rPr>
  </w:style>
  <w:style w:type="character" w:styleId="Helyrzszveg">
    <w:name w:val="Placeholder Text"/>
    <w:basedOn w:val="Bekezdsalapbettpusa"/>
    <w:uiPriority w:val="99"/>
    <w:semiHidden/>
    <w:rsid w:val="007A2F84"/>
    <w:rPr>
      <w:color w:val="808080"/>
    </w:rPr>
  </w:style>
  <w:style w:type="paragraph" w:styleId="Buborkszveg">
    <w:name w:val="Balloon Text"/>
    <w:basedOn w:val="Norml"/>
    <w:link w:val="BuborkszvegChar"/>
    <w:rsid w:val="007A2F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7A2F84"/>
    <w:rPr>
      <w:rFonts w:ascii="Tahoma" w:eastAsia="Calibri" w:hAnsi="Tahoma" w:cs="Tahoma"/>
      <w:sz w:val="16"/>
      <w:szCs w:val="16"/>
    </w:rPr>
  </w:style>
  <w:style w:type="paragraph" w:customStyle="1" w:styleId="PARNOU">
    <w:name w:val="PARNOU"/>
    <w:basedOn w:val="Norm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Szvegtrzs3">
    <w:name w:val="Body Text 3"/>
    <w:basedOn w:val="Norml"/>
    <w:link w:val="Szvegtrzs3Char"/>
    <w:semiHidden/>
    <w:unhideWhenUsed/>
    <w:rsid w:val="007A2F84"/>
    <w:pPr>
      <w:spacing w:after="120"/>
    </w:pPr>
    <w:rPr>
      <w:sz w:val="16"/>
      <w:szCs w:val="16"/>
    </w:rPr>
  </w:style>
  <w:style w:type="character" w:customStyle="1" w:styleId="Szvegtrzs3Char">
    <w:name w:val="Szövegtörzs 3 Char"/>
    <w:basedOn w:val="Bekezdsalapbettpusa"/>
    <w:link w:val="Szvegtrzs3"/>
    <w:semiHidden/>
    <w:rsid w:val="007A2F84"/>
    <w:rPr>
      <w:rFonts w:ascii="Calibri" w:eastAsia="Calibri" w:hAnsi="Calibri" w:cs="Times New Roman"/>
      <w:sz w:val="16"/>
      <w:szCs w:val="16"/>
    </w:rPr>
  </w:style>
  <w:style w:type="paragraph" w:styleId="Szvegtrzsbehzssal">
    <w:name w:val="Body Text Indent"/>
    <w:basedOn w:val="Norml"/>
    <w:link w:val="SzvegtrzsbehzssalChar"/>
    <w:semiHidden/>
    <w:unhideWhenUsed/>
    <w:rsid w:val="007A2F84"/>
    <w:pPr>
      <w:spacing w:after="120"/>
      <w:ind w:left="360"/>
    </w:pPr>
  </w:style>
  <w:style w:type="character" w:customStyle="1" w:styleId="SzvegtrzsbehzssalChar">
    <w:name w:val="Szövegtörzs behúzással Char"/>
    <w:basedOn w:val="Bekezdsalapbettpusa"/>
    <w:link w:val="Szvegtrzsbehzssal"/>
    <w:semiHidden/>
    <w:rsid w:val="007A2F84"/>
    <w:rPr>
      <w:rFonts w:ascii="Calibri" w:eastAsia="Calibri" w:hAnsi="Calibri" w:cs="Times New Roman"/>
    </w:rPr>
  </w:style>
  <w:style w:type="paragraph" w:styleId="Szvegtrzsbehzssal3">
    <w:name w:val="Body Text Indent 3"/>
    <w:basedOn w:val="Norml"/>
    <w:link w:val="Szvegtrzsbehzssal3Char"/>
    <w:semiHidden/>
    <w:unhideWhenUsed/>
    <w:rsid w:val="007A2F84"/>
    <w:pPr>
      <w:spacing w:after="120"/>
      <w:ind w:left="360"/>
    </w:pPr>
    <w:rPr>
      <w:sz w:val="16"/>
      <w:szCs w:val="16"/>
    </w:rPr>
  </w:style>
  <w:style w:type="character" w:customStyle="1" w:styleId="Szvegtrzsbehzssal3Char">
    <w:name w:val="Szövegtörzs behúzással 3 Char"/>
    <w:basedOn w:val="Bekezdsalapbettpusa"/>
    <w:link w:val="Szvegtrzsbehzssal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78173-68DC-44DE-A98D-B3D5EC97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4570</Words>
  <Characters>26051</Characters>
  <Application>Microsoft Office Word</Application>
  <DocSecurity>0</DocSecurity>
  <Lines>217</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APM Harghita</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Mihaly Istvan</cp:lastModifiedBy>
  <cp:revision>5</cp:revision>
  <cp:lastPrinted>2015-11-20T11:52:00Z</cp:lastPrinted>
  <dcterms:created xsi:type="dcterms:W3CDTF">2016-10-25T08:25:00Z</dcterms:created>
  <dcterms:modified xsi:type="dcterms:W3CDTF">2016-10-25T11:15:00Z</dcterms:modified>
</cp:coreProperties>
</file>