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317B36">
        <w:t>3075</w:t>
      </w:r>
      <w:r w:rsidR="004F3547">
        <w:t xml:space="preserve"> </w:t>
      </w:r>
      <w:r w:rsidR="00C3794E">
        <w:t xml:space="preserve"> din </w:t>
      </w:r>
      <w:r w:rsidR="00317B36">
        <w:t>28</w:t>
      </w:r>
      <w:r w:rsidR="00045B45">
        <w:t xml:space="preserve"> martie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proofErr w:type="spellStart"/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proofErr w:type="spellEnd"/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317B36">
        <w:rPr>
          <w:b/>
          <w:sz w:val="32"/>
        </w:rPr>
        <w:t>28</w:t>
      </w:r>
      <w:r w:rsidR="00045B45">
        <w:rPr>
          <w:b/>
          <w:sz w:val="32"/>
        </w:rPr>
        <w:t xml:space="preserve"> martie</w:t>
      </w:r>
      <w:r w:rsidR="00C14A44">
        <w:rPr>
          <w:b/>
          <w:sz w:val="32"/>
        </w:rPr>
        <w:t xml:space="preserve">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</w:t>
      </w:r>
      <w:proofErr w:type="spellStart"/>
      <w:r>
        <w:t>M.M.D.D</w:t>
      </w:r>
      <w:proofErr w:type="spellEnd"/>
      <w:r>
        <w:t xml:space="preserve">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 xml:space="preserve">art. 32 al Deciziei preşedintelui </w:t>
      </w:r>
      <w:proofErr w:type="spellStart"/>
      <w:r>
        <w:t>ANPM</w:t>
      </w:r>
      <w:proofErr w:type="spellEnd"/>
      <w:r>
        <w:t xml:space="preserve">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317B36" w:rsidTr="0023110D">
        <w:tc>
          <w:tcPr>
            <w:tcW w:w="2430" w:type="dxa"/>
          </w:tcPr>
          <w:p w:rsidR="00317B36" w:rsidRDefault="00317B36" w:rsidP="006C23E8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GREEN FARM S.R.L.</w:t>
            </w:r>
          </w:p>
        </w:tc>
        <w:tc>
          <w:tcPr>
            <w:tcW w:w="2263" w:type="dxa"/>
          </w:tcPr>
          <w:p w:rsidR="00317B36" w:rsidRDefault="00317B36" w:rsidP="006C23E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Creşterea şi reproducerea bovinelor de carne</w:t>
            </w:r>
          </w:p>
        </w:tc>
        <w:tc>
          <w:tcPr>
            <w:tcW w:w="2395" w:type="dxa"/>
          </w:tcPr>
          <w:p w:rsidR="00317B36" w:rsidRDefault="00317B36" w:rsidP="006C23E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Sâncrăieni, extravilan, </w:t>
            </w:r>
            <w:proofErr w:type="spellStart"/>
            <w:r>
              <w:rPr>
                <w:sz w:val="22"/>
                <w:szCs w:val="24"/>
              </w:rPr>
              <w:t>Bakaalja</w:t>
            </w:r>
            <w:proofErr w:type="spellEnd"/>
          </w:p>
        </w:tc>
        <w:tc>
          <w:tcPr>
            <w:tcW w:w="2273" w:type="dxa"/>
          </w:tcPr>
          <w:p w:rsidR="00317B36" w:rsidRDefault="00317B36" w:rsidP="0017335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317B36" w:rsidRDefault="009C253E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317B36" w:rsidTr="0023110D">
        <w:tc>
          <w:tcPr>
            <w:tcW w:w="2430" w:type="dxa"/>
          </w:tcPr>
          <w:p w:rsidR="00317B36" w:rsidRDefault="00317B36" w:rsidP="006C23E8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CROWN COOL S.R.L.</w:t>
            </w:r>
          </w:p>
        </w:tc>
        <w:tc>
          <w:tcPr>
            <w:tcW w:w="2263" w:type="dxa"/>
          </w:tcPr>
          <w:p w:rsidR="00317B36" w:rsidRDefault="00317B36" w:rsidP="006C23E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echipamente de ventilaţie şi frigorifice</w:t>
            </w:r>
          </w:p>
        </w:tc>
        <w:tc>
          <w:tcPr>
            <w:tcW w:w="2395" w:type="dxa"/>
          </w:tcPr>
          <w:p w:rsidR="00317B36" w:rsidRDefault="00317B36" w:rsidP="006C23E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Topliţa, nr. 155</w:t>
            </w:r>
          </w:p>
        </w:tc>
        <w:tc>
          <w:tcPr>
            <w:tcW w:w="2273" w:type="dxa"/>
          </w:tcPr>
          <w:p w:rsidR="00317B36" w:rsidRDefault="00317B36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317B36" w:rsidRDefault="009C253E" w:rsidP="00961DD5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317B36" w:rsidTr="0023110D">
        <w:tc>
          <w:tcPr>
            <w:tcW w:w="2430" w:type="dxa"/>
          </w:tcPr>
          <w:p w:rsidR="00317B36" w:rsidRDefault="00317B36" w:rsidP="006C23E8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FARAGO S.R.L.</w:t>
            </w:r>
          </w:p>
        </w:tc>
        <w:tc>
          <w:tcPr>
            <w:tcW w:w="2263" w:type="dxa"/>
          </w:tcPr>
          <w:p w:rsidR="00317B36" w:rsidRDefault="00317B36" w:rsidP="006C23E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317B36" w:rsidRDefault="00317B36" w:rsidP="006C23E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Zetea, str. Şcolii, nr. 1107</w:t>
            </w:r>
          </w:p>
        </w:tc>
        <w:tc>
          <w:tcPr>
            <w:tcW w:w="2273" w:type="dxa"/>
          </w:tcPr>
          <w:p w:rsidR="00317B36" w:rsidRDefault="00317B36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317B36" w:rsidRDefault="009C253E" w:rsidP="00961DD5">
            <w:pPr>
              <w:ind w:righ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317B36" w:rsidTr="0023110D">
        <w:tc>
          <w:tcPr>
            <w:tcW w:w="2430" w:type="dxa"/>
          </w:tcPr>
          <w:p w:rsidR="00317B36" w:rsidRDefault="00317B36" w:rsidP="006C23E8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GORDON PROD S.R.L.</w:t>
            </w:r>
          </w:p>
        </w:tc>
        <w:tc>
          <w:tcPr>
            <w:tcW w:w="2263" w:type="dxa"/>
          </w:tcPr>
          <w:p w:rsidR="00317B36" w:rsidRDefault="00317B36" w:rsidP="006C23E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 de prelucrare a laptelui</w:t>
            </w:r>
          </w:p>
        </w:tc>
        <w:tc>
          <w:tcPr>
            <w:tcW w:w="2395" w:type="dxa"/>
          </w:tcPr>
          <w:p w:rsidR="00317B36" w:rsidRDefault="00317B36" w:rsidP="006C23E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Lupeni, Bisericani, nr. 2/A</w:t>
            </w:r>
          </w:p>
        </w:tc>
        <w:tc>
          <w:tcPr>
            <w:tcW w:w="2273" w:type="dxa"/>
          </w:tcPr>
          <w:p w:rsidR="00317B36" w:rsidRDefault="00317B36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317B36" w:rsidRDefault="009C253E" w:rsidP="00961DD5">
            <w:pPr>
              <w:ind w:righ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317B36" w:rsidTr="0023110D">
        <w:tc>
          <w:tcPr>
            <w:tcW w:w="2430" w:type="dxa"/>
          </w:tcPr>
          <w:p w:rsidR="00317B36" w:rsidRDefault="00317B36" w:rsidP="006C23E8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SANDOR LASZLO Î.I.</w:t>
            </w:r>
          </w:p>
        </w:tc>
        <w:tc>
          <w:tcPr>
            <w:tcW w:w="2263" w:type="dxa"/>
          </w:tcPr>
          <w:p w:rsidR="00317B36" w:rsidRDefault="00317B36" w:rsidP="006C23E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317B36" w:rsidRDefault="00317B36" w:rsidP="006C23E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317B36" w:rsidRDefault="00317B36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317B36" w:rsidRDefault="009C253E" w:rsidP="00961DD5">
            <w:pPr>
              <w:ind w:righ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317B36" w:rsidTr="0023110D">
        <w:tc>
          <w:tcPr>
            <w:tcW w:w="2430" w:type="dxa"/>
          </w:tcPr>
          <w:p w:rsidR="00317B36" w:rsidRDefault="00317B36" w:rsidP="006C23E8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SZARAZ PATAK S.R.L.</w:t>
            </w:r>
          </w:p>
        </w:tc>
        <w:tc>
          <w:tcPr>
            <w:tcW w:w="2263" w:type="dxa"/>
          </w:tcPr>
          <w:p w:rsidR="00317B36" w:rsidRDefault="00317B36" w:rsidP="006C23E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317B36" w:rsidRDefault="00317B36" w:rsidP="006C23E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317B36" w:rsidRDefault="00317B36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317B36" w:rsidRDefault="009C253E" w:rsidP="00961DD5">
            <w:pPr>
              <w:ind w:righ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317B36" w:rsidTr="0023110D">
        <w:tc>
          <w:tcPr>
            <w:tcW w:w="2430" w:type="dxa"/>
          </w:tcPr>
          <w:p w:rsidR="00317B36" w:rsidRDefault="00317B36" w:rsidP="006C23E8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RESTAURANT BUJDOSO SZEKELY S.R.L.</w:t>
            </w:r>
          </w:p>
        </w:tc>
        <w:tc>
          <w:tcPr>
            <w:tcW w:w="2263" w:type="dxa"/>
          </w:tcPr>
          <w:p w:rsidR="00317B36" w:rsidRDefault="00317B36" w:rsidP="006C23E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Pensiune cu restaurant</w:t>
            </w:r>
          </w:p>
        </w:tc>
        <w:tc>
          <w:tcPr>
            <w:tcW w:w="2395" w:type="dxa"/>
          </w:tcPr>
          <w:p w:rsidR="00317B36" w:rsidRDefault="00317B36" w:rsidP="006C23E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Joseni, Bucin, nr. 122</w:t>
            </w:r>
          </w:p>
        </w:tc>
        <w:tc>
          <w:tcPr>
            <w:tcW w:w="2273" w:type="dxa"/>
          </w:tcPr>
          <w:p w:rsidR="00317B36" w:rsidRDefault="00317B36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317B36" w:rsidRDefault="009C253E" w:rsidP="00961DD5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proofErr w:type="spellStart"/>
            <w:r w:rsidR="009E5B4F">
              <w:rPr>
                <w:i/>
              </w:rPr>
              <w:t>A.A.A</w:t>
            </w:r>
            <w:proofErr w:type="spellEnd"/>
            <w:r w:rsidR="009E5B4F">
              <w:rPr>
                <w:i/>
              </w:rPr>
              <w:t>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B45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67764"/>
    <w:rsid w:val="0017023D"/>
    <w:rsid w:val="00173355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17B36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4571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369F2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04745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253E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3FE8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38C7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4A44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2048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0FCD-C771-4AF4-97FF-BDF6829C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76</cp:revision>
  <cp:lastPrinted>2017-03-07T11:03:00Z</cp:lastPrinted>
  <dcterms:created xsi:type="dcterms:W3CDTF">2014-07-29T07:06:00Z</dcterms:created>
  <dcterms:modified xsi:type="dcterms:W3CDTF">2017-03-28T10:11:00Z</dcterms:modified>
</cp:coreProperties>
</file>