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D112A0">
        <w:t>7374</w:t>
      </w:r>
      <w:r w:rsidR="00C3794E">
        <w:t xml:space="preserve"> din </w:t>
      </w:r>
      <w:r w:rsidR="00D112A0">
        <w:t>29</w:t>
      </w:r>
      <w:r w:rsidR="00840E3A">
        <w:t xml:space="preserve"> august</w:t>
      </w:r>
      <w:r w:rsidR="00941BC7">
        <w:t xml:space="preserve">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112A0">
        <w:rPr>
          <w:b/>
          <w:sz w:val="32"/>
        </w:rPr>
        <w:t>29</w:t>
      </w:r>
      <w:r w:rsidR="00840E3A">
        <w:rPr>
          <w:b/>
          <w:sz w:val="32"/>
        </w:rPr>
        <w:t xml:space="preserve"> august</w:t>
      </w:r>
      <w:r w:rsidR="00941BC7">
        <w:rPr>
          <w:b/>
          <w:sz w:val="32"/>
        </w:rPr>
        <w:t xml:space="preserve">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D112A0" w:rsidTr="0023110D">
        <w:tc>
          <w:tcPr>
            <w:tcW w:w="2430" w:type="dxa"/>
          </w:tcPr>
          <w:p w:rsidR="00D112A0" w:rsidRDefault="00D112A0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CSORGO WASH SERV S.R.L.</w:t>
            </w:r>
          </w:p>
        </w:tc>
        <w:tc>
          <w:tcPr>
            <w:tcW w:w="2263" w:type="dxa"/>
          </w:tcPr>
          <w:p w:rsidR="00D112A0" w:rsidRDefault="00D112A0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de covoare</w:t>
            </w:r>
          </w:p>
        </w:tc>
        <w:tc>
          <w:tcPr>
            <w:tcW w:w="2395" w:type="dxa"/>
          </w:tcPr>
          <w:p w:rsidR="00D112A0" w:rsidRDefault="00D112A0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Primăverii, nr. 30</w:t>
            </w:r>
          </w:p>
        </w:tc>
        <w:tc>
          <w:tcPr>
            <w:tcW w:w="2273" w:type="dxa"/>
          </w:tcPr>
          <w:p w:rsidR="00D112A0" w:rsidRDefault="00D112A0" w:rsidP="00D112A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D112A0" w:rsidRDefault="00D112A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D112A0" w:rsidTr="0023110D">
        <w:tc>
          <w:tcPr>
            <w:tcW w:w="2430" w:type="dxa"/>
          </w:tcPr>
          <w:p w:rsidR="00D112A0" w:rsidRDefault="00D112A0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BODO LEMN S.R.L.</w:t>
            </w:r>
          </w:p>
        </w:tc>
        <w:tc>
          <w:tcPr>
            <w:tcW w:w="2263" w:type="dxa"/>
          </w:tcPr>
          <w:p w:rsidR="00D112A0" w:rsidRDefault="00D112A0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D112A0" w:rsidRDefault="00D112A0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Dealu, Sâncrai, nr. 6</w:t>
            </w:r>
          </w:p>
        </w:tc>
        <w:tc>
          <w:tcPr>
            <w:tcW w:w="2273" w:type="dxa"/>
          </w:tcPr>
          <w:p w:rsidR="00D112A0" w:rsidRDefault="00D112A0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D112A0" w:rsidRDefault="00D112A0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D112A0" w:rsidTr="0023110D">
        <w:tc>
          <w:tcPr>
            <w:tcW w:w="2430" w:type="dxa"/>
          </w:tcPr>
          <w:p w:rsidR="00D112A0" w:rsidRDefault="00D112A0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POGANY HAVAS S.R.L.</w:t>
            </w:r>
          </w:p>
        </w:tc>
        <w:tc>
          <w:tcPr>
            <w:tcW w:w="2263" w:type="dxa"/>
          </w:tcPr>
          <w:p w:rsidR="00D112A0" w:rsidRDefault="00D112A0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multifuncţională</w:t>
            </w:r>
          </w:p>
        </w:tc>
        <w:tc>
          <w:tcPr>
            <w:tcW w:w="2395" w:type="dxa"/>
          </w:tcPr>
          <w:p w:rsidR="00D112A0" w:rsidRDefault="00D112A0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Mihăileni, Văcăreşti,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D112A0" w:rsidRDefault="00D112A0" w:rsidP="0055524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D112A0" w:rsidRDefault="00D112A0" w:rsidP="0055524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D112A0" w:rsidTr="0023110D">
        <w:tc>
          <w:tcPr>
            <w:tcW w:w="2430" w:type="dxa"/>
          </w:tcPr>
          <w:p w:rsidR="00D112A0" w:rsidRDefault="00D112A0" w:rsidP="0055524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MIBAREX S.R.L.</w:t>
            </w:r>
          </w:p>
        </w:tc>
        <w:tc>
          <w:tcPr>
            <w:tcW w:w="2263" w:type="dxa"/>
          </w:tcPr>
          <w:p w:rsidR="00D112A0" w:rsidRDefault="00D112A0" w:rsidP="0055524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D112A0" w:rsidRDefault="00D112A0" w:rsidP="0055524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Salcâm, nr. 16</w:t>
            </w:r>
          </w:p>
        </w:tc>
        <w:tc>
          <w:tcPr>
            <w:tcW w:w="2273" w:type="dxa"/>
          </w:tcPr>
          <w:p w:rsidR="00D112A0" w:rsidRDefault="00D112A0" w:rsidP="00220A4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D112A0" w:rsidRDefault="00D112A0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Szábó</w:t>
            </w:r>
            <w:proofErr w:type="spellEnd"/>
            <w:r>
              <w:rPr>
                <w:sz w:val="22"/>
                <w:szCs w:val="24"/>
              </w:rPr>
              <w:t xml:space="preserve"> István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53C21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112A0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1FCC-B110-41ED-9278-E71C0A6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74</cp:revision>
  <cp:lastPrinted>2017-08-29T07:25:00Z</cp:lastPrinted>
  <dcterms:created xsi:type="dcterms:W3CDTF">2014-07-29T07:06:00Z</dcterms:created>
  <dcterms:modified xsi:type="dcterms:W3CDTF">2017-08-29T07:41:00Z</dcterms:modified>
</cp:coreProperties>
</file>