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Default="002F3B13" w:rsidP="00660B9C">
      <w:pPr>
        <w:pStyle w:val="Header"/>
        <w:tabs>
          <w:tab w:val="clear" w:pos="4680"/>
          <w:tab w:val="left" w:pos="9000"/>
        </w:tabs>
        <w:rPr>
          <w:rFonts w:ascii="Arial" w:hAnsi="Arial" w:cs="Arial"/>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83845441" r:id="rId10"/>
        </w:pict>
      </w:r>
      <w:sdt>
        <w:sdtPr>
          <w:rPr>
            <w:lang w:val="ro-RO"/>
          </w:rPr>
          <w:alias w:val="Câmp editabil text"/>
          <w:tag w:val="CampEditabil"/>
          <w:id w:val="-239953112"/>
        </w:sdtPr>
        <w:sdtEndPr/>
        <w:sdtContent>
          <w:r w:rsidR="00660B9C">
            <w:rPr>
              <w:noProof/>
            </w:rPr>
            <w:drawing>
              <wp:inline distT="0" distB="0" distL="0" distR="0" wp14:anchorId="04C1AACF" wp14:editId="14C27C40">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Pr>
              <w:lang w:val="ro-RO"/>
            </w:rPr>
            <w:t xml:space="preserve">                                           </w:t>
          </w:r>
          <w:r w:rsidR="00660B9C">
            <w:rPr>
              <w:rFonts w:ascii="Arial" w:hAnsi="Arial" w:cs="Arial"/>
              <w:b/>
              <w:color w:val="00214E"/>
              <w:sz w:val="32"/>
              <w:szCs w:val="32"/>
              <w:lang w:val="ro-RO"/>
            </w:rPr>
            <w:t xml:space="preserve">Ministerul Mediului            </w:t>
          </w:r>
        </w:sdtContent>
      </w:sdt>
    </w:p>
    <w:p w:rsidR="00660B9C" w:rsidRDefault="002F3B13" w:rsidP="00660B9C">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EndPr/>
        <w:sdtContent>
          <w:r w:rsidR="00660B9C">
            <w:rPr>
              <w:rFonts w:ascii="Arial" w:hAnsi="Arial" w:cs="Arial"/>
              <w:b/>
              <w:color w:val="00214E"/>
              <w:sz w:val="36"/>
              <w:szCs w:val="36"/>
              <w:lang w:val="ro-RO"/>
            </w:rPr>
            <w:t>Agenţia Naţională pentru Protecţia Mediului</w:t>
          </w:r>
        </w:sdtContent>
      </w:sdt>
    </w:p>
    <w:p w:rsidR="00660B9C"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Default="002F3B13">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EndPr/>
              <w:sdtContent>
                <w:r w:rsidR="00660B9C">
                  <w:rPr>
                    <w:rFonts w:ascii="Arial" w:hAnsi="Arial" w:cs="Arial"/>
                    <w:b/>
                    <w:bCs/>
                    <w:color w:val="000000" w:themeColor="text1"/>
                    <w:sz w:val="28"/>
                    <w:szCs w:val="28"/>
                    <w:lang w:val="ro-RO"/>
                  </w:rPr>
                  <w:t>AGENŢIA PENTRU PROTECŢIA MEDIULUI HARGHITA</w:t>
                </w:r>
              </w:sdtContent>
            </w:sdt>
          </w:p>
        </w:tc>
      </w:tr>
    </w:tbl>
    <w:p w:rsidR="00660B9C" w:rsidRDefault="00660B9C" w:rsidP="001E1FA2">
      <w:pPr>
        <w:autoSpaceDE w:val="0"/>
        <w:autoSpaceDN w:val="0"/>
        <w:adjustRightInd w:val="0"/>
        <w:spacing w:after="0" w:line="240" w:lineRule="auto"/>
        <w:jc w:val="both"/>
        <w:rPr>
          <w:rFonts w:ascii="Times New Roman" w:hAnsi="Times New Roman"/>
          <w:b/>
          <w:sz w:val="24"/>
          <w:szCs w:val="24"/>
          <w:lang w:val="ro-RO"/>
        </w:rPr>
      </w:pPr>
    </w:p>
    <w:p w:rsidR="00660B9C" w:rsidRDefault="00660B9C" w:rsidP="00660B9C">
      <w:pPr>
        <w:spacing w:after="0" w:line="240" w:lineRule="auto"/>
        <w:jc w:val="both"/>
        <w:rPr>
          <w:rFonts w:ascii="Times New Roman" w:hAnsi="Times New Roman"/>
          <w:b/>
          <w:bCs/>
          <w:sz w:val="28"/>
          <w:szCs w:val="28"/>
          <w:lang w:val="ro-RO"/>
        </w:rPr>
      </w:pPr>
      <w:r>
        <w:rPr>
          <w:rFonts w:ascii="Times New Roman" w:hAnsi="Times New Roman"/>
          <w:b/>
          <w:bCs/>
          <w:sz w:val="28"/>
          <w:szCs w:val="28"/>
          <w:lang w:val="ro-RO"/>
        </w:rPr>
        <w:t xml:space="preserve">                        </w:t>
      </w:r>
    </w:p>
    <w:p w:rsidR="00EA144E" w:rsidRPr="00EA144E" w:rsidRDefault="00EA144E" w:rsidP="00EA144E">
      <w:pPr>
        <w:keepNext/>
        <w:tabs>
          <w:tab w:val="left" w:pos="1714"/>
          <w:tab w:val="center" w:pos="5197"/>
        </w:tabs>
        <w:autoSpaceDE w:val="0"/>
        <w:autoSpaceDN w:val="0"/>
        <w:adjustRightInd w:val="0"/>
        <w:spacing w:after="120" w:line="240" w:lineRule="auto"/>
        <w:ind w:firstLine="420"/>
        <w:outlineLvl w:val="0"/>
        <w:rPr>
          <w:rFonts w:ascii="Arial" w:eastAsia="Times New Roman" w:hAnsi="Arial" w:cs="Arial"/>
          <w:b/>
          <w:bCs/>
          <w:sz w:val="28"/>
          <w:szCs w:val="28"/>
          <w:lang w:val="ro-RO" w:eastAsia="ro-RO"/>
        </w:rPr>
      </w:pPr>
      <w:r w:rsidRPr="00EA144E">
        <w:rPr>
          <w:rFonts w:ascii="Arial" w:eastAsia="Times New Roman" w:hAnsi="Arial" w:cs="Arial"/>
          <w:b/>
          <w:sz w:val="28"/>
          <w:szCs w:val="28"/>
          <w:lang w:val="ro-RO" w:eastAsia="ro-RO"/>
        </w:rPr>
        <w:tab/>
      </w:r>
      <w:r w:rsidRPr="00EA144E">
        <w:rPr>
          <w:rFonts w:ascii="Arial" w:eastAsia="Times New Roman" w:hAnsi="Arial" w:cs="Arial"/>
          <w:b/>
          <w:sz w:val="28"/>
          <w:szCs w:val="28"/>
          <w:lang w:val="ro-RO" w:eastAsia="ro-RO"/>
        </w:rPr>
        <w:tab/>
        <w:t>DECIZIA ETAPEI DE ÎNCADRARE</w:t>
      </w:r>
      <w:r w:rsidRPr="00EA144E">
        <w:rPr>
          <w:rFonts w:ascii="Arial" w:eastAsia="Times New Roman" w:hAnsi="Arial" w:cs="Arial"/>
          <w:b/>
          <w:bCs/>
          <w:sz w:val="28"/>
          <w:szCs w:val="28"/>
          <w:lang w:val="ro-RO" w:eastAsia="ro-RO"/>
        </w:rPr>
        <w:t xml:space="preserve"> </w:t>
      </w:r>
    </w:p>
    <w:p w:rsidR="00EA144E" w:rsidRPr="00EA144E" w:rsidRDefault="00EA144E" w:rsidP="00EA144E">
      <w:pPr>
        <w:keepNext/>
        <w:tabs>
          <w:tab w:val="center" w:pos="4987"/>
          <w:tab w:val="left" w:pos="7650"/>
        </w:tabs>
        <w:spacing w:after="0" w:line="240" w:lineRule="auto"/>
        <w:jc w:val="center"/>
        <w:outlineLvl w:val="1"/>
        <w:rPr>
          <w:rFonts w:ascii="Arial" w:eastAsia="SimSun" w:hAnsi="Arial" w:cs="Arial"/>
          <w:b/>
          <w:bCs/>
          <w:iCs/>
          <w:sz w:val="28"/>
          <w:szCs w:val="28"/>
          <w:lang w:val="ro-RO"/>
        </w:rPr>
      </w:pPr>
      <w:r w:rsidRPr="00EA144E">
        <w:rPr>
          <w:rFonts w:ascii="Arial" w:eastAsia="SimSun" w:hAnsi="Arial" w:cs="Arial"/>
          <w:b/>
          <w:bCs/>
          <w:iCs/>
          <w:sz w:val="28"/>
          <w:szCs w:val="28"/>
          <w:lang w:val="ro-RO"/>
        </w:rPr>
        <w:t>Nr.</w:t>
      </w:r>
      <w:r w:rsidR="00F72D7C">
        <w:rPr>
          <w:rFonts w:ascii="Arial" w:eastAsia="SimSun" w:hAnsi="Arial" w:cs="Arial"/>
          <w:b/>
          <w:bCs/>
          <w:iCs/>
          <w:sz w:val="28"/>
          <w:szCs w:val="28"/>
          <w:lang w:val="ro-RO"/>
        </w:rPr>
        <w:t xml:space="preserve"> </w:t>
      </w:r>
      <w:r w:rsidR="003A5E56">
        <w:rPr>
          <w:rFonts w:ascii="Arial" w:eastAsia="SimSun" w:hAnsi="Arial" w:cs="Arial"/>
          <w:b/>
          <w:bCs/>
          <w:iCs/>
          <w:sz w:val="28"/>
          <w:szCs w:val="28"/>
          <w:lang w:val="ro-RO"/>
        </w:rPr>
        <w:t xml:space="preserve">draft </w:t>
      </w:r>
      <w:r w:rsidRPr="00EA144E">
        <w:rPr>
          <w:rFonts w:ascii="Arial" w:eastAsia="SimSun" w:hAnsi="Arial" w:cs="Arial"/>
          <w:b/>
          <w:bCs/>
          <w:iCs/>
          <w:sz w:val="28"/>
          <w:szCs w:val="28"/>
          <w:lang w:val="ro-RO"/>
        </w:rPr>
        <w:t xml:space="preserve">din </w:t>
      </w:r>
      <w:r w:rsidR="003A5E56">
        <w:rPr>
          <w:rFonts w:ascii="Arial" w:eastAsia="SimSun" w:hAnsi="Arial" w:cs="Arial"/>
          <w:b/>
          <w:bCs/>
          <w:iCs/>
          <w:sz w:val="28"/>
          <w:szCs w:val="28"/>
          <w:lang w:val="ro-RO"/>
        </w:rPr>
        <w:t>13</w:t>
      </w:r>
      <w:r w:rsidRPr="00EA144E">
        <w:rPr>
          <w:rFonts w:ascii="Arial" w:eastAsia="SimSun" w:hAnsi="Arial" w:cs="Arial"/>
          <w:b/>
          <w:bCs/>
          <w:iCs/>
          <w:sz w:val="28"/>
          <w:szCs w:val="28"/>
          <w:lang w:val="ro-RO"/>
        </w:rPr>
        <w:t>.</w:t>
      </w:r>
      <w:r w:rsidR="00843E8C">
        <w:rPr>
          <w:rFonts w:ascii="Arial" w:eastAsia="SimSun" w:hAnsi="Arial" w:cs="Arial"/>
          <w:b/>
          <w:bCs/>
          <w:iCs/>
          <w:sz w:val="28"/>
          <w:szCs w:val="28"/>
          <w:lang w:val="ro-RO"/>
        </w:rPr>
        <w:t>0</w:t>
      </w:r>
      <w:r w:rsidR="009118A4">
        <w:rPr>
          <w:rFonts w:ascii="Arial" w:eastAsia="SimSun" w:hAnsi="Arial" w:cs="Arial"/>
          <w:b/>
          <w:bCs/>
          <w:iCs/>
          <w:sz w:val="28"/>
          <w:szCs w:val="28"/>
          <w:lang w:val="ro-RO"/>
        </w:rPr>
        <w:t>3</w:t>
      </w:r>
      <w:r w:rsidRPr="00EA144E">
        <w:rPr>
          <w:rFonts w:ascii="Arial" w:eastAsia="SimSun" w:hAnsi="Arial" w:cs="Arial"/>
          <w:b/>
          <w:bCs/>
          <w:iCs/>
          <w:sz w:val="28"/>
          <w:szCs w:val="28"/>
          <w:lang w:val="ro-RO"/>
        </w:rPr>
        <w:t>.201</w:t>
      </w:r>
      <w:r w:rsidR="00843E8C">
        <w:rPr>
          <w:rFonts w:ascii="Arial" w:eastAsia="SimSun" w:hAnsi="Arial" w:cs="Arial"/>
          <w:b/>
          <w:bCs/>
          <w:iCs/>
          <w:sz w:val="28"/>
          <w:szCs w:val="28"/>
          <w:lang w:val="ro-RO"/>
        </w:rPr>
        <w:t>8</w:t>
      </w:r>
    </w:p>
    <w:p w:rsidR="00EA144E" w:rsidRPr="00EA144E" w:rsidRDefault="00EA144E" w:rsidP="00EA144E">
      <w:pPr>
        <w:spacing w:after="0"/>
        <w:jc w:val="center"/>
        <w:rPr>
          <w:lang w:val="ro-RO"/>
        </w:rPr>
      </w:pPr>
    </w:p>
    <w:p w:rsidR="00EA144E" w:rsidRPr="00EA144E" w:rsidRDefault="00EA144E" w:rsidP="00EA144E">
      <w:pPr>
        <w:autoSpaceDE w:val="0"/>
        <w:spacing w:after="0" w:line="240" w:lineRule="auto"/>
        <w:jc w:val="both"/>
        <w:rPr>
          <w:rFonts w:ascii="Arial" w:hAnsi="Arial" w:cs="Arial"/>
          <w:spacing w:val="-6"/>
          <w:sz w:val="24"/>
          <w:szCs w:val="24"/>
          <w:lang w:val="ro-RO"/>
        </w:rPr>
      </w:pPr>
      <w:r w:rsidRPr="00EA144E">
        <w:rPr>
          <w:rFonts w:ascii="Arial" w:hAnsi="Arial" w:cs="Arial"/>
          <w:sz w:val="24"/>
          <w:szCs w:val="24"/>
          <w:lang w:val="ro-RO"/>
        </w:rPr>
        <w:t>Ca u</w:t>
      </w:r>
      <w:r w:rsidR="00BD2681">
        <w:rPr>
          <w:rFonts w:ascii="Arial" w:hAnsi="Arial" w:cs="Arial"/>
          <w:sz w:val="24"/>
          <w:szCs w:val="24"/>
          <w:lang w:val="ro-RO"/>
        </w:rPr>
        <w:t xml:space="preserve">rmare a notificării adresate de </w:t>
      </w:r>
      <w:r w:rsidR="009118A4">
        <w:rPr>
          <w:rFonts w:ascii="Arial" w:hAnsi="Arial" w:cs="Arial"/>
          <w:b/>
          <w:sz w:val="24"/>
          <w:szCs w:val="24"/>
          <w:lang w:val="ro-RO"/>
        </w:rPr>
        <w:t>MUNICIPIUL TOPLIȚA</w:t>
      </w:r>
      <w:r w:rsidRPr="00EA144E">
        <w:rPr>
          <w:rFonts w:ascii="Arial" w:hAnsi="Arial" w:cs="Arial"/>
          <w:sz w:val="24"/>
          <w:szCs w:val="24"/>
          <w:lang w:val="ro-RO"/>
        </w:rPr>
        <w:t xml:space="preserve">, cu </w:t>
      </w:r>
      <w:r w:rsidR="0076391A">
        <w:rPr>
          <w:rFonts w:ascii="Arial" w:hAnsi="Arial" w:cs="Arial"/>
          <w:sz w:val="24"/>
          <w:szCs w:val="24"/>
          <w:lang w:val="ro-RO"/>
        </w:rPr>
        <w:t xml:space="preserve">sediul </w:t>
      </w:r>
      <w:r w:rsidRPr="00EA144E">
        <w:rPr>
          <w:rFonts w:ascii="Arial" w:hAnsi="Arial" w:cs="Arial"/>
          <w:sz w:val="24"/>
          <w:szCs w:val="24"/>
          <w:lang w:val="ro-RO"/>
        </w:rPr>
        <w:t xml:space="preserve">în </w:t>
      </w:r>
      <w:r w:rsidR="009118A4">
        <w:rPr>
          <w:rFonts w:ascii="Arial" w:hAnsi="Arial" w:cs="Arial"/>
          <w:sz w:val="24"/>
          <w:szCs w:val="24"/>
          <w:lang w:val="ro-RO"/>
        </w:rPr>
        <w:t>Bd. N.Bălcescu</w:t>
      </w:r>
      <w:r w:rsidR="0076391A">
        <w:rPr>
          <w:rFonts w:ascii="Arial" w:hAnsi="Arial" w:cs="Arial"/>
          <w:sz w:val="24"/>
          <w:szCs w:val="24"/>
          <w:lang w:val="ro-RO"/>
        </w:rPr>
        <w:t xml:space="preserve"> nr.</w:t>
      </w:r>
      <w:r w:rsidR="009118A4">
        <w:rPr>
          <w:rFonts w:ascii="Arial" w:hAnsi="Arial" w:cs="Arial"/>
          <w:sz w:val="24"/>
          <w:szCs w:val="24"/>
          <w:lang w:val="ro-RO"/>
        </w:rPr>
        <w:t>14</w:t>
      </w:r>
      <w:r w:rsidR="006C79A0">
        <w:rPr>
          <w:rFonts w:ascii="Arial" w:hAnsi="Arial" w:cs="Arial"/>
          <w:sz w:val="24"/>
          <w:szCs w:val="24"/>
          <w:lang w:val="ro-RO"/>
        </w:rPr>
        <w:t xml:space="preserve">, </w:t>
      </w:r>
      <w:r w:rsidR="0076391A">
        <w:rPr>
          <w:rFonts w:ascii="Arial" w:hAnsi="Arial" w:cs="Arial"/>
          <w:sz w:val="24"/>
          <w:szCs w:val="24"/>
          <w:lang w:val="ro-RO"/>
        </w:rPr>
        <w:t>M</w:t>
      </w:r>
      <w:r w:rsidR="00BD2681">
        <w:rPr>
          <w:rFonts w:ascii="Arial" w:hAnsi="Arial" w:cs="Arial"/>
          <w:sz w:val="24"/>
          <w:szCs w:val="24"/>
          <w:lang w:val="ro-RO"/>
        </w:rPr>
        <w:t xml:space="preserve">unicipiul </w:t>
      </w:r>
      <w:r w:rsidR="009118A4">
        <w:rPr>
          <w:rFonts w:ascii="Arial" w:hAnsi="Arial" w:cs="Arial"/>
          <w:sz w:val="24"/>
          <w:szCs w:val="24"/>
          <w:lang w:val="ro-RO"/>
        </w:rPr>
        <w:t>Toplița</w:t>
      </w:r>
      <w:r w:rsidRPr="00EA144E">
        <w:rPr>
          <w:rFonts w:ascii="Arial" w:hAnsi="Arial" w:cs="Arial"/>
          <w:sz w:val="24"/>
          <w:szCs w:val="24"/>
          <w:lang w:val="ro-RO"/>
        </w:rPr>
        <w:t>, Jude</w:t>
      </w:r>
      <w:r w:rsidR="00D259D6">
        <w:rPr>
          <w:rFonts w:ascii="Arial" w:hAnsi="Arial" w:cs="Arial"/>
          <w:sz w:val="24"/>
          <w:szCs w:val="24"/>
          <w:lang w:val="ro-RO"/>
        </w:rPr>
        <w:t>ț</w:t>
      </w:r>
      <w:r w:rsidRPr="00EA144E">
        <w:rPr>
          <w:rFonts w:ascii="Arial" w:hAnsi="Arial" w:cs="Arial"/>
          <w:sz w:val="24"/>
          <w:szCs w:val="24"/>
          <w:lang w:val="ro-RO"/>
        </w:rPr>
        <w:t xml:space="preserve">ul </w:t>
      </w:r>
      <w:r w:rsidR="0076391A">
        <w:rPr>
          <w:rFonts w:ascii="Arial" w:hAnsi="Arial" w:cs="Arial"/>
          <w:sz w:val="24"/>
          <w:szCs w:val="24"/>
          <w:lang w:val="ro-RO"/>
        </w:rPr>
        <w:t>Harghita</w:t>
      </w:r>
      <w:r w:rsidRPr="00EA144E">
        <w:rPr>
          <w:rFonts w:ascii="Arial" w:hAnsi="Arial" w:cs="Arial"/>
          <w:sz w:val="24"/>
          <w:szCs w:val="24"/>
          <w:lang w:val="ro-RO"/>
        </w:rPr>
        <w:t xml:space="preserve">, </w:t>
      </w:r>
      <w:r w:rsidRPr="00EA144E">
        <w:rPr>
          <w:rFonts w:ascii="Times New Roman" w:hAnsi="Times New Roman"/>
          <w:b/>
          <w:i/>
          <w:color w:val="000000"/>
          <w:sz w:val="28"/>
          <w:szCs w:val="28"/>
          <w:lang w:val="ro-RO"/>
        </w:rPr>
        <w:t xml:space="preserve">privind planul/programul „Amenajamentul fondului forestier proprietate </w:t>
      </w:r>
      <w:r w:rsidR="009118A4">
        <w:rPr>
          <w:rFonts w:ascii="Times New Roman" w:hAnsi="Times New Roman"/>
          <w:b/>
          <w:i/>
          <w:color w:val="000000"/>
          <w:sz w:val="28"/>
          <w:szCs w:val="28"/>
          <w:lang w:val="ro-RO"/>
        </w:rPr>
        <w:t>publică</w:t>
      </w:r>
      <w:r w:rsidRPr="00EA144E">
        <w:rPr>
          <w:rFonts w:ascii="Times New Roman" w:hAnsi="Times New Roman"/>
          <w:b/>
          <w:i/>
          <w:color w:val="000000"/>
          <w:sz w:val="28"/>
          <w:szCs w:val="28"/>
          <w:lang w:val="ro-RO"/>
        </w:rPr>
        <w:t xml:space="preserve"> UP </w:t>
      </w:r>
      <w:r w:rsidR="009C7D08">
        <w:rPr>
          <w:rFonts w:ascii="Times New Roman" w:hAnsi="Times New Roman"/>
          <w:b/>
          <w:i/>
          <w:color w:val="000000"/>
          <w:sz w:val="28"/>
          <w:szCs w:val="28"/>
          <w:lang w:val="ro-RO"/>
        </w:rPr>
        <w:t>I</w:t>
      </w:r>
      <w:r w:rsidR="0076391A">
        <w:rPr>
          <w:rFonts w:ascii="Times New Roman" w:hAnsi="Times New Roman"/>
          <w:b/>
          <w:i/>
          <w:color w:val="000000"/>
          <w:sz w:val="28"/>
          <w:szCs w:val="28"/>
          <w:lang w:val="ro-RO"/>
        </w:rPr>
        <w:t>I</w:t>
      </w:r>
      <w:r w:rsidR="006C79A0">
        <w:rPr>
          <w:rFonts w:ascii="Times New Roman" w:hAnsi="Times New Roman"/>
          <w:b/>
          <w:i/>
          <w:color w:val="000000"/>
          <w:sz w:val="28"/>
          <w:szCs w:val="28"/>
          <w:lang w:val="ro-RO"/>
        </w:rPr>
        <w:t xml:space="preserve"> </w:t>
      </w:r>
      <w:r w:rsidR="009118A4">
        <w:rPr>
          <w:rFonts w:ascii="Times New Roman" w:hAnsi="Times New Roman"/>
          <w:b/>
          <w:i/>
          <w:color w:val="000000"/>
          <w:sz w:val="28"/>
          <w:szCs w:val="28"/>
          <w:lang w:val="ro-RO"/>
        </w:rPr>
        <w:t>TOPLIȚA</w:t>
      </w:r>
      <w:r w:rsidR="0076391A">
        <w:rPr>
          <w:rFonts w:ascii="Times New Roman" w:hAnsi="Times New Roman"/>
          <w:b/>
          <w:i/>
          <w:color w:val="000000"/>
          <w:sz w:val="28"/>
          <w:szCs w:val="28"/>
          <w:lang w:val="ro-RO"/>
        </w:rPr>
        <w:t xml:space="preserve"> P</w:t>
      </w:r>
      <w:r w:rsidR="009118A4">
        <w:rPr>
          <w:rFonts w:ascii="Times New Roman" w:hAnsi="Times New Roman"/>
          <w:b/>
          <w:i/>
          <w:color w:val="000000"/>
          <w:sz w:val="28"/>
          <w:szCs w:val="28"/>
          <w:lang w:val="ro-RO"/>
        </w:rPr>
        <w:t>Ă</w:t>
      </w:r>
      <w:r w:rsidR="009C7D08">
        <w:rPr>
          <w:rFonts w:ascii="Times New Roman" w:hAnsi="Times New Roman"/>
          <w:b/>
          <w:i/>
          <w:color w:val="000000"/>
          <w:sz w:val="28"/>
          <w:szCs w:val="28"/>
          <w:lang w:val="ro-RO"/>
        </w:rPr>
        <w:t>ȘUNE</w:t>
      </w:r>
      <w:r w:rsidRPr="00EA144E">
        <w:rPr>
          <w:rFonts w:ascii="Times New Roman" w:hAnsi="Times New Roman"/>
          <w:color w:val="000000"/>
          <w:sz w:val="28"/>
          <w:szCs w:val="28"/>
          <w:lang w:val="hu-HU"/>
        </w:rPr>
        <w:t>”</w:t>
      </w:r>
      <w:r w:rsidRPr="00EA144E">
        <w:rPr>
          <w:rFonts w:ascii="Arial" w:hAnsi="Arial" w:cs="Arial"/>
          <w:sz w:val="24"/>
          <w:szCs w:val="24"/>
          <w:lang w:val="ro-RO"/>
        </w:rPr>
        <w:t xml:space="preserve"> înregistrată la APM Harghita cu nr. </w:t>
      </w:r>
      <w:r w:rsidR="009118A4">
        <w:rPr>
          <w:rFonts w:ascii="Arial" w:hAnsi="Arial" w:cs="Arial"/>
          <w:sz w:val="24"/>
          <w:szCs w:val="24"/>
          <w:lang w:val="ro-RO"/>
        </w:rPr>
        <w:t>5952</w:t>
      </w:r>
      <w:r w:rsidR="0076391A">
        <w:rPr>
          <w:rFonts w:ascii="Arial" w:hAnsi="Arial" w:cs="Arial"/>
          <w:sz w:val="24"/>
          <w:szCs w:val="24"/>
          <w:lang w:val="ro-RO"/>
        </w:rPr>
        <w:t>/</w:t>
      </w:r>
      <w:r w:rsidR="009118A4">
        <w:rPr>
          <w:rFonts w:ascii="Arial" w:hAnsi="Arial" w:cs="Arial"/>
          <w:sz w:val="24"/>
          <w:szCs w:val="24"/>
          <w:lang w:val="ro-RO"/>
        </w:rPr>
        <w:t>19</w:t>
      </w:r>
      <w:r w:rsidR="0076391A">
        <w:rPr>
          <w:rFonts w:ascii="Arial" w:hAnsi="Arial" w:cs="Arial"/>
          <w:sz w:val="24"/>
          <w:szCs w:val="24"/>
          <w:lang w:val="ro-RO"/>
        </w:rPr>
        <w:t>.0</w:t>
      </w:r>
      <w:r w:rsidR="009118A4">
        <w:rPr>
          <w:rFonts w:ascii="Arial" w:hAnsi="Arial" w:cs="Arial"/>
          <w:sz w:val="24"/>
          <w:szCs w:val="24"/>
          <w:lang w:val="ro-RO"/>
        </w:rPr>
        <w:t>7</w:t>
      </w:r>
      <w:r w:rsidR="0076391A">
        <w:rPr>
          <w:rFonts w:ascii="Arial" w:hAnsi="Arial" w:cs="Arial"/>
          <w:sz w:val="24"/>
          <w:szCs w:val="24"/>
          <w:lang w:val="ro-RO"/>
        </w:rPr>
        <w:t>.201</w:t>
      </w:r>
      <w:r w:rsidR="009118A4">
        <w:rPr>
          <w:rFonts w:ascii="Arial" w:hAnsi="Arial" w:cs="Arial"/>
          <w:sz w:val="24"/>
          <w:szCs w:val="24"/>
          <w:lang w:val="ro-RO"/>
        </w:rPr>
        <w:t>6</w:t>
      </w:r>
      <w:r w:rsidR="0076391A">
        <w:rPr>
          <w:rFonts w:ascii="Arial" w:hAnsi="Arial" w:cs="Arial"/>
          <w:sz w:val="24"/>
          <w:szCs w:val="24"/>
          <w:lang w:val="ro-RO"/>
        </w:rPr>
        <w:t xml:space="preserve">, cu completările ulterioare </w:t>
      </w:r>
      <w:r w:rsidR="00B90829">
        <w:rPr>
          <w:rFonts w:ascii="Arial" w:hAnsi="Arial" w:cs="Arial"/>
          <w:sz w:val="24"/>
          <w:szCs w:val="24"/>
          <w:lang w:val="ro-RO"/>
        </w:rPr>
        <w:t xml:space="preserve">nr.8813/17.10.2017, </w:t>
      </w:r>
      <w:r w:rsidRPr="00EA144E">
        <w:rPr>
          <w:rFonts w:ascii="Arial" w:hAnsi="Arial" w:cs="Arial"/>
          <w:color w:val="000000"/>
          <w:sz w:val="24"/>
          <w:szCs w:val="24"/>
          <w:lang w:val="ro-RO"/>
        </w:rPr>
        <w:t>şi a adresei Ministerului Mediului şi Schimbărilor Climatice nr.146309/OP/20.12.2012, prin care se deleagă competenţa APM HARGHITA pentru derularea procedurii de realizare a evaluării de mediu pentru planuri şi programe,</w:t>
      </w:r>
      <w:r w:rsidRPr="00EA144E">
        <w:rPr>
          <w:rFonts w:ascii="Arial" w:hAnsi="Arial" w:cs="Arial"/>
          <w:sz w:val="24"/>
          <w:szCs w:val="24"/>
          <w:lang w:val="ro-RO"/>
        </w:rPr>
        <w:t xml:space="preserve"> în baza: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1076/2004 privind stabilirea procedurii de realizare a evaluării de mediu pentru planuri şi programe;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Ord.nr.46/2016 privind instituirea regimului de arie naturală protejată și declararea siturilor de importanță comunitară ca parte integrantă a rețelei ecologice europene Natura 2000 în România</w:t>
      </w:r>
    </w:p>
    <w:p w:rsidR="00EA144E" w:rsidRPr="00EA144E" w:rsidRDefault="00EA144E" w:rsidP="00EA144E">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EA144E" w:rsidRPr="00EA144E" w:rsidRDefault="00EA144E" w:rsidP="00EA144E">
      <w:pPr>
        <w:autoSpaceDE w:val="0"/>
        <w:autoSpaceDN w:val="0"/>
        <w:adjustRightInd w:val="0"/>
        <w:spacing w:after="120" w:line="240" w:lineRule="auto"/>
        <w:ind w:firstLine="446"/>
        <w:jc w:val="both"/>
        <w:rPr>
          <w:rFonts w:ascii="Arial" w:hAnsi="Arial" w:cs="Arial"/>
          <w:color w:val="000000"/>
          <w:sz w:val="24"/>
          <w:szCs w:val="24"/>
          <w:lang w:val="ro-RO"/>
        </w:rPr>
      </w:pPr>
      <w:r w:rsidRPr="00EA144E">
        <w:rPr>
          <w:rFonts w:ascii="Arial" w:hAnsi="Arial" w:cs="Arial"/>
          <w:b/>
          <w:color w:val="000000"/>
          <w:sz w:val="24"/>
          <w:szCs w:val="24"/>
          <w:lang w:val="ro-RO"/>
        </w:rPr>
        <w:t>Agenţia pentru Protecţia Mediului HARGHITA</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 xml:space="preserve">ca urmare a consultării autorităţilor publice participante în cadrul şedinţei Comitetului Special Constituit din data de </w:t>
      </w:r>
      <w:r w:rsidR="009118A4">
        <w:rPr>
          <w:rFonts w:ascii="Arial" w:hAnsi="Arial" w:cs="Arial"/>
          <w:color w:val="000000"/>
          <w:sz w:val="24"/>
          <w:szCs w:val="24"/>
          <w:lang w:val="ro-RO"/>
        </w:rPr>
        <w:t>13</w:t>
      </w:r>
      <w:r w:rsidRPr="00EA144E">
        <w:rPr>
          <w:rFonts w:ascii="Arial" w:hAnsi="Arial" w:cs="Arial"/>
          <w:color w:val="000000"/>
          <w:sz w:val="24"/>
          <w:szCs w:val="24"/>
          <w:lang w:val="ro-RO"/>
        </w:rPr>
        <w:t xml:space="preserve"> </w:t>
      </w:r>
      <w:r w:rsidR="003A5E56">
        <w:rPr>
          <w:rFonts w:ascii="Arial" w:hAnsi="Arial" w:cs="Arial"/>
          <w:color w:val="000000"/>
          <w:sz w:val="24"/>
          <w:szCs w:val="24"/>
          <w:lang w:val="ro-RO"/>
        </w:rPr>
        <w:t xml:space="preserve">martie </w:t>
      </w:r>
      <w:bookmarkStart w:id="0" w:name="_GoBack"/>
      <w:bookmarkEnd w:id="0"/>
      <w:r w:rsidRPr="00EA144E">
        <w:rPr>
          <w:rFonts w:ascii="Arial" w:hAnsi="Arial" w:cs="Arial"/>
          <w:color w:val="000000"/>
          <w:sz w:val="24"/>
          <w:szCs w:val="24"/>
          <w:lang w:val="ro-RO"/>
        </w:rPr>
        <w:t xml:space="preserve"> 201</w:t>
      </w:r>
      <w:r w:rsidR="00BD2681">
        <w:rPr>
          <w:rFonts w:ascii="Arial" w:hAnsi="Arial" w:cs="Arial"/>
          <w:color w:val="000000"/>
          <w:sz w:val="24"/>
          <w:szCs w:val="24"/>
          <w:lang w:val="ro-RO"/>
        </w:rPr>
        <w:t>8</w:t>
      </w:r>
      <w:r w:rsidRPr="00EA144E">
        <w:rPr>
          <w:rFonts w:ascii="Arial" w:hAnsi="Arial" w:cs="Arial"/>
          <w:color w:val="000000"/>
          <w:sz w:val="24"/>
          <w:szCs w:val="24"/>
          <w:lang w:val="ro-RO"/>
        </w:rPr>
        <w:t>, a completărilor depuse la documentaţie;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 xml:space="preserve">în conformitate cu prevederile art. 5 alin. (1) pct. a) şi a anexei nr. 1– Criterii pentru determinarea efectelor semnificative potenţiale asupra mediului din H.G. </w:t>
      </w:r>
      <w:r w:rsidRPr="00EA144E">
        <w:rPr>
          <w:rFonts w:ascii="Arial" w:hAnsi="Arial" w:cs="Arial"/>
          <w:color w:val="000000"/>
          <w:sz w:val="24"/>
          <w:szCs w:val="24"/>
          <w:lang w:val="ro-RO"/>
        </w:rPr>
        <w:lastRenderedPageBreak/>
        <w:t>1076/2004 privind stabilirea procedurii de realizare a evaluării de mediu pentru planuri şi programe;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în prezenţa/lipsa comentariilor motivate din partea publicului interesat,</w:t>
      </w:r>
    </w:p>
    <w:p w:rsidR="00EA144E" w:rsidRPr="00EA144E" w:rsidRDefault="00EA144E" w:rsidP="00EA144E">
      <w:pPr>
        <w:autoSpaceDE w:val="0"/>
        <w:autoSpaceDN w:val="0"/>
        <w:adjustRightInd w:val="0"/>
        <w:spacing w:after="120" w:line="240" w:lineRule="auto"/>
        <w:ind w:firstLine="446"/>
        <w:jc w:val="both"/>
        <w:rPr>
          <w:rFonts w:ascii="Arial" w:hAnsi="Arial" w:cs="Arial"/>
          <w:sz w:val="24"/>
          <w:szCs w:val="24"/>
          <w:lang w:val="ro-RO"/>
        </w:rPr>
      </w:pPr>
      <w:r w:rsidRPr="00EA144E">
        <w:rPr>
          <w:rFonts w:ascii="Arial" w:hAnsi="Arial" w:cs="Arial"/>
          <w:b/>
          <w:color w:val="000000"/>
          <w:sz w:val="24"/>
          <w:szCs w:val="24"/>
          <w:lang w:val="ro-RO"/>
        </w:rPr>
        <w:t>decide:</w:t>
      </w:r>
    </w:p>
    <w:p w:rsidR="00EA144E" w:rsidRPr="00EA144E" w:rsidRDefault="00EA144E" w:rsidP="00EA144E">
      <w:pPr>
        <w:autoSpaceDE w:val="0"/>
        <w:autoSpaceDN w:val="0"/>
        <w:adjustRightInd w:val="0"/>
        <w:spacing w:after="0" w:line="240" w:lineRule="auto"/>
        <w:jc w:val="both"/>
        <w:rPr>
          <w:rFonts w:ascii="Arial" w:hAnsi="Arial" w:cs="Arial"/>
          <w:color w:val="000000"/>
          <w:sz w:val="24"/>
          <w:szCs w:val="24"/>
          <w:lang w:val="ro-RO"/>
        </w:rPr>
      </w:pPr>
      <w:r w:rsidRPr="00EA144E">
        <w:rPr>
          <w:rFonts w:ascii="Arial" w:hAnsi="Arial" w:cs="Arial"/>
          <w:b/>
          <w:color w:val="000000"/>
          <w:sz w:val="24"/>
          <w:szCs w:val="24"/>
          <w:lang w:val="ro-RO"/>
        </w:rPr>
        <w:t>Planul/programul .</w:t>
      </w:r>
      <w:r w:rsidRPr="00EA144E">
        <w:rPr>
          <w:rFonts w:ascii="Times New Roman" w:hAnsi="Times New Roman"/>
          <w:b/>
          <w:i/>
          <w:color w:val="000000"/>
          <w:sz w:val="28"/>
          <w:szCs w:val="28"/>
          <w:lang w:val="ro-RO"/>
        </w:rPr>
        <w:t xml:space="preserve"> „Amenajamentul fondului forestier proprietate p</w:t>
      </w:r>
      <w:r w:rsidR="009118A4">
        <w:rPr>
          <w:rFonts w:ascii="Times New Roman" w:hAnsi="Times New Roman"/>
          <w:b/>
          <w:i/>
          <w:color w:val="000000"/>
          <w:sz w:val="28"/>
          <w:szCs w:val="28"/>
          <w:lang w:val="ro-RO"/>
        </w:rPr>
        <w:t>ublică</w:t>
      </w:r>
      <w:r w:rsidRPr="00EA144E">
        <w:rPr>
          <w:rFonts w:ascii="Times New Roman" w:hAnsi="Times New Roman"/>
          <w:b/>
          <w:i/>
          <w:color w:val="000000"/>
          <w:sz w:val="28"/>
          <w:szCs w:val="28"/>
          <w:lang w:val="ro-RO"/>
        </w:rPr>
        <w:t xml:space="preserve"> </w:t>
      </w:r>
      <w:r w:rsidR="00FD3A37">
        <w:rPr>
          <w:rFonts w:ascii="Times New Roman" w:hAnsi="Times New Roman"/>
          <w:b/>
          <w:i/>
          <w:color w:val="000000"/>
          <w:sz w:val="28"/>
          <w:szCs w:val="28"/>
          <w:lang w:val="ro-RO"/>
        </w:rPr>
        <w:t>a</w:t>
      </w:r>
      <w:r w:rsidRPr="00EA144E">
        <w:rPr>
          <w:rFonts w:ascii="Times New Roman" w:hAnsi="Times New Roman"/>
          <w:b/>
          <w:i/>
          <w:color w:val="000000"/>
          <w:sz w:val="28"/>
          <w:szCs w:val="28"/>
          <w:lang w:val="ro-RO"/>
        </w:rPr>
        <w:t xml:space="preserve"> </w:t>
      </w:r>
      <w:r w:rsidR="009118A4">
        <w:rPr>
          <w:rFonts w:ascii="Times New Roman" w:hAnsi="Times New Roman"/>
          <w:b/>
          <w:i/>
          <w:color w:val="000000"/>
          <w:sz w:val="28"/>
          <w:szCs w:val="28"/>
          <w:lang w:val="ro-RO"/>
        </w:rPr>
        <w:t>Municipiului Toplița</w:t>
      </w:r>
      <w:r w:rsidRPr="00EA144E">
        <w:rPr>
          <w:rFonts w:ascii="Times New Roman" w:hAnsi="Times New Roman"/>
          <w:b/>
          <w:i/>
          <w:color w:val="000000"/>
          <w:sz w:val="28"/>
          <w:szCs w:val="28"/>
          <w:lang w:val="ro-RO"/>
        </w:rPr>
        <w:t xml:space="preserve"> UP </w:t>
      </w:r>
      <w:r w:rsidR="00B90829">
        <w:rPr>
          <w:rFonts w:ascii="Times New Roman" w:hAnsi="Times New Roman"/>
          <w:b/>
          <w:i/>
          <w:color w:val="000000"/>
          <w:sz w:val="28"/>
          <w:szCs w:val="28"/>
          <w:lang w:val="ro-RO"/>
        </w:rPr>
        <w:t>I</w:t>
      </w:r>
      <w:r w:rsidR="0076391A">
        <w:rPr>
          <w:rFonts w:ascii="Times New Roman" w:hAnsi="Times New Roman"/>
          <w:b/>
          <w:i/>
          <w:color w:val="000000"/>
          <w:sz w:val="28"/>
          <w:szCs w:val="28"/>
          <w:lang w:val="ro-RO"/>
        </w:rPr>
        <w:t>I</w:t>
      </w:r>
      <w:r w:rsidRPr="00EA144E">
        <w:rPr>
          <w:rFonts w:ascii="Times New Roman" w:hAnsi="Times New Roman"/>
          <w:b/>
          <w:i/>
          <w:color w:val="000000"/>
          <w:sz w:val="28"/>
          <w:szCs w:val="28"/>
          <w:lang w:val="ro-RO"/>
        </w:rPr>
        <w:t xml:space="preserve"> </w:t>
      </w:r>
      <w:r w:rsidR="009118A4">
        <w:rPr>
          <w:rFonts w:ascii="Times New Roman" w:hAnsi="Times New Roman"/>
          <w:b/>
          <w:i/>
          <w:color w:val="000000"/>
          <w:sz w:val="28"/>
          <w:szCs w:val="28"/>
          <w:lang w:val="ro-RO"/>
        </w:rPr>
        <w:t>Toplița Pă</w:t>
      </w:r>
      <w:r w:rsidR="00B90829">
        <w:rPr>
          <w:rFonts w:ascii="Times New Roman" w:hAnsi="Times New Roman"/>
          <w:b/>
          <w:i/>
          <w:color w:val="000000"/>
          <w:sz w:val="28"/>
          <w:szCs w:val="28"/>
          <w:lang w:val="ro-RO"/>
        </w:rPr>
        <w:t>șune</w:t>
      </w:r>
      <w:r w:rsidRPr="00EA144E">
        <w:rPr>
          <w:rFonts w:ascii="Times New Roman" w:hAnsi="Times New Roman"/>
          <w:b/>
          <w:i/>
          <w:color w:val="000000"/>
          <w:sz w:val="28"/>
          <w:szCs w:val="28"/>
          <w:lang w:val="ro-RO"/>
        </w:rPr>
        <w:t>”</w:t>
      </w:r>
      <w:r w:rsidRPr="00EA144E">
        <w:rPr>
          <w:rFonts w:ascii="Arial" w:hAnsi="Arial" w:cs="Arial"/>
          <w:b/>
          <w:color w:val="000000"/>
          <w:sz w:val="24"/>
          <w:szCs w:val="24"/>
          <w:lang w:val="ro-RO"/>
        </w:rPr>
        <w:t xml:space="preserve">, titular </w:t>
      </w:r>
      <w:r w:rsidRPr="00EA144E">
        <w:rPr>
          <w:rFonts w:ascii="Arial" w:hAnsi="Arial" w:cs="Arial"/>
          <w:i/>
          <w:color w:val="000000"/>
          <w:sz w:val="24"/>
          <w:szCs w:val="24"/>
          <w:lang w:val="ro-RO"/>
        </w:rPr>
        <w:t xml:space="preserve"> </w:t>
      </w:r>
      <w:r w:rsidR="009118A4" w:rsidRPr="00B90829">
        <w:rPr>
          <w:rFonts w:ascii="Times New Roman" w:hAnsi="Times New Roman"/>
          <w:b/>
          <w:i/>
          <w:color w:val="000000"/>
          <w:sz w:val="28"/>
          <w:szCs w:val="28"/>
          <w:lang w:val="ro-RO"/>
        </w:rPr>
        <w:t>Municipiul Toplița</w:t>
      </w:r>
      <w:r w:rsidRPr="00EA144E">
        <w:rPr>
          <w:rFonts w:ascii="Arial" w:hAnsi="Arial" w:cs="Arial"/>
          <w:sz w:val="24"/>
          <w:szCs w:val="24"/>
          <w:lang w:val="ro-RO" w:eastAsia="ro-RO"/>
        </w:rPr>
        <w:t xml:space="preserve"> </w:t>
      </w:r>
      <w:r w:rsidRPr="00EA144E">
        <w:rPr>
          <w:rFonts w:ascii="Arial" w:hAnsi="Arial" w:cs="Arial"/>
          <w:b/>
          <w:color w:val="000000"/>
          <w:sz w:val="24"/>
          <w:szCs w:val="24"/>
          <w:lang w:val="ro-RO"/>
        </w:rPr>
        <w:t>nu necesită evaluare de mediu şi nu necesită evaluare adecvată şi se va supune adoptării fără aviz de mediu</w:t>
      </w:r>
      <w:r w:rsidRPr="00EA144E">
        <w:rPr>
          <w:rFonts w:ascii="Arial" w:hAnsi="Arial" w:cs="Arial"/>
          <w:b/>
          <w:i/>
          <w:color w:val="000000"/>
          <w:sz w:val="24"/>
          <w:szCs w:val="24"/>
          <w:lang w:val="ro-RO"/>
        </w:rPr>
        <w:t>.</w:t>
      </w: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Motivele care au stat la baza deciziei conform Anexei nr.1 din H.G. 1076/2004 sunt următoarele:</w:t>
      </w:r>
    </w:p>
    <w:p w:rsidR="00EA144E" w:rsidRPr="00EA144E" w:rsidRDefault="00EA144E" w:rsidP="00EA144E">
      <w:pPr>
        <w:numPr>
          <w:ilvl w:val="0"/>
          <w:numId w:val="1"/>
        </w:numPr>
        <w:tabs>
          <w:tab w:val="clear" w:pos="720"/>
        </w:tabs>
        <w:spacing w:after="0" w:line="240" w:lineRule="auto"/>
        <w:ind w:left="0" w:firstLine="142"/>
        <w:jc w:val="both"/>
        <w:rPr>
          <w:rFonts w:ascii="Times New Roman" w:hAnsi="Times New Roman"/>
          <w:b/>
          <w:sz w:val="24"/>
          <w:szCs w:val="24"/>
          <w:lang w:val="ro-RO"/>
        </w:rPr>
      </w:pPr>
      <w:r w:rsidRPr="00EA144E">
        <w:rPr>
          <w:rFonts w:ascii="Times New Roman" w:hAnsi="Times New Roman"/>
          <w:b/>
          <w:sz w:val="24"/>
          <w:szCs w:val="24"/>
          <w:lang w:val="ro-RO"/>
        </w:rPr>
        <w:t>Caracteristicile Planului de Amenajare a fondului forestier cu privire, în special, la:</w:t>
      </w:r>
    </w:p>
    <w:p w:rsidR="00EA144E" w:rsidRPr="00EA144E" w:rsidRDefault="00EA144E" w:rsidP="00EA144E">
      <w:pPr>
        <w:numPr>
          <w:ilvl w:val="0"/>
          <w:numId w:val="2"/>
        </w:numPr>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Gradul în care planul creează un cadru pentru proiecte şi alte activităţi viitoare fie în ceea ce priveşte amplasamentul, natura, mărimea şi  condiţiile de funcţionare, fie în privinţa alocării resurselor:</w:t>
      </w:r>
    </w:p>
    <w:p w:rsidR="00EA144E" w:rsidRPr="00EA144E"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 Amenajamentul silvic </w:t>
      </w:r>
      <w:r w:rsidRPr="00EA144E">
        <w:rPr>
          <w:rFonts w:ascii="Times New Roman" w:hAnsi="Times New Roman"/>
          <w:b/>
          <w:sz w:val="24"/>
          <w:szCs w:val="24"/>
          <w:lang w:val="ro-RO"/>
        </w:rPr>
        <w:t>nu</w:t>
      </w:r>
      <w:r w:rsidRPr="00EA144E">
        <w:rPr>
          <w:rFonts w:ascii="Times New Roman" w:hAnsi="Times New Roman"/>
          <w:sz w:val="24"/>
          <w:szCs w:val="24"/>
          <w:lang w:val="ro-RO"/>
        </w:rPr>
        <w:t xml:space="preserve"> </w:t>
      </w:r>
      <w:r w:rsidRPr="00EA144E">
        <w:rPr>
          <w:rFonts w:ascii="Times New Roman" w:hAnsi="Times New Roman"/>
          <w:b/>
          <w:sz w:val="24"/>
          <w:szCs w:val="24"/>
          <w:lang w:val="ro-RO"/>
        </w:rPr>
        <w:t>creează cadrul pentru proiecte conform Anexei nr.1, nr.2 din H.G. nr.445/2009</w:t>
      </w:r>
      <w:r w:rsidRPr="00EA144E">
        <w:rPr>
          <w:rFonts w:ascii="Times New Roman" w:hAnsi="Times New Roman"/>
          <w:sz w:val="24"/>
          <w:szCs w:val="24"/>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H.G. nr.445/2009..</w:t>
      </w:r>
    </w:p>
    <w:p w:rsidR="00EA144E"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ab/>
        <w:t xml:space="preserve">Amenajamentul este elaborat pentru fondul forestier proprietate privată aparţinând </w:t>
      </w:r>
      <w:r w:rsidR="009118A4">
        <w:rPr>
          <w:rFonts w:ascii="Times New Roman" w:hAnsi="Times New Roman"/>
          <w:sz w:val="24"/>
          <w:szCs w:val="24"/>
          <w:lang w:val="ro-RO"/>
        </w:rPr>
        <w:t>Municipiului Toplița</w:t>
      </w:r>
      <w:r w:rsidRPr="00EA144E">
        <w:rPr>
          <w:rFonts w:ascii="Times New Roman" w:hAnsi="Times New Roman"/>
          <w:sz w:val="24"/>
          <w:szCs w:val="24"/>
          <w:lang w:val="ro-RO"/>
        </w:rPr>
        <w:t xml:space="preserve">, judeţul Harghita constituit în </w:t>
      </w:r>
      <w:r w:rsidRPr="00EA144E">
        <w:rPr>
          <w:rFonts w:ascii="Times New Roman" w:hAnsi="Times New Roman"/>
          <w:b/>
          <w:i/>
          <w:sz w:val="24"/>
          <w:szCs w:val="24"/>
          <w:lang w:val="ro-RO"/>
        </w:rPr>
        <w:t>U.P.</w:t>
      </w:r>
      <w:r w:rsidR="0076391A">
        <w:rPr>
          <w:rFonts w:ascii="Times New Roman" w:hAnsi="Times New Roman"/>
          <w:b/>
          <w:i/>
          <w:sz w:val="24"/>
          <w:szCs w:val="24"/>
          <w:lang w:val="ro-RO"/>
        </w:rPr>
        <w:t>I</w:t>
      </w:r>
      <w:r w:rsidR="00B90829">
        <w:rPr>
          <w:rFonts w:ascii="Times New Roman" w:hAnsi="Times New Roman"/>
          <w:b/>
          <w:i/>
          <w:sz w:val="24"/>
          <w:szCs w:val="24"/>
          <w:lang w:val="ro-RO"/>
        </w:rPr>
        <w:t>I</w:t>
      </w:r>
      <w:r w:rsidRPr="00EA144E">
        <w:rPr>
          <w:rFonts w:ascii="Times New Roman" w:hAnsi="Times New Roman"/>
          <w:b/>
          <w:i/>
          <w:sz w:val="24"/>
          <w:szCs w:val="24"/>
          <w:lang w:val="ro-RO"/>
        </w:rPr>
        <w:t xml:space="preserve"> </w:t>
      </w:r>
      <w:r w:rsidR="009118A4">
        <w:rPr>
          <w:rFonts w:ascii="Times New Roman" w:hAnsi="Times New Roman"/>
          <w:b/>
          <w:i/>
          <w:sz w:val="24"/>
          <w:szCs w:val="24"/>
          <w:lang w:val="ro-RO"/>
        </w:rPr>
        <w:t>Toplița Pă</w:t>
      </w:r>
      <w:r w:rsidR="00B90829">
        <w:rPr>
          <w:rFonts w:ascii="Times New Roman" w:hAnsi="Times New Roman"/>
          <w:b/>
          <w:i/>
          <w:sz w:val="24"/>
          <w:szCs w:val="24"/>
          <w:lang w:val="ro-RO"/>
        </w:rPr>
        <w:t>șune</w:t>
      </w:r>
      <w:r w:rsidRPr="00EA144E">
        <w:rPr>
          <w:rFonts w:ascii="Times New Roman" w:hAnsi="Times New Roman"/>
          <w:sz w:val="24"/>
          <w:szCs w:val="24"/>
          <w:lang w:val="ro-RO"/>
        </w:rPr>
        <w:t>.</w:t>
      </w:r>
    </w:p>
    <w:p w:rsidR="002B44FC" w:rsidRPr="00EA144E" w:rsidRDefault="002B44FC" w:rsidP="00EA144E">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ab/>
        <w:t>Unitatea de producție UP I</w:t>
      </w:r>
      <w:r w:rsidR="00B90829">
        <w:rPr>
          <w:rFonts w:ascii="Times New Roman" w:hAnsi="Times New Roman"/>
          <w:sz w:val="24"/>
          <w:szCs w:val="24"/>
          <w:lang w:val="ro-RO"/>
        </w:rPr>
        <w:t>I</w:t>
      </w:r>
      <w:r>
        <w:rPr>
          <w:rFonts w:ascii="Times New Roman" w:hAnsi="Times New Roman"/>
          <w:sz w:val="24"/>
          <w:szCs w:val="24"/>
          <w:lang w:val="ro-RO"/>
        </w:rPr>
        <w:t xml:space="preserve"> Toplița Pă</w:t>
      </w:r>
      <w:r w:rsidR="00B90829">
        <w:rPr>
          <w:rFonts w:ascii="Times New Roman" w:hAnsi="Times New Roman"/>
          <w:sz w:val="24"/>
          <w:szCs w:val="24"/>
          <w:lang w:val="ro-RO"/>
        </w:rPr>
        <w:t>șune</w:t>
      </w:r>
      <w:r>
        <w:rPr>
          <w:rFonts w:ascii="Times New Roman" w:hAnsi="Times New Roman"/>
          <w:sz w:val="24"/>
          <w:szCs w:val="24"/>
          <w:lang w:val="ro-RO"/>
        </w:rPr>
        <w:t xml:space="preserve"> </w:t>
      </w:r>
      <w:r w:rsidR="001E6BDA">
        <w:rPr>
          <w:rFonts w:ascii="Times New Roman" w:hAnsi="Times New Roman"/>
          <w:sz w:val="24"/>
          <w:szCs w:val="24"/>
          <w:lang w:val="ro-RO"/>
        </w:rPr>
        <w:t xml:space="preserve">se află </w:t>
      </w:r>
      <w:r w:rsidR="001E6BDA" w:rsidRPr="001E6BDA">
        <w:rPr>
          <w:rFonts w:ascii="Times New Roman" w:hAnsi="Times New Roman"/>
          <w:sz w:val="24"/>
          <w:szCs w:val="24"/>
          <w:lang w:val="ro-RO"/>
        </w:rPr>
        <w:t xml:space="preserve">în raza județului Harghita </w:t>
      </w:r>
      <w:r w:rsidR="00B90829" w:rsidRPr="00B90829">
        <w:rPr>
          <w:rFonts w:ascii="Times New Roman" w:hAnsi="Times New Roman"/>
          <w:sz w:val="24"/>
          <w:szCs w:val="24"/>
          <w:lang w:val="ro-RO"/>
        </w:rPr>
        <w:t>în raza județului Harghita 2705 ha (UAT Toplița) și 24,2 ha în județul Mureș (UAT Stânceni)</w:t>
      </w:r>
      <w:r w:rsidR="001E6BDA" w:rsidRPr="001E6BDA">
        <w:rPr>
          <w:rFonts w:ascii="Times New Roman" w:hAnsi="Times New Roman"/>
          <w:sz w:val="24"/>
          <w:szCs w:val="24"/>
          <w:lang w:val="ro-RO"/>
        </w:rPr>
        <w:t>.</w:t>
      </w:r>
      <w:r w:rsidR="001E6BDA">
        <w:rPr>
          <w:rFonts w:ascii="Times New Roman" w:hAnsi="Times New Roman"/>
          <w:sz w:val="24"/>
          <w:szCs w:val="24"/>
          <w:lang w:val="ro-RO"/>
        </w:rPr>
        <w:t xml:space="preserve"> În acest sens a fost emisă adresa nr.16776/LAN/14.11.2017, emisă de Ministerul Mediului, respectiv Punct de vedere nr.8980/22.11.2017, emis de APM Mureș.</w:t>
      </w:r>
    </w:p>
    <w:p w:rsidR="00EA144E" w:rsidRDefault="00EA144E" w:rsidP="00EA144E">
      <w:pPr>
        <w:tabs>
          <w:tab w:val="left" w:pos="720"/>
        </w:tabs>
        <w:spacing w:after="0" w:line="240" w:lineRule="auto"/>
        <w:jc w:val="both"/>
        <w:rPr>
          <w:rFonts w:ascii="Times New Roman" w:hAnsi="Times New Roman"/>
          <w:lang w:val="ro-RO"/>
        </w:rPr>
      </w:pPr>
      <w:r w:rsidRPr="00EA144E">
        <w:rPr>
          <w:rFonts w:ascii="Times New Roman" w:hAnsi="Times New Roman"/>
          <w:lang w:val="ro-RO"/>
        </w:rPr>
        <w:tab/>
        <w:t xml:space="preserve">Unitatea de producţie </w:t>
      </w:r>
      <w:r w:rsidR="009118A4" w:rsidRPr="00EA144E">
        <w:rPr>
          <w:rFonts w:ascii="Times New Roman" w:hAnsi="Times New Roman"/>
          <w:b/>
          <w:i/>
          <w:sz w:val="24"/>
          <w:szCs w:val="24"/>
          <w:lang w:val="ro-RO"/>
        </w:rPr>
        <w:t>U.P.</w:t>
      </w:r>
      <w:r w:rsidR="009118A4">
        <w:rPr>
          <w:rFonts w:ascii="Times New Roman" w:hAnsi="Times New Roman"/>
          <w:b/>
          <w:i/>
          <w:sz w:val="24"/>
          <w:szCs w:val="24"/>
          <w:lang w:val="ro-RO"/>
        </w:rPr>
        <w:t>I</w:t>
      </w:r>
      <w:r w:rsidR="00B90829">
        <w:rPr>
          <w:rFonts w:ascii="Times New Roman" w:hAnsi="Times New Roman"/>
          <w:b/>
          <w:i/>
          <w:sz w:val="24"/>
          <w:szCs w:val="24"/>
          <w:lang w:val="ro-RO"/>
        </w:rPr>
        <w:t>I</w:t>
      </w:r>
      <w:r w:rsidR="009118A4" w:rsidRPr="00EA144E">
        <w:rPr>
          <w:rFonts w:ascii="Times New Roman" w:hAnsi="Times New Roman"/>
          <w:b/>
          <w:i/>
          <w:sz w:val="24"/>
          <w:szCs w:val="24"/>
          <w:lang w:val="ro-RO"/>
        </w:rPr>
        <w:t xml:space="preserve"> </w:t>
      </w:r>
      <w:r w:rsidR="009118A4">
        <w:rPr>
          <w:rFonts w:ascii="Times New Roman" w:hAnsi="Times New Roman"/>
          <w:b/>
          <w:i/>
          <w:sz w:val="24"/>
          <w:szCs w:val="24"/>
          <w:lang w:val="ro-RO"/>
        </w:rPr>
        <w:t>Toplița Pă</w:t>
      </w:r>
      <w:r w:rsidR="00B90829">
        <w:rPr>
          <w:rFonts w:ascii="Times New Roman" w:hAnsi="Times New Roman"/>
          <w:b/>
          <w:i/>
          <w:sz w:val="24"/>
          <w:szCs w:val="24"/>
          <w:lang w:val="ro-RO"/>
        </w:rPr>
        <w:t>șune</w:t>
      </w:r>
      <w:r w:rsidR="009118A4" w:rsidRPr="00EA144E">
        <w:rPr>
          <w:rFonts w:ascii="Times New Roman" w:hAnsi="Times New Roman"/>
          <w:lang w:val="ro-RO"/>
        </w:rPr>
        <w:t xml:space="preserve"> </w:t>
      </w:r>
      <w:r w:rsidRPr="00EA144E">
        <w:rPr>
          <w:rFonts w:ascii="Times New Roman" w:hAnsi="Times New Roman"/>
          <w:lang w:val="ro-RO"/>
        </w:rPr>
        <w:t xml:space="preserve">este administrată de </w:t>
      </w:r>
      <w:r w:rsidR="0076391A">
        <w:rPr>
          <w:rFonts w:ascii="Times New Roman" w:hAnsi="Times New Roman"/>
          <w:lang w:val="ro-RO"/>
        </w:rPr>
        <w:t xml:space="preserve">O.S. </w:t>
      </w:r>
      <w:r w:rsidR="00764733">
        <w:rPr>
          <w:rFonts w:ascii="Times New Roman" w:hAnsi="Times New Roman"/>
          <w:lang w:val="ro-RO"/>
        </w:rPr>
        <w:t>Toplița</w:t>
      </w:r>
      <w:r w:rsidR="0076391A">
        <w:rPr>
          <w:rFonts w:ascii="Times New Roman" w:hAnsi="Times New Roman"/>
          <w:lang w:val="ro-RO"/>
        </w:rPr>
        <w:t xml:space="preserve">, </w:t>
      </w:r>
      <w:r w:rsidRPr="00EA144E">
        <w:rPr>
          <w:rFonts w:ascii="Times New Roman" w:hAnsi="Times New Roman"/>
          <w:lang w:val="ro-RO"/>
        </w:rPr>
        <w:t>D.S. Harghita</w:t>
      </w:r>
      <w:r w:rsidR="00BD2681">
        <w:rPr>
          <w:rFonts w:ascii="Times New Roman" w:hAnsi="Times New Roman"/>
          <w:lang w:val="ro-RO"/>
        </w:rPr>
        <w:t xml:space="preserve"> </w:t>
      </w:r>
      <w:r w:rsidRPr="00EA144E">
        <w:rPr>
          <w:rFonts w:ascii="Times New Roman" w:hAnsi="Times New Roman"/>
          <w:lang w:val="ro-RO"/>
        </w:rPr>
        <w:t xml:space="preserve">are o suprafaţă de </w:t>
      </w:r>
      <w:r w:rsidR="0076391A">
        <w:rPr>
          <w:rFonts w:ascii="Times New Roman" w:hAnsi="Times New Roman"/>
          <w:b/>
          <w:i/>
          <w:lang w:val="ro-RO"/>
        </w:rPr>
        <w:t>2</w:t>
      </w:r>
      <w:r w:rsidR="00B90829">
        <w:rPr>
          <w:rFonts w:ascii="Times New Roman" w:hAnsi="Times New Roman"/>
          <w:b/>
          <w:i/>
          <w:lang w:val="ro-RO"/>
        </w:rPr>
        <w:t>729,30</w:t>
      </w:r>
      <w:r w:rsidRPr="00EA144E">
        <w:rPr>
          <w:rFonts w:ascii="Times New Roman" w:hAnsi="Times New Roman"/>
          <w:b/>
          <w:i/>
          <w:sz w:val="24"/>
          <w:szCs w:val="24"/>
          <w:lang w:val="ro-RO"/>
        </w:rPr>
        <w:t xml:space="preserve"> ha</w:t>
      </w:r>
      <w:r w:rsidRPr="00EA144E">
        <w:rPr>
          <w:rFonts w:ascii="Times New Roman" w:hAnsi="Times New Roman"/>
          <w:lang w:val="ro-RO"/>
        </w:rPr>
        <w:t>, fiind situată în diferite trupuri, judeţul Harghita.</w:t>
      </w:r>
    </w:p>
    <w:p w:rsidR="00764733" w:rsidRDefault="00764733" w:rsidP="00EA144E">
      <w:pPr>
        <w:tabs>
          <w:tab w:val="left" w:pos="720"/>
        </w:tabs>
        <w:spacing w:after="0" w:line="240" w:lineRule="auto"/>
        <w:jc w:val="both"/>
        <w:rPr>
          <w:rFonts w:ascii="Times New Roman" w:hAnsi="Times New Roman"/>
          <w:lang w:val="ro-RO"/>
        </w:rPr>
      </w:pPr>
    </w:p>
    <w:p w:rsidR="001E6BDA" w:rsidRDefault="001E6BDA" w:rsidP="00EA144E">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Suprafețele aflate pe raza județului Mureș: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1701"/>
        <w:gridCol w:w="3827"/>
      </w:tblGrid>
      <w:tr w:rsidR="001E6BDA" w:rsidRPr="001E6BDA" w:rsidTr="004521E8">
        <w:tc>
          <w:tcPr>
            <w:tcW w:w="1951" w:type="dxa"/>
            <w:shd w:val="clear" w:color="auto" w:fill="auto"/>
          </w:tcPr>
          <w:p w:rsidR="001E6BDA" w:rsidRPr="001E6BDA" w:rsidRDefault="001E6BDA" w:rsidP="004521E8">
            <w:pPr>
              <w:spacing w:after="0" w:line="240" w:lineRule="auto"/>
              <w:jc w:val="center"/>
              <w:rPr>
                <w:rFonts w:ascii="Times New Roman" w:hAnsi="Times New Roman"/>
                <w:sz w:val="20"/>
                <w:szCs w:val="20"/>
                <w:lang w:val="ro-RO"/>
              </w:rPr>
            </w:pPr>
            <w:r w:rsidRPr="001E6BDA">
              <w:rPr>
                <w:rFonts w:ascii="Times New Roman" w:hAnsi="Times New Roman"/>
                <w:sz w:val="20"/>
                <w:szCs w:val="20"/>
                <w:lang w:val="ro-RO"/>
              </w:rPr>
              <w:t>Amenajamentul</w:t>
            </w:r>
          </w:p>
        </w:tc>
        <w:tc>
          <w:tcPr>
            <w:tcW w:w="1418"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U.A.</w:t>
            </w:r>
          </w:p>
        </w:tc>
        <w:tc>
          <w:tcPr>
            <w:tcW w:w="1701"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Suprafața -ha</w:t>
            </w:r>
          </w:p>
        </w:tc>
        <w:tc>
          <w:tcPr>
            <w:tcW w:w="3827"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Lucrări propuse</w:t>
            </w:r>
          </w:p>
        </w:tc>
      </w:tr>
      <w:tr w:rsidR="004521E8" w:rsidRPr="004521E8" w:rsidTr="004521E8">
        <w:tc>
          <w:tcPr>
            <w:tcW w:w="1951" w:type="dxa"/>
            <w:vMerge w:val="restart"/>
            <w:shd w:val="clear" w:color="auto" w:fill="auto"/>
          </w:tcPr>
          <w:p w:rsidR="004521E8" w:rsidRPr="004521E8" w:rsidRDefault="004521E8" w:rsidP="004521E8">
            <w:pPr>
              <w:spacing w:after="0" w:line="240" w:lineRule="auto"/>
              <w:jc w:val="both"/>
              <w:rPr>
                <w:rFonts w:ascii="Times New Roman" w:hAnsi="Times New Roman"/>
                <w:sz w:val="24"/>
                <w:szCs w:val="24"/>
                <w:lang w:val="ro-RO"/>
              </w:rPr>
            </w:pPr>
            <w:r w:rsidRPr="004521E8">
              <w:rPr>
                <w:rFonts w:ascii="Times New Roman" w:hAnsi="Times New Roman"/>
                <w:sz w:val="24"/>
                <w:szCs w:val="24"/>
                <w:lang w:val="ro-RO"/>
              </w:rPr>
              <w:t>UP II Toplița-pășune</w:t>
            </w:r>
          </w:p>
        </w:tc>
        <w:tc>
          <w:tcPr>
            <w:tcW w:w="1418" w:type="dxa"/>
            <w:shd w:val="clear" w:color="auto" w:fill="auto"/>
          </w:tcPr>
          <w:p w:rsidR="004521E8" w:rsidRPr="004521E8" w:rsidRDefault="004521E8" w:rsidP="004521E8">
            <w:pPr>
              <w:spacing w:after="0" w:line="240" w:lineRule="auto"/>
              <w:jc w:val="both"/>
              <w:rPr>
                <w:rFonts w:ascii="Times New Roman" w:hAnsi="Times New Roman"/>
                <w:sz w:val="24"/>
                <w:szCs w:val="24"/>
                <w:lang w:val="ro-RO"/>
              </w:rPr>
            </w:pPr>
            <w:r w:rsidRPr="004521E8">
              <w:rPr>
                <w:rFonts w:ascii="Times New Roman" w:hAnsi="Times New Roman"/>
                <w:sz w:val="24"/>
                <w:szCs w:val="24"/>
                <w:lang w:val="ro-RO"/>
              </w:rPr>
              <w:t>146A</w:t>
            </w:r>
          </w:p>
        </w:tc>
        <w:tc>
          <w:tcPr>
            <w:tcW w:w="1701" w:type="dxa"/>
            <w:shd w:val="clear" w:color="auto" w:fill="auto"/>
          </w:tcPr>
          <w:p w:rsidR="004521E8" w:rsidRPr="004521E8" w:rsidRDefault="004521E8" w:rsidP="004521E8">
            <w:pPr>
              <w:spacing w:after="0" w:line="240" w:lineRule="auto"/>
              <w:jc w:val="both"/>
              <w:rPr>
                <w:rFonts w:ascii="Times New Roman" w:hAnsi="Times New Roman"/>
                <w:sz w:val="24"/>
                <w:szCs w:val="24"/>
                <w:lang w:val="ro-RO"/>
              </w:rPr>
            </w:pPr>
            <w:r w:rsidRPr="004521E8">
              <w:rPr>
                <w:rFonts w:ascii="Times New Roman" w:hAnsi="Times New Roman"/>
                <w:sz w:val="24"/>
                <w:szCs w:val="24"/>
                <w:lang w:val="ro-RO"/>
              </w:rPr>
              <w:t>10,4</w:t>
            </w:r>
          </w:p>
        </w:tc>
        <w:tc>
          <w:tcPr>
            <w:tcW w:w="3827" w:type="dxa"/>
            <w:shd w:val="clear" w:color="auto" w:fill="auto"/>
          </w:tcPr>
          <w:p w:rsidR="004521E8" w:rsidRPr="004521E8" w:rsidRDefault="004521E8" w:rsidP="004521E8">
            <w:pPr>
              <w:spacing w:after="0" w:line="240" w:lineRule="auto"/>
              <w:jc w:val="both"/>
              <w:rPr>
                <w:rFonts w:ascii="Times New Roman" w:hAnsi="Times New Roman"/>
                <w:sz w:val="24"/>
                <w:szCs w:val="24"/>
                <w:lang w:val="ro-RO"/>
              </w:rPr>
            </w:pPr>
            <w:r w:rsidRPr="004521E8">
              <w:rPr>
                <w:rFonts w:ascii="Times New Roman" w:hAnsi="Times New Roman"/>
                <w:sz w:val="24"/>
                <w:szCs w:val="24"/>
                <w:lang w:val="ro-RO"/>
              </w:rPr>
              <w:t xml:space="preserve">Tăieri de conservare </w:t>
            </w:r>
          </w:p>
        </w:tc>
      </w:tr>
      <w:tr w:rsidR="004521E8" w:rsidRPr="004521E8" w:rsidTr="004521E8">
        <w:tc>
          <w:tcPr>
            <w:tcW w:w="1951" w:type="dxa"/>
            <w:vMerge/>
            <w:shd w:val="clear" w:color="auto" w:fill="auto"/>
          </w:tcPr>
          <w:p w:rsidR="004521E8" w:rsidRPr="004521E8" w:rsidRDefault="004521E8" w:rsidP="004521E8">
            <w:pPr>
              <w:spacing w:after="0" w:line="240" w:lineRule="auto"/>
              <w:jc w:val="both"/>
              <w:rPr>
                <w:rFonts w:ascii="Times New Roman" w:hAnsi="Times New Roman"/>
                <w:sz w:val="24"/>
                <w:szCs w:val="24"/>
                <w:lang w:val="ro-RO"/>
              </w:rPr>
            </w:pPr>
          </w:p>
        </w:tc>
        <w:tc>
          <w:tcPr>
            <w:tcW w:w="1418" w:type="dxa"/>
            <w:shd w:val="clear" w:color="auto" w:fill="auto"/>
          </w:tcPr>
          <w:p w:rsidR="004521E8" w:rsidRPr="004521E8" w:rsidRDefault="004521E8" w:rsidP="004521E8">
            <w:pPr>
              <w:spacing w:after="0" w:line="240" w:lineRule="auto"/>
              <w:jc w:val="both"/>
              <w:rPr>
                <w:rFonts w:ascii="Times New Roman" w:hAnsi="Times New Roman"/>
                <w:sz w:val="24"/>
                <w:szCs w:val="24"/>
                <w:lang w:val="ro-RO"/>
              </w:rPr>
            </w:pPr>
            <w:r w:rsidRPr="004521E8">
              <w:rPr>
                <w:rFonts w:ascii="Times New Roman" w:hAnsi="Times New Roman"/>
                <w:sz w:val="24"/>
                <w:szCs w:val="24"/>
                <w:lang w:val="ro-RO"/>
              </w:rPr>
              <w:t>146B</w:t>
            </w:r>
          </w:p>
        </w:tc>
        <w:tc>
          <w:tcPr>
            <w:tcW w:w="1701" w:type="dxa"/>
            <w:shd w:val="clear" w:color="auto" w:fill="auto"/>
          </w:tcPr>
          <w:p w:rsidR="004521E8" w:rsidRPr="004521E8" w:rsidRDefault="004521E8" w:rsidP="004521E8">
            <w:pPr>
              <w:spacing w:after="0" w:line="240" w:lineRule="auto"/>
              <w:jc w:val="both"/>
              <w:rPr>
                <w:rFonts w:ascii="Times New Roman" w:hAnsi="Times New Roman"/>
                <w:sz w:val="24"/>
                <w:szCs w:val="24"/>
                <w:lang w:val="ro-RO"/>
              </w:rPr>
            </w:pPr>
            <w:r w:rsidRPr="004521E8">
              <w:rPr>
                <w:rFonts w:ascii="Times New Roman" w:hAnsi="Times New Roman"/>
                <w:sz w:val="24"/>
                <w:szCs w:val="24"/>
                <w:lang w:val="ro-RO"/>
              </w:rPr>
              <w:t>13,8</w:t>
            </w:r>
          </w:p>
        </w:tc>
        <w:tc>
          <w:tcPr>
            <w:tcW w:w="3827" w:type="dxa"/>
            <w:shd w:val="clear" w:color="auto" w:fill="auto"/>
          </w:tcPr>
          <w:p w:rsidR="004521E8" w:rsidRPr="004521E8" w:rsidRDefault="004521E8" w:rsidP="004521E8">
            <w:pPr>
              <w:spacing w:after="0" w:line="240" w:lineRule="auto"/>
              <w:jc w:val="both"/>
              <w:rPr>
                <w:rFonts w:ascii="Times New Roman" w:hAnsi="Times New Roman"/>
                <w:sz w:val="24"/>
                <w:szCs w:val="24"/>
                <w:lang w:val="ro-RO"/>
              </w:rPr>
            </w:pPr>
            <w:r w:rsidRPr="004521E8">
              <w:rPr>
                <w:rFonts w:ascii="Times New Roman" w:hAnsi="Times New Roman"/>
                <w:sz w:val="24"/>
                <w:szCs w:val="24"/>
                <w:lang w:val="ro-RO"/>
              </w:rPr>
              <w:t xml:space="preserve">Rărituri </w:t>
            </w:r>
          </w:p>
        </w:tc>
      </w:tr>
      <w:tr w:rsidR="004521E8" w:rsidRPr="004521E8" w:rsidTr="004521E8">
        <w:tc>
          <w:tcPr>
            <w:tcW w:w="1951" w:type="dxa"/>
            <w:shd w:val="clear" w:color="auto" w:fill="auto"/>
          </w:tcPr>
          <w:p w:rsidR="004521E8" w:rsidRPr="004521E8" w:rsidRDefault="004521E8" w:rsidP="004521E8">
            <w:pPr>
              <w:spacing w:after="0" w:line="240" w:lineRule="auto"/>
              <w:jc w:val="both"/>
              <w:rPr>
                <w:rFonts w:ascii="Times New Roman" w:hAnsi="Times New Roman"/>
                <w:sz w:val="24"/>
                <w:szCs w:val="24"/>
                <w:lang w:val="ro-RO"/>
              </w:rPr>
            </w:pPr>
            <w:r w:rsidRPr="004521E8">
              <w:rPr>
                <w:rFonts w:ascii="Times New Roman" w:hAnsi="Times New Roman"/>
                <w:sz w:val="24"/>
                <w:szCs w:val="24"/>
                <w:lang w:val="ro-RO"/>
              </w:rPr>
              <w:t>Total</w:t>
            </w:r>
          </w:p>
        </w:tc>
        <w:tc>
          <w:tcPr>
            <w:tcW w:w="1418" w:type="dxa"/>
            <w:shd w:val="clear" w:color="auto" w:fill="auto"/>
          </w:tcPr>
          <w:p w:rsidR="004521E8" w:rsidRPr="004521E8" w:rsidRDefault="004521E8" w:rsidP="004521E8">
            <w:pPr>
              <w:spacing w:after="0" w:line="240" w:lineRule="auto"/>
              <w:jc w:val="both"/>
              <w:rPr>
                <w:rFonts w:ascii="Times New Roman" w:hAnsi="Times New Roman"/>
                <w:sz w:val="24"/>
                <w:szCs w:val="24"/>
                <w:lang w:val="ro-RO"/>
              </w:rPr>
            </w:pPr>
            <w:r w:rsidRPr="004521E8">
              <w:rPr>
                <w:rFonts w:ascii="Times New Roman" w:hAnsi="Times New Roman"/>
                <w:sz w:val="24"/>
                <w:szCs w:val="24"/>
                <w:lang w:val="ro-RO"/>
              </w:rPr>
              <w:t>-</w:t>
            </w:r>
          </w:p>
        </w:tc>
        <w:tc>
          <w:tcPr>
            <w:tcW w:w="1701" w:type="dxa"/>
            <w:shd w:val="clear" w:color="auto" w:fill="auto"/>
          </w:tcPr>
          <w:p w:rsidR="004521E8" w:rsidRPr="004521E8" w:rsidRDefault="004521E8" w:rsidP="004521E8">
            <w:pPr>
              <w:spacing w:after="0" w:line="240" w:lineRule="auto"/>
              <w:jc w:val="both"/>
              <w:rPr>
                <w:rFonts w:ascii="Times New Roman" w:hAnsi="Times New Roman"/>
                <w:sz w:val="24"/>
                <w:szCs w:val="24"/>
                <w:lang w:val="ro-RO"/>
              </w:rPr>
            </w:pPr>
            <w:r w:rsidRPr="004521E8">
              <w:rPr>
                <w:rFonts w:ascii="Times New Roman" w:hAnsi="Times New Roman"/>
                <w:sz w:val="24"/>
                <w:szCs w:val="24"/>
                <w:lang w:val="ro-RO"/>
              </w:rPr>
              <w:t>24,2</w:t>
            </w:r>
          </w:p>
        </w:tc>
        <w:tc>
          <w:tcPr>
            <w:tcW w:w="3827" w:type="dxa"/>
            <w:shd w:val="clear" w:color="auto" w:fill="auto"/>
          </w:tcPr>
          <w:p w:rsidR="004521E8" w:rsidRPr="004521E8" w:rsidRDefault="004521E8" w:rsidP="004521E8">
            <w:pPr>
              <w:spacing w:after="0" w:line="240" w:lineRule="auto"/>
              <w:jc w:val="both"/>
              <w:rPr>
                <w:rFonts w:ascii="Times New Roman" w:hAnsi="Times New Roman"/>
                <w:sz w:val="24"/>
                <w:szCs w:val="24"/>
                <w:lang w:val="ro-RO"/>
              </w:rPr>
            </w:pPr>
            <w:r w:rsidRPr="004521E8">
              <w:rPr>
                <w:rFonts w:ascii="Times New Roman" w:hAnsi="Times New Roman"/>
                <w:sz w:val="24"/>
                <w:szCs w:val="24"/>
                <w:lang w:val="ro-RO"/>
              </w:rPr>
              <w:t>-</w:t>
            </w:r>
          </w:p>
        </w:tc>
      </w:tr>
    </w:tbl>
    <w:p w:rsidR="008D4F7D" w:rsidRDefault="008D4F7D" w:rsidP="00EA144E">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Trupuri de pădure: </w:t>
      </w:r>
    </w:p>
    <w:tbl>
      <w:tblPr>
        <w:tblStyle w:val="TableGrid"/>
        <w:tblW w:w="0" w:type="auto"/>
        <w:jc w:val="center"/>
        <w:tblLook w:val="04A0" w:firstRow="1" w:lastRow="0" w:firstColumn="1" w:lastColumn="0" w:noHBand="0" w:noVBand="1"/>
      </w:tblPr>
      <w:tblGrid>
        <w:gridCol w:w="843"/>
        <w:gridCol w:w="2186"/>
        <w:gridCol w:w="2324"/>
        <w:gridCol w:w="2126"/>
      </w:tblGrid>
      <w:tr w:rsidR="00877C73" w:rsidRPr="0051151B" w:rsidTr="0051151B">
        <w:trPr>
          <w:jc w:val="center"/>
        </w:trPr>
        <w:tc>
          <w:tcPr>
            <w:tcW w:w="843" w:type="dxa"/>
          </w:tcPr>
          <w:p w:rsidR="00877C73" w:rsidRPr="0051151B" w:rsidRDefault="00877C73" w:rsidP="00EA144E">
            <w:pPr>
              <w:tabs>
                <w:tab w:val="left" w:pos="720"/>
              </w:tabs>
              <w:jc w:val="both"/>
              <w:rPr>
                <w:rFonts w:ascii="Times New Roman" w:hAnsi="Times New Roman"/>
                <w:lang w:val="ro-RO"/>
              </w:rPr>
            </w:pPr>
            <w:r w:rsidRPr="0051151B">
              <w:rPr>
                <w:rFonts w:ascii="Times New Roman" w:hAnsi="Times New Roman"/>
                <w:lang w:val="ro-RO"/>
              </w:rPr>
              <w:t>Nr.crt.</w:t>
            </w:r>
          </w:p>
        </w:tc>
        <w:tc>
          <w:tcPr>
            <w:tcW w:w="2186" w:type="dxa"/>
          </w:tcPr>
          <w:p w:rsidR="00877C73" w:rsidRPr="0051151B" w:rsidRDefault="00877C73" w:rsidP="00877C73">
            <w:pPr>
              <w:tabs>
                <w:tab w:val="left" w:pos="720"/>
              </w:tabs>
              <w:jc w:val="both"/>
              <w:rPr>
                <w:rFonts w:ascii="Times New Roman" w:hAnsi="Times New Roman"/>
                <w:lang w:val="ro-RO"/>
              </w:rPr>
            </w:pPr>
            <w:r w:rsidRPr="0051151B">
              <w:rPr>
                <w:rFonts w:ascii="Times New Roman" w:hAnsi="Times New Roman"/>
                <w:lang w:val="ro-RO"/>
              </w:rPr>
              <w:t>Denumirea trupului de pădure</w:t>
            </w:r>
          </w:p>
        </w:tc>
        <w:tc>
          <w:tcPr>
            <w:tcW w:w="2324" w:type="dxa"/>
          </w:tcPr>
          <w:p w:rsidR="00877C73" w:rsidRPr="0051151B" w:rsidRDefault="00877C73" w:rsidP="00EA144E">
            <w:pPr>
              <w:tabs>
                <w:tab w:val="left" w:pos="720"/>
              </w:tabs>
              <w:jc w:val="both"/>
              <w:rPr>
                <w:rFonts w:ascii="Times New Roman" w:hAnsi="Times New Roman"/>
                <w:lang w:val="ro-RO"/>
              </w:rPr>
            </w:pPr>
            <w:r w:rsidRPr="0051151B">
              <w:rPr>
                <w:rFonts w:ascii="Times New Roman" w:hAnsi="Times New Roman"/>
                <w:lang w:val="ro-RO"/>
              </w:rPr>
              <w:t>Parcele componente</w:t>
            </w:r>
          </w:p>
        </w:tc>
        <w:tc>
          <w:tcPr>
            <w:tcW w:w="2126" w:type="dxa"/>
          </w:tcPr>
          <w:p w:rsidR="00877C73" w:rsidRPr="0051151B" w:rsidRDefault="00877C73" w:rsidP="00EA144E">
            <w:pPr>
              <w:tabs>
                <w:tab w:val="left" w:pos="720"/>
              </w:tabs>
              <w:jc w:val="both"/>
              <w:rPr>
                <w:rFonts w:ascii="Times New Roman" w:hAnsi="Times New Roman"/>
                <w:lang w:val="ro-RO"/>
              </w:rPr>
            </w:pPr>
            <w:r w:rsidRPr="0051151B">
              <w:rPr>
                <w:rFonts w:ascii="Times New Roman" w:hAnsi="Times New Roman"/>
                <w:lang w:val="ro-RO"/>
              </w:rPr>
              <w:t>Supr.ha</w:t>
            </w:r>
          </w:p>
        </w:tc>
      </w:tr>
      <w:tr w:rsidR="00877C73" w:rsidRPr="0051151B" w:rsidTr="0051151B">
        <w:trPr>
          <w:jc w:val="center"/>
        </w:trPr>
        <w:tc>
          <w:tcPr>
            <w:tcW w:w="843" w:type="dxa"/>
          </w:tcPr>
          <w:p w:rsidR="00877C73" w:rsidRPr="0051151B" w:rsidRDefault="00E77A24" w:rsidP="00EA144E">
            <w:pPr>
              <w:tabs>
                <w:tab w:val="left" w:pos="720"/>
              </w:tabs>
              <w:jc w:val="both"/>
              <w:rPr>
                <w:rFonts w:ascii="Times New Roman" w:hAnsi="Times New Roman"/>
                <w:lang w:val="ro-RO"/>
              </w:rPr>
            </w:pPr>
            <w:r w:rsidRPr="0051151B">
              <w:rPr>
                <w:rFonts w:ascii="Times New Roman" w:hAnsi="Times New Roman"/>
                <w:lang w:val="ro-RO"/>
              </w:rPr>
              <w:t>1</w:t>
            </w:r>
          </w:p>
        </w:tc>
        <w:tc>
          <w:tcPr>
            <w:tcW w:w="2186" w:type="dxa"/>
          </w:tcPr>
          <w:p w:rsidR="00877C73" w:rsidRPr="0051151B" w:rsidRDefault="004521E8" w:rsidP="00EA144E">
            <w:pPr>
              <w:tabs>
                <w:tab w:val="left" w:pos="720"/>
              </w:tabs>
              <w:jc w:val="both"/>
              <w:rPr>
                <w:rFonts w:ascii="Times New Roman" w:hAnsi="Times New Roman"/>
                <w:lang w:val="ro-RO"/>
              </w:rPr>
            </w:pPr>
            <w:r w:rsidRPr="0051151B">
              <w:rPr>
                <w:rFonts w:ascii="Times New Roman" w:hAnsi="Times New Roman"/>
                <w:lang w:val="ro-RO"/>
              </w:rPr>
              <w:t>Miliș</w:t>
            </w:r>
          </w:p>
        </w:tc>
        <w:tc>
          <w:tcPr>
            <w:tcW w:w="2324" w:type="dxa"/>
          </w:tcPr>
          <w:p w:rsidR="00877C73" w:rsidRPr="0051151B" w:rsidRDefault="004521E8" w:rsidP="00E77A24">
            <w:pPr>
              <w:tabs>
                <w:tab w:val="left" w:pos="720"/>
              </w:tabs>
              <w:jc w:val="center"/>
              <w:rPr>
                <w:rFonts w:ascii="Times New Roman" w:hAnsi="Times New Roman"/>
                <w:lang w:val="ro-RO"/>
              </w:rPr>
            </w:pPr>
            <w:r w:rsidRPr="0051151B">
              <w:rPr>
                <w:rFonts w:ascii="Times New Roman" w:hAnsi="Times New Roman"/>
                <w:lang w:val="ro-RO"/>
              </w:rPr>
              <w:t>1</w:t>
            </w:r>
          </w:p>
        </w:tc>
        <w:tc>
          <w:tcPr>
            <w:tcW w:w="2126" w:type="dxa"/>
          </w:tcPr>
          <w:p w:rsidR="00877C73" w:rsidRPr="0051151B" w:rsidRDefault="0051151B" w:rsidP="00EA144E">
            <w:pPr>
              <w:tabs>
                <w:tab w:val="left" w:pos="720"/>
              </w:tabs>
              <w:jc w:val="both"/>
              <w:rPr>
                <w:rFonts w:ascii="Times New Roman" w:hAnsi="Times New Roman"/>
                <w:lang w:val="ro-RO"/>
              </w:rPr>
            </w:pPr>
            <w:r w:rsidRPr="0051151B">
              <w:rPr>
                <w:rFonts w:ascii="Times New Roman" w:hAnsi="Times New Roman"/>
                <w:lang w:val="ro-RO"/>
              </w:rPr>
              <w:t>5,8</w:t>
            </w:r>
          </w:p>
        </w:tc>
      </w:tr>
      <w:tr w:rsidR="00877C73" w:rsidRPr="0051151B" w:rsidTr="0051151B">
        <w:trPr>
          <w:jc w:val="center"/>
        </w:trPr>
        <w:tc>
          <w:tcPr>
            <w:tcW w:w="843" w:type="dxa"/>
          </w:tcPr>
          <w:p w:rsidR="00877C73" w:rsidRPr="0051151B" w:rsidRDefault="00E77A24" w:rsidP="00EA144E">
            <w:pPr>
              <w:tabs>
                <w:tab w:val="left" w:pos="720"/>
              </w:tabs>
              <w:jc w:val="both"/>
              <w:rPr>
                <w:rFonts w:ascii="Times New Roman" w:hAnsi="Times New Roman"/>
                <w:lang w:val="ro-RO"/>
              </w:rPr>
            </w:pPr>
            <w:r w:rsidRPr="0051151B">
              <w:rPr>
                <w:rFonts w:ascii="Times New Roman" w:hAnsi="Times New Roman"/>
                <w:lang w:val="ro-RO"/>
              </w:rPr>
              <w:t>2</w:t>
            </w:r>
          </w:p>
        </w:tc>
        <w:tc>
          <w:tcPr>
            <w:tcW w:w="2186" w:type="dxa"/>
          </w:tcPr>
          <w:p w:rsidR="00877C73" w:rsidRPr="0051151B" w:rsidRDefault="004521E8" w:rsidP="00EA144E">
            <w:pPr>
              <w:tabs>
                <w:tab w:val="left" w:pos="720"/>
              </w:tabs>
              <w:jc w:val="both"/>
              <w:rPr>
                <w:rFonts w:ascii="Times New Roman" w:hAnsi="Times New Roman"/>
                <w:lang w:val="ro-RO"/>
              </w:rPr>
            </w:pPr>
            <w:r w:rsidRPr="0051151B">
              <w:rPr>
                <w:rFonts w:ascii="Times New Roman" w:hAnsi="Times New Roman"/>
                <w:lang w:val="ro-RO"/>
              </w:rPr>
              <w:t>Pârâul Lupului</w:t>
            </w:r>
          </w:p>
        </w:tc>
        <w:tc>
          <w:tcPr>
            <w:tcW w:w="2324" w:type="dxa"/>
          </w:tcPr>
          <w:p w:rsidR="00877C73" w:rsidRPr="0051151B" w:rsidRDefault="004521E8" w:rsidP="00EA144E">
            <w:pPr>
              <w:tabs>
                <w:tab w:val="left" w:pos="720"/>
              </w:tabs>
              <w:jc w:val="both"/>
              <w:rPr>
                <w:rFonts w:ascii="Times New Roman" w:hAnsi="Times New Roman"/>
                <w:lang w:val="ro-RO"/>
              </w:rPr>
            </w:pPr>
            <w:r w:rsidRPr="0051151B">
              <w:rPr>
                <w:rFonts w:ascii="Times New Roman" w:hAnsi="Times New Roman"/>
                <w:lang w:val="ro-RO"/>
              </w:rPr>
              <w:t>2</w:t>
            </w:r>
          </w:p>
        </w:tc>
        <w:tc>
          <w:tcPr>
            <w:tcW w:w="2126" w:type="dxa"/>
          </w:tcPr>
          <w:p w:rsidR="00877C73" w:rsidRPr="0051151B" w:rsidRDefault="0051151B" w:rsidP="00EA144E">
            <w:pPr>
              <w:tabs>
                <w:tab w:val="left" w:pos="720"/>
              </w:tabs>
              <w:jc w:val="both"/>
              <w:rPr>
                <w:rFonts w:ascii="Times New Roman" w:hAnsi="Times New Roman"/>
                <w:lang w:val="ro-RO"/>
              </w:rPr>
            </w:pPr>
            <w:r w:rsidRPr="0051151B">
              <w:rPr>
                <w:rFonts w:ascii="Times New Roman" w:hAnsi="Times New Roman"/>
                <w:lang w:val="ro-RO"/>
              </w:rPr>
              <w:t>13,0</w:t>
            </w:r>
          </w:p>
        </w:tc>
      </w:tr>
      <w:tr w:rsidR="00877C73" w:rsidRPr="0051151B" w:rsidTr="0051151B">
        <w:trPr>
          <w:jc w:val="center"/>
        </w:trPr>
        <w:tc>
          <w:tcPr>
            <w:tcW w:w="843" w:type="dxa"/>
          </w:tcPr>
          <w:p w:rsidR="00877C73" w:rsidRPr="0051151B" w:rsidRDefault="00E77A24" w:rsidP="00EA144E">
            <w:pPr>
              <w:tabs>
                <w:tab w:val="left" w:pos="720"/>
              </w:tabs>
              <w:jc w:val="both"/>
              <w:rPr>
                <w:rFonts w:ascii="Times New Roman" w:hAnsi="Times New Roman"/>
                <w:lang w:val="ro-RO"/>
              </w:rPr>
            </w:pPr>
            <w:r w:rsidRPr="0051151B">
              <w:rPr>
                <w:rFonts w:ascii="Times New Roman" w:hAnsi="Times New Roman"/>
                <w:lang w:val="ro-RO"/>
              </w:rPr>
              <w:t>3</w:t>
            </w:r>
          </w:p>
        </w:tc>
        <w:tc>
          <w:tcPr>
            <w:tcW w:w="2186" w:type="dxa"/>
          </w:tcPr>
          <w:p w:rsidR="00877C73" w:rsidRPr="0051151B" w:rsidRDefault="004521E8" w:rsidP="00EA144E">
            <w:pPr>
              <w:tabs>
                <w:tab w:val="left" w:pos="720"/>
              </w:tabs>
              <w:jc w:val="both"/>
              <w:rPr>
                <w:rFonts w:ascii="Times New Roman" w:hAnsi="Times New Roman"/>
                <w:lang w:val="ro-RO"/>
              </w:rPr>
            </w:pPr>
            <w:r w:rsidRPr="0051151B">
              <w:rPr>
                <w:rFonts w:ascii="Times New Roman" w:hAnsi="Times New Roman"/>
                <w:lang w:val="ro-RO"/>
              </w:rPr>
              <w:t>Mociar</w:t>
            </w:r>
          </w:p>
        </w:tc>
        <w:tc>
          <w:tcPr>
            <w:tcW w:w="2324" w:type="dxa"/>
          </w:tcPr>
          <w:p w:rsidR="00877C73" w:rsidRPr="0051151B" w:rsidRDefault="004521E8" w:rsidP="00EA144E">
            <w:pPr>
              <w:tabs>
                <w:tab w:val="left" w:pos="720"/>
              </w:tabs>
              <w:jc w:val="both"/>
              <w:rPr>
                <w:rFonts w:ascii="Times New Roman" w:hAnsi="Times New Roman"/>
                <w:lang w:val="ro-RO"/>
              </w:rPr>
            </w:pPr>
            <w:r w:rsidRPr="0051151B">
              <w:rPr>
                <w:rFonts w:ascii="Times New Roman" w:hAnsi="Times New Roman"/>
                <w:lang w:val="ro-RO"/>
              </w:rPr>
              <w:t>3-9,11-23,25-27, 31, 32, 34-39, 41-53, 55-62, 83</w:t>
            </w:r>
          </w:p>
        </w:tc>
        <w:tc>
          <w:tcPr>
            <w:tcW w:w="2126" w:type="dxa"/>
          </w:tcPr>
          <w:p w:rsidR="00877C73" w:rsidRPr="0051151B" w:rsidRDefault="0051151B" w:rsidP="00EA144E">
            <w:pPr>
              <w:tabs>
                <w:tab w:val="left" w:pos="720"/>
              </w:tabs>
              <w:jc w:val="both"/>
              <w:rPr>
                <w:rFonts w:ascii="Times New Roman" w:hAnsi="Times New Roman"/>
                <w:lang w:val="ro-RO"/>
              </w:rPr>
            </w:pPr>
            <w:r w:rsidRPr="0051151B">
              <w:rPr>
                <w:rFonts w:ascii="Times New Roman" w:hAnsi="Times New Roman"/>
                <w:lang w:val="ro-RO"/>
              </w:rPr>
              <w:t>1950,4</w:t>
            </w:r>
          </w:p>
        </w:tc>
      </w:tr>
      <w:tr w:rsidR="00877C73" w:rsidRPr="0051151B" w:rsidTr="0051151B">
        <w:trPr>
          <w:jc w:val="center"/>
        </w:trPr>
        <w:tc>
          <w:tcPr>
            <w:tcW w:w="843" w:type="dxa"/>
          </w:tcPr>
          <w:p w:rsidR="00877C73" w:rsidRPr="0051151B" w:rsidRDefault="00E77A24" w:rsidP="00EA144E">
            <w:pPr>
              <w:tabs>
                <w:tab w:val="left" w:pos="720"/>
              </w:tabs>
              <w:jc w:val="both"/>
              <w:rPr>
                <w:rFonts w:ascii="Times New Roman" w:hAnsi="Times New Roman"/>
                <w:lang w:val="ro-RO"/>
              </w:rPr>
            </w:pPr>
            <w:r w:rsidRPr="0051151B">
              <w:rPr>
                <w:rFonts w:ascii="Times New Roman" w:hAnsi="Times New Roman"/>
                <w:lang w:val="ro-RO"/>
              </w:rPr>
              <w:t>4</w:t>
            </w:r>
          </w:p>
        </w:tc>
        <w:tc>
          <w:tcPr>
            <w:tcW w:w="2186" w:type="dxa"/>
          </w:tcPr>
          <w:p w:rsidR="00877C73" w:rsidRPr="0051151B" w:rsidRDefault="004521E8" w:rsidP="00EA144E">
            <w:pPr>
              <w:tabs>
                <w:tab w:val="left" w:pos="720"/>
              </w:tabs>
              <w:jc w:val="both"/>
              <w:rPr>
                <w:rFonts w:ascii="Times New Roman" w:hAnsi="Times New Roman"/>
                <w:lang w:val="ro-RO"/>
              </w:rPr>
            </w:pPr>
            <w:r w:rsidRPr="0051151B">
              <w:rPr>
                <w:rFonts w:ascii="Times New Roman" w:hAnsi="Times New Roman"/>
                <w:lang w:val="ro-RO"/>
              </w:rPr>
              <w:t>Toplicioara</w:t>
            </w:r>
          </w:p>
        </w:tc>
        <w:tc>
          <w:tcPr>
            <w:tcW w:w="2324" w:type="dxa"/>
          </w:tcPr>
          <w:p w:rsidR="00877C73" w:rsidRPr="0051151B" w:rsidRDefault="004521E8" w:rsidP="00EA144E">
            <w:pPr>
              <w:tabs>
                <w:tab w:val="left" w:pos="720"/>
              </w:tabs>
              <w:jc w:val="both"/>
              <w:rPr>
                <w:rFonts w:ascii="Times New Roman" w:hAnsi="Times New Roman"/>
                <w:lang w:val="ro-RO"/>
              </w:rPr>
            </w:pPr>
            <w:r w:rsidRPr="0051151B">
              <w:rPr>
                <w:rFonts w:ascii="Times New Roman" w:hAnsi="Times New Roman"/>
                <w:lang w:val="ro-RO"/>
              </w:rPr>
              <w:t>70</w:t>
            </w:r>
          </w:p>
        </w:tc>
        <w:tc>
          <w:tcPr>
            <w:tcW w:w="2126" w:type="dxa"/>
          </w:tcPr>
          <w:p w:rsidR="00877C73" w:rsidRPr="0051151B" w:rsidRDefault="0051151B" w:rsidP="00EA144E">
            <w:pPr>
              <w:tabs>
                <w:tab w:val="left" w:pos="720"/>
              </w:tabs>
              <w:jc w:val="both"/>
              <w:rPr>
                <w:rFonts w:ascii="Times New Roman" w:hAnsi="Times New Roman"/>
                <w:lang w:val="ro-RO"/>
              </w:rPr>
            </w:pPr>
            <w:r w:rsidRPr="0051151B">
              <w:rPr>
                <w:rFonts w:ascii="Times New Roman" w:hAnsi="Times New Roman"/>
                <w:lang w:val="ro-RO"/>
              </w:rPr>
              <w:t>34,4</w:t>
            </w:r>
          </w:p>
        </w:tc>
      </w:tr>
      <w:tr w:rsidR="00877C73" w:rsidRPr="0051151B" w:rsidTr="0051151B">
        <w:trPr>
          <w:jc w:val="center"/>
        </w:trPr>
        <w:tc>
          <w:tcPr>
            <w:tcW w:w="843" w:type="dxa"/>
          </w:tcPr>
          <w:p w:rsidR="00877C73" w:rsidRPr="0051151B" w:rsidRDefault="00E77A24" w:rsidP="00EA144E">
            <w:pPr>
              <w:tabs>
                <w:tab w:val="left" w:pos="720"/>
              </w:tabs>
              <w:jc w:val="both"/>
              <w:rPr>
                <w:rFonts w:ascii="Times New Roman" w:hAnsi="Times New Roman"/>
                <w:lang w:val="ro-RO"/>
              </w:rPr>
            </w:pPr>
            <w:r w:rsidRPr="0051151B">
              <w:rPr>
                <w:rFonts w:ascii="Times New Roman" w:hAnsi="Times New Roman"/>
                <w:lang w:val="ro-RO"/>
              </w:rPr>
              <w:t>5</w:t>
            </w:r>
          </w:p>
        </w:tc>
        <w:tc>
          <w:tcPr>
            <w:tcW w:w="2186" w:type="dxa"/>
          </w:tcPr>
          <w:p w:rsidR="00877C73" w:rsidRPr="0051151B" w:rsidRDefault="004521E8" w:rsidP="00EA144E">
            <w:pPr>
              <w:tabs>
                <w:tab w:val="left" w:pos="720"/>
              </w:tabs>
              <w:jc w:val="both"/>
              <w:rPr>
                <w:rFonts w:ascii="Times New Roman" w:hAnsi="Times New Roman"/>
                <w:lang w:val="ro-RO"/>
              </w:rPr>
            </w:pPr>
            <w:r w:rsidRPr="0051151B">
              <w:rPr>
                <w:rFonts w:ascii="Times New Roman" w:hAnsi="Times New Roman"/>
                <w:lang w:val="ro-RO"/>
              </w:rPr>
              <w:t>Hurdugaș</w:t>
            </w:r>
          </w:p>
        </w:tc>
        <w:tc>
          <w:tcPr>
            <w:tcW w:w="2324" w:type="dxa"/>
          </w:tcPr>
          <w:p w:rsidR="00877C73" w:rsidRPr="0051151B" w:rsidRDefault="004521E8" w:rsidP="00EA144E">
            <w:pPr>
              <w:tabs>
                <w:tab w:val="left" w:pos="720"/>
              </w:tabs>
              <w:jc w:val="both"/>
              <w:rPr>
                <w:rFonts w:ascii="Times New Roman" w:hAnsi="Times New Roman"/>
                <w:lang w:val="ro-RO"/>
              </w:rPr>
            </w:pPr>
            <w:r w:rsidRPr="0051151B">
              <w:rPr>
                <w:rFonts w:ascii="Times New Roman" w:hAnsi="Times New Roman"/>
                <w:lang w:val="ro-RO"/>
              </w:rPr>
              <w:t>84-89</w:t>
            </w:r>
          </w:p>
        </w:tc>
        <w:tc>
          <w:tcPr>
            <w:tcW w:w="2126" w:type="dxa"/>
          </w:tcPr>
          <w:p w:rsidR="00877C73" w:rsidRPr="0051151B" w:rsidRDefault="0051151B" w:rsidP="00EA144E">
            <w:pPr>
              <w:tabs>
                <w:tab w:val="left" w:pos="720"/>
              </w:tabs>
              <w:jc w:val="both"/>
              <w:rPr>
                <w:rFonts w:ascii="Times New Roman" w:hAnsi="Times New Roman"/>
                <w:lang w:val="ro-RO"/>
              </w:rPr>
            </w:pPr>
            <w:r w:rsidRPr="0051151B">
              <w:rPr>
                <w:rFonts w:ascii="Times New Roman" w:hAnsi="Times New Roman"/>
                <w:lang w:val="ro-RO"/>
              </w:rPr>
              <w:t>217,5</w:t>
            </w:r>
          </w:p>
        </w:tc>
      </w:tr>
      <w:tr w:rsidR="00877C73" w:rsidRPr="0051151B" w:rsidTr="0051151B">
        <w:trPr>
          <w:jc w:val="center"/>
        </w:trPr>
        <w:tc>
          <w:tcPr>
            <w:tcW w:w="843" w:type="dxa"/>
          </w:tcPr>
          <w:p w:rsidR="00877C73" w:rsidRPr="0051151B" w:rsidRDefault="00E77A24" w:rsidP="00EA144E">
            <w:pPr>
              <w:tabs>
                <w:tab w:val="left" w:pos="720"/>
              </w:tabs>
              <w:jc w:val="both"/>
              <w:rPr>
                <w:rFonts w:ascii="Times New Roman" w:hAnsi="Times New Roman"/>
                <w:lang w:val="ro-RO"/>
              </w:rPr>
            </w:pPr>
            <w:r w:rsidRPr="0051151B">
              <w:rPr>
                <w:rFonts w:ascii="Times New Roman" w:hAnsi="Times New Roman"/>
                <w:lang w:val="ro-RO"/>
              </w:rPr>
              <w:t>6</w:t>
            </w:r>
          </w:p>
        </w:tc>
        <w:tc>
          <w:tcPr>
            <w:tcW w:w="2186" w:type="dxa"/>
          </w:tcPr>
          <w:p w:rsidR="00877C73" w:rsidRPr="0051151B" w:rsidRDefault="004521E8" w:rsidP="00EA144E">
            <w:pPr>
              <w:tabs>
                <w:tab w:val="left" w:pos="720"/>
              </w:tabs>
              <w:jc w:val="both"/>
              <w:rPr>
                <w:rFonts w:ascii="Times New Roman" w:hAnsi="Times New Roman"/>
                <w:lang w:val="ro-RO"/>
              </w:rPr>
            </w:pPr>
            <w:r w:rsidRPr="0051151B">
              <w:rPr>
                <w:rFonts w:ascii="Times New Roman" w:hAnsi="Times New Roman"/>
                <w:lang w:val="ro-RO"/>
              </w:rPr>
              <w:t xml:space="preserve">Bătrâna-Coasta Filipii </w:t>
            </w:r>
          </w:p>
        </w:tc>
        <w:tc>
          <w:tcPr>
            <w:tcW w:w="2324" w:type="dxa"/>
          </w:tcPr>
          <w:p w:rsidR="00877C73" w:rsidRPr="0051151B" w:rsidRDefault="0051151B" w:rsidP="00EA144E">
            <w:pPr>
              <w:tabs>
                <w:tab w:val="left" w:pos="720"/>
              </w:tabs>
              <w:jc w:val="both"/>
              <w:rPr>
                <w:rFonts w:ascii="Times New Roman" w:hAnsi="Times New Roman"/>
                <w:lang w:val="ro-RO"/>
              </w:rPr>
            </w:pPr>
            <w:r w:rsidRPr="0051151B">
              <w:rPr>
                <w:rFonts w:ascii="Times New Roman" w:hAnsi="Times New Roman"/>
                <w:lang w:val="ro-RO"/>
              </w:rPr>
              <w:t>132, 133</w:t>
            </w:r>
          </w:p>
        </w:tc>
        <w:tc>
          <w:tcPr>
            <w:tcW w:w="2126" w:type="dxa"/>
          </w:tcPr>
          <w:p w:rsidR="00877C73" w:rsidRPr="0051151B" w:rsidRDefault="0051151B" w:rsidP="00EA144E">
            <w:pPr>
              <w:tabs>
                <w:tab w:val="left" w:pos="720"/>
              </w:tabs>
              <w:jc w:val="both"/>
              <w:rPr>
                <w:rFonts w:ascii="Times New Roman" w:hAnsi="Times New Roman"/>
                <w:lang w:val="ro-RO"/>
              </w:rPr>
            </w:pPr>
            <w:r w:rsidRPr="0051151B">
              <w:rPr>
                <w:rFonts w:ascii="Times New Roman" w:hAnsi="Times New Roman"/>
                <w:lang w:val="ro-RO"/>
              </w:rPr>
              <w:t>102,5</w:t>
            </w:r>
          </w:p>
        </w:tc>
      </w:tr>
      <w:tr w:rsidR="00877C73" w:rsidRPr="0051151B" w:rsidTr="0051151B">
        <w:trPr>
          <w:jc w:val="center"/>
        </w:trPr>
        <w:tc>
          <w:tcPr>
            <w:tcW w:w="843" w:type="dxa"/>
          </w:tcPr>
          <w:p w:rsidR="00877C73" w:rsidRPr="0051151B" w:rsidRDefault="00E77A24" w:rsidP="00EA144E">
            <w:pPr>
              <w:tabs>
                <w:tab w:val="left" w:pos="720"/>
              </w:tabs>
              <w:jc w:val="both"/>
              <w:rPr>
                <w:rFonts w:ascii="Times New Roman" w:hAnsi="Times New Roman"/>
                <w:lang w:val="ro-RO"/>
              </w:rPr>
            </w:pPr>
            <w:r w:rsidRPr="0051151B">
              <w:rPr>
                <w:rFonts w:ascii="Times New Roman" w:hAnsi="Times New Roman"/>
                <w:lang w:val="ro-RO"/>
              </w:rPr>
              <w:t>7</w:t>
            </w:r>
          </w:p>
        </w:tc>
        <w:tc>
          <w:tcPr>
            <w:tcW w:w="2186" w:type="dxa"/>
          </w:tcPr>
          <w:p w:rsidR="00877C73" w:rsidRPr="0051151B" w:rsidRDefault="004521E8" w:rsidP="0051151B">
            <w:pPr>
              <w:tabs>
                <w:tab w:val="left" w:pos="720"/>
              </w:tabs>
              <w:jc w:val="both"/>
              <w:rPr>
                <w:rFonts w:ascii="Times New Roman" w:hAnsi="Times New Roman"/>
                <w:lang w:val="ro-RO"/>
              </w:rPr>
            </w:pPr>
            <w:r w:rsidRPr="0051151B">
              <w:rPr>
                <w:rFonts w:ascii="Times New Roman" w:hAnsi="Times New Roman"/>
                <w:lang w:val="ro-RO"/>
              </w:rPr>
              <w:t>Ciutaș-Mărșinetul de Sus</w:t>
            </w:r>
            <w:r w:rsidR="0051151B" w:rsidRPr="0051151B">
              <w:rPr>
                <w:rFonts w:ascii="Times New Roman" w:hAnsi="Times New Roman"/>
                <w:lang w:val="ro-RO"/>
              </w:rPr>
              <w:t xml:space="preserve"> </w:t>
            </w:r>
          </w:p>
        </w:tc>
        <w:tc>
          <w:tcPr>
            <w:tcW w:w="2324" w:type="dxa"/>
          </w:tcPr>
          <w:p w:rsidR="00877C73" w:rsidRPr="0051151B" w:rsidRDefault="0051151B" w:rsidP="00EA144E">
            <w:pPr>
              <w:tabs>
                <w:tab w:val="left" w:pos="720"/>
              </w:tabs>
              <w:jc w:val="both"/>
              <w:rPr>
                <w:rFonts w:ascii="Times New Roman" w:hAnsi="Times New Roman"/>
                <w:lang w:val="ro-RO"/>
              </w:rPr>
            </w:pPr>
            <w:r w:rsidRPr="0051151B">
              <w:rPr>
                <w:rFonts w:ascii="Times New Roman" w:hAnsi="Times New Roman"/>
                <w:lang w:val="ro-RO"/>
              </w:rPr>
              <w:t>135-140</w:t>
            </w:r>
          </w:p>
        </w:tc>
        <w:tc>
          <w:tcPr>
            <w:tcW w:w="2126" w:type="dxa"/>
          </w:tcPr>
          <w:p w:rsidR="00877C73" w:rsidRPr="0051151B" w:rsidRDefault="0051151B" w:rsidP="00EA144E">
            <w:pPr>
              <w:tabs>
                <w:tab w:val="left" w:pos="720"/>
              </w:tabs>
              <w:jc w:val="both"/>
              <w:rPr>
                <w:rFonts w:ascii="Times New Roman" w:hAnsi="Times New Roman"/>
                <w:lang w:val="ro-RO"/>
              </w:rPr>
            </w:pPr>
            <w:r w:rsidRPr="0051151B">
              <w:rPr>
                <w:rFonts w:ascii="Times New Roman" w:hAnsi="Times New Roman"/>
                <w:lang w:val="ro-RO"/>
              </w:rPr>
              <w:t>232,6</w:t>
            </w:r>
          </w:p>
        </w:tc>
      </w:tr>
      <w:tr w:rsidR="00E77A24" w:rsidRPr="0051151B" w:rsidTr="0051151B">
        <w:trPr>
          <w:jc w:val="center"/>
        </w:trPr>
        <w:tc>
          <w:tcPr>
            <w:tcW w:w="843" w:type="dxa"/>
          </w:tcPr>
          <w:p w:rsidR="00E77A24" w:rsidRPr="0051151B" w:rsidRDefault="00E77A24" w:rsidP="00EA144E">
            <w:pPr>
              <w:tabs>
                <w:tab w:val="left" w:pos="720"/>
              </w:tabs>
              <w:jc w:val="both"/>
              <w:rPr>
                <w:rFonts w:ascii="Times New Roman" w:hAnsi="Times New Roman"/>
                <w:lang w:val="ro-RO"/>
              </w:rPr>
            </w:pPr>
            <w:r w:rsidRPr="0051151B">
              <w:rPr>
                <w:rFonts w:ascii="Times New Roman" w:hAnsi="Times New Roman"/>
                <w:lang w:val="ro-RO"/>
              </w:rPr>
              <w:t>8</w:t>
            </w:r>
          </w:p>
        </w:tc>
        <w:tc>
          <w:tcPr>
            <w:tcW w:w="2186" w:type="dxa"/>
          </w:tcPr>
          <w:p w:rsidR="00E77A24" w:rsidRPr="0051151B" w:rsidRDefault="004521E8" w:rsidP="0051151B">
            <w:pPr>
              <w:tabs>
                <w:tab w:val="left" w:pos="720"/>
              </w:tabs>
              <w:jc w:val="both"/>
              <w:rPr>
                <w:rFonts w:ascii="Times New Roman" w:hAnsi="Times New Roman"/>
                <w:lang w:val="ro-RO"/>
              </w:rPr>
            </w:pPr>
            <w:r w:rsidRPr="0051151B">
              <w:rPr>
                <w:rFonts w:ascii="Times New Roman" w:hAnsi="Times New Roman"/>
                <w:lang w:val="ro-RO"/>
              </w:rPr>
              <w:t>Mărșinetul</w:t>
            </w:r>
            <w:r w:rsidR="0051151B" w:rsidRPr="0051151B">
              <w:rPr>
                <w:rFonts w:ascii="Times New Roman" w:hAnsi="Times New Roman"/>
                <w:lang w:val="ro-RO"/>
              </w:rPr>
              <w:t xml:space="preserve"> </w:t>
            </w:r>
            <w:r w:rsidRPr="0051151B">
              <w:rPr>
                <w:rFonts w:ascii="Times New Roman" w:hAnsi="Times New Roman"/>
                <w:lang w:val="ro-RO"/>
              </w:rPr>
              <w:t>de Jos</w:t>
            </w:r>
          </w:p>
        </w:tc>
        <w:tc>
          <w:tcPr>
            <w:tcW w:w="2324" w:type="dxa"/>
          </w:tcPr>
          <w:p w:rsidR="00E77A24" w:rsidRPr="0051151B" w:rsidRDefault="0051151B" w:rsidP="00EA144E">
            <w:pPr>
              <w:tabs>
                <w:tab w:val="left" w:pos="720"/>
              </w:tabs>
              <w:jc w:val="both"/>
              <w:rPr>
                <w:rFonts w:ascii="Times New Roman" w:hAnsi="Times New Roman"/>
                <w:lang w:val="ro-RO"/>
              </w:rPr>
            </w:pPr>
            <w:r w:rsidRPr="0051151B">
              <w:rPr>
                <w:rFonts w:ascii="Times New Roman" w:hAnsi="Times New Roman"/>
                <w:lang w:val="ro-RO"/>
              </w:rPr>
              <w:t>142</w:t>
            </w:r>
          </w:p>
        </w:tc>
        <w:tc>
          <w:tcPr>
            <w:tcW w:w="2126" w:type="dxa"/>
          </w:tcPr>
          <w:p w:rsidR="00E77A24" w:rsidRPr="0051151B" w:rsidRDefault="0051151B" w:rsidP="00EA144E">
            <w:pPr>
              <w:tabs>
                <w:tab w:val="left" w:pos="720"/>
              </w:tabs>
              <w:jc w:val="both"/>
              <w:rPr>
                <w:rFonts w:ascii="Times New Roman" w:hAnsi="Times New Roman"/>
                <w:lang w:val="ro-RO"/>
              </w:rPr>
            </w:pPr>
            <w:r w:rsidRPr="0051151B">
              <w:rPr>
                <w:rFonts w:ascii="Times New Roman" w:hAnsi="Times New Roman"/>
                <w:lang w:val="ro-RO"/>
              </w:rPr>
              <w:t>35,7</w:t>
            </w:r>
          </w:p>
        </w:tc>
      </w:tr>
      <w:tr w:rsidR="00E77A24" w:rsidRPr="0051151B" w:rsidTr="0051151B">
        <w:trPr>
          <w:jc w:val="center"/>
        </w:trPr>
        <w:tc>
          <w:tcPr>
            <w:tcW w:w="843" w:type="dxa"/>
          </w:tcPr>
          <w:p w:rsidR="00E77A24" w:rsidRPr="0051151B" w:rsidRDefault="00E77A24" w:rsidP="00EA144E">
            <w:pPr>
              <w:tabs>
                <w:tab w:val="left" w:pos="720"/>
              </w:tabs>
              <w:jc w:val="both"/>
              <w:rPr>
                <w:rFonts w:ascii="Times New Roman" w:hAnsi="Times New Roman"/>
                <w:lang w:val="ro-RO"/>
              </w:rPr>
            </w:pPr>
            <w:r w:rsidRPr="0051151B">
              <w:rPr>
                <w:rFonts w:ascii="Times New Roman" w:hAnsi="Times New Roman"/>
                <w:lang w:val="ro-RO"/>
              </w:rPr>
              <w:t>9</w:t>
            </w:r>
          </w:p>
        </w:tc>
        <w:tc>
          <w:tcPr>
            <w:tcW w:w="2186" w:type="dxa"/>
          </w:tcPr>
          <w:p w:rsidR="00E77A24" w:rsidRPr="0051151B" w:rsidRDefault="004521E8" w:rsidP="00EA144E">
            <w:pPr>
              <w:tabs>
                <w:tab w:val="left" w:pos="720"/>
              </w:tabs>
              <w:jc w:val="both"/>
              <w:rPr>
                <w:rFonts w:ascii="Times New Roman" w:hAnsi="Times New Roman"/>
                <w:lang w:val="ro-RO"/>
              </w:rPr>
            </w:pPr>
            <w:r w:rsidRPr="0051151B">
              <w:rPr>
                <w:rFonts w:ascii="Times New Roman" w:hAnsi="Times New Roman"/>
                <w:lang w:val="ro-RO"/>
              </w:rPr>
              <w:t>Piatra de Jos și Sus</w:t>
            </w:r>
          </w:p>
        </w:tc>
        <w:tc>
          <w:tcPr>
            <w:tcW w:w="2324" w:type="dxa"/>
          </w:tcPr>
          <w:p w:rsidR="00E77A24" w:rsidRPr="0051151B" w:rsidRDefault="0051151B" w:rsidP="00EA144E">
            <w:pPr>
              <w:tabs>
                <w:tab w:val="left" w:pos="720"/>
              </w:tabs>
              <w:jc w:val="both"/>
              <w:rPr>
                <w:rFonts w:ascii="Times New Roman" w:hAnsi="Times New Roman"/>
                <w:lang w:val="ro-RO"/>
              </w:rPr>
            </w:pPr>
            <w:r w:rsidRPr="0051151B">
              <w:rPr>
                <w:rFonts w:ascii="Times New Roman" w:hAnsi="Times New Roman"/>
                <w:lang w:val="ro-RO"/>
              </w:rPr>
              <w:t>146-148</w:t>
            </w:r>
          </w:p>
        </w:tc>
        <w:tc>
          <w:tcPr>
            <w:tcW w:w="2126" w:type="dxa"/>
          </w:tcPr>
          <w:p w:rsidR="00E77A24" w:rsidRPr="0051151B" w:rsidRDefault="0051151B" w:rsidP="00EA144E">
            <w:pPr>
              <w:tabs>
                <w:tab w:val="left" w:pos="720"/>
              </w:tabs>
              <w:jc w:val="both"/>
              <w:rPr>
                <w:rFonts w:ascii="Times New Roman" w:hAnsi="Times New Roman"/>
                <w:lang w:val="ro-RO"/>
              </w:rPr>
            </w:pPr>
            <w:r w:rsidRPr="0051151B">
              <w:rPr>
                <w:rFonts w:ascii="Times New Roman" w:hAnsi="Times New Roman"/>
                <w:lang w:val="ro-RO"/>
              </w:rPr>
              <w:t>137,4</w:t>
            </w:r>
          </w:p>
        </w:tc>
      </w:tr>
      <w:tr w:rsidR="00E77A24" w:rsidRPr="0051151B" w:rsidTr="0051151B">
        <w:trPr>
          <w:jc w:val="center"/>
        </w:trPr>
        <w:tc>
          <w:tcPr>
            <w:tcW w:w="3029" w:type="dxa"/>
            <w:gridSpan w:val="2"/>
          </w:tcPr>
          <w:p w:rsidR="00E77A24" w:rsidRPr="0051151B" w:rsidRDefault="00E77A24" w:rsidP="00EA144E">
            <w:pPr>
              <w:tabs>
                <w:tab w:val="left" w:pos="720"/>
              </w:tabs>
              <w:jc w:val="both"/>
              <w:rPr>
                <w:rFonts w:ascii="Times New Roman" w:hAnsi="Times New Roman"/>
                <w:lang w:val="ro-RO"/>
              </w:rPr>
            </w:pPr>
            <w:r w:rsidRPr="0051151B">
              <w:rPr>
                <w:rFonts w:ascii="Times New Roman" w:hAnsi="Times New Roman"/>
                <w:lang w:val="ro-RO"/>
              </w:rPr>
              <w:t>Total</w:t>
            </w:r>
          </w:p>
        </w:tc>
        <w:tc>
          <w:tcPr>
            <w:tcW w:w="2324" w:type="dxa"/>
          </w:tcPr>
          <w:p w:rsidR="00E77A24" w:rsidRPr="0051151B" w:rsidRDefault="00E77A24" w:rsidP="0051151B">
            <w:pPr>
              <w:tabs>
                <w:tab w:val="left" w:pos="720"/>
              </w:tabs>
              <w:jc w:val="both"/>
              <w:rPr>
                <w:rFonts w:ascii="Times New Roman" w:hAnsi="Times New Roman"/>
                <w:lang w:val="ro-RO"/>
              </w:rPr>
            </w:pPr>
          </w:p>
        </w:tc>
        <w:tc>
          <w:tcPr>
            <w:tcW w:w="2126" w:type="dxa"/>
          </w:tcPr>
          <w:p w:rsidR="00E77A24" w:rsidRPr="0051151B" w:rsidRDefault="0051151B" w:rsidP="00EA144E">
            <w:pPr>
              <w:tabs>
                <w:tab w:val="left" w:pos="720"/>
              </w:tabs>
              <w:jc w:val="both"/>
              <w:rPr>
                <w:rFonts w:ascii="Times New Roman" w:hAnsi="Times New Roman"/>
                <w:lang w:val="ro-RO"/>
              </w:rPr>
            </w:pPr>
            <w:r w:rsidRPr="0051151B">
              <w:rPr>
                <w:rFonts w:ascii="Times New Roman" w:hAnsi="Times New Roman"/>
                <w:lang w:val="ro-RO"/>
              </w:rPr>
              <w:t>2729,3</w:t>
            </w:r>
          </w:p>
        </w:tc>
      </w:tr>
    </w:tbl>
    <w:p w:rsidR="008D4F7D" w:rsidRDefault="008D4F7D" w:rsidP="00EA144E">
      <w:pPr>
        <w:tabs>
          <w:tab w:val="left" w:pos="720"/>
        </w:tabs>
        <w:spacing w:after="0" w:line="240" w:lineRule="auto"/>
        <w:jc w:val="both"/>
        <w:rPr>
          <w:rFonts w:ascii="Times New Roman" w:hAnsi="Times New Roman"/>
          <w:sz w:val="24"/>
          <w:szCs w:val="24"/>
          <w:lang w:val="ro-RO"/>
        </w:rPr>
      </w:pPr>
    </w:p>
    <w:p w:rsidR="0076663C"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lastRenderedPageBreak/>
        <w:tab/>
        <w:t xml:space="preserve">Suprafaţa fondului din U.P. </w:t>
      </w:r>
      <w:r w:rsidR="0051151B">
        <w:rPr>
          <w:rFonts w:ascii="Times New Roman" w:hAnsi="Times New Roman"/>
          <w:sz w:val="24"/>
          <w:szCs w:val="24"/>
          <w:lang w:val="ro-RO"/>
        </w:rPr>
        <w:t>I</w:t>
      </w:r>
      <w:r w:rsidR="008D4F7D">
        <w:rPr>
          <w:rFonts w:ascii="Times New Roman" w:hAnsi="Times New Roman"/>
          <w:sz w:val="24"/>
          <w:szCs w:val="24"/>
          <w:lang w:val="ro-RO"/>
        </w:rPr>
        <w:t>I</w:t>
      </w:r>
      <w:r w:rsidR="0076663C">
        <w:rPr>
          <w:rFonts w:ascii="Times New Roman" w:hAnsi="Times New Roman"/>
          <w:sz w:val="24"/>
          <w:szCs w:val="24"/>
          <w:lang w:val="ro-RO"/>
        </w:rPr>
        <w:t xml:space="preserve"> </w:t>
      </w:r>
      <w:r w:rsidR="00E77A24">
        <w:rPr>
          <w:rFonts w:ascii="Times New Roman" w:hAnsi="Times New Roman"/>
          <w:sz w:val="24"/>
          <w:szCs w:val="24"/>
          <w:lang w:val="ro-RO"/>
        </w:rPr>
        <w:t>Toplița Pă</w:t>
      </w:r>
      <w:r w:rsidR="0051151B">
        <w:rPr>
          <w:rFonts w:ascii="Times New Roman" w:hAnsi="Times New Roman"/>
          <w:sz w:val="24"/>
          <w:szCs w:val="24"/>
          <w:lang w:val="ro-RO"/>
        </w:rPr>
        <w:t>șune</w:t>
      </w:r>
      <w:r w:rsidRPr="00EA144E">
        <w:rPr>
          <w:rFonts w:ascii="Times New Roman" w:hAnsi="Times New Roman"/>
          <w:sz w:val="24"/>
          <w:szCs w:val="24"/>
          <w:lang w:val="ro-RO"/>
        </w:rPr>
        <w:t xml:space="preserve">, este de </w:t>
      </w:r>
      <w:r w:rsidR="008D4F7D">
        <w:rPr>
          <w:rFonts w:ascii="Times New Roman" w:hAnsi="Times New Roman"/>
          <w:sz w:val="24"/>
          <w:szCs w:val="24"/>
          <w:lang w:val="ro-RO"/>
        </w:rPr>
        <w:t>2</w:t>
      </w:r>
      <w:r w:rsidR="0051151B">
        <w:rPr>
          <w:rFonts w:ascii="Times New Roman" w:hAnsi="Times New Roman"/>
          <w:sz w:val="24"/>
          <w:szCs w:val="24"/>
          <w:lang w:val="ro-RO"/>
        </w:rPr>
        <w:t>7</w:t>
      </w:r>
      <w:r w:rsidR="00E77A24">
        <w:rPr>
          <w:rFonts w:ascii="Times New Roman" w:hAnsi="Times New Roman"/>
          <w:sz w:val="24"/>
          <w:szCs w:val="24"/>
          <w:lang w:val="ro-RO"/>
        </w:rPr>
        <w:t>2</w:t>
      </w:r>
      <w:r w:rsidR="0051151B">
        <w:rPr>
          <w:rFonts w:ascii="Times New Roman" w:hAnsi="Times New Roman"/>
          <w:sz w:val="24"/>
          <w:szCs w:val="24"/>
          <w:lang w:val="ro-RO"/>
        </w:rPr>
        <w:t>9</w:t>
      </w:r>
      <w:r w:rsidR="008D4F7D">
        <w:rPr>
          <w:rFonts w:ascii="Times New Roman" w:hAnsi="Times New Roman"/>
          <w:sz w:val="24"/>
          <w:szCs w:val="24"/>
          <w:lang w:val="ro-RO"/>
        </w:rPr>
        <w:t>,</w:t>
      </w:r>
      <w:r w:rsidR="0051151B">
        <w:rPr>
          <w:rFonts w:ascii="Times New Roman" w:hAnsi="Times New Roman"/>
          <w:sz w:val="24"/>
          <w:szCs w:val="24"/>
          <w:lang w:val="ro-RO"/>
        </w:rPr>
        <w:t>3</w:t>
      </w:r>
      <w:r w:rsidR="008D4F7D">
        <w:rPr>
          <w:rFonts w:ascii="Times New Roman" w:hAnsi="Times New Roman"/>
          <w:sz w:val="24"/>
          <w:szCs w:val="24"/>
          <w:lang w:val="ro-RO"/>
        </w:rPr>
        <w:t>0</w:t>
      </w:r>
      <w:r w:rsidRPr="00EA144E">
        <w:rPr>
          <w:rFonts w:ascii="Times New Roman" w:hAnsi="Times New Roman"/>
          <w:sz w:val="24"/>
          <w:szCs w:val="24"/>
          <w:lang w:val="ro-RO"/>
        </w:rPr>
        <w:t xml:space="preserve"> ha. Suprafaţă </w:t>
      </w:r>
      <w:r w:rsidR="00BD2681" w:rsidRPr="00BD2681">
        <w:rPr>
          <w:rFonts w:ascii="Times New Roman" w:hAnsi="Times New Roman"/>
          <w:b/>
          <w:i/>
          <w:sz w:val="24"/>
          <w:szCs w:val="24"/>
          <w:lang w:val="ro-RO"/>
        </w:rPr>
        <w:t xml:space="preserve">parțial </w:t>
      </w:r>
      <w:r w:rsidR="0076663C">
        <w:rPr>
          <w:rFonts w:ascii="Times New Roman" w:hAnsi="Times New Roman"/>
          <w:b/>
          <w:i/>
          <w:sz w:val="24"/>
          <w:szCs w:val="24"/>
          <w:lang w:val="ro-RO"/>
        </w:rPr>
        <w:t>se află</w:t>
      </w:r>
      <w:r w:rsidR="00BD2681">
        <w:rPr>
          <w:rFonts w:ascii="Times New Roman" w:hAnsi="Times New Roman"/>
          <w:b/>
          <w:i/>
          <w:sz w:val="24"/>
          <w:szCs w:val="24"/>
          <w:lang w:val="ro-RO"/>
        </w:rPr>
        <w:t xml:space="preserve"> și</w:t>
      </w:r>
      <w:r w:rsidR="0076663C">
        <w:rPr>
          <w:rFonts w:ascii="Times New Roman" w:hAnsi="Times New Roman"/>
          <w:b/>
          <w:i/>
          <w:sz w:val="24"/>
          <w:szCs w:val="24"/>
          <w:lang w:val="ro-RO"/>
        </w:rPr>
        <w:t xml:space="preserve"> se suprapune</w:t>
      </w:r>
      <w:r w:rsidR="0076663C">
        <w:rPr>
          <w:rFonts w:ascii="Times New Roman" w:hAnsi="Times New Roman"/>
          <w:sz w:val="24"/>
          <w:szCs w:val="24"/>
          <w:lang w:val="ro-RO"/>
        </w:rPr>
        <w:t xml:space="preserve"> cu arii</w:t>
      </w:r>
      <w:r w:rsidRPr="00EA144E">
        <w:rPr>
          <w:rFonts w:ascii="Times New Roman" w:hAnsi="Times New Roman"/>
          <w:sz w:val="24"/>
          <w:szCs w:val="24"/>
          <w:lang w:val="ro-RO"/>
        </w:rPr>
        <w:t xml:space="preserve"> </w:t>
      </w:r>
      <w:r w:rsidR="0076663C">
        <w:rPr>
          <w:rFonts w:ascii="Times New Roman" w:hAnsi="Times New Roman"/>
          <w:sz w:val="24"/>
          <w:szCs w:val="24"/>
          <w:lang w:val="ro-RO"/>
        </w:rPr>
        <w:t xml:space="preserve">naturale </w:t>
      </w:r>
      <w:r w:rsidRPr="00EA144E">
        <w:rPr>
          <w:rFonts w:ascii="Times New Roman" w:hAnsi="Times New Roman"/>
          <w:sz w:val="24"/>
          <w:szCs w:val="24"/>
          <w:lang w:val="ro-RO"/>
        </w:rPr>
        <w:t>protejat</w:t>
      </w:r>
      <w:r w:rsidR="00FA2CEB">
        <w:rPr>
          <w:rFonts w:ascii="Times New Roman" w:hAnsi="Times New Roman"/>
          <w:sz w:val="24"/>
          <w:szCs w:val="24"/>
          <w:lang w:val="ro-RO"/>
        </w:rPr>
        <w:t xml:space="preserve">e </w:t>
      </w:r>
      <w:r w:rsidR="00BD2681">
        <w:rPr>
          <w:rFonts w:ascii="Times New Roman" w:hAnsi="Times New Roman"/>
          <w:sz w:val="24"/>
          <w:szCs w:val="24"/>
          <w:lang w:val="ro-RO"/>
        </w:rPr>
        <w:t>-</w:t>
      </w:r>
      <w:r w:rsidR="00E77A24">
        <w:rPr>
          <w:rFonts w:ascii="Times New Roman" w:hAnsi="Times New Roman"/>
          <w:sz w:val="24"/>
          <w:szCs w:val="24"/>
          <w:lang w:val="ro-RO"/>
        </w:rPr>
        <w:t>u.a.1</w:t>
      </w:r>
      <w:r w:rsidR="0051151B">
        <w:rPr>
          <w:rFonts w:ascii="Times New Roman" w:hAnsi="Times New Roman"/>
          <w:sz w:val="24"/>
          <w:szCs w:val="24"/>
          <w:lang w:val="ro-RO"/>
        </w:rPr>
        <w:t>40C,146,147AD, 148A</w:t>
      </w:r>
      <w:r w:rsidR="00FA2CEB">
        <w:rPr>
          <w:rFonts w:ascii="Times New Roman" w:hAnsi="Times New Roman"/>
          <w:sz w:val="24"/>
          <w:szCs w:val="24"/>
          <w:lang w:val="ro-RO"/>
        </w:rPr>
        <w:t xml:space="preserve"> se află în sit ROSCI 0019 Căliman-Gurghiu.</w:t>
      </w:r>
    </w:p>
    <w:p w:rsidR="00EA144E" w:rsidRDefault="00EA144E" w:rsidP="00EA144E">
      <w:pPr>
        <w:tabs>
          <w:tab w:val="left" w:pos="720"/>
        </w:tabs>
        <w:spacing w:after="0" w:line="240" w:lineRule="auto"/>
        <w:jc w:val="both"/>
        <w:rPr>
          <w:rFonts w:ascii="Times New Roman" w:hAnsi="Times New Roman"/>
          <w:sz w:val="24"/>
          <w:szCs w:val="24"/>
          <w:lang w:val="ro-RO"/>
        </w:rPr>
      </w:pPr>
    </w:p>
    <w:p w:rsidR="00BD2681" w:rsidRPr="00BD2681" w:rsidRDefault="00BD2681" w:rsidP="00EA144E">
      <w:pPr>
        <w:tabs>
          <w:tab w:val="left" w:pos="720"/>
        </w:tabs>
        <w:spacing w:after="0" w:line="240" w:lineRule="auto"/>
        <w:jc w:val="both"/>
        <w:rPr>
          <w:rFonts w:ascii="Times New Roman" w:hAnsi="Times New Roman"/>
          <w:sz w:val="24"/>
          <w:szCs w:val="24"/>
          <w:lang w:val="ro-RO"/>
        </w:rPr>
      </w:pPr>
      <w:r w:rsidRPr="00BD2681">
        <w:rPr>
          <w:rFonts w:ascii="Times New Roman" w:hAnsi="Times New Roman"/>
          <w:sz w:val="24"/>
          <w:szCs w:val="24"/>
        </w:rPr>
        <w:t>Repartiţia fondului forestier pe categorii de folosinţă</w:t>
      </w:r>
      <w:r w:rsidR="008D4F7D">
        <w:rPr>
          <w:rFonts w:ascii="Times New Roman" w:hAnsi="Times New Roman"/>
          <w:sz w:val="24"/>
          <w:szCs w:val="24"/>
        </w:rPr>
        <w:t xml:space="preserve">: terenuri acoperite de pădure </w:t>
      </w:r>
      <w:r w:rsidR="00FA2CEB">
        <w:rPr>
          <w:rFonts w:ascii="Times New Roman" w:hAnsi="Times New Roman"/>
          <w:sz w:val="24"/>
          <w:szCs w:val="24"/>
        </w:rPr>
        <w:t>2</w:t>
      </w:r>
      <w:r w:rsidR="00267043">
        <w:rPr>
          <w:rFonts w:ascii="Times New Roman" w:hAnsi="Times New Roman"/>
          <w:sz w:val="24"/>
          <w:szCs w:val="24"/>
        </w:rPr>
        <w:t>711,3</w:t>
      </w:r>
      <w:r w:rsidR="008D4F7D">
        <w:rPr>
          <w:rFonts w:ascii="Times New Roman" w:hAnsi="Times New Roman"/>
          <w:sz w:val="24"/>
          <w:szCs w:val="24"/>
        </w:rPr>
        <w:t xml:space="preserve"> ha, </w:t>
      </w:r>
      <w:r w:rsidR="00FA2CEB">
        <w:rPr>
          <w:rFonts w:ascii="Times New Roman" w:hAnsi="Times New Roman"/>
          <w:sz w:val="24"/>
          <w:szCs w:val="24"/>
        </w:rPr>
        <w:t>18,</w:t>
      </w:r>
      <w:r w:rsidR="00267043">
        <w:rPr>
          <w:rFonts w:ascii="Times New Roman" w:hAnsi="Times New Roman"/>
          <w:sz w:val="24"/>
          <w:szCs w:val="24"/>
        </w:rPr>
        <w:t>0</w:t>
      </w:r>
      <w:r w:rsidR="00FA2CEB">
        <w:rPr>
          <w:rFonts w:ascii="Times New Roman" w:hAnsi="Times New Roman"/>
          <w:sz w:val="24"/>
          <w:szCs w:val="24"/>
        </w:rPr>
        <w:t xml:space="preserve"> h</w:t>
      </w:r>
      <w:r w:rsidR="008D4F7D">
        <w:rPr>
          <w:rFonts w:ascii="Times New Roman" w:hAnsi="Times New Roman"/>
          <w:sz w:val="24"/>
          <w:szCs w:val="24"/>
        </w:rPr>
        <w:t>a terenuri afectate</w:t>
      </w:r>
      <w:r w:rsidR="00FA2CEB">
        <w:rPr>
          <w:rFonts w:ascii="Times New Roman" w:hAnsi="Times New Roman"/>
          <w:sz w:val="24"/>
          <w:szCs w:val="24"/>
        </w:rPr>
        <w:t xml:space="preserve"> </w:t>
      </w:r>
      <w:r w:rsidR="00267043">
        <w:rPr>
          <w:rFonts w:ascii="Times New Roman" w:hAnsi="Times New Roman"/>
          <w:sz w:val="24"/>
          <w:szCs w:val="24"/>
        </w:rPr>
        <w:t>împăduririi</w:t>
      </w:r>
      <w:r w:rsidR="00FA2CEB">
        <w:rPr>
          <w:rFonts w:ascii="Times New Roman" w:hAnsi="Times New Roman"/>
          <w:sz w:val="24"/>
          <w:szCs w:val="24"/>
        </w:rPr>
        <w:t>.</w:t>
      </w:r>
    </w:p>
    <w:p w:rsidR="00BD2681" w:rsidRDefault="00BD2681" w:rsidP="00EA144E">
      <w:pPr>
        <w:tabs>
          <w:tab w:val="left" w:pos="720"/>
        </w:tabs>
        <w:spacing w:after="0" w:line="240" w:lineRule="auto"/>
        <w:jc w:val="both"/>
        <w:rPr>
          <w:rFonts w:ascii="Times New Roman" w:hAnsi="Times New Roman"/>
          <w:sz w:val="24"/>
          <w:szCs w:val="24"/>
          <w:lang w:val="ro-RO"/>
        </w:rPr>
      </w:pPr>
    </w:p>
    <w:p w:rsidR="00EA144E" w:rsidRDefault="00EA144E" w:rsidP="00EA144E">
      <w:pPr>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Suprafaţa fondului forestier fiind repartizată pe următoarele grupe/subgrupe/categorii funcţionale:</w:t>
      </w:r>
    </w:p>
    <w:tbl>
      <w:tblPr>
        <w:tblStyle w:val="TableGrid"/>
        <w:tblW w:w="0" w:type="auto"/>
        <w:tblLook w:val="04A0" w:firstRow="1" w:lastRow="0" w:firstColumn="1" w:lastColumn="0" w:noHBand="0" w:noVBand="1"/>
      </w:tblPr>
      <w:tblGrid>
        <w:gridCol w:w="1242"/>
        <w:gridCol w:w="5954"/>
        <w:gridCol w:w="2380"/>
      </w:tblGrid>
      <w:tr w:rsidR="00FA2CEB" w:rsidTr="00FA2CEB">
        <w:tc>
          <w:tcPr>
            <w:tcW w:w="1242" w:type="dxa"/>
          </w:tcPr>
          <w:p w:rsidR="00FA2CEB" w:rsidRDefault="00FA2CEB" w:rsidP="00EA144E">
            <w:pPr>
              <w:jc w:val="both"/>
              <w:rPr>
                <w:rFonts w:ascii="Times New Roman" w:hAnsi="Times New Roman"/>
                <w:sz w:val="24"/>
                <w:szCs w:val="24"/>
                <w:lang w:val="ro-RO"/>
              </w:rPr>
            </w:pPr>
            <w:r>
              <w:rPr>
                <w:rFonts w:ascii="Times New Roman" w:hAnsi="Times New Roman"/>
                <w:sz w:val="24"/>
                <w:szCs w:val="24"/>
                <w:lang w:val="ro-RO"/>
              </w:rPr>
              <w:t>Cod</w:t>
            </w:r>
          </w:p>
        </w:tc>
        <w:tc>
          <w:tcPr>
            <w:tcW w:w="5954" w:type="dxa"/>
          </w:tcPr>
          <w:p w:rsidR="00FA2CEB" w:rsidRDefault="00FA2CEB" w:rsidP="00EA144E">
            <w:pPr>
              <w:jc w:val="both"/>
              <w:rPr>
                <w:rFonts w:ascii="Times New Roman" w:hAnsi="Times New Roman"/>
                <w:sz w:val="24"/>
                <w:szCs w:val="24"/>
                <w:lang w:val="ro-RO"/>
              </w:rPr>
            </w:pPr>
            <w:r>
              <w:rPr>
                <w:rFonts w:ascii="Times New Roman" w:hAnsi="Times New Roman"/>
                <w:sz w:val="24"/>
                <w:szCs w:val="24"/>
                <w:lang w:val="ro-RO"/>
              </w:rPr>
              <w:t>Denumire</w:t>
            </w:r>
          </w:p>
        </w:tc>
        <w:tc>
          <w:tcPr>
            <w:tcW w:w="2380" w:type="dxa"/>
          </w:tcPr>
          <w:p w:rsidR="00FA2CEB" w:rsidRDefault="00FA2CEB" w:rsidP="00522F76">
            <w:pPr>
              <w:jc w:val="center"/>
              <w:rPr>
                <w:rFonts w:ascii="Times New Roman" w:hAnsi="Times New Roman"/>
                <w:sz w:val="24"/>
                <w:szCs w:val="24"/>
                <w:lang w:val="ro-RO"/>
              </w:rPr>
            </w:pPr>
            <w:r>
              <w:rPr>
                <w:rFonts w:ascii="Times New Roman" w:hAnsi="Times New Roman"/>
                <w:sz w:val="24"/>
                <w:szCs w:val="24"/>
                <w:lang w:val="ro-RO"/>
              </w:rPr>
              <w:t>Suprafața – ha</w:t>
            </w:r>
          </w:p>
        </w:tc>
      </w:tr>
      <w:tr w:rsidR="00FA2CEB" w:rsidTr="00FA2CEB">
        <w:tc>
          <w:tcPr>
            <w:tcW w:w="1242" w:type="dxa"/>
          </w:tcPr>
          <w:p w:rsidR="00FA2CEB" w:rsidRDefault="00FA2CEB" w:rsidP="00EA144E">
            <w:pPr>
              <w:jc w:val="both"/>
              <w:rPr>
                <w:rFonts w:ascii="Times New Roman" w:hAnsi="Times New Roman"/>
                <w:sz w:val="24"/>
                <w:szCs w:val="24"/>
                <w:lang w:val="ro-RO"/>
              </w:rPr>
            </w:pPr>
            <w:r>
              <w:rPr>
                <w:rFonts w:ascii="Times New Roman" w:hAnsi="Times New Roman"/>
                <w:sz w:val="24"/>
                <w:szCs w:val="24"/>
                <w:lang w:val="ro-RO"/>
              </w:rPr>
              <w:t>1.2A</w:t>
            </w:r>
          </w:p>
        </w:tc>
        <w:tc>
          <w:tcPr>
            <w:tcW w:w="5954" w:type="dxa"/>
          </w:tcPr>
          <w:p w:rsidR="00FA2CEB" w:rsidRDefault="00FA2CEB" w:rsidP="005C0752">
            <w:pPr>
              <w:jc w:val="both"/>
              <w:rPr>
                <w:rFonts w:ascii="Times New Roman" w:hAnsi="Times New Roman"/>
                <w:sz w:val="24"/>
                <w:szCs w:val="24"/>
                <w:lang w:val="ro-RO"/>
              </w:rPr>
            </w:pPr>
            <w:r>
              <w:rPr>
                <w:rFonts w:ascii="Times New Roman" w:hAnsi="Times New Roman"/>
                <w:sz w:val="24"/>
                <w:szCs w:val="24"/>
                <w:lang w:val="ro-RO"/>
              </w:rPr>
              <w:t xml:space="preserve">Păduri </w:t>
            </w:r>
            <w:r w:rsidR="00267043">
              <w:rPr>
                <w:rFonts w:ascii="Times New Roman" w:hAnsi="Times New Roman"/>
                <w:sz w:val="24"/>
                <w:szCs w:val="24"/>
                <w:lang w:val="ro-RO"/>
              </w:rPr>
              <w:t>cu eroziune în adâncime, s</w:t>
            </w:r>
            <w:r>
              <w:rPr>
                <w:rFonts w:ascii="Times New Roman" w:hAnsi="Times New Roman"/>
                <w:sz w:val="24"/>
                <w:szCs w:val="24"/>
                <w:lang w:val="ro-RO"/>
              </w:rPr>
              <w:t>ituate pe subst</w:t>
            </w:r>
            <w:r w:rsidR="005C0752">
              <w:rPr>
                <w:rFonts w:ascii="Times New Roman" w:hAnsi="Times New Roman"/>
                <w:sz w:val="24"/>
                <w:szCs w:val="24"/>
                <w:lang w:val="ro-RO"/>
              </w:rPr>
              <w:t>r</w:t>
            </w:r>
            <w:r>
              <w:rPr>
                <w:rFonts w:ascii="Times New Roman" w:hAnsi="Times New Roman"/>
                <w:sz w:val="24"/>
                <w:szCs w:val="24"/>
                <w:lang w:val="ro-RO"/>
              </w:rPr>
              <w:t>a</w:t>
            </w:r>
            <w:r w:rsidR="005C0752">
              <w:rPr>
                <w:rFonts w:ascii="Times New Roman" w:hAnsi="Times New Roman"/>
                <w:sz w:val="24"/>
                <w:szCs w:val="24"/>
                <w:lang w:val="ro-RO"/>
              </w:rPr>
              <w:t>t</w:t>
            </w:r>
            <w:r>
              <w:rPr>
                <w:rFonts w:ascii="Times New Roman" w:hAnsi="Times New Roman"/>
                <w:sz w:val="24"/>
                <w:szCs w:val="24"/>
                <w:lang w:val="ro-RO"/>
              </w:rPr>
              <w:t>e de fliș, nisipuri pietrișuri, cu înclinare mai mare de 3</w:t>
            </w:r>
            <w:r w:rsidR="005C0752">
              <w:rPr>
                <w:rFonts w:ascii="Times New Roman" w:hAnsi="Times New Roman"/>
                <w:sz w:val="24"/>
                <w:szCs w:val="24"/>
                <w:lang w:val="ro-RO"/>
              </w:rPr>
              <w:t>5</w:t>
            </w:r>
            <w:r>
              <w:rPr>
                <w:rFonts w:ascii="Times New Roman" w:hAnsi="Times New Roman"/>
                <w:sz w:val="24"/>
                <w:szCs w:val="24"/>
                <w:lang w:val="ro-RO"/>
              </w:rPr>
              <w:t xml:space="preserve"> de grade</w:t>
            </w:r>
          </w:p>
        </w:tc>
        <w:tc>
          <w:tcPr>
            <w:tcW w:w="2380" w:type="dxa"/>
          </w:tcPr>
          <w:p w:rsidR="00FA2CEB" w:rsidRDefault="005C0752" w:rsidP="005C0752">
            <w:pPr>
              <w:jc w:val="center"/>
              <w:rPr>
                <w:rFonts w:ascii="Times New Roman" w:hAnsi="Times New Roman"/>
                <w:sz w:val="24"/>
                <w:szCs w:val="24"/>
                <w:lang w:val="ro-RO"/>
              </w:rPr>
            </w:pPr>
            <w:r>
              <w:rPr>
                <w:rFonts w:ascii="Times New Roman" w:hAnsi="Times New Roman"/>
                <w:sz w:val="24"/>
                <w:szCs w:val="24"/>
                <w:lang w:val="ro-RO"/>
              </w:rPr>
              <w:t>297,3</w:t>
            </w:r>
          </w:p>
        </w:tc>
      </w:tr>
      <w:tr w:rsidR="00FA2CEB" w:rsidTr="00FA2CEB">
        <w:tc>
          <w:tcPr>
            <w:tcW w:w="1242" w:type="dxa"/>
          </w:tcPr>
          <w:p w:rsidR="00FA2CEB" w:rsidRDefault="00FA2CEB" w:rsidP="00EA144E">
            <w:pPr>
              <w:jc w:val="both"/>
              <w:rPr>
                <w:rFonts w:ascii="Times New Roman" w:hAnsi="Times New Roman"/>
                <w:sz w:val="24"/>
                <w:szCs w:val="24"/>
                <w:lang w:val="ro-RO"/>
              </w:rPr>
            </w:pPr>
            <w:r>
              <w:rPr>
                <w:rFonts w:ascii="Times New Roman" w:hAnsi="Times New Roman"/>
                <w:sz w:val="24"/>
                <w:szCs w:val="24"/>
                <w:lang w:val="ro-RO"/>
              </w:rPr>
              <w:t>2.1B</w:t>
            </w:r>
          </w:p>
        </w:tc>
        <w:tc>
          <w:tcPr>
            <w:tcW w:w="5954" w:type="dxa"/>
          </w:tcPr>
          <w:p w:rsidR="00FA2CEB" w:rsidRDefault="00FA2CEB" w:rsidP="00EA144E">
            <w:pPr>
              <w:jc w:val="both"/>
              <w:rPr>
                <w:rFonts w:ascii="Times New Roman" w:hAnsi="Times New Roman"/>
                <w:sz w:val="24"/>
                <w:szCs w:val="24"/>
                <w:lang w:val="ro-RO"/>
              </w:rPr>
            </w:pPr>
            <w:r>
              <w:rPr>
                <w:rFonts w:ascii="Times New Roman" w:hAnsi="Times New Roman"/>
                <w:sz w:val="24"/>
                <w:szCs w:val="24"/>
                <w:lang w:val="ro-RO"/>
              </w:rPr>
              <w:t>Pădurile destinate să producă, în principal arbori groși pentru lemn de cherestea</w:t>
            </w:r>
          </w:p>
        </w:tc>
        <w:tc>
          <w:tcPr>
            <w:tcW w:w="2380" w:type="dxa"/>
          </w:tcPr>
          <w:p w:rsidR="00FA2CEB" w:rsidRDefault="00FA2CEB" w:rsidP="005C0752">
            <w:pPr>
              <w:jc w:val="center"/>
              <w:rPr>
                <w:rFonts w:ascii="Times New Roman" w:hAnsi="Times New Roman"/>
                <w:sz w:val="24"/>
                <w:szCs w:val="24"/>
                <w:lang w:val="ro-RO"/>
              </w:rPr>
            </w:pPr>
            <w:r>
              <w:rPr>
                <w:rFonts w:ascii="Times New Roman" w:hAnsi="Times New Roman"/>
                <w:sz w:val="24"/>
                <w:szCs w:val="24"/>
                <w:lang w:val="ro-RO"/>
              </w:rPr>
              <w:t>24</w:t>
            </w:r>
            <w:r w:rsidR="005C0752">
              <w:rPr>
                <w:rFonts w:ascii="Times New Roman" w:hAnsi="Times New Roman"/>
                <w:sz w:val="24"/>
                <w:szCs w:val="24"/>
                <w:lang w:val="ro-RO"/>
              </w:rPr>
              <w:t>14,0</w:t>
            </w:r>
          </w:p>
        </w:tc>
      </w:tr>
    </w:tbl>
    <w:p w:rsidR="0076663C" w:rsidRDefault="0076663C" w:rsidP="00EA144E">
      <w:pPr>
        <w:spacing w:after="0" w:line="240" w:lineRule="auto"/>
        <w:jc w:val="both"/>
        <w:rPr>
          <w:rFonts w:ascii="Times New Roman" w:hAnsi="Times New Roman"/>
          <w:sz w:val="24"/>
          <w:szCs w:val="24"/>
          <w:lang w:val="ro-RO"/>
        </w:rPr>
      </w:pPr>
    </w:p>
    <w:p w:rsidR="00EA144E" w:rsidRPr="00EA144E" w:rsidRDefault="00EA144E" w:rsidP="00EA144E">
      <w:pPr>
        <w:tabs>
          <w:tab w:val="right" w:pos="9356"/>
        </w:tabs>
        <w:spacing w:after="0" w:line="240" w:lineRule="auto"/>
        <w:ind w:firstLine="567"/>
        <w:jc w:val="both"/>
        <w:rPr>
          <w:rFonts w:ascii="Times New Roman" w:hAnsi="Times New Roman"/>
          <w:sz w:val="24"/>
          <w:szCs w:val="24"/>
          <w:lang w:val="ro-RO"/>
        </w:rPr>
      </w:pPr>
      <w:r w:rsidRPr="00EA144E">
        <w:rPr>
          <w:rFonts w:ascii="Times New Roman" w:hAnsi="Times New Roman"/>
          <w:sz w:val="24"/>
          <w:szCs w:val="24"/>
          <w:lang w:val="ro-RO"/>
        </w:rPr>
        <w:t xml:space="preserve">Suprafaţa </w:t>
      </w:r>
      <w:r w:rsidR="008A190E">
        <w:rPr>
          <w:rFonts w:ascii="Times New Roman" w:hAnsi="Times New Roman"/>
          <w:sz w:val="24"/>
          <w:szCs w:val="24"/>
          <w:lang w:val="ro-RO"/>
        </w:rPr>
        <w:t xml:space="preserve">parțial </w:t>
      </w:r>
      <w:r w:rsidRPr="00EA144E">
        <w:rPr>
          <w:rFonts w:ascii="Times New Roman" w:hAnsi="Times New Roman"/>
          <w:sz w:val="24"/>
          <w:szCs w:val="24"/>
          <w:lang w:val="ro-RO"/>
        </w:rPr>
        <w:t>se suprapune cu ari</w:t>
      </w:r>
      <w:r w:rsidR="00645BA3">
        <w:rPr>
          <w:rFonts w:ascii="Times New Roman" w:hAnsi="Times New Roman"/>
          <w:sz w:val="24"/>
          <w:szCs w:val="24"/>
          <w:lang w:val="ro-RO"/>
        </w:rPr>
        <w:t>i</w:t>
      </w:r>
      <w:r w:rsidRPr="00EA144E">
        <w:rPr>
          <w:rFonts w:ascii="Times New Roman" w:hAnsi="Times New Roman"/>
          <w:sz w:val="24"/>
          <w:szCs w:val="24"/>
          <w:lang w:val="ro-RO"/>
        </w:rPr>
        <w:t xml:space="preserve"> </w:t>
      </w:r>
      <w:r w:rsidR="00E602BB">
        <w:rPr>
          <w:rFonts w:ascii="Times New Roman" w:hAnsi="Times New Roman"/>
          <w:sz w:val="24"/>
          <w:szCs w:val="24"/>
          <w:lang w:val="ro-RO"/>
        </w:rPr>
        <w:t xml:space="preserve">naturale </w:t>
      </w:r>
      <w:r w:rsidRPr="00EA144E">
        <w:rPr>
          <w:rFonts w:ascii="Times New Roman" w:hAnsi="Times New Roman"/>
          <w:sz w:val="24"/>
          <w:szCs w:val="24"/>
          <w:lang w:val="ro-RO"/>
        </w:rPr>
        <w:t>protejat</w:t>
      </w:r>
      <w:r w:rsidR="008A190E">
        <w:rPr>
          <w:rFonts w:ascii="Times New Roman" w:hAnsi="Times New Roman"/>
          <w:sz w:val="24"/>
          <w:szCs w:val="24"/>
          <w:lang w:val="ro-RO"/>
        </w:rPr>
        <w:t>e</w:t>
      </w:r>
      <w:r w:rsidR="00376E06">
        <w:rPr>
          <w:rFonts w:ascii="Times New Roman" w:hAnsi="Times New Roman"/>
          <w:sz w:val="24"/>
          <w:szCs w:val="24"/>
          <w:lang w:val="ro-RO"/>
        </w:rPr>
        <w:t xml:space="preserve"> </w:t>
      </w:r>
      <w:r w:rsidR="008A190E">
        <w:rPr>
          <w:rFonts w:ascii="Times New Roman" w:hAnsi="Times New Roman"/>
          <w:sz w:val="24"/>
          <w:szCs w:val="24"/>
          <w:lang w:val="ro-RO"/>
        </w:rPr>
        <w:t>-</w:t>
      </w:r>
      <w:r w:rsidR="00376E06">
        <w:rPr>
          <w:rFonts w:ascii="Times New Roman" w:hAnsi="Times New Roman"/>
          <w:sz w:val="24"/>
          <w:szCs w:val="24"/>
          <w:lang w:val="ro-RO"/>
        </w:rPr>
        <w:t xml:space="preserve"> </w:t>
      </w:r>
      <w:r w:rsidR="00ED4304" w:rsidRPr="00EA144E">
        <w:rPr>
          <w:rFonts w:ascii="Times New Roman" w:hAnsi="Times New Roman"/>
          <w:sz w:val="24"/>
          <w:szCs w:val="24"/>
          <w:lang w:val="ro-RO"/>
        </w:rPr>
        <w:t>Sit Natura 2000</w:t>
      </w:r>
      <w:r w:rsidR="00ED4304">
        <w:rPr>
          <w:rFonts w:ascii="Times New Roman" w:hAnsi="Times New Roman"/>
          <w:sz w:val="24"/>
          <w:szCs w:val="24"/>
          <w:lang w:val="ro-RO"/>
        </w:rPr>
        <w:t>- u.</w:t>
      </w:r>
      <w:r w:rsidR="005C0752" w:rsidRPr="005C0752">
        <w:rPr>
          <w:rFonts w:ascii="Times New Roman" w:hAnsi="Times New Roman"/>
          <w:sz w:val="24"/>
          <w:szCs w:val="24"/>
          <w:lang w:val="ro-RO"/>
        </w:rPr>
        <w:t xml:space="preserve"> </w:t>
      </w:r>
      <w:r w:rsidR="005C0752">
        <w:rPr>
          <w:rFonts w:ascii="Times New Roman" w:hAnsi="Times New Roman"/>
          <w:sz w:val="24"/>
          <w:szCs w:val="24"/>
          <w:lang w:val="ro-RO"/>
        </w:rPr>
        <w:t xml:space="preserve">.a.140C,146,147AD, 148A </w:t>
      </w:r>
      <w:r w:rsidR="00ED4304">
        <w:rPr>
          <w:rFonts w:ascii="Times New Roman" w:hAnsi="Times New Roman"/>
          <w:sz w:val="24"/>
          <w:szCs w:val="24"/>
          <w:lang w:val="ro-RO"/>
        </w:rPr>
        <w:t>se află în sit ROSCI 0019 Căliman</w:t>
      </w:r>
      <w:r w:rsidR="00522F76">
        <w:rPr>
          <w:rFonts w:ascii="Times New Roman" w:hAnsi="Times New Roman"/>
          <w:sz w:val="24"/>
          <w:szCs w:val="24"/>
          <w:lang w:val="ro-RO"/>
        </w:rPr>
        <w:t>i</w:t>
      </w:r>
      <w:r w:rsidR="00ED4304">
        <w:rPr>
          <w:rFonts w:ascii="Times New Roman" w:hAnsi="Times New Roman"/>
          <w:sz w:val="24"/>
          <w:szCs w:val="24"/>
          <w:lang w:val="ro-RO"/>
        </w:rPr>
        <w:t>-Gurghiu</w:t>
      </w:r>
      <w:r w:rsidR="008D4F7D">
        <w:rPr>
          <w:rFonts w:ascii="Times New Roman" w:hAnsi="Times New Roman"/>
          <w:sz w:val="24"/>
          <w:szCs w:val="24"/>
          <w:lang w:val="ro-RO"/>
        </w:rPr>
        <w:t>.</w:t>
      </w:r>
    </w:p>
    <w:p w:rsidR="00EA144E" w:rsidRP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În scopul reglementării procesului de producţie/protecţie conform obiectivelor şi funcţiilor ecologice şi social-economice atribuite arboretelor au fost constituite următoarele subunităţi de gospodărire:</w:t>
      </w:r>
    </w:p>
    <w:p w:rsid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S.U.P...A" - Codru regulat - sortimente obişnuite-</w:t>
      </w:r>
      <w:r w:rsidR="00F62E65">
        <w:rPr>
          <w:rFonts w:ascii="Times New Roman" w:hAnsi="Times New Roman"/>
          <w:szCs w:val="24"/>
          <w:lang w:val="ro-RO"/>
        </w:rPr>
        <w:t>2</w:t>
      </w:r>
      <w:r w:rsidR="00522F76">
        <w:rPr>
          <w:rFonts w:ascii="Times New Roman" w:hAnsi="Times New Roman"/>
          <w:szCs w:val="24"/>
          <w:lang w:val="ro-RO"/>
        </w:rPr>
        <w:t>4</w:t>
      </w:r>
      <w:r w:rsidR="005C0752">
        <w:rPr>
          <w:rFonts w:ascii="Times New Roman" w:hAnsi="Times New Roman"/>
          <w:szCs w:val="24"/>
          <w:lang w:val="ro-RO"/>
        </w:rPr>
        <w:t>14</w:t>
      </w:r>
      <w:r w:rsidR="00522F76">
        <w:rPr>
          <w:rFonts w:ascii="Times New Roman" w:hAnsi="Times New Roman"/>
          <w:szCs w:val="24"/>
          <w:lang w:val="ro-RO"/>
        </w:rPr>
        <w:t>,</w:t>
      </w:r>
      <w:r w:rsidR="005C0752">
        <w:rPr>
          <w:rFonts w:ascii="Times New Roman" w:hAnsi="Times New Roman"/>
          <w:szCs w:val="24"/>
          <w:lang w:val="ro-RO"/>
        </w:rPr>
        <w:t>0</w:t>
      </w:r>
      <w:r w:rsidRPr="00EA144E">
        <w:rPr>
          <w:rFonts w:ascii="Times New Roman" w:hAnsi="Times New Roman"/>
          <w:szCs w:val="24"/>
          <w:lang w:val="ro-RO"/>
        </w:rPr>
        <w:t xml:space="preserve"> ha;</w:t>
      </w:r>
    </w:p>
    <w:p w:rsidR="00522F76" w:rsidRPr="00EA144E" w:rsidRDefault="00522F76" w:rsidP="00EA144E">
      <w:pPr>
        <w:tabs>
          <w:tab w:val="right" w:pos="9356"/>
        </w:tabs>
        <w:spacing w:after="0" w:line="240" w:lineRule="auto"/>
        <w:ind w:firstLine="567"/>
        <w:jc w:val="both"/>
        <w:rPr>
          <w:rFonts w:ascii="Times New Roman" w:hAnsi="Times New Roman"/>
          <w:szCs w:val="24"/>
          <w:lang w:val="ro-RO"/>
        </w:rPr>
      </w:pPr>
      <w:r>
        <w:rPr>
          <w:rFonts w:ascii="Times New Roman" w:hAnsi="Times New Roman"/>
          <w:szCs w:val="24"/>
          <w:lang w:val="ro-RO"/>
        </w:rPr>
        <w:t xml:space="preserve">S.U.P. M – păduri supuse regimului de conservare deosebită – </w:t>
      </w:r>
      <w:r w:rsidR="005C0752">
        <w:rPr>
          <w:rFonts w:ascii="Times New Roman" w:hAnsi="Times New Roman"/>
          <w:szCs w:val="24"/>
          <w:lang w:val="ro-RO"/>
        </w:rPr>
        <w:t>297,3</w:t>
      </w:r>
      <w:r>
        <w:rPr>
          <w:rFonts w:ascii="Times New Roman" w:hAnsi="Times New Roman"/>
          <w:szCs w:val="24"/>
          <w:lang w:val="ro-RO"/>
        </w:rPr>
        <w:t xml:space="preserve"> ha.</w:t>
      </w:r>
    </w:p>
    <w:p w:rsidR="00EA144E" w:rsidRDefault="00EA144E" w:rsidP="00EA144E">
      <w:pPr>
        <w:tabs>
          <w:tab w:val="right" w:pos="9356"/>
        </w:tabs>
        <w:spacing w:after="0" w:line="240" w:lineRule="auto"/>
        <w:ind w:firstLine="567"/>
        <w:jc w:val="both"/>
        <w:rPr>
          <w:rFonts w:ascii="Times New Roman" w:hAnsi="Times New Roman"/>
          <w:szCs w:val="24"/>
          <w:lang w:val="ro-RO"/>
        </w:rPr>
      </w:pPr>
    </w:p>
    <w:p w:rsidR="00EA144E" w:rsidRDefault="00EA144E" w:rsidP="00EA144E">
      <w:pPr>
        <w:autoSpaceDE w:val="0"/>
        <w:autoSpaceDN w:val="0"/>
        <w:adjustRightInd w:val="0"/>
        <w:spacing w:after="0" w:line="240" w:lineRule="auto"/>
        <w:jc w:val="both"/>
        <w:rPr>
          <w:rFonts w:ascii="Times New Roman" w:hAnsi="Times New Roman"/>
          <w:bCs/>
          <w:iCs/>
          <w:sz w:val="24"/>
          <w:szCs w:val="24"/>
          <w:lang w:val="ro-RO"/>
        </w:rPr>
      </w:pPr>
      <w:r w:rsidRPr="00EA144E">
        <w:rPr>
          <w:rFonts w:ascii="Times New Roman" w:hAnsi="Times New Roman"/>
          <w:bCs/>
          <w:i/>
          <w:iCs/>
          <w:sz w:val="24"/>
          <w:szCs w:val="24"/>
          <w:lang w:val="ro-RO"/>
        </w:rPr>
        <w:t>Bazele de amenajare: regimul</w:t>
      </w:r>
      <w:r w:rsidRPr="00EA144E">
        <w:rPr>
          <w:rFonts w:ascii="Times New Roman" w:hAnsi="Times New Roman"/>
          <w:bCs/>
          <w:iCs/>
          <w:sz w:val="24"/>
          <w:szCs w:val="24"/>
          <w:lang w:val="ro-RO"/>
        </w:rPr>
        <w:t xml:space="preserve"> –codru; </w:t>
      </w:r>
      <w:r w:rsidRPr="00EA144E">
        <w:rPr>
          <w:rFonts w:ascii="Times New Roman" w:hAnsi="Times New Roman"/>
          <w:bCs/>
          <w:i/>
          <w:iCs/>
          <w:sz w:val="24"/>
          <w:szCs w:val="24"/>
          <w:lang w:val="ro-RO"/>
        </w:rPr>
        <w:t xml:space="preserve">tratamentele </w:t>
      </w:r>
      <w:r w:rsidRPr="00EA144E">
        <w:rPr>
          <w:rFonts w:ascii="Times New Roman" w:hAnsi="Times New Roman"/>
          <w:bCs/>
          <w:iCs/>
          <w:sz w:val="24"/>
          <w:szCs w:val="24"/>
          <w:lang w:val="ro-RO"/>
        </w:rPr>
        <w:t xml:space="preserve">ce se vor aplica: </w:t>
      </w:r>
      <w:r w:rsidRPr="00EA144E">
        <w:rPr>
          <w:rFonts w:ascii="Times New Roman" w:hAnsi="Times New Roman"/>
          <w:bCs/>
          <w:i/>
          <w:iCs/>
          <w:sz w:val="24"/>
          <w:szCs w:val="24"/>
          <w:lang w:val="ro-RO"/>
        </w:rPr>
        <w:t>tratamentul tăierilor progresive, și tăieri rase în parchete mici</w:t>
      </w:r>
      <w:r w:rsidR="00522F76">
        <w:rPr>
          <w:rFonts w:ascii="Times New Roman" w:hAnsi="Times New Roman"/>
          <w:bCs/>
          <w:i/>
          <w:iCs/>
          <w:sz w:val="24"/>
          <w:szCs w:val="24"/>
          <w:lang w:val="ro-RO"/>
        </w:rPr>
        <w:t xml:space="preserve"> </w:t>
      </w:r>
      <w:r w:rsidRPr="00EA144E">
        <w:rPr>
          <w:rFonts w:ascii="Times New Roman" w:hAnsi="Times New Roman"/>
          <w:bCs/>
          <w:i/>
          <w:iCs/>
          <w:sz w:val="24"/>
          <w:szCs w:val="24"/>
          <w:lang w:val="ro-RO"/>
        </w:rPr>
        <w:t>în molidișuri;</w:t>
      </w:r>
      <w:r w:rsidRPr="00EA144E">
        <w:rPr>
          <w:rFonts w:ascii="Times New Roman" w:hAnsi="Times New Roman"/>
          <w:bCs/>
          <w:iCs/>
          <w:sz w:val="24"/>
          <w:szCs w:val="24"/>
          <w:lang w:val="ro-RO"/>
        </w:rPr>
        <w:t xml:space="preserve"> </w:t>
      </w:r>
      <w:r w:rsidRPr="00EA144E">
        <w:rPr>
          <w:rFonts w:ascii="Times New Roman" w:hAnsi="Times New Roman"/>
          <w:bCs/>
          <w:i/>
          <w:iCs/>
          <w:sz w:val="24"/>
          <w:szCs w:val="24"/>
          <w:lang w:val="ro-RO"/>
        </w:rPr>
        <w:t>exploatabilitatea</w:t>
      </w:r>
      <w:r w:rsidRPr="00EA144E">
        <w:rPr>
          <w:rFonts w:ascii="Times New Roman" w:hAnsi="Times New Roman"/>
          <w:bCs/>
          <w:iCs/>
          <w:sz w:val="24"/>
          <w:szCs w:val="24"/>
          <w:lang w:val="ro-RO"/>
        </w:rPr>
        <w:t xml:space="preserve"> –de protecție și tehnică </w:t>
      </w:r>
      <w:r w:rsidRPr="00EA144E">
        <w:rPr>
          <w:rFonts w:ascii="Times New Roman" w:hAnsi="Times New Roman"/>
          <w:bCs/>
          <w:i/>
          <w:iCs/>
          <w:sz w:val="24"/>
          <w:szCs w:val="24"/>
          <w:lang w:val="ro-RO"/>
        </w:rPr>
        <w:t>Ciclul</w:t>
      </w:r>
      <w:r w:rsidR="00E602BB">
        <w:rPr>
          <w:rFonts w:ascii="Times New Roman" w:hAnsi="Times New Roman"/>
          <w:bCs/>
          <w:iCs/>
          <w:sz w:val="24"/>
          <w:szCs w:val="24"/>
          <w:lang w:val="ro-RO"/>
        </w:rPr>
        <w:t>- 1</w:t>
      </w:r>
      <w:r w:rsidR="00522F76">
        <w:rPr>
          <w:rFonts w:ascii="Times New Roman" w:hAnsi="Times New Roman"/>
          <w:bCs/>
          <w:iCs/>
          <w:sz w:val="24"/>
          <w:szCs w:val="24"/>
          <w:lang w:val="ro-RO"/>
        </w:rPr>
        <w:t>1</w:t>
      </w:r>
      <w:r w:rsidRPr="00EA144E">
        <w:rPr>
          <w:rFonts w:ascii="Times New Roman" w:hAnsi="Times New Roman"/>
          <w:bCs/>
          <w:iCs/>
          <w:sz w:val="24"/>
          <w:szCs w:val="24"/>
          <w:lang w:val="ro-RO"/>
        </w:rPr>
        <w:t>0 ani.</w:t>
      </w:r>
    </w:p>
    <w:p w:rsidR="00F62E65" w:rsidRPr="00EA144E" w:rsidRDefault="00F62E65" w:rsidP="00EA144E">
      <w:pPr>
        <w:autoSpaceDE w:val="0"/>
        <w:autoSpaceDN w:val="0"/>
        <w:adjustRightInd w:val="0"/>
        <w:spacing w:after="0" w:line="240" w:lineRule="auto"/>
        <w:jc w:val="both"/>
        <w:rPr>
          <w:rFonts w:ascii="Times New Roman" w:hAnsi="Times New Roman"/>
          <w:bCs/>
          <w:iCs/>
          <w:sz w:val="24"/>
          <w:szCs w:val="24"/>
          <w:lang w:val="ro-RO"/>
        </w:rPr>
      </w:pPr>
    </w:p>
    <w:p w:rsidR="00EA144E" w:rsidRPr="00EA144E" w:rsidRDefault="00EA144E" w:rsidP="00EA144E">
      <w:pPr>
        <w:autoSpaceDE w:val="0"/>
        <w:autoSpaceDN w:val="0"/>
        <w:adjustRightInd w:val="0"/>
        <w:spacing w:after="0" w:line="240" w:lineRule="auto"/>
        <w:jc w:val="both"/>
        <w:rPr>
          <w:rFonts w:ascii="Times New Roman" w:hAnsi="Times New Roman"/>
          <w:b/>
          <w:i/>
          <w:sz w:val="24"/>
          <w:szCs w:val="24"/>
          <w:lang w:val="ro-RO"/>
        </w:rPr>
      </w:pPr>
      <w:r w:rsidRPr="00EA144E">
        <w:rPr>
          <w:rFonts w:ascii="Times New Roman" w:hAnsi="Times New Roman"/>
          <w:b/>
          <w:i/>
          <w:sz w:val="24"/>
          <w:szCs w:val="24"/>
          <w:lang w:val="ro-RO"/>
        </w:rPr>
        <w:t>Posibilitatea anuală adoptată:</w:t>
      </w:r>
    </w:p>
    <w:p w:rsidR="00EA144E" w:rsidRDefault="00EA144E" w:rsidP="00EA144E">
      <w:pPr>
        <w:autoSpaceDE w:val="0"/>
        <w:autoSpaceDN w:val="0"/>
        <w:adjustRightInd w:val="0"/>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Posibilitatea de produse principale: </w:t>
      </w:r>
      <w:r w:rsidR="0046316F">
        <w:rPr>
          <w:rFonts w:ascii="Times New Roman" w:hAnsi="Times New Roman"/>
          <w:b/>
          <w:i/>
          <w:sz w:val="24"/>
          <w:szCs w:val="24"/>
          <w:lang w:val="ro-RO"/>
        </w:rPr>
        <w:t xml:space="preserve">la </w:t>
      </w:r>
      <w:r w:rsidR="0023195A">
        <w:rPr>
          <w:rFonts w:ascii="Times New Roman" w:hAnsi="Times New Roman"/>
          <w:b/>
          <w:i/>
          <w:sz w:val="24"/>
          <w:szCs w:val="24"/>
          <w:lang w:val="ro-RO"/>
        </w:rPr>
        <w:t>1</w:t>
      </w:r>
      <w:r w:rsidR="005C0752">
        <w:rPr>
          <w:rFonts w:ascii="Times New Roman" w:hAnsi="Times New Roman"/>
          <w:b/>
          <w:i/>
          <w:sz w:val="24"/>
          <w:szCs w:val="24"/>
          <w:lang w:val="ro-RO"/>
        </w:rPr>
        <w:t>0700</w:t>
      </w:r>
      <w:r w:rsidR="00522F76">
        <w:rPr>
          <w:rFonts w:ascii="Times New Roman" w:hAnsi="Times New Roman"/>
          <w:b/>
          <w:i/>
          <w:sz w:val="24"/>
          <w:szCs w:val="24"/>
          <w:lang w:val="ro-RO"/>
        </w:rPr>
        <w:t xml:space="preserve"> </w:t>
      </w:r>
      <w:r w:rsidRPr="00EA144E">
        <w:rPr>
          <w:rFonts w:ascii="Times New Roman" w:hAnsi="Times New Roman"/>
          <w:b/>
          <w:i/>
          <w:sz w:val="24"/>
          <w:szCs w:val="24"/>
          <w:lang w:val="ro-RO"/>
        </w:rPr>
        <w:t>mc/an</w:t>
      </w:r>
      <w:r w:rsidR="0046316F">
        <w:rPr>
          <w:rFonts w:ascii="Times New Roman" w:hAnsi="Times New Roman"/>
          <w:b/>
          <w:i/>
          <w:sz w:val="24"/>
          <w:szCs w:val="24"/>
          <w:lang w:val="ro-RO"/>
        </w:rPr>
        <w:t xml:space="preserve"> </w:t>
      </w:r>
      <w:r w:rsidR="00042AD1">
        <w:rPr>
          <w:rFonts w:ascii="Times New Roman" w:hAnsi="Times New Roman"/>
          <w:b/>
          <w:i/>
          <w:sz w:val="24"/>
          <w:szCs w:val="24"/>
          <w:lang w:val="ro-RO"/>
        </w:rPr>
        <w:t>(</w:t>
      </w:r>
      <w:r w:rsidR="00042AD1" w:rsidRPr="00042AD1">
        <w:rPr>
          <w:rFonts w:ascii="Times New Roman" w:hAnsi="Times New Roman"/>
          <w:sz w:val="24"/>
          <w:szCs w:val="24"/>
          <w:lang w:val="ro-RO"/>
        </w:rPr>
        <w:t>Conform Procesului verbal al Conferinței a II-a</w:t>
      </w:r>
      <w:r w:rsidR="00522F76">
        <w:rPr>
          <w:rFonts w:ascii="Times New Roman" w:hAnsi="Times New Roman"/>
          <w:sz w:val="24"/>
          <w:szCs w:val="24"/>
          <w:lang w:val="ro-RO"/>
        </w:rPr>
        <w:t xml:space="preserve"> și Aviz CTAS 21</w:t>
      </w:r>
      <w:r w:rsidR="005C0752">
        <w:rPr>
          <w:rFonts w:ascii="Times New Roman" w:hAnsi="Times New Roman"/>
          <w:sz w:val="24"/>
          <w:szCs w:val="24"/>
          <w:lang w:val="ro-RO"/>
        </w:rPr>
        <w:t>6</w:t>
      </w:r>
      <w:r w:rsidR="00522F76">
        <w:rPr>
          <w:rFonts w:ascii="Times New Roman" w:hAnsi="Times New Roman"/>
          <w:sz w:val="24"/>
          <w:szCs w:val="24"/>
          <w:lang w:val="ro-RO"/>
        </w:rPr>
        <w:t>/23.10.2013</w:t>
      </w:r>
      <w:r w:rsidR="00042AD1" w:rsidRPr="00042AD1">
        <w:rPr>
          <w:rFonts w:ascii="Times New Roman" w:hAnsi="Times New Roman"/>
          <w:sz w:val="24"/>
          <w:szCs w:val="24"/>
          <w:lang w:val="ro-RO"/>
        </w:rPr>
        <w:t>)</w:t>
      </w:r>
      <w:r w:rsidR="009F21BD">
        <w:rPr>
          <w:rFonts w:ascii="Times New Roman" w:hAnsi="Times New Roman"/>
          <w:sz w:val="24"/>
          <w:szCs w:val="24"/>
          <w:lang w:val="ro-RO"/>
        </w:rPr>
        <w:t xml:space="preserve">, </w:t>
      </w:r>
    </w:p>
    <w:p w:rsidR="00A73D4E" w:rsidRPr="00A73D4E" w:rsidRDefault="00A73D4E" w:rsidP="00A73D4E">
      <w:pPr>
        <w:kinsoku w:val="0"/>
        <w:overflowPunct w:val="0"/>
        <w:autoSpaceDE w:val="0"/>
        <w:autoSpaceDN w:val="0"/>
        <w:adjustRightInd w:val="0"/>
        <w:spacing w:before="20" w:after="0" w:line="266" w:lineRule="auto"/>
        <w:ind w:left="106" w:right="71" w:firstLine="692"/>
        <w:jc w:val="both"/>
        <w:rPr>
          <w:rFonts w:ascii="Times New Roman" w:eastAsiaTheme="minorHAnsi" w:hAnsi="Times New Roman"/>
          <w:w w:val="110"/>
          <w:sz w:val="24"/>
          <w:szCs w:val="24"/>
        </w:rPr>
      </w:pPr>
      <w:r w:rsidRPr="00A73D4E">
        <w:rPr>
          <w:rFonts w:ascii="Times New Roman" w:eastAsiaTheme="minorHAnsi" w:hAnsi="Times New Roman"/>
          <w:w w:val="105"/>
          <w:sz w:val="24"/>
          <w:szCs w:val="24"/>
        </w:rPr>
        <w:t xml:space="preserve">Posibilitatea de produse principale se va recolta din u.a.: </w:t>
      </w:r>
      <w:r w:rsidR="00B05553">
        <w:rPr>
          <w:rFonts w:ascii="Times New Roman" w:eastAsiaTheme="minorHAnsi" w:hAnsi="Times New Roman"/>
          <w:w w:val="105"/>
          <w:sz w:val="24"/>
          <w:szCs w:val="24"/>
        </w:rPr>
        <w:t>4,5,8F, 12A, 14A, 15D, 18B, 19A, 20A, 21A, 21G, 22C, 25B, 26A, 26C, 32B, 34C, 36B, 37A, 38A, 62, 135B, 136C, 137D, 138B, 139B.</w:t>
      </w:r>
    </w:p>
    <w:p w:rsidR="001E1FA2" w:rsidRPr="007636CE" w:rsidRDefault="001E1FA2" w:rsidP="001E1FA2">
      <w:pPr>
        <w:kinsoku w:val="0"/>
        <w:overflowPunct w:val="0"/>
        <w:autoSpaceDE w:val="0"/>
        <w:autoSpaceDN w:val="0"/>
        <w:adjustRightInd w:val="0"/>
        <w:spacing w:before="4" w:after="0" w:line="240" w:lineRule="auto"/>
        <w:rPr>
          <w:rFonts w:ascii="Times New Roman" w:eastAsiaTheme="minorHAnsi" w:hAnsi="Times New Roman"/>
          <w:sz w:val="3"/>
          <w:szCs w:val="3"/>
          <w:lang w:val="ro-RO"/>
        </w:rPr>
      </w:pP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Posibilitatea de produse secundare</w:t>
      </w:r>
      <w:r w:rsidR="00522F76">
        <w:rPr>
          <w:rFonts w:ascii="Times New Roman" w:hAnsi="Times New Roman"/>
          <w:sz w:val="24"/>
          <w:szCs w:val="24"/>
          <w:lang w:val="ro-RO"/>
        </w:rPr>
        <w:t xml:space="preserve">, </w:t>
      </w:r>
      <w:r w:rsidR="005C0752">
        <w:rPr>
          <w:rFonts w:ascii="Times New Roman" w:hAnsi="Times New Roman"/>
          <w:sz w:val="24"/>
          <w:szCs w:val="24"/>
          <w:lang w:val="ro-RO"/>
        </w:rPr>
        <w:t>2382</w:t>
      </w:r>
      <w:r w:rsidR="00522F76">
        <w:rPr>
          <w:rFonts w:ascii="Times New Roman" w:hAnsi="Times New Roman"/>
          <w:sz w:val="24"/>
          <w:szCs w:val="24"/>
          <w:lang w:val="ro-RO"/>
        </w:rPr>
        <w:t xml:space="preserve"> mc/an din care rărituri </w:t>
      </w:r>
      <w:r w:rsidR="005C0752">
        <w:rPr>
          <w:rFonts w:ascii="Times New Roman" w:hAnsi="Times New Roman"/>
          <w:sz w:val="24"/>
          <w:szCs w:val="24"/>
          <w:lang w:val="ro-RO"/>
        </w:rPr>
        <w:t>2355</w:t>
      </w:r>
      <w:r w:rsidR="00522F76">
        <w:rPr>
          <w:rFonts w:ascii="Times New Roman" w:hAnsi="Times New Roman"/>
          <w:sz w:val="24"/>
          <w:szCs w:val="24"/>
          <w:lang w:val="ro-RO"/>
        </w:rPr>
        <w:t xml:space="preserve"> mc/an</w:t>
      </w:r>
      <w:r w:rsidRPr="007636CE">
        <w:rPr>
          <w:rFonts w:ascii="Times New Roman" w:hAnsi="Times New Roman"/>
          <w:sz w:val="24"/>
          <w:szCs w:val="24"/>
          <w:lang w:val="ro-RO"/>
        </w:rPr>
        <w:t>:</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Degajări </w:t>
      </w:r>
      <w:r w:rsidR="00007D93">
        <w:rPr>
          <w:rFonts w:ascii="Times New Roman" w:hAnsi="Times New Roman"/>
          <w:sz w:val="24"/>
          <w:szCs w:val="24"/>
          <w:lang w:val="ro-RO"/>
        </w:rPr>
        <w:t>–</w:t>
      </w:r>
      <w:r w:rsidRPr="007636CE">
        <w:rPr>
          <w:rFonts w:ascii="Times New Roman" w:hAnsi="Times New Roman"/>
          <w:sz w:val="24"/>
          <w:szCs w:val="24"/>
          <w:lang w:val="ro-RO"/>
        </w:rPr>
        <w:t xml:space="preserve"> </w:t>
      </w:r>
      <w:r w:rsidR="005C0752">
        <w:rPr>
          <w:rFonts w:ascii="Times New Roman" w:hAnsi="Times New Roman"/>
          <w:sz w:val="24"/>
          <w:szCs w:val="24"/>
          <w:lang w:val="ro-RO"/>
        </w:rPr>
        <w:t>-</w:t>
      </w:r>
      <w:r w:rsidR="00007D93">
        <w:rPr>
          <w:rFonts w:ascii="Times New Roman" w:hAnsi="Times New Roman"/>
          <w:sz w:val="24"/>
          <w:szCs w:val="24"/>
          <w:lang w:val="ro-RO"/>
        </w:rPr>
        <w:t xml:space="preserve"> </w:t>
      </w:r>
      <w:r w:rsidRPr="007636CE">
        <w:rPr>
          <w:rFonts w:ascii="Times New Roman" w:hAnsi="Times New Roman"/>
          <w:sz w:val="24"/>
          <w:szCs w:val="24"/>
          <w:lang w:val="ro-RO"/>
        </w:rPr>
        <w:t>ha/an;</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Curățiri: </w:t>
      </w:r>
      <w:r w:rsidR="0048051B" w:rsidRPr="007636CE">
        <w:rPr>
          <w:rFonts w:ascii="Times New Roman" w:hAnsi="Times New Roman"/>
          <w:sz w:val="24"/>
          <w:szCs w:val="24"/>
          <w:lang w:val="ro-RO"/>
        </w:rPr>
        <w:t>-</w:t>
      </w:r>
      <w:r w:rsidR="005C0752">
        <w:rPr>
          <w:rFonts w:ascii="Times New Roman" w:hAnsi="Times New Roman"/>
          <w:sz w:val="24"/>
          <w:szCs w:val="24"/>
          <w:lang w:val="ro-RO"/>
        </w:rPr>
        <w:t>65</w:t>
      </w:r>
      <w:r w:rsidR="00522F76">
        <w:rPr>
          <w:rFonts w:ascii="Times New Roman" w:hAnsi="Times New Roman"/>
          <w:sz w:val="24"/>
          <w:szCs w:val="24"/>
          <w:lang w:val="ro-RO"/>
        </w:rPr>
        <w:t>,</w:t>
      </w:r>
      <w:r w:rsidR="005C0752">
        <w:rPr>
          <w:rFonts w:ascii="Times New Roman" w:hAnsi="Times New Roman"/>
          <w:sz w:val="24"/>
          <w:szCs w:val="24"/>
          <w:lang w:val="ro-RO"/>
        </w:rPr>
        <w:t>1</w:t>
      </w:r>
      <w:r w:rsidRPr="007636CE">
        <w:rPr>
          <w:rFonts w:ascii="Times New Roman" w:hAnsi="Times New Roman"/>
          <w:sz w:val="24"/>
          <w:szCs w:val="24"/>
          <w:lang w:val="ro-RO"/>
        </w:rPr>
        <w:t xml:space="preserve"> ha/an</w:t>
      </w:r>
      <w:r w:rsidR="00A73D4E">
        <w:rPr>
          <w:rFonts w:ascii="Times New Roman" w:hAnsi="Times New Roman"/>
          <w:sz w:val="24"/>
          <w:szCs w:val="24"/>
          <w:lang w:val="ro-RO"/>
        </w:rPr>
        <w:t xml:space="preserve"> </w:t>
      </w:r>
      <w:r w:rsidR="00522F76">
        <w:rPr>
          <w:rFonts w:ascii="Times New Roman" w:hAnsi="Times New Roman"/>
          <w:sz w:val="24"/>
          <w:szCs w:val="24"/>
          <w:lang w:val="ro-RO"/>
        </w:rPr>
        <w:t>-</w:t>
      </w:r>
      <w:r w:rsidR="00A73D4E">
        <w:rPr>
          <w:rFonts w:ascii="Times New Roman" w:hAnsi="Times New Roman"/>
          <w:sz w:val="24"/>
          <w:szCs w:val="24"/>
          <w:lang w:val="ro-RO"/>
        </w:rPr>
        <w:t xml:space="preserve"> </w:t>
      </w:r>
      <w:r w:rsidR="00522F76">
        <w:rPr>
          <w:rFonts w:ascii="Times New Roman" w:hAnsi="Times New Roman"/>
          <w:sz w:val="24"/>
          <w:szCs w:val="24"/>
          <w:lang w:val="ro-RO"/>
        </w:rPr>
        <w:t>2</w:t>
      </w:r>
      <w:r w:rsidR="005C0752">
        <w:rPr>
          <w:rFonts w:ascii="Times New Roman" w:hAnsi="Times New Roman"/>
          <w:sz w:val="24"/>
          <w:szCs w:val="24"/>
          <w:lang w:val="ro-RO"/>
        </w:rPr>
        <w:t>72</w:t>
      </w:r>
      <w:r w:rsidR="00522F76">
        <w:rPr>
          <w:rFonts w:ascii="Times New Roman" w:hAnsi="Times New Roman"/>
          <w:sz w:val="24"/>
          <w:szCs w:val="24"/>
          <w:lang w:val="ro-RO"/>
        </w:rPr>
        <w:t xml:space="preserve"> mc</w:t>
      </w:r>
      <w:r w:rsidR="00B16CB7" w:rsidRPr="007636CE">
        <w:rPr>
          <w:rFonts w:ascii="Times New Roman" w:hAnsi="Times New Roman"/>
          <w:sz w:val="24"/>
          <w:szCs w:val="24"/>
          <w:lang w:val="ro-RO"/>
        </w:rPr>
        <w:t>;</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Rărituri</w:t>
      </w:r>
      <w:r w:rsidR="00D24B52" w:rsidRPr="007636CE">
        <w:rPr>
          <w:rFonts w:ascii="Times New Roman" w:hAnsi="Times New Roman"/>
          <w:sz w:val="24"/>
          <w:szCs w:val="24"/>
          <w:lang w:val="ro-RO"/>
        </w:rPr>
        <w:t>:</w:t>
      </w:r>
      <w:r w:rsidRPr="007636CE">
        <w:rPr>
          <w:rFonts w:ascii="Times New Roman" w:hAnsi="Times New Roman"/>
          <w:sz w:val="24"/>
          <w:szCs w:val="24"/>
          <w:lang w:val="ro-RO"/>
        </w:rPr>
        <w:t xml:space="preserve"> </w:t>
      </w:r>
      <w:r w:rsidR="00522F76">
        <w:rPr>
          <w:rFonts w:ascii="Times New Roman" w:hAnsi="Times New Roman"/>
          <w:sz w:val="24"/>
          <w:szCs w:val="24"/>
          <w:lang w:val="ro-RO"/>
        </w:rPr>
        <w:t>6</w:t>
      </w:r>
      <w:r w:rsidR="005C0752">
        <w:rPr>
          <w:rFonts w:ascii="Times New Roman" w:hAnsi="Times New Roman"/>
          <w:sz w:val="24"/>
          <w:szCs w:val="24"/>
          <w:lang w:val="ro-RO"/>
        </w:rPr>
        <w:t>76</w:t>
      </w:r>
      <w:r w:rsidR="00522F76">
        <w:rPr>
          <w:rFonts w:ascii="Times New Roman" w:hAnsi="Times New Roman"/>
          <w:sz w:val="24"/>
          <w:szCs w:val="24"/>
          <w:lang w:val="ro-RO"/>
        </w:rPr>
        <w:t>,</w:t>
      </w:r>
      <w:r w:rsidR="005C0752">
        <w:rPr>
          <w:rFonts w:ascii="Times New Roman" w:hAnsi="Times New Roman"/>
          <w:sz w:val="24"/>
          <w:szCs w:val="24"/>
          <w:lang w:val="ro-RO"/>
        </w:rPr>
        <w:t>2</w:t>
      </w:r>
      <w:r w:rsidR="00267F6F">
        <w:rPr>
          <w:rFonts w:ascii="Times New Roman" w:hAnsi="Times New Roman"/>
          <w:sz w:val="24"/>
          <w:szCs w:val="24"/>
          <w:lang w:val="ro-RO"/>
        </w:rPr>
        <w:t xml:space="preserve"> </w:t>
      </w:r>
      <w:r w:rsidRPr="007636CE">
        <w:rPr>
          <w:rFonts w:ascii="Times New Roman" w:hAnsi="Times New Roman"/>
          <w:sz w:val="24"/>
          <w:szCs w:val="24"/>
          <w:lang w:val="ro-RO"/>
        </w:rPr>
        <w:t>ha/an</w:t>
      </w:r>
      <w:r w:rsidR="00B16CB7" w:rsidRPr="007636CE">
        <w:rPr>
          <w:rFonts w:ascii="Times New Roman" w:hAnsi="Times New Roman"/>
          <w:sz w:val="24"/>
          <w:szCs w:val="24"/>
          <w:lang w:val="ro-RO"/>
        </w:rPr>
        <w:t xml:space="preserve"> cu un volum de extras de </w:t>
      </w:r>
      <w:r w:rsidR="005C0752">
        <w:rPr>
          <w:rFonts w:ascii="Times New Roman" w:hAnsi="Times New Roman"/>
          <w:sz w:val="24"/>
          <w:szCs w:val="24"/>
          <w:lang w:val="ro-RO"/>
        </w:rPr>
        <w:t>23551</w:t>
      </w:r>
      <w:r w:rsidR="00B16CB7" w:rsidRPr="007636CE">
        <w:rPr>
          <w:rFonts w:ascii="Times New Roman" w:hAnsi="Times New Roman"/>
          <w:sz w:val="24"/>
          <w:szCs w:val="24"/>
          <w:lang w:val="ro-RO"/>
        </w:rPr>
        <w:t xml:space="preserve"> mc/</w:t>
      </w:r>
      <w:r w:rsidR="00522F76">
        <w:rPr>
          <w:rFonts w:ascii="Times New Roman" w:hAnsi="Times New Roman"/>
          <w:sz w:val="24"/>
          <w:szCs w:val="24"/>
          <w:lang w:val="ro-RO"/>
        </w:rPr>
        <w:t>deceniu</w:t>
      </w:r>
      <w:r w:rsidR="00B16CB7" w:rsidRPr="007636CE">
        <w:rPr>
          <w:rFonts w:ascii="Times New Roman" w:hAnsi="Times New Roman"/>
          <w:sz w:val="24"/>
          <w:szCs w:val="24"/>
          <w:lang w:val="ro-RO"/>
        </w:rPr>
        <w:t>;</w:t>
      </w:r>
    </w:p>
    <w:p w:rsidR="001E1FA2"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Tăieri de igienă </w:t>
      </w:r>
      <w:r w:rsidR="005C0752">
        <w:rPr>
          <w:rFonts w:ascii="Times New Roman" w:hAnsi="Times New Roman"/>
          <w:sz w:val="24"/>
          <w:szCs w:val="24"/>
          <w:lang w:val="ro-RO"/>
        </w:rPr>
        <w:t>956,1</w:t>
      </w:r>
      <w:r w:rsidR="0048051B" w:rsidRPr="007636CE">
        <w:rPr>
          <w:rFonts w:ascii="Times New Roman" w:hAnsi="Times New Roman"/>
          <w:sz w:val="24"/>
          <w:szCs w:val="24"/>
          <w:lang w:val="ro-RO"/>
        </w:rPr>
        <w:t xml:space="preserve"> </w:t>
      </w:r>
      <w:r w:rsidRPr="007636CE">
        <w:rPr>
          <w:rFonts w:ascii="Times New Roman" w:hAnsi="Times New Roman"/>
          <w:sz w:val="24"/>
          <w:szCs w:val="24"/>
          <w:lang w:val="ro-RO"/>
        </w:rPr>
        <w:t xml:space="preserve">ha/an de pe care se vor recolta </w:t>
      </w:r>
      <w:r w:rsidR="005C0752">
        <w:rPr>
          <w:rFonts w:ascii="Times New Roman" w:hAnsi="Times New Roman"/>
          <w:sz w:val="24"/>
          <w:szCs w:val="24"/>
          <w:lang w:val="ro-RO"/>
        </w:rPr>
        <w:t>9600</w:t>
      </w:r>
      <w:r w:rsidR="00522F76">
        <w:rPr>
          <w:rFonts w:ascii="Times New Roman" w:hAnsi="Times New Roman"/>
          <w:sz w:val="24"/>
          <w:szCs w:val="24"/>
          <w:lang w:val="ro-RO"/>
        </w:rPr>
        <w:t xml:space="preserve"> mc/deceniu</w:t>
      </w:r>
    </w:p>
    <w:p w:rsidR="00A73D4E" w:rsidRDefault="00A73D4E" w:rsidP="001E1FA2">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Tăieri de conservare </w:t>
      </w:r>
      <w:r w:rsidR="005C0752">
        <w:rPr>
          <w:rFonts w:ascii="Times New Roman" w:hAnsi="Times New Roman"/>
          <w:sz w:val="24"/>
          <w:szCs w:val="24"/>
          <w:lang w:val="ro-RO"/>
        </w:rPr>
        <w:t>10,4</w:t>
      </w:r>
      <w:r>
        <w:rPr>
          <w:rFonts w:ascii="Times New Roman" w:hAnsi="Times New Roman"/>
          <w:sz w:val="24"/>
          <w:szCs w:val="24"/>
          <w:lang w:val="ro-RO"/>
        </w:rPr>
        <w:t xml:space="preserve"> ha cu un volum de </w:t>
      </w:r>
      <w:r w:rsidR="005C0752">
        <w:rPr>
          <w:rFonts w:ascii="Times New Roman" w:hAnsi="Times New Roman"/>
          <w:sz w:val="24"/>
          <w:szCs w:val="24"/>
          <w:lang w:val="ro-RO"/>
        </w:rPr>
        <w:t>447</w:t>
      </w:r>
      <w:r>
        <w:rPr>
          <w:rFonts w:ascii="Times New Roman" w:hAnsi="Times New Roman"/>
          <w:sz w:val="24"/>
          <w:szCs w:val="24"/>
          <w:lang w:val="ro-RO"/>
        </w:rPr>
        <w:t xml:space="preserve"> mc/</w:t>
      </w:r>
      <w:r w:rsidR="005C0752">
        <w:rPr>
          <w:rFonts w:ascii="Times New Roman" w:hAnsi="Times New Roman"/>
          <w:sz w:val="24"/>
          <w:szCs w:val="24"/>
          <w:lang w:val="ro-RO"/>
        </w:rPr>
        <w:t>deceniu.</w:t>
      </w:r>
    </w:p>
    <w:p w:rsidR="001E1FA2" w:rsidRPr="007636CE" w:rsidRDefault="001E1FA2" w:rsidP="001E1FA2">
      <w:pPr>
        <w:kinsoku w:val="0"/>
        <w:overflowPunct w:val="0"/>
        <w:autoSpaceDE w:val="0"/>
        <w:autoSpaceDN w:val="0"/>
        <w:adjustRightInd w:val="0"/>
        <w:spacing w:before="1" w:after="0" w:line="240" w:lineRule="auto"/>
        <w:rPr>
          <w:rFonts w:ascii="Times New Roman" w:eastAsiaTheme="minorHAnsi" w:hAnsi="Times New Roman"/>
          <w:sz w:val="4"/>
          <w:szCs w:val="4"/>
          <w:lang w:val="ro-RO"/>
        </w:rPr>
      </w:pPr>
    </w:p>
    <w:p w:rsidR="001E1FA2" w:rsidRDefault="001E1FA2" w:rsidP="001E1FA2">
      <w:pPr>
        <w:autoSpaceDE w:val="0"/>
        <w:autoSpaceDN w:val="0"/>
        <w:adjustRightInd w:val="0"/>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În total (împăduriri + completări), se vor planta</w:t>
      </w:r>
      <w:r w:rsidR="0048051B" w:rsidRPr="007636CE">
        <w:rPr>
          <w:rFonts w:ascii="Times New Roman" w:hAnsi="Times New Roman"/>
          <w:sz w:val="24"/>
          <w:szCs w:val="24"/>
          <w:lang w:val="ro-RO"/>
        </w:rPr>
        <w:t xml:space="preserve"> </w:t>
      </w:r>
      <w:r w:rsidR="007F1084">
        <w:rPr>
          <w:rFonts w:ascii="Times New Roman" w:hAnsi="Times New Roman"/>
          <w:sz w:val="24"/>
          <w:szCs w:val="24"/>
          <w:lang w:val="ro-RO"/>
        </w:rPr>
        <w:t>233,6</w:t>
      </w:r>
      <w:r w:rsidR="009F21BD">
        <w:rPr>
          <w:rFonts w:ascii="Times New Roman" w:hAnsi="Times New Roman"/>
          <w:sz w:val="24"/>
          <w:szCs w:val="24"/>
          <w:lang w:val="ro-RO"/>
        </w:rPr>
        <w:t xml:space="preserve"> ha</w:t>
      </w:r>
      <w:r w:rsidR="00A73D4E">
        <w:rPr>
          <w:rFonts w:ascii="Times New Roman" w:hAnsi="Times New Roman"/>
          <w:sz w:val="24"/>
          <w:szCs w:val="24"/>
          <w:lang w:val="ro-RO"/>
        </w:rPr>
        <w:t xml:space="preserve"> </w:t>
      </w:r>
      <w:r w:rsidR="00267F6F">
        <w:rPr>
          <w:rFonts w:ascii="Times New Roman" w:hAnsi="Times New Roman"/>
          <w:sz w:val="24"/>
          <w:szCs w:val="24"/>
          <w:lang w:val="ro-RO"/>
        </w:rPr>
        <w:t xml:space="preserve">(cca. </w:t>
      </w:r>
      <w:r w:rsidR="007F1084">
        <w:rPr>
          <w:rFonts w:ascii="Times New Roman" w:hAnsi="Times New Roman"/>
          <w:sz w:val="24"/>
          <w:szCs w:val="24"/>
          <w:lang w:val="ro-RO"/>
        </w:rPr>
        <w:t>884</w:t>
      </w:r>
      <w:r w:rsidR="00A73D4E">
        <w:rPr>
          <w:rFonts w:ascii="Times New Roman" w:hAnsi="Times New Roman"/>
          <w:sz w:val="24"/>
          <w:szCs w:val="24"/>
          <w:lang w:val="ro-RO"/>
        </w:rPr>
        <w:t>,</w:t>
      </w:r>
      <w:r w:rsidR="007F1084">
        <w:rPr>
          <w:rFonts w:ascii="Times New Roman" w:hAnsi="Times New Roman"/>
          <w:sz w:val="24"/>
          <w:szCs w:val="24"/>
          <w:lang w:val="ro-RO"/>
        </w:rPr>
        <w:t>0</w:t>
      </w:r>
      <w:r w:rsidR="00267F6F">
        <w:rPr>
          <w:rFonts w:ascii="Times New Roman" w:hAnsi="Times New Roman"/>
          <w:sz w:val="24"/>
          <w:szCs w:val="24"/>
          <w:lang w:val="ro-RO"/>
        </w:rPr>
        <w:t xml:space="preserve"> mii buc. puieți)</w:t>
      </w:r>
      <w:r w:rsidR="005D2142">
        <w:rPr>
          <w:rFonts w:ascii="Times New Roman" w:hAnsi="Times New Roman"/>
          <w:sz w:val="24"/>
          <w:szCs w:val="24"/>
          <w:lang w:val="ro-RO"/>
        </w:rPr>
        <w:t xml:space="preserve"> și </w:t>
      </w:r>
      <w:r w:rsidR="009F21BD">
        <w:rPr>
          <w:rFonts w:ascii="Times New Roman" w:hAnsi="Times New Roman"/>
          <w:sz w:val="24"/>
          <w:szCs w:val="24"/>
          <w:lang w:val="ro-RO"/>
        </w:rPr>
        <w:t xml:space="preserve"> luc</w:t>
      </w:r>
      <w:r w:rsidR="00267F6F">
        <w:rPr>
          <w:rFonts w:ascii="Times New Roman" w:hAnsi="Times New Roman"/>
          <w:sz w:val="24"/>
          <w:szCs w:val="24"/>
          <w:lang w:val="ro-RO"/>
        </w:rPr>
        <w:t>r</w:t>
      </w:r>
      <w:r w:rsidR="009F21BD">
        <w:rPr>
          <w:rFonts w:ascii="Times New Roman" w:hAnsi="Times New Roman"/>
          <w:sz w:val="24"/>
          <w:szCs w:val="24"/>
          <w:lang w:val="ro-RO"/>
        </w:rPr>
        <w:t>ări</w:t>
      </w:r>
      <w:r w:rsidR="00A73D4E">
        <w:rPr>
          <w:rFonts w:ascii="Times New Roman" w:hAnsi="Times New Roman"/>
          <w:sz w:val="24"/>
          <w:szCs w:val="24"/>
          <w:lang w:val="ro-RO"/>
        </w:rPr>
        <w:t xml:space="preserve"> </w:t>
      </w:r>
      <w:r w:rsidR="009F21BD">
        <w:rPr>
          <w:rFonts w:ascii="Times New Roman" w:hAnsi="Times New Roman"/>
          <w:sz w:val="24"/>
          <w:szCs w:val="24"/>
          <w:lang w:val="ro-RO"/>
        </w:rPr>
        <w:t>de îngrijire</w:t>
      </w:r>
      <w:r w:rsidR="005D2142">
        <w:rPr>
          <w:rFonts w:ascii="Times New Roman" w:hAnsi="Times New Roman"/>
          <w:sz w:val="24"/>
          <w:szCs w:val="24"/>
          <w:lang w:val="ro-RO"/>
        </w:rPr>
        <w:t>.</w:t>
      </w:r>
    </w:p>
    <w:p w:rsidR="001E1FA2" w:rsidRPr="004627B7" w:rsidRDefault="001E1FA2" w:rsidP="00B05553">
      <w:pPr>
        <w:pStyle w:val="ListParagraph"/>
        <w:spacing w:after="0" w:line="240" w:lineRule="auto"/>
        <w:ind w:left="357"/>
        <w:jc w:val="both"/>
        <w:rPr>
          <w:rFonts w:ascii="Times New Roman" w:hAnsi="Times New Roman"/>
          <w:b/>
          <w:i/>
          <w:color w:val="FF0000"/>
          <w:lang w:val="ro-RO"/>
        </w:rPr>
      </w:pPr>
      <w:r w:rsidRPr="004627B7">
        <w:rPr>
          <w:rFonts w:ascii="Times New Roman" w:hAnsi="Times New Roman"/>
          <w:b/>
          <w:i/>
          <w:lang w:val="ro-RO"/>
        </w:rPr>
        <w:tab/>
        <w:t>Amenajamentul are valabilitatea de 10 ani, începând de la data de 01.01.201</w:t>
      </w:r>
      <w:r w:rsidR="00DD65A1">
        <w:rPr>
          <w:rFonts w:ascii="Times New Roman" w:hAnsi="Times New Roman"/>
          <w:b/>
          <w:i/>
          <w:lang w:val="ro-RO"/>
        </w:rPr>
        <w:t>3</w:t>
      </w:r>
      <w:r w:rsidRPr="004627B7">
        <w:rPr>
          <w:rFonts w:ascii="Times New Roman" w:hAnsi="Times New Roman"/>
          <w:b/>
          <w:i/>
          <w:lang w:val="ro-RO"/>
        </w:rPr>
        <w:t xml:space="preserve"> revizuirea lui urmând a se face în anul 202</w:t>
      </w:r>
      <w:r w:rsidR="00DD65A1">
        <w:rPr>
          <w:rFonts w:ascii="Times New Roman" w:hAnsi="Times New Roman"/>
          <w:b/>
          <w:i/>
          <w:lang w:val="ro-RO"/>
        </w:rPr>
        <w:t>2</w:t>
      </w:r>
      <w:r w:rsidRPr="004627B7">
        <w:rPr>
          <w:rFonts w:ascii="Times New Roman" w:hAnsi="Times New Roman"/>
          <w:b/>
          <w:i/>
          <w:lang w:val="ro-RO"/>
        </w:rPr>
        <w:t>.</w:t>
      </w:r>
    </w:p>
    <w:p w:rsidR="00DF5264" w:rsidRDefault="001E1FA2" w:rsidP="004627B7">
      <w:pPr>
        <w:spacing w:after="0"/>
        <w:ind w:firstLine="708"/>
        <w:jc w:val="both"/>
        <w:rPr>
          <w:rFonts w:ascii="Times New Roman" w:hAnsi="Times New Roman"/>
          <w:lang w:val="ro-RO"/>
        </w:rPr>
      </w:pPr>
      <w:r w:rsidRPr="004627B7">
        <w:rPr>
          <w:rFonts w:ascii="Times New Roman" w:hAnsi="Times New Roman"/>
          <w:lang w:val="ro-RO"/>
        </w:rPr>
        <w:t>Suprafaţa de teren aferent</w:t>
      </w:r>
      <w:r w:rsidRPr="004627B7">
        <w:rPr>
          <w:rFonts w:ascii="Times New Roman" w:hAnsi="Times New Roman"/>
          <w:color w:val="FF0000"/>
          <w:lang w:val="ro-RO"/>
        </w:rPr>
        <w:t xml:space="preserve"> </w:t>
      </w:r>
      <w:r w:rsidRPr="004627B7">
        <w:rPr>
          <w:rFonts w:ascii="Times New Roman" w:hAnsi="Times New Roman"/>
          <w:lang w:val="ro-RO"/>
        </w:rPr>
        <w:t>”</w:t>
      </w:r>
      <w:r w:rsidRPr="004627B7">
        <w:rPr>
          <w:rFonts w:ascii="Times New Roman" w:hAnsi="Times New Roman"/>
          <w:b/>
          <w:i/>
          <w:color w:val="000000"/>
          <w:lang w:val="ro-RO"/>
        </w:rPr>
        <w:t>Amenajamentul Silvic al Fondului Forestier Proprietatea P</w:t>
      </w:r>
      <w:r w:rsidR="00DD65A1">
        <w:rPr>
          <w:rFonts w:ascii="Times New Roman" w:hAnsi="Times New Roman"/>
          <w:b/>
          <w:i/>
          <w:color w:val="000000"/>
          <w:lang w:val="ro-RO"/>
        </w:rPr>
        <w:t>ublică</w:t>
      </w:r>
      <w:r w:rsidRPr="004627B7">
        <w:rPr>
          <w:rFonts w:ascii="Times New Roman" w:hAnsi="Times New Roman"/>
          <w:b/>
          <w:i/>
          <w:lang w:val="ro-RO"/>
        </w:rPr>
        <w:t xml:space="preserve">, judeţul Harghita constituit în U.P. </w:t>
      </w:r>
      <w:r w:rsidR="00DF5264">
        <w:rPr>
          <w:rFonts w:ascii="Times New Roman" w:hAnsi="Times New Roman"/>
          <w:b/>
          <w:i/>
          <w:lang w:val="ro-RO"/>
        </w:rPr>
        <w:t>I</w:t>
      </w:r>
      <w:r w:rsidR="007F1084">
        <w:rPr>
          <w:rFonts w:ascii="Times New Roman" w:hAnsi="Times New Roman"/>
          <w:b/>
          <w:i/>
          <w:lang w:val="ro-RO"/>
        </w:rPr>
        <w:t>I</w:t>
      </w:r>
      <w:r w:rsidR="00DF5264">
        <w:rPr>
          <w:rFonts w:ascii="Times New Roman" w:hAnsi="Times New Roman"/>
          <w:b/>
          <w:i/>
          <w:lang w:val="ro-RO"/>
        </w:rPr>
        <w:t>.</w:t>
      </w:r>
      <w:r w:rsidR="00DD65A1">
        <w:rPr>
          <w:rFonts w:ascii="Times New Roman" w:hAnsi="Times New Roman"/>
          <w:b/>
          <w:i/>
          <w:lang w:val="ro-RO"/>
        </w:rPr>
        <w:t>TOPLIȚA PĂ</w:t>
      </w:r>
      <w:r w:rsidR="007F1084">
        <w:rPr>
          <w:rFonts w:ascii="Times New Roman" w:hAnsi="Times New Roman"/>
          <w:b/>
          <w:i/>
          <w:lang w:val="ro-RO"/>
        </w:rPr>
        <w:t>ȘUNE</w:t>
      </w:r>
      <w:r w:rsidRPr="004627B7">
        <w:rPr>
          <w:rFonts w:ascii="Times New Roman" w:hAnsi="Times New Roman"/>
          <w:b/>
          <w:i/>
          <w:lang w:val="ro-RO"/>
        </w:rPr>
        <w:t>”</w:t>
      </w:r>
      <w:r w:rsidRPr="004627B7">
        <w:rPr>
          <w:rFonts w:ascii="Times New Roman" w:hAnsi="Times New Roman"/>
          <w:lang w:val="ro-RO"/>
        </w:rPr>
        <w:t>, se află</w:t>
      </w:r>
      <w:r w:rsidR="00D125CC" w:rsidRPr="004627B7">
        <w:rPr>
          <w:rFonts w:ascii="Times New Roman" w:hAnsi="Times New Roman"/>
          <w:lang w:val="ro-RO"/>
        </w:rPr>
        <w:t xml:space="preserve"> </w:t>
      </w:r>
      <w:r w:rsidR="00DF5264">
        <w:rPr>
          <w:rFonts w:ascii="Times New Roman" w:hAnsi="Times New Roman"/>
          <w:lang w:val="ro-RO"/>
        </w:rPr>
        <w:t xml:space="preserve">parțial </w:t>
      </w:r>
      <w:r w:rsidRPr="004627B7">
        <w:rPr>
          <w:rFonts w:ascii="Times New Roman" w:hAnsi="Times New Roman"/>
          <w:lang w:val="ro-RO"/>
        </w:rPr>
        <w:t>în arii naturale protejate</w:t>
      </w:r>
      <w:r w:rsidR="00DF5264">
        <w:rPr>
          <w:rFonts w:ascii="Times New Roman" w:hAnsi="Times New Roman"/>
          <w:lang w:val="ro-RO"/>
        </w:rPr>
        <w:t>:</w:t>
      </w:r>
    </w:p>
    <w:p w:rsidR="00DD65A1" w:rsidRPr="00EA144E" w:rsidRDefault="007F1084" w:rsidP="00DD65A1">
      <w:pPr>
        <w:tabs>
          <w:tab w:val="right" w:pos="9356"/>
        </w:tabs>
        <w:spacing w:after="0" w:line="240" w:lineRule="auto"/>
        <w:jc w:val="both"/>
        <w:rPr>
          <w:rFonts w:ascii="Times New Roman" w:hAnsi="Times New Roman"/>
          <w:sz w:val="24"/>
          <w:szCs w:val="24"/>
          <w:lang w:val="ro-RO"/>
        </w:rPr>
      </w:pPr>
      <w:r>
        <w:rPr>
          <w:rFonts w:ascii="Times New Roman" w:hAnsi="Times New Roman"/>
          <w:sz w:val="24"/>
          <w:szCs w:val="24"/>
          <w:lang w:val="ro-RO"/>
        </w:rPr>
        <w:t>S</w:t>
      </w:r>
      <w:r w:rsidR="00DD65A1">
        <w:rPr>
          <w:rFonts w:ascii="Times New Roman" w:hAnsi="Times New Roman"/>
          <w:sz w:val="24"/>
          <w:szCs w:val="24"/>
          <w:lang w:val="ro-RO"/>
        </w:rPr>
        <w:t>it</w:t>
      </w:r>
      <w:r>
        <w:rPr>
          <w:rFonts w:ascii="Times New Roman" w:hAnsi="Times New Roman"/>
          <w:sz w:val="24"/>
          <w:szCs w:val="24"/>
          <w:lang w:val="ro-RO"/>
        </w:rPr>
        <w:t xml:space="preserve"> Natura 2000 -</w:t>
      </w:r>
      <w:r w:rsidR="00DD65A1">
        <w:rPr>
          <w:rFonts w:ascii="Times New Roman" w:hAnsi="Times New Roman"/>
          <w:sz w:val="24"/>
          <w:szCs w:val="24"/>
          <w:lang w:val="ro-RO"/>
        </w:rPr>
        <w:t xml:space="preserve"> ROSCI 0019 Călimani-Gurghiu</w:t>
      </w:r>
      <w:r w:rsidR="00DD65A1" w:rsidRPr="00DD65A1">
        <w:rPr>
          <w:rFonts w:ascii="Times New Roman" w:hAnsi="Times New Roman"/>
          <w:sz w:val="24"/>
          <w:szCs w:val="24"/>
          <w:lang w:val="ro-RO"/>
        </w:rPr>
        <w:t xml:space="preserve"> </w:t>
      </w:r>
      <w:r w:rsidR="00DD65A1">
        <w:rPr>
          <w:rFonts w:ascii="Times New Roman" w:hAnsi="Times New Roman"/>
          <w:sz w:val="24"/>
          <w:szCs w:val="24"/>
          <w:lang w:val="ro-RO"/>
        </w:rPr>
        <w:t>cca.</w:t>
      </w:r>
      <w:r>
        <w:rPr>
          <w:rFonts w:ascii="Times New Roman" w:hAnsi="Times New Roman"/>
          <w:sz w:val="24"/>
          <w:szCs w:val="24"/>
          <w:lang w:val="ro-RO"/>
        </w:rPr>
        <w:t>149,5</w:t>
      </w:r>
      <w:r w:rsidR="00DD65A1">
        <w:rPr>
          <w:rFonts w:ascii="Times New Roman" w:hAnsi="Times New Roman"/>
          <w:sz w:val="24"/>
          <w:szCs w:val="24"/>
          <w:lang w:val="ro-RO"/>
        </w:rPr>
        <w:t xml:space="preserve"> ha.</w:t>
      </w:r>
    </w:p>
    <w:p w:rsidR="00376E06" w:rsidRDefault="00376E06" w:rsidP="00CC0884">
      <w:pPr>
        <w:spacing w:after="0" w:line="240" w:lineRule="auto"/>
        <w:jc w:val="both"/>
        <w:rPr>
          <w:rFonts w:ascii="Times New Roman" w:hAnsi="Times New Roman"/>
          <w:b/>
          <w:sz w:val="24"/>
          <w:szCs w:val="24"/>
          <w:lang w:val="ro-RO"/>
        </w:rPr>
      </w:pPr>
    </w:p>
    <w:p w:rsidR="001E1FA2" w:rsidRPr="007636CE" w:rsidRDefault="001E1FA2" w:rsidP="00CC0884">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ARII NATURALE PROTEJATE</w:t>
      </w:r>
      <w:r w:rsidRPr="007636CE">
        <w:rPr>
          <w:rFonts w:ascii="Times New Roman" w:hAnsi="Times New Roman"/>
          <w:sz w:val="24"/>
          <w:szCs w:val="24"/>
          <w:lang w:val="ro-RO"/>
        </w:rPr>
        <w:t xml:space="preserve"> </w:t>
      </w:r>
      <w:r w:rsidRPr="007636CE">
        <w:rPr>
          <w:rFonts w:ascii="Times New Roman" w:hAnsi="Times New Roman"/>
          <w:b/>
          <w:sz w:val="24"/>
          <w:szCs w:val="24"/>
          <w:lang w:val="ro-RO"/>
        </w:rPr>
        <w:t>DE INTERES NAŢIONAL: nu este cazul;</w:t>
      </w:r>
    </w:p>
    <w:p w:rsidR="001E1FA2" w:rsidRPr="007636CE" w:rsidRDefault="001E1FA2" w:rsidP="00CC0884">
      <w:pPr>
        <w:numPr>
          <w:ilvl w:val="0"/>
          <w:numId w:val="2"/>
        </w:numPr>
        <w:tabs>
          <w:tab w:val="clear" w:pos="810"/>
        </w:tabs>
        <w:spacing w:after="0" w:line="240" w:lineRule="auto"/>
        <w:ind w:left="0" w:firstLine="0"/>
        <w:jc w:val="both"/>
        <w:rPr>
          <w:rFonts w:ascii="Times New Roman" w:hAnsi="Times New Roman"/>
          <w:b/>
          <w:sz w:val="24"/>
          <w:szCs w:val="24"/>
          <w:lang w:val="ro-RO"/>
        </w:rPr>
      </w:pPr>
      <w:r w:rsidRPr="007636CE">
        <w:rPr>
          <w:rFonts w:ascii="Times New Roman" w:hAnsi="Times New Roman"/>
          <w:b/>
          <w:sz w:val="24"/>
          <w:szCs w:val="24"/>
          <w:lang w:val="ro-RO"/>
        </w:rPr>
        <w:t>Gradul în care Planul de Amenajare a fondului forestier influenţează alte planuri şi programe, inclusiv pe cele în care se integrează sau derivă din ele:</w:t>
      </w:r>
    </w:p>
    <w:p w:rsidR="007132D6" w:rsidRDefault="00DF5264" w:rsidP="00DF5264">
      <w:pPr>
        <w:autoSpaceDE w:val="0"/>
        <w:autoSpaceDN w:val="0"/>
        <w:adjustRightInd w:val="0"/>
        <w:spacing w:after="0" w:line="240" w:lineRule="auto"/>
        <w:ind w:firstLine="720"/>
        <w:jc w:val="both"/>
        <w:rPr>
          <w:rStyle w:val="tpa1"/>
          <w:rFonts w:ascii="Times New Roman" w:hAnsi="Times New Roman"/>
          <w:b/>
          <w:i/>
          <w:sz w:val="24"/>
          <w:szCs w:val="24"/>
          <w:lang w:val="ro-RO"/>
        </w:rPr>
      </w:pPr>
      <w:r w:rsidRPr="007636CE">
        <w:rPr>
          <w:rFonts w:ascii="Times New Roman" w:hAnsi="Times New Roman"/>
          <w:sz w:val="24"/>
          <w:szCs w:val="24"/>
          <w:lang w:val="ro-RO"/>
        </w:rPr>
        <w:lastRenderedPageBreak/>
        <w:t xml:space="preserve">Conform prevederilor </w:t>
      </w:r>
      <w:r w:rsidRPr="007636CE">
        <w:rPr>
          <w:rStyle w:val="tpt1"/>
          <w:rFonts w:ascii="Times New Roman" w:hAnsi="Times New Roman"/>
          <w:sz w:val="24"/>
          <w:szCs w:val="24"/>
          <w:lang w:val="ro-RO"/>
        </w:rPr>
        <w:t xml:space="preserve">Articolului 21 alin 5.) din </w:t>
      </w:r>
      <w:r w:rsidRPr="007636CE">
        <w:rPr>
          <w:rStyle w:val="do1"/>
          <w:rFonts w:ascii="Times New Roman" w:hAnsi="Times New Roman"/>
          <w:sz w:val="24"/>
          <w:szCs w:val="24"/>
          <w:lang w:val="ro-RO"/>
        </w:rPr>
        <w:t xml:space="preserve">Legea nr. 49 din 2011 pentru aprobarea Ordonanţei de urgenţă a Guvernului nr. </w:t>
      </w:r>
      <w:hyperlink r:id="rId12" w:history="1">
        <w:r w:rsidRPr="007636CE">
          <w:rPr>
            <w:rStyle w:val="Hyperlink"/>
            <w:rFonts w:ascii="Times New Roman" w:hAnsi="Times New Roman"/>
            <w:sz w:val="24"/>
            <w:szCs w:val="24"/>
            <w:lang w:val="ro-RO"/>
          </w:rPr>
          <w:t>57/2007</w:t>
        </w:r>
      </w:hyperlink>
      <w:r w:rsidRPr="007636CE">
        <w:rPr>
          <w:rStyle w:val="do1"/>
          <w:rFonts w:ascii="Times New Roman" w:hAnsi="Times New Roman"/>
          <w:sz w:val="24"/>
          <w:szCs w:val="24"/>
          <w:lang w:val="ro-RO"/>
        </w:rPr>
        <w:t xml:space="preserve"> privind regimul ariilor naturale protejate, conservarea habitatelor naturale, a florei şi faunei sălbatice,</w:t>
      </w:r>
      <w:r w:rsidRPr="007636CE">
        <w:rPr>
          <w:rFonts w:ascii="Times New Roman" w:hAnsi="Times New Roman"/>
          <w:sz w:val="24"/>
          <w:szCs w:val="24"/>
          <w:lang w:val="ro-RO"/>
        </w:rPr>
        <w:t xml:space="preserve"> cu modificările şi completările ulterioare,</w:t>
      </w:r>
      <w:r w:rsidRPr="007636CE">
        <w:rPr>
          <w:rFonts w:ascii="Times New Roman" w:hAnsi="Times New Roman"/>
          <w:color w:val="FF0000"/>
          <w:sz w:val="24"/>
          <w:szCs w:val="24"/>
          <w:lang w:val="ro-RO"/>
        </w:rPr>
        <w:t xml:space="preserve"> “</w:t>
      </w:r>
      <w:r w:rsidRPr="007636CE">
        <w:rPr>
          <w:rFonts w:ascii="Times New Roman" w:hAnsi="Times New Roman"/>
          <w:b/>
          <w:i/>
          <w:color w:val="000000"/>
          <w:sz w:val="24"/>
          <w:szCs w:val="24"/>
          <w:lang w:val="ro-RO"/>
        </w:rPr>
        <w:t xml:space="preserve"> Amenajamentul Silvic al Fondului Forestier </w:t>
      </w:r>
      <w:r>
        <w:rPr>
          <w:rFonts w:ascii="Times New Roman" w:hAnsi="Times New Roman"/>
          <w:b/>
          <w:i/>
          <w:color w:val="000000"/>
          <w:sz w:val="24"/>
          <w:szCs w:val="24"/>
          <w:lang w:val="ro-RO"/>
        </w:rPr>
        <w:t xml:space="preserve">Proprietatea </w:t>
      </w:r>
      <w:r w:rsidRPr="007636CE">
        <w:rPr>
          <w:rFonts w:ascii="Times New Roman" w:hAnsi="Times New Roman"/>
          <w:b/>
          <w:i/>
          <w:color w:val="000000"/>
          <w:sz w:val="24"/>
          <w:szCs w:val="24"/>
          <w:lang w:val="ro-RO"/>
        </w:rPr>
        <w:t>P</w:t>
      </w:r>
      <w:r w:rsidR="007132D6">
        <w:rPr>
          <w:rFonts w:ascii="Times New Roman" w:hAnsi="Times New Roman"/>
          <w:b/>
          <w:i/>
          <w:color w:val="000000"/>
          <w:sz w:val="24"/>
          <w:szCs w:val="24"/>
          <w:lang w:val="ro-RO"/>
        </w:rPr>
        <w:t xml:space="preserve">ublică </w:t>
      </w:r>
      <w:r w:rsidRPr="007636CE">
        <w:rPr>
          <w:rFonts w:ascii="Times New Roman" w:hAnsi="Times New Roman"/>
          <w:b/>
          <w:i/>
          <w:color w:val="000000"/>
          <w:sz w:val="24"/>
          <w:szCs w:val="24"/>
          <w:lang w:val="ro-RO"/>
        </w:rPr>
        <w:t xml:space="preserve">a </w:t>
      </w:r>
      <w:r w:rsidR="007132D6">
        <w:rPr>
          <w:rFonts w:ascii="Times New Roman" w:hAnsi="Times New Roman"/>
          <w:b/>
          <w:i/>
          <w:color w:val="000000"/>
          <w:sz w:val="24"/>
          <w:szCs w:val="24"/>
          <w:lang w:val="ro-RO"/>
        </w:rPr>
        <w:t>Municipiului Toplița</w:t>
      </w:r>
      <w:r w:rsidRPr="007636CE">
        <w:rPr>
          <w:rFonts w:ascii="Times New Roman" w:hAnsi="Times New Roman"/>
          <w:b/>
          <w:i/>
          <w:sz w:val="24"/>
          <w:szCs w:val="24"/>
          <w:lang w:val="ro-RO"/>
        </w:rPr>
        <w:t>, judeţul Harghita constituit în U.P. I</w:t>
      </w:r>
      <w:r w:rsidR="007F1084">
        <w:rPr>
          <w:rFonts w:ascii="Times New Roman" w:hAnsi="Times New Roman"/>
          <w:b/>
          <w:i/>
          <w:sz w:val="24"/>
          <w:szCs w:val="24"/>
          <w:lang w:val="ro-RO"/>
        </w:rPr>
        <w:t>I</w:t>
      </w:r>
      <w:r w:rsidRPr="007636CE">
        <w:rPr>
          <w:rFonts w:ascii="Times New Roman" w:hAnsi="Times New Roman"/>
          <w:b/>
          <w:i/>
          <w:sz w:val="24"/>
          <w:szCs w:val="24"/>
          <w:lang w:val="ro-RO"/>
        </w:rPr>
        <w:t xml:space="preserve"> </w:t>
      </w:r>
      <w:r w:rsidR="007132D6">
        <w:rPr>
          <w:rFonts w:ascii="Times New Roman" w:hAnsi="Times New Roman"/>
          <w:b/>
          <w:i/>
          <w:sz w:val="24"/>
          <w:szCs w:val="24"/>
          <w:lang w:val="ro-RO"/>
        </w:rPr>
        <w:t>TOPLIȚA</w:t>
      </w:r>
      <w:r w:rsidR="00A745D4">
        <w:rPr>
          <w:rFonts w:ascii="Times New Roman" w:hAnsi="Times New Roman"/>
          <w:b/>
          <w:i/>
          <w:sz w:val="24"/>
          <w:szCs w:val="24"/>
          <w:lang w:val="ro-RO"/>
        </w:rPr>
        <w:t xml:space="preserve"> P</w:t>
      </w:r>
      <w:r w:rsidR="007132D6">
        <w:rPr>
          <w:rFonts w:ascii="Times New Roman" w:hAnsi="Times New Roman"/>
          <w:b/>
          <w:i/>
          <w:sz w:val="24"/>
          <w:szCs w:val="24"/>
          <w:lang w:val="ro-RO"/>
        </w:rPr>
        <w:t>Ă</w:t>
      </w:r>
      <w:r w:rsidR="007F1084">
        <w:rPr>
          <w:rFonts w:ascii="Times New Roman" w:hAnsi="Times New Roman"/>
          <w:b/>
          <w:i/>
          <w:sz w:val="24"/>
          <w:szCs w:val="24"/>
          <w:lang w:val="ro-RO"/>
        </w:rPr>
        <w:t>ȘUNE</w:t>
      </w:r>
      <w:r w:rsidRPr="007636CE">
        <w:rPr>
          <w:rFonts w:ascii="Times New Roman" w:hAnsi="Times New Roman"/>
          <w:b/>
          <w:i/>
          <w:sz w:val="24"/>
          <w:szCs w:val="24"/>
          <w:lang w:val="ro-RO"/>
        </w:rPr>
        <w:t xml:space="preserve">” </w:t>
      </w:r>
      <w:r w:rsidRPr="007636CE">
        <w:rPr>
          <w:rStyle w:val="tpa1"/>
          <w:rFonts w:ascii="Times New Roman" w:hAnsi="Times New Roman"/>
          <w:sz w:val="24"/>
          <w:szCs w:val="24"/>
          <w:lang w:val="ro-RO"/>
        </w:rPr>
        <w:t xml:space="preserve">adoptat va fi armonizat cu prevederile planului de management elaborate pentru ariile naturale protejate cuprinse în acest amenajament silvic, aprobarea Planului de Management al Pacului Natural Defileul Mureșului Superior și al ariilor naturale protejate anexe fiind realizată prin </w:t>
      </w:r>
      <w:r w:rsidRPr="007636CE">
        <w:rPr>
          <w:rStyle w:val="tpa1"/>
          <w:rFonts w:ascii="Times New Roman" w:hAnsi="Times New Roman"/>
          <w:b/>
          <w:i/>
          <w:sz w:val="24"/>
          <w:szCs w:val="24"/>
          <w:lang w:val="ro-RO"/>
        </w:rPr>
        <w:t>Ordinul MMAP nr.1556/2016, publicat în M.O. nr.1041/23 decembrie 2016</w:t>
      </w:r>
      <w:r w:rsidR="009D64A6">
        <w:rPr>
          <w:rStyle w:val="tpa1"/>
          <w:rFonts w:ascii="Times New Roman" w:hAnsi="Times New Roman"/>
          <w:b/>
          <w:i/>
          <w:sz w:val="24"/>
          <w:szCs w:val="24"/>
          <w:lang w:val="ro-RO"/>
        </w:rPr>
        <w:t xml:space="preserve">; </w:t>
      </w:r>
    </w:p>
    <w:p w:rsidR="001E1FA2" w:rsidRPr="007636CE" w:rsidRDefault="001E1FA2" w:rsidP="00DF5264">
      <w:pPr>
        <w:autoSpaceDE w:val="0"/>
        <w:autoSpaceDN w:val="0"/>
        <w:adjustRightInd w:val="0"/>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c.)</w:t>
      </w:r>
      <w:r w:rsidR="00376E06">
        <w:rPr>
          <w:rFonts w:ascii="Times New Roman" w:hAnsi="Times New Roman"/>
          <w:b/>
          <w:sz w:val="24"/>
          <w:szCs w:val="24"/>
          <w:lang w:val="ro-RO"/>
        </w:rPr>
        <w:t xml:space="preserve"> </w:t>
      </w:r>
      <w:r w:rsidRPr="007636CE">
        <w:rPr>
          <w:rFonts w:ascii="Times New Roman" w:hAnsi="Times New Roman"/>
          <w:b/>
          <w:sz w:val="24"/>
          <w:szCs w:val="24"/>
          <w:lang w:val="ro-RO"/>
        </w:rPr>
        <w:t>Relevanţa planului în/pentru integrarea consideraţiilor de mediu, mai ales din perspectiva promovării dezvoltării durabile:</w:t>
      </w:r>
    </w:p>
    <w:p w:rsidR="001E1FA2" w:rsidRPr="007636CE" w:rsidRDefault="001E1FA2" w:rsidP="001E1FA2">
      <w:pPr>
        <w:ind w:firstLine="720"/>
        <w:jc w:val="both"/>
        <w:rPr>
          <w:rFonts w:ascii="Times New Roman" w:hAnsi="Times New Roman"/>
          <w:iCs/>
          <w:sz w:val="24"/>
          <w:szCs w:val="24"/>
          <w:lang w:val="ro-RO"/>
        </w:rPr>
      </w:pPr>
      <w:r w:rsidRPr="007636CE">
        <w:rPr>
          <w:rFonts w:ascii="Times New Roman" w:hAnsi="Times New Roman"/>
          <w:iCs/>
          <w:sz w:val="24"/>
          <w:szCs w:val="24"/>
          <w:lang w:val="ro-RO"/>
        </w:rPr>
        <w:t>Amen</w:t>
      </w:r>
      <w:r w:rsidR="007D02DC">
        <w:rPr>
          <w:rFonts w:ascii="Times New Roman" w:hAnsi="Times New Roman"/>
          <w:iCs/>
          <w:sz w:val="24"/>
          <w:szCs w:val="24"/>
          <w:lang w:val="ro-RO"/>
        </w:rPr>
        <w:t>a</w:t>
      </w:r>
      <w:r w:rsidRPr="007636CE">
        <w:rPr>
          <w:rFonts w:ascii="Times New Roman" w:hAnsi="Times New Roman"/>
          <w:iCs/>
          <w:sz w:val="24"/>
          <w:szCs w:val="24"/>
          <w:lang w:val="ro-RO"/>
        </w:rPr>
        <w:t xml:space="preserve">jamentul în sine are scopul de a promova </w:t>
      </w:r>
      <w:r w:rsidR="007D02DC">
        <w:rPr>
          <w:rFonts w:ascii="Times New Roman" w:hAnsi="Times New Roman"/>
          <w:iCs/>
          <w:sz w:val="24"/>
          <w:szCs w:val="24"/>
          <w:lang w:val="ro-RO"/>
        </w:rPr>
        <w:t xml:space="preserve">dezvoltarea durabilă, urmărind </w:t>
      </w:r>
      <w:r w:rsidRPr="007636CE">
        <w:rPr>
          <w:rFonts w:ascii="Times New Roman" w:hAnsi="Times New Roman"/>
          <w:iCs/>
          <w:sz w:val="24"/>
          <w:szCs w:val="24"/>
          <w:lang w:val="ro-RO"/>
        </w:rPr>
        <w:t>stabilirea unor ansamblu de măsuri silviculturale, economice şi de interes social prin care pădurea poate da societă</w:t>
      </w:r>
      <w:r w:rsidRPr="007636CE">
        <w:rPr>
          <w:rFonts w:ascii="Times New Roman" w:hAnsi="Times New Roman"/>
          <w:sz w:val="24"/>
          <w:szCs w:val="24"/>
          <w:lang w:val="ro-RO"/>
        </w:rPr>
        <w:t>ț</w:t>
      </w:r>
      <w:r w:rsidRPr="007636CE">
        <w:rPr>
          <w:rFonts w:ascii="Times New Roman" w:hAnsi="Times New Roman"/>
          <w:iCs/>
          <w:sz w:val="24"/>
          <w:szCs w:val="24"/>
          <w:lang w:val="ro-RO"/>
        </w:rPr>
        <w:t>ii cu maximă eficen</w:t>
      </w:r>
      <w:r w:rsidRPr="007636CE">
        <w:rPr>
          <w:rFonts w:ascii="Times New Roman" w:hAnsi="Times New Roman"/>
          <w:sz w:val="24"/>
          <w:szCs w:val="24"/>
          <w:lang w:val="ro-RO"/>
        </w:rPr>
        <w:t>ț</w:t>
      </w:r>
      <w:r w:rsidRPr="007636CE">
        <w:rPr>
          <w:rFonts w:ascii="Times New Roman" w:hAnsi="Times New Roman"/>
          <w:iCs/>
          <w:sz w:val="24"/>
          <w:szCs w:val="24"/>
          <w:lang w:val="ro-RO"/>
        </w:rPr>
        <w:t xml:space="preserve">ă produse </w:t>
      </w:r>
      <w:r w:rsidRPr="007636CE">
        <w:rPr>
          <w:rFonts w:ascii="Times New Roman" w:hAnsi="Times New Roman"/>
          <w:sz w:val="24"/>
          <w:szCs w:val="24"/>
          <w:lang w:val="ro-RO"/>
        </w:rPr>
        <w:t>ș</w:t>
      </w:r>
      <w:r w:rsidRPr="007636CE">
        <w:rPr>
          <w:rFonts w:ascii="Times New Roman" w:hAnsi="Times New Roman"/>
          <w:iCs/>
          <w:sz w:val="24"/>
          <w:szCs w:val="24"/>
          <w:lang w:val="ro-RO"/>
        </w:rPr>
        <w:t>i servicii, cu men</w:t>
      </w:r>
      <w:r w:rsidRPr="007636CE">
        <w:rPr>
          <w:rFonts w:ascii="Times New Roman" w:hAnsi="Times New Roman"/>
          <w:sz w:val="24"/>
          <w:szCs w:val="24"/>
          <w:lang w:val="ro-RO"/>
        </w:rPr>
        <w:t>ț</w:t>
      </w:r>
      <w:r w:rsidRPr="007636CE">
        <w:rPr>
          <w:rFonts w:ascii="Times New Roman" w:hAnsi="Times New Roman"/>
          <w:iCs/>
          <w:sz w:val="24"/>
          <w:szCs w:val="24"/>
          <w:lang w:val="ro-RO"/>
        </w:rPr>
        <w:t>inerea continuită</w:t>
      </w:r>
      <w:r w:rsidRPr="007636CE">
        <w:rPr>
          <w:rFonts w:ascii="Times New Roman" w:hAnsi="Times New Roman"/>
          <w:sz w:val="24"/>
          <w:szCs w:val="24"/>
          <w:lang w:val="ro-RO"/>
        </w:rPr>
        <w:t>ț</w:t>
      </w:r>
      <w:r w:rsidRPr="007636CE">
        <w:rPr>
          <w:rFonts w:ascii="Times New Roman" w:hAnsi="Times New Roman"/>
          <w:iCs/>
          <w:sz w:val="24"/>
          <w:szCs w:val="24"/>
          <w:lang w:val="ro-RO"/>
        </w:rPr>
        <w:t>ii pădurilor, men</w:t>
      </w:r>
      <w:r w:rsidRPr="007636CE">
        <w:rPr>
          <w:rFonts w:ascii="Times New Roman" w:hAnsi="Times New Roman"/>
          <w:sz w:val="24"/>
          <w:szCs w:val="24"/>
          <w:lang w:val="ro-RO"/>
        </w:rPr>
        <w:t>ț</w:t>
      </w:r>
      <w:r w:rsidRPr="007636CE">
        <w:rPr>
          <w:rFonts w:ascii="Times New Roman" w:hAnsi="Times New Roman"/>
          <w:iCs/>
          <w:sz w:val="24"/>
          <w:szCs w:val="24"/>
          <w:lang w:val="ro-RO"/>
        </w:rPr>
        <w:t>inându-se ca o resursă regenerabilă.</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Dezvoltarea şi aplicarea ei se bazează pe conceptul „dezvoltării durabile”,</w:t>
      </w:r>
      <w:r w:rsidRPr="007636CE">
        <w:rPr>
          <w:rFonts w:ascii="Times New Roman" w:hAnsi="Times New Roman"/>
          <w:color w:val="FF0000"/>
          <w:sz w:val="24"/>
          <w:szCs w:val="24"/>
          <w:lang w:val="ro-RO"/>
        </w:rPr>
        <w:t xml:space="preserve"> </w:t>
      </w:r>
      <w:r w:rsidRPr="007636CE">
        <w:rPr>
          <w:rFonts w:ascii="Times New Roman" w:hAnsi="Times New Roman"/>
          <w:sz w:val="24"/>
          <w:szCs w:val="24"/>
          <w:lang w:val="ro-RO"/>
        </w:rPr>
        <w:t>respectându-se următoarele principii: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-Principiul continuităţii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-Principiul eficacităţii funcţionale</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-Principiul conservării şi ameliorării biodiversităţii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Probleme de mediu relevante pentru plan:</w:t>
      </w:r>
    </w:p>
    <w:p w:rsidR="001E1FA2" w:rsidRPr="007636CE" w:rsidRDefault="001E1FA2" w:rsidP="001E1FA2">
      <w:pPr>
        <w:ind w:left="810"/>
        <w:jc w:val="both"/>
        <w:rPr>
          <w:rFonts w:ascii="Times New Roman" w:hAnsi="Times New Roman"/>
          <w:sz w:val="24"/>
          <w:szCs w:val="24"/>
          <w:lang w:val="ro-RO"/>
        </w:rPr>
      </w:pPr>
      <w:r w:rsidRPr="007636CE">
        <w:rPr>
          <w:rFonts w:ascii="Times New Roman" w:hAnsi="Times New Roman"/>
          <w:sz w:val="24"/>
          <w:szCs w:val="24"/>
          <w:lang w:val="ro-RO"/>
        </w:rPr>
        <w:t>Menţinerea integrităţii fondului forestier, respectiv protejarea ariilor naturale protejate şi a peisajului.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e. Relevanţa planului pentru implementarea legislaţiei naţionale şi comunitare de mediu: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Se vor respecta prevederile din:</w:t>
      </w:r>
    </w:p>
    <w:p w:rsidR="001E1FA2" w:rsidRPr="007636CE" w:rsidRDefault="001E1FA2" w:rsidP="001E1FA2">
      <w:pPr>
        <w:pStyle w:val="BodyTextIndent"/>
        <w:numPr>
          <w:ilvl w:val="0"/>
          <w:numId w:val="8"/>
        </w:numPr>
        <w:spacing w:after="0" w:line="240" w:lineRule="auto"/>
        <w:jc w:val="both"/>
        <w:rPr>
          <w:rFonts w:ascii="Times New Roman" w:hAnsi="Times New Roman"/>
          <w:i/>
          <w:sz w:val="24"/>
          <w:szCs w:val="24"/>
          <w:lang w:val="ro-RO"/>
        </w:rPr>
      </w:pPr>
      <w:r w:rsidRPr="007636CE">
        <w:rPr>
          <w:rFonts w:ascii="Times New Roman" w:hAnsi="Times New Roman"/>
          <w:i/>
          <w:sz w:val="24"/>
          <w:szCs w:val="24"/>
          <w:lang w:val="ro-RO"/>
        </w:rPr>
        <w:t>Ordonanţa de Urgenţă nr.195 din 22 decembrie 2005, cu modificările ulterioare şi completările ulterioare privind protecţia mediului, art.69:</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b) să exploateze masa lemnoasă în condiţiile legii precum şi să ia măsuri de reîmpădurire şi, respectiv de completare a regenerărilor naturale;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c) să gestioneze corespunzător deşeurile de exploatare rezultate, în condiţiile prevăzute de lege;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d) să asigure respectarea regulilor silvice de exploatare şi transport tehnologic al lemnului, stabilite conform legii, în scopul menţinerii biodiversităţii pădurilor şi a echilibrului ecologic;</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e) să respecte regimul silvic în conformitate cu prevederile legislaţiei în domeniul silviculturii şi protecţiei mediului;</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f)să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nr.3/2001 pentru ratificarea Protocolului de la Kyoto la Convenţia cadru a Naţiunilor Unite asupra schimbărilor climatice, adoptat la 11 decembrie 1997;</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nr.24/1994 - pentru ratificarea Convenţiei</w:t>
      </w:r>
      <w:r w:rsidR="000439B5" w:rsidRPr="007636CE">
        <w:rPr>
          <w:rFonts w:ascii="Times New Roman" w:hAnsi="Times New Roman"/>
          <w:sz w:val="24"/>
          <w:szCs w:val="24"/>
          <w:lang w:val="ro-RO"/>
        </w:rPr>
        <w:t xml:space="preserve"> </w:t>
      </w:r>
      <w:r w:rsidRPr="007636CE">
        <w:rPr>
          <w:rFonts w:ascii="Times New Roman" w:hAnsi="Times New Roman"/>
          <w:sz w:val="24"/>
          <w:szCs w:val="24"/>
          <w:lang w:val="ro-RO"/>
        </w:rPr>
        <w:t>- cadru a Naţiunilor Unite asupra schimbărilor climatice, semnată la Rio de Janeiro la 5 iunie 1992;</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Apelor nr.107/1996 cu modificările şi completările ulterioare;</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lastRenderedPageBreak/>
        <w:t>HG nr.445/2009 privind evaluarea impactului anumitor proiecte publice şi private asupra mediului;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OUG nr.57/2007 aprobat prin Legea nr.49/2011 privind regimul ariilor naturale protejate, conservarea habitatelor naturale, a florei şi faunei sălbatice cu modificările şi completările ulterioare; </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Ordinul M.M.P. 2387/2011, pentru modificarea Ordinului ministrului mediului şi dezvoltării durabile nr.1964/2007 privind instituirea regimului de arie naturală protejată a siturilor de importanţă comunitară, ca parte integrantă a reţelei ecologice europene Natura 2000 în România;</w:t>
      </w:r>
    </w:p>
    <w:p w:rsidR="001E1FA2" w:rsidRPr="007636CE" w:rsidRDefault="002023E8"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Ordinul nr.46/2016, </w:t>
      </w:r>
      <w:r w:rsidR="001E1FA2" w:rsidRPr="007636CE">
        <w:rPr>
          <w:rFonts w:ascii="Times New Roman" w:hAnsi="Times New Roman"/>
          <w:sz w:val="24"/>
          <w:szCs w:val="24"/>
          <w:lang w:val="ro-RO"/>
        </w:rPr>
        <w:t>p</w:t>
      </w:r>
      <w:r w:rsidRPr="007636CE">
        <w:rPr>
          <w:rFonts w:ascii="Times New Roman" w:hAnsi="Times New Roman"/>
          <w:sz w:val="24"/>
          <w:szCs w:val="24"/>
          <w:lang w:val="ro-RO"/>
        </w:rPr>
        <w:t>r</w:t>
      </w:r>
      <w:r w:rsidR="001E1FA2" w:rsidRPr="007636CE">
        <w:rPr>
          <w:rFonts w:ascii="Times New Roman" w:hAnsi="Times New Roman"/>
          <w:sz w:val="24"/>
          <w:szCs w:val="24"/>
          <w:lang w:val="ro-RO"/>
        </w:rPr>
        <w:t>ivind instituirea regimului de arie naturală protejată și declararea siturilor de importanță comunitară ca parte integrantă a rețelei ecologice europene Natura 2000 în România;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H.G. nr.971/2011, pentru modificarea şi completarea H.G. nr.1284/2007 privind declararea ariilor de protecţie specială avifaunistică ca parte integrantă a reţelei ecologice europene Natura 2000 în România.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Hotărârea Consiliului Judeţean Harghita nr.162/2005, privind protecţia valorilor naturale de pe teritoriul judeţului Harghita;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Respectarea Legii nr.5/2000, pentru aprobarea Planului de amenajare a teritoriului naţional;</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nr.211/2011 privind regimul deşeurilor;</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nr.101/2011 pentru prevenirea şi sancţionarea unor fapte privind degradarea mediului;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O.U.G. nr.196/2005 privind Fondul de Mediu cu modificările şi completările ulterioare; </w:t>
      </w:r>
    </w:p>
    <w:p w:rsidR="001E1FA2"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FB187F" w:rsidRPr="00FB187F" w:rsidRDefault="00FB187F" w:rsidP="00FB187F">
      <w:pPr>
        <w:pStyle w:val="ListParagraph"/>
        <w:numPr>
          <w:ilvl w:val="0"/>
          <w:numId w:val="8"/>
        </w:numPr>
        <w:autoSpaceDE w:val="0"/>
        <w:autoSpaceDN w:val="0"/>
        <w:adjustRightInd w:val="0"/>
        <w:spacing w:after="0" w:line="240" w:lineRule="auto"/>
        <w:jc w:val="both"/>
        <w:rPr>
          <w:rFonts w:ascii="Times New Roman" w:eastAsiaTheme="minorHAnsi" w:hAnsi="Times New Roman"/>
          <w:b/>
          <w:i/>
          <w:sz w:val="24"/>
          <w:szCs w:val="24"/>
        </w:rPr>
      </w:pPr>
      <w:r w:rsidRPr="00FB187F">
        <w:rPr>
          <w:rFonts w:ascii="Times New Roman" w:eastAsiaTheme="minorHAnsi" w:hAnsi="Times New Roman"/>
          <w:b/>
          <w:i/>
          <w:sz w:val="24"/>
          <w:szCs w:val="24"/>
        </w:rPr>
        <w:t>ORDIN  Nr. 1447/2017 din 24 noiembrie 2017 privind aprobarea Metodologiei de atribuire în administrare şi custodie a ariilor naturale protejate, în special art.32;</w:t>
      </w: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2. Caracteristicile efectelor şi ale zonei posibil a fi afectate cu privire, în special, la:  </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a. Probabilitatea, durata, frecvenţa şi reversibilitatea efectelor:</w:t>
      </w:r>
    </w:p>
    <w:p w:rsidR="001E1FA2" w:rsidRPr="007636CE" w:rsidRDefault="001E1FA2" w:rsidP="001E1FA2">
      <w:pPr>
        <w:spacing w:after="0" w:line="240" w:lineRule="auto"/>
        <w:ind w:firstLine="708"/>
        <w:jc w:val="both"/>
        <w:rPr>
          <w:rFonts w:ascii="Times New Roman" w:hAnsi="Times New Roman"/>
          <w:sz w:val="24"/>
          <w:szCs w:val="24"/>
          <w:lang w:val="ro-RO"/>
        </w:rPr>
      </w:pPr>
      <w:r w:rsidRPr="007636CE">
        <w:rPr>
          <w:rFonts w:ascii="Times New Roman" w:hAnsi="Times New Roman"/>
          <w:sz w:val="24"/>
          <w:szCs w:val="24"/>
          <w:lang w:val="ro-RO"/>
        </w:rPr>
        <w:t>Prin măsurile prevăzute în Amenajamentul Silvic nu apare efect remanent asupra mediului.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 b. Natura cumulativă a efectelor:</w:t>
      </w:r>
    </w:p>
    <w:p w:rsidR="001E1FA2" w:rsidRPr="007636CE" w:rsidRDefault="001E1FA2" w:rsidP="001E1FA2">
      <w:pPr>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  c. Natura transfrontieră a efectelor:</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sz w:val="24"/>
          <w:szCs w:val="24"/>
          <w:lang w:val="ro-RO"/>
        </w:rPr>
        <w:t xml:space="preserve">  </w:t>
      </w:r>
      <w:r w:rsidRPr="007636CE">
        <w:rPr>
          <w:rFonts w:ascii="Times New Roman" w:hAnsi="Times New Roman"/>
          <w:b/>
          <w:sz w:val="24"/>
          <w:szCs w:val="24"/>
          <w:lang w:val="ro-RO"/>
        </w:rPr>
        <w:t>d. Riscul pentru sănătatea umană sau pentru mediu ( de exemplu, datorită accidentelor):</w:t>
      </w:r>
    </w:p>
    <w:p w:rsidR="009F4F8F" w:rsidRPr="00B4265B" w:rsidRDefault="001E1FA2" w:rsidP="0005145D">
      <w:pPr>
        <w:spacing w:after="0" w:line="240" w:lineRule="auto"/>
        <w:ind w:firstLine="708"/>
        <w:jc w:val="both"/>
        <w:rPr>
          <w:rFonts w:ascii="Garamond" w:hAnsi="Garamond"/>
          <w:lang w:val="ro-RO"/>
        </w:rPr>
      </w:pPr>
      <w:r w:rsidRPr="00B4265B">
        <w:rPr>
          <w:rFonts w:ascii="Times New Roman" w:hAnsi="Times New Roman"/>
          <w:lang w:val="ro-RO"/>
        </w:rPr>
        <w:t>Prin măsurile prevăzute în Planul de Amenajament Silvic acest plan nu prezintă risc pentru mediu sau pentru sănătatea umană.</w:t>
      </w:r>
      <w:r w:rsidR="000439B5" w:rsidRPr="00B4265B">
        <w:rPr>
          <w:rFonts w:ascii="Times New Roman" w:hAnsi="Times New Roman"/>
          <w:lang w:val="ro-RO"/>
        </w:rPr>
        <w:t xml:space="preserve"> </w:t>
      </w:r>
      <w:r w:rsidRPr="00B4265B">
        <w:rPr>
          <w:rFonts w:ascii="Times New Roman" w:hAnsi="Times New Roman"/>
          <w:lang w:val="ro-RO"/>
        </w:rPr>
        <w:t>Amenajamentul s</w:t>
      </w:r>
      <w:r w:rsidR="009F4F8F" w:rsidRPr="00B4265B">
        <w:rPr>
          <w:rFonts w:ascii="Times New Roman" w:hAnsi="Times New Roman"/>
          <w:lang w:val="ro-RO"/>
        </w:rPr>
        <w:t>ilvic nu</w:t>
      </w:r>
      <w:r w:rsidR="00053BC5" w:rsidRPr="00B4265B">
        <w:rPr>
          <w:rFonts w:ascii="Times New Roman" w:hAnsi="Times New Roman"/>
          <w:lang w:val="ro-RO"/>
        </w:rPr>
        <w:t xml:space="preserve"> propune lucrări pe ape. L</w:t>
      </w:r>
      <w:r w:rsidR="009F4F8F" w:rsidRPr="00B4265B">
        <w:rPr>
          <w:rFonts w:ascii="Garamond" w:hAnsi="Garamond"/>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Contractele/Autorizaţiile de exploatare pe aceste amplasamente.</w:t>
      </w:r>
    </w:p>
    <w:p w:rsidR="001E1FA2" w:rsidRDefault="001E1FA2" w:rsidP="0005145D">
      <w:pPr>
        <w:autoSpaceDE w:val="0"/>
        <w:autoSpaceDN w:val="0"/>
        <w:adjustRightInd w:val="0"/>
        <w:spacing w:after="0" w:line="240" w:lineRule="auto"/>
        <w:ind w:left="360"/>
        <w:rPr>
          <w:rFonts w:ascii="Times New Roman" w:hAnsi="Times New Roman"/>
          <w:b/>
          <w:bCs/>
          <w:i/>
          <w:iCs/>
          <w:sz w:val="24"/>
          <w:szCs w:val="24"/>
          <w:lang w:val="ro-RO"/>
        </w:rPr>
      </w:pPr>
      <w:r w:rsidRPr="007636CE">
        <w:rPr>
          <w:rFonts w:ascii="Times New Roman" w:hAnsi="Times New Roman"/>
          <w:b/>
          <w:bCs/>
          <w:i/>
          <w:iCs/>
          <w:sz w:val="24"/>
          <w:szCs w:val="24"/>
          <w:lang w:val="ro-RO"/>
        </w:rPr>
        <w:t>Măsuri prevăzute în cazul unor calamităţi:</w:t>
      </w:r>
    </w:p>
    <w:p w:rsidR="0005145D" w:rsidRPr="007636CE" w:rsidRDefault="0005145D" w:rsidP="0005145D">
      <w:pPr>
        <w:autoSpaceDE w:val="0"/>
        <w:autoSpaceDN w:val="0"/>
        <w:adjustRightInd w:val="0"/>
        <w:spacing w:after="0" w:line="240" w:lineRule="auto"/>
        <w:ind w:left="360"/>
        <w:rPr>
          <w:rFonts w:ascii="Times New Roman" w:hAnsi="Times New Roman"/>
          <w:b/>
          <w:bCs/>
          <w:i/>
          <w:iCs/>
          <w:sz w:val="24"/>
          <w:szCs w:val="24"/>
          <w:lang w:val="ro-RO"/>
        </w:rPr>
      </w:pPr>
    </w:p>
    <w:p w:rsidR="001E1FA2" w:rsidRPr="007636CE" w:rsidRDefault="001E1FA2" w:rsidP="0005145D">
      <w:pPr>
        <w:autoSpaceDE w:val="0"/>
        <w:autoSpaceDN w:val="0"/>
        <w:adjustRightInd w:val="0"/>
        <w:spacing w:after="0" w:line="240" w:lineRule="auto"/>
        <w:ind w:left="360" w:firstLine="348"/>
        <w:jc w:val="both"/>
        <w:rPr>
          <w:rFonts w:ascii="Times New Roman" w:hAnsi="Times New Roman"/>
          <w:bCs/>
          <w:i/>
          <w:iCs/>
          <w:sz w:val="24"/>
          <w:szCs w:val="24"/>
          <w:lang w:val="ro-RO"/>
        </w:rPr>
      </w:pPr>
      <w:r w:rsidRPr="007636CE">
        <w:rPr>
          <w:rFonts w:ascii="Times New Roman" w:hAnsi="Times New Roman"/>
          <w:i/>
          <w:sz w:val="24"/>
          <w:szCs w:val="24"/>
          <w:lang w:val="ro-RO"/>
        </w:rPr>
        <w:t xml:space="preserve">Titularul activităţii are obligaţia conform prevederilor art. 15 din OUG 164/2008 pentru modificarea si completarea Ordonanţei de Urgenţă a Guvernului nr. 195/2005 privind protecţia mediului, de a notifica APM Harghita daca intervin elemente noi, necunoscute la </w:t>
      </w:r>
      <w:r w:rsidRPr="007636CE">
        <w:rPr>
          <w:rFonts w:ascii="Times New Roman" w:hAnsi="Times New Roman"/>
          <w:i/>
          <w:sz w:val="24"/>
          <w:szCs w:val="24"/>
          <w:lang w:val="ro-RO"/>
        </w:rPr>
        <w:lastRenderedPageBreak/>
        <w:t>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1E1FA2" w:rsidRPr="007636CE" w:rsidRDefault="001E1FA2" w:rsidP="001E1FA2">
      <w:pPr>
        <w:autoSpaceDE w:val="0"/>
        <w:autoSpaceDN w:val="0"/>
        <w:adjustRightInd w:val="0"/>
        <w:spacing w:after="0" w:line="240" w:lineRule="auto"/>
        <w:ind w:left="360" w:firstLine="348"/>
        <w:jc w:val="both"/>
        <w:rPr>
          <w:rFonts w:ascii="Times New Roman" w:hAnsi="Times New Roman"/>
          <w:bCs/>
          <w:iCs/>
          <w:lang w:val="ro-RO"/>
        </w:rPr>
      </w:pPr>
      <w:r w:rsidRPr="007636CE">
        <w:rPr>
          <w:rFonts w:ascii="Times New Roman" w:hAnsi="Times New Roman"/>
          <w:bCs/>
          <w:iCs/>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7636CE" w:rsidRDefault="001E1FA2" w:rsidP="001E1FA2">
      <w:pPr>
        <w:autoSpaceDE w:val="0"/>
        <w:autoSpaceDN w:val="0"/>
        <w:adjustRightInd w:val="0"/>
        <w:spacing w:after="0" w:line="240" w:lineRule="auto"/>
        <w:ind w:left="360" w:firstLine="348"/>
        <w:jc w:val="both"/>
        <w:rPr>
          <w:rFonts w:ascii="Times New Roman" w:hAnsi="Times New Roman"/>
          <w:bCs/>
          <w:iCs/>
          <w:lang w:val="ro-RO"/>
        </w:rPr>
      </w:pPr>
      <w:r w:rsidRPr="007636CE">
        <w:rPr>
          <w:rFonts w:ascii="Times New Roman" w:hAnsi="Times New Roman"/>
          <w:bCs/>
          <w:iCs/>
          <w:lang w:val="ro-RO"/>
        </w:rPr>
        <w:t xml:space="preserve">La implementarea obiectivelor incluse în </w:t>
      </w:r>
      <w:r w:rsidRPr="00D125CC">
        <w:rPr>
          <w:rFonts w:ascii="Times New Roman" w:hAnsi="Times New Roman"/>
          <w:bCs/>
          <w:iCs/>
          <w:lang w:val="ro-RO"/>
        </w:rPr>
        <w:t>“</w:t>
      </w:r>
      <w:r w:rsidR="00D24B52" w:rsidRPr="00D125CC">
        <w:rPr>
          <w:rFonts w:ascii="Times New Roman" w:hAnsi="Times New Roman"/>
          <w:i/>
          <w:color w:val="000000"/>
          <w:lang w:val="ro-RO"/>
        </w:rPr>
        <w:t xml:space="preserve"> </w:t>
      </w:r>
      <w:r w:rsidR="007132D6" w:rsidRPr="007132D6">
        <w:rPr>
          <w:rFonts w:ascii="Times New Roman" w:hAnsi="Times New Roman"/>
          <w:i/>
          <w:color w:val="000000"/>
          <w:lang w:val="ro-RO"/>
        </w:rPr>
        <w:t xml:space="preserve">Amenajamentul Silvic al Fondului Forestier Proprietatea Publică a Municipiului Toplița, judeţul Harghita constituit în U.P. </w:t>
      </w:r>
      <w:r w:rsidR="007F1084">
        <w:rPr>
          <w:rFonts w:ascii="Times New Roman" w:hAnsi="Times New Roman"/>
          <w:i/>
          <w:color w:val="000000"/>
          <w:lang w:val="ro-RO"/>
        </w:rPr>
        <w:t>I</w:t>
      </w:r>
      <w:r w:rsidR="007132D6" w:rsidRPr="007132D6">
        <w:rPr>
          <w:rFonts w:ascii="Times New Roman" w:hAnsi="Times New Roman"/>
          <w:i/>
          <w:color w:val="000000"/>
          <w:lang w:val="ro-RO"/>
        </w:rPr>
        <w:t>I TOPLIȚA PĂ</w:t>
      </w:r>
      <w:r w:rsidR="007F1084">
        <w:rPr>
          <w:rFonts w:ascii="Times New Roman" w:hAnsi="Times New Roman"/>
          <w:i/>
          <w:color w:val="000000"/>
          <w:lang w:val="ro-RO"/>
        </w:rPr>
        <w:t>ȘUNE</w:t>
      </w:r>
      <w:r w:rsidR="007132D6" w:rsidRPr="007132D6">
        <w:rPr>
          <w:rFonts w:ascii="Times New Roman" w:hAnsi="Times New Roman"/>
          <w:i/>
          <w:color w:val="000000"/>
          <w:lang w:val="ro-RO"/>
        </w:rPr>
        <w:t>”</w:t>
      </w:r>
      <w:r w:rsidRPr="007636CE">
        <w:rPr>
          <w:rFonts w:ascii="Times New Roman" w:hAnsi="Times New Roman"/>
          <w:bCs/>
          <w:iCs/>
          <w:lang w:val="ro-RO"/>
        </w:rPr>
        <w:t xml:space="preserve">, Ocolul Silvic va ţine cont de prevederile art. 33, alin. 1 şi </w:t>
      </w:r>
      <w:smartTag w:uri="urn:schemas-microsoft-com:office:smarttags" w:element="metricconverter">
        <w:smartTagPr>
          <w:attr w:name="ProductID" w:val="2, a"/>
        </w:smartTagPr>
        <w:r w:rsidRPr="007636CE">
          <w:rPr>
            <w:rFonts w:ascii="Times New Roman" w:hAnsi="Times New Roman"/>
            <w:bCs/>
            <w:iCs/>
            <w:lang w:val="ro-RO"/>
          </w:rPr>
          <w:t>2, a</w:t>
        </w:r>
      </w:smartTag>
      <w:r w:rsidRPr="007636CE">
        <w:rPr>
          <w:rFonts w:ascii="Times New Roman" w:hAnsi="Times New Roman"/>
          <w:bCs/>
          <w:iCs/>
          <w:lang w:val="ro-RO"/>
        </w:rPr>
        <w:t xml:space="preserve"> Ordonanţei de Urgenţă nr. 57 din 20.06.2007 – privind regimul ariilor protejate, conservarea habitatelor naturale, a florei şi faunei sălbatice, aprobată cu modificări prin Legea nr. 49 din 07.04.2011.</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Cs/>
          <w:iCs/>
          <w:sz w:val="20"/>
          <w:szCs w:val="20"/>
          <w:lang w:val="ro-RO"/>
        </w:rPr>
        <w:t>Măsuri propuse în cazul apariţiei unor calamităţi naturale (incendii de pădure şi păşuni, alunecările de teren, inundaţii, doborâturi şi rupturi în masă de vânt şi zăpadă, atacuri masive de insecte etc.):</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Incendii</w:t>
      </w:r>
      <w:r w:rsidRPr="007636CE">
        <w:rPr>
          <w:rFonts w:ascii="Times New Roman" w:hAnsi="Times New Roman"/>
          <w:bCs/>
          <w:iCs/>
          <w:sz w:val="20"/>
          <w:szCs w:val="20"/>
          <w:lang w:val="ro-RO"/>
        </w:rPr>
        <w:t>: Identificarea şi izolarea focarelor prin utilizarea dotărilor din pichetul PSI al Ocolului Silvic; Informarea Departamentului de Pompieri de pe raza de competenţă a acestora;</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Alunecări de teren</w:t>
      </w:r>
      <w:r w:rsidRPr="007636CE">
        <w:rPr>
          <w:rFonts w:ascii="Times New Roman" w:hAnsi="Times New Roman"/>
          <w:bCs/>
          <w:iCs/>
          <w:sz w:val="20"/>
          <w:szCs w:val="20"/>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Inundaţii</w:t>
      </w:r>
      <w:r w:rsidRPr="007636CE">
        <w:rPr>
          <w:rFonts w:ascii="Times New Roman" w:hAnsi="Times New Roman"/>
          <w:bCs/>
          <w:iCs/>
          <w:sz w:val="20"/>
          <w:szCs w:val="20"/>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7636CE" w:rsidRDefault="001E1FA2" w:rsidP="001E1FA2">
      <w:pPr>
        <w:autoSpaceDE w:val="0"/>
        <w:autoSpaceDN w:val="0"/>
        <w:adjustRightInd w:val="0"/>
        <w:spacing w:after="0" w:line="240" w:lineRule="auto"/>
        <w:ind w:firstLine="703"/>
        <w:jc w:val="both"/>
        <w:rPr>
          <w:rFonts w:ascii="Times New Roman" w:hAnsi="Times New Roman"/>
          <w:bCs/>
          <w:iCs/>
          <w:sz w:val="20"/>
          <w:szCs w:val="20"/>
          <w:lang w:val="ro-RO"/>
        </w:rPr>
      </w:pPr>
      <w:r w:rsidRPr="007636CE">
        <w:rPr>
          <w:rFonts w:ascii="Times New Roman" w:hAnsi="Times New Roman"/>
          <w:b/>
          <w:bCs/>
          <w:i/>
          <w:iCs/>
          <w:sz w:val="20"/>
          <w:szCs w:val="20"/>
          <w:lang w:val="ro-RO"/>
        </w:rPr>
        <w:t>Doborâturi şi rupturi de vânt sau zăpadă</w:t>
      </w:r>
      <w:r w:rsidRPr="007636CE">
        <w:rPr>
          <w:rFonts w:ascii="Times New Roman" w:hAnsi="Times New Roman"/>
          <w:bCs/>
          <w:iCs/>
          <w:sz w:val="20"/>
          <w:szCs w:val="20"/>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Atacuri de insecte</w:t>
      </w:r>
      <w:r w:rsidRPr="007636CE">
        <w:rPr>
          <w:rFonts w:ascii="Times New Roman" w:hAnsi="Times New Roman"/>
          <w:bCs/>
          <w:iCs/>
          <w:sz w:val="20"/>
          <w:szCs w:val="20"/>
          <w:lang w:val="ro-RO"/>
        </w:rPr>
        <w:t>: Identificarea focarelor de infecţie; Punerea în valoare imediată a masei lemnoase afectate; Exploatarea şi curăţarea de resturi a suprafeţei afectate; Reîmpădurirea eventualelor ochiuri rezultate;</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Cs/>
          <w:iCs/>
          <w:sz w:val="20"/>
          <w:szCs w:val="20"/>
          <w:lang w:val="ro-RO"/>
        </w:rPr>
        <w:t>Împădurirea/reîmpădurirea se va efectua cu specii indigene caracteristice fiecărui tip fundamental de pădure şi fiecărui tip de habitat în parte;</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e. Mărimea şi spaţialitatea efectelor (zona geografică şi mărimea populaţiei potenţial afectate):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  Este redus.</w:t>
      </w:r>
      <w:r w:rsidR="002023E8" w:rsidRPr="007636CE">
        <w:rPr>
          <w:rFonts w:ascii="Times New Roman" w:hAnsi="Times New Roman"/>
          <w:sz w:val="24"/>
          <w:szCs w:val="24"/>
          <w:lang w:val="ro-RO"/>
        </w:rPr>
        <w:t xml:space="preserve"> </w:t>
      </w:r>
      <w:r w:rsidRPr="007636CE">
        <w:rPr>
          <w:rFonts w:ascii="Times New Roman" w:hAnsi="Times New Roman"/>
          <w:sz w:val="24"/>
          <w:szCs w:val="24"/>
          <w:lang w:val="ro-RO"/>
        </w:rPr>
        <w:t>În vecinătatea terenului studiat sunt: terenuri agricole, terenuri în fondul forestier.</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f. Valoarea şi vulnerabilitatea arealului posibil a fi afectat, date de:</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b/>
          <w:sz w:val="24"/>
          <w:szCs w:val="24"/>
          <w:lang w:val="ro-RO"/>
        </w:rPr>
        <w:t>i. caracteristicile naturale speciale sau patrimoniul cultural:</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ii. Depăşirea standardelor sau a valorilor limită de calitate a mediului:</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b/>
          <w:sz w:val="24"/>
          <w:szCs w:val="24"/>
          <w:lang w:val="ro-RO"/>
        </w:rPr>
        <w:t>iii. folosirea terenului în mod intensiv:</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g. Efectele asupra zonelor sau peisajelor care au un statut de protejare recunoscut pe plan naţional, comunitar sau internaţional:</w:t>
      </w:r>
    </w:p>
    <w:p w:rsidR="00A745D4" w:rsidRPr="007636CE" w:rsidRDefault="00A745D4" w:rsidP="00A745D4">
      <w:pPr>
        <w:spacing w:after="0" w:line="240" w:lineRule="auto"/>
        <w:ind w:firstLine="360"/>
        <w:jc w:val="both"/>
        <w:rPr>
          <w:rFonts w:ascii="Times New Roman" w:hAnsi="Times New Roman"/>
          <w:sz w:val="24"/>
          <w:szCs w:val="24"/>
          <w:lang w:val="ro-RO"/>
        </w:rPr>
      </w:pPr>
      <w:r w:rsidRPr="007636CE">
        <w:rPr>
          <w:rFonts w:ascii="Times New Roman" w:hAnsi="Times New Roman"/>
          <w:sz w:val="24"/>
          <w:szCs w:val="24"/>
          <w:lang w:val="ro-RO"/>
        </w:rPr>
        <w:t>Pe suprafaţa de teren aferent</w:t>
      </w:r>
      <w:r w:rsidRPr="007636CE">
        <w:rPr>
          <w:rFonts w:ascii="Times New Roman" w:hAnsi="Times New Roman"/>
          <w:color w:val="FF0000"/>
          <w:sz w:val="24"/>
          <w:szCs w:val="24"/>
          <w:lang w:val="ro-RO"/>
        </w:rPr>
        <w:t xml:space="preserve"> </w:t>
      </w:r>
      <w:r w:rsidRPr="007636CE">
        <w:rPr>
          <w:rFonts w:ascii="Times New Roman" w:hAnsi="Times New Roman"/>
          <w:sz w:val="24"/>
          <w:szCs w:val="24"/>
          <w:lang w:val="ro-RO"/>
        </w:rPr>
        <w:t>”</w:t>
      </w:r>
      <w:r w:rsidRPr="007636CE">
        <w:rPr>
          <w:rFonts w:ascii="Times New Roman" w:hAnsi="Times New Roman"/>
          <w:b/>
          <w:i/>
          <w:color w:val="000000"/>
          <w:sz w:val="24"/>
          <w:szCs w:val="24"/>
          <w:lang w:val="ro-RO"/>
        </w:rPr>
        <w:t xml:space="preserve"> </w:t>
      </w:r>
      <w:r w:rsidR="007132D6" w:rsidRPr="007636CE">
        <w:rPr>
          <w:rFonts w:ascii="Times New Roman" w:hAnsi="Times New Roman"/>
          <w:b/>
          <w:i/>
          <w:color w:val="000000"/>
          <w:sz w:val="24"/>
          <w:szCs w:val="24"/>
          <w:lang w:val="ro-RO"/>
        </w:rPr>
        <w:t xml:space="preserve">Amenajamentul Silvic al Fondului Forestier </w:t>
      </w:r>
      <w:r w:rsidR="007132D6">
        <w:rPr>
          <w:rFonts w:ascii="Times New Roman" w:hAnsi="Times New Roman"/>
          <w:b/>
          <w:i/>
          <w:color w:val="000000"/>
          <w:sz w:val="24"/>
          <w:szCs w:val="24"/>
          <w:lang w:val="ro-RO"/>
        </w:rPr>
        <w:t xml:space="preserve">Proprietatea </w:t>
      </w:r>
      <w:r w:rsidR="007132D6" w:rsidRPr="007636CE">
        <w:rPr>
          <w:rFonts w:ascii="Times New Roman" w:hAnsi="Times New Roman"/>
          <w:b/>
          <w:i/>
          <w:color w:val="000000"/>
          <w:sz w:val="24"/>
          <w:szCs w:val="24"/>
          <w:lang w:val="ro-RO"/>
        </w:rPr>
        <w:t>P</w:t>
      </w:r>
      <w:r w:rsidR="007132D6">
        <w:rPr>
          <w:rFonts w:ascii="Times New Roman" w:hAnsi="Times New Roman"/>
          <w:b/>
          <w:i/>
          <w:color w:val="000000"/>
          <w:sz w:val="24"/>
          <w:szCs w:val="24"/>
          <w:lang w:val="ro-RO"/>
        </w:rPr>
        <w:t xml:space="preserve">ublică </w:t>
      </w:r>
      <w:r w:rsidR="007132D6" w:rsidRPr="007636CE">
        <w:rPr>
          <w:rFonts w:ascii="Times New Roman" w:hAnsi="Times New Roman"/>
          <w:b/>
          <w:i/>
          <w:color w:val="000000"/>
          <w:sz w:val="24"/>
          <w:szCs w:val="24"/>
          <w:lang w:val="ro-RO"/>
        </w:rPr>
        <w:t xml:space="preserve">a </w:t>
      </w:r>
      <w:r w:rsidR="007132D6">
        <w:rPr>
          <w:rFonts w:ascii="Times New Roman" w:hAnsi="Times New Roman"/>
          <w:b/>
          <w:i/>
          <w:color w:val="000000"/>
          <w:sz w:val="24"/>
          <w:szCs w:val="24"/>
          <w:lang w:val="ro-RO"/>
        </w:rPr>
        <w:t>Municipiului Toplița</w:t>
      </w:r>
      <w:r w:rsidR="007132D6" w:rsidRPr="007636CE">
        <w:rPr>
          <w:rFonts w:ascii="Times New Roman" w:hAnsi="Times New Roman"/>
          <w:b/>
          <w:i/>
          <w:sz w:val="24"/>
          <w:szCs w:val="24"/>
          <w:lang w:val="ro-RO"/>
        </w:rPr>
        <w:t xml:space="preserve">, judeţul Harghita constituit în U.P. </w:t>
      </w:r>
      <w:r w:rsidR="007F1084">
        <w:rPr>
          <w:rFonts w:ascii="Times New Roman" w:hAnsi="Times New Roman"/>
          <w:b/>
          <w:i/>
          <w:sz w:val="24"/>
          <w:szCs w:val="24"/>
          <w:lang w:val="ro-RO"/>
        </w:rPr>
        <w:t>I</w:t>
      </w:r>
      <w:r w:rsidR="007132D6" w:rsidRPr="007636CE">
        <w:rPr>
          <w:rFonts w:ascii="Times New Roman" w:hAnsi="Times New Roman"/>
          <w:b/>
          <w:i/>
          <w:sz w:val="24"/>
          <w:szCs w:val="24"/>
          <w:lang w:val="ro-RO"/>
        </w:rPr>
        <w:t xml:space="preserve">I </w:t>
      </w:r>
      <w:r w:rsidR="007132D6">
        <w:rPr>
          <w:rFonts w:ascii="Times New Roman" w:hAnsi="Times New Roman"/>
          <w:b/>
          <w:i/>
          <w:sz w:val="24"/>
          <w:szCs w:val="24"/>
          <w:lang w:val="ro-RO"/>
        </w:rPr>
        <w:t>TOPLIȚA PĂ</w:t>
      </w:r>
      <w:r w:rsidR="007F1084">
        <w:rPr>
          <w:rFonts w:ascii="Times New Roman" w:hAnsi="Times New Roman"/>
          <w:b/>
          <w:i/>
          <w:sz w:val="24"/>
          <w:szCs w:val="24"/>
          <w:lang w:val="ro-RO"/>
        </w:rPr>
        <w:t>ȘUNE</w:t>
      </w:r>
      <w:r w:rsidR="007132D6" w:rsidRPr="007636CE">
        <w:rPr>
          <w:rFonts w:ascii="Times New Roman" w:hAnsi="Times New Roman"/>
          <w:b/>
          <w:i/>
          <w:sz w:val="24"/>
          <w:szCs w:val="24"/>
          <w:lang w:val="ro-RO"/>
        </w:rPr>
        <w:t>”</w:t>
      </w:r>
      <w:r w:rsidRPr="007636CE">
        <w:rPr>
          <w:rFonts w:ascii="Times New Roman" w:hAnsi="Times New Roman"/>
          <w:b/>
          <w:i/>
          <w:color w:val="000000"/>
          <w:sz w:val="24"/>
          <w:szCs w:val="24"/>
          <w:lang w:val="ro-RO"/>
        </w:rPr>
        <w:t xml:space="preserve"> </w:t>
      </w:r>
      <w:r w:rsidRPr="007636CE">
        <w:rPr>
          <w:rFonts w:ascii="Times New Roman" w:hAnsi="Times New Roman"/>
          <w:sz w:val="24"/>
          <w:szCs w:val="24"/>
          <w:lang w:val="ro-RO"/>
        </w:rPr>
        <w:t xml:space="preserve"> pe raza administrativă a jud.Harghita se află următoarele arii naturale protejate: </w:t>
      </w:r>
    </w:p>
    <w:p w:rsidR="00A745D4" w:rsidRPr="007636CE" w:rsidRDefault="009D64A6" w:rsidP="009D64A6">
      <w:pPr>
        <w:pStyle w:val="ListParagraph"/>
        <w:numPr>
          <w:ilvl w:val="0"/>
          <w:numId w:val="9"/>
        </w:numPr>
        <w:autoSpaceDE w:val="0"/>
        <w:autoSpaceDN w:val="0"/>
        <w:adjustRightInd w:val="0"/>
        <w:spacing w:after="0" w:line="240" w:lineRule="auto"/>
        <w:jc w:val="both"/>
        <w:rPr>
          <w:rFonts w:ascii="Times New Roman" w:hAnsi="Times New Roman"/>
          <w:i/>
          <w:sz w:val="24"/>
          <w:szCs w:val="24"/>
          <w:lang w:val="ro-RO"/>
        </w:rPr>
      </w:pPr>
      <w:r w:rsidRPr="009D64A6">
        <w:rPr>
          <w:rFonts w:ascii="Times New Roman" w:hAnsi="Times New Roman"/>
          <w:b/>
          <w:sz w:val="24"/>
          <w:szCs w:val="24"/>
          <w:lang w:val="ro-RO"/>
        </w:rPr>
        <w:t>ROSCI 0019 Călimani-Gurghiu cca.</w:t>
      </w:r>
      <w:r w:rsidR="007F1084">
        <w:rPr>
          <w:rFonts w:ascii="Times New Roman" w:hAnsi="Times New Roman"/>
          <w:b/>
          <w:sz w:val="24"/>
          <w:szCs w:val="24"/>
          <w:lang w:val="ro-RO"/>
        </w:rPr>
        <w:t>149,5</w:t>
      </w:r>
      <w:r w:rsidRPr="009D64A6">
        <w:rPr>
          <w:rFonts w:ascii="Times New Roman" w:hAnsi="Times New Roman"/>
          <w:b/>
          <w:sz w:val="24"/>
          <w:szCs w:val="24"/>
          <w:lang w:val="ro-RO"/>
        </w:rPr>
        <w:t xml:space="preserve"> ha</w:t>
      </w:r>
      <w:r w:rsidR="00A745D4">
        <w:rPr>
          <w:rFonts w:ascii="Times New Roman" w:hAnsi="Times New Roman"/>
          <w:sz w:val="24"/>
          <w:szCs w:val="24"/>
          <w:lang w:val="ro-RO"/>
        </w:rPr>
        <w:t>;</w:t>
      </w:r>
    </w:p>
    <w:p w:rsidR="001E1FA2" w:rsidRPr="007636CE" w:rsidRDefault="001E1FA2" w:rsidP="00D24B52">
      <w:pPr>
        <w:pStyle w:val="ListParagraph"/>
        <w:autoSpaceDE w:val="0"/>
        <w:autoSpaceDN w:val="0"/>
        <w:adjustRightInd w:val="0"/>
        <w:spacing w:after="0" w:line="240" w:lineRule="auto"/>
        <w:ind w:left="0" w:firstLine="567"/>
        <w:jc w:val="both"/>
        <w:rPr>
          <w:rFonts w:ascii="Times New Roman" w:hAnsi="Times New Roman"/>
          <w:i/>
          <w:sz w:val="24"/>
          <w:szCs w:val="24"/>
          <w:lang w:val="ro-RO"/>
        </w:rPr>
      </w:pPr>
      <w:r w:rsidRPr="007636CE">
        <w:rPr>
          <w:rFonts w:ascii="Times New Roman" w:hAnsi="Times New Roman"/>
          <w:i/>
          <w:sz w:val="24"/>
          <w:szCs w:val="24"/>
          <w:lang w:val="ro-RO"/>
        </w:rPr>
        <w:t>Efectele vor fi reduse asupra zonelor sau peisajelor care au un statut de protejare recunoscute pe plan naţional, comunitar sau internaţional în cazul respectării condiţiilor impuse prin prezenta decizie de încadrare pct.3.</w:t>
      </w:r>
    </w:p>
    <w:p w:rsidR="00053BC5" w:rsidRPr="00522E7C" w:rsidRDefault="00053BC5" w:rsidP="00053BC5">
      <w:pPr>
        <w:spacing w:after="0" w:line="240" w:lineRule="auto"/>
        <w:jc w:val="both"/>
        <w:rPr>
          <w:rFonts w:ascii="Garamond" w:hAnsi="Garamond"/>
          <w:b/>
          <w:sz w:val="24"/>
          <w:szCs w:val="24"/>
          <w:lang w:val="ro-RO"/>
        </w:rPr>
      </w:pPr>
      <w:r w:rsidRPr="00522E7C">
        <w:rPr>
          <w:rFonts w:ascii="Garamond" w:hAnsi="Garamond"/>
          <w:b/>
          <w:sz w:val="24"/>
          <w:szCs w:val="24"/>
          <w:lang w:val="ro-RO"/>
        </w:rPr>
        <w:lastRenderedPageBreak/>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7F1084" w:rsidRPr="007F1084" w:rsidRDefault="007F1084" w:rsidP="007F1084">
      <w:pPr>
        <w:pStyle w:val="ListParagraph"/>
        <w:numPr>
          <w:ilvl w:val="0"/>
          <w:numId w:val="26"/>
        </w:numPr>
        <w:spacing w:after="0" w:line="240" w:lineRule="auto"/>
        <w:jc w:val="both"/>
        <w:rPr>
          <w:rFonts w:ascii="Times New Roman" w:hAnsi="Times New Roman"/>
          <w:sz w:val="24"/>
          <w:szCs w:val="24"/>
          <w:lang w:val="ro-RO"/>
        </w:rPr>
      </w:pPr>
      <w:r w:rsidRPr="007F1084">
        <w:rPr>
          <w:rFonts w:ascii="Times New Roman" w:hAnsi="Times New Roman"/>
          <w:sz w:val="24"/>
          <w:szCs w:val="24"/>
          <w:lang w:val="ro-RO"/>
        </w:rPr>
        <w:t>parte din parcelele silvice din U.P. II Toplița Pășune, respectiv parcelele u.a. 140C, 146, 147AD, 148A se află în situl de importanță comunitară ROSCI0019 Călimani-Gurghiu</w:t>
      </w:r>
    </w:p>
    <w:p w:rsidR="007F1084" w:rsidRPr="007F1084" w:rsidRDefault="007F1084" w:rsidP="007F1084">
      <w:pPr>
        <w:pStyle w:val="ListParagraph"/>
        <w:numPr>
          <w:ilvl w:val="0"/>
          <w:numId w:val="26"/>
        </w:numPr>
        <w:spacing w:after="0" w:line="240" w:lineRule="auto"/>
        <w:jc w:val="both"/>
        <w:rPr>
          <w:rFonts w:ascii="Times New Roman" w:hAnsi="Times New Roman"/>
          <w:sz w:val="24"/>
          <w:szCs w:val="24"/>
          <w:lang w:val="ro-RO"/>
        </w:rPr>
      </w:pPr>
      <w:r w:rsidRPr="007F1084">
        <w:rPr>
          <w:rFonts w:ascii="Times New Roman" w:hAnsi="Times New Roman"/>
          <w:sz w:val="24"/>
          <w:szCs w:val="24"/>
          <w:lang w:val="ro-RO"/>
        </w:rPr>
        <w:t>Parcelele forestiere analizate creează cadru pentru habitatele şi speciile ocrotite de interes comunitar menţionate în Planul de management al sitului de interes comunitar ROSCI0019 Călimani-Gurghiu, aprobat prin Ordinul M.M.A.P. nr. 1556/2016</w:t>
      </w:r>
    </w:p>
    <w:p w:rsidR="007F1084" w:rsidRPr="007F1084" w:rsidRDefault="007F1084" w:rsidP="007F1084">
      <w:pPr>
        <w:pStyle w:val="ListParagraph"/>
        <w:numPr>
          <w:ilvl w:val="0"/>
          <w:numId w:val="26"/>
        </w:numPr>
        <w:spacing w:after="0" w:line="240" w:lineRule="auto"/>
        <w:jc w:val="both"/>
        <w:rPr>
          <w:rFonts w:ascii="Times New Roman" w:hAnsi="Times New Roman"/>
          <w:sz w:val="24"/>
          <w:szCs w:val="24"/>
          <w:lang w:val="ro-RO"/>
        </w:rPr>
      </w:pPr>
      <w:r w:rsidRPr="007F1084">
        <w:rPr>
          <w:rFonts w:ascii="Times New Roman" w:hAnsi="Times New Roman"/>
          <w:sz w:val="24"/>
          <w:szCs w:val="24"/>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7F1084" w:rsidRPr="007F1084" w:rsidRDefault="007F1084" w:rsidP="007F1084">
      <w:pPr>
        <w:pStyle w:val="ListParagraph"/>
        <w:numPr>
          <w:ilvl w:val="0"/>
          <w:numId w:val="26"/>
        </w:numPr>
        <w:spacing w:after="0" w:line="240" w:lineRule="auto"/>
        <w:jc w:val="both"/>
        <w:rPr>
          <w:rFonts w:ascii="Times New Roman" w:hAnsi="Times New Roman"/>
          <w:sz w:val="24"/>
          <w:szCs w:val="24"/>
          <w:lang w:val="ro-RO"/>
        </w:rPr>
      </w:pPr>
      <w:r w:rsidRPr="007F1084">
        <w:rPr>
          <w:rFonts w:ascii="Times New Roman" w:hAnsi="Times New Roman"/>
          <w:sz w:val="24"/>
          <w:szCs w:val="24"/>
          <w:lang w:val="ro-RO"/>
        </w:rPr>
        <w:t>planul propus nu va avea efecte negative semnificative asupra speciilor şi habitatelor ocrotite în cadrul sitului prin respectarea condiţiilor impuse şi prin luarea măsurilor de reducere ale efectelor negative.</w:t>
      </w:r>
    </w:p>
    <w:p w:rsidR="00053BC5" w:rsidRPr="00510B93" w:rsidRDefault="00053BC5" w:rsidP="00053BC5">
      <w:pPr>
        <w:spacing w:after="0" w:line="240" w:lineRule="auto"/>
        <w:rPr>
          <w:rFonts w:ascii="Times New Roman" w:hAnsi="Times New Roman"/>
          <w:sz w:val="24"/>
          <w:szCs w:val="24"/>
          <w:lang w:val="ro-RO"/>
        </w:rPr>
      </w:pPr>
      <w:r w:rsidRPr="00510B93">
        <w:rPr>
          <w:rFonts w:ascii="Times New Roman" w:hAnsi="Times New Roman"/>
          <w:b/>
          <w:sz w:val="24"/>
          <w:szCs w:val="24"/>
          <w:lang w:val="ro-RO"/>
        </w:rPr>
        <w:t xml:space="preserve">Măsuri de reducere </w:t>
      </w:r>
      <w:r w:rsidR="009D64A6" w:rsidRPr="00510B93">
        <w:rPr>
          <w:rFonts w:ascii="Times New Roman" w:hAnsi="Times New Roman"/>
          <w:b/>
          <w:sz w:val="24"/>
          <w:szCs w:val="24"/>
          <w:lang w:val="ro-RO"/>
        </w:rPr>
        <w:t>:</w:t>
      </w:r>
    </w:p>
    <w:p w:rsidR="007F1084" w:rsidRPr="00D54D00" w:rsidRDefault="007F1084" w:rsidP="007F1084">
      <w:pPr>
        <w:pStyle w:val="ListParagraph"/>
        <w:numPr>
          <w:ilvl w:val="0"/>
          <w:numId w:val="27"/>
        </w:numPr>
        <w:autoSpaceDE w:val="0"/>
        <w:autoSpaceDN w:val="0"/>
        <w:adjustRightInd w:val="0"/>
        <w:spacing w:after="0" w:line="240" w:lineRule="auto"/>
        <w:contextualSpacing/>
        <w:jc w:val="both"/>
        <w:rPr>
          <w:rFonts w:ascii="Times New Roman" w:hAnsi="Times New Roman"/>
          <w:sz w:val="26"/>
          <w:szCs w:val="26"/>
          <w:lang w:val="ro-RO"/>
        </w:rPr>
      </w:pPr>
      <w:r w:rsidRPr="00D54D00">
        <w:rPr>
          <w:rFonts w:ascii="Times New Roman" w:hAnsi="Times New Roman"/>
          <w:sz w:val="26"/>
          <w:szCs w:val="26"/>
          <w:lang w:val="ro-RO"/>
        </w:rPr>
        <w:t>din U.P. II Toplița Pășune</w:t>
      </w:r>
      <w:r w:rsidRPr="00D54D00">
        <w:rPr>
          <w:rFonts w:ascii="Times New Roman" w:hAnsi="Times New Roman"/>
          <w:sz w:val="26"/>
          <w:szCs w:val="26"/>
        </w:rPr>
        <w:t xml:space="preserve"> 297,3 ha a fost încadrată în grupa I cu funcții speciale de protecție (1.2A.)</w:t>
      </w: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3. Planul urmează să fie supus procedurii de adoptare fără aviz de mediu cu următoarele condiţii: </w:t>
      </w:r>
    </w:p>
    <w:p w:rsidR="00CA6AA2" w:rsidRPr="00510B93" w:rsidRDefault="00105408" w:rsidP="003157F7">
      <w:pPr>
        <w:numPr>
          <w:ilvl w:val="0"/>
          <w:numId w:val="10"/>
        </w:numPr>
        <w:spacing w:after="0" w:line="240" w:lineRule="auto"/>
        <w:jc w:val="both"/>
        <w:rPr>
          <w:rFonts w:ascii="Times New Roman" w:eastAsia="Times New Roman" w:hAnsi="Times New Roman"/>
          <w:b/>
          <w:bCs/>
          <w:color w:val="000000"/>
          <w:sz w:val="24"/>
          <w:szCs w:val="24"/>
          <w:lang w:val="ro-RO"/>
        </w:rPr>
      </w:pPr>
      <w:r w:rsidRPr="00510B93">
        <w:rPr>
          <w:rFonts w:ascii="Times New Roman" w:hAnsi="Times New Roman"/>
          <w:b/>
          <w:sz w:val="24"/>
          <w:szCs w:val="24"/>
          <w:lang w:val="ro-RO"/>
        </w:rPr>
        <w:t xml:space="preserve">În </w:t>
      </w:r>
      <w:r w:rsidR="001E1FA2" w:rsidRPr="00510B93">
        <w:rPr>
          <w:rFonts w:ascii="Times New Roman" w:hAnsi="Times New Roman"/>
          <w:b/>
          <w:sz w:val="24"/>
          <w:szCs w:val="24"/>
          <w:lang w:val="ro-RO"/>
        </w:rPr>
        <w:t xml:space="preserve">Amenajamentul Silvic Proprietate Privată a </w:t>
      </w:r>
      <w:r w:rsidR="003157F7" w:rsidRPr="00510B93">
        <w:rPr>
          <w:rFonts w:ascii="Times New Roman" w:hAnsi="Times New Roman"/>
          <w:b/>
          <w:sz w:val="24"/>
          <w:szCs w:val="24"/>
          <w:lang w:val="ro-RO"/>
        </w:rPr>
        <w:t>„</w:t>
      </w:r>
      <w:r w:rsidR="001421A1" w:rsidRPr="00510B93">
        <w:rPr>
          <w:rFonts w:ascii="Times New Roman" w:hAnsi="Times New Roman"/>
          <w:b/>
          <w:i/>
          <w:color w:val="000000"/>
          <w:sz w:val="24"/>
          <w:szCs w:val="24"/>
          <w:lang w:val="ro-RO"/>
        </w:rPr>
        <w:t>Amenajamentul Silvic al Fondului Forestier Proprietatea P</w:t>
      </w:r>
      <w:r w:rsidR="009D64A6" w:rsidRPr="00510B93">
        <w:rPr>
          <w:rFonts w:ascii="Times New Roman" w:hAnsi="Times New Roman"/>
          <w:b/>
          <w:i/>
          <w:color w:val="000000"/>
          <w:sz w:val="24"/>
          <w:szCs w:val="24"/>
          <w:lang w:val="ro-RO"/>
        </w:rPr>
        <w:t>ublică Municipiul Toplița</w:t>
      </w:r>
      <w:r w:rsidR="001421A1" w:rsidRPr="00510B93">
        <w:rPr>
          <w:rFonts w:ascii="Times New Roman" w:hAnsi="Times New Roman"/>
          <w:b/>
          <w:i/>
          <w:sz w:val="24"/>
          <w:szCs w:val="24"/>
          <w:lang w:val="ro-RO"/>
        </w:rPr>
        <w:t xml:space="preserve">, judeţul Harghita constituit în U.P. </w:t>
      </w:r>
      <w:r w:rsidR="007F1084">
        <w:rPr>
          <w:rFonts w:ascii="Times New Roman" w:hAnsi="Times New Roman"/>
          <w:b/>
          <w:i/>
          <w:sz w:val="24"/>
          <w:szCs w:val="24"/>
          <w:lang w:val="ro-RO"/>
        </w:rPr>
        <w:t>I</w:t>
      </w:r>
      <w:r w:rsidR="009530B2" w:rsidRPr="00510B93">
        <w:rPr>
          <w:rFonts w:ascii="Times New Roman" w:hAnsi="Times New Roman"/>
          <w:b/>
          <w:i/>
          <w:sz w:val="24"/>
          <w:szCs w:val="24"/>
          <w:lang w:val="ro-RO"/>
        </w:rPr>
        <w:t>I</w:t>
      </w:r>
      <w:r w:rsidR="001421A1" w:rsidRPr="00510B93">
        <w:rPr>
          <w:rFonts w:ascii="Times New Roman" w:hAnsi="Times New Roman"/>
          <w:b/>
          <w:i/>
          <w:sz w:val="24"/>
          <w:szCs w:val="24"/>
          <w:lang w:val="ro-RO"/>
        </w:rPr>
        <w:t xml:space="preserve"> </w:t>
      </w:r>
      <w:r w:rsidR="009D64A6" w:rsidRPr="00510B93">
        <w:rPr>
          <w:rFonts w:ascii="Times New Roman" w:hAnsi="Times New Roman"/>
          <w:b/>
          <w:i/>
          <w:sz w:val="24"/>
          <w:szCs w:val="24"/>
          <w:lang w:val="ro-RO"/>
        </w:rPr>
        <w:t>TOPLIȚA PĂ</w:t>
      </w:r>
      <w:r w:rsidR="007F1084">
        <w:rPr>
          <w:rFonts w:ascii="Times New Roman" w:hAnsi="Times New Roman"/>
          <w:b/>
          <w:i/>
          <w:sz w:val="24"/>
          <w:szCs w:val="24"/>
          <w:lang w:val="ro-RO"/>
        </w:rPr>
        <w:t>ȘUNE</w:t>
      </w:r>
      <w:r w:rsidR="001E1FA2" w:rsidRPr="00510B93">
        <w:rPr>
          <w:rFonts w:ascii="Times New Roman" w:hAnsi="Times New Roman"/>
          <w:b/>
          <w:i/>
          <w:color w:val="000000"/>
          <w:sz w:val="24"/>
          <w:szCs w:val="24"/>
          <w:lang w:val="ro-RO"/>
        </w:rPr>
        <w:t xml:space="preserve">” </w:t>
      </w:r>
      <w:bookmarkStart w:id="1" w:name="bookmark13"/>
      <w:r w:rsidR="003157F7" w:rsidRPr="00510B93">
        <w:rPr>
          <w:rFonts w:ascii="Times New Roman" w:hAnsi="Times New Roman"/>
          <w:b/>
          <w:i/>
          <w:color w:val="000000"/>
          <w:sz w:val="24"/>
          <w:szCs w:val="24"/>
          <w:lang w:val="ro-RO"/>
        </w:rPr>
        <w:t xml:space="preserve"> </w:t>
      </w:r>
      <w:r w:rsidR="00CA6AA2" w:rsidRPr="00510B93">
        <w:rPr>
          <w:rFonts w:ascii="Times New Roman" w:eastAsia="Times New Roman" w:hAnsi="Times New Roman"/>
          <w:b/>
          <w:bCs/>
          <w:color w:val="000000"/>
          <w:sz w:val="24"/>
          <w:szCs w:val="24"/>
          <w:lang w:val="ro-RO"/>
        </w:rPr>
        <w:t xml:space="preserve">măsuri pentru reducerea impactului asupra </w:t>
      </w:r>
      <w:r w:rsidR="0046517E" w:rsidRPr="00510B93">
        <w:rPr>
          <w:rFonts w:ascii="Times New Roman" w:eastAsia="Times New Roman" w:hAnsi="Times New Roman"/>
          <w:b/>
          <w:bCs/>
          <w:color w:val="000000"/>
          <w:sz w:val="24"/>
          <w:szCs w:val="24"/>
          <w:lang w:val="ro-RO"/>
        </w:rPr>
        <w:t>mediului</w:t>
      </w:r>
      <w:r w:rsidR="00CA6AA2" w:rsidRPr="00510B93">
        <w:rPr>
          <w:rFonts w:ascii="Times New Roman" w:eastAsia="Times New Roman" w:hAnsi="Times New Roman"/>
          <w:b/>
          <w:bCs/>
          <w:color w:val="000000"/>
          <w:sz w:val="24"/>
          <w:szCs w:val="24"/>
          <w:lang w:val="ro-RO"/>
        </w:rPr>
        <w:t>:</w:t>
      </w:r>
      <w:bookmarkEnd w:id="1"/>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identificarea zonelor de împerechere, cuibărit şi creştere a puilor, în vederea protejării acestora în perioadele în care în pădure se execută lucrări silvice; evitarea exploatărilor forestiere în perioadele de împerechere, cuibărit şi creştere a puilor; reducerea activităţii de turism în pădure;</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evitarea alterării habitatelor din jurul adăposturilor şi a zonelor de împerechere, cuibărit şi creştere a puilor;</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păstrarea arborilor bătrâni, scorburoşi şi cu cuiburi în pădure</w:t>
      </w:r>
      <w:r w:rsidR="009D64A6">
        <w:rPr>
          <w:rFonts w:ascii="Times New Roman" w:hAnsi="Times New Roman"/>
          <w:sz w:val="24"/>
          <w:szCs w:val="24"/>
          <w:lang w:val="ro-RO"/>
        </w:rPr>
        <w:t xml:space="preserve"> </w:t>
      </w:r>
      <w:r w:rsidRPr="009530B2">
        <w:rPr>
          <w:rFonts w:ascii="Times New Roman" w:hAnsi="Times New Roman"/>
          <w:sz w:val="24"/>
          <w:szCs w:val="24"/>
          <w:lang w:val="ro-RO"/>
        </w:rPr>
        <w:t>;</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reconstrucţia cuiburilor a căror distrugere prin lucrările de exploatare nu poate fi evitată, cunoscut fiind, că păsările care au plecat nestingherite, revin la cuiburi, în cazul în care acestea sunt reconstruite;</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interzicerea păşunatului şi accesului câinilor în pădure, aceştia putând provoca perturbări semnificative la nivelul populaţiei păsărilor, în mod deosebit, a acelora care cuibăresc la nivelul solului;</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asigurarea unei structuri relativ compacte a pădurii; instalarea de adăposturi şi cuiburi artificiale în arboretele tinere;</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dezvoltarea zonelor de lizieră (minim 30 m de lizieră până la intrarea în pădure) şi organizarea de limite naturale de-a lungul drumurilor şi potecilor din pădure prin menţinerea plantelor ierboase perene înalte;</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excluderea folosirii pesticidelor, măcar în vecinătatea adăposturilor.</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măsuri pentru reducerea impactului asupra speciilor de plante:</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interzicerea depozitării masei lemnoase exploatate în zone în care aceste specii au fost identificate;</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evitarea colectării materialului lemnos pe traseele în care au fost identificate respectivele specii;</w:t>
      </w:r>
    </w:p>
    <w:p w:rsid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lastRenderedPageBreak/>
        <w:t>-</w:t>
      </w:r>
      <w:r w:rsidRPr="009530B2">
        <w:rPr>
          <w:rFonts w:ascii="Times New Roman" w:hAnsi="Times New Roman"/>
          <w:sz w:val="24"/>
          <w:szCs w:val="24"/>
          <w:lang w:val="ro-RO"/>
        </w:rPr>
        <w:tab/>
        <w:t>se interzice amplasarea de rampe de încărcare în zone în care a fost raportată prezenţa speciilor de interes comunitar.</w:t>
      </w:r>
    </w:p>
    <w:p w:rsidR="009530B2" w:rsidRDefault="009530B2" w:rsidP="00193E6C">
      <w:pPr>
        <w:spacing w:after="0" w:line="240" w:lineRule="auto"/>
        <w:jc w:val="both"/>
        <w:rPr>
          <w:rFonts w:ascii="Times New Roman" w:hAnsi="Times New Roman"/>
          <w:sz w:val="24"/>
          <w:szCs w:val="24"/>
          <w:lang w:val="ro-RO"/>
        </w:rPr>
      </w:pPr>
    </w:p>
    <w:p w:rsidR="00105408" w:rsidRPr="007636CE" w:rsidRDefault="009530B2" w:rsidP="00193E6C">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00193E6C" w:rsidRPr="007636CE">
        <w:rPr>
          <w:rFonts w:ascii="Times New Roman" w:hAnsi="Times New Roman"/>
          <w:sz w:val="24"/>
          <w:szCs w:val="24"/>
          <w:lang w:val="ro-RO"/>
        </w:rPr>
        <w:t>Totodată trebuie respectate și următoarele condiții pe toată suprafața prevăzută în amenajament:</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b/>
          <w:lang w:val="ro-RO"/>
        </w:rPr>
      </w:pPr>
      <w:r w:rsidRPr="007636CE">
        <w:rPr>
          <w:rFonts w:ascii="Times New Roman" w:hAnsi="Times New Roman"/>
          <w:lang w:val="ro-RO"/>
        </w:rPr>
        <w:t>limitarea tăierilor de masă lemnoasă, astfel încât acestea să se încadreze strict în posibilitatea de creştere normală a pădurilor, stabilită prin amenajamentele silvic elaborat;</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asigurarea permanenţei pădurilor şi a funcţiilor de protecţie şi producţie ale acestora;</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aplicarea de tehnologii de recoltare şi colectare a lemnului, care să nu afecteze echilibrul ecologic;</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prevenirea proceselor de degradare a pădurilor şi solurilor forestiere, care pot conduce la uscarea prematură a arborilor pe picior; </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promovarea în cultură a speciilor autohtone valoroase, precum şi împădurirea tuturor suprafeţelor neregenerate din fondul forestier; </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asigurarea protecţiei şi pazei pădurilor în vederea prevenirii şi combaterii bolilor şi </w:t>
      </w:r>
      <w:r w:rsidR="001421A1" w:rsidRPr="007636CE">
        <w:rPr>
          <w:rFonts w:ascii="Times New Roman" w:hAnsi="Times New Roman"/>
          <w:lang w:val="ro-RO"/>
        </w:rPr>
        <w:t>dăunătorilor</w:t>
      </w:r>
      <w:r w:rsidRPr="007636CE">
        <w:rPr>
          <w:rFonts w:ascii="Times New Roman" w:hAnsi="Times New Roman"/>
          <w:lang w:val="ro-RO"/>
        </w:rPr>
        <w:t xml:space="preserve">, incendiilor, distrugerilor şi </w:t>
      </w:r>
      <w:r w:rsidR="001421A1" w:rsidRPr="007636CE">
        <w:rPr>
          <w:rFonts w:ascii="Times New Roman" w:hAnsi="Times New Roman"/>
          <w:lang w:val="ro-RO"/>
        </w:rPr>
        <w:t>degradărilor</w:t>
      </w:r>
      <w:r w:rsidRPr="007636CE">
        <w:rPr>
          <w:rFonts w:ascii="Times New Roman" w:hAnsi="Times New Roman"/>
          <w:lang w:val="ro-RO"/>
        </w:rPr>
        <w:t>;</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realizarea unor lucrări de îngrijire şi conducere prin care să se menţină şi să se îmbunătăţească starea de sănătate, stabilitatea şi biodiversitatea naturală;</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păstrarea în arborete a unui număr rezonabil de arbori morţi, bătrâni, arbori aflaţi la sol în curs de descompunere, a ramurilor căzute ceea ce constituie o condiţie fundamentală pentru asigurarea biodiversităţii pădurilor; în aceste condiţii vor fi păstraţi minim </w:t>
      </w:r>
      <w:r w:rsidR="009D64A6">
        <w:rPr>
          <w:rFonts w:ascii="Times New Roman" w:hAnsi="Times New Roman" w:cs="Times New Roman"/>
          <w:color w:val="auto"/>
          <w:sz w:val="22"/>
          <w:szCs w:val="22"/>
          <w:lang w:val="ro-RO"/>
        </w:rPr>
        <w:t xml:space="preserve">7-10 </w:t>
      </w:r>
      <w:r w:rsidRPr="007636CE">
        <w:rPr>
          <w:rFonts w:ascii="Times New Roman" w:hAnsi="Times New Roman" w:cs="Times New Roman"/>
          <w:color w:val="auto"/>
          <w:sz w:val="22"/>
          <w:szCs w:val="22"/>
          <w:lang w:val="ro-RO"/>
        </w:rPr>
        <w:t xml:space="preserve">arbori morţi pe picior sau pe sol la fiecare ha; </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un procent de min.20% din resturile de exploatare este necesar să rămână pe suprafaţa parchetului de exploatare; </w:t>
      </w:r>
    </w:p>
    <w:p w:rsidR="001E1FA2" w:rsidRPr="007636CE" w:rsidRDefault="001E1FA2" w:rsidP="001E1FA2">
      <w:pPr>
        <w:pStyle w:val="Default"/>
        <w:numPr>
          <w:ilvl w:val="0"/>
          <w:numId w:val="7"/>
        </w:numPr>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planificarea tăierilor de regenerare în scopul realizării unui mozaic de habitate naturale aflate în diverse stadii de dezvoltare, urmărindu-se îndeosebi regenerarea lor naturală din sămânţă; </w:t>
      </w:r>
    </w:p>
    <w:p w:rsidR="001E1FA2" w:rsidRPr="007636CE" w:rsidRDefault="001E1FA2" w:rsidP="001E1FA2">
      <w:pPr>
        <w:pStyle w:val="Default"/>
        <w:numPr>
          <w:ilvl w:val="0"/>
          <w:numId w:val="6"/>
        </w:numPr>
        <w:tabs>
          <w:tab w:val="clear" w:pos="720"/>
        </w:tabs>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menţinerea arborilor de pe marginea cursurilor de apă, care asigură umbră şi hrană, pentru speciile şi habitatele ocrotite legate de ecosistemele acvatice; </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1E1FA2" w:rsidRPr="007636CE" w:rsidRDefault="001E1FA2" w:rsidP="001E1FA2">
      <w:pPr>
        <w:pStyle w:val="Default"/>
        <w:numPr>
          <w:ilvl w:val="0"/>
          <w:numId w:val="6"/>
        </w:numPr>
        <w:tabs>
          <w:tab w:val="clear" w:pos="720"/>
        </w:tabs>
        <w:ind w:left="0" w:firstLine="0"/>
        <w:jc w:val="both"/>
        <w:rPr>
          <w:rFonts w:ascii="Times New Roman" w:hAnsi="Times New Roman" w:cs="Times New Roman"/>
          <w:color w:val="auto"/>
          <w:lang w:val="ro-RO"/>
        </w:rPr>
      </w:pPr>
      <w:r w:rsidRPr="007636CE">
        <w:rPr>
          <w:rFonts w:ascii="Times New Roman" w:hAnsi="Times New Roman" w:cs="Times New Roman"/>
          <w:color w:val="auto"/>
          <w:sz w:val="22"/>
          <w:szCs w:val="22"/>
          <w:lang w:val="ro-RO"/>
        </w:rPr>
        <w:t>Exploatările forestiere trebuie să se desfăşoare folosind tehnologii care au impact minim asupra habitatelor forestiere şi în special asupra celor de interes comunitar</w:t>
      </w:r>
      <w:r w:rsidRPr="007636CE">
        <w:rPr>
          <w:rFonts w:ascii="Times New Roman" w:hAnsi="Times New Roman" w:cs="Times New Roman"/>
          <w:color w:val="auto"/>
          <w:lang w:val="ro-RO"/>
        </w:rPr>
        <w:t>.</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se va evita efectuarea simultană a lucrărilor de exploatare forestieră pe suprafeţe învecinate, pentru a da posibilitatea existenţei unor zone de linişte pentru speciile protejate;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recoltarea masei lemnoase se va realiza evitându-se degradarea solului, precum şi rănirea arborilor rămaşi în suprafaţa exploatată, mai ales a celor limitrofi drumurilor de exploatare;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lucrările silvice se vor executa în perioade de timp cât mai scurte şi printr-o rotaţie ciclică în timp şi spaţiu, a zonelor cu grade diferite de intervenţie;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1E1FA2"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7F1084" w:rsidRPr="007F1084" w:rsidRDefault="007F1084" w:rsidP="007F1084">
      <w:pPr>
        <w:pStyle w:val="Default"/>
        <w:numPr>
          <w:ilvl w:val="0"/>
          <w:numId w:val="6"/>
        </w:numPr>
        <w:spacing w:after="14"/>
        <w:jc w:val="both"/>
        <w:rPr>
          <w:rFonts w:ascii="Times New Roman" w:hAnsi="Times New Roman" w:cs="Times New Roman"/>
          <w:color w:val="0070C0"/>
          <w:sz w:val="22"/>
          <w:szCs w:val="22"/>
          <w:lang w:val="ro-RO"/>
        </w:rPr>
      </w:pPr>
      <w:r w:rsidRPr="007F1084">
        <w:rPr>
          <w:rFonts w:ascii="Times New Roman" w:hAnsi="Times New Roman" w:cs="Times New Roman"/>
          <w:color w:val="0070C0"/>
          <w:sz w:val="22"/>
          <w:szCs w:val="22"/>
          <w:lang w:val="ro-RO"/>
        </w:rPr>
        <w:t>ocolirea bălților de la marginea drumurilor de către utilajele forestiere</w:t>
      </w:r>
    </w:p>
    <w:p w:rsidR="007F1084" w:rsidRPr="007F1084" w:rsidRDefault="007F1084" w:rsidP="007F1084">
      <w:pPr>
        <w:pStyle w:val="Default"/>
        <w:numPr>
          <w:ilvl w:val="0"/>
          <w:numId w:val="6"/>
        </w:numPr>
        <w:spacing w:after="14"/>
        <w:jc w:val="both"/>
        <w:rPr>
          <w:rFonts w:ascii="Times New Roman" w:hAnsi="Times New Roman" w:cs="Times New Roman"/>
          <w:color w:val="0070C0"/>
          <w:sz w:val="22"/>
          <w:szCs w:val="22"/>
          <w:lang w:val="ro-RO"/>
        </w:rPr>
      </w:pPr>
      <w:r w:rsidRPr="007F1084">
        <w:rPr>
          <w:rFonts w:ascii="Times New Roman" w:hAnsi="Times New Roman" w:cs="Times New Roman"/>
          <w:color w:val="0070C0"/>
          <w:sz w:val="22"/>
          <w:szCs w:val="22"/>
          <w:lang w:val="ro-RO"/>
        </w:rPr>
        <w:t xml:space="preserve">Întreținerea permanentă a drumurilor auto-forestiere </w:t>
      </w:r>
    </w:p>
    <w:p w:rsidR="007F1084" w:rsidRPr="007F1084" w:rsidRDefault="007F1084" w:rsidP="007F1084">
      <w:pPr>
        <w:pStyle w:val="Default"/>
        <w:numPr>
          <w:ilvl w:val="0"/>
          <w:numId w:val="6"/>
        </w:numPr>
        <w:spacing w:after="14"/>
        <w:jc w:val="both"/>
        <w:rPr>
          <w:rFonts w:ascii="Times New Roman" w:hAnsi="Times New Roman" w:cs="Times New Roman"/>
          <w:color w:val="0070C0"/>
          <w:sz w:val="22"/>
          <w:szCs w:val="22"/>
          <w:lang w:val="ro-RO"/>
        </w:rPr>
      </w:pPr>
      <w:r w:rsidRPr="007F1084">
        <w:rPr>
          <w:rFonts w:ascii="Times New Roman" w:hAnsi="Times New Roman" w:cs="Times New Roman"/>
          <w:color w:val="0070C0"/>
          <w:sz w:val="22"/>
          <w:szCs w:val="22"/>
          <w:lang w:val="ro-RO"/>
        </w:rPr>
        <w:t>Interzicerea tăierii arborilor de pe malul râurilor/pâr</w:t>
      </w:r>
      <w:r>
        <w:rPr>
          <w:rFonts w:ascii="Times New Roman" w:hAnsi="Times New Roman" w:cs="Times New Roman"/>
          <w:color w:val="0070C0"/>
          <w:sz w:val="22"/>
          <w:szCs w:val="22"/>
          <w:lang w:val="ro-RO"/>
        </w:rPr>
        <w:t>a</w:t>
      </w:r>
      <w:r w:rsidRPr="007F1084">
        <w:rPr>
          <w:rFonts w:ascii="Times New Roman" w:hAnsi="Times New Roman" w:cs="Times New Roman"/>
          <w:color w:val="0070C0"/>
          <w:sz w:val="22"/>
          <w:szCs w:val="22"/>
          <w:lang w:val="ro-RO"/>
        </w:rPr>
        <w:t>i</w:t>
      </w:r>
      <w:r>
        <w:rPr>
          <w:rFonts w:ascii="Times New Roman" w:hAnsi="Times New Roman" w:cs="Times New Roman"/>
          <w:color w:val="0070C0"/>
          <w:sz w:val="22"/>
          <w:szCs w:val="22"/>
          <w:lang w:val="ro-RO"/>
        </w:rPr>
        <w:t>e</w:t>
      </w:r>
      <w:r w:rsidRPr="007F1084">
        <w:rPr>
          <w:rFonts w:ascii="Times New Roman" w:hAnsi="Times New Roman" w:cs="Times New Roman"/>
          <w:color w:val="0070C0"/>
          <w:sz w:val="22"/>
          <w:szCs w:val="22"/>
          <w:lang w:val="ro-RO"/>
        </w:rPr>
        <w:t>lor</w:t>
      </w:r>
    </w:p>
    <w:p w:rsidR="007F1084" w:rsidRPr="007F1084" w:rsidRDefault="007F1084" w:rsidP="007F1084">
      <w:pPr>
        <w:pStyle w:val="Default"/>
        <w:numPr>
          <w:ilvl w:val="0"/>
          <w:numId w:val="6"/>
        </w:numPr>
        <w:spacing w:after="14"/>
        <w:jc w:val="both"/>
        <w:rPr>
          <w:rFonts w:ascii="Times New Roman" w:hAnsi="Times New Roman" w:cs="Times New Roman"/>
          <w:color w:val="0070C0"/>
          <w:sz w:val="22"/>
          <w:szCs w:val="22"/>
          <w:lang w:val="ro-RO"/>
        </w:rPr>
      </w:pPr>
      <w:r w:rsidRPr="007F1084">
        <w:rPr>
          <w:rFonts w:ascii="Times New Roman" w:hAnsi="Times New Roman" w:cs="Times New Roman"/>
          <w:color w:val="0070C0"/>
          <w:sz w:val="22"/>
          <w:szCs w:val="22"/>
          <w:lang w:val="ro-RO"/>
        </w:rPr>
        <w:lastRenderedPageBreak/>
        <w:t>Interzicerea depozitării de deșeuri în habitatul speciei, în zonele mlăștinoase</w:t>
      </w:r>
    </w:p>
    <w:p w:rsidR="007F1084" w:rsidRPr="007F1084" w:rsidRDefault="007F1084" w:rsidP="007F1084">
      <w:pPr>
        <w:pStyle w:val="Default"/>
        <w:numPr>
          <w:ilvl w:val="0"/>
          <w:numId w:val="6"/>
        </w:numPr>
        <w:spacing w:after="14"/>
        <w:jc w:val="both"/>
        <w:rPr>
          <w:rFonts w:ascii="Times New Roman" w:hAnsi="Times New Roman" w:cs="Times New Roman"/>
          <w:color w:val="0070C0"/>
          <w:sz w:val="22"/>
          <w:szCs w:val="22"/>
          <w:lang w:val="ro-RO"/>
        </w:rPr>
      </w:pPr>
      <w:r w:rsidRPr="007F1084">
        <w:rPr>
          <w:rFonts w:ascii="Times New Roman" w:hAnsi="Times New Roman" w:cs="Times New Roman"/>
          <w:color w:val="0070C0"/>
          <w:sz w:val="22"/>
          <w:szCs w:val="22"/>
          <w:lang w:val="ro-RO"/>
        </w:rPr>
        <w:t>Colectarea masei lemnoase nu se va face pe sol îmbibat cu apă</w:t>
      </w:r>
    </w:p>
    <w:p w:rsidR="007F1084" w:rsidRPr="007F1084" w:rsidRDefault="007F1084" w:rsidP="007F1084">
      <w:pPr>
        <w:pStyle w:val="Default"/>
        <w:numPr>
          <w:ilvl w:val="0"/>
          <w:numId w:val="6"/>
        </w:numPr>
        <w:spacing w:after="14"/>
        <w:jc w:val="both"/>
        <w:rPr>
          <w:rFonts w:ascii="Times New Roman" w:hAnsi="Times New Roman" w:cs="Times New Roman"/>
          <w:color w:val="0070C0"/>
          <w:sz w:val="22"/>
          <w:szCs w:val="22"/>
          <w:lang w:val="ro-RO"/>
        </w:rPr>
      </w:pPr>
      <w:r w:rsidRPr="007F1084">
        <w:rPr>
          <w:rFonts w:ascii="Times New Roman" w:hAnsi="Times New Roman" w:cs="Times New Roman"/>
          <w:color w:val="0070C0"/>
          <w:sz w:val="22"/>
          <w:szCs w:val="22"/>
          <w:lang w:val="ro-RO"/>
        </w:rPr>
        <w:t xml:space="preserve">menținerea arborilor de frasin, plop, salcie de-a lungul râurilor </w:t>
      </w:r>
    </w:p>
    <w:p w:rsidR="007F1084" w:rsidRPr="007F1084" w:rsidRDefault="007F1084" w:rsidP="007F1084">
      <w:pPr>
        <w:pStyle w:val="Default"/>
        <w:numPr>
          <w:ilvl w:val="0"/>
          <w:numId w:val="6"/>
        </w:numPr>
        <w:spacing w:after="14"/>
        <w:jc w:val="both"/>
        <w:rPr>
          <w:rFonts w:ascii="Times New Roman" w:hAnsi="Times New Roman" w:cs="Times New Roman"/>
          <w:color w:val="0070C0"/>
          <w:sz w:val="22"/>
          <w:szCs w:val="22"/>
          <w:lang w:val="ro-RO"/>
        </w:rPr>
      </w:pPr>
      <w:r w:rsidRPr="007F1084">
        <w:rPr>
          <w:rFonts w:ascii="Times New Roman" w:hAnsi="Times New Roman" w:cs="Times New Roman"/>
          <w:color w:val="0070C0"/>
          <w:sz w:val="22"/>
          <w:szCs w:val="22"/>
          <w:lang w:val="ro-RO"/>
        </w:rPr>
        <w:t>menținerea zonelor de protecție ale râurilor și pâr</w:t>
      </w:r>
      <w:r>
        <w:rPr>
          <w:rFonts w:ascii="Times New Roman" w:hAnsi="Times New Roman" w:cs="Times New Roman"/>
          <w:color w:val="0070C0"/>
          <w:sz w:val="22"/>
          <w:szCs w:val="22"/>
          <w:lang w:val="ro-RO"/>
        </w:rPr>
        <w:t>aielor</w:t>
      </w:r>
    </w:p>
    <w:p w:rsidR="007F1084" w:rsidRDefault="007F1084" w:rsidP="00830843">
      <w:pPr>
        <w:pStyle w:val="BodyText20"/>
        <w:shd w:val="clear" w:color="auto" w:fill="auto"/>
        <w:spacing w:before="0" w:after="245" w:line="210" w:lineRule="exact"/>
        <w:ind w:left="40" w:firstLine="0"/>
        <w:rPr>
          <w:b/>
          <w:i/>
          <w:sz w:val="24"/>
          <w:szCs w:val="24"/>
          <w:lang w:val="ro-RO"/>
        </w:rPr>
      </w:pPr>
    </w:p>
    <w:p w:rsidR="00830843" w:rsidRPr="007636CE" w:rsidRDefault="00830843" w:rsidP="00830843">
      <w:pPr>
        <w:pStyle w:val="BodyText20"/>
        <w:shd w:val="clear" w:color="auto" w:fill="auto"/>
        <w:spacing w:before="0" w:after="245" w:line="210" w:lineRule="exact"/>
        <w:ind w:left="40" w:firstLine="0"/>
        <w:rPr>
          <w:b/>
          <w:i/>
          <w:sz w:val="24"/>
          <w:szCs w:val="24"/>
          <w:lang w:val="ro-RO"/>
        </w:rPr>
      </w:pPr>
      <w:r w:rsidRPr="007636CE">
        <w:rPr>
          <w:b/>
          <w:i/>
          <w:sz w:val="24"/>
          <w:szCs w:val="24"/>
          <w:lang w:val="ro-RO"/>
        </w:rPr>
        <w:t>Monitorizarea efectelor asupra mediului, în conformitate cu art. 27, din HG 1076/2004 :</w:t>
      </w:r>
    </w:p>
    <w:p w:rsidR="006850DA" w:rsidRPr="00522E7C" w:rsidRDefault="006850DA" w:rsidP="006850DA">
      <w:pPr>
        <w:pStyle w:val="BodyText20"/>
        <w:numPr>
          <w:ilvl w:val="1"/>
          <w:numId w:val="14"/>
        </w:numPr>
        <w:shd w:val="clear" w:color="auto" w:fill="auto"/>
        <w:tabs>
          <w:tab w:val="left" w:pos="786"/>
        </w:tabs>
        <w:spacing w:before="0" w:line="240" w:lineRule="auto"/>
        <w:ind w:left="457" w:right="58" w:hanging="110"/>
        <w:jc w:val="both"/>
        <w:rPr>
          <w:i/>
          <w:sz w:val="22"/>
          <w:szCs w:val="22"/>
        </w:rPr>
      </w:pPr>
      <w:r w:rsidRPr="00522E7C">
        <w:rPr>
          <w:i/>
          <w:sz w:val="22"/>
          <w:szCs w:val="22"/>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522E7C" w:rsidRDefault="006850DA" w:rsidP="006850DA">
      <w:pPr>
        <w:pStyle w:val="BodyText20"/>
        <w:numPr>
          <w:ilvl w:val="1"/>
          <w:numId w:val="14"/>
        </w:numPr>
        <w:shd w:val="clear" w:color="auto" w:fill="auto"/>
        <w:tabs>
          <w:tab w:val="left" w:pos="786"/>
        </w:tabs>
        <w:spacing w:before="0" w:line="240" w:lineRule="auto"/>
        <w:ind w:left="457" w:right="58" w:hanging="110"/>
        <w:jc w:val="both"/>
        <w:rPr>
          <w:i/>
          <w:sz w:val="22"/>
          <w:szCs w:val="22"/>
        </w:rPr>
      </w:pPr>
      <w:r w:rsidRPr="00522E7C">
        <w:rPr>
          <w:i/>
          <w:sz w:val="22"/>
          <w:szCs w:val="22"/>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7E287B" w:rsidRDefault="006850DA" w:rsidP="006850DA">
      <w:pPr>
        <w:pStyle w:val="BodyText20"/>
        <w:numPr>
          <w:ilvl w:val="1"/>
          <w:numId w:val="14"/>
        </w:numPr>
        <w:shd w:val="clear" w:color="auto" w:fill="auto"/>
        <w:tabs>
          <w:tab w:val="left" w:pos="793"/>
        </w:tabs>
        <w:spacing w:before="0" w:line="240" w:lineRule="auto"/>
        <w:ind w:left="457" w:right="58" w:hanging="110"/>
        <w:jc w:val="both"/>
        <w:rPr>
          <w:i/>
          <w:sz w:val="22"/>
          <w:szCs w:val="22"/>
        </w:rPr>
      </w:pPr>
      <w:r w:rsidRPr="00522E7C">
        <w:rPr>
          <w:i/>
          <w:sz w:val="22"/>
          <w:szCs w:val="22"/>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07352F" w:rsidRDefault="0007352F" w:rsidP="003C3C17">
      <w:pPr>
        <w:autoSpaceDE w:val="0"/>
        <w:autoSpaceDN w:val="0"/>
        <w:adjustRightInd w:val="0"/>
        <w:spacing w:after="0" w:line="240" w:lineRule="auto"/>
        <w:ind w:left="360" w:firstLine="360"/>
        <w:jc w:val="both"/>
        <w:rPr>
          <w:rFonts w:ascii="Times New Roman" w:hAnsi="Times New Roman"/>
          <w:b/>
          <w:sz w:val="24"/>
          <w:szCs w:val="24"/>
          <w:lang w:val="ro-RO"/>
        </w:rPr>
      </w:pPr>
    </w:p>
    <w:p w:rsidR="003C3C17" w:rsidRPr="00F70E07" w:rsidRDefault="003C3C17" w:rsidP="003C3C17">
      <w:pPr>
        <w:autoSpaceDE w:val="0"/>
        <w:autoSpaceDN w:val="0"/>
        <w:adjustRightInd w:val="0"/>
        <w:spacing w:after="0" w:line="240" w:lineRule="auto"/>
        <w:ind w:left="360" w:firstLine="360"/>
        <w:jc w:val="both"/>
        <w:rPr>
          <w:rFonts w:ascii="Times New Roman" w:hAnsi="Times New Roman"/>
          <w:b/>
          <w:lang w:val="ro-RO"/>
        </w:rPr>
      </w:pPr>
      <w:r w:rsidRPr="00F70E07">
        <w:rPr>
          <w:rFonts w:ascii="Times New Roman" w:hAnsi="Times New Roman"/>
          <w:b/>
          <w:lang w:val="ro-RO"/>
        </w:rPr>
        <w:t>Condiţiile specifice prevăzute în planul de management aprobat și în Regulamentul aferent:</w:t>
      </w:r>
    </w:p>
    <w:p w:rsidR="003C3C17" w:rsidRPr="00F70E07" w:rsidRDefault="003C3C17" w:rsidP="003C3C17">
      <w:pPr>
        <w:spacing w:after="0" w:line="240" w:lineRule="auto"/>
        <w:ind w:firstLine="360"/>
        <w:jc w:val="both"/>
        <w:rPr>
          <w:rStyle w:val="tpa1"/>
          <w:rFonts w:ascii="Times New Roman" w:hAnsi="Times New Roman"/>
          <w:b/>
          <w:i/>
          <w:lang w:val="ro-RO"/>
        </w:rPr>
      </w:pPr>
      <w:r w:rsidRPr="00F70E07">
        <w:rPr>
          <w:rFonts w:ascii="Times New Roman" w:hAnsi="Times New Roman"/>
          <w:lang w:val="ro-RO"/>
        </w:rPr>
        <w:t xml:space="preserve">Pentru conservarea biodiversităţii în </w:t>
      </w:r>
      <w:r w:rsidRPr="00F70E07">
        <w:rPr>
          <w:rFonts w:ascii="Times New Roman" w:hAnsi="Times New Roman"/>
          <w:b/>
          <w:lang w:val="ro-RO"/>
        </w:rPr>
        <w:t>sitului Natura2000 ROS</w:t>
      </w:r>
      <w:r w:rsidR="009D64A6" w:rsidRPr="00F70E07">
        <w:rPr>
          <w:rFonts w:ascii="Times New Roman" w:hAnsi="Times New Roman"/>
          <w:b/>
          <w:lang w:val="ro-RO"/>
        </w:rPr>
        <w:t>CI0019</w:t>
      </w:r>
      <w:r w:rsidRPr="00F70E07">
        <w:rPr>
          <w:rFonts w:ascii="Times New Roman" w:hAnsi="Times New Roman"/>
          <w:lang w:val="ro-RO"/>
        </w:rPr>
        <w:t xml:space="preserve">, se vor aplica măsurile specifice de ocrotire a speciilor şi habitatelor prioritare, în conformitate cu Planul de management al sitului, </w:t>
      </w:r>
      <w:r w:rsidRPr="00F70E07">
        <w:rPr>
          <w:rStyle w:val="tpa1"/>
          <w:rFonts w:ascii="Times New Roman" w:hAnsi="Times New Roman"/>
          <w:lang w:val="ro-RO"/>
        </w:rPr>
        <w:t xml:space="preserve">aprobarea Planului de Management al Pacului Natural Defileul Mureșului Superior și al ariilor naturale protejate anexe fiind realizată prin </w:t>
      </w:r>
      <w:r w:rsidRPr="00F70E07">
        <w:rPr>
          <w:rStyle w:val="tpa1"/>
          <w:rFonts w:ascii="Times New Roman" w:hAnsi="Times New Roman"/>
          <w:b/>
          <w:i/>
          <w:lang w:val="ro-RO"/>
        </w:rPr>
        <w:t>Ordinul MMAP nr.1556/2016, publicat în M.O. nr.1041/23 decembrie 2016</w:t>
      </w:r>
      <w:r w:rsidR="009D64A6" w:rsidRPr="00F70E07">
        <w:rPr>
          <w:rStyle w:val="tpa1"/>
          <w:rFonts w:ascii="Times New Roman" w:hAnsi="Times New Roman"/>
          <w:b/>
          <w:i/>
          <w:lang w:val="ro-RO"/>
        </w:rPr>
        <w:t>;</w:t>
      </w:r>
      <w:r w:rsidR="005C1306" w:rsidRPr="00F70E07">
        <w:rPr>
          <w:rStyle w:val="tpa1"/>
          <w:rFonts w:ascii="Times New Roman" w:hAnsi="Times New Roman"/>
          <w:b/>
          <w:i/>
        </w:rPr>
        <w:t>.</w:t>
      </w:r>
    </w:p>
    <w:p w:rsidR="00BF725A" w:rsidRPr="0007352F" w:rsidRDefault="00BF725A" w:rsidP="003C4C5A">
      <w:pPr>
        <w:autoSpaceDE w:val="0"/>
        <w:autoSpaceDN w:val="0"/>
        <w:adjustRightInd w:val="0"/>
        <w:spacing w:after="0" w:line="240" w:lineRule="auto"/>
        <w:ind w:left="357" w:firstLine="357"/>
        <w:jc w:val="both"/>
        <w:rPr>
          <w:rFonts w:ascii="Times New Roman" w:hAnsi="Times New Roman"/>
          <w:b/>
          <w:sz w:val="16"/>
          <w:szCs w:val="16"/>
          <w:lang w:val="ro-RO"/>
        </w:rPr>
      </w:pPr>
    </w:p>
    <w:p w:rsidR="001E1FA2" w:rsidRDefault="001E1FA2" w:rsidP="003C4C5A">
      <w:pPr>
        <w:autoSpaceDE w:val="0"/>
        <w:autoSpaceDN w:val="0"/>
        <w:adjustRightInd w:val="0"/>
        <w:spacing w:after="0" w:line="240" w:lineRule="auto"/>
        <w:ind w:left="357" w:firstLine="357"/>
        <w:jc w:val="both"/>
        <w:rPr>
          <w:rFonts w:ascii="Times New Roman" w:hAnsi="Times New Roman"/>
          <w:b/>
          <w:sz w:val="24"/>
          <w:szCs w:val="24"/>
          <w:lang w:val="ro-RO"/>
        </w:rPr>
      </w:pPr>
      <w:r w:rsidRPr="007636CE">
        <w:rPr>
          <w:rFonts w:ascii="Times New Roman" w:hAnsi="Times New Roman"/>
          <w:b/>
          <w:sz w:val="24"/>
          <w:szCs w:val="24"/>
          <w:lang w:val="ro-RO"/>
        </w:rPr>
        <w:t>Planul propus nu necesită parcurgerea celorlalte etape ale procedurii de evaluare adecvată.</w:t>
      </w:r>
    </w:p>
    <w:p w:rsidR="00BF725A" w:rsidRPr="0007352F" w:rsidRDefault="00BF725A" w:rsidP="001E1FA2">
      <w:pPr>
        <w:autoSpaceDE w:val="0"/>
        <w:autoSpaceDN w:val="0"/>
        <w:adjustRightInd w:val="0"/>
        <w:spacing w:after="0" w:line="240" w:lineRule="auto"/>
        <w:ind w:firstLine="284"/>
        <w:jc w:val="both"/>
        <w:rPr>
          <w:rFonts w:ascii="Times New Roman" w:hAnsi="Times New Roman"/>
          <w:b/>
          <w:color w:val="000000"/>
          <w:sz w:val="16"/>
          <w:szCs w:val="16"/>
          <w:lang w:val="ro-RO"/>
        </w:rPr>
      </w:pPr>
    </w:p>
    <w:p w:rsidR="001E1FA2" w:rsidRPr="007636CE" w:rsidRDefault="001E1FA2" w:rsidP="001E1FA2">
      <w:pPr>
        <w:autoSpaceDE w:val="0"/>
        <w:autoSpaceDN w:val="0"/>
        <w:adjustRightInd w:val="0"/>
        <w:spacing w:after="0" w:line="240" w:lineRule="auto"/>
        <w:ind w:firstLine="284"/>
        <w:jc w:val="both"/>
        <w:rPr>
          <w:rFonts w:ascii="Times New Roman" w:hAnsi="Times New Roman"/>
          <w:b/>
          <w:sz w:val="24"/>
          <w:szCs w:val="24"/>
          <w:lang w:val="ro-RO"/>
        </w:rPr>
      </w:pPr>
      <w:r w:rsidRPr="007636CE">
        <w:rPr>
          <w:rFonts w:ascii="Times New Roman" w:hAnsi="Times New Roman"/>
          <w:b/>
          <w:color w:val="000000"/>
          <w:sz w:val="24"/>
          <w:szCs w:val="24"/>
          <w:lang w:val="ro-RO"/>
        </w:rPr>
        <w:t>Informarea şi participarea publicului la procedura de evaluare de mediu/procedura de evaluare adecvată:</w:t>
      </w:r>
    </w:p>
    <w:p w:rsidR="001E1FA2" w:rsidRPr="007F1084" w:rsidRDefault="001E1FA2" w:rsidP="001E1FA2">
      <w:pPr>
        <w:autoSpaceDE w:val="0"/>
        <w:autoSpaceDN w:val="0"/>
        <w:adjustRightInd w:val="0"/>
        <w:spacing w:after="0" w:line="240" w:lineRule="auto"/>
        <w:jc w:val="both"/>
        <w:rPr>
          <w:rFonts w:ascii="Times New Roman" w:hAnsi="Times New Roman"/>
          <w:lang w:val="ro-RO"/>
        </w:rPr>
      </w:pPr>
      <w:r w:rsidRPr="007F1084">
        <w:rPr>
          <w:rFonts w:ascii="Times New Roman" w:hAnsi="Times New Roman"/>
          <w:b/>
          <w:lang w:val="ro-RO"/>
        </w:rPr>
        <w:t>4.</w:t>
      </w:r>
      <w:r w:rsidRPr="007F1084">
        <w:rPr>
          <w:rFonts w:ascii="Times New Roman" w:hAnsi="Times New Roman"/>
          <w:lang w:val="ro-RO"/>
        </w:rPr>
        <w:t xml:space="preserve"> </w:t>
      </w:r>
      <w:r w:rsidRPr="007F1084">
        <w:rPr>
          <w:rFonts w:ascii="Times New Roman" w:hAnsi="Times New Roman"/>
          <w:b/>
          <w:lang w:val="ro-RO"/>
        </w:rPr>
        <w:t>În urma apariţiei anunţului public privind depunerea primei versiuni a Amenajamentului Silvic</w:t>
      </w:r>
      <w:r w:rsidRPr="007F1084">
        <w:rPr>
          <w:rFonts w:ascii="Times New Roman" w:hAnsi="Times New Roman"/>
          <w:lang w:val="ro-RO"/>
        </w:rPr>
        <w:t xml:space="preserve"> solicitând parcurgerea etapei de încadrare în vederea obţinerii avizului de mediu (apărut în ziarele Informaţia Harghitei în data de </w:t>
      </w:r>
      <w:r w:rsidR="005C1306" w:rsidRPr="007F1084">
        <w:rPr>
          <w:rFonts w:ascii="Times New Roman" w:hAnsi="Times New Roman"/>
          <w:lang w:val="ro-RO"/>
        </w:rPr>
        <w:t>8 și 13 iulie</w:t>
      </w:r>
      <w:r w:rsidR="003C3C17" w:rsidRPr="007F1084">
        <w:rPr>
          <w:rFonts w:ascii="Times New Roman" w:hAnsi="Times New Roman"/>
          <w:lang w:val="ro-RO"/>
        </w:rPr>
        <w:t xml:space="preserve"> 201</w:t>
      </w:r>
      <w:r w:rsidR="005C1306" w:rsidRPr="007F1084">
        <w:rPr>
          <w:rFonts w:ascii="Times New Roman" w:hAnsi="Times New Roman"/>
          <w:lang w:val="ro-RO"/>
        </w:rPr>
        <w:t>6</w:t>
      </w:r>
      <w:r w:rsidRPr="007F1084">
        <w:rPr>
          <w:rFonts w:ascii="Times New Roman" w:hAnsi="Times New Roman"/>
          <w:lang w:val="ro-RO"/>
        </w:rPr>
        <w:t>,</w:t>
      </w:r>
      <w:r w:rsidR="00374F59" w:rsidRPr="007F1084">
        <w:rPr>
          <w:rFonts w:ascii="Times New Roman" w:hAnsi="Times New Roman"/>
          <w:lang w:val="ro-RO"/>
        </w:rPr>
        <w:t xml:space="preserve"> </w:t>
      </w:r>
      <w:r w:rsidR="000D035D" w:rsidRPr="007F1084">
        <w:rPr>
          <w:rFonts w:ascii="Times New Roman" w:hAnsi="Times New Roman"/>
          <w:lang w:val="ro-RO"/>
        </w:rPr>
        <w:t>2</w:t>
      </w:r>
      <w:r w:rsidR="00F8759C" w:rsidRPr="007F1084">
        <w:rPr>
          <w:rFonts w:ascii="Times New Roman" w:hAnsi="Times New Roman"/>
          <w:lang w:val="ro-RO"/>
        </w:rPr>
        <w:t xml:space="preserve"> </w:t>
      </w:r>
      <w:r w:rsidR="000D035D" w:rsidRPr="007F1084">
        <w:rPr>
          <w:rFonts w:ascii="Times New Roman" w:hAnsi="Times New Roman"/>
          <w:lang w:val="ro-RO"/>
        </w:rPr>
        <w:t>februarie 2018</w:t>
      </w:r>
      <w:r w:rsidR="00F8759C" w:rsidRPr="007F1084">
        <w:rPr>
          <w:rFonts w:ascii="Times New Roman" w:hAnsi="Times New Roman"/>
          <w:lang w:val="ro-RO"/>
        </w:rPr>
        <w:t xml:space="preserve">, </w:t>
      </w:r>
      <w:r w:rsidR="005C1306" w:rsidRPr="007F1084">
        <w:rPr>
          <w:rFonts w:ascii="Times New Roman" w:hAnsi="Times New Roman"/>
          <w:lang w:val="ro-RO"/>
        </w:rPr>
        <w:t>16 martie 2018,</w:t>
      </w:r>
      <w:r w:rsidR="00F8759C" w:rsidRPr="007F1084">
        <w:rPr>
          <w:rFonts w:ascii="Times New Roman" w:hAnsi="Times New Roman"/>
          <w:lang w:val="ro-RO"/>
        </w:rPr>
        <w:t xml:space="preserve"> afișat la </w:t>
      </w:r>
      <w:r w:rsidR="005C1306" w:rsidRPr="007F1084">
        <w:rPr>
          <w:rFonts w:ascii="Times New Roman" w:hAnsi="Times New Roman"/>
          <w:lang w:val="ro-RO"/>
        </w:rPr>
        <w:t>Municipiul Toplița</w:t>
      </w:r>
      <w:r w:rsidR="002B44FC" w:rsidRPr="007F1084">
        <w:rPr>
          <w:rFonts w:ascii="Times New Roman" w:hAnsi="Times New Roman"/>
          <w:lang w:val="ro-RO"/>
        </w:rPr>
        <w:t xml:space="preserve"> cu nr.9872/11.07.2016 și </w:t>
      </w:r>
      <w:r w:rsidR="005C1306" w:rsidRPr="007F1084">
        <w:rPr>
          <w:rFonts w:ascii="Times New Roman" w:hAnsi="Times New Roman"/>
          <w:lang w:val="ro-RO"/>
        </w:rPr>
        <w:t xml:space="preserve">14 </w:t>
      </w:r>
      <w:r w:rsidR="00F8759C" w:rsidRPr="007F1084">
        <w:rPr>
          <w:rFonts w:ascii="Times New Roman" w:hAnsi="Times New Roman"/>
          <w:lang w:val="ro-RO"/>
        </w:rPr>
        <w:t xml:space="preserve"> </w:t>
      </w:r>
      <w:r w:rsidR="005C1306" w:rsidRPr="007F1084">
        <w:rPr>
          <w:rFonts w:ascii="Times New Roman" w:hAnsi="Times New Roman"/>
          <w:lang w:val="ro-RO"/>
        </w:rPr>
        <w:t>martie</w:t>
      </w:r>
      <w:r w:rsidR="000D035D" w:rsidRPr="007F1084">
        <w:rPr>
          <w:rFonts w:ascii="Times New Roman" w:hAnsi="Times New Roman"/>
          <w:lang w:val="ro-RO"/>
        </w:rPr>
        <w:t xml:space="preserve">2018 </w:t>
      </w:r>
      <w:r w:rsidRPr="007F1084">
        <w:rPr>
          <w:rFonts w:ascii="Times New Roman" w:hAnsi="Times New Roman"/>
          <w:lang w:val="ro-RO"/>
        </w:rPr>
        <w:t>respectiv pe pagina de web a APM Harghita), nu s-au înregistrat la A.P.M. Harghita comentarii şi propuneri din partea publicului.</w:t>
      </w:r>
    </w:p>
    <w:p w:rsidR="001E1FA2" w:rsidRPr="007F1084" w:rsidRDefault="001E1FA2" w:rsidP="001E1FA2">
      <w:pPr>
        <w:jc w:val="both"/>
        <w:rPr>
          <w:rFonts w:ascii="Times New Roman" w:hAnsi="Times New Roman"/>
          <w:lang w:val="ro-RO"/>
        </w:rPr>
      </w:pPr>
      <w:r w:rsidRPr="007F1084">
        <w:rPr>
          <w:rFonts w:ascii="Times New Roman" w:hAnsi="Times New Roman"/>
          <w:b/>
          <w:lang w:val="ro-RO"/>
        </w:rPr>
        <w:t>5</w:t>
      </w:r>
      <w:r w:rsidRPr="007F1084">
        <w:rPr>
          <w:rFonts w:ascii="Times New Roman" w:hAnsi="Times New Roman"/>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7F1084" w:rsidRDefault="001E1FA2" w:rsidP="001E1FA2">
      <w:pPr>
        <w:autoSpaceDE w:val="0"/>
        <w:autoSpaceDN w:val="0"/>
        <w:adjustRightInd w:val="0"/>
        <w:spacing w:after="0" w:line="240" w:lineRule="auto"/>
        <w:jc w:val="both"/>
        <w:rPr>
          <w:rFonts w:ascii="Times New Roman" w:hAnsi="Times New Roman"/>
          <w:lang w:val="ro-RO"/>
        </w:rPr>
      </w:pPr>
      <w:r w:rsidRPr="007F1084">
        <w:rPr>
          <w:rFonts w:ascii="Times New Roman" w:hAnsi="Times New Roman"/>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7F1084" w:rsidRDefault="001E1FA2" w:rsidP="001E1FA2">
      <w:pPr>
        <w:autoSpaceDE w:val="0"/>
        <w:autoSpaceDN w:val="0"/>
        <w:adjustRightInd w:val="0"/>
        <w:spacing w:after="0" w:line="240" w:lineRule="auto"/>
        <w:jc w:val="both"/>
        <w:rPr>
          <w:rFonts w:ascii="Times New Roman" w:hAnsi="Times New Roman"/>
          <w:lang w:val="ro-RO"/>
        </w:rPr>
      </w:pPr>
    </w:p>
    <w:p w:rsidR="001E1FA2" w:rsidRPr="007636CE" w:rsidRDefault="001E1FA2" w:rsidP="001E1FA2">
      <w:pPr>
        <w:autoSpaceDE w:val="0"/>
        <w:autoSpaceDN w:val="0"/>
        <w:adjustRightInd w:val="0"/>
        <w:spacing w:after="0" w:line="240" w:lineRule="auto"/>
        <w:jc w:val="both"/>
        <w:rPr>
          <w:rFonts w:ascii="Times New Roman" w:eastAsia="Times New Roman" w:hAnsi="Times New Roman"/>
          <w:b/>
          <w:color w:val="000000"/>
          <w:sz w:val="24"/>
          <w:szCs w:val="24"/>
          <w:lang w:val="ro-RO"/>
        </w:rPr>
      </w:pPr>
      <w:r w:rsidRPr="007636CE">
        <w:rPr>
          <w:rFonts w:ascii="Times New Roman" w:eastAsia="Times New Roman" w:hAnsi="Times New Roman"/>
          <w:b/>
          <w:color w:val="000000"/>
          <w:sz w:val="24"/>
          <w:szCs w:val="24"/>
          <w:lang w:val="ro-RO"/>
        </w:rPr>
        <w:t>Obligaţiile titularului:</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Respectarea prevederilor din avizele custozilor.</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Respectarea legislației de mediu în vigoare.</w:t>
      </w:r>
    </w:p>
    <w:p w:rsidR="001E1FA2" w:rsidRDefault="00094487" w:rsidP="001E1FA2">
      <w:pPr>
        <w:autoSpaceDE w:val="0"/>
        <w:autoSpaceDN w:val="0"/>
        <w:adjustRightInd w:val="0"/>
        <w:spacing w:after="0"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Prezenta Decizie de încadrare este anexă la Planul amenajistic aprobat, măsurile prezentate și condițiile enumerate fiind aplicate de către administratorul și titularul fondului forestier.</w:t>
      </w:r>
    </w:p>
    <w:p w:rsidR="001E1FA2" w:rsidRPr="007F1084" w:rsidRDefault="001E1FA2" w:rsidP="001E1FA2">
      <w:pPr>
        <w:autoSpaceDE w:val="0"/>
        <w:autoSpaceDN w:val="0"/>
        <w:adjustRightInd w:val="0"/>
        <w:spacing w:after="0" w:line="240" w:lineRule="auto"/>
        <w:jc w:val="both"/>
        <w:rPr>
          <w:rFonts w:ascii="Times New Roman" w:hAnsi="Times New Roman"/>
          <w:color w:val="000000"/>
          <w:sz w:val="24"/>
          <w:szCs w:val="24"/>
          <w:lang w:val="ro-RO"/>
        </w:rPr>
      </w:pPr>
      <w:r w:rsidRPr="007F1084">
        <w:rPr>
          <w:rFonts w:ascii="Times New Roman" w:hAnsi="Times New Roman"/>
          <w:color w:val="000000"/>
          <w:sz w:val="24"/>
          <w:szCs w:val="24"/>
          <w:lang w:val="ro-RO"/>
        </w:rPr>
        <w:lastRenderedPageBreak/>
        <w:t xml:space="preserve">Prezenta decizie poate fi contestată în conformitate cu prevederile </w:t>
      </w:r>
      <w:r w:rsidRPr="007F1084">
        <w:rPr>
          <w:rFonts w:ascii="Times New Roman" w:hAnsi="Times New Roman"/>
          <w:b/>
          <w:color w:val="000000"/>
          <w:sz w:val="24"/>
          <w:szCs w:val="24"/>
          <w:lang w:val="ro-RO"/>
        </w:rPr>
        <w:t>Legii contenciosului administrativ nr. 554/2004</w:t>
      </w:r>
      <w:r w:rsidRPr="007F1084">
        <w:rPr>
          <w:rFonts w:ascii="Times New Roman" w:hAnsi="Times New Roman"/>
          <w:color w:val="000000"/>
          <w:sz w:val="24"/>
          <w:szCs w:val="24"/>
          <w:lang w:val="ro-RO"/>
        </w:rPr>
        <w:t xml:space="preserve"> cu modificările şi completările ulterioare.  </w:t>
      </w:r>
    </w:p>
    <w:p w:rsidR="00BF725A" w:rsidRPr="007F1084" w:rsidRDefault="00BF725A" w:rsidP="001E1FA2">
      <w:pPr>
        <w:autoSpaceDE w:val="0"/>
        <w:autoSpaceDN w:val="0"/>
        <w:adjustRightInd w:val="0"/>
        <w:spacing w:after="0" w:line="240" w:lineRule="auto"/>
        <w:jc w:val="both"/>
        <w:rPr>
          <w:rFonts w:ascii="Times New Roman" w:hAnsi="Times New Roman"/>
          <w:sz w:val="24"/>
          <w:szCs w:val="24"/>
          <w:lang w:val="ro-RO"/>
        </w:rPr>
      </w:pPr>
    </w:p>
    <w:p w:rsidR="001E1FA2" w:rsidRPr="007F1084" w:rsidRDefault="001E1FA2" w:rsidP="0007352F">
      <w:pPr>
        <w:jc w:val="both"/>
        <w:rPr>
          <w:rFonts w:ascii="Times New Roman" w:hAnsi="Times New Roman"/>
          <w:sz w:val="24"/>
          <w:szCs w:val="24"/>
          <w:lang w:val="ro-RO"/>
        </w:rPr>
      </w:pPr>
      <w:r w:rsidRPr="007F1084">
        <w:rPr>
          <w:rFonts w:ascii="Times New Roman" w:hAnsi="Times New Roman"/>
          <w:sz w:val="24"/>
          <w:szCs w:val="24"/>
          <w:lang w:val="ro-RO"/>
        </w:rPr>
        <w:t>Procedura administrativă prealabilă:</w:t>
      </w:r>
    </w:p>
    <w:p w:rsidR="001E1FA2" w:rsidRPr="007F1084" w:rsidRDefault="001E1FA2" w:rsidP="0007352F">
      <w:pPr>
        <w:autoSpaceDE w:val="0"/>
        <w:autoSpaceDN w:val="0"/>
        <w:adjustRightInd w:val="0"/>
        <w:spacing w:after="0" w:line="240" w:lineRule="auto"/>
        <w:jc w:val="both"/>
        <w:rPr>
          <w:rFonts w:ascii="Times New Roman" w:eastAsia="Times New Roman" w:hAnsi="Times New Roman"/>
          <w:sz w:val="24"/>
          <w:szCs w:val="24"/>
          <w:lang w:val="ro-RO"/>
        </w:rPr>
      </w:pPr>
      <w:r w:rsidRPr="007F1084">
        <w:rPr>
          <w:rFonts w:ascii="Times New Roman" w:eastAsia="Times New Roman" w:hAnsi="Times New Roman"/>
          <w:sz w:val="24"/>
          <w:szCs w:val="24"/>
          <w:lang w:val="ro-RO"/>
        </w:rPr>
        <w:tab/>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p>
    <w:p w:rsidR="001E1FA2" w:rsidRPr="007F1084" w:rsidRDefault="001E1FA2" w:rsidP="0007352F">
      <w:pPr>
        <w:spacing w:after="0" w:line="240" w:lineRule="auto"/>
        <w:jc w:val="both"/>
        <w:rPr>
          <w:rFonts w:ascii="Times New Roman" w:hAnsi="Times New Roman"/>
          <w:sz w:val="24"/>
          <w:szCs w:val="24"/>
          <w:lang w:val="ro-RO"/>
        </w:rPr>
      </w:pPr>
      <w:r w:rsidRPr="007F1084">
        <w:rPr>
          <w:rFonts w:ascii="Times New Roman" w:hAnsi="Times New Roman"/>
          <w:sz w:val="24"/>
          <w:szCs w:val="24"/>
          <w:lang w:val="ro-RO"/>
        </w:rPr>
        <w:t xml:space="preserve">         Plângerea se poate adresa în egală măsură şi organului ierarhic superior.</w:t>
      </w:r>
    </w:p>
    <w:p w:rsidR="001E1FA2" w:rsidRPr="007F1084" w:rsidRDefault="001E1FA2" w:rsidP="0007352F">
      <w:pPr>
        <w:spacing w:after="0" w:line="240" w:lineRule="auto"/>
        <w:jc w:val="both"/>
        <w:rPr>
          <w:rFonts w:ascii="Times New Roman" w:hAnsi="Times New Roman"/>
          <w:sz w:val="24"/>
          <w:szCs w:val="24"/>
          <w:lang w:val="ro-RO"/>
        </w:rPr>
      </w:pPr>
      <w:r w:rsidRPr="007F1084">
        <w:rPr>
          <w:rFonts w:ascii="Times New Roman" w:hAnsi="Times New Roman"/>
          <w:sz w:val="24"/>
          <w:szCs w:val="24"/>
          <w:lang w:val="ro-RO"/>
        </w:rPr>
        <w:t>Soluţionarea litigiilor:</w:t>
      </w:r>
    </w:p>
    <w:p w:rsidR="001E1FA2" w:rsidRPr="007F1084" w:rsidRDefault="001E1FA2" w:rsidP="0007352F">
      <w:pPr>
        <w:spacing w:after="0" w:line="240" w:lineRule="auto"/>
        <w:ind w:left="142" w:firstLine="567"/>
        <w:jc w:val="both"/>
        <w:rPr>
          <w:rFonts w:ascii="Times New Roman" w:hAnsi="Times New Roman"/>
          <w:sz w:val="24"/>
          <w:szCs w:val="24"/>
          <w:lang w:val="ro-RO"/>
        </w:rPr>
      </w:pPr>
      <w:r w:rsidRPr="007F1084">
        <w:rPr>
          <w:rFonts w:ascii="Times New Roman" w:hAnsi="Times New Roman"/>
          <w:sz w:val="24"/>
          <w:szCs w:val="24"/>
          <w:lang w:val="ro-RO"/>
        </w:rPr>
        <w:t>Conform prevederilor art. 18 din O.U.G. nr. 195/2005 aprobată de Legea nr.265/2006, litigiile generate de emiterea prezentei decizii se soluţionează de</w:t>
      </w:r>
      <w:r w:rsidRPr="007F1084">
        <w:rPr>
          <w:rFonts w:ascii="Times New Roman" w:hAnsi="Times New Roman"/>
          <w:color w:val="FF0000"/>
          <w:sz w:val="24"/>
          <w:szCs w:val="24"/>
          <w:lang w:val="ro-RO"/>
        </w:rPr>
        <w:t xml:space="preserve"> </w:t>
      </w:r>
      <w:r w:rsidRPr="007F1084">
        <w:rPr>
          <w:rFonts w:ascii="Times New Roman" w:hAnsi="Times New Roman"/>
          <w:sz w:val="24"/>
          <w:szCs w:val="24"/>
          <w:lang w:val="ro-RO"/>
        </w:rPr>
        <w:t>instanţa de contencios administrativ competentă a Tribunalului Harghita. Cererea în acest sens se poate depune în termen de 6 luni de la data primirii răspunsului în urma parcurgerii procedurii prealabile</w:t>
      </w:r>
    </w:p>
    <w:p w:rsidR="00333B4D" w:rsidRDefault="00333B4D" w:rsidP="00333B4D">
      <w:pPr>
        <w:spacing w:after="0" w:line="240" w:lineRule="auto"/>
        <w:rPr>
          <w:rFonts w:ascii="Times New Roman" w:hAnsi="Times New Roman"/>
          <w:sz w:val="24"/>
          <w:szCs w:val="24"/>
          <w:lang w:val="ro-RO"/>
        </w:rPr>
      </w:pPr>
    </w:p>
    <w:p w:rsidR="007F1084" w:rsidRDefault="007F1084" w:rsidP="00333B4D">
      <w:pPr>
        <w:spacing w:after="0" w:line="240" w:lineRule="auto"/>
        <w:rPr>
          <w:rFonts w:ascii="Times New Roman" w:hAnsi="Times New Roman"/>
          <w:sz w:val="24"/>
          <w:szCs w:val="24"/>
          <w:lang w:val="ro-RO"/>
        </w:rPr>
      </w:pPr>
    </w:p>
    <w:p w:rsidR="007F1084" w:rsidRDefault="007F1084" w:rsidP="00333B4D">
      <w:pPr>
        <w:spacing w:after="0" w:line="240" w:lineRule="auto"/>
        <w:rPr>
          <w:rFonts w:ascii="Times New Roman" w:hAnsi="Times New Roman"/>
          <w:sz w:val="24"/>
          <w:szCs w:val="24"/>
          <w:lang w:val="ro-RO"/>
        </w:rPr>
      </w:pPr>
    </w:p>
    <w:p w:rsidR="00333B4D" w:rsidRPr="007636CE" w:rsidRDefault="00333B4D" w:rsidP="00333B4D">
      <w:pPr>
        <w:spacing w:after="0" w:line="240" w:lineRule="auto"/>
        <w:rPr>
          <w:rFonts w:ascii="Times New Roman" w:hAnsi="Times New Roman"/>
          <w:sz w:val="24"/>
          <w:szCs w:val="24"/>
          <w:lang w:val="ro-RO"/>
        </w:rPr>
      </w:pPr>
      <w:r w:rsidRPr="007636CE">
        <w:rPr>
          <w:rFonts w:ascii="Times New Roman" w:hAnsi="Times New Roman"/>
          <w:sz w:val="24"/>
          <w:szCs w:val="24"/>
          <w:lang w:val="ro-RO"/>
        </w:rPr>
        <w:t>DIRECTOR EXECUTIV                                                     ŞEF SERVICIU A.A.A.</w:t>
      </w:r>
    </w:p>
    <w:p w:rsidR="00333B4D" w:rsidRPr="007636CE" w:rsidRDefault="00333B4D" w:rsidP="00333B4D">
      <w:pPr>
        <w:spacing w:after="0" w:line="240" w:lineRule="auto"/>
        <w:rPr>
          <w:rFonts w:ascii="Times New Roman" w:hAnsi="Times New Roman"/>
          <w:sz w:val="24"/>
          <w:szCs w:val="24"/>
          <w:lang w:val="ro-RO"/>
        </w:rPr>
      </w:pPr>
      <w:r w:rsidRPr="007636CE">
        <w:rPr>
          <w:rFonts w:ascii="Times New Roman" w:hAnsi="Times New Roman"/>
          <w:sz w:val="24"/>
          <w:szCs w:val="24"/>
          <w:lang w:val="ro-RO"/>
        </w:rPr>
        <w:t xml:space="preserve">ing.DOMOKOS László József                                                ing. LÁSZLÓ Anna  </w:t>
      </w:r>
    </w:p>
    <w:p w:rsidR="00333B4D" w:rsidRDefault="00333B4D" w:rsidP="00333B4D">
      <w:pPr>
        <w:spacing w:after="0" w:line="240" w:lineRule="auto"/>
        <w:rPr>
          <w:rFonts w:ascii="Times New Roman" w:hAnsi="Times New Roman"/>
          <w:sz w:val="16"/>
          <w:szCs w:val="16"/>
          <w:lang w:val="ro-RO"/>
        </w:rPr>
      </w:pPr>
    </w:p>
    <w:p w:rsidR="00333B4D" w:rsidRDefault="00333B4D" w:rsidP="00333B4D">
      <w:pPr>
        <w:spacing w:after="0" w:line="240" w:lineRule="auto"/>
        <w:rPr>
          <w:rFonts w:ascii="Times New Roman" w:hAnsi="Times New Roman"/>
          <w:sz w:val="16"/>
          <w:szCs w:val="16"/>
          <w:lang w:val="ro-RO"/>
        </w:rPr>
      </w:pPr>
    </w:p>
    <w:p w:rsidR="00333B4D" w:rsidRDefault="00333B4D" w:rsidP="00333B4D">
      <w:pPr>
        <w:spacing w:after="0" w:line="240" w:lineRule="auto"/>
        <w:rPr>
          <w:rFonts w:ascii="Times New Roman" w:hAnsi="Times New Roman"/>
          <w:sz w:val="16"/>
          <w:szCs w:val="16"/>
          <w:lang w:val="ro-RO"/>
        </w:rPr>
      </w:pPr>
    </w:p>
    <w:p w:rsidR="007F1084" w:rsidRPr="007636CE" w:rsidRDefault="007F1084" w:rsidP="00333B4D">
      <w:pPr>
        <w:spacing w:after="0" w:line="240" w:lineRule="auto"/>
        <w:rPr>
          <w:rFonts w:ascii="Times New Roman" w:hAnsi="Times New Roman"/>
          <w:sz w:val="16"/>
          <w:szCs w:val="16"/>
          <w:lang w:val="ro-RO"/>
        </w:rPr>
      </w:pPr>
    </w:p>
    <w:p w:rsidR="00333B4D" w:rsidRDefault="00333B4D" w:rsidP="00333B4D">
      <w:pPr>
        <w:spacing w:after="0" w:line="240" w:lineRule="auto"/>
        <w:rPr>
          <w:rFonts w:ascii="Times New Roman" w:hAnsi="Times New Roman"/>
          <w:sz w:val="16"/>
          <w:szCs w:val="16"/>
          <w:lang w:val="ro-RO"/>
        </w:rPr>
      </w:pPr>
    </w:p>
    <w:p w:rsidR="00333B4D" w:rsidRPr="007636CE" w:rsidRDefault="00333B4D" w:rsidP="00333B4D">
      <w:pPr>
        <w:spacing w:after="0" w:line="240" w:lineRule="auto"/>
        <w:rPr>
          <w:rFonts w:ascii="Times New Roman" w:hAnsi="Times New Roman"/>
          <w:sz w:val="24"/>
          <w:szCs w:val="24"/>
          <w:lang w:val="ro-RO"/>
        </w:rPr>
      </w:pPr>
      <w:r w:rsidRPr="007636CE">
        <w:rPr>
          <w:rFonts w:ascii="Times New Roman" w:hAnsi="Times New Roman"/>
          <w:sz w:val="24"/>
          <w:szCs w:val="24"/>
          <w:lang w:val="ro-RO"/>
        </w:rPr>
        <w:t>ÎNTOCMIT</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ȘEF SERVICIU CFM</w:t>
      </w:r>
    </w:p>
    <w:p w:rsidR="00333B4D" w:rsidRDefault="00333B4D" w:rsidP="00333B4D">
      <w:pPr>
        <w:spacing w:after="0" w:line="240" w:lineRule="auto"/>
        <w:rPr>
          <w:rFonts w:ascii="Times New Roman" w:hAnsi="Times New Roman"/>
          <w:sz w:val="24"/>
          <w:szCs w:val="24"/>
          <w:lang w:val="ro-RO"/>
        </w:rPr>
      </w:pPr>
      <w:r w:rsidRPr="007636CE">
        <w:rPr>
          <w:rFonts w:ascii="Times New Roman" w:hAnsi="Times New Roman"/>
          <w:sz w:val="24"/>
          <w:szCs w:val="24"/>
          <w:lang w:val="ro-RO"/>
        </w:rPr>
        <w:t>ing. SZABÓ István</w:t>
      </w:r>
      <w:r>
        <w:rPr>
          <w:rFonts w:ascii="Times New Roman" w:hAnsi="Times New Roman"/>
          <w:sz w:val="24"/>
          <w:szCs w:val="24"/>
          <w:lang w:val="ro-RO"/>
        </w:rPr>
        <w:t>-SEA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636CE">
        <w:rPr>
          <w:rFonts w:ascii="Times New Roman" w:hAnsi="Times New Roman"/>
          <w:sz w:val="24"/>
          <w:szCs w:val="24"/>
          <w:lang w:val="ro-RO"/>
        </w:rPr>
        <w:t xml:space="preserve">ing. SZABÓ </w:t>
      </w:r>
      <w:r>
        <w:rPr>
          <w:rFonts w:ascii="Times New Roman" w:hAnsi="Times New Roman"/>
          <w:sz w:val="24"/>
          <w:szCs w:val="24"/>
          <w:lang w:val="ro-RO"/>
        </w:rPr>
        <w:t>Szilárd</w:t>
      </w:r>
    </w:p>
    <w:p w:rsidR="007F1084" w:rsidRDefault="007F1084" w:rsidP="00333B4D">
      <w:pPr>
        <w:spacing w:after="0" w:line="240" w:lineRule="auto"/>
        <w:rPr>
          <w:rFonts w:ascii="Times New Roman" w:hAnsi="Times New Roman"/>
          <w:sz w:val="24"/>
          <w:szCs w:val="24"/>
          <w:lang w:val="ro-RO"/>
        </w:rPr>
      </w:pPr>
    </w:p>
    <w:p w:rsidR="007F1084" w:rsidRDefault="007F1084" w:rsidP="00333B4D">
      <w:pPr>
        <w:spacing w:after="0" w:line="240" w:lineRule="auto"/>
        <w:rPr>
          <w:rFonts w:ascii="Times New Roman" w:hAnsi="Times New Roman"/>
          <w:sz w:val="24"/>
          <w:szCs w:val="24"/>
          <w:lang w:val="ro-RO"/>
        </w:rPr>
      </w:pPr>
    </w:p>
    <w:p w:rsidR="00333B4D" w:rsidRDefault="00333B4D" w:rsidP="00333B4D">
      <w:pPr>
        <w:spacing w:after="0" w:line="240" w:lineRule="auto"/>
        <w:rPr>
          <w:rFonts w:ascii="Times New Roman" w:hAnsi="Times New Roman"/>
          <w:sz w:val="24"/>
          <w:szCs w:val="24"/>
          <w:lang w:val="ro-RO"/>
        </w:rPr>
      </w:pPr>
      <w:r>
        <w:rPr>
          <w:rFonts w:ascii="Times New Roman" w:hAnsi="Times New Roman"/>
          <w:sz w:val="24"/>
          <w:szCs w:val="24"/>
          <w:lang w:val="ro-RO"/>
        </w:rPr>
        <w:t>geol.MIHÁLY István-EA</w:t>
      </w:r>
    </w:p>
    <w:p w:rsidR="00333B4D" w:rsidRPr="00F70E07" w:rsidRDefault="00333B4D" w:rsidP="00333B4D">
      <w:pPr>
        <w:spacing w:after="0" w:line="240" w:lineRule="auto"/>
        <w:rPr>
          <w:rFonts w:ascii="Times New Roman" w:hAnsi="Times New Roman"/>
          <w:sz w:val="16"/>
          <w:szCs w:val="16"/>
          <w:lang w:val="ro-RO"/>
        </w:rPr>
      </w:pPr>
      <w:r w:rsidRPr="007636CE">
        <w:rPr>
          <w:rFonts w:ascii="Times New Roman" w:hAnsi="Times New Roman"/>
          <w:lang w:val="ro-RO"/>
        </w:rPr>
        <w:t xml:space="preserve">                                                                               </w:t>
      </w:r>
      <w:r w:rsidR="00F70E07">
        <w:rPr>
          <w:rFonts w:ascii="Times New Roman" w:hAnsi="Times New Roman"/>
          <w:lang w:val="ro-RO"/>
        </w:rPr>
        <w:tab/>
      </w:r>
      <w:r w:rsidRPr="007636CE">
        <w:rPr>
          <w:rFonts w:ascii="Times New Roman" w:hAnsi="Times New Roman"/>
          <w:lang w:val="ro-RO"/>
        </w:rPr>
        <w:t xml:space="preserve">   </w:t>
      </w:r>
      <w:r w:rsidRPr="00F70E07">
        <w:rPr>
          <w:rFonts w:ascii="Times New Roman" w:hAnsi="Times New Roman"/>
          <w:sz w:val="16"/>
          <w:szCs w:val="16"/>
          <w:lang w:val="ro-RO"/>
        </w:rPr>
        <w:t>Decizia de încadrare s-a emis în 2 exemplare</w:t>
      </w:r>
    </w:p>
    <w:p w:rsidR="00333B4D" w:rsidRPr="00F70E07" w:rsidRDefault="00333B4D" w:rsidP="00333B4D">
      <w:pPr>
        <w:spacing w:after="0" w:line="240" w:lineRule="auto"/>
        <w:rPr>
          <w:rFonts w:ascii="Times New Roman" w:hAnsi="Times New Roman"/>
          <w:sz w:val="16"/>
          <w:szCs w:val="16"/>
          <w:lang w:val="ro-RO"/>
        </w:rPr>
      </w:pPr>
      <w:r w:rsidRPr="00F70E07">
        <w:rPr>
          <w:rFonts w:ascii="Times New Roman" w:hAnsi="Times New Roman"/>
          <w:sz w:val="16"/>
          <w:szCs w:val="16"/>
          <w:lang w:val="ro-RO"/>
        </w:rPr>
        <w:t xml:space="preserve">                                                                          </w:t>
      </w:r>
      <w:r w:rsidR="00F70E07">
        <w:rPr>
          <w:rFonts w:ascii="Times New Roman" w:hAnsi="Times New Roman"/>
          <w:sz w:val="16"/>
          <w:szCs w:val="16"/>
          <w:lang w:val="ro-RO"/>
        </w:rPr>
        <w:tab/>
      </w:r>
      <w:r w:rsidR="00F70E07">
        <w:rPr>
          <w:rFonts w:ascii="Times New Roman" w:hAnsi="Times New Roman"/>
          <w:sz w:val="16"/>
          <w:szCs w:val="16"/>
          <w:lang w:val="ro-RO"/>
        </w:rPr>
        <w:tab/>
      </w:r>
      <w:r w:rsidRPr="00F70E07">
        <w:rPr>
          <w:rFonts w:ascii="Times New Roman" w:hAnsi="Times New Roman"/>
          <w:sz w:val="16"/>
          <w:szCs w:val="16"/>
          <w:lang w:val="ro-RO"/>
        </w:rPr>
        <w:t xml:space="preserve">        </w:t>
      </w:r>
      <w:r w:rsidR="00F70E07">
        <w:rPr>
          <w:rFonts w:ascii="Times New Roman" w:hAnsi="Times New Roman"/>
          <w:sz w:val="16"/>
          <w:szCs w:val="16"/>
          <w:lang w:val="ro-RO"/>
        </w:rPr>
        <w:tab/>
      </w:r>
      <w:r w:rsidRPr="00F70E07">
        <w:rPr>
          <w:rFonts w:ascii="Times New Roman" w:hAnsi="Times New Roman"/>
          <w:sz w:val="16"/>
          <w:szCs w:val="16"/>
          <w:lang w:val="ro-RO"/>
        </w:rPr>
        <w:t>Ex. Nr. 1 - originalul s-a predat titularului planului</w:t>
      </w:r>
    </w:p>
    <w:p w:rsidR="00333B4D" w:rsidRPr="00F70E07" w:rsidRDefault="00333B4D" w:rsidP="00333B4D">
      <w:pPr>
        <w:spacing w:after="0" w:line="360" w:lineRule="auto"/>
        <w:ind w:left="2880" w:firstLine="720"/>
        <w:rPr>
          <w:rFonts w:ascii="Times New Roman" w:hAnsi="Times New Roman"/>
          <w:sz w:val="16"/>
          <w:szCs w:val="16"/>
          <w:lang w:val="ro-RO"/>
        </w:rPr>
      </w:pPr>
      <w:r w:rsidRPr="00F70E07">
        <w:rPr>
          <w:rFonts w:ascii="Times New Roman" w:hAnsi="Times New Roman"/>
          <w:sz w:val="16"/>
          <w:szCs w:val="16"/>
          <w:lang w:val="ro-RO"/>
        </w:rPr>
        <w:t xml:space="preserve">                </w:t>
      </w:r>
      <w:r w:rsidR="00F70E07">
        <w:rPr>
          <w:rFonts w:ascii="Times New Roman" w:hAnsi="Times New Roman"/>
          <w:sz w:val="16"/>
          <w:szCs w:val="16"/>
          <w:lang w:val="ro-RO"/>
        </w:rPr>
        <w:tab/>
      </w:r>
      <w:r w:rsidR="00F70E07">
        <w:rPr>
          <w:rFonts w:ascii="Times New Roman" w:hAnsi="Times New Roman"/>
          <w:sz w:val="16"/>
          <w:szCs w:val="16"/>
          <w:lang w:val="ro-RO"/>
        </w:rPr>
        <w:tab/>
      </w:r>
      <w:r w:rsidRPr="00F70E07">
        <w:rPr>
          <w:rFonts w:ascii="Times New Roman" w:hAnsi="Times New Roman"/>
          <w:sz w:val="16"/>
          <w:szCs w:val="16"/>
          <w:lang w:val="ro-RO"/>
        </w:rPr>
        <w:t>Ex. Nr. 2 – copia s-a îndosariat în dosarul de obiectiv</w:t>
      </w:r>
    </w:p>
    <w:sectPr w:rsidR="00333B4D" w:rsidRPr="00F70E07" w:rsidSect="00660B9C">
      <w:footerReference w:type="default" r:id="rId13"/>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B13" w:rsidRDefault="002F3B13">
      <w:pPr>
        <w:spacing w:after="0" w:line="240" w:lineRule="auto"/>
      </w:pPr>
      <w:r>
        <w:separator/>
      </w:r>
    </w:p>
  </w:endnote>
  <w:endnote w:type="continuationSeparator" w:id="0">
    <w:p w:rsidR="002F3B13" w:rsidRDefault="002F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522F76" w:rsidRPr="00727B64" w:rsidRDefault="00522F76"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3A5E56">
              <w:rPr>
                <w:rFonts w:ascii="Arial" w:hAnsi="Arial" w:cs="Arial"/>
                <w:b/>
                <w:noProof/>
                <w:sz w:val="20"/>
                <w:szCs w:val="20"/>
              </w:rPr>
              <w:t>2</w:t>
            </w:r>
            <w:r w:rsidRPr="00BF06FD">
              <w:rPr>
                <w:rFonts w:ascii="Arial" w:hAnsi="Arial" w:cs="Arial"/>
                <w:b/>
                <w:noProof/>
                <w:sz w:val="20"/>
                <w:szCs w:val="20"/>
              </w:rPr>
              <w:fldChar w:fldCharType="end"/>
            </w:r>
          </w:p>
          <w:p w:rsidR="00522F76" w:rsidRPr="00727B64" w:rsidRDefault="00522F76"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522F76" w:rsidRPr="00727B64" w:rsidRDefault="00522F76"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B13" w:rsidRDefault="002F3B13">
      <w:pPr>
        <w:spacing w:after="0" w:line="240" w:lineRule="auto"/>
      </w:pPr>
      <w:r>
        <w:separator/>
      </w:r>
    </w:p>
  </w:footnote>
  <w:footnote w:type="continuationSeparator" w:id="0">
    <w:p w:rsidR="002F3B13" w:rsidRDefault="002F3B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1">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BA975FB"/>
    <w:multiLevelType w:val="hybridMultilevel"/>
    <w:tmpl w:val="F8DCBC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9">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B125AF"/>
    <w:multiLevelType w:val="multilevel"/>
    <w:tmpl w:val="E456326A"/>
    <w:lvl w:ilvl="0">
      <w:start w:val="1"/>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83541C"/>
    <w:multiLevelType w:val="hybridMultilevel"/>
    <w:tmpl w:val="9FECA74E"/>
    <w:lvl w:ilvl="0" w:tplc="71A2B642">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8516BB"/>
    <w:multiLevelType w:val="hybridMultilevel"/>
    <w:tmpl w:val="720808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9"/>
  </w:num>
  <w:num w:numId="3">
    <w:abstractNumId w:val="25"/>
  </w:num>
  <w:num w:numId="4">
    <w:abstractNumId w:val="13"/>
  </w:num>
  <w:num w:numId="5">
    <w:abstractNumId w:val="21"/>
  </w:num>
  <w:num w:numId="6">
    <w:abstractNumId w:val="15"/>
  </w:num>
  <w:num w:numId="7">
    <w:abstractNumId w:val="23"/>
  </w:num>
  <w:num w:numId="8">
    <w:abstractNumId w:val="20"/>
  </w:num>
  <w:num w:numId="9">
    <w:abstractNumId w:val="24"/>
  </w:num>
  <w:num w:numId="10">
    <w:abstractNumId w:val="11"/>
  </w:num>
  <w:num w:numId="11">
    <w:abstractNumId w:val="8"/>
  </w:num>
  <w:num w:numId="12">
    <w:abstractNumId w:val="6"/>
  </w:num>
  <w:num w:numId="13">
    <w:abstractNumId w:val="17"/>
  </w:num>
  <w:num w:numId="14">
    <w:abstractNumId w:val="26"/>
  </w:num>
  <w:num w:numId="15">
    <w:abstractNumId w:val="7"/>
  </w:num>
  <w:num w:numId="16">
    <w:abstractNumId w:val="2"/>
  </w:num>
  <w:num w:numId="17">
    <w:abstractNumId w:val="19"/>
  </w:num>
  <w:num w:numId="18">
    <w:abstractNumId w:val="3"/>
  </w:num>
  <w:num w:numId="19">
    <w:abstractNumId w:val="10"/>
  </w:num>
  <w:num w:numId="20">
    <w:abstractNumId w:val="1"/>
  </w:num>
  <w:num w:numId="21">
    <w:abstractNumId w:val="0"/>
  </w:num>
  <w:num w:numId="22">
    <w:abstractNumId w:val="4"/>
  </w:num>
  <w:num w:numId="23">
    <w:abstractNumId w:val="18"/>
  </w:num>
  <w:num w:numId="24">
    <w:abstractNumId w:val="12"/>
  </w:num>
  <w:num w:numId="25">
    <w:abstractNumId w:val="22"/>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6A0F"/>
    <w:rsid w:val="00034825"/>
    <w:rsid w:val="00034E37"/>
    <w:rsid w:val="00040D75"/>
    <w:rsid w:val="00042AD1"/>
    <w:rsid w:val="000439B5"/>
    <w:rsid w:val="0005145D"/>
    <w:rsid w:val="00053BC5"/>
    <w:rsid w:val="00064172"/>
    <w:rsid w:val="0006536C"/>
    <w:rsid w:val="0007352F"/>
    <w:rsid w:val="000739EF"/>
    <w:rsid w:val="00074379"/>
    <w:rsid w:val="0007515F"/>
    <w:rsid w:val="00085133"/>
    <w:rsid w:val="00090D31"/>
    <w:rsid w:val="00094487"/>
    <w:rsid w:val="000A1AFE"/>
    <w:rsid w:val="000A6682"/>
    <w:rsid w:val="000B5038"/>
    <w:rsid w:val="000B5356"/>
    <w:rsid w:val="000B5984"/>
    <w:rsid w:val="000B6263"/>
    <w:rsid w:val="000C2BE5"/>
    <w:rsid w:val="000C2C4C"/>
    <w:rsid w:val="000C7690"/>
    <w:rsid w:val="000D035D"/>
    <w:rsid w:val="000D1115"/>
    <w:rsid w:val="000D3EF9"/>
    <w:rsid w:val="000D5081"/>
    <w:rsid w:val="000E0704"/>
    <w:rsid w:val="000E5E2A"/>
    <w:rsid w:val="000F242E"/>
    <w:rsid w:val="000F3A14"/>
    <w:rsid w:val="000F6413"/>
    <w:rsid w:val="00105408"/>
    <w:rsid w:val="00110AED"/>
    <w:rsid w:val="00116587"/>
    <w:rsid w:val="001214E7"/>
    <w:rsid w:val="00121E08"/>
    <w:rsid w:val="00121FE2"/>
    <w:rsid w:val="0013276D"/>
    <w:rsid w:val="0013797E"/>
    <w:rsid w:val="00140AAE"/>
    <w:rsid w:val="00141909"/>
    <w:rsid w:val="001421A1"/>
    <w:rsid w:val="00142CD8"/>
    <w:rsid w:val="00165BBF"/>
    <w:rsid w:val="00165D46"/>
    <w:rsid w:val="00167F8B"/>
    <w:rsid w:val="0017486F"/>
    <w:rsid w:val="0017581E"/>
    <w:rsid w:val="0019312F"/>
    <w:rsid w:val="00193E6C"/>
    <w:rsid w:val="001A346C"/>
    <w:rsid w:val="001A3482"/>
    <w:rsid w:val="001A5715"/>
    <w:rsid w:val="001B6E65"/>
    <w:rsid w:val="001C4D4D"/>
    <w:rsid w:val="001C5E74"/>
    <w:rsid w:val="001C650A"/>
    <w:rsid w:val="001D0A9A"/>
    <w:rsid w:val="001D6FD0"/>
    <w:rsid w:val="001D7722"/>
    <w:rsid w:val="001E1FA2"/>
    <w:rsid w:val="001E3986"/>
    <w:rsid w:val="001E67BF"/>
    <w:rsid w:val="001E6BDA"/>
    <w:rsid w:val="001F09DF"/>
    <w:rsid w:val="002023E8"/>
    <w:rsid w:val="00206A44"/>
    <w:rsid w:val="00207D25"/>
    <w:rsid w:val="00217DEE"/>
    <w:rsid w:val="00221739"/>
    <w:rsid w:val="0023195A"/>
    <w:rsid w:val="002376F8"/>
    <w:rsid w:val="002402A1"/>
    <w:rsid w:val="002505A1"/>
    <w:rsid w:val="00252A24"/>
    <w:rsid w:val="00255862"/>
    <w:rsid w:val="0025671B"/>
    <w:rsid w:val="002615A8"/>
    <w:rsid w:val="00262C82"/>
    <w:rsid w:val="00267043"/>
    <w:rsid w:val="00267F6F"/>
    <w:rsid w:val="00270F8A"/>
    <w:rsid w:val="00274826"/>
    <w:rsid w:val="002778D7"/>
    <w:rsid w:val="00283461"/>
    <w:rsid w:val="002A6400"/>
    <w:rsid w:val="002B39CE"/>
    <w:rsid w:val="002B44FC"/>
    <w:rsid w:val="002B6B2D"/>
    <w:rsid w:val="002C20EC"/>
    <w:rsid w:val="002C4DAC"/>
    <w:rsid w:val="002D6371"/>
    <w:rsid w:val="002E31D1"/>
    <w:rsid w:val="002E371B"/>
    <w:rsid w:val="002E584F"/>
    <w:rsid w:val="002E7743"/>
    <w:rsid w:val="002F02D3"/>
    <w:rsid w:val="002F0C29"/>
    <w:rsid w:val="002F3B13"/>
    <w:rsid w:val="002F6FDC"/>
    <w:rsid w:val="002F7760"/>
    <w:rsid w:val="003036E4"/>
    <w:rsid w:val="00303EF7"/>
    <w:rsid w:val="0031533F"/>
    <w:rsid w:val="003157F7"/>
    <w:rsid w:val="0031664C"/>
    <w:rsid w:val="00321607"/>
    <w:rsid w:val="00332FB7"/>
    <w:rsid w:val="00333B4D"/>
    <w:rsid w:val="003418B3"/>
    <w:rsid w:val="003448D4"/>
    <w:rsid w:val="0035453A"/>
    <w:rsid w:val="00362855"/>
    <w:rsid w:val="0037372B"/>
    <w:rsid w:val="00374F59"/>
    <w:rsid w:val="00376E06"/>
    <w:rsid w:val="003825B6"/>
    <w:rsid w:val="00383B82"/>
    <w:rsid w:val="0039104C"/>
    <w:rsid w:val="003A5E56"/>
    <w:rsid w:val="003B219A"/>
    <w:rsid w:val="003C3C17"/>
    <w:rsid w:val="003C4C5A"/>
    <w:rsid w:val="003D2E16"/>
    <w:rsid w:val="003D575A"/>
    <w:rsid w:val="003D57C3"/>
    <w:rsid w:val="003E6B4B"/>
    <w:rsid w:val="003F46C2"/>
    <w:rsid w:val="004057F9"/>
    <w:rsid w:val="004122A9"/>
    <w:rsid w:val="00414181"/>
    <w:rsid w:val="004265A4"/>
    <w:rsid w:val="00431C79"/>
    <w:rsid w:val="0043647B"/>
    <w:rsid w:val="00440150"/>
    <w:rsid w:val="00443275"/>
    <w:rsid w:val="00446230"/>
    <w:rsid w:val="004521E8"/>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87C11"/>
    <w:rsid w:val="00493824"/>
    <w:rsid w:val="00497B18"/>
    <w:rsid w:val="004A13A0"/>
    <w:rsid w:val="004A6DBD"/>
    <w:rsid w:val="004B1014"/>
    <w:rsid w:val="004C2C25"/>
    <w:rsid w:val="004C4624"/>
    <w:rsid w:val="004C6BAD"/>
    <w:rsid w:val="004C7BFE"/>
    <w:rsid w:val="004D32CD"/>
    <w:rsid w:val="004D462B"/>
    <w:rsid w:val="004F1469"/>
    <w:rsid w:val="004F526C"/>
    <w:rsid w:val="0050108E"/>
    <w:rsid w:val="00502A43"/>
    <w:rsid w:val="005074AF"/>
    <w:rsid w:val="00510B93"/>
    <w:rsid w:val="0051151B"/>
    <w:rsid w:val="0051531F"/>
    <w:rsid w:val="005222B0"/>
    <w:rsid w:val="00522F76"/>
    <w:rsid w:val="00524B25"/>
    <w:rsid w:val="00524DC5"/>
    <w:rsid w:val="005270DD"/>
    <w:rsid w:val="005375C7"/>
    <w:rsid w:val="00537F53"/>
    <w:rsid w:val="005443B0"/>
    <w:rsid w:val="00551625"/>
    <w:rsid w:val="00552FD6"/>
    <w:rsid w:val="0055382E"/>
    <w:rsid w:val="0055670C"/>
    <w:rsid w:val="00556D36"/>
    <w:rsid w:val="00566615"/>
    <w:rsid w:val="00577BE8"/>
    <w:rsid w:val="005848A9"/>
    <w:rsid w:val="00585136"/>
    <w:rsid w:val="00594A67"/>
    <w:rsid w:val="00596AD9"/>
    <w:rsid w:val="005A0309"/>
    <w:rsid w:val="005A0E66"/>
    <w:rsid w:val="005A5D17"/>
    <w:rsid w:val="005A649D"/>
    <w:rsid w:val="005B5A71"/>
    <w:rsid w:val="005C0752"/>
    <w:rsid w:val="005C12ED"/>
    <w:rsid w:val="005C1306"/>
    <w:rsid w:val="005C40A2"/>
    <w:rsid w:val="005C7177"/>
    <w:rsid w:val="005D2142"/>
    <w:rsid w:val="005D4C8D"/>
    <w:rsid w:val="005D534E"/>
    <w:rsid w:val="00603F3F"/>
    <w:rsid w:val="0061020F"/>
    <w:rsid w:val="0062319F"/>
    <w:rsid w:val="00623A27"/>
    <w:rsid w:val="0063013C"/>
    <w:rsid w:val="006304FF"/>
    <w:rsid w:val="006329A7"/>
    <w:rsid w:val="00633106"/>
    <w:rsid w:val="006454C0"/>
    <w:rsid w:val="00645BA3"/>
    <w:rsid w:val="00646026"/>
    <w:rsid w:val="006554FD"/>
    <w:rsid w:val="00656C12"/>
    <w:rsid w:val="00660B9C"/>
    <w:rsid w:val="00672629"/>
    <w:rsid w:val="006850DA"/>
    <w:rsid w:val="00690D4A"/>
    <w:rsid w:val="0069305A"/>
    <w:rsid w:val="00696ABF"/>
    <w:rsid w:val="006A03E5"/>
    <w:rsid w:val="006A2B56"/>
    <w:rsid w:val="006A71DB"/>
    <w:rsid w:val="006B0888"/>
    <w:rsid w:val="006B3C95"/>
    <w:rsid w:val="006C78C0"/>
    <w:rsid w:val="006C79A0"/>
    <w:rsid w:val="006D085D"/>
    <w:rsid w:val="006D4693"/>
    <w:rsid w:val="006D79A6"/>
    <w:rsid w:val="006E6A45"/>
    <w:rsid w:val="006F5600"/>
    <w:rsid w:val="006F5A8F"/>
    <w:rsid w:val="00700DE9"/>
    <w:rsid w:val="00705B8B"/>
    <w:rsid w:val="007132D6"/>
    <w:rsid w:val="00713841"/>
    <w:rsid w:val="00723475"/>
    <w:rsid w:val="00733A6A"/>
    <w:rsid w:val="00733AE6"/>
    <w:rsid w:val="00737A36"/>
    <w:rsid w:val="0074352D"/>
    <w:rsid w:val="007454F8"/>
    <w:rsid w:val="0074616D"/>
    <w:rsid w:val="0075154A"/>
    <w:rsid w:val="0076111D"/>
    <w:rsid w:val="007636CE"/>
    <w:rsid w:val="0076391A"/>
    <w:rsid w:val="00764733"/>
    <w:rsid w:val="0076663C"/>
    <w:rsid w:val="007671C7"/>
    <w:rsid w:val="007761E0"/>
    <w:rsid w:val="007808E9"/>
    <w:rsid w:val="007875D5"/>
    <w:rsid w:val="00791215"/>
    <w:rsid w:val="007A6878"/>
    <w:rsid w:val="007A6AA9"/>
    <w:rsid w:val="007B23C2"/>
    <w:rsid w:val="007C0825"/>
    <w:rsid w:val="007D02DC"/>
    <w:rsid w:val="007D2172"/>
    <w:rsid w:val="007D5B10"/>
    <w:rsid w:val="007D6B9F"/>
    <w:rsid w:val="007E0EA5"/>
    <w:rsid w:val="007E2A0F"/>
    <w:rsid w:val="007E70C8"/>
    <w:rsid w:val="007F1084"/>
    <w:rsid w:val="007F1843"/>
    <w:rsid w:val="007F2A63"/>
    <w:rsid w:val="007F4D72"/>
    <w:rsid w:val="007F6200"/>
    <w:rsid w:val="00803CCB"/>
    <w:rsid w:val="00807D18"/>
    <w:rsid w:val="0081700F"/>
    <w:rsid w:val="0082282B"/>
    <w:rsid w:val="00822FFB"/>
    <w:rsid w:val="0082466B"/>
    <w:rsid w:val="00830843"/>
    <w:rsid w:val="0083187D"/>
    <w:rsid w:val="0083348F"/>
    <w:rsid w:val="00835BD7"/>
    <w:rsid w:val="0084012C"/>
    <w:rsid w:val="00843E8C"/>
    <w:rsid w:val="00850683"/>
    <w:rsid w:val="00857DF7"/>
    <w:rsid w:val="00864202"/>
    <w:rsid w:val="00867DF5"/>
    <w:rsid w:val="00874CA8"/>
    <w:rsid w:val="00877C73"/>
    <w:rsid w:val="00882AF7"/>
    <w:rsid w:val="00885096"/>
    <w:rsid w:val="00885752"/>
    <w:rsid w:val="00886661"/>
    <w:rsid w:val="008A190E"/>
    <w:rsid w:val="008A5E8A"/>
    <w:rsid w:val="008A63ED"/>
    <w:rsid w:val="008B0117"/>
    <w:rsid w:val="008B2F4F"/>
    <w:rsid w:val="008C4882"/>
    <w:rsid w:val="008C552E"/>
    <w:rsid w:val="008C5AE2"/>
    <w:rsid w:val="008D0305"/>
    <w:rsid w:val="008D30EC"/>
    <w:rsid w:val="008D4F7D"/>
    <w:rsid w:val="008E10EF"/>
    <w:rsid w:val="008E6968"/>
    <w:rsid w:val="008F2A3C"/>
    <w:rsid w:val="008F5340"/>
    <w:rsid w:val="008F6A5A"/>
    <w:rsid w:val="008F7B62"/>
    <w:rsid w:val="00900B6A"/>
    <w:rsid w:val="00903802"/>
    <w:rsid w:val="00906536"/>
    <w:rsid w:val="00906C64"/>
    <w:rsid w:val="009118A4"/>
    <w:rsid w:val="009204E3"/>
    <w:rsid w:val="0092384F"/>
    <w:rsid w:val="00925B09"/>
    <w:rsid w:val="00936EBD"/>
    <w:rsid w:val="00940AD4"/>
    <w:rsid w:val="009530B2"/>
    <w:rsid w:val="00967CAA"/>
    <w:rsid w:val="009701E3"/>
    <w:rsid w:val="00985F97"/>
    <w:rsid w:val="0098745E"/>
    <w:rsid w:val="009B5443"/>
    <w:rsid w:val="009C19AB"/>
    <w:rsid w:val="009C7D08"/>
    <w:rsid w:val="009D073A"/>
    <w:rsid w:val="009D64A6"/>
    <w:rsid w:val="009E39CC"/>
    <w:rsid w:val="009E426D"/>
    <w:rsid w:val="009E5C2D"/>
    <w:rsid w:val="009F21BD"/>
    <w:rsid w:val="009F4F8F"/>
    <w:rsid w:val="00A04776"/>
    <w:rsid w:val="00A218B1"/>
    <w:rsid w:val="00A22A68"/>
    <w:rsid w:val="00A242F6"/>
    <w:rsid w:val="00A32EFD"/>
    <w:rsid w:val="00A41E9B"/>
    <w:rsid w:val="00A42E6E"/>
    <w:rsid w:val="00A50D46"/>
    <w:rsid w:val="00A627AE"/>
    <w:rsid w:val="00A62FCD"/>
    <w:rsid w:val="00A73CC5"/>
    <w:rsid w:val="00A73D4E"/>
    <w:rsid w:val="00A745D4"/>
    <w:rsid w:val="00A91470"/>
    <w:rsid w:val="00A93DA5"/>
    <w:rsid w:val="00AA0D99"/>
    <w:rsid w:val="00AA2F60"/>
    <w:rsid w:val="00AA3A85"/>
    <w:rsid w:val="00AB10EB"/>
    <w:rsid w:val="00AB14B7"/>
    <w:rsid w:val="00AB4F23"/>
    <w:rsid w:val="00AB6BD0"/>
    <w:rsid w:val="00AB7234"/>
    <w:rsid w:val="00AC626C"/>
    <w:rsid w:val="00AC7A16"/>
    <w:rsid w:val="00AE18B9"/>
    <w:rsid w:val="00AF11F2"/>
    <w:rsid w:val="00AF444F"/>
    <w:rsid w:val="00AF4882"/>
    <w:rsid w:val="00B05553"/>
    <w:rsid w:val="00B0657B"/>
    <w:rsid w:val="00B07733"/>
    <w:rsid w:val="00B07BBA"/>
    <w:rsid w:val="00B16CB7"/>
    <w:rsid w:val="00B264CE"/>
    <w:rsid w:val="00B314FE"/>
    <w:rsid w:val="00B338B2"/>
    <w:rsid w:val="00B41672"/>
    <w:rsid w:val="00B4265B"/>
    <w:rsid w:val="00B54E78"/>
    <w:rsid w:val="00B65DDB"/>
    <w:rsid w:val="00B67950"/>
    <w:rsid w:val="00B84F7C"/>
    <w:rsid w:val="00B90829"/>
    <w:rsid w:val="00B923DC"/>
    <w:rsid w:val="00B93CF0"/>
    <w:rsid w:val="00B943FF"/>
    <w:rsid w:val="00B960BD"/>
    <w:rsid w:val="00BA0224"/>
    <w:rsid w:val="00BA0AEC"/>
    <w:rsid w:val="00BA400A"/>
    <w:rsid w:val="00BA411D"/>
    <w:rsid w:val="00BA4C8B"/>
    <w:rsid w:val="00BA75A1"/>
    <w:rsid w:val="00BA7A48"/>
    <w:rsid w:val="00BD2681"/>
    <w:rsid w:val="00BD2990"/>
    <w:rsid w:val="00BD7204"/>
    <w:rsid w:val="00BE0B83"/>
    <w:rsid w:val="00BE53D9"/>
    <w:rsid w:val="00BE7B42"/>
    <w:rsid w:val="00BF06FD"/>
    <w:rsid w:val="00BF725A"/>
    <w:rsid w:val="00C12363"/>
    <w:rsid w:val="00C32CEA"/>
    <w:rsid w:val="00C3394A"/>
    <w:rsid w:val="00C358A4"/>
    <w:rsid w:val="00C37A2C"/>
    <w:rsid w:val="00C37AA5"/>
    <w:rsid w:val="00C42831"/>
    <w:rsid w:val="00C44F98"/>
    <w:rsid w:val="00C55E8A"/>
    <w:rsid w:val="00C662E4"/>
    <w:rsid w:val="00C6679B"/>
    <w:rsid w:val="00C7252C"/>
    <w:rsid w:val="00C81C47"/>
    <w:rsid w:val="00C863DD"/>
    <w:rsid w:val="00CA6AA2"/>
    <w:rsid w:val="00CB7247"/>
    <w:rsid w:val="00CC0884"/>
    <w:rsid w:val="00CC3287"/>
    <w:rsid w:val="00CE0FEA"/>
    <w:rsid w:val="00CE4A30"/>
    <w:rsid w:val="00CE5E9D"/>
    <w:rsid w:val="00CF1092"/>
    <w:rsid w:val="00CF3C08"/>
    <w:rsid w:val="00CF6127"/>
    <w:rsid w:val="00D00AB9"/>
    <w:rsid w:val="00D00D05"/>
    <w:rsid w:val="00D015C7"/>
    <w:rsid w:val="00D05D98"/>
    <w:rsid w:val="00D125CC"/>
    <w:rsid w:val="00D2328D"/>
    <w:rsid w:val="00D23669"/>
    <w:rsid w:val="00D24B52"/>
    <w:rsid w:val="00D259D6"/>
    <w:rsid w:val="00D269F8"/>
    <w:rsid w:val="00D26ABD"/>
    <w:rsid w:val="00D270F5"/>
    <w:rsid w:val="00D32743"/>
    <w:rsid w:val="00D36C52"/>
    <w:rsid w:val="00D42921"/>
    <w:rsid w:val="00D430BF"/>
    <w:rsid w:val="00D44D85"/>
    <w:rsid w:val="00D508EA"/>
    <w:rsid w:val="00D552C1"/>
    <w:rsid w:val="00D55CBD"/>
    <w:rsid w:val="00D6388B"/>
    <w:rsid w:val="00D734EF"/>
    <w:rsid w:val="00D73684"/>
    <w:rsid w:val="00D91AE8"/>
    <w:rsid w:val="00D949F4"/>
    <w:rsid w:val="00DA1071"/>
    <w:rsid w:val="00DA2CDB"/>
    <w:rsid w:val="00DA2D0B"/>
    <w:rsid w:val="00DB5B0E"/>
    <w:rsid w:val="00DC25DF"/>
    <w:rsid w:val="00DC37AE"/>
    <w:rsid w:val="00DC559E"/>
    <w:rsid w:val="00DC7B34"/>
    <w:rsid w:val="00DD3A51"/>
    <w:rsid w:val="00DD5005"/>
    <w:rsid w:val="00DD5A7E"/>
    <w:rsid w:val="00DD65A1"/>
    <w:rsid w:val="00DD709A"/>
    <w:rsid w:val="00DE4F6D"/>
    <w:rsid w:val="00DF5264"/>
    <w:rsid w:val="00DF5362"/>
    <w:rsid w:val="00DF69E2"/>
    <w:rsid w:val="00E02AD1"/>
    <w:rsid w:val="00E236D5"/>
    <w:rsid w:val="00E279F2"/>
    <w:rsid w:val="00E36F6C"/>
    <w:rsid w:val="00E373A3"/>
    <w:rsid w:val="00E41C80"/>
    <w:rsid w:val="00E45F76"/>
    <w:rsid w:val="00E51242"/>
    <w:rsid w:val="00E52A8B"/>
    <w:rsid w:val="00E57406"/>
    <w:rsid w:val="00E602BB"/>
    <w:rsid w:val="00E6147E"/>
    <w:rsid w:val="00E67D2F"/>
    <w:rsid w:val="00E67FC5"/>
    <w:rsid w:val="00E70686"/>
    <w:rsid w:val="00E707BD"/>
    <w:rsid w:val="00E7158E"/>
    <w:rsid w:val="00E732E9"/>
    <w:rsid w:val="00E7595D"/>
    <w:rsid w:val="00E75DB4"/>
    <w:rsid w:val="00E7600F"/>
    <w:rsid w:val="00E77A24"/>
    <w:rsid w:val="00E80A30"/>
    <w:rsid w:val="00E83D8E"/>
    <w:rsid w:val="00E84FEA"/>
    <w:rsid w:val="00E863E5"/>
    <w:rsid w:val="00E920A3"/>
    <w:rsid w:val="00E95E7B"/>
    <w:rsid w:val="00EA144E"/>
    <w:rsid w:val="00EA64A6"/>
    <w:rsid w:val="00EB0D63"/>
    <w:rsid w:val="00EB1B5E"/>
    <w:rsid w:val="00EB220D"/>
    <w:rsid w:val="00EB650A"/>
    <w:rsid w:val="00EB704C"/>
    <w:rsid w:val="00EC30D9"/>
    <w:rsid w:val="00EC68E6"/>
    <w:rsid w:val="00EC6BC0"/>
    <w:rsid w:val="00ED192B"/>
    <w:rsid w:val="00ED4304"/>
    <w:rsid w:val="00EE55A2"/>
    <w:rsid w:val="00EF2321"/>
    <w:rsid w:val="00F03A5E"/>
    <w:rsid w:val="00F105B6"/>
    <w:rsid w:val="00F107A5"/>
    <w:rsid w:val="00F17AE6"/>
    <w:rsid w:val="00F222AE"/>
    <w:rsid w:val="00F302AF"/>
    <w:rsid w:val="00F336EB"/>
    <w:rsid w:val="00F479BF"/>
    <w:rsid w:val="00F50B47"/>
    <w:rsid w:val="00F62E65"/>
    <w:rsid w:val="00F70E07"/>
    <w:rsid w:val="00F724B7"/>
    <w:rsid w:val="00F72D7C"/>
    <w:rsid w:val="00F74F5A"/>
    <w:rsid w:val="00F77053"/>
    <w:rsid w:val="00F8759C"/>
    <w:rsid w:val="00F9133C"/>
    <w:rsid w:val="00F92805"/>
    <w:rsid w:val="00F96E21"/>
    <w:rsid w:val="00FA160B"/>
    <w:rsid w:val="00FA2CEB"/>
    <w:rsid w:val="00FB135B"/>
    <w:rsid w:val="00FB1646"/>
    <w:rsid w:val="00FB187F"/>
    <w:rsid w:val="00FB29D8"/>
    <w:rsid w:val="00FB4704"/>
    <w:rsid w:val="00FB4F33"/>
    <w:rsid w:val="00FB51C6"/>
    <w:rsid w:val="00FC3D54"/>
    <w:rsid w:val="00FC491D"/>
    <w:rsid w:val="00FC7F8B"/>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4BB01-E34B-4123-8B17-8E10A41F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4761</Words>
  <Characters>27141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Szabo Istvan</cp:lastModifiedBy>
  <cp:revision>2</cp:revision>
  <cp:lastPrinted>2018-03-29T10:10:00Z</cp:lastPrinted>
  <dcterms:created xsi:type="dcterms:W3CDTF">2018-03-29T13:18:00Z</dcterms:created>
  <dcterms:modified xsi:type="dcterms:W3CDTF">2018-03-29T13:18:00Z</dcterms:modified>
</cp:coreProperties>
</file>