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0C4756"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5994100"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0C4756"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0C4756">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5799E">
        <w:rPr>
          <w:rFonts w:ascii="Arial" w:eastAsia="SimSun" w:hAnsi="Arial" w:cs="Arial"/>
          <w:b/>
          <w:bCs/>
          <w:iCs/>
          <w:sz w:val="28"/>
          <w:szCs w:val="28"/>
          <w:lang w:val="ro-RO"/>
        </w:rPr>
        <w:t>proiect</w:t>
      </w:r>
      <w:r w:rsidR="00D36C5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85799E">
        <w:rPr>
          <w:rFonts w:ascii="Arial" w:eastAsia="SimSun" w:hAnsi="Arial" w:cs="Arial"/>
          <w:b/>
          <w:bCs/>
          <w:iCs/>
          <w:sz w:val="28"/>
          <w:szCs w:val="28"/>
          <w:lang w:val="ro-RO"/>
        </w:rPr>
        <w:t>20</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85799E">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76391A">
        <w:rPr>
          <w:rFonts w:ascii="Arial" w:hAnsi="Arial" w:cs="Arial"/>
          <w:b/>
          <w:sz w:val="24"/>
          <w:szCs w:val="24"/>
          <w:lang w:val="ro-RO"/>
        </w:rPr>
        <w:t>CO</w:t>
      </w:r>
      <w:r w:rsidR="0085799E">
        <w:rPr>
          <w:rFonts w:ascii="Arial" w:hAnsi="Arial" w:cs="Arial"/>
          <w:b/>
          <w:sz w:val="24"/>
          <w:szCs w:val="24"/>
          <w:lang w:val="ro-RO"/>
        </w:rPr>
        <w:t>MPOSESORAT CIUCSÂNGEORGIU</w:t>
      </w:r>
      <w:r w:rsidRPr="00EA144E">
        <w:rPr>
          <w:rFonts w:ascii="Arial" w:hAnsi="Arial" w:cs="Arial"/>
          <w:sz w:val="24"/>
          <w:szCs w:val="24"/>
          <w:lang w:val="ro-RO"/>
        </w:rPr>
        <w:t xml:space="preserve">, cu </w:t>
      </w:r>
      <w:r w:rsidR="0076391A">
        <w:rPr>
          <w:rFonts w:ascii="Arial" w:hAnsi="Arial" w:cs="Arial"/>
          <w:sz w:val="24"/>
          <w:szCs w:val="24"/>
          <w:lang w:val="ro-RO"/>
        </w:rPr>
        <w:t xml:space="preserve">sediul </w:t>
      </w:r>
      <w:r w:rsidRPr="00EA144E">
        <w:rPr>
          <w:rFonts w:ascii="Arial" w:hAnsi="Arial" w:cs="Arial"/>
          <w:sz w:val="24"/>
          <w:szCs w:val="24"/>
          <w:lang w:val="ro-RO"/>
        </w:rPr>
        <w:t xml:space="preserve">în </w:t>
      </w:r>
      <w:proofErr w:type="spellStart"/>
      <w:r w:rsidR="00BD2681">
        <w:rPr>
          <w:rFonts w:ascii="Arial" w:hAnsi="Arial" w:cs="Arial"/>
          <w:sz w:val="24"/>
          <w:szCs w:val="24"/>
          <w:lang w:val="ro-RO"/>
        </w:rPr>
        <w:t>str.</w:t>
      </w:r>
      <w:r w:rsidR="0085799E">
        <w:rPr>
          <w:rFonts w:ascii="Arial" w:hAnsi="Arial" w:cs="Arial"/>
          <w:sz w:val="24"/>
          <w:szCs w:val="24"/>
          <w:lang w:val="ro-RO"/>
        </w:rPr>
        <w:t>Principală</w:t>
      </w:r>
      <w:proofErr w:type="spellEnd"/>
      <w:r w:rsidR="0076391A">
        <w:rPr>
          <w:rFonts w:ascii="Arial" w:hAnsi="Arial" w:cs="Arial"/>
          <w:sz w:val="24"/>
          <w:szCs w:val="24"/>
          <w:lang w:val="ro-RO"/>
        </w:rPr>
        <w:t xml:space="preserve"> nr.</w:t>
      </w:r>
      <w:r w:rsidR="0085799E">
        <w:rPr>
          <w:rFonts w:ascii="Arial" w:hAnsi="Arial" w:cs="Arial"/>
          <w:sz w:val="24"/>
          <w:szCs w:val="24"/>
          <w:lang w:val="ro-RO"/>
        </w:rPr>
        <w:t>189</w:t>
      </w:r>
      <w:r w:rsidR="006C79A0">
        <w:rPr>
          <w:rFonts w:ascii="Arial" w:hAnsi="Arial" w:cs="Arial"/>
          <w:sz w:val="24"/>
          <w:szCs w:val="24"/>
          <w:lang w:val="ro-RO"/>
        </w:rPr>
        <w:t xml:space="preserve">, </w:t>
      </w:r>
      <w:r w:rsidR="0085799E">
        <w:rPr>
          <w:rFonts w:ascii="Arial" w:hAnsi="Arial" w:cs="Arial"/>
          <w:sz w:val="24"/>
          <w:szCs w:val="24"/>
          <w:lang w:val="ro-RO"/>
        </w:rPr>
        <w:t xml:space="preserve">Comuna </w:t>
      </w:r>
      <w:proofErr w:type="spellStart"/>
      <w:r w:rsidR="0085799E">
        <w:rPr>
          <w:rFonts w:ascii="Arial" w:hAnsi="Arial" w:cs="Arial"/>
          <w:sz w:val="24"/>
          <w:szCs w:val="24"/>
          <w:lang w:val="ro-RO"/>
        </w:rPr>
        <w:t>Ciucsțngeorgiu</w:t>
      </w:r>
      <w:proofErr w:type="spellEnd"/>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76391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w:t>
      </w:r>
      <w:r w:rsidR="0085799E">
        <w:rPr>
          <w:rFonts w:ascii="Times New Roman" w:hAnsi="Times New Roman"/>
          <w:b/>
          <w:i/>
          <w:color w:val="000000"/>
          <w:sz w:val="28"/>
          <w:szCs w:val="28"/>
          <w:lang w:val="ro-RO"/>
        </w:rPr>
        <w:t>Composesoratului</w:t>
      </w:r>
      <w:r w:rsidRPr="00EA144E">
        <w:rPr>
          <w:rFonts w:ascii="Times New Roman" w:hAnsi="Times New Roman"/>
          <w:b/>
          <w:i/>
          <w:color w:val="000000"/>
          <w:sz w:val="28"/>
          <w:szCs w:val="28"/>
          <w:lang w:val="ro-RO"/>
        </w:rPr>
        <w:t xml:space="preserve"> UP </w:t>
      </w:r>
      <w:r w:rsidR="0085799E">
        <w:rPr>
          <w:rFonts w:ascii="Times New Roman" w:hAnsi="Times New Roman"/>
          <w:b/>
          <w:i/>
          <w:color w:val="000000"/>
          <w:sz w:val="28"/>
          <w:szCs w:val="28"/>
          <w:lang w:val="ro-RO"/>
        </w:rPr>
        <w:t>XXIII CIUCSÂNGEORGIU</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76391A">
        <w:rPr>
          <w:rFonts w:ascii="Arial" w:hAnsi="Arial" w:cs="Arial"/>
          <w:sz w:val="24"/>
          <w:szCs w:val="24"/>
          <w:lang w:val="ro-RO"/>
        </w:rPr>
        <w:t>1</w:t>
      </w:r>
      <w:r w:rsidR="0085799E">
        <w:rPr>
          <w:rFonts w:ascii="Arial" w:hAnsi="Arial" w:cs="Arial"/>
          <w:sz w:val="24"/>
          <w:szCs w:val="24"/>
          <w:lang w:val="ro-RO"/>
        </w:rPr>
        <w:t>142</w:t>
      </w:r>
      <w:r w:rsidR="0076391A">
        <w:rPr>
          <w:rFonts w:ascii="Arial" w:hAnsi="Arial" w:cs="Arial"/>
          <w:sz w:val="24"/>
          <w:szCs w:val="24"/>
          <w:lang w:val="ro-RO"/>
        </w:rPr>
        <w:t>/05.0</w:t>
      </w:r>
      <w:r w:rsidR="0085799E">
        <w:rPr>
          <w:rFonts w:ascii="Arial" w:hAnsi="Arial" w:cs="Arial"/>
          <w:sz w:val="24"/>
          <w:szCs w:val="24"/>
          <w:lang w:val="ro-RO"/>
        </w:rPr>
        <w:t>2</w:t>
      </w:r>
      <w:r w:rsidR="0076391A">
        <w:rPr>
          <w:rFonts w:ascii="Arial" w:hAnsi="Arial" w:cs="Arial"/>
          <w:sz w:val="24"/>
          <w:szCs w:val="24"/>
          <w:lang w:val="ro-RO"/>
        </w:rPr>
        <w:t>.201</w:t>
      </w:r>
      <w:r w:rsidR="0085799E">
        <w:rPr>
          <w:rFonts w:ascii="Arial" w:hAnsi="Arial" w:cs="Arial"/>
          <w:sz w:val="24"/>
          <w:szCs w:val="24"/>
          <w:lang w:val="ro-RO"/>
        </w:rPr>
        <w:t>8</w:t>
      </w:r>
      <w:r w:rsidR="0076391A">
        <w:rPr>
          <w:rFonts w:ascii="Arial" w:hAnsi="Arial" w:cs="Arial"/>
          <w:sz w:val="24"/>
          <w:szCs w:val="24"/>
          <w:lang w:val="ro-RO"/>
        </w:rPr>
        <w:t>, cu completările ulterioare</w:t>
      </w:r>
      <w:r w:rsidR="0085799E">
        <w:rPr>
          <w:rFonts w:ascii="Arial" w:hAnsi="Arial" w:cs="Arial"/>
          <w:sz w:val="24"/>
          <w:szCs w:val="24"/>
          <w:lang w:val="ro-RO"/>
        </w:rPr>
        <w:t>,</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85799E">
        <w:rPr>
          <w:rFonts w:ascii="Arial" w:hAnsi="Arial" w:cs="Arial"/>
          <w:color w:val="000000"/>
          <w:sz w:val="24"/>
          <w:szCs w:val="24"/>
          <w:lang w:val="ro-RO"/>
        </w:rPr>
        <w:t>20</w:t>
      </w:r>
      <w:r w:rsidRPr="00EA144E">
        <w:rPr>
          <w:rFonts w:ascii="Arial" w:hAnsi="Arial" w:cs="Arial"/>
          <w:color w:val="000000"/>
          <w:sz w:val="24"/>
          <w:szCs w:val="24"/>
          <w:lang w:val="ro-RO"/>
        </w:rPr>
        <w:t xml:space="preserve"> </w:t>
      </w:r>
      <w:r w:rsidR="0085799E">
        <w:rPr>
          <w:rFonts w:ascii="Arial" w:hAnsi="Arial" w:cs="Arial"/>
          <w:color w:val="000000"/>
          <w:sz w:val="24"/>
          <w:szCs w:val="24"/>
          <w:lang w:val="ro-RO"/>
        </w:rPr>
        <w:t xml:space="preserve">martie </w:t>
      </w:r>
      <w:r w:rsidRPr="00EA144E">
        <w:rPr>
          <w:rFonts w:ascii="Arial" w:hAnsi="Arial" w:cs="Arial"/>
          <w:color w:val="000000"/>
          <w:sz w:val="24"/>
          <w:szCs w:val="24"/>
          <w:lang w:val="ro-RO"/>
        </w:rPr>
        <w:t>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w:t>
      </w:r>
      <w:r w:rsidR="0085799E">
        <w:rPr>
          <w:rFonts w:ascii="Times New Roman" w:hAnsi="Times New Roman"/>
          <w:b/>
          <w:i/>
          <w:color w:val="000000"/>
          <w:sz w:val="28"/>
          <w:szCs w:val="28"/>
          <w:lang w:val="ro-RO"/>
        </w:rPr>
        <w:t>Composesoratului</w:t>
      </w:r>
      <w:r w:rsidRPr="00EA144E">
        <w:rPr>
          <w:rFonts w:ascii="Times New Roman" w:hAnsi="Times New Roman"/>
          <w:b/>
          <w:i/>
          <w:color w:val="000000"/>
          <w:sz w:val="28"/>
          <w:szCs w:val="28"/>
          <w:lang w:val="ro-RO"/>
        </w:rPr>
        <w:t xml:space="preserve"> UP </w:t>
      </w:r>
      <w:r w:rsidR="0085799E">
        <w:rPr>
          <w:rFonts w:ascii="Times New Roman" w:hAnsi="Times New Roman"/>
          <w:b/>
          <w:i/>
          <w:color w:val="000000"/>
          <w:sz w:val="28"/>
          <w:szCs w:val="28"/>
          <w:lang w:val="ro-RO"/>
        </w:rPr>
        <w:t>XXIII</w:t>
      </w:r>
      <w:r w:rsidRPr="00EA144E">
        <w:rPr>
          <w:rFonts w:ascii="Times New Roman" w:hAnsi="Times New Roman"/>
          <w:b/>
          <w:i/>
          <w:color w:val="000000"/>
          <w:sz w:val="28"/>
          <w:szCs w:val="28"/>
          <w:lang w:val="ro-RO"/>
        </w:rPr>
        <w:t xml:space="preserve"> </w:t>
      </w:r>
      <w:r w:rsidR="0085799E">
        <w:rPr>
          <w:rFonts w:ascii="Times New Roman" w:hAnsi="Times New Roman"/>
          <w:b/>
          <w:i/>
          <w:color w:val="000000"/>
          <w:sz w:val="28"/>
          <w:szCs w:val="28"/>
          <w:lang w:val="ro-RO"/>
        </w:rPr>
        <w:t>CIUCSÂNGEORGIU</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85799E">
        <w:rPr>
          <w:rFonts w:ascii="Arial" w:hAnsi="Arial" w:cs="Arial"/>
          <w:i/>
          <w:color w:val="000000"/>
          <w:sz w:val="24"/>
          <w:szCs w:val="24"/>
          <w:lang w:val="ro-RO"/>
        </w:rPr>
        <w:t>COMPOSESORAT CIUCSÂNGEORGIU</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Amenajamentul este elaborat pentru fondul forestier proprietate privată aparţinând </w:t>
      </w:r>
      <w:proofErr w:type="spellStart"/>
      <w:r w:rsidR="0085799E">
        <w:rPr>
          <w:rFonts w:ascii="Times New Roman" w:hAnsi="Times New Roman"/>
          <w:sz w:val="24"/>
          <w:szCs w:val="24"/>
          <w:lang w:val="ro-RO"/>
        </w:rPr>
        <w:t>Composesortului</w:t>
      </w:r>
      <w:proofErr w:type="spellEnd"/>
      <w:r w:rsidR="0085799E">
        <w:rPr>
          <w:rFonts w:ascii="Times New Roman" w:hAnsi="Times New Roman"/>
          <w:sz w:val="24"/>
          <w:szCs w:val="24"/>
          <w:lang w:val="ro-RO"/>
        </w:rPr>
        <w:t xml:space="preserve"> Ciucsângeorgiu și p</w:t>
      </w:r>
      <w:r w:rsidRPr="00EA144E">
        <w:rPr>
          <w:rFonts w:ascii="Times New Roman" w:hAnsi="Times New Roman"/>
          <w:sz w:val="24"/>
          <w:szCs w:val="24"/>
          <w:lang w:val="ro-RO"/>
        </w:rPr>
        <w:t xml:space="preserve">ersoane fizice, judeţul Harghita constituit în </w:t>
      </w:r>
      <w:r w:rsidRPr="00EA144E">
        <w:rPr>
          <w:rFonts w:ascii="Times New Roman" w:hAnsi="Times New Roman"/>
          <w:b/>
          <w:i/>
          <w:sz w:val="24"/>
          <w:szCs w:val="24"/>
          <w:lang w:val="ro-RO"/>
        </w:rPr>
        <w:t>U.P.</w:t>
      </w:r>
      <w:r w:rsidR="0085799E">
        <w:rPr>
          <w:rFonts w:ascii="Times New Roman" w:hAnsi="Times New Roman"/>
          <w:b/>
          <w:i/>
          <w:sz w:val="24"/>
          <w:szCs w:val="24"/>
          <w:lang w:val="ro-RO"/>
        </w:rPr>
        <w:t>XXI</w:t>
      </w:r>
      <w:r w:rsidR="0076391A">
        <w:rPr>
          <w:rFonts w:ascii="Times New Roman" w:hAnsi="Times New Roman"/>
          <w:b/>
          <w:i/>
          <w:sz w:val="24"/>
          <w:szCs w:val="24"/>
          <w:lang w:val="ro-RO"/>
        </w:rPr>
        <w:t>I</w:t>
      </w:r>
      <w:r w:rsidR="00BD2681">
        <w:rPr>
          <w:rFonts w:ascii="Times New Roman" w:hAnsi="Times New Roman"/>
          <w:b/>
          <w:i/>
          <w:sz w:val="24"/>
          <w:szCs w:val="24"/>
          <w:lang w:val="ro-RO"/>
        </w:rPr>
        <w:t>I</w:t>
      </w:r>
      <w:r w:rsidRPr="00EA144E">
        <w:rPr>
          <w:rFonts w:ascii="Times New Roman" w:hAnsi="Times New Roman"/>
          <w:b/>
          <w:i/>
          <w:sz w:val="24"/>
          <w:szCs w:val="24"/>
          <w:lang w:val="ro-RO"/>
        </w:rPr>
        <w:t xml:space="preserve"> </w:t>
      </w:r>
      <w:r w:rsidR="0085799E">
        <w:rPr>
          <w:rFonts w:ascii="Times New Roman" w:hAnsi="Times New Roman"/>
          <w:b/>
          <w:i/>
          <w:sz w:val="24"/>
          <w:szCs w:val="24"/>
          <w:lang w:val="ro-RO"/>
        </w:rPr>
        <w:t>CIUCSÂNGEORGIU</w:t>
      </w:r>
      <w:r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85799E" w:rsidRPr="0085799E">
        <w:rPr>
          <w:rFonts w:ascii="Times New Roman" w:hAnsi="Times New Roman"/>
          <w:b/>
          <w:i/>
          <w:sz w:val="24"/>
          <w:szCs w:val="24"/>
          <w:lang w:val="ro-RO"/>
        </w:rPr>
        <w:t xml:space="preserve">U.P.XXIII CIUCSÂNGEORGIU </w:t>
      </w:r>
      <w:r w:rsidRPr="00EA144E">
        <w:rPr>
          <w:rFonts w:ascii="Times New Roman" w:hAnsi="Times New Roman"/>
          <w:lang w:val="ro-RO"/>
        </w:rPr>
        <w:t xml:space="preserve">este administrată de </w:t>
      </w:r>
      <w:r w:rsidR="0076391A">
        <w:rPr>
          <w:rFonts w:ascii="Times New Roman" w:hAnsi="Times New Roman"/>
          <w:lang w:val="ro-RO"/>
        </w:rPr>
        <w:t>O.S.R</w:t>
      </w:r>
      <w:r w:rsidR="0085799E">
        <w:rPr>
          <w:rFonts w:ascii="Times New Roman" w:hAnsi="Times New Roman"/>
          <w:lang w:val="ro-RO"/>
        </w:rPr>
        <w:t>.</w:t>
      </w:r>
      <w:r w:rsidR="0076391A">
        <w:rPr>
          <w:rFonts w:ascii="Times New Roman" w:hAnsi="Times New Roman"/>
          <w:lang w:val="ro-RO"/>
        </w:rPr>
        <w:t xml:space="preserve"> </w:t>
      </w:r>
      <w:r w:rsidR="0085799E">
        <w:rPr>
          <w:rFonts w:ascii="Times New Roman" w:hAnsi="Times New Roman"/>
          <w:lang w:val="ro-RO"/>
        </w:rPr>
        <w:t>Ciuc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85799E" w:rsidRPr="0085799E">
        <w:rPr>
          <w:rFonts w:ascii="Times New Roman" w:hAnsi="Times New Roman"/>
          <w:b/>
          <w:i/>
          <w:lang w:val="ro-RO"/>
        </w:rPr>
        <w:t>3591,5</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diferite trupuri, judeţul Harghita.</w:t>
      </w:r>
    </w:p>
    <w:p w:rsidR="00AB285D" w:rsidRDefault="00AB285D" w:rsidP="00EA144E">
      <w:pPr>
        <w:tabs>
          <w:tab w:val="left" w:pos="720"/>
        </w:tabs>
        <w:spacing w:after="0" w:line="240" w:lineRule="auto"/>
        <w:jc w:val="both"/>
        <w:rPr>
          <w:rFonts w:ascii="Times New Roman" w:hAnsi="Times New Roman"/>
          <w:lang w:val="ro-RO"/>
        </w:rPr>
      </w:pPr>
    </w:p>
    <w:tbl>
      <w:tblPr>
        <w:tblW w:w="9387" w:type="dxa"/>
        <w:tblInd w:w="125" w:type="dxa"/>
        <w:tblLayout w:type="fixed"/>
        <w:tblCellMar>
          <w:left w:w="0" w:type="dxa"/>
          <w:right w:w="0" w:type="dxa"/>
        </w:tblCellMar>
        <w:tblLook w:val="0000" w:firstRow="0" w:lastRow="0" w:firstColumn="0" w:lastColumn="0" w:noHBand="0" w:noVBand="0"/>
      </w:tblPr>
      <w:tblGrid>
        <w:gridCol w:w="532"/>
        <w:gridCol w:w="1513"/>
        <w:gridCol w:w="2360"/>
        <w:gridCol w:w="2188"/>
        <w:gridCol w:w="1155"/>
        <w:gridCol w:w="1639"/>
      </w:tblGrid>
      <w:tr w:rsidR="002179FD" w:rsidRPr="002179FD" w:rsidTr="002179FD">
        <w:tblPrEx>
          <w:tblCellMar>
            <w:top w:w="0" w:type="dxa"/>
            <w:left w:w="0" w:type="dxa"/>
            <w:bottom w:w="0" w:type="dxa"/>
            <w:right w:w="0" w:type="dxa"/>
          </w:tblCellMar>
        </w:tblPrEx>
        <w:trPr>
          <w:trHeight w:hRule="exact" w:val="489"/>
        </w:trPr>
        <w:tc>
          <w:tcPr>
            <w:tcW w:w="532" w:type="dxa"/>
            <w:tcBorders>
              <w:top w:val="single" w:sz="11" w:space="0" w:color="000000"/>
              <w:left w:val="single" w:sz="11"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52" w:lineRule="auto"/>
              <w:ind w:left="116" w:right="112" w:firstLine="7"/>
              <w:rPr>
                <w:rFonts w:ascii="Times New Roman" w:eastAsiaTheme="minorHAnsi" w:hAnsi="Times New Roman"/>
                <w:sz w:val="16"/>
                <w:szCs w:val="16"/>
              </w:rPr>
            </w:pPr>
            <w:r w:rsidRPr="002179FD">
              <w:rPr>
                <w:rFonts w:ascii="Times New Roman" w:eastAsiaTheme="minorHAnsi" w:hAnsi="Times New Roman"/>
                <w:sz w:val="16"/>
                <w:szCs w:val="16"/>
              </w:rPr>
              <w:t xml:space="preserve">Nr. </w:t>
            </w:r>
            <w:proofErr w:type="spellStart"/>
            <w:r w:rsidRPr="002179FD">
              <w:rPr>
                <w:rFonts w:ascii="Times New Roman" w:eastAsiaTheme="minorHAnsi" w:hAnsi="Times New Roman"/>
                <w:sz w:val="16"/>
                <w:szCs w:val="16"/>
              </w:rPr>
              <w:t>crt</w:t>
            </w:r>
            <w:proofErr w:type="spellEnd"/>
            <w:r w:rsidRPr="002179FD">
              <w:rPr>
                <w:rFonts w:ascii="Times New Roman" w:eastAsiaTheme="minorHAnsi" w:hAnsi="Times New Roman"/>
                <w:sz w:val="16"/>
                <w:szCs w:val="16"/>
              </w:rPr>
              <w:t>.</w:t>
            </w:r>
          </w:p>
        </w:tc>
        <w:tc>
          <w:tcPr>
            <w:tcW w:w="1513" w:type="dxa"/>
            <w:tcBorders>
              <w:top w:val="single" w:sz="11" w:space="0" w:color="000000"/>
              <w:left w:val="single" w:sz="4"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52" w:lineRule="auto"/>
              <w:ind w:left="427" w:right="245" w:hanging="165"/>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Denumirea</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trupului</w:t>
            </w:r>
            <w:proofErr w:type="spellEnd"/>
          </w:p>
        </w:tc>
        <w:tc>
          <w:tcPr>
            <w:tcW w:w="2360" w:type="dxa"/>
            <w:tcBorders>
              <w:top w:val="single" w:sz="11" w:space="0" w:color="000000"/>
              <w:left w:val="single" w:sz="4"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123" w:after="0" w:line="240" w:lineRule="auto"/>
              <w:ind w:left="158"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Denumirea</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bazinetului</w:t>
            </w:r>
            <w:proofErr w:type="spellEnd"/>
          </w:p>
        </w:tc>
        <w:tc>
          <w:tcPr>
            <w:tcW w:w="2188" w:type="dxa"/>
            <w:tcBorders>
              <w:top w:val="single" w:sz="11" w:space="0" w:color="000000"/>
              <w:left w:val="single" w:sz="4"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123" w:after="0" w:line="240" w:lineRule="auto"/>
              <w:ind w:left="188" w:right="196"/>
              <w:jc w:val="center"/>
              <w:rPr>
                <w:rFonts w:ascii="Times New Roman" w:eastAsiaTheme="minorHAnsi" w:hAnsi="Times New Roman"/>
                <w:sz w:val="16"/>
                <w:szCs w:val="16"/>
              </w:rPr>
            </w:pPr>
            <w:proofErr w:type="spellStart"/>
            <w:r w:rsidRPr="002179FD">
              <w:rPr>
                <w:rFonts w:ascii="Times New Roman" w:eastAsiaTheme="minorHAnsi" w:hAnsi="Times New Roman"/>
                <w:sz w:val="16"/>
                <w:szCs w:val="16"/>
              </w:rPr>
              <w:t>Parcele</w:t>
            </w:r>
            <w:proofErr w:type="spellEnd"/>
            <w:r w:rsidRPr="002179FD">
              <w:rPr>
                <w:rFonts w:ascii="Times New Roman" w:eastAsiaTheme="minorHAnsi" w:hAnsi="Times New Roman"/>
                <w:sz w:val="16"/>
                <w:szCs w:val="16"/>
              </w:rPr>
              <w:t xml:space="preserve"> </w:t>
            </w:r>
            <w:proofErr w:type="spellStart"/>
            <w:r w:rsidRPr="002179FD">
              <w:rPr>
                <w:rFonts w:ascii="Times New Roman" w:eastAsiaTheme="minorHAnsi" w:hAnsi="Times New Roman"/>
                <w:sz w:val="16"/>
                <w:szCs w:val="16"/>
              </w:rPr>
              <w:t>cornponente</w:t>
            </w:r>
            <w:proofErr w:type="spellEnd"/>
          </w:p>
        </w:tc>
        <w:tc>
          <w:tcPr>
            <w:tcW w:w="1155" w:type="dxa"/>
            <w:tcBorders>
              <w:top w:val="single" w:sz="11" w:space="0" w:color="000000"/>
              <w:left w:val="single" w:sz="4"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7" w:lineRule="auto"/>
              <w:ind w:left="390" w:right="158" w:hanging="247"/>
              <w:rPr>
                <w:rFonts w:ascii="Times New Roman" w:eastAsiaTheme="minorHAnsi" w:hAnsi="Times New Roman"/>
                <w:sz w:val="16"/>
                <w:szCs w:val="16"/>
              </w:rPr>
            </w:pPr>
            <w:proofErr w:type="spellStart"/>
            <w:r w:rsidRPr="002179FD">
              <w:rPr>
                <w:rFonts w:ascii="Times New Roman" w:eastAsiaTheme="minorHAnsi" w:hAnsi="Times New Roman"/>
                <w:sz w:val="16"/>
                <w:szCs w:val="16"/>
              </w:rPr>
              <w:t>Suprafaţa</w:t>
            </w:r>
            <w:proofErr w:type="spellEnd"/>
            <w:r w:rsidRPr="002179FD">
              <w:rPr>
                <w:rFonts w:ascii="Times New Roman" w:eastAsiaTheme="minorHAnsi" w:hAnsi="Times New Roman"/>
                <w:sz w:val="16"/>
                <w:szCs w:val="16"/>
              </w:rPr>
              <w:t xml:space="preserve"> (ha)</w:t>
            </w:r>
          </w:p>
        </w:tc>
        <w:tc>
          <w:tcPr>
            <w:tcW w:w="1639" w:type="dxa"/>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8" w:after="0" w:line="259" w:lineRule="auto"/>
              <w:ind w:left="79" w:hanging="79"/>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Comuna</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în</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raza</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căreia</w:t>
            </w:r>
            <w:proofErr w:type="spellEnd"/>
            <w:r w:rsidRPr="002179FD">
              <w:rPr>
                <w:rFonts w:ascii="Times New Roman" w:eastAsiaTheme="minorHAnsi" w:hAnsi="Times New Roman"/>
                <w:w w:val="105"/>
                <w:sz w:val="16"/>
                <w:szCs w:val="16"/>
              </w:rPr>
              <w:t xml:space="preserve"> se </w:t>
            </w:r>
            <w:proofErr w:type="spellStart"/>
            <w:r w:rsidRPr="002179FD">
              <w:rPr>
                <w:rFonts w:ascii="Times New Roman" w:eastAsiaTheme="minorHAnsi" w:hAnsi="Times New Roman"/>
                <w:w w:val="105"/>
                <w:sz w:val="16"/>
                <w:szCs w:val="16"/>
              </w:rPr>
              <w:t>află</w:t>
            </w:r>
            <w:proofErr w:type="spellEnd"/>
          </w:p>
        </w:tc>
      </w:tr>
      <w:tr w:rsidR="002179FD" w:rsidRPr="002179FD" w:rsidTr="002179FD">
        <w:tblPrEx>
          <w:tblCellMar>
            <w:top w:w="0" w:type="dxa"/>
            <w:left w:w="0" w:type="dxa"/>
            <w:bottom w:w="0" w:type="dxa"/>
            <w:right w:w="0" w:type="dxa"/>
          </w:tblCellMar>
        </w:tblPrEx>
        <w:trPr>
          <w:trHeight w:hRule="exact" w:val="249"/>
        </w:trPr>
        <w:tc>
          <w:tcPr>
            <w:tcW w:w="532" w:type="dxa"/>
            <w:tcBorders>
              <w:top w:val="single" w:sz="11"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4" w:after="0" w:line="240" w:lineRule="auto"/>
              <w:ind w:right="179"/>
              <w:jc w:val="right"/>
              <w:rPr>
                <w:rFonts w:ascii="Times New Roman" w:eastAsiaTheme="minorHAnsi" w:hAnsi="Times New Roman"/>
                <w:sz w:val="16"/>
                <w:szCs w:val="16"/>
              </w:rPr>
            </w:pPr>
            <w:r w:rsidRPr="002179FD">
              <w:rPr>
                <w:rFonts w:ascii="Times New Roman" w:eastAsiaTheme="minorHAnsi" w:hAnsi="Times New Roman"/>
                <w:sz w:val="16"/>
                <w:szCs w:val="16"/>
              </w:rPr>
              <w:t>1.</w:t>
            </w:r>
          </w:p>
        </w:tc>
        <w:tc>
          <w:tcPr>
            <w:tcW w:w="1513" w:type="dxa"/>
            <w:tcBorders>
              <w:top w:val="single" w:sz="11"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04"/>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Hosasău</w:t>
            </w:r>
            <w:proofErr w:type="spellEnd"/>
          </w:p>
        </w:tc>
        <w:tc>
          <w:tcPr>
            <w:tcW w:w="2360" w:type="dxa"/>
            <w:tcBorders>
              <w:top w:val="single" w:sz="11"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50"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Hosasău</w:t>
            </w:r>
            <w:proofErr w:type="spellEnd"/>
          </w:p>
        </w:tc>
        <w:tc>
          <w:tcPr>
            <w:tcW w:w="2188" w:type="dxa"/>
            <w:tcBorders>
              <w:top w:val="single" w:sz="11"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5"/>
              <w:jc w:val="center"/>
              <w:rPr>
                <w:rFonts w:ascii="Times New Roman" w:eastAsiaTheme="minorHAnsi" w:hAnsi="Times New Roman"/>
                <w:sz w:val="16"/>
                <w:szCs w:val="16"/>
              </w:rPr>
            </w:pPr>
            <w:r w:rsidRPr="002179FD">
              <w:rPr>
                <w:rFonts w:ascii="Times New Roman" w:eastAsiaTheme="minorHAnsi" w:hAnsi="Times New Roman"/>
                <w:w w:val="102"/>
                <w:sz w:val="16"/>
                <w:szCs w:val="16"/>
              </w:rPr>
              <w:t>1</w:t>
            </w:r>
          </w:p>
        </w:tc>
        <w:tc>
          <w:tcPr>
            <w:tcW w:w="1155" w:type="dxa"/>
            <w:tcBorders>
              <w:top w:val="single" w:sz="11"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372"/>
              <w:rPr>
                <w:rFonts w:ascii="Times New Roman" w:eastAsiaTheme="minorHAnsi" w:hAnsi="Times New Roman"/>
                <w:sz w:val="16"/>
                <w:szCs w:val="16"/>
              </w:rPr>
            </w:pPr>
            <w:r w:rsidRPr="002179FD">
              <w:rPr>
                <w:rFonts w:ascii="Times New Roman" w:eastAsiaTheme="minorHAnsi" w:hAnsi="Times New Roman"/>
                <w:w w:val="105"/>
                <w:sz w:val="16"/>
                <w:szCs w:val="16"/>
              </w:rPr>
              <w:t>20,3</w:t>
            </w:r>
          </w:p>
        </w:tc>
        <w:tc>
          <w:tcPr>
            <w:tcW w:w="1639" w:type="dxa"/>
            <w:vMerge w:val="restart"/>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after="0" w:line="240" w:lineRule="auto"/>
              <w:rPr>
                <w:rFonts w:ascii="Times New Roman" w:eastAsiaTheme="minorHAnsi" w:hAnsi="Times New Roman"/>
                <w:sz w:val="16"/>
                <w:szCs w:val="16"/>
              </w:rPr>
            </w:pPr>
          </w:p>
          <w:p w:rsidR="002179FD" w:rsidRPr="002179FD" w:rsidRDefault="002179FD" w:rsidP="002179FD">
            <w:pPr>
              <w:kinsoku w:val="0"/>
              <w:overflowPunct w:val="0"/>
              <w:autoSpaceDE w:val="0"/>
              <w:autoSpaceDN w:val="0"/>
              <w:adjustRightInd w:val="0"/>
              <w:spacing w:after="0" w:line="265" w:lineRule="exact"/>
              <w:ind w:right="42"/>
              <w:jc w:val="center"/>
              <w:rPr>
                <w:rFonts w:ascii="Times New Roman" w:eastAsiaTheme="minorHAnsi" w:hAnsi="Times New Roman"/>
                <w:sz w:val="16"/>
                <w:szCs w:val="16"/>
              </w:rPr>
            </w:pPr>
            <w:proofErr w:type="spellStart"/>
            <w:r w:rsidRPr="002179FD">
              <w:rPr>
                <w:rFonts w:ascii="Times New Roman" w:eastAsiaTheme="minorHAnsi" w:hAnsi="Times New Roman"/>
                <w:w w:val="110"/>
                <w:sz w:val="16"/>
                <w:szCs w:val="16"/>
              </w:rPr>
              <w:t>Ciucsângeorgiu</w:t>
            </w:r>
            <w:proofErr w:type="spellEnd"/>
          </w:p>
        </w:tc>
      </w:tr>
      <w:tr w:rsidR="002179FD" w:rsidRPr="002179FD" w:rsidTr="002179FD">
        <w:tblPrEx>
          <w:tblCellMar>
            <w:top w:w="0" w:type="dxa"/>
            <w:left w:w="0" w:type="dxa"/>
            <w:bottom w:w="0" w:type="dxa"/>
            <w:right w:w="0" w:type="dxa"/>
          </w:tblCellMar>
        </w:tblPrEx>
        <w:trPr>
          <w:trHeight w:hRule="exact" w:val="264"/>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28" w:after="0" w:line="240" w:lineRule="auto"/>
              <w:ind w:right="180"/>
              <w:jc w:val="right"/>
              <w:rPr>
                <w:rFonts w:ascii="Times New Roman" w:eastAsiaTheme="minorHAnsi" w:hAnsi="Times New Roman"/>
                <w:sz w:val="16"/>
                <w:szCs w:val="16"/>
              </w:rPr>
            </w:pPr>
            <w:r w:rsidRPr="002179FD">
              <w:rPr>
                <w:rFonts w:ascii="Times New Roman" w:eastAsiaTheme="minorHAnsi" w:hAnsi="Times New Roman"/>
                <w:sz w:val="16"/>
                <w:szCs w:val="16"/>
              </w:rPr>
              <w:t>2.</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28" w:after="0" w:line="240" w:lineRule="auto"/>
              <w:ind w:left="100"/>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Tompad</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28" w:after="0" w:line="240" w:lineRule="auto"/>
              <w:ind w:left="146"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Tompad</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32" w:after="0" w:line="240" w:lineRule="auto"/>
              <w:ind w:left="188" w:right="182"/>
              <w:jc w:val="center"/>
              <w:rPr>
                <w:rFonts w:ascii="Times New Roman" w:eastAsiaTheme="minorHAnsi" w:hAnsi="Times New Roman"/>
                <w:sz w:val="16"/>
                <w:szCs w:val="16"/>
              </w:rPr>
            </w:pPr>
            <w:r w:rsidRPr="002179FD">
              <w:rPr>
                <w:rFonts w:ascii="Times New Roman" w:eastAsiaTheme="minorHAnsi" w:hAnsi="Times New Roman"/>
                <w:w w:val="105"/>
                <w:sz w:val="16"/>
                <w:szCs w:val="16"/>
              </w:rPr>
              <w:t>2, 3</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32" w:after="0" w:line="240" w:lineRule="auto"/>
              <w:ind w:left="395" w:right="408"/>
              <w:jc w:val="center"/>
              <w:rPr>
                <w:rFonts w:ascii="Times New Roman" w:eastAsiaTheme="minorHAnsi" w:hAnsi="Times New Roman"/>
                <w:sz w:val="16"/>
                <w:szCs w:val="16"/>
              </w:rPr>
            </w:pPr>
            <w:r w:rsidRPr="002179FD">
              <w:rPr>
                <w:rFonts w:ascii="Times New Roman" w:eastAsiaTheme="minorHAnsi" w:hAnsi="Times New Roman"/>
                <w:w w:val="105"/>
                <w:sz w:val="16"/>
                <w:szCs w:val="16"/>
              </w:rPr>
              <w:t>3,5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32" w:after="0" w:line="240" w:lineRule="auto"/>
              <w:ind w:left="395" w:right="408"/>
              <w:jc w:val="center"/>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0"/>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right="181"/>
              <w:jc w:val="right"/>
              <w:rPr>
                <w:rFonts w:ascii="Times New Roman" w:eastAsiaTheme="minorHAnsi" w:hAnsi="Times New Roman"/>
                <w:sz w:val="16"/>
                <w:szCs w:val="16"/>
              </w:rPr>
            </w:pPr>
            <w:r w:rsidRPr="002179FD">
              <w:rPr>
                <w:rFonts w:ascii="Times New Roman" w:eastAsiaTheme="minorHAnsi" w:hAnsi="Times New Roman"/>
                <w:w w:val="95"/>
                <w:sz w:val="16"/>
                <w:szCs w:val="16"/>
              </w:rPr>
              <w:t>3.</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01"/>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Kovas</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Telek</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46"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Kovas</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Telek</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88" w:right="188"/>
              <w:jc w:val="center"/>
              <w:rPr>
                <w:rFonts w:ascii="Times New Roman" w:eastAsiaTheme="minorHAnsi" w:hAnsi="Times New Roman"/>
                <w:sz w:val="16"/>
                <w:szCs w:val="16"/>
              </w:rPr>
            </w:pPr>
            <w:r w:rsidRPr="002179FD">
              <w:rPr>
                <w:rFonts w:ascii="Times New Roman" w:eastAsiaTheme="minorHAnsi" w:hAnsi="Times New Roman"/>
                <w:sz w:val="16"/>
                <w:szCs w:val="16"/>
              </w:rPr>
              <w:t>5-7</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372"/>
              <w:rPr>
                <w:rFonts w:ascii="Times New Roman" w:eastAsiaTheme="minorHAnsi" w:hAnsi="Times New Roman"/>
                <w:sz w:val="16"/>
                <w:szCs w:val="16"/>
              </w:rPr>
            </w:pPr>
            <w:r w:rsidRPr="002179FD">
              <w:rPr>
                <w:rFonts w:ascii="Times New Roman" w:eastAsiaTheme="minorHAnsi" w:hAnsi="Times New Roman"/>
                <w:w w:val="105"/>
                <w:sz w:val="16"/>
                <w:szCs w:val="16"/>
              </w:rPr>
              <w:t>20,3</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8" w:after="0" w:line="240" w:lineRule="auto"/>
              <w:ind w:left="372"/>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right="180"/>
              <w:jc w:val="right"/>
              <w:rPr>
                <w:rFonts w:ascii="Times New Roman" w:eastAsiaTheme="minorHAnsi" w:hAnsi="Times New Roman"/>
                <w:sz w:val="16"/>
                <w:szCs w:val="16"/>
              </w:rPr>
            </w:pPr>
            <w:r w:rsidRPr="002179FD">
              <w:rPr>
                <w:rFonts w:ascii="Times New Roman" w:eastAsiaTheme="minorHAnsi" w:hAnsi="Times New Roman"/>
                <w:sz w:val="16"/>
                <w:szCs w:val="16"/>
              </w:rPr>
              <w:t>4.</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01"/>
              <w:rPr>
                <w:rFonts w:ascii="Times New Roman" w:eastAsiaTheme="minorHAnsi" w:hAnsi="Times New Roman"/>
                <w:sz w:val="16"/>
                <w:szCs w:val="16"/>
              </w:rPr>
            </w:pPr>
            <w:proofErr w:type="spellStart"/>
            <w:r>
              <w:rPr>
                <w:rFonts w:ascii="Times New Roman" w:eastAsiaTheme="minorHAnsi" w:hAnsi="Times New Roman"/>
                <w:w w:val="105"/>
                <w:sz w:val="16"/>
                <w:szCs w:val="16"/>
              </w:rPr>
              <w:t>Kishago</w:t>
            </w:r>
            <w:proofErr w:type="spellEnd"/>
          </w:p>
        </w:tc>
        <w:tc>
          <w:tcPr>
            <w:tcW w:w="2360" w:type="dxa"/>
            <w:vMerge w:val="restart"/>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3" w:after="0" w:line="240" w:lineRule="auto"/>
              <w:ind w:left="143"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Fişag</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0"/>
              <w:jc w:val="center"/>
              <w:rPr>
                <w:rFonts w:ascii="Times New Roman" w:eastAsiaTheme="minorHAnsi" w:hAnsi="Times New Roman"/>
                <w:sz w:val="16"/>
                <w:szCs w:val="16"/>
              </w:rPr>
            </w:pPr>
            <w:r w:rsidRPr="002179FD">
              <w:rPr>
                <w:rFonts w:ascii="Times New Roman" w:eastAsiaTheme="minorHAnsi" w:hAnsi="Times New Roman"/>
                <w:w w:val="105"/>
                <w:sz w:val="16"/>
                <w:szCs w:val="16"/>
              </w:rPr>
              <w:t>8, 9</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376"/>
              <w:rPr>
                <w:rFonts w:ascii="Times New Roman" w:eastAsiaTheme="minorHAnsi" w:hAnsi="Times New Roman"/>
                <w:sz w:val="16"/>
                <w:szCs w:val="16"/>
              </w:rPr>
            </w:pPr>
            <w:r w:rsidRPr="002179FD">
              <w:rPr>
                <w:rFonts w:ascii="Times New Roman" w:eastAsiaTheme="minorHAnsi" w:hAnsi="Times New Roman"/>
                <w:w w:val="105"/>
                <w:sz w:val="16"/>
                <w:szCs w:val="16"/>
              </w:rPr>
              <w:t>12,5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8" w:after="0" w:line="240" w:lineRule="auto"/>
              <w:ind w:left="376"/>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6" w:after="0" w:line="240" w:lineRule="auto"/>
              <w:ind w:right="174"/>
              <w:jc w:val="right"/>
              <w:rPr>
                <w:rFonts w:ascii="Times New Roman" w:eastAsiaTheme="minorHAnsi" w:hAnsi="Times New Roman"/>
                <w:sz w:val="16"/>
                <w:szCs w:val="16"/>
              </w:rPr>
            </w:pPr>
            <w:r w:rsidRPr="002179FD">
              <w:rPr>
                <w:rFonts w:ascii="Times New Roman" w:eastAsiaTheme="minorHAnsi" w:hAnsi="Times New Roman"/>
                <w:sz w:val="16"/>
                <w:szCs w:val="16"/>
              </w:rPr>
              <w:t>5.</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99"/>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Endre</w:t>
            </w:r>
            <w:proofErr w:type="spellEnd"/>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99"/>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88" w:right="183"/>
              <w:jc w:val="center"/>
              <w:rPr>
                <w:rFonts w:ascii="Times New Roman" w:eastAsiaTheme="minorHAnsi" w:hAnsi="Times New Roman"/>
                <w:sz w:val="16"/>
                <w:szCs w:val="16"/>
              </w:rPr>
            </w:pPr>
            <w:r w:rsidRPr="002179FD">
              <w:rPr>
                <w:rFonts w:ascii="Times New Roman" w:eastAsiaTheme="minorHAnsi" w:hAnsi="Times New Roman"/>
                <w:w w:val="105"/>
                <w:sz w:val="16"/>
                <w:szCs w:val="16"/>
              </w:rPr>
              <w:t>10</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376"/>
              <w:rPr>
                <w:rFonts w:ascii="Times New Roman" w:eastAsiaTheme="minorHAnsi" w:hAnsi="Times New Roman"/>
                <w:sz w:val="16"/>
                <w:szCs w:val="16"/>
              </w:rPr>
            </w:pPr>
            <w:r w:rsidRPr="002179FD">
              <w:rPr>
                <w:rFonts w:ascii="Times New Roman" w:eastAsiaTheme="minorHAnsi" w:hAnsi="Times New Roman"/>
                <w:w w:val="105"/>
                <w:sz w:val="16"/>
                <w:szCs w:val="16"/>
              </w:rPr>
              <w:t>11,9</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1" w:after="0" w:line="240" w:lineRule="auto"/>
              <w:ind w:left="376"/>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0"/>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right="174"/>
              <w:jc w:val="right"/>
              <w:rPr>
                <w:rFonts w:ascii="Times New Roman" w:eastAsiaTheme="minorHAnsi" w:hAnsi="Times New Roman"/>
                <w:sz w:val="16"/>
                <w:szCs w:val="16"/>
              </w:rPr>
            </w:pPr>
            <w:r w:rsidRPr="002179FD">
              <w:rPr>
                <w:rFonts w:ascii="Times New Roman" w:eastAsiaTheme="minorHAnsi" w:hAnsi="Times New Roman"/>
                <w:sz w:val="16"/>
                <w:szCs w:val="16"/>
              </w:rPr>
              <w:t>6.</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05"/>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Koves-Hago</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54" w:right="167"/>
              <w:jc w:val="center"/>
              <w:rPr>
                <w:rFonts w:ascii="Times New Roman" w:eastAsiaTheme="minorHAnsi" w:hAnsi="Times New Roman"/>
                <w:sz w:val="16"/>
                <w:szCs w:val="16"/>
              </w:rPr>
            </w:pPr>
            <w:proofErr w:type="spellStart"/>
            <w:r w:rsidRPr="002179FD">
              <w:rPr>
                <w:rFonts w:ascii="Times New Roman" w:eastAsiaTheme="minorHAnsi" w:hAnsi="Times New Roman"/>
                <w:sz w:val="16"/>
                <w:szCs w:val="16"/>
              </w:rPr>
              <w:t>Pietros</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188" w:right="173"/>
              <w:jc w:val="center"/>
              <w:rPr>
                <w:rFonts w:ascii="Times New Roman" w:eastAsiaTheme="minorHAnsi" w:hAnsi="Times New Roman"/>
                <w:sz w:val="16"/>
                <w:szCs w:val="16"/>
              </w:rPr>
            </w:pPr>
            <w:r w:rsidRPr="002179FD">
              <w:rPr>
                <w:rFonts w:ascii="Times New Roman" w:eastAsiaTheme="minorHAnsi" w:hAnsi="Times New Roman"/>
                <w:w w:val="105"/>
                <w:sz w:val="16"/>
                <w:szCs w:val="16"/>
              </w:rPr>
              <w:t>11</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left="377"/>
              <w:rPr>
                <w:rFonts w:ascii="Times New Roman" w:eastAsiaTheme="minorHAnsi" w:hAnsi="Times New Roman"/>
                <w:sz w:val="16"/>
                <w:szCs w:val="16"/>
              </w:rPr>
            </w:pPr>
            <w:r w:rsidRPr="002179FD">
              <w:rPr>
                <w:rFonts w:ascii="Times New Roman" w:eastAsiaTheme="minorHAnsi" w:hAnsi="Times New Roman"/>
                <w:w w:val="105"/>
                <w:sz w:val="16"/>
                <w:szCs w:val="16"/>
              </w:rPr>
              <w:t>28,5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8" w:after="0" w:line="240" w:lineRule="auto"/>
              <w:ind w:left="377"/>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7"/>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right="175"/>
              <w:jc w:val="right"/>
              <w:rPr>
                <w:rFonts w:ascii="Times New Roman" w:eastAsiaTheme="minorHAnsi" w:hAnsi="Times New Roman"/>
                <w:sz w:val="16"/>
                <w:szCs w:val="16"/>
              </w:rPr>
            </w:pPr>
            <w:r w:rsidRPr="002179FD">
              <w:rPr>
                <w:rFonts w:ascii="Times New Roman" w:eastAsiaTheme="minorHAnsi" w:hAnsi="Times New Roman"/>
                <w:sz w:val="16"/>
                <w:szCs w:val="16"/>
              </w:rPr>
              <w:t>7.</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04"/>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Gropii</w:t>
            </w:r>
            <w:proofErr w:type="spellEnd"/>
            <w:r w:rsidRPr="002179FD">
              <w:rPr>
                <w:rFonts w:ascii="Times New Roman" w:eastAsiaTheme="minorHAnsi" w:hAnsi="Times New Roman"/>
                <w:w w:val="105"/>
                <w:sz w:val="16"/>
                <w:szCs w:val="16"/>
              </w:rPr>
              <w:t xml:space="preserve"> I</w:t>
            </w:r>
          </w:p>
        </w:tc>
        <w:tc>
          <w:tcPr>
            <w:tcW w:w="2360" w:type="dxa"/>
            <w:vMerge w:val="restart"/>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40" w:lineRule="auto"/>
              <w:rPr>
                <w:rFonts w:ascii="Times New Roman" w:eastAsiaTheme="minorHAnsi" w:hAnsi="Times New Roman"/>
                <w:sz w:val="16"/>
                <w:szCs w:val="16"/>
              </w:rPr>
            </w:pPr>
          </w:p>
          <w:p w:rsidR="002179FD" w:rsidRPr="002179FD" w:rsidRDefault="002179FD" w:rsidP="002179FD">
            <w:pPr>
              <w:kinsoku w:val="0"/>
              <w:overflowPunct w:val="0"/>
              <w:autoSpaceDE w:val="0"/>
              <w:autoSpaceDN w:val="0"/>
              <w:adjustRightInd w:val="0"/>
              <w:spacing w:before="148" w:after="0" w:line="240" w:lineRule="auto"/>
              <w:ind w:left="154"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Gropii</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73"/>
              <w:jc w:val="center"/>
              <w:rPr>
                <w:rFonts w:ascii="Times New Roman" w:eastAsiaTheme="minorHAnsi" w:hAnsi="Times New Roman"/>
                <w:sz w:val="16"/>
                <w:szCs w:val="16"/>
              </w:rPr>
            </w:pPr>
            <w:r w:rsidRPr="002179FD">
              <w:rPr>
                <w:rFonts w:ascii="Times New Roman" w:eastAsiaTheme="minorHAnsi" w:hAnsi="Times New Roman"/>
                <w:w w:val="105"/>
                <w:sz w:val="16"/>
                <w:szCs w:val="16"/>
              </w:rPr>
              <w:t>12, 13</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75"/>
              <w:rPr>
                <w:rFonts w:ascii="Times New Roman" w:eastAsiaTheme="minorHAnsi" w:hAnsi="Times New Roman"/>
                <w:sz w:val="16"/>
                <w:szCs w:val="16"/>
              </w:rPr>
            </w:pPr>
            <w:r w:rsidRPr="002179FD">
              <w:rPr>
                <w:rFonts w:ascii="Times New Roman" w:eastAsiaTheme="minorHAnsi" w:hAnsi="Times New Roman"/>
                <w:w w:val="105"/>
                <w:sz w:val="16"/>
                <w:szCs w:val="16"/>
              </w:rPr>
              <w:t>46,7</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75"/>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right="181"/>
              <w:jc w:val="right"/>
              <w:rPr>
                <w:rFonts w:ascii="Times New Roman" w:eastAsiaTheme="minorHAnsi" w:hAnsi="Times New Roman"/>
                <w:sz w:val="16"/>
                <w:szCs w:val="16"/>
              </w:rPr>
            </w:pPr>
            <w:r w:rsidRPr="002179FD">
              <w:rPr>
                <w:rFonts w:ascii="Times New Roman" w:eastAsiaTheme="minorHAnsi" w:hAnsi="Times New Roman"/>
                <w:w w:val="95"/>
                <w:sz w:val="16"/>
                <w:szCs w:val="16"/>
              </w:rPr>
              <w:t>8.</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00"/>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Gropii</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l</w:t>
            </w:r>
            <w:r>
              <w:rPr>
                <w:rFonts w:ascii="Times New Roman" w:eastAsiaTheme="minorHAnsi" w:hAnsi="Times New Roman"/>
                <w:w w:val="105"/>
                <w:sz w:val="16"/>
                <w:szCs w:val="16"/>
              </w:rPr>
              <w:t>I</w:t>
            </w:r>
            <w:proofErr w:type="spellEnd"/>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00"/>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88" w:right="179"/>
              <w:jc w:val="center"/>
              <w:rPr>
                <w:rFonts w:ascii="Times New Roman" w:eastAsiaTheme="minorHAnsi" w:hAnsi="Times New Roman"/>
                <w:sz w:val="16"/>
                <w:szCs w:val="16"/>
              </w:rPr>
            </w:pPr>
            <w:r w:rsidRPr="002179FD">
              <w:rPr>
                <w:rFonts w:ascii="Times New Roman" w:eastAsiaTheme="minorHAnsi" w:hAnsi="Times New Roman"/>
                <w:w w:val="105"/>
                <w:sz w:val="16"/>
                <w:szCs w:val="16"/>
              </w:rPr>
              <w:t>14</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377"/>
              <w:rPr>
                <w:rFonts w:ascii="Times New Roman" w:eastAsiaTheme="minorHAnsi" w:hAnsi="Times New Roman"/>
                <w:sz w:val="16"/>
                <w:szCs w:val="16"/>
              </w:rPr>
            </w:pPr>
            <w:r w:rsidRPr="002179FD">
              <w:rPr>
                <w:rFonts w:ascii="Times New Roman" w:eastAsiaTheme="minorHAnsi" w:hAnsi="Times New Roman"/>
                <w:w w:val="105"/>
                <w:sz w:val="16"/>
                <w:szCs w:val="16"/>
              </w:rPr>
              <w:t>22,6</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1" w:after="0" w:line="240" w:lineRule="auto"/>
              <w:ind w:left="377"/>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3"/>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right="182"/>
              <w:jc w:val="right"/>
              <w:rPr>
                <w:rFonts w:ascii="Times New Roman" w:eastAsiaTheme="minorHAnsi" w:hAnsi="Times New Roman"/>
                <w:sz w:val="16"/>
                <w:szCs w:val="16"/>
              </w:rPr>
            </w:pPr>
            <w:r w:rsidRPr="002179FD">
              <w:rPr>
                <w:rFonts w:ascii="Times New Roman" w:eastAsiaTheme="minorHAnsi" w:hAnsi="Times New Roman"/>
                <w:w w:val="105"/>
                <w:sz w:val="16"/>
                <w:szCs w:val="16"/>
              </w:rPr>
              <w:t>9.</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6" w:after="0" w:line="240" w:lineRule="auto"/>
              <w:ind w:left="100"/>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Gropii</w:t>
            </w:r>
            <w:proofErr w:type="spellEnd"/>
            <w:r w:rsidRPr="002179FD">
              <w:rPr>
                <w:rFonts w:ascii="Times New Roman" w:eastAsiaTheme="minorHAnsi" w:hAnsi="Times New Roman"/>
                <w:w w:val="105"/>
                <w:sz w:val="16"/>
                <w:szCs w:val="16"/>
              </w:rPr>
              <w:t xml:space="preserve"> III</w:t>
            </w:r>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6" w:after="0" w:line="240" w:lineRule="auto"/>
              <w:ind w:left="100"/>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88" w:right="179"/>
              <w:jc w:val="center"/>
              <w:rPr>
                <w:rFonts w:ascii="Times New Roman" w:eastAsiaTheme="minorHAnsi" w:hAnsi="Times New Roman"/>
                <w:sz w:val="16"/>
                <w:szCs w:val="16"/>
              </w:rPr>
            </w:pPr>
            <w:r w:rsidRPr="002179FD">
              <w:rPr>
                <w:rFonts w:ascii="Times New Roman" w:eastAsiaTheme="minorHAnsi" w:hAnsi="Times New Roman"/>
                <w:w w:val="105"/>
                <w:sz w:val="16"/>
                <w:szCs w:val="16"/>
              </w:rPr>
              <w:t>15</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6" w:after="0" w:line="240" w:lineRule="auto"/>
              <w:ind w:left="407" w:right="401"/>
              <w:jc w:val="center"/>
              <w:rPr>
                <w:rFonts w:ascii="Times New Roman" w:eastAsiaTheme="minorHAnsi" w:hAnsi="Times New Roman"/>
                <w:sz w:val="16"/>
                <w:szCs w:val="16"/>
              </w:rPr>
            </w:pPr>
            <w:r w:rsidRPr="002179FD">
              <w:rPr>
                <w:rFonts w:ascii="Times New Roman" w:eastAsiaTheme="minorHAnsi" w:hAnsi="Times New Roman"/>
                <w:w w:val="105"/>
                <w:sz w:val="16"/>
                <w:szCs w:val="16"/>
              </w:rPr>
              <w:t>3,7</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6" w:after="0" w:line="240" w:lineRule="auto"/>
              <w:ind w:left="407" w:right="401"/>
              <w:jc w:val="center"/>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38"/>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right="125"/>
              <w:jc w:val="right"/>
              <w:rPr>
                <w:rFonts w:ascii="Times New Roman" w:eastAsiaTheme="minorHAnsi" w:hAnsi="Times New Roman"/>
                <w:sz w:val="16"/>
                <w:szCs w:val="16"/>
              </w:rPr>
            </w:pPr>
            <w:r w:rsidRPr="002179FD">
              <w:rPr>
                <w:rFonts w:ascii="Times New Roman" w:eastAsiaTheme="minorHAnsi" w:hAnsi="Times New Roman"/>
                <w:sz w:val="16"/>
                <w:szCs w:val="16"/>
              </w:rPr>
              <w:t>10.</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left="100"/>
              <w:rPr>
                <w:rFonts w:ascii="Times New Roman" w:eastAsiaTheme="minorHAnsi" w:hAnsi="Times New Roman"/>
                <w:sz w:val="16"/>
                <w:szCs w:val="16"/>
              </w:rPr>
            </w:pPr>
            <w:proofErr w:type="spellStart"/>
            <w:r w:rsidRPr="002179FD">
              <w:rPr>
                <w:rFonts w:ascii="Times New Roman" w:eastAsiaTheme="minorHAnsi" w:hAnsi="Times New Roman"/>
                <w:w w:val="110"/>
                <w:sz w:val="16"/>
                <w:szCs w:val="16"/>
              </w:rPr>
              <w:t>Gropii</w:t>
            </w:r>
            <w:proofErr w:type="spellEnd"/>
            <w:r w:rsidRPr="002179FD">
              <w:rPr>
                <w:rFonts w:ascii="Times New Roman" w:eastAsiaTheme="minorHAnsi" w:hAnsi="Times New Roman"/>
                <w:w w:val="110"/>
                <w:sz w:val="16"/>
                <w:szCs w:val="16"/>
              </w:rPr>
              <w:t xml:space="preserve"> IV</w:t>
            </w:r>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left="100"/>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left="188" w:right="188"/>
              <w:jc w:val="center"/>
              <w:rPr>
                <w:rFonts w:ascii="Times New Roman" w:eastAsiaTheme="minorHAnsi" w:hAnsi="Times New Roman"/>
                <w:sz w:val="16"/>
                <w:szCs w:val="16"/>
              </w:rPr>
            </w:pPr>
            <w:r w:rsidRPr="002179FD">
              <w:rPr>
                <w:rFonts w:ascii="Times New Roman" w:eastAsiaTheme="minorHAnsi" w:hAnsi="Times New Roman"/>
                <w:sz w:val="16"/>
                <w:szCs w:val="16"/>
              </w:rPr>
              <w:t>16-22</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7" w:after="0" w:line="240" w:lineRule="auto"/>
              <w:ind w:left="380"/>
              <w:rPr>
                <w:rFonts w:ascii="Times New Roman" w:eastAsiaTheme="minorHAnsi" w:hAnsi="Times New Roman"/>
                <w:sz w:val="16"/>
                <w:szCs w:val="16"/>
              </w:rPr>
            </w:pPr>
            <w:r w:rsidRPr="002179FD">
              <w:rPr>
                <w:rFonts w:ascii="Times New Roman" w:eastAsiaTheme="minorHAnsi" w:hAnsi="Times New Roman"/>
                <w:sz w:val="16"/>
                <w:szCs w:val="16"/>
              </w:rPr>
              <w:t>47,3</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7" w:after="0" w:line="240" w:lineRule="auto"/>
              <w:ind w:left="380"/>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right="124"/>
              <w:jc w:val="right"/>
              <w:rPr>
                <w:rFonts w:ascii="Times New Roman" w:eastAsiaTheme="minorHAnsi" w:hAnsi="Times New Roman"/>
                <w:sz w:val="16"/>
                <w:szCs w:val="16"/>
              </w:rPr>
            </w:pPr>
            <w:r w:rsidRPr="002179FD">
              <w:rPr>
                <w:rFonts w:ascii="Times New Roman" w:eastAsiaTheme="minorHAnsi" w:hAnsi="Times New Roman"/>
                <w:sz w:val="16"/>
                <w:szCs w:val="16"/>
              </w:rPr>
              <w:t>11.</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01"/>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Benesd</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49"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Benesd</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8"/>
              <w:jc w:val="center"/>
              <w:rPr>
                <w:rFonts w:ascii="Times New Roman" w:eastAsiaTheme="minorHAnsi" w:hAnsi="Times New Roman"/>
                <w:sz w:val="16"/>
                <w:szCs w:val="16"/>
              </w:rPr>
            </w:pPr>
            <w:r w:rsidRPr="002179FD">
              <w:rPr>
                <w:rFonts w:ascii="Times New Roman" w:eastAsiaTheme="minorHAnsi" w:hAnsi="Times New Roman"/>
                <w:sz w:val="16"/>
                <w:szCs w:val="16"/>
              </w:rPr>
              <w:t>4, 23-36</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23"/>
              <w:rPr>
                <w:rFonts w:ascii="Times New Roman" w:eastAsiaTheme="minorHAnsi" w:hAnsi="Times New Roman"/>
                <w:sz w:val="16"/>
                <w:szCs w:val="16"/>
              </w:rPr>
            </w:pPr>
            <w:r w:rsidRPr="002179FD">
              <w:rPr>
                <w:rFonts w:ascii="Times New Roman" w:eastAsiaTheme="minorHAnsi" w:hAnsi="Times New Roman"/>
                <w:w w:val="105"/>
                <w:sz w:val="16"/>
                <w:szCs w:val="16"/>
              </w:rPr>
              <w:t>456,9</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23"/>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right="130"/>
              <w:jc w:val="right"/>
              <w:rPr>
                <w:rFonts w:ascii="Times New Roman" w:eastAsiaTheme="minorHAnsi" w:hAnsi="Times New Roman"/>
                <w:sz w:val="16"/>
                <w:szCs w:val="16"/>
              </w:rPr>
            </w:pPr>
            <w:r w:rsidRPr="002179FD">
              <w:rPr>
                <w:rFonts w:ascii="Times New Roman" w:eastAsiaTheme="minorHAnsi" w:hAnsi="Times New Roman"/>
                <w:sz w:val="16"/>
                <w:szCs w:val="16"/>
              </w:rPr>
              <w:t>12.</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99"/>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Eghersec</w:t>
            </w:r>
            <w:proofErr w:type="spellEnd"/>
            <w:r w:rsidRPr="002179FD">
              <w:rPr>
                <w:rFonts w:ascii="Times New Roman" w:eastAsiaTheme="minorHAnsi" w:hAnsi="Times New Roman"/>
                <w:w w:val="105"/>
                <w:sz w:val="16"/>
                <w:szCs w:val="16"/>
              </w:rPr>
              <w:t xml:space="preserve"> I</w:t>
            </w:r>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45"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Cinod</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3"/>
              <w:jc w:val="center"/>
              <w:rPr>
                <w:rFonts w:ascii="Times New Roman" w:eastAsiaTheme="minorHAnsi" w:hAnsi="Times New Roman"/>
                <w:sz w:val="16"/>
                <w:szCs w:val="16"/>
              </w:rPr>
            </w:pPr>
            <w:r w:rsidRPr="002179FD">
              <w:rPr>
                <w:rFonts w:ascii="Times New Roman" w:eastAsiaTheme="minorHAnsi" w:hAnsi="Times New Roman"/>
                <w:w w:val="105"/>
                <w:sz w:val="16"/>
                <w:szCs w:val="16"/>
              </w:rPr>
              <w:t>77, 78</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77"/>
              <w:rPr>
                <w:rFonts w:ascii="Times New Roman" w:eastAsiaTheme="minorHAnsi" w:hAnsi="Times New Roman"/>
                <w:sz w:val="16"/>
                <w:szCs w:val="16"/>
              </w:rPr>
            </w:pPr>
            <w:r w:rsidRPr="002179FD">
              <w:rPr>
                <w:rFonts w:ascii="Times New Roman" w:eastAsiaTheme="minorHAnsi" w:hAnsi="Times New Roman"/>
                <w:w w:val="105"/>
                <w:sz w:val="16"/>
                <w:szCs w:val="16"/>
              </w:rPr>
              <w:t>29,9</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77"/>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1"/>
        </w:trPr>
        <w:tc>
          <w:tcPr>
            <w:tcW w:w="532" w:type="dxa"/>
            <w:tcBorders>
              <w:top w:val="single" w:sz="4" w:space="0" w:color="000000"/>
              <w:left w:val="single" w:sz="11" w:space="0" w:color="000000"/>
              <w:bottom w:val="single" w:sz="5" w:space="0" w:color="000000"/>
              <w:right w:val="single" w:sz="4" w:space="0" w:color="000000"/>
            </w:tcBorders>
          </w:tcPr>
          <w:p w:rsidR="002179FD" w:rsidRPr="002179FD" w:rsidRDefault="002179FD" w:rsidP="002179FD">
            <w:pPr>
              <w:kinsoku w:val="0"/>
              <w:overflowPunct w:val="0"/>
              <w:autoSpaceDE w:val="0"/>
              <w:autoSpaceDN w:val="0"/>
              <w:adjustRightInd w:val="0"/>
              <w:spacing w:before="8" w:after="0" w:line="240" w:lineRule="auto"/>
              <w:ind w:right="130"/>
              <w:jc w:val="right"/>
              <w:rPr>
                <w:rFonts w:ascii="Times New Roman" w:eastAsiaTheme="minorHAnsi" w:hAnsi="Times New Roman"/>
                <w:sz w:val="16"/>
                <w:szCs w:val="16"/>
              </w:rPr>
            </w:pPr>
            <w:r w:rsidRPr="002179FD">
              <w:rPr>
                <w:rFonts w:ascii="Times New Roman" w:eastAsiaTheme="minorHAnsi" w:hAnsi="Times New Roman"/>
                <w:sz w:val="16"/>
                <w:szCs w:val="16"/>
              </w:rPr>
              <w:t>13.</w:t>
            </w:r>
          </w:p>
        </w:tc>
        <w:tc>
          <w:tcPr>
            <w:tcW w:w="1513" w:type="dxa"/>
            <w:tcBorders>
              <w:top w:val="single" w:sz="4" w:space="0" w:color="000000"/>
              <w:left w:val="single" w:sz="4" w:space="0" w:color="000000"/>
              <w:bottom w:val="single" w:sz="5" w:space="0" w:color="000000"/>
              <w:right w:val="single" w:sz="4" w:space="0" w:color="000000"/>
            </w:tcBorders>
          </w:tcPr>
          <w:p w:rsidR="002179FD" w:rsidRPr="002179FD" w:rsidRDefault="002179FD" w:rsidP="002179FD">
            <w:pPr>
              <w:kinsoku w:val="0"/>
              <w:overflowPunct w:val="0"/>
              <w:autoSpaceDE w:val="0"/>
              <w:autoSpaceDN w:val="0"/>
              <w:adjustRightInd w:val="0"/>
              <w:spacing w:after="0" w:line="237" w:lineRule="exact"/>
              <w:ind w:left="99"/>
              <w:rPr>
                <w:rFonts w:ascii="Times New Roman" w:eastAsiaTheme="minorHAnsi" w:hAnsi="Times New Roman"/>
                <w:sz w:val="16"/>
                <w:szCs w:val="16"/>
              </w:rPr>
            </w:pPr>
            <w:proofErr w:type="spellStart"/>
            <w:r w:rsidRPr="002179FD">
              <w:rPr>
                <w:rFonts w:ascii="Times New Roman" w:eastAsiaTheme="minorHAnsi" w:hAnsi="Times New Roman"/>
                <w:sz w:val="16"/>
                <w:szCs w:val="16"/>
              </w:rPr>
              <w:t>Eqhersec</w:t>
            </w:r>
            <w:proofErr w:type="spellEnd"/>
            <w:r w:rsidRPr="002179FD">
              <w:rPr>
                <w:rFonts w:ascii="Times New Roman" w:eastAsiaTheme="minorHAnsi" w:hAnsi="Times New Roman"/>
                <w:sz w:val="16"/>
                <w:szCs w:val="16"/>
              </w:rPr>
              <w:t xml:space="preserve"> </w:t>
            </w:r>
            <w:proofErr w:type="spellStart"/>
            <w:r w:rsidRPr="002179FD">
              <w:rPr>
                <w:rFonts w:ascii="Times New Roman" w:eastAsiaTheme="minorHAnsi" w:hAnsi="Times New Roman"/>
                <w:sz w:val="16"/>
                <w:szCs w:val="16"/>
              </w:rPr>
              <w:t>l</w:t>
            </w:r>
            <w:r>
              <w:rPr>
                <w:rFonts w:ascii="Times New Roman" w:eastAsiaTheme="minorHAnsi" w:hAnsi="Times New Roman"/>
                <w:sz w:val="16"/>
                <w:szCs w:val="16"/>
              </w:rPr>
              <w:t>I</w:t>
            </w:r>
            <w:proofErr w:type="spellEnd"/>
          </w:p>
        </w:tc>
        <w:tc>
          <w:tcPr>
            <w:tcW w:w="2360" w:type="dxa"/>
            <w:vMerge w:val="restart"/>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40" w:lineRule="auto"/>
              <w:rPr>
                <w:rFonts w:ascii="Times New Roman" w:eastAsiaTheme="minorHAnsi" w:hAnsi="Times New Roman"/>
                <w:sz w:val="16"/>
                <w:szCs w:val="16"/>
              </w:rPr>
            </w:pPr>
          </w:p>
          <w:p w:rsidR="002179FD" w:rsidRPr="002179FD" w:rsidRDefault="002179FD" w:rsidP="002179FD">
            <w:pPr>
              <w:kinsoku w:val="0"/>
              <w:overflowPunct w:val="0"/>
              <w:autoSpaceDE w:val="0"/>
              <w:autoSpaceDN w:val="0"/>
              <w:adjustRightInd w:val="0"/>
              <w:spacing w:after="0" w:line="240" w:lineRule="auto"/>
              <w:ind w:left="750"/>
              <w:rPr>
                <w:rFonts w:ascii="Times New Roman" w:eastAsiaTheme="minorHAnsi" w:hAnsi="Times New Roman"/>
                <w:sz w:val="16"/>
                <w:szCs w:val="16"/>
              </w:rPr>
            </w:pPr>
            <w:proofErr w:type="spellStart"/>
            <w:r w:rsidRPr="002179FD">
              <w:rPr>
                <w:rFonts w:ascii="Times New Roman" w:eastAsiaTheme="minorHAnsi" w:hAnsi="Times New Roman"/>
                <w:sz w:val="16"/>
                <w:szCs w:val="16"/>
              </w:rPr>
              <w:t>Eghersec</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8"/>
              <w:jc w:val="center"/>
              <w:rPr>
                <w:rFonts w:ascii="Times New Roman" w:eastAsiaTheme="minorHAnsi" w:hAnsi="Times New Roman"/>
                <w:sz w:val="16"/>
                <w:szCs w:val="16"/>
              </w:rPr>
            </w:pPr>
            <w:r w:rsidRPr="002179FD">
              <w:rPr>
                <w:rFonts w:ascii="Times New Roman" w:eastAsiaTheme="minorHAnsi" w:hAnsi="Times New Roman"/>
                <w:w w:val="105"/>
                <w:sz w:val="16"/>
                <w:szCs w:val="16"/>
              </w:rPr>
              <w:t>79, 80, 82-91</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24"/>
              <w:rPr>
                <w:rFonts w:ascii="Times New Roman" w:eastAsiaTheme="minorHAnsi" w:hAnsi="Times New Roman"/>
                <w:sz w:val="16"/>
                <w:szCs w:val="16"/>
              </w:rPr>
            </w:pPr>
            <w:r w:rsidRPr="002179FD">
              <w:rPr>
                <w:rFonts w:ascii="Times New Roman" w:eastAsiaTheme="minorHAnsi" w:hAnsi="Times New Roman"/>
                <w:w w:val="105"/>
                <w:sz w:val="16"/>
                <w:szCs w:val="16"/>
              </w:rPr>
              <w:t>288,4</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24"/>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tcBorders>
              <w:top w:val="single" w:sz="5" w:space="0" w:color="000000"/>
              <w:left w:val="single" w:sz="11" w:space="0" w:color="000000"/>
              <w:bottom w:val="single" w:sz="5"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right="130"/>
              <w:jc w:val="right"/>
              <w:rPr>
                <w:rFonts w:ascii="Times New Roman" w:eastAsiaTheme="minorHAnsi" w:hAnsi="Times New Roman"/>
                <w:sz w:val="16"/>
                <w:szCs w:val="16"/>
              </w:rPr>
            </w:pPr>
            <w:r w:rsidRPr="002179FD">
              <w:rPr>
                <w:rFonts w:ascii="Times New Roman" w:eastAsiaTheme="minorHAnsi" w:hAnsi="Times New Roman"/>
                <w:sz w:val="16"/>
                <w:szCs w:val="16"/>
              </w:rPr>
              <w:t>14.</w:t>
            </w:r>
          </w:p>
        </w:tc>
        <w:tc>
          <w:tcPr>
            <w:tcW w:w="1513" w:type="dxa"/>
            <w:tcBorders>
              <w:top w:val="single" w:sz="5" w:space="0" w:color="000000"/>
              <w:left w:val="single" w:sz="4" w:space="0" w:color="000000"/>
              <w:bottom w:val="single" w:sz="5"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left="99"/>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Eghersec</w:t>
            </w:r>
            <w:proofErr w:type="spellEnd"/>
            <w:r w:rsidRPr="002179FD">
              <w:rPr>
                <w:rFonts w:ascii="Times New Roman" w:eastAsiaTheme="minorHAnsi" w:hAnsi="Times New Roman"/>
                <w:w w:val="105"/>
                <w:sz w:val="16"/>
                <w:szCs w:val="16"/>
              </w:rPr>
              <w:t xml:space="preserve"> III</w:t>
            </w:r>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left="99"/>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7" w:after="0" w:line="240" w:lineRule="auto"/>
              <w:ind w:left="188" w:right="176"/>
              <w:jc w:val="center"/>
              <w:rPr>
                <w:rFonts w:ascii="Times New Roman" w:eastAsiaTheme="minorHAnsi" w:hAnsi="Times New Roman"/>
                <w:sz w:val="16"/>
                <w:szCs w:val="16"/>
              </w:rPr>
            </w:pPr>
            <w:r w:rsidRPr="002179FD">
              <w:rPr>
                <w:rFonts w:ascii="Times New Roman" w:eastAsiaTheme="minorHAnsi" w:hAnsi="Times New Roman"/>
                <w:w w:val="105"/>
                <w:sz w:val="16"/>
                <w:szCs w:val="16"/>
              </w:rPr>
              <w:t>81</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2" w:after="0" w:line="240" w:lineRule="auto"/>
              <w:ind w:left="38"/>
              <w:jc w:val="center"/>
              <w:rPr>
                <w:rFonts w:ascii="Times New Roman" w:eastAsiaTheme="minorHAnsi" w:hAnsi="Times New Roman"/>
                <w:sz w:val="16"/>
                <w:szCs w:val="16"/>
              </w:rPr>
            </w:pPr>
            <w:r>
              <w:rPr>
                <w:rFonts w:ascii="Times New Roman" w:eastAsiaTheme="minorHAnsi" w:hAnsi="Times New Roman"/>
                <w:sz w:val="16"/>
                <w:szCs w:val="16"/>
              </w:rPr>
              <w:t>1</w:t>
            </w:r>
            <w:r w:rsidRPr="002179FD">
              <w:rPr>
                <w:rFonts w:ascii="Times New Roman" w:eastAsiaTheme="minorHAnsi" w:hAnsi="Times New Roman"/>
                <w:sz w:val="16"/>
                <w:szCs w:val="16"/>
              </w:rPr>
              <w:t>9,6</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2" w:after="0" w:line="240" w:lineRule="auto"/>
              <w:ind w:left="38"/>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3"/>
        </w:trPr>
        <w:tc>
          <w:tcPr>
            <w:tcW w:w="532" w:type="dxa"/>
            <w:tcBorders>
              <w:top w:val="single" w:sz="5"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right="130"/>
              <w:jc w:val="right"/>
              <w:rPr>
                <w:rFonts w:ascii="Times New Roman" w:eastAsiaTheme="minorHAnsi" w:hAnsi="Times New Roman"/>
                <w:sz w:val="16"/>
                <w:szCs w:val="16"/>
              </w:rPr>
            </w:pPr>
            <w:r w:rsidRPr="002179FD">
              <w:rPr>
                <w:rFonts w:ascii="Times New Roman" w:eastAsiaTheme="minorHAnsi" w:hAnsi="Times New Roman"/>
                <w:sz w:val="16"/>
                <w:szCs w:val="16"/>
              </w:rPr>
              <w:t>15.</w:t>
            </w:r>
          </w:p>
        </w:tc>
        <w:tc>
          <w:tcPr>
            <w:tcW w:w="1513" w:type="dxa"/>
            <w:tcBorders>
              <w:top w:val="single" w:sz="5"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left="99"/>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Eghersec</w:t>
            </w:r>
            <w:proofErr w:type="spellEnd"/>
            <w:r w:rsidRPr="002179FD">
              <w:rPr>
                <w:rFonts w:ascii="Times New Roman" w:eastAsiaTheme="minorHAnsi" w:hAnsi="Times New Roman"/>
                <w:w w:val="105"/>
                <w:sz w:val="16"/>
                <w:szCs w:val="16"/>
              </w:rPr>
              <w:t xml:space="preserve"> IV</w:t>
            </w:r>
          </w:p>
        </w:tc>
        <w:tc>
          <w:tcPr>
            <w:tcW w:w="2360"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0" w:after="0" w:line="240" w:lineRule="auto"/>
              <w:ind w:left="99"/>
              <w:rPr>
                <w:rFonts w:ascii="Times New Roman" w:eastAsiaTheme="minorHAnsi" w:hAnsi="Times New Roman"/>
                <w:sz w:val="16"/>
                <w:szCs w:val="16"/>
              </w:rPr>
            </w:pP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7" w:after="0" w:line="240" w:lineRule="auto"/>
              <w:ind w:left="188" w:right="185"/>
              <w:jc w:val="center"/>
              <w:rPr>
                <w:rFonts w:ascii="Times New Roman" w:eastAsiaTheme="minorHAnsi" w:hAnsi="Times New Roman"/>
                <w:sz w:val="16"/>
                <w:szCs w:val="16"/>
              </w:rPr>
            </w:pPr>
            <w:r w:rsidRPr="002179FD">
              <w:rPr>
                <w:rFonts w:ascii="Times New Roman" w:eastAsiaTheme="minorHAnsi" w:hAnsi="Times New Roman"/>
                <w:w w:val="115"/>
                <w:sz w:val="16"/>
                <w:szCs w:val="16"/>
              </w:rPr>
              <w:t>92,93</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2" w:after="0" w:line="240" w:lineRule="auto"/>
              <w:ind w:left="381"/>
              <w:rPr>
                <w:rFonts w:ascii="Times New Roman" w:eastAsiaTheme="minorHAnsi" w:hAnsi="Times New Roman"/>
                <w:sz w:val="16"/>
                <w:szCs w:val="16"/>
              </w:rPr>
            </w:pPr>
            <w:r w:rsidRPr="002179FD">
              <w:rPr>
                <w:rFonts w:ascii="Times New Roman" w:eastAsiaTheme="minorHAnsi" w:hAnsi="Times New Roman"/>
                <w:w w:val="105"/>
                <w:sz w:val="16"/>
                <w:szCs w:val="16"/>
              </w:rPr>
              <w:t>10,1</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2" w:after="0" w:line="240" w:lineRule="auto"/>
              <w:ind w:left="381"/>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67"/>
        </w:trPr>
        <w:tc>
          <w:tcPr>
            <w:tcW w:w="532" w:type="dxa"/>
            <w:tcBorders>
              <w:top w:val="single" w:sz="4" w:space="0" w:color="000000"/>
              <w:left w:val="single" w:sz="11" w:space="0" w:color="000000"/>
              <w:bottom w:val="none" w:sz="6" w:space="0" w:color="auto"/>
              <w:right w:val="single" w:sz="4" w:space="0" w:color="000000"/>
            </w:tcBorders>
          </w:tcPr>
          <w:p w:rsidR="002179FD" w:rsidRPr="002179FD" w:rsidRDefault="002179FD" w:rsidP="002179FD">
            <w:pPr>
              <w:autoSpaceDE w:val="0"/>
              <w:autoSpaceDN w:val="0"/>
              <w:adjustRightInd w:val="0"/>
              <w:spacing w:after="0" w:line="240" w:lineRule="auto"/>
              <w:rPr>
                <w:rFonts w:ascii="Times New Roman" w:eastAsiaTheme="minorHAnsi" w:hAnsi="Times New Roman"/>
                <w:sz w:val="16"/>
                <w:szCs w:val="16"/>
              </w:rPr>
            </w:pPr>
          </w:p>
        </w:tc>
        <w:tc>
          <w:tcPr>
            <w:tcW w:w="1513" w:type="dxa"/>
            <w:tcBorders>
              <w:top w:val="single" w:sz="4" w:space="0" w:color="000000"/>
              <w:left w:val="single" w:sz="4" w:space="0" w:color="000000"/>
              <w:bottom w:val="none" w:sz="6" w:space="0" w:color="auto"/>
              <w:right w:val="single" w:sz="4" w:space="0" w:color="000000"/>
            </w:tcBorders>
          </w:tcPr>
          <w:p w:rsidR="002179FD" w:rsidRPr="002179FD" w:rsidRDefault="002179FD" w:rsidP="002179FD">
            <w:pPr>
              <w:autoSpaceDE w:val="0"/>
              <w:autoSpaceDN w:val="0"/>
              <w:adjustRightInd w:val="0"/>
              <w:spacing w:after="0" w:line="240" w:lineRule="auto"/>
              <w:rPr>
                <w:rFonts w:ascii="Times New Roman" w:eastAsiaTheme="minorHAnsi" w:hAnsi="Times New Roman"/>
                <w:sz w:val="16"/>
                <w:szCs w:val="16"/>
              </w:rPr>
            </w:pPr>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774"/>
              <w:rPr>
                <w:rFonts w:ascii="Times New Roman" w:eastAsiaTheme="minorHAnsi" w:hAnsi="Times New Roman"/>
                <w:sz w:val="16"/>
                <w:szCs w:val="16"/>
              </w:rPr>
            </w:pPr>
            <w:r w:rsidRPr="002179FD">
              <w:rPr>
                <w:rFonts w:ascii="Times New Roman" w:eastAsiaTheme="minorHAnsi" w:hAnsi="Times New Roman"/>
                <w:w w:val="105"/>
                <w:sz w:val="16"/>
                <w:szCs w:val="16"/>
              </w:rPr>
              <w:t xml:space="preserve">V. </w:t>
            </w:r>
            <w:proofErr w:type="spellStart"/>
            <w:r w:rsidRPr="002179FD">
              <w:rPr>
                <w:rFonts w:ascii="Times New Roman" w:eastAsiaTheme="minorHAnsi" w:hAnsi="Times New Roman"/>
                <w:w w:val="105"/>
                <w:sz w:val="16"/>
                <w:szCs w:val="16"/>
              </w:rPr>
              <w:t>Uzului</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1"/>
              <w:jc w:val="center"/>
              <w:rPr>
                <w:rFonts w:ascii="Times New Roman" w:eastAsiaTheme="minorHAnsi" w:hAnsi="Times New Roman"/>
                <w:sz w:val="16"/>
                <w:szCs w:val="16"/>
              </w:rPr>
            </w:pPr>
            <w:r w:rsidRPr="002179FD">
              <w:rPr>
                <w:rFonts w:ascii="Times New Roman" w:eastAsiaTheme="minorHAnsi" w:hAnsi="Times New Roman"/>
                <w:sz w:val="16"/>
                <w:szCs w:val="16"/>
              </w:rPr>
              <w:t>108-115</w:t>
            </w:r>
          </w:p>
        </w:tc>
        <w:tc>
          <w:tcPr>
            <w:tcW w:w="1155" w:type="dxa"/>
            <w:tcBorders>
              <w:top w:val="single" w:sz="4" w:space="0" w:color="000000"/>
              <w:left w:val="single" w:sz="4" w:space="0" w:color="000000"/>
              <w:bottom w:val="single" w:sz="2"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28"/>
              <w:rPr>
                <w:rFonts w:ascii="Times New Roman" w:eastAsiaTheme="minorHAnsi" w:hAnsi="Times New Roman"/>
                <w:sz w:val="16"/>
                <w:szCs w:val="16"/>
              </w:rPr>
            </w:pPr>
            <w:r w:rsidRPr="002179FD">
              <w:rPr>
                <w:rFonts w:ascii="Times New Roman" w:eastAsiaTheme="minorHAnsi" w:hAnsi="Times New Roman"/>
                <w:w w:val="105"/>
                <w:sz w:val="16"/>
                <w:szCs w:val="16"/>
              </w:rPr>
              <w:t>415,8</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28"/>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22"/>
        </w:trPr>
        <w:tc>
          <w:tcPr>
            <w:tcW w:w="532" w:type="dxa"/>
            <w:vMerge w:val="restart"/>
            <w:tcBorders>
              <w:top w:val="none" w:sz="6" w:space="0" w:color="auto"/>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5" w:after="0" w:line="240" w:lineRule="auto"/>
              <w:rPr>
                <w:rFonts w:ascii="Times New Roman" w:eastAsiaTheme="minorHAnsi" w:hAnsi="Times New Roman"/>
                <w:sz w:val="16"/>
                <w:szCs w:val="16"/>
              </w:rPr>
            </w:pPr>
          </w:p>
          <w:p w:rsidR="002179FD" w:rsidRPr="002179FD" w:rsidRDefault="002179FD" w:rsidP="002179FD">
            <w:pPr>
              <w:kinsoku w:val="0"/>
              <w:overflowPunct w:val="0"/>
              <w:autoSpaceDE w:val="0"/>
              <w:autoSpaceDN w:val="0"/>
              <w:adjustRightInd w:val="0"/>
              <w:spacing w:after="0" w:line="240" w:lineRule="auto"/>
              <w:ind w:left="118"/>
              <w:rPr>
                <w:rFonts w:ascii="Times New Roman" w:eastAsiaTheme="minorHAnsi" w:hAnsi="Times New Roman"/>
                <w:sz w:val="16"/>
                <w:szCs w:val="16"/>
              </w:rPr>
            </w:pPr>
            <w:r w:rsidRPr="002179FD">
              <w:rPr>
                <w:rFonts w:ascii="Times New Roman" w:eastAsiaTheme="minorHAnsi" w:hAnsi="Times New Roman"/>
                <w:sz w:val="16"/>
                <w:szCs w:val="16"/>
              </w:rPr>
              <w:t>16.</w:t>
            </w:r>
          </w:p>
        </w:tc>
        <w:tc>
          <w:tcPr>
            <w:tcW w:w="1513" w:type="dxa"/>
            <w:vMerge w:val="restart"/>
            <w:tcBorders>
              <w:top w:val="none" w:sz="6" w:space="0" w:color="auto"/>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29" w:after="0" w:line="247" w:lineRule="auto"/>
              <w:ind w:left="104" w:right="679" w:firstLine="1"/>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Obârşia</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Uzului</w:t>
            </w:r>
            <w:proofErr w:type="spellEnd"/>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09" w:lineRule="exact"/>
              <w:ind w:left="150"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Dranitelor</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09" w:lineRule="exact"/>
              <w:ind w:left="188" w:right="175"/>
              <w:jc w:val="center"/>
              <w:rPr>
                <w:rFonts w:ascii="Times New Roman" w:eastAsiaTheme="minorHAnsi" w:hAnsi="Times New Roman"/>
                <w:sz w:val="16"/>
                <w:szCs w:val="16"/>
              </w:rPr>
            </w:pPr>
            <w:r w:rsidRPr="002179FD">
              <w:rPr>
                <w:rFonts w:ascii="Times New Roman" w:eastAsiaTheme="minorHAnsi" w:hAnsi="Times New Roman"/>
                <w:sz w:val="16"/>
                <w:szCs w:val="16"/>
              </w:rPr>
              <w:t>70-76</w:t>
            </w:r>
          </w:p>
        </w:tc>
        <w:tc>
          <w:tcPr>
            <w:tcW w:w="1155" w:type="dxa"/>
            <w:tcBorders>
              <w:top w:val="single" w:sz="2"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12" w:lineRule="exact"/>
              <w:ind w:left="328"/>
              <w:rPr>
                <w:rFonts w:ascii="Times New Roman" w:eastAsiaTheme="minorHAnsi" w:hAnsi="Times New Roman"/>
                <w:sz w:val="16"/>
                <w:szCs w:val="16"/>
              </w:rPr>
            </w:pPr>
            <w:r w:rsidRPr="002179FD">
              <w:rPr>
                <w:rFonts w:ascii="Times New Roman" w:eastAsiaTheme="minorHAnsi" w:hAnsi="Times New Roman"/>
                <w:w w:val="105"/>
                <w:sz w:val="16"/>
                <w:szCs w:val="16"/>
              </w:rPr>
              <w:t>140,7</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after="0" w:line="212" w:lineRule="exact"/>
              <w:ind w:left="328"/>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vMerge/>
            <w:tcBorders>
              <w:top w:val="none" w:sz="6" w:space="0" w:color="auto"/>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12" w:lineRule="exact"/>
              <w:ind w:left="328"/>
              <w:rPr>
                <w:rFonts w:ascii="Times New Roman" w:eastAsiaTheme="minorHAnsi" w:hAnsi="Times New Roman"/>
                <w:sz w:val="16"/>
                <w:szCs w:val="16"/>
              </w:rPr>
            </w:pPr>
          </w:p>
        </w:tc>
        <w:tc>
          <w:tcPr>
            <w:tcW w:w="1513" w:type="dxa"/>
            <w:vMerge/>
            <w:tcBorders>
              <w:top w:val="none" w:sz="6" w:space="0" w:color="auto"/>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after="0" w:line="212" w:lineRule="exact"/>
              <w:ind w:left="328"/>
              <w:rPr>
                <w:rFonts w:ascii="Times New Roman" w:eastAsiaTheme="minorHAnsi" w:hAnsi="Times New Roman"/>
                <w:sz w:val="16"/>
                <w:szCs w:val="16"/>
              </w:rPr>
            </w:pPr>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54"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Saros</w:t>
            </w:r>
            <w:proofErr w:type="spellEnd"/>
            <w:r w:rsidRPr="002179FD">
              <w:rPr>
                <w:rFonts w:ascii="Times New Roman" w:eastAsiaTheme="minorHAnsi" w:hAnsi="Times New Roman"/>
                <w:w w:val="105"/>
                <w:sz w:val="16"/>
                <w:szCs w:val="16"/>
              </w:rPr>
              <w:t xml:space="preserve"> I</w:t>
            </w:r>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188" w:right="180"/>
              <w:jc w:val="center"/>
              <w:rPr>
                <w:rFonts w:ascii="Times New Roman" w:eastAsiaTheme="minorHAnsi" w:hAnsi="Times New Roman"/>
                <w:sz w:val="16"/>
                <w:szCs w:val="16"/>
              </w:rPr>
            </w:pPr>
            <w:r w:rsidRPr="002179FD">
              <w:rPr>
                <w:rFonts w:ascii="Times New Roman" w:eastAsiaTheme="minorHAnsi" w:hAnsi="Times New Roman"/>
                <w:sz w:val="16"/>
                <w:szCs w:val="16"/>
              </w:rPr>
              <w:t>96-107</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1"/>
              <w:rPr>
                <w:rFonts w:ascii="Times New Roman" w:eastAsiaTheme="minorHAnsi" w:hAnsi="Times New Roman"/>
                <w:sz w:val="16"/>
                <w:szCs w:val="16"/>
              </w:rPr>
            </w:pPr>
            <w:r w:rsidRPr="002179FD">
              <w:rPr>
                <w:rFonts w:ascii="Times New Roman" w:eastAsiaTheme="minorHAnsi" w:hAnsi="Times New Roman"/>
                <w:w w:val="105"/>
                <w:sz w:val="16"/>
                <w:szCs w:val="16"/>
              </w:rPr>
              <w:t>341 5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31"/>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vMerge/>
            <w:tcBorders>
              <w:top w:val="none" w:sz="6" w:space="0" w:color="auto"/>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1"/>
              <w:rPr>
                <w:rFonts w:ascii="Times New Roman" w:eastAsiaTheme="minorHAnsi" w:hAnsi="Times New Roman"/>
                <w:sz w:val="16"/>
                <w:szCs w:val="16"/>
              </w:rPr>
            </w:pPr>
          </w:p>
        </w:tc>
        <w:tc>
          <w:tcPr>
            <w:tcW w:w="1513" w:type="dxa"/>
            <w:vMerge/>
            <w:tcBorders>
              <w:top w:val="none" w:sz="6" w:space="0" w:color="auto"/>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1"/>
              <w:rPr>
                <w:rFonts w:ascii="Times New Roman" w:eastAsiaTheme="minorHAnsi" w:hAnsi="Times New Roman"/>
                <w:sz w:val="16"/>
                <w:szCs w:val="16"/>
              </w:rPr>
            </w:pPr>
          </w:p>
        </w:tc>
        <w:tc>
          <w:tcPr>
            <w:tcW w:w="2360"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40" w:right="167"/>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Saros</w:t>
            </w:r>
            <w:proofErr w:type="spellEnd"/>
            <w:r w:rsidRPr="002179FD">
              <w:rPr>
                <w:rFonts w:ascii="Times New Roman" w:eastAsiaTheme="minorHAnsi" w:hAnsi="Times New Roman"/>
                <w:w w:val="105"/>
                <w:sz w:val="16"/>
                <w:szCs w:val="16"/>
              </w:rPr>
              <w:t xml:space="preserve"> </w:t>
            </w:r>
            <w:proofErr w:type="spellStart"/>
            <w:r w:rsidRPr="002179FD">
              <w:rPr>
                <w:rFonts w:ascii="Times New Roman" w:eastAsiaTheme="minorHAnsi" w:hAnsi="Times New Roman"/>
                <w:w w:val="105"/>
                <w:sz w:val="16"/>
                <w:szCs w:val="16"/>
              </w:rPr>
              <w:t>l</w:t>
            </w:r>
            <w:r>
              <w:rPr>
                <w:rFonts w:ascii="Times New Roman" w:eastAsiaTheme="minorHAnsi" w:hAnsi="Times New Roman"/>
                <w:w w:val="105"/>
                <w:sz w:val="16"/>
                <w:szCs w:val="16"/>
              </w:rPr>
              <w:t>I</w:t>
            </w:r>
            <w:proofErr w:type="spellEnd"/>
          </w:p>
        </w:tc>
        <w:tc>
          <w:tcPr>
            <w:tcW w:w="2188"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188" w:right="174"/>
              <w:jc w:val="center"/>
              <w:rPr>
                <w:rFonts w:ascii="Times New Roman" w:eastAsiaTheme="minorHAnsi" w:hAnsi="Times New Roman"/>
                <w:sz w:val="16"/>
                <w:szCs w:val="16"/>
              </w:rPr>
            </w:pPr>
            <w:r w:rsidRPr="002179FD">
              <w:rPr>
                <w:rFonts w:ascii="Times New Roman" w:eastAsiaTheme="minorHAnsi" w:hAnsi="Times New Roman"/>
                <w:w w:val="105"/>
                <w:sz w:val="16"/>
                <w:szCs w:val="16"/>
              </w:rPr>
              <w:t>95</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407" w:right="395"/>
              <w:jc w:val="center"/>
              <w:rPr>
                <w:rFonts w:ascii="Times New Roman" w:eastAsiaTheme="minorHAnsi" w:hAnsi="Times New Roman"/>
                <w:sz w:val="16"/>
                <w:szCs w:val="16"/>
              </w:rPr>
            </w:pPr>
            <w:r w:rsidRPr="002179FD">
              <w:rPr>
                <w:rFonts w:ascii="Times New Roman" w:eastAsiaTheme="minorHAnsi" w:hAnsi="Times New Roman"/>
                <w:w w:val="105"/>
                <w:sz w:val="16"/>
                <w:szCs w:val="16"/>
              </w:rPr>
              <w:t>1,9</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6" w:after="0" w:line="240" w:lineRule="auto"/>
              <w:ind w:left="407" w:right="395"/>
              <w:jc w:val="center"/>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vMerge/>
            <w:tcBorders>
              <w:top w:val="none" w:sz="6" w:space="0" w:color="auto"/>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407" w:right="395"/>
              <w:jc w:val="center"/>
              <w:rPr>
                <w:rFonts w:ascii="Times New Roman" w:eastAsiaTheme="minorHAnsi" w:hAnsi="Times New Roman"/>
                <w:sz w:val="16"/>
                <w:szCs w:val="16"/>
              </w:rPr>
            </w:pPr>
          </w:p>
        </w:tc>
        <w:tc>
          <w:tcPr>
            <w:tcW w:w="1513" w:type="dxa"/>
            <w:vMerge/>
            <w:tcBorders>
              <w:top w:val="none" w:sz="6" w:space="0" w:color="auto"/>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407" w:right="395"/>
              <w:jc w:val="center"/>
              <w:rPr>
                <w:rFonts w:ascii="Times New Roman" w:eastAsiaTheme="minorHAnsi" w:hAnsi="Times New Roman"/>
                <w:sz w:val="16"/>
                <w:szCs w:val="16"/>
              </w:rPr>
            </w:pPr>
          </w:p>
        </w:tc>
        <w:tc>
          <w:tcPr>
            <w:tcW w:w="2360" w:type="dxa"/>
            <w:tcBorders>
              <w:top w:val="single" w:sz="4" w:space="0" w:color="000000"/>
              <w:left w:val="single" w:sz="4" w:space="0" w:color="000000"/>
              <w:bottom w:val="single" w:sz="4" w:space="0" w:color="000000"/>
              <w:right w:val="single" w:sz="5" w:space="0" w:color="000000"/>
            </w:tcBorders>
          </w:tcPr>
          <w:p w:rsidR="002179FD" w:rsidRPr="002179FD" w:rsidRDefault="002179FD" w:rsidP="002179FD">
            <w:pPr>
              <w:kinsoku w:val="0"/>
              <w:overflowPunct w:val="0"/>
              <w:autoSpaceDE w:val="0"/>
              <w:autoSpaceDN w:val="0"/>
              <w:adjustRightInd w:val="0"/>
              <w:spacing w:before="18" w:after="0" w:line="240" w:lineRule="auto"/>
              <w:ind w:left="708" w:right="718"/>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Bente</w:t>
            </w:r>
            <w:proofErr w:type="spellEnd"/>
          </w:p>
        </w:tc>
        <w:tc>
          <w:tcPr>
            <w:tcW w:w="2188" w:type="dxa"/>
            <w:tcBorders>
              <w:top w:val="single" w:sz="4" w:space="0" w:color="000000"/>
              <w:left w:val="single" w:sz="5"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661" w:right="659"/>
              <w:jc w:val="center"/>
              <w:rPr>
                <w:rFonts w:ascii="Times New Roman" w:eastAsiaTheme="minorHAnsi" w:hAnsi="Times New Roman"/>
                <w:sz w:val="16"/>
                <w:szCs w:val="16"/>
              </w:rPr>
            </w:pPr>
            <w:r w:rsidRPr="002179FD">
              <w:rPr>
                <w:rFonts w:ascii="Times New Roman" w:eastAsiaTheme="minorHAnsi" w:hAnsi="Times New Roman"/>
                <w:sz w:val="16"/>
                <w:szCs w:val="16"/>
              </w:rPr>
              <w:t>116-132</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8" w:after="0" w:line="240" w:lineRule="auto"/>
              <w:ind w:left="331"/>
              <w:rPr>
                <w:rFonts w:ascii="Times New Roman" w:eastAsiaTheme="minorHAnsi" w:hAnsi="Times New Roman"/>
                <w:sz w:val="16"/>
                <w:szCs w:val="16"/>
              </w:rPr>
            </w:pPr>
            <w:r w:rsidRPr="002179FD">
              <w:rPr>
                <w:rFonts w:ascii="Times New Roman" w:eastAsiaTheme="minorHAnsi" w:hAnsi="Times New Roman"/>
                <w:w w:val="105"/>
                <w:sz w:val="16"/>
                <w:szCs w:val="16"/>
              </w:rPr>
              <w:t>538,0</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8" w:after="0" w:line="240" w:lineRule="auto"/>
              <w:ind w:left="331"/>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vMerge w:val="restart"/>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3" w:after="0" w:line="240" w:lineRule="auto"/>
              <w:ind w:left="118"/>
              <w:rPr>
                <w:rFonts w:ascii="Times New Roman" w:eastAsiaTheme="minorHAnsi" w:hAnsi="Times New Roman"/>
                <w:sz w:val="16"/>
                <w:szCs w:val="16"/>
              </w:rPr>
            </w:pPr>
            <w:r w:rsidRPr="002179FD">
              <w:rPr>
                <w:rFonts w:ascii="Times New Roman" w:eastAsiaTheme="minorHAnsi" w:hAnsi="Times New Roman"/>
                <w:sz w:val="16"/>
                <w:szCs w:val="16"/>
              </w:rPr>
              <w:t>17.</w:t>
            </w:r>
          </w:p>
        </w:tc>
        <w:tc>
          <w:tcPr>
            <w:tcW w:w="1513" w:type="dxa"/>
            <w:vMerge w:val="restart"/>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8" w:after="0" w:line="240" w:lineRule="auto"/>
              <w:ind w:left="100"/>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Ciobănuş</w:t>
            </w:r>
            <w:proofErr w:type="spellEnd"/>
          </w:p>
        </w:tc>
        <w:tc>
          <w:tcPr>
            <w:tcW w:w="2360" w:type="dxa"/>
            <w:tcBorders>
              <w:top w:val="single" w:sz="4" w:space="0" w:color="000000"/>
              <w:left w:val="single" w:sz="4" w:space="0" w:color="000000"/>
              <w:bottom w:val="single" w:sz="4" w:space="0" w:color="000000"/>
              <w:right w:val="single" w:sz="5" w:space="0" w:color="000000"/>
            </w:tcBorders>
          </w:tcPr>
          <w:p w:rsidR="002179FD" w:rsidRPr="002179FD" w:rsidRDefault="002179FD" w:rsidP="002179FD">
            <w:pPr>
              <w:kinsoku w:val="0"/>
              <w:overflowPunct w:val="0"/>
              <w:autoSpaceDE w:val="0"/>
              <w:autoSpaceDN w:val="0"/>
              <w:adjustRightInd w:val="0"/>
              <w:spacing w:before="8" w:after="0" w:line="240" w:lineRule="auto"/>
              <w:ind w:left="708" w:right="724"/>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Ciobănuş</w:t>
            </w:r>
            <w:proofErr w:type="spellEnd"/>
          </w:p>
        </w:tc>
        <w:tc>
          <w:tcPr>
            <w:tcW w:w="2188" w:type="dxa"/>
            <w:tcBorders>
              <w:top w:val="single" w:sz="4" w:space="0" w:color="000000"/>
              <w:left w:val="single" w:sz="5"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668" w:right="659"/>
              <w:jc w:val="center"/>
              <w:rPr>
                <w:rFonts w:ascii="Times New Roman" w:eastAsiaTheme="minorHAnsi" w:hAnsi="Times New Roman"/>
                <w:sz w:val="16"/>
                <w:szCs w:val="16"/>
              </w:rPr>
            </w:pPr>
            <w:r w:rsidRPr="002179FD">
              <w:rPr>
                <w:rFonts w:ascii="Times New Roman" w:eastAsiaTheme="minorHAnsi" w:hAnsi="Times New Roman"/>
                <w:w w:val="105"/>
                <w:sz w:val="16"/>
                <w:szCs w:val="16"/>
              </w:rPr>
              <w:t>43-66</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2"/>
              <w:rPr>
                <w:rFonts w:ascii="Times New Roman" w:eastAsiaTheme="minorHAnsi" w:hAnsi="Times New Roman"/>
                <w:sz w:val="16"/>
                <w:szCs w:val="16"/>
              </w:rPr>
            </w:pPr>
            <w:r w:rsidRPr="002179FD">
              <w:rPr>
                <w:rFonts w:ascii="Times New Roman" w:eastAsiaTheme="minorHAnsi" w:hAnsi="Times New Roman"/>
                <w:sz w:val="16"/>
                <w:szCs w:val="16"/>
              </w:rPr>
              <w:t>810,7</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3" w:after="0" w:line="240" w:lineRule="auto"/>
              <w:ind w:left="332"/>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4"/>
        </w:trPr>
        <w:tc>
          <w:tcPr>
            <w:tcW w:w="532" w:type="dxa"/>
            <w:vMerge/>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2"/>
              <w:rPr>
                <w:rFonts w:ascii="Times New Roman" w:eastAsiaTheme="minorHAnsi" w:hAnsi="Times New Roman"/>
                <w:sz w:val="16"/>
                <w:szCs w:val="16"/>
              </w:rPr>
            </w:pPr>
          </w:p>
        </w:tc>
        <w:tc>
          <w:tcPr>
            <w:tcW w:w="1513" w:type="dxa"/>
            <w:vMerge/>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3" w:after="0" w:line="240" w:lineRule="auto"/>
              <w:ind w:left="332"/>
              <w:rPr>
                <w:rFonts w:ascii="Times New Roman" w:eastAsiaTheme="minorHAnsi" w:hAnsi="Times New Roman"/>
                <w:sz w:val="16"/>
                <w:szCs w:val="16"/>
              </w:rPr>
            </w:pPr>
          </w:p>
        </w:tc>
        <w:tc>
          <w:tcPr>
            <w:tcW w:w="2360" w:type="dxa"/>
            <w:tcBorders>
              <w:top w:val="single" w:sz="4" w:space="0" w:color="000000"/>
              <w:left w:val="single" w:sz="4" w:space="0" w:color="000000"/>
              <w:bottom w:val="single" w:sz="4" w:space="0" w:color="000000"/>
              <w:right w:val="single" w:sz="5" w:space="0" w:color="000000"/>
            </w:tcBorders>
          </w:tcPr>
          <w:p w:rsidR="002179FD" w:rsidRPr="002179FD" w:rsidRDefault="002179FD" w:rsidP="002179FD">
            <w:pPr>
              <w:kinsoku w:val="0"/>
              <w:overflowPunct w:val="0"/>
              <w:autoSpaceDE w:val="0"/>
              <w:autoSpaceDN w:val="0"/>
              <w:adjustRightInd w:val="0"/>
              <w:spacing w:before="11" w:after="0" w:line="240" w:lineRule="auto"/>
              <w:ind w:left="708" w:right="721"/>
              <w:jc w:val="center"/>
              <w:rPr>
                <w:rFonts w:ascii="Times New Roman" w:eastAsiaTheme="minorHAnsi" w:hAnsi="Times New Roman"/>
                <w:sz w:val="16"/>
                <w:szCs w:val="16"/>
              </w:rPr>
            </w:pPr>
            <w:proofErr w:type="spellStart"/>
            <w:r w:rsidRPr="002179FD">
              <w:rPr>
                <w:rFonts w:ascii="Times New Roman" w:eastAsiaTheme="minorHAnsi" w:hAnsi="Times New Roman"/>
                <w:w w:val="105"/>
                <w:sz w:val="16"/>
                <w:szCs w:val="16"/>
              </w:rPr>
              <w:t>Lovaş</w:t>
            </w:r>
            <w:proofErr w:type="spellEnd"/>
          </w:p>
        </w:tc>
        <w:tc>
          <w:tcPr>
            <w:tcW w:w="2188" w:type="dxa"/>
            <w:tcBorders>
              <w:top w:val="single" w:sz="4" w:space="0" w:color="000000"/>
              <w:left w:val="single" w:sz="5"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673" w:right="659"/>
              <w:jc w:val="center"/>
              <w:rPr>
                <w:rFonts w:ascii="Times New Roman" w:eastAsiaTheme="minorHAnsi" w:hAnsi="Times New Roman"/>
                <w:sz w:val="16"/>
                <w:szCs w:val="16"/>
              </w:rPr>
            </w:pPr>
            <w:r w:rsidRPr="002179FD">
              <w:rPr>
                <w:rFonts w:ascii="Times New Roman" w:eastAsiaTheme="minorHAnsi" w:hAnsi="Times New Roman"/>
                <w:sz w:val="16"/>
                <w:szCs w:val="16"/>
              </w:rPr>
              <w:t>37-42, 94</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20" w:after="0" w:line="240" w:lineRule="auto"/>
              <w:ind w:left="329"/>
              <w:rPr>
                <w:rFonts w:ascii="Times New Roman" w:eastAsiaTheme="minorHAnsi" w:hAnsi="Times New Roman"/>
                <w:sz w:val="16"/>
                <w:szCs w:val="16"/>
              </w:rPr>
            </w:pPr>
            <w:r w:rsidRPr="002179FD">
              <w:rPr>
                <w:rFonts w:ascii="Times New Roman" w:eastAsiaTheme="minorHAnsi" w:hAnsi="Times New Roman"/>
                <w:w w:val="105"/>
                <w:sz w:val="16"/>
                <w:szCs w:val="16"/>
              </w:rPr>
              <w:t>235,5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20" w:after="0" w:line="240" w:lineRule="auto"/>
              <w:ind w:left="329"/>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42"/>
        </w:trPr>
        <w:tc>
          <w:tcPr>
            <w:tcW w:w="532" w:type="dxa"/>
            <w:tcBorders>
              <w:top w:val="single" w:sz="4" w:space="0" w:color="000000"/>
              <w:left w:val="single" w:sz="11"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right="125"/>
              <w:jc w:val="right"/>
              <w:rPr>
                <w:rFonts w:ascii="Times New Roman" w:eastAsiaTheme="minorHAnsi" w:hAnsi="Times New Roman"/>
                <w:sz w:val="16"/>
                <w:szCs w:val="16"/>
              </w:rPr>
            </w:pPr>
            <w:r w:rsidRPr="002179FD">
              <w:rPr>
                <w:rFonts w:ascii="Times New Roman" w:eastAsiaTheme="minorHAnsi" w:hAnsi="Times New Roman"/>
                <w:sz w:val="16"/>
                <w:szCs w:val="16"/>
              </w:rPr>
              <w:t>18.</w:t>
            </w:r>
          </w:p>
        </w:tc>
        <w:tc>
          <w:tcPr>
            <w:tcW w:w="1513"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1" w:after="0" w:line="240" w:lineRule="auto"/>
              <w:ind w:left="100"/>
              <w:rPr>
                <w:rFonts w:ascii="Times New Roman" w:eastAsiaTheme="minorHAnsi" w:hAnsi="Times New Roman"/>
                <w:sz w:val="16"/>
                <w:szCs w:val="16"/>
              </w:rPr>
            </w:pPr>
            <w:r w:rsidRPr="002179FD">
              <w:rPr>
                <w:rFonts w:ascii="Times New Roman" w:eastAsiaTheme="minorHAnsi" w:hAnsi="Times New Roman"/>
                <w:w w:val="105"/>
                <w:sz w:val="16"/>
                <w:szCs w:val="16"/>
              </w:rPr>
              <w:t>Margareta</w:t>
            </w:r>
          </w:p>
        </w:tc>
        <w:tc>
          <w:tcPr>
            <w:tcW w:w="2360" w:type="dxa"/>
            <w:tcBorders>
              <w:top w:val="single" w:sz="4" w:space="0" w:color="000000"/>
              <w:left w:val="single" w:sz="4" w:space="0" w:color="000000"/>
              <w:bottom w:val="single" w:sz="4" w:space="0" w:color="000000"/>
              <w:right w:val="single" w:sz="5" w:space="0" w:color="000000"/>
            </w:tcBorders>
          </w:tcPr>
          <w:p w:rsidR="002179FD" w:rsidRPr="002179FD" w:rsidRDefault="002179FD" w:rsidP="002179FD">
            <w:pPr>
              <w:kinsoku w:val="0"/>
              <w:overflowPunct w:val="0"/>
              <w:autoSpaceDE w:val="0"/>
              <w:autoSpaceDN w:val="0"/>
              <w:adjustRightInd w:val="0"/>
              <w:spacing w:before="16" w:after="0" w:line="240" w:lineRule="auto"/>
              <w:ind w:left="708" w:right="734"/>
              <w:jc w:val="center"/>
              <w:rPr>
                <w:rFonts w:ascii="Times New Roman" w:eastAsiaTheme="minorHAnsi" w:hAnsi="Times New Roman"/>
                <w:sz w:val="16"/>
                <w:szCs w:val="16"/>
              </w:rPr>
            </w:pPr>
            <w:proofErr w:type="spellStart"/>
            <w:r w:rsidRPr="002179FD">
              <w:rPr>
                <w:rFonts w:ascii="Times New Roman" w:eastAsiaTheme="minorHAnsi" w:hAnsi="Times New Roman"/>
                <w:sz w:val="16"/>
                <w:szCs w:val="16"/>
              </w:rPr>
              <w:t>Marnareta</w:t>
            </w:r>
            <w:proofErr w:type="spellEnd"/>
          </w:p>
        </w:tc>
        <w:tc>
          <w:tcPr>
            <w:tcW w:w="2188" w:type="dxa"/>
            <w:tcBorders>
              <w:top w:val="single" w:sz="4" w:space="0" w:color="000000"/>
              <w:left w:val="single" w:sz="5"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663" w:right="659"/>
              <w:jc w:val="center"/>
              <w:rPr>
                <w:rFonts w:ascii="Times New Roman" w:eastAsiaTheme="minorHAnsi" w:hAnsi="Times New Roman"/>
                <w:sz w:val="16"/>
                <w:szCs w:val="16"/>
              </w:rPr>
            </w:pPr>
            <w:r w:rsidRPr="002179FD">
              <w:rPr>
                <w:rFonts w:ascii="Times New Roman" w:eastAsiaTheme="minorHAnsi" w:hAnsi="Times New Roman"/>
                <w:w w:val="105"/>
                <w:sz w:val="16"/>
                <w:szCs w:val="16"/>
              </w:rPr>
              <w:t>67-69</w:t>
            </w:r>
          </w:p>
        </w:tc>
        <w:tc>
          <w:tcPr>
            <w:tcW w:w="1155" w:type="dxa"/>
            <w:tcBorders>
              <w:top w:val="single" w:sz="4" w:space="0" w:color="000000"/>
              <w:left w:val="single" w:sz="4" w:space="0" w:color="000000"/>
              <w:bottom w:val="single" w:sz="4" w:space="0" w:color="000000"/>
              <w:right w:val="single" w:sz="4" w:space="0" w:color="000000"/>
            </w:tcBorders>
          </w:tcPr>
          <w:p w:rsidR="002179FD" w:rsidRPr="002179FD" w:rsidRDefault="002179FD" w:rsidP="002179FD">
            <w:pPr>
              <w:kinsoku w:val="0"/>
              <w:overflowPunct w:val="0"/>
              <w:autoSpaceDE w:val="0"/>
              <w:autoSpaceDN w:val="0"/>
              <w:adjustRightInd w:val="0"/>
              <w:spacing w:before="16" w:after="0" w:line="240" w:lineRule="auto"/>
              <w:ind w:left="389"/>
              <w:rPr>
                <w:rFonts w:ascii="Times New Roman" w:eastAsiaTheme="minorHAnsi" w:hAnsi="Times New Roman"/>
                <w:sz w:val="16"/>
                <w:szCs w:val="16"/>
              </w:rPr>
            </w:pPr>
            <w:r w:rsidRPr="002179FD">
              <w:rPr>
                <w:rFonts w:ascii="Times New Roman" w:eastAsiaTheme="minorHAnsi" w:hAnsi="Times New Roman"/>
                <w:w w:val="105"/>
                <w:sz w:val="16"/>
                <w:szCs w:val="16"/>
              </w:rPr>
              <w:t>85 2</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before="16" w:after="0" w:line="240" w:lineRule="auto"/>
              <w:ind w:left="389"/>
              <w:rPr>
                <w:rFonts w:ascii="Times New Roman" w:eastAsiaTheme="minorHAnsi" w:hAnsi="Times New Roman"/>
                <w:sz w:val="16"/>
                <w:szCs w:val="16"/>
              </w:rPr>
            </w:pPr>
          </w:p>
        </w:tc>
      </w:tr>
      <w:tr w:rsidR="002179FD" w:rsidRPr="002179FD" w:rsidTr="002179FD">
        <w:tblPrEx>
          <w:tblCellMar>
            <w:top w:w="0" w:type="dxa"/>
            <w:left w:w="0" w:type="dxa"/>
            <w:bottom w:w="0" w:type="dxa"/>
            <w:right w:w="0" w:type="dxa"/>
          </w:tblCellMar>
        </w:tblPrEx>
        <w:trPr>
          <w:trHeight w:hRule="exact" w:val="259"/>
        </w:trPr>
        <w:tc>
          <w:tcPr>
            <w:tcW w:w="6593" w:type="dxa"/>
            <w:gridSpan w:val="4"/>
            <w:tcBorders>
              <w:top w:val="single" w:sz="4" w:space="0" w:color="000000"/>
              <w:left w:val="single" w:sz="11"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before="4" w:after="0" w:line="240" w:lineRule="auto"/>
              <w:ind w:left="2933" w:right="2933"/>
              <w:jc w:val="center"/>
              <w:rPr>
                <w:rFonts w:ascii="Times New Roman" w:eastAsiaTheme="minorHAnsi" w:hAnsi="Times New Roman"/>
                <w:sz w:val="16"/>
                <w:szCs w:val="16"/>
              </w:rPr>
            </w:pPr>
            <w:r w:rsidRPr="002179FD">
              <w:rPr>
                <w:rFonts w:ascii="Times New Roman" w:eastAsiaTheme="minorHAnsi" w:hAnsi="Times New Roman"/>
                <w:b/>
                <w:bCs/>
                <w:sz w:val="16"/>
                <w:szCs w:val="16"/>
              </w:rPr>
              <w:t>TOTAL</w:t>
            </w:r>
          </w:p>
        </w:tc>
        <w:tc>
          <w:tcPr>
            <w:tcW w:w="1155" w:type="dxa"/>
            <w:tcBorders>
              <w:top w:val="single" w:sz="4" w:space="0" w:color="000000"/>
              <w:left w:val="single" w:sz="4" w:space="0" w:color="000000"/>
              <w:bottom w:val="single" w:sz="11" w:space="0" w:color="000000"/>
              <w:right w:val="single" w:sz="4" w:space="0" w:color="000000"/>
            </w:tcBorders>
          </w:tcPr>
          <w:p w:rsidR="002179FD" w:rsidRPr="002179FD" w:rsidRDefault="002179FD" w:rsidP="002179FD">
            <w:pPr>
              <w:kinsoku w:val="0"/>
              <w:overflowPunct w:val="0"/>
              <w:autoSpaceDE w:val="0"/>
              <w:autoSpaceDN w:val="0"/>
              <w:adjustRightInd w:val="0"/>
              <w:spacing w:after="0" w:line="229" w:lineRule="exact"/>
              <w:ind w:left="279"/>
              <w:rPr>
                <w:rFonts w:ascii="Times New Roman" w:eastAsiaTheme="minorHAnsi" w:hAnsi="Times New Roman"/>
                <w:sz w:val="16"/>
                <w:szCs w:val="16"/>
              </w:rPr>
            </w:pPr>
            <w:r w:rsidRPr="002179FD">
              <w:rPr>
                <w:rFonts w:ascii="Times New Roman" w:eastAsiaTheme="minorHAnsi" w:hAnsi="Times New Roman"/>
                <w:b/>
                <w:bCs/>
                <w:sz w:val="16"/>
                <w:szCs w:val="16"/>
              </w:rPr>
              <w:t>3591,5</w:t>
            </w:r>
          </w:p>
        </w:tc>
        <w:tc>
          <w:tcPr>
            <w:tcW w:w="1639" w:type="dxa"/>
            <w:vMerge/>
            <w:tcBorders>
              <w:top w:val="single" w:sz="11" w:space="0" w:color="000000"/>
              <w:left w:val="single" w:sz="4" w:space="0" w:color="000000"/>
              <w:bottom w:val="single" w:sz="11" w:space="0" w:color="000000"/>
              <w:right w:val="single" w:sz="11" w:space="0" w:color="000000"/>
            </w:tcBorders>
          </w:tcPr>
          <w:p w:rsidR="002179FD" w:rsidRPr="002179FD" w:rsidRDefault="002179FD" w:rsidP="002179FD">
            <w:pPr>
              <w:kinsoku w:val="0"/>
              <w:overflowPunct w:val="0"/>
              <w:autoSpaceDE w:val="0"/>
              <w:autoSpaceDN w:val="0"/>
              <w:adjustRightInd w:val="0"/>
              <w:spacing w:after="0" w:line="229" w:lineRule="exact"/>
              <w:ind w:left="279"/>
              <w:rPr>
                <w:rFonts w:ascii="Times New Roman" w:eastAsiaTheme="minorHAnsi" w:hAnsi="Times New Roman"/>
                <w:sz w:val="16"/>
                <w:szCs w:val="16"/>
              </w:rPr>
            </w:pPr>
          </w:p>
        </w:tc>
      </w:tr>
    </w:tbl>
    <w:p w:rsidR="00AB285D" w:rsidRDefault="00AB285D" w:rsidP="00EA144E">
      <w:pPr>
        <w:tabs>
          <w:tab w:val="left" w:pos="720"/>
        </w:tabs>
        <w:spacing w:after="0" w:line="240" w:lineRule="auto"/>
        <w:jc w:val="both"/>
        <w:rPr>
          <w:rFonts w:ascii="Times New Roman" w:hAnsi="Times New Roman"/>
          <w:lang w:val="ro-RO"/>
        </w:rPr>
      </w:pPr>
    </w:p>
    <w:p w:rsidR="0007515F" w:rsidRDefault="0007515F" w:rsidP="00EA144E">
      <w:pPr>
        <w:tabs>
          <w:tab w:val="left" w:pos="720"/>
        </w:tabs>
        <w:spacing w:after="0" w:line="240" w:lineRule="auto"/>
        <w:jc w:val="both"/>
        <w:rPr>
          <w:rFonts w:ascii="Times New Roman" w:hAnsi="Times New Roman"/>
          <w:lang w:val="ro-RO"/>
        </w:rPr>
      </w:pPr>
    </w:p>
    <w:p w:rsidR="0076663C" w:rsidRDefault="00EA144E" w:rsidP="000C4756">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0C4756">
        <w:rPr>
          <w:rFonts w:ascii="Times New Roman" w:hAnsi="Times New Roman"/>
          <w:sz w:val="24"/>
          <w:szCs w:val="24"/>
          <w:lang w:val="ro-RO"/>
        </w:rPr>
        <w:t>XXI</w:t>
      </w:r>
      <w:r w:rsidR="008D4F7D">
        <w:rPr>
          <w:rFonts w:ascii="Times New Roman" w:hAnsi="Times New Roman"/>
          <w:sz w:val="24"/>
          <w:szCs w:val="24"/>
          <w:lang w:val="ro-RO"/>
        </w:rPr>
        <w:t>I</w:t>
      </w:r>
      <w:r w:rsidR="00BD2681">
        <w:rPr>
          <w:rFonts w:ascii="Times New Roman" w:hAnsi="Times New Roman"/>
          <w:sz w:val="24"/>
          <w:szCs w:val="24"/>
          <w:lang w:val="ro-RO"/>
        </w:rPr>
        <w:t>I</w:t>
      </w:r>
      <w:r w:rsidR="0076663C">
        <w:rPr>
          <w:rFonts w:ascii="Times New Roman" w:hAnsi="Times New Roman"/>
          <w:sz w:val="24"/>
          <w:szCs w:val="24"/>
          <w:lang w:val="ro-RO"/>
        </w:rPr>
        <w:t xml:space="preserve"> </w:t>
      </w:r>
      <w:r w:rsidR="000C4756">
        <w:rPr>
          <w:rFonts w:ascii="Times New Roman" w:hAnsi="Times New Roman"/>
          <w:sz w:val="24"/>
          <w:szCs w:val="24"/>
          <w:lang w:val="ro-RO"/>
        </w:rPr>
        <w:t>CIUCSÂNGEORGIU</w:t>
      </w:r>
      <w:r w:rsidRPr="00EA144E">
        <w:rPr>
          <w:rFonts w:ascii="Times New Roman" w:hAnsi="Times New Roman"/>
          <w:sz w:val="24"/>
          <w:szCs w:val="24"/>
          <w:lang w:val="ro-RO"/>
        </w:rPr>
        <w:t xml:space="preserve">, este de </w:t>
      </w:r>
      <w:r w:rsidR="000C4756">
        <w:rPr>
          <w:rFonts w:ascii="Times New Roman" w:hAnsi="Times New Roman"/>
          <w:sz w:val="24"/>
          <w:szCs w:val="24"/>
          <w:lang w:val="ro-RO"/>
        </w:rPr>
        <w:t>3591,50</w:t>
      </w:r>
      <w:r w:rsidRPr="00EA144E">
        <w:rPr>
          <w:rFonts w:ascii="Times New Roman" w:hAnsi="Times New Roman"/>
          <w:sz w:val="24"/>
          <w:szCs w:val="24"/>
          <w:lang w:val="ro-RO"/>
        </w:rPr>
        <w:t xml:space="preserve"> ha. Suprafaţă </w:t>
      </w:r>
      <w:r w:rsidR="00BD2681" w:rsidRPr="00BD2681">
        <w:rPr>
          <w:rFonts w:ascii="Times New Roman" w:hAnsi="Times New Roman"/>
          <w:b/>
          <w:i/>
          <w:sz w:val="24"/>
          <w:szCs w:val="24"/>
          <w:lang w:val="ro-RO"/>
        </w:rPr>
        <w:t xml:space="preserve">parțial </w:t>
      </w:r>
      <w:r w:rsidR="0076663C">
        <w:rPr>
          <w:rFonts w:ascii="Times New Roman" w:hAnsi="Times New Roman"/>
          <w:b/>
          <w:i/>
          <w:sz w:val="24"/>
          <w:szCs w:val="24"/>
          <w:lang w:val="ro-RO"/>
        </w:rPr>
        <w:t>se află</w:t>
      </w:r>
      <w:r w:rsidR="00BD2681">
        <w:rPr>
          <w:rFonts w:ascii="Times New Roman" w:hAnsi="Times New Roman"/>
          <w:b/>
          <w:i/>
          <w:sz w:val="24"/>
          <w:szCs w:val="24"/>
          <w:lang w:val="ro-RO"/>
        </w:rPr>
        <w:t xml:space="preserve"> și</w:t>
      </w:r>
      <w:r w:rsidR="0076663C">
        <w:rPr>
          <w:rFonts w:ascii="Times New Roman" w:hAnsi="Times New Roman"/>
          <w:b/>
          <w:i/>
          <w:sz w:val="24"/>
          <w:szCs w:val="24"/>
          <w:lang w:val="ro-RO"/>
        </w:rPr>
        <w:t xml:space="preserve"> se suprapune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8D4F7D">
        <w:rPr>
          <w:rFonts w:ascii="Times New Roman" w:hAnsi="Times New Roman"/>
          <w:sz w:val="24"/>
          <w:szCs w:val="24"/>
          <w:lang w:val="ro-RO"/>
        </w:rPr>
        <w:t xml:space="preserve">- </w:t>
      </w:r>
      <w:r w:rsidR="000C4756" w:rsidRPr="000C4756">
        <w:rPr>
          <w:rFonts w:ascii="Times New Roman" w:hAnsi="Times New Roman"/>
          <w:sz w:val="24"/>
          <w:szCs w:val="24"/>
          <w:lang w:val="ro-RO"/>
        </w:rPr>
        <w:t xml:space="preserve">ROSPA 0034 Depresiunea și Munții Ciucului, suprapuse și peste ROSCI 0323 Munții </w:t>
      </w:r>
      <w:proofErr w:type="spellStart"/>
      <w:r w:rsidR="000C4756" w:rsidRPr="000C4756">
        <w:rPr>
          <w:rFonts w:ascii="Times New Roman" w:hAnsi="Times New Roman"/>
          <w:sz w:val="24"/>
          <w:szCs w:val="24"/>
          <w:lang w:val="ro-RO"/>
        </w:rPr>
        <w:t>Ciucului-</w:t>
      </w:r>
      <w:proofErr w:type="spellEnd"/>
      <w:r w:rsidR="000C4756" w:rsidRPr="000C4756">
        <w:rPr>
          <w:rFonts w:ascii="Times New Roman" w:hAnsi="Times New Roman"/>
          <w:sz w:val="24"/>
          <w:szCs w:val="24"/>
          <w:lang w:val="ro-RO"/>
        </w:rPr>
        <w:t xml:space="preserve"> parcelele 1-3 cu o suprafață totală de 23,8 ha</w:t>
      </w:r>
      <w:r w:rsidR="000C4756">
        <w:rPr>
          <w:rFonts w:ascii="Times New Roman" w:hAnsi="Times New Roman"/>
          <w:sz w:val="24"/>
          <w:szCs w:val="24"/>
          <w:lang w:val="ro-RO"/>
        </w:rPr>
        <w:t xml:space="preserve">, respectiv </w:t>
      </w:r>
      <w:r w:rsidR="000C4756" w:rsidRPr="000C4756">
        <w:rPr>
          <w:rFonts w:ascii="Times New Roman" w:hAnsi="Times New Roman"/>
          <w:sz w:val="24"/>
          <w:szCs w:val="24"/>
          <w:lang w:val="ro-RO"/>
        </w:rPr>
        <w:t>ROSCI 0327 Nemira Lapoș, parcelele 96-132 cu o suprafață de 1149,2 ha</w:t>
      </w:r>
      <w:r w:rsidR="000C4756">
        <w:rPr>
          <w:rFonts w:ascii="Times New Roman" w:hAnsi="Times New Roman"/>
          <w:sz w:val="24"/>
          <w:szCs w:val="24"/>
          <w:lang w:val="ro-RO"/>
        </w:rPr>
        <w:t xml:space="preserve">, </w:t>
      </w:r>
      <w:r w:rsidR="008D4F7D">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sz w:val="24"/>
          <w:szCs w:val="24"/>
          <w:lang w:val="ro-RO"/>
        </w:rPr>
      </w:pPr>
    </w:p>
    <w:p w:rsidR="00BD2681" w:rsidRPr="00BD2681" w:rsidRDefault="00BD2681" w:rsidP="00EA144E">
      <w:pPr>
        <w:tabs>
          <w:tab w:val="left" w:pos="720"/>
        </w:tabs>
        <w:spacing w:after="0" w:line="240" w:lineRule="auto"/>
        <w:jc w:val="both"/>
        <w:rPr>
          <w:rFonts w:ascii="Times New Roman" w:hAnsi="Times New Roman"/>
          <w:sz w:val="24"/>
          <w:szCs w:val="24"/>
          <w:lang w:val="ro-RO"/>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terenuri</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acoperite</w:t>
      </w:r>
      <w:proofErr w:type="spellEnd"/>
      <w:r w:rsidR="008D4F7D">
        <w:rPr>
          <w:rFonts w:ascii="Times New Roman" w:hAnsi="Times New Roman"/>
          <w:sz w:val="24"/>
          <w:szCs w:val="24"/>
        </w:rPr>
        <w:t xml:space="preserve"> de </w:t>
      </w:r>
      <w:proofErr w:type="spellStart"/>
      <w:r w:rsidR="008D4F7D">
        <w:rPr>
          <w:rFonts w:ascii="Times New Roman" w:hAnsi="Times New Roman"/>
          <w:sz w:val="24"/>
          <w:szCs w:val="24"/>
        </w:rPr>
        <w:t>pădure</w:t>
      </w:r>
      <w:proofErr w:type="spellEnd"/>
      <w:r w:rsidR="008D4F7D">
        <w:rPr>
          <w:rFonts w:ascii="Times New Roman" w:hAnsi="Times New Roman"/>
          <w:sz w:val="24"/>
          <w:szCs w:val="24"/>
        </w:rPr>
        <w:t xml:space="preserve"> </w:t>
      </w:r>
      <w:r w:rsidR="000C4756">
        <w:rPr>
          <w:rFonts w:ascii="Times New Roman" w:hAnsi="Times New Roman"/>
          <w:sz w:val="24"/>
          <w:szCs w:val="24"/>
        </w:rPr>
        <w:t>3537</w:t>
      </w:r>
      <w:proofErr w:type="gramStart"/>
      <w:r w:rsidR="000C4756">
        <w:rPr>
          <w:rFonts w:ascii="Times New Roman" w:hAnsi="Times New Roman"/>
          <w:sz w:val="24"/>
          <w:szCs w:val="24"/>
        </w:rPr>
        <w:t>,1</w:t>
      </w:r>
      <w:proofErr w:type="gramEnd"/>
      <w:r w:rsidR="008D4F7D">
        <w:rPr>
          <w:rFonts w:ascii="Times New Roman" w:hAnsi="Times New Roman"/>
          <w:sz w:val="24"/>
          <w:szCs w:val="24"/>
        </w:rPr>
        <w:t xml:space="preserve"> ha, </w:t>
      </w:r>
      <w:r w:rsidR="000C4756">
        <w:rPr>
          <w:rFonts w:ascii="Times New Roman" w:hAnsi="Times New Roman"/>
          <w:sz w:val="24"/>
          <w:szCs w:val="24"/>
        </w:rPr>
        <w:t>53,8</w:t>
      </w:r>
      <w:r w:rsidR="008D4F7D">
        <w:rPr>
          <w:rFonts w:ascii="Times New Roman" w:hAnsi="Times New Roman"/>
          <w:sz w:val="24"/>
          <w:szCs w:val="24"/>
        </w:rPr>
        <w:t xml:space="preserve"> ha </w:t>
      </w:r>
      <w:proofErr w:type="spellStart"/>
      <w:r w:rsidR="000C4756">
        <w:rPr>
          <w:rFonts w:ascii="Times New Roman" w:hAnsi="Times New Roman"/>
          <w:sz w:val="24"/>
          <w:szCs w:val="24"/>
        </w:rPr>
        <w:t>terenuri</w:t>
      </w:r>
      <w:proofErr w:type="spellEnd"/>
      <w:r w:rsidR="000C4756">
        <w:rPr>
          <w:rFonts w:ascii="Times New Roman" w:hAnsi="Times New Roman"/>
          <w:sz w:val="24"/>
          <w:szCs w:val="24"/>
        </w:rPr>
        <w:t xml:space="preserve"> </w:t>
      </w:r>
      <w:proofErr w:type="spellStart"/>
      <w:r w:rsidR="000C4756">
        <w:rPr>
          <w:rFonts w:ascii="Times New Roman" w:hAnsi="Times New Roman"/>
          <w:sz w:val="24"/>
          <w:szCs w:val="24"/>
        </w:rPr>
        <w:t>afectate</w:t>
      </w:r>
      <w:proofErr w:type="spellEnd"/>
      <w:r w:rsidR="000C4756">
        <w:rPr>
          <w:rFonts w:ascii="Times New Roman" w:hAnsi="Times New Roman"/>
          <w:sz w:val="24"/>
          <w:szCs w:val="24"/>
        </w:rPr>
        <w:t xml:space="preserve"> </w:t>
      </w:r>
      <w:proofErr w:type="spellStart"/>
      <w:r w:rsidR="000C4756">
        <w:rPr>
          <w:rFonts w:ascii="Times New Roman" w:hAnsi="Times New Roman"/>
          <w:sz w:val="24"/>
          <w:szCs w:val="24"/>
        </w:rPr>
        <w:t>împăduririlor</w:t>
      </w:r>
      <w:proofErr w:type="spellEnd"/>
      <w:r w:rsidR="000C4756">
        <w:rPr>
          <w:rFonts w:ascii="Times New Roman" w:hAnsi="Times New Roman"/>
          <w:sz w:val="24"/>
          <w:szCs w:val="24"/>
        </w:rPr>
        <w:t xml:space="preserve">, 0,6 ha </w:t>
      </w:r>
      <w:proofErr w:type="spellStart"/>
      <w:r w:rsidR="000C4756">
        <w:rPr>
          <w:rFonts w:ascii="Times New Roman" w:hAnsi="Times New Roman"/>
          <w:sz w:val="24"/>
          <w:szCs w:val="24"/>
        </w:rPr>
        <w:t>terenuri</w:t>
      </w:r>
      <w:proofErr w:type="spellEnd"/>
      <w:r w:rsidR="000C4756">
        <w:rPr>
          <w:rFonts w:ascii="Times New Roman" w:hAnsi="Times New Roman"/>
          <w:sz w:val="24"/>
          <w:szCs w:val="24"/>
        </w:rPr>
        <w:t xml:space="preserve"> </w:t>
      </w:r>
      <w:proofErr w:type="spellStart"/>
      <w:r w:rsidR="000C4756">
        <w:rPr>
          <w:rFonts w:ascii="Times New Roman" w:hAnsi="Times New Roman"/>
          <w:sz w:val="24"/>
          <w:szCs w:val="24"/>
        </w:rPr>
        <w:t>afectate</w:t>
      </w:r>
      <w:proofErr w:type="spellEnd"/>
      <w:r w:rsidR="000C4756">
        <w:rPr>
          <w:rFonts w:ascii="Times New Roman" w:hAnsi="Times New Roman"/>
          <w:sz w:val="24"/>
          <w:szCs w:val="24"/>
        </w:rPr>
        <w:t xml:space="preserve"> de </w:t>
      </w:r>
      <w:proofErr w:type="spellStart"/>
      <w:r w:rsidR="000C4756">
        <w:rPr>
          <w:rFonts w:ascii="Times New Roman" w:hAnsi="Times New Roman"/>
          <w:sz w:val="24"/>
          <w:szCs w:val="24"/>
        </w:rPr>
        <w:t>administrație</w:t>
      </w:r>
      <w:proofErr w:type="spellEnd"/>
      <w:r w:rsidR="000C4756">
        <w:rPr>
          <w:rFonts w:ascii="Times New Roman" w:hAnsi="Times New Roman"/>
          <w:sz w:val="24"/>
          <w:szCs w:val="24"/>
        </w:rPr>
        <w:t>.</w:t>
      </w:r>
    </w:p>
    <w:p w:rsidR="00BD2681" w:rsidRDefault="00BD2681"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76663C" w:rsidRDefault="0076663C" w:rsidP="00EA144E">
      <w:pPr>
        <w:spacing w:after="0" w:line="240" w:lineRule="auto"/>
        <w:jc w:val="both"/>
        <w:rPr>
          <w:rFonts w:ascii="Times New Roman" w:hAnsi="Times New Roman"/>
          <w:sz w:val="24"/>
          <w:szCs w:val="24"/>
          <w:lang w:val="ro-RO"/>
        </w:rPr>
      </w:pPr>
    </w:p>
    <w:p w:rsidR="000C4756" w:rsidRPr="000C4756" w:rsidRDefault="000C4756" w:rsidP="000C4756">
      <w:pPr>
        <w:kinsoku w:val="0"/>
        <w:overflowPunct w:val="0"/>
        <w:autoSpaceDE w:val="0"/>
        <w:autoSpaceDN w:val="0"/>
        <w:adjustRightInd w:val="0"/>
        <w:spacing w:before="8" w:after="0" w:line="240" w:lineRule="auto"/>
        <w:rPr>
          <w:rFonts w:ascii="Times New Roman" w:eastAsiaTheme="minorHAnsi" w:hAnsi="Times New Roman"/>
          <w:sz w:val="3"/>
          <w:szCs w:val="3"/>
        </w:rPr>
      </w:pPr>
    </w:p>
    <w:p w:rsidR="002C1079" w:rsidRPr="002C1079" w:rsidRDefault="002C1079" w:rsidP="002C1079">
      <w:pPr>
        <w:kinsoku w:val="0"/>
        <w:overflowPunct w:val="0"/>
        <w:autoSpaceDE w:val="0"/>
        <w:autoSpaceDN w:val="0"/>
        <w:adjustRightInd w:val="0"/>
        <w:spacing w:before="8" w:after="0" w:line="240" w:lineRule="auto"/>
        <w:rPr>
          <w:rFonts w:ascii="Times New Roman" w:eastAsiaTheme="minorHAnsi" w:hAnsi="Times New Roman"/>
          <w:sz w:val="3"/>
          <w:szCs w:val="3"/>
        </w:rPr>
      </w:pPr>
    </w:p>
    <w:tbl>
      <w:tblPr>
        <w:tblW w:w="10528" w:type="dxa"/>
        <w:tblInd w:w="-270" w:type="dxa"/>
        <w:tblLayout w:type="fixed"/>
        <w:tblCellMar>
          <w:left w:w="0" w:type="dxa"/>
          <w:right w:w="0" w:type="dxa"/>
        </w:tblCellMar>
        <w:tblLook w:val="0000" w:firstRow="0" w:lastRow="0" w:firstColumn="0" w:lastColumn="0" w:noHBand="0" w:noVBand="0"/>
      </w:tblPr>
      <w:tblGrid>
        <w:gridCol w:w="1277"/>
        <w:gridCol w:w="283"/>
        <w:gridCol w:w="3267"/>
        <w:gridCol w:w="2767"/>
        <w:gridCol w:w="1365"/>
        <w:gridCol w:w="895"/>
        <w:gridCol w:w="674"/>
      </w:tblGrid>
      <w:tr w:rsidR="002C1079" w:rsidRPr="002C1079" w:rsidTr="002C1079">
        <w:tblPrEx>
          <w:tblCellMar>
            <w:top w:w="0" w:type="dxa"/>
            <w:left w:w="0" w:type="dxa"/>
            <w:bottom w:w="0" w:type="dxa"/>
            <w:right w:w="0" w:type="dxa"/>
          </w:tblCellMar>
        </w:tblPrEx>
        <w:trPr>
          <w:trHeight w:hRule="exact" w:val="230"/>
        </w:trPr>
        <w:tc>
          <w:tcPr>
            <w:tcW w:w="1277" w:type="dxa"/>
            <w:vMerge w:val="restart"/>
            <w:tcBorders>
              <w:top w:val="single" w:sz="11" w:space="0" w:color="000000"/>
              <w:left w:val="single" w:sz="11"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8" w:after="0" w:line="242" w:lineRule="auto"/>
              <w:ind w:left="88" w:right="125" w:firstLine="2"/>
              <w:rPr>
                <w:rFonts w:ascii="Times New Roman" w:eastAsiaTheme="minorHAnsi" w:hAnsi="Times New Roman"/>
                <w:sz w:val="24"/>
                <w:szCs w:val="24"/>
              </w:rPr>
            </w:pPr>
            <w:proofErr w:type="spellStart"/>
            <w:r w:rsidRPr="002C1079">
              <w:rPr>
                <w:rFonts w:ascii="Times New Roman" w:eastAsiaTheme="minorHAnsi" w:hAnsi="Times New Roman"/>
                <w:sz w:val="18"/>
                <w:szCs w:val="18"/>
              </w:rPr>
              <w:t>Grupa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subgrupa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şi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categoria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funcţională</w:t>
            </w:r>
            <w:proofErr w:type="spellEnd"/>
          </w:p>
        </w:tc>
        <w:tc>
          <w:tcPr>
            <w:tcW w:w="6317" w:type="dxa"/>
            <w:gridSpan w:val="3"/>
            <w:tcBorders>
              <w:top w:val="single" w:sz="11" w:space="0" w:color="000000"/>
              <w:left w:val="single" w:sz="4" w:space="0" w:color="000000"/>
              <w:bottom w:val="single" w:sz="5" w:space="0" w:color="000000"/>
              <w:right w:val="single" w:sz="2" w:space="0" w:color="000000"/>
            </w:tcBorders>
          </w:tcPr>
          <w:p w:rsidR="002C1079" w:rsidRPr="002C1079" w:rsidRDefault="002C1079" w:rsidP="002C1079">
            <w:pPr>
              <w:kinsoku w:val="0"/>
              <w:overflowPunct w:val="0"/>
              <w:autoSpaceDE w:val="0"/>
              <w:autoSpaceDN w:val="0"/>
              <w:adjustRightInd w:val="0"/>
              <w:spacing w:before="13" w:after="0" w:line="240" w:lineRule="auto"/>
              <w:ind w:left="98"/>
              <w:rPr>
                <w:rFonts w:ascii="Times New Roman" w:eastAsiaTheme="minorHAnsi" w:hAnsi="Times New Roman"/>
                <w:sz w:val="24"/>
                <w:szCs w:val="24"/>
              </w:rPr>
            </w:pPr>
            <w:proofErr w:type="spellStart"/>
            <w:r w:rsidRPr="002C1079">
              <w:rPr>
                <w:rFonts w:ascii="Times New Roman" w:eastAsiaTheme="minorHAnsi" w:hAnsi="Times New Roman"/>
                <w:sz w:val="18"/>
                <w:szCs w:val="18"/>
              </w:rPr>
              <w:t>Categorii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functionale</w:t>
            </w:r>
            <w:proofErr w:type="spellEnd"/>
          </w:p>
        </w:tc>
        <w:tc>
          <w:tcPr>
            <w:tcW w:w="1365" w:type="dxa"/>
            <w:vMerge w:val="restart"/>
            <w:tcBorders>
              <w:top w:val="single" w:sz="11" w:space="0" w:color="000000"/>
              <w:left w:val="single" w:sz="2"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109" w:after="0" w:line="244" w:lineRule="auto"/>
              <w:ind w:left="57" w:right="170" w:firstLine="2"/>
              <w:rPr>
                <w:rFonts w:ascii="Times New Roman" w:eastAsiaTheme="minorHAnsi" w:hAnsi="Times New Roman"/>
                <w:sz w:val="24"/>
                <w:szCs w:val="24"/>
              </w:rPr>
            </w:pPr>
            <w:proofErr w:type="spellStart"/>
            <w:r w:rsidRPr="002C1079">
              <w:rPr>
                <w:rFonts w:ascii="Times New Roman" w:eastAsiaTheme="minorHAnsi" w:hAnsi="Times New Roman"/>
                <w:sz w:val="18"/>
                <w:szCs w:val="18"/>
              </w:rPr>
              <w:t>Coeficient</w:t>
            </w:r>
            <w:proofErr w:type="spellEnd"/>
            <w:r w:rsidRPr="002C1079">
              <w:rPr>
                <w:rFonts w:ascii="Times New Roman" w:eastAsiaTheme="minorHAnsi" w:hAnsi="Times New Roman"/>
                <w:sz w:val="18"/>
                <w:szCs w:val="18"/>
              </w:rPr>
              <w:t xml:space="preserve"> de </w:t>
            </w:r>
            <w:proofErr w:type="spellStart"/>
            <w:r w:rsidRPr="002C1079">
              <w:rPr>
                <w:rFonts w:ascii="Times New Roman" w:eastAsiaTheme="minorHAnsi" w:hAnsi="Times New Roman"/>
                <w:sz w:val="18"/>
                <w:szCs w:val="18"/>
              </w:rPr>
              <w:t>poli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funcţionalitate</w:t>
            </w:r>
            <w:proofErr w:type="spellEnd"/>
          </w:p>
        </w:tc>
        <w:tc>
          <w:tcPr>
            <w:tcW w:w="1569" w:type="dxa"/>
            <w:gridSpan w:val="2"/>
            <w:tcBorders>
              <w:top w:val="single" w:sz="11" w:space="0" w:color="000000"/>
              <w:left w:val="single" w:sz="4" w:space="0" w:color="000000"/>
              <w:bottom w:val="single" w:sz="4" w:space="0" w:color="000000"/>
              <w:right w:val="single" w:sz="11" w:space="0" w:color="000000"/>
            </w:tcBorders>
          </w:tcPr>
          <w:p w:rsidR="002C1079" w:rsidRPr="002C1079" w:rsidRDefault="002C1079" w:rsidP="002C1079">
            <w:pPr>
              <w:kinsoku w:val="0"/>
              <w:overflowPunct w:val="0"/>
              <w:autoSpaceDE w:val="0"/>
              <w:autoSpaceDN w:val="0"/>
              <w:adjustRightInd w:val="0"/>
              <w:spacing w:before="4" w:after="0" w:line="240" w:lineRule="auto"/>
              <w:ind w:left="99"/>
              <w:rPr>
                <w:rFonts w:ascii="Times New Roman" w:eastAsiaTheme="minorHAnsi" w:hAnsi="Times New Roman"/>
                <w:sz w:val="24"/>
                <w:szCs w:val="24"/>
              </w:rPr>
            </w:pPr>
            <w:proofErr w:type="spellStart"/>
            <w:r w:rsidRPr="002C1079">
              <w:rPr>
                <w:rFonts w:ascii="Times New Roman" w:eastAsiaTheme="minorHAnsi" w:hAnsi="Times New Roman"/>
                <w:sz w:val="18"/>
                <w:szCs w:val="18"/>
              </w:rPr>
              <w:t>Suorafata</w:t>
            </w:r>
            <w:proofErr w:type="spellEnd"/>
          </w:p>
        </w:tc>
      </w:tr>
      <w:tr w:rsidR="002C1079" w:rsidRPr="002C1079" w:rsidTr="002C1079">
        <w:tblPrEx>
          <w:tblCellMar>
            <w:top w:w="0" w:type="dxa"/>
            <w:left w:w="0" w:type="dxa"/>
            <w:bottom w:w="0" w:type="dxa"/>
            <w:right w:w="0" w:type="dxa"/>
          </w:tblCellMar>
        </w:tblPrEx>
        <w:trPr>
          <w:trHeight w:hRule="exact" w:val="643"/>
        </w:trPr>
        <w:tc>
          <w:tcPr>
            <w:tcW w:w="1277" w:type="dxa"/>
            <w:vMerge/>
            <w:tcBorders>
              <w:top w:val="single" w:sz="11" w:space="0" w:color="000000"/>
              <w:left w:val="single" w:sz="11"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4" w:after="0" w:line="240" w:lineRule="auto"/>
              <w:ind w:left="99"/>
              <w:rPr>
                <w:rFonts w:ascii="Times New Roman" w:eastAsiaTheme="minorHAnsi" w:hAnsi="Times New Roman"/>
                <w:sz w:val="24"/>
                <w:szCs w:val="24"/>
              </w:rPr>
            </w:pPr>
          </w:p>
        </w:tc>
        <w:tc>
          <w:tcPr>
            <w:tcW w:w="3550" w:type="dxa"/>
            <w:gridSpan w:val="2"/>
            <w:tcBorders>
              <w:top w:val="single" w:sz="5" w:space="0" w:color="000000"/>
              <w:left w:val="single" w:sz="4"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5" w:after="0" w:line="240" w:lineRule="auto"/>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after="0" w:line="240" w:lineRule="auto"/>
              <w:ind w:left="98"/>
              <w:rPr>
                <w:rFonts w:ascii="Times New Roman" w:eastAsiaTheme="minorHAnsi" w:hAnsi="Times New Roman"/>
                <w:sz w:val="24"/>
                <w:szCs w:val="24"/>
              </w:rPr>
            </w:pPr>
            <w:proofErr w:type="spellStart"/>
            <w:r w:rsidRPr="002C1079">
              <w:rPr>
                <w:rFonts w:ascii="Times New Roman" w:eastAsiaTheme="minorHAnsi" w:hAnsi="Times New Roman"/>
                <w:sz w:val="18"/>
                <w:szCs w:val="18"/>
              </w:rPr>
              <w:t>Funcţia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prioritară</w:t>
            </w:r>
            <w:proofErr w:type="spellEnd"/>
          </w:p>
        </w:tc>
        <w:tc>
          <w:tcPr>
            <w:tcW w:w="2767" w:type="dxa"/>
            <w:tcBorders>
              <w:top w:val="single" w:sz="4" w:space="0" w:color="000000"/>
              <w:left w:val="single" w:sz="4" w:space="0" w:color="000000"/>
              <w:bottom w:val="single" w:sz="11" w:space="0" w:color="000000"/>
              <w:right w:val="single" w:sz="2" w:space="0" w:color="000000"/>
            </w:tcBorders>
          </w:tcPr>
          <w:p w:rsidR="002C1079" w:rsidRPr="002C1079" w:rsidRDefault="002C1079" w:rsidP="002C1079">
            <w:pPr>
              <w:kinsoku w:val="0"/>
              <w:overflowPunct w:val="0"/>
              <w:autoSpaceDE w:val="0"/>
              <w:autoSpaceDN w:val="0"/>
              <w:adjustRightInd w:val="0"/>
              <w:spacing w:before="3" w:after="0" w:line="240" w:lineRule="auto"/>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after="0" w:line="240" w:lineRule="auto"/>
              <w:ind w:left="98"/>
              <w:rPr>
                <w:rFonts w:ascii="Times New Roman" w:eastAsiaTheme="minorHAnsi" w:hAnsi="Times New Roman"/>
                <w:sz w:val="24"/>
                <w:szCs w:val="24"/>
              </w:rPr>
            </w:pPr>
            <w:proofErr w:type="spellStart"/>
            <w:r w:rsidRPr="002C1079">
              <w:rPr>
                <w:rFonts w:ascii="Times New Roman" w:eastAsiaTheme="minorHAnsi" w:hAnsi="Times New Roman"/>
                <w:sz w:val="18"/>
                <w:szCs w:val="18"/>
              </w:rPr>
              <w:t>Funcţiile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secundare</w:t>
            </w:r>
            <w:proofErr w:type="spellEnd"/>
          </w:p>
        </w:tc>
        <w:tc>
          <w:tcPr>
            <w:tcW w:w="1365" w:type="dxa"/>
            <w:vMerge/>
            <w:tcBorders>
              <w:top w:val="single" w:sz="11" w:space="0" w:color="000000"/>
              <w:left w:val="single" w:sz="2"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after="0" w:line="240" w:lineRule="auto"/>
              <w:ind w:left="98"/>
              <w:rPr>
                <w:rFonts w:ascii="Times New Roman" w:eastAsiaTheme="minorHAnsi" w:hAnsi="Times New Roman"/>
                <w:sz w:val="24"/>
                <w:szCs w:val="24"/>
              </w:rPr>
            </w:pPr>
          </w:p>
        </w:tc>
        <w:tc>
          <w:tcPr>
            <w:tcW w:w="895" w:type="dxa"/>
            <w:tcBorders>
              <w:top w:val="single" w:sz="4" w:space="0" w:color="000000"/>
              <w:left w:val="single" w:sz="4" w:space="0" w:color="000000"/>
              <w:bottom w:val="single" w:sz="11" w:space="0" w:color="000000"/>
              <w:right w:val="single" w:sz="2" w:space="0" w:color="000000"/>
            </w:tcBorders>
          </w:tcPr>
          <w:p w:rsidR="002C1079" w:rsidRPr="002C1079" w:rsidRDefault="002C1079" w:rsidP="002C1079">
            <w:pPr>
              <w:kinsoku w:val="0"/>
              <w:overflowPunct w:val="0"/>
              <w:autoSpaceDE w:val="0"/>
              <w:autoSpaceDN w:val="0"/>
              <w:adjustRightInd w:val="0"/>
              <w:spacing w:before="3" w:after="0" w:line="240" w:lineRule="auto"/>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after="0" w:line="240" w:lineRule="auto"/>
              <w:ind w:left="100"/>
              <w:rPr>
                <w:rFonts w:ascii="Times New Roman" w:eastAsiaTheme="minorHAnsi" w:hAnsi="Times New Roman"/>
                <w:sz w:val="24"/>
                <w:szCs w:val="24"/>
              </w:rPr>
            </w:pPr>
            <w:r w:rsidRPr="002C1079">
              <w:rPr>
                <w:rFonts w:ascii="Times New Roman" w:eastAsiaTheme="minorHAnsi" w:hAnsi="Times New Roman"/>
                <w:sz w:val="18"/>
                <w:szCs w:val="18"/>
              </w:rPr>
              <w:t>ha</w:t>
            </w:r>
          </w:p>
        </w:tc>
        <w:tc>
          <w:tcPr>
            <w:tcW w:w="674" w:type="dxa"/>
            <w:tcBorders>
              <w:top w:val="single" w:sz="4" w:space="0" w:color="000000"/>
              <w:left w:val="single" w:sz="2" w:space="0" w:color="000000"/>
              <w:bottom w:val="single" w:sz="11" w:space="0" w:color="000000"/>
              <w:right w:val="single" w:sz="11" w:space="0" w:color="000000"/>
            </w:tcBorders>
          </w:tcPr>
          <w:p w:rsidR="002C1079" w:rsidRPr="002C1079" w:rsidRDefault="002C1079" w:rsidP="002C1079">
            <w:pPr>
              <w:kinsoku w:val="0"/>
              <w:overflowPunct w:val="0"/>
              <w:autoSpaceDE w:val="0"/>
              <w:autoSpaceDN w:val="0"/>
              <w:adjustRightInd w:val="0"/>
              <w:spacing w:before="1" w:after="0" w:line="240" w:lineRule="auto"/>
              <w:rPr>
                <w:rFonts w:ascii="Times New Roman" w:eastAsiaTheme="minorHAnsi" w:hAnsi="Times New Roman"/>
                <w:sz w:val="19"/>
                <w:szCs w:val="19"/>
              </w:rPr>
            </w:pPr>
          </w:p>
          <w:p w:rsidR="002C1079" w:rsidRPr="002C1079" w:rsidRDefault="002C1079" w:rsidP="002C1079">
            <w:pPr>
              <w:kinsoku w:val="0"/>
              <w:overflowPunct w:val="0"/>
              <w:autoSpaceDE w:val="0"/>
              <w:autoSpaceDN w:val="0"/>
              <w:adjustRightInd w:val="0"/>
              <w:spacing w:after="0" w:line="240" w:lineRule="auto"/>
              <w:ind w:left="218"/>
              <w:rPr>
                <w:rFonts w:ascii="Times New Roman" w:eastAsiaTheme="minorHAnsi" w:hAnsi="Times New Roman"/>
                <w:sz w:val="24"/>
                <w:szCs w:val="24"/>
              </w:rPr>
            </w:pPr>
            <w:r w:rsidRPr="002C1079">
              <w:rPr>
                <w:rFonts w:ascii="Times New Roman" w:eastAsiaTheme="minorHAnsi" w:hAnsi="Times New Roman"/>
                <w:w w:val="107"/>
                <w:sz w:val="17"/>
                <w:szCs w:val="17"/>
              </w:rPr>
              <w:t>%</w:t>
            </w:r>
          </w:p>
        </w:tc>
      </w:tr>
      <w:tr w:rsidR="002C1079" w:rsidRPr="002C1079" w:rsidTr="002C1079">
        <w:tblPrEx>
          <w:tblCellMar>
            <w:top w:w="0" w:type="dxa"/>
            <w:left w:w="0" w:type="dxa"/>
            <w:bottom w:w="0" w:type="dxa"/>
            <w:right w:w="0" w:type="dxa"/>
          </w:tblCellMar>
        </w:tblPrEx>
        <w:trPr>
          <w:trHeight w:hRule="exact" w:val="751"/>
        </w:trPr>
        <w:tc>
          <w:tcPr>
            <w:tcW w:w="1277" w:type="dxa"/>
            <w:tcBorders>
              <w:top w:val="single" w:sz="11" w:space="0" w:color="000000"/>
              <w:left w:val="single" w:sz="11" w:space="0" w:color="000000"/>
              <w:bottom w:val="single" w:sz="2" w:space="0" w:color="000000"/>
              <w:right w:val="single" w:sz="4" w:space="0" w:color="000000"/>
            </w:tcBorders>
          </w:tcPr>
          <w:p w:rsidR="002C1079" w:rsidRPr="002C1079" w:rsidRDefault="002C1079" w:rsidP="002C1079">
            <w:pPr>
              <w:kinsoku w:val="0"/>
              <w:overflowPunct w:val="0"/>
              <w:autoSpaceDE w:val="0"/>
              <w:autoSpaceDN w:val="0"/>
              <w:adjustRightInd w:val="0"/>
              <w:spacing w:before="109" w:after="0" w:line="249" w:lineRule="auto"/>
              <w:ind w:left="423" w:right="421" w:firstLine="126"/>
              <w:rPr>
                <w:rFonts w:ascii="Times New Roman" w:eastAsiaTheme="minorHAnsi" w:hAnsi="Times New Roman"/>
                <w:sz w:val="24"/>
                <w:szCs w:val="24"/>
              </w:rPr>
            </w:pPr>
            <w:r w:rsidRPr="002C1079">
              <w:rPr>
                <w:rFonts w:ascii="Times New Roman" w:eastAsiaTheme="minorHAnsi" w:hAnsi="Times New Roman"/>
                <w:w w:val="105"/>
                <w:sz w:val="18"/>
                <w:szCs w:val="18"/>
              </w:rPr>
              <w:t xml:space="preserve">I 5L </w:t>
            </w:r>
            <w:r w:rsidRPr="002C1079">
              <w:rPr>
                <w:rFonts w:ascii="Times New Roman" w:eastAsiaTheme="minorHAnsi" w:hAnsi="Times New Roman"/>
                <w:w w:val="105"/>
                <w:sz w:val="17"/>
                <w:szCs w:val="17"/>
              </w:rPr>
              <w:t>TIII</w:t>
            </w:r>
          </w:p>
        </w:tc>
        <w:tc>
          <w:tcPr>
            <w:tcW w:w="283" w:type="dxa"/>
            <w:tcBorders>
              <w:top w:val="single" w:sz="11" w:space="0" w:color="000000"/>
              <w:left w:val="single" w:sz="4" w:space="0" w:color="000000"/>
              <w:bottom w:val="single" w:sz="2" w:space="0" w:color="000000"/>
              <w:right w:val="none" w:sz="6" w:space="0" w:color="auto"/>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3267" w:type="dxa"/>
            <w:vMerge w:val="restart"/>
            <w:tcBorders>
              <w:top w:val="single" w:sz="11" w:space="0" w:color="000000"/>
              <w:left w:val="none" w:sz="6" w:space="0" w:color="auto"/>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106" w:after="0" w:line="210" w:lineRule="atLeast"/>
              <w:ind w:left="-14" w:hanging="1"/>
              <w:rPr>
                <w:rFonts w:ascii="Times New Roman" w:eastAsiaTheme="minorHAnsi" w:hAnsi="Times New Roman"/>
                <w:sz w:val="18"/>
                <w:szCs w:val="18"/>
              </w:rPr>
            </w:pPr>
            <w:proofErr w:type="spellStart"/>
            <w:r w:rsidRPr="002C1079">
              <w:rPr>
                <w:rFonts w:ascii="Times New Roman" w:eastAsiaTheme="minorHAnsi" w:hAnsi="Times New Roman"/>
                <w:sz w:val="18"/>
                <w:szCs w:val="18"/>
              </w:rPr>
              <w:t>Ariile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protejate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Munţii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Ciucului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şi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Depresiunea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şi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Munţii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Ciucului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destinate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conservării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biodiversităţii</w:t>
            </w:r>
            <w:proofErr w:type="spellEnd"/>
            <w:r w:rsidRPr="002C1079">
              <w:rPr>
                <w:rFonts w:ascii="Times New Roman" w:eastAsiaTheme="minorHAnsi" w:hAnsi="Times New Roman"/>
                <w:sz w:val="18"/>
                <w:szCs w:val="18"/>
              </w:rPr>
              <w:t>.</w:t>
            </w:r>
          </w:p>
          <w:p w:rsidR="002C1079" w:rsidRPr="002C1079" w:rsidRDefault="002C1079" w:rsidP="002C1079">
            <w:pPr>
              <w:tabs>
                <w:tab w:val="left" w:pos="1902"/>
              </w:tabs>
              <w:kinsoku w:val="0"/>
              <w:overflowPunct w:val="0"/>
              <w:autoSpaceDE w:val="0"/>
              <w:autoSpaceDN w:val="0"/>
              <w:adjustRightInd w:val="0"/>
              <w:spacing w:after="0" w:line="34" w:lineRule="exact"/>
              <w:ind w:left="1234"/>
              <w:rPr>
                <w:rFonts w:ascii="Times New Roman" w:eastAsiaTheme="minorHAnsi" w:hAnsi="Times New Roman"/>
                <w:position w:val="-1"/>
                <w:sz w:val="2"/>
                <w:szCs w:val="2"/>
              </w:rPr>
            </w:pPr>
          </w:p>
          <w:p w:rsidR="002C1079" w:rsidRDefault="002C1079" w:rsidP="002C1079">
            <w:pPr>
              <w:pBdr>
                <w:top w:val="single" w:sz="4" w:space="1" w:color="auto"/>
              </w:pBdr>
              <w:kinsoku w:val="0"/>
              <w:overflowPunct w:val="0"/>
              <w:autoSpaceDE w:val="0"/>
              <w:autoSpaceDN w:val="0"/>
              <w:adjustRightInd w:val="0"/>
              <w:spacing w:after="0" w:line="159" w:lineRule="exact"/>
              <w:ind w:left="-14"/>
              <w:rPr>
                <w:rFonts w:ascii="Times New Roman" w:eastAsiaTheme="minorHAnsi" w:hAnsi="Times New Roman"/>
                <w:sz w:val="18"/>
                <w:szCs w:val="18"/>
              </w:rPr>
            </w:pPr>
          </w:p>
          <w:p w:rsidR="002C1079" w:rsidRPr="002C1079" w:rsidRDefault="002C1079" w:rsidP="002C1079">
            <w:pPr>
              <w:pBdr>
                <w:top w:val="single" w:sz="4" w:space="1" w:color="auto"/>
              </w:pBdr>
              <w:kinsoku w:val="0"/>
              <w:overflowPunct w:val="0"/>
              <w:autoSpaceDE w:val="0"/>
              <w:autoSpaceDN w:val="0"/>
              <w:adjustRightInd w:val="0"/>
              <w:spacing w:after="0" w:line="159" w:lineRule="exact"/>
              <w:ind w:left="-14"/>
              <w:rPr>
                <w:rFonts w:ascii="Times New Roman" w:eastAsiaTheme="minorHAnsi" w:hAnsi="Times New Roman"/>
                <w:sz w:val="18"/>
                <w:szCs w:val="18"/>
              </w:rPr>
            </w:pPr>
            <w:proofErr w:type="spellStart"/>
            <w:r w:rsidRPr="002C1079">
              <w:rPr>
                <w:rFonts w:ascii="Times New Roman" w:eastAsiaTheme="minorHAnsi" w:hAnsi="Times New Roman"/>
                <w:sz w:val="18"/>
                <w:szCs w:val="18"/>
              </w:rPr>
              <w:t>Păduri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destinate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producţiei</w:t>
            </w:r>
            <w:proofErr w:type="spellEnd"/>
            <w:r w:rsidRPr="002C1079">
              <w:rPr>
                <w:rFonts w:ascii="Times New Roman" w:eastAsiaTheme="minorHAnsi" w:hAnsi="Times New Roman"/>
                <w:sz w:val="18"/>
                <w:szCs w:val="18"/>
              </w:rPr>
              <w:t xml:space="preserve"> de </w:t>
            </w:r>
            <w:proofErr w:type="spellStart"/>
            <w:r w:rsidRPr="002C1079">
              <w:rPr>
                <w:rFonts w:ascii="Times New Roman" w:eastAsiaTheme="minorHAnsi" w:hAnsi="Times New Roman"/>
                <w:sz w:val="18"/>
                <w:szCs w:val="18"/>
              </w:rPr>
              <w:t>arbori</w:t>
            </w:r>
            <w:proofErr w:type="spellEnd"/>
          </w:p>
          <w:p w:rsidR="002C1079" w:rsidRPr="002C1079" w:rsidRDefault="002C1079" w:rsidP="002C1079">
            <w:pPr>
              <w:kinsoku w:val="0"/>
              <w:overflowPunct w:val="0"/>
              <w:autoSpaceDE w:val="0"/>
              <w:autoSpaceDN w:val="0"/>
              <w:adjustRightInd w:val="0"/>
              <w:spacing w:before="4" w:after="0" w:line="244" w:lineRule="auto"/>
              <w:ind w:left="-12" w:right="55" w:firstLine="1"/>
              <w:rPr>
                <w:rFonts w:ascii="Times New Roman" w:eastAsiaTheme="minorHAnsi" w:hAnsi="Times New Roman"/>
                <w:sz w:val="24"/>
                <w:szCs w:val="24"/>
              </w:rPr>
            </w:pPr>
            <w:proofErr w:type="spellStart"/>
            <w:r w:rsidRPr="002C1079">
              <w:rPr>
                <w:rFonts w:ascii="Times New Roman" w:eastAsiaTheme="minorHAnsi" w:hAnsi="Times New Roman"/>
                <w:sz w:val="18"/>
                <w:szCs w:val="18"/>
              </w:rPr>
              <w:t>groşi</w:t>
            </w:r>
            <w:proofErr w:type="spellEnd"/>
            <w:r w:rsidRPr="002C1079">
              <w:rPr>
                <w:rFonts w:ascii="Times New Roman" w:eastAsiaTheme="minorHAnsi" w:hAnsi="Times New Roman"/>
                <w:sz w:val="18"/>
                <w:szCs w:val="18"/>
              </w:rPr>
              <w:t xml:space="preserve"> de </w:t>
            </w:r>
            <w:proofErr w:type="spellStart"/>
            <w:r w:rsidRPr="002C1079">
              <w:rPr>
                <w:rFonts w:ascii="Times New Roman" w:eastAsiaTheme="minorHAnsi" w:hAnsi="Times New Roman"/>
                <w:sz w:val="18"/>
                <w:szCs w:val="18"/>
              </w:rPr>
              <w:t>calitate</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superioară</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pentru</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lemn</w:t>
            </w:r>
            <w:proofErr w:type="spellEnd"/>
            <w:r w:rsidRPr="002C1079">
              <w:rPr>
                <w:rFonts w:ascii="Times New Roman" w:eastAsiaTheme="minorHAnsi" w:hAnsi="Times New Roman"/>
                <w:sz w:val="18"/>
                <w:szCs w:val="18"/>
              </w:rPr>
              <w:t xml:space="preserve"> de </w:t>
            </w:r>
            <w:proofErr w:type="spellStart"/>
            <w:r w:rsidRPr="002C1079">
              <w:rPr>
                <w:rFonts w:ascii="Times New Roman" w:eastAsiaTheme="minorHAnsi" w:hAnsi="Times New Roman"/>
                <w:sz w:val="18"/>
                <w:szCs w:val="18"/>
              </w:rPr>
              <w:t>cherestea</w:t>
            </w:r>
            <w:proofErr w:type="spellEnd"/>
          </w:p>
        </w:tc>
        <w:tc>
          <w:tcPr>
            <w:tcW w:w="2767" w:type="dxa"/>
            <w:vMerge w:val="restart"/>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numPr>
                <w:ilvl w:val="0"/>
                <w:numId w:val="21"/>
              </w:numPr>
              <w:tabs>
                <w:tab w:val="left" w:pos="207"/>
              </w:tabs>
              <w:kinsoku w:val="0"/>
              <w:overflowPunct w:val="0"/>
              <w:autoSpaceDE w:val="0"/>
              <w:autoSpaceDN w:val="0"/>
              <w:adjustRightInd w:val="0"/>
              <w:spacing w:before="4" w:after="0" w:line="240" w:lineRule="auto"/>
              <w:ind w:left="206" w:hanging="109"/>
              <w:rPr>
                <w:rFonts w:ascii="Times New Roman" w:eastAsiaTheme="minorHAnsi" w:hAnsi="Times New Roman"/>
                <w:sz w:val="18"/>
                <w:szCs w:val="18"/>
              </w:rPr>
            </w:pPr>
            <w:proofErr w:type="spellStart"/>
            <w:r w:rsidRPr="002C1079">
              <w:rPr>
                <w:rFonts w:ascii="Times New Roman" w:eastAsiaTheme="minorHAnsi" w:hAnsi="Times New Roman"/>
                <w:sz w:val="18"/>
                <w:szCs w:val="18"/>
              </w:rPr>
              <w:t>protecţia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terenului</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şi</w:t>
            </w:r>
            <w:proofErr w:type="spellEnd"/>
            <w:r w:rsidRPr="002C1079">
              <w:rPr>
                <w:rFonts w:ascii="Times New Roman" w:eastAsiaTheme="minorHAnsi" w:hAnsi="Times New Roman"/>
                <w:spacing w:val="-14"/>
                <w:sz w:val="18"/>
                <w:szCs w:val="18"/>
              </w:rPr>
              <w:t xml:space="preserve"> </w:t>
            </w:r>
            <w:proofErr w:type="spellStart"/>
            <w:r w:rsidRPr="002C1079">
              <w:rPr>
                <w:rFonts w:ascii="Times New Roman" w:eastAsiaTheme="minorHAnsi" w:hAnsi="Times New Roman"/>
                <w:sz w:val="18"/>
                <w:szCs w:val="18"/>
              </w:rPr>
              <w:t>solului</w:t>
            </w:r>
            <w:proofErr w:type="spellEnd"/>
          </w:p>
          <w:p w:rsidR="002C1079" w:rsidRPr="002C1079" w:rsidRDefault="002C1079" w:rsidP="002C1079">
            <w:pPr>
              <w:numPr>
                <w:ilvl w:val="0"/>
                <w:numId w:val="21"/>
              </w:numPr>
              <w:tabs>
                <w:tab w:val="left" w:pos="207"/>
              </w:tabs>
              <w:kinsoku w:val="0"/>
              <w:overflowPunct w:val="0"/>
              <w:autoSpaceDE w:val="0"/>
              <w:autoSpaceDN w:val="0"/>
              <w:adjustRightInd w:val="0"/>
              <w:spacing w:before="4" w:after="0" w:line="240" w:lineRule="auto"/>
              <w:ind w:left="206" w:hanging="109"/>
              <w:rPr>
                <w:rFonts w:ascii="Times New Roman" w:eastAsiaTheme="minorHAnsi" w:hAnsi="Times New Roman"/>
                <w:sz w:val="18"/>
                <w:szCs w:val="18"/>
              </w:rPr>
            </w:pPr>
            <w:proofErr w:type="spellStart"/>
            <w:r w:rsidRPr="002C1079">
              <w:rPr>
                <w:rFonts w:ascii="Times New Roman" w:eastAsiaTheme="minorHAnsi" w:hAnsi="Times New Roman"/>
                <w:sz w:val="18"/>
                <w:szCs w:val="18"/>
              </w:rPr>
              <w:t>protecţia</w:t>
            </w:r>
            <w:proofErr w:type="spellEnd"/>
            <w:r w:rsidRPr="002C1079">
              <w:rPr>
                <w:rFonts w:ascii="Times New Roman" w:eastAsiaTheme="minorHAnsi" w:hAnsi="Times New Roman"/>
                <w:spacing w:val="6"/>
                <w:sz w:val="18"/>
                <w:szCs w:val="18"/>
              </w:rPr>
              <w:t xml:space="preserve"> </w:t>
            </w:r>
            <w:proofErr w:type="spellStart"/>
            <w:r w:rsidRPr="002C1079">
              <w:rPr>
                <w:rFonts w:ascii="Times New Roman" w:eastAsiaTheme="minorHAnsi" w:hAnsi="Times New Roman"/>
                <w:sz w:val="18"/>
                <w:szCs w:val="18"/>
              </w:rPr>
              <w:t>apelor</w:t>
            </w:r>
            <w:proofErr w:type="spellEnd"/>
          </w:p>
          <w:p w:rsidR="002C1079" w:rsidRPr="002C1079" w:rsidRDefault="002C1079" w:rsidP="002C1079">
            <w:pPr>
              <w:numPr>
                <w:ilvl w:val="0"/>
                <w:numId w:val="21"/>
              </w:numPr>
              <w:tabs>
                <w:tab w:val="left" w:pos="212"/>
              </w:tabs>
              <w:kinsoku w:val="0"/>
              <w:overflowPunct w:val="0"/>
              <w:autoSpaceDE w:val="0"/>
              <w:autoSpaceDN w:val="0"/>
              <w:adjustRightInd w:val="0"/>
              <w:spacing w:before="4" w:after="0" w:line="240" w:lineRule="auto"/>
              <w:ind w:left="211" w:hanging="109"/>
              <w:rPr>
                <w:rFonts w:ascii="Times New Roman" w:eastAsiaTheme="minorHAnsi" w:hAnsi="Times New Roman"/>
                <w:sz w:val="18"/>
                <w:szCs w:val="18"/>
              </w:rPr>
            </w:pPr>
            <w:proofErr w:type="spellStart"/>
            <w:r w:rsidRPr="002C1079">
              <w:rPr>
                <w:rFonts w:ascii="Times New Roman" w:eastAsiaTheme="minorHAnsi" w:hAnsi="Times New Roman"/>
                <w:sz w:val="18"/>
                <w:szCs w:val="18"/>
              </w:rPr>
              <w:t>funcţia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socială</w:t>
            </w:r>
            <w:proofErr w:type="spellEnd"/>
            <w:r w:rsidRPr="002C1079">
              <w:rPr>
                <w:rFonts w:ascii="Times New Roman" w:eastAsiaTheme="minorHAnsi" w:hAnsi="Times New Roman"/>
                <w:spacing w:val="4"/>
                <w:sz w:val="18"/>
                <w:szCs w:val="18"/>
              </w:rPr>
              <w:t xml:space="preserve"> </w:t>
            </w:r>
            <w:r w:rsidRPr="002C1079">
              <w:rPr>
                <w:rFonts w:ascii="Times New Roman" w:eastAsiaTheme="minorHAnsi" w:hAnsi="Times New Roman"/>
                <w:sz w:val="18"/>
                <w:szCs w:val="18"/>
              </w:rPr>
              <w:t>(</w:t>
            </w:r>
            <w:proofErr w:type="spellStart"/>
            <w:r w:rsidRPr="002C1079">
              <w:rPr>
                <w:rFonts w:ascii="Times New Roman" w:eastAsiaTheme="minorHAnsi" w:hAnsi="Times New Roman"/>
                <w:sz w:val="18"/>
                <w:szCs w:val="18"/>
              </w:rPr>
              <w:t>recreere</w:t>
            </w:r>
            <w:proofErr w:type="spellEnd"/>
            <w:r w:rsidRPr="002C1079">
              <w:rPr>
                <w:rFonts w:ascii="Times New Roman" w:eastAsiaTheme="minorHAnsi" w:hAnsi="Times New Roman"/>
                <w:sz w:val="18"/>
                <w:szCs w:val="18"/>
              </w:rPr>
              <w:t>)</w:t>
            </w:r>
          </w:p>
          <w:p w:rsidR="002C1079" w:rsidRPr="002C1079" w:rsidRDefault="002C1079" w:rsidP="002C1079">
            <w:pPr>
              <w:numPr>
                <w:ilvl w:val="0"/>
                <w:numId w:val="21"/>
              </w:numPr>
              <w:tabs>
                <w:tab w:val="left" w:pos="178"/>
              </w:tabs>
              <w:kinsoku w:val="0"/>
              <w:overflowPunct w:val="0"/>
              <w:autoSpaceDE w:val="0"/>
              <w:autoSpaceDN w:val="0"/>
              <w:adjustRightInd w:val="0"/>
              <w:spacing w:before="14" w:after="0" w:line="156" w:lineRule="exact"/>
              <w:ind w:left="177" w:hanging="123"/>
              <w:rPr>
                <w:rFonts w:ascii="Times New Roman" w:eastAsiaTheme="minorHAnsi" w:hAnsi="Times New Roman"/>
                <w:w w:val="145"/>
                <w:sz w:val="9"/>
                <w:szCs w:val="9"/>
              </w:rPr>
            </w:pPr>
            <w:proofErr w:type="spellStart"/>
            <w:r w:rsidRPr="002C1079">
              <w:rPr>
                <w:rFonts w:ascii="Times New Roman" w:eastAsiaTheme="minorHAnsi" w:hAnsi="Times New Roman"/>
                <w:w w:val="95"/>
                <w:sz w:val="18"/>
                <w:szCs w:val="18"/>
              </w:rPr>
              <w:t>producția_de</w:t>
            </w:r>
            <w:proofErr w:type="spellEnd"/>
            <w:r w:rsidRPr="002C1079">
              <w:rPr>
                <w:rFonts w:ascii="Times New Roman" w:eastAsiaTheme="minorHAnsi" w:hAnsi="Times New Roman"/>
                <w:w w:val="95"/>
                <w:sz w:val="18"/>
                <w:szCs w:val="18"/>
              </w:rPr>
              <w:t xml:space="preserve"> </w:t>
            </w:r>
            <w:proofErr w:type="spellStart"/>
            <w:r w:rsidRPr="002C1079">
              <w:rPr>
                <w:rFonts w:ascii="Times New Roman" w:eastAsiaTheme="minorHAnsi" w:hAnsi="Times New Roman"/>
                <w:w w:val="95"/>
                <w:sz w:val="18"/>
                <w:szCs w:val="18"/>
              </w:rPr>
              <w:t>lemn</w:t>
            </w:r>
            <w:proofErr w:type="spellEnd"/>
            <w:r w:rsidRPr="002C1079">
              <w:rPr>
                <w:rFonts w:ascii="Times New Roman" w:eastAsiaTheme="minorHAnsi" w:hAnsi="Times New Roman"/>
                <w:spacing w:val="7"/>
                <w:w w:val="95"/>
                <w:sz w:val="18"/>
                <w:szCs w:val="18"/>
              </w:rPr>
              <w:t xml:space="preserve"> </w:t>
            </w:r>
            <w:r w:rsidRPr="002C1079">
              <w:rPr>
                <w:rFonts w:ascii="Times New Roman" w:eastAsiaTheme="minorHAnsi" w:hAnsi="Times New Roman"/>
                <w:w w:val="80"/>
                <w:sz w:val="18"/>
                <w:szCs w:val="18"/>
              </w:rPr>
              <w:t>_</w:t>
            </w:r>
          </w:p>
          <w:p w:rsidR="002C1079" w:rsidRPr="002C1079" w:rsidRDefault="002C1079" w:rsidP="002C1079">
            <w:pPr>
              <w:numPr>
                <w:ilvl w:val="0"/>
                <w:numId w:val="21"/>
              </w:numPr>
              <w:pBdr>
                <w:top w:val="single" w:sz="4" w:space="1" w:color="auto"/>
              </w:pBdr>
              <w:tabs>
                <w:tab w:val="left" w:pos="212"/>
              </w:tabs>
              <w:kinsoku w:val="0"/>
              <w:overflowPunct w:val="0"/>
              <w:autoSpaceDE w:val="0"/>
              <w:autoSpaceDN w:val="0"/>
              <w:adjustRightInd w:val="0"/>
              <w:spacing w:after="0" w:line="183" w:lineRule="exact"/>
              <w:ind w:left="211" w:hanging="109"/>
              <w:rPr>
                <w:rFonts w:ascii="Times New Roman" w:eastAsiaTheme="minorHAnsi" w:hAnsi="Times New Roman"/>
                <w:sz w:val="18"/>
                <w:szCs w:val="18"/>
              </w:rPr>
            </w:pPr>
            <w:proofErr w:type="spellStart"/>
            <w:r w:rsidRPr="002C1079">
              <w:rPr>
                <w:rFonts w:ascii="Times New Roman" w:eastAsiaTheme="minorHAnsi" w:hAnsi="Times New Roman"/>
                <w:sz w:val="18"/>
                <w:szCs w:val="18"/>
              </w:rPr>
              <w:t>protecţia</w:t>
            </w:r>
            <w:proofErr w:type="spellEnd"/>
            <w:r w:rsidRPr="002C1079">
              <w:rPr>
                <w:rFonts w:ascii="Times New Roman" w:eastAsiaTheme="minorHAnsi" w:hAnsi="Times New Roman"/>
                <w:spacing w:val="13"/>
                <w:sz w:val="18"/>
                <w:szCs w:val="18"/>
              </w:rPr>
              <w:t xml:space="preserve"> </w:t>
            </w:r>
            <w:proofErr w:type="spellStart"/>
            <w:r w:rsidRPr="002C1079">
              <w:rPr>
                <w:rFonts w:ascii="Times New Roman" w:eastAsiaTheme="minorHAnsi" w:hAnsi="Times New Roman"/>
                <w:sz w:val="18"/>
                <w:szCs w:val="18"/>
              </w:rPr>
              <w:t>apelor</w:t>
            </w:r>
            <w:proofErr w:type="spellEnd"/>
          </w:p>
          <w:p w:rsidR="002C1079" w:rsidRPr="002C1079" w:rsidRDefault="002C1079" w:rsidP="002C1079">
            <w:pPr>
              <w:numPr>
                <w:ilvl w:val="0"/>
                <w:numId w:val="21"/>
              </w:numPr>
              <w:tabs>
                <w:tab w:val="left" w:pos="212"/>
              </w:tabs>
              <w:kinsoku w:val="0"/>
              <w:overflowPunct w:val="0"/>
              <w:autoSpaceDE w:val="0"/>
              <w:autoSpaceDN w:val="0"/>
              <w:adjustRightInd w:val="0"/>
              <w:spacing w:after="0" w:line="206" w:lineRule="exact"/>
              <w:ind w:left="211" w:hanging="114"/>
              <w:rPr>
                <w:rFonts w:ascii="Times New Roman" w:eastAsiaTheme="minorHAnsi" w:hAnsi="Times New Roman"/>
                <w:sz w:val="18"/>
                <w:szCs w:val="18"/>
              </w:rPr>
            </w:pPr>
            <w:proofErr w:type="spellStart"/>
            <w:r w:rsidRPr="002C1079">
              <w:rPr>
                <w:rFonts w:ascii="Times New Roman" w:eastAsiaTheme="minorHAnsi" w:hAnsi="Times New Roman"/>
                <w:sz w:val="18"/>
                <w:szCs w:val="18"/>
              </w:rPr>
              <w:t>protecţia</w:t>
            </w:r>
            <w:proofErr w:type="spellEnd"/>
            <w:r w:rsidRPr="002C1079">
              <w:rPr>
                <w:rFonts w:ascii="Times New Roman" w:eastAsiaTheme="minorHAnsi" w:hAnsi="Times New Roman"/>
                <w:spacing w:val="14"/>
                <w:sz w:val="18"/>
                <w:szCs w:val="18"/>
              </w:rPr>
              <w:t xml:space="preserve"> </w:t>
            </w:r>
            <w:proofErr w:type="spellStart"/>
            <w:r w:rsidRPr="002C1079">
              <w:rPr>
                <w:rFonts w:ascii="Times New Roman" w:eastAsiaTheme="minorHAnsi" w:hAnsi="Times New Roman"/>
                <w:sz w:val="18"/>
                <w:szCs w:val="18"/>
              </w:rPr>
              <w:t>solului</w:t>
            </w:r>
            <w:proofErr w:type="spellEnd"/>
          </w:p>
          <w:p w:rsidR="002C1079" w:rsidRPr="002C1079" w:rsidRDefault="002C1079" w:rsidP="002C1079">
            <w:pPr>
              <w:kinsoku w:val="0"/>
              <w:overflowPunct w:val="0"/>
              <w:autoSpaceDE w:val="0"/>
              <w:autoSpaceDN w:val="0"/>
              <w:adjustRightInd w:val="0"/>
              <w:spacing w:after="0" w:line="207" w:lineRule="exact"/>
              <w:ind w:left="169" w:right="568"/>
              <w:jc w:val="center"/>
              <w:rPr>
                <w:rFonts w:ascii="Times New Roman" w:eastAsiaTheme="minorHAnsi" w:hAnsi="Times New Roman"/>
                <w:sz w:val="24"/>
                <w:szCs w:val="24"/>
              </w:rPr>
            </w:pPr>
            <w:proofErr w:type="spellStart"/>
            <w:r w:rsidRPr="002C1079">
              <w:rPr>
                <w:rFonts w:ascii="Times New Roman" w:eastAsiaTheme="minorHAnsi" w:hAnsi="Times New Roman"/>
                <w:sz w:val="18"/>
                <w:szCs w:val="18"/>
              </w:rPr>
              <w:t>functia</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socială</w:t>
            </w:r>
            <w:proofErr w:type="spellEnd"/>
            <w:r w:rsidRPr="002C1079">
              <w:rPr>
                <w:rFonts w:ascii="Times New Roman" w:eastAsiaTheme="minorHAnsi" w:hAnsi="Times New Roman"/>
                <w:sz w:val="18"/>
                <w:szCs w:val="18"/>
              </w:rPr>
              <w:t xml:space="preserve"> (</w:t>
            </w:r>
            <w:proofErr w:type="spellStart"/>
            <w:r w:rsidRPr="002C1079">
              <w:rPr>
                <w:rFonts w:ascii="Times New Roman" w:eastAsiaTheme="minorHAnsi" w:hAnsi="Times New Roman"/>
                <w:sz w:val="18"/>
                <w:szCs w:val="18"/>
              </w:rPr>
              <w:t>recreere</w:t>
            </w:r>
            <w:proofErr w:type="spellEnd"/>
            <w:r w:rsidRPr="002C1079">
              <w:rPr>
                <w:rFonts w:ascii="Times New Roman" w:eastAsiaTheme="minorHAnsi" w:hAnsi="Times New Roman"/>
                <w:sz w:val="18"/>
                <w:szCs w:val="18"/>
              </w:rPr>
              <w:t>)</w:t>
            </w:r>
          </w:p>
        </w:tc>
        <w:tc>
          <w:tcPr>
            <w:tcW w:w="1365" w:type="dxa"/>
            <w:vMerge w:val="restart"/>
            <w:tcBorders>
              <w:top w:val="single" w:sz="11" w:space="0" w:color="000000"/>
              <w:left w:val="single" w:sz="2"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10" w:after="0" w:line="240" w:lineRule="auto"/>
              <w:rPr>
                <w:rFonts w:ascii="Times New Roman" w:eastAsiaTheme="minorHAnsi" w:hAnsi="Times New Roman"/>
                <w:sz w:val="27"/>
                <w:szCs w:val="27"/>
              </w:rPr>
            </w:pPr>
          </w:p>
          <w:p w:rsidR="002C1079" w:rsidRPr="002C1079" w:rsidRDefault="002C1079" w:rsidP="002C1079">
            <w:pPr>
              <w:kinsoku w:val="0"/>
              <w:overflowPunct w:val="0"/>
              <w:autoSpaceDE w:val="0"/>
              <w:autoSpaceDN w:val="0"/>
              <w:adjustRightInd w:val="0"/>
              <w:spacing w:after="0" w:line="240" w:lineRule="auto"/>
              <w:ind w:right="23"/>
              <w:jc w:val="center"/>
              <w:rPr>
                <w:rFonts w:ascii="Times New Roman" w:eastAsiaTheme="minorHAnsi" w:hAnsi="Times New Roman"/>
                <w:w w:val="104"/>
                <w:sz w:val="18"/>
                <w:szCs w:val="18"/>
              </w:rPr>
            </w:pPr>
            <w:r>
              <w:rPr>
                <w:rFonts w:ascii="Times New Roman" w:eastAsiaTheme="minorHAnsi" w:hAnsi="Times New Roman"/>
                <w:w w:val="104"/>
                <w:sz w:val="18"/>
                <w:szCs w:val="18"/>
              </w:rPr>
              <w:t>5</w:t>
            </w:r>
          </w:p>
          <w:p w:rsidR="002C1079" w:rsidRPr="002C1079" w:rsidRDefault="002C1079" w:rsidP="002C1079">
            <w:pPr>
              <w:kinsoku w:val="0"/>
              <w:overflowPunct w:val="0"/>
              <w:autoSpaceDE w:val="0"/>
              <w:autoSpaceDN w:val="0"/>
              <w:adjustRightInd w:val="0"/>
              <w:spacing w:before="7" w:after="0" w:line="240" w:lineRule="auto"/>
              <w:rPr>
                <w:rFonts w:ascii="Times New Roman" w:eastAsiaTheme="minorHAnsi" w:hAnsi="Times New Roman"/>
                <w:sz w:val="18"/>
                <w:szCs w:val="18"/>
              </w:rPr>
            </w:pPr>
          </w:p>
          <w:p w:rsidR="002C1079" w:rsidRDefault="002C1079" w:rsidP="002C1079">
            <w:pPr>
              <w:kinsoku w:val="0"/>
              <w:overflowPunct w:val="0"/>
              <w:autoSpaceDE w:val="0"/>
              <w:autoSpaceDN w:val="0"/>
              <w:adjustRightInd w:val="0"/>
              <w:spacing w:after="0" w:line="240" w:lineRule="auto"/>
              <w:ind w:right="36"/>
              <w:jc w:val="center"/>
              <w:rPr>
                <w:rFonts w:ascii="Times New Roman" w:eastAsiaTheme="minorHAnsi" w:hAnsi="Times New Roman"/>
                <w:w w:val="95"/>
                <w:sz w:val="17"/>
                <w:szCs w:val="17"/>
              </w:rPr>
            </w:pPr>
          </w:p>
          <w:p w:rsidR="002C1079" w:rsidRPr="002C1079" w:rsidRDefault="002C1079" w:rsidP="002C1079">
            <w:pPr>
              <w:kinsoku w:val="0"/>
              <w:overflowPunct w:val="0"/>
              <w:autoSpaceDE w:val="0"/>
              <w:autoSpaceDN w:val="0"/>
              <w:adjustRightInd w:val="0"/>
              <w:spacing w:after="0" w:line="240" w:lineRule="auto"/>
              <w:ind w:right="36"/>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95" w:type="dxa"/>
            <w:vMerge w:val="restart"/>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kinsoku w:val="0"/>
              <w:overflowPunct w:val="0"/>
              <w:autoSpaceDE w:val="0"/>
              <w:autoSpaceDN w:val="0"/>
              <w:adjustRightInd w:val="0"/>
              <w:spacing w:after="0" w:line="240" w:lineRule="auto"/>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before="118" w:after="0" w:line="240" w:lineRule="auto"/>
              <w:ind w:left="181" w:right="66"/>
              <w:jc w:val="center"/>
              <w:rPr>
                <w:rFonts w:ascii="Times New Roman" w:eastAsiaTheme="minorHAnsi" w:hAnsi="Times New Roman"/>
                <w:w w:val="105"/>
                <w:sz w:val="17"/>
                <w:szCs w:val="17"/>
              </w:rPr>
            </w:pPr>
            <w:r w:rsidRPr="002C1079">
              <w:rPr>
                <w:rFonts w:ascii="Times New Roman" w:eastAsiaTheme="minorHAnsi" w:hAnsi="Times New Roman"/>
                <w:w w:val="105"/>
                <w:sz w:val="17"/>
                <w:szCs w:val="17"/>
              </w:rPr>
              <w:t>1173,0</w:t>
            </w:r>
          </w:p>
          <w:p w:rsidR="002C1079" w:rsidRPr="002C1079" w:rsidRDefault="002C1079" w:rsidP="002C1079">
            <w:pPr>
              <w:kinsoku w:val="0"/>
              <w:overflowPunct w:val="0"/>
              <w:autoSpaceDE w:val="0"/>
              <w:autoSpaceDN w:val="0"/>
              <w:adjustRightInd w:val="0"/>
              <w:spacing w:after="0" w:line="240" w:lineRule="auto"/>
              <w:rPr>
                <w:rFonts w:ascii="Times New Roman" w:eastAsiaTheme="minorHAnsi" w:hAnsi="Times New Roman"/>
                <w:sz w:val="18"/>
                <w:szCs w:val="18"/>
              </w:rPr>
            </w:pPr>
          </w:p>
          <w:p w:rsidR="002C1079" w:rsidRDefault="002C1079" w:rsidP="002C1079">
            <w:pPr>
              <w:kinsoku w:val="0"/>
              <w:overflowPunct w:val="0"/>
              <w:autoSpaceDE w:val="0"/>
              <w:autoSpaceDN w:val="0"/>
              <w:adjustRightInd w:val="0"/>
              <w:spacing w:after="0" w:line="240" w:lineRule="auto"/>
              <w:ind w:left="182" w:right="66"/>
              <w:jc w:val="center"/>
              <w:rPr>
                <w:rFonts w:ascii="Times New Roman" w:eastAsiaTheme="minorHAnsi" w:hAnsi="Times New Roman"/>
                <w:sz w:val="18"/>
                <w:szCs w:val="18"/>
              </w:rPr>
            </w:pPr>
          </w:p>
          <w:p w:rsidR="002C1079" w:rsidRDefault="002C1079" w:rsidP="002C1079">
            <w:pPr>
              <w:kinsoku w:val="0"/>
              <w:overflowPunct w:val="0"/>
              <w:autoSpaceDE w:val="0"/>
              <w:autoSpaceDN w:val="0"/>
              <w:adjustRightInd w:val="0"/>
              <w:spacing w:after="0" w:line="240" w:lineRule="auto"/>
              <w:ind w:left="182" w:right="66"/>
              <w:jc w:val="center"/>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after="0" w:line="240" w:lineRule="auto"/>
              <w:ind w:left="182" w:right="66"/>
              <w:jc w:val="center"/>
              <w:rPr>
                <w:rFonts w:ascii="Times New Roman" w:eastAsiaTheme="minorHAnsi" w:hAnsi="Times New Roman"/>
                <w:sz w:val="24"/>
                <w:szCs w:val="24"/>
              </w:rPr>
            </w:pPr>
            <w:r w:rsidRPr="002C1079">
              <w:rPr>
                <w:rFonts w:ascii="Times New Roman" w:eastAsiaTheme="minorHAnsi" w:hAnsi="Times New Roman"/>
                <w:sz w:val="18"/>
                <w:szCs w:val="18"/>
              </w:rPr>
              <w:t>2417,9</w:t>
            </w:r>
          </w:p>
        </w:tc>
        <w:tc>
          <w:tcPr>
            <w:tcW w:w="674" w:type="dxa"/>
            <w:vMerge w:val="restart"/>
            <w:tcBorders>
              <w:top w:val="single" w:sz="11" w:space="0" w:color="000000"/>
              <w:left w:val="single" w:sz="2" w:space="0" w:color="000000"/>
              <w:bottom w:val="single" w:sz="11" w:space="0" w:color="000000"/>
              <w:right w:val="single" w:sz="11" w:space="0" w:color="000000"/>
            </w:tcBorders>
          </w:tcPr>
          <w:p w:rsidR="002C1079" w:rsidRPr="002C1079" w:rsidRDefault="002C1079" w:rsidP="002C1079">
            <w:pPr>
              <w:kinsoku w:val="0"/>
              <w:overflowPunct w:val="0"/>
              <w:autoSpaceDE w:val="0"/>
              <w:autoSpaceDN w:val="0"/>
              <w:adjustRightInd w:val="0"/>
              <w:spacing w:after="0" w:line="240" w:lineRule="auto"/>
              <w:rPr>
                <w:rFonts w:ascii="Times New Roman" w:eastAsiaTheme="minorHAnsi" w:hAnsi="Times New Roman"/>
                <w:sz w:val="18"/>
                <w:szCs w:val="18"/>
              </w:rPr>
            </w:pPr>
          </w:p>
          <w:p w:rsidR="002C1079" w:rsidRPr="002C1079" w:rsidRDefault="002C1079" w:rsidP="002C1079">
            <w:pPr>
              <w:kinsoku w:val="0"/>
              <w:overflowPunct w:val="0"/>
              <w:autoSpaceDE w:val="0"/>
              <w:autoSpaceDN w:val="0"/>
              <w:adjustRightInd w:val="0"/>
              <w:spacing w:before="123" w:after="0" w:line="240" w:lineRule="auto"/>
              <w:ind w:left="297"/>
              <w:rPr>
                <w:rFonts w:ascii="Times New Roman" w:eastAsiaTheme="minorHAnsi" w:hAnsi="Times New Roman"/>
                <w:w w:val="105"/>
                <w:sz w:val="17"/>
                <w:szCs w:val="17"/>
              </w:rPr>
            </w:pPr>
            <w:r w:rsidRPr="002C1079">
              <w:rPr>
                <w:rFonts w:ascii="Times New Roman" w:eastAsiaTheme="minorHAnsi" w:hAnsi="Times New Roman"/>
                <w:w w:val="105"/>
                <w:sz w:val="17"/>
                <w:szCs w:val="17"/>
              </w:rPr>
              <w:t>33</w:t>
            </w:r>
          </w:p>
          <w:p w:rsidR="002C1079" w:rsidRDefault="002C1079" w:rsidP="002C1079">
            <w:pPr>
              <w:kinsoku w:val="0"/>
              <w:overflowPunct w:val="0"/>
              <w:autoSpaceDE w:val="0"/>
              <w:autoSpaceDN w:val="0"/>
              <w:adjustRightInd w:val="0"/>
              <w:spacing w:after="0" w:line="240" w:lineRule="auto"/>
              <w:ind w:left="296"/>
              <w:rPr>
                <w:rFonts w:ascii="Times New Roman" w:eastAsiaTheme="minorHAnsi" w:hAnsi="Times New Roman"/>
                <w:w w:val="105"/>
                <w:sz w:val="17"/>
                <w:szCs w:val="17"/>
              </w:rPr>
            </w:pPr>
          </w:p>
          <w:p w:rsidR="002C1079" w:rsidRDefault="002C1079" w:rsidP="002C1079">
            <w:pPr>
              <w:kinsoku w:val="0"/>
              <w:overflowPunct w:val="0"/>
              <w:autoSpaceDE w:val="0"/>
              <w:autoSpaceDN w:val="0"/>
              <w:adjustRightInd w:val="0"/>
              <w:spacing w:after="0" w:line="240" w:lineRule="auto"/>
              <w:ind w:left="296"/>
              <w:rPr>
                <w:rFonts w:ascii="Times New Roman" w:eastAsiaTheme="minorHAnsi" w:hAnsi="Times New Roman"/>
                <w:w w:val="105"/>
                <w:sz w:val="17"/>
                <w:szCs w:val="17"/>
              </w:rPr>
            </w:pPr>
          </w:p>
          <w:p w:rsidR="002C1079" w:rsidRDefault="002C1079" w:rsidP="002C1079">
            <w:pPr>
              <w:kinsoku w:val="0"/>
              <w:overflowPunct w:val="0"/>
              <w:autoSpaceDE w:val="0"/>
              <w:autoSpaceDN w:val="0"/>
              <w:adjustRightInd w:val="0"/>
              <w:spacing w:after="0" w:line="240" w:lineRule="auto"/>
              <w:ind w:left="296"/>
              <w:rPr>
                <w:rFonts w:ascii="Times New Roman" w:eastAsiaTheme="minorHAnsi" w:hAnsi="Times New Roman"/>
                <w:w w:val="105"/>
                <w:sz w:val="17"/>
                <w:szCs w:val="17"/>
              </w:rPr>
            </w:pPr>
          </w:p>
          <w:p w:rsidR="002C1079" w:rsidRPr="002C1079" w:rsidRDefault="002C1079" w:rsidP="002C1079">
            <w:pPr>
              <w:kinsoku w:val="0"/>
              <w:overflowPunct w:val="0"/>
              <w:autoSpaceDE w:val="0"/>
              <w:autoSpaceDN w:val="0"/>
              <w:adjustRightInd w:val="0"/>
              <w:spacing w:after="0" w:line="240" w:lineRule="auto"/>
              <w:ind w:left="296"/>
              <w:rPr>
                <w:rFonts w:ascii="Times New Roman" w:eastAsiaTheme="minorHAnsi" w:hAnsi="Times New Roman"/>
                <w:sz w:val="24"/>
                <w:szCs w:val="24"/>
              </w:rPr>
            </w:pPr>
            <w:r w:rsidRPr="002C1079">
              <w:rPr>
                <w:rFonts w:ascii="Times New Roman" w:eastAsiaTheme="minorHAnsi" w:hAnsi="Times New Roman"/>
                <w:w w:val="105"/>
                <w:sz w:val="17"/>
                <w:szCs w:val="17"/>
              </w:rPr>
              <w:t>77</w:t>
            </w:r>
          </w:p>
        </w:tc>
      </w:tr>
      <w:tr w:rsidR="002C1079" w:rsidRPr="002C1079" w:rsidTr="002C1079">
        <w:tblPrEx>
          <w:tblCellMar>
            <w:top w:w="0" w:type="dxa"/>
            <w:left w:w="0" w:type="dxa"/>
            <w:bottom w:w="0" w:type="dxa"/>
            <w:right w:w="0" w:type="dxa"/>
          </w:tblCellMar>
        </w:tblPrEx>
        <w:trPr>
          <w:trHeight w:hRule="exact" w:val="847"/>
        </w:trPr>
        <w:tc>
          <w:tcPr>
            <w:tcW w:w="1277" w:type="dxa"/>
            <w:tcBorders>
              <w:top w:val="single" w:sz="2" w:space="0" w:color="000000"/>
              <w:left w:val="single" w:sz="11"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6" w:after="0" w:line="240" w:lineRule="auto"/>
              <w:ind w:right="7"/>
              <w:jc w:val="center"/>
              <w:rPr>
                <w:rFonts w:ascii="Times New Roman" w:eastAsiaTheme="minorHAnsi" w:hAnsi="Times New Roman"/>
                <w:w w:val="98"/>
                <w:sz w:val="18"/>
                <w:szCs w:val="18"/>
              </w:rPr>
            </w:pPr>
            <w:r w:rsidRPr="002C1079">
              <w:rPr>
                <w:rFonts w:ascii="Times New Roman" w:eastAsiaTheme="minorHAnsi" w:hAnsi="Times New Roman"/>
                <w:w w:val="98"/>
                <w:sz w:val="18"/>
                <w:szCs w:val="18"/>
              </w:rPr>
              <w:t>2</w:t>
            </w:r>
          </w:p>
          <w:p w:rsidR="002C1079" w:rsidRPr="002C1079" w:rsidRDefault="002C1079" w:rsidP="002C1079">
            <w:pPr>
              <w:kinsoku w:val="0"/>
              <w:overflowPunct w:val="0"/>
              <w:autoSpaceDE w:val="0"/>
              <w:autoSpaceDN w:val="0"/>
              <w:adjustRightInd w:val="0"/>
              <w:spacing w:before="8" w:after="0" w:line="240" w:lineRule="auto"/>
              <w:ind w:left="391" w:right="436"/>
              <w:jc w:val="center"/>
              <w:rPr>
                <w:rFonts w:ascii="Times New Roman" w:eastAsiaTheme="minorHAnsi" w:hAnsi="Times New Roman"/>
                <w:sz w:val="17"/>
                <w:szCs w:val="17"/>
              </w:rPr>
            </w:pPr>
            <w:r w:rsidRPr="002C1079">
              <w:rPr>
                <w:rFonts w:ascii="Times New Roman" w:eastAsiaTheme="minorHAnsi" w:hAnsi="Times New Roman"/>
                <w:sz w:val="17"/>
                <w:szCs w:val="17"/>
              </w:rPr>
              <w:t>1</w:t>
            </w:r>
            <w:r>
              <w:rPr>
                <w:rFonts w:ascii="Times New Roman" w:eastAsiaTheme="minorHAnsi" w:hAnsi="Times New Roman"/>
                <w:sz w:val="17"/>
                <w:szCs w:val="17"/>
              </w:rPr>
              <w:t>B</w:t>
            </w:r>
          </w:p>
          <w:p w:rsidR="002C1079" w:rsidRPr="002C1079" w:rsidRDefault="002C1079" w:rsidP="002C1079">
            <w:pPr>
              <w:kinsoku w:val="0"/>
              <w:overflowPunct w:val="0"/>
              <w:autoSpaceDE w:val="0"/>
              <w:autoSpaceDN w:val="0"/>
              <w:adjustRightInd w:val="0"/>
              <w:spacing w:before="10" w:after="0" w:line="240" w:lineRule="auto"/>
              <w:ind w:left="391" w:right="455"/>
              <w:jc w:val="center"/>
              <w:rPr>
                <w:rFonts w:ascii="Times New Roman" w:eastAsiaTheme="minorHAnsi" w:hAnsi="Times New Roman"/>
                <w:sz w:val="24"/>
                <w:szCs w:val="24"/>
              </w:rPr>
            </w:pPr>
            <w:r w:rsidRPr="002C1079">
              <w:rPr>
                <w:rFonts w:ascii="Times New Roman" w:eastAsiaTheme="minorHAnsi" w:hAnsi="Times New Roman"/>
                <w:w w:val="105"/>
                <w:sz w:val="17"/>
                <w:szCs w:val="17"/>
              </w:rPr>
              <w:t>TVI</w:t>
            </w:r>
          </w:p>
        </w:tc>
        <w:tc>
          <w:tcPr>
            <w:tcW w:w="283" w:type="dxa"/>
            <w:tcBorders>
              <w:top w:val="single" w:sz="2" w:space="0" w:color="000000"/>
              <w:left w:val="single" w:sz="4" w:space="0" w:color="000000"/>
              <w:bottom w:val="single" w:sz="11" w:space="0" w:color="000000"/>
              <w:right w:val="none" w:sz="6" w:space="0" w:color="auto"/>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3267" w:type="dxa"/>
            <w:vMerge/>
            <w:tcBorders>
              <w:top w:val="single" w:sz="11" w:space="0" w:color="000000"/>
              <w:left w:val="none" w:sz="6" w:space="0" w:color="auto"/>
              <w:bottom w:val="single" w:sz="11" w:space="0" w:color="000000"/>
              <w:right w:val="single" w:sz="4" w:space="0" w:color="000000"/>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2767" w:type="dxa"/>
            <w:vMerge/>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1365" w:type="dxa"/>
            <w:vMerge/>
            <w:tcBorders>
              <w:top w:val="single" w:sz="11" w:space="0" w:color="000000"/>
              <w:left w:val="single" w:sz="2" w:space="0" w:color="000000"/>
              <w:bottom w:val="single" w:sz="11" w:space="0" w:color="000000"/>
              <w:right w:val="single" w:sz="4" w:space="0" w:color="000000"/>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895" w:type="dxa"/>
            <w:vMerge/>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c>
          <w:tcPr>
            <w:tcW w:w="674" w:type="dxa"/>
            <w:vMerge/>
            <w:tcBorders>
              <w:top w:val="single" w:sz="11" w:space="0" w:color="000000"/>
              <w:left w:val="single" w:sz="2" w:space="0" w:color="000000"/>
              <w:bottom w:val="single" w:sz="11" w:space="0" w:color="000000"/>
              <w:right w:val="single" w:sz="11" w:space="0" w:color="000000"/>
            </w:tcBorders>
          </w:tcPr>
          <w:p w:rsidR="002C1079" w:rsidRPr="002C1079" w:rsidRDefault="002C1079" w:rsidP="002C1079">
            <w:pPr>
              <w:autoSpaceDE w:val="0"/>
              <w:autoSpaceDN w:val="0"/>
              <w:adjustRightInd w:val="0"/>
              <w:spacing w:after="0" w:line="240" w:lineRule="auto"/>
              <w:rPr>
                <w:rFonts w:ascii="Times New Roman" w:eastAsiaTheme="minorHAnsi" w:hAnsi="Times New Roman"/>
                <w:sz w:val="24"/>
                <w:szCs w:val="24"/>
              </w:rPr>
            </w:pPr>
          </w:p>
        </w:tc>
      </w:tr>
      <w:tr w:rsidR="002C1079" w:rsidRPr="002C1079" w:rsidTr="002C1079">
        <w:tblPrEx>
          <w:tblCellMar>
            <w:top w:w="0" w:type="dxa"/>
            <w:left w:w="0" w:type="dxa"/>
            <w:bottom w:w="0" w:type="dxa"/>
            <w:right w:w="0" w:type="dxa"/>
          </w:tblCellMar>
        </w:tblPrEx>
        <w:trPr>
          <w:trHeight w:hRule="exact" w:val="242"/>
        </w:trPr>
        <w:tc>
          <w:tcPr>
            <w:tcW w:w="4827" w:type="dxa"/>
            <w:gridSpan w:val="3"/>
            <w:tcBorders>
              <w:top w:val="single" w:sz="11" w:space="0" w:color="000000"/>
              <w:left w:val="single" w:sz="11"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15" w:after="0" w:line="240" w:lineRule="auto"/>
              <w:ind w:left="92"/>
              <w:rPr>
                <w:rFonts w:ascii="Times New Roman" w:eastAsiaTheme="minorHAnsi" w:hAnsi="Times New Roman"/>
                <w:sz w:val="24"/>
                <w:szCs w:val="24"/>
              </w:rPr>
            </w:pPr>
            <w:r w:rsidRPr="002C1079">
              <w:rPr>
                <w:rFonts w:ascii="Times New Roman" w:eastAsiaTheme="minorHAnsi" w:hAnsi="Times New Roman"/>
                <w:b/>
                <w:bCs/>
                <w:w w:val="105"/>
                <w:sz w:val="17"/>
                <w:szCs w:val="17"/>
              </w:rPr>
              <w:t>Total</w:t>
            </w:r>
          </w:p>
        </w:tc>
        <w:tc>
          <w:tcPr>
            <w:tcW w:w="2767" w:type="dxa"/>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kinsoku w:val="0"/>
              <w:overflowPunct w:val="0"/>
              <w:autoSpaceDE w:val="0"/>
              <w:autoSpaceDN w:val="0"/>
              <w:adjustRightInd w:val="0"/>
              <w:spacing w:after="0" w:line="193" w:lineRule="exact"/>
              <w:ind w:left="94"/>
              <w:rPr>
                <w:rFonts w:ascii="Times New Roman" w:eastAsiaTheme="minorHAnsi" w:hAnsi="Times New Roman"/>
                <w:sz w:val="24"/>
                <w:szCs w:val="24"/>
              </w:rPr>
            </w:pPr>
            <w:r w:rsidRPr="002C1079">
              <w:rPr>
                <w:rFonts w:ascii="Times New Roman" w:eastAsiaTheme="minorHAnsi" w:hAnsi="Times New Roman"/>
                <w:w w:val="106"/>
                <w:sz w:val="26"/>
                <w:szCs w:val="26"/>
              </w:rPr>
              <w:t>.</w:t>
            </w:r>
          </w:p>
        </w:tc>
        <w:tc>
          <w:tcPr>
            <w:tcW w:w="1365" w:type="dxa"/>
            <w:tcBorders>
              <w:top w:val="single" w:sz="11" w:space="0" w:color="000000"/>
              <w:left w:val="single" w:sz="2" w:space="0" w:color="000000"/>
              <w:bottom w:val="single" w:sz="11" w:space="0" w:color="000000"/>
              <w:right w:val="single" w:sz="4" w:space="0" w:color="000000"/>
            </w:tcBorders>
          </w:tcPr>
          <w:p w:rsidR="002C1079" w:rsidRPr="002C1079" w:rsidRDefault="002C1079" w:rsidP="002C1079">
            <w:pPr>
              <w:kinsoku w:val="0"/>
              <w:overflowPunct w:val="0"/>
              <w:autoSpaceDE w:val="0"/>
              <w:autoSpaceDN w:val="0"/>
              <w:adjustRightInd w:val="0"/>
              <w:spacing w:before="6" w:after="0" w:line="240" w:lineRule="auto"/>
              <w:ind w:left="18" w:right="45"/>
              <w:jc w:val="center"/>
              <w:rPr>
                <w:rFonts w:ascii="Times New Roman" w:eastAsiaTheme="minorHAnsi" w:hAnsi="Times New Roman"/>
                <w:sz w:val="24"/>
                <w:szCs w:val="24"/>
              </w:rPr>
            </w:pPr>
            <w:r w:rsidRPr="002C1079">
              <w:rPr>
                <w:rFonts w:ascii="Times New Roman" w:eastAsiaTheme="minorHAnsi" w:hAnsi="Times New Roman"/>
                <w:b/>
                <w:bCs/>
                <w:w w:val="105"/>
                <w:sz w:val="17"/>
                <w:szCs w:val="17"/>
              </w:rPr>
              <w:t>4,3</w:t>
            </w:r>
          </w:p>
        </w:tc>
        <w:tc>
          <w:tcPr>
            <w:tcW w:w="895" w:type="dxa"/>
            <w:tcBorders>
              <w:top w:val="single" w:sz="11" w:space="0" w:color="000000"/>
              <w:left w:val="single" w:sz="4" w:space="0" w:color="000000"/>
              <w:bottom w:val="single" w:sz="11" w:space="0" w:color="000000"/>
              <w:right w:val="single" w:sz="2" w:space="0" w:color="000000"/>
            </w:tcBorders>
          </w:tcPr>
          <w:p w:rsidR="002C1079" w:rsidRPr="002C1079" w:rsidRDefault="002C1079" w:rsidP="002C1079">
            <w:pPr>
              <w:kinsoku w:val="0"/>
              <w:overflowPunct w:val="0"/>
              <w:autoSpaceDE w:val="0"/>
              <w:autoSpaceDN w:val="0"/>
              <w:adjustRightInd w:val="0"/>
              <w:spacing w:before="6" w:after="0" w:line="240" w:lineRule="auto"/>
              <w:ind w:left="235"/>
              <w:rPr>
                <w:rFonts w:ascii="Times New Roman" w:eastAsiaTheme="minorHAnsi" w:hAnsi="Times New Roman"/>
                <w:sz w:val="24"/>
                <w:szCs w:val="24"/>
              </w:rPr>
            </w:pPr>
            <w:r w:rsidRPr="002C1079">
              <w:rPr>
                <w:rFonts w:ascii="Times New Roman" w:eastAsiaTheme="minorHAnsi" w:hAnsi="Times New Roman"/>
                <w:b/>
                <w:bCs/>
                <w:w w:val="105"/>
                <w:sz w:val="17"/>
                <w:szCs w:val="17"/>
              </w:rPr>
              <w:t>3590,9</w:t>
            </w:r>
          </w:p>
        </w:tc>
        <w:tc>
          <w:tcPr>
            <w:tcW w:w="674" w:type="dxa"/>
            <w:tcBorders>
              <w:top w:val="single" w:sz="11" w:space="0" w:color="000000"/>
              <w:left w:val="single" w:sz="2" w:space="0" w:color="000000"/>
              <w:bottom w:val="single" w:sz="11" w:space="0" w:color="000000"/>
              <w:right w:val="single" w:sz="11" w:space="0" w:color="000000"/>
            </w:tcBorders>
          </w:tcPr>
          <w:p w:rsidR="002C1079" w:rsidRPr="002C1079" w:rsidRDefault="002C1079" w:rsidP="002C1079">
            <w:pPr>
              <w:kinsoku w:val="0"/>
              <w:overflowPunct w:val="0"/>
              <w:autoSpaceDE w:val="0"/>
              <w:autoSpaceDN w:val="0"/>
              <w:adjustRightInd w:val="0"/>
              <w:spacing w:before="11" w:after="0" w:line="240" w:lineRule="auto"/>
              <w:ind w:left="238"/>
              <w:rPr>
                <w:rFonts w:ascii="Times New Roman" w:eastAsiaTheme="minorHAnsi" w:hAnsi="Times New Roman"/>
                <w:sz w:val="24"/>
                <w:szCs w:val="24"/>
              </w:rPr>
            </w:pPr>
            <w:r w:rsidRPr="002C1079">
              <w:rPr>
                <w:rFonts w:ascii="Times New Roman" w:eastAsiaTheme="minorHAnsi" w:hAnsi="Times New Roman"/>
                <w:b/>
                <w:bCs/>
                <w:w w:val="110"/>
                <w:sz w:val="17"/>
                <w:szCs w:val="17"/>
              </w:rPr>
              <w:t>100</w:t>
            </w:r>
          </w:p>
        </w:tc>
      </w:tr>
    </w:tbl>
    <w:p w:rsidR="002C1079" w:rsidRDefault="002C1079" w:rsidP="00EA144E">
      <w:pPr>
        <w:tabs>
          <w:tab w:val="right" w:pos="9356"/>
        </w:tabs>
        <w:spacing w:after="0" w:line="240" w:lineRule="auto"/>
        <w:ind w:firstLine="567"/>
        <w:jc w:val="both"/>
        <w:rPr>
          <w:rFonts w:ascii="Times New Roman" w:hAnsi="Times New Roman"/>
          <w:sz w:val="24"/>
          <w:szCs w:val="24"/>
          <w:lang w:val="ro-RO"/>
        </w:rPr>
      </w:pPr>
    </w:p>
    <w:p w:rsidR="002C1079" w:rsidRDefault="002C1079" w:rsidP="00EA144E">
      <w:pPr>
        <w:tabs>
          <w:tab w:val="right" w:pos="9356"/>
        </w:tabs>
        <w:spacing w:after="0" w:line="240" w:lineRule="auto"/>
        <w:ind w:firstLine="567"/>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8A190E">
        <w:rPr>
          <w:rFonts w:ascii="Times New Roman" w:hAnsi="Times New Roman"/>
          <w:sz w:val="24"/>
          <w:szCs w:val="24"/>
          <w:lang w:val="ro-RO"/>
        </w:rPr>
        <w:t>-</w:t>
      </w:r>
      <w:r w:rsidR="002C1079" w:rsidRPr="002C1079">
        <w:rPr>
          <w:rFonts w:ascii="Times New Roman" w:hAnsi="Times New Roman"/>
          <w:sz w:val="24"/>
          <w:szCs w:val="24"/>
          <w:lang w:val="ro-RO"/>
        </w:rPr>
        <w:t xml:space="preserve">ROSPA 0034 Depresiunea și Munții Ciucului, suprapuse și peste ROSCI 0323 Munții </w:t>
      </w:r>
      <w:proofErr w:type="spellStart"/>
      <w:r w:rsidR="002C1079" w:rsidRPr="002C1079">
        <w:rPr>
          <w:rFonts w:ascii="Times New Roman" w:hAnsi="Times New Roman"/>
          <w:sz w:val="24"/>
          <w:szCs w:val="24"/>
          <w:lang w:val="ro-RO"/>
        </w:rPr>
        <w:t>Ciucului-</w:t>
      </w:r>
      <w:proofErr w:type="spellEnd"/>
      <w:r w:rsidR="002C1079" w:rsidRPr="002C1079">
        <w:rPr>
          <w:rFonts w:ascii="Times New Roman" w:hAnsi="Times New Roman"/>
          <w:sz w:val="24"/>
          <w:szCs w:val="24"/>
          <w:lang w:val="ro-RO"/>
        </w:rPr>
        <w:t xml:space="preserve"> parcelele 1-3 cu o suprafață totală de 23,8 ha, respectiv ROSCI 0327 Nemira Lapoș, parcelele 96-132 cu o suprafață de 1149,2 ha</w:t>
      </w:r>
      <w:r w:rsidR="008D4F7D">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2C1079">
        <w:rPr>
          <w:rFonts w:ascii="Times New Roman" w:hAnsi="Times New Roman"/>
          <w:szCs w:val="24"/>
          <w:lang w:val="ro-RO"/>
        </w:rPr>
        <w:t>3537,1</w:t>
      </w:r>
      <w:r w:rsidR="00F62E65">
        <w:rPr>
          <w:rFonts w:ascii="Times New Roman" w:hAnsi="Times New Roman"/>
          <w:szCs w:val="24"/>
          <w:lang w:val="ro-RO"/>
        </w:rPr>
        <w:t>0</w:t>
      </w:r>
      <w:r w:rsidRPr="00EA144E">
        <w:rPr>
          <w:rFonts w:ascii="Times New Roman" w:hAnsi="Times New Roman"/>
          <w:szCs w:val="24"/>
          <w:lang w:val="ro-RO"/>
        </w:rPr>
        <w:t xml:space="preserve"> ha;</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S.U.P... A" au fost incluse toate </w:t>
      </w:r>
      <w:proofErr w:type="spellStart"/>
      <w:r w:rsidRPr="00EA144E">
        <w:rPr>
          <w:rFonts w:ascii="Times New Roman" w:hAnsi="Times New Roman"/>
          <w:szCs w:val="24"/>
          <w:lang w:val="ro-RO"/>
        </w:rPr>
        <w:t>arboretele</w:t>
      </w:r>
      <w:proofErr w:type="spellEnd"/>
      <w:r w:rsidRPr="00EA144E">
        <w:rPr>
          <w:rFonts w:ascii="Times New Roman" w:hAnsi="Times New Roman"/>
          <w:szCs w:val="24"/>
          <w:lang w:val="ro-RO"/>
        </w:rPr>
        <w:t xml:space="preserve"> încadrate în grupa a 2-a precum şi cele din g</w:t>
      </w:r>
      <w:r w:rsidR="00E602BB">
        <w:rPr>
          <w:rFonts w:ascii="Times New Roman" w:hAnsi="Times New Roman"/>
          <w:szCs w:val="24"/>
          <w:lang w:val="ro-RO"/>
        </w:rPr>
        <w:t>rupa 1 categoriile func</w:t>
      </w:r>
      <w:r w:rsidR="00376E06">
        <w:rPr>
          <w:rFonts w:ascii="Times New Roman" w:hAnsi="Times New Roman"/>
          <w:szCs w:val="24"/>
          <w:lang w:val="ro-RO"/>
        </w:rPr>
        <w:t>ț</w:t>
      </w:r>
      <w:r w:rsidR="00E602BB">
        <w:rPr>
          <w:rFonts w:ascii="Times New Roman" w:hAnsi="Times New Roman"/>
          <w:szCs w:val="24"/>
          <w:lang w:val="ro-RO"/>
        </w:rPr>
        <w:t xml:space="preserve">ionale </w:t>
      </w:r>
      <w:r w:rsidRPr="00EA144E">
        <w:rPr>
          <w:rFonts w:ascii="Times New Roman" w:hAnsi="Times New Roman"/>
          <w:szCs w:val="24"/>
          <w:lang w:val="ro-RO"/>
        </w:rPr>
        <w:t xml:space="preserve"> </w:t>
      </w:r>
      <w:r w:rsidR="00F62E65">
        <w:rPr>
          <w:rFonts w:ascii="Times New Roman" w:hAnsi="Times New Roman"/>
          <w:szCs w:val="24"/>
          <w:lang w:val="ro-RO"/>
        </w:rPr>
        <w:t>5L</w:t>
      </w:r>
      <w:r w:rsidRPr="00EA144E">
        <w:rPr>
          <w:rFonts w:ascii="Times New Roman" w:hAnsi="Times New Roman"/>
          <w:szCs w:val="24"/>
          <w:lang w:val="ro-RO"/>
        </w:rPr>
        <w:t xml:space="preserve">. Prin tratamentele adoptate din aceste </w:t>
      </w:r>
      <w:proofErr w:type="spellStart"/>
      <w:r w:rsidRPr="00EA144E">
        <w:rPr>
          <w:rFonts w:ascii="Times New Roman" w:hAnsi="Times New Roman"/>
          <w:szCs w:val="24"/>
          <w:lang w:val="ro-RO"/>
        </w:rPr>
        <w:t>arborete</w:t>
      </w:r>
      <w:proofErr w:type="spellEnd"/>
      <w:r w:rsidRPr="00EA144E">
        <w:rPr>
          <w:rFonts w:ascii="Times New Roman" w:hAnsi="Times New Roman"/>
          <w:szCs w:val="24"/>
          <w:lang w:val="ro-RO"/>
        </w:rPr>
        <w:t xml:space="preserve"> se va extrage, în principal, lemn gros pentru cherestea. </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w:t>
      </w:r>
      <w:r w:rsidR="002C1079">
        <w:rPr>
          <w:rFonts w:ascii="Times New Roman" w:hAnsi="Times New Roman"/>
          <w:bCs/>
          <w:i/>
          <w:iCs/>
          <w:sz w:val="24"/>
          <w:szCs w:val="24"/>
          <w:lang w:val="ro-RO"/>
        </w:rPr>
        <w:t xml:space="preserve"> în amestecuri de molid, brad și fag</w:t>
      </w:r>
      <w:r w:rsidRPr="00EA144E">
        <w:rPr>
          <w:rFonts w:ascii="Times New Roman" w:hAnsi="Times New Roman"/>
          <w:bCs/>
          <w:i/>
          <w:iCs/>
          <w:sz w:val="24"/>
          <w:szCs w:val="24"/>
          <w:lang w:val="ro-RO"/>
        </w:rPr>
        <w:t>,</w:t>
      </w:r>
      <w:r w:rsidR="002C1079">
        <w:rPr>
          <w:rFonts w:ascii="Times New Roman" w:hAnsi="Times New Roman"/>
          <w:bCs/>
          <w:i/>
          <w:iCs/>
          <w:sz w:val="24"/>
          <w:szCs w:val="24"/>
          <w:lang w:val="ro-RO"/>
        </w:rPr>
        <w:t xml:space="preserve"> tăieri succesive în făgete pure</w:t>
      </w:r>
      <w:r w:rsidRPr="00EA144E">
        <w:rPr>
          <w:rFonts w:ascii="Times New Roman" w:hAnsi="Times New Roman"/>
          <w:bCs/>
          <w:i/>
          <w:iCs/>
          <w:sz w:val="24"/>
          <w:szCs w:val="24"/>
          <w:lang w:val="ro-RO"/>
        </w:rPr>
        <w:t xml:space="preserve"> și tăieri rase în parchete mici</w:t>
      </w:r>
      <w:r w:rsidR="00F62E65">
        <w:rPr>
          <w:rFonts w:ascii="Times New Roman" w:hAnsi="Times New Roman"/>
          <w:bCs/>
          <w:i/>
          <w:iCs/>
          <w:sz w:val="24"/>
          <w:szCs w:val="24"/>
          <w:lang w:val="ro-RO"/>
        </w:rPr>
        <w:t>/benzi alăturate</w:t>
      </w:r>
      <w:r w:rsidRPr="00EA144E">
        <w:rPr>
          <w:rFonts w:ascii="Times New Roman" w:hAnsi="Times New Roman"/>
          <w:bCs/>
          <w:i/>
          <w:iCs/>
          <w:sz w:val="24"/>
          <w:szCs w:val="24"/>
          <w:lang w:val="ro-RO"/>
        </w:rPr>
        <w:t xml:space="preserve"> în molidișuri;</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w:t>
      </w:r>
      <w:r w:rsidR="002C1079">
        <w:rPr>
          <w:rFonts w:ascii="Times New Roman" w:hAnsi="Times New Roman"/>
          <w:bCs/>
          <w:iCs/>
          <w:sz w:val="24"/>
          <w:szCs w:val="24"/>
          <w:lang w:val="ro-RO"/>
        </w:rPr>
        <w:t>1</w:t>
      </w:r>
      <w:r w:rsidR="00F62E65">
        <w:rPr>
          <w:rFonts w:ascii="Times New Roman" w:hAnsi="Times New Roman"/>
          <w:bCs/>
          <w:iCs/>
          <w:sz w:val="24"/>
          <w:szCs w:val="24"/>
          <w:lang w:val="ro-RO"/>
        </w:rPr>
        <w:t>0</w:t>
      </w:r>
      <w:r w:rsidRPr="00EA144E">
        <w:rPr>
          <w:rFonts w:ascii="Times New Roman" w:hAnsi="Times New Roman"/>
          <w:bCs/>
          <w:iCs/>
          <w:sz w:val="24"/>
          <w:szCs w:val="24"/>
          <w:lang w:val="ro-RO"/>
        </w:rPr>
        <w:t xml:space="preserve"> ani.</w:t>
      </w:r>
    </w:p>
    <w:p w:rsidR="00F62E65" w:rsidRPr="00EA144E" w:rsidRDefault="00F62E65" w:rsidP="00EA144E">
      <w:pPr>
        <w:autoSpaceDE w:val="0"/>
        <w:autoSpaceDN w:val="0"/>
        <w:adjustRightInd w:val="0"/>
        <w:spacing w:after="0" w:line="240" w:lineRule="auto"/>
        <w:jc w:val="both"/>
        <w:rPr>
          <w:rFonts w:ascii="Times New Roman" w:hAnsi="Times New Roman"/>
          <w:bCs/>
          <w:iCs/>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46316F">
        <w:rPr>
          <w:rFonts w:ascii="Times New Roman" w:hAnsi="Times New Roman"/>
          <w:b/>
          <w:i/>
          <w:sz w:val="24"/>
          <w:szCs w:val="24"/>
          <w:lang w:val="ro-RO"/>
        </w:rPr>
        <w:t xml:space="preserve">la </w:t>
      </w:r>
      <w:r w:rsidR="0023195A">
        <w:rPr>
          <w:rFonts w:ascii="Times New Roman" w:hAnsi="Times New Roman"/>
          <w:b/>
          <w:i/>
          <w:sz w:val="24"/>
          <w:szCs w:val="24"/>
          <w:lang w:val="ro-RO"/>
        </w:rPr>
        <w:t>1</w:t>
      </w:r>
      <w:r w:rsidR="002C1079">
        <w:rPr>
          <w:rFonts w:ascii="Times New Roman" w:hAnsi="Times New Roman"/>
          <w:b/>
          <w:i/>
          <w:sz w:val="24"/>
          <w:szCs w:val="24"/>
          <w:lang w:val="ro-RO"/>
        </w:rPr>
        <w:t>6194</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9F21BD">
        <w:rPr>
          <w:rFonts w:ascii="Times New Roman" w:hAnsi="Times New Roman"/>
          <w:sz w:val="24"/>
          <w:szCs w:val="24"/>
          <w:lang w:val="ro-RO"/>
        </w:rPr>
        <w:t xml:space="preserve">, </w:t>
      </w:r>
      <w:r w:rsidR="00142D3C">
        <w:rPr>
          <w:rFonts w:ascii="Times New Roman" w:hAnsi="Times New Roman"/>
          <w:sz w:val="24"/>
          <w:szCs w:val="24"/>
          <w:lang w:val="ro-RO"/>
        </w:rPr>
        <w:t xml:space="preserve">conform Planului decenal de recoltare a produselor principale. </w:t>
      </w: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142D3C">
        <w:rPr>
          <w:rFonts w:ascii="Times New Roman" w:hAnsi="Times New Roman"/>
          <w:sz w:val="24"/>
          <w:szCs w:val="24"/>
          <w:lang w:val="ro-RO"/>
        </w:rPr>
        <w:t>28,1</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142D3C">
        <w:rPr>
          <w:rFonts w:ascii="Times New Roman" w:hAnsi="Times New Roman"/>
          <w:sz w:val="24"/>
          <w:szCs w:val="24"/>
          <w:lang w:val="ro-RO"/>
        </w:rPr>
        <w:t>60,6</w:t>
      </w:r>
      <w:r w:rsidRPr="007636CE">
        <w:rPr>
          <w:rFonts w:ascii="Times New Roman" w:hAnsi="Times New Roman"/>
          <w:sz w:val="24"/>
          <w:szCs w:val="24"/>
          <w:lang w:val="ro-RO"/>
        </w:rPr>
        <w:t xml:space="preserve"> ha/an</w:t>
      </w:r>
      <w:r w:rsidR="00142D3C">
        <w:rPr>
          <w:rFonts w:ascii="Times New Roman" w:hAnsi="Times New Roman"/>
          <w:sz w:val="24"/>
          <w:szCs w:val="24"/>
          <w:lang w:val="ro-RO"/>
        </w:rPr>
        <w:t xml:space="preserve"> cu 529 mc/an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142D3C">
        <w:rPr>
          <w:rFonts w:ascii="Times New Roman" w:hAnsi="Times New Roman"/>
          <w:sz w:val="24"/>
          <w:szCs w:val="24"/>
          <w:lang w:val="ro-RO"/>
        </w:rPr>
        <w:t xml:space="preserve">126,9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142D3C">
        <w:rPr>
          <w:rFonts w:ascii="Times New Roman" w:hAnsi="Times New Roman"/>
          <w:sz w:val="24"/>
          <w:szCs w:val="24"/>
          <w:lang w:val="ro-RO"/>
        </w:rPr>
        <w:t>3217</w:t>
      </w:r>
      <w:r w:rsidR="00B16CB7" w:rsidRPr="007636CE">
        <w:rPr>
          <w:rFonts w:ascii="Times New Roman" w:hAnsi="Times New Roman"/>
          <w:sz w:val="24"/>
          <w:szCs w:val="24"/>
          <w:lang w:val="ro-RO"/>
        </w:rPr>
        <w:t xml:space="preserve"> mc/an;</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142D3C">
        <w:rPr>
          <w:rFonts w:ascii="Times New Roman" w:hAnsi="Times New Roman"/>
          <w:sz w:val="24"/>
          <w:szCs w:val="24"/>
          <w:lang w:val="ro-RO"/>
        </w:rPr>
        <w:t>1000</w:t>
      </w:r>
      <w:r w:rsidR="00A32EFD">
        <w:rPr>
          <w:rFonts w:ascii="Times New Roman" w:hAnsi="Times New Roman"/>
          <w:sz w:val="24"/>
          <w:szCs w:val="24"/>
          <w:lang w:val="ro-RO"/>
        </w:rPr>
        <w:t>,</w:t>
      </w:r>
      <w:r w:rsidR="00142D3C">
        <w:rPr>
          <w:rFonts w:ascii="Times New Roman" w:hAnsi="Times New Roman"/>
          <w:sz w:val="24"/>
          <w:szCs w:val="24"/>
          <w:lang w:val="ro-RO"/>
        </w:rPr>
        <w:t>2</w:t>
      </w:r>
      <w:r w:rsidR="00AA3A85">
        <w:rPr>
          <w:rFonts w:ascii="Times New Roman" w:hAnsi="Times New Roman"/>
          <w:sz w:val="24"/>
          <w:szCs w:val="24"/>
          <w:lang w:val="ro-RO"/>
        </w:rPr>
        <w:t>0</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A32EFD">
        <w:rPr>
          <w:rFonts w:ascii="Times New Roman" w:hAnsi="Times New Roman"/>
          <w:sz w:val="24"/>
          <w:szCs w:val="24"/>
          <w:lang w:val="ro-RO"/>
        </w:rPr>
        <w:t>8</w:t>
      </w:r>
      <w:r w:rsidR="00142D3C">
        <w:rPr>
          <w:rFonts w:ascii="Times New Roman" w:hAnsi="Times New Roman"/>
          <w:sz w:val="24"/>
          <w:szCs w:val="24"/>
          <w:lang w:val="ro-RO"/>
        </w:rPr>
        <w:t>40</w:t>
      </w:r>
      <w:r w:rsidRPr="007636CE">
        <w:rPr>
          <w:rFonts w:ascii="Times New Roman" w:hAnsi="Times New Roman"/>
          <w:sz w:val="24"/>
          <w:szCs w:val="24"/>
          <w:lang w:val="ro-RO"/>
        </w:rPr>
        <w:t xml:space="preserve"> mc/an.</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CF3C08" w:rsidRPr="007636CE" w:rsidRDefault="00CF3C08" w:rsidP="001E1FA2">
      <w:pPr>
        <w:autoSpaceDE w:val="0"/>
        <w:autoSpaceDN w:val="0"/>
        <w:adjustRightInd w:val="0"/>
        <w:spacing w:after="0" w:line="240" w:lineRule="auto"/>
        <w:ind w:firstLine="720"/>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142D3C">
        <w:rPr>
          <w:rFonts w:ascii="Times New Roman" w:hAnsi="Times New Roman"/>
          <w:sz w:val="24"/>
          <w:szCs w:val="24"/>
          <w:lang w:val="ro-RO"/>
        </w:rPr>
        <w:t>471,8</w:t>
      </w:r>
      <w:r w:rsidR="009F21BD">
        <w:rPr>
          <w:rFonts w:ascii="Times New Roman" w:hAnsi="Times New Roman"/>
          <w:sz w:val="24"/>
          <w:szCs w:val="24"/>
          <w:lang w:val="ro-RO"/>
        </w:rPr>
        <w:t xml:space="preserve"> ha,</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42D3C" w:rsidRDefault="00142D3C" w:rsidP="001E1FA2">
      <w:pPr>
        <w:autoSpaceDE w:val="0"/>
        <w:autoSpaceDN w:val="0"/>
        <w:adjustRightInd w:val="0"/>
        <w:spacing w:after="0" w:line="240" w:lineRule="auto"/>
        <w:ind w:firstLine="720"/>
        <w:jc w:val="both"/>
        <w:rPr>
          <w:rFonts w:ascii="Times New Roman" w:hAnsi="Times New Roman"/>
          <w:b/>
          <w:i/>
          <w:lang w:val="ro-RO"/>
        </w:rPr>
      </w:pPr>
    </w:p>
    <w:p w:rsidR="008F7B62" w:rsidRPr="00CC0884" w:rsidRDefault="008F7B62" w:rsidP="001E1FA2">
      <w:pPr>
        <w:autoSpaceDE w:val="0"/>
        <w:autoSpaceDN w:val="0"/>
        <w:adjustRightInd w:val="0"/>
        <w:spacing w:after="0" w:line="240" w:lineRule="auto"/>
        <w:ind w:firstLine="720"/>
        <w:jc w:val="both"/>
        <w:rPr>
          <w:rFonts w:ascii="Times New Roman" w:hAnsi="Times New Roman"/>
          <w:b/>
          <w:i/>
          <w:lang w:val="ro-RO"/>
        </w:rPr>
      </w:pPr>
      <w:r w:rsidRPr="00CC0884">
        <w:rPr>
          <w:rFonts w:ascii="Times New Roman" w:hAnsi="Times New Roman"/>
          <w:b/>
          <w:i/>
          <w:lang w:val="ro-RO"/>
        </w:rPr>
        <w:t xml:space="preserve">Modificări intervenite în cadrul amenajamentului </w:t>
      </w:r>
    </w:p>
    <w:p w:rsidR="008F7B62" w:rsidRPr="00CC0884" w:rsidRDefault="008F7B62" w:rsidP="008F7B62">
      <w:pPr>
        <w:spacing w:after="0" w:line="240" w:lineRule="auto"/>
        <w:ind w:firstLine="708"/>
        <w:jc w:val="both"/>
        <w:rPr>
          <w:rFonts w:ascii="Times New Roman" w:eastAsia="Times New Roman" w:hAnsi="Times New Roman"/>
          <w:b/>
          <w:i/>
          <w:lang w:val="ro-RO" w:eastAsia="ro-RO"/>
        </w:rPr>
      </w:pPr>
      <w:r w:rsidRPr="00CC0884">
        <w:rPr>
          <w:rFonts w:ascii="Times New Roman" w:eastAsia="Times New Roman" w:hAnsi="Times New Roman"/>
          <w:lang w:val="ro-RO" w:eastAsia="ro-RO"/>
        </w:rPr>
        <w:t>În urma notificării dvs. înaintată la APM Harghita şi înregistrată sub nr</w:t>
      </w:r>
      <w:r w:rsidR="00142D3C">
        <w:rPr>
          <w:rFonts w:ascii="Times New Roman" w:eastAsia="Times New Roman" w:hAnsi="Times New Roman"/>
          <w:lang w:val="ro-RO" w:eastAsia="ro-RO"/>
        </w:rPr>
        <w:t>.</w:t>
      </w:r>
      <w:r w:rsidR="00142D3C" w:rsidRPr="00142D3C">
        <w:rPr>
          <w:rFonts w:ascii="Times New Roman" w:hAnsi="Times New Roman"/>
          <w:sz w:val="24"/>
          <w:szCs w:val="24"/>
          <w:lang w:val="ro-RO"/>
        </w:rPr>
        <w:t>303/15.0</w:t>
      </w:r>
      <w:r w:rsidR="00D53678">
        <w:rPr>
          <w:rFonts w:ascii="Times New Roman" w:hAnsi="Times New Roman"/>
          <w:sz w:val="24"/>
          <w:szCs w:val="24"/>
          <w:lang w:val="ro-RO"/>
        </w:rPr>
        <w:t>1</w:t>
      </w:r>
      <w:r w:rsidR="00142D3C" w:rsidRPr="00142D3C">
        <w:rPr>
          <w:rFonts w:ascii="Times New Roman" w:hAnsi="Times New Roman"/>
          <w:sz w:val="24"/>
          <w:szCs w:val="24"/>
          <w:lang w:val="ro-RO"/>
        </w:rPr>
        <w:t>.2017</w:t>
      </w:r>
      <w:r w:rsidRPr="00CC0884">
        <w:rPr>
          <w:rFonts w:ascii="Times New Roman" w:eastAsia="Times New Roman" w:hAnsi="Times New Roman"/>
          <w:lang w:val="ro-RO" w:eastAsia="ro-RO"/>
        </w:rPr>
        <w:t xml:space="preserve">, privind  </w:t>
      </w:r>
      <w:r w:rsidRPr="00CC0884">
        <w:rPr>
          <w:rFonts w:ascii="Times New Roman" w:eastAsia="Times New Roman" w:hAnsi="Times New Roman"/>
          <w:b/>
          <w:i/>
          <w:lang w:val="ro-RO" w:eastAsia="ro-RO"/>
        </w:rPr>
        <w:t>Modificarea prevederilor amenajamentelor silvice al fondului forestier, care se află în proprietatea p</w:t>
      </w:r>
      <w:r w:rsidR="00267F6F" w:rsidRPr="00CC0884">
        <w:rPr>
          <w:rFonts w:ascii="Times New Roman" w:eastAsia="Times New Roman" w:hAnsi="Times New Roman"/>
          <w:b/>
          <w:i/>
          <w:lang w:val="ro-RO" w:eastAsia="ro-RO"/>
        </w:rPr>
        <w:t>rivată</w:t>
      </w:r>
      <w:r w:rsidRPr="00CC0884">
        <w:rPr>
          <w:rFonts w:ascii="Times New Roman" w:eastAsia="Times New Roman" w:hAnsi="Times New Roman"/>
          <w:b/>
          <w:i/>
          <w:lang w:val="ro-RO" w:eastAsia="ro-RO"/>
        </w:rPr>
        <w:t xml:space="preserve"> UP </w:t>
      </w:r>
      <w:proofErr w:type="spellStart"/>
      <w:r w:rsidR="00142D3C">
        <w:rPr>
          <w:rFonts w:ascii="Times New Roman" w:eastAsia="Times New Roman" w:hAnsi="Times New Roman"/>
          <w:b/>
          <w:i/>
          <w:lang w:val="ro-RO" w:eastAsia="ro-RO"/>
        </w:rPr>
        <w:t>XXI</w:t>
      </w:r>
      <w:r w:rsidR="00A32EFD">
        <w:rPr>
          <w:rFonts w:ascii="Times New Roman" w:eastAsia="Times New Roman" w:hAnsi="Times New Roman"/>
          <w:b/>
          <w:i/>
          <w:lang w:val="ro-RO" w:eastAsia="ro-RO"/>
        </w:rPr>
        <w:t>I</w:t>
      </w:r>
      <w:r w:rsidR="007D5B10">
        <w:rPr>
          <w:rFonts w:ascii="Times New Roman" w:eastAsia="Times New Roman" w:hAnsi="Times New Roman"/>
          <w:b/>
          <w:i/>
          <w:lang w:val="ro-RO" w:eastAsia="ro-RO"/>
        </w:rPr>
        <w:t>I</w:t>
      </w:r>
      <w:r w:rsidR="00A32EFD">
        <w:rPr>
          <w:rFonts w:ascii="Times New Roman" w:eastAsia="Times New Roman" w:hAnsi="Times New Roman"/>
          <w:b/>
          <w:i/>
          <w:lang w:val="ro-RO" w:eastAsia="ro-RO"/>
        </w:rPr>
        <w:t>.</w:t>
      </w:r>
      <w:r w:rsidR="00142D3C">
        <w:rPr>
          <w:rFonts w:ascii="Times New Roman" w:eastAsia="Times New Roman" w:hAnsi="Times New Roman"/>
          <w:b/>
          <w:i/>
          <w:lang w:val="ro-RO" w:eastAsia="ro-RO"/>
        </w:rPr>
        <w:t>Ciucsângeorgiu</w:t>
      </w:r>
      <w:proofErr w:type="spellEnd"/>
      <w:r w:rsidRPr="00CC0884">
        <w:rPr>
          <w:rFonts w:ascii="Times New Roman" w:eastAsia="Times New Roman" w:hAnsi="Times New Roman"/>
          <w:b/>
          <w:i/>
          <w:lang w:val="ro-RO" w:eastAsia="ro-RO"/>
        </w:rPr>
        <w:t xml:space="preserve">, , jud. Harghita” </w:t>
      </w:r>
      <w:r w:rsidRPr="00CC0884">
        <w:rPr>
          <w:rFonts w:ascii="Times New Roman" w:eastAsia="Times New Roman" w:hAnsi="Times New Roman"/>
          <w:lang w:val="ro-RO" w:eastAsia="ro-RO"/>
        </w:rPr>
        <w:t>ţinând cont de următoarele:</w:t>
      </w:r>
    </w:p>
    <w:p w:rsidR="008F7B62" w:rsidRPr="008F7B62" w:rsidRDefault="008F7B62" w:rsidP="00451C56">
      <w:pPr>
        <w:numPr>
          <w:ilvl w:val="0"/>
          <w:numId w:val="16"/>
        </w:numPr>
        <w:spacing w:after="0" w:line="240" w:lineRule="auto"/>
        <w:ind w:left="357" w:hanging="357"/>
        <w:jc w:val="both"/>
        <w:rPr>
          <w:rFonts w:ascii="Times New Roman" w:eastAsia="Times New Roman" w:hAnsi="Times New Roman"/>
          <w:lang w:val="ro-RO" w:eastAsia="ro-RO"/>
        </w:rPr>
      </w:pPr>
      <w:r w:rsidRPr="008F7B62">
        <w:rPr>
          <w:rFonts w:ascii="Times New Roman" w:eastAsia="Times New Roman" w:hAnsi="Times New Roman"/>
          <w:lang w:val="ro-RO" w:eastAsia="ro-RO"/>
        </w:rPr>
        <w:t>În urma fenomenelor meteorologice</w:t>
      </w:r>
      <w:r w:rsidR="009F21BD">
        <w:rPr>
          <w:rFonts w:ascii="Times New Roman" w:eastAsia="Times New Roman" w:hAnsi="Times New Roman"/>
          <w:lang w:val="ro-RO" w:eastAsia="ro-RO"/>
        </w:rPr>
        <w:t xml:space="preserve"> din </w:t>
      </w:r>
      <w:r w:rsidRPr="008F7B62">
        <w:rPr>
          <w:rFonts w:ascii="Times New Roman" w:eastAsia="Times New Roman" w:hAnsi="Times New Roman"/>
          <w:lang w:val="ro-RO" w:eastAsia="ro-RO"/>
        </w:rPr>
        <w:t xml:space="preserve">2017 au avut loc </w:t>
      </w:r>
      <w:proofErr w:type="spellStart"/>
      <w:r w:rsidRPr="008F7B62">
        <w:rPr>
          <w:rFonts w:ascii="Times New Roman" w:eastAsia="Times New Roman" w:hAnsi="Times New Roman"/>
          <w:lang w:val="ro-RO" w:eastAsia="ro-RO"/>
        </w:rPr>
        <w:t>doborâturi</w:t>
      </w:r>
      <w:proofErr w:type="spellEnd"/>
      <w:r w:rsidRPr="008F7B62">
        <w:rPr>
          <w:rFonts w:ascii="Times New Roman" w:eastAsia="Times New Roman" w:hAnsi="Times New Roman"/>
          <w:lang w:val="ro-RO" w:eastAsia="ro-RO"/>
        </w:rPr>
        <w:t xml:space="preserve"> de vânt pe suprafața fondului forestier a </w:t>
      </w:r>
      <w:r>
        <w:rPr>
          <w:rFonts w:ascii="Times New Roman" w:eastAsia="Times New Roman" w:hAnsi="Times New Roman"/>
          <w:lang w:val="ro-RO" w:eastAsia="ro-RO"/>
        </w:rPr>
        <w:t xml:space="preserve">UP </w:t>
      </w:r>
      <w:r w:rsidR="00D53678">
        <w:rPr>
          <w:rFonts w:ascii="Times New Roman" w:eastAsia="Times New Roman" w:hAnsi="Times New Roman"/>
          <w:lang w:val="ro-RO" w:eastAsia="ro-RO"/>
        </w:rPr>
        <w:t>XXI</w:t>
      </w:r>
      <w:r w:rsidR="00A32EFD">
        <w:rPr>
          <w:rFonts w:ascii="Times New Roman" w:eastAsia="Times New Roman" w:hAnsi="Times New Roman"/>
          <w:lang w:val="ro-RO" w:eastAsia="ro-RO"/>
        </w:rPr>
        <w:t>I</w:t>
      </w:r>
      <w:r w:rsidR="007D5B10">
        <w:rPr>
          <w:rFonts w:ascii="Times New Roman" w:eastAsia="Times New Roman" w:hAnsi="Times New Roman"/>
          <w:lang w:val="ro-RO" w:eastAsia="ro-RO"/>
        </w:rPr>
        <w:t>I</w:t>
      </w:r>
      <w:r w:rsidR="00267F6F">
        <w:rPr>
          <w:rFonts w:ascii="Times New Roman" w:eastAsia="Times New Roman" w:hAnsi="Times New Roman"/>
          <w:lang w:val="ro-RO" w:eastAsia="ro-RO"/>
        </w:rPr>
        <w:t xml:space="preserve"> </w:t>
      </w:r>
      <w:r w:rsidR="00D53678">
        <w:rPr>
          <w:rFonts w:ascii="Times New Roman" w:eastAsia="Times New Roman" w:hAnsi="Times New Roman"/>
          <w:lang w:val="ro-RO" w:eastAsia="ro-RO"/>
        </w:rPr>
        <w:t>Ciucsângeorgiu</w:t>
      </w:r>
    </w:p>
    <w:p w:rsidR="00451C56" w:rsidRPr="00451C56" w:rsidRDefault="00451C56" w:rsidP="00451C56">
      <w:pPr>
        <w:pStyle w:val="ListParagraph"/>
        <w:numPr>
          <w:ilvl w:val="0"/>
          <w:numId w:val="16"/>
        </w:numPr>
        <w:spacing w:after="0" w:line="240" w:lineRule="auto"/>
        <w:ind w:left="357" w:hanging="357"/>
        <w:jc w:val="both"/>
        <w:rPr>
          <w:rFonts w:ascii="Times New Roman" w:eastAsia="Times New Roman" w:hAnsi="Times New Roman"/>
          <w:lang w:val="ro-RO" w:eastAsia="ro-RO"/>
        </w:rPr>
      </w:pPr>
      <w:r w:rsidRPr="00451C56">
        <w:rPr>
          <w:rFonts w:ascii="Times New Roman" w:eastAsia="Times New Roman" w:hAnsi="Times New Roman"/>
          <w:lang w:val="ro-RO" w:eastAsia="ro-RO"/>
        </w:rPr>
        <w:t xml:space="preserve">Amplasamentul parcelelor afectate de </w:t>
      </w:r>
      <w:proofErr w:type="spellStart"/>
      <w:r w:rsidRPr="00451C56">
        <w:rPr>
          <w:rFonts w:ascii="Times New Roman" w:eastAsia="Times New Roman" w:hAnsi="Times New Roman"/>
          <w:lang w:val="ro-RO" w:eastAsia="ro-RO"/>
        </w:rPr>
        <w:t>doborâturile</w:t>
      </w:r>
      <w:proofErr w:type="spellEnd"/>
      <w:r w:rsidRPr="00451C56">
        <w:rPr>
          <w:rFonts w:ascii="Times New Roman" w:eastAsia="Times New Roman" w:hAnsi="Times New Roman"/>
          <w:lang w:val="ro-RO" w:eastAsia="ro-RO"/>
        </w:rPr>
        <w:t xml:space="preserve"> de vânt,(UP XXIII </w:t>
      </w:r>
      <w:proofErr w:type="spellStart"/>
      <w:r w:rsidRPr="00451C56">
        <w:rPr>
          <w:rFonts w:ascii="Times New Roman" w:eastAsia="Times New Roman" w:hAnsi="Times New Roman"/>
          <w:lang w:val="ro-RO" w:eastAsia="ro-RO"/>
        </w:rPr>
        <w:t>Ciucsangeorgiu</w:t>
      </w:r>
      <w:proofErr w:type="spellEnd"/>
      <w:r w:rsidRPr="00451C56">
        <w:rPr>
          <w:rFonts w:ascii="Times New Roman" w:eastAsia="Times New Roman" w:hAnsi="Times New Roman"/>
          <w:lang w:val="ro-RO" w:eastAsia="ro-RO"/>
        </w:rPr>
        <w:t xml:space="preserve"> u.a.80A, 88A și u.a.55B pentru </w:t>
      </w:r>
      <w:proofErr w:type="spellStart"/>
      <w:r w:rsidRPr="00451C56">
        <w:rPr>
          <w:rFonts w:ascii="Times New Roman" w:eastAsia="Times New Roman" w:hAnsi="Times New Roman"/>
          <w:lang w:val="ro-RO" w:eastAsia="ro-RO"/>
        </w:rPr>
        <w:t>precomptar</w:t>
      </w:r>
      <w:r>
        <w:rPr>
          <w:rFonts w:ascii="Times New Roman" w:eastAsia="Times New Roman" w:hAnsi="Times New Roman"/>
          <w:lang w:val="ro-RO" w:eastAsia="ro-RO"/>
        </w:rPr>
        <w:t>e</w:t>
      </w:r>
      <w:proofErr w:type="spellEnd"/>
      <w:r>
        <w:rPr>
          <w:rFonts w:ascii="Times New Roman" w:eastAsia="Times New Roman" w:hAnsi="Times New Roman"/>
          <w:lang w:val="ro-RO" w:eastAsia="ro-RO"/>
        </w:rPr>
        <w:t>) nu este situat în sit Natura</w:t>
      </w:r>
      <w:r w:rsidR="008264A1">
        <w:rPr>
          <w:rFonts w:ascii="Times New Roman" w:eastAsia="Times New Roman" w:hAnsi="Times New Roman"/>
          <w:lang w:val="ro-RO" w:eastAsia="ro-RO"/>
        </w:rPr>
        <w:t xml:space="preserve"> 2000</w:t>
      </w:r>
      <w:r>
        <w:rPr>
          <w:rFonts w:ascii="Times New Roman" w:eastAsia="Times New Roman" w:hAnsi="Times New Roman"/>
          <w:lang w:val="ro-RO" w:eastAsia="ro-RO"/>
        </w:rPr>
        <w:t>.</w:t>
      </w:r>
    </w:p>
    <w:p w:rsidR="00451C56" w:rsidRPr="00451C56" w:rsidRDefault="00451C56" w:rsidP="00451C56">
      <w:pPr>
        <w:pStyle w:val="ListParagraph"/>
        <w:numPr>
          <w:ilvl w:val="0"/>
          <w:numId w:val="16"/>
        </w:numPr>
        <w:spacing w:after="0" w:line="240" w:lineRule="auto"/>
        <w:ind w:left="357" w:hanging="357"/>
        <w:jc w:val="both"/>
        <w:rPr>
          <w:rFonts w:ascii="Times New Roman" w:eastAsia="Times New Roman" w:hAnsi="Times New Roman"/>
          <w:lang w:val="ro-RO" w:eastAsia="ro-RO"/>
        </w:rPr>
      </w:pPr>
      <w:r w:rsidRPr="00451C56">
        <w:rPr>
          <w:rFonts w:ascii="Times New Roman" w:eastAsia="Times New Roman" w:hAnsi="Times New Roman"/>
          <w:lang w:val="ro-RO" w:eastAsia="ro-RO"/>
        </w:rPr>
        <w:t xml:space="preserve">Este necesară modificarea prevederilor amenajamentului silvic în UP XXIII CIUCSÂNGEORGIU, u.a.80A- suprafața de 1,0 ha cu un volum de 395 mc, în u.a.88A suprafața de 1,2 ha volum de extras 673 mc, în u.a.88A suprafața de 2,0 ha volum de extras 1122 mc, în aceste </w:t>
      </w:r>
      <w:proofErr w:type="spellStart"/>
      <w:r w:rsidRPr="00451C56">
        <w:rPr>
          <w:rFonts w:ascii="Times New Roman" w:eastAsia="Times New Roman" w:hAnsi="Times New Roman"/>
          <w:lang w:val="ro-RO" w:eastAsia="ro-RO"/>
        </w:rPr>
        <w:t>u.a.-uri</w:t>
      </w:r>
      <w:proofErr w:type="spellEnd"/>
      <w:r w:rsidRPr="00451C56">
        <w:rPr>
          <w:rFonts w:ascii="Times New Roman" w:eastAsia="Times New Roman" w:hAnsi="Times New Roman"/>
          <w:lang w:val="ro-RO" w:eastAsia="ro-RO"/>
        </w:rPr>
        <w:t xml:space="preserve"> arborii afectați de factorul abiotic – </w:t>
      </w:r>
      <w:proofErr w:type="spellStart"/>
      <w:r w:rsidRPr="00451C56">
        <w:rPr>
          <w:rFonts w:ascii="Times New Roman" w:eastAsia="Times New Roman" w:hAnsi="Times New Roman"/>
          <w:lang w:val="ro-RO" w:eastAsia="ro-RO"/>
        </w:rPr>
        <w:t>doborâturi</w:t>
      </w:r>
      <w:proofErr w:type="spellEnd"/>
      <w:r w:rsidRPr="00451C56">
        <w:rPr>
          <w:rFonts w:ascii="Times New Roman" w:eastAsia="Times New Roman" w:hAnsi="Times New Roman"/>
          <w:lang w:val="ro-RO" w:eastAsia="ro-RO"/>
        </w:rPr>
        <w:t xml:space="preserve"> dispersate și masive - cu un volum total de 2190 mc.(lucrările prevăzute în amenajament fiind de tăieri de igienă-88A și rărituri-80A) </w:t>
      </w:r>
    </w:p>
    <w:p w:rsidR="00DF5264" w:rsidRPr="00451C56" w:rsidRDefault="00451C56" w:rsidP="00451C56">
      <w:pPr>
        <w:pStyle w:val="ListParagraph"/>
        <w:numPr>
          <w:ilvl w:val="0"/>
          <w:numId w:val="16"/>
        </w:numPr>
        <w:spacing w:after="0" w:line="240" w:lineRule="auto"/>
        <w:ind w:left="357" w:hanging="357"/>
        <w:jc w:val="both"/>
        <w:rPr>
          <w:rFonts w:ascii="Times New Roman" w:eastAsia="Times New Roman" w:hAnsi="Times New Roman"/>
          <w:lang w:val="ro-RO" w:eastAsia="ro-RO"/>
        </w:rPr>
      </w:pPr>
      <w:r w:rsidRPr="00451C56">
        <w:rPr>
          <w:rFonts w:ascii="Times New Roman" w:eastAsia="Times New Roman" w:hAnsi="Times New Roman"/>
          <w:lang w:val="ro-RO" w:eastAsia="ro-RO"/>
        </w:rPr>
        <w:t xml:space="preserve">A fost elaborate 3 </w:t>
      </w:r>
      <w:proofErr w:type="spellStart"/>
      <w:r w:rsidRPr="00451C56">
        <w:rPr>
          <w:rFonts w:ascii="Times New Roman" w:eastAsia="Times New Roman" w:hAnsi="Times New Roman"/>
          <w:lang w:val="ro-RO" w:eastAsia="ro-RO"/>
        </w:rPr>
        <w:t>buc..-Act</w:t>
      </w:r>
      <w:proofErr w:type="spellEnd"/>
      <w:r w:rsidRPr="00451C56">
        <w:rPr>
          <w:rFonts w:ascii="Times New Roman" w:eastAsia="Times New Roman" w:hAnsi="Times New Roman"/>
          <w:lang w:val="ro-RO" w:eastAsia="ro-RO"/>
        </w:rPr>
        <w:t xml:space="preserve"> de punere în valoare (APV) cu nr. P 10391, P 10392, P 10393, care prevede parcurgerea suprafeței de 4,2 ha cu exploatarea a unui volum brut de 2190 mc de arbori doborâți de vânt, în </w:t>
      </w:r>
      <w:proofErr w:type="spellStart"/>
      <w:r w:rsidRPr="00451C56">
        <w:rPr>
          <w:rFonts w:ascii="Times New Roman" w:eastAsia="Times New Roman" w:hAnsi="Times New Roman"/>
          <w:lang w:val="ro-RO" w:eastAsia="ro-RO"/>
        </w:rPr>
        <w:t>u.a</w:t>
      </w:r>
      <w:proofErr w:type="spellEnd"/>
      <w:r w:rsidRPr="00451C56">
        <w:rPr>
          <w:rFonts w:ascii="Times New Roman" w:eastAsia="Times New Roman" w:hAnsi="Times New Roman"/>
          <w:lang w:val="ro-RO" w:eastAsia="ro-RO"/>
        </w:rPr>
        <w:t xml:space="preserve">. 80A și 88A.(specia predominantă fiind molidul); Masă lemnoasă se </w:t>
      </w:r>
      <w:proofErr w:type="spellStart"/>
      <w:r w:rsidRPr="00451C56">
        <w:rPr>
          <w:rFonts w:ascii="Times New Roman" w:eastAsia="Times New Roman" w:hAnsi="Times New Roman"/>
          <w:lang w:val="ro-RO" w:eastAsia="ro-RO"/>
        </w:rPr>
        <w:t>precomptează</w:t>
      </w:r>
      <w:proofErr w:type="spellEnd"/>
      <w:r w:rsidRPr="00451C56">
        <w:rPr>
          <w:rFonts w:ascii="Times New Roman" w:eastAsia="Times New Roman" w:hAnsi="Times New Roman"/>
          <w:lang w:val="ro-RO" w:eastAsia="ro-RO"/>
        </w:rPr>
        <w:t xml:space="preserve"> pe seama produselor principale, din volumul prevăzut a se extrage din UP XXIII Ciucsângeorgiu u.a.55B (lucrări prevăzute în amenajament: tăieri progresive).</w:t>
      </w:r>
    </w:p>
    <w:p w:rsidR="00451C56" w:rsidRDefault="001E1FA2" w:rsidP="004627B7">
      <w:pPr>
        <w:autoSpaceDE w:val="0"/>
        <w:autoSpaceDN w:val="0"/>
        <w:adjustRightInd w:val="0"/>
        <w:spacing w:after="0" w:line="240" w:lineRule="auto"/>
        <w:jc w:val="both"/>
        <w:rPr>
          <w:rFonts w:ascii="Times New Roman" w:hAnsi="Times New Roman"/>
          <w:b/>
          <w:i/>
          <w:lang w:val="ro-RO"/>
        </w:rPr>
      </w:pPr>
      <w:r w:rsidRPr="004627B7">
        <w:rPr>
          <w:rFonts w:ascii="Times New Roman" w:hAnsi="Times New Roman"/>
          <w:b/>
          <w:i/>
          <w:lang w:val="ro-RO"/>
        </w:rPr>
        <w:tab/>
      </w:r>
    </w:p>
    <w:p w:rsidR="001E1FA2" w:rsidRPr="004627B7" w:rsidRDefault="001E1FA2" w:rsidP="00451C56">
      <w:pPr>
        <w:autoSpaceDE w:val="0"/>
        <w:autoSpaceDN w:val="0"/>
        <w:adjustRightInd w:val="0"/>
        <w:spacing w:after="0" w:line="240" w:lineRule="auto"/>
        <w:ind w:firstLine="357"/>
        <w:jc w:val="both"/>
        <w:rPr>
          <w:rFonts w:ascii="Times New Roman" w:hAnsi="Times New Roman"/>
          <w:b/>
          <w:i/>
          <w:color w:val="FF0000"/>
          <w:lang w:val="ro-RO"/>
        </w:rPr>
      </w:pPr>
      <w:r w:rsidRPr="004627B7">
        <w:rPr>
          <w:rFonts w:ascii="Times New Roman" w:hAnsi="Times New Roman"/>
          <w:b/>
          <w:i/>
          <w:lang w:val="ro-RO"/>
        </w:rPr>
        <w:t>Amenajamentul are valabilitatea de 10 ani, începând de la data de 01.01.201</w:t>
      </w:r>
      <w:r w:rsidR="00A32EFD">
        <w:rPr>
          <w:rFonts w:ascii="Times New Roman" w:hAnsi="Times New Roman"/>
          <w:b/>
          <w:i/>
          <w:lang w:val="ro-RO"/>
        </w:rPr>
        <w:t>4</w:t>
      </w:r>
      <w:r w:rsidRPr="004627B7">
        <w:rPr>
          <w:rFonts w:ascii="Times New Roman" w:hAnsi="Times New Roman"/>
          <w:b/>
          <w:i/>
          <w:lang w:val="ro-RO"/>
        </w:rPr>
        <w:t xml:space="preserve"> revizuirea lui urmând a se face în anul 202</w:t>
      </w:r>
      <w:r w:rsidR="00A32EFD">
        <w:rPr>
          <w:rFonts w:ascii="Times New Roman" w:hAnsi="Times New Roman"/>
          <w:b/>
          <w:i/>
          <w:lang w:val="ro-RO"/>
        </w:rPr>
        <w:t>3</w:t>
      </w:r>
      <w:r w:rsidRPr="004627B7">
        <w:rPr>
          <w:rFonts w:ascii="Times New Roman" w:hAnsi="Times New Roman"/>
          <w:b/>
          <w:i/>
          <w:lang w:val="ro-RO"/>
        </w:rPr>
        <w:t>.</w:t>
      </w:r>
    </w:p>
    <w:p w:rsidR="00DF5264" w:rsidRDefault="001E1FA2" w:rsidP="004627B7">
      <w:pPr>
        <w:spacing w:after="0"/>
        <w:ind w:firstLine="708"/>
        <w:jc w:val="both"/>
        <w:rPr>
          <w:rFonts w:ascii="Times New Roman" w:hAnsi="Times New Roman"/>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8264A1">
        <w:rPr>
          <w:rFonts w:ascii="Times New Roman" w:hAnsi="Times New Roman"/>
          <w:b/>
          <w:i/>
          <w:lang w:val="ro-RO"/>
        </w:rPr>
        <w:t>XXI</w:t>
      </w:r>
      <w:r w:rsidR="00DF5264">
        <w:rPr>
          <w:rFonts w:ascii="Times New Roman" w:hAnsi="Times New Roman"/>
          <w:b/>
          <w:i/>
          <w:lang w:val="ro-RO"/>
        </w:rPr>
        <w:t>II.</w:t>
      </w:r>
      <w:r w:rsidR="008264A1">
        <w:rPr>
          <w:rFonts w:ascii="Times New Roman" w:hAnsi="Times New Roman"/>
          <w:b/>
          <w:i/>
          <w:lang w:val="ro-RO"/>
        </w:rPr>
        <w:t>CIUCSÂNGEORGIU</w:t>
      </w:r>
      <w:r w:rsidRPr="004627B7">
        <w:rPr>
          <w:rFonts w:ascii="Times New Roman" w:hAnsi="Times New Roman"/>
          <w:b/>
          <w:i/>
          <w:lang w:val="ro-RO"/>
        </w:rPr>
        <w:t>”</w:t>
      </w:r>
      <w:r w:rsidRPr="004627B7">
        <w:rPr>
          <w:rFonts w:ascii="Times New Roman" w:hAnsi="Times New Roman"/>
          <w:lang w:val="ro-RO"/>
        </w:rPr>
        <w:t>, se află</w:t>
      </w:r>
      <w:r w:rsidR="00D125CC" w:rsidRPr="004627B7">
        <w:rPr>
          <w:rFonts w:ascii="Times New Roman" w:hAnsi="Times New Roman"/>
          <w:lang w:val="ro-RO"/>
        </w:rPr>
        <w:t xml:space="preserve"> </w:t>
      </w:r>
      <w:r w:rsidR="00DF5264">
        <w:rPr>
          <w:rFonts w:ascii="Times New Roman" w:hAnsi="Times New Roman"/>
          <w:lang w:val="ro-RO"/>
        </w:rPr>
        <w:t xml:space="preserve">parțial </w:t>
      </w:r>
      <w:r w:rsidRPr="004627B7">
        <w:rPr>
          <w:rFonts w:ascii="Times New Roman" w:hAnsi="Times New Roman"/>
          <w:lang w:val="ro-RO"/>
        </w:rPr>
        <w:t>în arii naturale protejate</w:t>
      </w:r>
      <w:r w:rsidR="00DF5264">
        <w:rPr>
          <w:rFonts w:ascii="Times New Roman" w:hAnsi="Times New Roman"/>
          <w:lang w:val="ro-RO"/>
        </w:rPr>
        <w:t>:</w:t>
      </w:r>
    </w:p>
    <w:p w:rsidR="001E1FA2" w:rsidRPr="00DF5264" w:rsidRDefault="007D5B10" w:rsidP="00DF5264">
      <w:pPr>
        <w:pStyle w:val="ListParagraph"/>
        <w:numPr>
          <w:ilvl w:val="1"/>
          <w:numId w:val="1"/>
        </w:numPr>
        <w:tabs>
          <w:tab w:val="clear" w:pos="1440"/>
        </w:tabs>
        <w:spacing w:after="0"/>
        <w:ind w:left="142" w:firstLine="142"/>
        <w:jc w:val="both"/>
        <w:rPr>
          <w:rFonts w:ascii="Times New Roman" w:hAnsi="Times New Roman"/>
          <w:lang w:val="ro-RO"/>
        </w:rPr>
      </w:pPr>
      <w:r w:rsidRPr="00DF5264">
        <w:rPr>
          <w:rFonts w:ascii="Times New Roman" w:hAnsi="Times New Roman"/>
          <w:lang w:val="ro-RO"/>
        </w:rPr>
        <w:t xml:space="preserve"> </w:t>
      </w:r>
      <w:r w:rsidR="008264A1" w:rsidRPr="00EA144E">
        <w:rPr>
          <w:rFonts w:ascii="Times New Roman" w:hAnsi="Times New Roman"/>
          <w:sz w:val="24"/>
          <w:szCs w:val="24"/>
          <w:lang w:val="ro-RO"/>
        </w:rPr>
        <w:t>Sit Natura 2000</w:t>
      </w:r>
      <w:r w:rsidR="008264A1">
        <w:rPr>
          <w:rFonts w:ascii="Times New Roman" w:hAnsi="Times New Roman"/>
          <w:sz w:val="24"/>
          <w:szCs w:val="24"/>
          <w:lang w:val="ro-RO"/>
        </w:rPr>
        <w:t>-</w:t>
      </w:r>
      <w:r w:rsidR="008264A1" w:rsidRPr="002C1079">
        <w:rPr>
          <w:rFonts w:ascii="Times New Roman" w:hAnsi="Times New Roman"/>
          <w:sz w:val="24"/>
          <w:szCs w:val="24"/>
          <w:lang w:val="ro-RO"/>
        </w:rPr>
        <w:t xml:space="preserve">ROSPA 0034 Depresiunea și Munții Ciucului, suprapuse și peste ROSCI 0323 Munții </w:t>
      </w:r>
      <w:proofErr w:type="spellStart"/>
      <w:r w:rsidR="008264A1" w:rsidRPr="002C1079">
        <w:rPr>
          <w:rFonts w:ascii="Times New Roman" w:hAnsi="Times New Roman"/>
          <w:sz w:val="24"/>
          <w:szCs w:val="24"/>
          <w:lang w:val="ro-RO"/>
        </w:rPr>
        <w:t>Ciucului-</w:t>
      </w:r>
      <w:proofErr w:type="spellEnd"/>
      <w:r w:rsidR="008264A1" w:rsidRPr="002C1079">
        <w:rPr>
          <w:rFonts w:ascii="Times New Roman" w:hAnsi="Times New Roman"/>
          <w:sz w:val="24"/>
          <w:szCs w:val="24"/>
          <w:lang w:val="ro-RO"/>
        </w:rPr>
        <w:t xml:space="preserve"> parcelele 1-3 cu o suprafață totală de 23,8 ha, respectiv ROSCI 0327 Nemira Lapoș, parcelele 96-132 cu o suprafață de 1149,2 ha</w:t>
      </w:r>
      <w:r w:rsidR="00DF5264">
        <w:rPr>
          <w:rFonts w:ascii="Times New Roman" w:hAnsi="Times New Roman"/>
          <w:lang w:val="ro-RO"/>
        </w:rPr>
        <w:t>.</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DF5264" w:rsidRDefault="00DF5264" w:rsidP="00DF5264">
      <w:pPr>
        <w:autoSpaceDE w:val="0"/>
        <w:autoSpaceDN w:val="0"/>
        <w:adjustRightInd w:val="0"/>
        <w:spacing w:after="0" w:line="240" w:lineRule="auto"/>
        <w:ind w:firstLine="720"/>
        <w:jc w:val="both"/>
        <w:rPr>
          <w:rStyle w:val="tpa1"/>
          <w:rFonts w:ascii="Times New Roman" w:hAnsi="Times New Roman"/>
          <w:b/>
          <w:i/>
          <w:sz w:val="24"/>
          <w:szCs w:val="24"/>
          <w:lang w:val="ro-RO"/>
        </w:rPr>
      </w:pPr>
      <w:r w:rsidRPr="007636CE">
        <w:rPr>
          <w:rFonts w:ascii="Times New Roman" w:hAnsi="Times New Roman"/>
          <w:sz w:val="24"/>
          <w:szCs w:val="24"/>
          <w:lang w:val="ro-RO"/>
        </w:rPr>
        <w:t xml:space="preserve">Conform prevederilor </w:t>
      </w:r>
      <w:r w:rsidRPr="007636CE">
        <w:rPr>
          <w:rStyle w:val="tpt1"/>
          <w:rFonts w:ascii="Times New Roman" w:hAnsi="Times New Roman"/>
          <w:sz w:val="24"/>
          <w:szCs w:val="24"/>
          <w:lang w:val="ro-RO"/>
        </w:rPr>
        <w:t xml:space="preserve">Articolului 21 alin 5.) din </w:t>
      </w:r>
      <w:r w:rsidRPr="007636CE">
        <w:rPr>
          <w:rStyle w:val="do1"/>
          <w:rFonts w:ascii="Times New Roman" w:hAnsi="Times New Roman"/>
          <w:sz w:val="24"/>
          <w:szCs w:val="24"/>
          <w:lang w:val="ro-RO"/>
        </w:rPr>
        <w:t xml:space="preserve">Legea nr. 49 din 2011 pentru aprobarea Ordonanţei de urgenţă a Guvernului nr. </w:t>
      </w:r>
      <w:r w:rsidR="000C4756">
        <w:fldChar w:fldCharType="begin"/>
      </w:r>
      <w:r w:rsidR="000C4756">
        <w:instrText xml:space="preserve"> HYPERLINK "file:///C:\\Documents%20and%20Settings\\q\\Sintact%202.0\\cache\\Legislatie\\temp\\00103869.htm" </w:instrText>
      </w:r>
      <w:r w:rsidR="000C4756">
        <w:fldChar w:fldCharType="separate"/>
      </w:r>
      <w:r w:rsidRPr="007636CE">
        <w:rPr>
          <w:rStyle w:val="Hyperlink"/>
          <w:rFonts w:ascii="Times New Roman" w:hAnsi="Times New Roman"/>
          <w:sz w:val="24"/>
          <w:szCs w:val="24"/>
          <w:lang w:val="ro-RO"/>
        </w:rPr>
        <w:t>57/2007</w:t>
      </w:r>
      <w:r w:rsidR="000C4756">
        <w:rPr>
          <w:rStyle w:val="Hyperlink"/>
          <w:rFonts w:ascii="Times New Roman" w:hAnsi="Times New Roman"/>
          <w:sz w:val="24"/>
          <w:szCs w:val="24"/>
          <w:lang w:val="ro-RO"/>
        </w:rPr>
        <w:fldChar w:fldCharType="end"/>
      </w:r>
      <w:r w:rsidRPr="007636CE">
        <w:rPr>
          <w:rStyle w:val="do1"/>
          <w:rFonts w:ascii="Times New Roman" w:hAnsi="Times New Roman"/>
          <w:sz w:val="24"/>
          <w:szCs w:val="24"/>
          <w:lang w:val="ro-RO"/>
        </w:rPr>
        <w:t xml:space="preserve"> privind regimul ariilor naturale protejate, conservarea habitatelor naturale, a florei şi faunei sălbatice,</w:t>
      </w:r>
      <w:r w:rsidRPr="007636CE">
        <w:rPr>
          <w:rFonts w:ascii="Times New Roman" w:hAnsi="Times New Roman"/>
          <w:sz w:val="24"/>
          <w:szCs w:val="24"/>
          <w:lang w:val="ro-RO"/>
        </w:rPr>
        <w:t xml:space="preserve"> cu modificările şi completările ulterioare,</w:t>
      </w:r>
      <w:r w:rsidRPr="007636CE">
        <w:rPr>
          <w:rFonts w:ascii="Times New Roman" w:hAnsi="Times New Roman"/>
          <w:color w:val="FF0000"/>
          <w:sz w:val="24"/>
          <w:szCs w:val="24"/>
          <w:lang w:val="ro-RO"/>
        </w:rPr>
        <w:t xml:space="preserve"> “</w:t>
      </w:r>
      <w:r w:rsidRPr="007636CE">
        <w:rPr>
          <w:rFonts w:ascii="Times New Roman" w:hAnsi="Times New Roman"/>
          <w:b/>
          <w:i/>
          <w:color w:val="000000"/>
          <w:sz w:val="24"/>
          <w:szCs w:val="24"/>
          <w:lang w:val="ro-RO"/>
        </w:rPr>
        <w:t xml:space="preserve"> Amenajamentul Silvic al Fondului Forestier </w:t>
      </w:r>
      <w:r>
        <w:rPr>
          <w:rFonts w:ascii="Times New Roman" w:hAnsi="Times New Roman"/>
          <w:b/>
          <w:i/>
          <w:color w:val="000000"/>
          <w:sz w:val="24"/>
          <w:szCs w:val="24"/>
          <w:lang w:val="ro-RO"/>
        </w:rPr>
        <w:t xml:space="preserve">Proprietatea </w:t>
      </w:r>
      <w:r w:rsidRPr="007636CE">
        <w:rPr>
          <w:rFonts w:ascii="Times New Roman" w:hAnsi="Times New Roman"/>
          <w:b/>
          <w:i/>
          <w:color w:val="000000"/>
          <w:sz w:val="24"/>
          <w:szCs w:val="24"/>
          <w:lang w:val="ro-RO"/>
        </w:rPr>
        <w:t xml:space="preserve">Privată a </w:t>
      </w:r>
      <w:r w:rsidR="008264A1">
        <w:rPr>
          <w:rFonts w:ascii="Times New Roman" w:hAnsi="Times New Roman"/>
          <w:b/>
          <w:i/>
          <w:color w:val="000000"/>
          <w:sz w:val="24"/>
          <w:szCs w:val="24"/>
          <w:lang w:val="ro-RO"/>
        </w:rPr>
        <w:t>Composesoratului Ciucsângeorgiu</w:t>
      </w:r>
      <w:r w:rsidRPr="007636CE">
        <w:rPr>
          <w:rFonts w:ascii="Times New Roman" w:hAnsi="Times New Roman"/>
          <w:b/>
          <w:i/>
          <w:sz w:val="24"/>
          <w:szCs w:val="24"/>
          <w:lang w:val="ro-RO"/>
        </w:rPr>
        <w:t xml:space="preserve">, judeţul Harghita constituit în U.P. </w:t>
      </w:r>
      <w:r w:rsidR="008264A1">
        <w:rPr>
          <w:rFonts w:ascii="Times New Roman" w:hAnsi="Times New Roman"/>
          <w:b/>
          <w:i/>
          <w:sz w:val="24"/>
          <w:szCs w:val="24"/>
          <w:lang w:val="ro-RO"/>
        </w:rPr>
        <w:t>XXI</w:t>
      </w:r>
      <w:r w:rsidRPr="007636CE">
        <w:rPr>
          <w:rFonts w:ascii="Times New Roman" w:hAnsi="Times New Roman"/>
          <w:b/>
          <w:i/>
          <w:sz w:val="24"/>
          <w:szCs w:val="24"/>
          <w:lang w:val="ro-RO"/>
        </w:rPr>
        <w:t xml:space="preserve">II </w:t>
      </w:r>
      <w:r w:rsidR="008264A1">
        <w:rPr>
          <w:rFonts w:ascii="Times New Roman" w:hAnsi="Times New Roman"/>
          <w:b/>
          <w:i/>
          <w:sz w:val="24"/>
          <w:szCs w:val="24"/>
          <w:lang w:val="ro-RO"/>
        </w:rPr>
        <w:t>Ciucsângeorgiu</w:t>
      </w:r>
      <w:r w:rsidRPr="007636CE">
        <w:rPr>
          <w:rFonts w:ascii="Times New Roman" w:hAnsi="Times New Roman"/>
          <w:b/>
          <w:i/>
          <w:sz w:val="24"/>
          <w:szCs w:val="24"/>
          <w:lang w:val="ro-RO"/>
        </w:rPr>
        <w:t xml:space="preserve">” </w:t>
      </w:r>
      <w:r w:rsidRPr="007636CE">
        <w:rPr>
          <w:rStyle w:val="tpa1"/>
          <w:rFonts w:ascii="Times New Roman" w:hAnsi="Times New Roman"/>
          <w:sz w:val="24"/>
          <w:szCs w:val="24"/>
          <w:lang w:val="ro-RO"/>
        </w:rPr>
        <w:t xml:space="preserve">adoptat va fi armonizat cu prevederile planului de management elaborate pentru ariile naturale protejate cuprinse în acest amenajament silvic, </w:t>
      </w:r>
      <w:r w:rsidR="008264A1">
        <w:rPr>
          <w:rStyle w:val="tpa1"/>
          <w:rFonts w:ascii="Times New Roman" w:hAnsi="Times New Roman"/>
          <w:sz w:val="24"/>
          <w:szCs w:val="24"/>
          <w:lang w:val="ro-RO"/>
        </w:rPr>
        <w:t>planurile de management fiind în curs de elaborare.</w:t>
      </w:r>
    </w:p>
    <w:p w:rsidR="001E1FA2" w:rsidRPr="007636CE" w:rsidRDefault="001E1FA2" w:rsidP="00DF526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lastRenderedPageBreak/>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w:t>
      </w:r>
    </w:p>
    <w:p w:rsidR="002232E1" w:rsidRPr="00E356BE" w:rsidRDefault="002232E1" w:rsidP="002232E1">
      <w:pPr>
        <w:ind w:firstLine="708"/>
        <w:jc w:val="both"/>
        <w:rPr>
          <w:rFonts w:ascii="Garamond" w:hAnsi="Garamond"/>
          <w:sz w:val="24"/>
          <w:szCs w:val="24"/>
          <w:lang w:val="ro-RO"/>
        </w:rPr>
      </w:pPr>
      <w:r>
        <w:rPr>
          <w:rFonts w:ascii="Garamond" w:hAnsi="Garamond"/>
          <w:b/>
          <w:i/>
          <w:sz w:val="24"/>
          <w:szCs w:val="24"/>
          <w:lang w:val="ro-RO"/>
        </w:rPr>
        <w:t>Suprafe</w:t>
      </w:r>
      <w:r>
        <w:rPr>
          <w:rFonts w:ascii="Times New Roman" w:hAnsi="Times New Roman"/>
          <w:b/>
          <w:i/>
          <w:sz w:val="24"/>
          <w:szCs w:val="24"/>
          <w:lang w:val="ro-RO"/>
        </w:rPr>
        <w:t xml:space="preserve">țele Composesoratului </w:t>
      </w:r>
      <w:r>
        <w:rPr>
          <w:rFonts w:ascii="Garamond" w:hAnsi="Garamond"/>
          <w:sz w:val="24"/>
          <w:szCs w:val="24"/>
          <w:lang w:val="ro-RO"/>
        </w:rPr>
        <w:t xml:space="preserve">se </w:t>
      </w:r>
      <w:r w:rsidRPr="00E356BE">
        <w:rPr>
          <w:rFonts w:ascii="Garamond" w:hAnsi="Garamond"/>
          <w:sz w:val="24"/>
          <w:szCs w:val="24"/>
          <w:lang w:val="ro-RO"/>
        </w:rPr>
        <w:t>află în bazinet</w:t>
      </w:r>
      <w:r>
        <w:rPr>
          <w:rFonts w:ascii="Garamond" w:hAnsi="Garamond"/>
          <w:sz w:val="24"/>
          <w:szCs w:val="24"/>
          <w:lang w:val="ro-RO"/>
        </w:rPr>
        <w:t xml:space="preserve">ul hidrografic a pârâului </w:t>
      </w:r>
      <w:r>
        <w:rPr>
          <w:rFonts w:ascii="Garamond" w:hAnsi="Garamond"/>
          <w:sz w:val="24"/>
          <w:szCs w:val="24"/>
          <w:lang w:val="ro-RO"/>
        </w:rPr>
        <w:t>Uz</w:t>
      </w:r>
      <w:r>
        <w:rPr>
          <w:rFonts w:ascii="Garamond" w:hAnsi="Garamond"/>
          <w:sz w:val="24"/>
          <w:szCs w:val="24"/>
          <w:lang w:val="ro-RO"/>
        </w:rPr>
        <w:t xml:space="preserve"> şi a pâraielor afluente,</w:t>
      </w:r>
      <w:r w:rsidRPr="00E356BE">
        <w:rPr>
          <w:rFonts w:ascii="Garamond" w:hAnsi="Garamond"/>
          <w:sz w:val="24"/>
          <w:szCs w:val="24"/>
          <w:lang w:val="ro-RO"/>
        </w:rPr>
        <w:t xml:space="preserve"> pâraie care asigură apa </w:t>
      </w:r>
      <w:r>
        <w:rPr>
          <w:rFonts w:ascii="Garamond" w:hAnsi="Garamond"/>
          <w:sz w:val="24"/>
          <w:szCs w:val="24"/>
          <w:lang w:val="ro-RO"/>
        </w:rPr>
        <w:t xml:space="preserve">brută </w:t>
      </w:r>
      <w:r w:rsidRPr="00E356BE">
        <w:rPr>
          <w:rFonts w:ascii="Garamond" w:hAnsi="Garamond"/>
          <w:sz w:val="24"/>
          <w:szCs w:val="24"/>
          <w:lang w:val="ro-RO"/>
        </w:rPr>
        <w:t xml:space="preserve">necesară pentru </w:t>
      </w:r>
      <w:r>
        <w:rPr>
          <w:rFonts w:ascii="Garamond" w:hAnsi="Garamond"/>
          <w:sz w:val="24"/>
          <w:szCs w:val="24"/>
          <w:lang w:val="ro-RO"/>
        </w:rPr>
        <w:t xml:space="preserve">alimentarea cu apă potabilă necesare </w:t>
      </w:r>
      <w:r>
        <w:rPr>
          <w:rFonts w:ascii="Garamond" w:hAnsi="Garamond"/>
          <w:sz w:val="24"/>
          <w:szCs w:val="24"/>
          <w:lang w:val="ro-RO"/>
        </w:rPr>
        <w:t>localită</w:t>
      </w:r>
      <w:r>
        <w:rPr>
          <w:rFonts w:ascii="Times New Roman" w:hAnsi="Times New Roman"/>
          <w:sz w:val="24"/>
          <w:szCs w:val="24"/>
          <w:lang w:val="ro-RO"/>
        </w:rPr>
        <w:t>ții Dărmănești</w:t>
      </w:r>
      <w:r>
        <w:rPr>
          <w:rFonts w:ascii="Garamond" w:hAnsi="Garamond"/>
          <w:sz w:val="24"/>
          <w:szCs w:val="24"/>
          <w:lang w:val="ro-RO"/>
        </w:rPr>
        <w:t xml:space="preserve">, </w:t>
      </w:r>
      <w:r>
        <w:rPr>
          <w:rFonts w:ascii="Garamond" w:hAnsi="Garamond"/>
          <w:sz w:val="24"/>
          <w:szCs w:val="24"/>
          <w:lang w:val="ro-RO"/>
        </w:rPr>
        <w:t>barajul Valea Uzului/Dărmăne</w:t>
      </w:r>
      <w:r>
        <w:rPr>
          <w:rFonts w:ascii="Times New Roman" w:hAnsi="Times New Roman"/>
          <w:sz w:val="24"/>
          <w:szCs w:val="24"/>
          <w:lang w:val="ro-RO"/>
        </w:rPr>
        <w:t xml:space="preserve">ști fiind la o distanță de cca. 14 km de fondul forestier a Composesoratului, </w:t>
      </w:r>
      <w:r>
        <w:rPr>
          <w:rFonts w:ascii="Garamond" w:hAnsi="Garamond"/>
          <w:sz w:val="24"/>
          <w:szCs w:val="24"/>
          <w:lang w:val="ro-RO"/>
        </w:rPr>
        <w:t>prin urmare la lucrările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lastRenderedPageBreak/>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proofErr w:type="spellStart"/>
      <w:r w:rsidR="008264A1">
        <w:rPr>
          <w:rFonts w:ascii="Times New Roman" w:hAnsi="Times New Roman"/>
          <w:i/>
          <w:lang w:val="ro-RO"/>
        </w:rPr>
        <w:t>XXI</w:t>
      </w:r>
      <w:r w:rsidR="00A745D4">
        <w:rPr>
          <w:rFonts w:ascii="Times New Roman" w:hAnsi="Times New Roman"/>
          <w:i/>
          <w:lang w:val="ro-RO"/>
        </w:rPr>
        <w:t>I</w:t>
      </w:r>
      <w:r w:rsidR="00053BC5">
        <w:rPr>
          <w:rFonts w:ascii="Times New Roman" w:hAnsi="Times New Roman"/>
          <w:i/>
          <w:lang w:val="ro-RO"/>
        </w:rPr>
        <w:t>I</w:t>
      </w:r>
      <w:r w:rsidR="0046517E">
        <w:rPr>
          <w:rFonts w:ascii="Times New Roman" w:hAnsi="Times New Roman"/>
          <w:i/>
          <w:lang w:val="ro-RO"/>
        </w:rPr>
        <w:t>.</w:t>
      </w:r>
      <w:r w:rsidR="008264A1">
        <w:rPr>
          <w:rFonts w:ascii="Times New Roman" w:hAnsi="Times New Roman"/>
          <w:i/>
          <w:lang w:val="ro-RO"/>
        </w:rPr>
        <w:t>Ciucsângeorgiu</w:t>
      </w:r>
      <w:proofErr w:type="spellEnd"/>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A745D4" w:rsidRPr="007636CE" w:rsidRDefault="00A745D4" w:rsidP="00A745D4">
      <w:pPr>
        <w:spacing w:after="0" w:line="240" w:lineRule="auto"/>
        <w:ind w:firstLine="360"/>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Pr="007636CE">
        <w:rPr>
          <w:rFonts w:ascii="Times New Roman" w:hAnsi="Times New Roman"/>
          <w:b/>
          <w:i/>
          <w:color w:val="000000"/>
          <w:sz w:val="24"/>
          <w:szCs w:val="24"/>
          <w:lang w:val="ro-RO"/>
        </w:rPr>
        <w:t xml:space="preserve"> Amenajamentul Silvic al Fondului Forestier Privată a</w:t>
      </w:r>
      <w:r w:rsidR="008264A1">
        <w:rPr>
          <w:rFonts w:ascii="Times New Roman" w:hAnsi="Times New Roman"/>
          <w:b/>
          <w:i/>
          <w:color w:val="000000"/>
          <w:sz w:val="24"/>
          <w:szCs w:val="24"/>
          <w:lang w:val="ro-RO"/>
        </w:rPr>
        <w:t xml:space="preserve"> Composesoratului </w:t>
      </w:r>
      <w:r w:rsidRPr="007636CE">
        <w:rPr>
          <w:rFonts w:ascii="Times New Roman" w:hAnsi="Times New Roman"/>
          <w:b/>
          <w:i/>
          <w:sz w:val="24"/>
          <w:szCs w:val="24"/>
          <w:lang w:val="ro-RO"/>
        </w:rPr>
        <w:t xml:space="preserve">, judeţul Harghita constituit în U.P. </w:t>
      </w:r>
      <w:r w:rsidR="008264A1">
        <w:rPr>
          <w:rFonts w:ascii="Times New Roman" w:hAnsi="Times New Roman"/>
          <w:b/>
          <w:i/>
          <w:sz w:val="24"/>
          <w:szCs w:val="24"/>
          <w:lang w:val="ro-RO"/>
        </w:rPr>
        <w:t>XXI</w:t>
      </w:r>
      <w:r w:rsidRPr="007636CE">
        <w:rPr>
          <w:rFonts w:ascii="Times New Roman" w:hAnsi="Times New Roman"/>
          <w:b/>
          <w:i/>
          <w:sz w:val="24"/>
          <w:szCs w:val="24"/>
          <w:lang w:val="ro-RO"/>
        </w:rPr>
        <w:t xml:space="preserve">II </w:t>
      </w:r>
      <w:r w:rsidR="008264A1">
        <w:rPr>
          <w:rFonts w:ascii="Times New Roman" w:hAnsi="Times New Roman"/>
          <w:b/>
          <w:i/>
          <w:sz w:val="24"/>
          <w:szCs w:val="24"/>
          <w:lang w:val="ro-RO"/>
        </w:rPr>
        <w:t>CIUCSÂNGEORGIU</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se află următoarele arii naturale protejate: </w:t>
      </w:r>
    </w:p>
    <w:p w:rsidR="008264A1" w:rsidRPr="008264A1" w:rsidRDefault="008264A1" w:rsidP="008264A1">
      <w:pPr>
        <w:pStyle w:val="ListParagraph"/>
        <w:numPr>
          <w:ilvl w:val="0"/>
          <w:numId w:val="9"/>
        </w:numPr>
        <w:autoSpaceDE w:val="0"/>
        <w:autoSpaceDN w:val="0"/>
        <w:adjustRightInd w:val="0"/>
        <w:spacing w:after="0" w:line="240" w:lineRule="auto"/>
        <w:jc w:val="both"/>
        <w:rPr>
          <w:rFonts w:ascii="Times New Roman" w:hAnsi="Times New Roman"/>
          <w:i/>
          <w:sz w:val="24"/>
          <w:szCs w:val="24"/>
          <w:lang w:val="ro-RO"/>
        </w:rPr>
      </w:pPr>
      <w:r w:rsidRPr="008264A1">
        <w:rPr>
          <w:rFonts w:ascii="Times New Roman" w:hAnsi="Times New Roman"/>
          <w:b/>
          <w:sz w:val="24"/>
          <w:szCs w:val="24"/>
          <w:lang w:val="ro-RO"/>
        </w:rPr>
        <w:t xml:space="preserve">Sit Natura 2000-ROSPA 0034 Depresiunea și Munții Ciucului, suprapuse și peste ROSCI 0323 Munții </w:t>
      </w:r>
      <w:proofErr w:type="spellStart"/>
      <w:r w:rsidRPr="008264A1">
        <w:rPr>
          <w:rFonts w:ascii="Times New Roman" w:hAnsi="Times New Roman"/>
          <w:b/>
          <w:sz w:val="24"/>
          <w:szCs w:val="24"/>
          <w:lang w:val="ro-RO"/>
        </w:rPr>
        <w:t>Ciucului-</w:t>
      </w:r>
      <w:proofErr w:type="spellEnd"/>
      <w:r w:rsidRPr="008264A1">
        <w:rPr>
          <w:rFonts w:ascii="Times New Roman" w:hAnsi="Times New Roman"/>
          <w:b/>
          <w:sz w:val="24"/>
          <w:szCs w:val="24"/>
          <w:lang w:val="ro-RO"/>
        </w:rPr>
        <w:t xml:space="preserve"> parcelele 1-3 cu o suprafață totală de 23,8 ha, </w:t>
      </w:r>
    </w:p>
    <w:p w:rsidR="00A745D4" w:rsidRPr="007636CE" w:rsidRDefault="008264A1" w:rsidP="008264A1">
      <w:pPr>
        <w:pStyle w:val="ListParagraph"/>
        <w:numPr>
          <w:ilvl w:val="0"/>
          <w:numId w:val="9"/>
        </w:numPr>
        <w:autoSpaceDE w:val="0"/>
        <w:autoSpaceDN w:val="0"/>
        <w:adjustRightInd w:val="0"/>
        <w:spacing w:after="0" w:line="240" w:lineRule="auto"/>
        <w:jc w:val="both"/>
        <w:rPr>
          <w:rFonts w:ascii="Times New Roman" w:hAnsi="Times New Roman"/>
          <w:i/>
          <w:sz w:val="24"/>
          <w:szCs w:val="24"/>
          <w:lang w:val="ro-RO"/>
        </w:rPr>
      </w:pPr>
      <w:r w:rsidRPr="008264A1">
        <w:rPr>
          <w:rFonts w:ascii="Times New Roman" w:hAnsi="Times New Roman"/>
          <w:b/>
          <w:sz w:val="24"/>
          <w:szCs w:val="24"/>
          <w:lang w:val="ro-RO"/>
        </w:rPr>
        <w:t>respectiv ROSCI 0327 Nemira Lapoș, parcelele 96-132 cu o suprafață de 1149,2 ha</w:t>
      </w:r>
      <w:r w:rsidR="00A745D4">
        <w:rPr>
          <w:rFonts w:ascii="Times New Roman" w:hAnsi="Times New Roman"/>
          <w:sz w:val="24"/>
          <w:szCs w:val="24"/>
          <w:lang w:val="ro-RO"/>
        </w:rPr>
        <w:t>;</w:t>
      </w:r>
    </w:p>
    <w:p w:rsidR="001E1FA2" w:rsidRPr="007636CE" w:rsidRDefault="001E1FA2" w:rsidP="00D24B52">
      <w:pPr>
        <w:pStyle w:val="ListParagraph"/>
        <w:autoSpaceDE w:val="0"/>
        <w:autoSpaceDN w:val="0"/>
        <w:adjustRightInd w:val="0"/>
        <w:spacing w:after="0" w:line="240" w:lineRule="auto"/>
        <w:ind w:left="0" w:firstLine="567"/>
        <w:jc w:val="both"/>
        <w:rPr>
          <w:rFonts w:ascii="Times New Roman" w:hAnsi="Times New Roman"/>
          <w:i/>
          <w:sz w:val="24"/>
          <w:szCs w:val="24"/>
          <w:lang w:val="ro-RO"/>
        </w:rPr>
      </w:pPr>
      <w:r w:rsidRPr="007636CE">
        <w:rPr>
          <w:rFonts w:ascii="Times New Roman" w:hAnsi="Times New Roman"/>
          <w:i/>
          <w:sz w:val="24"/>
          <w:szCs w:val="24"/>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264A1" w:rsidRPr="008264A1" w:rsidRDefault="008264A1" w:rsidP="008264A1">
      <w:pPr>
        <w:numPr>
          <w:ilvl w:val="0"/>
          <w:numId w:val="3"/>
        </w:numPr>
        <w:autoSpaceDE w:val="0"/>
        <w:autoSpaceDN w:val="0"/>
        <w:adjustRightInd w:val="0"/>
        <w:spacing w:after="0" w:line="240" w:lineRule="auto"/>
        <w:jc w:val="both"/>
        <w:rPr>
          <w:rFonts w:ascii="Garamond" w:hAnsi="Garamond"/>
          <w:sz w:val="24"/>
          <w:szCs w:val="24"/>
          <w:lang w:val="ro-RO"/>
        </w:rPr>
      </w:pPr>
      <w:r w:rsidRPr="008264A1">
        <w:rPr>
          <w:rFonts w:ascii="Garamond" w:hAnsi="Garamond"/>
          <w:sz w:val="24"/>
          <w:szCs w:val="24"/>
          <w:lang w:val="ro-RO"/>
        </w:rPr>
        <w:t>o parte din parcelele silvice din U.P. XXIII Ciucsângeorgiu se află în situl de importan</w:t>
      </w:r>
      <w:r w:rsidRPr="008264A1">
        <w:rPr>
          <w:rFonts w:ascii="Times New Roman" w:hAnsi="Times New Roman"/>
          <w:sz w:val="24"/>
          <w:szCs w:val="24"/>
          <w:lang w:val="ro-RO"/>
        </w:rPr>
        <w:t>ț</w:t>
      </w:r>
      <w:r w:rsidRPr="008264A1">
        <w:rPr>
          <w:rFonts w:ascii="Garamond" w:hAnsi="Garamond" w:cs="Garamond"/>
          <w:sz w:val="24"/>
          <w:szCs w:val="24"/>
          <w:lang w:val="ro-RO"/>
        </w:rPr>
        <w:t>ă</w:t>
      </w:r>
      <w:r w:rsidRPr="008264A1">
        <w:rPr>
          <w:rFonts w:ascii="Garamond" w:hAnsi="Garamond"/>
          <w:sz w:val="24"/>
          <w:szCs w:val="24"/>
          <w:lang w:val="ro-RO"/>
        </w:rPr>
        <w:t xml:space="preserve"> comunitar</w:t>
      </w:r>
      <w:r w:rsidRPr="008264A1">
        <w:rPr>
          <w:rFonts w:ascii="Garamond" w:hAnsi="Garamond" w:cs="Garamond"/>
          <w:sz w:val="24"/>
          <w:szCs w:val="24"/>
          <w:lang w:val="ro-RO"/>
        </w:rPr>
        <w:t>ă</w:t>
      </w:r>
      <w:r w:rsidRPr="008264A1">
        <w:rPr>
          <w:rFonts w:ascii="Garamond" w:hAnsi="Garamond"/>
          <w:sz w:val="24"/>
          <w:szCs w:val="24"/>
          <w:lang w:val="ro-RO"/>
        </w:rPr>
        <w:t xml:space="preserve"> ROSCI0327 Nemira-Lapo</w:t>
      </w:r>
      <w:r w:rsidRPr="008264A1">
        <w:rPr>
          <w:rFonts w:ascii="Times New Roman" w:hAnsi="Times New Roman"/>
          <w:sz w:val="24"/>
          <w:szCs w:val="24"/>
          <w:lang w:val="ro-RO"/>
        </w:rPr>
        <w:t>ș</w:t>
      </w:r>
      <w:r w:rsidRPr="008264A1">
        <w:rPr>
          <w:rFonts w:ascii="Garamond" w:hAnsi="Garamond"/>
          <w:sz w:val="24"/>
          <w:szCs w:val="24"/>
          <w:lang w:val="ro-RO"/>
        </w:rPr>
        <w:t xml:space="preserve"> (parcelele silvice 96-132 pe o suprafa</w:t>
      </w:r>
      <w:r w:rsidRPr="008264A1">
        <w:rPr>
          <w:rFonts w:ascii="Times New Roman" w:hAnsi="Times New Roman"/>
          <w:sz w:val="24"/>
          <w:szCs w:val="24"/>
          <w:lang w:val="ro-RO"/>
        </w:rPr>
        <w:t>ț</w:t>
      </w:r>
      <w:r w:rsidRPr="008264A1">
        <w:rPr>
          <w:rFonts w:ascii="Garamond" w:hAnsi="Garamond" w:cs="Garamond"/>
          <w:sz w:val="24"/>
          <w:szCs w:val="24"/>
          <w:lang w:val="ro-RO"/>
        </w:rPr>
        <w:t>ă</w:t>
      </w:r>
      <w:r w:rsidRPr="008264A1">
        <w:rPr>
          <w:rFonts w:ascii="Garamond" w:hAnsi="Garamond"/>
          <w:sz w:val="24"/>
          <w:szCs w:val="24"/>
          <w:lang w:val="ro-RO"/>
        </w:rPr>
        <w:t xml:space="preserve"> de 1149,2 ha) </w:t>
      </w:r>
      <w:r w:rsidRPr="008264A1">
        <w:rPr>
          <w:rFonts w:ascii="Times New Roman" w:hAnsi="Times New Roman"/>
          <w:sz w:val="24"/>
          <w:szCs w:val="24"/>
          <w:lang w:val="ro-RO"/>
        </w:rPr>
        <w:t>ș</w:t>
      </w:r>
      <w:r w:rsidRPr="008264A1">
        <w:rPr>
          <w:rFonts w:ascii="Garamond" w:hAnsi="Garamond"/>
          <w:sz w:val="24"/>
          <w:szCs w:val="24"/>
          <w:lang w:val="ro-RO"/>
        </w:rPr>
        <w:t xml:space="preserve">i </w:t>
      </w:r>
      <w:r w:rsidRPr="008264A1">
        <w:rPr>
          <w:rFonts w:ascii="Garamond" w:hAnsi="Garamond" w:cs="Garamond"/>
          <w:sz w:val="24"/>
          <w:szCs w:val="24"/>
          <w:lang w:val="ro-RO"/>
        </w:rPr>
        <w:t>î</w:t>
      </w:r>
      <w:r w:rsidRPr="008264A1">
        <w:rPr>
          <w:rFonts w:ascii="Garamond" w:hAnsi="Garamond"/>
          <w:sz w:val="24"/>
          <w:szCs w:val="24"/>
          <w:lang w:val="ro-RO"/>
        </w:rPr>
        <w:t>n aria de protec</w:t>
      </w:r>
      <w:r w:rsidRPr="008264A1">
        <w:rPr>
          <w:rFonts w:ascii="Times New Roman" w:hAnsi="Times New Roman"/>
          <w:sz w:val="24"/>
          <w:szCs w:val="24"/>
          <w:lang w:val="ro-RO"/>
        </w:rPr>
        <w:t>ț</w:t>
      </w:r>
      <w:r w:rsidRPr="008264A1">
        <w:rPr>
          <w:rFonts w:ascii="Garamond" w:hAnsi="Garamond"/>
          <w:sz w:val="24"/>
          <w:szCs w:val="24"/>
          <w:lang w:val="ro-RO"/>
        </w:rPr>
        <w:t>ie special</w:t>
      </w:r>
      <w:r w:rsidRPr="008264A1">
        <w:rPr>
          <w:rFonts w:ascii="Garamond" w:hAnsi="Garamond" w:cs="Garamond"/>
          <w:sz w:val="24"/>
          <w:szCs w:val="24"/>
          <w:lang w:val="ro-RO"/>
        </w:rPr>
        <w:t>ă</w:t>
      </w:r>
      <w:r w:rsidRPr="008264A1">
        <w:rPr>
          <w:rFonts w:ascii="Garamond" w:hAnsi="Garamond"/>
          <w:sz w:val="24"/>
          <w:szCs w:val="24"/>
          <w:lang w:val="ro-RO"/>
        </w:rPr>
        <w:t xml:space="preserve"> </w:t>
      </w:r>
      <w:proofErr w:type="spellStart"/>
      <w:r w:rsidRPr="008264A1">
        <w:rPr>
          <w:rFonts w:ascii="Garamond" w:hAnsi="Garamond"/>
          <w:sz w:val="24"/>
          <w:szCs w:val="24"/>
          <w:lang w:val="ro-RO"/>
        </w:rPr>
        <w:t>avifaunistic</w:t>
      </w:r>
      <w:r w:rsidRPr="008264A1">
        <w:rPr>
          <w:rFonts w:ascii="Garamond" w:hAnsi="Garamond" w:cs="Garamond"/>
          <w:sz w:val="24"/>
          <w:szCs w:val="24"/>
          <w:lang w:val="ro-RO"/>
        </w:rPr>
        <w:t>ă</w:t>
      </w:r>
      <w:proofErr w:type="spellEnd"/>
      <w:r w:rsidRPr="008264A1">
        <w:rPr>
          <w:rFonts w:ascii="Garamond" w:hAnsi="Garamond"/>
          <w:sz w:val="24"/>
          <w:szCs w:val="24"/>
          <w:lang w:val="ro-RO"/>
        </w:rPr>
        <w:t xml:space="preserve"> ROSPA0034 Depresiunea </w:t>
      </w:r>
      <w:r w:rsidRPr="008264A1">
        <w:rPr>
          <w:rFonts w:ascii="Times New Roman" w:hAnsi="Times New Roman"/>
          <w:sz w:val="24"/>
          <w:szCs w:val="24"/>
          <w:lang w:val="ro-RO"/>
        </w:rPr>
        <w:t>ș</w:t>
      </w:r>
      <w:r w:rsidRPr="008264A1">
        <w:rPr>
          <w:rFonts w:ascii="Garamond" w:hAnsi="Garamond"/>
          <w:sz w:val="24"/>
          <w:szCs w:val="24"/>
          <w:lang w:val="ro-RO"/>
        </w:rPr>
        <w:t>i Mun</w:t>
      </w:r>
      <w:r w:rsidRPr="008264A1">
        <w:rPr>
          <w:rFonts w:ascii="Times New Roman" w:hAnsi="Times New Roman"/>
          <w:sz w:val="24"/>
          <w:szCs w:val="24"/>
          <w:lang w:val="ro-RO"/>
        </w:rPr>
        <w:t>ț</w:t>
      </w:r>
      <w:r w:rsidRPr="008264A1">
        <w:rPr>
          <w:rFonts w:ascii="Garamond" w:hAnsi="Garamond"/>
          <w:sz w:val="24"/>
          <w:szCs w:val="24"/>
          <w:lang w:val="ro-RO"/>
        </w:rPr>
        <w:t>ii Ciucului (parcelele 1-3 cu o suprafa</w:t>
      </w:r>
      <w:r w:rsidRPr="008264A1">
        <w:rPr>
          <w:rFonts w:ascii="Times New Roman" w:hAnsi="Times New Roman"/>
          <w:sz w:val="24"/>
          <w:szCs w:val="24"/>
          <w:lang w:val="ro-RO"/>
        </w:rPr>
        <w:t>ț</w:t>
      </w:r>
      <w:r w:rsidRPr="008264A1">
        <w:rPr>
          <w:rFonts w:ascii="Garamond" w:hAnsi="Garamond" w:cs="Garamond"/>
          <w:sz w:val="24"/>
          <w:szCs w:val="24"/>
          <w:lang w:val="ro-RO"/>
        </w:rPr>
        <w:t>ă</w:t>
      </w:r>
      <w:r w:rsidRPr="008264A1">
        <w:rPr>
          <w:rFonts w:ascii="Garamond" w:hAnsi="Garamond"/>
          <w:sz w:val="24"/>
          <w:szCs w:val="24"/>
          <w:lang w:val="ro-RO"/>
        </w:rPr>
        <w:t xml:space="preserve"> de 23,8 ha).</w:t>
      </w:r>
    </w:p>
    <w:p w:rsidR="008264A1" w:rsidRPr="008264A1" w:rsidRDefault="008264A1" w:rsidP="008264A1">
      <w:pPr>
        <w:numPr>
          <w:ilvl w:val="0"/>
          <w:numId w:val="3"/>
        </w:numPr>
        <w:autoSpaceDE w:val="0"/>
        <w:autoSpaceDN w:val="0"/>
        <w:adjustRightInd w:val="0"/>
        <w:spacing w:after="0" w:line="240" w:lineRule="auto"/>
        <w:jc w:val="both"/>
        <w:rPr>
          <w:rFonts w:ascii="Garamond" w:hAnsi="Garamond"/>
          <w:sz w:val="24"/>
          <w:szCs w:val="24"/>
          <w:lang w:val="ro-RO"/>
        </w:rPr>
      </w:pPr>
      <w:r w:rsidRPr="008264A1">
        <w:rPr>
          <w:rFonts w:ascii="Garamond" w:hAnsi="Garamond"/>
          <w:sz w:val="24"/>
          <w:szCs w:val="24"/>
          <w:lang w:val="ro-RO"/>
        </w:rPr>
        <w:lastRenderedPageBreak/>
        <w:t>Parcelele forestiere analizate creează cadru pentru habitatele şi speciile ocrotite de interes comunitar enumerate în Formularul Standard ariei de protec</w:t>
      </w:r>
      <w:r w:rsidRPr="008264A1">
        <w:rPr>
          <w:rFonts w:ascii="Times New Roman" w:hAnsi="Times New Roman"/>
          <w:sz w:val="24"/>
          <w:szCs w:val="24"/>
          <w:lang w:val="ro-RO"/>
        </w:rPr>
        <w:t>ț</w:t>
      </w:r>
      <w:r w:rsidRPr="008264A1">
        <w:rPr>
          <w:rFonts w:ascii="Garamond" w:hAnsi="Garamond"/>
          <w:sz w:val="24"/>
          <w:szCs w:val="24"/>
          <w:lang w:val="ro-RO"/>
        </w:rPr>
        <w:t>ie special</w:t>
      </w:r>
      <w:r w:rsidRPr="008264A1">
        <w:rPr>
          <w:rFonts w:ascii="Garamond" w:hAnsi="Garamond" w:cs="Garamond"/>
          <w:sz w:val="24"/>
          <w:szCs w:val="24"/>
          <w:lang w:val="ro-RO"/>
        </w:rPr>
        <w:t>ă</w:t>
      </w:r>
      <w:r w:rsidRPr="008264A1">
        <w:rPr>
          <w:rFonts w:ascii="Garamond" w:hAnsi="Garamond"/>
          <w:sz w:val="24"/>
          <w:szCs w:val="24"/>
          <w:lang w:val="ro-RO"/>
        </w:rPr>
        <w:t xml:space="preserve"> </w:t>
      </w:r>
      <w:proofErr w:type="spellStart"/>
      <w:r w:rsidRPr="008264A1">
        <w:rPr>
          <w:rFonts w:ascii="Garamond" w:hAnsi="Garamond"/>
          <w:sz w:val="24"/>
          <w:szCs w:val="24"/>
          <w:lang w:val="ro-RO"/>
        </w:rPr>
        <w:t>avifaunistic</w:t>
      </w:r>
      <w:r w:rsidRPr="008264A1">
        <w:rPr>
          <w:rFonts w:ascii="Garamond" w:hAnsi="Garamond" w:cs="Garamond"/>
          <w:sz w:val="24"/>
          <w:szCs w:val="24"/>
          <w:lang w:val="ro-RO"/>
        </w:rPr>
        <w:t>ă</w:t>
      </w:r>
      <w:proofErr w:type="spellEnd"/>
      <w:r w:rsidRPr="008264A1">
        <w:rPr>
          <w:rFonts w:ascii="Garamond" w:hAnsi="Garamond"/>
          <w:sz w:val="24"/>
          <w:szCs w:val="24"/>
          <w:lang w:val="ro-RO"/>
        </w:rPr>
        <w:t xml:space="preserve"> ROSPA0034 Depresiunea </w:t>
      </w:r>
      <w:r w:rsidRPr="008264A1">
        <w:rPr>
          <w:rFonts w:ascii="Times New Roman" w:hAnsi="Times New Roman"/>
          <w:sz w:val="24"/>
          <w:szCs w:val="24"/>
          <w:lang w:val="ro-RO"/>
        </w:rPr>
        <w:t>ș</w:t>
      </w:r>
      <w:r w:rsidRPr="008264A1">
        <w:rPr>
          <w:rFonts w:ascii="Garamond" w:hAnsi="Garamond"/>
          <w:sz w:val="24"/>
          <w:szCs w:val="24"/>
          <w:lang w:val="ro-RO"/>
        </w:rPr>
        <w:t>i Mun</w:t>
      </w:r>
      <w:r w:rsidRPr="008264A1">
        <w:rPr>
          <w:rFonts w:ascii="Times New Roman" w:hAnsi="Times New Roman"/>
          <w:sz w:val="24"/>
          <w:szCs w:val="24"/>
          <w:lang w:val="ro-RO"/>
        </w:rPr>
        <w:t>ț</w:t>
      </w:r>
      <w:r w:rsidRPr="008264A1">
        <w:rPr>
          <w:rFonts w:ascii="Garamond" w:hAnsi="Garamond"/>
          <w:sz w:val="24"/>
          <w:szCs w:val="24"/>
          <w:lang w:val="ro-RO"/>
        </w:rPr>
        <w:t xml:space="preserve">ii Ciucului </w:t>
      </w:r>
      <w:r w:rsidRPr="008264A1">
        <w:rPr>
          <w:rFonts w:ascii="Times New Roman" w:hAnsi="Times New Roman"/>
          <w:sz w:val="24"/>
          <w:szCs w:val="24"/>
          <w:lang w:val="ro-RO"/>
        </w:rPr>
        <w:t>ș</w:t>
      </w:r>
      <w:r w:rsidRPr="008264A1">
        <w:rPr>
          <w:rFonts w:ascii="Garamond" w:hAnsi="Garamond"/>
          <w:sz w:val="24"/>
          <w:szCs w:val="24"/>
          <w:lang w:val="ro-RO"/>
        </w:rPr>
        <w:t>i sitului de importan</w:t>
      </w:r>
      <w:r w:rsidRPr="008264A1">
        <w:rPr>
          <w:rFonts w:ascii="Times New Roman" w:hAnsi="Times New Roman"/>
          <w:sz w:val="24"/>
          <w:szCs w:val="24"/>
          <w:lang w:val="ro-RO"/>
        </w:rPr>
        <w:t>ț</w:t>
      </w:r>
      <w:r w:rsidRPr="008264A1">
        <w:rPr>
          <w:rFonts w:ascii="Garamond" w:hAnsi="Garamond" w:cs="Garamond"/>
          <w:sz w:val="24"/>
          <w:szCs w:val="24"/>
          <w:lang w:val="ro-RO"/>
        </w:rPr>
        <w:t>ă</w:t>
      </w:r>
      <w:r w:rsidRPr="008264A1">
        <w:rPr>
          <w:rFonts w:ascii="Garamond" w:hAnsi="Garamond"/>
          <w:sz w:val="24"/>
          <w:szCs w:val="24"/>
          <w:lang w:val="ro-RO"/>
        </w:rPr>
        <w:t xml:space="preserve"> comunitar</w:t>
      </w:r>
      <w:r w:rsidRPr="008264A1">
        <w:rPr>
          <w:rFonts w:ascii="Garamond" w:hAnsi="Garamond" w:cs="Garamond"/>
          <w:sz w:val="24"/>
          <w:szCs w:val="24"/>
          <w:lang w:val="ro-RO"/>
        </w:rPr>
        <w:t>ă</w:t>
      </w:r>
      <w:r w:rsidRPr="008264A1">
        <w:rPr>
          <w:rFonts w:ascii="Garamond" w:hAnsi="Garamond"/>
          <w:sz w:val="24"/>
          <w:szCs w:val="24"/>
          <w:lang w:val="ro-RO"/>
        </w:rPr>
        <w:t xml:space="preserve"> ROSCI0327 Nemira-Lapo</w:t>
      </w:r>
      <w:r w:rsidRPr="008264A1">
        <w:rPr>
          <w:rFonts w:ascii="Times New Roman" w:hAnsi="Times New Roman"/>
          <w:sz w:val="24"/>
          <w:szCs w:val="24"/>
          <w:lang w:val="ro-RO"/>
        </w:rPr>
        <w:t>ș</w:t>
      </w:r>
    </w:p>
    <w:p w:rsidR="008264A1" w:rsidRPr="008264A1" w:rsidRDefault="008264A1" w:rsidP="008264A1">
      <w:pPr>
        <w:numPr>
          <w:ilvl w:val="0"/>
          <w:numId w:val="3"/>
        </w:numPr>
        <w:autoSpaceDE w:val="0"/>
        <w:autoSpaceDN w:val="0"/>
        <w:adjustRightInd w:val="0"/>
        <w:spacing w:after="0" w:line="240" w:lineRule="auto"/>
        <w:jc w:val="both"/>
        <w:rPr>
          <w:rFonts w:ascii="Garamond" w:hAnsi="Garamond"/>
          <w:sz w:val="24"/>
          <w:szCs w:val="24"/>
          <w:lang w:val="ro-RO"/>
        </w:rPr>
      </w:pPr>
      <w:r w:rsidRPr="008264A1">
        <w:rPr>
          <w:rFonts w:ascii="Garamond" w:hAnsi="Garamond"/>
          <w:sz w:val="24"/>
          <w:szCs w:val="24"/>
          <w:lang w:val="ro-RO"/>
        </w:rPr>
        <w:t>punctul de vedere nr. 3 din 19.02.2018 emisă de custodele sitului de importan</w:t>
      </w:r>
      <w:r w:rsidRPr="008264A1">
        <w:rPr>
          <w:rFonts w:ascii="Times New Roman" w:hAnsi="Times New Roman"/>
          <w:sz w:val="24"/>
          <w:szCs w:val="24"/>
          <w:lang w:val="ro-RO"/>
        </w:rPr>
        <w:t>ț</w:t>
      </w:r>
      <w:r w:rsidRPr="008264A1">
        <w:rPr>
          <w:rFonts w:ascii="Garamond" w:hAnsi="Garamond" w:cs="Garamond"/>
          <w:sz w:val="24"/>
          <w:szCs w:val="24"/>
          <w:lang w:val="ro-RO"/>
        </w:rPr>
        <w:t>ă</w:t>
      </w:r>
      <w:r w:rsidRPr="008264A1">
        <w:rPr>
          <w:rFonts w:ascii="Garamond" w:hAnsi="Garamond"/>
          <w:sz w:val="24"/>
          <w:szCs w:val="24"/>
          <w:lang w:val="ro-RO"/>
        </w:rPr>
        <w:t xml:space="preserve"> comunitar</w:t>
      </w:r>
      <w:r w:rsidRPr="008264A1">
        <w:rPr>
          <w:rFonts w:ascii="Garamond" w:hAnsi="Garamond" w:cs="Garamond"/>
          <w:sz w:val="24"/>
          <w:szCs w:val="24"/>
          <w:lang w:val="ro-RO"/>
        </w:rPr>
        <w:t>ă</w:t>
      </w:r>
      <w:r w:rsidRPr="008264A1">
        <w:rPr>
          <w:rFonts w:ascii="Garamond" w:hAnsi="Garamond"/>
          <w:sz w:val="24"/>
          <w:szCs w:val="24"/>
          <w:lang w:val="ro-RO"/>
        </w:rPr>
        <w:t xml:space="preserve"> ROSCI0327 Nemira-Lapo</w:t>
      </w:r>
      <w:r w:rsidRPr="008264A1">
        <w:rPr>
          <w:rFonts w:ascii="Times New Roman" w:hAnsi="Times New Roman"/>
          <w:sz w:val="24"/>
          <w:szCs w:val="24"/>
          <w:lang w:val="ro-RO"/>
        </w:rPr>
        <w:t>ș</w:t>
      </w:r>
      <w:r w:rsidRPr="008264A1">
        <w:rPr>
          <w:rFonts w:ascii="Garamond" w:hAnsi="Garamond"/>
          <w:sz w:val="24"/>
          <w:szCs w:val="24"/>
          <w:lang w:val="ro-RO"/>
        </w:rPr>
        <w:t>, respectiv de c</w:t>
      </w:r>
      <w:r w:rsidRPr="008264A1">
        <w:rPr>
          <w:rFonts w:ascii="Garamond" w:hAnsi="Garamond" w:cs="Garamond"/>
          <w:sz w:val="24"/>
          <w:szCs w:val="24"/>
          <w:lang w:val="ro-RO"/>
        </w:rPr>
        <w:t>ă</w:t>
      </w:r>
      <w:r w:rsidRPr="008264A1">
        <w:rPr>
          <w:rFonts w:ascii="Garamond" w:hAnsi="Garamond"/>
          <w:sz w:val="24"/>
          <w:szCs w:val="24"/>
          <w:lang w:val="ro-RO"/>
        </w:rPr>
        <w:t>tre Asocia</w:t>
      </w:r>
      <w:r w:rsidRPr="008264A1">
        <w:rPr>
          <w:rFonts w:ascii="Times New Roman" w:hAnsi="Times New Roman"/>
          <w:sz w:val="24"/>
          <w:szCs w:val="24"/>
          <w:lang w:val="ro-RO"/>
        </w:rPr>
        <w:t>ț</w:t>
      </w:r>
      <w:r w:rsidRPr="008264A1">
        <w:rPr>
          <w:rFonts w:ascii="Garamond" w:hAnsi="Garamond"/>
          <w:sz w:val="24"/>
          <w:szCs w:val="24"/>
          <w:lang w:val="ro-RO"/>
        </w:rPr>
        <w:t xml:space="preserve">ia </w:t>
      </w:r>
      <w:proofErr w:type="spellStart"/>
      <w:r w:rsidRPr="008264A1">
        <w:rPr>
          <w:rFonts w:ascii="Garamond" w:hAnsi="Garamond"/>
          <w:sz w:val="24"/>
          <w:szCs w:val="24"/>
          <w:lang w:val="ro-RO"/>
        </w:rPr>
        <w:t>Ecomondia</w:t>
      </w:r>
      <w:proofErr w:type="spellEnd"/>
    </w:p>
    <w:p w:rsidR="008264A1" w:rsidRPr="008264A1" w:rsidRDefault="008264A1" w:rsidP="008264A1">
      <w:pPr>
        <w:numPr>
          <w:ilvl w:val="0"/>
          <w:numId w:val="3"/>
        </w:numPr>
        <w:autoSpaceDE w:val="0"/>
        <w:autoSpaceDN w:val="0"/>
        <w:adjustRightInd w:val="0"/>
        <w:spacing w:after="0" w:line="240" w:lineRule="auto"/>
        <w:jc w:val="both"/>
        <w:rPr>
          <w:rFonts w:ascii="Garamond" w:hAnsi="Garamond"/>
          <w:sz w:val="24"/>
          <w:szCs w:val="24"/>
          <w:lang w:val="ro-RO"/>
        </w:rPr>
      </w:pPr>
      <w:r w:rsidRPr="008264A1">
        <w:rPr>
          <w:rFonts w:ascii="Garamond" w:hAnsi="Garamond"/>
          <w:sz w:val="24"/>
          <w:szCs w:val="24"/>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Default="008264A1" w:rsidP="008264A1">
      <w:pPr>
        <w:numPr>
          <w:ilvl w:val="0"/>
          <w:numId w:val="3"/>
        </w:numPr>
        <w:autoSpaceDE w:val="0"/>
        <w:autoSpaceDN w:val="0"/>
        <w:adjustRightInd w:val="0"/>
        <w:spacing w:after="0" w:line="240" w:lineRule="auto"/>
        <w:jc w:val="both"/>
        <w:rPr>
          <w:rFonts w:ascii="Garamond" w:hAnsi="Garamond"/>
          <w:sz w:val="24"/>
          <w:szCs w:val="24"/>
          <w:lang w:val="ro-RO"/>
        </w:rPr>
      </w:pPr>
      <w:r w:rsidRPr="008264A1">
        <w:rPr>
          <w:rFonts w:ascii="Garamond" w:hAnsi="Garamond"/>
          <w:sz w:val="24"/>
          <w:szCs w:val="24"/>
          <w:lang w:val="ro-RO"/>
        </w:rPr>
        <w:t>planul propus nu va avea efecte negative semnificative asupra speciilor şi habitatelor ocrotite în cadrul sitului prin respectarea condiţiilor impuse şi prin luarea măsurilor de reducere ale efectelor negative</w:t>
      </w:r>
      <w:r w:rsidR="00053BC5" w:rsidRPr="00522E7C">
        <w:rPr>
          <w:rFonts w:ascii="Garamond" w:hAnsi="Garamond"/>
          <w:sz w:val="24"/>
          <w:szCs w:val="24"/>
          <w:lang w:val="ro-RO"/>
        </w:rPr>
        <w:t>;</w:t>
      </w:r>
    </w:p>
    <w:p w:rsidR="00053BC5" w:rsidRPr="0007352F" w:rsidRDefault="00053BC5" w:rsidP="00053BC5">
      <w:pPr>
        <w:spacing w:after="0" w:line="240" w:lineRule="auto"/>
        <w:rPr>
          <w:rFonts w:ascii="Garamond" w:hAnsi="Garamond"/>
          <w:b/>
          <w:sz w:val="16"/>
          <w:szCs w:val="16"/>
          <w:lang w:val="ro-RO"/>
        </w:rPr>
      </w:pPr>
    </w:p>
    <w:p w:rsidR="00053BC5" w:rsidRPr="00053BC5" w:rsidRDefault="00053BC5" w:rsidP="00053BC5">
      <w:pPr>
        <w:spacing w:after="0" w:line="240" w:lineRule="auto"/>
        <w:rPr>
          <w:lang w:val="ro-RO"/>
        </w:rPr>
      </w:pPr>
      <w:r w:rsidRPr="00053BC5">
        <w:rPr>
          <w:rFonts w:ascii="Garamond" w:hAnsi="Garamond"/>
          <w:b/>
          <w:sz w:val="24"/>
          <w:szCs w:val="24"/>
          <w:lang w:val="ro-RO"/>
        </w:rPr>
        <w:t>Măsuri de reducere asupra ROS</w:t>
      </w:r>
      <w:r w:rsidR="009530B2">
        <w:rPr>
          <w:rFonts w:ascii="Garamond" w:hAnsi="Garamond"/>
          <w:b/>
          <w:sz w:val="24"/>
          <w:szCs w:val="24"/>
          <w:lang w:val="ro-RO"/>
        </w:rPr>
        <w:t xml:space="preserve">PA </w:t>
      </w:r>
      <w:r w:rsidRPr="00053BC5">
        <w:rPr>
          <w:rFonts w:ascii="Garamond" w:hAnsi="Garamond"/>
          <w:b/>
          <w:sz w:val="24"/>
          <w:szCs w:val="24"/>
          <w:lang w:val="ro-RO"/>
        </w:rPr>
        <w:t>0</w:t>
      </w:r>
      <w:r w:rsidR="009530B2">
        <w:rPr>
          <w:rFonts w:ascii="Garamond" w:hAnsi="Garamond"/>
          <w:b/>
          <w:sz w:val="24"/>
          <w:szCs w:val="24"/>
          <w:lang w:val="ro-RO"/>
        </w:rPr>
        <w:t>033</w:t>
      </w:r>
      <w:r w:rsidRPr="00053BC5">
        <w:rPr>
          <w:rFonts w:ascii="Garamond" w:hAnsi="Garamond"/>
          <w:b/>
          <w:sz w:val="24"/>
          <w:szCs w:val="24"/>
          <w:lang w:val="ro-RO"/>
        </w:rPr>
        <w:t xml:space="preserve"> ”</w:t>
      </w:r>
      <w:r w:rsidR="009530B2" w:rsidRPr="009530B2">
        <w:rPr>
          <w:rFonts w:ascii="Garamond" w:hAnsi="Garamond"/>
          <w:b/>
          <w:lang w:val="ro-RO"/>
        </w:rPr>
        <w:t xml:space="preserve">Depresiunea </w:t>
      </w:r>
      <w:r w:rsidR="009530B2" w:rsidRPr="009530B2">
        <w:rPr>
          <w:rFonts w:ascii="Times New Roman" w:hAnsi="Times New Roman"/>
          <w:b/>
          <w:lang w:val="ro-RO"/>
        </w:rPr>
        <w:t>ș</w:t>
      </w:r>
      <w:r w:rsidR="009530B2" w:rsidRPr="009530B2">
        <w:rPr>
          <w:rFonts w:ascii="Garamond" w:hAnsi="Garamond"/>
          <w:b/>
          <w:lang w:val="ro-RO"/>
        </w:rPr>
        <w:t>i Mun</w:t>
      </w:r>
      <w:r w:rsidR="009530B2" w:rsidRPr="009530B2">
        <w:rPr>
          <w:rFonts w:ascii="Times New Roman" w:hAnsi="Times New Roman"/>
          <w:b/>
          <w:lang w:val="ro-RO"/>
        </w:rPr>
        <w:t>ț</w:t>
      </w:r>
      <w:r w:rsidR="009530B2" w:rsidRPr="009530B2">
        <w:rPr>
          <w:rFonts w:ascii="Garamond" w:hAnsi="Garamond"/>
          <w:b/>
          <w:lang w:val="ro-RO"/>
        </w:rPr>
        <w:t>ii Giurgeului</w:t>
      </w:r>
      <w:r w:rsidRPr="00053BC5">
        <w:rPr>
          <w:rFonts w:ascii="Garamond" w:hAnsi="Garamond"/>
          <w:b/>
          <w:sz w:val="24"/>
          <w:szCs w:val="24"/>
          <w:lang w:val="ro-RO"/>
        </w:rPr>
        <w:t>”:</w:t>
      </w:r>
    </w:p>
    <w:p w:rsidR="008264A1" w:rsidRPr="008264A1" w:rsidRDefault="008264A1" w:rsidP="008264A1">
      <w:pPr>
        <w:spacing w:after="0" w:line="240" w:lineRule="auto"/>
        <w:jc w:val="both"/>
        <w:rPr>
          <w:rFonts w:ascii="Garamond" w:hAnsi="Garamond"/>
          <w:sz w:val="24"/>
          <w:szCs w:val="24"/>
          <w:lang w:val="ro-RO"/>
        </w:rPr>
      </w:pPr>
      <w:r w:rsidRPr="008264A1">
        <w:rPr>
          <w:rFonts w:ascii="Garamond" w:hAnsi="Garamond"/>
          <w:sz w:val="24"/>
          <w:szCs w:val="24"/>
          <w:lang w:val="ro-RO"/>
        </w:rPr>
        <w:t>- toate parcelele forestiere din ariile naturale protejate au fost încadrate în grupa func</w:t>
      </w:r>
      <w:r w:rsidRPr="008264A1">
        <w:rPr>
          <w:rFonts w:ascii="Times New Roman" w:hAnsi="Times New Roman"/>
          <w:sz w:val="24"/>
          <w:szCs w:val="24"/>
          <w:lang w:val="ro-RO"/>
        </w:rPr>
        <w:t>ț</w:t>
      </w:r>
      <w:r w:rsidRPr="008264A1">
        <w:rPr>
          <w:rFonts w:ascii="Garamond" w:hAnsi="Garamond"/>
          <w:sz w:val="24"/>
          <w:szCs w:val="24"/>
          <w:lang w:val="ro-RO"/>
        </w:rPr>
        <w:t>ional</w:t>
      </w:r>
      <w:r w:rsidRPr="008264A1">
        <w:rPr>
          <w:rFonts w:ascii="Garamond" w:hAnsi="Garamond" w:cs="Garamond"/>
          <w:sz w:val="24"/>
          <w:szCs w:val="24"/>
          <w:lang w:val="ro-RO"/>
        </w:rPr>
        <w:t>ă</w:t>
      </w:r>
      <w:r w:rsidRPr="008264A1">
        <w:rPr>
          <w:rFonts w:ascii="Garamond" w:hAnsi="Garamond"/>
          <w:sz w:val="24"/>
          <w:szCs w:val="24"/>
          <w:lang w:val="ro-RO"/>
        </w:rPr>
        <w:t xml:space="preserve"> 1.5L: p</w:t>
      </w:r>
      <w:r w:rsidRPr="008264A1">
        <w:rPr>
          <w:rFonts w:ascii="Garamond" w:hAnsi="Garamond" w:cs="Garamond"/>
          <w:sz w:val="24"/>
          <w:szCs w:val="24"/>
          <w:lang w:val="ro-RO"/>
        </w:rPr>
        <w:t>ă</w:t>
      </w:r>
      <w:r w:rsidRPr="008264A1">
        <w:rPr>
          <w:rFonts w:ascii="Garamond" w:hAnsi="Garamond"/>
          <w:sz w:val="24"/>
          <w:szCs w:val="24"/>
          <w:lang w:val="ro-RO"/>
        </w:rPr>
        <w:t>duri de protec</w:t>
      </w:r>
      <w:r w:rsidRPr="008264A1">
        <w:rPr>
          <w:rFonts w:ascii="Times New Roman" w:hAnsi="Times New Roman"/>
          <w:sz w:val="24"/>
          <w:szCs w:val="24"/>
          <w:lang w:val="ro-RO"/>
        </w:rPr>
        <w:t>ț</w:t>
      </w:r>
      <w:r w:rsidRPr="008264A1">
        <w:rPr>
          <w:rFonts w:ascii="Garamond" w:hAnsi="Garamond"/>
          <w:sz w:val="24"/>
          <w:szCs w:val="24"/>
          <w:lang w:val="ro-RO"/>
        </w:rPr>
        <w:t>ie a parcurilor na</w:t>
      </w:r>
      <w:r w:rsidRPr="008264A1">
        <w:rPr>
          <w:rFonts w:ascii="Times New Roman" w:hAnsi="Times New Roman"/>
          <w:sz w:val="24"/>
          <w:szCs w:val="24"/>
          <w:lang w:val="ro-RO"/>
        </w:rPr>
        <w:t>ț</w:t>
      </w:r>
      <w:r w:rsidRPr="008264A1">
        <w:rPr>
          <w:rFonts w:ascii="Garamond" w:hAnsi="Garamond"/>
          <w:sz w:val="24"/>
          <w:szCs w:val="24"/>
          <w:lang w:val="ro-RO"/>
        </w:rPr>
        <w:t xml:space="preserve">ionale </w:t>
      </w:r>
      <w:r w:rsidRPr="008264A1">
        <w:rPr>
          <w:rFonts w:ascii="Times New Roman" w:hAnsi="Times New Roman"/>
          <w:sz w:val="24"/>
          <w:szCs w:val="24"/>
          <w:lang w:val="ro-RO"/>
        </w:rPr>
        <w:t>ș</w:t>
      </w:r>
      <w:r w:rsidRPr="008264A1">
        <w:rPr>
          <w:rFonts w:ascii="Garamond" w:hAnsi="Garamond"/>
          <w:sz w:val="24"/>
          <w:szCs w:val="24"/>
          <w:lang w:val="ro-RO"/>
        </w:rPr>
        <w:t>i a altor arii protejate unde se poate aplica tratamentele prev</w:t>
      </w:r>
      <w:r w:rsidRPr="008264A1">
        <w:rPr>
          <w:rFonts w:ascii="Garamond" w:hAnsi="Garamond" w:cs="Garamond"/>
          <w:sz w:val="24"/>
          <w:szCs w:val="24"/>
          <w:lang w:val="ro-RO"/>
        </w:rPr>
        <w:t>ă</w:t>
      </w:r>
      <w:r w:rsidRPr="008264A1">
        <w:rPr>
          <w:rFonts w:ascii="Garamond" w:hAnsi="Garamond"/>
          <w:sz w:val="24"/>
          <w:szCs w:val="24"/>
          <w:lang w:val="ro-RO"/>
        </w:rPr>
        <w:t>zute pentru categoriile func</w:t>
      </w:r>
      <w:r w:rsidRPr="008264A1">
        <w:rPr>
          <w:rFonts w:ascii="Times New Roman" w:hAnsi="Times New Roman"/>
          <w:sz w:val="24"/>
          <w:szCs w:val="24"/>
          <w:lang w:val="ro-RO"/>
        </w:rPr>
        <w:t>ț</w:t>
      </w:r>
      <w:r w:rsidRPr="008264A1">
        <w:rPr>
          <w:rFonts w:ascii="Garamond" w:hAnsi="Garamond"/>
          <w:sz w:val="24"/>
          <w:szCs w:val="24"/>
          <w:lang w:val="ro-RO"/>
        </w:rPr>
        <w:t xml:space="preserve">ionale respective (anexa 3); cu asigurarea conservării </w:t>
      </w:r>
      <w:proofErr w:type="spellStart"/>
      <w:r w:rsidRPr="008264A1">
        <w:rPr>
          <w:rFonts w:ascii="Garamond" w:hAnsi="Garamond"/>
          <w:sz w:val="24"/>
          <w:szCs w:val="24"/>
          <w:lang w:val="ro-RO"/>
        </w:rPr>
        <w:t>genofondului</w:t>
      </w:r>
      <w:proofErr w:type="spellEnd"/>
      <w:r w:rsidRPr="008264A1">
        <w:rPr>
          <w:rFonts w:ascii="Garamond" w:hAnsi="Garamond"/>
          <w:sz w:val="24"/>
          <w:szCs w:val="24"/>
          <w:lang w:val="ro-RO"/>
        </w:rPr>
        <w:t xml:space="preserve"> local; fără aplicarea tehnologiilor care ar putea afecta echilibrul ecologic </w:t>
      </w:r>
      <w:r w:rsidRPr="008264A1">
        <w:rPr>
          <w:rFonts w:ascii="Times New Roman" w:hAnsi="Times New Roman"/>
          <w:sz w:val="24"/>
          <w:szCs w:val="24"/>
          <w:lang w:val="ro-RO"/>
        </w:rPr>
        <w:t>ș</w:t>
      </w:r>
      <w:r w:rsidRPr="008264A1">
        <w:rPr>
          <w:rFonts w:ascii="Garamond" w:hAnsi="Garamond"/>
          <w:sz w:val="24"/>
          <w:szCs w:val="24"/>
          <w:lang w:val="ro-RO"/>
        </w:rPr>
        <w:t>i capacitatea de suport ale ecosistemelor naturale.</w:t>
      </w:r>
    </w:p>
    <w:p w:rsidR="008264A1" w:rsidRPr="008264A1" w:rsidRDefault="008264A1" w:rsidP="008264A1">
      <w:pPr>
        <w:spacing w:after="0" w:line="240" w:lineRule="auto"/>
        <w:jc w:val="both"/>
        <w:rPr>
          <w:rFonts w:ascii="Garamond" w:hAnsi="Garamond"/>
          <w:sz w:val="24"/>
          <w:szCs w:val="24"/>
          <w:lang w:val="ro-RO"/>
        </w:rPr>
      </w:pPr>
      <w:r w:rsidRPr="008264A1">
        <w:rPr>
          <w:rFonts w:ascii="Garamond" w:hAnsi="Garamond"/>
          <w:sz w:val="24"/>
          <w:szCs w:val="24"/>
          <w:lang w:val="ro-RO"/>
        </w:rPr>
        <w:t xml:space="preserve">- nu vor fi exploatate arborii </w:t>
      </w:r>
      <w:proofErr w:type="spellStart"/>
      <w:r w:rsidRPr="008264A1">
        <w:rPr>
          <w:rFonts w:ascii="Garamond" w:hAnsi="Garamond"/>
          <w:sz w:val="24"/>
          <w:szCs w:val="24"/>
          <w:lang w:val="ro-RO"/>
        </w:rPr>
        <w:t>iesc</w:t>
      </w:r>
      <w:r w:rsidR="00EF6CDC">
        <w:rPr>
          <w:rFonts w:ascii="Garamond" w:hAnsi="Garamond"/>
          <w:sz w:val="24"/>
          <w:szCs w:val="24"/>
          <w:lang w:val="ro-RO"/>
        </w:rPr>
        <w:t>a</w:t>
      </w:r>
      <w:r w:rsidRPr="008264A1">
        <w:rPr>
          <w:rFonts w:ascii="Garamond" w:hAnsi="Garamond"/>
          <w:sz w:val="24"/>
          <w:szCs w:val="24"/>
          <w:lang w:val="ro-RO"/>
        </w:rPr>
        <w:t>ri</w:t>
      </w:r>
      <w:proofErr w:type="spellEnd"/>
      <w:r w:rsidRPr="008264A1">
        <w:rPr>
          <w:rFonts w:ascii="Garamond" w:hAnsi="Garamond"/>
          <w:sz w:val="24"/>
          <w:szCs w:val="24"/>
          <w:lang w:val="ro-RO"/>
        </w:rPr>
        <w:t xml:space="preserve"> din ROSCI0327 Nemira-Lăpu</w:t>
      </w:r>
      <w:r w:rsidRPr="008264A1">
        <w:rPr>
          <w:rFonts w:ascii="Times New Roman" w:hAnsi="Times New Roman"/>
          <w:sz w:val="24"/>
          <w:szCs w:val="24"/>
          <w:lang w:val="ro-RO"/>
        </w:rPr>
        <w:t>ș</w:t>
      </w:r>
    </w:p>
    <w:p w:rsidR="008264A1" w:rsidRPr="008264A1" w:rsidRDefault="008264A1" w:rsidP="008264A1">
      <w:pPr>
        <w:spacing w:after="0" w:line="240" w:lineRule="auto"/>
        <w:jc w:val="both"/>
        <w:rPr>
          <w:rFonts w:ascii="Garamond" w:hAnsi="Garamond"/>
          <w:sz w:val="24"/>
          <w:szCs w:val="24"/>
          <w:lang w:val="ro-RO"/>
        </w:rPr>
      </w:pPr>
      <w:r w:rsidRPr="008264A1">
        <w:rPr>
          <w:rFonts w:ascii="Garamond" w:hAnsi="Garamond"/>
          <w:sz w:val="24"/>
          <w:szCs w:val="24"/>
          <w:lang w:val="ro-RO"/>
        </w:rPr>
        <w:t>- nu se introduc specii alohtone</w:t>
      </w:r>
    </w:p>
    <w:p w:rsidR="008264A1" w:rsidRPr="008264A1" w:rsidRDefault="008264A1" w:rsidP="008264A1">
      <w:pPr>
        <w:spacing w:after="0" w:line="240" w:lineRule="auto"/>
        <w:jc w:val="both"/>
        <w:rPr>
          <w:rFonts w:ascii="Garamond" w:hAnsi="Garamond"/>
          <w:sz w:val="24"/>
          <w:szCs w:val="24"/>
          <w:lang w:val="ro-RO"/>
        </w:rPr>
      </w:pPr>
      <w:r w:rsidRPr="008264A1">
        <w:rPr>
          <w:rFonts w:ascii="Garamond" w:hAnsi="Garamond"/>
          <w:sz w:val="24"/>
          <w:szCs w:val="24"/>
          <w:lang w:val="ro-RO"/>
        </w:rPr>
        <w:t>- nu se efectuează desecări sau modificări ale cursurilor de apă</w:t>
      </w:r>
    </w:p>
    <w:p w:rsidR="00053BC5" w:rsidRPr="0007352F" w:rsidRDefault="008264A1" w:rsidP="008264A1">
      <w:pPr>
        <w:spacing w:after="0" w:line="240" w:lineRule="auto"/>
        <w:jc w:val="both"/>
        <w:rPr>
          <w:rFonts w:ascii="Times New Roman" w:hAnsi="Times New Roman"/>
          <w:b/>
          <w:sz w:val="16"/>
          <w:szCs w:val="16"/>
          <w:lang w:val="ro-RO"/>
        </w:rPr>
      </w:pPr>
      <w:r w:rsidRPr="008264A1">
        <w:rPr>
          <w:rFonts w:ascii="Garamond" w:hAnsi="Garamond"/>
          <w:sz w:val="24"/>
          <w:szCs w:val="24"/>
          <w:lang w:val="ro-RO"/>
        </w:rPr>
        <w:t>- nu se vor realiza drumuri forestiere noi</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EF6CDC" w:rsidRPr="00EF6CDC" w:rsidRDefault="00105408" w:rsidP="009530B2">
      <w:pPr>
        <w:numPr>
          <w:ilvl w:val="0"/>
          <w:numId w:val="10"/>
        </w:numPr>
        <w:spacing w:after="0" w:line="240" w:lineRule="auto"/>
        <w:jc w:val="both"/>
        <w:rPr>
          <w:rFonts w:ascii="Times New Roman" w:hAnsi="Times New Roman"/>
          <w:sz w:val="24"/>
          <w:szCs w:val="24"/>
          <w:lang w:val="ro-RO"/>
        </w:rPr>
      </w:pPr>
      <w:r w:rsidRPr="00EF6CDC">
        <w:rPr>
          <w:rFonts w:ascii="Times New Roman" w:hAnsi="Times New Roman"/>
          <w:b/>
          <w:sz w:val="24"/>
          <w:szCs w:val="24"/>
          <w:lang w:val="ro-RO"/>
        </w:rPr>
        <w:t xml:space="preserve">În </w:t>
      </w:r>
      <w:r w:rsidR="001E1FA2" w:rsidRPr="00EF6CDC">
        <w:rPr>
          <w:rFonts w:ascii="Times New Roman" w:hAnsi="Times New Roman"/>
          <w:b/>
          <w:sz w:val="24"/>
          <w:szCs w:val="24"/>
          <w:lang w:val="ro-RO"/>
        </w:rPr>
        <w:t xml:space="preserve">Amenajamentul Silvic Proprietate Privată a </w:t>
      </w:r>
      <w:r w:rsidR="003157F7" w:rsidRPr="00EF6CDC">
        <w:rPr>
          <w:rFonts w:ascii="Times New Roman" w:hAnsi="Times New Roman"/>
          <w:b/>
          <w:sz w:val="24"/>
          <w:szCs w:val="24"/>
          <w:lang w:val="ro-RO"/>
        </w:rPr>
        <w:t>„</w:t>
      </w:r>
      <w:r w:rsidR="001421A1" w:rsidRPr="00EF6CDC">
        <w:rPr>
          <w:rFonts w:ascii="Times New Roman" w:hAnsi="Times New Roman"/>
          <w:b/>
          <w:i/>
          <w:color w:val="000000"/>
          <w:sz w:val="24"/>
          <w:szCs w:val="24"/>
          <w:lang w:val="ro-RO"/>
        </w:rPr>
        <w:t xml:space="preserve">Amenajamentul Silvic al Fondului Forestier Proprietatea Privată a </w:t>
      </w:r>
      <w:r w:rsidR="00EF6CDC" w:rsidRPr="00EF6CDC">
        <w:rPr>
          <w:rFonts w:ascii="Times New Roman" w:hAnsi="Times New Roman"/>
          <w:b/>
          <w:i/>
          <w:color w:val="000000"/>
          <w:sz w:val="24"/>
          <w:szCs w:val="24"/>
          <w:lang w:val="ro-RO"/>
        </w:rPr>
        <w:t>Composesoratului</w:t>
      </w:r>
      <w:r w:rsidR="001421A1" w:rsidRPr="00EF6CDC">
        <w:rPr>
          <w:rFonts w:ascii="Times New Roman" w:hAnsi="Times New Roman"/>
          <w:b/>
          <w:i/>
          <w:sz w:val="24"/>
          <w:szCs w:val="24"/>
          <w:lang w:val="ro-RO"/>
        </w:rPr>
        <w:t xml:space="preserve">, judeţul Harghita constituit în U.P. </w:t>
      </w:r>
      <w:r w:rsidR="00EF6CDC" w:rsidRPr="00EF6CDC">
        <w:rPr>
          <w:rFonts w:ascii="Times New Roman" w:hAnsi="Times New Roman"/>
          <w:b/>
          <w:i/>
          <w:sz w:val="24"/>
          <w:szCs w:val="24"/>
          <w:lang w:val="ro-RO"/>
        </w:rPr>
        <w:t>XXI</w:t>
      </w:r>
      <w:r w:rsidR="009530B2" w:rsidRPr="00EF6CDC">
        <w:rPr>
          <w:rFonts w:ascii="Times New Roman" w:hAnsi="Times New Roman"/>
          <w:b/>
          <w:i/>
          <w:sz w:val="24"/>
          <w:szCs w:val="24"/>
          <w:lang w:val="ro-RO"/>
        </w:rPr>
        <w:t>I</w:t>
      </w:r>
      <w:r w:rsidR="00053BC5" w:rsidRPr="00EF6CDC">
        <w:rPr>
          <w:rFonts w:ascii="Times New Roman" w:hAnsi="Times New Roman"/>
          <w:b/>
          <w:i/>
          <w:sz w:val="24"/>
          <w:szCs w:val="24"/>
          <w:lang w:val="ro-RO"/>
        </w:rPr>
        <w:t>I</w:t>
      </w:r>
      <w:r w:rsidR="001421A1" w:rsidRPr="00EF6CDC">
        <w:rPr>
          <w:rFonts w:ascii="Times New Roman" w:hAnsi="Times New Roman"/>
          <w:b/>
          <w:i/>
          <w:sz w:val="24"/>
          <w:szCs w:val="24"/>
          <w:lang w:val="ro-RO"/>
        </w:rPr>
        <w:t xml:space="preserve"> </w:t>
      </w:r>
      <w:r w:rsidR="00EF6CDC" w:rsidRPr="00EF6CDC">
        <w:rPr>
          <w:rFonts w:ascii="Times New Roman" w:hAnsi="Times New Roman"/>
          <w:b/>
          <w:i/>
          <w:sz w:val="24"/>
          <w:szCs w:val="24"/>
          <w:lang w:val="ro-RO"/>
        </w:rPr>
        <w:t>Ciucsângeorgiu</w:t>
      </w:r>
      <w:r w:rsidR="001E1FA2" w:rsidRPr="00EF6CDC">
        <w:rPr>
          <w:rFonts w:ascii="Times New Roman" w:hAnsi="Times New Roman"/>
          <w:b/>
          <w:i/>
          <w:color w:val="000000"/>
          <w:lang w:val="ro-RO"/>
        </w:rPr>
        <w:t>”</w:t>
      </w:r>
      <w:r w:rsidR="001E1FA2" w:rsidRPr="00EF6CDC">
        <w:rPr>
          <w:rFonts w:ascii="Times New Roman" w:hAnsi="Times New Roman"/>
          <w:b/>
          <w:i/>
          <w:color w:val="000000"/>
          <w:sz w:val="24"/>
          <w:szCs w:val="24"/>
          <w:lang w:val="ro-RO"/>
        </w:rPr>
        <w:t xml:space="preserve"> </w:t>
      </w:r>
      <w:bookmarkStart w:id="0" w:name="bookmark13"/>
      <w:r w:rsidR="003157F7" w:rsidRPr="00EF6CDC">
        <w:rPr>
          <w:rFonts w:ascii="Times New Roman" w:hAnsi="Times New Roman"/>
          <w:b/>
          <w:i/>
          <w:color w:val="000000"/>
          <w:sz w:val="24"/>
          <w:szCs w:val="24"/>
          <w:lang w:val="ro-RO"/>
        </w:rPr>
        <w:t xml:space="preserve"> </w:t>
      </w:r>
      <w:r w:rsidR="00CA6AA2" w:rsidRPr="00EF6CDC">
        <w:rPr>
          <w:rFonts w:ascii="Times New Roman" w:eastAsia="Times New Roman" w:hAnsi="Times New Roman"/>
          <w:b/>
          <w:bCs/>
          <w:color w:val="000000"/>
          <w:sz w:val="21"/>
          <w:szCs w:val="21"/>
          <w:lang w:val="ro-RO"/>
        </w:rPr>
        <w:t xml:space="preserve">măsuri pentru reducerea impactului asupra </w:t>
      </w:r>
      <w:r w:rsidR="0046517E" w:rsidRPr="00EF6CDC">
        <w:rPr>
          <w:rFonts w:ascii="Times New Roman" w:eastAsia="Times New Roman" w:hAnsi="Times New Roman"/>
          <w:b/>
          <w:bCs/>
          <w:color w:val="000000"/>
          <w:sz w:val="21"/>
          <w:szCs w:val="21"/>
          <w:lang w:val="ro-RO"/>
        </w:rPr>
        <w:t>mediului</w:t>
      </w:r>
      <w:r w:rsidR="00CA6AA2" w:rsidRPr="00EF6CDC">
        <w:rPr>
          <w:rFonts w:ascii="Times New Roman" w:eastAsia="Times New Roman" w:hAnsi="Times New Roman"/>
          <w:b/>
          <w:bCs/>
          <w:color w:val="000000"/>
          <w:sz w:val="21"/>
          <w:szCs w:val="21"/>
          <w:lang w:val="ro-RO"/>
        </w:rPr>
        <w:t>:</w:t>
      </w:r>
      <w:bookmarkEnd w:id="0"/>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1.</w:t>
      </w:r>
      <w:r w:rsidRPr="00EF6CDC">
        <w:rPr>
          <w:rFonts w:ascii="Times New Roman" w:hAnsi="Times New Roman"/>
          <w:sz w:val="24"/>
          <w:szCs w:val="24"/>
          <w:lang w:val="ro-RO"/>
        </w:rPr>
        <w:tab/>
        <w:t xml:space="preserve">aplicarea măsurilor minime de conservare elaborate de custode (Asociația </w:t>
      </w:r>
      <w:proofErr w:type="spellStart"/>
      <w:r w:rsidRPr="00EF6CDC">
        <w:rPr>
          <w:rFonts w:ascii="Times New Roman" w:hAnsi="Times New Roman"/>
          <w:sz w:val="24"/>
          <w:szCs w:val="24"/>
          <w:lang w:val="ro-RO"/>
        </w:rPr>
        <w:t>Microregională</w:t>
      </w:r>
      <w:proofErr w:type="spellEnd"/>
      <w:r w:rsidRPr="00EF6CDC">
        <w:rPr>
          <w:rFonts w:ascii="Times New Roman" w:hAnsi="Times New Roman"/>
          <w:sz w:val="24"/>
          <w:szCs w:val="24"/>
          <w:lang w:val="ro-RO"/>
        </w:rPr>
        <w:t xml:space="preserve"> </w:t>
      </w:r>
      <w:proofErr w:type="spellStart"/>
      <w:r w:rsidRPr="00EF6CDC">
        <w:rPr>
          <w:rFonts w:ascii="Times New Roman" w:hAnsi="Times New Roman"/>
          <w:sz w:val="24"/>
          <w:szCs w:val="24"/>
          <w:lang w:val="ro-RO"/>
        </w:rPr>
        <w:t>Pogány-Havas</w:t>
      </w:r>
      <w:proofErr w:type="spellEnd"/>
      <w:r w:rsidRPr="00EF6CDC">
        <w:rPr>
          <w:rFonts w:ascii="Times New Roman" w:hAnsi="Times New Roman"/>
          <w:sz w:val="24"/>
          <w:szCs w:val="24"/>
          <w:lang w:val="ro-RO"/>
        </w:rPr>
        <w:t>) pentru situl Natura2000 ROSPA0034 Depresiunea și Munții Ciucului:</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este interzisă aplicarea tăierilor în zonele mlăştinoase şi pe versanţii abrupţi cu o pantă de înclinare mai mare de 45 grade, cu excepţia cazurilor în care extragerea arborilor este strict necesară pentru a favoriza instalarea regenerării naturale a speciilor edificatoare a habitatului. În toate aceste cazuri trebuie consultat în prealabil custodel</w:t>
      </w:r>
      <w:r>
        <w:rPr>
          <w:rFonts w:ascii="Times New Roman" w:hAnsi="Times New Roman"/>
          <w:sz w:val="24"/>
          <w:szCs w:val="24"/>
          <w:lang w:val="ro-RO"/>
        </w:rPr>
        <w:t>e</w:t>
      </w:r>
      <w:r w:rsidRPr="00EF6CDC">
        <w:rPr>
          <w:rFonts w:ascii="Times New Roman" w:hAnsi="Times New Roman"/>
          <w:sz w:val="24"/>
          <w:szCs w:val="24"/>
          <w:lang w:val="ro-RO"/>
        </w:rPr>
        <w:t xml:space="preserve"> sitului Natura 2000.</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rampele de depozitare a materialului lemnos vor ocupa suprafeţe cât mai reduse şi vor fi delimitate în teren conform normelor silvice şi legislaţiei de protecţia mediului în vigoare.</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este interzisă amenajarea de noi drumuri de exploatare forestieră fără acordul Administratorului siturilor.</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xml:space="preserve">- se limitează intervenţiile silvice (inclusiv tăierile de igienă, accidentale sau de rărire) pe parcursul perioadei de vegetaţie (15 martie -15 august) în zonele de cuibărire a speciilor protejate de păsări şi în zonele </w:t>
      </w:r>
      <w:proofErr w:type="spellStart"/>
      <w:r w:rsidRPr="00EF6CDC">
        <w:rPr>
          <w:rFonts w:ascii="Times New Roman" w:hAnsi="Times New Roman"/>
          <w:sz w:val="24"/>
          <w:szCs w:val="24"/>
          <w:lang w:val="ro-RO"/>
        </w:rPr>
        <w:t>sensitive</w:t>
      </w:r>
      <w:proofErr w:type="spellEnd"/>
      <w:r w:rsidRPr="00EF6CDC">
        <w:rPr>
          <w:rFonts w:ascii="Times New Roman" w:hAnsi="Times New Roman"/>
          <w:sz w:val="24"/>
          <w:szCs w:val="24"/>
          <w:lang w:val="ro-RO"/>
        </w:rPr>
        <w:t xml:space="preserve"> din punct de vedere ecologic,</w:t>
      </w:r>
      <w:r>
        <w:rPr>
          <w:rFonts w:ascii="Times New Roman" w:hAnsi="Times New Roman"/>
          <w:sz w:val="24"/>
          <w:szCs w:val="24"/>
          <w:lang w:val="ro-RO"/>
        </w:rPr>
        <w:t xml:space="preserve"> </w:t>
      </w:r>
      <w:r w:rsidRPr="00EF6CDC">
        <w:rPr>
          <w:rFonts w:ascii="Times New Roman" w:hAnsi="Times New Roman"/>
          <w:sz w:val="24"/>
          <w:szCs w:val="24"/>
          <w:lang w:val="ro-RO"/>
        </w:rPr>
        <w:t>identificate de Administratorul siturilor Natura 2000. În cazuri extreme (</w:t>
      </w:r>
      <w:proofErr w:type="spellStart"/>
      <w:r w:rsidRPr="00EF6CDC">
        <w:rPr>
          <w:rFonts w:ascii="Times New Roman" w:hAnsi="Times New Roman"/>
          <w:sz w:val="24"/>
          <w:szCs w:val="24"/>
          <w:lang w:val="ro-RO"/>
        </w:rPr>
        <w:t>doborături</w:t>
      </w:r>
      <w:proofErr w:type="spellEnd"/>
      <w:r w:rsidRPr="00EF6CDC">
        <w:rPr>
          <w:rFonts w:ascii="Times New Roman" w:hAnsi="Times New Roman"/>
          <w:sz w:val="24"/>
          <w:szCs w:val="24"/>
          <w:lang w:val="ro-RO"/>
        </w:rPr>
        <w:t xml:space="preserve"> masive de vânt) se pot efectua extrageri ale materialului lemnos, dar numai cu acordul custodelui</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se interzice plantarea de specii alohtone, invazive, respectiv necorespunzătoare etajului şi zonării naturale a vegetaţiei. Se interzic cu desăvârşire plantaţiile de specii alohtone.</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lastRenderedPageBreak/>
        <w:t>- în fiecare parcelă - chiar şi după extragerea finală a materialului lemnos - se vor menţine 10 arbori bătrâni/ha pentru conservarea speciilor de animale (insecte, păsări, lilieci) care sunt dependente de arborii bătrâni</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în jurul cuiburilor active de păsări răpitoare şi alte specii de păsări protejate având cuib fix, spre exemplu acvilă ţipătoare mică (</w:t>
      </w:r>
      <w:proofErr w:type="spellStart"/>
      <w:r w:rsidRPr="00EF6CDC">
        <w:rPr>
          <w:rFonts w:ascii="Times New Roman" w:hAnsi="Times New Roman"/>
          <w:sz w:val="24"/>
          <w:szCs w:val="24"/>
          <w:lang w:val="ro-RO"/>
        </w:rPr>
        <w:t>Aquila</w:t>
      </w:r>
      <w:proofErr w:type="spellEnd"/>
      <w:r w:rsidRPr="00EF6CDC">
        <w:rPr>
          <w:rFonts w:ascii="Times New Roman" w:hAnsi="Times New Roman"/>
          <w:sz w:val="24"/>
          <w:szCs w:val="24"/>
          <w:lang w:val="ro-RO"/>
        </w:rPr>
        <w:t xml:space="preserve"> </w:t>
      </w:r>
      <w:proofErr w:type="spellStart"/>
      <w:r w:rsidRPr="00EF6CDC">
        <w:rPr>
          <w:rFonts w:ascii="Times New Roman" w:hAnsi="Times New Roman"/>
          <w:sz w:val="24"/>
          <w:szCs w:val="24"/>
          <w:lang w:val="ro-RO"/>
        </w:rPr>
        <w:t>pomarina</w:t>
      </w:r>
      <w:proofErr w:type="spellEnd"/>
      <w:r w:rsidRPr="00EF6CDC">
        <w:rPr>
          <w:rFonts w:ascii="Times New Roman" w:hAnsi="Times New Roman"/>
          <w:sz w:val="24"/>
          <w:szCs w:val="24"/>
          <w:lang w:val="ro-RO"/>
        </w:rPr>
        <w:t>), barza neagră (</w:t>
      </w:r>
      <w:proofErr w:type="spellStart"/>
      <w:r w:rsidRPr="00EF6CDC">
        <w:rPr>
          <w:rFonts w:ascii="Times New Roman" w:hAnsi="Times New Roman"/>
          <w:sz w:val="24"/>
          <w:szCs w:val="24"/>
          <w:lang w:val="ro-RO"/>
        </w:rPr>
        <w:t>Ciconia</w:t>
      </w:r>
      <w:proofErr w:type="spellEnd"/>
      <w:r w:rsidRPr="00EF6CDC">
        <w:rPr>
          <w:rFonts w:ascii="Times New Roman" w:hAnsi="Times New Roman"/>
          <w:sz w:val="24"/>
          <w:szCs w:val="24"/>
          <w:lang w:val="ro-RO"/>
        </w:rPr>
        <w:t xml:space="preserve"> </w:t>
      </w:r>
      <w:proofErr w:type="spellStart"/>
      <w:r w:rsidRPr="00EF6CDC">
        <w:rPr>
          <w:rFonts w:ascii="Times New Roman" w:hAnsi="Times New Roman"/>
          <w:sz w:val="24"/>
          <w:szCs w:val="24"/>
          <w:lang w:val="ro-RO"/>
        </w:rPr>
        <w:t>nigra</w:t>
      </w:r>
      <w:proofErr w:type="spellEnd"/>
      <w:r w:rsidRPr="00EF6CDC">
        <w:rPr>
          <w:rFonts w:ascii="Times New Roman" w:hAnsi="Times New Roman"/>
          <w:sz w:val="24"/>
          <w:szCs w:val="24"/>
          <w:lang w:val="ro-RO"/>
        </w:rPr>
        <w:t>), viespar (</w:t>
      </w:r>
      <w:proofErr w:type="spellStart"/>
      <w:r w:rsidRPr="00EF6CDC">
        <w:rPr>
          <w:rFonts w:ascii="Times New Roman" w:hAnsi="Times New Roman"/>
          <w:sz w:val="24"/>
          <w:szCs w:val="24"/>
          <w:lang w:val="ro-RO"/>
        </w:rPr>
        <w:t>Pernis</w:t>
      </w:r>
      <w:proofErr w:type="spellEnd"/>
      <w:r w:rsidRPr="00EF6CDC">
        <w:rPr>
          <w:rFonts w:ascii="Times New Roman" w:hAnsi="Times New Roman"/>
          <w:sz w:val="24"/>
          <w:szCs w:val="24"/>
          <w:lang w:val="ro-RO"/>
        </w:rPr>
        <w:t xml:space="preserve"> </w:t>
      </w:r>
      <w:proofErr w:type="spellStart"/>
      <w:r w:rsidRPr="00EF6CDC">
        <w:rPr>
          <w:rFonts w:ascii="Times New Roman" w:hAnsi="Times New Roman"/>
          <w:sz w:val="24"/>
          <w:szCs w:val="24"/>
          <w:lang w:val="ro-RO"/>
        </w:rPr>
        <w:t>apivorus</w:t>
      </w:r>
      <w:proofErr w:type="spellEnd"/>
      <w:r w:rsidRPr="00EF6CDC">
        <w:rPr>
          <w:rFonts w:ascii="Times New Roman" w:hAnsi="Times New Roman"/>
          <w:sz w:val="24"/>
          <w:szCs w:val="24"/>
          <w:lang w:val="ro-RO"/>
        </w:rPr>
        <w:t>), şerpar (</w:t>
      </w:r>
      <w:proofErr w:type="spellStart"/>
      <w:r w:rsidRPr="00EF6CDC">
        <w:rPr>
          <w:rFonts w:ascii="Times New Roman" w:hAnsi="Times New Roman"/>
          <w:sz w:val="24"/>
          <w:szCs w:val="24"/>
          <w:lang w:val="ro-RO"/>
        </w:rPr>
        <w:t>Circaetus</w:t>
      </w:r>
      <w:proofErr w:type="spellEnd"/>
      <w:r w:rsidRPr="00EF6CDC">
        <w:rPr>
          <w:rFonts w:ascii="Times New Roman" w:hAnsi="Times New Roman"/>
          <w:sz w:val="24"/>
          <w:szCs w:val="24"/>
          <w:lang w:val="ro-RO"/>
        </w:rPr>
        <w:t xml:space="preserve"> </w:t>
      </w:r>
      <w:proofErr w:type="spellStart"/>
      <w:r w:rsidRPr="00EF6CDC">
        <w:rPr>
          <w:rFonts w:ascii="Times New Roman" w:hAnsi="Times New Roman"/>
          <w:sz w:val="24"/>
          <w:szCs w:val="24"/>
          <w:lang w:val="ro-RO"/>
        </w:rPr>
        <w:t>gallicus</w:t>
      </w:r>
      <w:proofErr w:type="spellEnd"/>
      <w:r w:rsidRPr="00EF6CDC">
        <w:rPr>
          <w:rFonts w:ascii="Times New Roman" w:hAnsi="Times New Roman"/>
          <w:sz w:val="24"/>
          <w:szCs w:val="24"/>
          <w:lang w:val="ro-RO"/>
        </w:rPr>
        <w:t>), se vor lăsa perimetre de protecție în jurul cuibului într-o rază de cel puţin 150 m faţă de cuib.</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se va menține un procent de pădure matură în fondul forestier prin păstrarea arboretului matur la nivelul sitului Natura 2000 (40%), în fiecare trup de pădure (30%) respectiv în fâșiile de lizieră (30%).</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în cazul replantărilor se vor folosi numai specii autohtone, din cea mai apropiată sursă de puieţi, pentru conservarea diversităţii genetice.</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pe durata lucrărilor de exploatare vor fi păstrate habitatele umede, bălţile de reproducere ale speciilor de amfibieni protejate.</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după terminarea lucrărilor de exploatare vor fi efectuate lucrări de reconstrucție a</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solului deteriorat în pădure dar și pe pajiștile afectate la scoaterea buștenilor</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în perioada 15 noiembrie – 1 mai al fiecărui an se interzice cu desăvârşire orice fel de exploatare (de ex. exploatare de material lemnos) la o distanţă mai mică de 100 m faţă de cel mai apropiat bârlog de urs cunoscut (hărţile cu zonele interzise vor fi produse, respectiv periodic actualizate şi transmise organelor competente de către administraţia siturilor Natura 2000).</w:t>
      </w:r>
    </w:p>
    <w:p w:rsidR="00EF6CDC" w:rsidRDefault="00EF6CDC" w:rsidP="00EF6CDC">
      <w:pPr>
        <w:spacing w:after="0" w:line="240" w:lineRule="auto"/>
        <w:ind w:left="360"/>
        <w:jc w:val="both"/>
        <w:rPr>
          <w:rFonts w:ascii="Times New Roman" w:hAnsi="Times New Roman"/>
          <w:sz w:val="24"/>
          <w:szCs w:val="24"/>
          <w:lang w:val="ro-RO"/>
        </w:rPr>
      </w:pP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2. aplicarea măsurilor elaborate pentru situl de importanță comunitară ROSCI0327 Nemira-Lapoș:</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în fiecare parcelă se vor menţine 10 arbori bătrâni/ha pentru conservarea speciilor de animale (insecte, păsări, lilieci) care sunt dependente de arborii bătrâni</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pe durata lucrărilor de exploatare vor fi păstrate habitatele umede, bălţile de reproducere ale speciilor de amfibieni protejate</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xml:space="preserve">- în perioada 15 noiembrie – 1 mai al fiecărui an se interzice cu desăvârşire orice fel de exploatare (de ex. exploatare de material lemnos) la o distanţă mai mică de 100 m faţă de cel mai apropiat bârlog de urs cunoscut </w:t>
      </w: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xml:space="preserve">- este interzisă accesul cu motociclete, </w:t>
      </w:r>
      <w:proofErr w:type="spellStart"/>
      <w:r w:rsidRPr="00EF6CDC">
        <w:rPr>
          <w:rFonts w:ascii="Times New Roman" w:hAnsi="Times New Roman"/>
          <w:sz w:val="24"/>
          <w:szCs w:val="24"/>
          <w:lang w:val="ro-RO"/>
        </w:rPr>
        <w:t>ATV-uri</w:t>
      </w:r>
      <w:proofErr w:type="spellEnd"/>
      <w:r w:rsidRPr="00EF6CDC">
        <w:rPr>
          <w:rFonts w:ascii="Times New Roman" w:hAnsi="Times New Roman"/>
          <w:sz w:val="24"/>
          <w:szCs w:val="24"/>
          <w:lang w:val="ro-RO"/>
        </w:rPr>
        <w:t>, sănii cu motor, autoturisme sau alte tipuri de autovehicule (în afara drumurilor publice) pe drumurile forestiere pe suprafața sitului de importanță comunitară ROSCI0327</w:t>
      </w:r>
    </w:p>
    <w:p w:rsidR="00EF6CDC" w:rsidRPr="00EF6CDC" w:rsidRDefault="00EF6CDC" w:rsidP="00EF6CDC">
      <w:pPr>
        <w:spacing w:after="0" w:line="240" w:lineRule="auto"/>
        <w:ind w:left="360"/>
        <w:jc w:val="both"/>
        <w:rPr>
          <w:rFonts w:ascii="Times New Roman" w:hAnsi="Times New Roman"/>
          <w:sz w:val="24"/>
          <w:szCs w:val="24"/>
          <w:lang w:val="ro-RO"/>
        </w:rPr>
      </w:pP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3. Recoltarea fructelor de pădure, ciupercilor comestibile şi plantelor medicinale, din fondul forestier, de către agenţi economici, se va face în conformitate cu prevederile legale, cu obţinerea tuturor avizelor şi aprobărilor necesare.</w:t>
      </w:r>
    </w:p>
    <w:p w:rsidR="00EF6CDC" w:rsidRPr="00EF6CDC" w:rsidRDefault="00EF6CDC" w:rsidP="00EF6CDC">
      <w:pPr>
        <w:spacing w:after="0" w:line="240" w:lineRule="auto"/>
        <w:ind w:left="360"/>
        <w:jc w:val="both"/>
        <w:rPr>
          <w:rFonts w:ascii="Times New Roman" w:hAnsi="Times New Roman"/>
          <w:sz w:val="24"/>
          <w:szCs w:val="24"/>
          <w:lang w:val="ro-RO"/>
        </w:rPr>
      </w:pPr>
    </w:p>
    <w:p w:rsidR="00EF6CDC" w:rsidRPr="00EF6CDC" w:rsidRDefault="00EF6CDC" w:rsidP="00EF6CDC">
      <w:pPr>
        <w:spacing w:after="0" w:line="240" w:lineRule="auto"/>
        <w:ind w:left="360"/>
        <w:jc w:val="both"/>
        <w:rPr>
          <w:rFonts w:ascii="Times New Roman" w:hAnsi="Times New Roman"/>
          <w:sz w:val="24"/>
          <w:szCs w:val="24"/>
          <w:lang w:val="ro-RO"/>
        </w:rPr>
      </w:pPr>
      <w:r w:rsidRPr="00EF6CDC">
        <w:rPr>
          <w:rFonts w:ascii="Times New Roman" w:hAnsi="Times New Roman"/>
          <w:sz w:val="24"/>
          <w:szCs w:val="24"/>
          <w:lang w:val="ro-RO"/>
        </w:rPr>
        <w:t xml:space="preserve">4. 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w:t>
      </w:r>
      <w:proofErr w:type="spellStart"/>
      <w:r w:rsidRPr="00EF6CDC">
        <w:rPr>
          <w:rFonts w:ascii="Times New Roman" w:hAnsi="Times New Roman"/>
          <w:sz w:val="24"/>
          <w:szCs w:val="24"/>
          <w:lang w:val="ro-RO"/>
        </w:rPr>
        <w:t>arboretele</w:t>
      </w:r>
      <w:proofErr w:type="spellEnd"/>
      <w:r w:rsidRPr="00EF6CDC">
        <w:rPr>
          <w:rFonts w:ascii="Times New Roman" w:hAnsi="Times New Roman"/>
          <w:sz w:val="24"/>
          <w:szCs w:val="24"/>
          <w:lang w:val="ro-RO"/>
        </w:rPr>
        <w:t xml:space="preserve"> pentru care a fost desemnată aria naturală protejată, care vor fi introduse în autorizația de exploatare</w:t>
      </w:r>
    </w:p>
    <w:p w:rsidR="00EF6CDC" w:rsidRPr="00EF6CDC" w:rsidRDefault="00EF6CDC" w:rsidP="00EF6CDC">
      <w:pPr>
        <w:spacing w:after="0" w:line="240" w:lineRule="auto"/>
        <w:ind w:left="360"/>
        <w:jc w:val="both"/>
        <w:rPr>
          <w:rFonts w:ascii="Times New Roman" w:hAnsi="Times New Roman"/>
          <w:sz w:val="24"/>
          <w:szCs w:val="24"/>
          <w:lang w:val="ro-RO"/>
        </w:rPr>
      </w:pPr>
    </w:p>
    <w:p w:rsidR="00105408" w:rsidRDefault="009530B2" w:rsidP="00193E6C">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193E6C" w:rsidRPr="007636CE">
        <w:rPr>
          <w:rFonts w:ascii="Times New Roman" w:hAnsi="Times New Roman"/>
          <w:sz w:val="24"/>
          <w:szCs w:val="24"/>
          <w:lang w:val="ro-RO"/>
        </w:rPr>
        <w:t>Totodată trebuie respectate și următoarele condiții pe toată suprafața prevăzută în amenajament:</w:t>
      </w:r>
    </w:p>
    <w:p w:rsidR="00EF6CDC" w:rsidRPr="007636CE" w:rsidRDefault="00EF6CDC" w:rsidP="00193E6C">
      <w:pPr>
        <w:spacing w:after="0" w:line="240" w:lineRule="auto"/>
        <w:jc w:val="both"/>
        <w:rPr>
          <w:rFonts w:ascii="Times New Roman" w:hAnsi="Times New Roman"/>
          <w:sz w:val="24"/>
          <w:szCs w:val="24"/>
          <w:lang w:val="ro-RO"/>
        </w:rPr>
      </w:pP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w:t>
      </w:r>
      <w:r w:rsidR="00EF6CDC">
        <w:rPr>
          <w:rFonts w:ascii="Times New Roman" w:hAnsi="Times New Roman"/>
          <w:lang w:val="ro-RO"/>
        </w:rPr>
        <w:t>ul</w:t>
      </w:r>
      <w:r w:rsidRPr="007636CE">
        <w:rPr>
          <w:rFonts w:ascii="Times New Roman" w:hAnsi="Times New Roman"/>
          <w:lang w:val="ro-RO"/>
        </w:rPr>
        <w:t xml:space="preserv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lastRenderedPageBreak/>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EF6CDC" w:rsidRPr="00EF6CDC" w:rsidRDefault="001E1FA2" w:rsidP="00EF6CDC">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FB135B" w:rsidRPr="0007352F" w:rsidRDefault="00FB135B" w:rsidP="00D00D05">
      <w:pPr>
        <w:pStyle w:val="BodyText20"/>
        <w:shd w:val="clear" w:color="auto" w:fill="auto"/>
        <w:spacing w:before="0" w:line="240" w:lineRule="auto"/>
        <w:ind w:left="40" w:firstLine="0"/>
        <w:rPr>
          <w:b/>
          <w:i/>
          <w:sz w:val="22"/>
          <w:szCs w:val="22"/>
          <w:lang w:val="ro-RO"/>
        </w:rPr>
      </w:pPr>
      <w:r w:rsidRPr="0007352F">
        <w:rPr>
          <w:b/>
          <w:i/>
          <w:sz w:val="22"/>
          <w:szCs w:val="22"/>
          <w:lang w:val="ro-RO"/>
        </w:rPr>
        <w:t>Pentru modificările notificate condițiile sunt:</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lastRenderedPageBreak/>
        <w:tab/>
        <w:t>Modificările Amenajamentului silvic U.P.</w:t>
      </w:r>
      <w:r w:rsidR="00EF6CDC">
        <w:rPr>
          <w:rFonts w:ascii="Times New Roman" w:eastAsia="Times New Roman" w:hAnsi="Times New Roman"/>
          <w:b/>
          <w:lang w:val="ro-RO" w:eastAsia="ro-RO"/>
        </w:rPr>
        <w:t>XXI</w:t>
      </w:r>
      <w:r w:rsidR="009530B2" w:rsidRPr="0007352F">
        <w:rPr>
          <w:rFonts w:ascii="Times New Roman" w:eastAsia="Times New Roman" w:hAnsi="Times New Roman"/>
          <w:b/>
          <w:lang w:val="ro-RO" w:eastAsia="ro-RO"/>
        </w:rPr>
        <w:t>I</w:t>
      </w:r>
      <w:r w:rsidR="006850DA" w:rsidRPr="0007352F">
        <w:rPr>
          <w:rFonts w:ascii="Times New Roman" w:eastAsia="Times New Roman" w:hAnsi="Times New Roman"/>
          <w:b/>
          <w:lang w:val="ro-RO" w:eastAsia="ro-RO"/>
        </w:rPr>
        <w:t>I</w:t>
      </w:r>
      <w:r w:rsidRPr="0007352F">
        <w:rPr>
          <w:rFonts w:ascii="Times New Roman" w:eastAsia="Times New Roman" w:hAnsi="Times New Roman"/>
          <w:b/>
          <w:lang w:val="ro-RO" w:eastAsia="ro-RO"/>
        </w:rPr>
        <w:t xml:space="preserve"> </w:t>
      </w:r>
      <w:r w:rsidR="00EF6CDC">
        <w:rPr>
          <w:rFonts w:ascii="Times New Roman" w:eastAsia="Times New Roman" w:hAnsi="Times New Roman"/>
          <w:b/>
          <w:lang w:val="ro-RO" w:eastAsia="ro-RO"/>
        </w:rPr>
        <w:t>Ciucsângeorgiu</w:t>
      </w:r>
      <w:r w:rsidRPr="0007352F">
        <w:rPr>
          <w:rFonts w:ascii="Times New Roman" w:eastAsia="Times New Roman" w:hAnsi="Times New Roman"/>
          <w:b/>
          <w:lang w:val="ro-RO" w:eastAsia="ro-RO"/>
        </w:rPr>
        <w:t xml:space="preserve"> se vor realiza cu respectarea condițiilor înscrise în prezenta decizia de încadrare.</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tab/>
        <w:t xml:space="preserve">Lucrările de exploatare a masei lemnoase afectate de </w:t>
      </w:r>
      <w:proofErr w:type="spellStart"/>
      <w:r w:rsidRPr="0007352F">
        <w:rPr>
          <w:rFonts w:ascii="Times New Roman" w:eastAsia="Times New Roman" w:hAnsi="Times New Roman"/>
          <w:b/>
          <w:lang w:val="ro-RO" w:eastAsia="ro-RO"/>
        </w:rPr>
        <w:t>doborâturi</w:t>
      </w:r>
      <w:proofErr w:type="spellEnd"/>
      <w:r w:rsidRPr="0007352F">
        <w:rPr>
          <w:rFonts w:ascii="Times New Roman" w:eastAsia="Times New Roman" w:hAnsi="Times New Roman"/>
          <w:b/>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tab/>
        <w:t xml:space="preserve">Lucrările de exploatare a masei lemnoase trebuie să aibă caracterul tăierilor de transformare conducând arboretul spre arboret </w:t>
      </w:r>
      <w:proofErr w:type="spellStart"/>
      <w:r w:rsidRPr="0007352F">
        <w:rPr>
          <w:rFonts w:ascii="Times New Roman" w:eastAsia="Times New Roman" w:hAnsi="Times New Roman"/>
          <w:b/>
          <w:lang w:val="ro-RO" w:eastAsia="ro-RO"/>
        </w:rPr>
        <w:t>plurien</w:t>
      </w:r>
      <w:proofErr w:type="spellEnd"/>
      <w:r w:rsidR="001421A1" w:rsidRPr="0007352F">
        <w:rPr>
          <w:rFonts w:ascii="Times New Roman" w:eastAsia="Times New Roman" w:hAnsi="Times New Roman"/>
          <w:b/>
          <w:lang w:val="ro-RO" w:eastAsia="ro-RO"/>
        </w:rPr>
        <w:t>, de amestec</w:t>
      </w:r>
      <w:r w:rsidRPr="0007352F">
        <w:rPr>
          <w:rFonts w:ascii="Times New Roman" w:eastAsia="Times New Roman" w:hAnsi="Times New Roman"/>
          <w:b/>
          <w:lang w:val="ro-RO" w:eastAsia="ro-RO"/>
        </w:rPr>
        <w:t>, suprafeţele afectate de exploatări vor fi reîmpădurite/completări la regenerare naturală conform legislaţiei silvice în vigoare.</w:t>
      </w:r>
    </w:p>
    <w:p w:rsidR="00FB135B" w:rsidRPr="0007352F" w:rsidRDefault="00FB135B" w:rsidP="00FB135B">
      <w:pPr>
        <w:spacing w:after="0" w:line="240" w:lineRule="auto"/>
        <w:ind w:left="284" w:firstLine="360"/>
        <w:jc w:val="both"/>
        <w:rPr>
          <w:rFonts w:ascii="Times New Roman" w:eastAsia="Times New Roman" w:hAnsi="Times New Roman"/>
          <w:b/>
          <w:lang w:val="ro-RO" w:eastAsia="ro-RO"/>
        </w:rPr>
      </w:pPr>
      <w:r w:rsidRPr="0007352F">
        <w:rPr>
          <w:rFonts w:ascii="Times New Roman" w:eastAsia="Times New Roman" w:hAnsi="Times New Roman"/>
          <w:b/>
          <w:lang w:val="ro-RO" w:eastAsia="ro-RO"/>
        </w:rPr>
        <w:t xml:space="preserve">În cazul în care modificările survenite-intervenite în amenajamentul silvic implică, conform art.5 alin.(1) </w:t>
      </w:r>
      <w:proofErr w:type="spellStart"/>
      <w:r w:rsidRPr="0007352F">
        <w:rPr>
          <w:rFonts w:ascii="Times New Roman" w:eastAsia="Times New Roman" w:hAnsi="Times New Roman"/>
          <w:b/>
          <w:lang w:val="ro-RO" w:eastAsia="ro-RO"/>
        </w:rPr>
        <w:t>lit.a</w:t>
      </w:r>
      <w:proofErr w:type="spellEnd"/>
      <w:r w:rsidRPr="0007352F">
        <w:rPr>
          <w:rFonts w:ascii="Times New Roman" w:eastAsia="Times New Roman" w:hAnsi="Times New Roman"/>
          <w:b/>
          <w:lang w:val="ro-RO" w:eastAsia="ro-RO"/>
        </w:rPr>
        <w:t xml:space="preserve">, din </w:t>
      </w:r>
      <w:r w:rsidRPr="0007352F">
        <w:rPr>
          <w:rFonts w:ascii="Times New Roman" w:eastAsia="Times New Roman" w:hAnsi="Times New Roman"/>
          <w:b/>
          <w:lang w:val="ro-RO"/>
        </w:rPr>
        <w:t>Ordinul M.M.P. nr.3814/06.noiembrie 2012</w:t>
      </w:r>
      <w:r w:rsidRPr="0007352F">
        <w:rPr>
          <w:rFonts w:ascii="Times New Roman" w:eastAsia="Times New Roman" w:hAnsi="Times New Roman"/>
          <w:b/>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07352F" w:rsidRDefault="0007352F" w:rsidP="00830843">
      <w:pPr>
        <w:pStyle w:val="BodyText20"/>
        <w:shd w:val="clear" w:color="auto" w:fill="auto"/>
        <w:spacing w:before="0" w:after="245" w:line="210" w:lineRule="exact"/>
        <w:ind w:left="40" w:firstLine="0"/>
        <w:rPr>
          <w:b/>
          <w:i/>
          <w:sz w:val="16"/>
          <w:szCs w:val="16"/>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măsurilor</w:t>
      </w:r>
      <w:proofErr w:type="spellEnd"/>
      <w:r w:rsidRPr="00522E7C">
        <w:rPr>
          <w:i/>
          <w:sz w:val="22"/>
          <w:szCs w:val="22"/>
        </w:rPr>
        <w:t xml:space="preserve"> enumerate </w:t>
      </w:r>
      <w:proofErr w:type="spellStart"/>
      <w:r w:rsidRPr="00522E7C">
        <w:rPr>
          <w:i/>
          <w:sz w:val="22"/>
          <w:szCs w:val="22"/>
        </w:rPr>
        <w:t>pentru</w:t>
      </w:r>
      <w:proofErr w:type="spellEnd"/>
      <w:r w:rsidRPr="00522E7C">
        <w:rPr>
          <w:i/>
          <w:sz w:val="22"/>
          <w:szCs w:val="22"/>
        </w:rPr>
        <w:t xml:space="preserve"> </w:t>
      </w:r>
      <w:proofErr w:type="spellStart"/>
      <w:r w:rsidRPr="00522E7C">
        <w:rPr>
          <w:i/>
          <w:sz w:val="22"/>
          <w:szCs w:val="22"/>
        </w:rPr>
        <w:t>menţinerea</w:t>
      </w:r>
      <w:proofErr w:type="spellEnd"/>
      <w:r w:rsidRPr="00522E7C">
        <w:rPr>
          <w:i/>
          <w:sz w:val="22"/>
          <w:szCs w:val="22"/>
        </w:rPr>
        <w:t>/</w:t>
      </w:r>
      <w:proofErr w:type="spellStart"/>
      <w:r w:rsidRPr="00522E7C">
        <w:rPr>
          <w:i/>
          <w:sz w:val="22"/>
          <w:szCs w:val="22"/>
        </w:rPr>
        <w:t>refacerea</w:t>
      </w:r>
      <w:proofErr w:type="spellEnd"/>
      <w:r w:rsidRPr="00522E7C">
        <w:rPr>
          <w:i/>
          <w:sz w:val="22"/>
          <w:szCs w:val="22"/>
        </w:rPr>
        <w:t xml:space="preserve"> </w:t>
      </w:r>
      <w:proofErr w:type="spellStart"/>
      <w:r w:rsidRPr="00522E7C">
        <w:rPr>
          <w:i/>
          <w:sz w:val="22"/>
          <w:szCs w:val="22"/>
        </w:rPr>
        <w:t>stării</w:t>
      </w:r>
      <w:proofErr w:type="spellEnd"/>
      <w:r w:rsidRPr="00522E7C">
        <w:rPr>
          <w:i/>
          <w:sz w:val="22"/>
          <w:szCs w:val="22"/>
        </w:rPr>
        <w:t xml:space="preserve"> </w:t>
      </w:r>
      <w:proofErr w:type="spellStart"/>
      <w:r w:rsidRPr="00522E7C">
        <w:rPr>
          <w:i/>
          <w:sz w:val="22"/>
          <w:szCs w:val="22"/>
        </w:rPr>
        <w:t>favorabile</w:t>
      </w:r>
      <w:proofErr w:type="spellEnd"/>
      <w:r w:rsidRPr="00522E7C">
        <w:rPr>
          <w:i/>
          <w:sz w:val="22"/>
          <w:szCs w:val="22"/>
        </w:rPr>
        <w:t xml:space="preserve"> a </w:t>
      </w:r>
      <w:proofErr w:type="spellStart"/>
      <w:r w:rsidRPr="00522E7C">
        <w:rPr>
          <w:i/>
          <w:sz w:val="22"/>
          <w:szCs w:val="22"/>
        </w:rPr>
        <w:t>habitatelor</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w:t>
      </w:r>
      <w:proofErr w:type="spellStart"/>
      <w:r w:rsidRPr="00522E7C">
        <w:rPr>
          <w:i/>
          <w:sz w:val="22"/>
          <w:szCs w:val="22"/>
        </w:rPr>
        <w:t>speciilor</w:t>
      </w:r>
      <w:proofErr w:type="spellEnd"/>
      <w:r w:rsidRPr="00522E7C">
        <w:rPr>
          <w:i/>
          <w:sz w:val="22"/>
          <w:szCs w:val="22"/>
        </w:rPr>
        <w:t xml:space="preserve"> de </w:t>
      </w:r>
      <w:proofErr w:type="spellStart"/>
      <w:r w:rsidRPr="00522E7C">
        <w:rPr>
          <w:i/>
          <w:sz w:val="22"/>
          <w:szCs w:val="22"/>
        </w:rPr>
        <w:t>interes</w:t>
      </w:r>
      <w:proofErr w:type="spellEnd"/>
      <w:r w:rsidRPr="00522E7C">
        <w:rPr>
          <w:i/>
          <w:sz w:val="22"/>
          <w:szCs w:val="22"/>
        </w:rPr>
        <w:t xml:space="preserve"> </w:t>
      </w:r>
      <w:proofErr w:type="spellStart"/>
      <w:r w:rsidRPr="00522E7C">
        <w:rPr>
          <w:i/>
          <w:sz w:val="22"/>
          <w:szCs w:val="22"/>
        </w:rPr>
        <w:t>comunitar</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avizate</w:t>
      </w:r>
      <w:proofErr w:type="spellEnd"/>
      <w:r w:rsidRPr="00522E7C">
        <w:rPr>
          <w:i/>
          <w:sz w:val="22"/>
          <w:szCs w:val="22"/>
        </w:rPr>
        <w:t xml:space="preserve"> de </w:t>
      </w:r>
      <w:proofErr w:type="spellStart"/>
      <w:r w:rsidRPr="00522E7C">
        <w:rPr>
          <w:i/>
          <w:sz w:val="22"/>
          <w:szCs w:val="22"/>
        </w:rPr>
        <w:t>administratorului</w:t>
      </w:r>
      <w:proofErr w:type="spellEnd"/>
      <w:r w:rsidRPr="00522E7C">
        <w:rPr>
          <w:i/>
          <w:sz w:val="22"/>
          <w:szCs w:val="22"/>
        </w:rPr>
        <w:t>/</w:t>
      </w:r>
      <w:proofErr w:type="spellStart"/>
      <w:r w:rsidRPr="00522E7C">
        <w:rPr>
          <w:i/>
          <w:sz w:val="22"/>
          <w:szCs w:val="22"/>
        </w:rPr>
        <w:t>custodelui</w:t>
      </w:r>
      <w:proofErr w:type="spellEnd"/>
      <w:r w:rsidRPr="00522E7C">
        <w:rPr>
          <w:i/>
          <w:sz w:val="22"/>
          <w:szCs w:val="22"/>
        </w:rPr>
        <w:t xml:space="preserve"> </w:t>
      </w:r>
      <w:proofErr w:type="spellStart"/>
      <w:r w:rsidRPr="00522E7C">
        <w:rPr>
          <w:i/>
          <w:sz w:val="22"/>
          <w:szCs w:val="22"/>
        </w:rPr>
        <w:t>ariei</w:t>
      </w:r>
      <w:proofErr w:type="spellEnd"/>
      <w:r w:rsidRPr="00522E7C">
        <w:rPr>
          <w:i/>
          <w:sz w:val="22"/>
          <w:szCs w:val="22"/>
        </w:rPr>
        <w:t xml:space="preserve"> </w:t>
      </w:r>
      <w:proofErr w:type="spellStart"/>
      <w:r w:rsidRPr="00522E7C">
        <w:rPr>
          <w:i/>
          <w:sz w:val="22"/>
          <w:szCs w:val="22"/>
        </w:rPr>
        <w:t>naturale</w:t>
      </w:r>
      <w:proofErr w:type="spellEnd"/>
      <w:r w:rsidRPr="00522E7C">
        <w:rPr>
          <w:i/>
          <w:sz w:val="22"/>
          <w:szCs w:val="22"/>
        </w:rPr>
        <w:t xml:space="preserve"> </w:t>
      </w:r>
      <w:proofErr w:type="spellStart"/>
      <w:r w:rsidRPr="00522E7C">
        <w:rPr>
          <w:i/>
          <w:sz w:val="22"/>
          <w:szCs w:val="22"/>
        </w:rPr>
        <w:t>protejate</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07352F" w:rsidRDefault="0007352F" w:rsidP="003C3C17">
      <w:pPr>
        <w:autoSpaceDE w:val="0"/>
        <w:autoSpaceDN w:val="0"/>
        <w:adjustRightInd w:val="0"/>
        <w:spacing w:after="0" w:line="240" w:lineRule="auto"/>
        <w:ind w:left="360" w:firstLine="360"/>
        <w:jc w:val="both"/>
        <w:rPr>
          <w:rFonts w:ascii="Times New Roman" w:hAnsi="Times New Roman"/>
          <w:b/>
          <w:sz w:val="24"/>
          <w:szCs w:val="24"/>
          <w:lang w:val="ro-RO"/>
        </w:rPr>
      </w:pPr>
    </w:p>
    <w:p w:rsidR="002232E1" w:rsidRPr="003C4C5A" w:rsidRDefault="002232E1" w:rsidP="002232E1">
      <w:pPr>
        <w:jc w:val="both"/>
        <w:rPr>
          <w:rFonts w:ascii="Times New Roman" w:hAnsi="Times New Roman"/>
          <w:b/>
          <w:sz w:val="24"/>
          <w:szCs w:val="24"/>
          <w:lang w:val="ro-RO"/>
        </w:rPr>
      </w:pPr>
      <w:proofErr w:type="spellStart"/>
      <w:r w:rsidRPr="003C4C5A">
        <w:rPr>
          <w:rFonts w:ascii="Times New Roman" w:hAnsi="Times New Roman"/>
          <w:b/>
          <w:sz w:val="24"/>
          <w:szCs w:val="24"/>
          <w:lang w:val="fr-FR"/>
        </w:rPr>
        <w:t>Pentru</w:t>
      </w:r>
      <w:proofErr w:type="spellEnd"/>
      <w:r w:rsidRPr="003C4C5A">
        <w:rPr>
          <w:rFonts w:ascii="Times New Roman" w:hAnsi="Times New Roman"/>
          <w:b/>
          <w:sz w:val="24"/>
          <w:szCs w:val="24"/>
          <w:lang w:val="fr-FR"/>
        </w:rPr>
        <w:t xml:space="preserve"> </w:t>
      </w:r>
      <w:proofErr w:type="spellStart"/>
      <w:r w:rsidRPr="003C4C5A">
        <w:rPr>
          <w:rFonts w:ascii="Times New Roman" w:hAnsi="Times New Roman"/>
          <w:b/>
          <w:sz w:val="24"/>
          <w:szCs w:val="24"/>
          <w:lang w:val="fr-FR"/>
        </w:rPr>
        <w:t>protejarea</w:t>
      </w:r>
      <w:proofErr w:type="spellEnd"/>
      <w:r w:rsidRPr="003C4C5A">
        <w:rPr>
          <w:rFonts w:ascii="Times New Roman" w:hAnsi="Times New Roman"/>
          <w:b/>
          <w:sz w:val="24"/>
          <w:szCs w:val="24"/>
          <w:lang w:val="fr-FR"/>
        </w:rPr>
        <w:t xml:space="preserve"> </w:t>
      </w:r>
      <w:proofErr w:type="spellStart"/>
      <w:r>
        <w:rPr>
          <w:rFonts w:ascii="Times New Roman" w:hAnsi="Times New Roman"/>
          <w:b/>
          <w:sz w:val="24"/>
          <w:szCs w:val="24"/>
          <w:lang w:val="fr-FR"/>
        </w:rPr>
        <w:t>Barajului</w:t>
      </w:r>
      <w:proofErr w:type="spellEnd"/>
      <w:r>
        <w:rPr>
          <w:rFonts w:ascii="Times New Roman" w:hAnsi="Times New Roman"/>
          <w:b/>
          <w:sz w:val="24"/>
          <w:szCs w:val="24"/>
          <w:lang w:val="fr-FR"/>
        </w:rPr>
        <w:t xml:space="preserve"> Uz/de la </w:t>
      </w:r>
      <w:proofErr w:type="spellStart"/>
      <w:r>
        <w:rPr>
          <w:rFonts w:ascii="Times New Roman" w:hAnsi="Times New Roman"/>
          <w:b/>
          <w:sz w:val="24"/>
          <w:szCs w:val="24"/>
          <w:lang w:val="fr-FR"/>
        </w:rPr>
        <w:t>Dărmănești</w:t>
      </w:r>
      <w:proofErr w:type="spellEnd"/>
      <w:r w:rsidRPr="003C4C5A">
        <w:rPr>
          <w:rFonts w:ascii="Times New Roman" w:hAnsi="Times New Roman"/>
          <w:b/>
          <w:sz w:val="24"/>
          <w:szCs w:val="24"/>
          <w:lang w:val="fr-FR"/>
        </w:rPr>
        <w:t xml:space="preserve"> </w:t>
      </w:r>
      <w:proofErr w:type="spellStart"/>
      <w:r w:rsidRPr="003C4C5A">
        <w:rPr>
          <w:rFonts w:ascii="Times New Roman" w:hAnsi="Times New Roman"/>
          <w:b/>
          <w:sz w:val="24"/>
          <w:szCs w:val="24"/>
          <w:lang w:val="fr-FR"/>
        </w:rPr>
        <w:t>și</w:t>
      </w:r>
      <w:proofErr w:type="spellEnd"/>
      <w:r w:rsidRPr="003C4C5A">
        <w:rPr>
          <w:rFonts w:ascii="Times New Roman" w:hAnsi="Times New Roman"/>
          <w:b/>
          <w:sz w:val="24"/>
          <w:szCs w:val="24"/>
          <w:lang w:val="fr-FR"/>
        </w:rPr>
        <w:t xml:space="preserve"> p</w:t>
      </w:r>
      <w:proofErr w:type="spellStart"/>
      <w:r w:rsidRPr="003C4C5A">
        <w:rPr>
          <w:rFonts w:ascii="Times New Roman" w:hAnsi="Times New Roman"/>
          <w:b/>
          <w:sz w:val="24"/>
          <w:szCs w:val="24"/>
          <w:lang w:val="ro-RO"/>
        </w:rPr>
        <w:t>entru</w:t>
      </w:r>
      <w:proofErr w:type="spellEnd"/>
      <w:r w:rsidRPr="003C4C5A">
        <w:rPr>
          <w:rFonts w:ascii="Times New Roman" w:hAnsi="Times New Roman"/>
          <w:b/>
          <w:sz w:val="24"/>
          <w:szCs w:val="24"/>
          <w:lang w:val="ro-RO"/>
        </w:rPr>
        <w:t xml:space="preserve"> protejarea apelor de suprafață se vor respecta următoarele în special de către unităţile de exploatări forestiere: </w:t>
      </w:r>
    </w:p>
    <w:p w:rsidR="002232E1" w:rsidRPr="007636CE" w:rsidRDefault="002232E1" w:rsidP="002232E1">
      <w:pPr>
        <w:numPr>
          <w:ilvl w:val="0"/>
          <w:numId w:val="11"/>
        </w:numPr>
        <w:tabs>
          <w:tab w:val="clear" w:pos="1080"/>
        </w:tabs>
        <w:autoSpaceDE w:val="0"/>
        <w:autoSpaceDN w:val="0"/>
        <w:spacing w:after="0" w:line="240" w:lineRule="auto"/>
        <w:ind w:left="504"/>
        <w:jc w:val="both"/>
        <w:rPr>
          <w:rFonts w:ascii="Times New Roman" w:hAnsi="Times New Roman"/>
          <w:lang w:val="ro-RO"/>
        </w:rPr>
      </w:pPr>
      <w:r w:rsidRPr="007636CE">
        <w:rPr>
          <w:rFonts w:ascii="Times New Roman" w:hAnsi="Times New Roman"/>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2232E1" w:rsidRPr="007636CE" w:rsidRDefault="002232E1" w:rsidP="002232E1">
      <w:pPr>
        <w:numPr>
          <w:ilvl w:val="0"/>
          <w:numId w:val="11"/>
        </w:numPr>
        <w:tabs>
          <w:tab w:val="clear" w:pos="1080"/>
        </w:tabs>
        <w:autoSpaceDE w:val="0"/>
        <w:autoSpaceDN w:val="0"/>
        <w:spacing w:after="0" w:line="240" w:lineRule="auto"/>
        <w:ind w:left="504"/>
        <w:jc w:val="both"/>
        <w:rPr>
          <w:rFonts w:ascii="Times New Roman" w:hAnsi="Times New Roman"/>
          <w:lang w:val="ro-RO"/>
        </w:rPr>
      </w:pPr>
      <w:r w:rsidRPr="007636CE">
        <w:rPr>
          <w:rFonts w:ascii="Times New Roman" w:hAnsi="Times New Roman"/>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2232E1" w:rsidRDefault="002232E1" w:rsidP="002232E1">
      <w:pPr>
        <w:numPr>
          <w:ilvl w:val="0"/>
          <w:numId w:val="11"/>
        </w:numPr>
        <w:tabs>
          <w:tab w:val="clear" w:pos="1080"/>
        </w:tabs>
        <w:autoSpaceDE w:val="0"/>
        <w:autoSpaceDN w:val="0"/>
        <w:spacing w:after="0" w:line="240" w:lineRule="auto"/>
        <w:ind w:left="504"/>
        <w:jc w:val="both"/>
        <w:rPr>
          <w:rFonts w:ascii="Times New Roman" w:hAnsi="Times New Roman"/>
          <w:lang w:val="ro-RO"/>
        </w:rPr>
      </w:pPr>
      <w:r w:rsidRPr="007636CE">
        <w:rPr>
          <w:rFonts w:ascii="Times New Roman" w:hAnsi="Times New Roman"/>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2232E1" w:rsidRPr="007636CE" w:rsidRDefault="002232E1" w:rsidP="002232E1">
      <w:pPr>
        <w:numPr>
          <w:ilvl w:val="0"/>
          <w:numId w:val="11"/>
        </w:numPr>
        <w:tabs>
          <w:tab w:val="clear" w:pos="1080"/>
        </w:tabs>
        <w:autoSpaceDE w:val="0"/>
        <w:autoSpaceDN w:val="0"/>
        <w:spacing w:after="0" w:line="240" w:lineRule="auto"/>
        <w:ind w:left="504"/>
        <w:jc w:val="both"/>
        <w:rPr>
          <w:rFonts w:ascii="Times New Roman" w:hAnsi="Times New Roman"/>
          <w:lang w:val="ro-RO"/>
        </w:rPr>
      </w:pPr>
      <w:r>
        <w:rPr>
          <w:rFonts w:ascii="Garamond" w:hAnsi="Garamond"/>
          <w:lang w:val="ro-RO"/>
        </w:rPr>
        <w:t xml:space="preserve">În cazul în care s-au produs accidente de deversare accidentală de diferite produse în apele de suprafaţă/ pe sol se va anunţa imediat unitatea de </w:t>
      </w:r>
      <w:r>
        <w:rPr>
          <w:rFonts w:ascii="Garamond" w:hAnsi="Garamond"/>
          <w:lang w:val="ro-RO"/>
        </w:rPr>
        <w:t>administrare a Barajului Valea Uzului/Dărmăne</w:t>
      </w:r>
      <w:r>
        <w:rPr>
          <w:rFonts w:ascii="Times New Roman" w:hAnsi="Times New Roman"/>
          <w:lang w:val="ro-RO"/>
        </w:rPr>
        <w:t>ști.</w:t>
      </w:r>
      <w:bookmarkStart w:id="1" w:name="_GoBack"/>
      <w:bookmarkEnd w:id="1"/>
    </w:p>
    <w:p w:rsidR="002232E1" w:rsidRDefault="002232E1"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2232E1" w:rsidRDefault="002232E1"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lastRenderedPageBreak/>
        <w:t>Planul propus nu necesită parcurgerea celorlalte etape ale procedurii de evaluare adecvată.</w:t>
      </w: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07352F" w:rsidRDefault="001E1FA2" w:rsidP="001E1FA2">
      <w:pPr>
        <w:autoSpaceDE w:val="0"/>
        <w:autoSpaceDN w:val="0"/>
        <w:adjustRightInd w:val="0"/>
        <w:spacing w:after="0" w:line="240" w:lineRule="auto"/>
        <w:jc w:val="both"/>
        <w:rPr>
          <w:rFonts w:ascii="Times New Roman" w:hAnsi="Times New Roman"/>
          <w:sz w:val="20"/>
          <w:szCs w:val="20"/>
          <w:lang w:val="ro-RO"/>
        </w:rPr>
      </w:pPr>
      <w:r w:rsidRPr="0007352F">
        <w:rPr>
          <w:rFonts w:ascii="Times New Roman" w:hAnsi="Times New Roman"/>
          <w:b/>
          <w:sz w:val="20"/>
          <w:szCs w:val="20"/>
          <w:lang w:val="ro-RO"/>
        </w:rPr>
        <w:t>4.</w:t>
      </w:r>
      <w:r w:rsidRPr="0007352F">
        <w:rPr>
          <w:rFonts w:ascii="Times New Roman" w:hAnsi="Times New Roman"/>
          <w:sz w:val="20"/>
          <w:szCs w:val="20"/>
          <w:lang w:val="ro-RO"/>
        </w:rPr>
        <w:t xml:space="preserve"> </w:t>
      </w:r>
      <w:r w:rsidRPr="0007352F">
        <w:rPr>
          <w:rFonts w:ascii="Times New Roman" w:hAnsi="Times New Roman"/>
          <w:b/>
          <w:sz w:val="20"/>
          <w:szCs w:val="20"/>
          <w:lang w:val="ro-RO"/>
        </w:rPr>
        <w:t>În urma apariţiei anunţului public privind depunerea primei versiuni a Amenajamentului Silvic</w:t>
      </w:r>
      <w:r w:rsidRPr="0007352F">
        <w:rPr>
          <w:rFonts w:ascii="Times New Roman" w:hAnsi="Times New Roman"/>
          <w:sz w:val="20"/>
          <w:szCs w:val="20"/>
          <w:lang w:val="ro-RO"/>
        </w:rPr>
        <w:t xml:space="preserve"> solicitând parcurgerea etapei de încadrare în vederea obţinerii avizului de mediu (apărut în ziarele Informaţia Harghitei în data de </w:t>
      </w:r>
      <w:r w:rsidR="00EF6CDC">
        <w:rPr>
          <w:rFonts w:ascii="Times New Roman" w:hAnsi="Times New Roman"/>
          <w:sz w:val="20"/>
          <w:szCs w:val="20"/>
          <w:lang w:val="ro-RO"/>
        </w:rPr>
        <w:t>1</w:t>
      </w:r>
      <w:r w:rsidR="003C3C17" w:rsidRPr="0007352F">
        <w:rPr>
          <w:rFonts w:ascii="Times New Roman" w:hAnsi="Times New Roman"/>
          <w:sz w:val="20"/>
          <w:szCs w:val="20"/>
          <w:lang w:val="ro-RO"/>
        </w:rPr>
        <w:t>6 1</w:t>
      </w:r>
      <w:r w:rsidR="00EF6CDC">
        <w:rPr>
          <w:rFonts w:ascii="Times New Roman" w:hAnsi="Times New Roman"/>
          <w:sz w:val="20"/>
          <w:szCs w:val="20"/>
          <w:lang w:val="ro-RO"/>
        </w:rPr>
        <w:t>9</w:t>
      </w:r>
      <w:r w:rsidR="003C3C17" w:rsidRPr="0007352F">
        <w:rPr>
          <w:rFonts w:ascii="Times New Roman" w:hAnsi="Times New Roman"/>
          <w:sz w:val="20"/>
          <w:szCs w:val="20"/>
          <w:lang w:val="ro-RO"/>
        </w:rPr>
        <w:t xml:space="preserve"> </w:t>
      </w:r>
      <w:r w:rsidR="00EF6CDC">
        <w:rPr>
          <w:rFonts w:ascii="Times New Roman" w:hAnsi="Times New Roman"/>
          <w:sz w:val="20"/>
          <w:szCs w:val="20"/>
          <w:lang w:val="ro-RO"/>
        </w:rPr>
        <w:t>ianuarie</w:t>
      </w:r>
      <w:r w:rsidR="003C3C17" w:rsidRPr="0007352F">
        <w:rPr>
          <w:rFonts w:ascii="Times New Roman" w:hAnsi="Times New Roman"/>
          <w:sz w:val="20"/>
          <w:szCs w:val="20"/>
          <w:lang w:val="ro-RO"/>
        </w:rPr>
        <w:t xml:space="preserve"> 201</w:t>
      </w:r>
      <w:r w:rsidR="00EF6CDC">
        <w:rPr>
          <w:rFonts w:ascii="Times New Roman" w:hAnsi="Times New Roman"/>
          <w:sz w:val="20"/>
          <w:szCs w:val="20"/>
          <w:lang w:val="ro-RO"/>
        </w:rPr>
        <w:t>8</w:t>
      </w:r>
      <w:r w:rsidRPr="0007352F">
        <w:rPr>
          <w:rFonts w:ascii="Times New Roman" w:hAnsi="Times New Roman"/>
          <w:sz w:val="20"/>
          <w:szCs w:val="20"/>
          <w:lang w:val="ro-RO"/>
        </w:rPr>
        <w:t>,</w:t>
      </w:r>
      <w:r w:rsidR="00374F59" w:rsidRPr="0007352F">
        <w:rPr>
          <w:rFonts w:ascii="Times New Roman" w:hAnsi="Times New Roman"/>
          <w:sz w:val="20"/>
          <w:szCs w:val="20"/>
          <w:lang w:val="ro-RO"/>
        </w:rPr>
        <w:t xml:space="preserve"> </w:t>
      </w:r>
      <w:r w:rsidR="000D035D" w:rsidRPr="0007352F">
        <w:rPr>
          <w:rFonts w:ascii="Times New Roman" w:hAnsi="Times New Roman"/>
          <w:sz w:val="20"/>
          <w:szCs w:val="20"/>
          <w:lang w:val="ro-RO"/>
        </w:rPr>
        <w:t>2</w:t>
      </w:r>
      <w:r w:rsidR="00EF6CDC">
        <w:rPr>
          <w:rFonts w:ascii="Times New Roman" w:hAnsi="Times New Roman"/>
          <w:sz w:val="20"/>
          <w:szCs w:val="20"/>
          <w:lang w:val="ro-RO"/>
        </w:rPr>
        <w:t>1 martie</w:t>
      </w:r>
      <w:r w:rsidR="000D035D" w:rsidRPr="0007352F">
        <w:rPr>
          <w:rFonts w:ascii="Times New Roman" w:hAnsi="Times New Roman"/>
          <w:sz w:val="20"/>
          <w:szCs w:val="20"/>
          <w:lang w:val="ro-RO"/>
        </w:rPr>
        <w:t xml:space="preserve"> 2018</w:t>
      </w:r>
      <w:r w:rsidR="00F8759C" w:rsidRPr="0007352F">
        <w:rPr>
          <w:rFonts w:ascii="Times New Roman" w:hAnsi="Times New Roman"/>
          <w:sz w:val="20"/>
          <w:szCs w:val="20"/>
          <w:lang w:val="ro-RO"/>
        </w:rPr>
        <w:t xml:space="preserve">, </w:t>
      </w:r>
      <w:proofErr w:type="spellStart"/>
      <w:r w:rsidR="00EF6CDC">
        <w:rPr>
          <w:rFonts w:ascii="Times New Roman" w:hAnsi="Times New Roman"/>
          <w:sz w:val="20"/>
          <w:szCs w:val="20"/>
          <w:lang w:val="ro-RO"/>
        </w:rPr>
        <w:t>Hargita</w:t>
      </w:r>
      <w:proofErr w:type="spellEnd"/>
      <w:r w:rsidR="00EF6CDC">
        <w:rPr>
          <w:rFonts w:ascii="Times New Roman" w:hAnsi="Times New Roman"/>
          <w:sz w:val="20"/>
          <w:szCs w:val="20"/>
          <w:lang w:val="ro-RO"/>
        </w:rPr>
        <w:t xml:space="preserve"> </w:t>
      </w:r>
      <w:proofErr w:type="spellStart"/>
      <w:r w:rsidR="00EF6CDC">
        <w:rPr>
          <w:rFonts w:ascii="Times New Roman" w:hAnsi="Times New Roman"/>
          <w:sz w:val="20"/>
          <w:szCs w:val="20"/>
          <w:lang w:val="ro-RO"/>
        </w:rPr>
        <w:t>Nepe</w:t>
      </w:r>
      <w:proofErr w:type="spellEnd"/>
      <w:r w:rsidR="003825B6" w:rsidRPr="0007352F">
        <w:rPr>
          <w:rFonts w:ascii="Times New Roman" w:hAnsi="Times New Roman"/>
          <w:sz w:val="20"/>
          <w:szCs w:val="20"/>
          <w:lang w:val="ro-RO"/>
        </w:rPr>
        <w:t xml:space="preserve"> </w:t>
      </w:r>
      <w:r w:rsidR="00EF6CDC">
        <w:rPr>
          <w:rFonts w:ascii="Times New Roman" w:hAnsi="Times New Roman"/>
          <w:sz w:val="20"/>
          <w:szCs w:val="20"/>
          <w:lang w:val="ro-RO"/>
        </w:rPr>
        <w:t>1</w:t>
      </w:r>
      <w:r w:rsidR="003825B6" w:rsidRPr="0007352F">
        <w:rPr>
          <w:rFonts w:ascii="Times New Roman" w:hAnsi="Times New Roman"/>
          <w:sz w:val="20"/>
          <w:szCs w:val="20"/>
          <w:lang w:val="ro-RO"/>
        </w:rPr>
        <w:t>6</w:t>
      </w:r>
      <w:r w:rsidR="00F8759C" w:rsidRPr="0007352F">
        <w:rPr>
          <w:rFonts w:ascii="Times New Roman" w:hAnsi="Times New Roman"/>
          <w:sz w:val="20"/>
          <w:szCs w:val="20"/>
          <w:lang w:val="ro-RO"/>
        </w:rPr>
        <w:t>,</w:t>
      </w:r>
      <w:r w:rsidR="003825B6" w:rsidRPr="0007352F">
        <w:rPr>
          <w:rFonts w:ascii="Times New Roman" w:hAnsi="Times New Roman"/>
          <w:sz w:val="20"/>
          <w:szCs w:val="20"/>
          <w:lang w:val="ro-RO"/>
        </w:rPr>
        <w:t xml:space="preserve"> 1</w:t>
      </w:r>
      <w:r w:rsidR="00EF6CDC">
        <w:rPr>
          <w:rFonts w:ascii="Times New Roman" w:hAnsi="Times New Roman"/>
          <w:sz w:val="20"/>
          <w:szCs w:val="20"/>
          <w:lang w:val="ro-RO"/>
        </w:rPr>
        <w:t>9</w:t>
      </w:r>
      <w:r w:rsidR="003C3C17" w:rsidRPr="0007352F">
        <w:rPr>
          <w:rFonts w:ascii="Times New Roman" w:hAnsi="Times New Roman"/>
          <w:sz w:val="20"/>
          <w:szCs w:val="20"/>
          <w:lang w:val="ro-RO"/>
        </w:rPr>
        <w:t xml:space="preserve"> </w:t>
      </w:r>
      <w:r w:rsidR="00EF6CDC">
        <w:rPr>
          <w:rFonts w:ascii="Times New Roman" w:hAnsi="Times New Roman"/>
          <w:sz w:val="20"/>
          <w:szCs w:val="20"/>
          <w:lang w:val="ro-RO"/>
        </w:rPr>
        <w:t>ianuarie</w:t>
      </w:r>
      <w:r w:rsidR="003825B6" w:rsidRPr="0007352F">
        <w:rPr>
          <w:rFonts w:ascii="Times New Roman" w:hAnsi="Times New Roman"/>
          <w:sz w:val="20"/>
          <w:szCs w:val="20"/>
          <w:lang w:val="ro-RO"/>
        </w:rPr>
        <w:t xml:space="preserve"> 201</w:t>
      </w:r>
      <w:r w:rsidR="00EF6CDC">
        <w:rPr>
          <w:rFonts w:ascii="Times New Roman" w:hAnsi="Times New Roman"/>
          <w:sz w:val="20"/>
          <w:szCs w:val="20"/>
          <w:lang w:val="ro-RO"/>
        </w:rPr>
        <w:t>8</w:t>
      </w:r>
      <w:r w:rsidR="00F8759C" w:rsidRPr="0007352F">
        <w:rPr>
          <w:rFonts w:ascii="Times New Roman" w:hAnsi="Times New Roman"/>
          <w:sz w:val="20"/>
          <w:szCs w:val="20"/>
          <w:lang w:val="ro-RO"/>
        </w:rPr>
        <w:t xml:space="preserve"> și </w:t>
      </w:r>
      <w:r w:rsidR="000D035D" w:rsidRPr="0007352F">
        <w:rPr>
          <w:rFonts w:ascii="Times New Roman" w:hAnsi="Times New Roman"/>
          <w:sz w:val="20"/>
          <w:szCs w:val="20"/>
          <w:lang w:val="ro-RO"/>
        </w:rPr>
        <w:t>2</w:t>
      </w:r>
      <w:r w:rsidR="002232E1">
        <w:rPr>
          <w:rFonts w:ascii="Times New Roman" w:hAnsi="Times New Roman"/>
          <w:sz w:val="20"/>
          <w:szCs w:val="20"/>
          <w:lang w:val="ro-RO"/>
        </w:rPr>
        <w:t>1</w:t>
      </w:r>
      <w:r w:rsidR="000D035D" w:rsidRPr="0007352F">
        <w:rPr>
          <w:rFonts w:ascii="Times New Roman" w:hAnsi="Times New Roman"/>
          <w:sz w:val="20"/>
          <w:szCs w:val="20"/>
          <w:lang w:val="ro-RO"/>
        </w:rPr>
        <w:t xml:space="preserve"> </w:t>
      </w:r>
      <w:r w:rsidR="002232E1">
        <w:rPr>
          <w:rFonts w:ascii="Times New Roman" w:hAnsi="Times New Roman"/>
          <w:sz w:val="20"/>
          <w:szCs w:val="20"/>
          <w:lang w:val="ro-RO"/>
        </w:rPr>
        <w:t>martie</w:t>
      </w:r>
      <w:r w:rsidR="00F8759C" w:rsidRPr="0007352F">
        <w:rPr>
          <w:rFonts w:ascii="Times New Roman" w:hAnsi="Times New Roman"/>
          <w:sz w:val="20"/>
          <w:szCs w:val="20"/>
          <w:lang w:val="ro-RO"/>
        </w:rPr>
        <w:t xml:space="preserve"> 201</w:t>
      </w:r>
      <w:r w:rsidR="000D035D" w:rsidRPr="0007352F">
        <w:rPr>
          <w:rFonts w:ascii="Times New Roman" w:hAnsi="Times New Roman"/>
          <w:sz w:val="20"/>
          <w:szCs w:val="20"/>
          <w:lang w:val="ro-RO"/>
        </w:rPr>
        <w:t>8</w:t>
      </w:r>
      <w:r w:rsidRPr="0007352F">
        <w:rPr>
          <w:rFonts w:ascii="Times New Roman" w:hAnsi="Times New Roman"/>
          <w:sz w:val="20"/>
          <w:szCs w:val="20"/>
          <w:lang w:val="ro-RO"/>
        </w:rPr>
        <w:t>,</w:t>
      </w:r>
      <w:r w:rsidR="00F8759C" w:rsidRPr="0007352F">
        <w:rPr>
          <w:rFonts w:ascii="Times New Roman" w:hAnsi="Times New Roman"/>
          <w:sz w:val="20"/>
          <w:szCs w:val="20"/>
          <w:lang w:val="ro-RO"/>
        </w:rPr>
        <w:t xml:space="preserve"> afișat la </w:t>
      </w:r>
      <w:r w:rsidR="003C3C17" w:rsidRPr="0007352F">
        <w:rPr>
          <w:rFonts w:ascii="Times New Roman" w:hAnsi="Times New Roman"/>
          <w:sz w:val="20"/>
          <w:szCs w:val="20"/>
          <w:lang w:val="ro-RO"/>
        </w:rPr>
        <w:t xml:space="preserve">Comuna </w:t>
      </w:r>
      <w:r w:rsidR="00EF6CDC">
        <w:rPr>
          <w:rFonts w:ascii="Times New Roman" w:hAnsi="Times New Roman"/>
          <w:sz w:val="20"/>
          <w:szCs w:val="20"/>
          <w:lang w:val="ro-RO"/>
        </w:rPr>
        <w:t>Ciucsângeorgiu</w:t>
      </w:r>
      <w:r w:rsidR="00F8759C" w:rsidRPr="0007352F">
        <w:rPr>
          <w:rFonts w:ascii="Times New Roman" w:hAnsi="Times New Roman"/>
          <w:sz w:val="20"/>
          <w:szCs w:val="20"/>
          <w:lang w:val="ro-RO"/>
        </w:rPr>
        <w:t xml:space="preserve"> </w:t>
      </w:r>
      <w:r w:rsidR="00EF6CDC">
        <w:rPr>
          <w:rFonts w:ascii="Times New Roman" w:hAnsi="Times New Roman"/>
          <w:sz w:val="20"/>
          <w:szCs w:val="20"/>
          <w:lang w:val="ro-RO"/>
        </w:rPr>
        <w:t>15</w:t>
      </w:r>
      <w:r w:rsidR="00F8759C" w:rsidRPr="0007352F">
        <w:rPr>
          <w:rFonts w:ascii="Times New Roman" w:hAnsi="Times New Roman"/>
          <w:sz w:val="20"/>
          <w:szCs w:val="20"/>
          <w:lang w:val="ro-RO"/>
        </w:rPr>
        <w:t xml:space="preserve"> </w:t>
      </w:r>
      <w:r w:rsidR="000D035D" w:rsidRPr="0007352F">
        <w:rPr>
          <w:rFonts w:ascii="Times New Roman" w:hAnsi="Times New Roman"/>
          <w:sz w:val="20"/>
          <w:szCs w:val="20"/>
          <w:lang w:val="ro-RO"/>
        </w:rPr>
        <w:t xml:space="preserve">ianuarie 2018 </w:t>
      </w:r>
      <w:r w:rsidRPr="0007352F">
        <w:rPr>
          <w:rFonts w:ascii="Times New Roman" w:hAnsi="Times New Roman"/>
          <w:sz w:val="20"/>
          <w:szCs w:val="20"/>
          <w:lang w:val="ro-RO"/>
        </w:rPr>
        <w:t>respectiv pe pagina de web a APM Harghita), nu s-au înregistrat la A.P.M. Harghita comentarii şi propuneri din partea publicului.</w:t>
      </w:r>
    </w:p>
    <w:p w:rsidR="001E1FA2" w:rsidRPr="0007352F" w:rsidRDefault="001E1FA2" w:rsidP="001E1FA2">
      <w:pPr>
        <w:jc w:val="both"/>
        <w:rPr>
          <w:rFonts w:ascii="Times New Roman" w:hAnsi="Times New Roman"/>
          <w:sz w:val="20"/>
          <w:szCs w:val="20"/>
          <w:lang w:val="ro-RO"/>
        </w:rPr>
      </w:pPr>
      <w:r w:rsidRPr="0007352F">
        <w:rPr>
          <w:rFonts w:ascii="Times New Roman" w:hAnsi="Times New Roman"/>
          <w:b/>
          <w:sz w:val="20"/>
          <w:szCs w:val="20"/>
          <w:lang w:val="ro-RO"/>
        </w:rPr>
        <w:t>5</w:t>
      </w:r>
      <w:r w:rsidRPr="0007352F">
        <w:rPr>
          <w:rFonts w:ascii="Times New Roman" w:hAnsi="Times New Roman"/>
          <w:sz w:val="20"/>
          <w:szCs w:val="20"/>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07352F" w:rsidRDefault="001E1FA2" w:rsidP="001E1FA2">
      <w:pPr>
        <w:autoSpaceDE w:val="0"/>
        <w:autoSpaceDN w:val="0"/>
        <w:adjustRightInd w:val="0"/>
        <w:spacing w:after="0" w:line="240" w:lineRule="auto"/>
        <w:jc w:val="both"/>
        <w:rPr>
          <w:rFonts w:ascii="Times New Roman" w:hAnsi="Times New Roman"/>
          <w:sz w:val="20"/>
          <w:szCs w:val="20"/>
          <w:lang w:val="ro-RO"/>
        </w:rPr>
      </w:pPr>
      <w:r w:rsidRPr="0007352F">
        <w:rPr>
          <w:rFonts w:ascii="Times New Roman" w:hAnsi="Times New Roman"/>
          <w:sz w:val="20"/>
          <w:szCs w:val="20"/>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07352F" w:rsidRDefault="001E1FA2" w:rsidP="001E1FA2">
      <w:pPr>
        <w:autoSpaceDE w:val="0"/>
        <w:autoSpaceDN w:val="0"/>
        <w:adjustRightInd w:val="0"/>
        <w:spacing w:after="0" w:line="240" w:lineRule="auto"/>
        <w:jc w:val="both"/>
        <w:rPr>
          <w:rFonts w:ascii="Times New Roman" w:hAnsi="Times New Roman"/>
          <w:sz w:val="16"/>
          <w:szCs w:val="16"/>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1E1FA2">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BF725A" w:rsidRPr="0007352F" w:rsidRDefault="00BF725A" w:rsidP="001E1FA2">
      <w:pPr>
        <w:autoSpaceDE w:val="0"/>
        <w:autoSpaceDN w:val="0"/>
        <w:adjustRightInd w:val="0"/>
        <w:spacing w:after="0" w:line="240" w:lineRule="auto"/>
        <w:jc w:val="both"/>
        <w:rPr>
          <w:rFonts w:ascii="Times New Roman" w:hAnsi="Times New Roman"/>
          <w:sz w:val="16"/>
          <w:szCs w:val="16"/>
          <w:lang w:val="ro-RO"/>
        </w:rPr>
      </w:pPr>
    </w:p>
    <w:p w:rsidR="001E1FA2" w:rsidRPr="0007352F" w:rsidRDefault="001E1FA2" w:rsidP="0007352F">
      <w:pPr>
        <w:jc w:val="both"/>
        <w:rPr>
          <w:rFonts w:ascii="Times New Roman" w:hAnsi="Times New Roman"/>
          <w:sz w:val="16"/>
          <w:szCs w:val="16"/>
          <w:lang w:val="ro-RO"/>
        </w:rPr>
      </w:pPr>
      <w:r w:rsidRPr="0007352F">
        <w:rPr>
          <w:rFonts w:ascii="Times New Roman" w:hAnsi="Times New Roman"/>
          <w:sz w:val="16"/>
          <w:szCs w:val="16"/>
          <w:lang w:val="ro-RO"/>
        </w:rPr>
        <w:t>Procedura administrativă prealabilă:</w:t>
      </w:r>
    </w:p>
    <w:p w:rsidR="001E1FA2" w:rsidRPr="0007352F" w:rsidRDefault="001E1FA2" w:rsidP="0007352F">
      <w:pPr>
        <w:autoSpaceDE w:val="0"/>
        <w:autoSpaceDN w:val="0"/>
        <w:adjustRightInd w:val="0"/>
        <w:spacing w:after="0" w:line="240" w:lineRule="auto"/>
        <w:jc w:val="both"/>
        <w:rPr>
          <w:rFonts w:ascii="Times New Roman" w:eastAsia="Times New Roman" w:hAnsi="Times New Roman"/>
          <w:sz w:val="16"/>
          <w:szCs w:val="16"/>
          <w:lang w:val="ro-RO"/>
        </w:rPr>
      </w:pPr>
      <w:r w:rsidRPr="0007352F">
        <w:rPr>
          <w:rFonts w:ascii="Times New Roman" w:eastAsia="Times New Roman" w:hAnsi="Times New Roman"/>
          <w:sz w:val="16"/>
          <w:szCs w:val="16"/>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7352F" w:rsidRDefault="001E1FA2" w:rsidP="0007352F">
      <w:pPr>
        <w:spacing w:after="0" w:line="240" w:lineRule="auto"/>
        <w:jc w:val="both"/>
        <w:rPr>
          <w:rFonts w:ascii="Times New Roman" w:hAnsi="Times New Roman"/>
          <w:sz w:val="16"/>
          <w:szCs w:val="16"/>
          <w:lang w:val="ro-RO"/>
        </w:rPr>
      </w:pPr>
      <w:r w:rsidRPr="0007352F">
        <w:rPr>
          <w:rFonts w:ascii="Times New Roman" w:hAnsi="Times New Roman"/>
          <w:sz w:val="16"/>
          <w:szCs w:val="16"/>
          <w:lang w:val="ro-RO"/>
        </w:rPr>
        <w:t xml:space="preserve">         Plângerea se poate adresa în egală măsură şi organului ierarhic superior.</w:t>
      </w:r>
    </w:p>
    <w:p w:rsidR="001E1FA2" w:rsidRPr="0007352F" w:rsidRDefault="001E1FA2" w:rsidP="0007352F">
      <w:pPr>
        <w:spacing w:after="0" w:line="240" w:lineRule="auto"/>
        <w:jc w:val="both"/>
        <w:rPr>
          <w:rFonts w:ascii="Times New Roman" w:hAnsi="Times New Roman"/>
          <w:sz w:val="16"/>
          <w:szCs w:val="16"/>
          <w:lang w:val="ro-RO"/>
        </w:rPr>
      </w:pPr>
      <w:r w:rsidRPr="0007352F">
        <w:rPr>
          <w:rFonts w:ascii="Times New Roman" w:hAnsi="Times New Roman"/>
          <w:sz w:val="16"/>
          <w:szCs w:val="16"/>
          <w:lang w:val="ro-RO"/>
        </w:rPr>
        <w:t>Soluţionarea litigiilor:</w:t>
      </w:r>
    </w:p>
    <w:p w:rsidR="001E1FA2" w:rsidRPr="0007352F" w:rsidRDefault="001E1FA2" w:rsidP="0007352F">
      <w:pPr>
        <w:spacing w:after="0" w:line="240" w:lineRule="auto"/>
        <w:ind w:left="142" w:firstLine="567"/>
        <w:jc w:val="both"/>
        <w:rPr>
          <w:rFonts w:ascii="Times New Roman" w:hAnsi="Times New Roman"/>
          <w:sz w:val="16"/>
          <w:szCs w:val="16"/>
          <w:lang w:val="ro-RO"/>
        </w:rPr>
      </w:pPr>
      <w:r w:rsidRPr="0007352F">
        <w:rPr>
          <w:rFonts w:ascii="Times New Roman" w:hAnsi="Times New Roman"/>
          <w:sz w:val="16"/>
          <w:szCs w:val="16"/>
          <w:lang w:val="ro-RO"/>
        </w:rPr>
        <w:t>Conform prevederilor art. 18 din O.U.G. nr. 195/2005 aprobată de Legea nr.265/2006, litigiile generate de emiterea prezentei decizii se soluţionează de</w:t>
      </w:r>
      <w:r w:rsidRPr="0007352F">
        <w:rPr>
          <w:rFonts w:ascii="Times New Roman" w:hAnsi="Times New Roman"/>
          <w:color w:val="FF0000"/>
          <w:sz w:val="16"/>
          <w:szCs w:val="16"/>
          <w:lang w:val="ro-RO"/>
        </w:rPr>
        <w:t xml:space="preserve"> </w:t>
      </w:r>
      <w:r w:rsidRPr="0007352F">
        <w:rPr>
          <w:rFonts w:ascii="Times New Roman" w:hAnsi="Times New Roman"/>
          <w:sz w:val="16"/>
          <w:szCs w:val="16"/>
          <w:lang w:val="ro-RO"/>
        </w:rPr>
        <w:t>instanţa de contencios administrativ competentă a Tribunalului Harghita. Cererea în acest sens se poate depune în termen de 6 luni de la data primirii răspunsului în urma parcurgerii procedurii prealabile</w:t>
      </w:r>
    </w:p>
    <w:p w:rsidR="00333B4D" w:rsidRDefault="00333B4D" w:rsidP="00333B4D">
      <w:pPr>
        <w:spacing w:after="0" w:line="240" w:lineRule="auto"/>
        <w:rPr>
          <w:rFonts w:ascii="Times New Roman" w:hAnsi="Times New Roman"/>
          <w:sz w:val="24"/>
          <w:szCs w:val="24"/>
          <w:lang w:val="ro-RO"/>
        </w:rPr>
      </w:pPr>
    </w:p>
    <w:p w:rsidR="00333B4D" w:rsidRDefault="00333B4D" w:rsidP="00333B4D">
      <w:pPr>
        <w:spacing w:after="0" w:line="240" w:lineRule="auto"/>
        <w:rPr>
          <w:rFonts w:ascii="Times New Roman" w:hAnsi="Times New Roman"/>
          <w:sz w:val="24"/>
          <w:szCs w:val="24"/>
          <w:lang w:val="ro-RO"/>
        </w:rPr>
      </w:pPr>
    </w:p>
    <w:p w:rsidR="00333B4D" w:rsidRDefault="00333B4D" w:rsidP="00333B4D">
      <w:pPr>
        <w:spacing w:after="0" w:line="240" w:lineRule="auto"/>
        <w:rPr>
          <w:rFonts w:ascii="Times New Roman" w:hAnsi="Times New Roman"/>
          <w:sz w:val="24"/>
          <w:szCs w:val="24"/>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333B4D" w:rsidRPr="007636CE" w:rsidRDefault="00333B4D" w:rsidP="00333B4D">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333B4D"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Pr="007636CE"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ȘEF SERVICIU CFM</w:t>
      </w:r>
    </w:p>
    <w:p w:rsidR="00333B4D"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Pr>
          <w:rFonts w:ascii="Times New Roman" w:hAnsi="Times New Roman"/>
          <w:sz w:val="24"/>
          <w:szCs w:val="24"/>
          <w:lang w:val="ro-RO"/>
        </w:rPr>
        <w:t>-SEA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36CE">
        <w:rPr>
          <w:rFonts w:ascii="Times New Roman" w:hAnsi="Times New Roman"/>
          <w:sz w:val="24"/>
          <w:szCs w:val="24"/>
          <w:lang w:val="ro-RO"/>
        </w:rPr>
        <w:t xml:space="preserve">ing. SZABÓ </w:t>
      </w:r>
      <w:r>
        <w:rPr>
          <w:rFonts w:ascii="Times New Roman" w:hAnsi="Times New Roman"/>
          <w:sz w:val="24"/>
          <w:szCs w:val="24"/>
          <w:lang w:val="ro-RO"/>
        </w:rPr>
        <w:t>Szilárd</w:t>
      </w:r>
    </w:p>
    <w:p w:rsidR="00333B4D" w:rsidRDefault="00333B4D" w:rsidP="00333B4D">
      <w:pPr>
        <w:spacing w:after="0" w:line="240" w:lineRule="auto"/>
        <w:rPr>
          <w:rFonts w:ascii="Times New Roman" w:hAnsi="Times New Roman"/>
          <w:sz w:val="24"/>
          <w:szCs w:val="24"/>
          <w:lang w:val="ro-RO"/>
        </w:rPr>
      </w:pPr>
    </w:p>
    <w:p w:rsidR="00333B4D" w:rsidRDefault="00333B4D" w:rsidP="00333B4D">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geol.MIHÁLY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István-EA</w:t>
      </w:r>
      <w:proofErr w:type="spellEnd"/>
    </w:p>
    <w:p w:rsidR="00333B4D" w:rsidRPr="006B3C95" w:rsidRDefault="00333B4D" w:rsidP="00333B4D">
      <w:pPr>
        <w:spacing w:after="0" w:line="240" w:lineRule="auto"/>
        <w:rPr>
          <w:rFonts w:ascii="Times New Roman" w:hAnsi="Times New Roman"/>
          <w:sz w:val="24"/>
          <w:szCs w:val="24"/>
          <w:lang w:val="hu-HU"/>
        </w:rPr>
      </w:pPr>
    </w:p>
    <w:p w:rsidR="00333B4D" w:rsidRPr="007636CE" w:rsidRDefault="00333B4D" w:rsidP="00333B4D">
      <w:pPr>
        <w:spacing w:after="0" w:line="240" w:lineRule="auto"/>
        <w:rPr>
          <w:rFonts w:ascii="Times New Roman" w:hAnsi="Times New Roman"/>
          <w:lang w:val="ro-RO"/>
        </w:rPr>
      </w:pPr>
      <w:r w:rsidRPr="007636CE">
        <w:rPr>
          <w:rFonts w:ascii="Times New Roman" w:hAnsi="Times New Roman"/>
          <w:lang w:val="ro-RO"/>
        </w:rPr>
        <w:t xml:space="preserve">                                                                                  Decizia de încadrare s-a emis în 2 exemplare</w:t>
      </w:r>
    </w:p>
    <w:p w:rsidR="00333B4D" w:rsidRPr="007636CE" w:rsidRDefault="00333B4D" w:rsidP="00333B4D">
      <w:pPr>
        <w:spacing w:after="0" w:line="240" w:lineRule="auto"/>
        <w:rPr>
          <w:rFonts w:ascii="Times New Roman" w:hAnsi="Times New Roman"/>
          <w:lang w:val="ro-RO"/>
        </w:rPr>
      </w:pPr>
      <w:r w:rsidRPr="007636CE">
        <w:rPr>
          <w:rFonts w:ascii="Times New Roman" w:hAnsi="Times New Roman"/>
          <w:lang w:val="ro-RO"/>
        </w:rPr>
        <w:t xml:space="preserve">                                                                                  Ex. Nr. 1 - originalul s-a predat titularului planului</w:t>
      </w:r>
    </w:p>
    <w:p w:rsidR="00333B4D" w:rsidRPr="007636CE" w:rsidRDefault="00333B4D" w:rsidP="00333B4D">
      <w:pPr>
        <w:spacing w:after="0" w:line="360" w:lineRule="auto"/>
        <w:ind w:left="2880" w:firstLine="720"/>
        <w:rPr>
          <w:rFonts w:ascii="Times New Roman" w:hAnsi="Times New Roman"/>
          <w:lang w:val="ro-RO"/>
        </w:rPr>
      </w:pPr>
      <w:r w:rsidRPr="007636CE">
        <w:rPr>
          <w:rFonts w:ascii="Times New Roman" w:hAnsi="Times New Roman"/>
          <w:lang w:val="ro-RO"/>
        </w:rPr>
        <w:t xml:space="preserve">                Ex. Nr. 2 – copia s-a îndosariat în dosarul de obiectiv</w:t>
      </w:r>
    </w:p>
    <w:sectPr w:rsidR="00333B4D" w:rsidRPr="007636CE"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FB" w:rsidRDefault="005119FB">
      <w:pPr>
        <w:spacing w:after="0" w:line="240" w:lineRule="auto"/>
      </w:pPr>
      <w:r>
        <w:separator/>
      </w:r>
    </w:p>
  </w:endnote>
  <w:endnote w:type="continuationSeparator" w:id="0">
    <w:p w:rsidR="005119FB" w:rsidRDefault="0051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0C4756" w:rsidRPr="00727B64" w:rsidRDefault="000C475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232E1">
              <w:rPr>
                <w:rFonts w:ascii="Arial" w:hAnsi="Arial" w:cs="Arial"/>
                <w:b/>
                <w:noProof/>
                <w:sz w:val="20"/>
                <w:szCs w:val="20"/>
              </w:rPr>
              <w:t>12</w:t>
            </w:r>
            <w:r w:rsidRPr="00BF06FD">
              <w:rPr>
                <w:rFonts w:ascii="Arial" w:hAnsi="Arial" w:cs="Arial"/>
                <w:b/>
                <w:noProof/>
                <w:sz w:val="20"/>
                <w:szCs w:val="20"/>
              </w:rPr>
              <w:fldChar w:fldCharType="end"/>
            </w:r>
          </w:p>
          <w:p w:rsidR="000C4756" w:rsidRPr="00727B64" w:rsidRDefault="000C475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C4756" w:rsidRPr="00727B64" w:rsidRDefault="000C475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FB" w:rsidRDefault="005119FB">
      <w:pPr>
        <w:spacing w:after="0" w:line="240" w:lineRule="auto"/>
      </w:pPr>
      <w:r>
        <w:separator/>
      </w:r>
    </w:p>
  </w:footnote>
  <w:footnote w:type="continuationSeparator" w:id="0">
    <w:p w:rsidR="005119FB" w:rsidRDefault="0051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2"/>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5038"/>
    <w:rsid w:val="000B5356"/>
    <w:rsid w:val="000B5984"/>
    <w:rsid w:val="000B6263"/>
    <w:rsid w:val="000C2BE5"/>
    <w:rsid w:val="000C2C4C"/>
    <w:rsid w:val="000C4756"/>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42D3C"/>
    <w:rsid w:val="00165BBF"/>
    <w:rsid w:val="00165D46"/>
    <w:rsid w:val="00167F8B"/>
    <w:rsid w:val="0017486F"/>
    <w:rsid w:val="0017581E"/>
    <w:rsid w:val="0019312F"/>
    <w:rsid w:val="00193E6C"/>
    <w:rsid w:val="001A346C"/>
    <w:rsid w:val="001A3482"/>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9FD"/>
    <w:rsid w:val="00217DEE"/>
    <w:rsid w:val="00221739"/>
    <w:rsid w:val="002232E1"/>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1079"/>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1C56"/>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19FB"/>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3A6A"/>
    <w:rsid w:val="00733AE6"/>
    <w:rsid w:val="00737A36"/>
    <w:rsid w:val="0074352D"/>
    <w:rsid w:val="007454F8"/>
    <w:rsid w:val="0074616D"/>
    <w:rsid w:val="0075154A"/>
    <w:rsid w:val="0076111D"/>
    <w:rsid w:val="007636CE"/>
    <w:rsid w:val="0076391A"/>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264A1"/>
    <w:rsid w:val="00830843"/>
    <w:rsid w:val="0083187D"/>
    <w:rsid w:val="0083348F"/>
    <w:rsid w:val="00835BD7"/>
    <w:rsid w:val="0084012C"/>
    <w:rsid w:val="00843E8C"/>
    <w:rsid w:val="00850683"/>
    <w:rsid w:val="0085799E"/>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530B2"/>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32EFD"/>
    <w:rsid w:val="00A41E9B"/>
    <w:rsid w:val="00A42E6E"/>
    <w:rsid w:val="00A50D46"/>
    <w:rsid w:val="00A627AE"/>
    <w:rsid w:val="00A62FCD"/>
    <w:rsid w:val="00A73CC5"/>
    <w:rsid w:val="00A745D4"/>
    <w:rsid w:val="00A91470"/>
    <w:rsid w:val="00A93DA5"/>
    <w:rsid w:val="00AA0D99"/>
    <w:rsid w:val="00AA2F60"/>
    <w:rsid w:val="00AA3A85"/>
    <w:rsid w:val="00AB10EB"/>
    <w:rsid w:val="00AB14B7"/>
    <w:rsid w:val="00AB285D"/>
    <w:rsid w:val="00AB4F23"/>
    <w:rsid w:val="00AB6BD0"/>
    <w:rsid w:val="00AB7234"/>
    <w:rsid w:val="00AC626C"/>
    <w:rsid w:val="00AC7A16"/>
    <w:rsid w:val="00AE18B9"/>
    <w:rsid w:val="00AF11F2"/>
    <w:rsid w:val="00AF444F"/>
    <w:rsid w:val="00AF4882"/>
    <w:rsid w:val="00B0657B"/>
    <w:rsid w:val="00B07733"/>
    <w:rsid w:val="00B07BBA"/>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3678"/>
    <w:rsid w:val="00D552C1"/>
    <w:rsid w:val="00D55CBD"/>
    <w:rsid w:val="00D6388B"/>
    <w:rsid w:val="00D734EF"/>
    <w:rsid w:val="00D73684"/>
    <w:rsid w:val="00D91AE8"/>
    <w:rsid w:val="00D949F4"/>
    <w:rsid w:val="00DA2CDB"/>
    <w:rsid w:val="00DA2D0B"/>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EF6CDC"/>
    <w:rsid w:val="00F03A5E"/>
    <w:rsid w:val="00F105B6"/>
    <w:rsid w:val="00F107A5"/>
    <w:rsid w:val="00F17AE6"/>
    <w:rsid w:val="00F222AE"/>
    <w:rsid w:val="00F302AF"/>
    <w:rsid w:val="00F336EB"/>
    <w:rsid w:val="00F479BF"/>
    <w:rsid w:val="00F50B47"/>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3247-2F0C-4564-BA7F-B47849F2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4</cp:revision>
  <cp:lastPrinted>2018-02-14T07:35:00Z</cp:lastPrinted>
  <dcterms:created xsi:type="dcterms:W3CDTF">2018-04-23T08:38:00Z</dcterms:created>
  <dcterms:modified xsi:type="dcterms:W3CDTF">2018-04-23T10:08:00Z</dcterms:modified>
</cp:coreProperties>
</file>