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09734E">
        <w:t xml:space="preserve"> </w:t>
      </w:r>
      <w:r w:rsidR="00943E75">
        <w:t>3979</w:t>
      </w:r>
      <w:r w:rsidR="0009734E">
        <w:t xml:space="preserve"> </w:t>
      </w:r>
      <w:r w:rsidR="00C3794E">
        <w:t xml:space="preserve">din </w:t>
      </w:r>
      <w:r w:rsidR="00943E75">
        <w:t>22 mai</w:t>
      </w:r>
      <w:r w:rsidR="0009734E">
        <w:t xml:space="preserve">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943E75">
        <w:rPr>
          <w:b/>
          <w:sz w:val="32"/>
        </w:rPr>
        <w:t>22 mai</w:t>
      </w:r>
      <w:r w:rsidR="0009734E">
        <w:rPr>
          <w:b/>
          <w:sz w:val="32"/>
        </w:rPr>
        <w:t xml:space="preserve">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943E75" w:rsidTr="00356E90">
        <w:tc>
          <w:tcPr>
            <w:tcW w:w="2430" w:type="dxa"/>
          </w:tcPr>
          <w:p w:rsidR="00943E75" w:rsidRPr="007A714D" w:rsidRDefault="00943E75" w:rsidP="008B4FB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INTERHOLZ S.R.L.</w:t>
            </w:r>
          </w:p>
        </w:tc>
        <w:tc>
          <w:tcPr>
            <w:tcW w:w="2263" w:type="dxa"/>
          </w:tcPr>
          <w:p w:rsidR="00943E75" w:rsidRPr="007A714D" w:rsidRDefault="00943E75" w:rsidP="008B4FB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si prelucrare andezite</w:t>
            </w:r>
          </w:p>
        </w:tc>
        <w:tc>
          <w:tcPr>
            <w:tcW w:w="2395" w:type="dxa"/>
          </w:tcPr>
          <w:p w:rsidR="00943E75" w:rsidRPr="007A714D" w:rsidRDefault="00943E75" w:rsidP="008B4FB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Ciumani, perimetrul Şumuleu Mic</w:t>
            </w:r>
          </w:p>
        </w:tc>
        <w:tc>
          <w:tcPr>
            <w:tcW w:w="2273" w:type="dxa"/>
          </w:tcPr>
          <w:p w:rsidR="00943E75" w:rsidRDefault="00943E75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943E75" w:rsidRDefault="00943E75" w:rsidP="00943E75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943E75" w:rsidTr="00356E90">
        <w:tc>
          <w:tcPr>
            <w:tcW w:w="2430" w:type="dxa"/>
          </w:tcPr>
          <w:p w:rsidR="00943E75" w:rsidRDefault="00943E75" w:rsidP="008B4FB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SISTEM DE COLECTARE SLC SUCEAVA S.R.L.</w:t>
            </w:r>
          </w:p>
        </w:tc>
        <w:tc>
          <w:tcPr>
            <w:tcW w:w="2263" w:type="dxa"/>
          </w:tcPr>
          <w:p w:rsidR="00943E75" w:rsidRDefault="00943E75" w:rsidP="008B4FB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Colectare d</w:t>
            </w:r>
            <w:bookmarkStart w:id="0" w:name="_GoBack"/>
            <w:bookmarkEnd w:id="0"/>
            <w:r>
              <w:rPr>
                <w:sz w:val="22"/>
                <w:szCs w:val="24"/>
              </w:rPr>
              <w:t>eşeuri electrice şi electronice</w:t>
            </w:r>
          </w:p>
        </w:tc>
        <w:tc>
          <w:tcPr>
            <w:tcW w:w="2395" w:type="dxa"/>
          </w:tcPr>
          <w:p w:rsidR="00943E75" w:rsidRDefault="00943E75" w:rsidP="008B4FB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Gheorgheni, str. Kossuth Lajos, nr. 183</w:t>
            </w:r>
          </w:p>
        </w:tc>
        <w:tc>
          <w:tcPr>
            <w:tcW w:w="2273" w:type="dxa"/>
          </w:tcPr>
          <w:p w:rsidR="00943E75" w:rsidRDefault="00943E75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943E75" w:rsidRDefault="00943E75" w:rsidP="00943E75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943E75" w:rsidTr="00356E90">
        <w:tc>
          <w:tcPr>
            <w:tcW w:w="2430" w:type="dxa"/>
          </w:tcPr>
          <w:p w:rsidR="00943E75" w:rsidRDefault="00943E75" w:rsidP="008B4FB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FALEON S.R.L.</w:t>
            </w:r>
          </w:p>
        </w:tc>
        <w:tc>
          <w:tcPr>
            <w:tcW w:w="2263" w:type="dxa"/>
          </w:tcPr>
          <w:p w:rsidR="00943E75" w:rsidRDefault="00943E75" w:rsidP="008B4FB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Fabricare produse abrazive</w:t>
            </w:r>
          </w:p>
        </w:tc>
        <w:tc>
          <w:tcPr>
            <w:tcW w:w="2395" w:type="dxa"/>
          </w:tcPr>
          <w:p w:rsidR="00943E75" w:rsidRDefault="00943E75" w:rsidP="008B4FB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Câmpul Mic, nr. 7</w:t>
            </w:r>
          </w:p>
        </w:tc>
        <w:tc>
          <w:tcPr>
            <w:tcW w:w="2273" w:type="dxa"/>
          </w:tcPr>
          <w:p w:rsidR="00943E75" w:rsidRDefault="00943E75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943E75" w:rsidRDefault="00943E75" w:rsidP="00943E75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9734E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3E75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4B27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04F6C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8F79-F75E-47F8-99CB-D7881F53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84</cp:revision>
  <cp:lastPrinted>2018-05-22T07:28:00Z</cp:lastPrinted>
  <dcterms:created xsi:type="dcterms:W3CDTF">2014-07-29T07:06:00Z</dcterms:created>
  <dcterms:modified xsi:type="dcterms:W3CDTF">2018-05-22T07:44:00Z</dcterms:modified>
</cp:coreProperties>
</file>