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6E0ABD"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91768078"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6E0ABD"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6E0ABD">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27</w:t>
      </w:r>
      <w:r w:rsidR="00222DA2">
        <w:rPr>
          <w:rFonts w:ascii="Times New Roman" w:eastAsia="Times New Roman" w:hAnsi="Times New Roman"/>
          <w:b/>
          <w:bCs/>
          <w:sz w:val="26"/>
          <w:szCs w:val="26"/>
          <w:lang w:val="ro-RO" w:eastAsia="ro-RO"/>
        </w:rPr>
        <w:t>.0</w:t>
      </w:r>
      <w:r>
        <w:rPr>
          <w:rFonts w:ascii="Times New Roman" w:eastAsia="Times New Roman" w:hAnsi="Times New Roman"/>
          <w:b/>
          <w:bCs/>
          <w:sz w:val="26"/>
          <w:szCs w:val="26"/>
          <w:lang w:val="ro-RO" w:eastAsia="ro-RO"/>
        </w:rPr>
        <w:t>6</w:t>
      </w:r>
      <w:r w:rsidR="00222DA2">
        <w:rPr>
          <w:rFonts w:ascii="Times New Roman" w:eastAsia="Times New Roman" w:hAnsi="Times New Roman"/>
          <w:b/>
          <w:bCs/>
          <w:sz w:val="26"/>
          <w:szCs w:val="26"/>
          <w:lang w:val="ro-RO" w:eastAsia="ro-RO"/>
        </w:rPr>
        <w:t>.2018</w:t>
      </w:r>
    </w:p>
    <w:p w:rsidR="00EA144E" w:rsidRPr="002A6078" w:rsidRDefault="00EA144E"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653224">
        <w:rPr>
          <w:rFonts w:ascii="Times New Roman" w:hAnsi="Times New Roman"/>
          <w:b/>
          <w:sz w:val="26"/>
          <w:szCs w:val="26"/>
          <w:lang w:val="ro-RO"/>
        </w:rPr>
        <w:t>Comuna Șimonești și Societatea Agricolă Forestieră Csere</w:t>
      </w:r>
      <w:r w:rsidR="00653224">
        <w:rPr>
          <w:rFonts w:ascii="Times New Roman" w:hAnsi="Times New Roman"/>
          <w:b/>
          <w:sz w:val="26"/>
          <w:szCs w:val="26"/>
        </w:rPr>
        <w:t>erd</w:t>
      </w:r>
      <w:r w:rsidR="00653224">
        <w:rPr>
          <w:rFonts w:ascii="Times New Roman" w:hAnsi="Times New Roman"/>
          <w:b/>
          <w:sz w:val="26"/>
          <w:szCs w:val="26"/>
          <w:lang w:val="hu-HU"/>
        </w:rPr>
        <w:t xml:space="preserve">ő </w:t>
      </w:r>
      <w:r w:rsidR="00653224">
        <w:rPr>
          <w:rFonts w:ascii="Times New Roman" w:hAnsi="Times New Roman"/>
          <w:b/>
          <w:sz w:val="26"/>
          <w:szCs w:val="26"/>
          <w:lang w:val="ro-RO"/>
        </w:rPr>
        <w:t>Rugănești</w:t>
      </w:r>
      <w:r w:rsidR="002E5AEA">
        <w:rPr>
          <w:rFonts w:ascii="Times New Roman" w:hAnsi="Times New Roman"/>
          <w:b/>
          <w:sz w:val="26"/>
          <w:szCs w:val="26"/>
          <w:lang w:val="ro-RO"/>
        </w:rPr>
        <w:t xml:space="preserve">, </w:t>
      </w:r>
      <w:r w:rsidRPr="002A6078">
        <w:rPr>
          <w:rFonts w:ascii="Times New Roman" w:hAnsi="Times New Roman"/>
          <w:sz w:val="26"/>
          <w:szCs w:val="26"/>
          <w:lang w:val="ro-RO"/>
        </w:rPr>
        <w:t xml:space="preserve">cu </w:t>
      </w:r>
      <w:r w:rsidR="0076391A" w:rsidRPr="002A6078">
        <w:rPr>
          <w:rFonts w:ascii="Times New Roman" w:hAnsi="Times New Roman"/>
          <w:sz w:val="26"/>
          <w:szCs w:val="26"/>
          <w:lang w:val="ro-RO"/>
        </w:rPr>
        <w:t xml:space="preserve">sediul </w:t>
      </w:r>
      <w:r w:rsidRPr="002A6078">
        <w:rPr>
          <w:rFonts w:ascii="Times New Roman" w:hAnsi="Times New Roman"/>
          <w:sz w:val="26"/>
          <w:szCs w:val="26"/>
          <w:lang w:val="ro-RO"/>
        </w:rPr>
        <w:t xml:space="preserve">în </w:t>
      </w:r>
      <w:r w:rsidR="00D01208">
        <w:rPr>
          <w:rFonts w:ascii="Times New Roman" w:hAnsi="Times New Roman"/>
          <w:sz w:val="26"/>
          <w:szCs w:val="26"/>
          <w:lang w:val="ro-RO"/>
        </w:rPr>
        <w:t>mun. Odorheiu Secuiesc, str. M. Eminescu, nr. 8</w:t>
      </w:r>
      <w:r w:rsidR="00732CA5" w:rsidRPr="002A6078">
        <w:rPr>
          <w:rFonts w:ascii="Times New Roman" w:hAnsi="Times New Roman"/>
          <w:sz w:val="26"/>
          <w:szCs w:val="26"/>
          <w:lang w:val="ro-RO"/>
        </w:rPr>
        <w:t>, județ</w:t>
      </w:r>
      <w:r w:rsidRPr="002A6078">
        <w:rPr>
          <w:rFonts w:ascii="Times New Roman" w:hAnsi="Times New Roman"/>
          <w:sz w:val="26"/>
          <w:szCs w:val="26"/>
          <w:lang w:val="ro-RO"/>
        </w:rPr>
        <w:t xml:space="preserve">ul </w:t>
      </w:r>
      <w:r w:rsidR="0076391A" w:rsidRPr="002A6078">
        <w:rPr>
          <w:rFonts w:ascii="Times New Roman" w:hAnsi="Times New Roman"/>
          <w:sz w:val="26"/>
          <w:szCs w:val="26"/>
          <w:lang w:val="ro-RO"/>
        </w:rPr>
        <w:t>Harghita</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proprietatea </w:t>
      </w:r>
      <w:r w:rsidR="00664BC9" w:rsidRPr="00664BC9">
        <w:rPr>
          <w:rFonts w:ascii="Times New Roman" w:hAnsi="Times New Roman"/>
          <w:b/>
          <w:i/>
          <w:color w:val="000000"/>
          <w:sz w:val="26"/>
          <w:szCs w:val="26"/>
          <w:lang w:val="ro-RO"/>
        </w:rPr>
        <w:t>Comun</w:t>
      </w:r>
      <w:r w:rsidR="00664BC9" w:rsidRPr="00664BC9">
        <w:rPr>
          <w:rFonts w:ascii="Times New Roman" w:hAnsi="Times New Roman"/>
          <w:b/>
          <w:i/>
          <w:color w:val="000000"/>
          <w:sz w:val="26"/>
          <w:szCs w:val="26"/>
          <w:lang w:val="ro-RO"/>
        </w:rPr>
        <w:t>ei</w:t>
      </w:r>
      <w:r w:rsidR="00664BC9" w:rsidRPr="00664BC9">
        <w:rPr>
          <w:rFonts w:ascii="Times New Roman" w:hAnsi="Times New Roman"/>
          <w:b/>
          <w:i/>
          <w:color w:val="000000"/>
          <w:sz w:val="26"/>
          <w:szCs w:val="26"/>
          <w:lang w:val="ro-RO"/>
        </w:rPr>
        <w:t xml:space="preserve"> Șimonești și Societ</w:t>
      </w:r>
      <w:r w:rsidR="00664BC9" w:rsidRPr="00664BC9">
        <w:rPr>
          <w:rFonts w:ascii="Times New Roman" w:hAnsi="Times New Roman"/>
          <w:b/>
          <w:i/>
          <w:color w:val="000000"/>
          <w:sz w:val="26"/>
          <w:szCs w:val="26"/>
          <w:lang w:val="ro-RO"/>
        </w:rPr>
        <w:t>ății</w:t>
      </w:r>
      <w:r w:rsidR="00664BC9" w:rsidRPr="00664BC9">
        <w:rPr>
          <w:rFonts w:ascii="Times New Roman" w:hAnsi="Times New Roman"/>
          <w:b/>
          <w:i/>
          <w:color w:val="000000"/>
          <w:sz w:val="26"/>
          <w:szCs w:val="26"/>
          <w:lang w:val="ro-RO"/>
        </w:rPr>
        <w:t xml:space="preserve"> Agricol</w:t>
      </w:r>
      <w:r w:rsidR="00664BC9" w:rsidRPr="00664BC9">
        <w:rPr>
          <w:rFonts w:ascii="Times New Roman" w:hAnsi="Times New Roman"/>
          <w:b/>
          <w:i/>
          <w:color w:val="000000"/>
          <w:sz w:val="26"/>
          <w:szCs w:val="26"/>
          <w:lang w:val="ro-RO"/>
        </w:rPr>
        <w:t>e</w:t>
      </w:r>
      <w:r w:rsidR="00664BC9" w:rsidRPr="00664BC9">
        <w:rPr>
          <w:rFonts w:ascii="Times New Roman" w:hAnsi="Times New Roman"/>
          <w:b/>
          <w:i/>
          <w:color w:val="000000"/>
          <w:sz w:val="26"/>
          <w:szCs w:val="26"/>
          <w:lang w:val="ro-RO"/>
        </w:rPr>
        <w:t xml:space="preserve"> Forestier</w:t>
      </w:r>
      <w:r w:rsidR="00664BC9" w:rsidRPr="00664BC9">
        <w:rPr>
          <w:rFonts w:ascii="Times New Roman" w:hAnsi="Times New Roman"/>
          <w:b/>
          <w:i/>
          <w:color w:val="000000"/>
          <w:sz w:val="26"/>
          <w:szCs w:val="26"/>
          <w:lang w:val="ro-RO"/>
        </w:rPr>
        <w:t>e</w:t>
      </w:r>
      <w:r w:rsidR="00664BC9">
        <w:rPr>
          <w:rFonts w:ascii="Times New Roman" w:hAnsi="Times New Roman"/>
          <w:b/>
          <w:i/>
          <w:color w:val="000000"/>
          <w:sz w:val="26"/>
          <w:szCs w:val="26"/>
          <w:lang w:val="ro-RO"/>
        </w:rPr>
        <w:t xml:space="preserve"> </w:t>
      </w:r>
      <w:r w:rsidR="00664BC9" w:rsidRPr="00664BC9">
        <w:rPr>
          <w:rFonts w:ascii="Times New Roman" w:hAnsi="Times New Roman"/>
          <w:b/>
          <w:i/>
          <w:color w:val="000000"/>
          <w:sz w:val="26"/>
          <w:szCs w:val="26"/>
          <w:lang w:val="ro-RO"/>
        </w:rPr>
        <w:t>Csereerdő Rugănești</w:t>
      </w:r>
      <w:r w:rsidR="00664BC9" w:rsidRPr="002A6078">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367EEB">
        <w:rPr>
          <w:rFonts w:ascii="Times New Roman" w:hAnsi="Times New Roman"/>
          <w:b/>
          <w:i/>
          <w:color w:val="000000"/>
          <w:sz w:val="26"/>
          <w:szCs w:val="26"/>
          <w:lang w:val="ro-RO"/>
        </w:rPr>
        <w:t>XIX RUGĂNEȘTI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252F18">
        <w:rPr>
          <w:rFonts w:ascii="Times New Roman" w:hAnsi="Times New Roman"/>
          <w:sz w:val="26"/>
          <w:szCs w:val="26"/>
          <w:lang w:val="ro-RO"/>
        </w:rPr>
        <w:t>4</w:t>
      </w:r>
      <w:r w:rsidR="00DE1AE2">
        <w:rPr>
          <w:rFonts w:ascii="Times New Roman" w:hAnsi="Times New Roman"/>
          <w:sz w:val="26"/>
          <w:szCs w:val="26"/>
          <w:lang w:val="ro-RO"/>
        </w:rPr>
        <w:t>000</w:t>
      </w:r>
      <w:r w:rsidR="0076391A" w:rsidRPr="002A6078">
        <w:rPr>
          <w:rFonts w:ascii="Times New Roman" w:hAnsi="Times New Roman"/>
          <w:sz w:val="26"/>
          <w:szCs w:val="26"/>
          <w:lang w:val="ro-RO"/>
        </w:rPr>
        <w:t>/</w:t>
      </w:r>
      <w:r w:rsidR="007840EA">
        <w:rPr>
          <w:rFonts w:ascii="Times New Roman" w:hAnsi="Times New Roman"/>
          <w:sz w:val="26"/>
          <w:szCs w:val="26"/>
          <w:lang w:val="ro-RO"/>
        </w:rPr>
        <w:t>2</w:t>
      </w:r>
      <w:r w:rsidR="00252F18">
        <w:rPr>
          <w:rFonts w:ascii="Times New Roman" w:hAnsi="Times New Roman"/>
          <w:sz w:val="26"/>
          <w:szCs w:val="26"/>
          <w:lang w:val="ro-RO"/>
        </w:rPr>
        <w:t>2.05</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76391A" w:rsidRPr="002A6078">
        <w:rPr>
          <w:rFonts w:ascii="Times New Roman" w:hAnsi="Times New Roman"/>
          <w:sz w:val="26"/>
          <w:szCs w:val="26"/>
          <w:lang w:val="ro-RO"/>
        </w:rPr>
        <w:t>, cu completările ulterioare nr.</w:t>
      </w:r>
      <w:r w:rsidR="00DA2307">
        <w:rPr>
          <w:rFonts w:ascii="Times New Roman" w:hAnsi="Times New Roman"/>
          <w:sz w:val="26"/>
          <w:szCs w:val="26"/>
          <w:lang w:val="ro-RO"/>
        </w:rPr>
        <w:t xml:space="preserve"> 493</w:t>
      </w:r>
      <w:r w:rsidR="00DE1AE2">
        <w:rPr>
          <w:rFonts w:ascii="Times New Roman" w:hAnsi="Times New Roman"/>
          <w:sz w:val="26"/>
          <w:szCs w:val="26"/>
          <w:lang w:val="ro-RO"/>
        </w:rPr>
        <w:t>0</w:t>
      </w:r>
      <w:r w:rsidR="00DA2307">
        <w:rPr>
          <w:rFonts w:ascii="Times New Roman" w:hAnsi="Times New Roman"/>
          <w:sz w:val="26"/>
          <w:szCs w:val="26"/>
          <w:lang w:val="ro-RO"/>
        </w:rPr>
        <w:t xml:space="preserve"> din 26.06.2018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2D175B" w:rsidRPr="00DC691B" w:rsidRDefault="002D175B" w:rsidP="002D175B">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DA2307">
        <w:rPr>
          <w:rFonts w:ascii="Times New Roman" w:hAnsi="Times New Roman"/>
          <w:color w:val="000000"/>
          <w:sz w:val="26"/>
          <w:szCs w:val="26"/>
          <w:lang w:val="ro-RO"/>
        </w:rPr>
        <w:t>26</w:t>
      </w:r>
      <w:r w:rsidRPr="002A6078">
        <w:rPr>
          <w:rFonts w:ascii="Times New Roman" w:hAnsi="Times New Roman"/>
          <w:color w:val="000000"/>
          <w:sz w:val="26"/>
          <w:szCs w:val="26"/>
          <w:lang w:val="ro-RO"/>
        </w:rPr>
        <w:t xml:space="preserve"> </w:t>
      </w:r>
      <w:r w:rsidR="00DA2307">
        <w:rPr>
          <w:rFonts w:ascii="Times New Roman" w:hAnsi="Times New Roman"/>
          <w:color w:val="000000"/>
          <w:sz w:val="26"/>
          <w:szCs w:val="26"/>
          <w:lang w:val="ro-RO"/>
        </w:rPr>
        <w:t>iunie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8F5A27" w:rsidRPr="008F5A27" w:rsidRDefault="008F5A27" w:rsidP="008F5A27">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367EEB">
        <w:rPr>
          <w:rFonts w:ascii="Times New Roman" w:hAnsi="Times New Roman"/>
          <w:b/>
          <w:color w:val="000000"/>
          <w:sz w:val="26"/>
          <w:szCs w:val="26"/>
          <w:lang w:val="ro-RO"/>
        </w:rPr>
        <w:t>XIX RUGĂNEȘTI</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9621D6">
        <w:rPr>
          <w:rFonts w:ascii="Times New Roman" w:hAnsi="Times New Roman"/>
          <w:b/>
          <w:sz w:val="26"/>
          <w:szCs w:val="26"/>
          <w:lang w:val="ro-RO"/>
        </w:rPr>
        <w:t>Comuna Șimonești și Societatea Agricolă Forestieră Csere</w:t>
      </w:r>
      <w:r w:rsidR="009621D6">
        <w:rPr>
          <w:rFonts w:ascii="Times New Roman" w:hAnsi="Times New Roman"/>
          <w:b/>
          <w:sz w:val="26"/>
          <w:szCs w:val="26"/>
        </w:rPr>
        <w:t>erd</w:t>
      </w:r>
      <w:r w:rsidR="009621D6">
        <w:rPr>
          <w:rFonts w:ascii="Times New Roman" w:hAnsi="Times New Roman"/>
          <w:b/>
          <w:sz w:val="26"/>
          <w:szCs w:val="26"/>
          <w:lang w:val="hu-HU"/>
        </w:rPr>
        <w:t xml:space="preserve">ő </w:t>
      </w:r>
      <w:r w:rsidR="009621D6">
        <w:rPr>
          <w:rFonts w:ascii="Times New Roman" w:hAnsi="Times New Roman"/>
          <w:b/>
          <w:sz w:val="26"/>
          <w:szCs w:val="26"/>
          <w:lang w:val="ro-RO"/>
        </w:rPr>
        <w:t>Rugănești</w:t>
      </w:r>
      <w:r w:rsidR="00371BC1">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 xml:space="preserve">nu </w:t>
      </w:r>
      <w:r w:rsidR="00EA144E" w:rsidRPr="00F80E5C">
        <w:rPr>
          <w:rFonts w:ascii="Times New Roman" w:hAnsi="Times New Roman"/>
          <w:b/>
          <w:color w:val="000000"/>
          <w:sz w:val="26"/>
          <w:szCs w:val="26"/>
          <w:lang w:val="ro-RO"/>
        </w:rPr>
        <w:lastRenderedPageBreak/>
        <w:t>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367EEB">
        <w:rPr>
          <w:rFonts w:ascii="Times New Roman" w:hAnsi="Times New Roman" w:cs="Times New Roman"/>
          <w:sz w:val="26"/>
          <w:szCs w:val="26"/>
          <w:lang w:val="ro-RO"/>
        </w:rPr>
        <w:t>XIX RUGĂNEȘTI</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795563">
        <w:rPr>
          <w:rFonts w:ascii="Times New Roman" w:hAnsi="Times New Roman" w:cs="Times New Roman"/>
          <w:sz w:val="26"/>
          <w:szCs w:val="26"/>
          <w:lang w:val="ro-RO"/>
        </w:rPr>
        <w:t>arcelele forestiere componente:</w:t>
      </w:r>
    </w:p>
    <w:p w:rsidR="00C97D14" w:rsidRPr="008B3DB5" w:rsidRDefault="005A639C" w:rsidP="008B3DB5">
      <w:pPr>
        <w:pStyle w:val="Default"/>
        <w:jc w:val="both"/>
        <w:rPr>
          <w:rFonts w:ascii="Times New Roman" w:hAnsi="Times New Roman" w:cs="Times New Roman"/>
          <w:sz w:val="26"/>
          <w:szCs w:val="26"/>
          <w:lang w:val="ro-RO"/>
        </w:rPr>
      </w:pPr>
      <w:r>
        <w:rPr>
          <w:noProof/>
          <w:lang w:val="hu-HU" w:eastAsia="hu-HU"/>
        </w:rPr>
        <w:drawing>
          <wp:inline distT="0" distB="0" distL="0" distR="0" wp14:anchorId="7106AC93" wp14:editId="5E294A09">
            <wp:extent cx="5943600" cy="718185"/>
            <wp:effectExtent l="0" t="0" r="0" b="571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18185"/>
                    </a:xfrm>
                    <a:prstGeom prst="rect">
                      <a:avLst/>
                    </a:prstGeom>
                  </pic:spPr>
                </pic:pic>
              </a:graphicData>
            </a:graphic>
          </wp:inline>
        </w:drawing>
      </w:r>
      <w:r w:rsidR="00D7531A">
        <w:rPr>
          <w:rFonts w:ascii="Times New Roman" w:hAnsi="Times New Roman" w:cs="Times New Roman"/>
          <w:sz w:val="26"/>
          <w:szCs w:val="26"/>
          <w:lang w:val="ro-RO"/>
        </w:rPr>
        <w:t xml:space="preserve"> </w:t>
      </w:r>
    </w:p>
    <w:p w:rsidR="003F49BC" w:rsidRDefault="00C23682" w:rsidP="004F7C76">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F0338">
        <w:rPr>
          <w:rFonts w:ascii="Times New Roman" w:hAnsi="Times New Roman"/>
          <w:sz w:val="26"/>
          <w:szCs w:val="26"/>
          <w:lang w:val="ro-RO"/>
        </w:rPr>
        <w:t>parțial (109,2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Pr="00C23682">
        <w:rPr>
          <w:rFonts w:ascii="Times New Roman" w:hAnsi="Times New Roman"/>
          <w:sz w:val="26"/>
          <w:szCs w:val="26"/>
          <w:lang w:val="ro-RO"/>
        </w:rPr>
        <w:t>situl de importanță comunitară ROSCI0357 Porumbeni</w:t>
      </w:r>
      <w:r>
        <w:rPr>
          <w:rFonts w:ascii="Times New Roman" w:hAnsi="Times New Roman"/>
          <w:sz w:val="26"/>
          <w:szCs w:val="26"/>
          <w:lang w:val="ro-RO"/>
        </w:rPr>
        <w:t>.</w:t>
      </w:r>
      <w:r w:rsidR="004F7C76">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814C22">
        <w:rPr>
          <w:rFonts w:ascii="Times New Roman" w:hAnsi="Times New Roman"/>
          <w:sz w:val="26"/>
          <w:szCs w:val="26"/>
          <w:lang w:val="ro-RO"/>
        </w:rPr>
        <w:t>141,2</w:t>
      </w:r>
      <w:r w:rsidR="00EA144E" w:rsidRPr="0017374D">
        <w:rPr>
          <w:rFonts w:ascii="Times New Roman" w:hAnsi="Times New Roman"/>
          <w:sz w:val="26"/>
          <w:szCs w:val="26"/>
          <w:lang w:val="ro-RO"/>
        </w:rPr>
        <w:t xml:space="preserve"> ha, fiind </w:t>
      </w:r>
      <w:r w:rsidR="00D965D3" w:rsidRPr="0017374D">
        <w:rPr>
          <w:rFonts w:ascii="Times New Roman" w:hAnsi="Times New Roman"/>
          <w:sz w:val="26"/>
          <w:szCs w:val="26"/>
          <w:lang w:val="ro-RO"/>
        </w:rPr>
        <w:t>alcătuită din</w:t>
      </w:r>
      <w:r w:rsidR="00C97D14">
        <w:rPr>
          <w:rFonts w:ascii="Times New Roman" w:hAnsi="Times New Roman"/>
          <w:sz w:val="26"/>
          <w:szCs w:val="26"/>
          <w:lang w:val="ro-RO"/>
        </w:rPr>
        <w:t xml:space="preserve"> </w:t>
      </w:r>
      <w:r w:rsidR="00FF6289">
        <w:rPr>
          <w:rFonts w:ascii="Times New Roman" w:hAnsi="Times New Roman"/>
          <w:sz w:val="26"/>
          <w:szCs w:val="26"/>
          <w:lang w:val="ro-RO"/>
        </w:rPr>
        <w:t>2</w:t>
      </w:r>
      <w:r w:rsidR="0017374D">
        <w:rPr>
          <w:rFonts w:ascii="Times New Roman" w:hAnsi="Times New Roman"/>
          <w:sz w:val="26"/>
          <w:szCs w:val="26"/>
          <w:lang w:val="ro-RO"/>
        </w:rPr>
        <w:t xml:space="preserve"> trup</w:t>
      </w:r>
      <w:r w:rsidR="00C97D14">
        <w:rPr>
          <w:rFonts w:ascii="Times New Roman" w:hAnsi="Times New Roman"/>
          <w:sz w:val="26"/>
          <w:szCs w:val="26"/>
          <w:lang w:val="ro-RO"/>
        </w:rPr>
        <w:t>uri</w:t>
      </w:r>
      <w:r w:rsidR="0017374D">
        <w:rPr>
          <w:rFonts w:ascii="Times New Roman" w:hAnsi="Times New Roman"/>
          <w:sz w:val="26"/>
          <w:szCs w:val="26"/>
          <w:lang w:val="ro-RO"/>
        </w:rPr>
        <w:t xml:space="preserve"> de pădure.</w:t>
      </w:r>
    </w:p>
    <w:p w:rsidR="00C05EAB" w:rsidRDefault="005A639C" w:rsidP="00814C22">
      <w:pPr>
        <w:pStyle w:val="Default"/>
        <w:jc w:val="center"/>
        <w:rPr>
          <w:rFonts w:ascii="Times New Roman" w:hAnsi="Times New Roman"/>
          <w:sz w:val="26"/>
          <w:szCs w:val="26"/>
          <w:lang w:val="ro-RO"/>
        </w:rPr>
      </w:pPr>
      <w:r>
        <w:rPr>
          <w:noProof/>
          <w:lang w:val="hu-HU" w:eastAsia="hu-HU"/>
        </w:rPr>
        <w:drawing>
          <wp:inline distT="0" distB="0" distL="0" distR="0" wp14:anchorId="4EAB3D0C" wp14:editId="1732D03E">
            <wp:extent cx="4448175" cy="1020799"/>
            <wp:effectExtent l="0" t="0" r="0" b="825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55466" cy="1022472"/>
                    </a:xfrm>
                    <a:prstGeom prst="rect">
                      <a:avLst/>
                    </a:prstGeom>
                  </pic:spPr>
                </pic:pic>
              </a:graphicData>
            </a:graphic>
          </wp:inline>
        </w:drawing>
      </w:r>
    </w:p>
    <w:p w:rsidR="002D108B" w:rsidRDefault="002D108B" w:rsidP="00C97D14">
      <w:pPr>
        <w:tabs>
          <w:tab w:val="right" w:pos="9356"/>
        </w:tabs>
        <w:spacing w:after="0" w:line="240" w:lineRule="auto"/>
        <w:ind w:firstLine="567"/>
        <w:jc w:val="both"/>
        <w:rPr>
          <w:rFonts w:ascii="Times New Roman" w:hAnsi="Times New Roman"/>
          <w:sz w:val="26"/>
          <w:szCs w:val="26"/>
          <w:lang w:val="ro-RO"/>
        </w:rPr>
      </w:pPr>
    </w:p>
    <w:p w:rsidR="003F49BC" w:rsidRDefault="002D108B" w:rsidP="00FA282F">
      <w:pPr>
        <w:tabs>
          <w:tab w:val="right" w:pos="9356"/>
        </w:tabs>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t xml:space="preserve">Indicatori cantitativi ale </w:t>
      </w:r>
      <w:r w:rsidRPr="0017374D">
        <w:rPr>
          <w:rFonts w:ascii="Times New Roman" w:hAnsi="Times New Roman"/>
          <w:sz w:val="26"/>
          <w:szCs w:val="26"/>
          <w:lang w:val="ro-RO"/>
        </w:rPr>
        <w:t xml:space="preserve">U.P. </w:t>
      </w:r>
      <w:r w:rsidR="00367EEB">
        <w:rPr>
          <w:rFonts w:ascii="Times New Roman" w:hAnsi="Times New Roman"/>
          <w:sz w:val="26"/>
          <w:szCs w:val="26"/>
          <w:lang w:val="ro-RO"/>
        </w:rPr>
        <w:t>XIX RUGĂNEȘTI</w:t>
      </w:r>
      <w:r w:rsidR="009A398E">
        <w:rPr>
          <w:rFonts w:ascii="Times New Roman" w:hAnsi="Times New Roman"/>
          <w:sz w:val="26"/>
          <w:szCs w:val="26"/>
          <w:lang w:val="ro-RO"/>
        </w:rPr>
        <w:t xml:space="preserve"> </w:t>
      </w:r>
      <w:r>
        <w:rPr>
          <w:rFonts w:ascii="Times New Roman" w:hAnsi="Times New Roman"/>
          <w:sz w:val="26"/>
          <w:szCs w:val="26"/>
          <w:lang w:val="ro-RO"/>
        </w:rPr>
        <w:t>sunt următoarele:</w:t>
      </w:r>
    </w:p>
    <w:p w:rsidR="002D108B" w:rsidRDefault="005A639C" w:rsidP="002D108B">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43E9F790" wp14:editId="15717ECB">
            <wp:extent cx="5943600" cy="2353945"/>
            <wp:effectExtent l="0" t="0" r="0" b="825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53945"/>
                    </a:xfrm>
                    <a:prstGeom prst="rect">
                      <a:avLst/>
                    </a:prstGeom>
                  </pic:spPr>
                </pic:pic>
              </a:graphicData>
            </a:graphic>
          </wp:inline>
        </w:drawing>
      </w:r>
    </w:p>
    <w:p w:rsidR="008F5A27" w:rsidRDefault="008F5A27" w:rsidP="00A775FC">
      <w:pPr>
        <w:tabs>
          <w:tab w:val="right" w:pos="9356"/>
        </w:tabs>
        <w:spacing w:after="0" w:line="240" w:lineRule="auto"/>
        <w:ind w:firstLine="567"/>
        <w:jc w:val="both"/>
        <w:rPr>
          <w:rFonts w:ascii="Times New Roman" w:hAnsi="Times New Roman"/>
          <w:sz w:val="26"/>
          <w:szCs w:val="26"/>
          <w:lang w:val="ro-RO"/>
        </w:rPr>
      </w:pPr>
    </w:p>
    <w:p w:rsidR="00C97D14" w:rsidRDefault="00C12D72" w:rsidP="00A775FC">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lastRenderedPageBreak/>
        <w:t>În scopul reglementării procesului de producţie/protecţie conform obiectivelor şi funcţiilor ecologice şi social-economice atribuite</w:t>
      </w:r>
      <w:r w:rsidR="00EC4F09">
        <w:rPr>
          <w:rFonts w:ascii="Times New Roman" w:hAnsi="Times New Roman"/>
          <w:sz w:val="26"/>
          <w:szCs w:val="26"/>
          <w:lang w:val="ro-RO"/>
        </w:rPr>
        <w:t xml:space="preserve"> arboretelor au fost constituit</w:t>
      </w:r>
      <w:r w:rsidRPr="002A6078">
        <w:rPr>
          <w:rFonts w:ascii="Times New Roman" w:hAnsi="Times New Roman"/>
          <w:sz w:val="26"/>
          <w:szCs w:val="26"/>
          <w:lang w:val="ro-RO"/>
        </w:rPr>
        <w:t xml:space="preserve"> </w:t>
      </w:r>
      <w:r w:rsidR="00EC4F09" w:rsidRPr="00EC4F09">
        <w:rPr>
          <w:rFonts w:ascii="Times New Roman" w:hAnsi="Times New Roman"/>
          <w:sz w:val="26"/>
          <w:szCs w:val="26"/>
          <w:lang w:val="ro-RO"/>
        </w:rPr>
        <w:t>o subunitate de gospodărire</w:t>
      </w:r>
      <w:r w:rsidRPr="002A6078">
        <w:rPr>
          <w:rFonts w:ascii="Times New Roman" w:hAnsi="Times New Roman"/>
          <w:sz w:val="26"/>
          <w:szCs w:val="26"/>
          <w:lang w:val="ro-RO"/>
        </w:rPr>
        <w:t>:</w:t>
      </w:r>
    </w:p>
    <w:p w:rsidR="00814C22" w:rsidRPr="00C97D14" w:rsidRDefault="00814C22" w:rsidP="00DB28D8">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0C0E8635" wp14:editId="243F55CE">
            <wp:extent cx="5943600" cy="2701290"/>
            <wp:effectExtent l="0" t="0" r="0" b="381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701290"/>
                    </a:xfrm>
                    <a:prstGeom prst="rect">
                      <a:avLst/>
                    </a:prstGeom>
                  </pic:spPr>
                </pic:pic>
              </a:graphicData>
            </a:graphic>
          </wp:inline>
        </w:drawing>
      </w:r>
    </w:p>
    <w:p w:rsidR="00A775FC" w:rsidRDefault="00A775FC" w:rsidP="00A775FC">
      <w:pPr>
        <w:spacing w:after="0" w:line="240" w:lineRule="auto"/>
        <w:ind w:right="-221"/>
        <w:jc w:val="both"/>
        <w:rPr>
          <w:rFonts w:ascii="Times New Roman" w:hAnsi="Times New Roman"/>
          <w:sz w:val="26"/>
          <w:szCs w:val="26"/>
          <w:lang w:val="ro-RO"/>
        </w:rPr>
      </w:pPr>
      <w:r>
        <w:rPr>
          <w:rFonts w:ascii="Times New Roman" w:hAnsi="Times New Roman"/>
          <w:sz w:val="26"/>
          <w:szCs w:val="26"/>
          <w:lang w:val="ro-RO"/>
        </w:rPr>
        <w:t xml:space="preserve">- </w:t>
      </w:r>
      <w:r w:rsidRPr="00A775FC">
        <w:rPr>
          <w:rFonts w:ascii="Times New Roman" w:hAnsi="Times New Roman"/>
          <w:sz w:val="26"/>
          <w:szCs w:val="26"/>
          <w:lang w:val="ro-RO"/>
        </w:rPr>
        <w:t>S.U.P. A – Codru r</w:t>
      </w:r>
      <w:r>
        <w:rPr>
          <w:rFonts w:ascii="Times New Roman" w:hAnsi="Times New Roman"/>
          <w:sz w:val="26"/>
          <w:szCs w:val="26"/>
          <w:lang w:val="ro-RO"/>
        </w:rPr>
        <w:t xml:space="preserve">egulat: </w:t>
      </w:r>
      <w:r w:rsidRPr="00A775FC">
        <w:rPr>
          <w:rFonts w:ascii="Times New Roman" w:hAnsi="Times New Roman"/>
          <w:sz w:val="26"/>
          <w:szCs w:val="26"/>
          <w:lang w:val="ro-RO"/>
        </w:rPr>
        <w:t>138.8  ha;</w:t>
      </w:r>
    </w:p>
    <w:p w:rsidR="00A775FC" w:rsidRPr="00A775FC" w:rsidRDefault="00A775FC" w:rsidP="00A775FC">
      <w:pPr>
        <w:spacing w:after="0" w:line="240" w:lineRule="auto"/>
        <w:ind w:right="-221"/>
        <w:jc w:val="both"/>
        <w:rPr>
          <w:rFonts w:ascii="Times New Roman" w:hAnsi="Times New Roman"/>
          <w:sz w:val="26"/>
          <w:szCs w:val="26"/>
          <w:lang w:val="ro-RO"/>
        </w:rPr>
      </w:pPr>
      <w:r>
        <w:rPr>
          <w:rFonts w:ascii="Times New Roman" w:hAnsi="Times New Roman"/>
          <w:sz w:val="26"/>
          <w:szCs w:val="26"/>
          <w:lang w:val="ro-RO"/>
        </w:rPr>
        <w:t xml:space="preserve">- </w:t>
      </w:r>
      <w:r w:rsidRPr="00A775FC">
        <w:rPr>
          <w:rFonts w:ascii="Times New Roman" w:hAnsi="Times New Roman"/>
          <w:sz w:val="26"/>
          <w:szCs w:val="26"/>
          <w:lang w:val="ro-RO"/>
        </w:rPr>
        <w:t>S</w:t>
      </w:r>
      <w:r>
        <w:rPr>
          <w:rFonts w:ascii="Times New Roman" w:hAnsi="Times New Roman"/>
          <w:sz w:val="26"/>
          <w:szCs w:val="26"/>
          <w:lang w:val="ro-RO"/>
        </w:rPr>
        <w:t xml:space="preserve">.U.P. M – Protecţie deosebită: </w:t>
      </w:r>
      <w:r w:rsidRPr="00A775FC">
        <w:rPr>
          <w:rFonts w:ascii="Times New Roman" w:hAnsi="Times New Roman"/>
          <w:sz w:val="26"/>
          <w:szCs w:val="26"/>
          <w:lang w:val="ro-RO"/>
        </w:rPr>
        <w:t>2.4  ha;</w:t>
      </w:r>
    </w:p>
    <w:p w:rsidR="00C97D14" w:rsidRDefault="001E480B"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a de 109.2</w:t>
      </w:r>
      <w:r>
        <w:rPr>
          <w:rFonts w:ascii="Times New Roman" w:hAnsi="Times New Roman"/>
          <w:sz w:val="26"/>
          <w:szCs w:val="26"/>
          <w:lang w:val="ro-RO"/>
        </w:rPr>
        <w:t xml:space="preserve"> </w:t>
      </w:r>
      <w:r w:rsidRPr="001E480B">
        <w:rPr>
          <w:rFonts w:ascii="Times New Roman" w:hAnsi="Times New Roman"/>
          <w:sz w:val="26"/>
          <w:szCs w:val="26"/>
          <w:lang w:val="ro-RO"/>
        </w:rPr>
        <w:t>ha din UP XIX Rug</w:t>
      </w:r>
      <w:r>
        <w:rPr>
          <w:rFonts w:ascii="Times New Roman" w:hAnsi="Times New Roman"/>
          <w:sz w:val="26"/>
          <w:szCs w:val="26"/>
          <w:lang w:val="ro-RO"/>
        </w:rPr>
        <w:t>ăneș</w:t>
      </w:r>
      <w:r w:rsidRPr="001E480B">
        <w:rPr>
          <w:rFonts w:ascii="Times New Roman" w:hAnsi="Times New Roman"/>
          <w:sz w:val="26"/>
          <w:szCs w:val="26"/>
          <w:lang w:val="ro-RO"/>
        </w:rPr>
        <w:t>ti se află î</w:t>
      </w:r>
      <w:r>
        <w:rPr>
          <w:rFonts w:ascii="Times New Roman" w:hAnsi="Times New Roman"/>
          <w:sz w:val="26"/>
          <w:szCs w:val="26"/>
          <w:lang w:val="ro-RO"/>
        </w:rPr>
        <w:t xml:space="preserve">n grupa I funcțională, în aria </w:t>
      </w:r>
      <w:r w:rsidRPr="001E480B">
        <w:rPr>
          <w:rFonts w:ascii="Times New Roman" w:hAnsi="Times New Roman"/>
          <w:sz w:val="26"/>
          <w:szCs w:val="26"/>
          <w:lang w:val="ro-RO"/>
        </w:rPr>
        <w:t>protejată sit Natura2000 ş</w:t>
      </w:r>
      <w:r>
        <w:rPr>
          <w:rFonts w:ascii="Times New Roman" w:hAnsi="Times New Roman"/>
          <w:sz w:val="26"/>
          <w:szCs w:val="26"/>
          <w:lang w:val="ro-RO"/>
        </w:rPr>
        <w:t xml:space="preserve">i </w:t>
      </w:r>
      <w:r w:rsidRPr="001E480B">
        <w:rPr>
          <w:rFonts w:ascii="Times New Roman" w:hAnsi="Times New Roman"/>
          <w:sz w:val="26"/>
          <w:szCs w:val="26"/>
          <w:lang w:val="ro-RO"/>
        </w:rPr>
        <w:t>a fost inclusă în categoria funcţională 5M.</w:t>
      </w:r>
    </w:p>
    <w:p w:rsidR="00814C22" w:rsidRPr="00AE3692" w:rsidRDefault="00814C22" w:rsidP="001E480B">
      <w:pPr>
        <w:autoSpaceDE w:val="0"/>
        <w:autoSpaceDN w:val="0"/>
        <w:adjustRightInd w:val="0"/>
        <w:spacing w:after="0" w:line="240" w:lineRule="auto"/>
        <w:jc w:val="both"/>
        <w:rPr>
          <w:rFonts w:ascii="Times New Roman" w:hAnsi="Times New Roman"/>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FA282F">
        <w:rPr>
          <w:rFonts w:ascii="Times New Roman" w:hAnsi="Times New Roman"/>
          <w:bCs/>
          <w:i/>
          <w:iCs/>
          <w:sz w:val="26"/>
          <w:szCs w:val="26"/>
          <w:lang w:val="ro-RO"/>
        </w:rPr>
        <w:t xml:space="preserve"> și tăieri rase</w:t>
      </w:r>
      <w:r w:rsidR="00C12D72">
        <w:rPr>
          <w:rFonts w:ascii="Times New Roman" w:hAnsi="Times New Roman"/>
          <w:bCs/>
          <w:i/>
          <w:iCs/>
          <w:sz w:val="26"/>
          <w:szCs w:val="26"/>
          <w:lang w:val="ro-RO"/>
        </w:rPr>
        <w:t>, ciclul: 110 ani.</w:t>
      </w:r>
    </w:p>
    <w:p w:rsidR="009963B7" w:rsidRPr="002D108B" w:rsidRDefault="002D108B" w:rsidP="002D108B">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În S.U.P. “M”</w:t>
      </w:r>
      <w:r w:rsidR="00FA282F">
        <w:rPr>
          <w:rFonts w:ascii="Times New Roman" w:hAnsi="Times New Roman"/>
          <w:sz w:val="26"/>
          <w:szCs w:val="26"/>
          <w:lang w:val="ro-RO"/>
        </w:rPr>
        <w:t xml:space="preserve"> se vor executa tãieri de igienă</w:t>
      </w:r>
    </w:p>
    <w:p w:rsidR="00AE3692" w:rsidRPr="00AE3692" w:rsidRDefault="00AE3692" w:rsidP="00AE3692">
      <w:pPr>
        <w:autoSpaceDE w:val="0"/>
        <w:autoSpaceDN w:val="0"/>
        <w:adjustRightInd w:val="0"/>
        <w:spacing w:after="0" w:line="240" w:lineRule="auto"/>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este de </w:t>
      </w:r>
      <w:r w:rsidR="00FA282F">
        <w:rPr>
          <w:rFonts w:ascii="Times New Roman" w:hAnsi="Times New Roman"/>
          <w:sz w:val="26"/>
          <w:szCs w:val="26"/>
          <w:lang w:val="ro-RO"/>
        </w:rPr>
        <w:t>126</w:t>
      </w:r>
      <w:r w:rsidR="006A548B">
        <w:rPr>
          <w:rFonts w:ascii="Times New Roman" w:hAnsi="Times New Roman"/>
          <w:sz w:val="26"/>
          <w:szCs w:val="26"/>
          <w:lang w:val="ro-RO"/>
        </w:rPr>
        <w:t xml:space="preserve"> mc</w:t>
      </w:r>
      <w:r w:rsidRPr="00AE3692">
        <w:rPr>
          <w:rFonts w:ascii="Times New Roman" w:hAnsi="Times New Roman"/>
          <w:sz w:val="26"/>
          <w:szCs w:val="26"/>
          <w:lang w:val="ro-RO"/>
        </w:rPr>
        <w:t xml:space="preserve">/an. </w:t>
      </w:r>
    </w:p>
    <w:p w:rsidR="00FA282F" w:rsidRDefault="002D108B" w:rsidP="002D108B">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Posibilitatea de pr</w:t>
      </w:r>
      <w:r>
        <w:rPr>
          <w:rFonts w:ascii="Times New Roman" w:hAnsi="Times New Roman"/>
          <w:sz w:val="26"/>
          <w:szCs w:val="26"/>
          <w:lang w:val="ro-RO"/>
        </w:rPr>
        <w:t xml:space="preserve">oduse secundare este de </w:t>
      </w:r>
      <w:r w:rsidR="00FA282F">
        <w:rPr>
          <w:rFonts w:ascii="Times New Roman" w:hAnsi="Times New Roman"/>
          <w:sz w:val="26"/>
          <w:szCs w:val="26"/>
          <w:lang w:val="ro-RO"/>
        </w:rPr>
        <w:t>128</w:t>
      </w:r>
      <w:r>
        <w:rPr>
          <w:rFonts w:ascii="Times New Roman" w:hAnsi="Times New Roman"/>
          <w:sz w:val="26"/>
          <w:szCs w:val="26"/>
          <w:lang w:val="ro-RO"/>
        </w:rPr>
        <w:t xml:space="preserve"> mc/an, din care </w:t>
      </w:r>
      <w:r w:rsidR="00FA282F">
        <w:rPr>
          <w:rFonts w:ascii="Times New Roman" w:hAnsi="Times New Roman"/>
          <w:sz w:val="26"/>
          <w:szCs w:val="26"/>
          <w:lang w:val="ro-RO"/>
        </w:rPr>
        <w:t>125</w:t>
      </w:r>
      <w:r>
        <w:rPr>
          <w:rFonts w:ascii="Times New Roman" w:hAnsi="Times New Roman"/>
          <w:sz w:val="26"/>
          <w:szCs w:val="26"/>
          <w:lang w:val="ro-RO"/>
        </w:rPr>
        <w:t xml:space="preserve"> mc/an din </w:t>
      </w:r>
      <w:r w:rsidRPr="002D108B">
        <w:rPr>
          <w:rFonts w:ascii="Times New Roman" w:hAnsi="Times New Roman"/>
          <w:sz w:val="26"/>
          <w:szCs w:val="26"/>
          <w:lang w:val="ro-RO"/>
        </w:rPr>
        <w:t>ră</w:t>
      </w:r>
      <w:r>
        <w:rPr>
          <w:rFonts w:ascii="Times New Roman" w:hAnsi="Times New Roman"/>
          <w:sz w:val="26"/>
          <w:szCs w:val="26"/>
          <w:lang w:val="ro-RO"/>
        </w:rPr>
        <w:t xml:space="preserve">rituri. </w:t>
      </w:r>
    </w:p>
    <w:p w:rsidR="002D108B" w:rsidRDefault="002D108B" w:rsidP="002D108B">
      <w:pPr>
        <w:autoSpaceDE w:val="0"/>
        <w:autoSpaceDN w:val="0"/>
        <w:adjustRightInd w:val="0"/>
        <w:spacing w:after="0" w:line="240" w:lineRule="auto"/>
        <w:jc w:val="both"/>
        <w:rPr>
          <w:rFonts w:ascii="Times New Roman" w:hAnsi="Times New Roman"/>
          <w:sz w:val="26"/>
          <w:szCs w:val="26"/>
          <w:lang w:val="ro-RO"/>
        </w:rPr>
      </w:pPr>
      <w:r w:rsidRPr="002D108B">
        <w:rPr>
          <w:rFonts w:ascii="Times New Roman" w:hAnsi="Times New Roman"/>
          <w:sz w:val="26"/>
          <w:szCs w:val="26"/>
          <w:lang w:val="ro-RO"/>
        </w:rPr>
        <w:t>Prin tăieri de igienă se prevede să</w:t>
      </w:r>
      <w:r>
        <w:rPr>
          <w:rFonts w:ascii="Times New Roman" w:hAnsi="Times New Roman"/>
          <w:sz w:val="26"/>
          <w:szCs w:val="26"/>
          <w:lang w:val="ro-RO"/>
        </w:rPr>
        <w:t xml:space="preserve"> se recolteze anual </w:t>
      </w:r>
      <w:r w:rsidR="00FA282F">
        <w:rPr>
          <w:rFonts w:ascii="Times New Roman" w:hAnsi="Times New Roman"/>
          <w:sz w:val="26"/>
          <w:szCs w:val="26"/>
          <w:lang w:val="ro-RO"/>
        </w:rPr>
        <w:t>63</w:t>
      </w:r>
      <w:r>
        <w:rPr>
          <w:rFonts w:ascii="Times New Roman" w:hAnsi="Times New Roman"/>
          <w:sz w:val="26"/>
          <w:szCs w:val="26"/>
          <w:lang w:val="ro-RO"/>
        </w:rPr>
        <w:t xml:space="preserve"> mc. </w:t>
      </w:r>
      <w:r w:rsidRPr="002D108B">
        <w:rPr>
          <w:rFonts w:ascii="Times New Roman" w:hAnsi="Times New Roman"/>
          <w:sz w:val="26"/>
          <w:szCs w:val="26"/>
          <w:lang w:val="ro-RO"/>
        </w:rPr>
        <w:t>În deceniul de aplicare a amenajamentului sunt prevăzute următoarele lucr</w:t>
      </w:r>
      <w:r w:rsidR="009A398E">
        <w:rPr>
          <w:rFonts w:ascii="Times New Roman" w:hAnsi="Times New Roman"/>
          <w:sz w:val="26"/>
          <w:szCs w:val="26"/>
          <w:lang w:val="ro-RO"/>
        </w:rPr>
        <w:t>ă</w:t>
      </w:r>
      <w:r w:rsidRPr="002D108B">
        <w:rPr>
          <w:rFonts w:ascii="Times New Roman" w:hAnsi="Times New Roman"/>
          <w:sz w:val="26"/>
          <w:szCs w:val="26"/>
          <w:lang w:val="ro-RO"/>
        </w:rPr>
        <w:t>ri de</w:t>
      </w:r>
      <w:r>
        <w:rPr>
          <w:rFonts w:ascii="Times New Roman" w:hAnsi="Times New Roman"/>
          <w:sz w:val="26"/>
          <w:szCs w:val="26"/>
          <w:lang w:val="ro-RO"/>
        </w:rPr>
        <w:t xml:space="preserve"> </w:t>
      </w:r>
      <w:r w:rsidRPr="002D108B">
        <w:rPr>
          <w:rFonts w:ascii="Times New Roman" w:hAnsi="Times New Roman"/>
          <w:sz w:val="26"/>
          <w:szCs w:val="26"/>
          <w:lang w:val="ro-RO"/>
        </w:rPr>
        <w:t>îngrijiri :</w:t>
      </w:r>
    </w:p>
    <w:p w:rsidR="00FA282F" w:rsidRPr="00FA282F" w:rsidRDefault="00FA282F" w:rsidP="00FA282F">
      <w:pPr>
        <w:autoSpaceDE w:val="0"/>
        <w:autoSpaceDN w:val="0"/>
        <w:adjustRightInd w:val="0"/>
        <w:spacing w:after="0" w:line="240" w:lineRule="auto"/>
        <w:rPr>
          <w:rFonts w:ascii="Times New Roman" w:hAnsi="Times New Roman"/>
          <w:sz w:val="26"/>
          <w:szCs w:val="26"/>
          <w:lang w:val="ro-RO"/>
        </w:rPr>
      </w:pPr>
      <w:r w:rsidRPr="00FA282F">
        <w:rPr>
          <w:rFonts w:ascii="Times New Roman" w:hAnsi="Times New Roman"/>
          <w:sz w:val="26"/>
          <w:szCs w:val="26"/>
          <w:lang w:val="ro-RO"/>
        </w:rPr>
        <w:t xml:space="preserve">- </w:t>
      </w:r>
      <w:r w:rsidRPr="00FA282F">
        <w:rPr>
          <w:rFonts w:ascii="Times New Roman" w:hAnsi="Times New Roman"/>
          <w:sz w:val="26"/>
          <w:szCs w:val="26"/>
          <w:lang w:val="ro-RO"/>
        </w:rPr>
        <w:t>cur</w:t>
      </w:r>
      <w:r>
        <w:rPr>
          <w:rFonts w:ascii="Times New Roman" w:hAnsi="Times New Roman"/>
          <w:sz w:val="26"/>
          <w:szCs w:val="26"/>
          <w:lang w:val="ro-RO"/>
        </w:rPr>
        <w:t xml:space="preserve">ățiri </w:t>
      </w:r>
      <w:r w:rsidRPr="00FA282F">
        <w:rPr>
          <w:rFonts w:ascii="Times New Roman" w:hAnsi="Times New Roman"/>
          <w:sz w:val="26"/>
          <w:szCs w:val="26"/>
          <w:lang w:val="ro-RO"/>
        </w:rPr>
        <w:t xml:space="preserve">– 4.9 ha, cu 30 </w:t>
      </w:r>
      <w:r>
        <w:rPr>
          <w:rFonts w:ascii="Times New Roman" w:hAnsi="Times New Roman"/>
          <w:sz w:val="26"/>
          <w:szCs w:val="26"/>
          <w:lang w:val="ro-RO"/>
        </w:rPr>
        <w:t>mc/deceniu</w:t>
      </w:r>
    </w:p>
    <w:p w:rsidR="00FA282F" w:rsidRPr="00FA282F" w:rsidRDefault="00FA282F" w:rsidP="00FA282F">
      <w:pPr>
        <w:autoSpaceDE w:val="0"/>
        <w:autoSpaceDN w:val="0"/>
        <w:adjustRightInd w:val="0"/>
        <w:spacing w:after="0" w:line="240" w:lineRule="auto"/>
        <w:rPr>
          <w:rFonts w:ascii="Times New Roman" w:hAnsi="Times New Roman"/>
          <w:sz w:val="26"/>
          <w:szCs w:val="26"/>
          <w:lang w:val="ro-RO"/>
        </w:rPr>
      </w:pPr>
      <w:r w:rsidRPr="00FA282F">
        <w:rPr>
          <w:rFonts w:ascii="Times New Roman" w:hAnsi="Times New Roman"/>
          <w:sz w:val="26"/>
          <w:szCs w:val="26"/>
          <w:lang w:val="ro-RO"/>
        </w:rPr>
        <w:t xml:space="preserve">- </w:t>
      </w:r>
      <w:r>
        <w:rPr>
          <w:rFonts w:ascii="Times New Roman" w:hAnsi="Times New Roman"/>
          <w:sz w:val="26"/>
          <w:szCs w:val="26"/>
          <w:lang w:val="ro-RO"/>
        </w:rPr>
        <w:t>ră</w:t>
      </w:r>
      <w:r w:rsidRPr="00FA282F">
        <w:rPr>
          <w:rFonts w:ascii="Times New Roman" w:hAnsi="Times New Roman"/>
          <w:sz w:val="26"/>
          <w:szCs w:val="26"/>
          <w:lang w:val="ro-RO"/>
        </w:rPr>
        <w:t xml:space="preserve">rituri – 55.0 ha, cu 1254 </w:t>
      </w:r>
      <w:r>
        <w:rPr>
          <w:rFonts w:ascii="Times New Roman" w:hAnsi="Times New Roman"/>
          <w:sz w:val="26"/>
          <w:szCs w:val="26"/>
          <w:lang w:val="ro-RO"/>
        </w:rPr>
        <w:t>mc/deceniu</w:t>
      </w:r>
    </w:p>
    <w:p w:rsidR="00FA282F" w:rsidRDefault="00FA282F" w:rsidP="00FA282F">
      <w:pPr>
        <w:autoSpaceDE w:val="0"/>
        <w:autoSpaceDN w:val="0"/>
        <w:adjustRightInd w:val="0"/>
        <w:spacing w:after="0" w:line="240" w:lineRule="auto"/>
        <w:rPr>
          <w:rFonts w:ascii="Times New Roman" w:hAnsi="Times New Roman"/>
          <w:sz w:val="26"/>
          <w:szCs w:val="26"/>
          <w:lang w:val="ro-RO"/>
        </w:rPr>
      </w:pPr>
      <w:r w:rsidRPr="00FA282F">
        <w:rPr>
          <w:rFonts w:ascii="Times New Roman" w:hAnsi="Times New Roman"/>
          <w:sz w:val="26"/>
          <w:szCs w:val="26"/>
          <w:lang w:val="ro-RO"/>
        </w:rPr>
        <w:t xml:space="preserve">- tãieri de igienã – 71.8 ha, cu 633 </w:t>
      </w:r>
      <w:r>
        <w:rPr>
          <w:rFonts w:ascii="Times New Roman" w:hAnsi="Times New Roman"/>
          <w:sz w:val="26"/>
          <w:szCs w:val="26"/>
          <w:lang w:val="ro-RO"/>
        </w:rPr>
        <w:t>mc/deceniu</w:t>
      </w:r>
    </w:p>
    <w:p w:rsidR="00DB28D8" w:rsidRDefault="00AE3692" w:rsidP="00DB28D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Pe unitatea de producţie volumul total de extras anual este de </w:t>
      </w:r>
      <w:r w:rsidR="00FA282F">
        <w:rPr>
          <w:rFonts w:ascii="Times New Roman" w:hAnsi="Times New Roman"/>
          <w:sz w:val="26"/>
          <w:szCs w:val="26"/>
          <w:lang w:val="ro-RO"/>
        </w:rPr>
        <w:t>317</w:t>
      </w:r>
      <w:r w:rsidR="006A548B">
        <w:rPr>
          <w:rFonts w:ascii="Times New Roman" w:hAnsi="Times New Roman"/>
          <w:sz w:val="26"/>
          <w:szCs w:val="26"/>
          <w:lang w:val="ro-RO"/>
        </w:rPr>
        <w:t xml:space="preserve"> m3/an.</w:t>
      </w:r>
    </w:p>
    <w:p w:rsidR="001A4E20" w:rsidRPr="001F2BA8" w:rsidRDefault="001A4E20" w:rsidP="001A4E20">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Tăierile din produsele principale adoptate sunt:</w:t>
      </w:r>
    </w:p>
    <w:p w:rsidR="001F2BA8" w:rsidRDefault="00814C22" w:rsidP="001A4E20">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2A82825E" wp14:editId="2C381CF6">
            <wp:extent cx="5943600" cy="13614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361440"/>
                    </a:xfrm>
                    <a:prstGeom prst="rect">
                      <a:avLst/>
                    </a:prstGeom>
                  </pic:spPr>
                </pic:pic>
              </a:graphicData>
            </a:graphic>
          </wp:inline>
        </w:drawing>
      </w:r>
    </w:p>
    <w:p w:rsidR="006A548B" w:rsidRDefault="006A548B" w:rsidP="001F2BA8">
      <w:pPr>
        <w:autoSpaceDE w:val="0"/>
        <w:autoSpaceDN w:val="0"/>
        <w:adjustRightInd w:val="0"/>
        <w:spacing w:after="0" w:line="240" w:lineRule="auto"/>
        <w:ind w:firstLine="720"/>
        <w:jc w:val="both"/>
        <w:rPr>
          <w:rFonts w:ascii="Times New Roman" w:hAnsi="Times New Roman"/>
          <w:b/>
          <w:i/>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lastRenderedPageBreak/>
        <w:t>Amenajamentul are valabilitatea de 10 ani, începând de la data de 01.01.201</w:t>
      </w:r>
      <w:r w:rsidR="006A548B">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6A548B">
        <w:rPr>
          <w:rFonts w:ascii="Times New Roman" w:hAnsi="Times New Roman"/>
          <w:b/>
          <w:i/>
          <w:sz w:val="26"/>
          <w:szCs w:val="26"/>
          <w:lang w:val="ro-RO"/>
        </w:rPr>
        <w:t>4</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7"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367EEB">
        <w:rPr>
          <w:rFonts w:ascii="Times New Roman" w:hAnsi="Times New Roman"/>
          <w:b/>
          <w:i/>
          <w:sz w:val="26"/>
          <w:szCs w:val="26"/>
          <w:lang w:val="ro-RO"/>
        </w:rPr>
        <w:t>XIX Rugănești</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Pr="002A6078">
        <w:rPr>
          <w:rStyle w:val="tpa1"/>
          <w:rFonts w:ascii="Times New Roman" w:hAnsi="Times New Roman"/>
          <w:sz w:val="26"/>
          <w:szCs w:val="26"/>
          <w:lang w:val="ro-RO"/>
        </w:rPr>
        <w:t xml:space="preserve">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f) să asigure aplicarea măsurilor specifice de conservare pentru pădurile cu funcţii speciale de protecţie, situate pe terenurile cu pante foarte mari, cu procese de alunecare şi </w:t>
      </w:r>
      <w:r w:rsidRPr="0076082B">
        <w:rPr>
          <w:rFonts w:ascii="Times New Roman" w:hAnsi="Times New Roman"/>
          <w:sz w:val="26"/>
          <w:szCs w:val="26"/>
          <w:lang w:val="ro-RO"/>
        </w:rPr>
        <w:lastRenderedPageBreak/>
        <w:t>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367EEB">
        <w:rPr>
          <w:rFonts w:ascii="Times New Roman" w:hAnsi="Times New Roman"/>
          <w:i/>
          <w:sz w:val="26"/>
          <w:szCs w:val="26"/>
          <w:lang w:val="ro-RO"/>
        </w:rPr>
        <w:t>XIX Rugănești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lastRenderedPageBreak/>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367EEB">
        <w:rPr>
          <w:rFonts w:ascii="Times New Roman" w:hAnsi="Times New Roman"/>
          <w:sz w:val="26"/>
          <w:szCs w:val="26"/>
          <w:lang w:val="ro-RO"/>
        </w:rPr>
        <w:t>XIX Rugănești</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situl de importanță comunitară</w:t>
      </w:r>
      <w:r w:rsidRPr="00776ACB">
        <w:rPr>
          <w:rFonts w:ascii="Times New Roman" w:hAnsi="Times New Roman"/>
          <w:b/>
          <w:sz w:val="26"/>
          <w:szCs w:val="26"/>
          <w:lang w:val="ro-RO"/>
        </w:rPr>
        <w:t xml:space="preserve"> ROS</w:t>
      </w:r>
      <w:r w:rsidR="00A81F29">
        <w:rPr>
          <w:rFonts w:ascii="Times New Roman" w:hAnsi="Times New Roman"/>
          <w:b/>
          <w:sz w:val="26"/>
          <w:szCs w:val="26"/>
          <w:lang w:val="ro-RO"/>
        </w:rPr>
        <w:t>CI0357 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0F0338"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lastRenderedPageBreak/>
        <w:t>109,2</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367EEB">
        <w:rPr>
          <w:rFonts w:ascii="Times New Roman" w:hAnsi="Times New Roman"/>
          <w:sz w:val="26"/>
          <w:szCs w:val="26"/>
          <w:lang w:val="ro-RO"/>
        </w:rPr>
        <w:t>XIX Rugănești</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A81F29" w:rsidRPr="00A81F29">
        <w:rPr>
          <w:rFonts w:ascii="Times New Roman" w:hAnsi="Times New Roman"/>
          <w:sz w:val="26"/>
          <w:szCs w:val="26"/>
          <w:lang w:val="ro-RO"/>
        </w:rPr>
        <w:t>situl de importanță comunitară ROSCI0357 Porumbeni</w:t>
      </w:r>
      <w:r w:rsidR="003F35AE">
        <w:rPr>
          <w:rFonts w:ascii="Times New Roman" w:hAnsi="Times New Roman"/>
          <w:sz w:val="26"/>
          <w:szCs w:val="26"/>
          <w:lang w:val="ro-RO"/>
        </w:rPr>
        <w:t>.</w:t>
      </w:r>
    </w:p>
    <w:p w:rsidR="00776ACB"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Parcelele forestiere analizate creează cadru pentru habitatele şi speciile ocrotite de interes comunitar menţionate în </w:t>
      </w:r>
      <w:r w:rsidR="00A81F29">
        <w:rPr>
          <w:rFonts w:ascii="Times New Roman" w:hAnsi="Times New Roman"/>
          <w:sz w:val="26"/>
          <w:szCs w:val="26"/>
          <w:lang w:val="ro-RO"/>
        </w:rPr>
        <w:t>Formularul Standard al sitului de importanță comunitară ROSCI0357</w:t>
      </w:r>
    </w:p>
    <w:p w:rsidR="00E562EA" w:rsidRPr="00E562EA"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parcelele forestiere</w:t>
      </w:r>
      <w:r w:rsidR="003A1C38">
        <w:rPr>
          <w:rFonts w:ascii="Times New Roman" w:hAnsi="Times New Roman"/>
          <w:sz w:val="26"/>
          <w:szCs w:val="26"/>
          <w:lang w:val="ro-RO"/>
        </w:rPr>
        <w:t>, care se su</w:t>
      </w:r>
      <w:r w:rsidR="003F7A4E">
        <w:rPr>
          <w:rFonts w:ascii="Times New Roman" w:hAnsi="Times New Roman"/>
          <w:sz w:val="26"/>
          <w:szCs w:val="26"/>
          <w:lang w:val="ro-RO"/>
        </w:rPr>
        <w:t>p</w:t>
      </w:r>
      <w:r w:rsidR="003A1C38">
        <w:rPr>
          <w:rFonts w:ascii="Times New Roman" w:hAnsi="Times New Roman"/>
          <w:sz w:val="26"/>
          <w:szCs w:val="26"/>
          <w:lang w:val="ro-RO"/>
        </w:rPr>
        <w:t xml:space="preserve">rapune cu ROSCI0357 Porumbeni </w:t>
      </w:r>
      <w:r w:rsidR="00776ACB" w:rsidRPr="005B3437">
        <w:rPr>
          <w:rFonts w:ascii="Times New Roman" w:hAnsi="Times New Roman"/>
          <w:sz w:val="26"/>
          <w:szCs w:val="26"/>
          <w:lang w:val="ro-RO"/>
        </w:rPr>
        <w:t>au fost încadrate în grupa funcțională I</w:t>
      </w:r>
      <w:r w:rsidR="00776ACB">
        <w:rPr>
          <w:rFonts w:ascii="Times New Roman" w:hAnsi="Times New Roman"/>
          <w:sz w:val="26"/>
          <w:szCs w:val="26"/>
          <w:lang w:val="ro-RO"/>
        </w:rPr>
        <w:t xml:space="preserve"> de protecție</w:t>
      </w:r>
      <w:r w:rsidR="00776ACB" w:rsidRPr="005B3437">
        <w:rPr>
          <w:rFonts w:ascii="Times New Roman" w:hAnsi="Times New Roman"/>
          <w:sz w:val="26"/>
          <w:szCs w:val="26"/>
          <w:lang w:val="ro-RO"/>
        </w:rPr>
        <w:t>, 1.5.m</w:t>
      </w:r>
      <w:r w:rsidR="00776ACB">
        <w:rPr>
          <w:rFonts w:ascii="Times New Roman" w:hAnsi="Times New Roman"/>
          <w:sz w:val="26"/>
          <w:szCs w:val="26"/>
          <w:lang w:val="ro-RO"/>
        </w:rPr>
        <w:t>: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887B2C">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887B2C">
        <w:rPr>
          <w:rFonts w:ascii="Times New Roman" w:hAnsi="Times New Roman"/>
          <w:b/>
          <w:sz w:val="26"/>
          <w:szCs w:val="26"/>
          <w:lang w:val="ro-RO"/>
        </w:rPr>
        <w:t>Porumbeni</w:t>
      </w:r>
      <w:r w:rsidRPr="002A6078">
        <w:rPr>
          <w:rFonts w:ascii="Times New Roman" w:hAnsi="Times New Roman"/>
          <w:b/>
          <w:sz w:val="26"/>
          <w:szCs w:val="26"/>
          <w:lang w:val="ro-RO"/>
        </w:rPr>
        <w:t>”:</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3F49BC"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sidR="003F49BC">
        <w:rPr>
          <w:rFonts w:ascii="Times New Roman" w:hAnsi="Times New Roman"/>
          <w:sz w:val="26"/>
          <w:szCs w:val="26"/>
          <w:lang w:val="ro-RO"/>
        </w:rPr>
        <w:t>cea mai vulnerabilă perioadă ale speciilor ocrotite (iarna-primăvara)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776ACB"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asigurarea unei structuri relativ compacte a pădurii; </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w:t>
      </w:r>
      <w:r w:rsidR="00A82A3F">
        <w:rPr>
          <w:rFonts w:ascii="Times New Roman" w:hAnsi="Times New Roman"/>
          <w:sz w:val="26"/>
          <w:szCs w:val="26"/>
          <w:lang w:val="ro-RO"/>
        </w:rPr>
        <w:t>luderea folosirii pesticidelor, insecticidelor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633EE3"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001E1FA2"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3136DE" w:rsidRPr="008F5A27" w:rsidRDefault="002A614A"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w:t>
      </w:r>
      <w:r>
        <w:rPr>
          <w:rFonts w:ascii="Times New Roman" w:hAnsi="Times New Roman" w:cs="Times New Roman"/>
          <w:color w:val="auto"/>
          <w:sz w:val="26"/>
          <w:szCs w:val="26"/>
          <w:lang w:val="ro-RO"/>
        </w:rPr>
        <w:t xml:space="preserve">(DJ </w:t>
      </w:r>
      <w:r w:rsidR="003136DE">
        <w:rPr>
          <w:rFonts w:ascii="Times New Roman" w:hAnsi="Times New Roman" w:cs="Times New Roman"/>
          <w:color w:val="auto"/>
          <w:sz w:val="26"/>
          <w:szCs w:val="26"/>
          <w:lang w:val="ro-RO"/>
        </w:rPr>
        <w:t>13C</w:t>
      </w:r>
      <w:r>
        <w:rPr>
          <w:rFonts w:ascii="Times New Roman" w:hAnsi="Times New Roman" w:cs="Times New Roman"/>
          <w:color w:val="auto"/>
          <w:sz w:val="26"/>
          <w:szCs w:val="26"/>
          <w:lang w:val="ro-RO"/>
        </w:rPr>
        <w:t xml:space="preserve">) </w:t>
      </w:r>
      <w:r w:rsidRPr="00A151F6">
        <w:rPr>
          <w:rFonts w:ascii="Times New Roman" w:hAnsi="Times New Roman" w:cs="Times New Roman"/>
          <w:color w:val="auto"/>
          <w:sz w:val="26"/>
          <w:szCs w:val="26"/>
          <w:lang w:val="ro-RO"/>
        </w:rPr>
        <w:t>obţinerea Autorizaţiei de amplasare de la Consiliul Judeţean Harghita – Compartiment Administrarea Drumurilor.</w:t>
      </w:r>
    </w:p>
    <w:p w:rsidR="00A91D13"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826A3" w:rsidRPr="008826A3" w:rsidRDefault="008826A3" w:rsidP="008826A3">
      <w:pPr>
        <w:pStyle w:val="Listaszerbekezds"/>
        <w:numPr>
          <w:ilvl w:val="0"/>
          <w:numId w:val="27"/>
        </w:numPr>
        <w:autoSpaceDE w:val="0"/>
        <w:autoSpaceDN w:val="0"/>
        <w:adjustRightInd w:val="0"/>
        <w:spacing w:after="0" w:line="240" w:lineRule="auto"/>
        <w:ind w:left="180" w:hanging="180"/>
        <w:contextualSpacing/>
        <w:jc w:val="both"/>
        <w:rPr>
          <w:rFonts w:ascii="Times New Roman" w:hAnsi="Times New Roman"/>
          <w:sz w:val="26"/>
          <w:szCs w:val="26"/>
          <w:lang w:val="ro-RO"/>
        </w:rPr>
      </w:pPr>
      <w:r w:rsidRPr="008826A3">
        <w:rPr>
          <w:rFonts w:ascii="Times New Roman" w:hAnsi="Times New Roman"/>
          <w:sz w:val="26"/>
          <w:szCs w:val="26"/>
          <w:lang w:val="ro-RO"/>
        </w:rPr>
        <w:t>respectarea prevederilor Regulamentului sitului ROSCI0357 Porumbeni:</w:t>
      </w:r>
    </w:p>
    <w:p w:rsidR="008826A3" w:rsidRPr="008826A3" w:rsidRDefault="008826A3" w:rsidP="008826A3">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Art. 4 alin. (1), (2): Practicarea activităţilor sportive sau de agrement off-road motorizate gen enduro, A.T.V.-uri etc., este interzisă</w:t>
      </w:r>
    </w:p>
    <w:p w:rsidR="008826A3" w:rsidRPr="008826A3" w:rsidRDefault="008826A3" w:rsidP="008826A3">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amplasarea de panouri indicatoare/informative se poate realiza doar după obținerea avizului favorabil al Custodelui</w:t>
      </w:r>
    </w:p>
    <w:p w:rsidR="008826A3" w:rsidRDefault="008826A3" w:rsidP="008826A3">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A82A3F" w:rsidRPr="000F3AF9" w:rsidRDefault="00A82A3F" w:rsidP="000F3AF9">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lastRenderedPageBreak/>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826A3" w:rsidRPr="008826A3" w:rsidRDefault="008826A3" w:rsidP="008826A3">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efectuarea lucrărilor în afara perioadei de iernare ale urșilor</w:t>
      </w:r>
      <w:r>
        <w:rPr>
          <w:rFonts w:ascii="Times New Roman" w:hAnsi="Times New Roman"/>
          <w:sz w:val="26"/>
          <w:szCs w:val="26"/>
          <w:lang w:val="ro-RO"/>
        </w:rPr>
        <w:t xml:space="preserve"> la o distanță de </w:t>
      </w:r>
      <w:r w:rsidR="000F3AF9">
        <w:rPr>
          <w:rFonts w:ascii="Times New Roman" w:hAnsi="Times New Roman"/>
          <w:sz w:val="26"/>
          <w:szCs w:val="26"/>
          <w:lang w:val="ro-RO"/>
        </w:rPr>
        <w:t xml:space="preserve">minim </w:t>
      </w:r>
      <w:r>
        <w:rPr>
          <w:rFonts w:ascii="Times New Roman" w:hAnsi="Times New Roman"/>
          <w:sz w:val="26"/>
          <w:szCs w:val="26"/>
          <w:lang w:val="ro-RO"/>
        </w:rPr>
        <w:t>300 m față de bârlogurile identificate</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se vor păstra cel puțin </w:t>
      </w:r>
      <w:r w:rsidR="00A82A3F">
        <w:rPr>
          <w:rFonts w:ascii="Times New Roman" w:hAnsi="Times New Roman"/>
          <w:sz w:val="26"/>
          <w:szCs w:val="26"/>
          <w:lang w:val="ro-RO"/>
        </w:rPr>
        <w:t>10</w:t>
      </w:r>
      <w:r>
        <w:rPr>
          <w:rFonts w:ascii="Times New Roman" w:hAnsi="Times New Roman"/>
          <w:sz w:val="26"/>
          <w:szCs w:val="26"/>
          <w:lang w:val="ro-RO"/>
        </w:rPr>
        <w:t xml:space="preserve"> arbori maturi/ha, izolat și în pâlcuri, cu diametrul minim egal cu diametrul mediu al arboretului</w:t>
      </w:r>
    </w:p>
    <w:p w:rsidR="00057352" w:rsidRDefault="00057352" w:rsidP="00A82A3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057352"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00057352"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42513" w:rsidRPr="00A82A3F" w:rsidRDefault="00A42513" w:rsidP="00A82A3F">
      <w:pPr>
        <w:spacing w:after="0" w:line="240" w:lineRule="auto"/>
        <w:jc w:val="both"/>
        <w:rPr>
          <w:rFonts w:ascii="Times New Roman" w:hAnsi="Times New Roman"/>
          <w:color w:val="000000"/>
          <w:sz w:val="26"/>
          <w:szCs w:val="26"/>
          <w:lang w:val="ro-RO"/>
        </w:rPr>
      </w:pPr>
      <w:r>
        <w:rPr>
          <w:rFonts w:ascii="Times New Roman" w:eastAsia="Times New Roman" w:hAnsi="Times New Roman"/>
          <w:sz w:val="26"/>
          <w:szCs w:val="26"/>
          <w:lang w:val="ro-RO" w:eastAsia="ro-RO"/>
        </w:rPr>
        <w:t xml:space="preserve">- </w:t>
      </w:r>
      <w:r w:rsidR="00A82A3F">
        <w:rPr>
          <w:rFonts w:ascii="Times New Roman" w:eastAsia="Times New Roman" w:hAnsi="Times New Roman"/>
          <w:sz w:val="26"/>
          <w:szCs w:val="26"/>
          <w:lang w:val="ro-RO" w:eastAsia="ro-RO"/>
        </w:rPr>
        <w:t>custodele sitului de import</w:t>
      </w:r>
      <w:r>
        <w:rPr>
          <w:rFonts w:ascii="Times New Roman" w:eastAsia="Times New Roman" w:hAnsi="Times New Roman"/>
          <w:sz w:val="26"/>
          <w:szCs w:val="26"/>
          <w:lang w:val="ro-RO" w:eastAsia="ro-RO"/>
        </w:rPr>
        <w:t>a</w:t>
      </w:r>
      <w:r w:rsidR="00A82A3F">
        <w:rPr>
          <w:rFonts w:ascii="Times New Roman" w:eastAsia="Times New Roman" w:hAnsi="Times New Roman"/>
          <w:sz w:val="26"/>
          <w:szCs w:val="26"/>
          <w:lang w:val="ro-RO" w:eastAsia="ro-RO"/>
        </w:rPr>
        <w:t>nță comunitară ROSCI0357 Porumbeni este Asociația Coridorul Verde (</w:t>
      </w:r>
      <w:r w:rsidR="00A82A3F">
        <w:rPr>
          <w:rFonts w:ascii="Times New Roman" w:hAnsi="Times New Roman"/>
          <w:color w:val="000000"/>
          <w:sz w:val="26"/>
          <w:szCs w:val="26"/>
          <w:lang w:val="ro-RO"/>
        </w:rPr>
        <w:t xml:space="preserve">adresa: </w:t>
      </w:r>
      <w:r w:rsidR="00A82A3F" w:rsidRPr="00E1703E">
        <w:rPr>
          <w:rFonts w:ascii="Times New Roman" w:hAnsi="Times New Roman"/>
          <w:color w:val="000000"/>
          <w:sz w:val="26"/>
          <w:szCs w:val="26"/>
          <w:lang w:val="ro-RO"/>
        </w:rPr>
        <w:t>Aleea Barajului Cucuteni, nr. 10, Bl. M&amp;A, sc. 1, ap. 19, sect. 3, București</w:t>
      </w:r>
      <w:r w:rsidR="00A82A3F">
        <w:rPr>
          <w:rFonts w:ascii="Times New Roman" w:hAnsi="Times New Roman"/>
          <w:color w:val="000000"/>
          <w:sz w:val="26"/>
          <w:szCs w:val="26"/>
          <w:lang w:val="ro-RO"/>
        </w:rPr>
        <w:t xml:space="preserve">, </w:t>
      </w:r>
      <w:r w:rsidR="00A82A3F" w:rsidRPr="00E1703E">
        <w:rPr>
          <w:rFonts w:ascii="Times New Roman" w:hAnsi="Times New Roman"/>
          <w:sz w:val="26"/>
          <w:szCs w:val="26"/>
          <w:lang w:val="ro-RO"/>
        </w:rPr>
        <w:t xml:space="preserve">email: </w:t>
      </w:r>
      <w:hyperlink r:id="rId18" w:history="1">
        <w:r w:rsidR="00A82A3F" w:rsidRPr="003D4F66">
          <w:rPr>
            <w:rStyle w:val="Hiperhivatkozs"/>
            <w:rFonts w:ascii="Times New Roman" w:hAnsi="Times New Roman"/>
            <w:sz w:val="26"/>
            <w:szCs w:val="26"/>
            <w:lang w:val="ro-RO"/>
          </w:rPr>
          <w:t>coridorulverde@gmail.com</w:t>
        </w:r>
      </w:hyperlink>
      <w:r w:rsidR="00A82A3F">
        <w:rPr>
          <w:rFonts w:ascii="Times New Roman" w:eastAsia="Times New Roman" w:hAnsi="Times New Roman"/>
          <w:sz w:val="26"/>
          <w:szCs w:val="26"/>
          <w:lang w:val="ro-RO" w:eastAsia="ro-RO"/>
        </w:rPr>
        <w:t>). Î</w:t>
      </w:r>
      <w:r w:rsidRPr="00A42513">
        <w:rPr>
          <w:rFonts w:ascii="Times New Roman" w:eastAsia="Times New Roman" w:hAnsi="Times New Roman"/>
          <w:sz w:val="26"/>
          <w:szCs w:val="26"/>
          <w:lang w:val="ro-RO" w:eastAsia="ro-RO"/>
        </w:rPr>
        <w:t xml:space="preserve">nainte de marcarea arborilor trebuie notificată </w:t>
      </w:r>
      <w:r w:rsidR="00A82A3F">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3E0423" w:rsidRPr="002A6078" w:rsidRDefault="003E0423"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F02839">
        <w:rPr>
          <w:rFonts w:ascii="Times New Roman" w:hAnsi="Times New Roman"/>
          <w:sz w:val="26"/>
          <w:szCs w:val="26"/>
          <w:lang w:val="ro-RO"/>
        </w:rPr>
        <w:t>16.05</w:t>
      </w:r>
      <w:r w:rsidR="003F0595">
        <w:rPr>
          <w:rFonts w:ascii="Times New Roman" w:hAnsi="Times New Roman"/>
          <w:sz w:val="26"/>
          <w:szCs w:val="26"/>
          <w:lang w:val="ro-RO"/>
        </w:rPr>
        <w:t>.</w:t>
      </w:r>
      <w:r w:rsidR="00C23682">
        <w:rPr>
          <w:rFonts w:ascii="Times New Roman" w:hAnsi="Times New Roman"/>
          <w:sz w:val="26"/>
          <w:szCs w:val="26"/>
          <w:lang w:val="ro-RO"/>
        </w:rPr>
        <w:t>2018</w:t>
      </w:r>
      <w:r w:rsidR="00F02839">
        <w:rPr>
          <w:rFonts w:ascii="Times New Roman" w:hAnsi="Times New Roman"/>
          <w:sz w:val="26"/>
          <w:szCs w:val="26"/>
          <w:lang w:val="ro-RO"/>
        </w:rPr>
        <w:t xml:space="preserve"> și</w:t>
      </w:r>
      <w:r w:rsidR="00F8759C" w:rsidRPr="002A6078">
        <w:rPr>
          <w:rFonts w:ascii="Times New Roman" w:hAnsi="Times New Roman"/>
          <w:sz w:val="26"/>
          <w:szCs w:val="26"/>
          <w:lang w:val="ro-RO"/>
        </w:rPr>
        <w:t xml:space="preserve">, </w:t>
      </w:r>
      <w:r w:rsidR="00C23682">
        <w:rPr>
          <w:rFonts w:ascii="Times New Roman" w:hAnsi="Times New Roman"/>
          <w:sz w:val="26"/>
          <w:szCs w:val="26"/>
          <w:lang w:val="ro-RO"/>
        </w:rPr>
        <w:t xml:space="preserve">Hargita </w:t>
      </w:r>
      <w:r w:rsidR="00C23682">
        <w:rPr>
          <w:rFonts w:ascii="Times New Roman" w:hAnsi="Times New Roman"/>
          <w:sz w:val="26"/>
          <w:szCs w:val="26"/>
          <w:lang w:val="ro-RO"/>
        </w:rPr>
        <w:lastRenderedPageBreak/>
        <w:t>N</w:t>
      </w:r>
      <w:r w:rsidR="00C23682">
        <w:rPr>
          <w:rFonts w:ascii="Times New Roman" w:hAnsi="Times New Roman"/>
          <w:sz w:val="26"/>
          <w:szCs w:val="26"/>
          <w:lang w:val="hu-HU"/>
        </w:rPr>
        <w:t>épe</w:t>
      </w:r>
      <w:r w:rsidR="003825B6" w:rsidRPr="002A6078">
        <w:rPr>
          <w:rFonts w:ascii="Times New Roman" w:hAnsi="Times New Roman"/>
          <w:sz w:val="26"/>
          <w:szCs w:val="26"/>
          <w:lang w:val="ro-RO"/>
        </w:rPr>
        <w:t xml:space="preserve"> </w:t>
      </w:r>
      <w:r w:rsidR="00F02839">
        <w:rPr>
          <w:rFonts w:ascii="Times New Roman" w:hAnsi="Times New Roman"/>
          <w:sz w:val="26"/>
          <w:szCs w:val="26"/>
          <w:lang w:val="ro-RO"/>
        </w:rPr>
        <w:t>16.05</w:t>
      </w:r>
      <w:r w:rsidR="00C23682">
        <w:rPr>
          <w:rFonts w:ascii="Times New Roman" w:hAnsi="Times New Roman"/>
          <w:sz w:val="26"/>
          <w:szCs w:val="26"/>
          <w:lang w:val="ro-RO"/>
        </w:rPr>
        <w:t>.2018</w:t>
      </w:r>
      <w:r w:rsidR="003F0595">
        <w:rPr>
          <w:rFonts w:ascii="Times New Roman" w:hAnsi="Times New Roman"/>
          <w:sz w:val="26"/>
          <w:szCs w:val="26"/>
          <w:lang w:val="ro-RO"/>
        </w:rPr>
        <w:t xml:space="preserve"> și</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5D592F" w:rsidRDefault="005D592F" w:rsidP="001F2BA8">
      <w:pPr>
        <w:spacing w:after="0" w:line="240" w:lineRule="auto"/>
        <w:jc w:val="both"/>
        <w:rPr>
          <w:rFonts w:ascii="Times New Roman" w:hAnsi="Times New Roman"/>
          <w:b/>
          <w:sz w:val="26"/>
          <w:szCs w:val="26"/>
          <w:lang w:val="ro-RO"/>
        </w:rPr>
      </w:pPr>
    </w:p>
    <w:p w:rsidR="00A91D13" w:rsidRPr="008F5A27"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1E1FA2" w:rsidRPr="008F5A27"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A91D13" w:rsidRPr="002A6078" w:rsidRDefault="00A91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DA3EB8" w:rsidRDefault="00DA3EB8"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A91D13" w:rsidRDefault="001031F6"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A91D13" w:rsidRDefault="00A91D13" w:rsidP="00333B4D">
      <w:pPr>
        <w:spacing w:after="0" w:line="240" w:lineRule="auto"/>
        <w:rPr>
          <w:rFonts w:ascii="Times New Roman" w:hAnsi="Times New Roman"/>
          <w:sz w:val="26"/>
          <w:szCs w:val="26"/>
          <w:lang w:val="ro-RO"/>
        </w:rPr>
      </w:pPr>
    </w:p>
    <w:p w:rsidR="005D592F" w:rsidRDefault="005D592F" w:rsidP="00333B4D">
      <w:pPr>
        <w:spacing w:after="0" w:line="240" w:lineRule="auto"/>
        <w:rPr>
          <w:rFonts w:ascii="Times New Roman" w:hAnsi="Times New Roman"/>
          <w:sz w:val="26"/>
          <w:szCs w:val="26"/>
          <w:lang w:val="ro-RO"/>
        </w:rPr>
      </w:pPr>
      <w:bookmarkStart w:id="0" w:name="_GoBack"/>
      <w:bookmarkEnd w:id="0"/>
    </w:p>
    <w:p w:rsidR="005D592F" w:rsidRDefault="005D592F" w:rsidP="00333B4D">
      <w:pPr>
        <w:spacing w:after="0" w:line="240" w:lineRule="auto"/>
        <w:rPr>
          <w:rFonts w:ascii="Times New Roman" w:hAnsi="Times New Roman"/>
          <w:sz w:val="26"/>
          <w:szCs w:val="26"/>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BD" w:rsidRDefault="006E0ABD">
      <w:pPr>
        <w:spacing w:after="0" w:line="240" w:lineRule="auto"/>
      </w:pPr>
      <w:r>
        <w:separator/>
      </w:r>
    </w:p>
  </w:endnote>
  <w:endnote w:type="continuationSeparator" w:id="0">
    <w:p w:rsidR="006E0ABD" w:rsidRDefault="006E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8F5A27">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BD" w:rsidRDefault="006E0ABD">
      <w:pPr>
        <w:spacing w:after="0" w:line="240" w:lineRule="auto"/>
      </w:pPr>
      <w:r>
        <w:separator/>
      </w:r>
    </w:p>
  </w:footnote>
  <w:footnote w:type="continuationSeparator" w:id="0">
    <w:p w:rsidR="006E0ABD" w:rsidRDefault="006E0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825"/>
    <w:rsid w:val="00034E37"/>
    <w:rsid w:val="00040D75"/>
    <w:rsid w:val="00042AD1"/>
    <w:rsid w:val="000439B5"/>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581E"/>
    <w:rsid w:val="0019312F"/>
    <w:rsid w:val="00193E6C"/>
    <w:rsid w:val="001A3236"/>
    <w:rsid w:val="001A346C"/>
    <w:rsid w:val="001A3482"/>
    <w:rsid w:val="001A4E20"/>
    <w:rsid w:val="001A5715"/>
    <w:rsid w:val="001B6E65"/>
    <w:rsid w:val="001C4D4D"/>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78D7"/>
    <w:rsid w:val="00283461"/>
    <w:rsid w:val="002A6078"/>
    <w:rsid w:val="002A614A"/>
    <w:rsid w:val="002A6400"/>
    <w:rsid w:val="002B39CE"/>
    <w:rsid w:val="002B6B2D"/>
    <w:rsid w:val="002C20EC"/>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4F6326"/>
    <w:rsid w:val="004F7C76"/>
    <w:rsid w:val="0050108E"/>
    <w:rsid w:val="00502A43"/>
    <w:rsid w:val="005074AF"/>
    <w:rsid w:val="0051531F"/>
    <w:rsid w:val="005222B0"/>
    <w:rsid w:val="00524B25"/>
    <w:rsid w:val="00524DC5"/>
    <w:rsid w:val="005270DD"/>
    <w:rsid w:val="0053696C"/>
    <w:rsid w:val="005375C7"/>
    <w:rsid w:val="00537F53"/>
    <w:rsid w:val="005443B0"/>
    <w:rsid w:val="00551625"/>
    <w:rsid w:val="00552FD6"/>
    <w:rsid w:val="0055382E"/>
    <w:rsid w:val="0055670C"/>
    <w:rsid w:val="00556D36"/>
    <w:rsid w:val="00566615"/>
    <w:rsid w:val="00575057"/>
    <w:rsid w:val="00577BE8"/>
    <w:rsid w:val="005848A9"/>
    <w:rsid w:val="00585136"/>
    <w:rsid w:val="00594A67"/>
    <w:rsid w:val="00596AD9"/>
    <w:rsid w:val="005A0309"/>
    <w:rsid w:val="005A0E66"/>
    <w:rsid w:val="005A5D17"/>
    <w:rsid w:val="005A639C"/>
    <w:rsid w:val="005A649D"/>
    <w:rsid w:val="005B5A71"/>
    <w:rsid w:val="005B6543"/>
    <w:rsid w:val="005C12ED"/>
    <w:rsid w:val="005C7177"/>
    <w:rsid w:val="005D2142"/>
    <w:rsid w:val="005D4C8D"/>
    <w:rsid w:val="005D534E"/>
    <w:rsid w:val="005D592F"/>
    <w:rsid w:val="00603401"/>
    <w:rsid w:val="00603F3F"/>
    <w:rsid w:val="0061020F"/>
    <w:rsid w:val="00613F39"/>
    <w:rsid w:val="00621F74"/>
    <w:rsid w:val="0062319F"/>
    <w:rsid w:val="00623A27"/>
    <w:rsid w:val="0063013C"/>
    <w:rsid w:val="006304FF"/>
    <w:rsid w:val="006329A7"/>
    <w:rsid w:val="00633106"/>
    <w:rsid w:val="00633EE3"/>
    <w:rsid w:val="00636108"/>
    <w:rsid w:val="006454C0"/>
    <w:rsid w:val="00645BA3"/>
    <w:rsid w:val="00646026"/>
    <w:rsid w:val="00653224"/>
    <w:rsid w:val="006554FD"/>
    <w:rsid w:val="00656C12"/>
    <w:rsid w:val="00660B9C"/>
    <w:rsid w:val="00664BC9"/>
    <w:rsid w:val="00672629"/>
    <w:rsid w:val="006850DA"/>
    <w:rsid w:val="00690D4A"/>
    <w:rsid w:val="0069305A"/>
    <w:rsid w:val="00696ABF"/>
    <w:rsid w:val="006A03E5"/>
    <w:rsid w:val="006A548B"/>
    <w:rsid w:val="006A71DB"/>
    <w:rsid w:val="006B0888"/>
    <w:rsid w:val="006B0B07"/>
    <w:rsid w:val="006B3C95"/>
    <w:rsid w:val="006C78C0"/>
    <w:rsid w:val="006C79A0"/>
    <w:rsid w:val="006D085D"/>
    <w:rsid w:val="006D4693"/>
    <w:rsid w:val="006D79A6"/>
    <w:rsid w:val="006E0ABD"/>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57AF8"/>
    <w:rsid w:val="0076082B"/>
    <w:rsid w:val="0076111D"/>
    <w:rsid w:val="0076242D"/>
    <w:rsid w:val="007636CE"/>
    <w:rsid w:val="0076391A"/>
    <w:rsid w:val="0076663C"/>
    <w:rsid w:val="007671C7"/>
    <w:rsid w:val="007761E0"/>
    <w:rsid w:val="00776ACB"/>
    <w:rsid w:val="007808E9"/>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2A63"/>
    <w:rsid w:val="007F31A3"/>
    <w:rsid w:val="007F4D72"/>
    <w:rsid w:val="007F620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2F2B"/>
    <w:rsid w:val="00864202"/>
    <w:rsid w:val="008646D6"/>
    <w:rsid w:val="00867DF5"/>
    <w:rsid w:val="00874CA8"/>
    <w:rsid w:val="008826A3"/>
    <w:rsid w:val="00882AF7"/>
    <w:rsid w:val="00885096"/>
    <w:rsid w:val="00885752"/>
    <w:rsid w:val="00886661"/>
    <w:rsid w:val="00887B2C"/>
    <w:rsid w:val="008A190E"/>
    <w:rsid w:val="008A5E8A"/>
    <w:rsid w:val="008A63ED"/>
    <w:rsid w:val="008B2F4F"/>
    <w:rsid w:val="008B3DB5"/>
    <w:rsid w:val="008C4882"/>
    <w:rsid w:val="008C552E"/>
    <w:rsid w:val="008C5AE2"/>
    <w:rsid w:val="008C5C6F"/>
    <w:rsid w:val="008D0305"/>
    <w:rsid w:val="008D30EC"/>
    <w:rsid w:val="008D4F7D"/>
    <w:rsid w:val="008E10EF"/>
    <w:rsid w:val="008E6968"/>
    <w:rsid w:val="008F2A3C"/>
    <w:rsid w:val="008F5340"/>
    <w:rsid w:val="008F5A27"/>
    <w:rsid w:val="008F6A5A"/>
    <w:rsid w:val="008F7B62"/>
    <w:rsid w:val="00900B6A"/>
    <w:rsid w:val="00903802"/>
    <w:rsid w:val="00906536"/>
    <w:rsid w:val="00906C64"/>
    <w:rsid w:val="009204E3"/>
    <w:rsid w:val="0092384F"/>
    <w:rsid w:val="00925B09"/>
    <w:rsid w:val="009327D1"/>
    <w:rsid w:val="00936EBD"/>
    <w:rsid w:val="00940AD4"/>
    <w:rsid w:val="00950D6B"/>
    <w:rsid w:val="009523AA"/>
    <w:rsid w:val="009530B2"/>
    <w:rsid w:val="009621D6"/>
    <w:rsid w:val="00967CAA"/>
    <w:rsid w:val="009701E3"/>
    <w:rsid w:val="00985F97"/>
    <w:rsid w:val="0098745E"/>
    <w:rsid w:val="009963B7"/>
    <w:rsid w:val="009A398E"/>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2EFD"/>
    <w:rsid w:val="00A41E9B"/>
    <w:rsid w:val="00A42513"/>
    <w:rsid w:val="00A42E6E"/>
    <w:rsid w:val="00A50D46"/>
    <w:rsid w:val="00A51E0C"/>
    <w:rsid w:val="00A627AE"/>
    <w:rsid w:val="00A62FCD"/>
    <w:rsid w:val="00A73C4D"/>
    <w:rsid w:val="00A73CC5"/>
    <w:rsid w:val="00A745D4"/>
    <w:rsid w:val="00A775FC"/>
    <w:rsid w:val="00A81F29"/>
    <w:rsid w:val="00A82A3F"/>
    <w:rsid w:val="00A83AFD"/>
    <w:rsid w:val="00A91470"/>
    <w:rsid w:val="00A91D13"/>
    <w:rsid w:val="00A93DA5"/>
    <w:rsid w:val="00AA0D99"/>
    <w:rsid w:val="00AA2F60"/>
    <w:rsid w:val="00AA3A85"/>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48F5"/>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5EAB"/>
    <w:rsid w:val="00C12363"/>
    <w:rsid w:val="00C12D72"/>
    <w:rsid w:val="00C23682"/>
    <w:rsid w:val="00C32CEA"/>
    <w:rsid w:val="00C3394A"/>
    <w:rsid w:val="00C34EBB"/>
    <w:rsid w:val="00C358A4"/>
    <w:rsid w:val="00C37A2C"/>
    <w:rsid w:val="00C37AA5"/>
    <w:rsid w:val="00C42831"/>
    <w:rsid w:val="00C44F98"/>
    <w:rsid w:val="00C55E8A"/>
    <w:rsid w:val="00C662E4"/>
    <w:rsid w:val="00C6679B"/>
    <w:rsid w:val="00C7252C"/>
    <w:rsid w:val="00C73D23"/>
    <w:rsid w:val="00C81C47"/>
    <w:rsid w:val="00C863DD"/>
    <w:rsid w:val="00C96935"/>
    <w:rsid w:val="00C97D14"/>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B28D8"/>
    <w:rsid w:val="00DB3C92"/>
    <w:rsid w:val="00DB5B0E"/>
    <w:rsid w:val="00DC25DF"/>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9133C"/>
    <w:rsid w:val="00F92805"/>
    <w:rsid w:val="00F96E21"/>
    <w:rsid w:val="00FA160B"/>
    <w:rsid w:val="00FA282F"/>
    <w:rsid w:val="00FB135B"/>
    <w:rsid w:val="00FB1646"/>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coridorulverd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BE4C-A6C1-40D3-A0D7-5E18D9B9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3214</Words>
  <Characters>22179</Characters>
  <Application>Microsoft Office Word</Application>
  <DocSecurity>0</DocSecurity>
  <Lines>184</Lines>
  <Paragraphs>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16</cp:revision>
  <cp:lastPrinted>2018-06-28T10:32:00Z</cp:lastPrinted>
  <dcterms:created xsi:type="dcterms:W3CDTF">2018-06-28T10:43:00Z</dcterms:created>
  <dcterms:modified xsi:type="dcterms:W3CDTF">2018-06-29T06:01:00Z</dcterms:modified>
</cp:coreProperties>
</file>