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975C4E">
        <w:t>8425</w:t>
      </w:r>
      <w:r w:rsidR="00875DA1">
        <w:t xml:space="preserve"> </w:t>
      </w:r>
      <w:r w:rsidR="00C3794E">
        <w:t xml:space="preserve">din </w:t>
      </w:r>
      <w:r w:rsidR="00975C4E">
        <w:t>20</w:t>
      </w:r>
      <w:r w:rsidR="005C4590">
        <w:t xml:space="preserve"> noiembrie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75C4E">
        <w:rPr>
          <w:b/>
          <w:sz w:val="32"/>
        </w:rPr>
        <w:t>20</w:t>
      </w:r>
      <w:r w:rsidR="005C4590">
        <w:rPr>
          <w:b/>
          <w:sz w:val="32"/>
        </w:rPr>
        <w:t xml:space="preserve"> noiembrie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FORIKA AUTO SERV S.R.L.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Carpaţi, nr. 5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STEFI GROUP S.R.L.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articole textile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Sus, Păltiniş Ciuc, nr. 1040/A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Abos Judit </w:t>
            </w:r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VMN TOP LEMN S.R.L.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primară a lemnului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1 Decembrie, nr. 111/A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 S.A.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Centrala termică pe biomasă cartierul </w:t>
            </w:r>
            <w:proofErr w:type="spellStart"/>
            <w:r>
              <w:rPr>
                <w:sz w:val="24"/>
                <w:szCs w:val="24"/>
              </w:rPr>
              <w:t>Kuvar</w:t>
            </w:r>
            <w:proofErr w:type="spellEnd"/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Hunyadi</w:t>
            </w:r>
            <w:proofErr w:type="spellEnd"/>
            <w:r>
              <w:rPr>
                <w:sz w:val="24"/>
                <w:szCs w:val="24"/>
              </w:rPr>
              <w:t xml:space="preserve"> Janos,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 S.A.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termică cartierul Insulei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Aleea Teilor,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 S.A.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Centrala termică cartierul </w:t>
            </w:r>
            <w:proofErr w:type="spellStart"/>
            <w:r>
              <w:rPr>
                <w:sz w:val="24"/>
                <w:szCs w:val="24"/>
              </w:rPr>
              <w:t>Tamasi</w:t>
            </w:r>
            <w:proofErr w:type="spellEnd"/>
            <w:r>
              <w:rPr>
                <w:sz w:val="24"/>
                <w:szCs w:val="24"/>
              </w:rPr>
              <w:t xml:space="preserve"> Aron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Tomcsa Sandor, nr. 8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975C4E" w:rsidTr="00356E90">
        <w:tc>
          <w:tcPr>
            <w:tcW w:w="2430" w:type="dxa"/>
          </w:tcPr>
          <w:p w:rsidR="00975C4E" w:rsidRDefault="00975C4E" w:rsidP="0070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 S.A.</w:t>
            </w:r>
          </w:p>
        </w:tc>
        <w:tc>
          <w:tcPr>
            <w:tcW w:w="2263" w:type="dxa"/>
          </w:tcPr>
          <w:p w:rsidR="00975C4E" w:rsidRDefault="00975C4E" w:rsidP="007019F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termică cartierul Republicii</w:t>
            </w:r>
          </w:p>
        </w:tc>
        <w:tc>
          <w:tcPr>
            <w:tcW w:w="2395" w:type="dxa"/>
          </w:tcPr>
          <w:p w:rsidR="00975C4E" w:rsidRDefault="00975C4E" w:rsidP="007019F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Kornis Ferencz,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975C4E" w:rsidRDefault="00975C4E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975C4E" w:rsidRDefault="00975C4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bookmarkStart w:id="0" w:name="_GoBack"/>
            <w:bookmarkEnd w:id="0"/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94370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4590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C4E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17A5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F291-A189-4662-AD00-CBB0BAAE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91</cp:revision>
  <cp:lastPrinted>2018-11-20T09:22:00Z</cp:lastPrinted>
  <dcterms:created xsi:type="dcterms:W3CDTF">2014-07-29T07:06:00Z</dcterms:created>
  <dcterms:modified xsi:type="dcterms:W3CDTF">2018-11-20T09:24:00Z</dcterms:modified>
</cp:coreProperties>
</file>