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C16C59" w:rsidP="00A42FAB">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A42FAB">
            <w:rPr>
              <w:rFonts w:ascii="Times New Roman" w:hAnsi="Times New Roman"/>
              <w:lang w:val="ro-RO"/>
            </w:rPr>
            <w:t xml:space="preserve">     </w:t>
          </w:r>
        </w:sdtContent>
      </w:sdt>
    </w:p>
    <w:p w:rsidR="002259FE" w:rsidRPr="00DD4178" w:rsidRDefault="00660B9C" w:rsidP="002259FE">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002259FE" w:rsidRPr="00DD4178">
        <w:rPr>
          <w:noProof/>
          <w:lang w:val="hu-HU" w:eastAsia="hu-HU"/>
        </w:rPr>
        <w:drawing>
          <wp:anchor distT="0" distB="0" distL="114300" distR="114300" simplePos="0" relativeHeight="251659264" behindDoc="0" locked="0" layoutInCell="1" allowOverlap="1" wp14:anchorId="561344AC" wp14:editId="3C3E7046">
            <wp:simplePos x="0" y="0"/>
            <wp:positionH relativeFrom="column">
              <wp:posOffset>-60325</wp:posOffset>
            </wp:positionH>
            <wp:positionV relativeFrom="paragraph">
              <wp:posOffset>-55245</wp:posOffset>
            </wp:positionV>
            <wp:extent cx="669925" cy="68643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59FE" w:rsidRPr="00DD4178">
        <w:rPr>
          <w:noProof/>
          <w:lang w:val="hu-HU" w:eastAsia="hu-HU"/>
        </w:rPr>
        <w:drawing>
          <wp:anchor distT="0" distB="0" distL="114300" distR="114300" simplePos="0" relativeHeight="251660288" behindDoc="0" locked="0" layoutInCell="1" allowOverlap="1" wp14:anchorId="4265F596" wp14:editId="5C8B5242">
            <wp:simplePos x="0" y="0"/>
            <wp:positionH relativeFrom="column">
              <wp:posOffset>5314950</wp:posOffset>
            </wp:positionH>
            <wp:positionV relativeFrom="paragraph">
              <wp:posOffset>31115</wp:posOffset>
            </wp:positionV>
            <wp:extent cx="752475" cy="600075"/>
            <wp:effectExtent l="0" t="0" r="9525" b="952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9FE" w:rsidRPr="00DD4178">
        <w:rPr>
          <w:lang w:val="ro-RO"/>
        </w:rPr>
        <w:t xml:space="preserve">                     </w:t>
      </w:r>
      <w:r w:rsidR="002259FE" w:rsidRPr="00DD4178">
        <w:rPr>
          <w:rFonts w:ascii="Times New Roman" w:hAnsi="Times New Roman"/>
          <w:b/>
          <w:sz w:val="32"/>
          <w:szCs w:val="32"/>
          <w:lang w:val="ro-RO"/>
        </w:rPr>
        <w:t>Ministerul Mediului</w:t>
      </w:r>
    </w:p>
    <w:p w:rsidR="002259FE" w:rsidRPr="00DD4178" w:rsidRDefault="002259FE" w:rsidP="002259FE">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2259FE" w:rsidRPr="00DD4178" w:rsidTr="006E21A1">
        <w:trPr>
          <w:trHeight w:val="692"/>
        </w:trPr>
        <w:tc>
          <w:tcPr>
            <w:tcW w:w="9747" w:type="dxa"/>
            <w:tcBorders>
              <w:top w:val="single" w:sz="8" w:space="0" w:color="000000"/>
              <w:bottom w:val="single" w:sz="8" w:space="0" w:color="000000"/>
            </w:tcBorders>
            <w:shd w:val="clear" w:color="auto" w:fill="auto"/>
            <w:vAlign w:val="center"/>
          </w:tcPr>
          <w:p w:rsidR="002259FE" w:rsidRPr="00DD4178" w:rsidRDefault="002259FE" w:rsidP="006E21A1">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660B9C" w:rsidRDefault="00660B9C" w:rsidP="00660B9C">
      <w:pPr>
        <w:spacing w:after="0" w:line="240" w:lineRule="auto"/>
        <w:jc w:val="both"/>
        <w:rPr>
          <w:rFonts w:ascii="Times New Roman" w:hAnsi="Times New Roman"/>
          <w:b/>
          <w:bCs/>
          <w:sz w:val="24"/>
          <w:szCs w:val="24"/>
          <w:lang w:val="ro-RO"/>
        </w:rPr>
      </w:pPr>
    </w:p>
    <w:p w:rsidR="002259FE" w:rsidRPr="00D965D3" w:rsidRDefault="002259FE" w:rsidP="00660B9C">
      <w:pPr>
        <w:spacing w:after="0" w:line="240" w:lineRule="auto"/>
        <w:jc w:val="both"/>
        <w:rPr>
          <w:rFonts w:ascii="Times New Roman" w:hAnsi="Times New Roman"/>
          <w:b/>
          <w:bCs/>
          <w:sz w:val="24"/>
          <w:szCs w:val="24"/>
          <w:lang w:val="ro-RO"/>
        </w:rPr>
      </w:pPr>
    </w:p>
    <w:p w:rsid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p>
    <w:p w:rsidR="00890683" w:rsidRPr="002A6078" w:rsidRDefault="00890683" w:rsidP="00890683">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5531D1">
        <w:rPr>
          <w:rFonts w:ascii="Times New Roman" w:eastAsia="Times New Roman" w:hAnsi="Times New Roman"/>
          <w:b/>
          <w:bCs/>
          <w:sz w:val="26"/>
          <w:szCs w:val="26"/>
          <w:lang w:val="ro-RO" w:eastAsia="ro-RO"/>
        </w:rPr>
        <w:t>29</w:t>
      </w:r>
      <w:r w:rsidR="002D3B12">
        <w:rPr>
          <w:rFonts w:ascii="Times New Roman" w:eastAsia="Times New Roman" w:hAnsi="Times New Roman"/>
          <w:b/>
          <w:bCs/>
          <w:sz w:val="26"/>
          <w:szCs w:val="26"/>
          <w:lang w:val="ro-RO" w:eastAsia="ro-RO"/>
        </w:rPr>
        <w:t>.11</w:t>
      </w:r>
      <w:r>
        <w:rPr>
          <w:rFonts w:ascii="Times New Roman" w:eastAsia="Times New Roman" w:hAnsi="Times New Roman"/>
          <w:b/>
          <w:bCs/>
          <w:sz w:val="26"/>
          <w:szCs w:val="26"/>
          <w:lang w:val="ro-RO" w:eastAsia="ro-RO"/>
        </w:rPr>
        <w:t>.2018</w:t>
      </w:r>
    </w:p>
    <w:p w:rsidR="00EA144E" w:rsidRPr="002A6078" w:rsidRDefault="00EA144E" w:rsidP="001F2BA8">
      <w:pPr>
        <w:spacing w:after="0" w:line="240" w:lineRule="auto"/>
        <w:jc w:val="center"/>
        <w:rPr>
          <w:rFonts w:ascii="Times New Roman" w:hAnsi="Times New Roman"/>
          <w:sz w:val="26"/>
          <w:szCs w:val="26"/>
          <w:lang w:val="ro-RO"/>
        </w:rPr>
      </w:pPr>
    </w:p>
    <w:p w:rsidR="0001231F" w:rsidRPr="00920CE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5531D1">
        <w:rPr>
          <w:rFonts w:ascii="Times New Roman" w:hAnsi="Times New Roman"/>
          <w:b/>
          <w:sz w:val="26"/>
          <w:szCs w:val="26"/>
          <w:lang w:val="ro-RO"/>
        </w:rPr>
        <w:t>Onu Mihail</w:t>
      </w:r>
      <w:r w:rsidR="00477640">
        <w:rPr>
          <w:rFonts w:ascii="Times New Roman" w:hAnsi="Times New Roman"/>
          <w:b/>
          <w:sz w:val="26"/>
          <w:szCs w:val="26"/>
          <w:lang w:val="ro-RO"/>
        </w:rPr>
        <w:t xml:space="preserve"> </w:t>
      </w:r>
      <w:r w:rsidR="00310EF4">
        <w:rPr>
          <w:rFonts w:ascii="Times New Roman" w:hAnsi="Times New Roman"/>
          <w:b/>
          <w:sz w:val="26"/>
          <w:szCs w:val="26"/>
          <w:lang w:val="ro-RO"/>
        </w:rPr>
        <w:t xml:space="preserve">și persoanelor fizice </w:t>
      </w:r>
      <w:r w:rsidR="00276967">
        <w:rPr>
          <w:rFonts w:ascii="Times New Roman" w:hAnsi="Times New Roman"/>
          <w:b/>
          <w:sz w:val="26"/>
          <w:szCs w:val="26"/>
          <w:lang w:val="ro-RO"/>
        </w:rPr>
        <w:t>de pe raza O.S. Tulgheș</w:t>
      </w:r>
      <w:r w:rsidRPr="002A6078">
        <w:rPr>
          <w:rFonts w:ascii="Times New Roman" w:hAnsi="Times New Roman"/>
          <w:sz w:val="26"/>
          <w:szCs w:val="26"/>
          <w:lang w:val="ro-RO"/>
        </w:rPr>
        <w:t xml:space="preserve">, </w:t>
      </w:r>
      <w:r w:rsidRPr="002A6078">
        <w:rPr>
          <w:rFonts w:ascii="Times New Roman" w:hAnsi="Times New Roman"/>
          <w:b/>
          <w:i/>
          <w:color w:val="000000"/>
          <w:sz w:val="26"/>
          <w:szCs w:val="26"/>
          <w:lang w:val="ro-RO"/>
        </w:rPr>
        <w:t xml:space="preserve">privind planul/programul „Amenajamentul fondului forestier </w:t>
      </w:r>
      <w:r w:rsidR="00732CA5" w:rsidRPr="002A6078">
        <w:rPr>
          <w:rFonts w:ascii="Times New Roman" w:hAnsi="Times New Roman"/>
          <w:b/>
          <w:i/>
          <w:color w:val="000000"/>
          <w:sz w:val="26"/>
          <w:szCs w:val="26"/>
          <w:lang w:val="ro-RO"/>
        </w:rPr>
        <w:t xml:space="preserve">proprietatea </w:t>
      </w:r>
      <w:r w:rsidR="0049376E">
        <w:rPr>
          <w:rFonts w:ascii="Times New Roman" w:hAnsi="Times New Roman"/>
          <w:b/>
          <w:i/>
          <w:color w:val="000000"/>
          <w:sz w:val="26"/>
          <w:szCs w:val="26"/>
          <w:lang w:val="ro-RO"/>
        </w:rPr>
        <w:t>per</w:t>
      </w:r>
      <w:r w:rsidR="00E43747">
        <w:rPr>
          <w:rFonts w:ascii="Times New Roman" w:hAnsi="Times New Roman"/>
          <w:b/>
          <w:i/>
          <w:color w:val="000000"/>
          <w:sz w:val="26"/>
          <w:szCs w:val="26"/>
          <w:lang w:val="ro-RO"/>
        </w:rPr>
        <w:t xml:space="preserve">soanelor fizice reunite în </w:t>
      </w:r>
      <w:r w:rsidR="003A5EA8">
        <w:rPr>
          <w:rFonts w:ascii="Times New Roman" w:hAnsi="Times New Roman"/>
          <w:b/>
          <w:i/>
          <w:sz w:val="26"/>
          <w:szCs w:val="26"/>
          <w:lang w:val="ro-RO"/>
        </w:rPr>
        <w:t>U.P.</w:t>
      </w:r>
      <w:r w:rsidR="00404EAA">
        <w:rPr>
          <w:rFonts w:ascii="Times New Roman" w:hAnsi="Times New Roman"/>
          <w:b/>
          <w:i/>
          <w:sz w:val="26"/>
          <w:szCs w:val="26"/>
          <w:lang w:val="ro-RO"/>
        </w:rPr>
        <w:t xml:space="preserve"> </w:t>
      </w:r>
      <w:r w:rsidR="005531D1">
        <w:rPr>
          <w:rFonts w:ascii="Times New Roman" w:hAnsi="Times New Roman"/>
          <w:b/>
          <w:i/>
          <w:sz w:val="26"/>
          <w:szCs w:val="26"/>
          <w:lang w:val="ro-RO"/>
        </w:rPr>
        <w:t xml:space="preserve">I </w:t>
      </w:r>
      <w:r w:rsidR="002102F4">
        <w:rPr>
          <w:rFonts w:ascii="Times New Roman" w:hAnsi="Times New Roman"/>
          <w:b/>
          <w:i/>
          <w:sz w:val="26"/>
          <w:szCs w:val="26"/>
          <w:lang w:val="ro-RO"/>
        </w:rPr>
        <w:t>Putna-Bistricioara</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w:t>
      </w:r>
      <w:r w:rsidR="00311D47">
        <w:rPr>
          <w:rFonts w:ascii="Times New Roman" w:hAnsi="Times New Roman"/>
          <w:sz w:val="26"/>
          <w:szCs w:val="26"/>
          <w:lang w:val="ro-RO"/>
        </w:rPr>
        <w:t xml:space="preserve"> </w:t>
      </w:r>
      <w:r w:rsidR="005040A6">
        <w:rPr>
          <w:rFonts w:ascii="Times New Roman" w:hAnsi="Times New Roman"/>
          <w:sz w:val="26"/>
          <w:szCs w:val="26"/>
          <w:lang w:val="ro-RO"/>
        </w:rPr>
        <w:t>6</w:t>
      </w:r>
      <w:r w:rsidR="004E766E">
        <w:rPr>
          <w:rFonts w:ascii="Times New Roman" w:hAnsi="Times New Roman"/>
          <w:sz w:val="26"/>
          <w:szCs w:val="26"/>
          <w:lang w:val="ro-RO"/>
        </w:rPr>
        <w:t>78</w:t>
      </w:r>
      <w:r w:rsidR="00D66120">
        <w:rPr>
          <w:rFonts w:ascii="Times New Roman" w:hAnsi="Times New Roman"/>
          <w:sz w:val="26"/>
          <w:szCs w:val="26"/>
          <w:lang w:val="ro-RO"/>
        </w:rPr>
        <w:t>5</w:t>
      </w:r>
      <w:r w:rsidR="0076391A" w:rsidRPr="002A6078">
        <w:rPr>
          <w:rFonts w:ascii="Times New Roman" w:hAnsi="Times New Roman"/>
          <w:sz w:val="26"/>
          <w:szCs w:val="26"/>
          <w:lang w:val="ro-RO"/>
        </w:rPr>
        <w:t>/</w:t>
      </w:r>
      <w:r w:rsidR="004E766E">
        <w:rPr>
          <w:rFonts w:ascii="Times New Roman" w:hAnsi="Times New Roman"/>
          <w:sz w:val="26"/>
          <w:szCs w:val="26"/>
          <w:lang w:val="ro-RO"/>
        </w:rPr>
        <w:t>11.09</w:t>
      </w:r>
      <w:r w:rsidR="005040A6">
        <w:rPr>
          <w:rFonts w:ascii="Times New Roman" w:hAnsi="Times New Roman"/>
          <w:sz w:val="26"/>
          <w:szCs w:val="26"/>
          <w:lang w:val="ro-RO"/>
        </w:rPr>
        <w:t>.2018</w:t>
      </w:r>
      <w:r w:rsidR="0076391A" w:rsidRPr="002A6078">
        <w:rPr>
          <w:rFonts w:ascii="Times New Roman" w:hAnsi="Times New Roman"/>
          <w:sz w:val="26"/>
          <w:szCs w:val="26"/>
          <w:lang w:val="ro-RO"/>
        </w:rPr>
        <w:t>, cu completările ulterioare nr.</w:t>
      </w:r>
      <w:r w:rsidR="009327D1" w:rsidRPr="002A6078">
        <w:rPr>
          <w:rFonts w:ascii="Times New Roman" w:hAnsi="Times New Roman"/>
          <w:sz w:val="26"/>
          <w:szCs w:val="26"/>
          <w:lang w:val="ro-RO"/>
        </w:rPr>
        <w:t xml:space="preserve"> </w:t>
      </w:r>
      <w:r w:rsidR="00D66120">
        <w:rPr>
          <w:rFonts w:ascii="Times New Roman" w:hAnsi="Times New Roman"/>
          <w:sz w:val="26"/>
          <w:szCs w:val="26"/>
          <w:lang w:val="ro-RO"/>
        </w:rPr>
        <w:t>6937</w:t>
      </w:r>
      <w:r w:rsidR="00DA3CFB">
        <w:rPr>
          <w:rFonts w:ascii="Times New Roman" w:hAnsi="Times New Roman"/>
          <w:sz w:val="26"/>
          <w:szCs w:val="26"/>
          <w:lang w:val="ro-RO"/>
        </w:rPr>
        <w:t>/</w:t>
      </w:r>
      <w:r w:rsidR="00D66120">
        <w:rPr>
          <w:rFonts w:ascii="Times New Roman" w:hAnsi="Times New Roman"/>
          <w:sz w:val="26"/>
          <w:szCs w:val="26"/>
          <w:lang w:val="ro-RO"/>
        </w:rPr>
        <w:t>18.09</w:t>
      </w:r>
      <w:r w:rsidR="00575684">
        <w:rPr>
          <w:rFonts w:ascii="Times New Roman" w:hAnsi="Times New Roman"/>
          <w:sz w:val="26"/>
          <w:szCs w:val="26"/>
          <w:lang w:val="ro-RO"/>
        </w:rPr>
        <w:t>.2018</w:t>
      </w:r>
      <w:r w:rsidR="00D66120">
        <w:rPr>
          <w:rFonts w:ascii="Times New Roman" w:hAnsi="Times New Roman"/>
          <w:sz w:val="26"/>
          <w:szCs w:val="26"/>
          <w:lang w:val="ro-RO"/>
        </w:rPr>
        <w:t xml:space="preserve">, nr. 8401/19.11.2018 </w:t>
      </w:r>
      <w:r w:rsidR="002F1E3D">
        <w:rPr>
          <w:rFonts w:ascii="Times New Roman" w:hAnsi="Times New Roman"/>
          <w:sz w:val="26"/>
          <w:szCs w:val="26"/>
          <w:lang w:val="ro-RO"/>
        </w:rPr>
        <w:t>nr. 82</w:t>
      </w:r>
      <w:r w:rsidR="00D66120">
        <w:rPr>
          <w:rFonts w:ascii="Times New Roman" w:hAnsi="Times New Roman"/>
          <w:sz w:val="26"/>
          <w:szCs w:val="26"/>
          <w:lang w:val="ro-RO"/>
        </w:rPr>
        <w:t>04</w:t>
      </w:r>
      <w:r w:rsidR="002F1E3D">
        <w:rPr>
          <w:rFonts w:ascii="Times New Roman" w:hAnsi="Times New Roman"/>
          <w:sz w:val="26"/>
          <w:szCs w:val="26"/>
          <w:lang w:val="ro-RO"/>
        </w:rPr>
        <w:t>/08.11.2018, nr. 8402/19.11.2018</w:t>
      </w:r>
      <w:r w:rsidR="00575684">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nr.146309/OP/20.12.2012</w:t>
      </w:r>
      <w:r w:rsidR="000971EC">
        <w:rPr>
          <w:rFonts w:ascii="Times New Roman" w:hAnsi="Times New Roman"/>
          <w:color w:val="000000"/>
          <w:sz w:val="26"/>
          <w:szCs w:val="26"/>
          <w:lang w:val="ro-RO"/>
        </w:rPr>
        <w:t xml:space="preserve"> și adresei Ministerului Mediului</w:t>
      </w:r>
      <w:r w:rsidR="00D66120">
        <w:rPr>
          <w:rFonts w:ascii="Times New Roman" w:hAnsi="Times New Roman"/>
          <w:color w:val="000000"/>
          <w:sz w:val="26"/>
          <w:szCs w:val="26"/>
          <w:lang w:val="ro-RO"/>
        </w:rPr>
        <w:t xml:space="preserve"> nr. 12081</w:t>
      </w:r>
      <w:r w:rsidR="000971EC">
        <w:rPr>
          <w:rFonts w:ascii="Times New Roman" w:hAnsi="Times New Roman"/>
          <w:color w:val="000000"/>
          <w:sz w:val="26"/>
          <w:szCs w:val="26"/>
          <w:lang w:val="ro-RO"/>
        </w:rPr>
        <w:t>/LAN/07.11.2018</w:t>
      </w:r>
      <w:r w:rsidRPr="002A6078">
        <w:rPr>
          <w:rFonts w:ascii="Times New Roman" w:hAnsi="Times New Roman"/>
          <w:color w:val="000000"/>
          <w:sz w:val="26"/>
          <w:szCs w:val="26"/>
          <w:lang w:val="ro-RO"/>
        </w:rPr>
        <w:t>,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w:t>
      </w:r>
      <w:r w:rsidR="00E5612A" w:rsidRPr="002259FE">
        <w:rPr>
          <w:rFonts w:ascii="Times New Roman" w:eastAsia="Times New Roman" w:hAnsi="Times New Roman"/>
          <w:i/>
          <w:color w:val="000000"/>
          <w:sz w:val="26"/>
          <w:szCs w:val="26"/>
          <w:lang w:val="ro-RO"/>
        </w:rPr>
        <w:t xml:space="preserve"> </w:t>
      </w:r>
      <w:r w:rsidRPr="002259FE">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9D7166" w:rsidRDefault="009D7166"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Ordinul MMAP nr.1556/2016 privind aprobarea planu</w:t>
      </w:r>
      <w:r w:rsidR="009B59FF">
        <w:rPr>
          <w:rFonts w:ascii="Times New Roman" w:eastAsia="Times New Roman" w:hAnsi="Times New Roman"/>
          <w:i/>
          <w:color w:val="000000"/>
          <w:sz w:val="26"/>
          <w:szCs w:val="26"/>
          <w:lang w:val="ro-RO"/>
        </w:rPr>
        <w:t>lui de management pentru situl Natura2000 ROSPA0033</w:t>
      </w:r>
      <w:r w:rsidR="00940FED">
        <w:rPr>
          <w:rFonts w:ascii="Times New Roman" w:eastAsia="Times New Roman" w:hAnsi="Times New Roman"/>
          <w:i/>
          <w:color w:val="000000"/>
          <w:sz w:val="26"/>
          <w:szCs w:val="26"/>
          <w:lang w:val="ro-RO"/>
        </w:rPr>
        <w:t xml:space="preserve"> și ROSPA0030 suprapusă peste ROSCI</w:t>
      </w:r>
      <w:r w:rsidR="00C520C7">
        <w:rPr>
          <w:rFonts w:ascii="Times New Roman" w:eastAsia="Times New Roman" w:hAnsi="Times New Roman"/>
          <w:i/>
          <w:color w:val="000000"/>
          <w:sz w:val="26"/>
          <w:szCs w:val="26"/>
          <w:lang w:val="ro-RO"/>
        </w:rPr>
        <w:t>0019</w:t>
      </w:r>
    </w:p>
    <w:p w:rsidR="00C520C7" w:rsidRDefault="00C520C7"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C520C7">
        <w:rPr>
          <w:rFonts w:ascii="Times New Roman" w:eastAsia="Times New Roman" w:hAnsi="Times New Roman"/>
          <w:i/>
          <w:color w:val="000000"/>
          <w:sz w:val="26"/>
          <w:szCs w:val="26"/>
          <w:lang w:val="ro-RO"/>
        </w:rPr>
        <w:t xml:space="preserve">Ordinul ministrului mediului, apelor și pădurilor nr. 909/2016 privind aprobarea Planului de management și a Regulamentului sitului Natura </w:t>
      </w:r>
      <w:r>
        <w:rPr>
          <w:rFonts w:ascii="Times New Roman" w:eastAsia="Times New Roman" w:hAnsi="Times New Roman"/>
          <w:i/>
          <w:color w:val="000000"/>
          <w:sz w:val="26"/>
          <w:szCs w:val="26"/>
          <w:lang w:val="ro-RO"/>
        </w:rPr>
        <w:t>2000 ROSCI0090 Harghita Mădăraș</w:t>
      </w:r>
    </w:p>
    <w:p w:rsidR="00C520C7" w:rsidRPr="002259FE" w:rsidRDefault="00C520C7"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C520C7">
        <w:rPr>
          <w:rFonts w:ascii="Times New Roman" w:eastAsia="Times New Roman" w:hAnsi="Times New Roman"/>
          <w:i/>
          <w:color w:val="000000"/>
          <w:sz w:val="26"/>
          <w:szCs w:val="26"/>
          <w:lang w:val="ro-RO"/>
        </w:rPr>
        <w:t>Ordinul ministrului mediului, apelor și pădurilor nr. 753/2016 privind aprobarea Planului de management și a Regulamentului sitului Natura 2000 8ROSCI0252 Toplița - Scaunul Rotund Borsec</w:t>
      </w:r>
    </w:p>
    <w:p w:rsidR="00EA144E" w:rsidRPr="002259FE"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01231F" w:rsidRPr="00D004D4" w:rsidRDefault="00EA144E" w:rsidP="00D004D4">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2F1E3D">
        <w:rPr>
          <w:rFonts w:ascii="Times New Roman" w:hAnsi="Times New Roman"/>
          <w:color w:val="000000"/>
          <w:sz w:val="26"/>
          <w:szCs w:val="26"/>
          <w:lang w:val="ro-RO"/>
        </w:rPr>
        <w:t>27</w:t>
      </w:r>
      <w:r w:rsidRPr="002A6078">
        <w:rPr>
          <w:rFonts w:ascii="Times New Roman" w:hAnsi="Times New Roman"/>
          <w:color w:val="000000"/>
          <w:sz w:val="26"/>
          <w:szCs w:val="26"/>
          <w:lang w:val="ro-RO"/>
        </w:rPr>
        <w:t xml:space="preserve"> </w:t>
      </w:r>
      <w:r w:rsidR="002F1E3D">
        <w:rPr>
          <w:rFonts w:ascii="Times New Roman" w:hAnsi="Times New Roman"/>
          <w:color w:val="000000"/>
          <w:sz w:val="26"/>
          <w:szCs w:val="26"/>
          <w:lang w:val="ro-RO"/>
        </w:rPr>
        <w:t>noiembrie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P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1231F" w:rsidRPr="002259FE" w:rsidRDefault="00EA144E" w:rsidP="002259FE">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EA144E" w:rsidRPr="002A6078" w:rsidRDefault="00D965D3"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 xml:space="preserve">Planul/programul </w:t>
      </w:r>
      <w:r w:rsidR="00EA144E" w:rsidRPr="002A6078">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fondului forestier </w:t>
      </w:r>
      <w:r w:rsidR="007A157D" w:rsidRPr="002A6078">
        <w:rPr>
          <w:rFonts w:ascii="Times New Roman" w:hAnsi="Times New Roman"/>
          <w:b/>
          <w:i/>
          <w:color w:val="000000"/>
          <w:sz w:val="26"/>
          <w:szCs w:val="26"/>
          <w:lang w:val="ro-RO"/>
        </w:rPr>
        <w:t xml:space="preserve">proprietatea </w:t>
      </w:r>
      <w:r w:rsidR="00171BB9">
        <w:rPr>
          <w:rFonts w:ascii="Times New Roman" w:hAnsi="Times New Roman"/>
          <w:b/>
          <w:i/>
          <w:color w:val="000000"/>
          <w:sz w:val="26"/>
          <w:szCs w:val="26"/>
          <w:lang w:val="ro-RO"/>
        </w:rPr>
        <w:t>persoanelor fizice reunite</w:t>
      </w:r>
      <w:r w:rsidR="00451DD0">
        <w:rPr>
          <w:rFonts w:ascii="Times New Roman" w:hAnsi="Times New Roman"/>
          <w:b/>
          <w:i/>
          <w:color w:val="000000"/>
          <w:sz w:val="26"/>
          <w:szCs w:val="26"/>
          <w:lang w:val="ro-RO"/>
        </w:rPr>
        <w:t xml:space="preserve"> în </w:t>
      </w:r>
      <w:r w:rsidR="00451DD0" w:rsidRPr="002A6078">
        <w:rPr>
          <w:rFonts w:ascii="Times New Roman" w:hAnsi="Times New Roman"/>
          <w:b/>
          <w:i/>
          <w:sz w:val="26"/>
          <w:szCs w:val="26"/>
          <w:lang w:val="ro-RO"/>
        </w:rPr>
        <w:t xml:space="preserve">U.P. </w:t>
      </w:r>
      <w:r w:rsidR="00404EAA">
        <w:rPr>
          <w:rFonts w:ascii="Times New Roman" w:hAnsi="Times New Roman"/>
          <w:b/>
          <w:i/>
          <w:sz w:val="26"/>
          <w:szCs w:val="26"/>
          <w:lang w:val="ro-RO"/>
        </w:rPr>
        <w:t xml:space="preserve">I </w:t>
      </w:r>
      <w:r w:rsidR="005531D1">
        <w:rPr>
          <w:rFonts w:ascii="Times New Roman" w:hAnsi="Times New Roman"/>
          <w:b/>
          <w:i/>
          <w:sz w:val="26"/>
          <w:szCs w:val="26"/>
          <w:lang w:val="ro-RO"/>
        </w:rPr>
        <w:t xml:space="preserve">I </w:t>
      </w:r>
      <w:r w:rsidR="002102F4">
        <w:rPr>
          <w:rFonts w:ascii="Times New Roman" w:hAnsi="Times New Roman"/>
          <w:b/>
          <w:i/>
          <w:sz w:val="26"/>
          <w:szCs w:val="26"/>
          <w:lang w:val="ro-RO"/>
        </w:rPr>
        <w:t>Putna-Bistricioara</w:t>
      </w:r>
      <w:r w:rsidR="00EA144E" w:rsidRPr="002A6078">
        <w:rPr>
          <w:rFonts w:ascii="Times New Roman" w:hAnsi="Times New Roman"/>
          <w:b/>
          <w:i/>
          <w:color w:val="000000"/>
          <w:sz w:val="26"/>
          <w:szCs w:val="26"/>
          <w:lang w:val="ro-RO"/>
        </w:rPr>
        <w:t>”</w:t>
      </w:r>
      <w:r w:rsidR="00EA144E" w:rsidRPr="002A6078">
        <w:rPr>
          <w:rFonts w:ascii="Times New Roman" w:hAnsi="Times New Roman"/>
          <w:b/>
          <w:color w:val="000000"/>
          <w:sz w:val="26"/>
          <w:szCs w:val="26"/>
          <w:lang w:val="ro-RO"/>
        </w:rPr>
        <w:t>, nu necesită evaluare de mediu şi nu necesită evaluare adecvată şi se va supune adoptării fără aviz de mediu</w:t>
      </w:r>
      <w:r w:rsidR="00EA144E" w:rsidRPr="002A6078">
        <w:rPr>
          <w:rFonts w:ascii="Times New Roman" w:hAnsi="Times New Roman"/>
          <w:b/>
          <w:i/>
          <w:color w:val="000000"/>
          <w:sz w:val="26"/>
          <w:szCs w:val="26"/>
          <w:lang w:val="ro-RO"/>
        </w:rPr>
        <w:t>.</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DD19FA"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2A6078">
        <w:rPr>
          <w:rFonts w:ascii="Times New Roman" w:hAnsi="Times New Roman"/>
          <w:b/>
          <w:sz w:val="26"/>
          <w:szCs w:val="26"/>
          <w:lang w:val="ro-RO"/>
        </w:rPr>
        <w:t>nu</w:t>
      </w:r>
      <w:r w:rsidRPr="002A6078">
        <w:rPr>
          <w:rFonts w:ascii="Times New Roman" w:hAnsi="Times New Roman"/>
          <w:sz w:val="26"/>
          <w:szCs w:val="26"/>
          <w:lang w:val="ro-RO"/>
        </w:rPr>
        <w:t xml:space="preserve"> </w:t>
      </w:r>
      <w:r w:rsidRPr="002A6078">
        <w:rPr>
          <w:rFonts w:ascii="Times New Roman" w:hAnsi="Times New Roman"/>
          <w:b/>
          <w:sz w:val="26"/>
          <w:szCs w:val="26"/>
          <w:lang w:val="ro-RO"/>
        </w:rPr>
        <w:t>creează cadrul pentru proiecte conform Anexei nr.1, nr.2 din H.G. nr.445/2009</w:t>
      </w:r>
      <w:r w:rsidRPr="002A6078">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w:t>
      </w:r>
      <w:r w:rsidR="00DD19FA">
        <w:rPr>
          <w:rFonts w:ascii="Times New Roman" w:hAnsi="Times New Roman"/>
          <w:sz w:val="26"/>
          <w:szCs w:val="26"/>
          <w:lang w:val="ro-RO"/>
        </w:rPr>
        <w:t>e I şi II din H.G. nr.445/2009.</w:t>
      </w:r>
    </w:p>
    <w:p w:rsidR="00396F1B" w:rsidRDefault="00EA144E" w:rsidP="00D66120">
      <w:pPr>
        <w:autoSpaceDE w:val="0"/>
        <w:autoSpaceDN w:val="0"/>
        <w:adjustRightInd w:val="0"/>
        <w:spacing w:after="0" w:line="240" w:lineRule="auto"/>
        <w:jc w:val="both"/>
        <w:rPr>
          <w:rFonts w:ascii="Times New Roman" w:hAnsi="Times New Roman"/>
          <w:sz w:val="26"/>
          <w:szCs w:val="26"/>
        </w:rPr>
      </w:pPr>
      <w:r w:rsidRPr="00F612E2">
        <w:rPr>
          <w:rFonts w:ascii="Times New Roman" w:hAnsi="Times New Roman"/>
          <w:sz w:val="26"/>
          <w:szCs w:val="26"/>
        </w:rPr>
        <w:tab/>
        <w:t>Amenajamentul este elaborat pent</w:t>
      </w:r>
      <w:r w:rsidR="00D965D3" w:rsidRPr="00F612E2">
        <w:rPr>
          <w:rFonts w:ascii="Times New Roman" w:hAnsi="Times New Roman"/>
          <w:sz w:val="26"/>
          <w:szCs w:val="26"/>
        </w:rPr>
        <w:t xml:space="preserve">ru fondul forestier proprietatea </w:t>
      </w:r>
      <w:r w:rsidR="002D3B12">
        <w:rPr>
          <w:rFonts w:ascii="Times New Roman" w:hAnsi="Times New Roman"/>
          <w:sz w:val="26"/>
          <w:szCs w:val="26"/>
        </w:rPr>
        <w:t>persoanelor fizice</w:t>
      </w:r>
      <w:r w:rsidR="00451DD0">
        <w:rPr>
          <w:rFonts w:ascii="Times New Roman" w:hAnsi="Times New Roman"/>
          <w:sz w:val="26"/>
          <w:szCs w:val="26"/>
        </w:rPr>
        <w:t xml:space="preserve"> în </w:t>
      </w:r>
      <w:r w:rsidR="00451DD0" w:rsidRPr="00451DD0">
        <w:rPr>
          <w:rFonts w:ascii="Times New Roman" w:hAnsi="Times New Roman"/>
          <w:sz w:val="26"/>
          <w:szCs w:val="26"/>
        </w:rPr>
        <w:t xml:space="preserve">U.P. </w:t>
      </w:r>
      <w:r w:rsidR="005531D1">
        <w:rPr>
          <w:rFonts w:ascii="Times New Roman" w:hAnsi="Times New Roman"/>
          <w:sz w:val="26"/>
          <w:szCs w:val="26"/>
        </w:rPr>
        <w:t xml:space="preserve">I </w:t>
      </w:r>
      <w:r w:rsidR="002102F4">
        <w:rPr>
          <w:rFonts w:ascii="Times New Roman" w:hAnsi="Times New Roman"/>
          <w:sz w:val="26"/>
          <w:szCs w:val="26"/>
        </w:rPr>
        <w:t>Putna-Bistricioara</w:t>
      </w:r>
      <w:r w:rsidR="002D3B12">
        <w:rPr>
          <w:rFonts w:ascii="Times New Roman" w:hAnsi="Times New Roman"/>
          <w:sz w:val="26"/>
          <w:szCs w:val="26"/>
        </w:rPr>
        <w:t xml:space="preserve"> pe teritoriul administrativ al </w:t>
      </w:r>
      <w:r w:rsidR="00276967" w:rsidRPr="00276967">
        <w:rPr>
          <w:rFonts w:ascii="Times New Roman" w:hAnsi="Times New Roman"/>
          <w:sz w:val="26"/>
          <w:szCs w:val="26"/>
        </w:rPr>
        <w:t xml:space="preserve">mun. Gheorgheni, </w:t>
      </w:r>
      <w:r w:rsidR="00D66120">
        <w:rPr>
          <w:rFonts w:ascii="Times New Roman" w:hAnsi="Times New Roman"/>
          <w:sz w:val="26"/>
          <w:szCs w:val="26"/>
        </w:rPr>
        <w:t>mun. Toplița, comunei Suseni, comunei Sărmaș</w:t>
      </w:r>
      <w:r w:rsidR="00276967" w:rsidRPr="00276967">
        <w:rPr>
          <w:rFonts w:ascii="Times New Roman" w:hAnsi="Times New Roman"/>
          <w:sz w:val="26"/>
          <w:szCs w:val="26"/>
        </w:rPr>
        <w:t xml:space="preserve">, comunei Tulgheș (jud. Harghita) și comunei </w:t>
      </w:r>
      <w:r w:rsidR="00D66120">
        <w:rPr>
          <w:rFonts w:ascii="Times New Roman" w:hAnsi="Times New Roman"/>
          <w:sz w:val="26"/>
          <w:szCs w:val="26"/>
        </w:rPr>
        <w:t>Lunca Bradului</w:t>
      </w:r>
      <w:r w:rsidR="00276967" w:rsidRPr="00276967">
        <w:rPr>
          <w:rFonts w:ascii="Times New Roman" w:hAnsi="Times New Roman"/>
          <w:sz w:val="26"/>
          <w:szCs w:val="26"/>
        </w:rPr>
        <w:t xml:space="preserve"> (jud. Mureș)</w:t>
      </w:r>
      <w:r w:rsidR="002D3B12">
        <w:rPr>
          <w:rFonts w:ascii="Times New Roman" w:hAnsi="Times New Roman"/>
          <w:sz w:val="26"/>
          <w:szCs w:val="26"/>
        </w:rPr>
        <w:t>.</w:t>
      </w:r>
      <w:r w:rsidR="005531D1">
        <w:rPr>
          <w:rFonts w:ascii="Times New Roman" w:hAnsi="Times New Roman"/>
          <w:sz w:val="26"/>
          <w:szCs w:val="26"/>
        </w:rPr>
        <w:t xml:space="preserve"> </w:t>
      </w:r>
    </w:p>
    <w:p w:rsidR="00D004D4" w:rsidRDefault="00D004D4" w:rsidP="00D66120">
      <w:pPr>
        <w:autoSpaceDE w:val="0"/>
        <w:autoSpaceDN w:val="0"/>
        <w:adjustRightInd w:val="0"/>
        <w:spacing w:after="0" w:line="240" w:lineRule="auto"/>
        <w:jc w:val="both"/>
        <w:rPr>
          <w:rFonts w:ascii="Times New Roman" w:hAnsi="Times New Roman"/>
          <w:sz w:val="26"/>
          <w:szCs w:val="26"/>
        </w:rPr>
      </w:pPr>
    </w:p>
    <w:p w:rsidR="00396F1B" w:rsidRDefault="00396F1B" w:rsidP="00396F1B">
      <w:pPr>
        <w:autoSpaceDE w:val="0"/>
        <w:autoSpaceDN w:val="0"/>
        <w:adjustRightInd w:val="0"/>
        <w:spacing w:after="0" w:line="240" w:lineRule="auto"/>
        <w:jc w:val="center"/>
        <w:rPr>
          <w:rFonts w:ascii="Times New Roman" w:hAnsi="Times New Roman"/>
          <w:sz w:val="26"/>
          <w:szCs w:val="26"/>
        </w:rPr>
      </w:pPr>
      <w:r>
        <w:rPr>
          <w:noProof/>
          <w:lang w:val="hu-HU" w:eastAsia="hu-HU"/>
        </w:rPr>
        <w:drawing>
          <wp:inline distT="0" distB="0" distL="0" distR="0" wp14:anchorId="7D2B2AD1" wp14:editId="7C168570">
            <wp:extent cx="4991333" cy="2066925"/>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99889" cy="2070468"/>
                    </a:xfrm>
                    <a:prstGeom prst="rect">
                      <a:avLst/>
                    </a:prstGeom>
                  </pic:spPr>
                </pic:pic>
              </a:graphicData>
            </a:graphic>
          </wp:inline>
        </w:drawing>
      </w:r>
    </w:p>
    <w:p w:rsidR="00DD19FA" w:rsidRDefault="00D66120" w:rsidP="00D66120">
      <w:pPr>
        <w:autoSpaceDE w:val="0"/>
        <w:autoSpaceDN w:val="0"/>
        <w:adjustRightInd w:val="0"/>
        <w:spacing w:after="0" w:line="240" w:lineRule="auto"/>
        <w:jc w:val="both"/>
        <w:rPr>
          <w:rFonts w:ascii="Times New Roman" w:hAnsi="Times New Roman"/>
          <w:sz w:val="26"/>
          <w:szCs w:val="26"/>
        </w:rPr>
      </w:pPr>
      <w:r w:rsidRPr="00D66120">
        <w:rPr>
          <w:rFonts w:ascii="Times New Roman" w:hAnsi="Times New Roman"/>
          <w:sz w:val="26"/>
          <w:szCs w:val="26"/>
        </w:rPr>
        <w:t>Unitatea de producţie U.P. Putna Bistricioara s-a constituit în forma actuală pe baza</w:t>
      </w:r>
      <w:r>
        <w:rPr>
          <w:rFonts w:ascii="Times New Roman" w:hAnsi="Times New Roman"/>
          <w:sz w:val="26"/>
          <w:szCs w:val="26"/>
        </w:rPr>
        <w:t xml:space="preserve"> </w:t>
      </w:r>
      <w:r w:rsidRPr="00D66120">
        <w:rPr>
          <w:rFonts w:ascii="Times New Roman" w:hAnsi="Times New Roman"/>
          <w:sz w:val="26"/>
          <w:szCs w:val="26"/>
        </w:rPr>
        <w:t>prevederilor Conferinţei I de amenajare din 19.12.2014, din arborete aparţ</w:t>
      </w:r>
      <w:r>
        <w:rPr>
          <w:rFonts w:ascii="Times New Roman" w:hAnsi="Times New Roman"/>
          <w:sz w:val="26"/>
          <w:szCs w:val="26"/>
        </w:rPr>
        <w:t xml:space="preserve">inând anterior </w:t>
      </w:r>
      <w:r w:rsidRPr="00D66120">
        <w:rPr>
          <w:rFonts w:ascii="Times New Roman" w:hAnsi="Times New Roman"/>
          <w:sz w:val="26"/>
          <w:szCs w:val="26"/>
        </w:rPr>
        <w:lastRenderedPageBreak/>
        <w:t xml:space="preserve">de: U.P. II Belchia – O.S. Gheorgheni; U.P. V Liban – O.S. Zetea; U.P. III </w:t>
      </w:r>
      <w:r>
        <w:rPr>
          <w:rFonts w:ascii="Times New Roman" w:hAnsi="Times New Roman"/>
          <w:sz w:val="26"/>
          <w:szCs w:val="26"/>
        </w:rPr>
        <w:t xml:space="preserve">Putna </w:t>
      </w:r>
      <w:r w:rsidRPr="00D66120">
        <w:rPr>
          <w:rFonts w:ascii="Times New Roman" w:hAnsi="Times New Roman"/>
          <w:sz w:val="26"/>
          <w:szCs w:val="26"/>
        </w:rPr>
        <w:t>Întunecoasă, U.P. VFeţele Putnei – O.S. Tulgheş; U.P. I - O.S. Lunca Bradului, precum ş</w:t>
      </w:r>
      <w:r>
        <w:rPr>
          <w:rFonts w:ascii="Times New Roman" w:hAnsi="Times New Roman"/>
          <w:sz w:val="26"/>
          <w:szCs w:val="26"/>
        </w:rPr>
        <w:t xml:space="preserve">i </w:t>
      </w:r>
      <w:r w:rsidRPr="00D66120">
        <w:rPr>
          <w:rFonts w:ascii="Times New Roman" w:hAnsi="Times New Roman"/>
          <w:sz w:val="26"/>
          <w:szCs w:val="26"/>
        </w:rPr>
        <w:t>o serie de păşuni împădurite din raza O.S. Tulgheş şi O.S. Gheorgheni</w:t>
      </w:r>
      <w:r>
        <w:rPr>
          <w:rFonts w:ascii="Times New Roman" w:hAnsi="Times New Roman"/>
          <w:sz w:val="26"/>
          <w:szCs w:val="26"/>
        </w:rPr>
        <w:t>.</w:t>
      </w:r>
    </w:p>
    <w:p w:rsidR="00D965D3" w:rsidRPr="00396F1B" w:rsidRDefault="00396F1B" w:rsidP="00F612E2">
      <w:pPr>
        <w:tabs>
          <w:tab w:val="left" w:pos="720"/>
        </w:tabs>
        <w:spacing w:after="0" w:line="240" w:lineRule="auto"/>
        <w:jc w:val="both"/>
        <w:rPr>
          <w:rFonts w:ascii="Times New Roman" w:eastAsiaTheme="minorHAnsi" w:hAnsi="Times New Roman"/>
          <w:color w:val="000000"/>
          <w:sz w:val="26"/>
          <w:szCs w:val="26"/>
          <w:lang w:val="hu-HU"/>
        </w:rPr>
      </w:pPr>
      <w:r>
        <w:rPr>
          <w:rFonts w:ascii="Times New Roman" w:eastAsia="Times New Roman" w:hAnsi="Times New Roman"/>
          <w:sz w:val="26"/>
          <w:szCs w:val="26"/>
          <w:lang w:val="ro-RO" w:eastAsia="ro-RO"/>
        </w:rPr>
        <w:tab/>
      </w:r>
      <w:r w:rsidR="00EA144E" w:rsidRPr="00F612E2">
        <w:rPr>
          <w:rFonts w:ascii="Times New Roman" w:hAnsi="Times New Roman"/>
          <w:sz w:val="26"/>
          <w:szCs w:val="26"/>
          <w:lang w:val="ro-RO"/>
        </w:rPr>
        <w:t xml:space="preserve">Unitatea de producţie </w:t>
      </w:r>
      <w:r w:rsidR="00E5612A" w:rsidRPr="00F612E2">
        <w:rPr>
          <w:rFonts w:ascii="Times New Roman" w:hAnsi="Times New Roman"/>
          <w:b/>
          <w:i/>
          <w:sz w:val="26"/>
          <w:szCs w:val="26"/>
          <w:lang w:val="ro-RO"/>
        </w:rPr>
        <w:t xml:space="preserve">U.P. </w:t>
      </w:r>
      <w:r w:rsidR="00477640">
        <w:rPr>
          <w:rFonts w:ascii="Times New Roman" w:hAnsi="Times New Roman"/>
          <w:b/>
          <w:i/>
          <w:sz w:val="26"/>
          <w:szCs w:val="26"/>
          <w:lang w:val="ro-RO"/>
        </w:rPr>
        <w:t xml:space="preserve">I </w:t>
      </w:r>
      <w:r w:rsidR="002102F4">
        <w:rPr>
          <w:rFonts w:ascii="Times New Roman" w:hAnsi="Times New Roman"/>
          <w:b/>
          <w:i/>
          <w:sz w:val="26"/>
          <w:szCs w:val="26"/>
          <w:lang w:val="ro-RO"/>
        </w:rPr>
        <w:t>Putna-Bistricioara</w:t>
      </w:r>
      <w:r w:rsidR="00741168">
        <w:rPr>
          <w:rFonts w:ascii="Times New Roman" w:hAnsi="Times New Roman"/>
          <w:sz w:val="26"/>
          <w:szCs w:val="26"/>
          <w:lang w:val="ro-RO"/>
        </w:rPr>
        <w:t xml:space="preserve"> </w:t>
      </w:r>
      <w:r w:rsidR="00EA144E" w:rsidRPr="00F612E2">
        <w:rPr>
          <w:rFonts w:ascii="Times New Roman" w:hAnsi="Times New Roman"/>
          <w:sz w:val="26"/>
          <w:szCs w:val="26"/>
          <w:lang w:val="ro-RO"/>
        </w:rPr>
        <w:t xml:space="preserve">este administrată de </w:t>
      </w:r>
      <w:r w:rsidR="0076391A" w:rsidRPr="00F612E2">
        <w:rPr>
          <w:rFonts w:ascii="Times New Roman" w:hAnsi="Times New Roman"/>
          <w:sz w:val="26"/>
          <w:szCs w:val="26"/>
          <w:lang w:val="ro-RO"/>
        </w:rPr>
        <w:t>O.S.</w:t>
      </w:r>
      <w:r w:rsidR="006C058D">
        <w:rPr>
          <w:rFonts w:ascii="Times New Roman" w:hAnsi="Times New Roman"/>
          <w:sz w:val="26"/>
          <w:szCs w:val="26"/>
          <w:lang w:val="ro-RO"/>
        </w:rPr>
        <w:t xml:space="preserve"> Tulgheș</w:t>
      </w:r>
      <w:r w:rsidR="00D66120">
        <w:rPr>
          <w:rFonts w:ascii="Times New Roman" w:hAnsi="Times New Roman"/>
          <w:sz w:val="26"/>
          <w:szCs w:val="26"/>
          <w:lang w:val="ro-RO"/>
        </w:rPr>
        <w:t xml:space="preserve"> și de O.S.R. Gheorgheni</w:t>
      </w:r>
      <w:r w:rsidR="0076391A" w:rsidRPr="00F612E2">
        <w:rPr>
          <w:rFonts w:ascii="Times New Roman" w:hAnsi="Times New Roman"/>
          <w:sz w:val="26"/>
          <w:szCs w:val="26"/>
          <w:lang w:val="ro-RO"/>
        </w:rPr>
        <w:t xml:space="preserve">, </w:t>
      </w:r>
      <w:r w:rsidR="00D965D3" w:rsidRPr="00F612E2">
        <w:rPr>
          <w:rFonts w:ascii="Times New Roman" w:hAnsi="Times New Roman"/>
          <w:sz w:val="26"/>
          <w:szCs w:val="26"/>
          <w:lang w:val="ro-RO"/>
        </w:rPr>
        <w:t>și</w:t>
      </w:r>
      <w:r w:rsidR="00BD2681" w:rsidRPr="00F612E2">
        <w:rPr>
          <w:rFonts w:ascii="Times New Roman" w:hAnsi="Times New Roman"/>
          <w:sz w:val="26"/>
          <w:szCs w:val="26"/>
          <w:lang w:val="ro-RO"/>
        </w:rPr>
        <w:t xml:space="preserve"> </w:t>
      </w:r>
      <w:r w:rsidR="00EA144E" w:rsidRPr="00F612E2">
        <w:rPr>
          <w:rFonts w:ascii="Times New Roman" w:hAnsi="Times New Roman"/>
          <w:sz w:val="26"/>
          <w:szCs w:val="26"/>
          <w:lang w:val="ro-RO"/>
        </w:rPr>
        <w:t xml:space="preserve">are o suprafaţă de </w:t>
      </w:r>
      <w:r w:rsidR="00D66120">
        <w:rPr>
          <w:rFonts w:ascii="Times New Roman" w:hAnsi="Times New Roman"/>
          <w:b/>
          <w:i/>
          <w:sz w:val="26"/>
          <w:szCs w:val="26"/>
          <w:lang w:val="ro-RO"/>
        </w:rPr>
        <w:t>426,3</w:t>
      </w:r>
      <w:r w:rsidR="00EA144E" w:rsidRPr="00F612E2">
        <w:rPr>
          <w:rFonts w:ascii="Times New Roman" w:hAnsi="Times New Roman"/>
          <w:b/>
          <w:i/>
          <w:sz w:val="26"/>
          <w:szCs w:val="26"/>
          <w:lang w:val="ro-RO"/>
        </w:rPr>
        <w:t xml:space="preserve"> ha</w:t>
      </w:r>
      <w:r w:rsidR="00EA144E" w:rsidRPr="00F612E2">
        <w:rPr>
          <w:rFonts w:ascii="Times New Roman" w:hAnsi="Times New Roman"/>
          <w:sz w:val="26"/>
          <w:szCs w:val="26"/>
          <w:lang w:val="ro-RO"/>
        </w:rPr>
        <w:t xml:space="preserve">, </w:t>
      </w:r>
      <w:r w:rsidR="00734336" w:rsidRPr="00F612E2">
        <w:rPr>
          <w:rFonts w:ascii="Times New Roman" w:hAnsi="Times New Roman"/>
          <w:sz w:val="26"/>
          <w:szCs w:val="26"/>
          <w:lang w:val="ro-RO"/>
        </w:rPr>
        <w:t>și</w:t>
      </w:r>
      <w:r w:rsidR="00EA144E" w:rsidRPr="00F612E2">
        <w:rPr>
          <w:rFonts w:ascii="Times New Roman" w:hAnsi="Times New Roman"/>
          <w:sz w:val="26"/>
          <w:szCs w:val="26"/>
          <w:lang w:val="ro-RO"/>
        </w:rPr>
        <w:t xml:space="preserve"> </w:t>
      </w:r>
      <w:r w:rsidR="00734336" w:rsidRPr="00F612E2">
        <w:rPr>
          <w:rFonts w:ascii="Times New Roman" w:hAnsi="Times New Roman"/>
          <w:sz w:val="26"/>
          <w:szCs w:val="26"/>
          <w:lang w:val="ro-RO"/>
        </w:rPr>
        <w:t>este cuprins în</w:t>
      </w:r>
      <w:r w:rsidR="00F612E2">
        <w:rPr>
          <w:rFonts w:ascii="Times New Roman" w:hAnsi="Times New Roman"/>
          <w:sz w:val="26"/>
          <w:szCs w:val="26"/>
          <w:lang w:val="ro-RO"/>
        </w:rPr>
        <w:t xml:space="preserve"> </w:t>
      </w:r>
      <w:r w:rsidR="00D66120">
        <w:rPr>
          <w:rFonts w:ascii="Times New Roman" w:hAnsi="Times New Roman"/>
          <w:sz w:val="26"/>
          <w:szCs w:val="26"/>
          <w:lang w:val="ro-RO"/>
        </w:rPr>
        <w:t>8</w:t>
      </w:r>
      <w:r w:rsidR="00F612E2">
        <w:rPr>
          <w:rFonts w:ascii="Times New Roman" w:hAnsi="Times New Roman"/>
          <w:sz w:val="26"/>
          <w:szCs w:val="26"/>
          <w:lang w:val="ro-RO"/>
        </w:rPr>
        <w:t xml:space="preserve"> trupuri </w:t>
      </w:r>
      <w:r w:rsidR="00734336" w:rsidRPr="00F612E2">
        <w:rPr>
          <w:rFonts w:ascii="Times New Roman" w:hAnsi="Times New Roman"/>
          <w:sz w:val="26"/>
          <w:szCs w:val="26"/>
          <w:lang w:val="ro-RO"/>
        </w:rPr>
        <w:t>de pădure</w:t>
      </w:r>
      <w:r w:rsidR="00940FED">
        <w:rPr>
          <w:rFonts w:ascii="Times New Roman" w:hAnsi="Times New Roman"/>
          <w:sz w:val="26"/>
          <w:szCs w:val="26"/>
          <w:lang w:val="ro-RO"/>
        </w:rPr>
        <w:t>:</w:t>
      </w:r>
    </w:p>
    <w:p w:rsidR="00626F43" w:rsidRPr="00F612E2" w:rsidRDefault="00D66120" w:rsidP="002D3B12">
      <w:pPr>
        <w:tabs>
          <w:tab w:val="left" w:pos="720"/>
        </w:tabs>
        <w:spacing w:after="0" w:line="240" w:lineRule="auto"/>
        <w:jc w:val="center"/>
        <w:rPr>
          <w:rFonts w:ascii="Times New Roman" w:hAnsi="Times New Roman"/>
          <w:sz w:val="26"/>
          <w:szCs w:val="26"/>
          <w:lang w:val="ro-RO"/>
        </w:rPr>
      </w:pPr>
      <w:r>
        <w:rPr>
          <w:noProof/>
          <w:lang w:val="hu-HU" w:eastAsia="hu-HU"/>
        </w:rPr>
        <w:drawing>
          <wp:inline distT="0" distB="0" distL="0" distR="0" wp14:anchorId="4A5CD5F7" wp14:editId="3954E2AB">
            <wp:extent cx="5943600" cy="1963420"/>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63420"/>
                    </a:xfrm>
                    <a:prstGeom prst="rect">
                      <a:avLst/>
                    </a:prstGeom>
                  </pic:spPr>
                </pic:pic>
              </a:graphicData>
            </a:graphic>
          </wp:inline>
        </w:drawing>
      </w:r>
    </w:p>
    <w:p w:rsidR="00D43D8D" w:rsidRDefault="005F0A5F" w:rsidP="004B5A19">
      <w:pPr>
        <w:autoSpaceDE w:val="0"/>
        <w:autoSpaceDN w:val="0"/>
        <w:adjustRightInd w:val="0"/>
        <w:spacing w:after="0" w:line="240" w:lineRule="auto"/>
        <w:jc w:val="both"/>
        <w:rPr>
          <w:rFonts w:ascii="Times New Roman" w:hAnsi="Times New Roman"/>
          <w:sz w:val="26"/>
          <w:szCs w:val="26"/>
          <w:lang w:val="ro-RO"/>
        </w:rPr>
      </w:pPr>
      <w:r w:rsidRPr="00F612E2">
        <w:rPr>
          <w:rFonts w:ascii="Times New Roman" w:hAnsi="Times New Roman"/>
          <w:sz w:val="26"/>
          <w:szCs w:val="26"/>
          <w:lang w:val="ro-RO"/>
        </w:rPr>
        <w:tab/>
      </w:r>
    </w:p>
    <w:p w:rsidR="002A6078" w:rsidRPr="00D34D20" w:rsidRDefault="00EA144E" w:rsidP="00D34D20">
      <w:pPr>
        <w:autoSpaceDE w:val="0"/>
        <w:autoSpaceDN w:val="0"/>
        <w:adjustRightInd w:val="0"/>
        <w:spacing w:after="0" w:line="240" w:lineRule="auto"/>
        <w:jc w:val="both"/>
        <w:rPr>
          <w:rFonts w:ascii="Times New Roman" w:eastAsiaTheme="minorHAnsi" w:hAnsi="Times New Roman"/>
          <w:sz w:val="26"/>
          <w:szCs w:val="26"/>
          <w:lang w:val="hu-HU"/>
        </w:rPr>
      </w:pPr>
      <w:r w:rsidRPr="00D34D20">
        <w:rPr>
          <w:rFonts w:ascii="Times New Roman" w:hAnsi="Times New Roman"/>
          <w:sz w:val="26"/>
          <w:szCs w:val="26"/>
          <w:lang w:val="ro-RO"/>
        </w:rPr>
        <w:t xml:space="preserve">Suprafaţă </w:t>
      </w:r>
      <w:r w:rsidR="00F612E2" w:rsidRPr="00D34D20">
        <w:rPr>
          <w:rFonts w:ascii="Times New Roman" w:hAnsi="Times New Roman"/>
          <w:b/>
          <w:i/>
          <w:sz w:val="26"/>
          <w:szCs w:val="26"/>
          <w:lang w:val="ro-RO"/>
        </w:rPr>
        <w:t>studiată</w:t>
      </w:r>
      <w:r w:rsidR="00BD2681" w:rsidRPr="00D34D20">
        <w:rPr>
          <w:rFonts w:ascii="Times New Roman" w:hAnsi="Times New Roman"/>
          <w:b/>
          <w:i/>
          <w:sz w:val="26"/>
          <w:szCs w:val="26"/>
          <w:lang w:val="ro-RO"/>
        </w:rPr>
        <w:t xml:space="preserve"> </w:t>
      </w:r>
      <w:r w:rsidR="00F612E2" w:rsidRPr="00D34D20">
        <w:rPr>
          <w:rFonts w:ascii="Times New Roman" w:hAnsi="Times New Roman"/>
          <w:b/>
          <w:i/>
          <w:sz w:val="26"/>
          <w:szCs w:val="26"/>
          <w:lang w:val="ro-RO"/>
        </w:rPr>
        <w:t>parțial</w:t>
      </w:r>
      <w:r w:rsidR="0076663C" w:rsidRPr="00D34D20">
        <w:rPr>
          <w:rFonts w:ascii="Times New Roman" w:hAnsi="Times New Roman"/>
          <w:b/>
          <w:i/>
          <w:sz w:val="26"/>
          <w:szCs w:val="26"/>
          <w:lang w:val="ro-RO"/>
        </w:rPr>
        <w:t xml:space="preserve"> </w:t>
      </w:r>
      <w:r w:rsidR="00276967" w:rsidRPr="00D34D20">
        <w:rPr>
          <w:rFonts w:ascii="Times New Roman" w:hAnsi="Times New Roman"/>
          <w:b/>
          <w:i/>
          <w:sz w:val="26"/>
          <w:szCs w:val="26"/>
          <w:lang w:val="ro-RO"/>
        </w:rPr>
        <w:t xml:space="preserve">(16,1 ha) </w:t>
      </w:r>
      <w:r w:rsidR="0076663C" w:rsidRPr="00D34D20">
        <w:rPr>
          <w:rFonts w:ascii="Times New Roman" w:hAnsi="Times New Roman"/>
          <w:b/>
          <w:i/>
          <w:sz w:val="26"/>
          <w:szCs w:val="26"/>
          <w:lang w:val="ro-RO"/>
        </w:rPr>
        <w:t>se suprapune</w:t>
      </w:r>
      <w:r w:rsidR="0076663C" w:rsidRPr="00D34D20">
        <w:rPr>
          <w:rFonts w:ascii="Times New Roman" w:hAnsi="Times New Roman"/>
          <w:sz w:val="26"/>
          <w:szCs w:val="26"/>
          <w:lang w:val="ro-RO"/>
        </w:rPr>
        <w:t xml:space="preserve"> cu </w:t>
      </w:r>
      <w:r w:rsidR="00276967" w:rsidRPr="00D34D20">
        <w:rPr>
          <w:rFonts w:ascii="Times New Roman" w:eastAsiaTheme="minorHAnsi" w:hAnsi="Times New Roman"/>
          <w:sz w:val="26"/>
          <w:szCs w:val="26"/>
          <w:lang w:val="hu-HU"/>
        </w:rPr>
        <w:t>arii naturale pr</w:t>
      </w:r>
      <w:r w:rsidR="004B5A19" w:rsidRPr="00D34D20">
        <w:rPr>
          <w:rFonts w:ascii="Times New Roman" w:eastAsiaTheme="minorHAnsi" w:hAnsi="Times New Roman"/>
          <w:sz w:val="26"/>
          <w:szCs w:val="26"/>
          <w:lang w:val="hu-HU"/>
        </w:rPr>
        <w:t xml:space="preserve">otejate: </w:t>
      </w:r>
      <w:r w:rsidR="00D34D20" w:rsidRPr="00D34D20">
        <w:rPr>
          <w:rFonts w:ascii="Times New Roman" w:eastAsiaTheme="minorHAnsi" w:hAnsi="Times New Roman"/>
          <w:sz w:val="26"/>
          <w:szCs w:val="26"/>
          <w:lang w:val="hu-HU"/>
        </w:rPr>
        <w:t>ROSCI0019 Călimani - Gurghiu (parcelele 180 şi 181),</w:t>
      </w:r>
      <w:r w:rsidR="00D34D20">
        <w:rPr>
          <w:rFonts w:ascii="Times New Roman" w:eastAsiaTheme="minorHAnsi" w:hAnsi="Times New Roman"/>
          <w:sz w:val="26"/>
          <w:szCs w:val="26"/>
          <w:lang w:val="hu-HU"/>
        </w:rPr>
        <w:t xml:space="preserve"> </w:t>
      </w:r>
      <w:r w:rsidR="00D34D20" w:rsidRPr="00D34D20">
        <w:rPr>
          <w:rFonts w:ascii="Times New Roman" w:eastAsiaTheme="minorHAnsi" w:hAnsi="Times New Roman"/>
          <w:sz w:val="26"/>
          <w:szCs w:val="26"/>
          <w:lang w:val="hu-HU"/>
        </w:rPr>
        <w:t>ROSPA0030 Defileul Mureşului Superior (parcelele %</w:t>
      </w:r>
      <w:r w:rsidR="00D34D20">
        <w:rPr>
          <w:rFonts w:ascii="Times New Roman" w:eastAsiaTheme="minorHAnsi" w:hAnsi="Times New Roman"/>
          <w:sz w:val="26"/>
          <w:szCs w:val="26"/>
          <w:lang w:val="hu-HU"/>
        </w:rPr>
        <w:t>180 şi 181), ROSCI0252 Topliţa-</w:t>
      </w:r>
      <w:r w:rsidR="00D34D20" w:rsidRPr="00D34D20">
        <w:rPr>
          <w:rFonts w:ascii="Times New Roman" w:eastAsiaTheme="minorHAnsi" w:hAnsi="Times New Roman"/>
          <w:sz w:val="26"/>
          <w:szCs w:val="26"/>
          <w:lang w:val="hu-HU"/>
        </w:rPr>
        <w:t>Scaunul Rotund (parcela 124), ROSCI0090 Harghita-Mădăraş (</w:t>
      </w:r>
      <w:r w:rsidR="00D34D20">
        <w:rPr>
          <w:rFonts w:ascii="Times New Roman" w:eastAsiaTheme="minorHAnsi" w:hAnsi="Times New Roman"/>
          <w:sz w:val="26"/>
          <w:szCs w:val="26"/>
          <w:lang w:val="hu-HU"/>
        </w:rPr>
        <w:t xml:space="preserve">parcelele 27, 29, 30, 45 şi 53) </w:t>
      </w:r>
      <w:r w:rsidR="00D34D20" w:rsidRPr="00D34D20">
        <w:rPr>
          <w:rFonts w:ascii="Times New Roman" w:eastAsiaTheme="minorHAnsi" w:hAnsi="Times New Roman"/>
          <w:sz w:val="26"/>
          <w:szCs w:val="26"/>
          <w:lang w:val="hu-HU"/>
        </w:rPr>
        <w:t xml:space="preserve">şi ROSPA0033 Depresiunea şi Munţii Giurgeului (parcelele </w:t>
      </w:r>
      <w:r w:rsidR="00D34D20">
        <w:rPr>
          <w:rFonts w:ascii="Times New Roman" w:eastAsiaTheme="minorHAnsi" w:hAnsi="Times New Roman"/>
          <w:sz w:val="26"/>
          <w:szCs w:val="26"/>
          <w:lang w:val="hu-HU"/>
        </w:rPr>
        <w:t xml:space="preserve">1-4, 24-26, 150, 159, 160, 176, </w:t>
      </w:r>
      <w:r w:rsidR="00D34D20" w:rsidRPr="00D34D20">
        <w:rPr>
          <w:rFonts w:ascii="Times New Roman" w:eastAsiaTheme="minorHAnsi" w:hAnsi="Times New Roman"/>
          <w:sz w:val="26"/>
          <w:szCs w:val="26"/>
          <w:lang w:val="hu-HU"/>
        </w:rPr>
        <w:t>177, 208, 255 şi 256)</w:t>
      </w:r>
      <w:r w:rsidR="004B5A19" w:rsidRPr="00D34D20">
        <w:rPr>
          <w:rFonts w:ascii="Times New Roman" w:eastAsiaTheme="minorHAnsi" w:hAnsi="Times New Roman"/>
          <w:sz w:val="26"/>
          <w:szCs w:val="26"/>
          <w:lang w:val="hu-HU"/>
        </w:rPr>
        <w:t>.</w:t>
      </w:r>
    </w:p>
    <w:p w:rsidR="00396F1B" w:rsidRDefault="00EA144E" w:rsidP="00396F1B">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Suprafaţa fondului forestier fiind repartizată pe următoarele grupe</w:t>
      </w:r>
      <w:r w:rsidR="00396F1B">
        <w:rPr>
          <w:rFonts w:ascii="Times New Roman" w:hAnsi="Times New Roman"/>
          <w:sz w:val="26"/>
          <w:szCs w:val="26"/>
          <w:lang w:val="ro-RO"/>
        </w:rPr>
        <w:t>/subgrupe/categorii funcţionale:</w:t>
      </w:r>
    </w:p>
    <w:p w:rsidR="00580AFB" w:rsidRDefault="00940FED" w:rsidP="00396F1B">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scopul reglementării procesului de producţie/protecţie conform obiectivelor şi funcţiilor ecologice şi social-economice atribuite arboretelor au fost constituite următoarele </w:t>
      </w:r>
      <w:r>
        <w:rPr>
          <w:rFonts w:ascii="Times New Roman" w:hAnsi="Times New Roman"/>
          <w:sz w:val="26"/>
          <w:szCs w:val="26"/>
          <w:lang w:val="ro-RO"/>
        </w:rPr>
        <w:t>categorii funcționale</w:t>
      </w:r>
      <w:r w:rsidRPr="002A6078">
        <w:rPr>
          <w:rFonts w:ascii="Times New Roman" w:hAnsi="Times New Roman"/>
          <w:sz w:val="26"/>
          <w:szCs w:val="26"/>
          <w:lang w:val="ro-RO"/>
        </w:rPr>
        <w:t>:</w:t>
      </w:r>
    </w:p>
    <w:p w:rsidR="00396F1B" w:rsidRDefault="00396F1B" w:rsidP="00396F1B">
      <w:pPr>
        <w:spacing w:after="0" w:line="240" w:lineRule="auto"/>
        <w:ind w:firstLine="720"/>
        <w:jc w:val="both"/>
        <w:rPr>
          <w:rFonts w:ascii="Times New Roman" w:hAnsi="Times New Roman"/>
          <w:sz w:val="26"/>
          <w:szCs w:val="26"/>
          <w:lang w:val="ro-RO"/>
        </w:rPr>
      </w:pPr>
    </w:p>
    <w:p w:rsidR="00D43D8D" w:rsidRDefault="00D34D20" w:rsidP="00940FED">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735D0099" wp14:editId="476BCCC5">
            <wp:extent cx="5937801" cy="2600325"/>
            <wp:effectExtent l="0" t="0" r="635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4179" cy="2603118"/>
                    </a:xfrm>
                    <a:prstGeom prst="rect">
                      <a:avLst/>
                    </a:prstGeom>
                  </pic:spPr>
                </pic:pic>
              </a:graphicData>
            </a:graphic>
          </wp:inline>
        </w:drawing>
      </w:r>
    </w:p>
    <w:p w:rsidR="00396F1B" w:rsidRDefault="00396F1B" w:rsidP="00580AFB">
      <w:pPr>
        <w:tabs>
          <w:tab w:val="right" w:pos="9356"/>
        </w:tabs>
        <w:spacing w:after="0" w:line="240" w:lineRule="auto"/>
        <w:ind w:firstLine="567"/>
        <w:jc w:val="both"/>
        <w:rPr>
          <w:rFonts w:ascii="Times New Roman" w:hAnsi="Times New Roman"/>
          <w:sz w:val="26"/>
          <w:szCs w:val="26"/>
          <w:lang w:val="ro-RO"/>
        </w:rPr>
      </w:pPr>
    </w:p>
    <w:p w:rsidR="00BF12CA" w:rsidRDefault="00BF12CA" w:rsidP="00580AFB">
      <w:pPr>
        <w:tabs>
          <w:tab w:val="right" w:pos="9356"/>
        </w:tabs>
        <w:spacing w:after="0" w:line="240" w:lineRule="auto"/>
        <w:ind w:firstLine="567"/>
        <w:jc w:val="both"/>
        <w:rPr>
          <w:rFonts w:ascii="Times New Roman" w:hAnsi="Times New Roman"/>
          <w:sz w:val="26"/>
          <w:szCs w:val="26"/>
          <w:lang w:val="ro-RO"/>
        </w:rPr>
      </w:pPr>
    </w:p>
    <w:p w:rsidR="00396F1B" w:rsidRDefault="00D34D20" w:rsidP="00BF12CA">
      <w:pPr>
        <w:tabs>
          <w:tab w:val="right" w:pos="9356"/>
        </w:tabs>
        <w:spacing w:after="0" w:line="240" w:lineRule="auto"/>
        <w:ind w:firstLine="567"/>
        <w:jc w:val="both"/>
        <w:rPr>
          <w:rFonts w:ascii="Times New Roman" w:hAnsi="Times New Roman"/>
          <w:sz w:val="26"/>
          <w:szCs w:val="26"/>
          <w:lang w:val="ro-RO"/>
        </w:rPr>
      </w:pPr>
      <w:r w:rsidRPr="00D34D20">
        <w:rPr>
          <w:rFonts w:ascii="Times New Roman" w:hAnsi="Times New Roman"/>
          <w:sz w:val="26"/>
          <w:szCs w:val="26"/>
          <w:lang w:val="ro-RO"/>
        </w:rPr>
        <w:t>Încadrarea pe tipuri de categorie funcţională</w:t>
      </w:r>
      <w:r>
        <w:rPr>
          <w:rFonts w:ascii="Times New Roman" w:hAnsi="Times New Roman"/>
          <w:sz w:val="26"/>
          <w:szCs w:val="26"/>
          <w:lang w:val="ro-RO"/>
        </w:rPr>
        <w:t>:</w:t>
      </w:r>
    </w:p>
    <w:p w:rsidR="00396F1B" w:rsidRDefault="00D34D20" w:rsidP="00D004D4">
      <w:pPr>
        <w:tabs>
          <w:tab w:val="right" w:pos="9356"/>
        </w:tabs>
        <w:spacing w:after="0" w:line="240" w:lineRule="auto"/>
        <w:ind w:firstLine="567"/>
        <w:jc w:val="both"/>
        <w:rPr>
          <w:rFonts w:ascii="Times New Roman" w:hAnsi="Times New Roman"/>
          <w:sz w:val="26"/>
          <w:szCs w:val="26"/>
          <w:lang w:val="ro-RO"/>
        </w:rPr>
      </w:pPr>
      <w:r>
        <w:rPr>
          <w:noProof/>
          <w:lang w:val="hu-HU" w:eastAsia="hu-HU"/>
        </w:rPr>
        <w:lastRenderedPageBreak/>
        <w:drawing>
          <wp:inline distT="0" distB="0" distL="0" distR="0" wp14:anchorId="1AFF5DC5" wp14:editId="51BD1B24">
            <wp:extent cx="5324630" cy="2266950"/>
            <wp:effectExtent l="0" t="0" r="9525"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24630" cy="2266950"/>
                    </a:xfrm>
                    <a:prstGeom prst="rect">
                      <a:avLst/>
                    </a:prstGeom>
                  </pic:spPr>
                </pic:pic>
              </a:graphicData>
            </a:graphic>
          </wp:inline>
        </w:drawing>
      </w:r>
    </w:p>
    <w:p w:rsidR="002D3B12" w:rsidRDefault="002D3B12" w:rsidP="00580AFB">
      <w:pPr>
        <w:tabs>
          <w:tab w:val="right" w:pos="9356"/>
        </w:tabs>
        <w:spacing w:after="0" w:line="240" w:lineRule="auto"/>
        <w:ind w:firstLine="567"/>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2D3B12" w:rsidRDefault="00D34D20" w:rsidP="002D3B12">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71FF904B" wp14:editId="726EBB8C">
            <wp:extent cx="5943600" cy="17240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724025"/>
                    </a:xfrm>
                    <a:prstGeom prst="rect">
                      <a:avLst/>
                    </a:prstGeom>
                  </pic:spPr>
                </pic:pic>
              </a:graphicData>
            </a:graphic>
          </wp:inline>
        </w:drawing>
      </w:r>
    </w:p>
    <w:p w:rsidR="00917968" w:rsidRDefault="002D3B12" w:rsidP="00D004D4">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2D3B12">
        <w:rPr>
          <w:rFonts w:ascii="Times New Roman" w:eastAsiaTheme="minorHAnsi" w:hAnsi="Times New Roman"/>
          <w:sz w:val="26"/>
          <w:szCs w:val="26"/>
          <w:lang w:val="hu-HU"/>
        </w:rPr>
        <w:t>Pentru realizarea obiectivelor stabilite este necesar ca arb</w:t>
      </w:r>
      <w:r>
        <w:rPr>
          <w:rFonts w:ascii="Times New Roman" w:eastAsiaTheme="minorHAnsi" w:hAnsi="Times New Roman"/>
          <w:sz w:val="26"/>
          <w:szCs w:val="26"/>
          <w:lang w:val="hu-HU"/>
        </w:rPr>
        <w:t xml:space="preserve">oretelor să li se aplice măsuri </w:t>
      </w:r>
      <w:r w:rsidRPr="002D3B12">
        <w:rPr>
          <w:rFonts w:ascii="Times New Roman" w:eastAsiaTheme="minorHAnsi" w:hAnsi="Times New Roman"/>
          <w:sz w:val="26"/>
          <w:szCs w:val="26"/>
          <w:lang w:val="hu-HU"/>
        </w:rPr>
        <w:t xml:space="preserve">de gospodărire adecvate. </w:t>
      </w:r>
      <w:r w:rsidR="00D34D20" w:rsidRPr="00D34D20">
        <w:rPr>
          <w:rFonts w:ascii="Times New Roman" w:eastAsiaTheme="minorHAnsi" w:hAnsi="Times New Roman"/>
          <w:sz w:val="26"/>
          <w:szCs w:val="26"/>
          <w:lang w:val="hu-HU"/>
        </w:rPr>
        <w:t>În S.U.P. „A” au fost incluse toate arboretele încadrate în grupa a 2-a precum şi cele din</w:t>
      </w:r>
      <w:r w:rsidR="00D34D20">
        <w:rPr>
          <w:rFonts w:ascii="Times New Roman" w:eastAsiaTheme="minorHAnsi" w:hAnsi="Times New Roman"/>
          <w:sz w:val="26"/>
          <w:szCs w:val="26"/>
          <w:lang w:val="hu-HU"/>
        </w:rPr>
        <w:t xml:space="preserve"> </w:t>
      </w:r>
      <w:r w:rsidR="00D34D20" w:rsidRPr="00D34D20">
        <w:rPr>
          <w:rFonts w:ascii="Times New Roman" w:eastAsiaTheme="minorHAnsi" w:hAnsi="Times New Roman"/>
          <w:sz w:val="26"/>
          <w:szCs w:val="26"/>
          <w:lang w:val="hu-HU"/>
        </w:rPr>
        <w:t>grupa 1 categoriile funcţionale 5L şi 5M. Prin tratamentele ado</w:t>
      </w:r>
      <w:r w:rsidR="00D34D20">
        <w:rPr>
          <w:rFonts w:ascii="Times New Roman" w:eastAsiaTheme="minorHAnsi" w:hAnsi="Times New Roman"/>
          <w:sz w:val="26"/>
          <w:szCs w:val="26"/>
          <w:lang w:val="hu-HU"/>
        </w:rPr>
        <w:t xml:space="preserve">ptate din aceste arborete se va </w:t>
      </w:r>
      <w:r w:rsidR="00D34D20" w:rsidRPr="00D34D20">
        <w:rPr>
          <w:rFonts w:ascii="Times New Roman" w:eastAsiaTheme="minorHAnsi" w:hAnsi="Times New Roman"/>
          <w:sz w:val="26"/>
          <w:szCs w:val="26"/>
          <w:lang w:val="hu-HU"/>
        </w:rPr>
        <w:t>extrage, în principal, lemn gros pentru cherestea. În S.U.P. „M”</w:t>
      </w:r>
      <w:r w:rsidR="00D34D20">
        <w:rPr>
          <w:rFonts w:ascii="Times New Roman" w:eastAsiaTheme="minorHAnsi" w:hAnsi="Times New Roman"/>
          <w:sz w:val="26"/>
          <w:szCs w:val="26"/>
          <w:lang w:val="hu-HU"/>
        </w:rPr>
        <w:t xml:space="preserve"> au fost incluse toate </w:t>
      </w:r>
      <w:r w:rsidR="00D34D20" w:rsidRPr="00D34D20">
        <w:rPr>
          <w:rFonts w:ascii="Times New Roman" w:eastAsiaTheme="minorHAnsi" w:hAnsi="Times New Roman"/>
          <w:sz w:val="26"/>
          <w:szCs w:val="26"/>
          <w:lang w:val="hu-HU"/>
        </w:rPr>
        <w:t>arboretele încadrate în grupa 1 (categoriile funcţionale 2A şi 4I</w:t>
      </w:r>
      <w:r w:rsidR="00D34D20">
        <w:rPr>
          <w:rFonts w:ascii="Times New Roman" w:eastAsiaTheme="minorHAnsi" w:hAnsi="Times New Roman"/>
          <w:sz w:val="26"/>
          <w:szCs w:val="26"/>
          <w:lang w:val="hu-HU"/>
        </w:rPr>
        <w:t xml:space="preserve"> - </w:t>
      </w:r>
      <w:r w:rsidR="005C37E6">
        <w:rPr>
          <w:rFonts w:ascii="Times New Roman" w:eastAsiaTheme="minorHAnsi" w:hAnsi="Times New Roman"/>
          <w:sz w:val="26"/>
          <w:szCs w:val="26"/>
          <w:lang w:val="hu-HU"/>
        </w:rPr>
        <w:t>14,8</w:t>
      </w:r>
      <w:r w:rsidR="00D34D20">
        <w:rPr>
          <w:rFonts w:ascii="Times New Roman" w:eastAsiaTheme="minorHAnsi" w:hAnsi="Times New Roman"/>
          <w:sz w:val="26"/>
          <w:szCs w:val="26"/>
          <w:lang w:val="hu-HU"/>
        </w:rPr>
        <w:t xml:space="preserve"> ha). În aceste arborete nu se </w:t>
      </w:r>
      <w:r w:rsidR="00D34D20" w:rsidRPr="00D34D20">
        <w:rPr>
          <w:rFonts w:ascii="Times New Roman" w:eastAsiaTheme="minorHAnsi" w:hAnsi="Times New Roman"/>
          <w:sz w:val="26"/>
          <w:szCs w:val="26"/>
          <w:lang w:val="hu-HU"/>
        </w:rPr>
        <w:t>admite recoltarea de produse principale, ele urmând a fi parcurse doar cu lucră</w:t>
      </w:r>
      <w:r w:rsidR="00D34D20">
        <w:rPr>
          <w:rFonts w:ascii="Times New Roman" w:eastAsiaTheme="minorHAnsi" w:hAnsi="Times New Roman"/>
          <w:sz w:val="26"/>
          <w:szCs w:val="26"/>
          <w:lang w:val="hu-HU"/>
        </w:rPr>
        <w:t xml:space="preserve">ri speciale de </w:t>
      </w:r>
      <w:r w:rsidR="00D34D20" w:rsidRPr="00D34D20">
        <w:rPr>
          <w:rFonts w:ascii="Times New Roman" w:eastAsiaTheme="minorHAnsi" w:hAnsi="Times New Roman"/>
          <w:sz w:val="26"/>
          <w:szCs w:val="26"/>
          <w:lang w:val="hu-HU"/>
        </w:rPr>
        <w:t>conservare.</w:t>
      </w:r>
    </w:p>
    <w:p w:rsidR="002D3B12" w:rsidRPr="006C058D" w:rsidRDefault="007F31A3" w:rsidP="006C058D">
      <w:pPr>
        <w:autoSpaceDE w:val="0"/>
        <w:autoSpaceDN w:val="0"/>
        <w:adjustRightInd w:val="0"/>
        <w:spacing w:after="0" w:line="240" w:lineRule="auto"/>
        <w:jc w:val="both"/>
        <w:rPr>
          <w:rFonts w:ascii="Times New Roman" w:eastAsiaTheme="minorHAnsi" w:hAnsi="Times New Roman"/>
          <w:sz w:val="26"/>
          <w:szCs w:val="26"/>
          <w:lang w:val="hu-HU"/>
        </w:rPr>
      </w:pPr>
      <w:r w:rsidRPr="006C058D">
        <w:rPr>
          <w:rFonts w:ascii="Times New Roman" w:eastAsiaTheme="minorHAnsi" w:hAnsi="Times New Roman"/>
          <w:sz w:val="26"/>
          <w:szCs w:val="26"/>
          <w:lang w:val="hu-HU"/>
        </w:rPr>
        <w:t>B</w:t>
      </w:r>
      <w:r w:rsidR="00EA144E" w:rsidRPr="006C058D">
        <w:rPr>
          <w:rFonts w:ascii="Times New Roman" w:eastAsiaTheme="minorHAnsi" w:hAnsi="Times New Roman"/>
          <w:sz w:val="26"/>
          <w:szCs w:val="26"/>
          <w:lang w:val="hu-HU"/>
        </w:rPr>
        <w:t>azele de amenajare: regimul –</w:t>
      </w:r>
      <w:r w:rsidRPr="006C058D">
        <w:rPr>
          <w:rFonts w:ascii="Times New Roman" w:eastAsiaTheme="minorHAnsi" w:hAnsi="Times New Roman"/>
          <w:sz w:val="26"/>
          <w:szCs w:val="26"/>
          <w:lang w:val="hu-HU"/>
        </w:rPr>
        <w:t xml:space="preserve"> </w:t>
      </w:r>
      <w:r w:rsidR="00EA144E" w:rsidRPr="006C058D">
        <w:rPr>
          <w:rFonts w:ascii="Times New Roman" w:eastAsiaTheme="minorHAnsi" w:hAnsi="Times New Roman"/>
          <w:sz w:val="26"/>
          <w:szCs w:val="26"/>
          <w:lang w:val="hu-HU"/>
        </w:rPr>
        <w:t xml:space="preserve">codru; </w:t>
      </w:r>
    </w:p>
    <w:p w:rsidR="007F31A3" w:rsidRPr="002D3B12" w:rsidRDefault="002D3B12" w:rsidP="006C058D">
      <w:pPr>
        <w:autoSpaceDE w:val="0"/>
        <w:autoSpaceDN w:val="0"/>
        <w:adjustRightInd w:val="0"/>
        <w:spacing w:after="0" w:line="240" w:lineRule="auto"/>
        <w:jc w:val="both"/>
        <w:rPr>
          <w:rFonts w:ascii="Times New Roman" w:eastAsiaTheme="minorHAnsi" w:hAnsi="Times New Roman"/>
          <w:sz w:val="26"/>
          <w:szCs w:val="26"/>
          <w:lang w:val="hu-HU"/>
        </w:rPr>
      </w:pPr>
      <w:r>
        <w:rPr>
          <w:rFonts w:ascii="Times New Roman" w:hAnsi="Times New Roman"/>
          <w:bCs/>
          <w:iCs/>
          <w:sz w:val="26"/>
          <w:szCs w:val="26"/>
          <w:lang w:val="ro-RO"/>
        </w:rPr>
        <w:t>C</w:t>
      </w:r>
      <w:r w:rsidR="00BA2F72" w:rsidRPr="00890683">
        <w:rPr>
          <w:rFonts w:ascii="Times New Roman" w:hAnsi="Times New Roman"/>
          <w:color w:val="000000"/>
          <w:sz w:val="26"/>
          <w:szCs w:val="26"/>
        </w:rPr>
        <w:t xml:space="preserve">iclul de </w:t>
      </w:r>
      <w:r w:rsidR="00D34D20">
        <w:rPr>
          <w:rFonts w:ascii="Times New Roman" w:hAnsi="Times New Roman"/>
          <w:color w:val="000000"/>
          <w:sz w:val="26"/>
          <w:szCs w:val="26"/>
        </w:rPr>
        <w:t>10</w:t>
      </w:r>
      <w:r w:rsidR="006C058D">
        <w:rPr>
          <w:rFonts w:ascii="Times New Roman" w:hAnsi="Times New Roman"/>
          <w:color w:val="000000"/>
          <w:sz w:val="26"/>
          <w:szCs w:val="26"/>
        </w:rPr>
        <w:t>0</w:t>
      </w:r>
      <w:r>
        <w:rPr>
          <w:rFonts w:ascii="Times New Roman" w:hAnsi="Times New Roman"/>
          <w:color w:val="000000"/>
          <w:sz w:val="26"/>
          <w:szCs w:val="26"/>
        </w:rPr>
        <w:t xml:space="preserve"> </w:t>
      </w:r>
      <w:r w:rsidR="00BA2F72" w:rsidRPr="00890683">
        <w:rPr>
          <w:rFonts w:ascii="Times New Roman" w:hAnsi="Times New Roman"/>
          <w:color w:val="000000"/>
          <w:sz w:val="26"/>
          <w:szCs w:val="26"/>
        </w:rPr>
        <w:t>ani</w:t>
      </w:r>
      <w:r w:rsidR="00BA2F72">
        <w:rPr>
          <w:rFonts w:ascii="Times New Roman" w:hAnsi="Times New Roman"/>
          <w:color w:val="000000"/>
          <w:sz w:val="26"/>
          <w:szCs w:val="26"/>
        </w:rPr>
        <w:t>.</w:t>
      </w:r>
    </w:p>
    <w:p w:rsidR="002D3B12" w:rsidRPr="002A6078" w:rsidRDefault="002D3B12" w:rsidP="001F2BA8">
      <w:pPr>
        <w:autoSpaceDE w:val="0"/>
        <w:autoSpaceDN w:val="0"/>
        <w:adjustRightInd w:val="0"/>
        <w:spacing w:after="0" w:line="240" w:lineRule="auto"/>
        <w:jc w:val="both"/>
        <w:rPr>
          <w:rFonts w:ascii="Times New Roman" w:hAnsi="Times New Roman"/>
          <w:bCs/>
          <w:iCs/>
          <w:sz w:val="26"/>
          <w:szCs w:val="26"/>
          <w:lang w:val="ro-RO"/>
        </w:rPr>
      </w:pPr>
    </w:p>
    <w:p w:rsidR="00FC31D3" w:rsidRPr="002A6078" w:rsidRDefault="00EA144E"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Posibilitatea anuală adoptată:</w:t>
      </w:r>
    </w:p>
    <w:p w:rsidR="005C37E6" w:rsidRPr="005C37E6" w:rsidRDefault="005C37E6" w:rsidP="005C37E6">
      <w:pPr>
        <w:autoSpaceDE w:val="0"/>
        <w:autoSpaceDN w:val="0"/>
        <w:adjustRightInd w:val="0"/>
        <w:spacing w:after="0" w:line="240" w:lineRule="auto"/>
        <w:jc w:val="both"/>
        <w:rPr>
          <w:rFonts w:ascii="Times New Roman" w:hAnsi="Times New Roman"/>
          <w:sz w:val="26"/>
          <w:szCs w:val="26"/>
          <w:lang w:val="ro-RO"/>
        </w:rPr>
      </w:pPr>
      <w:r w:rsidRPr="005C37E6">
        <w:rPr>
          <w:rFonts w:ascii="Times New Roman" w:hAnsi="Times New Roman"/>
          <w:sz w:val="26"/>
          <w:szCs w:val="26"/>
          <w:lang w:val="ro-RO"/>
        </w:rPr>
        <w:t>Posibilitatea anuală de produse principale este de 2096 m3, iar cea de produse secundare</w:t>
      </w:r>
    </w:p>
    <w:p w:rsidR="000E284D" w:rsidRPr="00FB25B7" w:rsidRDefault="005C37E6" w:rsidP="00917968">
      <w:pPr>
        <w:autoSpaceDE w:val="0"/>
        <w:autoSpaceDN w:val="0"/>
        <w:adjustRightInd w:val="0"/>
        <w:spacing w:after="0" w:line="240" w:lineRule="auto"/>
        <w:jc w:val="both"/>
        <w:rPr>
          <w:rFonts w:ascii="Times New Roman" w:hAnsi="Times New Roman"/>
          <w:sz w:val="26"/>
          <w:szCs w:val="26"/>
          <w:lang w:val="ro-RO"/>
        </w:rPr>
      </w:pPr>
      <w:r w:rsidRPr="005C37E6">
        <w:rPr>
          <w:rFonts w:ascii="Times New Roman" w:hAnsi="Times New Roman"/>
          <w:sz w:val="26"/>
          <w:szCs w:val="26"/>
          <w:lang w:val="ro-RO"/>
        </w:rPr>
        <w:t>este de 409 m</w:t>
      </w:r>
      <w:r>
        <w:rPr>
          <w:rFonts w:ascii="Times New Roman" w:hAnsi="Times New Roman"/>
          <w:sz w:val="26"/>
          <w:szCs w:val="26"/>
          <w:lang w:val="ro-RO"/>
        </w:rPr>
        <w:t xml:space="preserve">c. </w:t>
      </w:r>
      <w:r w:rsidRPr="005C37E6">
        <w:rPr>
          <w:rFonts w:ascii="Times New Roman" w:hAnsi="Times New Roman"/>
          <w:sz w:val="26"/>
          <w:szCs w:val="26"/>
          <w:lang w:val="ro-RO"/>
        </w:rPr>
        <w:t>Cu tăieri de conservare se vor parcurge anual 1,5 ha de pe care se vor extrage 66 m</w:t>
      </w:r>
      <w:r>
        <w:rPr>
          <w:rFonts w:ascii="Times New Roman" w:hAnsi="Times New Roman"/>
          <w:sz w:val="26"/>
          <w:szCs w:val="26"/>
          <w:lang w:val="ro-RO"/>
        </w:rPr>
        <w:t>c</w:t>
      </w:r>
      <w:r w:rsidRPr="005C37E6">
        <w:rPr>
          <w:rFonts w:ascii="Times New Roman" w:hAnsi="Times New Roman"/>
          <w:sz w:val="26"/>
          <w:szCs w:val="26"/>
          <w:lang w:val="ro-RO"/>
        </w:rPr>
        <w:t>.</w:t>
      </w:r>
      <w:r w:rsidRPr="00917968">
        <w:rPr>
          <w:rFonts w:ascii="Times New Roman" w:hAnsi="Times New Roman"/>
          <w:sz w:val="26"/>
          <w:szCs w:val="26"/>
          <w:lang w:val="ro-RO"/>
        </w:rPr>
        <w:t xml:space="preserve"> </w:t>
      </w:r>
      <w:r w:rsidR="000E284D" w:rsidRPr="000E284D">
        <w:rPr>
          <w:rFonts w:ascii="Times New Roman" w:hAnsi="Times New Roman"/>
          <w:sz w:val="26"/>
          <w:szCs w:val="26"/>
          <w:lang w:val="ro-RO"/>
        </w:rPr>
        <w:t>În deceniul de aplicare s-au propus următoarele lucrări de îngrijire ş</w:t>
      </w:r>
      <w:r w:rsidR="000E284D">
        <w:rPr>
          <w:rFonts w:ascii="Times New Roman" w:hAnsi="Times New Roman"/>
          <w:sz w:val="26"/>
          <w:szCs w:val="26"/>
          <w:lang w:val="ro-RO"/>
        </w:rPr>
        <w:t>i conducere a arboretelor</w:t>
      </w:r>
      <w:r w:rsidR="000E284D" w:rsidRPr="000E284D">
        <w:rPr>
          <w:rFonts w:ascii="Times New Roman" w:hAnsi="Times New Roman"/>
          <w:sz w:val="26"/>
          <w:szCs w:val="26"/>
          <w:lang w:val="ro-RO"/>
        </w:rPr>
        <w:t>:</w:t>
      </w:r>
      <w:r w:rsidR="000E284D">
        <w:rPr>
          <w:rFonts w:ascii="Times New Roman" w:hAnsi="Times New Roman"/>
          <w:sz w:val="26"/>
          <w:szCs w:val="26"/>
          <w:lang w:val="ro-RO"/>
        </w:rPr>
        <w:t xml:space="preserve"> </w:t>
      </w:r>
      <w:r w:rsidR="000E284D" w:rsidRPr="000E284D">
        <w:rPr>
          <w:rFonts w:ascii="Times New Roman" w:hAnsi="Times New Roman"/>
          <w:sz w:val="26"/>
          <w:szCs w:val="26"/>
          <w:lang w:val="ro-RO"/>
        </w:rPr>
        <w:t>degajă</w:t>
      </w:r>
      <w:r w:rsidR="00940FED">
        <w:rPr>
          <w:rFonts w:ascii="Times New Roman" w:hAnsi="Times New Roman"/>
          <w:sz w:val="26"/>
          <w:szCs w:val="26"/>
          <w:lang w:val="ro-RO"/>
        </w:rPr>
        <w:t>ri pe o</w:t>
      </w:r>
      <w:r w:rsidR="000E284D">
        <w:rPr>
          <w:rFonts w:ascii="Times New Roman" w:hAnsi="Times New Roman"/>
          <w:sz w:val="26"/>
          <w:szCs w:val="26"/>
          <w:lang w:val="ro-RO"/>
        </w:rPr>
        <w:t xml:space="preserve"> suprafață de </w:t>
      </w:r>
      <w:r>
        <w:rPr>
          <w:rFonts w:ascii="Times New Roman" w:hAnsi="Times New Roman"/>
          <w:sz w:val="26"/>
          <w:szCs w:val="26"/>
          <w:lang w:val="ro-RO"/>
        </w:rPr>
        <w:t>3,8</w:t>
      </w:r>
      <w:r w:rsidR="00940FED">
        <w:rPr>
          <w:rFonts w:ascii="Times New Roman" w:hAnsi="Times New Roman"/>
          <w:sz w:val="26"/>
          <w:szCs w:val="26"/>
          <w:lang w:val="ro-RO"/>
        </w:rPr>
        <w:t xml:space="preserve"> </w:t>
      </w:r>
      <w:r w:rsidR="000E284D">
        <w:rPr>
          <w:rFonts w:ascii="Times New Roman" w:hAnsi="Times New Roman"/>
          <w:sz w:val="26"/>
          <w:szCs w:val="26"/>
          <w:lang w:val="ro-RO"/>
        </w:rPr>
        <w:t xml:space="preserve">ha/an; </w:t>
      </w:r>
      <w:r w:rsidR="000E284D" w:rsidRPr="000E284D">
        <w:rPr>
          <w:rFonts w:ascii="Times New Roman" w:hAnsi="Times New Roman"/>
          <w:sz w:val="26"/>
          <w:szCs w:val="26"/>
          <w:lang w:val="ro-RO"/>
        </w:rPr>
        <w:t>curăţir</w:t>
      </w:r>
      <w:r w:rsidR="000E284D">
        <w:rPr>
          <w:rFonts w:ascii="Times New Roman" w:hAnsi="Times New Roman"/>
          <w:sz w:val="26"/>
          <w:szCs w:val="26"/>
          <w:lang w:val="ro-RO"/>
        </w:rPr>
        <w:t xml:space="preserve">i pe o suprafață de </w:t>
      </w:r>
      <w:r>
        <w:rPr>
          <w:rFonts w:ascii="Times New Roman" w:hAnsi="Times New Roman"/>
          <w:sz w:val="26"/>
          <w:szCs w:val="26"/>
          <w:lang w:val="ro-RO"/>
        </w:rPr>
        <w:t>7,5</w:t>
      </w:r>
      <w:r w:rsidR="000E284D">
        <w:rPr>
          <w:rFonts w:ascii="Times New Roman" w:hAnsi="Times New Roman"/>
          <w:sz w:val="26"/>
          <w:szCs w:val="26"/>
          <w:lang w:val="ro-RO"/>
        </w:rPr>
        <w:t xml:space="preserve"> ha/an cu </w:t>
      </w:r>
      <w:r>
        <w:rPr>
          <w:rFonts w:ascii="Times New Roman" w:hAnsi="Times New Roman"/>
          <w:sz w:val="26"/>
          <w:szCs w:val="26"/>
          <w:lang w:val="ro-RO"/>
        </w:rPr>
        <w:t>18</w:t>
      </w:r>
      <w:r w:rsidR="000E284D">
        <w:rPr>
          <w:rFonts w:ascii="Times New Roman" w:hAnsi="Times New Roman"/>
          <w:sz w:val="26"/>
          <w:szCs w:val="26"/>
          <w:lang w:val="ro-RO"/>
        </w:rPr>
        <w:t xml:space="preserve"> mc/an; </w:t>
      </w:r>
      <w:r w:rsidR="000E284D" w:rsidRPr="000E284D">
        <w:rPr>
          <w:rFonts w:ascii="Times New Roman" w:hAnsi="Times New Roman"/>
          <w:sz w:val="26"/>
          <w:szCs w:val="26"/>
          <w:lang w:val="ro-RO"/>
        </w:rPr>
        <w:t>ră</w:t>
      </w:r>
      <w:r w:rsidR="000E284D">
        <w:rPr>
          <w:rFonts w:ascii="Times New Roman" w:hAnsi="Times New Roman"/>
          <w:sz w:val="26"/>
          <w:szCs w:val="26"/>
          <w:lang w:val="ro-RO"/>
        </w:rPr>
        <w:t xml:space="preserve">rituri pe o suprafață de </w:t>
      </w:r>
      <w:r>
        <w:rPr>
          <w:rFonts w:ascii="Times New Roman" w:hAnsi="Times New Roman"/>
          <w:sz w:val="26"/>
          <w:szCs w:val="26"/>
          <w:lang w:val="ro-RO"/>
        </w:rPr>
        <w:t>14,7</w:t>
      </w:r>
      <w:r w:rsidR="000E284D">
        <w:rPr>
          <w:rFonts w:ascii="Times New Roman" w:hAnsi="Times New Roman"/>
          <w:sz w:val="26"/>
          <w:szCs w:val="26"/>
          <w:lang w:val="ro-RO"/>
        </w:rPr>
        <w:t xml:space="preserve"> ha/an cu </w:t>
      </w:r>
      <w:r>
        <w:rPr>
          <w:rFonts w:ascii="Times New Roman" w:hAnsi="Times New Roman"/>
          <w:sz w:val="26"/>
          <w:szCs w:val="26"/>
          <w:lang w:val="ro-RO"/>
        </w:rPr>
        <w:t>391</w:t>
      </w:r>
      <w:r w:rsidR="000E284D">
        <w:rPr>
          <w:rFonts w:ascii="Times New Roman" w:hAnsi="Times New Roman"/>
          <w:sz w:val="26"/>
          <w:szCs w:val="26"/>
          <w:lang w:val="ro-RO"/>
        </w:rPr>
        <w:t xml:space="preserve"> mc/an; </w:t>
      </w:r>
      <w:r w:rsidR="000E284D" w:rsidRPr="000E284D">
        <w:rPr>
          <w:rFonts w:ascii="Times New Roman" w:hAnsi="Times New Roman"/>
          <w:sz w:val="26"/>
          <w:szCs w:val="26"/>
          <w:lang w:val="ro-RO"/>
        </w:rPr>
        <w:t xml:space="preserve">tăieri de igienă </w:t>
      </w:r>
      <w:r w:rsidR="000E284D">
        <w:rPr>
          <w:rFonts w:ascii="Times New Roman" w:hAnsi="Times New Roman"/>
          <w:sz w:val="26"/>
          <w:szCs w:val="26"/>
          <w:lang w:val="ro-RO"/>
        </w:rPr>
        <w:t xml:space="preserve">pe o suprafață de </w:t>
      </w:r>
      <w:r>
        <w:rPr>
          <w:rFonts w:ascii="Times New Roman" w:hAnsi="Times New Roman"/>
          <w:sz w:val="26"/>
          <w:szCs w:val="26"/>
          <w:lang w:val="ro-RO"/>
        </w:rPr>
        <w:t>116,2</w:t>
      </w:r>
      <w:r w:rsidR="000E284D" w:rsidRPr="000E284D">
        <w:rPr>
          <w:rFonts w:ascii="Times New Roman" w:hAnsi="Times New Roman"/>
          <w:sz w:val="26"/>
          <w:szCs w:val="26"/>
          <w:lang w:val="ro-RO"/>
        </w:rPr>
        <w:t xml:space="preserve"> ha/an </w:t>
      </w:r>
      <w:r w:rsidR="000E284D">
        <w:rPr>
          <w:rFonts w:ascii="Times New Roman" w:hAnsi="Times New Roman"/>
          <w:sz w:val="26"/>
          <w:szCs w:val="26"/>
          <w:lang w:val="ro-RO"/>
        </w:rPr>
        <w:t xml:space="preserve">cu </w:t>
      </w:r>
      <w:r>
        <w:rPr>
          <w:rFonts w:ascii="Times New Roman" w:hAnsi="Times New Roman"/>
          <w:sz w:val="26"/>
          <w:szCs w:val="26"/>
          <w:lang w:val="ro-RO"/>
        </w:rPr>
        <w:t>97</w:t>
      </w:r>
      <w:r w:rsidR="000E284D" w:rsidRPr="000E284D">
        <w:rPr>
          <w:rFonts w:ascii="Times New Roman" w:hAnsi="Times New Roman"/>
          <w:sz w:val="26"/>
          <w:szCs w:val="26"/>
          <w:lang w:val="ro-RO"/>
        </w:rPr>
        <w:t xml:space="preserve"> mc/an.</w:t>
      </w:r>
      <w:r w:rsidR="000E284D">
        <w:rPr>
          <w:rFonts w:ascii="Times New Roman" w:hAnsi="Times New Roman"/>
          <w:sz w:val="26"/>
          <w:szCs w:val="26"/>
          <w:lang w:val="ro-RO"/>
        </w:rPr>
        <w:t xml:space="preserve"> </w:t>
      </w:r>
      <w:r w:rsidR="00917968" w:rsidRPr="00917968">
        <w:rPr>
          <w:rFonts w:ascii="Times New Roman" w:hAnsi="Times New Roman"/>
          <w:sz w:val="26"/>
          <w:szCs w:val="26"/>
          <w:lang w:val="ro-RO"/>
        </w:rPr>
        <w:t xml:space="preserve">Posibilitatea de produse </w:t>
      </w:r>
      <w:r>
        <w:rPr>
          <w:rFonts w:ascii="Times New Roman" w:hAnsi="Times New Roman"/>
          <w:sz w:val="26"/>
          <w:szCs w:val="26"/>
          <w:lang w:val="ro-RO"/>
        </w:rPr>
        <w:t>secun</w:t>
      </w:r>
      <w:r w:rsidR="00917968">
        <w:rPr>
          <w:rFonts w:ascii="Times New Roman" w:hAnsi="Times New Roman"/>
          <w:sz w:val="26"/>
          <w:szCs w:val="26"/>
          <w:lang w:val="ro-RO"/>
        </w:rPr>
        <w:t xml:space="preserve">dare obligatorie este cea pe </w:t>
      </w:r>
      <w:r w:rsidR="00917968" w:rsidRPr="00917968">
        <w:rPr>
          <w:rFonts w:ascii="Times New Roman" w:hAnsi="Times New Roman"/>
          <w:sz w:val="26"/>
          <w:szCs w:val="26"/>
          <w:lang w:val="ro-RO"/>
        </w:rPr>
        <w:t xml:space="preserve">suprafaţă, </w:t>
      </w:r>
      <w:r w:rsidR="00917968" w:rsidRPr="00917968">
        <w:rPr>
          <w:rFonts w:ascii="Times New Roman" w:hAnsi="Times New Roman"/>
          <w:b/>
          <w:sz w:val="26"/>
          <w:szCs w:val="26"/>
          <w:lang w:val="ro-RO"/>
        </w:rPr>
        <w:t>volumul de extras fiind orientativ</w:t>
      </w:r>
      <w:r w:rsidR="00917968" w:rsidRPr="00917968">
        <w:rPr>
          <w:rFonts w:ascii="Times New Roman" w:hAnsi="Times New Roman"/>
          <w:sz w:val="26"/>
          <w:szCs w:val="26"/>
          <w:lang w:val="ro-RO"/>
        </w:rPr>
        <w:t>.</w:t>
      </w:r>
    </w:p>
    <w:p w:rsidR="00396F1B" w:rsidRDefault="00396F1B" w:rsidP="00BF12CA">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626F43" w:rsidRPr="00940FED" w:rsidRDefault="00940FED" w:rsidP="00940FED">
      <w:pPr>
        <w:tabs>
          <w:tab w:val="left" w:pos="1080"/>
        </w:tabs>
        <w:autoSpaceDE w:val="0"/>
        <w:autoSpaceDN w:val="0"/>
        <w:adjustRightInd w:val="0"/>
        <w:spacing w:after="0" w:line="240" w:lineRule="auto"/>
        <w:jc w:val="both"/>
        <w:rPr>
          <w:rFonts w:ascii="Times New Roman" w:eastAsia="Times New Roman" w:hAnsi="Times New Roman"/>
          <w:sz w:val="26"/>
          <w:szCs w:val="26"/>
          <w:lang w:val="ro-RO" w:eastAsia="ro-RO"/>
        </w:rPr>
      </w:pPr>
      <w:r w:rsidRPr="00940FED">
        <w:rPr>
          <w:rFonts w:ascii="Times New Roman" w:eastAsia="Times New Roman" w:hAnsi="Times New Roman"/>
          <w:sz w:val="26"/>
          <w:szCs w:val="26"/>
          <w:lang w:val="ro-RO" w:eastAsia="ro-RO"/>
        </w:rPr>
        <w:t>-</w:t>
      </w:r>
      <w:r>
        <w:rPr>
          <w:rFonts w:ascii="Times New Roman" w:eastAsia="Times New Roman" w:hAnsi="Times New Roman"/>
          <w:sz w:val="26"/>
          <w:szCs w:val="26"/>
          <w:lang w:val="ro-RO" w:eastAsia="ro-RO"/>
        </w:rPr>
        <w:t xml:space="preserve"> </w:t>
      </w:r>
      <w:r w:rsidRPr="00940FED">
        <w:rPr>
          <w:rFonts w:ascii="Times New Roman" w:eastAsia="Times New Roman" w:hAnsi="Times New Roman"/>
          <w:sz w:val="26"/>
          <w:szCs w:val="26"/>
          <w:lang w:val="ro-RO" w:eastAsia="ro-RO"/>
        </w:rPr>
        <w:t>nu este cazul</w:t>
      </w:r>
    </w:p>
    <w:p w:rsidR="00451DD0" w:rsidRDefault="00451DD0" w:rsidP="00451DD0">
      <w:pPr>
        <w:pStyle w:val="Listaszerbekezds"/>
        <w:spacing w:after="0" w:line="240" w:lineRule="auto"/>
        <w:ind w:left="360"/>
        <w:jc w:val="both"/>
        <w:rPr>
          <w:rFonts w:ascii="Times New Roman" w:eastAsia="Times New Roman" w:hAnsi="Times New Roman"/>
          <w:b/>
          <w:i/>
          <w:sz w:val="26"/>
          <w:szCs w:val="26"/>
          <w:lang w:val="ro-RO" w:eastAsia="ro-RO"/>
        </w:rPr>
      </w:pPr>
    </w:p>
    <w:p w:rsidR="00376E06" w:rsidRPr="00D004D4" w:rsidRDefault="001E1FA2" w:rsidP="00D004D4">
      <w:pPr>
        <w:pStyle w:val="Listaszerbekezds"/>
        <w:spacing w:after="0" w:line="240" w:lineRule="auto"/>
        <w:ind w:left="360"/>
        <w:jc w:val="both"/>
        <w:rPr>
          <w:rFonts w:ascii="Times New Roman" w:hAnsi="Times New Roman"/>
          <w:b/>
          <w:i/>
          <w:color w:val="FF0000"/>
          <w:sz w:val="26"/>
          <w:szCs w:val="26"/>
          <w:lang w:val="ro-RO"/>
        </w:rPr>
      </w:pPr>
      <w:r w:rsidRPr="002A6078">
        <w:rPr>
          <w:rFonts w:ascii="Times New Roman" w:hAnsi="Times New Roman"/>
          <w:b/>
          <w:i/>
          <w:sz w:val="26"/>
          <w:szCs w:val="26"/>
          <w:lang w:val="ro-RO"/>
        </w:rPr>
        <w:tab/>
        <w:t>Amenajamentul are valabilitatea de 10 ani, începând de la data de 01.01.201</w:t>
      </w:r>
      <w:r w:rsidR="00940FED">
        <w:rPr>
          <w:rFonts w:ascii="Times New Roman" w:hAnsi="Times New Roman"/>
          <w:b/>
          <w:i/>
          <w:sz w:val="26"/>
          <w:szCs w:val="26"/>
          <w:lang w:val="ro-RO"/>
        </w:rPr>
        <w:t xml:space="preserve">7 </w:t>
      </w:r>
      <w:r w:rsidRPr="002A6078">
        <w:rPr>
          <w:rFonts w:ascii="Times New Roman" w:hAnsi="Times New Roman"/>
          <w:b/>
          <w:i/>
          <w:sz w:val="26"/>
          <w:szCs w:val="26"/>
          <w:lang w:val="ro-RO"/>
        </w:rPr>
        <w:t>revizuirea lui urmând a se face în anul 202</w:t>
      </w:r>
      <w:r w:rsidR="00940FED">
        <w:rPr>
          <w:rFonts w:ascii="Times New Roman" w:hAnsi="Times New Roman"/>
          <w:b/>
          <w:i/>
          <w:sz w:val="26"/>
          <w:szCs w:val="26"/>
          <w:lang w:val="ro-RO"/>
        </w:rPr>
        <w:t>6</w:t>
      </w:r>
      <w:r w:rsidRPr="002A6078">
        <w:rPr>
          <w:rFonts w:ascii="Times New Roman" w:hAnsi="Times New Roman"/>
          <w:b/>
          <w:i/>
          <w:sz w:val="26"/>
          <w:szCs w:val="26"/>
          <w:lang w:val="ro-RO"/>
        </w:rPr>
        <w:t>.</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DE INTERES NAŢIONAL: 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6"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Pr="0032027F">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Silvic al </w:t>
      </w:r>
      <w:r w:rsidR="00451DD0">
        <w:rPr>
          <w:rFonts w:ascii="Times New Roman" w:hAnsi="Times New Roman"/>
          <w:b/>
          <w:i/>
          <w:color w:val="000000"/>
          <w:sz w:val="26"/>
          <w:szCs w:val="26"/>
          <w:lang w:val="ro-RO"/>
        </w:rPr>
        <w:t>persoanelor fizice</w:t>
      </w:r>
      <w:r w:rsidR="0032027F" w:rsidRPr="002A6078">
        <w:rPr>
          <w:rFonts w:ascii="Times New Roman" w:eastAsia="Times New Roman" w:hAnsi="Times New Roman"/>
          <w:b/>
          <w:i/>
          <w:sz w:val="26"/>
          <w:szCs w:val="26"/>
          <w:lang w:val="ro-RO" w:eastAsia="ro-RO"/>
        </w:rPr>
        <w:t xml:space="preserve">, </w:t>
      </w:r>
      <w:r w:rsidR="00451DD0">
        <w:rPr>
          <w:rFonts w:ascii="Times New Roman" w:hAnsi="Times New Roman"/>
          <w:b/>
          <w:i/>
          <w:sz w:val="26"/>
          <w:szCs w:val="26"/>
          <w:lang w:val="ro-RO"/>
        </w:rPr>
        <w:t>reunite</w:t>
      </w:r>
      <w:r w:rsidRPr="002A6078">
        <w:rPr>
          <w:rFonts w:ascii="Times New Roman" w:hAnsi="Times New Roman"/>
          <w:b/>
          <w:i/>
          <w:sz w:val="26"/>
          <w:szCs w:val="26"/>
          <w:lang w:val="ro-RO"/>
        </w:rPr>
        <w:t xml:space="preserve"> în U.P. </w:t>
      </w:r>
      <w:r w:rsidR="005531D1">
        <w:rPr>
          <w:rFonts w:ascii="Times New Roman" w:hAnsi="Times New Roman"/>
          <w:b/>
          <w:i/>
          <w:sz w:val="26"/>
          <w:szCs w:val="26"/>
          <w:lang w:val="ro-RO"/>
        </w:rPr>
        <w:t xml:space="preserve">I </w:t>
      </w:r>
      <w:r w:rsidR="002102F4">
        <w:rPr>
          <w:rFonts w:ascii="Times New Roman" w:hAnsi="Times New Roman"/>
          <w:b/>
          <w:i/>
          <w:sz w:val="26"/>
          <w:szCs w:val="26"/>
          <w:lang w:val="ro-RO"/>
        </w:rPr>
        <w:t>Putna-Bistricioara</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760972">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Se vor respecta prevederile din:</w:t>
      </w:r>
    </w:p>
    <w:p w:rsidR="001E1FA2" w:rsidRPr="00C923A9" w:rsidRDefault="001E1FA2" w:rsidP="0001231F">
      <w:pPr>
        <w:pStyle w:val="Szvegtrzsbehzssal"/>
        <w:numPr>
          <w:ilvl w:val="0"/>
          <w:numId w:val="8"/>
        </w:numPr>
        <w:spacing w:after="0" w:line="240" w:lineRule="auto"/>
        <w:ind w:left="360"/>
        <w:jc w:val="both"/>
        <w:rPr>
          <w:rFonts w:ascii="Times New Roman" w:hAnsi="Times New Roman"/>
          <w:sz w:val="26"/>
          <w:szCs w:val="26"/>
          <w:lang w:val="ro-RO"/>
        </w:rPr>
      </w:pPr>
      <w:r w:rsidRPr="00C923A9">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c) să gestioneze corespunzător deşeurile de exploatare rezultate, în condiţiile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e) să respecte regimul silvic în conformitate cu prevederile legislaţiei în domeniul silviculturii şi protecţiei mediului;</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f)</w:t>
      </w:r>
      <w:r w:rsidR="00014188">
        <w:rPr>
          <w:rFonts w:ascii="Times New Roman" w:hAnsi="Times New Roman"/>
          <w:sz w:val="26"/>
          <w:szCs w:val="26"/>
          <w:lang w:val="ro-RO"/>
        </w:rPr>
        <w:t xml:space="preserve"> </w:t>
      </w:r>
      <w:r w:rsidRPr="00C923A9">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Apelor nr.107/1996 cu modificările şi completările ulterioare;</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Hotărârea Consiliului Judeţean Harghita nr.162/2005, privind protecţia valorilor naturale de pe teritoriul judeţului Harghita;</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lastRenderedPageBreak/>
        <w:t>Legea nr.211/2011 privind regimul deşeurilor;</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nr.101/2011 pentru prevenirea şi sancţionarea unor fapte privind degradarea mediului;</w:t>
      </w:r>
    </w:p>
    <w:p w:rsidR="001E1FA2"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C923A9" w:rsidRPr="002A6078" w:rsidRDefault="00C923A9" w:rsidP="00C923A9">
      <w:pPr>
        <w:spacing w:after="0" w:line="240" w:lineRule="auto"/>
        <w:ind w:left="714"/>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4557C1" w:rsidRPr="003B22C8" w:rsidRDefault="001E1FA2" w:rsidP="003B22C8">
      <w:pPr>
        <w:pStyle w:val="Listaszerbekezds"/>
        <w:numPr>
          <w:ilvl w:val="0"/>
          <w:numId w:val="26"/>
        </w:numPr>
        <w:spacing w:after="0" w:line="240" w:lineRule="auto"/>
        <w:jc w:val="both"/>
        <w:rPr>
          <w:rFonts w:ascii="Times New Roman" w:hAnsi="Times New Roman"/>
          <w:b/>
          <w:sz w:val="26"/>
          <w:szCs w:val="26"/>
          <w:lang w:val="ro-RO"/>
        </w:rPr>
      </w:pPr>
      <w:r w:rsidRPr="003B22C8">
        <w:rPr>
          <w:rFonts w:ascii="Times New Roman" w:hAnsi="Times New Roman"/>
          <w:b/>
          <w:sz w:val="26"/>
          <w:szCs w:val="26"/>
          <w:lang w:val="ro-RO"/>
        </w:rPr>
        <w:t>Riscul pentru săn</w:t>
      </w:r>
      <w:r w:rsidR="004B6AD6" w:rsidRPr="003B22C8">
        <w:rPr>
          <w:rFonts w:ascii="Times New Roman" w:hAnsi="Times New Roman"/>
          <w:b/>
          <w:sz w:val="26"/>
          <w:szCs w:val="26"/>
          <w:lang w:val="ro-RO"/>
        </w:rPr>
        <w:t>ătatea umană sau pentru mediu (</w:t>
      </w:r>
      <w:r w:rsidRPr="003B22C8">
        <w:rPr>
          <w:rFonts w:ascii="Times New Roman" w:hAnsi="Times New Roman"/>
          <w:b/>
          <w:sz w:val="26"/>
          <w:szCs w:val="26"/>
          <w:lang w:val="ro-RO"/>
        </w:rPr>
        <w:t>de exemplu, datorită accidentelor):</w:t>
      </w:r>
      <w:r w:rsidR="00A91C0C" w:rsidRPr="003B22C8">
        <w:rPr>
          <w:rFonts w:ascii="Times New Roman" w:hAnsi="Times New Roman"/>
          <w:b/>
          <w:sz w:val="26"/>
          <w:szCs w:val="26"/>
          <w:lang w:val="ro-RO"/>
        </w:rPr>
        <w:t xml:space="preserve"> </w:t>
      </w:r>
      <w:r w:rsidR="00A91C0C" w:rsidRPr="003B22C8">
        <w:rPr>
          <w:rFonts w:ascii="Times New Roman" w:hAnsi="Times New Roman"/>
          <w:i/>
          <w:sz w:val="26"/>
          <w:szCs w:val="26"/>
          <w:lang w:val="ro-RO"/>
        </w:rPr>
        <w:t>nu este cazul</w:t>
      </w:r>
    </w:p>
    <w:p w:rsidR="00A91C0C" w:rsidRPr="00A91C0C" w:rsidRDefault="00A91C0C" w:rsidP="00A91C0C">
      <w:pPr>
        <w:pStyle w:val="Listaszerbekezds"/>
        <w:spacing w:after="0" w:line="240" w:lineRule="auto"/>
        <w:ind w:left="810"/>
        <w:jc w:val="both"/>
        <w:rPr>
          <w:rFonts w:ascii="Times New Roman" w:hAnsi="Times New Roman"/>
          <w:b/>
          <w:sz w:val="26"/>
          <w:szCs w:val="26"/>
          <w:lang w:val="ro-RO"/>
        </w:rPr>
      </w:pPr>
    </w:p>
    <w:p w:rsidR="0005145D" w:rsidRPr="002A6078" w:rsidRDefault="001E1FA2" w:rsidP="0051106C">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2A6078">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Amenajament</w:t>
      </w:r>
      <w:r w:rsidR="00A211F4">
        <w:rPr>
          <w:rFonts w:ascii="Times New Roman" w:hAnsi="Times New Roman"/>
          <w:i/>
          <w:color w:val="000000"/>
          <w:sz w:val="26"/>
          <w:szCs w:val="26"/>
          <w:lang w:val="ro-RO"/>
        </w:rPr>
        <w:t xml:space="preserve">ul Silvic al Fondului Forestier </w:t>
      </w:r>
      <w:r w:rsidR="00A211F4" w:rsidRPr="00A211F4">
        <w:rPr>
          <w:rFonts w:ascii="Times New Roman" w:hAnsi="Times New Roman"/>
          <w:i/>
          <w:color w:val="000000"/>
          <w:sz w:val="26"/>
          <w:szCs w:val="26"/>
          <w:lang w:val="ro-RO"/>
        </w:rPr>
        <w:t xml:space="preserve">U.P. </w:t>
      </w:r>
      <w:r w:rsidR="005531D1">
        <w:rPr>
          <w:rFonts w:ascii="Times New Roman" w:hAnsi="Times New Roman"/>
          <w:i/>
          <w:color w:val="000000"/>
          <w:sz w:val="26"/>
          <w:szCs w:val="26"/>
          <w:lang w:val="ro-RO"/>
        </w:rPr>
        <w:t xml:space="preserve">I </w:t>
      </w:r>
      <w:r w:rsidR="002102F4">
        <w:rPr>
          <w:rFonts w:ascii="Times New Roman" w:hAnsi="Times New Roman"/>
          <w:i/>
          <w:color w:val="000000"/>
          <w:sz w:val="26"/>
          <w:szCs w:val="26"/>
          <w:lang w:val="ro-RO"/>
        </w:rPr>
        <w:t>Putna-Bistricioara</w:t>
      </w:r>
      <w:r w:rsidRPr="00A211F4">
        <w:rPr>
          <w:rFonts w:ascii="Times New Roman" w:hAnsi="Times New Roman"/>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lastRenderedPageBreak/>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940FED" w:rsidRDefault="0051106C" w:rsidP="00940FED">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A211F4">
        <w:rPr>
          <w:rFonts w:ascii="Times New Roman" w:hAnsi="Times New Roman"/>
          <w:i/>
          <w:sz w:val="26"/>
          <w:szCs w:val="26"/>
          <w:lang w:val="ro-RO"/>
        </w:rPr>
        <w:t xml:space="preserve">ROSPA0033 </w:t>
      </w:r>
      <w:r w:rsidR="00A745D4" w:rsidRPr="00A211F4">
        <w:rPr>
          <w:rFonts w:ascii="Times New Roman" w:hAnsi="Times New Roman"/>
          <w:i/>
          <w:sz w:val="26"/>
          <w:szCs w:val="26"/>
          <w:lang w:val="ro-RO"/>
        </w:rPr>
        <w:t>D</w:t>
      </w:r>
      <w:r w:rsidRPr="00A211F4">
        <w:rPr>
          <w:rFonts w:ascii="Times New Roman" w:hAnsi="Times New Roman"/>
          <w:i/>
          <w:sz w:val="26"/>
          <w:szCs w:val="26"/>
          <w:lang w:val="ro-RO"/>
        </w:rPr>
        <w:t>e</w:t>
      </w:r>
      <w:r w:rsidR="00940FED">
        <w:rPr>
          <w:rFonts w:ascii="Times New Roman" w:hAnsi="Times New Roman"/>
          <w:i/>
          <w:sz w:val="26"/>
          <w:szCs w:val="26"/>
          <w:lang w:val="ro-RO"/>
        </w:rPr>
        <w:t>presiunea și Munții Giurgeului,</w:t>
      </w:r>
    </w:p>
    <w:p w:rsidR="00940FED" w:rsidRDefault="00940FED" w:rsidP="00940FED">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940FED">
        <w:rPr>
          <w:rFonts w:ascii="Times New Roman" w:hAnsi="Times New Roman"/>
          <w:i/>
          <w:sz w:val="26"/>
          <w:szCs w:val="26"/>
          <w:lang w:val="ro-RO"/>
        </w:rPr>
        <w:t>ROSPA0030 Defileul Mureşului Superior și ROSCI0019 Călimani-Gurghiu inclus în Parcul Nat</w:t>
      </w:r>
      <w:r w:rsidR="00396F1B">
        <w:rPr>
          <w:rFonts w:ascii="Times New Roman" w:hAnsi="Times New Roman"/>
          <w:i/>
          <w:sz w:val="26"/>
          <w:szCs w:val="26"/>
          <w:lang w:val="ro-RO"/>
        </w:rPr>
        <w:t>ural Defileul Mureșului Superior</w:t>
      </w:r>
    </w:p>
    <w:p w:rsidR="00396F1B" w:rsidRDefault="00396F1B" w:rsidP="00940FED">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Pr>
          <w:rFonts w:ascii="Times New Roman" w:hAnsi="Times New Roman"/>
          <w:i/>
          <w:sz w:val="26"/>
          <w:szCs w:val="26"/>
          <w:lang w:val="ro-RO"/>
        </w:rPr>
        <w:t>ROSCI0252 Toplița-Scaunul Rotund Borsec</w:t>
      </w:r>
    </w:p>
    <w:p w:rsidR="00396F1B" w:rsidRPr="00940FED" w:rsidRDefault="00396F1B" w:rsidP="00940FED">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Pr>
          <w:rFonts w:ascii="Times New Roman" w:hAnsi="Times New Roman"/>
          <w:i/>
          <w:sz w:val="26"/>
          <w:szCs w:val="26"/>
          <w:lang w:val="ro-RO"/>
        </w:rPr>
        <w:t>ROSCI0090 Harghita Mădăraș</w:t>
      </w:r>
    </w:p>
    <w:p w:rsidR="001E1FA2" w:rsidRPr="00A211F4" w:rsidRDefault="001E1FA2"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A211F4">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II. Motivele care au stat la baza luării deciziei etapei de încadrare în procedura de evaluare adecvată în baza OUG nr.57/2007 privind regimul ariilor naturale </w:t>
      </w:r>
      <w:r w:rsidRPr="002A6078">
        <w:rPr>
          <w:rFonts w:ascii="Times New Roman" w:hAnsi="Times New Roman"/>
          <w:b/>
          <w:sz w:val="26"/>
          <w:szCs w:val="26"/>
          <w:lang w:val="ro-RO"/>
        </w:rPr>
        <w:lastRenderedPageBreak/>
        <w:t>protejate, conservarea habitatelor naturale, a florei şi faunei sălbatice cu modificările şi completările ulterioare, sunt următoarele:</w:t>
      </w:r>
    </w:p>
    <w:p w:rsidR="00CD74B6" w:rsidRDefault="00CD74B6" w:rsidP="00CD74B6">
      <w:pPr>
        <w:pStyle w:val="Listaszerbekezds"/>
        <w:numPr>
          <w:ilvl w:val="0"/>
          <w:numId w:val="3"/>
        </w:numPr>
        <w:autoSpaceDE w:val="0"/>
        <w:autoSpaceDN w:val="0"/>
        <w:adjustRightInd w:val="0"/>
        <w:spacing w:after="0" w:line="240" w:lineRule="auto"/>
        <w:jc w:val="both"/>
        <w:rPr>
          <w:rFonts w:ascii="Times New Roman" w:eastAsiaTheme="minorHAnsi" w:hAnsi="Times New Roman"/>
          <w:sz w:val="26"/>
          <w:szCs w:val="26"/>
          <w:lang w:val="hu-HU"/>
        </w:rPr>
      </w:pPr>
      <w:r>
        <w:rPr>
          <w:rFonts w:ascii="Times New Roman" w:eastAsiaTheme="minorHAnsi" w:hAnsi="Times New Roman"/>
          <w:sz w:val="26"/>
          <w:szCs w:val="26"/>
          <w:lang w:val="hu-HU"/>
        </w:rPr>
        <w:t>217,8</w:t>
      </w:r>
      <w:r w:rsidR="004B5A19" w:rsidRPr="00B6286E">
        <w:rPr>
          <w:rFonts w:ascii="Times New Roman" w:eastAsiaTheme="minorHAnsi" w:hAnsi="Times New Roman"/>
          <w:sz w:val="26"/>
          <w:szCs w:val="26"/>
          <w:lang w:val="hu-HU"/>
        </w:rPr>
        <w:t xml:space="preserve"> ha din amenajamentul studiat se </w:t>
      </w:r>
      <w:r>
        <w:rPr>
          <w:rFonts w:ascii="Times New Roman" w:eastAsiaTheme="minorHAnsi" w:hAnsi="Times New Roman"/>
          <w:sz w:val="26"/>
          <w:szCs w:val="26"/>
          <w:lang w:val="hu-HU"/>
        </w:rPr>
        <w:t xml:space="preserve">suprapune cu ariile </w:t>
      </w:r>
      <w:r w:rsidR="004B5A19" w:rsidRPr="00B6286E">
        <w:rPr>
          <w:rFonts w:ascii="Times New Roman" w:eastAsiaTheme="minorHAnsi" w:hAnsi="Times New Roman"/>
          <w:sz w:val="26"/>
          <w:szCs w:val="26"/>
          <w:lang w:val="hu-HU"/>
        </w:rPr>
        <w:t>naturale proteja</w:t>
      </w:r>
      <w:r w:rsidR="004B5A19" w:rsidRPr="00B6286E">
        <w:rPr>
          <w:rFonts w:ascii="Times New Roman" w:eastAsiaTheme="minorHAnsi" w:hAnsi="Times New Roman"/>
          <w:sz w:val="26"/>
          <w:szCs w:val="26"/>
        </w:rPr>
        <w:t>te, astfel</w:t>
      </w:r>
      <w:r w:rsidR="004B5A19" w:rsidRPr="00B6286E">
        <w:rPr>
          <w:rFonts w:ascii="Times New Roman" w:eastAsiaTheme="minorHAnsi" w:hAnsi="Times New Roman"/>
          <w:sz w:val="26"/>
          <w:szCs w:val="26"/>
          <w:lang w:val="hu-HU"/>
        </w:rPr>
        <w:t xml:space="preserve">: </w:t>
      </w:r>
      <w:r w:rsidR="00B6286E" w:rsidRPr="00B6286E">
        <w:rPr>
          <w:rFonts w:ascii="Times New Roman" w:eastAsiaTheme="minorHAnsi" w:hAnsi="Times New Roman"/>
          <w:sz w:val="26"/>
          <w:szCs w:val="26"/>
          <w:lang w:val="hu-HU"/>
        </w:rPr>
        <w:t xml:space="preserve">ROSCI0019 Călimani - Gurghiu (parcelele 180 şi 181), ROSPA0030 Defileul Mureşului Superior (parcelele %180 şi 181), ROSCI0252 Topliţa-Scaunul Rotund </w:t>
      </w:r>
      <w:r w:rsidR="00BF12CA">
        <w:rPr>
          <w:rFonts w:ascii="Times New Roman" w:eastAsiaTheme="minorHAnsi" w:hAnsi="Times New Roman"/>
          <w:sz w:val="26"/>
          <w:szCs w:val="26"/>
          <w:lang w:val="hu-HU"/>
        </w:rPr>
        <w:t xml:space="preserve">Borsec </w:t>
      </w:r>
      <w:r w:rsidR="00B6286E" w:rsidRPr="00B6286E">
        <w:rPr>
          <w:rFonts w:ascii="Times New Roman" w:eastAsiaTheme="minorHAnsi" w:hAnsi="Times New Roman"/>
          <w:sz w:val="26"/>
          <w:szCs w:val="26"/>
          <w:lang w:val="hu-HU"/>
        </w:rPr>
        <w:t xml:space="preserve">(parcela 124), ROSCI0090 Harghita-Mădăraş (parcelele 27, 29, 30, 45 şi 53) şi ROSPA0033 Depresiunea şi Munţii Giurgeului (parcelele 1-4, 24-26, 150, 159, 160, 176, 177, 208, 255 şi 256). </w:t>
      </w:r>
    </w:p>
    <w:p w:rsidR="00CD74B6" w:rsidRPr="00CD74B6" w:rsidRDefault="00CD74B6" w:rsidP="00CD74B6">
      <w:pPr>
        <w:pStyle w:val="Listaszerbekezds"/>
        <w:numPr>
          <w:ilvl w:val="0"/>
          <w:numId w:val="3"/>
        </w:numPr>
        <w:autoSpaceDE w:val="0"/>
        <w:autoSpaceDN w:val="0"/>
        <w:adjustRightInd w:val="0"/>
        <w:spacing w:after="0" w:line="240" w:lineRule="auto"/>
        <w:jc w:val="both"/>
        <w:rPr>
          <w:rFonts w:ascii="Times New Roman" w:eastAsiaTheme="minorHAnsi" w:hAnsi="Times New Roman"/>
          <w:sz w:val="26"/>
          <w:szCs w:val="26"/>
          <w:lang w:val="hu-HU"/>
        </w:rPr>
      </w:pPr>
      <w:r>
        <w:rPr>
          <w:rFonts w:ascii="Times New Roman" w:eastAsiaTheme="minorHAnsi" w:hAnsi="Times New Roman"/>
          <w:sz w:val="26"/>
          <w:szCs w:val="26"/>
          <w:lang w:val="hu-HU"/>
        </w:rPr>
        <w:t>t</w:t>
      </w:r>
      <w:r w:rsidRPr="00CD74B6">
        <w:rPr>
          <w:rFonts w:ascii="Times New Roman" w:hAnsi="Times New Roman"/>
          <w:sz w:val="26"/>
          <w:szCs w:val="26"/>
          <w:lang w:val="ro-RO"/>
        </w:rPr>
        <w:t>oate arboretele situate în interiorul siturilor de importanţă comunitară au fost încadrate în categoria funcţională 1.5M (ca funcţie prioritară sau, după caz, secundară).</w:t>
      </w:r>
    </w:p>
    <w:p w:rsidR="00A211F4" w:rsidRDefault="00010F11" w:rsidP="00CD74B6">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A211F4">
        <w:rPr>
          <w:rFonts w:ascii="Times New Roman" w:hAnsi="Times New Roman"/>
          <w:sz w:val="26"/>
          <w:szCs w:val="26"/>
          <w:lang w:val="ro-RO"/>
        </w:rPr>
        <w:t>Parcelele forestiere analizate creează cadru pentru habitatele şi speciile ocrotite de interes comunitar menţionate în Planul de management al situ</w:t>
      </w:r>
      <w:r w:rsidR="00AC76B8">
        <w:rPr>
          <w:rFonts w:ascii="Times New Roman" w:hAnsi="Times New Roman"/>
          <w:sz w:val="26"/>
          <w:szCs w:val="26"/>
          <w:lang w:val="ro-RO"/>
        </w:rPr>
        <w:t>rilor</w:t>
      </w:r>
      <w:r w:rsidRPr="00A211F4">
        <w:rPr>
          <w:rFonts w:ascii="Times New Roman" w:hAnsi="Times New Roman"/>
          <w:sz w:val="26"/>
          <w:szCs w:val="26"/>
          <w:lang w:val="ro-RO"/>
        </w:rPr>
        <w:t xml:space="preserve"> de interes comunitar </w:t>
      </w:r>
      <w:r w:rsidR="00AC76B8" w:rsidRPr="004B5A19">
        <w:rPr>
          <w:rFonts w:ascii="Times New Roman" w:eastAsiaTheme="minorHAnsi" w:hAnsi="Times New Roman"/>
          <w:sz w:val="26"/>
          <w:szCs w:val="26"/>
          <w:lang w:val="hu-HU"/>
        </w:rPr>
        <w:t>ROSPA0030 Defileul Mureşului Superior</w:t>
      </w:r>
      <w:r w:rsidR="00BF12CA">
        <w:rPr>
          <w:rFonts w:ascii="Times New Roman" w:hAnsi="Times New Roman"/>
          <w:sz w:val="26"/>
          <w:szCs w:val="26"/>
          <w:lang w:val="ro-RO"/>
        </w:rPr>
        <w:t xml:space="preserve">, </w:t>
      </w:r>
      <w:r w:rsidRPr="00A211F4">
        <w:rPr>
          <w:rFonts w:ascii="Times New Roman" w:hAnsi="Times New Roman"/>
          <w:sz w:val="26"/>
          <w:szCs w:val="26"/>
          <w:lang w:val="ro-RO"/>
        </w:rPr>
        <w:t>ROSPA0033 Depresiunea ș</w:t>
      </w:r>
      <w:r w:rsidR="00BF12CA">
        <w:rPr>
          <w:rFonts w:ascii="Times New Roman" w:hAnsi="Times New Roman"/>
          <w:sz w:val="26"/>
          <w:szCs w:val="26"/>
          <w:lang w:val="ro-RO"/>
        </w:rPr>
        <w:t xml:space="preserve">i Munții Giurgeului, </w:t>
      </w:r>
      <w:r w:rsidR="00BF12CA" w:rsidRPr="00B6286E">
        <w:rPr>
          <w:rFonts w:ascii="Times New Roman" w:eastAsiaTheme="minorHAnsi" w:hAnsi="Times New Roman"/>
          <w:sz w:val="26"/>
          <w:szCs w:val="26"/>
          <w:lang w:val="hu-HU"/>
        </w:rPr>
        <w:t>ROSCI0252 Topliţa-Scaunul Rotund</w:t>
      </w:r>
      <w:r w:rsidR="00BF12CA">
        <w:rPr>
          <w:rFonts w:ascii="Times New Roman" w:eastAsiaTheme="minorHAnsi" w:hAnsi="Times New Roman"/>
          <w:sz w:val="26"/>
          <w:szCs w:val="26"/>
          <w:lang w:val="hu-HU"/>
        </w:rPr>
        <w:t xml:space="preserve"> Borsec, </w:t>
      </w:r>
      <w:r w:rsidR="00BF12CA" w:rsidRPr="00B6286E">
        <w:rPr>
          <w:rFonts w:ascii="Times New Roman" w:eastAsiaTheme="minorHAnsi" w:hAnsi="Times New Roman"/>
          <w:sz w:val="26"/>
          <w:szCs w:val="26"/>
          <w:lang w:val="hu-HU"/>
        </w:rPr>
        <w:t>ROSCI0090 Harghita-Mădăraş</w:t>
      </w:r>
      <w:r w:rsidR="00BF12CA">
        <w:rPr>
          <w:rFonts w:ascii="Times New Roman" w:eastAsiaTheme="minorHAnsi" w:hAnsi="Times New Roman"/>
          <w:sz w:val="26"/>
          <w:szCs w:val="26"/>
          <w:lang w:val="hu-HU"/>
        </w:rPr>
        <w:t>.</w:t>
      </w:r>
    </w:p>
    <w:p w:rsidR="00940FED" w:rsidRPr="00A211F4" w:rsidRDefault="00940FED" w:rsidP="00A211F4">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punctul de vedere nr. 840</w:t>
      </w:r>
      <w:r w:rsidR="00CD74B6">
        <w:rPr>
          <w:rFonts w:ascii="Times New Roman" w:hAnsi="Times New Roman"/>
          <w:sz w:val="26"/>
          <w:szCs w:val="26"/>
          <w:lang w:val="ro-RO"/>
        </w:rPr>
        <w:t>1</w:t>
      </w:r>
      <w:r>
        <w:rPr>
          <w:rFonts w:ascii="Times New Roman" w:hAnsi="Times New Roman"/>
          <w:sz w:val="26"/>
          <w:szCs w:val="26"/>
          <w:lang w:val="ro-RO"/>
        </w:rPr>
        <w:t xml:space="preserve"> din 19.11.2018 emisă de Agenția pentru Protecția Mediului Mureș (pentru Trupul </w:t>
      </w:r>
      <w:r w:rsidR="00CD74B6">
        <w:rPr>
          <w:rFonts w:ascii="Times New Roman" w:hAnsi="Times New Roman"/>
          <w:sz w:val="26"/>
          <w:szCs w:val="26"/>
          <w:lang w:val="ro-RO"/>
        </w:rPr>
        <w:t>Lunca Mare</w:t>
      </w:r>
      <w:r>
        <w:rPr>
          <w:rFonts w:ascii="Times New Roman" w:hAnsi="Times New Roman"/>
          <w:sz w:val="26"/>
          <w:szCs w:val="26"/>
          <w:lang w:val="ro-RO"/>
        </w:rPr>
        <w:t>)</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D004D4"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 xml:space="preserve">Măsuri de reducere </w:t>
      </w:r>
      <w:r w:rsidR="0051106C">
        <w:rPr>
          <w:rFonts w:ascii="Times New Roman" w:hAnsi="Times New Roman"/>
          <w:b/>
          <w:sz w:val="26"/>
          <w:szCs w:val="26"/>
          <w:lang w:val="ro-RO"/>
        </w:rPr>
        <w:t>prezentate</w:t>
      </w:r>
      <w:r w:rsidRPr="002A6078">
        <w:rPr>
          <w:rFonts w:ascii="Times New Roman" w:hAnsi="Times New Roman"/>
          <w:b/>
          <w:sz w:val="26"/>
          <w:szCs w:val="26"/>
          <w:lang w:val="ro-RO"/>
        </w:rPr>
        <w:t>:</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e</w:t>
      </w:r>
      <w:r w:rsidRPr="00E44C72">
        <w:rPr>
          <w:rFonts w:ascii="Times New Roman" w:hAnsi="Times New Roman"/>
          <w:sz w:val="26"/>
          <w:szCs w:val="26"/>
          <w:lang w:val="ro-RO"/>
        </w:rPr>
        <w:t>galizarea în timp a suprafeţelor de pădure pe categorii de vârstă, la nivel de unitate de pr</w:t>
      </w:r>
      <w:r>
        <w:rPr>
          <w:rFonts w:ascii="Times New Roman" w:hAnsi="Times New Roman"/>
          <w:sz w:val="26"/>
          <w:szCs w:val="26"/>
          <w:lang w:val="ro-RO"/>
        </w:rPr>
        <w:t>oducţie, prin management activ</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păstrarea tipului natural fundamental de pădure.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sfârşitul exploatării, în fiecare parcelă, se vor păstra minim 3 arbori morţi la hectar.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tăierea finală se vor păstra cel puţin 3 arbori maturi/ha, izolat şi în pâlcuri, cu diametrul minim egal cu diametrul mediu al arboretului.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p</w:t>
      </w:r>
      <w:r w:rsidRPr="00E44C72">
        <w:rPr>
          <w:rFonts w:ascii="Times New Roman" w:hAnsi="Times New Roman"/>
          <w:sz w:val="26"/>
          <w:szCs w:val="26"/>
          <w:lang w:val="ro-RO"/>
        </w:rPr>
        <w:t xml:space="preserve">entru lucrările de exploatare în perioada 1 aprilie - 1 august se vor emite autorizaţii de exploatare doar pentru un singur parchet de exploatare pentru fiecare formaţie de exploatări, la nivel de ocol silvic.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în cazul gradaţiilor se vor folosi combateri aviochimice doar după ce metodele mecanice şi chimice noninvazive - tamponarea pontelor, nu au dat rezultate. Insecticidele folosite vor fi doar biologice şi se vor folosi doar după aprobarea </w:t>
      </w:r>
      <w:r>
        <w:rPr>
          <w:rFonts w:ascii="Times New Roman" w:hAnsi="Times New Roman"/>
          <w:sz w:val="26"/>
          <w:szCs w:val="26"/>
          <w:lang w:val="ro-RO"/>
        </w:rPr>
        <w:t>A.N.A.N.P.</w:t>
      </w:r>
      <w:r w:rsidRPr="00E44C72">
        <w:rPr>
          <w:rFonts w:ascii="Times New Roman" w:hAnsi="Times New Roman"/>
          <w:sz w:val="26"/>
          <w:szCs w:val="26"/>
          <w:lang w:val="ro-RO"/>
        </w:rPr>
        <w:t xml:space="preserve"> </w:t>
      </w:r>
    </w:p>
    <w:p w:rsidR="00053BC5" w:rsidRPr="00D004D4" w:rsidRDefault="00010F11" w:rsidP="001F2BA8">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 xml:space="preserve">3. Planul urmează să fie supus procedurii de adoptare fără aviz de mediu cu următoarele condiţii: </w:t>
      </w:r>
    </w:p>
    <w:p w:rsidR="00A261E5" w:rsidRPr="00812141"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2A6078">
        <w:rPr>
          <w:rFonts w:ascii="Times New Roman" w:hAnsi="Times New Roman"/>
          <w:b/>
          <w:sz w:val="26"/>
          <w:szCs w:val="26"/>
          <w:lang w:val="ro-RO"/>
        </w:rPr>
        <w:t xml:space="preserve">În </w:t>
      </w:r>
      <w:bookmarkStart w:id="0" w:name="bookmark13"/>
      <w:r w:rsidR="00A211F4">
        <w:rPr>
          <w:rFonts w:ascii="Times New Roman" w:hAnsi="Times New Roman"/>
          <w:b/>
          <w:sz w:val="26"/>
          <w:szCs w:val="26"/>
          <w:lang w:val="ro-RO"/>
        </w:rPr>
        <w:t xml:space="preserve">Amenajamentul Silvic </w:t>
      </w:r>
      <w:r w:rsidR="00A211F4" w:rsidRPr="00A211F4">
        <w:rPr>
          <w:rFonts w:ascii="Times New Roman" w:hAnsi="Times New Roman"/>
          <w:b/>
          <w:sz w:val="26"/>
          <w:szCs w:val="26"/>
          <w:lang w:val="ro-RO"/>
        </w:rPr>
        <w:t xml:space="preserve">U.P. </w:t>
      </w:r>
      <w:r w:rsidR="005531D1">
        <w:rPr>
          <w:rFonts w:ascii="Times New Roman" w:hAnsi="Times New Roman"/>
          <w:b/>
          <w:sz w:val="26"/>
          <w:szCs w:val="26"/>
          <w:lang w:val="ro-RO"/>
        </w:rPr>
        <w:t xml:space="preserve">I </w:t>
      </w:r>
      <w:r w:rsidR="002102F4">
        <w:rPr>
          <w:rFonts w:ascii="Times New Roman" w:hAnsi="Times New Roman"/>
          <w:b/>
          <w:sz w:val="26"/>
          <w:szCs w:val="26"/>
          <w:lang w:val="ro-RO"/>
        </w:rPr>
        <w:t>Putna-Bistricioara</w:t>
      </w:r>
      <w:r w:rsidR="00010F11" w:rsidRPr="00010F11">
        <w:rPr>
          <w:rFonts w:ascii="Times New Roman" w:eastAsia="Times New Roman" w:hAnsi="Times New Roman"/>
          <w:b/>
          <w:bCs/>
          <w:color w:val="000000"/>
          <w:sz w:val="26"/>
          <w:szCs w:val="26"/>
          <w:lang w:val="ro-RO"/>
        </w:rPr>
        <w:t xml:space="preserve"> </w:t>
      </w:r>
      <w:r w:rsidR="00010F11">
        <w:rPr>
          <w:rFonts w:ascii="Times New Roman" w:eastAsia="Times New Roman" w:hAnsi="Times New Roman"/>
          <w:b/>
          <w:bCs/>
          <w:color w:val="000000"/>
          <w:sz w:val="26"/>
          <w:szCs w:val="26"/>
          <w:lang w:val="ro-RO"/>
        </w:rPr>
        <w:t xml:space="preserve">principalele </w:t>
      </w:r>
      <w:r w:rsidR="00010F11" w:rsidRPr="00010F11">
        <w:rPr>
          <w:rFonts w:ascii="Times New Roman" w:eastAsia="Times New Roman" w:hAnsi="Times New Roman"/>
          <w:b/>
          <w:bCs/>
          <w:color w:val="000000"/>
          <w:sz w:val="26"/>
          <w:szCs w:val="26"/>
          <w:lang w:val="ro-RO"/>
        </w:rPr>
        <w:t>m</w:t>
      </w:r>
      <w:r w:rsidR="00CA6AA2" w:rsidRPr="002A6078">
        <w:rPr>
          <w:rFonts w:ascii="Times New Roman" w:eastAsia="Times New Roman" w:hAnsi="Times New Roman"/>
          <w:b/>
          <w:bCs/>
          <w:color w:val="000000"/>
          <w:sz w:val="26"/>
          <w:szCs w:val="26"/>
          <w:lang w:val="ro-RO"/>
        </w:rPr>
        <w:t xml:space="preserve">ăsuri pentru reducerea impactului asupra </w:t>
      </w:r>
      <w:r w:rsidR="0046517E" w:rsidRPr="002A6078">
        <w:rPr>
          <w:rFonts w:ascii="Times New Roman" w:eastAsia="Times New Roman" w:hAnsi="Times New Roman"/>
          <w:b/>
          <w:bCs/>
          <w:color w:val="000000"/>
          <w:sz w:val="26"/>
          <w:szCs w:val="26"/>
          <w:lang w:val="ro-RO"/>
        </w:rPr>
        <w:t>mediului</w:t>
      </w:r>
      <w:r w:rsidR="00010F11">
        <w:rPr>
          <w:rFonts w:ascii="Times New Roman" w:eastAsia="Times New Roman" w:hAnsi="Times New Roman"/>
          <w:b/>
          <w:bCs/>
          <w:color w:val="000000"/>
          <w:sz w:val="26"/>
          <w:szCs w:val="26"/>
          <w:lang w:val="ro-RO"/>
        </w:rPr>
        <w:t xml:space="preserve"> sunt următoarele</w:t>
      </w:r>
      <w:r w:rsidR="00CA6AA2" w:rsidRPr="002A6078">
        <w:rPr>
          <w:rFonts w:ascii="Times New Roman" w:eastAsia="Times New Roman" w:hAnsi="Times New Roman"/>
          <w:b/>
          <w:bCs/>
          <w:color w:val="000000"/>
          <w:sz w:val="26"/>
          <w:szCs w:val="26"/>
          <w:lang w:val="ro-RO"/>
        </w:rPr>
        <w:t>:</w:t>
      </w:r>
      <w:bookmarkEnd w:id="0"/>
    </w:p>
    <w:p w:rsidR="00D004D4" w:rsidRDefault="00D004D4" w:rsidP="00D004D4">
      <w:pPr>
        <w:pStyle w:val="Bodytext21"/>
        <w:shd w:val="clear" w:color="auto" w:fill="auto"/>
        <w:tabs>
          <w:tab w:val="left" w:pos="360"/>
        </w:tabs>
        <w:spacing w:line="240" w:lineRule="auto"/>
        <w:ind w:firstLine="0"/>
        <w:rPr>
          <w:rFonts w:ascii="Times New Roman" w:hAnsi="Times New Roman"/>
          <w:sz w:val="26"/>
          <w:szCs w:val="26"/>
          <w:lang w:val="ro-RO"/>
        </w:rPr>
      </w:pPr>
      <w:r w:rsidRPr="00D004D4">
        <w:rPr>
          <w:rFonts w:ascii="Times New Roman" w:hAnsi="Times New Roman"/>
          <w:sz w:val="26"/>
          <w:szCs w:val="26"/>
          <w:lang w:val="ro-RO"/>
        </w:rPr>
        <w:t>-</w:t>
      </w:r>
      <w:r>
        <w:rPr>
          <w:rFonts w:ascii="Times New Roman" w:hAnsi="Times New Roman"/>
          <w:sz w:val="26"/>
          <w:szCs w:val="26"/>
          <w:lang w:val="ro-RO"/>
        </w:rPr>
        <w:t xml:space="preserve"> r</w:t>
      </w:r>
      <w:r w:rsidRPr="00920CEE">
        <w:rPr>
          <w:rFonts w:ascii="Times New Roman" w:hAnsi="Times New Roman"/>
          <w:sz w:val="26"/>
          <w:szCs w:val="26"/>
          <w:lang w:val="ro-RO"/>
        </w:rPr>
        <w:t>espectarea prevederilor Art. 32 din Ordinul M.M. nr. 1447/2017: înainte de etapa de marcare a arborilor ce urmează să fie puşi în valoare, ocoalele silvice solicită administratorilor/custozilor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asigurarea unei structuri relativ compacte a pădurii; instalarea de adăposturi şi cuiburi artificiale în arboretele tinere;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excluderea folosirii pesticidelor, măcar în vecinătatea adăposturilor.</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impactului asupra speciilor de plante: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w:t>
      </w:r>
      <w:r w:rsidR="0051106C">
        <w:rPr>
          <w:rFonts w:ascii="Times New Roman" w:hAnsi="Times New Roman"/>
          <w:sz w:val="26"/>
          <w:szCs w:val="26"/>
          <w:lang w:val="ro-RO"/>
        </w:rPr>
        <w:t xml:space="preserve"> speciilor de interes comunitar</w:t>
      </w:r>
    </w:p>
    <w:p w:rsidR="009530B2" w:rsidRPr="002A6078" w:rsidRDefault="0035198E"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menținerea bălților permanante până în luna iunie în toate ariile naturale protejate</w:t>
      </w: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2A6078">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permanenţei pădurilor şi a funcţiilor de protecţie şi producţie ale acestora;</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aplicarea de tehnologii de recoltare şi colectare a lemnului, care să nu afecteze echilibrul ecologic;</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un procent de min.</w:t>
      </w:r>
      <w:r w:rsidR="0051106C">
        <w:rPr>
          <w:rFonts w:ascii="Times New Roman" w:hAnsi="Times New Roman" w:cs="Times New Roman"/>
          <w:color w:val="auto"/>
          <w:sz w:val="26"/>
          <w:szCs w:val="26"/>
          <w:lang w:val="ro-RO"/>
        </w:rPr>
        <w:t xml:space="preserve"> </w:t>
      </w:r>
      <w:r w:rsidRPr="002A6078">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2A6078"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lastRenderedPageBreak/>
        <w:t xml:space="preserve">menţinerea arborilor de pe marginea cursurilor de apă, care asigură umbră şi hrană, pentru speciile şi habitatele ocrotite legate de ecosistemele acvatice;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12141" w:rsidRDefault="001E1FA2" w:rsidP="0081214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 xml:space="preserve">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w:t>
      </w:r>
      <w:r w:rsidR="007E178E">
        <w:rPr>
          <w:rFonts w:ascii="Times New Roman" w:hAnsi="Times New Roman" w:cs="Times New Roman"/>
          <w:color w:val="auto"/>
          <w:sz w:val="26"/>
          <w:szCs w:val="26"/>
          <w:lang w:val="ro-RO"/>
        </w:rPr>
        <w:t>Legea nr. 49 din 7 aprilie 2011</w:t>
      </w:r>
    </w:p>
    <w:p w:rsidR="007E178E" w:rsidRDefault="007E178E" w:rsidP="007E178E">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w:t>
      </w:r>
      <w:r w:rsidR="001C3F21">
        <w:rPr>
          <w:rFonts w:ascii="Times New Roman" w:hAnsi="Times New Roman" w:cs="Times New Roman"/>
          <w:color w:val="auto"/>
          <w:sz w:val="26"/>
          <w:szCs w:val="26"/>
          <w:lang w:val="ro-RO"/>
        </w:rPr>
        <w:t>ilor, iar în cazul drumurilor din județul Mureș aveți obligația de a notifica Consiliul Județean Mureș.</w:t>
      </w:r>
    </w:p>
    <w:p w:rsidR="00BF12CA" w:rsidRPr="00BF12CA" w:rsidRDefault="00BF12CA" w:rsidP="007E178E">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b/>
          <w:sz w:val="26"/>
          <w:szCs w:val="26"/>
          <w:lang w:val="ro-RO"/>
        </w:rPr>
        <w:t xml:space="preserve">În </w:t>
      </w:r>
      <w:r>
        <w:rPr>
          <w:rFonts w:ascii="Times New Roman" w:hAnsi="Times New Roman"/>
          <w:b/>
          <w:sz w:val="26"/>
          <w:szCs w:val="26"/>
          <w:lang w:val="ro-RO"/>
        </w:rPr>
        <w:t xml:space="preserve">Amenajamentul Silvic </w:t>
      </w:r>
      <w:r w:rsidRPr="00A211F4">
        <w:rPr>
          <w:rFonts w:ascii="Times New Roman" w:hAnsi="Times New Roman"/>
          <w:b/>
          <w:sz w:val="26"/>
          <w:szCs w:val="26"/>
          <w:lang w:val="ro-RO"/>
        </w:rPr>
        <w:t xml:space="preserve">U.P. </w:t>
      </w:r>
      <w:r>
        <w:rPr>
          <w:rFonts w:ascii="Times New Roman" w:hAnsi="Times New Roman"/>
          <w:b/>
          <w:sz w:val="26"/>
          <w:szCs w:val="26"/>
          <w:lang w:val="ro-RO"/>
        </w:rPr>
        <w:t>I Putna-Bistricioara</w:t>
      </w:r>
      <w:r w:rsidRPr="00010F11">
        <w:rPr>
          <w:rFonts w:ascii="Times New Roman" w:hAnsi="Times New Roman"/>
          <w:b/>
          <w:bCs/>
          <w:sz w:val="26"/>
          <w:szCs w:val="26"/>
          <w:lang w:val="ro-RO"/>
        </w:rPr>
        <w:t xml:space="preserve"> </w:t>
      </w:r>
      <w:r>
        <w:rPr>
          <w:rFonts w:ascii="Times New Roman" w:hAnsi="Times New Roman"/>
          <w:b/>
          <w:bCs/>
          <w:sz w:val="26"/>
          <w:szCs w:val="26"/>
          <w:lang w:val="ro-RO"/>
        </w:rPr>
        <w:t xml:space="preserve">principalele </w:t>
      </w:r>
      <w:r>
        <w:rPr>
          <w:rFonts w:ascii="Times New Roman" w:hAnsi="Times New Roman"/>
          <w:b/>
          <w:bCs/>
          <w:sz w:val="26"/>
          <w:szCs w:val="26"/>
          <w:lang w:val="ro-RO"/>
        </w:rPr>
        <w:t xml:space="preserve">condiții </w:t>
      </w:r>
      <w:r w:rsidRPr="002A6078">
        <w:rPr>
          <w:rFonts w:ascii="Times New Roman" w:hAnsi="Times New Roman"/>
          <w:b/>
          <w:bCs/>
          <w:sz w:val="26"/>
          <w:szCs w:val="26"/>
          <w:lang w:val="ro-RO"/>
        </w:rPr>
        <w:t>pentru reducerea impactului asupra</w:t>
      </w:r>
      <w:r>
        <w:rPr>
          <w:rFonts w:ascii="Times New Roman" w:hAnsi="Times New Roman"/>
          <w:b/>
          <w:bCs/>
          <w:sz w:val="26"/>
          <w:szCs w:val="26"/>
          <w:lang w:val="ro-RO"/>
        </w:rPr>
        <w:t xml:space="preserve"> păsărilor ocrotite în cadrul ROSPA0033 și ROSPA030 sunt următoarele:</w:t>
      </w:r>
    </w:p>
    <w:p w:rsidR="00D20FD3" w:rsidRPr="00D20FD3" w:rsidRDefault="00D20FD3" w:rsidP="00D20FD3">
      <w:pPr>
        <w:spacing w:after="0" w:line="240" w:lineRule="auto"/>
        <w:jc w:val="both"/>
        <w:rPr>
          <w:rFonts w:ascii="Times New Roman" w:hAnsi="Times New Roman"/>
          <w:sz w:val="26"/>
          <w:szCs w:val="26"/>
          <w:lang w:val="ro-RO"/>
        </w:rPr>
      </w:pPr>
      <w:r w:rsidRPr="00D20FD3">
        <w:rPr>
          <w:rFonts w:ascii="Times New Roman" w:hAnsi="Times New Roman"/>
          <w:sz w:val="26"/>
          <w:szCs w:val="26"/>
          <w:lang w:val="ro-RO"/>
        </w:rPr>
        <w:t xml:space="preserve">este interzisă exploatarea masei lemnoase în perioada de cuibărire ale păsărilor </w:t>
      </w:r>
      <w:r>
        <w:rPr>
          <w:rFonts w:ascii="Times New Roman" w:hAnsi="Times New Roman"/>
          <w:sz w:val="26"/>
          <w:szCs w:val="26"/>
          <w:lang w:val="ro-RO"/>
        </w:rPr>
        <w:t>(</w:t>
      </w:r>
      <w:r>
        <w:rPr>
          <w:rFonts w:ascii="Times New Roman" w:hAnsi="Times New Roman"/>
          <w:sz w:val="26"/>
          <w:szCs w:val="26"/>
          <w:lang w:val="ro-RO"/>
        </w:rPr>
        <w:t>perioada 1 mai - 15 iunie)</w:t>
      </w:r>
    </w:p>
    <w:p w:rsidR="00BF12CA" w:rsidRPr="00BF12CA" w:rsidRDefault="00BF12CA" w:rsidP="00BF12CA">
      <w:pPr>
        <w:spacing w:after="0" w:line="240" w:lineRule="auto"/>
        <w:jc w:val="both"/>
        <w:rPr>
          <w:rFonts w:ascii="Times New Roman" w:hAnsi="Times New Roman"/>
          <w:sz w:val="26"/>
          <w:szCs w:val="26"/>
          <w:lang w:val="ro-RO"/>
        </w:rPr>
      </w:pPr>
      <w:r w:rsidRPr="00BF12CA">
        <w:rPr>
          <w:rFonts w:ascii="Times New Roman" w:hAnsi="Times New Roman"/>
          <w:sz w:val="26"/>
          <w:szCs w:val="26"/>
          <w:lang w:val="ro-RO"/>
        </w:rPr>
        <w:t>- 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A261E5" w:rsidRPr="002A6078" w:rsidRDefault="00A261E5" w:rsidP="00A261E5">
      <w:pPr>
        <w:pStyle w:val="Default"/>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 xml:space="preserve">- </w:t>
      </w:r>
      <w:r w:rsidRPr="002A6078">
        <w:rPr>
          <w:rFonts w:ascii="Times New Roman" w:hAnsi="Times New Roman" w:cs="Times New Roman"/>
          <w:color w:val="auto"/>
          <w:sz w:val="26"/>
          <w:szCs w:val="26"/>
          <w:lang w:val="ro-RO"/>
        </w:rPr>
        <w:t xml:space="preserve">păstrarea în arborete a unui număr rezonabil de arbori morţi, bătrâni, arbori aflaţi la sol în curs de descompunere, a ramurilor căzute ceea ce constituie o condiţie fundamentală </w:t>
      </w:r>
      <w:r w:rsidRPr="002A6078">
        <w:rPr>
          <w:rFonts w:ascii="Times New Roman" w:hAnsi="Times New Roman" w:cs="Times New Roman"/>
          <w:color w:val="auto"/>
          <w:sz w:val="26"/>
          <w:szCs w:val="26"/>
          <w:lang w:val="ro-RO"/>
        </w:rPr>
        <w:lastRenderedPageBreak/>
        <w:t xml:space="preserve">pentru asigurarea biodiversităţii pădurilor; în aceste condiţii vor fi păstraţi minim </w:t>
      </w:r>
      <w:r>
        <w:rPr>
          <w:rFonts w:ascii="Times New Roman" w:hAnsi="Times New Roman" w:cs="Times New Roman"/>
          <w:color w:val="auto"/>
          <w:sz w:val="26"/>
          <w:szCs w:val="26"/>
          <w:lang w:val="ro-RO"/>
        </w:rPr>
        <w:t>10</w:t>
      </w:r>
      <w:r w:rsidRPr="002A6078">
        <w:rPr>
          <w:rFonts w:ascii="Times New Roman" w:hAnsi="Times New Roman" w:cs="Times New Roman"/>
          <w:color w:val="auto"/>
          <w:sz w:val="26"/>
          <w:szCs w:val="26"/>
          <w:lang w:val="ro-RO"/>
        </w:rPr>
        <w:t xml:space="preserve"> arbori morţi pe picior sau pe sol la fiecare ha; </w:t>
      </w:r>
    </w:p>
    <w:p w:rsidR="00A261E5" w:rsidRPr="002A6078" w:rsidRDefault="00A261E5" w:rsidP="00A261E5">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evitarea alterării habitatelor din jurul adăposturilor şi a zonelor de împerechere, cuibărit şi creştere a puilor;</w:t>
      </w:r>
    </w:p>
    <w:p w:rsidR="00A261E5" w:rsidRPr="002A6078" w:rsidRDefault="00A261E5" w:rsidP="00A261E5">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A261E5" w:rsidRDefault="00A261E5" w:rsidP="00A261E5">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interzicerea păşunatului şi accesului câinilor în pădure, aceştia putând provoca perturbări semnificative la nivelul populaţiei păsărilor, în mod deosebit, a acelora care cuibăresc la nivelul solului;</w:t>
      </w:r>
    </w:p>
    <w:p w:rsidR="00A261E5" w:rsidRDefault="00A261E5" w:rsidP="00A261E5">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A261E5" w:rsidRPr="002A6078" w:rsidRDefault="00A261E5" w:rsidP="0081214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6A4B78">
        <w:rPr>
          <w:rFonts w:ascii="Times New Roman" w:hAnsi="Times New Roman"/>
          <w:sz w:val="26"/>
          <w:szCs w:val="26"/>
          <w:lang w:val="ro-RO"/>
        </w:rPr>
        <w:t>n jurul cuiburilor active de păsări răpitoare şi alte s</w:t>
      </w:r>
      <w:r>
        <w:rPr>
          <w:rFonts w:ascii="Times New Roman" w:hAnsi="Times New Roman"/>
          <w:sz w:val="26"/>
          <w:szCs w:val="26"/>
          <w:lang w:val="ro-RO"/>
        </w:rPr>
        <w:t xml:space="preserve">pecii de păsări protejate având </w:t>
      </w:r>
      <w:r w:rsidRPr="006A4B78">
        <w:rPr>
          <w:rFonts w:ascii="Times New Roman" w:hAnsi="Times New Roman"/>
          <w:sz w:val="26"/>
          <w:szCs w:val="26"/>
          <w:lang w:val="ro-RO"/>
        </w:rPr>
        <w:t xml:space="preserve">cuib fix, spre exemplu acvilă ţipătoare mică </w:t>
      </w:r>
      <w:r>
        <w:rPr>
          <w:rFonts w:ascii="Times New Roman" w:hAnsi="Times New Roman"/>
          <w:sz w:val="26"/>
          <w:szCs w:val="26"/>
          <w:lang w:val="ro-RO"/>
        </w:rPr>
        <w:t xml:space="preserve">(Aquila pomarina), barza neagră </w:t>
      </w:r>
      <w:r w:rsidRPr="006A4B78">
        <w:rPr>
          <w:rFonts w:ascii="Times New Roman" w:hAnsi="Times New Roman"/>
          <w:sz w:val="26"/>
          <w:szCs w:val="26"/>
          <w:lang w:val="ro-RO"/>
        </w:rPr>
        <w:t>(Ciconia nigra), viespar (Pernis apivorus), şerpar (C</w:t>
      </w:r>
      <w:r>
        <w:rPr>
          <w:rFonts w:ascii="Times New Roman" w:hAnsi="Times New Roman"/>
          <w:sz w:val="26"/>
          <w:szCs w:val="26"/>
          <w:lang w:val="ro-RO"/>
        </w:rPr>
        <w:t xml:space="preserve">ircaetus gallicus), se vor lăsa </w:t>
      </w:r>
      <w:r w:rsidRPr="006A4B78">
        <w:rPr>
          <w:rFonts w:ascii="Times New Roman" w:hAnsi="Times New Roman"/>
          <w:sz w:val="26"/>
          <w:szCs w:val="26"/>
          <w:lang w:val="ro-RO"/>
        </w:rPr>
        <w:t>perimetre de protecție în jurul cuibului într-o rază d</w:t>
      </w:r>
      <w:r>
        <w:rPr>
          <w:rFonts w:ascii="Times New Roman" w:hAnsi="Times New Roman"/>
          <w:sz w:val="26"/>
          <w:szCs w:val="26"/>
          <w:lang w:val="ro-RO"/>
        </w:rPr>
        <w:t>e cel puţin 150 m faţă de cuib.</w:t>
      </w:r>
    </w:p>
    <w:p w:rsidR="00A261E5" w:rsidRPr="00BF12CA" w:rsidRDefault="00A261E5" w:rsidP="00A261E5">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b/>
          <w:sz w:val="26"/>
          <w:szCs w:val="26"/>
          <w:lang w:val="ro-RO"/>
        </w:rPr>
        <w:t xml:space="preserve">În </w:t>
      </w:r>
      <w:r>
        <w:rPr>
          <w:rFonts w:ascii="Times New Roman" w:hAnsi="Times New Roman"/>
          <w:b/>
          <w:sz w:val="26"/>
          <w:szCs w:val="26"/>
          <w:lang w:val="ro-RO"/>
        </w:rPr>
        <w:t xml:space="preserve">Amenajamentul Silvic </w:t>
      </w:r>
      <w:r w:rsidRPr="00A211F4">
        <w:rPr>
          <w:rFonts w:ascii="Times New Roman" w:hAnsi="Times New Roman"/>
          <w:b/>
          <w:sz w:val="26"/>
          <w:szCs w:val="26"/>
          <w:lang w:val="ro-RO"/>
        </w:rPr>
        <w:t xml:space="preserve">U.P. </w:t>
      </w:r>
      <w:r>
        <w:rPr>
          <w:rFonts w:ascii="Times New Roman" w:hAnsi="Times New Roman"/>
          <w:b/>
          <w:sz w:val="26"/>
          <w:szCs w:val="26"/>
          <w:lang w:val="ro-RO"/>
        </w:rPr>
        <w:t>I Putna-Bistricioara</w:t>
      </w:r>
      <w:r w:rsidRPr="00010F11">
        <w:rPr>
          <w:rFonts w:ascii="Times New Roman" w:hAnsi="Times New Roman"/>
          <w:b/>
          <w:bCs/>
          <w:sz w:val="26"/>
          <w:szCs w:val="26"/>
          <w:lang w:val="ro-RO"/>
        </w:rPr>
        <w:t xml:space="preserve"> </w:t>
      </w:r>
      <w:r>
        <w:rPr>
          <w:rFonts w:ascii="Times New Roman" w:hAnsi="Times New Roman"/>
          <w:b/>
          <w:bCs/>
          <w:sz w:val="26"/>
          <w:szCs w:val="26"/>
          <w:lang w:val="ro-RO"/>
        </w:rPr>
        <w:t xml:space="preserve">principalele condiții </w:t>
      </w:r>
      <w:r w:rsidRPr="002A6078">
        <w:rPr>
          <w:rFonts w:ascii="Times New Roman" w:hAnsi="Times New Roman"/>
          <w:b/>
          <w:bCs/>
          <w:sz w:val="26"/>
          <w:szCs w:val="26"/>
          <w:lang w:val="ro-RO"/>
        </w:rPr>
        <w:t>pentru reducerea impactului asupra</w:t>
      </w:r>
      <w:r>
        <w:rPr>
          <w:rFonts w:ascii="Times New Roman" w:hAnsi="Times New Roman"/>
          <w:b/>
          <w:bCs/>
          <w:sz w:val="26"/>
          <w:szCs w:val="26"/>
          <w:lang w:val="ro-RO"/>
        </w:rPr>
        <w:t xml:space="preserve"> </w:t>
      </w:r>
      <w:r>
        <w:rPr>
          <w:rFonts w:ascii="Times New Roman" w:hAnsi="Times New Roman"/>
          <w:b/>
          <w:bCs/>
          <w:sz w:val="26"/>
          <w:szCs w:val="26"/>
          <w:lang w:val="ro-RO"/>
        </w:rPr>
        <w:t>habitatelor și carnivorelor mari</w:t>
      </w:r>
      <w:r>
        <w:rPr>
          <w:rFonts w:ascii="Times New Roman" w:hAnsi="Times New Roman"/>
          <w:b/>
          <w:bCs/>
          <w:sz w:val="26"/>
          <w:szCs w:val="26"/>
          <w:lang w:val="ro-RO"/>
        </w:rPr>
        <w:t xml:space="preserve"> ocrotite în cadrul ROS</w:t>
      </w:r>
      <w:r>
        <w:rPr>
          <w:rFonts w:ascii="Times New Roman" w:hAnsi="Times New Roman"/>
          <w:b/>
          <w:bCs/>
          <w:sz w:val="26"/>
          <w:szCs w:val="26"/>
          <w:lang w:val="ro-RO"/>
        </w:rPr>
        <w:t>CI0019 Călimani-Gurghiu, ROSCI0090 Harghita Mădăraș</w:t>
      </w:r>
      <w:r>
        <w:rPr>
          <w:rFonts w:ascii="Times New Roman" w:hAnsi="Times New Roman"/>
          <w:b/>
          <w:bCs/>
          <w:sz w:val="26"/>
          <w:szCs w:val="26"/>
          <w:lang w:val="ro-RO"/>
        </w:rPr>
        <w:t xml:space="preserve"> și ROS</w:t>
      </w:r>
      <w:r>
        <w:rPr>
          <w:rFonts w:ascii="Times New Roman" w:hAnsi="Times New Roman"/>
          <w:b/>
          <w:bCs/>
          <w:sz w:val="26"/>
          <w:szCs w:val="26"/>
          <w:lang w:val="ro-RO"/>
        </w:rPr>
        <w:t>CI0252 Toplița-Scaunul Rotund Borsec</w:t>
      </w:r>
      <w:r>
        <w:rPr>
          <w:rFonts w:ascii="Times New Roman" w:hAnsi="Times New Roman"/>
          <w:b/>
          <w:bCs/>
          <w:sz w:val="26"/>
          <w:szCs w:val="26"/>
          <w:lang w:val="ro-RO"/>
        </w:rPr>
        <w:t xml:space="preserve"> sunt următoarele:</w:t>
      </w:r>
    </w:p>
    <w:p w:rsidR="00BF12CA" w:rsidRDefault="00A261E5" w:rsidP="00A261E5">
      <w:pPr>
        <w:pStyle w:val="Default"/>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A261E5" w:rsidRDefault="00A261E5" w:rsidP="00A261E5">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6A4B78">
        <w:rPr>
          <w:rFonts w:ascii="Times New Roman" w:hAnsi="Times New Roman"/>
          <w:sz w:val="26"/>
          <w:szCs w:val="26"/>
          <w:lang w:val="ro-RO"/>
        </w:rPr>
        <w:t>în perioada 15 noiembrie – 1 mai al fiecărui an se interzice cu desăvârşire orice fel de exploatare (de ex. exploatare de material lemnos) la o distanţă mai mică de 100</w:t>
      </w:r>
      <w:r>
        <w:rPr>
          <w:rFonts w:ascii="Times New Roman" w:hAnsi="Times New Roman"/>
          <w:sz w:val="26"/>
          <w:szCs w:val="26"/>
          <w:lang w:val="ro-RO"/>
        </w:rPr>
        <w:t xml:space="preserve"> </w:t>
      </w:r>
      <w:r w:rsidRPr="006A4B78">
        <w:rPr>
          <w:rFonts w:ascii="Times New Roman" w:hAnsi="Times New Roman"/>
          <w:sz w:val="26"/>
          <w:szCs w:val="26"/>
          <w:lang w:val="ro-RO"/>
        </w:rPr>
        <w:t>m faţă de cel mai apropiat bârlog de urs cunoscut (hăr</w:t>
      </w:r>
      <w:r>
        <w:rPr>
          <w:rFonts w:ascii="Times New Roman" w:hAnsi="Times New Roman"/>
          <w:sz w:val="26"/>
          <w:szCs w:val="26"/>
          <w:lang w:val="ro-RO"/>
        </w:rPr>
        <w:t xml:space="preserve">ţile cu zonele interzise vor fi </w:t>
      </w:r>
      <w:r w:rsidRPr="006A4B78">
        <w:rPr>
          <w:rFonts w:ascii="Times New Roman" w:hAnsi="Times New Roman"/>
          <w:sz w:val="26"/>
          <w:szCs w:val="26"/>
          <w:lang w:val="ro-RO"/>
        </w:rPr>
        <w:t>produse, respectiv periodic actualizate şi transmis</w:t>
      </w:r>
      <w:r>
        <w:rPr>
          <w:rFonts w:ascii="Times New Roman" w:hAnsi="Times New Roman"/>
          <w:sz w:val="26"/>
          <w:szCs w:val="26"/>
          <w:lang w:val="ro-RO"/>
        </w:rPr>
        <w:t xml:space="preserve">e organelor competente de către </w:t>
      </w:r>
      <w:r w:rsidRPr="006A4B78">
        <w:rPr>
          <w:rFonts w:ascii="Times New Roman" w:hAnsi="Times New Roman"/>
          <w:sz w:val="26"/>
          <w:szCs w:val="26"/>
          <w:lang w:val="ro-RO"/>
        </w:rPr>
        <w:t>administraţia siturilor Natura 2000)</w:t>
      </w:r>
      <w:r>
        <w:rPr>
          <w:rFonts w:ascii="Times New Roman" w:hAnsi="Times New Roman"/>
          <w:sz w:val="26"/>
          <w:szCs w:val="26"/>
          <w:lang w:val="ro-RO"/>
        </w:rPr>
        <w:t>.</w:t>
      </w:r>
    </w:p>
    <w:p w:rsidR="00812141" w:rsidRDefault="00812141" w:rsidP="0081214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Pr>
          <w:rFonts w:ascii="Times New Roman" w:hAnsi="Times New Roman"/>
          <w:sz w:val="26"/>
          <w:szCs w:val="26"/>
          <w:lang w:val="ro-RO"/>
        </w:rPr>
        <w:t>drumurile forestiere pe suprafața ariei naturale protejate ROS</w:t>
      </w:r>
      <w:r>
        <w:rPr>
          <w:rFonts w:ascii="Times New Roman" w:hAnsi="Times New Roman"/>
          <w:sz w:val="26"/>
          <w:szCs w:val="26"/>
          <w:lang w:val="ro-RO"/>
        </w:rPr>
        <w:t>CI0090</w:t>
      </w:r>
      <w:r>
        <w:rPr>
          <w:rFonts w:ascii="Times New Roman" w:hAnsi="Times New Roman"/>
          <w:sz w:val="26"/>
          <w:szCs w:val="26"/>
          <w:lang w:val="ro-RO"/>
        </w:rPr>
        <w:t xml:space="preserve"> vor fi amenajate cu bariere ori cu indicatoare (este interzisă </w:t>
      </w:r>
      <w:r w:rsidRPr="000477E7">
        <w:rPr>
          <w:rFonts w:ascii="Times New Roman" w:hAnsi="Times New Roman"/>
          <w:sz w:val="26"/>
          <w:szCs w:val="26"/>
          <w:lang w:val="ro-RO"/>
        </w:rPr>
        <w:t>accesul neautorizat cu motociclete, ATV-uri, sănii cu motor, autoturisme sau alte tipuri de autovehicule</w:t>
      </w:r>
      <w:r>
        <w:rPr>
          <w:rFonts w:ascii="Times New Roman" w:hAnsi="Times New Roman"/>
          <w:sz w:val="26"/>
          <w:szCs w:val="26"/>
          <w:lang w:val="ro-RO"/>
        </w:rPr>
        <w:t xml:space="preserve">), unde accesul publicului ne este permis în colaborare cu </w:t>
      </w:r>
      <w:r>
        <w:rPr>
          <w:rFonts w:ascii="Times New Roman" w:hAnsi="Times New Roman"/>
          <w:sz w:val="26"/>
          <w:szCs w:val="26"/>
          <w:lang w:val="ro-RO"/>
        </w:rPr>
        <w:t>administratorul ariei naturale protejate</w:t>
      </w:r>
      <w:r>
        <w:rPr>
          <w:rFonts w:ascii="Times New Roman" w:hAnsi="Times New Roman"/>
          <w:sz w:val="26"/>
          <w:szCs w:val="26"/>
          <w:lang w:val="ro-RO"/>
        </w:rPr>
        <w:t>.</w:t>
      </w:r>
    </w:p>
    <w:p w:rsidR="0051106C" w:rsidRDefault="0051106C" w:rsidP="001F2BA8">
      <w:pPr>
        <w:pStyle w:val="BodyText2"/>
        <w:shd w:val="clear" w:color="auto" w:fill="auto"/>
        <w:spacing w:before="0" w:line="240" w:lineRule="auto"/>
        <w:ind w:left="40" w:firstLine="0"/>
        <w:rPr>
          <w:b/>
          <w:i/>
          <w:sz w:val="26"/>
          <w:szCs w:val="26"/>
          <w:lang w:val="ro-RO"/>
        </w:rPr>
      </w:pPr>
    </w:p>
    <w:p w:rsidR="0051106C" w:rsidRDefault="00FB135B" w:rsidP="0051106C">
      <w:pPr>
        <w:pStyle w:val="BodyText2"/>
        <w:shd w:val="clear" w:color="auto" w:fill="auto"/>
        <w:spacing w:before="0" w:line="240" w:lineRule="auto"/>
        <w:ind w:left="40" w:firstLine="0"/>
        <w:rPr>
          <w:b/>
          <w:i/>
          <w:sz w:val="26"/>
          <w:szCs w:val="26"/>
          <w:lang w:val="ro-RO"/>
        </w:rPr>
      </w:pPr>
      <w:r w:rsidRPr="002A6078">
        <w:rPr>
          <w:b/>
          <w:i/>
          <w:sz w:val="26"/>
          <w:szCs w:val="26"/>
          <w:lang w:val="ro-RO"/>
        </w:rPr>
        <w:t>Pentru modificările notificate condițiile sunt:</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Modifică</w:t>
      </w:r>
      <w:r w:rsidR="00A211F4">
        <w:rPr>
          <w:b/>
          <w:sz w:val="26"/>
          <w:szCs w:val="26"/>
          <w:lang w:val="ro-RO" w:eastAsia="ro-RO"/>
        </w:rPr>
        <w:t xml:space="preserve">rile Amenajamentului silvic </w:t>
      </w:r>
      <w:r w:rsidR="00A211F4" w:rsidRPr="00A211F4">
        <w:rPr>
          <w:b/>
          <w:sz w:val="26"/>
          <w:szCs w:val="26"/>
          <w:lang w:val="ro-RO" w:eastAsia="ro-RO"/>
        </w:rPr>
        <w:t xml:space="preserve">U.P. </w:t>
      </w:r>
      <w:r w:rsidR="005531D1">
        <w:rPr>
          <w:b/>
          <w:sz w:val="26"/>
          <w:szCs w:val="26"/>
          <w:lang w:val="ro-RO" w:eastAsia="ro-RO"/>
        </w:rPr>
        <w:t xml:space="preserve">I </w:t>
      </w:r>
      <w:r w:rsidR="002102F4">
        <w:rPr>
          <w:b/>
          <w:sz w:val="26"/>
          <w:szCs w:val="26"/>
          <w:lang w:val="ro-RO" w:eastAsia="ro-RO"/>
        </w:rPr>
        <w:t>Putna-Bistricioara</w:t>
      </w:r>
      <w:r w:rsidR="00A211F4" w:rsidRPr="002A6078">
        <w:rPr>
          <w:b/>
          <w:sz w:val="26"/>
          <w:szCs w:val="26"/>
          <w:lang w:val="ro-RO" w:eastAsia="ro-RO"/>
        </w:rPr>
        <w:t xml:space="preserve"> </w:t>
      </w:r>
      <w:r w:rsidRPr="002A6078">
        <w:rPr>
          <w:b/>
          <w:sz w:val="26"/>
          <w:szCs w:val="26"/>
          <w:lang w:val="ro-RO" w:eastAsia="ro-RO"/>
        </w:rPr>
        <w:t>se vor realiza cu respectarea condițiilor înscrise în prezenta decizia de încadrare.</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FB135B" w:rsidRPr="0051106C" w:rsidRDefault="00FB135B" w:rsidP="0051106C">
      <w:pPr>
        <w:pStyle w:val="BodyText2"/>
        <w:shd w:val="clear" w:color="auto" w:fill="auto"/>
        <w:spacing w:before="0" w:line="240" w:lineRule="auto"/>
        <w:ind w:left="40" w:firstLine="320"/>
        <w:jc w:val="both"/>
        <w:rPr>
          <w:b/>
          <w:i/>
          <w:sz w:val="26"/>
          <w:szCs w:val="26"/>
          <w:lang w:val="ro-RO"/>
        </w:rPr>
      </w:pPr>
      <w:r w:rsidRPr="002A6078">
        <w:rPr>
          <w:b/>
          <w:sz w:val="26"/>
          <w:szCs w:val="26"/>
          <w:lang w:val="ro-RO" w:eastAsia="ro-RO"/>
        </w:rPr>
        <w:t>Lucrările de exploatare a masei lemnoase trebuie să aibă caracterul tăierilor de transformare conducând arboretul spre arboret plurien</w:t>
      </w:r>
      <w:r w:rsidR="001421A1" w:rsidRPr="002A6078">
        <w:rPr>
          <w:b/>
          <w:sz w:val="26"/>
          <w:szCs w:val="26"/>
          <w:lang w:val="ro-RO" w:eastAsia="ro-RO"/>
        </w:rPr>
        <w:t>, de amestec</w:t>
      </w:r>
      <w:r w:rsidRPr="002A6078">
        <w:rPr>
          <w:b/>
          <w:sz w:val="26"/>
          <w:szCs w:val="26"/>
          <w:lang w:val="ro-RO" w:eastAsia="ro-RO"/>
        </w:rPr>
        <w:t>, suprafeţele afectate de exploatări vor fi reîmpădurite/completări la regenerare naturală conform legislaţiei silvice în vigoare.</w:t>
      </w:r>
    </w:p>
    <w:p w:rsidR="003C3C17" w:rsidRPr="002A6078"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 xml:space="preserve">Avizarea modificărilor va fi </w:t>
      </w:r>
      <w:r w:rsidR="00D004D4">
        <w:rPr>
          <w:rFonts w:ascii="Times New Roman" w:eastAsia="Times New Roman" w:hAnsi="Times New Roman"/>
          <w:b/>
          <w:sz w:val="26"/>
          <w:szCs w:val="26"/>
          <w:lang w:val="ro-RO" w:eastAsia="ro-RO"/>
        </w:rPr>
        <w:t>de către A.N.A.N.P</w:t>
      </w:r>
      <w:r w:rsidR="0051106C">
        <w:rPr>
          <w:rFonts w:ascii="Times New Roman" w:eastAsia="Times New Roman" w:hAnsi="Times New Roman"/>
          <w:b/>
          <w:sz w:val="26"/>
          <w:szCs w:val="26"/>
          <w:lang w:val="ro-RO" w:eastAsia="ro-RO"/>
        </w:rPr>
        <w:t>.</w:t>
      </w:r>
    </w:p>
    <w:p w:rsidR="00FB135B" w:rsidRPr="002A6078"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În cazul în care modificările survenite-intervenite în amenajamentul silvic implică, conform art.5 alin.</w:t>
      </w:r>
      <w:r w:rsidR="007E178E">
        <w:rPr>
          <w:rFonts w:ascii="Times New Roman" w:eastAsia="Times New Roman" w:hAnsi="Times New Roman"/>
          <w:b/>
          <w:sz w:val="26"/>
          <w:szCs w:val="26"/>
          <w:lang w:val="ro-RO" w:eastAsia="ro-RO"/>
        </w:rPr>
        <w:t xml:space="preserve"> </w:t>
      </w:r>
      <w:r w:rsidRPr="002A6078">
        <w:rPr>
          <w:rFonts w:ascii="Times New Roman" w:eastAsia="Times New Roman" w:hAnsi="Times New Roman"/>
          <w:b/>
          <w:sz w:val="26"/>
          <w:szCs w:val="26"/>
          <w:lang w:val="ro-RO" w:eastAsia="ro-RO"/>
        </w:rPr>
        <w:t>(1) lit.</w:t>
      </w:r>
      <w:r w:rsidR="007E178E">
        <w:rPr>
          <w:rFonts w:ascii="Times New Roman" w:eastAsia="Times New Roman" w:hAnsi="Times New Roman"/>
          <w:b/>
          <w:sz w:val="26"/>
          <w:szCs w:val="26"/>
          <w:lang w:val="ro-RO" w:eastAsia="ro-RO"/>
        </w:rPr>
        <w:t xml:space="preserve"> </w:t>
      </w:r>
      <w:r w:rsidRPr="002A6078">
        <w:rPr>
          <w:rFonts w:ascii="Times New Roman" w:eastAsia="Times New Roman" w:hAnsi="Times New Roman"/>
          <w:b/>
          <w:sz w:val="26"/>
          <w:szCs w:val="26"/>
          <w:lang w:val="ro-RO" w:eastAsia="ro-RO"/>
        </w:rPr>
        <w:t xml:space="preserve">a, din </w:t>
      </w:r>
      <w:r w:rsidRPr="002A6078">
        <w:rPr>
          <w:rFonts w:ascii="Times New Roman" w:eastAsia="Times New Roman" w:hAnsi="Times New Roman"/>
          <w:b/>
          <w:sz w:val="26"/>
          <w:szCs w:val="26"/>
          <w:lang w:val="ro-RO"/>
        </w:rPr>
        <w:t>Ordinul M.M.P. nr.</w:t>
      </w:r>
      <w:r w:rsidR="00990621">
        <w:rPr>
          <w:rFonts w:ascii="Times New Roman" w:eastAsia="Times New Roman" w:hAnsi="Times New Roman"/>
          <w:b/>
          <w:sz w:val="26"/>
          <w:szCs w:val="26"/>
          <w:lang w:val="ro-RO"/>
        </w:rPr>
        <w:t xml:space="preserve"> </w:t>
      </w:r>
      <w:r w:rsidRPr="002A6078">
        <w:rPr>
          <w:rFonts w:ascii="Times New Roman" w:eastAsia="Times New Roman" w:hAnsi="Times New Roman"/>
          <w:b/>
          <w:sz w:val="26"/>
          <w:szCs w:val="26"/>
          <w:lang w:val="ro-RO"/>
        </w:rPr>
        <w:t>3814/06.</w:t>
      </w:r>
      <w:r w:rsidR="007E178E">
        <w:rPr>
          <w:rFonts w:ascii="Times New Roman" w:eastAsia="Times New Roman" w:hAnsi="Times New Roman"/>
          <w:b/>
          <w:sz w:val="26"/>
          <w:szCs w:val="26"/>
          <w:lang w:val="ro-RO"/>
        </w:rPr>
        <w:t>11.</w:t>
      </w:r>
      <w:r w:rsidRPr="002A6078">
        <w:rPr>
          <w:rFonts w:ascii="Times New Roman" w:eastAsia="Times New Roman" w:hAnsi="Times New Roman"/>
          <w:b/>
          <w:sz w:val="26"/>
          <w:szCs w:val="26"/>
          <w:lang w:val="ro-RO"/>
        </w:rPr>
        <w:t>2012</w:t>
      </w:r>
      <w:r w:rsidRPr="002A6078">
        <w:rPr>
          <w:rFonts w:ascii="Times New Roman" w:eastAsia="Times New Roman" w:hAnsi="Times New Roman"/>
          <w:b/>
          <w:sz w:val="26"/>
          <w:szCs w:val="26"/>
          <w:lang w:val="ro-RO" w:eastAsia="ro-RO"/>
        </w:rPr>
        <w:t xml:space="preserve">, cu modificările și completările ulterioare, necesitatea elaborării unui nou amenajament </w:t>
      </w:r>
      <w:r w:rsidRPr="002A6078">
        <w:rPr>
          <w:rFonts w:ascii="Times New Roman" w:eastAsia="Times New Roman" w:hAnsi="Times New Roman"/>
          <w:b/>
          <w:sz w:val="26"/>
          <w:szCs w:val="26"/>
          <w:lang w:val="ro-RO" w:eastAsia="ro-RO"/>
        </w:rPr>
        <w:lastRenderedPageBreak/>
        <w:t>silvic înainte de expirarea acestuia, se va demara procedura de elaborare a unui nou amenajament, veți notifica APM Harghita, fiind necesară parcurgerea procedurii de evaluare de mediu conform HG nr.</w:t>
      </w:r>
      <w:r w:rsidR="007E178E">
        <w:rPr>
          <w:rFonts w:ascii="Times New Roman" w:eastAsia="Times New Roman" w:hAnsi="Times New Roman"/>
          <w:b/>
          <w:sz w:val="26"/>
          <w:szCs w:val="26"/>
          <w:lang w:val="ro-RO" w:eastAsia="ro-RO"/>
        </w:rPr>
        <w:t xml:space="preserve"> </w:t>
      </w:r>
      <w:r w:rsidRPr="002A6078">
        <w:rPr>
          <w:rFonts w:ascii="Times New Roman" w:eastAsia="Times New Roman" w:hAnsi="Times New Roman"/>
          <w:b/>
          <w:sz w:val="26"/>
          <w:szCs w:val="26"/>
          <w:lang w:val="ro-RO" w:eastAsia="ro-RO"/>
        </w:rPr>
        <w:t>1076/2004.</w:t>
      </w:r>
    </w:p>
    <w:p w:rsidR="0007352F" w:rsidRPr="002A6078" w:rsidRDefault="0007352F" w:rsidP="001F2BA8">
      <w:pPr>
        <w:pStyle w:val="BodyText2"/>
        <w:shd w:val="clear" w:color="auto" w:fill="auto"/>
        <w:spacing w:before="0" w:line="240" w:lineRule="auto"/>
        <w:ind w:left="40"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EE5702">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07352F" w:rsidRPr="002A6078"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2A6078"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2A6078">
        <w:rPr>
          <w:rFonts w:ascii="Times New Roman" w:hAnsi="Times New Roman"/>
          <w:b/>
          <w:sz w:val="26"/>
          <w:szCs w:val="26"/>
          <w:lang w:val="ro-RO"/>
        </w:rPr>
        <w:t>Condiţiile specifice prevăzute în planul de management aprobat și în Regulamentul aferent:</w:t>
      </w:r>
    </w:p>
    <w:p w:rsidR="003C3C17" w:rsidRDefault="003C3C17" w:rsidP="001F2BA8">
      <w:pPr>
        <w:spacing w:after="0" w:line="240" w:lineRule="auto"/>
        <w:ind w:firstLine="36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Pentru conservarea biodiversităţii în </w:t>
      </w:r>
      <w:r w:rsidR="00A211F4">
        <w:rPr>
          <w:rFonts w:ascii="Times New Roman" w:hAnsi="Times New Roman"/>
          <w:b/>
          <w:sz w:val="26"/>
          <w:szCs w:val="26"/>
          <w:lang w:val="ro-RO"/>
        </w:rPr>
        <w:t>situl</w:t>
      </w:r>
      <w:r w:rsidR="009D7166">
        <w:rPr>
          <w:rFonts w:ascii="Times New Roman" w:hAnsi="Times New Roman"/>
          <w:b/>
          <w:sz w:val="26"/>
          <w:szCs w:val="26"/>
          <w:lang w:val="ro-RO"/>
        </w:rPr>
        <w:t xml:space="preserve"> </w:t>
      </w:r>
      <w:r w:rsidRPr="002A6078">
        <w:rPr>
          <w:rFonts w:ascii="Times New Roman" w:hAnsi="Times New Roman"/>
          <w:b/>
          <w:sz w:val="26"/>
          <w:szCs w:val="26"/>
          <w:lang w:val="ro-RO"/>
        </w:rPr>
        <w:t>Natura2000 ROSPA0033</w:t>
      </w:r>
      <w:r w:rsidR="0035198E">
        <w:rPr>
          <w:rFonts w:ascii="Times New Roman" w:hAnsi="Times New Roman"/>
          <w:b/>
          <w:sz w:val="26"/>
          <w:szCs w:val="26"/>
          <w:lang w:val="ro-RO"/>
        </w:rPr>
        <w:t xml:space="preserve">, </w:t>
      </w:r>
      <w:r w:rsidR="00940FED">
        <w:rPr>
          <w:rFonts w:ascii="Times New Roman" w:hAnsi="Times New Roman"/>
          <w:b/>
          <w:sz w:val="26"/>
          <w:szCs w:val="26"/>
          <w:lang w:val="ro-RO"/>
        </w:rPr>
        <w:t>ROSPA0030</w:t>
      </w:r>
      <w:r w:rsidR="00812141">
        <w:rPr>
          <w:rFonts w:ascii="Times New Roman" w:hAnsi="Times New Roman"/>
          <w:b/>
          <w:sz w:val="26"/>
          <w:szCs w:val="26"/>
          <w:lang w:val="ro-RO"/>
        </w:rPr>
        <w:t>, ROSCI0019, ROSCI0090</w:t>
      </w:r>
      <w:r w:rsidR="0035198E">
        <w:rPr>
          <w:rFonts w:ascii="Times New Roman" w:hAnsi="Times New Roman"/>
          <w:b/>
          <w:sz w:val="26"/>
          <w:szCs w:val="26"/>
          <w:lang w:val="ro-RO"/>
        </w:rPr>
        <w:t xml:space="preserve"> și ROSCI0</w:t>
      </w:r>
      <w:r w:rsidR="00812141">
        <w:rPr>
          <w:rFonts w:ascii="Times New Roman" w:hAnsi="Times New Roman"/>
          <w:b/>
          <w:sz w:val="26"/>
          <w:szCs w:val="26"/>
          <w:lang w:val="ro-RO"/>
        </w:rPr>
        <w:t>252</w:t>
      </w:r>
      <w:r w:rsidRPr="002A6078">
        <w:rPr>
          <w:rFonts w:ascii="Times New Roman" w:hAnsi="Times New Roman"/>
          <w:sz w:val="26"/>
          <w:szCs w:val="26"/>
          <w:lang w:val="ro-RO"/>
        </w:rPr>
        <w:t>, se vor aplica măsurile specifice de ocrotire a speciilor şi habitatelor prior</w:t>
      </w:r>
      <w:r w:rsidR="00812141">
        <w:rPr>
          <w:rFonts w:ascii="Times New Roman" w:hAnsi="Times New Roman"/>
          <w:sz w:val="26"/>
          <w:szCs w:val="26"/>
          <w:lang w:val="ro-RO"/>
        </w:rPr>
        <w:t>itare, în conformitate cu Planurile</w:t>
      </w:r>
      <w:r w:rsidRPr="002A6078">
        <w:rPr>
          <w:rFonts w:ascii="Times New Roman" w:hAnsi="Times New Roman"/>
          <w:sz w:val="26"/>
          <w:szCs w:val="26"/>
          <w:lang w:val="ro-RO"/>
        </w:rPr>
        <w:t xml:space="preserve"> de management al situ</w:t>
      </w:r>
      <w:r w:rsidR="00812141">
        <w:rPr>
          <w:rFonts w:ascii="Times New Roman" w:hAnsi="Times New Roman"/>
          <w:sz w:val="26"/>
          <w:szCs w:val="26"/>
          <w:lang w:val="ro-RO"/>
        </w:rPr>
        <w:t>rilor.</w:t>
      </w:r>
    </w:p>
    <w:p w:rsidR="007E28A4" w:rsidRDefault="003C272E" w:rsidP="003C272E">
      <w:pPr>
        <w:pStyle w:val="Bodytext21"/>
        <w:shd w:val="clear" w:color="auto" w:fill="auto"/>
        <w:tabs>
          <w:tab w:val="left" w:pos="360"/>
        </w:tabs>
        <w:spacing w:line="240" w:lineRule="auto"/>
        <w:ind w:firstLine="0"/>
        <w:rPr>
          <w:rFonts w:ascii="Times New Roman" w:hAnsi="Times New Roman"/>
          <w:sz w:val="26"/>
          <w:szCs w:val="26"/>
          <w:lang w:val="ro-RO"/>
        </w:rPr>
      </w:pPr>
      <w:r w:rsidRPr="003C272E">
        <w:rPr>
          <w:rStyle w:val="tpa1"/>
          <w:rFonts w:ascii="Times New Roman" w:hAnsi="Times New Roman"/>
          <w:i/>
          <w:sz w:val="26"/>
          <w:szCs w:val="26"/>
          <w:lang w:val="ro-RO"/>
        </w:rPr>
        <w:t>-</w:t>
      </w:r>
      <w:r w:rsidRPr="003C272E">
        <w:rPr>
          <w:rFonts w:ascii="Times New Roman" w:hAnsi="Times New Roman"/>
          <w:sz w:val="26"/>
          <w:szCs w:val="26"/>
          <w:lang w:val="ro-RO"/>
        </w:rPr>
        <w:t xml:space="preserve"> </w:t>
      </w:r>
      <w:r w:rsidR="005B6543" w:rsidRPr="003C272E">
        <w:rPr>
          <w:rFonts w:ascii="Times New Roman" w:hAnsi="Times New Roman"/>
          <w:sz w:val="26"/>
          <w:szCs w:val="26"/>
          <w:lang w:val="ro-RO"/>
        </w:rPr>
        <w:t>măsurile</w:t>
      </w:r>
      <w:r w:rsidR="005B6543">
        <w:rPr>
          <w:rFonts w:ascii="Times New Roman" w:hAnsi="Times New Roman"/>
          <w:sz w:val="26"/>
          <w:szCs w:val="26"/>
          <w:lang w:val="ro-RO"/>
        </w:rPr>
        <w:t xml:space="preserve"> prezentate și condițiile enumerate în Decizia de încadrare trebuie anexate la Planul amenajistic aprobat și aplicate în urma lucrărilor din fondul forestier de către administratorul pădurilor</w:t>
      </w:r>
    </w:p>
    <w:p w:rsidR="003271A9" w:rsidRPr="003271A9" w:rsidRDefault="003271A9" w:rsidP="003271A9">
      <w:pPr>
        <w:pStyle w:val="Bodytext21"/>
        <w:shd w:val="clear" w:color="auto" w:fill="auto"/>
        <w:tabs>
          <w:tab w:val="left" w:pos="360"/>
        </w:tabs>
        <w:spacing w:line="240" w:lineRule="auto"/>
        <w:ind w:left="720" w:firstLine="0"/>
        <w:rPr>
          <w:rFonts w:ascii="Times New Roman" w:hAnsi="Times New Roman"/>
          <w:sz w:val="26"/>
          <w:szCs w:val="26"/>
          <w:lang w:val="ro-RO"/>
        </w:rPr>
      </w:pPr>
    </w:p>
    <w:p w:rsidR="00BF725A" w:rsidRPr="00C66DDA" w:rsidRDefault="007E28A4" w:rsidP="00C66DDA">
      <w:pPr>
        <w:jc w:val="both"/>
        <w:rPr>
          <w:rFonts w:ascii="Times New Roman" w:eastAsiaTheme="minorHAnsi" w:hAnsi="Times New Roman" w:cstheme="minorBidi"/>
          <w:b/>
          <w:sz w:val="26"/>
          <w:szCs w:val="26"/>
          <w:lang w:val="ro-RO"/>
        </w:rPr>
      </w:pPr>
      <w:r>
        <w:rPr>
          <w:rFonts w:ascii="Times New Roman" w:eastAsiaTheme="minorHAnsi" w:hAnsi="Times New Roman" w:cstheme="minorBidi"/>
          <w:b/>
          <w:sz w:val="26"/>
          <w:szCs w:val="26"/>
          <w:lang w:val="ro-RO"/>
        </w:rPr>
        <w:t xml:space="preserve">Pentru </w:t>
      </w:r>
      <w:r w:rsidR="004557C1" w:rsidRPr="007E28A4">
        <w:rPr>
          <w:rFonts w:ascii="Times New Roman" w:eastAsiaTheme="minorHAnsi" w:hAnsi="Times New Roman" w:cstheme="minorBidi"/>
          <w:b/>
          <w:sz w:val="26"/>
          <w:szCs w:val="26"/>
          <w:lang w:val="ro-RO"/>
        </w:rPr>
        <w:t xml:space="preserve">protejarea apelor de suprafață se vor respecta </w:t>
      </w:r>
      <w:r w:rsidR="003271A9">
        <w:rPr>
          <w:rFonts w:ascii="Times New Roman" w:eastAsiaTheme="minorHAnsi" w:hAnsi="Times New Roman" w:cstheme="minorBidi"/>
          <w:b/>
          <w:sz w:val="26"/>
          <w:szCs w:val="26"/>
          <w:lang w:val="ro-RO"/>
        </w:rPr>
        <w:t xml:space="preserve">prevederile adresei nr. </w:t>
      </w:r>
      <w:r w:rsidR="002F1E3D">
        <w:rPr>
          <w:rFonts w:ascii="Times New Roman" w:eastAsiaTheme="minorHAnsi" w:hAnsi="Times New Roman" w:cstheme="minorBidi"/>
          <w:b/>
          <w:sz w:val="26"/>
          <w:szCs w:val="26"/>
          <w:lang w:val="ro-RO"/>
        </w:rPr>
        <w:t>5850</w:t>
      </w:r>
      <w:r w:rsidR="003271A9">
        <w:rPr>
          <w:rFonts w:ascii="Times New Roman" w:eastAsiaTheme="minorHAnsi" w:hAnsi="Times New Roman" w:cstheme="minorBidi"/>
          <w:b/>
          <w:sz w:val="26"/>
          <w:szCs w:val="26"/>
          <w:lang w:val="ro-RO"/>
        </w:rPr>
        <w:t>/</w:t>
      </w:r>
      <w:r w:rsidR="002F1E3D">
        <w:rPr>
          <w:rFonts w:ascii="Times New Roman" w:eastAsiaTheme="minorHAnsi" w:hAnsi="Times New Roman" w:cstheme="minorBidi"/>
          <w:b/>
          <w:sz w:val="26"/>
          <w:szCs w:val="26"/>
          <w:lang w:val="ro-RO"/>
        </w:rPr>
        <w:t>T.S.</w:t>
      </w:r>
      <w:r w:rsidR="00B906D1">
        <w:rPr>
          <w:rFonts w:ascii="Times New Roman" w:eastAsiaTheme="minorHAnsi" w:hAnsi="Times New Roman" w:cstheme="minorBidi"/>
          <w:b/>
          <w:sz w:val="26"/>
          <w:szCs w:val="26"/>
          <w:lang w:val="ro-RO"/>
        </w:rPr>
        <w:t>/2</w:t>
      </w:r>
      <w:r w:rsidR="002F1E3D">
        <w:rPr>
          <w:rFonts w:ascii="Times New Roman" w:eastAsiaTheme="minorHAnsi" w:hAnsi="Times New Roman" w:cstheme="minorBidi"/>
          <w:b/>
          <w:sz w:val="26"/>
          <w:szCs w:val="26"/>
          <w:lang w:val="ro-RO"/>
        </w:rPr>
        <w:t>5.09.</w:t>
      </w:r>
      <w:r w:rsidR="003271A9">
        <w:rPr>
          <w:rFonts w:ascii="Times New Roman" w:eastAsiaTheme="minorHAnsi" w:hAnsi="Times New Roman" w:cstheme="minorBidi"/>
          <w:b/>
          <w:sz w:val="26"/>
          <w:szCs w:val="26"/>
          <w:lang w:val="ro-RO"/>
        </w:rPr>
        <w:t>2018 emisă de Adm</w:t>
      </w:r>
      <w:r w:rsidR="00C66DDA">
        <w:rPr>
          <w:rFonts w:ascii="Times New Roman" w:eastAsiaTheme="minorHAnsi" w:hAnsi="Times New Roman" w:cstheme="minorBidi"/>
          <w:b/>
          <w:sz w:val="26"/>
          <w:szCs w:val="26"/>
          <w:lang w:val="ro-RO"/>
        </w:rPr>
        <w:t xml:space="preserve">nistrația Bazinală de Apă </w:t>
      </w:r>
      <w:r w:rsidR="002F1E3D">
        <w:rPr>
          <w:rFonts w:ascii="Times New Roman" w:eastAsiaTheme="minorHAnsi" w:hAnsi="Times New Roman" w:cstheme="minorBidi"/>
          <w:b/>
          <w:sz w:val="26"/>
          <w:szCs w:val="26"/>
          <w:lang w:val="ro-RO"/>
        </w:rPr>
        <w:t>Siret, Sistemul de Gospodărire a Apelor Neamț</w:t>
      </w:r>
      <w:r w:rsidR="00C66DDA">
        <w:rPr>
          <w:rFonts w:ascii="Times New Roman" w:eastAsiaTheme="minorHAnsi" w:hAnsi="Times New Roman" w:cstheme="minorBidi"/>
          <w:b/>
          <w:sz w:val="26"/>
          <w:szCs w:val="26"/>
          <w:lang w:val="ro-RO"/>
        </w:rPr>
        <w:t>.</w:t>
      </w: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BA0E1C">
        <w:rPr>
          <w:rFonts w:ascii="Times New Roman" w:hAnsi="Times New Roman"/>
          <w:sz w:val="26"/>
          <w:szCs w:val="26"/>
          <w:lang w:val="ro-RO"/>
        </w:rPr>
        <w:t xml:space="preserve"> </w:t>
      </w:r>
      <w:r w:rsidR="004E766E">
        <w:rPr>
          <w:rFonts w:ascii="Times New Roman" w:hAnsi="Times New Roman"/>
          <w:sz w:val="26"/>
          <w:szCs w:val="26"/>
          <w:lang w:val="ro-RO"/>
        </w:rPr>
        <w:t>14.09</w:t>
      </w:r>
      <w:r w:rsidR="00C923A9">
        <w:rPr>
          <w:rFonts w:ascii="Times New Roman" w:hAnsi="Times New Roman"/>
          <w:sz w:val="26"/>
          <w:szCs w:val="26"/>
          <w:lang w:val="ro-RO"/>
        </w:rPr>
        <w:t>.2018</w:t>
      </w:r>
      <w:r w:rsidR="002F1E3D">
        <w:rPr>
          <w:rFonts w:ascii="Times New Roman" w:hAnsi="Times New Roman"/>
          <w:sz w:val="26"/>
          <w:szCs w:val="26"/>
          <w:lang w:val="ro-RO"/>
        </w:rPr>
        <w:t>, 1</w:t>
      </w:r>
      <w:r w:rsidR="00D66120">
        <w:rPr>
          <w:rFonts w:ascii="Times New Roman" w:hAnsi="Times New Roman"/>
          <w:sz w:val="26"/>
          <w:szCs w:val="26"/>
          <w:lang w:val="ro-RO"/>
        </w:rPr>
        <w:t>1</w:t>
      </w:r>
      <w:r w:rsidR="002F1E3D">
        <w:rPr>
          <w:rFonts w:ascii="Times New Roman" w:hAnsi="Times New Roman"/>
          <w:sz w:val="26"/>
          <w:szCs w:val="26"/>
          <w:lang w:val="ro-RO"/>
        </w:rPr>
        <w:t>.09.2018</w:t>
      </w:r>
      <w:r w:rsidR="00BA0E1C">
        <w:rPr>
          <w:rFonts w:ascii="Times New Roman" w:hAnsi="Times New Roman"/>
          <w:sz w:val="26"/>
          <w:szCs w:val="26"/>
          <w:lang w:val="ro-RO"/>
        </w:rPr>
        <w:t xml:space="preserve"> și </w:t>
      </w:r>
      <w:r w:rsidR="009D61A0">
        <w:rPr>
          <w:rFonts w:ascii="Times New Roman" w:hAnsi="Times New Roman"/>
          <w:sz w:val="26"/>
          <w:szCs w:val="26"/>
          <w:lang w:val="ro-RO"/>
        </w:rPr>
        <w:t>28</w:t>
      </w:r>
      <w:r w:rsidR="00BA0E1C">
        <w:rPr>
          <w:rFonts w:ascii="Times New Roman" w:hAnsi="Times New Roman"/>
          <w:sz w:val="26"/>
          <w:szCs w:val="26"/>
          <w:lang w:val="ro-RO"/>
        </w:rPr>
        <w:t>.1</w:t>
      </w:r>
      <w:r w:rsidR="009D61A0">
        <w:rPr>
          <w:rFonts w:ascii="Times New Roman" w:hAnsi="Times New Roman"/>
          <w:sz w:val="26"/>
          <w:szCs w:val="26"/>
          <w:lang w:val="ro-RO"/>
        </w:rPr>
        <w:t>1</w:t>
      </w:r>
      <w:r w:rsidR="00BA0E1C">
        <w:rPr>
          <w:rFonts w:ascii="Times New Roman" w:hAnsi="Times New Roman"/>
          <w:sz w:val="26"/>
          <w:szCs w:val="26"/>
          <w:lang w:val="ro-RO"/>
        </w:rPr>
        <w:t>.2018</w:t>
      </w:r>
      <w:r w:rsidR="00F8759C" w:rsidRPr="002A6078">
        <w:rPr>
          <w:rFonts w:ascii="Times New Roman" w:hAnsi="Times New Roman"/>
          <w:sz w:val="26"/>
          <w:szCs w:val="26"/>
          <w:lang w:val="ro-RO"/>
        </w:rPr>
        <w:t xml:space="preserve">, </w:t>
      </w:r>
      <w:r w:rsidR="004E766E">
        <w:rPr>
          <w:rFonts w:ascii="Times New Roman" w:hAnsi="Times New Roman"/>
          <w:sz w:val="26"/>
          <w:szCs w:val="26"/>
          <w:lang w:val="ro-RO"/>
        </w:rPr>
        <w:t>Sz</w:t>
      </w:r>
      <w:r w:rsidR="004E766E">
        <w:rPr>
          <w:rFonts w:ascii="Times New Roman" w:hAnsi="Times New Roman"/>
          <w:sz w:val="26"/>
          <w:szCs w:val="26"/>
          <w:lang w:val="hu-HU"/>
        </w:rPr>
        <w:t>ékelyhon-Gyergyói Hírlap</w:t>
      </w:r>
      <w:r w:rsidR="003825B6" w:rsidRPr="002A6078">
        <w:rPr>
          <w:rFonts w:ascii="Times New Roman" w:hAnsi="Times New Roman"/>
          <w:sz w:val="26"/>
          <w:szCs w:val="26"/>
          <w:lang w:val="ro-RO"/>
        </w:rPr>
        <w:t xml:space="preserve"> </w:t>
      </w:r>
      <w:r w:rsidR="004E766E">
        <w:rPr>
          <w:rFonts w:ascii="Times New Roman" w:hAnsi="Times New Roman"/>
          <w:sz w:val="26"/>
          <w:szCs w:val="26"/>
          <w:lang w:val="ro-RO"/>
        </w:rPr>
        <w:t>11.09</w:t>
      </w:r>
      <w:r w:rsidR="00BA0E1C">
        <w:rPr>
          <w:rFonts w:ascii="Times New Roman" w:hAnsi="Times New Roman"/>
          <w:sz w:val="26"/>
          <w:szCs w:val="26"/>
          <w:lang w:val="ro-RO"/>
        </w:rPr>
        <w:t xml:space="preserve">.2018, </w:t>
      </w:r>
      <w:r w:rsidR="004E766E">
        <w:rPr>
          <w:rFonts w:ascii="Times New Roman" w:hAnsi="Times New Roman"/>
          <w:sz w:val="26"/>
          <w:szCs w:val="26"/>
          <w:lang w:val="ro-RO"/>
        </w:rPr>
        <w:t>14.09</w:t>
      </w:r>
      <w:r w:rsidR="00DC49B2">
        <w:rPr>
          <w:rFonts w:ascii="Times New Roman" w:hAnsi="Times New Roman"/>
          <w:sz w:val="26"/>
          <w:szCs w:val="26"/>
          <w:lang w:val="ro-RO"/>
        </w:rPr>
        <w:t>.2018</w:t>
      </w:r>
      <w:r w:rsidR="00BA0E1C">
        <w:rPr>
          <w:rFonts w:ascii="Times New Roman" w:hAnsi="Times New Roman"/>
          <w:sz w:val="26"/>
          <w:szCs w:val="26"/>
          <w:lang w:val="ro-RO"/>
        </w:rPr>
        <w:t xml:space="preserve"> și </w:t>
      </w:r>
      <w:r w:rsidR="009D61A0">
        <w:rPr>
          <w:rFonts w:ascii="Times New Roman" w:hAnsi="Times New Roman"/>
          <w:sz w:val="26"/>
          <w:szCs w:val="26"/>
          <w:lang w:val="ro-RO"/>
        </w:rPr>
        <w:t>29</w:t>
      </w:r>
      <w:r w:rsidR="005040A6">
        <w:rPr>
          <w:rFonts w:ascii="Times New Roman" w:hAnsi="Times New Roman"/>
          <w:sz w:val="26"/>
          <w:szCs w:val="26"/>
          <w:lang w:val="ro-RO"/>
        </w:rPr>
        <w:t>.11</w:t>
      </w:r>
      <w:r w:rsidR="00BA0E1C">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xml:space="preserve">. Titularul planului are obligaţia conform prevederilor art. 15 din OUG 164/2008 pentru modificarea si completarea Ordonanţei de Urgenţă a Guvernului nr. 195/2005 privind protecţia mediului, de a notifica APM Harghita dacă intervin elemente noi, necunoscute </w:t>
      </w:r>
      <w:r w:rsidRPr="002A6078">
        <w:rPr>
          <w:rFonts w:ascii="Times New Roman" w:hAnsi="Times New Roman"/>
          <w:sz w:val="26"/>
          <w:szCs w:val="26"/>
          <w:lang w:val="ro-RO"/>
        </w:rPr>
        <w:lastRenderedPageBreak/>
        <w:t>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Default="001E1FA2" w:rsidP="001F2BA8">
      <w:pPr>
        <w:autoSpaceDE w:val="0"/>
        <w:autoSpaceDN w:val="0"/>
        <w:adjustRightInd w:val="0"/>
        <w:spacing w:after="0" w:line="240" w:lineRule="auto"/>
        <w:jc w:val="both"/>
        <w:rPr>
          <w:rFonts w:ascii="Times New Roman" w:hAnsi="Times New Roman"/>
          <w:sz w:val="26"/>
          <w:szCs w:val="26"/>
          <w:lang w:val="ro-RO"/>
        </w:rPr>
      </w:pPr>
    </w:p>
    <w:p w:rsidR="004557C1" w:rsidRPr="002A6078" w:rsidRDefault="004557C1"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920CEE" w:rsidRDefault="00920CEE"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BF725A" w:rsidRPr="002A6078"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20318A" w:rsidRDefault="001E1FA2" w:rsidP="001F2BA8">
      <w:pPr>
        <w:spacing w:after="0" w:line="240" w:lineRule="auto"/>
        <w:jc w:val="both"/>
        <w:rPr>
          <w:rFonts w:ascii="Times New Roman" w:hAnsi="Times New Roman"/>
          <w:b/>
          <w:sz w:val="26"/>
          <w:szCs w:val="26"/>
          <w:lang w:val="ro-RO"/>
        </w:rPr>
      </w:pPr>
      <w:r w:rsidRPr="0020318A">
        <w:rPr>
          <w:rFonts w:ascii="Times New Roman" w:hAnsi="Times New Roman"/>
          <w:b/>
          <w:sz w:val="26"/>
          <w:szCs w:val="26"/>
          <w:lang w:val="ro-RO"/>
        </w:rPr>
        <w:t>Procedura administrativă prealabilă:</w:t>
      </w:r>
    </w:p>
    <w:p w:rsidR="001E1FA2" w:rsidRPr="0063203B"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Pr>
          <w:rFonts w:ascii="Times New Roman" w:eastAsia="Times New Roman" w:hAnsi="Times New Roman"/>
          <w:sz w:val="26"/>
          <w:szCs w:val="26"/>
          <w:lang w:val="ro-RO"/>
        </w:rPr>
        <w:t xml:space="preserve"> </w:t>
      </w:r>
      <w:r w:rsidRPr="002A6078">
        <w:rPr>
          <w:rFonts w:ascii="Times New Roman" w:hAnsi="Times New Roman"/>
          <w:sz w:val="26"/>
          <w:szCs w:val="26"/>
          <w:lang w:val="ro-RO"/>
        </w:rPr>
        <w:t>Plângerea se poate adresa în egală măsură şi organului ierarhic superior.</w:t>
      </w:r>
    </w:p>
    <w:p w:rsidR="00920CEE" w:rsidRDefault="00920CEE" w:rsidP="001F2BA8">
      <w:pPr>
        <w:spacing w:after="0" w:line="240" w:lineRule="auto"/>
        <w:jc w:val="both"/>
        <w:rPr>
          <w:rFonts w:ascii="Times New Roman" w:hAnsi="Times New Roman"/>
          <w:sz w:val="26"/>
          <w:szCs w:val="26"/>
          <w:lang w:val="ro-RO"/>
        </w:rPr>
      </w:pPr>
    </w:p>
    <w:p w:rsidR="001E1FA2" w:rsidRPr="0020318A" w:rsidRDefault="001E1FA2" w:rsidP="001F2BA8">
      <w:pPr>
        <w:spacing w:after="0" w:line="240" w:lineRule="auto"/>
        <w:jc w:val="both"/>
        <w:rPr>
          <w:rFonts w:ascii="Times New Roman" w:hAnsi="Times New Roman"/>
          <w:b/>
          <w:sz w:val="26"/>
          <w:szCs w:val="26"/>
          <w:lang w:val="ro-RO"/>
        </w:rPr>
      </w:pPr>
      <w:r w:rsidRPr="0020318A">
        <w:rPr>
          <w:rFonts w:ascii="Times New Roman" w:hAnsi="Times New Roman"/>
          <w:b/>
          <w:sz w:val="26"/>
          <w:szCs w:val="26"/>
          <w:lang w:val="ro-RO"/>
        </w:rPr>
        <w:t>Soluţionarea litigiilor:</w:t>
      </w:r>
    </w:p>
    <w:p w:rsidR="001E1FA2" w:rsidRPr="002A6078" w:rsidRDefault="001E1FA2" w:rsidP="0063203B">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B22C8" w:rsidRPr="002A6078" w:rsidRDefault="003B22C8"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993E8D">
        <w:rPr>
          <w:rFonts w:ascii="Times New Roman" w:hAnsi="Times New Roman"/>
          <w:sz w:val="26"/>
          <w:szCs w:val="26"/>
          <w:lang w:val="ro-RO"/>
        </w:rPr>
        <w:tab/>
      </w:r>
      <w:r w:rsidR="00C302BB">
        <w:rPr>
          <w:rFonts w:ascii="Times New Roman" w:hAnsi="Times New Roman"/>
          <w:sz w:val="26"/>
          <w:szCs w:val="26"/>
          <w:lang w:val="ro-RO"/>
        </w:rPr>
        <w:t>/</w:t>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ing.DOMOKOS László József                                               </w:t>
      </w:r>
      <w:r w:rsidR="00993E8D">
        <w:rPr>
          <w:rFonts w:ascii="Times New Roman" w:hAnsi="Times New Roman"/>
          <w:sz w:val="26"/>
          <w:szCs w:val="26"/>
          <w:lang w:val="ro-RO"/>
        </w:rPr>
        <w:tab/>
      </w:r>
      <w:r w:rsidRPr="002A6078">
        <w:rPr>
          <w:rFonts w:ascii="Times New Roman" w:hAnsi="Times New Roman"/>
          <w:sz w:val="26"/>
          <w:szCs w:val="26"/>
          <w:lang w:val="ro-RO"/>
        </w:rPr>
        <w:t xml:space="preserve">ing. </w:t>
      </w:r>
      <w:r w:rsidR="00C302BB">
        <w:rPr>
          <w:rFonts w:ascii="Times New Roman" w:hAnsi="Times New Roman"/>
          <w:sz w:val="26"/>
          <w:szCs w:val="26"/>
          <w:lang w:val="ro-RO"/>
        </w:rPr>
        <w:t>BOTH Enik</w:t>
      </w:r>
      <w:r w:rsidR="00C302BB">
        <w:rPr>
          <w:rFonts w:ascii="Times New Roman" w:hAnsi="Times New Roman"/>
          <w:sz w:val="26"/>
          <w:szCs w:val="26"/>
          <w:lang w:val="hu-HU"/>
        </w:rPr>
        <w:t>ő</w:t>
      </w:r>
    </w:p>
    <w:p w:rsidR="005B6543" w:rsidRDefault="005B6543" w:rsidP="00333B4D">
      <w:pPr>
        <w:spacing w:after="0" w:line="240" w:lineRule="auto"/>
        <w:rPr>
          <w:rFonts w:ascii="Times New Roman" w:hAnsi="Times New Roman"/>
          <w:sz w:val="26"/>
          <w:szCs w:val="26"/>
          <w:lang w:val="ro-RO"/>
        </w:rPr>
      </w:pPr>
    </w:p>
    <w:p w:rsidR="003B22C8" w:rsidRDefault="003B22C8" w:rsidP="00333B4D">
      <w:pPr>
        <w:spacing w:after="0" w:line="240" w:lineRule="auto"/>
        <w:rPr>
          <w:rFonts w:ascii="Times New Roman" w:hAnsi="Times New Roman"/>
          <w:sz w:val="26"/>
          <w:szCs w:val="26"/>
          <w:lang w:val="ro-RO"/>
        </w:rPr>
      </w:pPr>
    </w:p>
    <w:p w:rsidR="003B22C8" w:rsidRPr="002A6078" w:rsidRDefault="003B22C8"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3C272E" w:rsidRDefault="003C272E" w:rsidP="00333B4D">
      <w:pPr>
        <w:spacing w:after="0" w:line="240" w:lineRule="auto"/>
        <w:rPr>
          <w:rFonts w:ascii="Times New Roman" w:hAnsi="Times New Roman"/>
          <w:sz w:val="26"/>
          <w:szCs w:val="26"/>
          <w:lang w:val="ro-RO"/>
        </w:rPr>
      </w:pPr>
      <w:bookmarkStart w:id="1" w:name="_GoBack"/>
      <w:bookmarkEnd w:id="1"/>
    </w:p>
    <w:p w:rsidR="003C272E" w:rsidRPr="002A6078" w:rsidRDefault="003C272E"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993E8D">
        <w:rPr>
          <w:rFonts w:ascii="Times New Roman" w:hAnsi="Times New Roman"/>
          <w:sz w:val="26"/>
          <w:szCs w:val="26"/>
          <w:lang w:val="ro-RO"/>
        </w:rPr>
        <w:tab/>
      </w:r>
      <w:r w:rsidR="004F5473">
        <w:rPr>
          <w:rFonts w:ascii="Times New Roman" w:hAnsi="Times New Roman"/>
          <w:sz w:val="26"/>
          <w:szCs w:val="26"/>
          <w:lang w:val="ro-RO"/>
        </w:rPr>
        <w:t>/</w:t>
      </w:r>
      <w:r w:rsidRPr="002A6078">
        <w:rPr>
          <w:rFonts w:ascii="Times New Roman" w:hAnsi="Times New Roman"/>
          <w:sz w:val="26"/>
          <w:szCs w:val="26"/>
          <w:lang w:val="ro-RO"/>
        </w:rPr>
        <w:t>ȘEF SERVICIU CFM</w:t>
      </w:r>
    </w:p>
    <w:p w:rsidR="00333B4D" w:rsidRPr="002A6078" w:rsidRDefault="00993E8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333B4D" w:rsidRPr="002A6078">
        <w:rPr>
          <w:rFonts w:ascii="Times New Roman" w:hAnsi="Times New Roman"/>
          <w:sz w:val="26"/>
          <w:szCs w:val="26"/>
          <w:lang w:val="ro-RO"/>
        </w:rPr>
        <w:t>ing. SZABÓ Szilárd</w:t>
      </w:r>
    </w:p>
    <w:p w:rsidR="00333B4D" w:rsidRPr="002A6078" w:rsidRDefault="00333B4D" w:rsidP="00333B4D">
      <w:pPr>
        <w:spacing w:after="0" w:line="240" w:lineRule="auto"/>
        <w:rPr>
          <w:rFonts w:ascii="Times New Roman" w:hAnsi="Times New Roman"/>
          <w:sz w:val="26"/>
          <w:szCs w:val="26"/>
          <w:lang w:val="hu-HU"/>
        </w:rPr>
      </w:pPr>
    </w:p>
    <w:p w:rsidR="003B22C8" w:rsidRPr="003C272E" w:rsidRDefault="00333B4D" w:rsidP="003C272E">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r w:rsidR="00D12F2A">
        <w:rPr>
          <w:rFonts w:ascii="Times New Roman" w:hAnsi="Times New Roman"/>
          <w:sz w:val="26"/>
          <w:szCs w:val="26"/>
          <w:lang w:val="ro-RO"/>
        </w:rPr>
        <w:t xml:space="preserve">                           </w:t>
      </w:r>
    </w:p>
    <w:p w:rsidR="003B22C8" w:rsidRDefault="003B22C8" w:rsidP="00D12F2A">
      <w:pPr>
        <w:spacing w:after="0" w:line="240" w:lineRule="auto"/>
        <w:rPr>
          <w:rFonts w:ascii="Times New Roman" w:hAnsi="Times New Roman"/>
          <w:lang w:val="ro-RO"/>
        </w:rPr>
      </w:pPr>
    </w:p>
    <w:p w:rsidR="00A91C0C" w:rsidRDefault="00A91C0C" w:rsidP="00C302BB">
      <w:pPr>
        <w:spacing w:after="0" w:line="240" w:lineRule="auto"/>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25302C" w:rsidRPr="005B6543" w:rsidRDefault="0025302C" w:rsidP="0025302C">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25302C" w:rsidRPr="005B6543" w:rsidRDefault="0025302C" w:rsidP="0025302C">
      <w:pPr>
        <w:spacing w:after="0" w:line="240" w:lineRule="auto"/>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Pr>
          <w:rFonts w:ascii="Times New Roman" w:hAnsi="Times New Roman"/>
          <w:lang w:val="ro-RO"/>
        </w:rPr>
        <w:tab/>
      </w:r>
      <w:r w:rsidRPr="005B6543">
        <w:rPr>
          <w:rFonts w:ascii="Times New Roman" w:hAnsi="Times New Roman"/>
          <w:lang w:val="ro-RO"/>
        </w:rPr>
        <w:t>Ex. Nr. 1 - originalul s-a predat titularului planului</w:t>
      </w:r>
    </w:p>
    <w:p w:rsidR="005B6543" w:rsidRPr="0025302C" w:rsidRDefault="0025302C" w:rsidP="0025302C">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t>Ex. Nr. 2 – copia s-a îndosariat în dosarul de obiectiv</w:t>
      </w:r>
    </w:p>
    <w:sectPr w:rsidR="005B6543" w:rsidRPr="0025302C" w:rsidSect="00660B9C">
      <w:footerReference w:type="default" r:id="rId17"/>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C59" w:rsidRDefault="00C16C59">
      <w:pPr>
        <w:spacing w:after="0" w:line="240" w:lineRule="auto"/>
      </w:pPr>
      <w:r>
        <w:separator/>
      </w:r>
    </w:p>
  </w:endnote>
  <w:endnote w:type="continuationSeparator" w:id="0">
    <w:p w:rsidR="00C16C59" w:rsidRDefault="00C16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3C272E">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C59" w:rsidRDefault="00C16C59">
      <w:pPr>
        <w:spacing w:after="0" w:line="240" w:lineRule="auto"/>
      </w:pPr>
      <w:r>
        <w:separator/>
      </w:r>
    </w:p>
  </w:footnote>
  <w:footnote w:type="continuationSeparator" w:id="0">
    <w:p w:rsidR="00C16C59" w:rsidRDefault="00C16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E92399"/>
    <w:multiLevelType w:val="hybridMultilevel"/>
    <w:tmpl w:val="2886E3C8"/>
    <w:lvl w:ilvl="0" w:tplc="2EE68A1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3"/>
  </w:num>
  <w:num w:numId="4">
    <w:abstractNumId w:val="12"/>
  </w:num>
  <w:num w:numId="5">
    <w:abstractNumId w:val="19"/>
  </w:num>
  <w:num w:numId="6">
    <w:abstractNumId w:val="13"/>
  </w:num>
  <w:num w:numId="7">
    <w:abstractNumId w:val="21"/>
  </w:num>
  <w:num w:numId="8">
    <w:abstractNumId w:val="18"/>
  </w:num>
  <w:num w:numId="9">
    <w:abstractNumId w:val="22"/>
  </w:num>
  <w:num w:numId="10">
    <w:abstractNumId w:val="11"/>
  </w:num>
  <w:num w:numId="11">
    <w:abstractNumId w:val="7"/>
  </w:num>
  <w:num w:numId="12">
    <w:abstractNumId w:val="5"/>
  </w:num>
  <w:num w:numId="13">
    <w:abstractNumId w:val="15"/>
  </w:num>
  <w:num w:numId="14">
    <w:abstractNumId w:val="25"/>
  </w:num>
  <w:num w:numId="15">
    <w:abstractNumId w:val="6"/>
  </w:num>
  <w:num w:numId="16">
    <w:abstractNumId w:val="2"/>
  </w:num>
  <w:num w:numId="17">
    <w:abstractNumId w:val="17"/>
  </w:num>
  <w:num w:numId="18">
    <w:abstractNumId w:val="3"/>
  </w:num>
  <w:num w:numId="19">
    <w:abstractNumId w:val="9"/>
  </w:num>
  <w:num w:numId="20">
    <w:abstractNumId w:val="1"/>
  </w:num>
  <w:num w:numId="21">
    <w:abstractNumId w:val="0"/>
  </w:num>
  <w:num w:numId="22">
    <w:abstractNumId w:val="4"/>
  </w:num>
  <w:num w:numId="23">
    <w:abstractNumId w:val="16"/>
  </w:num>
  <w:num w:numId="24">
    <w:abstractNumId w:val="24"/>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231F"/>
    <w:rsid w:val="00014188"/>
    <w:rsid w:val="00015546"/>
    <w:rsid w:val="00016A0F"/>
    <w:rsid w:val="00024EFE"/>
    <w:rsid w:val="00034825"/>
    <w:rsid w:val="00034E37"/>
    <w:rsid w:val="00040D75"/>
    <w:rsid w:val="00042AD1"/>
    <w:rsid w:val="000439B5"/>
    <w:rsid w:val="0005145D"/>
    <w:rsid w:val="00053BC5"/>
    <w:rsid w:val="00064172"/>
    <w:rsid w:val="0006536C"/>
    <w:rsid w:val="0007352F"/>
    <w:rsid w:val="000739EF"/>
    <w:rsid w:val="00074379"/>
    <w:rsid w:val="0007515F"/>
    <w:rsid w:val="000846C4"/>
    <w:rsid w:val="00085133"/>
    <w:rsid w:val="00090D31"/>
    <w:rsid w:val="00094487"/>
    <w:rsid w:val="000971EC"/>
    <w:rsid w:val="000A0349"/>
    <w:rsid w:val="000A1AFE"/>
    <w:rsid w:val="000A6682"/>
    <w:rsid w:val="000B5038"/>
    <w:rsid w:val="000B5356"/>
    <w:rsid w:val="000B5984"/>
    <w:rsid w:val="000B6263"/>
    <w:rsid w:val="000C0262"/>
    <w:rsid w:val="000C2BE5"/>
    <w:rsid w:val="000C2C4C"/>
    <w:rsid w:val="000C7690"/>
    <w:rsid w:val="000D035D"/>
    <w:rsid w:val="000D1115"/>
    <w:rsid w:val="000D5081"/>
    <w:rsid w:val="000E0704"/>
    <w:rsid w:val="000E284D"/>
    <w:rsid w:val="000E5E2A"/>
    <w:rsid w:val="000F3A14"/>
    <w:rsid w:val="000F6413"/>
    <w:rsid w:val="00105408"/>
    <w:rsid w:val="00110AED"/>
    <w:rsid w:val="001143CF"/>
    <w:rsid w:val="00116587"/>
    <w:rsid w:val="001214E7"/>
    <w:rsid w:val="00121E08"/>
    <w:rsid w:val="00121FE2"/>
    <w:rsid w:val="0013276D"/>
    <w:rsid w:val="0013797E"/>
    <w:rsid w:val="00140AAE"/>
    <w:rsid w:val="00141909"/>
    <w:rsid w:val="001421A1"/>
    <w:rsid w:val="00142CD8"/>
    <w:rsid w:val="001450FA"/>
    <w:rsid w:val="00165BBF"/>
    <w:rsid w:val="00165D46"/>
    <w:rsid w:val="00167F8B"/>
    <w:rsid w:val="00171BB9"/>
    <w:rsid w:val="0017486F"/>
    <w:rsid w:val="0017581E"/>
    <w:rsid w:val="0019312F"/>
    <w:rsid w:val="00193E6C"/>
    <w:rsid w:val="00197B21"/>
    <w:rsid w:val="001A0BA3"/>
    <w:rsid w:val="001A1D15"/>
    <w:rsid w:val="001A346C"/>
    <w:rsid w:val="001A3482"/>
    <w:rsid w:val="001A5715"/>
    <w:rsid w:val="001B6E65"/>
    <w:rsid w:val="001C3F21"/>
    <w:rsid w:val="001C4D4D"/>
    <w:rsid w:val="001C5E74"/>
    <w:rsid w:val="001C650A"/>
    <w:rsid w:val="001D0A9A"/>
    <w:rsid w:val="001D6FD0"/>
    <w:rsid w:val="001D7722"/>
    <w:rsid w:val="001E1FA2"/>
    <w:rsid w:val="001E33E4"/>
    <w:rsid w:val="001E3986"/>
    <w:rsid w:val="001E67BF"/>
    <w:rsid w:val="001F09DF"/>
    <w:rsid w:val="001F2BA8"/>
    <w:rsid w:val="001F4E99"/>
    <w:rsid w:val="001F663C"/>
    <w:rsid w:val="002023E8"/>
    <w:rsid w:val="0020318A"/>
    <w:rsid w:val="00206A44"/>
    <w:rsid w:val="00207D25"/>
    <w:rsid w:val="002102F4"/>
    <w:rsid w:val="0021259D"/>
    <w:rsid w:val="002125F9"/>
    <w:rsid w:val="00217DEE"/>
    <w:rsid w:val="00221739"/>
    <w:rsid w:val="002259FE"/>
    <w:rsid w:val="0023195A"/>
    <w:rsid w:val="002376F8"/>
    <w:rsid w:val="002402A1"/>
    <w:rsid w:val="002505A1"/>
    <w:rsid w:val="00252A24"/>
    <w:rsid w:val="0025302C"/>
    <w:rsid w:val="00255862"/>
    <w:rsid w:val="0025671B"/>
    <w:rsid w:val="002615A8"/>
    <w:rsid w:val="00262C82"/>
    <w:rsid w:val="00264587"/>
    <w:rsid w:val="00267F6F"/>
    <w:rsid w:val="00270F8A"/>
    <w:rsid w:val="00274826"/>
    <w:rsid w:val="00276967"/>
    <w:rsid w:val="002778D7"/>
    <w:rsid w:val="00283461"/>
    <w:rsid w:val="002A6078"/>
    <w:rsid w:val="002A6400"/>
    <w:rsid w:val="002B39CE"/>
    <w:rsid w:val="002B6B2D"/>
    <w:rsid w:val="002C20EC"/>
    <w:rsid w:val="002D3B12"/>
    <w:rsid w:val="002D6371"/>
    <w:rsid w:val="002E31D1"/>
    <w:rsid w:val="002E371B"/>
    <w:rsid w:val="002E584F"/>
    <w:rsid w:val="002E7743"/>
    <w:rsid w:val="002F02D3"/>
    <w:rsid w:val="002F0C29"/>
    <w:rsid w:val="002F1E3D"/>
    <w:rsid w:val="002F6FDC"/>
    <w:rsid w:val="002F7760"/>
    <w:rsid w:val="003036E4"/>
    <w:rsid w:val="00303EF7"/>
    <w:rsid w:val="00310EF4"/>
    <w:rsid w:val="00311D47"/>
    <w:rsid w:val="0031533F"/>
    <w:rsid w:val="003157F7"/>
    <w:rsid w:val="0031664C"/>
    <w:rsid w:val="0032027F"/>
    <w:rsid w:val="00321607"/>
    <w:rsid w:val="003271A9"/>
    <w:rsid w:val="00332FB7"/>
    <w:rsid w:val="00333B4D"/>
    <w:rsid w:val="003418B3"/>
    <w:rsid w:val="003448D4"/>
    <w:rsid w:val="0034603B"/>
    <w:rsid w:val="003470C5"/>
    <w:rsid w:val="0035198E"/>
    <w:rsid w:val="0035453A"/>
    <w:rsid w:val="00362855"/>
    <w:rsid w:val="00364CC2"/>
    <w:rsid w:val="0037372B"/>
    <w:rsid w:val="00374F59"/>
    <w:rsid w:val="00376E06"/>
    <w:rsid w:val="003825B6"/>
    <w:rsid w:val="00383B82"/>
    <w:rsid w:val="0039104C"/>
    <w:rsid w:val="00395017"/>
    <w:rsid w:val="00396F1B"/>
    <w:rsid w:val="003A5EA8"/>
    <w:rsid w:val="003B1597"/>
    <w:rsid w:val="003B219A"/>
    <w:rsid w:val="003B22C8"/>
    <w:rsid w:val="003C272E"/>
    <w:rsid w:val="003C3C17"/>
    <w:rsid w:val="003C4C5A"/>
    <w:rsid w:val="003D2E16"/>
    <w:rsid w:val="003D575A"/>
    <w:rsid w:val="003D57C3"/>
    <w:rsid w:val="003E6B4B"/>
    <w:rsid w:val="003F46C2"/>
    <w:rsid w:val="00404EAA"/>
    <w:rsid w:val="004057F9"/>
    <w:rsid w:val="004122A9"/>
    <w:rsid w:val="00414181"/>
    <w:rsid w:val="004265A4"/>
    <w:rsid w:val="00431C79"/>
    <w:rsid w:val="0043647B"/>
    <w:rsid w:val="00440150"/>
    <w:rsid w:val="00442CC4"/>
    <w:rsid w:val="00443275"/>
    <w:rsid w:val="00446230"/>
    <w:rsid w:val="00451DD0"/>
    <w:rsid w:val="004541C4"/>
    <w:rsid w:val="0045471B"/>
    <w:rsid w:val="004557C1"/>
    <w:rsid w:val="0046169C"/>
    <w:rsid w:val="004627B7"/>
    <w:rsid w:val="0046316F"/>
    <w:rsid w:val="00463C92"/>
    <w:rsid w:val="0046517E"/>
    <w:rsid w:val="00466A28"/>
    <w:rsid w:val="00467391"/>
    <w:rsid w:val="0047339C"/>
    <w:rsid w:val="00476079"/>
    <w:rsid w:val="00477640"/>
    <w:rsid w:val="0048051B"/>
    <w:rsid w:val="004809E9"/>
    <w:rsid w:val="0048102B"/>
    <w:rsid w:val="00487C11"/>
    <w:rsid w:val="0049376E"/>
    <w:rsid w:val="00493824"/>
    <w:rsid w:val="00497B18"/>
    <w:rsid w:val="004A13A0"/>
    <w:rsid w:val="004A6DBD"/>
    <w:rsid w:val="004B1014"/>
    <w:rsid w:val="004B5A19"/>
    <w:rsid w:val="004B6AD6"/>
    <w:rsid w:val="004C2C25"/>
    <w:rsid w:val="004C4624"/>
    <w:rsid w:val="004C6BAD"/>
    <w:rsid w:val="004C7BFE"/>
    <w:rsid w:val="004D32CD"/>
    <w:rsid w:val="004D462B"/>
    <w:rsid w:val="004E766E"/>
    <w:rsid w:val="004F1469"/>
    <w:rsid w:val="004F526C"/>
    <w:rsid w:val="004F5473"/>
    <w:rsid w:val="0050108E"/>
    <w:rsid w:val="00502A43"/>
    <w:rsid w:val="005040A6"/>
    <w:rsid w:val="005074AF"/>
    <w:rsid w:val="0051106C"/>
    <w:rsid w:val="0051531F"/>
    <w:rsid w:val="005222B0"/>
    <w:rsid w:val="00524B25"/>
    <w:rsid w:val="00524DC5"/>
    <w:rsid w:val="005270DD"/>
    <w:rsid w:val="005375C7"/>
    <w:rsid w:val="00537F53"/>
    <w:rsid w:val="005443B0"/>
    <w:rsid w:val="00551625"/>
    <w:rsid w:val="00552FD6"/>
    <w:rsid w:val="005531D1"/>
    <w:rsid w:val="0055382E"/>
    <w:rsid w:val="0055670C"/>
    <w:rsid w:val="00556D36"/>
    <w:rsid w:val="00566615"/>
    <w:rsid w:val="00575684"/>
    <w:rsid w:val="00575DF2"/>
    <w:rsid w:val="00577BE8"/>
    <w:rsid w:val="00580AFB"/>
    <w:rsid w:val="005848A9"/>
    <w:rsid w:val="00585136"/>
    <w:rsid w:val="00594A67"/>
    <w:rsid w:val="00596AD9"/>
    <w:rsid w:val="005A0309"/>
    <w:rsid w:val="005A0E66"/>
    <w:rsid w:val="005A5D17"/>
    <w:rsid w:val="005A649D"/>
    <w:rsid w:val="005B5A71"/>
    <w:rsid w:val="005B6543"/>
    <w:rsid w:val="005C12ED"/>
    <w:rsid w:val="005C37E6"/>
    <w:rsid w:val="005C7177"/>
    <w:rsid w:val="005D2142"/>
    <w:rsid w:val="005D4C8D"/>
    <w:rsid w:val="005D534E"/>
    <w:rsid w:val="005D54D1"/>
    <w:rsid w:val="005F0A5F"/>
    <w:rsid w:val="005F6800"/>
    <w:rsid w:val="00603F3F"/>
    <w:rsid w:val="0061020F"/>
    <w:rsid w:val="006153D4"/>
    <w:rsid w:val="006230B7"/>
    <w:rsid w:val="0062319F"/>
    <w:rsid w:val="00623A27"/>
    <w:rsid w:val="00626F43"/>
    <w:rsid w:val="0063013C"/>
    <w:rsid w:val="006304FF"/>
    <w:rsid w:val="0063203B"/>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058D"/>
    <w:rsid w:val="006C78C0"/>
    <w:rsid w:val="006C79A0"/>
    <w:rsid w:val="006D085D"/>
    <w:rsid w:val="006D4693"/>
    <w:rsid w:val="006D79A6"/>
    <w:rsid w:val="006E6A45"/>
    <w:rsid w:val="006F5600"/>
    <w:rsid w:val="006F5A8F"/>
    <w:rsid w:val="00700DE9"/>
    <w:rsid w:val="00702D62"/>
    <w:rsid w:val="00705B8B"/>
    <w:rsid w:val="00713841"/>
    <w:rsid w:val="00723475"/>
    <w:rsid w:val="00727E11"/>
    <w:rsid w:val="00732CA5"/>
    <w:rsid w:val="00733A6A"/>
    <w:rsid w:val="00733AE6"/>
    <w:rsid w:val="00734336"/>
    <w:rsid w:val="00737A36"/>
    <w:rsid w:val="00741168"/>
    <w:rsid w:val="0074352D"/>
    <w:rsid w:val="007454F8"/>
    <w:rsid w:val="0074616D"/>
    <w:rsid w:val="0075154A"/>
    <w:rsid w:val="00760972"/>
    <w:rsid w:val="0076111D"/>
    <w:rsid w:val="007636CE"/>
    <w:rsid w:val="0076391A"/>
    <w:rsid w:val="0076663C"/>
    <w:rsid w:val="007671C7"/>
    <w:rsid w:val="007761E0"/>
    <w:rsid w:val="007808E9"/>
    <w:rsid w:val="007875D5"/>
    <w:rsid w:val="00791215"/>
    <w:rsid w:val="007A157D"/>
    <w:rsid w:val="007A6878"/>
    <w:rsid w:val="007A6AA9"/>
    <w:rsid w:val="007B23C2"/>
    <w:rsid w:val="007C0825"/>
    <w:rsid w:val="007D02DC"/>
    <w:rsid w:val="007D2172"/>
    <w:rsid w:val="007D5B10"/>
    <w:rsid w:val="007D6B9F"/>
    <w:rsid w:val="007E0EA5"/>
    <w:rsid w:val="007E178E"/>
    <w:rsid w:val="007E28A4"/>
    <w:rsid w:val="007E2A0F"/>
    <w:rsid w:val="007E5332"/>
    <w:rsid w:val="007E70C8"/>
    <w:rsid w:val="007F1843"/>
    <w:rsid w:val="007F2A63"/>
    <w:rsid w:val="007F31A3"/>
    <w:rsid w:val="007F4D72"/>
    <w:rsid w:val="007F6200"/>
    <w:rsid w:val="00803CCB"/>
    <w:rsid w:val="00807D18"/>
    <w:rsid w:val="00812141"/>
    <w:rsid w:val="0081700F"/>
    <w:rsid w:val="0082282B"/>
    <w:rsid w:val="00822FFB"/>
    <w:rsid w:val="0082466B"/>
    <w:rsid w:val="00830843"/>
    <w:rsid w:val="0083187D"/>
    <w:rsid w:val="0083348F"/>
    <w:rsid w:val="00835BD7"/>
    <w:rsid w:val="0084012C"/>
    <w:rsid w:val="00843E8C"/>
    <w:rsid w:val="00850683"/>
    <w:rsid w:val="00857DF7"/>
    <w:rsid w:val="00864202"/>
    <w:rsid w:val="00867D2C"/>
    <w:rsid w:val="00867DF5"/>
    <w:rsid w:val="00874CA8"/>
    <w:rsid w:val="00882AF7"/>
    <w:rsid w:val="00884EC9"/>
    <w:rsid w:val="00885096"/>
    <w:rsid w:val="00885752"/>
    <w:rsid w:val="00886661"/>
    <w:rsid w:val="00890683"/>
    <w:rsid w:val="008A190E"/>
    <w:rsid w:val="008A238A"/>
    <w:rsid w:val="008A5E8A"/>
    <w:rsid w:val="008A63ED"/>
    <w:rsid w:val="008B2F4F"/>
    <w:rsid w:val="008C324C"/>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17968"/>
    <w:rsid w:val="009204E3"/>
    <w:rsid w:val="00920CEE"/>
    <w:rsid w:val="0092384F"/>
    <w:rsid w:val="00925B09"/>
    <w:rsid w:val="009327D1"/>
    <w:rsid w:val="00936EBD"/>
    <w:rsid w:val="00940AD4"/>
    <w:rsid w:val="00940FED"/>
    <w:rsid w:val="009523AA"/>
    <w:rsid w:val="009530B2"/>
    <w:rsid w:val="00967CAA"/>
    <w:rsid w:val="009701E3"/>
    <w:rsid w:val="00985F97"/>
    <w:rsid w:val="0098745E"/>
    <w:rsid w:val="00990621"/>
    <w:rsid w:val="00993E8D"/>
    <w:rsid w:val="009B5443"/>
    <w:rsid w:val="009B59FF"/>
    <w:rsid w:val="009C19AB"/>
    <w:rsid w:val="009C4CAF"/>
    <w:rsid w:val="009D073A"/>
    <w:rsid w:val="009D61A0"/>
    <w:rsid w:val="009D7166"/>
    <w:rsid w:val="009E39CC"/>
    <w:rsid w:val="009E4015"/>
    <w:rsid w:val="009E426D"/>
    <w:rsid w:val="009E4C43"/>
    <w:rsid w:val="009E5C2D"/>
    <w:rsid w:val="009F21BD"/>
    <w:rsid w:val="009F4F8F"/>
    <w:rsid w:val="00A04776"/>
    <w:rsid w:val="00A211F4"/>
    <w:rsid w:val="00A218B1"/>
    <w:rsid w:val="00A22A68"/>
    <w:rsid w:val="00A242F6"/>
    <w:rsid w:val="00A261E5"/>
    <w:rsid w:val="00A32EFD"/>
    <w:rsid w:val="00A33DC1"/>
    <w:rsid w:val="00A41E9B"/>
    <w:rsid w:val="00A42E6E"/>
    <w:rsid w:val="00A42FAB"/>
    <w:rsid w:val="00A50D46"/>
    <w:rsid w:val="00A61E20"/>
    <w:rsid w:val="00A627AE"/>
    <w:rsid w:val="00A62FCD"/>
    <w:rsid w:val="00A73CC5"/>
    <w:rsid w:val="00A745D4"/>
    <w:rsid w:val="00A91470"/>
    <w:rsid w:val="00A91C0C"/>
    <w:rsid w:val="00A93DA5"/>
    <w:rsid w:val="00AA0D99"/>
    <w:rsid w:val="00AA2F60"/>
    <w:rsid w:val="00AA3A85"/>
    <w:rsid w:val="00AB10EB"/>
    <w:rsid w:val="00AB14B7"/>
    <w:rsid w:val="00AB4F23"/>
    <w:rsid w:val="00AB6BD0"/>
    <w:rsid w:val="00AB7234"/>
    <w:rsid w:val="00AC626C"/>
    <w:rsid w:val="00AC76B8"/>
    <w:rsid w:val="00AC7A16"/>
    <w:rsid w:val="00AD4680"/>
    <w:rsid w:val="00AE18B9"/>
    <w:rsid w:val="00AF0BF6"/>
    <w:rsid w:val="00AF11F2"/>
    <w:rsid w:val="00AF444F"/>
    <w:rsid w:val="00AF4882"/>
    <w:rsid w:val="00AF7899"/>
    <w:rsid w:val="00B0657B"/>
    <w:rsid w:val="00B07733"/>
    <w:rsid w:val="00B07BBA"/>
    <w:rsid w:val="00B15816"/>
    <w:rsid w:val="00B16CB7"/>
    <w:rsid w:val="00B264CE"/>
    <w:rsid w:val="00B314FE"/>
    <w:rsid w:val="00B338B2"/>
    <w:rsid w:val="00B41672"/>
    <w:rsid w:val="00B6286E"/>
    <w:rsid w:val="00B65DDB"/>
    <w:rsid w:val="00B67950"/>
    <w:rsid w:val="00B84F7C"/>
    <w:rsid w:val="00B906D1"/>
    <w:rsid w:val="00B923DC"/>
    <w:rsid w:val="00B93CF0"/>
    <w:rsid w:val="00B943FF"/>
    <w:rsid w:val="00B960BD"/>
    <w:rsid w:val="00BA0224"/>
    <w:rsid w:val="00BA0AEC"/>
    <w:rsid w:val="00BA0E1C"/>
    <w:rsid w:val="00BA275E"/>
    <w:rsid w:val="00BA2F72"/>
    <w:rsid w:val="00BA400A"/>
    <w:rsid w:val="00BA411D"/>
    <w:rsid w:val="00BA4C8B"/>
    <w:rsid w:val="00BA75A1"/>
    <w:rsid w:val="00BA7A48"/>
    <w:rsid w:val="00BD2681"/>
    <w:rsid w:val="00BD2990"/>
    <w:rsid w:val="00BD39F3"/>
    <w:rsid w:val="00BD7204"/>
    <w:rsid w:val="00BE0B83"/>
    <w:rsid w:val="00BE53D9"/>
    <w:rsid w:val="00BF06FD"/>
    <w:rsid w:val="00BF12CA"/>
    <w:rsid w:val="00BF725A"/>
    <w:rsid w:val="00C12363"/>
    <w:rsid w:val="00C16C59"/>
    <w:rsid w:val="00C302BB"/>
    <w:rsid w:val="00C32CEA"/>
    <w:rsid w:val="00C3394A"/>
    <w:rsid w:val="00C358A4"/>
    <w:rsid w:val="00C37A2C"/>
    <w:rsid w:val="00C37AA5"/>
    <w:rsid w:val="00C42831"/>
    <w:rsid w:val="00C44F98"/>
    <w:rsid w:val="00C520C7"/>
    <w:rsid w:val="00C55E8A"/>
    <w:rsid w:val="00C662E4"/>
    <w:rsid w:val="00C6679B"/>
    <w:rsid w:val="00C66DDA"/>
    <w:rsid w:val="00C7252C"/>
    <w:rsid w:val="00C81C47"/>
    <w:rsid w:val="00C863DD"/>
    <w:rsid w:val="00C923A9"/>
    <w:rsid w:val="00CA17D1"/>
    <w:rsid w:val="00CA6AA2"/>
    <w:rsid w:val="00CB11A9"/>
    <w:rsid w:val="00CB7247"/>
    <w:rsid w:val="00CC0884"/>
    <w:rsid w:val="00CC0FBF"/>
    <w:rsid w:val="00CC3287"/>
    <w:rsid w:val="00CD5EF5"/>
    <w:rsid w:val="00CD74B6"/>
    <w:rsid w:val="00CE0FEA"/>
    <w:rsid w:val="00CE4A30"/>
    <w:rsid w:val="00CE5E9D"/>
    <w:rsid w:val="00CF1092"/>
    <w:rsid w:val="00CF3C08"/>
    <w:rsid w:val="00CF6127"/>
    <w:rsid w:val="00D004D4"/>
    <w:rsid w:val="00D00AB9"/>
    <w:rsid w:val="00D00D05"/>
    <w:rsid w:val="00D015C7"/>
    <w:rsid w:val="00D05D98"/>
    <w:rsid w:val="00D125CC"/>
    <w:rsid w:val="00D12F2A"/>
    <w:rsid w:val="00D20FD3"/>
    <w:rsid w:val="00D2328D"/>
    <w:rsid w:val="00D23669"/>
    <w:rsid w:val="00D24B52"/>
    <w:rsid w:val="00D269F8"/>
    <w:rsid w:val="00D26ABD"/>
    <w:rsid w:val="00D270F5"/>
    <w:rsid w:val="00D32743"/>
    <w:rsid w:val="00D34D20"/>
    <w:rsid w:val="00D36C52"/>
    <w:rsid w:val="00D42921"/>
    <w:rsid w:val="00D430BF"/>
    <w:rsid w:val="00D43D8D"/>
    <w:rsid w:val="00D44D85"/>
    <w:rsid w:val="00D508EA"/>
    <w:rsid w:val="00D552C1"/>
    <w:rsid w:val="00D55CBD"/>
    <w:rsid w:val="00D6388B"/>
    <w:rsid w:val="00D66120"/>
    <w:rsid w:val="00D734EF"/>
    <w:rsid w:val="00D73684"/>
    <w:rsid w:val="00D91AE8"/>
    <w:rsid w:val="00D949F4"/>
    <w:rsid w:val="00D965D3"/>
    <w:rsid w:val="00DA2CDB"/>
    <w:rsid w:val="00DA2D0B"/>
    <w:rsid w:val="00DA3CFB"/>
    <w:rsid w:val="00DB5B0E"/>
    <w:rsid w:val="00DC25DF"/>
    <w:rsid w:val="00DC37AE"/>
    <w:rsid w:val="00DC49B2"/>
    <w:rsid w:val="00DC559E"/>
    <w:rsid w:val="00DC598D"/>
    <w:rsid w:val="00DD19FA"/>
    <w:rsid w:val="00DD1C1A"/>
    <w:rsid w:val="00DD3A51"/>
    <w:rsid w:val="00DD5005"/>
    <w:rsid w:val="00DD5A7E"/>
    <w:rsid w:val="00DD709A"/>
    <w:rsid w:val="00DE4F6D"/>
    <w:rsid w:val="00DF5264"/>
    <w:rsid w:val="00DF5362"/>
    <w:rsid w:val="00DF69E2"/>
    <w:rsid w:val="00E02AD1"/>
    <w:rsid w:val="00E057D5"/>
    <w:rsid w:val="00E236D5"/>
    <w:rsid w:val="00E279F2"/>
    <w:rsid w:val="00E373A3"/>
    <w:rsid w:val="00E41C80"/>
    <w:rsid w:val="00E43747"/>
    <w:rsid w:val="00E45F76"/>
    <w:rsid w:val="00E51242"/>
    <w:rsid w:val="00E52A8B"/>
    <w:rsid w:val="00E5612A"/>
    <w:rsid w:val="00E57406"/>
    <w:rsid w:val="00E602BB"/>
    <w:rsid w:val="00E6147E"/>
    <w:rsid w:val="00E67D2F"/>
    <w:rsid w:val="00E67FC5"/>
    <w:rsid w:val="00E70686"/>
    <w:rsid w:val="00E707BD"/>
    <w:rsid w:val="00E7158E"/>
    <w:rsid w:val="00E732E9"/>
    <w:rsid w:val="00E7595D"/>
    <w:rsid w:val="00E75DB4"/>
    <w:rsid w:val="00E7600F"/>
    <w:rsid w:val="00E80A30"/>
    <w:rsid w:val="00E83089"/>
    <w:rsid w:val="00E83554"/>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E5702"/>
    <w:rsid w:val="00EF2321"/>
    <w:rsid w:val="00EF3B9A"/>
    <w:rsid w:val="00F03A5E"/>
    <w:rsid w:val="00F105B6"/>
    <w:rsid w:val="00F107A5"/>
    <w:rsid w:val="00F17AE6"/>
    <w:rsid w:val="00F222AE"/>
    <w:rsid w:val="00F302AF"/>
    <w:rsid w:val="00F336EB"/>
    <w:rsid w:val="00F45FEC"/>
    <w:rsid w:val="00F479BF"/>
    <w:rsid w:val="00F50B47"/>
    <w:rsid w:val="00F612E2"/>
    <w:rsid w:val="00F62E65"/>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1D3"/>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l"/>
    <w:rsid w:val="00BA2F72"/>
    <w:pPr>
      <w:suppressAutoHyphens/>
      <w:spacing w:after="0" w:line="360" w:lineRule="auto"/>
      <w:ind w:firstLine="720"/>
      <w:jc w:val="both"/>
    </w:pPr>
    <w:rPr>
      <w:rFonts w:ascii="Arial" w:eastAsia="Times New Roman" w:hAnsi="Arial"/>
      <w:szCs w:val="20"/>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l"/>
    <w:rsid w:val="00BA2F72"/>
    <w:pPr>
      <w:suppressAutoHyphens/>
      <w:spacing w:after="0" w:line="360" w:lineRule="auto"/>
      <w:ind w:firstLine="720"/>
      <w:jc w:val="both"/>
    </w:pPr>
    <w:rPr>
      <w:rFonts w:ascii="Arial" w:eastAsia="Times New Roman" w:hAnsi="Arial"/>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40355147">
      <w:bodyDiv w:val="1"/>
      <w:marLeft w:val="0"/>
      <w:marRight w:val="0"/>
      <w:marTop w:val="0"/>
      <w:marBottom w:val="0"/>
      <w:divBdr>
        <w:top w:val="none" w:sz="0" w:space="0" w:color="auto"/>
        <w:left w:val="none" w:sz="0" w:space="0" w:color="auto"/>
        <w:bottom w:val="none" w:sz="0" w:space="0" w:color="auto"/>
        <w:right w:val="none" w:sz="0" w:space="0" w:color="auto"/>
      </w:divBdr>
      <w:divsChild>
        <w:div w:id="721296703">
          <w:marLeft w:val="0"/>
          <w:marRight w:val="0"/>
          <w:marTop w:val="0"/>
          <w:marBottom w:val="0"/>
          <w:divBdr>
            <w:top w:val="none" w:sz="0" w:space="0" w:color="auto"/>
            <w:left w:val="none" w:sz="0" w:space="0" w:color="auto"/>
            <w:bottom w:val="none" w:sz="0" w:space="0" w:color="auto"/>
            <w:right w:val="none" w:sz="0" w:space="0" w:color="auto"/>
          </w:divBdr>
        </w:div>
        <w:div w:id="486020904">
          <w:marLeft w:val="0"/>
          <w:marRight w:val="0"/>
          <w:marTop w:val="0"/>
          <w:marBottom w:val="0"/>
          <w:divBdr>
            <w:top w:val="none" w:sz="0" w:space="0" w:color="auto"/>
            <w:left w:val="none" w:sz="0" w:space="0" w:color="auto"/>
            <w:bottom w:val="none" w:sz="0" w:space="0" w:color="auto"/>
            <w:right w:val="none" w:sz="0" w:space="0" w:color="auto"/>
          </w:divBdr>
        </w:div>
      </w:divsChild>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2450C-C524-4F33-AB70-483446A2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4299</Words>
  <Characters>29668</Characters>
  <Application>Microsoft Office Word</Application>
  <DocSecurity>0</DocSecurity>
  <Lines>247</Lines>
  <Paragraphs>67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11</cp:revision>
  <cp:lastPrinted>2018-12-18T11:42:00Z</cp:lastPrinted>
  <dcterms:created xsi:type="dcterms:W3CDTF">2018-12-18T12:19:00Z</dcterms:created>
  <dcterms:modified xsi:type="dcterms:W3CDTF">2018-12-19T07:34:00Z</dcterms:modified>
</cp:coreProperties>
</file>