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111123">
        <w:t>2273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111123">
        <w:t xml:space="preserve">05 martie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111123">
        <w:rPr>
          <w:b/>
          <w:sz w:val="32"/>
        </w:rPr>
        <w:t>05 martie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>Conform prevederilor</w:t>
      </w:r>
      <w:bookmarkStart w:id="0" w:name="_GoBack"/>
      <w:bookmarkEnd w:id="0"/>
      <w:r>
        <w:t xml:space="preserve">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111123" w:rsidTr="00356E90">
        <w:tc>
          <w:tcPr>
            <w:tcW w:w="2430" w:type="dxa"/>
          </w:tcPr>
          <w:p w:rsidR="00111123" w:rsidRDefault="00111123" w:rsidP="0021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CARPATHIAN SPRINGS S.A.</w:t>
            </w:r>
          </w:p>
        </w:tc>
        <w:tc>
          <w:tcPr>
            <w:tcW w:w="2263" w:type="dxa"/>
          </w:tcPr>
          <w:p w:rsidR="00111123" w:rsidRDefault="00111123" w:rsidP="00217B0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Lucrări de exploatare în perimetrul Păltiniş Sud</w:t>
            </w:r>
          </w:p>
        </w:tc>
        <w:tc>
          <w:tcPr>
            <w:tcW w:w="2395" w:type="dxa"/>
          </w:tcPr>
          <w:p w:rsidR="00111123" w:rsidRDefault="00111123" w:rsidP="00217B0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Bilbor</w:t>
            </w:r>
          </w:p>
        </w:tc>
        <w:tc>
          <w:tcPr>
            <w:tcW w:w="2273" w:type="dxa"/>
          </w:tcPr>
          <w:p w:rsidR="00111123" w:rsidRDefault="00111123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111123" w:rsidRDefault="00111123" w:rsidP="0011112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111123" w:rsidTr="00356E90">
        <w:tc>
          <w:tcPr>
            <w:tcW w:w="2430" w:type="dxa"/>
          </w:tcPr>
          <w:p w:rsidR="00111123" w:rsidRDefault="00111123" w:rsidP="0021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S.N. A APELOR MINERALE S.A.</w:t>
            </w:r>
          </w:p>
        </w:tc>
        <w:tc>
          <w:tcPr>
            <w:tcW w:w="2263" w:type="dxa"/>
          </w:tcPr>
          <w:p w:rsidR="00111123" w:rsidRDefault="00111123" w:rsidP="00217B0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Exploatarea apei minerale terapeutice</w:t>
            </w:r>
          </w:p>
        </w:tc>
        <w:tc>
          <w:tcPr>
            <w:tcW w:w="2395" w:type="dxa"/>
          </w:tcPr>
          <w:p w:rsidR="00111123" w:rsidRDefault="00111123" w:rsidP="00217B0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Siculeni</w:t>
            </w:r>
          </w:p>
        </w:tc>
        <w:tc>
          <w:tcPr>
            <w:tcW w:w="2273" w:type="dxa"/>
          </w:tcPr>
          <w:p w:rsidR="00111123" w:rsidRDefault="00111123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111123" w:rsidRDefault="00111123" w:rsidP="0011112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111123" w:rsidTr="00356E90">
        <w:tc>
          <w:tcPr>
            <w:tcW w:w="2430" w:type="dxa"/>
          </w:tcPr>
          <w:p w:rsidR="00111123" w:rsidRDefault="00111123" w:rsidP="0021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BRANEA CONSTANTIN Î.I.</w:t>
            </w:r>
          </w:p>
        </w:tc>
        <w:tc>
          <w:tcPr>
            <w:tcW w:w="2263" w:type="dxa"/>
          </w:tcPr>
          <w:p w:rsidR="00111123" w:rsidRDefault="00111123" w:rsidP="00217B0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prelucrare primară lemn</w:t>
            </w:r>
          </w:p>
        </w:tc>
        <w:tc>
          <w:tcPr>
            <w:tcW w:w="2395" w:type="dxa"/>
          </w:tcPr>
          <w:p w:rsidR="00111123" w:rsidRDefault="00111123" w:rsidP="00217B0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Topliţa, str. Lungă, nr. 226</w:t>
            </w:r>
          </w:p>
        </w:tc>
        <w:tc>
          <w:tcPr>
            <w:tcW w:w="2273" w:type="dxa"/>
          </w:tcPr>
          <w:p w:rsidR="00111123" w:rsidRDefault="00111123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111123" w:rsidRDefault="00111123" w:rsidP="0011112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111123" w:rsidTr="00356E90">
        <w:tc>
          <w:tcPr>
            <w:tcW w:w="2430" w:type="dxa"/>
          </w:tcPr>
          <w:p w:rsidR="00111123" w:rsidRDefault="00111123" w:rsidP="0021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PUTNA CENTER S.R.L.</w:t>
            </w:r>
          </w:p>
        </w:tc>
        <w:tc>
          <w:tcPr>
            <w:tcW w:w="2263" w:type="dxa"/>
          </w:tcPr>
          <w:p w:rsidR="00111123" w:rsidRDefault="00111123" w:rsidP="00217B0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prelucrare lemn</w:t>
            </w:r>
          </w:p>
        </w:tc>
        <w:tc>
          <w:tcPr>
            <w:tcW w:w="2395" w:type="dxa"/>
          </w:tcPr>
          <w:p w:rsidR="00111123" w:rsidRDefault="00111123" w:rsidP="00217B0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Tulgheş, Hagota, nr. 30</w:t>
            </w:r>
          </w:p>
        </w:tc>
        <w:tc>
          <w:tcPr>
            <w:tcW w:w="2273" w:type="dxa"/>
          </w:tcPr>
          <w:p w:rsidR="00111123" w:rsidRDefault="00111123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111123" w:rsidRDefault="00111123" w:rsidP="0011112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111123" w:rsidTr="00356E90">
        <w:tc>
          <w:tcPr>
            <w:tcW w:w="2430" w:type="dxa"/>
          </w:tcPr>
          <w:p w:rsidR="00111123" w:rsidRDefault="00111123" w:rsidP="0021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ALEMAIS S.R.L.</w:t>
            </w:r>
          </w:p>
        </w:tc>
        <w:tc>
          <w:tcPr>
            <w:tcW w:w="2263" w:type="dxa"/>
          </w:tcPr>
          <w:p w:rsidR="00111123" w:rsidRDefault="00111123" w:rsidP="00217B0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pentru prelucrarea lemnului</w:t>
            </w:r>
          </w:p>
        </w:tc>
        <w:tc>
          <w:tcPr>
            <w:tcW w:w="2395" w:type="dxa"/>
          </w:tcPr>
          <w:p w:rsidR="00111123" w:rsidRDefault="00111123" w:rsidP="00217B0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Praid, Ocna de Sus, nr. 537</w:t>
            </w:r>
          </w:p>
        </w:tc>
        <w:tc>
          <w:tcPr>
            <w:tcW w:w="2273" w:type="dxa"/>
          </w:tcPr>
          <w:p w:rsidR="00111123" w:rsidRDefault="00111123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111123" w:rsidRDefault="00111123" w:rsidP="0011112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111123" w:rsidTr="00356E90">
        <w:tc>
          <w:tcPr>
            <w:tcW w:w="2430" w:type="dxa"/>
          </w:tcPr>
          <w:p w:rsidR="00111123" w:rsidRDefault="00111123" w:rsidP="0021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DEDEMAN S.R.L.</w:t>
            </w:r>
          </w:p>
        </w:tc>
        <w:tc>
          <w:tcPr>
            <w:tcW w:w="2263" w:type="dxa"/>
          </w:tcPr>
          <w:p w:rsidR="00111123" w:rsidRDefault="00111123" w:rsidP="00217B0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Hipermarket</w:t>
            </w:r>
          </w:p>
        </w:tc>
        <w:tc>
          <w:tcPr>
            <w:tcW w:w="2395" w:type="dxa"/>
          </w:tcPr>
          <w:p w:rsidR="00111123" w:rsidRDefault="00111123" w:rsidP="00217B0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Lunca Mare, nr. 13</w:t>
            </w:r>
          </w:p>
        </w:tc>
        <w:tc>
          <w:tcPr>
            <w:tcW w:w="2273" w:type="dxa"/>
          </w:tcPr>
          <w:p w:rsidR="00111123" w:rsidRDefault="00111123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111123" w:rsidRDefault="00111123" w:rsidP="0011112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111123" w:rsidTr="00356E90">
        <w:tc>
          <w:tcPr>
            <w:tcW w:w="2430" w:type="dxa"/>
          </w:tcPr>
          <w:p w:rsidR="00111123" w:rsidRDefault="00111123" w:rsidP="0021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ROTAPRINT S.R.L.</w:t>
            </w:r>
          </w:p>
        </w:tc>
        <w:tc>
          <w:tcPr>
            <w:tcW w:w="2263" w:type="dxa"/>
          </w:tcPr>
          <w:p w:rsidR="00111123" w:rsidRDefault="00111123" w:rsidP="00217B0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ambalaje din hârtie şi carton</w:t>
            </w:r>
          </w:p>
        </w:tc>
        <w:tc>
          <w:tcPr>
            <w:tcW w:w="2395" w:type="dxa"/>
          </w:tcPr>
          <w:p w:rsidR="00111123" w:rsidRDefault="00111123" w:rsidP="00217B0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str. Republicii, nr. 47/A</w:t>
            </w:r>
          </w:p>
        </w:tc>
        <w:tc>
          <w:tcPr>
            <w:tcW w:w="2273" w:type="dxa"/>
          </w:tcPr>
          <w:p w:rsidR="00111123" w:rsidRDefault="00111123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111123" w:rsidRDefault="00111123" w:rsidP="0011112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111123" w:rsidTr="00356E90">
        <w:tc>
          <w:tcPr>
            <w:tcW w:w="2430" w:type="dxa"/>
          </w:tcPr>
          <w:p w:rsidR="00111123" w:rsidRDefault="00111123" w:rsidP="0021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IASICON S.R.L.</w:t>
            </w:r>
          </w:p>
        </w:tc>
        <w:tc>
          <w:tcPr>
            <w:tcW w:w="2263" w:type="dxa"/>
          </w:tcPr>
          <w:p w:rsidR="00111123" w:rsidRDefault="00111123" w:rsidP="00217B0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cu restaurant</w:t>
            </w:r>
          </w:p>
        </w:tc>
        <w:tc>
          <w:tcPr>
            <w:tcW w:w="2395" w:type="dxa"/>
          </w:tcPr>
          <w:p w:rsidR="00111123" w:rsidRDefault="00111123" w:rsidP="00217B0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Lacu Roşu, drumul Suhard,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., vila 4, 5, 6</w:t>
            </w:r>
          </w:p>
        </w:tc>
        <w:tc>
          <w:tcPr>
            <w:tcW w:w="2273" w:type="dxa"/>
          </w:tcPr>
          <w:p w:rsidR="00111123" w:rsidRDefault="00111123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111123" w:rsidRDefault="00111123" w:rsidP="0011112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2C4834">
            <w:pPr>
              <w:jc w:val="center"/>
            </w:pPr>
            <w:r>
              <w:t xml:space="preserve">ing. </w:t>
            </w:r>
            <w:r w:rsidR="002C4834">
              <w:t xml:space="preserve">Both </w:t>
            </w:r>
            <w:proofErr w:type="spellStart"/>
            <w:r w:rsidR="002C4834">
              <w:t>Enikő</w:t>
            </w:r>
            <w:proofErr w:type="spellEnd"/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1123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55F3D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BEB9-9820-47E2-B198-DC1746A2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95</cp:revision>
  <cp:lastPrinted>2019-03-05T08:50:00Z</cp:lastPrinted>
  <dcterms:created xsi:type="dcterms:W3CDTF">2014-07-29T07:06:00Z</dcterms:created>
  <dcterms:modified xsi:type="dcterms:W3CDTF">2019-03-05T09:19:00Z</dcterms:modified>
</cp:coreProperties>
</file>