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85019A">
        <w:t>7608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85019A">
        <w:t>13 august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85019A">
        <w:rPr>
          <w:b/>
          <w:sz w:val="32"/>
        </w:rPr>
        <w:t>13 august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978"/>
        <w:gridCol w:w="2268"/>
        <w:gridCol w:w="1984"/>
        <w:gridCol w:w="1134"/>
      </w:tblGrid>
      <w:tr w:rsidR="008C5D3A" w:rsidRPr="00CB170C" w:rsidTr="00066933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2268"/>
        <w:gridCol w:w="1984"/>
        <w:gridCol w:w="1134"/>
      </w:tblGrid>
      <w:tr w:rsidR="0085019A" w:rsidTr="00066933">
        <w:tc>
          <w:tcPr>
            <w:tcW w:w="2268" w:type="dxa"/>
          </w:tcPr>
          <w:p w:rsidR="0085019A" w:rsidRPr="005C6E21" w:rsidRDefault="0085019A" w:rsidP="00BA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ARTERIMPEX S.R.L.</w:t>
            </w:r>
          </w:p>
        </w:tc>
        <w:tc>
          <w:tcPr>
            <w:tcW w:w="3119" w:type="dxa"/>
          </w:tcPr>
          <w:p w:rsidR="0085019A" w:rsidRPr="005C6E21" w:rsidRDefault="0085019A" w:rsidP="00BA417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Prelucrarea şi conservarea cărnii</w:t>
            </w:r>
          </w:p>
        </w:tc>
        <w:tc>
          <w:tcPr>
            <w:tcW w:w="2268" w:type="dxa"/>
          </w:tcPr>
          <w:p w:rsidR="0085019A" w:rsidRPr="005C6E21" w:rsidRDefault="0085019A" w:rsidP="00BA417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Kossuth Lajos, nr. 239</w:t>
            </w:r>
          </w:p>
        </w:tc>
        <w:tc>
          <w:tcPr>
            <w:tcW w:w="1984" w:type="dxa"/>
          </w:tcPr>
          <w:p w:rsidR="0085019A" w:rsidRDefault="0085019A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85019A" w:rsidRPr="005C6E21" w:rsidRDefault="0085019A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85019A" w:rsidTr="00066933">
        <w:tc>
          <w:tcPr>
            <w:tcW w:w="2268" w:type="dxa"/>
          </w:tcPr>
          <w:p w:rsidR="0085019A" w:rsidRPr="005C6E21" w:rsidRDefault="0085019A" w:rsidP="00BA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WOODEN SISTEM COMPANY S.R.L.</w:t>
            </w:r>
          </w:p>
        </w:tc>
        <w:tc>
          <w:tcPr>
            <w:tcW w:w="3119" w:type="dxa"/>
          </w:tcPr>
          <w:p w:rsidR="0085019A" w:rsidRPr="005C6E21" w:rsidRDefault="0085019A" w:rsidP="00BA417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268" w:type="dxa"/>
          </w:tcPr>
          <w:p w:rsidR="0085019A" w:rsidRPr="005C6E21" w:rsidRDefault="0085019A" w:rsidP="00BA417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Sâncrăieni, nr. 275/D</w:t>
            </w:r>
          </w:p>
        </w:tc>
        <w:tc>
          <w:tcPr>
            <w:tcW w:w="1984" w:type="dxa"/>
          </w:tcPr>
          <w:p w:rsidR="0085019A" w:rsidRDefault="0085019A" w:rsidP="0085019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134" w:type="dxa"/>
          </w:tcPr>
          <w:p w:rsidR="0085019A" w:rsidRPr="005C6E21" w:rsidRDefault="0085019A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85019A" w:rsidTr="00066933">
        <w:tc>
          <w:tcPr>
            <w:tcW w:w="2268" w:type="dxa"/>
          </w:tcPr>
          <w:p w:rsidR="0085019A" w:rsidRPr="005C6E21" w:rsidRDefault="0085019A" w:rsidP="00BA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BUCUR S.R.L.</w:t>
            </w:r>
          </w:p>
        </w:tc>
        <w:tc>
          <w:tcPr>
            <w:tcW w:w="3119" w:type="dxa"/>
          </w:tcPr>
          <w:p w:rsidR="0085019A" w:rsidRPr="005C6E21" w:rsidRDefault="0085019A" w:rsidP="00BA417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</w:t>
            </w:r>
          </w:p>
        </w:tc>
        <w:tc>
          <w:tcPr>
            <w:tcW w:w="2268" w:type="dxa"/>
          </w:tcPr>
          <w:p w:rsidR="0085019A" w:rsidRPr="00022D44" w:rsidRDefault="0085019A" w:rsidP="00BA4179">
            <w:pPr>
              <w:ind w:righ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Lacu Roşu,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 xml:space="preserve">.,Vila </w:t>
            </w:r>
            <w:r>
              <w:rPr>
                <w:i/>
                <w:sz w:val="24"/>
                <w:szCs w:val="24"/>
              </w:rPr>
              <w:t>Turist</w:t>
            </w:r>
          </w:p>
        </w:tc>
        <w:tc>
          <w:tcPr>
            <w:tcW w:w="1984" w:type="dxa"/>
          </w:tcPr>
          <w:p w:rsidR="0085019A" w:rsidRDefault="0085019A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conformare]</w:t>
            </w:r>
          </w:p>
        </w:tc>
        <w:tc>
          <w:tcPr>
            <w:tcW w:w="1134" w:type="dxa"/>
          </w:tcPr>
          <w:p w:rsidR="0085019A" w:rsidRPr="005C6E21" w:rsidRDefault="0085019A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85019A" w:rsidTr="00066933">
        <w:tc>
          <w:tcPr>
            <w:tcW w:w="2268" w:type="dxa"/>
          </w:tcPr>
          <w:p w:rsidR="0085019A" w:rsidRPr="00022D44" w:rsidRDefault="0085019A" w:rsidP="00BA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 DESIGN S.A.</w:t>
            </w:r>
          </w:p>
        </w:tc>
        <w:tc>
          <w:tcPr>
            <w:tcW w:w="3119" w:type="dxa"/>
          </w:tcPr>
          <w:p w:rsidR="0085019A" w:rsidRDefault="0085019A" w:rsidP="00BA417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articole ceramice de uz casnic</w:t>
            </w:r>
          </w:p>
        </w:tc>
        <w:tc>
          <w:tcPr>
            <w:tcW w:w="2268" w:type="dxa"/>
          </w:tcPr>
          <w:p w:rsidR="0085019A" w:rsidRDefault="0085019A" w:rsidP="00BA417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Cristuru Secuiesc, str. </w:t>
            </w:r>
            <w:proofErr w:type="spellStart"/>
            <w:r>
              <w:rPr>
                <w:sz w:val="24"/>
                <w:szCs w:val="24"/>
              </w:rPr>
              <w:t>Berde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Mozes</w:t>
            </w:r>
            <w:proofErr w:type="spellEnd"/>
            <w:r>
              <w:rPr>
                <w:sz w:val="24"/>
                <w:szCs w:val="24"/>
              </w:rPr>
              <w:t>, nr. 82/G</w:t>
            </w:r>
          </w:p>
        </w:tc>
        <w:tc>
          <w:tcPr>
            <w:tcW w:w="1984" w:type="dxa"/>
          </w:tcPr>
          <w:p w:rsidR="0085019A" w:rsidRDefault="0085019A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conformare]</w:t>
            </w:r>
          </w:p>
        </w:tc>
        <w:tc>
          <w:tcPr>
            <w:tcW w:w="1134" w:type="dxa"/>
          </w:tcPr>
          <w:p w:rsidR="0085019A" w:rsidRDefault="0085019A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85019A" w:rsidTr="00066933">
        <w:tc>
          <w:tcPr>
            <w:tcW w:w="2268" w:type="dxa"/>
          </w:tcPr>
          <w:p w:rsidR="0085019A" w:rsidRDefault="0085019A" w:rsidP="00BA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MULTIFLOR S.R.L.</w:t>
            </w:r>
          </w:p>
        </w:tc>
        <w:tc>
          <w:tcPr>
            <w:tcW w:w="3119" w:type="dxa"/>
          </w:tcPr>
          <w:p w:rsidR="0085019A" w:rsidRDefault="0085019A" w:rsidP="00BA417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Colectare, tratare deşeuri nepericuloase</w:t>
            </w:r>
          </w:p>
        </w:tc>
        <w:tc>
          <w:tcPr>
            <w:tcW w:w="2268" w:type="dxa"/>
          </w:tcPr>
          <w:p w:rsidR="0085019A" w:rsidRDefault="0085019A" w:rsidP="00BA417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1 Mai, nr. 17/A</w:t>
            </w:r>
          </w:p>
        </w:tc>
        <w:tc>
          <w:tcPr>
            <w:tcW w:w="1984" w:type="dxa"/>
          </w:tcPr>
          <w:p w:rsidR="0085019A" w:rsidRDefault="0085019A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conformare]</w:t>
            </w:r>
          </w:p>
        </w:tc>
        <w:tc>
          <w:tcPr>
            <w:tcW w:w="1134" w:type="dxa"/>
          </w:tcPr>
          <w:p w:rsidR="0085019A" w:rsidRDefault="0085019A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85019A" w:rsidTr="00066933">
        <w:tc>
          <w:tcPr>
            <w:tcW w:w="2268" w:type="dxa"/>
          </w:tcPr>
          <w:p w:rsidR="0085019A" w:rsidRDefault="0085019A" w:rsidP="00BA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 CAR TRADING S.</w:t>
            </w:r>
            <w:bookmarkStart w:id="0" w:name="_GoBack"/>
            <w:bookmarkEnd w:id="0"/>
            <w:r>
              <w:rPr>
                <w:sz w:val="24"/>
                <w:szCs w:val="24"/>
              </w:rPr>
              <w:t>R.L.</w:t>
            </w:r>
          </w:p>
        </w:tc>
        <w:tc>
          <w:tcPr>
            <w:tcW w:w="3119" w:type="dxa"/>
          </w:tcPr>
          <w:p w:rsidR="0085019A" w:rsidRDefault="0085019A" w:rsidP="00BA417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auto cu staţie de vopsire</w:t>
            </w:r>
          </w:p>
        </w:tc>
        <w:tc>
          <w:tcPr>
            <w:tcW w:w="2268" w:type="dxa"/>
          </w:tcPr>
          <w:p w:rsidR="0085019A" w:rsidRDefault="0085019A" w:rsidP="00BA417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Beclean, nr. 49</w:t>
            </w:r>
          </w:p>
        </w:tc>
        <w:tc>
          <w:tcPr>
            <w:tcW w:w="1984" w:type="dxa"/>
          </w:tcPr>
          <w:p w:rsidR="0085019A" w:rsidRDefault="0085019A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conformare]</w:t>
            </w:r>
          </w:p>
        </w:tc>
        <w:tc>
          <w:tcPr>
            <w:tcW w:w="1134" w:type="dxa"/>
          </w:tcPr>
          <w:p w:rsidR="0085019A" w:rsidRDefault="0085019A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5019A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6878-7BF5-4BCB-B929-D7C724DB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105</cp:revision>
  <cp:lastPrinted>2019-06-04T07:54:00Z</cp:lastPrinted>
  <dcterms:created xsi:type="dcterms:W3CDTF">2014-07-29T07:06:00Z</dcterms:created>
  <dcterms:modified xsi:type="dcterms:W3CDTF">2019-08-13T09:11:00Z</dcterms:modified>
</cp:coreProperties>
</file>