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521619">
        <w:t>4179</w:t>
      </w:r>
      <w:r w:rsidR="004F3547">
        <w:t xml:space="preserve"> </w:t>
      </w:r>
      <w:r w:rsidR="00C3794E">
        <w:t xml:space="preserve"> din </w:t>
      </w:r>
      <w:r w:rsidR="00FD3A55">
        <w:t>1</w:t>
      </w:r>
      <w:r w:rsidR="00521619">
        <w:t>8</w:t>
      </w:r>
      <w:r w:rsidR="004F3547">
        <w:t xml:space="preserve"> mai</w:t>
      </w:r>
      <w:r w:rsidR="001272B2">
        <w:t xml:space="preserve"> 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D3A55">
        <w:rPr>
          <w:b/>
          <w:sz w:val="32"/>
        </w:rPr>
        <w:t>1</w:t>
      </w:r>
      <w:r w:rsidR="00521619">
        <w:rPr>
          <w:b/>
          <w:sz w:val="32"/>
        </w:rPr>
        <w:t>8</w:t>
      </w:r>
      <w:r w:rsidR="004F3547">
        <w:rPr>
          <w:b/>
          <w:sz w:val="32"/>
        </w:rPr>
        <w:t xml:space="preserve"> mai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521619" w:rsidTr="0023110D">
        <w:tc>
          <w:tcPr>
            <w:tcW w:w="2430" w:type="dxa"/>
          </w:tcPr>
          <w:p w:rsidR="00521619" w:rsidRPr="00611C31" w:rsidRDefault="00521619" w:rsidP="004A714D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SANDULY ERVIN I.F.</w:t>
            </w:r>
          </w:p>
        </w:tc>
        <w:tc>
          <w:tcPr>
            <w:tcW w:w="2263" w:type="dxa"/>
          </w:tcPr>
          <w:p w:rsidR="00521619" w:rsidRPr="00611C31" w:rsidRDefault="00521619" w:rsidP="004A714D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521619" w:rsidRPr="00611C31" w:rsidRDefault="00521619" w:rsidP="004A714D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Zetea, nr. 1209</w:t>
            </w:r>
          </w:p>
        </w:tc>
        <w:tc>
          <w:tcPr>
            <w:tcW w:w="2273" w:type="dxa"/>
          </w:tcPr>
          <w:p w:rsidR="00521619" w:rsidRPr="000F0F04" w:rsidRDefault="00521619" w:rsidP="002D7A7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521619" w:rsidRDefault="0052161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521619" w:rsidTr="0023110D">
        <w:tc>
          <w:tcPr>
            <w:tcW w:w="2430" w:type="dxa"/>
          </w:tcPr>
          <w:p w:rsidR="00521619" w:rsidRPr="00611C31" w:rsidRDefault="00521619" w:rsidP="004A714D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PROFI GARTENBAU S.R.L.</w:t>
            </w:r>
          </w:p>
        </w:tc>
        <w:tc>
          <w:tcPr>
            <w:tcW w:w="2263" w:type="dxa"/>
          </w:tcPr>
          <w:p w:rsidR="00521619" w:rsidRPr="00823F64" w:rsidRDefault="00521619" w:rsidP="004A714D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produse din beton</w:t>
            </w:r>
          </w:p>
        </w:tc>
        <w:tc>
          <w:tcPr>
            <w:tcW w:w="2395" w:type="dxa"/>
          </w:tcPr>
          <w:p w:rsidR="00521619" w:rsidRPr="00611C31" w:rsidRDefault="00521619" w:rsidP="004A714D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Brădeşti, Târnoviţa,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521619" w:rsidRDefault="00521619" w:rsidP="005216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de conformare</w:t>
            </w:r>
          </w:p>
        </w:tc>
        <w:tc>
          <w:tcPr>
            <w:tcW w:w="1838" w:type="dxa"/>
          </w:tcPr>
          <w:p w:rsidR="00521619" w:rsidRDefault="0052161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521619" w:rsidTr="0023110D">
        <w:tc>
          <w:tcPr>
            <w:tcW w:w="2430" w:type="dxa"/>
          </w:tcPr>
          <w:p w:rsidR="00521619" w:rsidRPr="00611C31" w:rsidRDefault="00521619" w:rsidP="004A714D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ARC COMPANY S.R.L.</w:t>
            </w:r>
          </w:p>
        </w:tc>
        <w:tc>
          <w:tcPr>
            <w:tcW w:w="2263" w:type="dxa"/>
          </w:tcPr>
          <w:p w:rsidR="00521619" w:rsidRPr="00611C31" w:rsidRDefault="00521619" w:rsidP="004A714D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articole ambalaj plastic</w:t>
            </w:r>
          </w:p>
        </w:tc>
        <w:tc>
          <w:tcPr>
            <w:tcW w:w="2395" w:type="dxa"/>
          </w:tcPr>
          <w:p w:rsidR="00521619" w:rsidRPr="00611C31" w:rsidRDefault="00521619" w:rsidP="004A714D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Dealu, </w:t>
            </w:r>
            <w:proofErr w:type="spellStart"/>
            <w:r>
              <w:rPr>
                <w:sz w:val="22"/>
                <w:szCs w:val="24"/>
              </w:rPr>
              <w:t>Tămaşu</w:t>
            </w:r>
            <w:proofErr w:type="spellEnd"/>
            <w:r>
              <w:rPr>
                <w:sz w:val="22"/>
                <w:szCs w:val="24"/>
              </w:rPr>
              <w:t>, nr. 54/D</w:t>
            </w:r>
          </w:p>
        </w:tc>
        <w:tc>
          <w:tcPr>
            <w:tcW w:w="2273" w:type="dxa"/>
          </w:tcPr>
          <w:p w:rsidR="00521619" w:rsidRPr="000F0F04" w:rsidRDefault="00521619" w:rsidP="00AD1E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521619" w:rsidRDefault="0052161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D3A55"/>
    <w:rsid w:val="00FE115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53</cp:revision>
  <cp:lastPrinted>2016-05-10T10:35:00Z</cp:lastPrinted>
  <dcterms:created xsi:type="dcterms:W3CDTF">2014-07-29T07:06:00Z</dcterms:created>
  <dcterms:modified xsi:type="dcterms:W3CDTF">2016-05-18T06:44:00Z</dcterms:modified>
</cp:coreProperties>
</file>