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4E353B"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2333598"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E6EFE">
        <w:rPr>
          <w:rFonts w:ascii="Times New Roman" w:hAnsi="Times New Roman"/>
          <w:bCs/>
          <w:sz w:val="24"/>
          <w:szCs w:val="24"/>
          <w:lang w:val="ro-RO"/>
        </w:rPr>
        <w:t>74</w:t>
      </w:r>
      <w:r w:rsidR="004572A7">
        <w:rPr>
          <w:rFonts w:ascii="Times New Roman" w:hAnsi="Times New Roman"/>
          <w:bCs/>
          <w:sz w:val="24"/>
          <w:szCs w:val="24"/>
          <w:lang w:val="ro-RO"/>
        </w:rPr>
        <w:t>1</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6E69D3">
        <w:rPr>
          <w:rFonts w:ascii="Times New Roman" w:hAnsi="Times New Roman"/>
          <w:bCs/>
          <w:sz w:val="24"/>
          <w:szCs w:val="24"/>
          <w:lang w:val="ro-RO"/>
        </w:rPr>
        <w:t>21</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6E69D3">
        <w:rPr>
          <w:rFonts w:ascii="Times New Roman" w:hAnsi="Times New Roman"/>
          <w:b/>
          <w:bCs/>
          <w:sz w:val="26"/>
          <w:szCs w:val="26"/>
          <w:lang w:val="ro-RO" w:eastAsia="ro-RO"/>
        </w:rPr>
        <w:t>21</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6E69D3">
        <w:rPr>
          <w:rFonts w:ascii="Times New Roman" w:hAnsi="Times New Roman"/>
          <w:b/>
          <w:sz w:val="26"/>
          <w:szCs w:val="26"/>
          <w:lang w:val="ro-RO"/>
        </w:rPr>
        <w:t>II Voivodeasa</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771529">
        <w:rPr>
          <w:rFonts w:ascii="Times New Roman" w:hAnsi="Times New Roman"/>
          <w:sz w:val="26"/>
          <w:szCs w:val="26"/>
          <w:lang w:val="ro-RO"/>
        </w:rPr>
        <w:t>Toplița</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771529">
        <w:rPr>
          <w:rFonts w:ascii="Times New Roman" w:hAnsi="Times New Roman"/>
          <w:sz w:val="26"/>
          <w:szCs w:val="26"/>
          <w:lang w:val="ro-RO"/>
        </w:rPr>
        <w:t>672</w:t>
      </w:r>
      <w:r w:rsidRPr="00A20B14">
        <w:rPr>
          <w:rFonts w:ascii="Times New Roman" w:hAnsi="Times New Roman"/>
          <w:sz w:val="26"/>
          <w:szCs w:val="26"/>
          <w:lang w:val="ro-RO"/>
        </w:rPr>
        <w:t>/</w:t>
      </w:r>
      <w:r w:rsidR="00832280">
        <w:rPr>
          <w:rFonts w:ascii="Times New Roman" w:hAnsi="Times New Roman"/>
          <w:sz w:val="26"/>
          <w:szCs w:val="26"/>
          <w:lang w:val="ro-RO"/>
        </w:rPr>
        <w:t>1</w:t>
      </w:r>
      <w:r w:rsidR="00771529">
        <w:rPr>
          <w:rFonts w:ascii="Times New Roman" w:hAnsi="Times New Roman"/>
          <w:sz w:val="26"/>
          <w:szCs w:val="26"/>
          <w:lang w:val="ro-RO"/>
        </w:rPr>
        <w:t>6</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2E6EFE">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771529" w:rsidRPr="00771529" w:rsidRDefault="00771529" w:rsidP="00D1504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71529">
        <w:rPr>
          <w:rFonts w:ascii="Times New Roman" w:hAnsi="Times New Roman"/>
          <w:i/>
          <w:color w:val="000000"/>
          <w:sz w:val="26"/>
          <w:szCs w:val="26"/>
          <w:lang w:val="ro-RO"/>
        </w:rPr>
        <w:t>Hotărârea Guvernului nr. 1035/2011, pentru aprobarea Planului de management al Parcului Național Călimani</w:t>
      </w:r>
      <w:r w:rsidRPr="00B27DB5">
        <w:rPr>
          <w:rFonts w:ascii="Times New Roman" w:hAnsi="Times New Roman"/>
          <w:i/>
          <w:color w:val="000000"/>
          <w:sz w:val="26"/>
          <w:szCs w:val="26"/>
          <w:lang w:val="ro-RO"/>
        </w:rPr>
        <w:t xml:space="preserve"> </w:t>
      </w:r>
      <w:r w:rsidR="003522D7">
        <w:rPr>
          <w:rFonts w:ascii="Times New Roman" w:hAnsi="Times New Roman"/>
          <w:i/>
          <w:color w:val="000000"/>
          <w:sz w:val="26"/>
          <w:szCs w:val="26"/>
          <w:lang w:val="ro-RO"/>
        </w:rPr>
        <w:t>revizuit în anul 2021 și aprobat prin Ordinul M.M.A.P. nr. 1681/2023</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771529">
        <w:rPr>
          <w:rFonts w:ascii="Times New Roman" w:hAnsi="Times New Roman"/>
          <w:color w:val="000000"/>
          <w:sz w:val="26"/>
          <w:szCs w:val="26"/>
          <w:lang w:val="ro-RO"/>
        </w:rPr>
        <w:t>21</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A05FB2" w:rsidRPr="00551720"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D1504F">
        <w:rPr>
          <w:rFonts w:ascii="Times New Roman" w:hAnsi="Times New Roman"/>
          <w:b/>
          <w:i/>
          <w:color w:val="000000"/>
          <w:sz w:val="26"/>
          <w:szCs w:val="26"/>
          <w:lang w:val="ro-RO"/>
        </w:rPr>
        <w:t>T</w:t>
      </w:r>
      <w:r w:rsidR="00AF3FD3">
        <w:rPr>
          <w:rFonts w:ascii="Times New Roman" w:hAnsi="Times New Roman"/>
          <w:b/>
          <w:i/>
          <w:color w:val="000000"/>
          <w:sz w:val="26"/>
          <w:szCs w:val="26"/>
          <w:lang w:val="ro-RO"/>
        </w:rPr>
        <w:t>oplița</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6E69D3">
        <w:rPr>
          <w:rFonts w:ascii="Times New Roman" w:hAnsi="Times New Roman"/>
          <w:b/>
          <w:i/>
          <w:sz w:val="26"/>
          <w:szCs w:val="26"/>
          <w:lang w:val="ro-RO"/>
        </w:rPr>
        <w:t>II Voivodeasa</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6E69D3">
        <w:rPr>
          <w:rFonts w:ascii="Times New Roman" w:hAnsi="Times New Roman"/>
          <w:sz w:val="26"/>
          <w:szCs w:val="26"/>
          <w:lang w:val="ro-RO"/>
        </w:rPr>
        <w:t>II Voivodeasa</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862DB">
        <w:rPr>
          <w:rFonts w:ascii="Times New Roman" w:hAnsi="Times New Roman"/>
          <w:sz w:val="26"/>
          <w:szCs w:val="26"/>
          <w:lang w:val="ro-RO"/>
        </w:rPr>
        <w:t xml:space="preserve">municipiului </w:t>
      </w:r>
      <w:r w:rsidR="00771529">
        <w:rPr>
          <w:rFonts w:ascii="Times New Roman" w:hAnsi="Times New Roman"/>
          <w:sz w:val="26"/>
          <w:szCs w:val="26"/>
          <w:lang w:val="ro-RO"/>
        </w:rPr>
        <w:t>Toplița</w:t>
      </w:r>
      <w:r w:rsidR="000A5865">
        <w:rPr>
          <w:rFonts w:ascii="Times New Roman" w:hAnsi="Times New Roman"/>
          <w:sz w:val="26"/>
          <w:szCs w:val="26"/>
          <w:lang w:val="ro-RO"/>
        </w:rPr>
        <w:t xml:space="preserve"> și Comunei </w:t>
      </w:r>
      <w:r w:rsidR="00771529">
        <w:rPr>
          <w:rFonts w:ascii="Times New Roman" w:hAnsi="Times New Roman"/>
          <w:sz w:val="26"/>
          <w:szCs w:val="26"/>
          <w:lang w:val="ro-RO"/>
        </w:rPr>
        <w:t>Bilbor</w:t>
      </w:r>
      <w:r w:rsidR="000A5865">
        <w:rPr>
          <w:rFonts w:ascii="Times New Roman" w:hAnsi="Times New Roman"/>
          <w:sz w:val="26"/>
          <w:szCs w:val="26"/>
          <w:lang w:val="ro-RO"/>
        </w:rPr>
        <w:t>.</w:t>
      </w:r>
    </w:p>
    <w:p w:rsidR="004862DB" w:rsidRDefault="00771529"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4F743C9A" wp14:editId="515A799D">
            <wp:extent cx="5943600" cy="1291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91590"/>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6E69D3">
        <w:rPr>
          <w:rFonts w:asciiTheme="majorHAnsi" w:hAnsiTheme="majorHAnsi" w:cstheme="majorHAnsi"/>
          <w:b/>
          <w:i/>
          <w:sz w:val="26"/>
          <w:szCs w:val="26"/>
          <w:lang w:val="ro-RO"/>
        </w:rPr>
        <w:t>II Voivodeasa</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771529">
        <w:rPr>
          <w:rFonts w:asciiTheme="majorHAnsi" w:hAnsiTheme="majorHAnsi" w:cstheme="majorHAnsi"/>
          <w:sz w:val="26"/>
          <w:szCs w:val="26"/>
          <w:lang w:val="ro-RO"/>
        </w:rPr>
        <w:t>Toplița</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6E69D3">
        <w:rPr>
          <w:rFonts w:asciiTheme="majorHAnsi" w:hAnsiTheme="majorHAnsi" w:cstheme="majorHAnsi"/>
          <w:sz w:val="26"/>
          <w:szCs w:val="26"/>
          <w:lang w:val="ro-RO"/>
        </w:rPr>
        <w:t>II Voivodeasa</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771529">
        <w:rPr>
          <w:rFonts w:asciiTheme="majorHAnsi" w:hAnsiTheme="majorHAnsi" w:cstheme="majorHAnsi"/>
          <w:b/>
          <w:sz w:val="26"/>
          <w:szCs w:val="26"/>
          <w:lang w:val="ro-RO"/>
        </w:rPr>
        <w:t>853,46</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771529" w:rsidRDefault="00771529" w:rsidP="003009AC">
      <w:pPr>
        <w:spacing w:after="0" w:line="240" w:lineRule="auto"/>
        <w:ind w:firstLine="702"/>
        <w:jc w:val="both"/>
        <w:rPr>
          <w:rFonts w:asciiTheme="majorHAnsi" w:hAnsiTheme="majorHAnsi" w:cstheme="majorHAnsi"/>
          <w:sz w:val="26"/>
          <w:szCs w:val="26"/>
          <w:lang w:val="ro-RO"/>
        </w:rPr>
      </w:pPr>
    </w:p>
    <w:p w:rsidR="00022EBA" w:rsidRDefault="00022EBA" w:rsidP="00771529">
      <w:pPr>
        <w:spacing w:after="0" w:line="240" w:lineRule="auto"/>
        <w:rPr>
          <w:rFonts w:ascii="Times New Roman" w:hAnsi="Times New Roman"/>
          <w:sz w:val="26"/>
          <w:szCs w:val="26"/>
          <w:lang w:val="ro-RO"/>
        </w:rPr>
      </w:pPr>
      <w:r>
        <w:rPr>
          <w:rFonts w:asciiTheme="majorHAnsi" w:hAnsiTheme="majorHAnsi" w:cstheme="majorHAnsi"/>
          <w:sz w:val="26"/>
          <w:szCs w:val="26"/>
          <w:lang w:val="ro-RO"/>
        </w:rPr>
        <w:t xml:space="preserve">Situația categoriilor de folosință a terenurilor: </w:t>
      </w:r>
      <w:r w:rsidR="00771529">
        <w:rPr>
          <w:noProof/>
        </w:rPr>
        <w:drawing>
          <wp:inline distT="0" distB="0" distL="0" distR="0" wp14:anchorId="24DBB1E6" wp14:editId="74CA71EA">
            <wp:extent cx="5943600" cy="1905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05635"/>
                    </a:xfrm>
                    <a:prstGeom prst="rect">
                      <a:avLst/>
                    </a:prstGeom>
                  </pic:spPr>
                </pic:pic>
              </a:graphicData>
            </a:graphic>
          </wp:inline>
        </w:drawing>
      </w:r>
    </w:p>
    <w:p w:rsidR="00D1504F" w:rsidRDefault="00022EBA" w:rsidP="003009AC">
      <w:pPr>
        <w:spacing w:after="0" w:line="240" w:lineRule="auto"/>
        <w:ind w:firstLine="702"/>
        <w:jc w:val="both"/>
        <w:rPr>
          <w:rFonts w:asciiTheme="majorHAnsi" w:hAnsiTheme="majorHAnsi" w:cstheme="majorHAnsi"/>
          <w:sz w:val="26"/>
          <w:szCs w:val="26"/>
          <w:lang w:val="ro-RO"/>
        </w:rPr>
      </w:pPr>
      <w:r w:rsidRPr="00022EBA">
        <w:rPr>
          <w:rFonts w:asciiTheme="majorHAnsi" w:hAnsiTheme="majorHAnsi" w:cstheme="majorHAnsi"/>
          <w:sz w:val="26"/>
          <w:szCs w:val="26"/>
          <w:lang w:val="ro-RO"/>
        </w:rPr>
        <w:t>U.P.</w:t>
      </w:r>
      <w:r w:rsidR="006E69D3">
        <w:rPr>
          <w:rFonts w:asciiTheme="majorHAnsi" w:hAnsiTheme="majorHAnsi" w:cstheme="majorHAnsi"/>
          <w:sz w:val="26"/>
          <w:szCs w:val="26"/>
          <w:lang w:val="ro-RO"/>
        </w:rPr>
        <w:t>II Voivodeasa</w:t>
      </w:r>
      <w:r w:rsidRPr="00022EBA">
        <w:rPr>
          <w:rFonts w:asciiTheme="majorHAnsi" w:hAnsiTheme="majorHAnsi" w:cstheme="majorHAnsi"/>
          <w:sz w:val="26"/>
          <w:szCs w:val="26"/>
          <w:lang w:val="ro-RO"/>
        </w:rPr>
        <w:t xml:space="preserve"> este situată în bazinul hidrografic al râului Mureș. </w:t>
      </w:r>
      <w:r w:rsidR="00771529" w:rsidRPr="00771529">
        <w:rPr>
          <w:rFonts w:asciiTheme="majorHAnsi" w:hAnsiTheme="majorHAnsi" w:cstheme="majorHAnsi"/>
          <w:sz w:val="26"/>
          <w:szCs w:val="26"/>
          <w:lang w:val="ro-RO"/>
        </w:rPr>
        <w:t xml:space="preserve">Râul </w:t>
      </w:r>
      <w:proofErr w:type="spellStart"/>
      <w:r w:rsidR="00771529" w:rsidRPr="00771529">
        <w:rPr>
          <w:rFonts w:asciiTheme="majorHAnsi" w:hAnsiTheme="majorHAnsi" w:cstheme="majorHAnsi"/>
          <w:sz w:val="26"/>
          <w:szCs w:val="26"/>
          <w:lang w:val="ro-RO"/>
        </w:rPr>
        <w:t>Topliţa</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principalul</w:t>
      </w:r>
      <w:proofErr w:type="spellEnd"/>
      <w:r w:rsidR="00771529" w:rsidRPr="00771529">
        <w:rPr>
          <w:rFonts w:asciiTheme="majorHAnsi" w:hAnsiTheme="majorHAnsi" w:cstheme="majorHAnsi"/>
          <w:sz w:val="26"/>
          <w:szCs w:val="26"/>
          <w:lang w:val="ro-RO"/>
        </w:rPr>
        <w:t xml:space="preserve"> curs de </w:t>
      </w:r>
      <w:proofErr w:type="spellStart"/>
      <w:r w:rsidR="00771529" w:rsidRPr="00771529">
        <w:rPr>
          <w:rFonts w:asciiTheme="majorHAnsi" w:hAnsiTheme="majorHAnsi" w:cstheme="majorHAnsi"/>
          <w:sz w:val="26"/>
          <w:szCs w:val="26"/>
          <w:lang w:val="ro-RO"/>
        </w:rPr>
        <w:t>apă</w:t>
      </w:r>
      <w:proofErr w:type="spellEnd"/>
      <w:r w:rsidR="00771529" w:rsidRPr="00771529">
        <w:rPr>
          <w:rFonts w:asciiTheme="majorHAnsi" w:hAnsiTheme="majorHAnsi" w:cstheme="majorHAnsi"/>
          <w:sz w:val="26"/>
          <w:szCs w:val="26"/>
          <w:lang w:val="ro-RO"/>
        </w:rPr>
        <w:t xml:space="preserve"> care </w:t>
      </w:r>
      <w:proofErr w:type="spellStart"/>
      <w:r w:rsidR="00771529" w:rsidRPr="00771529">
        <w:rPr>
          <w:rFonts w:asciiTheme="majorHAnsi" w:hAnsiTheme="majorHAnsi" w:cstheme="majorHAnsi"/>
          <w:sz w:val="26"/>
          <w:szCs w:val="26"/>
          <w:lang w:val="ro-RO"/>
        </w:rPr>
        <w:t>străbate</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unitatea</w:t>
      </w:r>
      <w:proofErr w:type="spellEnd"/>
      <w:r w:rsidR="00771529" w:rsidRPr="00771529">
        <w:rPr>
          <w:rFonts w:asciiTheme="majorHAnsi" w:hAnsiTheme="majorHAnsi" w:cstheme="majorHAnsi"/>
          <w:sz w:val="26"/>
          <w:szCs w:val="26"/>
          <w:lang w:val="ro-RO"/>
        </w:rPr>
        <w:t xml:space="preserve"> de </w:t>
      </w:r>
      <w:proofErr w:type="spellStart"/>
      <w:r w:rsidR="00771529" w:rsidRPr="00771529">
        <w:rPr>
          <w:rFonts w:asciiTheme="majorHAnsi" w:hAnsiTheme="majorHAnsi" w:cstheme="majorHAnsi"/>
          <w:sz w:val="26"/>
          <w:szCs w:val="26"/>
          <w:lang w:val="ro-RO"/>
        </w:rPr>
        <w:t>producţie</w:t>
      </w:r>
      <w:proofErr w:type="spellEnd"/>
      <w:r w:rsidR="00771529" w:rsidRPr="00771529">
        <w:rPr>
          <w:rFonts w:asciiTheme="majorHAnsi" w:hAnsiTheme="majorHAnsi" w:cstheme="majorHAnsi"/>
          <w:sz w:val="26"/>
          <w:szCs w:val="26"/>
          <w:lang w:val="ro-RO"/>
        </w:rPr>
        <w:t xml:space="preserve">, are ca </w:t>
      </w:r>
      <w:proofErr w:type="spellStart"/>
      <w:r w:rsidR="00771529" w:rsidRPr="00771529">
        <w:rPr>
          <w:rFonts w:asciiTheme="majorHAnsi" w:hAnsiTheme="majorHAnsi" w:cstheme="majorHAnsi"/>
          <w:sz w:val="26"/>
          <w:szCs w:val="26"/>
          <w:lang w:val="ro-RO"/>
        </w:rPr>
        <w:t>afluenţi</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principali</w:t>
      </w:r>
      <w:proofErr w:type="spellEnd"/>
      <w:r w:rsidR="00771529" w:rsidRPr="00771529">
        <w:rPr>
          <w:rFonts w:asciiTheme="majorHAnsi" w:hAnsiTheme="majorHAnsi" w:cstheme="majorHAnsi"/>
          <w:sz w:val="26"/>
          <w:szCs w:val="26"/>
          <w:lang w:val="ro-RO"/>
        </w:rPr>
        <w:t xml:space="preserve">, cu debit </w:t>
      </w:r>
      <w:proofErr w:type="spellStart"/>
      <w:r w:rsidR="00771529" w:rsidRPr="00771529">
        <w:rPr>
          <w:rFonts w:asciiTheme="majorHAnsi" w:hAnsiTheme="majorHAnsi" w:cstheme="majorHAnsi"/>
          <w:sz w:val="26"/>
          <w:szCs w:val="26"/>
          <w:lang w:val="ro-RO"/>
        </w:rPr>
        <w:t>continuu</w:t>
      </w:r>
      <w:proofErr w:type="spellEnd"/>
      <w:r w:rsidR="00771529" w:rsidRPr="00771529">
        <w:rPr>
          <w:rFonts w:asciiTheme="majorHAnsi" w:hAnsiTheme="majorHAnsi" w:cstheme="majorHAnsi"/>
          <w:sz w:val="26"/>
          <w:szCs w:val="26"/>
          <w:lang w:val="ro-RO"/>
        </w:rPr>
        <w:t xml:space="preserve"> de </w:t>
      </w:r>
      <w:proofErr w:type="spellStart"/>
      <w:r w:rsidR="00771529" w:rsidRPr="00771529">
        <w:rPr>
          <w:rFonts w:asciiTheme="majorHAnsi" w:hAnsiTheme="majorHAnsi" w:cstheme="majorHAnsi"/>
          <w:sz w:val="26"/>
          <w:szCs w:val="26"/>
          <w:lang w:val="ro-RO"/>
        </w:rPr>
        <w:t>apă</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Lomaşul</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Voivodeasa</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şi</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Hurdugaşu</w:t>
      </w:r>
      <w:proofErr w:type="spellEnd"/>
      <w:r w:rsidR="00771529" w:rsidRPr="00771529">
        <w:rPr>
          <w:rFonts w:asciiTheme="majorHAnsi" w:hAnsiTheme="majorHAnsi" w:cstheme="majorHAnsi"/>
          <w:sz w:val="26"/>
          <w:szCs w:val="26"/>
          <w:lang w:val="ro-RO"/>
        </w:rPr>
        <w:t xml:space="preserve">, la </w:t>
      </w:r>
      <w:proofErr w:type="spellStart"/>
      <w:r w:rsidR="00771529" w:rsidRPr="00771529">
        <w:rPr>
          <w:rFonts w:asciiTheme="majorHAnsi" w:hAnsiTheme="majorHAnsi" w:cstheme="majorHAnsi"/>
          <w:sz w:val="26"/>
          <w:szCs w:val="26"/>
          <w:lang w:val="ro-RO"/>
        </w:rPr>
        <w:t>rândul</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lor</w:t>
      </w:r>
      <w:proofErr w:type="spellEnd"/>
      <w:r w:rsidR="00771529" w:rsidRPr="00771529">
        <w:rPr>
          <w:rFonts w:asciiTheme="majorHAnsi" w:hAnsiTheme="majorHAnsi" w:cstheme="majorHAnsi"/>
          <w:sz w:val="26"/>
          <w:szCs w:val="26"/>
          <w:lang w:val="ro-RO"/>
        </w:rPr>
        <w:t xml:space="preserve"> cu o </w:t>
      </w:r>
      <w:proofErr w:type="spellStart"/>
      <w:r w:rsidR="00771529" w:rsidRPr="00771529">
        <w:rPr>
          <w:rFonts w:asciiTheme="majorHAnsi" w:hAnsiTheme="majorHAnsi" w:cstheme="majorHAnsi"/>
          <w:sz w:val="26"/>
          <w:szCs w:val="26"/>
          <w:lang w:val="ro-RO"/>
        </w:rPr>
        <w:t>serie</w:t>
      </w:r>
      <w:proofErr w:type="spellEnd"/>
      <w:r w:rsidR="00771529" w:rsidRPr="00771529">
        <w:rPr>
          <w:rFonts w:asciiTheme="majorHAnsi" w:hAnsiTheme="majorHAnsi" w:cstheme="majorHAnsi"/>
          <w:sz w:val="26"/>
          <w:szCs w:val="26"/>
          <w:lang w:val="ro-RO"/>
        </w:rPr>
        <w:t xml:space="preserve"> de </w:t>
      </w:r>
      <w:proofErr w:type="spellStart"/>
      <w:r w:rsidR="00771529" w:rsidRPr="00771529">
        <w:rPr>
          <w:rFonts w:asciiTheme="majorHAnsi" w:hAnsiTheme="majorHAnsi" w:cstheme="majorHAnsi"/>
          <w:sz w:val="26"/>
          <w:szCs w:val="26"/>
          <w:lang w:val="ro-RO"/>
        </w:rPr>
        <w:t>afluenţi</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dintre</w:t>
      </w:r>
      <w:proofErr w:type="spellEnd"/>
      <w:r w:rsidR="00771529" w:rsidRPr="00771529">
        <w:rPr>
          <w:rFonts w:asciiTheme="majorHAnsi" w:hAnsiTheme="majorHAnsi" w:cstheme="majorHAnsi"/>
          <w:sz w:val="26"/>
          <w:szCs w:val="26"/>
          <w:lang w:val="ro-RO"/>
        </w:rPr>
        <w:t xml:space="preserve"> care </w:t>
      </w:r>
      <w:proofErr w:type="spellStart"/>
      <w:r w:rsidR="00771529" w:rsidRPr="00771529">
        <w:rPr>
          <w:rFonts w:asciiTheme="majorHAnsi" w:hAnsiTheme="majorHAnsi" w:cstheme="majorHAnsi"/>
          <w:sz w:val="26"/>
          <w:szCs w:val="26"/>
          <w:lang w:val="ro-RO"/>
        </w:rPr>
        <w:t>amintim</w:t>
      </w:r>
      <w:proofErr w:type="spellEnd"/>
      <w:r w:rsidR="00771529" w:rsidRPr="00771529">
        <w:rPr>
          <w:rFonts w:asciiTheme="majorHAnsi" w:hAnsiTheme="majorHAnsi" w:cstheme="majorHAnsi"/>
          <w:sz w:val="26"/>
          <w:szCs w:val="26"/>
          <w:lang w:val="ro-RO"/>
        </w:rPr>
        <w:t xml:space="preserve"> Pr. </w:t>
      </w:r>
      <w:proofErr w:type="spellStart"/>
      <w:r w:rsidR="00771529" w:rsidRPr="00771529">
        <w:rPr>
          <w:rFonts w:asciiTheme="majorHAnsi" w:hAnsiTheme="majorHAnsi" w:cstheme="majorHAnsi"/>
          <w:sz w:val="26"/>
          <w:szCs w:val="26"/>
          <w:lang w:val="ro-RO"/>
        </w:rPr>
        <w:t>Puturosu</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Deluţ</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şi</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respectiv</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Purcelu</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Ursu</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Toplicioara</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Crucii</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Ariniş</w:t>
      </w:r>
      <w:proofErr w:type="spellEnd"/>
      <w:r w:rsidR="00771529" w:rsidRPr="00771529">
        <w:rPr>
          <w:rFonts w:asciiTheme="majorHAnsi" w:hAnsiTheme="majorHAnsi" w:cstheme="majorHAnsi"/>
          <w:sz w:val="26"/>
          <w:szCs w:val="26"/>
          <w:lang w:val="ro-RO"/>
        </w:rPr>
        <w:t xml:space="preserve">, </w:t>
      </w:r>
      <w:proofErr w:type="spellStart"/>
      <w:r w:rsidR="00771529" w:rsidRPr="00771529">
        <w:rPr>
          <w:rFonts w:asciiTheme="majorHAnsi" w:hAnsiTheme="majorHAnsi" w:cstheme="majorHAnsi"/>
          <w:sz w:val="26"/>
          <w:szCs w:val="26"/>
          <w:lang w:val="ro-RO"/>
        </w:rPr>
        <w:t>Ciungu</w:t>
      </w:r>
      <w:proofErr w:type="spellEnd"/>
      <w:r w:rsidR="00771529" w:rsidRPr="00771529">
        <w:rPr>
          <w:rFonts w:asciiTheme="majorHAnsi" w:hAnsiTheme="majorHAnsi" w:cstheme="majorHAnsi"/>
          <w:sz w:val="26"/>
          <w:szCs w:val="26"/>
          <w:lang w:val="ro-RO"/>
        </w:rPr>
        <w:t>.</w:t>
      </w:r>
    </w:p>
    <w:p w:rsidR="003009AC" w:rsidRDefault="009D60C4" w:rsidP="00AF3FD3">
      <w:pPr>
        <w:spacing w:after="0" w:line="240" w:lineRule="auto"/>
        <w:ind w:firstLine="702"/>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lastRenderedPageBreak/>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3522D7">
        <w:rPr>
          <w:rFonts w:asciiTheme="majorHAnsi" w:hAnsiTheme="majorHAnsi" w:cstheme="majorHAnsi"/>
          <w:b/>
          <w:i/>
          <w:sz w:val="26"/>
          <w:szCs w:val="26"/>
          <w:lang w:val="ro-RO"/>
        </w:rPr>
        <w:t xml:space="preserve">(49,44 ha, </w:t>
      </w:r>
      <w:proofErr w:type="spellStart"/>
      <w:r w:rsidR="003522D7">
        <w:rPr>
          <w:rFonts w:asciiTheme="majorHAnsi" w:hAnsiTheme="majorHAnsi" w:cstheme="majorHAnsi"/>
          <w:b/>
          <w:i/>
          <w:sz w:val="26"/>
          <w:szCs w:val="26"/>
          <w:lang w:val="ro-RO"/>
        </w:rPr>
        <w:t>u.a</w:t>
      </w:r>
      <w:proofErr w:type="spellEnd"/>
      <w:r w:rsidR="003522D7">
        <w:rPr>
          <w:rFonts w:asciiTheme="majorHAnsi" w:hAnsiTheme="majorHAnsi" w:cstheme="majorHAnsi"/>
          <w:b/>
          <w:i/>
          <w:sz w:val="26"/>
          <w:szCs w:val="26"/>
          <w:lang w:val="ro-RO"/>
        </w:rPr>
        <w:t xml:space="preserve">. </w:t>
      </w:r>
      <w:r w:rsidR="003522D7" w:rsidRPr="003522D7">
        <w:rPr>
          <w:rFonts w:asciiTheme="majorHAnsi" w:hAnsiTheme="majorHAnsi" w:cstheme="majorHAnsi"/>
          <w:b/>
          <w:i/>
          <w:sz w:val="26"/>
          <w:szCs w:val="26"/>
          <w:lang w:val="ro-RO"/>
        </w:rPr>
        <w:t xml:space="preserve">32A, 32B, </w:t>
      </w:r>
      <w:smartTag w:uri="urn:schemas-microsoft-com:office:smarttags" w:element="metricconverter">
        <w:smartTagPr>
          <w:attr w:name="ProductID" w:val="32C"/>
        </w:smartTagPr>
        <w:r w:rsidR="003522D7" w:rsidRPr="003522D7">
          <w:rPr>
            <w:rFonts w:asciiTheme="majorHAnsi" w:hAnsiTheme="majorHAnsi" w:cstheme="majorHAnsi"/>
            <w:b/>
            <w:i/>
            <w:sz w:val="26"/>
            <w:szCs w:val="26"/>
            <w:lang w:val="ro-RO"/>
          </w:rPr>
          <w:t>32C</w:t>
        </w:r>
      </w:smartTag>
      <w:r w:rsidR="003522D7" w:rsidRPr="003522D7">
        <w:rPr>
          <w:rFonts w:asciiTheme="majorHAnsi" w:hAnsiTheme="majorHAnsi" w:cstheme="majorHAnsi"/>
          <w:b/>
          <w:i/>
          <w:sz w:val="26"/>
          <w:szCs w:val="26"/>
          <w:lang w:val="ro-RO"/>
        </w:rPr>
        <w:t xml:space="preserve">, 33A, 33B, </w:t>
      </w:r>
      <w:smartTag w:uri="urn:schemas-microsoft-com:office:smarttags" w:element="metricconverter">
        <w:smartTagPr>
          <w:attr w:name="ProductID" w:val="33C"/>
        </w:smartTagPr>
        <w:r w:rsidR="003522D7" w:rsidRPr="003522D7">
          <w:rPr>
            <w:rFonts w:asciiTheme="majorHAnsi" w:hAnsiTheme="majorHAnsi" w:cstheme="majorHAnsi"/>
            <w:b/>
            <w:i/>
            <w:sz w:val="26"/>
            <w:szCs w:val="26"/>
            <w:lang w:val="ro-RO"/>
          </w:rPr>
          <w:t>33C</w:t>
        </w:r>
      </w:smartTag>
      <w:r w:rsidR="003522D7" w:rsidRPr="003522D7">
        <w:rPr>
          <w:rFonts w:asciiTheme="majorHAnsi" w:hAnsiTheme="majorHAnsi" w:cstheme="majorHAnsi"/>
          <w:b/>
          <w:i/>
          <w:sz w:val="26"/>
          <w:szCs w:val="26"/>
          <w:lang w:val="ro-RO"/>
        </w:rPr>
        <w:t xml:space="preserve"> și 145</w:t>
      </w:r>
      <w:r w:rsidR="003522D7" w:rsidRPr="003522D7">
        <w:rPr>
          <w:rFonts w:asciiTheme="majorHAnsi" w:hAnsiTheme="majorHAnsi" w:cstheme="majorHAnsi"/>
          <w:b/>
          <w:i/>
          <w:sz w:val="26"/>
          <w:szCs w:val="26"/>
          <w:lang w:val="ro-RO"/>
        </w:rPr>
        <w:t>)</w:t>
      </w:r>
      <w:r w:rsidR="003522D7">
        <w:rPr>
          <w:sz w:val="24"/>
          <w:szCs w:val="24"/>
          <w:lang w:val="pt-BR"/>
        </w:rPr>
        <w:t xml:space="preserve"> </w:t>
      </w:r>
      <w:r w:rsidR="003009AC" w:rsidRPr="003009AC">
        <w:rPr>
          <w:rFonts w:asciiTheme="majorHAnsi" w:hAnsiTheme="majorHAnsi" w:cstheme="majorHAnsi"/>
          <w:sz w:val="26"/>
          <w:szCs w:val="26"/>
          <w:lang w:val="ro-RO"/>
        </w:rPr>
        <w:t xml:space="preserve">cu aria de protecție </w:t>
      </w:r>
      <w:proofErr w:type="spellStart"/>
      <w:r w:rsidR="003009AC" w:rsidRPr="003009AC">
        <w:rPr>
          <w:rFonts w:asciiTheme="majorHAnsi" w:hAnsiTheme="majorHAnsi" w:cstheme="majorHAnsi"/>
          <w:sz w:val="26"/>
          <w:szCs w:val="26"/>
          <w:lang w:val="ro-RO"/>
        </w:rPr>
        <w:t>avifaunistică</w:t>
      </w:r>
      <w:proofErr w:type="spellEnd"/>
      <w:r w:rsidR="003009AC" w:rsidRPr="003009AC">
        <w:rPr>
          <w:rFonts w:asciiTheme="majorHAnsi" w:hAnsiTheme="majorHAnsi" w:cstheme="majorHAnsi"/>
          <w:sz w:val="26"/>
          <w:szCs w:val="26"/>
          <w:lang w:val="ro-RO"/>
        </w:rPr>
        <w:t xml:space="preserve"> ROSPA0</w:t>
      </w:r>
      <w:r w:rsidR="003522D7">
        <w:rPr>
          <w:rFonts w:asciiTheme="majorHAnsi" w:hAnsiTheme="majorHAnsi" w:cstheme="majorHAnsi"/>
          <w:sz w:val="26"/>
          <w:szCs w:val="26"/>
          <w:lang w:val="ro-RO"/>
        </w:rPr>
        <w:t>133</w:t>
      </w:r>
      <w:r w:rsidR="003009AC" w:rsidRPr="003009AC">
        <w:rPr>
          <w:rFonts w:asciiTheme="majorHAnsi" w:hAnsiTheme="majorHAnsi" w:cstheme="majorHAnsi"/>
          <w:sz w:val="26"/>
          <w:szCs w:val="26"/>
          <w:lang w:val="ro-RO"/>
        </w:rPr>
        <w:t xml:space="preserve"> </w:t>
      </w:r>
      <w:r w:rsidR="003522D7">
        <w:rPr>
          <w:rFonts w:asciiTheme="majorHAnsi" w:hAnsiTheme="majorHAnsi" w:cstheme="majorHAnsi"/>
          <w:sz w:val="26"/>
          <w:szCs w:val="26"/>
          <w:lang w:val="ro-RO"/>
        </w:rPr>
        <w:t>Munții Călimani</w:t>
      </w:r>
      <w:r w:rsidR="003009AC" w:rsidRPr="003009AC">
        <w:rPr>
          <w:rFonts w:asciiTheme="majorHAnsi" w:hAnsiTheme="majorHAnsi" w:cstheme="majorHAnsi"/>
          <w:sz w:val="26"/>
          <w:szCs w:val="26"/>
          <w:lang w:val="ro-RO"/>
        </w:rPr>
        <w:t xml:space="preserve"> (</w:t>
      </w:r>
      <w:r w:rsidR="005877DD">
        <w:rPr>
          <w:rFonts w:asciiTheme="majorHAnsi" w:hAnsiTheme="majorHAnsi" w:cstheme="majorHAnsi"/>
          <w:sz w:val="26"/>
          <w:szCs w:val="26"/>
          <w:lang w:val="ro-RO"/>
        </w:rPr>
        <w:t>814,46</w:t>
      </w:r>
      <w:r w:rsidR="00AF3FD3">
        <w:rPr>
          <w:rFonts w:asciiTheme="majorHAnsi" w:hAnsiTheme="majorHAnsi" w:cstheme="majorHAnsi"/>
          <w:sz w:val="26"/>
          <w:szCs w:val="26"/>
          <w:lang w:val="ro-RO"/>
        </w:rPr>
        <w:t xml:space="preserve"> ha).</w:t>
      </w:r>
    </w:p>
    <w:p w:rsidR="00AF3FD3" w:rsidRDefault="00AF3FD3"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3522D7">
        <w:rPr>
          <w:rFonts w:asciiTheme="majorHAnsi" w:hAnsiTheme="majorHAnsi" w:cstheme="majorHAnsi"/>
          <w:sz w:val="26"/>
          <w:szCs w:val="26"/>
          <w:lang w:val="ro-RO"/>
        </w:rPr>
        <w:t>patru</w:t>
      </w:r>
      <w:r w:rsidRPr="004862DB">
        <w:rPr>
          <w:rFonts w:asciiTheme="majorHAnsi" w:hAnsiTheme="majorHAnsi" w:cstheme="majorHAnsi"/>
          <w:sz w:val="26"/>
          <w:szCs w:val="26"/>
          <w:lang w:val="ro-RO"/>
        </w:rPr>
        <w:t xml:space="preserve">  </w:t>
      </w:r>
      <w:proofErr w:type="spellStart"/>
      <w:r w:rsidRPr="004862DB">
        <w:rPr>
          <w:rFonts w:asciiTheme="majorHAnsi" w:hAnsiTheme="majorHAnsi" w:cstheme="majorHAnsi"/>
          <w:sz w:val="26"/>
          <w:szCs w:val="26"/>
          <w:lang w:val="ro-RO"/>
        </w:rPr>
        <w:t>subunităţi</w:t>
      </w:r>
      <w:proofErr w:type="spellEnd"/>
      <w:r w:rsidRPr="004862DB">
        <w:rPr>
          <w:rFonts w:asciiTheme="majorHAnsi" w:hAnsiTheme="majorHAnsi" w:cstheme="majorHAnsi"/>
          <w:sz w:val="26"/>
          <w:szCs w:val="26"/>
          <w:lang w:val="ro-RO"/>
        </w:rPr>
        <w:t xml:space="preserve">  de  gospodărire :</w:t>
      </w:r>
    </w:p>
    <w:p w:rsidR="003522D7" w:rsidRPr="003522D7" w:rsidRDefault="003522D7" w:rsidP="003522D7">
      <w:pPr>
        <w:pStyle w:val="BodyTextIndent2"/>
        <w:numPr>
          <w:ilvl w:val="0"/>
          <w:numId w:val="41"/>
        </w:numPr>
        <w:spacing w:after="0" w:line="240" w:lineRule="auto"/>
        <w:ind w:left="360"/>
        <w:jc w:val="both"/>
        <w:rPr>
          <w:rFonts w:asciiTheme="majorHAnsi" w:hAnsiTheme="majorHAnsi" w:cstheme="majorHAnsi"/>
          <w:sz w:val="26"/>
          <w:szCs w:val="26"/>
          <w:lang w:val="ro-RO"/>
        </w:rPr>
      </w:pPr>
      <w:proofErr w:type="spellStart"/>
      <w:r w:rsidRPr="003522D7">
        <w:rPr>
          <w:rFonts w:asciiTheme="majorHAnsi" w:hAnsiTheme="majorHAnsi" w:cstheme="majorHAnsi"/>
          <w:sz w:val="26"/>
          <w:szCs w:val="26"/>
          <w:lang w:val="ro-RO"/>
        </w:rPr>
        <w:t>codru</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regulat</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sortimente</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obișnuite</w:t>
      </w:r>
      <w:proofErr w:type="spellEnd"/>
      <w:r w:rsidRPr="003522D7">
        <w:rPr>
          <w:rFonts w:asciiTheme="majorHAnsi" w:hAnsiTheme="majorHAnsi" w:cstheme="majorHAnsi"/>
          <w:sz w:val="26"/>
          <w:szCs w:val="26"/>
          <w:lang w:val="ro-RO"/>
        </w:rPr>
        <w:t xml:space="preserve"> - S.U.P. A (</w:t>
      </w:r>
      <w:smartTag w:uri="urn:schemas-microsoft-com:office:smarttags" w:element="metricconverter">
        <w:smartTagPr>
          <w:attr w:name="ProductID" w:val="482,68 ha"/>
        </w:smartTagPr>
        <w:r w:rsidRPr="003522D7">
          <w:rPr>
            <w:rFonts w:asciiTheme="majorHAnsi" w:hAnsiTheme="majorHAnsi" w:cstheme="majorHAnsi"/>
            <w:sz w:val="26"/>
            <w:szCs w:val="26"/>
            <w:lang w:val="ro-RO"/>
          </w:rPr>
          <w:t>482,68 ha</w:t>
        </w:r>
      </w:smartTag>
      <w:r w:rsidRPr="003522D7">
        <w:rPr>
          <w:rFonts w:asciiTheme="majorHAnsi" w:hAnsiTheme="majorHAnsi" w:cstheme="majorHAnsi"/>
          <w:sz w:val="26"/>
          <w:szCs w:val="26"/>
          <w:lang w:val="ro-RO"/>
        </w:rPr>
        <w:t xml:space="preserve">); </w:t>
      </w:r>
    </w:p>
    <w:p w:rsidR="003522D7" w:rsidRPr="003522D7" w:rsidRDefault="003522D7" w:rsidP="003522D7">
      <w:pPr>
        <w:pStyle w:val="BodyTextIndent2"/>
        <w:numPr>
          <w:ilvl w:val="0"/>
          <w:numId w:val="41"/>
        </w:numPr>
        <w:spacing w:after="0" w:line="240" w:lineRule="auto"/>
        <w:ind w:left="360"/>
        <w:jc w:val="both"/>
        <w:rPr>
          <w:rFonts w:asciiTheme="majorHAnsi" w:hAnsiTheme="majorHAnsi" w:cstheme="majorHAnsi"/>
          <w:sz w:val="26"/>
          <w:szCs w:val="26"/>
          <w:lang w:val="ro-RO"/>
        </w:rPr>
      </w:pPr>
      <w:proofErr w:type="spellStart"/>
      <w:r w:rsidRPr="003522D7">
        <w:rPr>
          <w:rFonts w:asciiTheme="majorHAnsi" w:hAnsiTheme="majorHAnsi" w:cstheme="majorHAnsi"/>
          <w:sz w:val="26"/>
          <w:szCs w:val="26"/>
          <w:lang w:val="ro-RO"/>
        </w:rPr>
        <w:t>rezervaţii</w:t>
      </w:r>
      <w:proofErr w:type="spellEnd"/>
      <w:r w:rsidRPr="003522D7">
        <w:rPr>
          <w:rFonts w:asciiTheme="majorHAnsi" w:hAnsiTheme="majorHAnsi" w:cstheme="majorHAnsi"/>
          <w:sz w:val="26"/>
          <w:szCs w:val="26"/>
          <w:lang w:val="ro-RO"/>
        </w:rPr>
        <w:t xml:space="preserve"> de </w:t>
      </w:r>
      <w:proofErr w:type="spellStart"/>
      <w:r w:rsidRPr="003522D7">
        <w:rPr>
          <w:rFonts w:asciiTheme="majorHAnsi" w:hAnsiTheme="majorHAnsi" w:cstheme="majorHAnsi"/>
          <w:sz w:val="26"/>
          <w:szCs w:val="26"/>
          <w:lang w:val="ro-RO"/>
        </w:rPr>
        <w:t>seminţe</w:t>
      </w:r>
      <w:proofErr w:type="spellEnd"/>
      <w:r w:rsidRPr="003522D7">
        <w:rPr>
          <w:rFonts w:asciiTheme="majorHAnsi" w:hAnsiTheme="majorHAnsi" w:cstheme="majorHAnsi"/>
          <w:sz w:val="26"/>
          <w:szCs w:val="26"/>
          <w:lang w:val="ro-RO"/>
        </w:rPr>
        <w:t xml:space="preserve"> - S.U.P. K (</w:t>
      </w:r>
      <w:smartTag w:uri="urn:schemas-microsoft-com:office:smarttags" w:element="metricconverter">
        <w:smartTagPr>
          <w:attr w:name="ProductID" w:val="25,95 ha"/>
        </w:smartTagPr>
        <w:r w:rsidRPr="003522D7">
          <w:rPr>
            <w:rFonts w:asciiTheme="majorHAnsi" w:hAnsiTheme="majorHAnsi" w:cstheme="majorHAnsi"/>
            <w:sz w:val="26"/>
            <w:szCs w:val="26"/>
            <w:lang w:val="ro-RO"/>
          </w:rPr>
          <w:t>25,95 ha</w:t>
        </w:r>
      </w:smartTag>
      <w:r w:rsidRPr="003522D7">
        <w:rPr>
          <w:rFonts w:asciiTheme="majorHAnsi" w:hAnsiTheme="majorHAnsi" w:cstheme="majorHAnsi"/>
          <w:sz w:val="26"/>
          <w:szCs w:val="26"/>
          <w:lang w:val="ro-RO"/>
        </w:rPr>
        <w:t>);</w:t>
      </w:r>
    </w:p>
    <w:p w:rsidR="003522D7" w:rsidRPr="003522D7" w:rsidRDefault="003522D7" w:rsidP="003522D7">
      <w:pPr>
        <w:pStyle w:val="BodyTextIndent2"/>
        <w:numPr>
          <w:ilvl w:val="0"/>
          <w:numId w:val="41"/>
        </w:numPr>
        <w:spacing w:after="0" w:line="240" w:lineRule="auto"/>
        <w:ind w:left="360"/>
        <w:jc w:val="both"/>
        <w:rPr>
          <w:rFonts w:asciiTheme="majorHAnsi" w:hAnsiTheme="majorHAnsi" w:cstheme="majorHAnsi"/>
          <w:sz w:val="26"/>
          <w:szCs w:val="26"/>
          <w:lang w:val="ro-RO"/>
        </w:rPr>
      </w:pPr>
      <w:proofErr w:type="spellStart"/>
      <w:r w:rsidRPr="003522D7">
        <w:rPr>
          <w:rFonts w:asciiTheme="majorHAnsi" w:hAnsiTheme="majorHAnsi" w:cstheme="majorHAnsi"/>
          <w:sz w:val="26"/>
          <w:szCs w:val="26"/>
          <w:lang w:val="ro-RO"/>
        </w:rPr>
        <w:t>păduri</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supuse</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regimului</w:t>
      </w:r>
      <w:proofErr w:type="spellEnd"/>
      <w:r w:rsidRPr="003522D7">
        <w:rPr>
          <w:rFonts w:asciiTheme="majorHAnsi" w:hAnsiTheme="majorHAnsi" w:cstheme="majorHAnsi"/>
          <w:sz w:val="26"/>
          <w:szCs w:val="26"/>
          <w:lang w:val="ro-RO"/>
        </w:rPr>
        <w:t xml:space="preserve"> de </w:t>
      </w:r>
      <w:proofErr w:type="spellStart"/>
      <w:r w:rsidRPr="003522D7">
        <w:rPr>
          <w:rFonts w:asciiTheme="majorHAnsi" w:hAnsiTheme="majorHAnsi" w:cstheme="majorHAnsi"/>
          <w:sz w:val="26"/>
          <w:szCs w:val="26"/>
          <w:lang w:val="ro-RO"/>
        </w:rPr>
        <w:t>conservare</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deosebită</w:t>
      </w:r>
      <w:proofErr w:type="spellEnd"/>
      <w:r w:rsidRPr="003522D7">
        <w:rPr>
          <w:rFonts w:asciiTheme="majorHAnsi" w:hAnsiTheme="majorHAnsi" w:cstheme="majorHAnsi"/>
          <w:sz w:val="26"/>
          <w:szCs w:val="26"/>
          <w:lang w:val="ro-RO"/>
        </w:rPr>
        <w:t xml:space="preserve"> – S.U.P. M (148,52ha);</w:t>
      </w:r>
    </w:p>
    <w:p w:rsidR="003522D7" w:rsidRPr="003522D7" w:rsidRDefault="003522D7" w:rsidP="003522D7">
      <w:pPr>
        <w:pStyle w:val="BodyTextIndent2"/>
        <w:numPr>
          <w:ilvl w:val="0"/>
          <w:numId w:val="41"/>
        </w:numPr>
        <w:spacing w:after="0" w:line="240" w:lineRule="auto"/>
        <w:ind w:left="360"/>
        <w:jc w:val="both"/>
        <w:rPr>
          <w:rFonts w:asciiTheme="majorHAnsi" w:hAnsiTheme="majorHAnsi" w:cstheme="majorHAnsi"/>
          <w:sz w:val="26"/>
          <w:szCs w:val="26"/>
          <w:lang w:val="ro-RO"/>
        </w:rPr>
      </w:pPr>
      <w:proofErr w:type="spellStart"/>
      <w:r w:rsidRPr="003522D7">
        <w:rPr>
          <w:rFonts w:asciiTheme="majorHAnsi" w:hAnsiTheme="majorHAnsi" w:cstheme="majorHAnsi"/>
          <w:sz w:val="26"/>
          <w:szCs w:val="26"/>
          <w:lang w:val="ro-RO"/>
        </w:rPr>
        <w:t>terenuri</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ce</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urmează</w:t>
      </w:r>
      <w:proofErr w:type="spellEnd"/>
      <w:r w:rsidRPr="003522D7">
        <w:rPr>
          <w:rFonts w:asciiTheme="majorHAnsi" w:hAnsiTheme="majorHAnsi" w:cstheme="majorHAnsi"/>
          <w:sz w:val="26"/>
          <w:szCs w:val="26"/>
          <w:lang w:val="ro-RO"/>
        </w:rPr>
        <w:t xml:space="preserve"> a fi </w:t>
      </w:r>
      <w:proofErr w:type="spellStart"/>
      <w:r w:rsidRPr="003522D7">
        <w:rPr>
          <w:rFonts w:asciiTheme="majorHAnsi" w:hAnsiTheme="majorHAnsi" w:cstheme="majorHAnsi"/>
          <w:sz w:val="26"/>
          <w:szCs w:val="26"/>
          <w:lang w:val="ro-RO"/>
        </w:rPr>
        <w:t>scoase</w:t>
      </w:r>
      <w:proofErr w:type="spellEnd"/>
      <w:r w:rsidRPr="003522D7">
        <w:rPr>
          <w:rFonts w:asciiTheme="majorHAnsi" w:hAnsiTheme="majorHAnsi" w:cstheme="majorHAnsi"/>
          <w:sz w:val="26"/>
          <w:szCs w:val="26"/>
          <w:lang w:val="ro-RO"/>
        </w:rPr>
        <w:t xml:space="preserve"> din </w:t>
      </w:r>
      <w:proofErr w:type="spellStart"/>
      <w:r w:rsidRPr="003522D7">
        <w:rPr>
          <w:rFonts w:asciiTheme="majorHAnsi" w:hAnsiTheme="majorHAnsi" w:cstheme="majorHAnsi"/>
          <w:sz w:val="26"/>
          <w:szCs w:val="26"/>
          <w:lang w:val="ro-RO"/>
        </w:rPr>
        <w:t>fondul</w:t>
      </w:r>
      <w:proofErr w:type="spellEnd"/>
      <w:r w:rsidRPr="003522D7">
        <w:rPr>
          <w:rFonts w:asciiTheme="majorHAnsi" w:hAnsiTheme="majorHAnsi" w:cstheme="majorHAnsi"/>
          <w:sz w:val="26"/>
          <w:szCs w:val="26"/>
          <w:lang w:val="ro-RO"/>
        </w:rPr>
        <w:t xml:space="preserve"> </w:t>
      </w:r>
      <w:proofErr w:type="spellStart"/>
      <w:r w:rsidRPr="003522D7">
        <w:rPr>
          <w:rFonts w:asciiTheme="majorHAnsi" w:hAnsiTheme="majorHAnsi" w:cstheme="majorHAnsi"/>
          <w:sz w:val="26"/>
          <w:szCs w:val="26"/>
          <w:lang w:val="ro-RO"/>
        </w:rPr>
        <w:t>forestier</w:t>
      </w:r>
      <w:proofErr w:type="spellEnd"/>
      <w:r w:rsidRPr="003522D7">
        <w:rPr>
          <w:rFonts w:asciiTheme="majorHAnsi" w:hAnsiTheme="majorHAnsi" w:cstheme="majorHAnsi"/>
          <w:sz w:val="26"/>
          <w:szCs w:val="26"/>
          <w:lang w:val="ro-RO"/>
        </w:rPr>
        <w:t>– S.U.P. O (</w:t>
      </w:r>
      <w:smartTag w:uri="urn:schemas-microsoft-com:office:smarttags" w:element="metricconverter">
        <w:smartTagPr>
          <w:attr w:name="ProductID" w:val="129,54 ha"/>
        </w:smartTagPr>
        <w:r w:rsidRPr="003522D7">
          <w:rPr>
            <w:rFonts w:asciiTheme="majorHAnsi" w:hAnsiTheme="majorHAnsi" w:cstheme="majorHAnsi"/>
            <w:sz w:val="26"/>
            <w:szCs w:val="26"/>
            <w:lang w:val="ro-RO"/>
          </w:rPr>
          <w:t>129,54 ha</w:t>
        </w:r>
      </w:smartTag>
      <w:r w:rsidRPr="003522D7">
        <w:rPr>
          <w:rFonts w:asciiTheme="majorHAnsi" w:hAnsiTheme="majorHAnsi" w:cstheme="majorHAnsi"/>
          <w:sz w:val="26"/>
          <w:szCs w:val="26"/>
          <w:lang w:val="ro-RO"/>
        </w:rPr>
        <w:t>).</w:t>
      </w:r>
    </w:p>
    <w:p w:rsidR="003009AC" w:rsidRDefault="003009AC" w:rsidP="003009AC">
      <w:pPr>
        <w:pStyle w:val="BodyTextIndent3"/>
        <w:spacing w:after="0" w:line="240" w:lineRule="auto"/>
        <w:ind w:left="0"/>
        <w:jc w:val="both"/>
        <w:rPr>
          <w:rFonts w:ascii="Times New Roman" w:hAnsi="Times New Roman"/>
          <w:sz w:val="26"/>
          <w:szCs w:val="26"/>
          <w:lang w:val="ro-RO"/>
        </w:rPr>
      </w:pP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771529"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31188C33" wp14:editId="6DBB4631">
            <wp:extent cx="5783580" cy="4582374"/>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9145" cy="4594707"/>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3522D7" w:rsidRPr="000C58B0" w:rsidRDefault="003009AC" w:rsidP="003522D7">
      <w:pPr>
        <w:spacing w:after="0" w:line="240" w:lineRule="auto"/>
        <w:jc w:val="both"/>
        <w:rPr>
          <w:rFonts w:ascii="Times New Roman" w:hAnsi="Times New Roman"/>
          <w:bCs/>
          <w:sz w:val="26"/>
          <w:szCs w:val="26"/>
        </w:rPr>
      </w:pPr>
      <w:r w:rsidRPr="005877DD">
        <w:rPr>
          <w:rFonts w:asciiTheme="majorHAnsi" w:hAnsiTheme="majorHAnsi" w:cstheme="majorHAnsi"/>
          <w:sz w:val="26"/>
          <w:szCs w:val="26"/>
          <w:lang w:val="ro-RO"/>
        </w:rPr>
        <w:t xml:space="preserve">Bazele de amenajare </w:t>
      </w:r>
      <w:r w:rsidRPr="003522D7">
        <w:rPr>
          <w:rFonts w:ascii="Times New Roman" w:hAnsi="Times New Roman"/>
          <w:sz w:val="26"/>
          <w:szCs w:val="26"/>
          <w:lang w:val="ro-RO"/>
        </w:rPr>
        <w:t xml:space="preserve">adoptate: </w:t>
      </w:r>
      <w:r w:rsidR="003522D7" w:rsidRPr="003522D7">
        <w:rPr>
          <w:rFonts w:ascii="Times New Roman" w:hAnsi="Times New Roman"/>
          <w:bCs/>
          <w:sz w:val="26"/>
          <w:szCs w:val="26"/>
        </w:rPr>
        <w:t xml:space="preserve">a </w:t>
      </w:r>
      <w:proofErr w:type="spellStart"/>
      <w:r w:rsidR="003522D7" w:rsidRPr="003522D7">
        <w:rPr>
          <w:rFonts w:ascii="Times New Roman" w:hAnsi="Times New Roman"/>
          <w:bCs/>
          <w:sz w:val="26"/>
          <w:szCs w:val="26"/>
        </w:rPr>
        <w:t>fost</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adoptat</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regimul</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codru</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compoziţia</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ţel</w:t>
      </w:r>
      <w:proofErr w:type="spellEnd"/>
      <w:r w:rsidR="003522D7" w:rsidRPr="003522D7">
        <w:rPr>
          <w:rFonts w:ascii="Times New Roman" w:hAnsi="Times New Roman"/>
          <w:bCs/>
          <w:sz w:val="26"/>
          <w:szCs w:val="26"/>
        </w:rPr>
        <w:t xml:space="preserve"> 69MO 13BR 8FA 10LA, </w:t>
      </w:r>
      <w:proofErr w:type="spellStart"/>
      <w:r w:rsidR="003522D7" w:rsidRPr="003522D7">
        <w:rPr>
          <w:rFonts w:ascii="Times New Roman" w:hAnsi="Times New Roman"/>
          <w:bCs/>
          <w:sz w:val="26"/>
          <w:szCs w:val="26"/>
        </w:rPr>
        <w:t>tratamentul</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tăierilor</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rase</w:t>
      </w:r>
      <w:proofErr w:type="spellEnd"/>
      <w:r w:rsidR="00551720">
        <w:rPr>
          <w:rFonts w:ascii="Times New Roman" w:hAnsi="Times New Roman"/>
          <w:bCs/>
          <w:sz w:val="26"/>
          <w:szCs w:val="26"/>
        </w:rPr>
        <w:t xml:space="preserve">, successive </w:t>
      </w:r>
      <w:proofErr w:type="spellStart"/>
      <w:r w:rsidR="00551720">
        <w:rPr>
          <w:rFonts w:ascii="Times New Roman" w:hAnsi="Times New Roman"/>
          <w:bCs/>
          <w:sz w:val="26"/>
          <w:szCs w:val="26"/>
        </w:rPr>
        <w:t>și</w:t>
      </w:r>
      <w:proofErr w:type="spellEnd"/>
      <w:r w:rsidR="00551720">
        <w:rPr>
          <w:rFonts w:ascii="Times New Roman" w:hAnsi="Times New Roman"/>
          <w:bCs/>
          <w:sz w:val="26"/>
          <w:szCs w:val="26"/>
        </w:rPr>
        <w:t xml:space="preserve"> </w:t>
      </w:r>
      <w:proofErr w:type="spellStart"/>
      <w:r w:rsidR="00551720">
        <w:rPr>
          <w:rFonts w:ascii="Times New Roman" w:hAnsi="Times New Roman"/>
          <w:bCs/>
          <w:sz w:val="26"/>
          <w:szCs w:val="26"/>
        </w:rPr>
        <w:t>progresive</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exploatabilitatea</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tehnică</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şi</w:t>
      </w:r>
      <w:proofErr w:type="spellEnd"/>
      <w:r w:rsidR="003522D7" w:rsidRPr="003522D7">
        <w:rPr>
          <w:rFonts w:ascii="Times New Roman" w:hAnsi="Times New Roman"/>
          <w:bCs/>
          <w:sz w:val="26"/>
          <w:szCs w:val="26"/>
        </w:rPr>
        <w:t xml:space="preserve"> de </w:t>
      </w:r>
      <w:proofErr w:type="spellStart"/>
      <w:r w:rsidR="003522D7" w:rsidRPr="003522D7">
        <w:rPr>
          <w:rFonts w:ascii="Times New Roman" w:hAnsi="Times New Roman"/>
          <w:bCs/>
          <w:sz w:val="26"/>
          <w:szCs w:val="26"/>
        </w:rPr>
        <w:t>protecţie</w:t>
      </w:r>
      <w:proofErr w:type="spellEnd"/>
      <w:r w:rsidR="003522D7" w:rsidRPr="003522D7">
        <w:rPr>
          <w:rFonts w:ascii="Times New Roman" w:hAnsi="Times New Roman"/>
          <w:bCs/>
          <w:sz w:val="26"/>
          <w:szCs w:val="26"/>
        </w:rPr>
        <w:t xml:space="preserve"> – 103 </w:t>
      </w:r>
      <w:proofErr w:type="spellStart"/>
      <w:r w:rsidR="003522D7" w:rsidRPr="003522D7">
        <w:rPr>
          <w:rFonts w:ascii="Times New Roman" w:hAnsi="Times New Roman"/>
          <w:bCs/>
          <w:sz w:val="26"/>
          <w:szCs w:val="26"/>
        </w:rPr>
        <w:t>ani</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şi</w:t>
      </w:r>
      <w:proofErr w:type="spellEnd"/>
      <w:r w:rsidR="003522D7" w:rsidRPr="003522D7">
        <w:rPr>
          <w:rFonts w:ascii="Times New Roman" w:hAnsi="Times New Roman"/>
          <w:bCs/>
          <w:sz w:val="26"/>
          <w:szCs w:val="26"/>
        </w:rPr>
        <w:t xml:space="preserve"> </w:t>
      </w:r>
      <w:proofErr w:type="spellStart"/>
      <w:r w:rsidR="003522D7" w:rsidRPr="003522D7">
        <w:rPr>
          <w:rFonts w:ascii="Times New Roman" w:hAnsi="Times New Roman"/>
          <w:bCs/>
          <w:sz w:val="26"/>
          <w:szCs w:val="26"/>
        </w:rPr>
        <w:t>ciclu</w:t>
      </w:r>
      <w:proofErr w:type="spellEnd"/>
      <w:r w:rsidR="003522D7" w:rsidRPr="003522D7">
        <w:rPr>
          <w:rFonts w:ascii="Times New Roman" w:hAnsi="Times New Roman"/>
          <w:bCs/>
          <w:sz w:val="26"/>
          <w:szCs w:val="26"/>
        </w:rPr>
        <w:t xml:space="preserve"> de 100 </w:t>
      </w:r>
      <w:proofErr w:type="spellStart"/>
      <w:r w:rsidR="003522D7" w:rsidRPr="003522D7">
        <w:rPr>
          <w:rFonts w:ascii="Times New Roman" w:hAnsi="Times New Roman"/>
          <w:bCs/>
          <w:sz w:val="26"/>
          <w:szCs w:val="26"/>
        </w:rPr>
        <w:t>ani</w:t>
      </w:r>
      <w:proofErr w:type="spellEnd"/>
      <w:r w:rsidR="003522D7" w:rsidRPr="003522D7">
        <w:rPr>
          <w:rFonts w:ascii="Times New Roman" w:hAnsi="Times New Roman"/>
          <w:bCs/>
          <w:sz w:val="26"/>
          <w:szCs w:val="26"/>
        </w:rPr>
        <w:t>.</w:t>
      </w:r>
      <w:r w:rsid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Pentru</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subunitatea</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codru</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regulat</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sortimente</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obișnuite</w:t>
      </w:r>
      <w:proofErr w:type="spellEnd"/>
      <w:r w:rsidR="000C58B0" w:rsidRPr="000C58B0">
        <w:rPr>
          <w:rFonts w:ascii="Times New Roman" w:hAnsi="Times New Roman"/>
          <w:bCs/>
          <w:sz w:val="26"/>
          <w:szCs w:val="26"/>
        </w:rPr>
        <w:t xml:space="preserve"> (S.U.P. A) s-a </w:t>
      </w:r>
      <w:proofErr w:type="spellStart"/>
      <w:r w:rsidR="000C58B0" w:rsidRPr="000C58B0">
        <w:rPr>
          <w:rFonts w:ascii="Times New Roman" w:hAnsi="Times New Roman"/>
          <w:bCs/>
          <w:sz w:val="26"/>
          <w:szCs w:val="26"/>
        </w:rPr>
        <w:t>adoptat</w:t>
      </w:r>
      <w:proofErr w:type="spellEnd"/>
      <w:r w:rsidR="000C58B0" w:rsidRPr="000C58B0">
        <w:rPr>
          <w:rFonts w:ascii="Times New Roman" w:hAnsi="Times New Roman"/>
          <w:bCs/>
          <w:sz w:val="26"/>
          <w:szCs w:val="26"/>
        </w:rPr>
        <w:t xml:space="preserve"> o </w:t>
      </w:r>
      <w:proofErr w:type="spellStart"/>
      <w:r w:rsidR="000C58B0" w:rsidRPr="000C58B0">
        <w:rPr>
          <w:rFonts w:ascii="Times New Roman" w:hAnsi="Times New Roman"/>
          <w:bCs/>
          <w:sz w:val="26"/>
          <w:szCs w:val="26"/>
        </w:rPr>
        <w:t>posibilitate</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produse</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principale</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dată</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indicatorul</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calculat</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prin</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intermediul</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procedeului</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claselor</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vârstă</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volum</w:t>
      </w:r>
      <w:proofErr w:type="spellEnd"/>
      <w:r w:rsidR="000C58B0" w:rsidRPr="000C58B0">
        <w:rPr>
          <w:rFonts w:ascii="Times New Roman" w:hAnsi="Times New Roman"/>
          <w:bCs/>
          <w:sz w:val="26"/>
          <w:szCs w:val="26"/>
        </w:rPr>
        <w:t xml:space="preserve"> de 3012 m3/an </w:t>
      </w:r>
      <w:proofErr w:type="spellStart"/>
      <w:r w:rsidR="000C58B0" w:rsidRPr="000C58B0">
        <w:rPr>
          <w:rFonts w:ascii="Times New Roman" w:hAnsi="Times New Roman"/>
          <w:bCs/>
          <w:sz w:val="26"/>
          <w:szCs w:val="26"/>
        </w:rPr>
        <w:t>rezultat</w:t>
      </w:r>
      <w:proofErr w:type="spellEnd"/>
      <w:r w:rsidR="000C58B0" w:rsidRPr="000C58B0">
        <w:rPr>
          <w:rFonts w:ascii="Times New Roman" w:hAnsi="Times New Roman"/>
          <w:bCs/>
          <w:sz w:val="26"/>
          <w:szCs w:val="26"/>
        </w:rPr>
        <w:t xml:space="preserve"> ca </w:t>
      </w:r>
      <w:proofErr w:type="spellStart"/>
      <w:r w:rsidR="000C58B0" w:rsidRPr="000C58B0">
        <w:rPr>
          <w:rFonts w:ascii="Times New Roman" w:hAnsi="Times New Roman"/>
          <w:bCs/>
          <w:sz w:val="26"/>
          <w:szCs w:val="26"/>
        </w:rPr>
        <w:t>urmare</w:t>
      </w:r>
      <w:proofErr w:type="spellEnd"/>
      <w:r w:rsidR="000C58B0" w:rsidRPr="000C58B0">
        <w:rPr>
          <w:rFonts w:ascii="Times New Roman" w:hAnsi="Times New Roman"/>
          <w:bCs/>
          <w:sz w:val="26"/>
          <w:szCs w:val="26"/>
        </w:rPr>
        <w:t xml:space="preserve"> a </w:t>
      </w:r>
      <w:proofErr w:type="spellStart"/>
      <w:r w:rsidR="000C58B0" w:rsidRPr="000C58B0">
        <w:rPr>
          <w:rFonts w:ascii="Times New Roman" w:hAnsi="Times New Roman"/>
          <w:bCs/>
          <w:sz w:val="26"/>
          <w:szCs w:val="26"/>
        </w:rPr>
        <w:t>depășirii</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posibilitate</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în</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perioada</w:t>
      </w:r>
      <w:proofErr w:type="spellEnd"/>
      <w:r w:rsidR="000C58B0" w:rsidRPr="000C58B0">
        <w:rPr>
          <w:rFonts w:ascii="Times New Roman" w:hAnsi="Times New Roman"/>
          <w:bCs/>
          <w:sz w:val="26"/>
          <w:szCs w:val="26"/>
        </w:rPr>
        <w:t xml:space="preserve"> de </w:t>
      </w:r>
      <w:proofErr w:type="spellStart"/>
      <w:r w:rsidR="000C58B0" w:rsidRPr="000C58B0">
        <w:rPr>
          <w:rFonts w:ascii="Times New Roman" w:hAnsi="Times New Roman"/>
          <w:bCs/>
          <w:sz w:val="26"/>
          <w:szCs w:val="26"/>
        </w:rPr>
        <w:t>aplicare</w:t>
      </w:r>
      <w:proofErr w:type="spellEnd"/>
      <w:r w:rsidR="000C58B0" w:rsidRPr="000C58B0">
        <w:rPr>
          <w:rFonts w:ascii="Times New Roman" w:hAnsi="Times New Roman"/>
          <w:bCs/>
          <w:sz w:val="26"/>
          <w:szCs w:val="26"/>
        </w:rPr>
        <w:t xml:space="preserve">, care </w:t>
      </w:r>
      <w:proofErr w:type="spellStart"/>
      <w:r w:rsidR="000C58B0" w:rsidRPr="000C58B0">
        <w:rPr>
          <w:rFonts w:ascii="Times New Roman" w:hAnsi="Times New Roman"/>
          <w:bCs/>
          <w:sz w:val="26"/>
          <w:szCs w:val="26"/>
        </w:rPr>
        <w:t>asigură</w:t>
      </w:r>
      <w:proofErr w:type="spellEnd"/>
      <w:r w:rsidR="000C58B0" w:rsidRPr="000C58B0">
        <w:rPr>
          <w:rFonts w:ascii="Times New Roman" w:hAnsi="Times New Roman"/>
          <w:bCs/>
          <w:sz w:val="26"/>
          <w:szCs w:val="26"/>
        </w:rPr>
        <w:t xml:space="preserve"> o </w:t>
      </w:r>
      <w:proofErr w:type="spellStart"/>
      <w:r w:rsidR="000C58B0" w:rsidRPr="000C58B0">
        <w:rPr>
          <w:rFonts w:ascii="Times New Roman" w:hAnsi="Times New Roman"/>
          <w:bCs/>
          <w:sz w:val="26"/>
          <w:szCs w:val="26"/>
        </w:rPr>
        <w:t>continuitate</w:t>
      </w:r>
      <w:proofErr w:type="spellEnd"/>
      <w:r w:rsidR="000C58B0" w:rsidRPr="000C58B0">
        <w:rPr>
          <w:rFonts w:ascii="Times New Roman" w:hAnsi="Times New Roman"/>
          <w:bCs/>
          <w:sz w:val="26"/>
          <w:szCs w:val="26"/>
        </w:rPr>
        <w:t xml:space="preserve"> a </w:t>
      </w:r>
      <w:proofErr w:type="spellStart"/>
      <w:r w:rsidR="000C58B0" w:rsidRPr="000C58B0">
        <w:rPr>
          <w:rFonts w:ascii="Times New Roman" w:hAnsi="Times New Roman"/>
          <w:bCs/>
          <w:sz w:val="26"/>
          <w:szCs w:val="26"/>
        </w:rPr>
        <w:t>posibilităţii</w:t>
      </w:r>
      <w:proofErr w:type="spellEnd"/>
      <w:r w:rsidR="000C58B0" w:rsidRPr="000C58B0">
        <w:rPr>
          <w:rFonts w:ascii="Times New Roman" w:hAnsi="Times New Roman"/>
          <w:bCs/>
          <w:sz w:val="26"/>
          <w:szCs w:val="26"/>
        </w:rPr>
        <w:t xml:space="preserve"> </w:t>
      </w:r>
      <w:proofErr w:type="spellStart"/>
      <w:r w:rsidR="000C58B0" w:rsidRPr="000C58B0">
        <w:rPr>
          <w:rFonts w:ascii="Times New Roman" w:hAnsi="Times New Roman"/>
          <w:bCs/>
          <w:sz w:val="26"/>
          <w:szCs w:val="26"/>
        </w:rPr>
        <w:t>pe</w:t>
      </w:r>
      <w:proofErr w:type="spellEnd"/>
      <w:r w:rsidR="000C58B0" w:rsidRPr="000C58B0">
        <w:rPr>
          <w:rFonts w:ascii="Times New Roman" w:hAnsi="Times New Roman"/>
          <w:bCs/>
          <w:sz w:val="26"/>
          <w:szCs w:val="26"/>
        </w:rPr>
        <w:t xml:space="preserve"> o </w:t>
      </w:r>
      <w:proofErr w:type="spellStart"/>
      <w:r w:rsidR="000C58B0" w:rsidRPr="000C58B0">
        <w:rPr>
          <w:rFonts w:ascii="Times New Roman" w:hAnsi="Times New Roman"/>
          <w:bCs/>
          <w:sz w:val="26"/>
          <w:szCs w:val="26"/>
        </w:rPr>
        <w:t>perioadă</w:t>
      </w:r>
      <w:proofErr w:type="spellEnd"/>
      <w:r w:rsidR="000C58B0" w:rsidRPr="000C58B0">
        <w:rPr>
          <w:rFonts w:ascii="Times New Roman" w:hAnsi="Times New Roman"/>
          <w:bCs/>
          <w:sz w:val="26"/>
          <w:szCs w:val="26"/>
        </w:rPr>
        <w:t xml:space="preserve"> de minimum 60 de </w:t>
      </w:r>
      <w:proofErr w:type="spellStart"/>
      <w:r w:rsidR="000C58B0" w:rsidRPr="000C58B0">
        <w:rPr>
          <w:rFonts w:ascii="Times New Roman" w:hAnsi="Times New Roman"/>
          <w:bCs/>
          <w:sz w:val="26"/>
          <w:szCs w:val="26"/>
        </w:rPr>
        <w:t>ani</w:t>
      </w:r>
      <w:proofErr w:type="spellEnd"/>
      <w:r w:rsidR="000C58B0">
        <w:rPr>
          <w:rFonts w:ascii="Times New Roman" w:hAnsi="Times New Roman"/>
          <w:bCs/>
          <w:sz w:val="26"/>
          <w:szCs w:val="26"/>
        </w:rPr>
        <w:t>.</w:t>
      </w:r>
    </w:p>
    <w:p w:rsidR="005877DD" w:rsidRPr="005877DD" w:rsidRDefault="000C58B0" w:rsidP="005877DD">
      <w:pPr>
        <w:spacing w:after="0" w:line="240" w:lineRule="auto"/>
        <w:jc w:val="both"/>
        <w:rPr>
          <w:rFonts w:asciiTheme="majorHAnsi" w:hAnsiTheme="majorHAnsi" w:cstheme="majorHAnsi"/>
          <w:sz w:val="26"/>
          <w:szCs w:val="26"/>
        </w:rPr>
      </w:pPr>
      <w:proofErr w:type="spellStart"/>
      <w:r>
        <w:rPr>
          <w:rFonts w:asciiTheme="majorHAnsi" w:hAnsiTheme="majorHAnsi" w:cstheme="majorHAnsi"/>
          <w:sz w:val="26"/>
          <w:szCs w:val="26"/>
        </w:rPr>
        <w:t>Volumul</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produselor</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secundare</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sunt</w:t>
      </w:r>
      <w:proofErr w:type="spellEnd"/>
      <w:r w:rsidR="00E3141E">
        <w:rPr>
          <w:rFonts w:asciiTheme="majorHAnsi" w:hAnsiTheme="majorHAnsi" w:cstheme="majorHAnsi"/>
          <w:sz w:val="26"/>
          <w:szCs w:val="26"/>
        </w:rPr>
        <w:t xml:space="preserve"> </w:t>
      </w:r>
      <w:proofErr w:type="spellStart"/>
      <w:r w:rsidR="00E3141E">
        <w:rPr>
          <w:rFonts w:asciiTheme="majorHAnsi" w:hAnsiTheme="majorHAnsi" w:cstheme="majorHAnsi"/>
          <w:sz w:val="26"/>
          <w:szCs w:val="26"/>
        </w:rPr>
        <w:t>orientative</w:t>
      </w:r>
      <w:proofErr w:type="spellEnd"/>
      <w:r w:rsidR="00E3141E">
        <w:rPr>
          <w:rFonts w:asciiTheme="majorHAnsi" w:hAnsiTheme="majorHAnsi" w:cstheme="majorHAnsi"/>
          <w:sz w:val="26"/>
          <w:szCs w:val="26"/>
        </w:rPr>
        <w:t>.</w:t>
      </w:r>
    </w:p>
    <w:p w:rsidR="003009AC" w:rsidRDefault="003009AC" w:rsidP="005877DD">
      <w:pPr>
        <w:spacing w:after="0" w:line="240" w:lineRule="auto"/>
        <w:rPr>
          <w:rFonts w:asciiTheme="majorHAnsi" w:hAnsiTheme="majorHAnsi" w:cstheme="majorHAnsi"/>
          <w:sz w:val="26"/>
          <w:szCs w:val="26"/>
          <w:lang w:val="ro-RO"/>
        </w:rPr>
      </w:pPr>
    </w:p>
    <w:p w:rsidR="00AF3FD3" w:rsidRDefault="00AF3FD3" w:rsidP="00E9251F">
      <w:pPr>
        <w:spacing w:after="0" w:line="240" w:lineRule="auto"/>
        <w:jc w:val="both"/>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00654BAD" w:rsidRPr="00B432FD">
        <w:rPr>
          <w:rFonts w:asciiTheme="majorHAnsi" w:hAnsiTheme="majorHAnsi" w:cstheme="majorHAnsi"/>
          <w:sz w:val="26"/>
          <w:szCs w:val="26"/>
          <w:lang w:val="ro-RO"/>
        </w:rPr>
        <w:t xml:space="preserve"> U.P. </w:t>
      </w:r>
      <w:r w:rsidR="006E69D3">
        <w:rPr>
          <w:rFonts w:asciiTheme="majorHAnsi" w:hAnsiTheme="majorHAnsi" w:cstheme="majorHAnsi"/>
          <w:sz w:val="26"/>
          <w:szCs w:val="26"/>
          <w:lang w:val="ro-RO"/>
        </w:rPr>
        <w:t>II Voivodeasa</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w:t>
      </w:r>
      <w:r w:rsidR="000C58B0">
        <w:rPr>
          <w:rFonts w:asciiTheme="majorHAnsi" w:hAnsiTheme="majorHAnsi" w:cstheme="majorHAnsi"/>
          <w:sz w:val="26"/>
          <w:szCs w:val="26"/>
          <w:lang w:val="ro-RO"/>
        </w:rPr>
        <w:t>5</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E72B41" w:rsidRPr="006B54C7" w:rsidRDefault="000C58B0" w:rsidP="003009AC">
      <w:pPr>
        <w:pStyle w:val="ListParagraph"/>
        <w:ind w:left="0"/>
        <w:jc w:val="center"/>
        <w:rPr>
          <w:rFonts w:ascii="Times New Roman" w:hAnsi="Times New Roman"/>
          <w:sz w:val="26"/>
          <w:szCs w:val="26"/>
          <w:lang w:val="ro-RO"/>
        </w:rPr>
      </w:pPr>
      <w:r>
        <w:rPr>
          <w:noProof/>
        </w:rPr>
        <w:drawing>
          <wp:inline distT="0" distB="0" distL="0" distR="0" wp14:anchorId="2170E598" wp14:editId="7A90F50F">
            <wp:extent cx="5943600" cy="38658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865880"/>
                    </a:xfrm>
                    <a:prstGeom prst="rect">
                      <a:avLst/>
                    </a:prstGeom>
                  </pic:spPr>
                </pic:pic>
              </a:graphicData>
            </a:graphic>
          </wp:inline>
        </w:drawing>
      </w:r>
    </w:p>
    <w:p w:rsidR="00F570D3" w:rsidRDefault="00F570D3" w:rsidP="00CF3941">
      <w:pPr>
        <w:spacing w:after="0" w:line="240" w:lineRule="auto"/>
        <w:jc w:val="both"/>
        <w:rPr>
          <w:rFonts w:ascii="Times New Roman" w:hAnsi="Times New Roman"/>
          <w:sz w:val="26"/>
          <w:szCs w:val="26"/>
          <w:lang w:val="ro-RO"/>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3009AC" w:rsidRPr="00F570D3" w:rsidRDefault="000C58B0" w:rsidP="00F570D3">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35CF527A" wp14:editId="6D2F89F2">
            <wp:extent cx="5943600" cy="22415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41550"/>
                    </a:xfrm>
                    <a:prstGeom prst="rect">
                      <a:avLst/>
                    </a:prstGeom>
                  </pic:spPr>
                </pic:pic>
              </a:graphicData>
            </a:graphic>
          </wp:inline>
        </w:drawing>
      </w:r>
    </w:p>
    <w:p w:rsidR="000C58B0" w:rsidRDefault="000C58B0" w:rsidP="00A63D60">
      <w:pPr>
        <w:spacing w:after="0" w:line="240" w:lineRule="auto"/>
        <w:jc w:val="both"/>
        <w:rPr>
          <w:rFonts w:asciiTheme="majorHAnsi" w:hAnsiTheme="majorHAnsi" w:cstheme="majorHAnsi"/>
          <w:sz w:val="26"/>
          <w:szCs w:val="26"/>
        </w:rPr>
      </w:pPr>
    </w:p>
    <w:p w:rsidR="000C58B0" w:rsidRDefault="000C58B0" w:rsidP="00A63D60">
      <w:pPr>
        <w:spacing w:after="0" w:line="240" w:lineRule="auto"/>
        <w:jc w:val="both"/>
        <w:rPr>
          <w:rFonts w:asciiTheme="majorHAnsi" w:hAnsiTheme="majorHAnsi" w:cstheme="majorHAnsi"/>
          <w:sz w:val="26"/>
          <w:szCs w:val="26"/>
        </w:rPr>
      </w:pPr>
      <w:r>
        <w:rPr>
          <w:noProof/>
        </w:rPr>
        <w:drawing>
          <wp:inline distT="0" distB="0" distL="0" distR="0" wp14:anchorId="67353619" wp14:editId="49F48545">
            <wp:extent cx="5943600" cy="11309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130935"/>
                    </a:xfrm>
                    <a:prstGeom prst="rect">
                      <a:avLst/>
                    </a:prstGeom>
                  </pic:spPr>
                </pic:pic>
              </a:graphicData>
            </a:graphic>
          </wp:inline>
        </w:drawing>
      </w:r>
    </w:p>
    <w:p w:rsidR="00AF3FD3" w:rsidRDefault="00AF3FD3" w:rsidP="00A63D60">
      <w:pPr>
        <w:spacing w:after="0" w:line="240" w:lineRule="auto"/>
        <w:jc w:val="both"/>
        <w:rPr>
          <w:rFonts w:asciiTheme="majorHAnsi" w:hAnsiTheme="majorHAnsi" w:cstheme="majorHAnsi"/>
          <w:sz w:val="26"/>
          <w:szCs w:val="26"/>
        </w:rPr>
      </w:pPr>
    </w:p>
    <w:p w:rsidR="00AF3FD3" w:rsidRPr="00AF3FD3" w:rsidRDefault="00AF3FD3" w:rsidP="00AF3FD3">
      <w:pPr>
        <w:spacing w:after="0" w:line="240" w:lineRule="auto"/>
        <w:ind w:firstLine="720"/>
        <w:jc w:val="both"/>
        <w:rPr>
          <w:rFonts w:asciiTheme="majorHAnsi" w:hAnsiTheme="majorHAnsi" w:cstheme="majorHAnsi"/>
          <w:sz w:val="26"/>
          <w:szCs w:val="26"/>
        </w:rPr>
      </w:pPr>
      <w:proofErr w:type="spellStart"/>
      <w:r w:rsidRPr="00AF3FD3">
        <w:rPr>
          <w:rFonts w:asciiTheme="majorHAnsi" w:hAnsiTheme="majorHAnsi" w:cstheme="majorHAnsi"/>
          <w:sz w:val="26"/>
          <w:szCs w:val="26"/>
        </w:rPr>
        <w:t>Întrucât</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drumurile</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existente</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satisfac</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nevoile</w:t>
      </w:r>
      <w:proofErr w:type="spellEnd"/>
      <w:r w:rsidRPr="00AF3FD3">
        <w:rPr>
          <w:rFonts w:asciiTheme="majorHAnsi" w:hAnsiTheme="majorHAnsi" w:cstheme="majorHAnsi"/>
          <w:sz w:val="26"/>
          <w:szCs w:val="26"/>
        </w:rPr>
        <w:t xml:space="preserve"> de </w:t>
      </w:r>
      <w:proofErr w:type="spellStart"/>
      <w:r w:rsidRPr="00AF3FD3">
        <w:rPr>
          <w:rFonts w:asciiTheme="majorHAnsi" w:hAnsiTheme="majorHAnsi" w:cstheme="majorHAnsi"/>
          <w:sz w:val="26"/>
          <w:szCs w:val="26"/>
        </w:rPr>
        <w:t>accesibilitate</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şi</w:t>
      </w:r>
      <w:proofErr w:type="spellEnd"/>
      <w:r w:rsidRPr="00AF3FD3">
        <w:rPr>
          <w:rFonts w:asciiTheme="majorHAnsi" w:hAnsiTheme="majorHAnsi" w:cstheme="majorHAnsi"/>
          <w:sz w:val="26"/>
          <w:szCs w:val="26"/>
        </w:rPr>
        <w:t xml:space="preserve"> transport ale </w:t>
      </w:r>
      <w:proofErr w:type="spellStart"/>
      <w:r>
        <w:rPr>
          <w:rFonts w:asciiTheme="majorHAnsi" w:hAnsiTheme="majorHAnsi" w:cstheme="majorHAnsi"/>
          <w:sz w:val="26"/>
          <w:szCs w:val="26"/>
        </w:rPr>
        <w:t>unității</w:t>
      </w:r>
      <w:proofErr w:type="spellEnd"/>
      <w:r w:rsidRPr="00AF3FD3">
        <w:rPr>
          <w:rFonts w:asciiTheme="majorHAnsi" w:hAnsiTheme="majorHAnsi" w:cstheme="majorHAnsi"/>
          <w:sz w:val="26"/>
          <w:szCs w:val="26"/>
        </w:rPr>
        <w:t xml:space="preserve">, s-a </w:t>
      </w:r>
      <w:proofErr w:type="spellStart"/>
      <w:r w:rsidRPr="00AF3FD3">
        <w:rPr>
          <w:rFonts w:asciiTheme="majorHAnsi" w:hAnsiTheme="majorHAnsi" w:cstheme="majorHAnsi"/>
          <w:sz w:val="26"/>
          <w:szCs w:val="26"/>
        </w:rPr>
        <w:t>considerat</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că</w:t>
      </w:r>
      <w:proofErr w:type="spellEnd"/>
      <w:r w:rsidRPr="00AF3FD3">
        <w:rPr>
          <w:rFonts w:asciiTheme="majorHAnsi" w:hAnsiTheme="majorHAnsi" w:cstheme="majorHAnsi"/>
          <w:sz w:val="26"/>
          <w:szCs w:val="26"/>
        </w:rPr>
        <w:t xml:space="preserve"> nu </w:t>
      </w:r>
      <w:proofErr w:type="spellStart"/>
      <w:proofErr w:type="gramStart"/>
      <w:r w:rsidRPr="00AF3FD3">
        <w:rPr>
          <w:rFonts w:asciiTheme="majorHAnsi" w:hAnsiTheme="majorHAnsi" w:cstheme="majorHAnsi"/>
          <w:sz w:val="26"/>
          <w:szCs w:val="26"/>
        </w:rPr>
        <w:t>este</w:t>
      </w:r>
      <w:proofErr w:type="spellEnd"/>
      <w:proofErr w:type="gram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necesară</w:t>
      </w:r>
      <w:proofErr w:type="spellEnd"/>
      <w:r w:rsidRPr="00AF3FD3">
        <w:rPr>
          <w:rFonts w:asciiTheme="majorHAnsi" w:hAnsiTheme="majorHAnsi" w:cstheme="majorHAnsi"/>
          <w:sz w:val="26"/>
          <w:szCs w:val="26"/>
        </w:rPr>
        <w:t xml:space="preserve"> </w:t>
      </w:r>
      <w:proofErr w:type="spellStart"/>
      <w:r w:rsidRPr="00AF3FD3">
        <w:rPr>
          <w:rFonts w:asciiTheme="majorHAnsi" w:hAnsiTheme="majorHAnsi" w:cstheme="majorHAnsi"/>
          <w:sz w:val="26"/>
          <w:szCs w:val="26"/>
        </w:rPr>
        <w:t>constr</w:t>
      </w:r>
      <w:r>
        <w:rPr>
          <w:rFonts w:asciiTheme="majorHAnsi" w:hAnsiTheme="majorHAnsi" w:cstheme="majorHAnsi"/>
          <w:sz w:val="26"/>
          <w:szCs w:val="26"/>
        </w:rPr>
        <w:t>uirea</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noi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drumuri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forestiere</w:t>
      </w:r>
      <w:proofErr w:type="spellEnd"/>
      <w:r>
        <w:rPr>
          <w:rFonts w:asciiTheme="majorHAnsi" w:hAnsiTheme="majorHAnsi" w:cstheme="majorHAnsi"/>
          <w:sz w:val="26"/>
          <w:szCs w:val="26"/>
        </w:rPr>
        <w:t>.</w:t>
      </w:r>
    </w:p>
    <w:p w:rsidR="00A63D60" w:rsidRPr="00E3141E" w:rsidRDefault="00A63D60"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lastRenderedPageBreak/>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6E69D3">
        <w:rPr>
          <w:rFonts w:ascii="Times New Roman" w:hAnsi="Times New Roman"/>
          <w:b/>
          <w:i/>
          <w:sz w:val="26"/>
          <w:szCs w:val="26"/>
          <w:lang w:val="ro-RO"/>
        </w:rPr>
        <w:t>II Voivodeasa</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AF3FD3">
        <w:rPr>
          <w:rStyle w:val="tpa1"/>
          <w:rFonts w:ascii="Times New Roman" w:hAnsi="Times New Roman"/>
          <w:sz w:val="26"/>
          <w:szCs w:val="26"/>
          <w:lang w:val="ro-RO"/>
        </w:rPr>
        <w:t>Parcului Național Călimani</w:t>
      </w:r>
      <w:r w:rsidR="000F3504">
        <w:rPr>
          <w:rStyle w:val="tpa1"/>
          <w:rFonts w:ascii="Times New Roman" w:hAnsi="Times New Roman"/>
          <w:sz w:val="26"/>
          <w:szCs w:val="26"/>
          <w:lang w:val="ro-RO"/>
        </w:rPr>
        <w:t xml:space="preserve">, precum și cu obiectivele de conservare stabilite de către </w:t>
      </w:r>
      <w:r w:rsidR="00AF3FD3">
        <w:rPr>
          <w:rStyle w:val="tpa1"/>
          <w:rFonts w:ascii="Times New Roman" w:hAnsi="Times New Roman"/>
          <w:sz w:val="26"/>
          <w:szCs w:val="26"/>
          <w:lang w:val="ro-RO"/>
        </w:rPr>
        <w:t>Administrația Parcului Național Călimani</w:t>
      </w:r>
      <w:r w:rsidR="000F3504">
        <w:rPr>
          <w:rStyle w:val="tpa1"/>
          <w:rFonts w:ascii="Times New Roman" w:hAnsi="Times New Roman"/>
          <w:sz w:val="26"/>
          <w:szCs w:val="26"/>
          <w:lang w:val="ro-RO"/>
        </w:rPr>
        <w:t>.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reducerea efectelor protectoare ale acesteia, prin </w:t>
      </w:r>
      <w:proofErr w:type="spellStart"/>
      <w:r w:rsidRPr="007E7B29">
        <w:rPr>
          <w:rFonts w:ascii="Times New Roman" w:hAnsi="Times New Roman"/>
          <w:sz w:val="26"/>
          <w:szCs w:val="26"/>
          <w:lang w:val="ro-RO"/>
        </w:rPr>
        <w:t>apariţia</w:t>
      </w:r>
      <w:proofErr w:type="spellEnd"/>
      <w:r w:rsidRPr="007E7B29">
        <w:rPr>
          <w:rFonts w:ascii="Times New Roman" w:hAnsi="Times New Roman"/>
          <w:sz w:val="26"/>
          <w:szCs w:val="26"/>
          <w:lang w:val="ro-RO"/>
        </w:rPr>
        <w:t xml:space="preserve"> și extinderea unor factori destabilizatori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limitativi (uscarea, </w:t>
      </w:r>
      <w:proofErr w:type="spellStart"/>
      <w:r w:rsidRPr="007E7B29">
        <w:rPr>
          <w:rFonts w:ascii="Times New Roman" w:hAnsi="Times New Roman"/>
          <w:sz w:val="26"/>
          <w:szCs w:val="26"/>
          <w:lang w:val="ro-RO"/>
        </w:rPr>
        <w:t>doborâturile</w:t>
      </w:r>
      <w:proofErr w:type="spellEnd"/>
      <w:r w:rsidRPr="007E7B29">
        <w:rPr>
          <w:rFonts w:ascii="Times New Roman" w:hAnsi="Times New Roman"/>
          <w:sz w:val="26"/>
          <w:szCs w:val="26"/>
          <w:lang w:val="ro-RO"/>
        </w:rPr>
        <w:t xml:space="preserve"> produse de vânt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A63D60" w:rsidRPr="00A63D60" w:rsidRDefault="00970113" w:rsidP="00AF3FD3">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această unitate de producție </w:t>
      </w:r>
      <w:proofErr w:type="spellStart"/>
      <w:r w:rsidR="007131C6" w:rsidRPr="007131C6">
        <w:rPr>
          <w:rFonts w:ascii="Times New Roman" w:hAnsi="Times New Roman"/>
          <w:sz w:val="26"/>
          <w:szCs w:val="26"/>
          <w:lang w:val="ro-RO"/>
        </w:rPr>
        <w:t>doborâturile</w:t>
      </w:r>
      <w:proofErr w:type="spellEnd"/>
      <w:r w:rsidR="007131C6" w:rsidRPr="007131C6">
        <w:rPr>
          <w:rFonts w:ascii="Times New Roman" w:hAnsi="Times New Roman"/>
          <w:sz w:val="26"/>
          <w:szCs w:val="26"/>
          <w:lang w:val="ro-RO"/>
        </w:rPr>
        <w:t xml:space="preserve"> de vânt reprezintă un factor destabilizator important, dată fiind ponderea mare a molidișurilor pure.</w:t>
      </w:r>
      <w:r w:rsidR="007131C6">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În</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cuprinsul</w:t>
      </w:r>
      <w:proofErr w:type="spellEnd"/>
      <w:r w:rsidR="00AF3FD3" w:rsidRPr="00AF3FD3">
        <w:rPr>
          <w:rFonts w:ascii="Times New Roman" w:hAnsi="Times New Roman"/>
          <w:sz w:val="26"/>
          <w:szCs w:val="26"/>
          <w:lang w:val="ro-RO"/>
        </w:rPr>
        <w:t xml:space="preserve"> U.P. II </w:t>
      </w:r>
      <w:proofErr w:type="spellStart"/>
      <w:r w:rsidR="00AF3FD3" w:rsidRPr="00AF3FD3">
        <w:rPr>
          <w:rFonts w:ascii="Times New Roman" w:hAnsi="Times New Roman"/>
          <w:sz w:val="26"/>
          <w:szCs w:val="26"/>
          <w:lang w:val="ro-RO"/>
        </w:rPr>
        <w:t>Voivodeasa</w:t>
      </w:r>
      <w:proofErr w:type="spellEnd"/>
      <w:r w:rsidR="00AF3FD3" w:rsidRPr="00AF3FD3">
        <w:rPr>
          <w:rFonts w:ascii="Times New Roman" w:hAnsi="Times New Roman"/>
          <w:sz w:val="26"/>
          <w:szCs w:val="26"/>
          <w:lang w:val="ro-RO"/>
        </w:rPr>
        <w:t xml:space="preserve"> au </w:t>
      </w:r>
      <w:proofErr w:type="spellStart"/>
      <w:r w:rsidR="00AF3FD3" w:rsidRPr="00AF3FD3">
        <w:rPr>
          <w:rFonts w:ascii="Times New Roman" w:hAnsi="Times New Roman"/>
          <w:sz w:val="26"/>
          <w:szCs w:val="26"/>
          <w:lang w:val="ro-RO"/>
        </w:rPr>
        <w:t>fost</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identificate</w:t>
      </w:r>
      <w:proofErr w:type="spellEnd"/>
      <w:r w:rsidR="00AF3FD3" w:rsidRPr="00AF3FD3">
        <w:rPr>
          <w:rFonts w:ascii="Times New Roman" w:hAnsi="Times New Roman"/>
          <w:sz w:val="26"/>
          <w:szCs w:val="26"/>
          <w:lang w:val="ro-RO"/>
        </w:rPr>
        <w:t xml:space="preserve"> </w:t>
      </w:r>
      <w:smartTag w:uri="urn:schemas-microsoft-com:office:smarttags" w:element="metricconverter">
        <w:smartTagPr>
          <w:attr w:name="ProductID" w:val="135,26 ha"/>
        </w:smartTagPr>
        <w:r w:rsidR="00AF3FD3" w:rsidRPr="00AF3FD3">
          <w:rPr>
            <w:rFonts w:ascii="Times New Roman" w:hAnsi="Times New Roman"/>
            <w:sz w:val="26"/>
            <w:szCs w:val="26"/>
            <w:lang w:val="ro-RO"/>
          </w:rPr>
          <w:t>135,26 ha</w:t>
        </w:r>
      </w:smartTag>
      <w:r w:rsidR="00AF3FD3" w:rsidRPr="00AF3FD3">
        <w:rPr>
          <w:rFonts w:ascii="Times New Roman" w:hAnsi="Times New Roman"/>
          <w:sz w:val="26"/>
          <w:szCs w:val="26"/>
          <w:lang w:val="ro-RO"/>
        </w:rPr>
        <w:t xml:space="preserve"> de </w:t>
      </w:r>
      <w:proofErr w:type="spellStart"/>
      <w:r w:rsidR="00AF3FD3" w:rsidRPr="00AF3FD3">
        <w:rPr>
          <w:rFonts w:ascii="Times New Roman" w:hAnsi="Times New Roman"/>
          <w:sz w:val="26"/>
          <w:szCs w:val="26"/>
          <w:lang w:val="ro-RO"/>
        </w:rPr>
        <w:t>arborete</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afectate</w:t>
      </w:r>
      <w:proofErr w:type="spellEnd"/>
      <w:r w:rsidR="00AF3FD3" w:rsidRPr="00AF3FD3">
        <w:rPr>
          <w:rFonts w:ascii="Times New Roman" w:hAnsi="Times New Roman"/>
          <w:sz w:val="26"/>
          <w:szCs w:val="26"/>
          <w:lang w:val="ro-RO"/>
        </w:rPr>
        <w:t xml:space="preserve"> de </w:t>
      </w:r>
      <w:proofErr w:type="spellStart"/>
      <w:r w:rsidR="00AF3FD3" w:rsidRPr="00AF3FD3">
        <w:rPr>
          <w:rFonts w:ascii="Times New Roman" w:hAnsi="Times New Roman"/>
          <w:sz w:val="26"/>
          <w:szCs w:val="26"/>
          <w:lang w:val="ro-RO"/>
        </w:rPr>
        <w:t>doborâturi</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intensitatea</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acestora</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fiind</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întâlnită</w:t>
      </w:r>
      <w:proofErr w:type="spellEnd"/>
      <w:r w:rsidR="00AF3FD3" w:rsidRPr="00AF3FD3">
        <w:rPr>
          <w:rFonts w:ascii="Times New Roman" w:hAnsi="Times New Roman"/>
          <w:sz w:val="26"/>
          <w:szCs w:val="26"/>
          <w:lang w:val="ro-RO"/>
        </w:rPr>
        <w:t xml:space="preserve"> sub două forme, izolate</w:t>
      </w:r>
      <w:r w:rsidR="00AF3FD3">
        <w:rPr>
          <w:rFonts w:ascii="Times New Roman" w:hAnsi="Times New Roman"/>
          <w:sz w:val="26"/>
          <w:szCs w:val="26"/>
          <w:lang w:val="ro-RO"/>
        </w:rPr>
        <w:t xml:space="preserve"> </w:t>
      </w:r>
      <w:r w:rsidR="00AF3FD3" w:rsidRPr="00AF3FD3">
        <w:rPr>
          <w:rFonts w:ascii="Times New Roman" w:hAnsi="Times New Roman"/>
          <w:sz w:val="26"/>
          <w:szCs w:val="26"/>
          <w:lang w:val="ro-RO"/>
        </w:rPr>
        <w:t>(</w:t>
      </w:r>
      <w:smartTag w:uri="urn:schemas-microsoft-com:office:smarttags" w:element="metricconverter">
        <w:smartTagPr>
          <w:attr w:name="ProductID" w:val="121,54 ha"/>
        </w:smartTagPr>
        <w:r w:rsidR="00AF3FD3" w:rsidRPr="00AF3FD3">
          <w:rPr>
            <w:rFonts w:ascii="Times New Roman" w:hAnsi="Times New Roman"/>
            <w:sz w:val="26"/>
            <w:szCs w:val="26"/>
            <w:lang w:val="ro-RO"/>
          </w:rPr>
          <w:t>121,54 ha</w:t>
        </w:r>
      </w:smartTag>
      <w:r w:rsidR="00AF3FD3" w:rsidRPr="00AF3FD3">
        <w:rPr>
          <w:rFonts w:ascii="Times New Roman" w:hAnsi="Times New Roman"/>
          <w:sz w:val="26"/>
          <w:szCs w:val="26"/>
          <w:lang w:val="ro-RO"/>
        </w:rPr>
        <w:t>) și destul de frecvente</w:t>
      </w:r>
      <w:r w:rsidR="00AF3FD3">
        <w:rPr>
          <w:rFonts w:ascii="Times New Roman" w:hAnsi="Times New Roman"/>
          <w:sz w:val="26"/>
          <w:szCs w:val="26"/>
          <w:lang w:val="ro-RO"/>
        </w:rPr>
        <w:t xml:space="preserve"> </w:t>
      </w:r>
      <w:r w:rsidR="00AF3FD3" w:rsidRPr="00AF3FD3">
        <w:rPr>
          <w:rFonts w:ascii="Times New Roman" w:hAnsi="Times New Roman"/>
          <w:sz w:val="26"/>
          <w:szCs w:val="26"/>
          <w:lang w:val="ro-RO"/>
        </w:rPr>
        <w:t>(</w:t>
      </w:r>
      <w:smartTag w:uri="urn:schemas-microsoft-com:office:smarttags" w:element="metricconverter">
        <w:smartTagPr>
          <w:attr w:name="ProductID" w:val="13,72 ha"/>
        </w:smartTagPr>
        <w:r w:rsidR="00AF3FD3" w:rsidRPr="00AF3FD3">
          <w:rPr>
            <w:rFonts w:ascii="Times New Roman" w:hAnsi="Times New Roman"/>
            <w:sz w:val="26"/>
            <w:szCs w:val="26"/>
            <w:lang w:val="ro-RO"/>
          </w:rPr>
          <w:t>13,72 ha</w:t>
        </w:r>
      </w:smartTag>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Rupturi</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produse</w:t>
      </w:r>
      <w:proofErr w:type="spellEnd"/>
      <w:r w:rsidR="00AF3FD3" w:rsidRPr="00AF3FD3">
        <w:rPr>
          <w:rFonts w:ascii="Times New Roman" w:hAnsi="Times New Roman"/>
          <w:sz w:val="26"/>
          <w:szCs w:val="26"/>
          <w:lang w:val="ro-RO"/>
        </w:rPr>
        <w:t xml:space="preserve"> de </w:t>
      </w:r>
      <w:proofErr w:type="spellStart"/>
      <w:r w:rsidR="00AF3FD3" w:rsidRPr="00AF3FD3">
        <w:rPr>
          <w:rFonts w:ascii="Times New Roman" w:hAnsi="Times New Roman"/>
          <w:sz w:val="26"/>
          <w:szCs w:val="26"/>
          <w:lang w:val="ro-RO"/>
        </w:rPr>
        <w:t>căderile</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abundente</w:t>
      </w:r>
      <w:proofErr w:type="spellEnd"/>
      <w:r w:rsidR="00AF3FD3" w:rsidRPr="00AF3FD3">
        <w:rPr>
          <w:rFonts w:ascii="Times New Roman" w:hAnsi="Times New Roman"/>
          <w:sz w:val="26"/>
          <w:szCs w:val="26"/>
          <w:lang w:val="ro-RO"/>
        </w:rPr>
        <w:t xml:space="preserve"> de </w:t>
      </w:r>
      <w:proofErr w:type="spellStart"/>
      <w:r w:rsidR="00AF3FD3" w:rsidRPr="00AF3FD3">
        <w:rPr>
          <w:rFonts w:ascii="Times New Roman" w:hAnsi="Times New Roman"/>
          <w:sz w:val="26"/>
          <w:szCs w:val="26"/>
          <w:lang w:val="ro-RO"/>
        </w:rPr>
        <w:t>zăpadă</w:t>
      </w:r>
      <w:proofErr w:type="spellEnd"/>
      <w:r w:rsidR="00AF3FD3" w:rsidRPr="00AF3FD3">
        <w:rPr>
          <w:rFonts w:ascii="Times New Roman" w:hAnsi="Times New Roman"/>
          <w:sz w:val="26"/>
          <w:szCs w:val="26"/>
          <w:lang w:val="ro-RO"/>
        </w:rPr>
        <w:t xml:space="preserve">, se </w:t>
      </w:r>
      <w:proofErr w:type="spellStart"/>
      <w:r w:rsidR="00AF3FD3" w:rsidRPr="00AF3FD3">
        <w:rPr>
          <w:rFonts w:ascii="Times New Roman" w:hAnsi="Times New Roman"/>
          <w:sz w:val="26"/>
          <w:szCs w:val="26"/>
          <w:lang w:val="ro-RO"/>
        </w:rPr>
        <w:t>produc</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izolat</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în</w:t>
      </w:r>
      <w:proofErr w:type="spellEnd"/>
      <w:r w:rsidR="00AF3FD3" w:rsidRPr="00AF3FD3">
        <w:rPr>
          <w:rFonts w:ascii="Times New Roman" w:hAnsi="Times New Roman"/>
          <w:sz w:val="26"/>
          <w:szCs w:val="26"/>
          <w:lang w:val="ro-RO"/>
        </w:rPr>
        <w:t xml:space="preserve"> special </w:t>
      </w:r>
      <w:proofErr w:type="spellStart"/>
      <w:r w:rsidR="00AF3FD3" w:rsidRPr="00AF3FD3">
        <w:rPr>
          <w:rFonts w:ascii="Times New Roman" w:hAnsi="Times New Roman"/>
          <w:sz w:val="26"/>
          <w:szCs w:val="26"/>
          <w:lang w:val="ro-RO"/>
        </w:rPr>
        <w:t>în</w:t>
      </w:r>
      <w:proofErr w:type="spellEnd"/>
      <w:r w:rsidR="00AF3FD3" w:rsidRPr="00AF3FD3">
        <w:rPr>
          <w:rFonts w:ascii="Times New Roman" w:hAnsi="Times New Roman"/>
          <w:sz w:val="26"/>
          <w:szCs w:val="26"/>
          <w:lang w:val="ro-RO"/>
        </w:rPr>
        <w:t xml:space="preserve"> </w:t>
      </w:r>
      <w:proofErr w:type="spellStart"/>
      <w:r w:rsidR="00AF3FD3" w:rsidRPr="00AF3FD3">
        <w:rPr>
          <w:rFonts w:ascii="Times New Roman" w:hAnsi="Times New Roman"/>
          <w:sz w:val="26"/>
          <w:szCs w:val="26"/>
          <w:lang w:val="ro-RO"/>
        </w:rPr>
        <w:t>molidișurile</w:t>
      </w:r>
      <w:proofErr w:type="spellEnd"/>
      <w:r w:rsidR="00AF3FD3" w:rsidRPr="00AF3FD3">
        <w:rPr>
          <w:rFonts w:ascii="Times New Roman" w:hAnsi="Times New Roman"/>
          <w:sz w:val="26"/>
          <w:szCs w:val="26"/>
          <w:lang w:val="ro-RO"/>
        </w:rPr>
        <w:t xml:space="preserve"> pure.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3522D7" w:rsidRDefault="00970113" w:rsidP="003522D7">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3522D7" w:rsidRPr="003522D7" w:rsidRDefault="003522D7" w:rsidP="003522D7">
      <w:pPr>
        <w:numPr>
          <w:ilvl w:val="0"/>
          <w:numId w:val="5"/>
        </w:numPr>
        <w:spacing w:after="0" w:line="240" w:lineRule="auto"/>
        <w:ind w:left="360"/>
        <w:jc w:val="both"/>
        <w:rPr>
          <w:rFonts w:ascii="Times New Roman" w:hAnsi="Times New Roman"/>
          <w:sz w:val="26"/>
          <w:szCs w:val="26"/>
          <w:lang w:val="ro-RO"/>
        </w:rPr>
      </w:pPr>
      <w:r w:rsidRPr="003522D7">
        <w:rPr>
          <w:rFonts w:ascii="Times New Roman" w:hAnsi="Times New Roman"/>
          <w:sz w:val="26"/>
          <w:szCs w:val="26"/>
          <w:lang w:val="ro-RO"/>
        </w:rPr>
        <w:t>Hotărârea Guvernului nr. 1035/2011, pentru aprobarea Planului de management al Parcului Național Călimani revizuit în anul 2021 și aprobat prin Ordinul M.M.A.P. nr. 1681/2023</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6E69D3">
        <w:rPr>
          <w:rFonts w:ascii="Times New Roman" w:hAnsi="Times New Roman"/>
          <w:i/>
          <w:color w:val="000000"/>
          <w:sz w:val="26"/>
          <w:szCs w:val="26"/>
          <w:lang w:val="ro-RO"/>
        </w:rPr>
        <w:t>II Voivodeasa</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w:t>
      </w:r>
      <w:r w:rsidRPr="00A20B14">
        <w:rPr>
          <w:rFonts w:ascii="Times New Roman" w:hAnsi="Times New Roman"/>
          <w:bCs/>
          <w:iCs/>
          <w:sz w:val="26"/>
          <w:szCs w:val="26"/>
          <w:lang w:val="ro-RO"/>
        </w:rPr>
        <w:lastRenderedPageBreak/>
        <w:t xml:space="preserve">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w:t>
      </w:r>
      <w:r w:rsidR="003522D7">
        <w:rPr>
          <w:rFonts w:ascii="Times New Roman" w:hAnsi="Times New Roman"/>
          <w:i/>
          <w:sz w:val="26"/>
          <w:szCs w:val="26"/>
          <w:lang w:val="ro-RO"/>
        </w:rPr>
        <w:t>133</w:t>
      </w:r>
      <w:r>
        <w:rPr>
          <w:rFonts w:ascii="Times New Roman" w:hAnsi="Times New Roman"/>
          <w:i/>
          <w:sz w:val="26"/>
          <w:szCs w:val="26"/>
          <w:lang w:val="ro-RO"/>
        </w:rPr>
        <w:t xml:space="preserve"> </w:t>
      </w:r>
      <w:r w:rsidR="003522D7">
        <w:rPr>
          <w:rFonts w:ascii="Times New Roman" w:hAnsi="Times New Roman"/>
          <w:i/>
          <w:sz w:val="26"/>
          <w:szCs w:val="26"/>
          <w:lang w:val="ro-RO"/>
        </w:rPr>
        <w:t>Munții Călimani</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 xml:space="preserve">Efectele vor fi reduse asupra zonelor sau peisajelor care au un statut de protejare recunoscute pe plan </w:t>
      </w:r>
      <w:proofErr w:type="spellStart"/>
      <w:r w:rsidRPr="007043E6">
        <w:rPr>
          <w:rFonts w:ascii="Times New Roman" w:hAnsi="Times New Roman"/>
          <w:i/>
          <w:sz w:val="26"/>
          <w:szCs w:val="26"/>
          <w:lang w:val="ro-RO"/>
        </w:rPr>
        <w:t>naţional</w:t>
      </w:r>
      <w:proofErr w:type="spellEnd"/>
      <w:r w:rsidRPr="007043E6">
        <w:rPr>
          <w:rFonts w:ascii="Times New Roman" w:hAnsi="Times New Roman"/>
          <w:i/>
          <w:sz w:val="26"/>
          <w:szCs w:val="26"/>
          <w:lang w:val="ro-RO"/>
        </w:rPr>
        <w:t xml:space="preserve">, comunitar sau </w:t>
      </w:r>
      <w:proofErr w:type="spellStart"/>
      <w:r w:rsidRPr="007043E6">
        <w:rPr>
          <w:rFonts w:ascii="Times New Roman" w:hAnsi="Times New Roman"/>
          <w:i/>
          <w:sz w:val="26"/>
          <w:szCs w:val="26"/>
          <w:lang w:val="ro-RO"/>
        </w:rPr>
        <w:t>internaţional</w:t>
      </w:r>
      <w:proofErr w:type="spellEnd"/>
      <w:r w:rsidRPr="007043E6">
        <w:rPr>
          <w:rFonts w:ascii="Times New Roman" w:hAnsi="Times New Roman"/>
          <w:i/>
          <w:sz w:val="26"/>
          <w:szCs w:val="26"/>
          <w:lang w:val="ro-RO"/>
        </w:rPr>
        <w:t xml:space="preserve"> în cazul respectării </w:t>
      </w:r>
      <w:proofErr w:type="spellStart"/>
      <w:r w:rsidRPr="007043E6">
        <w:rPr>
          <w:rFonts w:ascii="Times New Roman" w:hAnsi="Times New Roman"/>
          <w:i/>
          <w:sz w:val="26"/>
          <w:szCs w:val="26"/>
          <w:lang w:val="ro-RO"/>
        </w:rPr>
        <w:t>condiţiilor</w:t>
      </w:r>
      <w:proofErr w:type="spellEnd"/>
      <w:r w:rsidRPr="007043E6">
        <w:rPr>
          <w:rFonts w:ascii="Times New Roman" w:hAnsi="Times New Roman"/>
          <w:i/>
          <w:sz w:val="26"/>
          <w:szCs w:val="26"/>
          <w:lang w:val="ro-RO"/>
        </w:rPr>
        <w:t xml:space="preserve">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A63D60"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lastRenderedPageBreak/>
        <w:t xml:space="preserve">amenajamentul parțial se suprapune </w:t>
      </w:r>
      <w:r w:rsidRPr="00A63D60">
        <w:rPr>
          <w:rFonts w:ascii="Times New Roman" w:hAnsi="Times New Roman"/>
          <w:sz w:val="26"/>
          <w:szCs w:val="26"/>
          <w:lang w:val="ro-RO"/>
        </w:rPr>
        <w:t xml:space="preserve">cu aria de protecție specială </w:t>
      </w:r>
      <w:proofErr w:type="spellStart"/>
      <w:r w:rsidRPr="00A63D60">
        <w:rPr>
          <w:rFonts w:ascii="Times New Roman" w:hAnsi="Times New Roman"/>
          <w:sz w:val="26"/>
          <w:szCs w:val="26"/>
          <w:lang w:val="ro-RO"/>
        </w:rPr>
        <w:t>avifaunistică</w:t>
      </w:r>
      <w:proofErr w:type="spellEnd"/>
      <w:r w:rsidRPr="00A63D60">
        <w:rPr>
          <w:rFonts w:ascii="Times New Roman" w:hAnsi="Times New Roman"/>
          <w:sz w:val="26"/>
          <w:szCs w:val="26"/>
          <w:lang w:val="ro-RO"/>
        </w:rPr>
        <w:t xml:space="preserve"> ROSPA0</w:t>
      </w:r>
      <w:r w:rsidR="00D52499">
        <w:rPr>
          <w:rFonts w:ascii="Times New Roman" w:hAnsi="Times New Roman"/>
          <w:sz w:val="26"/>
          <w:szCs w:val="26"/>
          <w:lang w:val="ro-RO"/>
        </w:rPr>
        <w:t>133</w:t>
      </w:r>
      <w:r w:rsidRPr="00A63D60">
        <w:rPr>
          <w:rFonts w:ascii="Times New Roman" w:hAnsi="Times New Roman"/>
          <w:sz w:val="26"/>
          <w:szCs w:val="26"/>
          <w:lang w:val="ro-RO"/>
        </w:rPr>
        <w:t xml:space="preserve"> </w:t>
      </w:r>
      <w:r w:rsidR="00D52499">
        <w:rPr>
          <w:rFonts w:ascii="Times New Roman" w:hAnsi="Times New Roman"/>
          <w:sz w:val="26"/>
          <w:szCs w:val="26"/>
          <w:lang w:val="ro-RO"/>
        </w:rPr>
        <w:t>Munții Călimani</w:t>
      </w:r>
      <w:r w:rsidRPr="00A63D60">
        <w:rPr>
          <w:rFonts w:ascii="Times New Roman" w:hAnsi="Times New Roman"/>
          <w:sz w:val="26"/>
          <w:szCs w:val="26"/>
          <w:lang w:val="ro-RO"/>
        </w:rPr>
        <w:t xml:space="preserve"> (</w:t>
      </w:r>
      <w:r w:rsidR="00D52499">
        <w:rPr>
          <w:rFonts w:ascii="Times New Roman" w:hAnsi="Times New Roman"/>
          <w:sz w:val="26"/>
          <w:szCs w:val="26"/>
          <w:lang w:val="ro-RO"/>
        </w:rPr>
        <w:t xml:space="preserve">49,44 ha): </w:t>
      </w:r>
      <w:proofErr w:type="spellStart"/>
      <w:r w:rsidR="00D52499">
        <w:rPr>
          <w:rFonts w:ascii="Times New Roman" w:hAnsi="Times New Roman"/>
          <w:sz w:val="26"/>
          <w:szCs w:val="26"/>
          <w:lang w:val="ro-RO"/>
        </w:rPr>
        <w:t>u.a</w:t>
      </w:r>
      <w:proofErr w:type="spellEnd"/>
      <w:r w:rsidR="00D52499">
        <w:rPr>
          <w:rFonts w:ascii="Times New Roman" w:hAnsi="Times New Roman"/>
          <w:sz w:val="26"/>
          <w:szCs w:val="26"/>
          <w:lang w:val="ro-RO"/>
        </w:rPr>
        <w:t>.</w:t>
      </w:r>
      <w:r w:rsidR="00D52499" w:rsidRPr="00D52499">
        <w:rPr>
          <w:rFonts w:asciiTheme="majorHAnsi" w:hAnsiTheme="majorHAnsi" w:cstheme="majorHAnsi"/>
          <w:b/>
          <w:i/>
          <w:sz w:val="26"/>
          <w:szCs w:val="26"/>
          <w:lang w:val="ro-RO"/>
        </w:rPr>
        <w:t xml:space="preserve"> </w:t>
      </w:r>
      <w:r w:rsidR="00D52499" w:rsidRPr="00D52499">
        <w:rPr>
          <w:rFonts w:ascii="Times New Roman" w:eastAsiaTheme="minorHAnsi" w:hAnsi="Times New Roman"/>
          <w:sz w:val="26"/>
          <w:szCs w:val="26"/>
          <w:lang w:val="ro-RO"/>
        </w:rPr>
        <w:t xml:space="preserve">32A, 32B, </w:t>
      </w:r>
      <w:smartTag w:uri="urn:schemas-microsoft-com:office:smarttags" w:element="metricconverter">
        <w:smartTagPr>
          <w:attr w:name="ProductID" w:val="32C"/>
        </w:smartTagPr>
        <w:r w:rsidR="00D52499" w:rsidRPr="00D52499">
          <w:rPr>
            <w:rFonts w:ascii="Times New Roman" w:eastAsiaTheme="minorHAnsi" w:hAnsi="Times New Roman"/>
            <w:sz w:val="26"/>
            <w:szCs w:val="26"/>
            <w:lang w:val="ro-RO"/>
          </w:rPr>
          <w:t>32C</w:t>
        </w:r>
      </w:smartTag>
      <w:r w:rsidR="00D52499" w:rsidRPr="00D52499">
        <w:rPr>
          <w:rFonts w:ascii="Times New Roman" w:eastAsiaTheme="minorHAnsi" w:hAnsi="Times New Roman"/>
          <w:sz w:val="26"/>
          <w:szCs w:val="26"/>
          <w:lang w:val="ro-RO"/>
        </w:rPr>
        <w:t xml:space="preserve">, 33A, 33B, </w:t>
      </w:r>
      <w:smartTag w:uri="urn:schemas-microsoft-com:office:smarttags" w:element="metricconverter">
        <w:smartTagPr>
          <w:attr w:name="ProductID" w:val="33C"/>
        </w:smartTagPr>
        <w:r w:rsidR="00D52499" w:rsidRPr="00D52499">
          <w:rPr>
            <w:rFonts w:ascii="Times New Roman" w:eastAsiaTheme="minorHAnsi" w:hAnsi="Times New Roman"/>
            <w:sz w:val="26"/>
            <w:szCs w:val="26"/>
            <w:lang w:val="ro-RO"/>
          </w:rPr>
          <w:t>33C</w:t>
        </w:r>
      </w:smartTag>
      <w:r w:rsidR="00D52499" w:rsidRPr="00D52499">
        <w:rPr>
          <w:rFonts w:ascii="Times New Roman" w:eastAsiaTheme="minorHAnsi" w:hAnsi="Times New Roman"/>
          <w:sz w:val="26"/>
          <w:szCs w:val="26"/>
          <w:lang w:val="ro-RO"/>
        </w:rPr>
        <w:t xml:space="preserve"> și 145</w:t>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ocrotite de interes comunitar </w:t>
      </w:r>
      <w:proofErr w:type="spellStart"/>
      <w:r w:rsidRPr="00A63D60">
        <w:rPr>
          <w:rFonts w:ascii="Times New Roman" w:hAnsi="Times New Roman"/>
          <w:sz w:val="26"/>
          <w:szCs w:val="26"/>
          <w:lang w:val="ro-RO"/>
        </w:rPr>
        <w:t>menţionate</w:t>
      </w:r>
      <w:proofErr w:type="spellEnd"/>
      <w:r w:rsidRPr="00A63D60">
        <w:rPr>
          <w:rFonts w:ascii="Times New Roman" w:hAnsi="Times New Roman"/>
          <w:sz w:val="26"/>
          <w:szCs w:val="26"/>
          <w:lang w:val="ro-RO"/>
        </w:rPr>
        <w:t xml:space="preserve"> în Planul de management al </w:t>
      </w:r>
      <w:r w:rsidR="00D52499">
        <w:rPr>
          <w:rFonts w:ascii="Times New Roman" w:hAnsi="Times New Roman"/>
          <w:sz w:val="26"/>
          <w:szCs w:val="26"/>
          <w:lang w:val="ro-RO"/>
        </w:rPr>
        <w:t>Parcului Național Călimani</w:t>
      </w:r>
      <w:r w:rsidRPr="00A63D60">
        <w:rPr>
          <w:rFonts w:ascii="Times New Roman" w:hAnsi="Times New Roman"/>
          <w:sz w:val="26"/>
          <w:szCs w:val="26"/>
          <w:lang w:val="ro-RO"/>
        </w:rPr>
        <w:t xml:space="preserve"> (specii de păsări dependente de păduri)</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sidR="00A63D60">
        <w:rPr>
          <w:rStyle w:val="tpa1"/>
          <w:rFonts w:ascii="Times New Roman" w:hAnsi="Times New Roman"/>
          <w:sz w:val="26"/>
          <w:szCs w:val="26"/>
          <w:lang w:val="ro-RO"/>
        </w:rPr>
        <w:t xml:space="preserve"> în cadrul </w:t>
      </w:r>
      <w:r>
        <w:rPr>
          <w:rStyle w:val="tpa1"/>
          <w:rFonts w:ascii="Times New Roman" w:hAnsi="Times New Roman"/>
          <w:sz w:val="26"/>
          <w:szCs w:val="26"/>
          <w:lang w:val="ro-RO"/>
        </w:rPr>
        <w:t>ROSPA0</w:t>
      </w:r>
      <w:r w:rsidR="00D52499">
        <w:rPr>
          <w:rStyle w:val="tpa1"/>
          <w:rFonts w:ascii="Times New Roman" w:hAnsi="Times New Roman"/>
          <w:sz w:val="26"/>
          <w:szCs w:val="26"/>
          <w:lang w:val="ro-RO"/>
        </w:rPr>
        <w:t>133</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71529">
        <w:rPr>
          <w:rFonts w:ascii="Times New Roman" w:hAnsi="Times New Roman"/>
          <w:sz w:val="26"/>
          <w:szCs w:val="26"/>
          <w:lang w:val="ro-RO"/>
        </w:rPr>
        <w:t>3038ie/</w:t>
      </w:r>
      <w:proofErr w:type="spellStart"/>
      <w:r w:rsidR="00771529">
        <w:rPr>
          <w:rFonts w:ascii="Times New Roman" w:hAnsi="Times New Roman"/>
          <w:sz w:val="26"/>
          <w:szCs w:val="26"/>
          <w:lang w:val="ro-RO"/>
        </w:rPr>
        <w:t>l.B.B</w:t>
      </w:r>
      <w:proofErr w:type="spellEnd"/>
      <w:r w:rsidR="00771529">
        <w:rPr>
          <w:rFonts w:ascii="Times New Roman" w:hAnsi="Times New Roman"/>
          <w:sz w:val="26"/>
          <w:szCs w:val="26"/>
          <w:lang w:val="ro-RO"/>
        </w:rPr>
        <w:t xml:space="preserve">./01.11.2023 </w:t>
      </w:r>
      <w:r w:rsidRPr="007E7B29">
        <w:rPr>
          <w:rFonts w:ascii="Times New Roman" w:hAnsi="Times New Roman"/>
          <w:sz w:val="26"/>
          <w:szCs w:val="26"/>
          <w:lang w:val="ro-RO"/>
        </w:rPr>
        <w:t>și avizul nr.</w:t>
      </w:r>
      <w:r w:rsidR="00771529">
        <w:rPr>
          <w:rFonts w:ascii="Times New Roman" w:hAnsi="Times New Roman"/>
          <w:sz w:val="26"/>
          <w:szCs w:val="26"/>
          <w:lang w:val="ro-RO"/>
        </w:rPr>
        <w:t xml:space="preserve">  </w:t>
      </w:r>
      <w:r w:rsidRPr="007E7B29">
        <w:rPr>
          <w:rFonts w:ascii="Times New Roman" w:hAnsi="Times New Roman"/>
          <w:sz w:val="26"/>
          <w:szCs w:val="26"/>
          <w:lang w:val="ro-RO"/>
        </w:rPr>
        <w:t>.</w:t>
      </w:r>
      <w:r w:rsidR="007043E6">
        <w:rPr>
          <w:rFonts w:ascii="Times New Roman" w:hAnsi="Times New Roman"/>
          <w:sz w:val="26"/>
          <w:szCs w:val="26"/>
          <w:lang w:val="ro-RO"/>
        </w:rPr>
        <w:t>11</w:t>
      </w:r>
      <w:r>
        <w:rPr>
          <w:rFonts w:ascii="Times New Roman" w:hAnsi="Times New Roman"/>
          <w:sz w:val="26"/>
          <w:szCs w:val="26"/>
          <w:lang w:val="ro-RO"/>
        </w:rPr>
        <w:t>.2023</w:t>
      </w:r>
      <w:r w:rsidRPr="007E7B29">
        <w:rPr>
          <w:rFonts w:ascii="Times New Roman" w:hAnsi="Times New Roman"/>
          <w:sz w:val="26"/>
          <w:szCs w:val="26"/>
          <w:lang w:val="ro-RO"/>
        </w:rPr>
        <w:t xml:space="preserve"> emisă de </w:t>
      </w:r>
      <w:r w:rsidR="00771529">
        <w:rPr>
          <w:rFonts w:ascii="Times New Roman" w:hAnsi="Times New Roman"/>
          <w:sz w:val="26"/>
          <w:szCs w:val="26"/>
          <w:lang w:val="ro-RO"/>
        </w:rPr>
        <w:t>Administrația Parcului Național Călimani</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proofErr w:type="spellStart"/>
      <w:r w:rsidR="00A63D60">
        <w:rPr>
          <w:rFonts w:ascii="Times New Roman" w:hAnsi="Times New Roman"/>
          <w:sz w:val="26"/>
          <w:szCs w:val="26"/>
          <w:lang w:val="ro-RO"/>
        </w:rPr>
        <w:t>prilenice</w:t>
      </w:r>
      <w:proofErr w:type="spellEnd"/>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 xml:space="preserve">interes comunitar, perturbări semnificative ale speciilor, nu va fragmenta habitatele speciilor ocrotite,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Pr>
          <w:rFonts w:ascii="Times New Roman" w:hAnsi="Times New Roman"/>
          <w:sz w:val="26"/>
          <w:szCs w:val="26"/>
          <w:lang w:val="ro-RO"/>
        </w:rPr>
        <w:t xml:space="preserve">ariei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w:t>
      </w:r>
      <w:r w:rsidR="00D52499">
        <w:rPr>
          <w:rFonts w:ascii="Times New Roman" w:hAnsi="Times New Roman"/>
          <w:sz w:val="26"/>
          <w:szCs w:val="26"/>
          <w:lang w:val="ro-RO"/>
        </w:rPr>
        <w:t>133</w:t>
      </w:r>
      <w:r>
        <w:rPr>
          <w:rFonts w:ascii="Times New Roman" w:hAnsi="Times New Roman"/>
          <w:sz w:val="26"/>
          <w:szCs w:val="26"/>
          <w:lang w:val="ro-RO"/>
        </w:rPr>
        <w:t xml:space="preserve"> Munții </w:t>
      </w:r>
      <w:r w:rsidR="00D52499">
        <w:rPr>
          <w:rFonts w:ascii="Times New Roman" w:hAnsi="Times New Roman"/>
          <w:sz w:val="26"/>
          <w:szCs w:val="26"/>
          <w:lang w:val="ro-RO"/>
        </w:rPr>
        <w:t>Călimani</w:t>
      </w:r>
      <w:r>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w:t>
      </w:r>
      <w:proofErr w:type="spellStart"/>
      <w:r w:rsidRPr="00EA5D16">
        <w:rPr>
          <w:rFonts w:ascii="Times New Roman" w:hAnsi="Times New Roman"/>
          <w:b/>
          <w:sz w:val="26"/>
          <w:szCs w:val="26"/>
          <w:lang w:val="ro-RO"/>
        </w:rPr>
        <w:t>condiţii</w:t>
      </w:r>
      <w:proofErr w:type="spellEnd"/>
      <w:r w:rsidRPr="00EA5D16">
        <w:rPr>
          <w:rFonts w:ascii="Times New Roman" w:hAnsi="Times New Roman"/>
          <w:b/>
          <w:sz w:val="26"/>
          <w:szCs w:val="26"/>
          <w:lang w:val="ro-RO"/>
        </w:rPr>
        <w:t xml:space="preserve">: </w:t>
      </w:r>
    </w:p>
    <w:p w:rsidR="00771529" w:rsidRDefault="00EA5D16" w:rsidP="00A15613">
      <w:pPr>
        <w:pStyle w:val="ListParagraph"/>
        <w:numPr>
          <w:ilvl w:val="0"/>
          <w:numId w:val="39"/>
        </w:numPr>
        <w:ind w:left="360" w:hanging="360"/>
        <w:jc w:val="both"/>
        <w:rPr>
          <w:rFonts w:ascii="Times New Roman" w:hAnsi="Times New Roman"/>
          <w:sz w:val="26"/>
          <w:szCs w:val="26"/>
          <w:lang w:val="ro-RO"/>
        </w:rPr>
      </w:pPr>
      <w:r w:rsidRPr="00771529">
        <w:rPr>
          <w:rFonts w:ascii="Times New Roman" w:hAnsi="Times New Roman"/>
          <w:sz w:val="26"/>
          <w:szCs w:val="26"/>
          <w:lang w:val="ro-RO"/>
        </w:rPr>
        <w:t xml:space="preserve">aplicarea condițiilor impuse de </w:t>
      </w:r>
      <w:r w:rsidR="00771529" w:rsidRPr="00771529">
        <w:rPr>
          <w:rFonts w:ascii="Times New Roman" w:hAnsi="Times New Roman"/>
          <w:sz w:val="26"/>
          <w:szCs w:val="26"/>
          <w:lang w:val="ro-RO"/>
        </w:rPr>
        <w:t>Administrația Parcului Național Călimani</w:t>
      </w:r>
      <w:r w:rsidR="00771529" w:rsidRPr="00771529">
        <w:rPr>
          <w:rFonts w:ascii="Times New Roman" w:hAnsi="Times New Roman"/>
          <w:sz w:val="26"/>
          <w:szCs w:val="26"/>
          <w:lang w:val="ro-RO"/>
        </w:rPr>
        <w:t xml:space="preserve"> </w:t>
      </w:r>
      <w:r w:rsidRPr="00771529">
        <w:rPr>
          <w:rFonts w:ascii="Times New Roman" w:hAnsi="Times New Roman"/>
          <w:sz w:val="26"/>
          <w:szCs w:val="26"/>
          <w:lang w:val="ro-RO"/>
        </w:rPr>
        <w:t>prin avizul nr.</w:t>
      </w:r>
      <w:r w:rsidR="00771529">
        <w:rPr>
          <w:rFonts w:ascii="Times New Roman" w:hAnsi="Times New Roman"/>
          <w:sz w:val="26"/>
          <w:szCs w:val="26"/>
          <w:lang w:val="ro-RO"/>
        </w:rPr>
        <w:t xml:space="preserve">  </w:t>
      </w:r>
      <w:r w:rsidRPr="00771529">
        <w:rPr>
          <w:rFonts w:ascii="Times New Roman" w:hAnsi="Times New Roman"/>
          <w:sz w:val="26"/>
          <w:szCs w:val="26"/>
          <w:lang w:val="ro-RO"/>
        </w:rPr>
        <w:t>.</w:t>
      </w:r>
      <w:r w:rsidR="00771529" w:rsidRPr="00771529">
        <w:rPr>
          <w:rFonts w:ascii="Times New Roman" w:hAnsi="Times New Roman"/>
          <w:sz w:val="26"/>
          <w:szCs w:val="26"/>
          <w:lang w:val="ro-RO"/>
        </w:rPr>
        <w:t>11.</w:t>
      </w:r>
      <w:r w:rsidRPr="00771529">
        <w:rPr>
          <w:rFonts w:ascii="Times New Roman" w:hAnsi="Times New Roman"/>
          <w:sz w:val="26"/>
          <w:szCs w:val="26"/>
          <w:lang w:val="ro-RO"/>
        </w:rPr>
        <w:t xml:space="preserve">2023 </w:t>
      </w:r>
    </w:p>
    <w:p w:rsidR="00EA5D16" w:rsidRPr="00771529" w:rsidRDefault="00EA5D16" w:rsidP="00A15613">
      <w:pPr>
        <w:pStyle w:val="ListParagraph"/>
        <w:numPr>
          <w:ilvl w:val="0"/>
          <w:numId w:val="39"/>
        </w:numPr>
        <w:ind w:left="360" w:hanging="360"/>
        <w:jc w:val="both"/>
        <w:rPr>
          <w:rFonts w:ascii="Times New Roman" w:hAnsi="Times New Roman"/>
          <w:sz w:val="26"/>
          <w:szCs w:val="26"/>
          <w:lang w:val="ro-RO"/>
        </w:rPr>
      </w:pPr>
      <w:r w:rsidRPr="00771529">
        <w:rPr>
          <w:rFonts w:ascii="Times New Roman" w:hAnsi="Times New Roman"/>
          <w:sz w:val="26"/>
          <w:szCs w:val="26"/>
          <w:lang w:val="ro-RO"/>
        </w:rPr>
        <w:t xml:space="preserve">respectarea prevederilor Art. 22 din Ordinul M.M.A.P. nr. 1822/2020: înainte de etapa de marcare a arborilor ce urmează să fie </w:t>
      </w:r>
      <w:proofErr w:type="spellStart"/>
      <w:r w:rsidRPr="00771529">
        <w:rPr>
          <w:rFonts w:ascii="Times New Roman" w:hAnsi="Times New Roman"/>
          <w:sz w:val="26"/>
          <w:szCs w:val="26"/>
          <w:lang w:val="ro-RO"/>
        </w:rPr>
        <w:t>puşi</w:t>
      </w:r>
      <w:proofErr w:type="spellEnd"/>
      <w:r w:rsidRPr="00771529">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771529">
        <w:rPr>
          <w:rFonts w:ascii="Times New Roman" w:hAnsi="Times New Roman"/>
          <w:sz w:val="26"/>
          <w:szCs w:val="26"/>
          <w:lang w:val="ro-RO"/>
        </w:rPr>
        <w:t>menţinerii</w:t>
      </w:r>
      <w:proofErr w:type="spellEnd"/>
      <w:r w:rsidRPr="00771529">
        <w:rPr>
          <w:rFonts w:ascii="Times New Roman" w:hAnsi="Times New Roman"/>
          <w:sz w:val="26"/>
          <w:szCs w:val="26"/>
          <w:lang w:val="ro-RO"/>
        </w:rPr>
        <w:t>/</w:t>
      </w:r>
      <w:proofErr w:type="spellStart"/>
      <w:r w:rsidRPr="00771529">
        <w:rPr>
          <w:rFonts w:ascii="Times New Roman" w:hAnsi="Times New Roman"/>
          <w:sz w:val="26"/>
          <w:szCs w:val="26"/>
          <w:lang w:val="ro-RO"/>
        </w:rPr>
        <w:t>îmbunătăţirii</w:t>
      </w:r>
      <w:proofErr w:type="spellEnd"/>
      <w:r w:rsidRPr="00771529">
        <w:rPr>
          <w:rFonts w:ascii="Times New Roman" w:hAnsi="Times New Roman"/>
          <w:sz w:val="26"/>
          <w:szCs w:val="26"/>
          <w:lang w:val="ro-RO"/>
        </w:rPr>
        <w:t xml:space="preserve"> stării de conservare a speciilor/habitatelor, a elementelor naturale/patrimoniului natural prezente în </w:t>
      </w:r>
      <w:proofErr w:type="spellStart"/>
      <w:r w:rsidRPr="00771529">
        <w:rPr>
          <w:rFonts w:ascii="Times New Roman" w:hAnsi="Times New Roman"/>
          <w:sz w:val="26"/>
          <w:szCs w:val="26"/>
          <w:lang w:val="ro-RO"/>
        </w:rPr>
        <w:t>arboretele</w:t>
      </w:r>
      <w:proofErr w:type="spellEnd"/>
      <w:r w:rsidRPr="00771529">
        <w:rPr>
          <w:rFonts w:ascii="Times New Roman" w:hAnsi="Times New Roman"/>
          <w:sz w:val="26"/>
          <w:szCs w:val="26"/>
          <w:lang w:val="ro-RO"/>
        </w:rPr>
        <w:t xml:space="preserve"> pentru care a fost desemnată aria naturală protejată, care vor fi introduse în autorizația de exploatare.</w:t>
      </w:r>
    </w:p>
    <w:p w:rsidR="00EA5D16" w:rsidRPr="00527341" w:rsidRDefault="00EA5D16" w:rsidP="00EA5D16">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w:t>
      </w:r>
      <w:r w:rsidR="00D52499">
        <w:rPr>
          <w:rFonts w:ascii="Times New Roman" w:hAnsi="Times New Roman"/>
          <w:sz w:val="26"/>
          <w:szCs w:val="26"/>
          <w:lang w:val="ro-RO"/>
        </w:rPr>
        <w:t>133</w:t>
      </w:r>
      <w:r>
        <w:rPr>
          <w:rFonts w:ascii="Times New Roman" w:hAnsi="Times New Roman"/>
          <w:sz w:val="26"/>
          <w:szCs w:val="26"/>
          <w:lang w:val="ro-RO"/>
        </w:rPr>
        <w:t xml:space="preserve"> Munții </w:t>
      </w:r>
      <w:r w:rsidR="00D52499">
        <w:rPr>
          <w:rFonts w:ascii="Times New Roman" w:hAnsi="Times New Roman"/>
          <w:sz w:val="26"/>
          <w:szCs w:val="26"/>
          <w:lang w:val="ro-RO"/>
        </w:rPr>
        <w:t>Călimani</w:t>
      </w:r>
      <w:r>
        <w:rPr>
          <w:rFonts w:ascii="Times New Roman" w:hAnsi="Times New Roman"/>
          <w:sz w:val="26"/>
          <w:szCs w:val="26"/>
          <w:lang w:val="ro-RO"/>
        </w:rPr>
        <w:t xml:space="preserve"> în perioada de cuibărire ale păsărilor ocrotite</w:t>
      </w:r>
    </w:p>
    <w:p w:rsidR="00EA5D16" w:rsidRPr="007E7B29"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identificarea zonelor de refugiu, zonelor cu bârloguri, împerechere, cuibărit </w:t>
      </w:r>
      <w:proofErr w:type="spellStart"/>
      <w:r w:rsidRPr="007B4DCB">
        <w:rPr>
          <w:rFonts w:ascii="Times New Roman" w:hAnsi="Times New Roman"/>
          <w:sz w:val="26"/>
          <w:szCs w:val="26"/>
          <w:lang w:val="ro-RO"/>
        </w:rPr>
        <w:t>şi</w:t>
      </w:r>
      <w:proofErr w:type="spellEnd"/>
      <w:r w:rsidRPr="007B4DCB">
        <w:rPr>
          <w:rFonts w:ascii="Times New Roman" w:hAnsi="Times New Roman"/>
          <w:sz w:val="26"/>
          <w:szCs w:val="26"/>
          <w:lang w:val="ro-RO"/>
        </w:rPr>
        <w:t xml:space="preserve"> </w:t>
      </w:r>
      <w:proofErr w:type="spellStart"/>
      <w:r w:rsidRPr="007B4DCB">
        <w:rPr>
          <w:rFonts w:ascii="Times New Roman" w:hAnsi="Times New Roman"/>
          <w:sz w:val="26"/>
          <w:szCs w:val="26"/>
          <w:lang w:val="ro-RO"/>
        </w:rPr>
        <w:t>creştere</w:t>
      </w:r>
      <w:proofErr w:type="spellEnd"/>
      <w:r w:rsidRPr="007B4DCB">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lastRenderedPageBreak/>
        <w:t xml:space="preserve">se interzice amplasarea de rampe de încărcare în zone în care a fost raportată </w:t>
      </w:r>
      <w:proofErr w:type="spellStart"/>
      <w:r w:rsidRPr="007B4DCB">
        <w:rPr>
          <w:rFonts w:ascii="Times New Roman" w:hAnsi="Times New Roman"/>
          <w:sz w:val="26"/>
          <w:szCs w:val="26"/>
          <w:lang w:val="ro-RO"/>
        </w:rPr>
        <w:t>prezenţa</w:t>
      </w:r>
      <w:proofErr w:type="spellEnd"/>
      <w:r w:rsidRPr="007B4DCB">
        <w:rPr>
          <w:rFonts w:ascii="Times New Roman" w:hAnsi="Times New Roman"/>
          <w:sz w:val="26"/>
          <w:szCs w:val="26"/>
          <w:lang w:val="ro-RO"/>
        </w:rPr>
        <w:t xml:space="preserve">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lastRenderedPageBreak/>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6E69D3">
        <w:rPr>
          <w:sz w:val="26"/>
          <w:szCs w:val="26"/>
          <w:lang w:val="ro-RO" w:eastAsia="ro-RO"/>
        </w:rPr>
        <w:t>II Voivodeasa</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551720">
        <w:rPr>
          <w:rFonts w:ascii="Times New Roman" w:hAnsi="Times New Roman"/>
          <w:sz w:val="26"/>
          <w:szCs w:val="26"/>
          <w:lang w:val="ro-RO"/>
        </w:rPr>
        <w:t>22</w:t>
      </w:r>
      <w:r w:rsidR="00BE155C" w:rsidRPr="00A20B14">
        <w:rPr>
          <w:rFonts w:ascii="Times New Roman" w:hAnsi="Times New Roman"/>
          <w:sz w:val="26"/>
          <w:szCs w:val="26"/>
          <w:lang w:val="ro-RO"/>
        </w:rPr>
        <w:t>.</w:t>
      </w:r>
      <w:r w:rsidR="007043E6">
        <w:rPr>
          <w:rFonts w:ascii="Times New Roman" w:hAnsi="Times New Roman"/>
          <w:sz w:val="26"/>
          <w:szCs w:val="26"/>
          <w:lang w:val="ro-RO"/>
        </w:rPr>
        <w:t>11</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 xml:space="preserve">22.05.2023, </w:t>
      </w:r>
      <w:r w:rsidR="00551720">
        <w:rPr>
          <w:rFonts w:ascii="Times New Roman" w:hAnsi="Times New Roman"/>
          <w:sz w:val="26"/>
          <w:szCs w:val="26"/>
          <w:lang w:val="ro-RO"/>
        </w:rPr>
        <w:t>23</w:t>
      </w:r>
      <w:r w:rsidR="005F7DC8">
        <w:rPr>
          <w:rFonts w:ascii="Times New Roman" w:hAnsi="Times New Roman"/>
          <w:sz w:val="26"/>
          <w:szCs w:val="26"/>
          <w:lang w:val="ro-RO"/>
        </w:rPr>
        <w:t>.</w:t>
      </w:r>
      <w:r w:rsidR="007043E6">
        <w:rPr>
          <w:rFonts w:ascii="Times New Roman" w:hAnsi="Times New Roman"/>
          <w:sz w:val="26"/>
          <w:szCs w:val="26"/>
          <w:lang w:val="ro-RO"/>
        </w:rPr>
        <w:t>11</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w:t>
      </w:r>
      <w:bookmarkStart w:id="0" w:name="_GoBack"/>
      <w:bookmarkEnd w:id="0"/>
      <w:r w:rsidRPr="00A20B14">
        <w:rPr>
          <w:rFonts w:ascii="Times New Roman" w:hAnsi="Times New Roman"/>
          <w:sz w:val="26"/>
          <w:szCs w:val="26"/>
          <w:lang w:val="ro-RO"/>
        </w:rPr>
        <w:t xml:space="preserve">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46747F" w:rsidRPr="00D52499" w:rsidRDefault="00970113" w:rsidP="00D52499">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9"/>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3B" w:rsidRDefault="004E353B" w:rsidP="0010560A">
      <w:pPr>
        <w:spacing w:after="0" w:line="240" w:lineRule="auto"/>
      </w:pPr>
      <w:r>
        <w:separator/>
      </w:r>
    </w:p>
  </w:endnote>
  <w:endnote w:type="continuationSeparator" w:id="0">
    <w:p w:rsidR="004E353B" w:rsidRDefault="004E353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51720" w:rsidRPr="00551720">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51720" w:rsidRPr="00551720">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4E353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233359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3B" w:rsidRDefault="004E353B" w:rsidP="0010560A">
      <w:pPr>
        <w:spacing w:after="0" w:line="240" w:lineRule="auto"/>
      </w:pPr>
      <w:r>
        <w:separator/>
      </w:r>
    </w:p>
  </w:footnote>
  <w:footnote w:type="continuationSeparator" w:id="0">
    <w:p w:rsidR="004E353B" w:rsidRDefault="004E353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24F07"/>
    <w:multiLevelType w:val="hybridMultilevel"/>
    <w:tmpl w:val="3716D0CE"/>
    <w:lvl w:ilvl="0" w:tplc="E63C0A52">
      <w:start w:val="1"/>
      <w:numFmt w:val="bullet"/>
      <w:lvlText w:val=""/>
      <w:lvlJc w:val="left"/>
      <w:pPr>
        <w:ind w:left="1485" w:hanging="360"/>
      </w:pPr>
      <w:rPr>
        <w:rFonts w:ascii="Wingdings" w:hAnsi="Wingdings" w:hint="default"/>
        <w:color w:val="000000"/>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5"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0"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27616936"/>
    <w:multiLevelType w:val="hybridMultilevel"/>
    <w:tmpl w:val="F4202ADC"/>
    <w:lvl w:ilvl="0" w:tplc="A8B475CE">
      <w:start w:val="20"/>
      <w:numFmt w:val="bullet"/>
      <w:lvlText w:val="-"/>
      <w:lvlJc w:val="left"/>
      <w:pPr>
        <w:ind w:left="1485" w:hanging="360"/>
      </w:pPr>
      <w:rPr>
        <w:rFonts w:ascii="Times New Roman" w:eastAsia="Times New Roman" w:hAnsi="Times New Roman" w:cs="Times New Roman" w:hint="default"/>
        <w:color w:val="000000"/>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5"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9"/>
  </w:num>
  <w:num w:numId="3">
    <w:abstractNumId w:val="20"/>
  </w:num>
  <w:num w:numId="4">
    <w:abstractNumId w:val="33"/>
  </w:num>
  <w:num w:numId="5">
    <w:abstractNumId w:val="30"/>
  </w:num>
  <w:num w:numId="6">
    <w:abstractNumId w:val="35"/>
  </w:num>
  <w:num w:numId="7">
    <w:abstractNumId w:val="15"/>
  </w:num>
  <w:num w:numId="8">
    <w:abstractNumId w:val="40"/>
  </w:num>
  <w:num w:numId="9">
    <w:abstractNumId w:val="27"/>
  </w:num>
  <w:num w:numId="10">
    <w:abstractNumId w:val="1"/>
  </w:num>
  <w:num w:numId="11">
    <w:abstractNumId w:val="10"/>
  </w:num>
  <w:num w:numId="12">
    <w:abstractNumId w:val="13"/>
  </w:num>
  <w:num w:numId="13">
    <w:abstractNumId w:val="32"/>
  </w:num>
  <w:num w:numId="14">
    <w:abstractNumId w:val="28"/>
  </w:num>
  <w:num w:numId="15">
    <w:abstractNumId w:val="18"/>
  </w:num>
  <w:num w:numId="16">
    <w:abstractNumId w:val="17"/>
  </w:num>
  <w:num w:numId="17">
    <w:abstractNumId w:val="16"/>
  </w:num>
  <w:num w:numId="18">
    <w:abstractNumId w:val="0"/>
  </w:num>
  <w:num w:numId="19">
    <w:abstractNumId w:val="23"/>
  </w:num>
  <w:num w:numId="20">
    <w:abstractNumId w:val="6"/>
  </w:num>
  <w:num w:numId="21">
    <w:abstractNumId w:val="26"/>
  </w:num>
  <w:num w:numId="22">
    <w:abstractNumId w:val="37"/>
  </w:num>
  <w:num w:numId="23">
    <w:abstractNumId w:val="25"/>
  </w:num>
  <w:num w:numId="24">
    <w:abstractNumId w:val="21"/>
  </w:num>
  <w:num w:numId="25">
    <w:abstractNumId w:val="19"/>
  </w:num>
  <w:num w:numId="26">
    <w:abstractNumId w:val="2"/>
  </w:num>
  <w:num w:numId="27">
    <w:abstractNumId w:val="36"/>
  </w:num>
  <w:num w:numId="28">
    <w:abstractNumId w:val="29"/>
  </w:num>
  <w:num w:numId="29">
    <w:abstractNumId w:val="31"/>
  </w:num>
  <w:num w:numId="30">
    <w:abstractNumId w:val="34"/>
  </w:num>
  <w:num w:numId="31">
    <w:abstractNumId w:val="5"/>
  </w:num>
  <w:num w:numId="32">
    <w:abstractNumId w:val="12"/>
  </w:num>
  <w:num w:numId="33">
    <w:abstractNumId w:val="11"/>
  </w:num>
  <w:num w:numId="34">
    <w:abstractNumId w:val="4"/>
  </w:num>
  <w:num w:numId="35">
    <w:abstractNumId w:val="39"/>
  </w:num>
  <w:num w:numId="36">
    <w:abstractNumId w:val="7"/>
  </w:num>
  <w:num w:numId="37">
    <w:abstractNumId w:val="8"/>
  </w:num>
  <w:num w:numId="38">
    <w:abstractNumId w:val="22"/>
  </w:num>
  <w:num w:numId="39">
    <w:abstractNumId w:val="38"/>
  </w:num>
  <w:num w:numId="40">
    <w:abstractNumId w:val="3"/>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58B0"/>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2D7"/>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353B"/>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1720"/>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E69D3"/>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1529"/>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3FD3"/>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52FB"/>
    <w:rsid w:val="00D45BCE"/>
    <w:rsid w:val="00D52499"/>
    <w:rsid w:val="00D57CE4"/>
    <w:rsid w:val="00D61657"/>
    <w:rsid w:val="00D61BDB"/>
    <w:rsid w:val="00D64A47"/>
    <w:rsid w:val="00D65510"/>
    <w:rsid w:val="00D6551A"/>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22C2456C"/>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99F4-ED5B-4D35-A12B-C114AB5D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2023-11-23T07:21:00Z</cp:lastPrinted>
  <dcterms:created xsi:type="dcterms:W3CDTF">2023-11-24T09:37:00Z</dcterms:created>
  <dcterms:modified xsi:type="dcterms:W3CDTF">2023-11-24T10:19:00Z</dcterms:modified>
</cp:coreProperties>
</file>