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</w:p>
    <w:p w14:paraId="52C46E63" w14:textId="0156E6C1" w:rsidR="00DE792C" w:rsidRPr="00B61197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B61197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B61197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Default="0012374C" w:rsidP="00684E94">
      <w:pPr>
        <w:jc w:val="both"/>
        <w:rPr>
          <w:rFonts w:ascii="Trebuchet MS" w:hAnsi="Trebuchet MS"/>
        </w:rPr>
      </w:pPr>
    </w:p>
    <w:p w14:paraId="6C5FE41A" w14:textId="4C4EBCD8" w:rsidR="00684E94" w:rsidRPr="00BA3F98" w:rsidRDefault="00684E94" w:rsidP="00684E94">
      <w:pPr>
        <w:jc w:val="both"/>
        <w:rPr>
          <w:color w:val="FF0000"/>
        </w:rPr>
      </w:pPr>
      <w:r w:rsidRPr="00BA3F98">
        <w:rPr>
          <w:color w:val="FF0000"/>
        </w:rPr>
        <w:t>Nr.8086/</w:t>
      </w:r>
      <w:r w:rsidR="00F10B9C" w:rsidRPr="00BA3F98">
        <w:rPr>
          <w:color w:val="FF0000"/>
        </w:rPr>
        <w:t>26</w:t>
      </w:r>
      <w:r w:rsidRPr="00BA3F98">
        <w:rPr>
          <w:color w:val="FF0000"/>
        </w:rPr>
        <w:t>.01.2023</w:t>
      </w:r>
    </w:p>
    <w:p w14:paraId="35BEB0A8" w14:textId="77777777" w:rsidR="00684E94" w:rsidRPr="00BA6D30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BA6D30" w:rsidRDefault="00684E94" w:rsidP="00684E94">
      <w:pPr>
        <w:ind w:left="2127"/>
        <w:jc w:val="both"/>
        <w:rPr>
          <w:b/>
          <w:color w:val="FF0000"/>
          <w:sz w:val="28"/>
          <w:szCs w:val="28"/>
        </w:rPr>
      </w:pPr>
      <w:r w:rsidRPr="00BA6D30">
        <w:rPr>
          <w:b/>
          <w:color w:val="FF0000"/>
          <w:sz w:val="28"/>
          <w:szCs w:val="28"/>
        </w:rPr>
        <w:t xml:space="preserve">                           </w:t>
      </w:r>
      <w:r w:rsidRPr="00BA6D30">
        <w:rPr>
          <w:b/>
          <w:color w:val="FF0000"/>
          <w:sz w:val="28"/>
          <w:szCs w:val="28"/>
        </w:rPr>
        <w:tab/>
      </w:r>
    </w:p>
    <w:p w14:paraId="677F1B33" w14:textId="3D4E568C" w:rsidR="00684E94" w:rsidRPr="00BA3F98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BA6D30">
        <w:rPr>
          <w:color w:val="FF0000"/>
          <w:szCs w:val="28"/>
        </w:rPr>
        <w:t xml:space="preserve">                                   </w:t>
      </w:r>
      <w:r>
        <w:rPr>
          <w:color w:val="FF0000"/>
          <w:szCs w:val="28"/>
        </w:rPr>
        <w:t xml:space="preserve">   </w:t>
      </w:r>
      <w:r w:rsidRPr="00BA6D30">
        <w:rPr>
          <w:color w:val="FF0000"/>
          <w:szCs w:val="28"/>
        </w:rPr>
        <w:t xml:space="preserve"> </w:t>
      </w:r>
      <w:r w:rsidR="0012374C">
        <w:rPr>
          <w:color w:val="FF0000"/>
          <w:szCs w:val="28"/>
        </w:rPr>
        <w:t xml:space="preserve">                      </w:t>
      </w:r>
      <w:r w:rsidRPr="00BA3F98">
        <w:rPr>
          <w:rFonts w:ascii="Trebuchet MS" w:hAnsi="Trebuchet MS"/>
          <w:b/>
          <w:color w:val="FF0000"/>
          <w:sz w:val="22"/>
          <w:szCs w:val="22"/>
        </w:rPr>
        <w:t xml:space="preserve">DECIZIA DE  ÎNCADRARE  </w:t>
      </w:r>
    </w:p>
    <w:p w14:paraId="12435D8E" w14:textId="1991FC42" w:rsidR="00684E94" w:rsidRPr="00BA3F98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BA6D30">
        <w:rPr>
          <w:b/>
          <w:color w:val="FF0000"/>
          <w:szCs w:val="28"/>
        </w:rPr>
        <w:t xml:space="preserve">                                           </w:t>
      </w:r>
      <w:r w:rsidR="0012374C">
        <w:rPr>
          <w:b/>
          <w:color w:val="FF0000"/>
          <w:szCs w:val="28"/>
        </w:rPr>
        <w:t xml:space="preserve">                  </w:t>
      </w:r>
      <w:r w:rsidRPr="00BA3F98">
        <w:rPr>
          <w:rFonts w:ascii="Trebuchet MS" w:hAnsi="Trebuchet MS"/>
          <w:b/>
          <w:color w:val="FF0000"/>
          <w:sz w:val="22"/>
          <w:szCs w:val="22"/>
        </w:rPr>
        <w:t>Nr. ……….  /</w:t>
      </w:r>
      <w:r w:rsidR="00D8135F" w:rsidRPr="00BA3F98">
        <w:rPr>
          <w:rFonts w:ascii="Trebuchet MS" w:hAnsi="Trebuchet MS"/>
          <w:b/>
          <w:color w:val="FF0000"/>
          <w:sz w:val="22"/>
          <w:szCs w:val="22"/>
        </w:rPr>
        <w:t>26</w:t>
      </w:r>
      <w:r w:rsidRPr="00BA3F98">
        <w:rPr>
          <w:rFonts w:ascii="Trebuchet MS" w:hAnsi="Trebuchet MS"/>
          <w:b/>
          <w:color w:val="FF0000"/>
          <w:sz w:val="22"/>
          <w:szCs w:val="22"/>
        </w:rPr>
        <w:t xml:space="preserve"> .01. 2023</w:t>
      </w:r>
    </w:p>
    <w:p w14:paraId="3D68C4E3" w14:textId="77777777" w:rsidR="00684E94" w:rsidRPr="00BA6D30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BA6D30">
        <w:rPr>
          <w:b/>
          <w:color w:val="FF0000"/>
          <w:szCs w:val="28"/>
        </w:rPr>
        <w:t xml:space="preserve">                                             </w:t>
      </w:r>
    </w:p>
    <w:p w14:paraId="77560A0F" w14:textId="4B0FAC75" w:rsidR="00684E94" w:rsidRPr="00BA6D30" w:rsidRDefault="00684E94" w:rsidP="00684E94">
      <w:pPr>
        <w:jc w:val="both"/>
        <w:rPr>
          <w:i/>
          <w:color w:val="FF0000"/>
          <w:sz w:val="28"/>
          <w:szCs w:val="28"/>
        </w:rPr>
      </w:pPr>
      <w:r w:rsidRPr="00BA6D30">
        <w:rPr>
          <w:i/>
          <w:color w:val="FF0000"/>
          <w:sz w:val="28"/>
          <w:szCs w:val="28"/>
        </w:rPr>
        <w:t xml:space="preserve">                                                   </w:t>
      </w:r>
      <w:r w:rsidR="0012374C">
        <w:rPr>
          <w:i/>
          <w:color w:val="FF0000"/>
          <w:sz w:val="28"/>
          <w:szCs w:val="28"/>
        </w:rPr>
        <w:t xml:space="preserve">    </w:t>
      </w:r>
      <w:r w:rsidRPr="00BA6D30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PROIECT</w:t>
      </w:r>
    </w:p>
    <w:p w14:paraId="3ACCDA3C" w14:textId="77777777" w:rsidR="00684E94" w:rsidRPr="00BA6D30" w:rsidRDefault="00684E94" w:rsidP="00684E94">
      <w:pPr>
        <w:jc w:val="both"/>
        <w:rPr>
          <w:i/>
          <w:color w:val="FF0000"/>
          <w:sz w:val="28"/>
          <w:szCs w:val="28"/>
        </w:rPr>
      </w:pPr>
    </w:p>
    <w:p w14:paraId="3CA810D2" w14:textId="4C64CCFC" w:rsidR="00684E94" w:rsidRPr="002E1C6D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r w:rsidRPr="00BA6D30">
        <w:rPr>
          <w:color w:val="FF0000"/>
          <w:sz w:val="28"/>
          <w:szCs w:val="28"/>
        </w:rPr>
        <w:t xml:space="preserve">       </w:t>
      </w:r>
      <w:hyperlink w:anchor="#" w:history="1"/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de</w:t>
      </w:r>
      <w:r w:rsidRPr="002E1C6D">
        <w:rPr>
          <w:rFonts w:ascii="Trebuchet MS" w:hAnsi="Trebuchet MS"/>
          <w:sz w:val="22"/>
          <w:szCs w:val="22"/>
        </w:rPr>
        <w:t xml:space="preserve"> </w:t>
      </w:r>
      <w:r w:rsidRPr="002E1C6D">
        <w:rPr>
          <w:rFonts w:ascii="Trebuchet MS" w:hAnsi="Trebuchet MS"/>
          <w:b/>
          <w:sz w:val="22"/>
          <w:szCs w:val="22"/>
        </w:rPr>
        <w:t>TODIRIȚ</w:t>
      </w:r>
      <w:proofErr w:type="gramStart"/>
      <w:r w:rsidRPr="002E1C6D">
        <w:rPr>
          <w:rFonts w:ascii="Trebuchet MS" w:hAnsi="Trebuchet MS"/>
          <w:b/>
          <w:sz w:val="22"/>
          <w:szCs w:val="22"/>
        </w:rPr>
        <w:t>A</w:t>
      </w:r>
      <w:proofErr w:type="gramEnd"/>
      <w:r w:rsidRPr="002E1C6D">
        <w:rPr>
          <w:rFonts w:ascii="Trebuchet MS" w:hAnsi="Trebuchet MS"/>
          <w:b/>
          <w:sz w:val="22"/>
          <w:szCs w:val="22"/>
        </w:rPr>
        <w:t xml:space="preserve"> VLAD</w:t>
      </w:r>
      <w:r w:rsidRPr="002E1C6D">
        <w:rPr>
          <w:rFonts w:ascii="Trebuchet MS" w:hAnsi="Trebuchet MS"/>
          <w:sz w:val="22"/>
          <w:szCs w:val="22"/>
        </w:rPr>
        <w:t>,</w:t>
      </w:r>
      <w:r w:rsidRPr="002E1C6D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2E1C6D">
        <w:rPr>
          <w:rStyle w:val="tpa1"/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schimbarea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destinației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rezidențială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în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cu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funcțiuni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mixte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: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industrie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depozitare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birouri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în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mun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To</w:t>
      </w:r>
      <w:r w:rsidR="002B65E6">
        <w:rPr>
          <w:rFonts w:ascii="Trebuchet MS" w:hAnsi="Trebuchet MS"/>
          <w:b/>
          <w:sz w:val="22"/>
          <w:szCs w:val="22"/>
          <w:lang w:val="en-US"/>
        </w:rPr>
        <w:t>plița</w:t>
      </w:r>
      <w:proofErr w:type="spellEnd"/>
      <w:r w:rsidR="002B65E6">
        <w:rPr>
          <w:rFonts w:ascii="Trebuchet MS" w:hAnsi="Trebuchet MS"/>
          <w:b/>
          <w:sz w:val="22"/>
          <w:szCs w:val="22"/>
          <w:lang w:val="en-US"/>
        </w:rPr>
        <w:t xml:space="preserve">, str. </w:t>
      </w:r>
      <w:proofErr w:type="spellStart"/>
      <w:r w:rsidR="002B65E6">
        <w:rPr>
          <w:rFonts w:ascii="Trebuchet MS" w:hAnsi="Trebuchet MS"/>
          <w:b/>
          <w:sz w:val="22"/>
          <w:szCs w:val="22"/>
          <w:lang w:val="en-US"/>
        </w:rPr>
        <w:t>Stejarului</w:t>
      </w:r>
      <w:proofErr w:type="spellEnd"/>
      <w:r w:rsidR="002B65E6">
        <w:rPr>
          <w:rFonts w:ascii="Trebuchet MS" w:hAnsi="Trebuchet MS"/>
          <w:b/>
          <w:sz w:val="22"/>
          <w:szCs w:val="22"/>
          <w:lang w:val="en-US"/>
        </w:rPr>
        <w:t xml:space="preserve">, nr.70/B </w:t>
      </w:r>
      <w:proofErr w:type="spellStart"/>
      <w:r w:rsidR="002B65E6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="002B65E6">
        <w:rPr>
          <w:rFonts w:ascii="Trebuchet MS" w:hAnsi="Trebuchet MS"/>
          <w:b/>
          <w:sz w:val="22"/>
          <w:szCs w:val="22"/>
          <w:lang w:val="en-US"/>
        </w:rPr>
        <w:t xml:space="preserve"> fn.</w:t>
      </w:r>
      <w:proofErr w:type="gramStart"/>
      <w:r w:rsidR="002B65E6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jud</w:t>
      </w:r>
      <w:proofErr w:type="spellEnd"/>
      <w:proofErr w:type="gram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Harghita</w:t>
      </w:r>
      <w:proofErr w:type="spellEnd"/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2E1C6D">
        <w:rPr>
          <w:rFonts w:ascii="Trebuchet MS" w:hAnsi="Trebuchet MS"/>
          <w:b/>
          <w:sz w:val="22"/>
          <w:szCs w:val="22"/>
        </w:rPr>
        <w:t xml:space="preserve">pe o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2E1C6D">
        <w:rPr>
          <w:rFonts w:ascii="Trebuchet MS" w:hAnsi="Trebuchet MS"/>
          <w:b/>
          <w:sz w:val="22"/>
          <w:szCs w:val="22"/>
        </w:rPr>
        <w:t xml:space="preserve"> de S</w:t>
      </w:r>
      <w:r w:rsidRPr="002E1C6D">
        <w:rPr>
          <w:rFonts w:ascii="Trebuchet MS" w:hAnsi="Trebuchet MS"/>
          <w:b/>
          <w:sz w:val="22"/>
          <w:szCs w:val="22"/>
          <w:lang w:val="en-US"/>
        </w:rPr>
        <w:t xml:space="preserve">= 11.311 </w:t>
      </w:r>
      <w:proofErr w:type="spellStart"/>
      <w:r w:rsidRPr="002E1C6D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3F791F">
        <w:rPr>
          <w:rStyle w:val="tpa1"/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2E1C6D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2E1C6D">
        <w:rPr>
          <w:rStyle w:val="tpa1"/>
          <w:rFonts w:ascii="Trebuchet MS" w:hAnsi="Trebuchet MS"/>
          <w:sz w:val="22"/>
          <w:szCs w:val="22"/>
        </w:rPr>
        <w:t xml:space="preserve"> </w:t>
      </w:r>
      <w:r w:rsidRPr="002E1C6D">
        <w:rPr>
          <w:rFonts w:ascii="Trebuchet MS" w:hAnsi="Trebuchet MS"/>
          <w:sz w:val="22"/>
          <w:szCs w:val="22"/>
        </w:rPr>
        <w:t>nr.8086/31.08.2023,</w:t>
      </w:r>
      <w:r w:rsidRPr="002E1C6D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2E1C6D">
        <w:rPr>
          <w:rFonts w:ascii="Trebuchet MS" w:hAnsi="Trebuchet MS"/>
          <w:sz w:val="22"/>
          <w:szCs w:val="22"/>
        </w:rPr>
        <w:t>completată</w:t>
      </w:r>
      <w:proofErr w:type="spellEnd"/>
      <w:r w:rsidRPr="002E1C6D">
        <w:rPr>
          <w:rFonts w:ascii="Trebuchet MS" w:hAnsi="Trebuchet MS"/>
          <w:sz w:val="22"/>
          <w:szCs w:val="22"/>
        </w:rPr>
        <w:t xml:space="preserve"> la nr.321/15.01.2024, </w:t>
      </w:r>
      <w:r w:rsidR="00A93815" w:rsidRPr="00A93815">
        <w:rPr>
          <w:rFonts w:ascii="Trebuchet MS" w:hAnsi="Trebuchet MS"/>
          <w:sz w:val="22"/>
          <w:szCs w:val="22"/>
        </w:rPr>
        <w:t xml:space="preserve">nr.556/22.01.2024, </w:t>
      </w:r>
      <w:proofErr w:type="spellStart"/>
      <w:r w:rsidR="00A93815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proofErr w:type="gramStart"/>
      <w:r w:rsidR="00A93815">
        <w:rPr>
          <w:rFonts w:ascii="Trebuchet MS" w:hAnsi="Trebuchet MS"/>
          <w:color w:val="FF0000"/>
          <w:sz w:val="22"/>
          <w:szCs w:val="22"/>
        </w:rPr>
        <w:t>…….</w:t>
      </w:r>
      <w:proofErr w:type="gramEnd"/>
    </w:p>
    <w:p w14:paraId="169A17CA" w14:textId="77777777" w:rsidR="00684E94" w:rsidRPr="002E1C6D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2E1C6D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2E1C6D">
        <w:rPr>
          <w:rFonts w:ascii="Trebuchet MS" w:hAnsi="Trebuchet MS"/>
        </w:rPr>
        <w:t>în baza:</w:t>
      </w:r>
    </w:p>
    <w:p w14:paraId="09B5A0E0" w14:textId="77777777" w:rsidR="00684E94" w:rsidRPr="002E1C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E1C6D">
        <w:rPr>
          <w:rFonts w:ascii="Trebuchet MS" w:hAnsi="Trebuchet MS"/>
          <w:i/>
        </w:rPr>
        <w:t xml:space="preserve">HG nr. 1000/2012 privind reorganizarea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</w:t>
      </w:r>
      <w:proofErr w:type="spellStart"/>
      <w:r w:rsidRPr="002E1C6D">
        <w:rPr>
          <w:rFonts w:ascii="Trebuchet MS" w:hAnsi="Trebuchet MS"/>
          <w:i/>
        </w:rPr>
        <w:t>funcţionarea</w:t>
      </w:r>
      <w:proofErr w:type="spellEnd"/>
      <w:r w:rsidRPr="002E1C6D">
        <w:rPr>
          <w:rFonts w:ascii="Trebuchet MS" w:hAnsi="Trebuchet MS"/>
          <w:i/>
        </w:rPr>
        <w:t xml:space="preserve"> </w:t>
      </w:r>
      <w:proofErr w:type="spellStart"/>
      <w:r w:rsidRPr="002E1C6D">
        <w:rPr>
          <w:rFonts w:ascii="Trebuchet MS" w:hAnsi="Trebuchet MS"/>
          <w:i/>
        </w:rPr>
        <w:t>Agenţiei</w:t>
      </w:r>
      <w:proofErr w:type="spellEnd"/>
      <w:r w:rsidRPr="002E1C6D">
        <w:rPr>
          <w:rFonts w:ascii="Trebuchet MS" w:hAnsi="Trebuchet MS"/>
          <w:i/>
        </w:rPr>
        <w:t xml:space="preserve"> </w:t>
      </w:r>
      <w:proofErr w:type="spellStart"/>
      <w:r w:rsidRPr="002E1C6D">
        <w:rPr>
          <w:rFonts w:ascii="Trebuchet MS" w:hAnsi="Trebuchet MS"/>
          <w:i/>
        </w:rPr>
        <w:t>Naţionale</w:t>
      </w:r>
      <w:proofErr w:type="spellEnd"/>
      <w:r w:rsidRPr="002E1C6D">
        <w:rPr>
          <w:rFonts w:ascii="Trebuchet MS" w:hAnsi="Trebuchet MS"/>
          <w:i/>
        </w:rPr>
        <w:t xml:space="preserve"> pentru </w:t>
      </w:r>
      <w:proofErr w:type="spellStart"/>
      <w:r w:rsidRPr="002E1C6D">
        <w:rPr>
          <w:rFonts w:ascii="Trebuchet MS" w:hAnsi="Trebuchet MS"/>
          <w:i/>
        </w:rPr>
        <w:t>Protecţia</w:t>
      </w:r>
      <w:proofErr w:type="spellEnd"/>
      <w:r w:rsidRPr="002E1C6D">
        <w:rPr>
          <w:rFonts w:ascii="Trebuchet MS" w:hAnsi="Trebuchet MS"/>
          <w:i/>
        </w:rPr>
        <w:t xml:space="preserve"> Mediului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a </w:t>
      </w:r>
      <w:proofErr w:type="spellStart"/>
      <w:r w:rsidRPr="002E1C6D">
        <w:rPr>
          <w:rFonts w:ascii="Trebuchet MS" w:hAnsi="Trebuchet MS"/>
          <w:i/>
        </w:rPr>
        <w:t>instituţiilor</w:t>
      </w:r>
      <w:proofErr w:type="spellEnd"/>
      <w:r w:rsidRPr="002E1C6D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2E1C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E1C6D">
        <w:rPr>
          <w:rFonts w:ascii="Trebuchet MS" w:hAnsi="Trebuchet MS"/>
          <w:i/>
        </w:rPr>
        <w:t xml:space="preserve">OUG nr. 195/2005 privind </w:t>
      </w:r>
      <w:proofErr w:type="spellStart"/>
      <w:r w:rsidRPr="002E1C6D">
        <w:rPr>
          <w:rFonts w:ascii="Trebuchet MS" w:hAnsi="Trebuchet MS"/>
          <w:i/>
        </w:rPr>
        <w:t>protecţia</w:t>
      </w:r>
      <w:proofErr w:type="spellEnd"/>
      <w:r w:rsidRPr="002E1C6D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2E1C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E1C6D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2E1C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E1C6D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</w:t>
      </w:r>
      <w:proofErr w:type="spellStart"/>
      <w:r w:rsidRPr="002E1C6D">
        <w:rPr>
          <w:rFonts w:ascii="Trebuchet MS" w:hAnsi="Trebuchet MS"/>
          <w:i/>
        </w:rPr>
        <w:t>funcţionarea</w:t>
      </w:r>
      <w:proofErr w:type="spellEnd"/>
      <w:r w:rsidRPr="002E1C6D">
        <w:rPr>
          <w:rFonts w:ascii="Trebuchet MS" w:hAnsi="Trebuchet MS"/>
          <w:i/>
        </w:rPr>
        <w:t xml:space="preserve"> Ministerului Mediului, Apelor </w:t>
      </w:r>
      <w:proofErr w:type="spellStart"/>
      <w:r w:rsidRPr="002E1C6D">
        <w:rPr>
          <w:rFonts w:ascii="Trebuchet MS" w:hAnsi="Trebuchet MS"/>
          <w:i/>
        </w:rPr>
        <w:t>şi</w:t>
      </w:r>
      <w:proofErr w:type="spellEnd"/>
      <w:r w:rsidRPr="002E1C6D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2E1C6D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color w:val="FF0000"/>
          <w:sz w:val="24"/>
          <w:szCs w:val="24"/>
        </w:rPr>
      </w:pPr>
    </w:p>
    <w:p w14:paraId="73EB14DB" w14:textId="089A58F6" w:rsidR="00684E94" w:rsidRPr="002E1C6D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2E1C6D">
        <w:rPr>
          <w:rFonts w:ascii="Trebuchet MS" w:hAnsi="Trebuchet MS"/>
          <w:b/>
          <w:sz w:val="24"/>
          <w:szCs w:val="24"/>
        </w:rPr>
        <w:t xml:space="preserve">                             </w:t>
      </w:r>
    </w:p>
    <w:p w14:paraId="1C8C0C9F" w14:textId="77777777" w:rsidR="00684E94" w:rsidRPr="002E1C6D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8"/>
          <w:szCs w:val="28"/>
        </w:rPr>
      </w:pPr>
      <w:proofErr w:type="spellStart"/>
      <w:r w:rsidRPr="002E1C6D">
        <w:rPr>
          <w:rFonts w:ascii="Trebuchet MS" w:hAnsi="Trebuchet MS"/>
          <w:b/>
          <w:sz w:val="28"/>
          <w:szCs w:val="28"/>
        </w:rPr>
        <w:t>Agenţia</w:t>
      </w:r>
      <w:proofErr w:type="spellEnd"/>
      <w:r w:rsidRPr="002E1C6D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Pr="002E1C6D">
        <w:rPr>
          <w:rFonts w:ascii="Trebuchet MS" w:hAnsi="Trebuchet MS"/>
          <w:b/>
          <w:sz w:val="28"/>
          <w:szCs w:val="28"/>
        </w:rPr>
        <w:t>Protecţia</w:t>
      </w:r>
      <w:proofErr w:type="spellEnd"/>
      <w:r w:rsidRPr="002E1C6D">
        <w:rPr>
          <w:rFonts w:ascii="Trebuchet MS" w:hAnsi="Trebuchet MS"/>
          <w:b/>
          <w:sz w:val="28"/>
          <w:szCs w:val="28"/>
        </w:rPr>
        <w:t xml:space="preserve"> Mediului Harghita</w:t>
      </w:r>
    </w:p>
    <w:p w14:paraId="43CCFB5D" w14:textId="77777777" w:rsidR="00684E94" w:rsidRPr="002E1C6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2E1C6D">
        <w:rPr>
          <w:rFonts w:ascii="Trebuchet MS" w:hAnsi="Trebuchet MS"/>
        </w:rPr>
        <w:t xml:space="preserve">ca urmare a consultării </w:t>
      </w:r>
      <w:proofErr w:type="spellStart"/>
      <w:r w:rsidRPr="002E1C6D">
        <w:rPr>
          <w:rFonts w:ascii="Trebuchet MS" w:hAnsi="Trebuchet MS"/>
        </w:rPr>
        <w:t>autorităţilor</w:t>
      </w:r>
      <w:proofErr w:type="spellEnd"/>
      <w:r w:rsidRPr="002E1C6D">
        <w:rPr>
          <w:rFonts w:ascii="Trebuchet MS" w:hAnsi="Trebuchet MS"/>
        </w:rPr>
        <w:t xml:space="preserve"> publice participante în cadrul </w:t>
      </w:r>
      <w:proofErr w:type="spellStart"/>
      <w:r w:rsidRPr="002E1C6D">
        <w:rPr>
          <w:rFonts w:ascii="Trebuchet MS" w:hAnsi="Trebuchet MS"/>
        </w:rPr>
        <w:t>şedinţei</w:t>
      </w:r>
      <w:proofErr w:type="spellEnd"/>
      <w:r w:rsidRPr="002E1C6D">
        <w:rPr>
          <w:rFonts w:ascii="Trebuchet MS" w:hAnsi="Trebuchet MS"/>
        </w:rPr>
        <w:t xml:space="preserve"> Comitetului Special Constituit din data de </w:t>
      </w:r>
      <w:r w:rsidRPr="002E1C6D">
        <w:rPr>
          <w:rFonts w:ascii="Trebuchet MS" w:hAnsi="Trebuchet MS"/>
          <w:b/>
        </w:rPr>
        <w:t xml:space="preserve"> 23.01.2023</w:t>
      </w:r>
      <w:r w:rsidRPr="002E1C6D">
        <w:rPr>
          <w:rFonts w:ascii="Trebuchet MS" w:hAnsi="Trebuchet MS"/>
        </w:rPr>
        <w:t>,</w:t>
      </w:r>
      <w:r w:rsidRPr="002E1C6D">
        <w:rPr>
          <w:rFonts w:ascii="Trebuchet MS" w:hAnsi="Trebuchet MS"/>
          <w:color w:val="FF0000"/>
        </w:rPr>
        <w:t xml:space="preserve"> </w:t>
      </w:r>
      <w:r w:rsidRPr="002E1C6D">
        <w:rPr>
          <w:rFonts w:ascii="Trebuchet MS" w:hAnsi="Trebuchet MS"/>
        </w:rPr>
        <w:t xml:space="preserve">a completărilor depuse la </w:t>
      </w:r>
      <w:proofErr w:type="spellStart"/>
      <w:r w:rsidRPr="002E1C6D">
        <w:rPr>
          <w:rFonts w:ascii="Trebuchet MS" w:hAnsi="Trebuchet MS"/>
        </w:rPr>
        <w:t>documentaţie</w:t>
      </w:r>
      <w:proofErr w:type="spellEnd"/>
      <w:r w:rsidRPr="002E1C6D">
        <w:rPr>
          <w:rFonts w:ascii="Trebuchet MS" w:hAnsi="Trebuchet MS"/>
        </w:rPr>
        <w:t>;</w:t>
      </w:r>
    </w:p>
    <w:p w14:paraId="29D40331" w14:textId="77777777" w:rsidR="00684E94" w:rsidRPr="002E1C6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2E1C6D">
        <w:rPr>
          <w:rFonts w:ascii="Trebuchet MS" w:hAnsi="Trebuchet MS"/>
        </w:rPr>
        <w:t>în conformitate cu prevederile art. 11 alin.1</w:t>
      </w:r>
      <w:r w:rsidRPr="002E1C6D">
        <w:rPr>
          <w:rFonts w:ascii="Trebuchet MS" w:hAnsi="Trebuchet MS"/>
          <w:bCs/>
        </w:rPr>
        <w:t xml:space="preserve"> </w:t>
      </w:r>
      <w:proofErr w:type="spellStart"/>
      <w:r w:rsidRPr="002E1C6D">
        <w:rPr>
          <w:rFonts w:ascii="Trebuchet MS" w:hAnsi="Trebuchet MS"/>
          <w:bCs/>
        </w:rPr>
        <w:t>şi</w:t>
      </w:r>
      <w:proofErr w:type="spellEnd"/>
      <w:r w:rsidRPr="002E1C6D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2E1C6D">
        <w:rPr>
          <w:rFonts w:ascii="Trebuchet MS" w:hAnsi="Trebuchet MS"/>
          <w:bCs/>
        </w:rPr>
        <w:t>potenţiale</w:t>
      </w:r>
      <w:proofErr w:type="spellEnd"/>
      <w:r w:rsidRPr="002E1C6D">
        <w:rPr>
          <w:rFonts w:ascii="Trebuchet MS" w:hAnsi="Trebuchet MS"/>
          <w:bCs/>
        </w:rPr>
        <w:t xml:space="preserve"> asupra mediului din</w:t>
      </w:r>
      <w:r w:rsidRPr="002E1C6D">
        <w:rPr>
          <w:rFonts w:ascii="Trebuchet MS" w:hAnsi="Trebuchet MS"/>
          <w:b/>
          <w:bCs/>
        </w:rPr>
        <w:t xml:space="preserve"> </w:t>
      </w:r>
      <w:r w:rsidRPr="002E1C6D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2E1C6D">
        <w:rPr>
          <w:rFonts w:ascii="Trebuchet MS" w:hAnsi="Trebuchet MS"/>
        </w:rPr>
        <w:t>şi</w:t>
      </w:r>
      <w:proofErr w:type="spellEnd"/>
      <w:r w:rsidRPr="002E1C6D">
        <w:rPr>
          <w:rFonts w:ascii="Trebuchet MS" w:hAnsi="Trebuchet MS"/>
        </w:rPr>
        <w:t xml:space="preserve"> programe;</w:t>
      </w:r>
    </w:p>
    <w:p w14:paraId="458B3190" w14:textId="77777777" w:rsidR="00684E94" w:rsidRPr="002E1C6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2E1C6D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2B65E6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2B65E6">
        <w:rPr>
          <w:rFonts w:ascii="Trebuchet MS" w:hAnsi="Trebuchet MS"/>
          <w:b/>
        </w:rPr>
        <w:t>decide:</w:t>
      </w:r>
    </w:p>
    <w:p w14:paraId="7E764350" w14:textId="77777777" w:rsidR="00684E94" w:rsidRPr="00BA6D30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0FDF73A1" w:rsidR="00684E94" w:rsidRPr="00FB2C16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B8182F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schimbarea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destinației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rezidențială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în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cu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funcțiuni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mixte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: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industrie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depozitare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birouri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în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mun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Toplița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, str.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Stejarului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, nr.70/B, </w:t>
      </w:r>
      <w:proofErr w:type="spellStart"/>
      <w:r w:rsidR="00443B14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="00443B14">
        <w:rPr>
          <w:rFonts w:ascii="Trebuchet MS" w:hAnsi="Trebuchet MS"/>
          <w:b/>
          <w:sz w:val="22"/>
          <w:szCs w:val="22"/>
          <w:lang w:val="en-US"/>
        </w:rPr>
        <w:t xml:space="preserve"> fn.</w:t>
      </w:r>
      <w:r w:rsidR="00443B14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jud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Harghita</w:t>
      </w:r>
      <w:proofErr w:type="spellEnd"/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B8182F">
        <w:rPr>
          <w:rFonts w:ascii="Trebuchet MS" w:hAnsi="Trebuchet MS"/>
          <w:b/>
          <w:sz w:val="22"/>
          <w:szCs w:val="22"/>
        </w:rPr>
        <w:t xml:space="preserve">pe o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8182F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B8182F">
        <w:rPr>
          <w:rFonts w:ascii="Trebuchet MS" w:hAnsi="Trebuchet MS"/>
          <w:b/>
          <w:sz w:val="22"/>
          <w:szCs w:val="22"/>
        </w:rPr>
        <w:t xml:space="preserve"> de S</w:t>
      </w:r>
      <w:r w:rsidRPr="00B8182F">
        <w:rPr>
          <w:rFonts w:ascii="Trebuchet MS" w:hAnsi="Trebuchet MS"/>
          <w:b/>
          <w:sz w:val="22"/>
          <w:szCs w:val="22"/>
          <w:lang w:val="en-US"/>
        </w:rPr>
        <w:t xml:space="preserve">= 11.311 </w:t>
      </w:r>
      <w:proofErr w:type="spellStart"/>
      <w:r w:rsidRPr="00B8182F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FB2C16">
        <w:rPr>
          <w:rStyle w:val="tpa1"/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nu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necesită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efectuarea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evaluării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B2C16">
        <w:rPr>
          <w:rFonts w:ascii="Trebuchet MS" w:hAnsi="Trebuchet MS"/>
          <w:sz w:val="22"/>
          <w:szCs w:val="22"/>
        </w:rPr>
        <w:t>mediu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, se </w:t>
      </w:r>
      <w:proofErr w:type="spellStart"/>
      <w:proofErr w:type="gramStart"/>
      <w:r w:rsidRPr="00FB2C16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supune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adoptării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fără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B2C16">
        <w:rPr>
          <w:rFonts w:ascii="Trebuchet MS" w:hAnsi="Trebuchet MS"/>
          <w:sz w:val="22"/>
          <w:szCs w:val="22"/>
        </w:rPr>
        <w:t>aviz</w:t>
      </w:r>
      <w:proofErr w:type="spellEnd"/>
      <w:r w:rsidRPr="00FB2C1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B2C16">
        <w:rPr>
          <w:rFonts w:ascii="Trebuchet MS" w:hAnsi="Trebuchet MS"/>
          <w:sz w:val="22"/>
          <w:szCs w:val="22"/>
        </w:rPr>
        <w:t>mediu</w:t>
      </w:r>
      <w:proofErr w:type="spellEnd"/>
      <w:r w:rsidRPr="00FB2C16">
        <w:rPr>
          <w:rFonts w:ascii="Trebuchet MS" w:hAnsi="Trebuchet MS"/>
          <w:i/>
          <w:sz w:val="22"/>
          <w:szCs w:val="22"/>
        </w:rPr>
        <w:t>.</w:t>
      </w:r>
    </w:p>
    <w:p w14:paraId="711625A5" w14:textId="77777777" w:rsidR="00684E94" w:rsidRPr="00B8182F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</w:rPr>
      </w:pPr>
    </w:p>
    <w:p w14:paraId="79AF30AF" w14:textId="77777777" w:rsidR="00684E94" w:rsidRPr="00B8182F" w:rsidRDefault="00684E94" w:rsidP="00684E94">
      <w:pPr>
        <w:jc w:val="both"/>
        <w:rPr>
          <w:rFonts w:ascii="Trebuchet MS" w:hAnsi="Trebuchet MS"/>
          <w:b/>
        </w:rPr>
      </w:pPr>
      <w:r w:rsidRPr="00B8182F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E369DE" w:rsidRDefault="00684E94" w:rsidP="00684E94">
      <w:pPr>
        <w:jc w:val="both"/>
        <w:rPr>
          <w:rFonts w:ascii="Trebuchet MS" w:hAnsi="Trebuchet MS"/>
          <w:b/>
        </w:rPr>
      </w:pPr>
      <w:r w:rsidRPr="00B8182F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B8182F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B8182F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232EC1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B8182F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B8182F">
        <w:rPr>
          <w:rFonts w:ascii="Trebuchet MS" w:hAnsi="Trebuchet MS"/>
          <w:i/>
        </w:rPr>
        <w:t>şi</w:t>
      </w:r>
      <w:proofErr w:type="spellEnd"/>
      <w:r w:rsidRPr="00B8182F">
        <w:rPr>
          <w:rFonts w:ascii="Trebuchet MS" w:hAnsi="Trebuchet MS"/>
          <w:i/>
        </w:rPr>
        <w:t xml:space="preserve"> alte </w:t>
      </w:r>
      <w:proofErr w:type="spellStart"/>
      <w:r w:rsidRPr="00B8182F">
        <w:rPr>
          <w:rFonts w:ascii="Trebuchet MS" w:hAnsi="Trebuchet MS"/>
          <w:i/>
        </w:rPr>
        <w:t>activităţi</w:t>
      </w:r>
      <w:proofErr w:type="spellEnd"/>
      <w:r w:rsidRPr="00B8182F">
        <w:rPr>
          <w:rFonts w:ascii="Trebuchet MS" w:hAnsi="Trebuchet MS"/>
          <w:i/>
        </w:rPr>
        <w:t xml:space="preserve"> viitoare fie în ceea ce </w:t>
      </w:r>
      <w:proofErr w:type="spellStart"/>
      <w:r w:rsidRPr="00B8182F">
        <w:rPr>
          <w:rFonts w:ascii="Trebuchet MS" w:hAnsi="Trebuchet MS"/>
          <w:i/>
        </w:rPr>
        <w:t>priveşte</w:t>
      </w:r>
      <w:proofErr w:type="spellEnd"/>
      <w:r w:rsidRPr="00B8182F">
        <w:rPr>
          <w:rFonts w:ascii="Trebuchet MS" w:hAnsi="Trebuchet MS"/>
          <w:i/>
        </w:rPr>
        <w:t xml:space="preserve"> amplasamentul, natura, mărimea </w:t>
      </w:r>
      <w:proofErr w:type="spellStart"/>
      <w:r w:rsidRPr="00B8182F">
        <w:rPr>
          <w:rFonts w:ascii="Trebuchet MS" w:hAnsi="Trebuchet MS"/>
          <w:i/>
        </w:rPr>
        <w:t>şi</w:t>
      </w:r>
      <w:proofErr w:type="spellEnd"/>
      <w:r w:rsidRPr="00B8182F">
        <w:rPr>
          <w:rFonts w:ascii="Trebuchet MS" w:hAnsi="Trebuchet MS"/>
          <w:i/>
        </w:rPr>
        <w:t xml:space="preserve"> </w:t>
      </w:r>
      <w:proofErr w:type="spellStart"/>
      <w:r w:rsidRPr="00B8182F">
        <w:rPr>
          <w:rFonts w:ascii="Trebuchet MS" w:hAnsi="Trebuchet MS"/>
          <w:i/>
        </w:rPr>
        <w:t>condiţiile</w:t>
      </w:r>
      <w:proofErr w:type="spellEnd"/>
      <w:r w:rsidRPr="00B8182F">
        <w:rPr>
          <w:rFonts w:ascii="Trebuchet MS" w:hAnsi="Trebuchet MS"/>
          <w:i/>
        </w:rPr>
        <w:t xml:space="preserve"> de </w:t>
      </w:r>
      <w:proofErr w:type="spellStart"/>
      <w:r w:rsidRPr="00B8182F">
        <w:rPr>
          <w:rFonts w:ascii="Trebuchet MS" w:hAnsi="Trebuchet MS"/>
          <w:i/>
        </w:rPr>
        <w:t>funcţionare</w:t>
      </w:r>
      <w:proofErr w:type="spellEnd"/>
      <w:r w:rsidRPr="00B8182F">
        <w:rPr>
          <w:rFonts w:ascii="Trebuchet MS" w:hAnsi="Trebuchet MS"/>
          <w:i/>
        </w:rPr>
        <w:t>, fie î</w:t>
      </w:r>
      <w:r w:rsidR="00232EC1">
        <w:rPr>
          <w:rFonts w:ascii="Trebuchet MS" w:hAnsi="Trebuchet MS"/>
          <w:i/>
        </w:rPr>
        <w:t xml:space="preserve">n </w:t>
      </w:r>
      <w:proofErr w:type="spellStart"/>
      <w:r w:rsidR="00232EC1">
        <w:rPr>
          <w:rFonts w:ascii="Trebuchet MS" w:hAnsi="Trebuchet MS"/>
          <w:i/>
        </w:rPr>
        <w:t>privinţa</w:t>
      </w:r>
      <w:proofErr w:type="spellEnd"/>
      <w:r w:rsidR="00232EC1">
        <w:rPr>
          <w:rFonts w:ascii="Trebuchet MS" w:hAnsi="Trebuchet MS"/>
          <w:i/>
        </w:rPr>
        <w:t xml:space="preserve"> alocării resurselor;</w:t>
      </w:r>
    </w:p>
    <w:p w14:paraId="79211697" w14:textId="2C02F2F8" w:rsidR="00694BC7" w:rsidRPr="00E71C05" w:rsidRDefault="00684E94" w:rsidP="00E71C05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232EC1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schimbarea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destinației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rezidențială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în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cu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funcțiuni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mixte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: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industrie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depozitare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birouri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în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mun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Toplița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, str.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Stejarului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>, nr.70/B</w:t>
      </w:r>
      <w:r w:rsidR="00443B14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="00443B14">
        <w:rPr>
          <w:rFonts w:ascii="Trebuchet MS" w:hAnsi="Trebuchet MS"/>
          <w:b/>
          <w:sz w:val="22"/>
          <w:szCs w:val="22"/>
          <w:lang w:val="en-US"/>
        </w:rPr>
        <w:t>și</w:t>
      </w:r>
      <w:proofErr w:type="spellEnd"/>
      <w:r w:rsidR="00443B14">
        <w:rPr>
          <w:rFonts w:ascii="Trebuchet MS" w:hAnsi="Trebuchet MS"/>
          <w:b/>
          <w:sz w:val="22"/>
          <w:szCs w:val="22"/>
          <w:lang w:val="en-US"/>
        </w:rPr>
        <w:t xml:space="preserve"> fn.</w:t>
      </w:r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jud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.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Harghita</w:t>
      </w:r>
      <w:proofErr w:type="spellEnd"/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232EC1">
        <w:rPr>
          <w:rFonts w:ascii="Trebuchet MS" w:hAnsi="Trebuchet MS"/>
          <w:b/>
          <w:sz w:val="22"/>
          <w:szCs w:val="22"/>
        </w:rPr>
        <w:t xml:space="preserve">pe o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232EC1">
        <w:rPr>
          <w:rFonts w:ascii="Trebuchet MS" w:hAnsi="Trebuchet MS"/>
          <w:b/>
          <w:sz w:val="22"/>
          <w:szCs w:val="22"/>
        </w:rPr>
        <w:t xml:space="preserve"> de S</w:t>
      </w:r>
      <w:r w:rsidRPr="00232EC1">
        <w:rPr>
          <w:rFonts w:ascii="Trebuchet MS" w:hAnsi="Trebuchet MS"/>
          <w:b/>
          <w:sz w:val="22"/>
          <w:szCs w:val="22"/>
          <w:lang w:val="en-US"/>
        </w:rPr>
        <w:t xml:space="preserve">= 11.311 </w:t>
      </w:r>
      <w:proofErr w:type="spellStart"/>
      <w:r w:rsidRPr="00232EC1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E71C05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creează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cadrul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pentru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proiecte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care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sunt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listate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în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Pr="00232EC1">
        <w:rPr>
          <w:rFonts w:ascii="Trebuchet MS" w:hAnsi="Trebuchet MS"/>
          <w:sz w:val="22"/>
          <w:szCs w:val="22"/>
        </w:rPr>
        <w:t>Legea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Pr="00232EC1">
        <w:rPr>
          <w:rFonts w:ascii="Trebuchet MS" w:hAnsi="Trebuchet MS"/>
          <w:sz w:val="22"/>
          <w:szCs w:val="22"/>
        </w:rPr>
        <w:t>privind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evaluarea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impactului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anumitor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proiecte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publice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şi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private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asupra</w:t>
      </w:r>
      <w:proofErr w:type="spellEnd"/>
      <w:r w:rsidRPr="00232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32EC1">
        <w:rPr>
          <w:rFonts w:ascii="Trebuchet MS" w:hAnsi="Trebuchet MS"/>
          <w:sz w:val="22"/>
          <w:szCs w:val="22"/>
        </w:rPr>
        <w:t>mediului</w:t>
      </w:r>
      <w:proofErr w:type="spellEnd"/>
      <w:r w:rsidRPr="00232EC1">
        <w:rPr>
          <w:rFonts w:ascii="Trebuchet MS" w:hAnsi="Trebuchet MS"/>
          <w:sz w:val="22"/>
          <w:szCs w:val="22"/>
        </w:rPr>
        <w:t>.</w:t>
      </w:r>
    </w:p>
    <w:p w14:paraId="20AFB8B4" w14:textId="6A9772C5" w:rsidR="00684E94" w:rsidRPr="00232EC1" w:rsidRDefault="00684E94" w:rsidP="00694BC7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232EC1">
        <w:rPr>
          <w:rFonts w:ascii="Trebuchet MS" w:hAnsi="Trebuchet MS"/>
          <w:b/>
          <w:bCs/>
        </w:rPr>
        <w:t xml:space="preserve">Prezentul PUZ propune schimbarea </w:t>
      </w:r>
      <w:proofErr w:type="spellStart"/>
      <w:r w:rsidRPr="00232EC1">
        <w:rPr>
          <w:rFonts w:ascii="Trebuchet MS" w:hAnsi="Trebuchet MS"/>
          <w:b/>
          <w:bCs/>
        </w:rPr>
        <w:t>functiunii</w:t>
      </w:r>
      <w:proofErr w:type="spellEnd"/>
      <w:r w:rsidRPr="00232EC1">
        <w:rPr>
          <w:rFonts w:ascii="Trebuchet MS" w:hAnsi="Trebuchet MS"/>
          <w:b/>
          <w:bCs/>
        </w:rPr>
        <w:t xml:space="preserve"> terenurilor CF 5</w:t>
      </w:r>
      <w:r w:rsidR="00443B14">
        <w:rPr>
          <w:rFonts w:ascii="Trebuchet MS" w:hAnsi="Trebuchet MS"/>
          <w:b/>
          <w:bCs/>
        </w:rPr>
        <w:t>0129, 53065, 59324, 59217 ,trecâ</w:t>
      </w:r>
      <w:r w:rsidRPr="00232EC1">
        <w:rPr>
          <w:rFonts w:ascii="Trebuchet MS" w:hAnsi="Trebuchet MS"/>
          <w:b/>
          <w:bCs/>
        </w:rPr>
        <w:t xml:space="preserve">ndu-le in zona PI – Zona </w:t>
      </w:r>
      <w:proofErr w:type="spellStart"/>
      <w:r w:rsidRPr="00232EC1">
        <w:rPr>
          <w:rFonts w:ascii="Trebuchet MS" w:hAnsi="Trebuchet MS"/>
          <w:b/>
          <w:bCs/>
        </w:rPr>
        <w:t>unitatilor</w:t>
      </w:r>
      <w:proofErr w:type="spellEnd"/>
      <w:r w:rsidRPr="00232EC1">
        <w:rPr>
          <w:rFonts w:ascii="Trebuchet MS" w:hAnsi="Trebuchet MS"/>
          <w:b/>
          <w:bCs/>
        </w:rPr>
        <w:t xml:space="preserve"> de </w:t>
      </w:r>
      <w:proofErr w:type="spellStart"/>
      <w:r w:rsidRPr="00232EC1">
        <w:rPr>
          <w:rFonts w:ascii="Trebuchet MS" w:hAnsi="Trebuchet MS"/>
          <w:b/>
          <w:bCs/>
        </w:rPr>
        <w:t>productie</w:t>
      </w:r>
      <w:proofErr w:type="spellEnd"/>
      <w:r w:rsidRPr="00232EC1">
        <w:rPr>
          <w:rFonts w:ascii="Trebuchet MS" w:hAnsi="Trebuchet MS"/>
          <w:b/>
          <w:bCs/>
        </w:rPr>
        <w:t xml:space="preserve"> de tip industrial si de depozitare. </w:t>
      </w:r>
      <w:r w:rsidRPr="00232EC1">
        <w:rPr>
          <w:rFonts w:ascii="Trebuchet MS" w:hAnsi="Trebuchet MS"/>
        </w:rPr>
        <w:t xml:space="preserve">Sunt </w:t>
      </w:r>
      <w:proofErr w:type="spellStart"/>
      <w:r w:rsidRPr="00232EC1">
        <w:rPr>
          <w:rFonts w:ascii="Trebuchet MS" w:hAnsi="Trebuchet MS"/>
        </w:rPr>
        <w:t>evidentiate</w:t>
      </w:r>
      <w:proofErr w:type="spellEnd"/>
      <w:r w:rsidRPr="00232EC1">
        <w:rPr>
          <w:rFonts w:ascii="Trebuchet MS" w:hAnsi="Trebuchet MS"/>
        </w:rPr>
        <w:t xml:space="preserve"> </w:t>
      </w:r>
      <w:proofErr w:type="spellStart"/>
      <w:r w:rsidRPr="00232EC1">
        <w:rPr>
          <w:rFonts w:ascii="Trebuchet MS" w:hAnsi="Trebuchet MS"/>
        </w:rPr>
        <w:t>urmatoarele</w:t>
      </w:r>
      <w:proofErr w:type="spellEnd"/>
      <w:r w:rsidRPr="00232EC1">
        <w:rPr>
          <w:rFonts w:ascii="Trebuchet MS" w:hAnsi="Trebuchet MS"/>
        </w:rPr>
        <w:t xml:space="preserve"> </w:t>
      </w:r>
      <w:proofErr w:type="spellStart"/>
      <w:r w:rsidRPr="00232EC1">
        <w:rPr>
          <w:rFonts w:ascii="Trebuchet MS" w:hAnsi="Trebuchet MS"/>
        </w:rPr>
        <w:t>restrictii</w:t>
      </w:r>
      <w:proofErr w:type="spellEnd"/>
      <w:r w:rsidRPr="00232EC1">
        <w:rPr>
          <w:rFonts w:ascii="Trebuchet MS" w:hAnsi="Trebuchet MS"/>
        </w:rPr>
        <w:t xml:space="preserve">: </w:t>
      </w:r>
      <w:r w:rsidRPr="00232EC1">
        <w:rPr>
          <w:rFonts w:ascii="Trebuchet MS" w:hAnsi="Trebuchet MS"/>
          <w:b/>
          <w:bCs/>
        </w:rPr>
        <w:t>Indici urbanistici</w:t>
      </w:r>
      <w:r w:rsidRPr="00232EC1">
        <w:rPr>
          <w:rFonts w:ascii="Trebuchet MS" w:hAnsi="Trebuchet MS"/>
        </w:rPr>
        <w:t xml:space="preserve">, valori maxime stabilite in PUZ pentru: Parcelele CF 50129, 53065, 59324, 59217- TODIRITA VLAD POT = 50% ; CUT = 4,0; regim maxim de </w:t>
      </w:r>
      <w:proofErr w:type="spellStart"/>
      <w:r w:rsidRPr="00232EC1">
        <w:rPr>
          <w:rFonts w:ascii="Trebuchet MS" w:hAnsi="Trebuchet MS"/>
        </w:rPr>
        <w:t>inaltime</w:t>
      </w:r>
      <w:proofErr w:type="spellEnd"/>
      <w:r w:rsidRPr="00232EC1">
        <w:rPr>
          <w:rFonts w:ascii="Trebuchet MS" w:hAnsi="Trebuchet MS"/>
        </w:rPr>
        <w:t xml:space="preserve"> P+2E, H </w:t>
      </w:r>
      <w:proofErr w:type="spellStart"/>
      <w:r w:rsidRPr="00232EC1">
        <w:rPr>
          <w:rFonts w:ascii="Trebuchet MS" w:hAnsi="Trebuchet MS"/>
        </w:rPr>
        <w:t>max</w:t>
      </w:r>
      <w:proofErr w:type="spellEnd"/>
      <w:r w:rsidRPr="00232EC1">
        <w:rPr>
          <w:rFonts w:ascii="Trebuchet MS" w:hAnsi="Trebuchet MS"/>
        </w:rPr>
        <w:t xml:space="preserve">=15,00 m; Parcelele se vor agrementa cu spatii verzi cu rol ambiental si de </w:t>
      </w:r>
      <w:proofErr w:type="spellStart"/>
      <w:r w:rsidRPr="00232EC1">
        <w:rPr>
          <w:rFonts w:ascii="Trebuchet MS" w:hAnsi="Trebuchet MS"/>
        </w:rPr>
        <w:t>protectie</w:t>
      </w:r>
      <w:proofErr w:type="spellEnd"/>
      <w:r w:rsidRPr="00232EC1">
        <w:rPr>
          <w:rFonts w:ascii="Trebuchet MS" w:hAnsi="Trebuchet MS"/>
        </w:rPr>
        <w:t xml:space="preserve"> in </w:t>
      </w:r>
      <w:proofErr w:type="spellStart"/>
      <w:r w:rsidRPr="00232EC1">
        <w:rPr>
          <w:rFonts w:ascii="Trebuchet MS" w:hAnsi="Trebuchet MS"/>
        </w:rPr>
        <w:t>proportie</w:t>
      </w:r>
      <w:proofErr w:type="spellEnd"/>
      <w:r w:rsidRPr="00232EC1">
        <w:rPr>
          <w:rFonts w:ascii="Trebuchet MS" w:hAnsi="Trebuchet MS"/>
        </w:rPr>
        <w:t xml:space="preserve"> de cel </w:t>
      </w:r>
      <w:proofErr w:type="spellStart"/>
      <w:r w:rsidRPr="00232EC1">
        <w:rPr>
          <w:rFonts w:ascii="Trebuchet MS" w:hAnsi="Trebuchet MS"/>
        </w:rPr>
        <w:t>putin</w:t>
      </w:r>
      <w:proofErr w:type="spellEnd"/>
      <w:r w:rsidRPr="00232EC1">
        <w:rPr>
          <w:rFonts w:ascii="Trebuchet MS" w:hAnsi="Trebuchet MS"/>
        </w:rPr>
        <w:t xml:space="preserve"> 30%.</w:t>
      </w:r>
    </w:p>
    <w:p w14:paraId="104D9FEB" w14:textId="77777777" w:rsidR="00684E94" w:rsidRDefault="00684E94" w:rsidP="00684E94">
      <w:pPr>
        <w:jc w:val="both"/>
        <w:rPr>
          <w:sz w:val="28"/>
          <w:szCs w:val="28"/>
        </w:rPr>
      </w:pPr>
    </w:p>
    <w:p w14:paraId="0CFCBBA3" w14:textId="77777777" w:rsidR="00684E94" w:rsidRPr="00F21346" w:rsidRDefault="00684E94" w:rsidP="00684E94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929"/>
        <w:gridCol w:w="1840"/>
        <w:gridCol w:w="1925"/>
        <w:gridCol w:w="884"/>
      </w:tblGrid>
      <w:tr w:rsidR="00684E94" w:rsidRPr="001D3D8C" w14:paraId="72676EDB" w14:textId="77777777" w:rsidTr="00133BD2">
        <w:tc>
          <w:tcPr>
            <w:tcW w:w="2350" w:type="dxa"/>
            <w:shd w:val="clear" w:color="auto" w:fill="auto"/>
          </w:tcPr>
          <w:p w14:paraId="56B717B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INDICATATORI </w:t>
            </w:r>
          </w:p>
          <w:p w14:paraId="49155D22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URBANISTICI</w:t>
            </w:r>
          </w:p>
        </w:tc>
        <w:tc>
          <w:tcPr>
            <w:tcW w:w="3769" w:type="dxa"/>
            <w:gridSpan w:val="2"/>
            <w:shd w:val="clear" w:color="auto" w:fill="auto"/>
          </w:tcPr>
          <w:p w14:paraId="53A2CE26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                EXISTENT </w:t>
            </w:r>
          </w:p>
          <w:p w14:paraId="27CB57C1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14:paraId="3EF259AF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       PROPUS </w:t>
            </w:r>
          </w:p>
        </w:tc>
      </w:tr>
      <w:tr w:rsidR="00684E94" w:rsidRPr="001D3D8C" w14:paraId="6CCFC7C0" w14:textId="77777777" w:rsidTr="00133BD2">
        <w:tc>
          <w:tcPr>
            <w:tcW w:w="2350" w:type="dxa"/>
            <w:shd w:val="clear" w:color="auto" w:fill="auto"/>
          </w:tcPr>
          <w:p w14:paraId="0514B110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Suprafața teren </w:t>
            </w:r>
          </w:p>
        </w:tc>
        <w:tc>
          <w:tcPr>
            <w:tcW w:w="1929" w:type="dxa"/>
            <w:shd w:val="clear" w:color="auto" w:fill="auto"/>
          </w:tcPr>
          <w:p w14:paraId="05D95CB4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11311</w:t>
            </w:r>
          </w:p>
        </w:tc>
        <w:tc>
          <w:tcPr>
            <w:tcW w:w="1840" w:type="dxa"/>
            <w:shd w:val="clear" w:color="auto" w:fill="auto"/>
          </w:tcPr>
          <w:p w14:paraId="7EC6071B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100</w:t>
            </w:r>
          </w:p>
        </w:tc>
        <w:tc>
          <w:tcPr>
            <w:tcW w:w="1925" w:type="dxa"/>
            <w:shd w:val="clear" w:color="auto" w:fill="auto"/>
          </w:tcPr>
          <w:p w14:paraId="0E0B8CF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11311</w:t>
            </w:r>
          </w:p>
        </w:tc>
        <w:tc>
          <w:tcPr>
            <w:tcW w:w="884" w:type="dxa"/>
            <w:shd w:val="clear" w:color="auto" w:fill="auto"/>
          </w:tcPr>
          <w:p w14:paraId="6C2BF12A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100</w:t>
            </w:r>
          </w:p>
        </w:tc>
      </w:tr>
      <w:tr w:rsidR="00684E94" w:rsidRPr="001D3D8C" w14:paraId="579B2426" w14:textId="77777777" w:rsidTr="00133BD2">
        <w:tc>
          <w:tcPr>
            <w:tcW w:w="2350" w:type="dxa"/>
            <w:shd w:val="clear" w:color="auto" w:fill="auto"/>
          </w:tcPr>
          <w:p w14:paraId="7A2EF560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Suprafața maxima construită</w:t>
            </w:r>
          </w:p>
        </w:tc>
        <w:tc>
          <w:tcPr>
            <w:tcW w:w="1929" w:type="dxa"/>
            <w:shd w:val="clear" w:color="auto" w:fill="auto"/>
          </w:tcPr>
          <w:p w14:paraId="768861FA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6923A8A2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18092F96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33735413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5655,5</w:t>
            </w:r>
          </w:p>
        </w:tc>
        <w:tc>
          <w:tcPr>
            <w:tcW w:w="884" w:type="dxa"/>
            <w:shd w:val="clear" w:color="auto" w:fill="auto"/>
          </w:tcPr>
          <w:p w14:paraId="6A6D3AC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7B7521B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50</w:t>
            </w:r>
          </w:p>
        </w:tc>
      </w:tr>
      <w:tr w:rsidR="00684E94" w:rsidRPr="001D3D8C" w14:paraId="37B9AB21" w14:textId="77777777" w:rsidTr="00133BD2">
        <w:tc>
          <w:tcPr>
            <w:tcW w:w="2350" w:type="dxa"/>
            <w:shd w:val="clear" w:color="auto" w:fill="auto"/>
          </w:tcPr>
          <w:p w14:paraId="75C6A85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Suprafața maxima </w:t>
            </w:r>
          </w:p>
          <w:p w14:paraId="6134BF9C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construită </w:t>
            </w:r>
          </w:p>
          <w:p w14:paraId="3FA7B1E4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desfășurată</w:t>
            </w:r>
          </w:p>
        </w:tc>
        <w:tc>
          <w:tcPr>
            <w:tcW w:w="1929" w:type="dxa"/>
            <w:shd w:val="clear" w:color="auto" w:fill="auto"/>
          </w:tcPr>
          <w:p w14:paraId="1F605916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4E4671FD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7F8FDE4F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4D507003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45244</w:t>
            </w:r>
          </w:p>
        </w:tc>
        <w:tc>
          <w:tcPr>
            <w:tcW w:w="884" w:type="dxa"/>
            <w:shd w:val="clear" w:color="auto" w:fill="auto"/>
          </w:tcPr>
          <w:p w14:paraId="21E611E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1249E3ED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-</w:t>
            </w:r>
          </w:p>
        </w:tc>
      </w:tr>
      <w:tr w:rsidR="00684E94" w:rsidRPr="001D3D8C" w14:paraId="4FC8FAE9" w14:textId="77777777" w:rsidTr="00133BD2">
        <w:tc>
          <w:tcPr>
            <w:tcW w:w="2350" w:type="dxa"/>
            <w:shd w:val="clear" w:color="auto" w:fill="auto"/>
          </w:tcPr>
          <w:p w14:paraId="68E6D50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Suprafața minimă spații verzi</w:t>
            </w:r>
          </w:p>
        </w:tc>
        <w:tc>
          <w:tcPr>
            <w:tcW w:w="1929" w:type="dxa"/>
            <w:shd w:val="clear" w:color="auto" w:fill="auto"/>
          </w:tcPr>
          <w:p w14:paraId="7A871E51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2CA3132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072246E4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49064124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3393,3</w:t>
            </w:r>
          </w:p>
        </w:tc>
        <w:tc>
          <w:tcPr>
            <w:tcW w:w="884" w:type="dxa"/>
            <w:shd w:val="clear" w:color="auto" w:fill="auto"/>
          </w:tcPr>
          <w:p w14:paraId="0FFDD148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17526A6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30</w:t>
            </w:r>
          </w:p>
        </w:tc>
      </w:tr>
      <w:tr w:rsidR="00684E94" w:rsidRPr="001D3D8C" w14:paraId="7DF57341" w14:textId="77777777" w:rsidTr="00133BD2">
        <w:tc>
          <w:tcPr>
            <w:tcW w:w="2350" w:type="dxa"/>
            <w:shd w:val="clear" w:color="auto" w:fill="auto"/>
          </w:tcPr>
          <w:p w14:paraId="6C4EA26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Regim de înălțime </w:t>
            </w:r>
          </w:p>
        </w:tc>
        <w:tc>
          <w:tcPr>
            <w:tcW w:w="1929" w:type="dxa"/>
            <w:shd w:val="clear" w:color="auto" w:fill="auto"/>
          </w:tcPr>
          <w:p w14:paraId="1FB8F02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14E204ED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P+2E</w:t>
            </w:r>
          </w:p>
        </w:tc>
        <w:tc>
          <w:tcPr>
            <w:tcW w:w="1840" w:type="dxa"/>
            <w:shd w:val="clear" w:color="auto" w:fill="auto"/>
          </w:tcPr>
          <w:p w14:paraId="3DE3BC22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64B53B7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17B83422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 P+2E</w:t>
            </w:r>
          </w:p>
        </w:tc>
        <w:tc>
          <w:tcPr>
            <w:tcW w:w="884" w:type="dxa"/>
            <w:shd w:val="clear" w:color="auto" w:fill="auto"/>
          </w:tcPr>
          <w:p w14:paraId="10B4AA4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84E94" w:rsidRPr="00232EC1" w14:paraId="01637D30" w14:textId="77777777" w:rsidTr="00133BD2">
        <w:tc>
          <w:tcPr>
            <w:tcW w:w="2350" w:type="dxa"/>
            <w:shd w:val="clear" w:color="auto" w:fill="auto"/>
          </w:tcPr>
          <w:p w14:paraId="4C53826B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Înălțime maximă admisă la streașină</w:t>
            </w:r>
          </w:p>
        </w:tc>
        <w:tc>
          <w:tcPr>
            <w:tcW w:w="1929" w:type="dxa"/>
            <w:shd w:val="clear" w:color="auto" w:fill="auto"/>
          </w:tcPr>
          <w:p w14:paraId="3ABF1BD0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509AC557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5C917F1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lastRenderedPageBreak/>
              <w:t xml:space="preserve">   9,00</w:t>
            </w:r>
          </w:p>
        </w:tc>
        <w:tc>
          <w:tcPr>
            <w:tcW w:w="1840" w:type="dxa"/>
            <w:shd w:val="clear" w:color="auto" w:fill="auto"/>
          </w:tcPr>
          <w:p w14:paraId="54C538B8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2D1DE0DB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6E480E9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5D65B42A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lastRenderedPageBreak/>
              <w:t xml:space="preserve">        9,00</w:t>
            </w:r>
          </w:p>
        </w:tc>
        <w:tc>
          <w:tcPr>
            <w:tcW w:w="884" w:type="dxa"/>
            <w:shd w:val="clear" w:color="auto" w:fill="auto"/>
          </w:tcPr>
          <w:p w14:paraId="21BD9756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84E94" w:rsidRPr="00232EC1" w14:paraId="578969DE" w14:textId="77777777" w:rsidTr="00133BD2">
        <w:tc>
          <w:tcPr>
            <w:tcW w:w="2350" w:type="dxa"/>
            <w:shd w:val="clear" w:color="auto" w:fill="auto"/>
          </w:tcPr>
          <w:p w14:paraId="60C63DBA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POT</w:t>
            </w:r>
          </w:p>
        </w:tc>
        <w:tc>
          <w:tcPr>
            <w:tcW w:w="1929" w:type="dxa"/>
            <w:shd w:val="clear" w:color="auto" w:fill="auto"/>
          </w:tcPr>
          <w:p w14:paraId="303AF79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20%</w:t>
            </w:r>
          </w:p>
        </w:tc>
        <w:tc>
          <w:tcPr>
            <w:tcW w:w="1840" w:type="dxa"/>
            <w:shd w:val="clear" w:color="auto" w:fill="auto"/>
          </w:tcPr>
          <w:p w14:paraId="613A2EA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101DB197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  50 %</w:t>
            </w:r>
          </w:p>
        </w:tc>
        <w:tc>
          <w:tcPr>
            <w:tcW w:w="884" w:type="dxa"/>
            <w:shd w:val="clear" w:color="auto" w:fill="auto"/>
          </w:tcPr>
          <w:p w14:paraId="5E32A24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84E94" w:rsidRPr="00232EC1" w14:paraId="4B2C6C61" w14:textId="77777777" w:rsidTr="00133BD2">
        <w:tc>
          <w:tcPr>
            <w:tcW w:w="2350" w:type="dxa"/>
            <w:shd w:val="clear" w:color="auto" w:fill="auto"/>
          </w:tcPr>
          <w:p w14:paraId="4DAF5A31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CUT </w:t>
            </w:r>
          </w:p>
        </w:tc>
        <w:tc>
          <w:tcPr>
            <w:tcW w:w="1929" w:type="dxa"/>
            <w:shd w:val="clear" w:color="auto" w:fill="auto"/>
          </w:tcPr>
          <w:p w14:paraId="5B23DCE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0,5</w:t>
            </w:r>
          </w:p>
        </w:tc>
        <w:tc>
          <w:tcPr>
            <w:tcW w:w="1840" w:type="dxa"/>
            <w:shd w:val="clear" w:color="auto" w:fill="auto"/>
          </w:tcPr>
          <w:p w14:paraId="09DE27E5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2AAD227B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          4,0</w:t>
            </w:r>
          </w:p>
        </w:tc>
        <w:tc>
          <w:tcPr>
            <w:tcW w:w="884" w:type="dxa"/>
            <w:shd w:val="clear" w:color="auto" w:fill="auto"/>
          </w:tcPr>
          <w:p w14:paraId="4F109B8E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84E94" w:rsidRPr="00232EC1" w14:paraId="2B34070F" w14:textId="77777777" w:rsidTr="00133BD2">
        <w:tc>
          <w:tcPr>
            <w:tcW w:w="2350" w:type="dxa"/>
            <w:shd w:val="clear" w:color="auto" w:fill="auto"/>
          </w:tcPr>
          <w:p w14:paraId="02469E42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 xml:space="preserve">Funcțiune </w:t>
            </w:r>
          </w:p>
        </w:tc>
        <w:tc>
          <w:tcPr>
            <w:tcW w:w="1929" w:type="dxa"/>
            <w:shd w:val="clear" w:color="auto" w:fill="auto"/>
          </w:tcPr>
          <w:p w14:paraId="6A31F55C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r w:rsidRPr="00232EC1">
              <w:rPr>
                <w:rFonts w:ascii="Trebuchet MS" w:eastAsia="Calibri" w:hAnsi="Trebuchet MS"/>
                <w:b/>
              </w:rPr>
              <w:t>Zona de locuințe individuale de tip rural –UTR 16 Li2</w:t>
            </w:r>
          </w:p>
        </w:tc>
        <w:tc>
          <w:tcPr>
            <w:tcW w:w="1840" w:type="dxa"/>
            <w:shd w:val="clear" w:color="auto" w:fill="auto"/>
          </w:tcPr>
          <w:p w14:paraId="199EAAC9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14:paraId="770A9BC3" w14:textId="73707D45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  <w:proofErr w:type="spellStart"/>
            <w:r w:rsidRPr="00232EC1">
              <w:rPr>
                <w:rFonts w:ascii="Trebuchet MS" w:eastAsia="Calibri" w:hAnsi="Trebuchet MS"/>
                <w:b/>
              </w:rPr>
              <w:t>Pl</w:t>
            </w:r>
            <w:proofErr w:type="spellEnd"/>
            <w:r w:rsidRPr="00232EC1">
              <w:rPr>
                <w:rFonts w:ascii="Trebuchet MS" w:eastAsia="Calibri" w:hAnsi="Trebuchet MS"/>
                <w:b/>
              </w:rPr>
              <w:t>-zona unităților de producție de tip industrial și</w:t>
            </w:r>
            <w:r w:rsidR="006712F8">
              <w:rPr>
                <w:rFonts w:ascii="Trebuchet MS" w:eastAsia="Calibri" w:hAnsi="Trebuchet MS"/>
                <w:b/>
              </w:rPr>
              <w:t xml:space="preserve"> </w:t>
            </w:r>
            <w:r w:rsidRPr="00232EC1">
              <w:rPr>
                <w:rFonts w:ascii="Trebuchet MS" w:eastAsia="Calibri" w:hAnsi="Trebuchet MS"/>
                <w:b/>
              </w:rPr>
              <w:t>de depozitare</w:t>
            </w:r>
          </w:p>
        </w:tc>
        <w:tc>
          <w:tcPr>
            <w:tcW w:w="884" w:type="dxa"/>
            <w:shd w:val="clear" w:color="auto" w:fill="auto"/>
          </w:tcPr>
          <w:p w14:paraId="6D067143" w14:textId="77777777" w:rsidR="00684E94" w:rsidRPr="00232EC1" w:rsidRDefault="00684E94" w:rsidP="00133BD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</w:tbl>
    <w:p w14:paraId="5940EA36" w14:textId="271150DB" w:rsidR="00684E94" w:rsidRPr="00BA6D30" w:rsidRDefault="00684E94" w:rsidP="00684E94">
      <w:pPr>
        <w:pStyle w:val="BulletLevel1"/>
        <w:rPr>
          <w:color w:val="FF0000"/>
        </w:rPr>
      </w:pPr>
    </w:p>
    <w:p w14:paraId="2A65FF72" w14:textId="77777777" w:rsidR="00684E94" w:rsidRPr="00232EC1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232EC1">
        <w:rPr>
          <w:rFonts w:ascii="Trebuchet MS" w:hAnsi="Trebuchet MS"/>
          <w:i/>
        </w:rPr>
        <w:t xml:space="preserve">b) gradul în care planul </w:t>
      </w:r>
      <w:proofErr w:type="spellStart"/>
      <w:r w:rsidRPr="00232EC1">
        <w:rPr>
          <w:rFonts w:ascii="Trebuchet MS" w:hAnsi="Trebuchet MS"/>
          <w:i/>
        </w:rPr>
        <w:t>influenţează</w:t>
      </w:r>
      <w:proofErr w:type="spellEnd"/>
      <w:r w:rsidRPr="00232EC1">
        <w:rPr>
          <w:rFonts w:ascii="Trebuchet MS" w:hAnsi="Trebuchet MS"/>
          <w:i/>
        </w:rPr>
        <w:t xml:space="preserve"> alte planuri </w:t>
      </w:r>
      <w:proofErr w:type="spellStart"/>
      <w:r w:rsidRPr="00232EC1">
        <w:rPr>
          <w:rFonts w:ascii="Trebuchet MS" w:hAnsi="Trebuchet MS"/>
          <w:i/>
        </w:rPr>
        <w:t>şi</w:t>
      </w:r>
      <w:proofErr w:type="spellEnd"/>
      <w:r w:rsidRPr="00232EC1">
        <w:rPr>
          <w:rFonts w:ascii="Trebuchet MS" w:hAnsi="Trebuchet MS"/>
          <w:i/>
        </w:rPr>
        <w:t xml:space="preserve"> programe, inclusiv pe cele în care se integrează sau care derivă din ele; </w:t>
      </w:r>
      <w:r w:rsidRPr="00232EC1">
        <w:rPr>
          <w:rFonts w:ascii="Trebuchet MS" w:hAnsi="Trebuchet MS"/>
        </w:rPr>
        <w:t xml:space="preserve"> </w:t>
      </w:r>
    </w:p>
    <w:p w14:paraId="26058C7C" w14:textId="77777777" w:rsidR="00684E94" w:rsidRPr="00E71C05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232EC1">
        <w:rPr>
          <w:rFonts w:ascii="Trebuchet MS" w:hAnsi="Trebuchet MS"/>
          <w:color w:val="FF0000"/>
        </w:rPr>
        <w:t xml:space="preserve">- </w:t>
      </w:r>
      <w:r w:rsidRPr="00E71C05">
        <w:rPr>
          <w:rFonts w:ascii="Trebuchet MS" w:hAnsi="Trebuchet MS"/>
        </w:rPr>
        <w:t xml:space="preserve">Conform PUG nr.711/2011 aprobat cu HCL al mun. Toplița nr.20/2012 cu valabilitatea prelungită în baza HCL al </w:t>
      </w:r>
      <w:proofErr w:type="spellStart"/>
      <w:r w:rsidRPr="00E71C05">
        <w:rPr>
          <w:rFonts w:ascii="Trebuchet MS" w:hAnsi="Trebuchet MS"/>
        </w:rPr>
        <w:t>Mun</w:t>
      </w:r>
      <w:proofErr w:type="spellEnd"/>
      <w:r w:rsidRPr="00E71C05">
        <w:rPr>
          <w:rFonts w:ascii="Trebuchet MS" w:hAnsi="Trebuchet MS"/>
        </w:rPr>
        <w:t xml:space="preserve"> Toplița nr.32/2022, amplasamentul este cuprins în UTR 16-LI2 zonă de locuințe individuale de tip rural. </w:t>
      </w:r>
    </w:p>
    <w:p w14:paraId="3DEB433E" w14:textId="77777777" w:rsidR="00684E94" w:rsidRPr="00FE760F" w:rsidRDefault="00684E94" w:rsidP="00FB2C16">
      <w:pPr>
        <w:spacing w:after="0" w:line="240" w:lineRule="auto"/>
        <w:jc w:val="both"/>
        <w:rPr>
          <w:rFonts w:ascii="Trebuchet MS" w:hAnsi="Trebuchet MS"/>
        </w:rPr>
      </w:pPr>
      <w:r w:rsidRPr="00E71C05">
        <w:rPr>
          <w:rFonts w:ascii="Trebuchet MS" w:hAnsi="Trebuchet MS"/>
        </w:rPr>
        <w:t xml:space="preserve">- </w:t>
      </w:r>
      <w:r w:rsidRPr="00FE760F">
        <w:rPr>
          <w:rFonts w:ascii="Trebuchet MS" w:hAnsi="Trebuchet MS"/>
        </w:rPr>
        <w:t>Categoria de folosință actuală: curți construcții, fâneață.</w:t>
      </w:r>
    </w:p>
    <w:p w14:paraId="057F8555" w14:textId="77777777" w:rsidR="00684E94" w:rsidRPr="00FE760F" w:rsidRDefault="00684E94" w:rsidP="00FB2C16">
      <w:pPr>
        <w:spacing w:after="0" w:line="240" w:lineRule="auto"/>
        <w:jc w:val="both"/>
        <w:rPr>
          <w:rFonts w:ascii="Trebuchet MS" w:hAnsi="Trebuchet MS"/>
        </w:rPr>
      </w:pPr>
      <w:r w:rsidRPr="00FE760F">
        <w:rPr>
          <w:rFonts w:ascii="Trebuchet MS" w:hAnsi="Trebuchet MS"/>
          <w:lang w:val="en-US"/>
        </w:rPr>
        <w:t>-</w:t>
      </w:r>
      <w:r w:rsidRPr="00FE760F">
        <w:rPr>
          <w:rFonts w:ascii="Trebuchet MS" w:hAnsi="Trebuchet MS"/>
        </w:rPr>
        <w:t xml:space="preserve"> Scopul PUZ – lui conform PUG </w:t>
      </w:r>
      <w:proofErr w:type="gramStart"/>
      <w:r w:rsidRPr="00FE760F">
        <w:rPr>
          <w:rFonts w:ascii="Trebuchet MS" w:hAnsi="Trebuchet MS"/>
        </w:rPr>
        <w:t>este  schimbarea</w:t>
      </w:r>
      <w:proofErr w:type="gramEnd"/>
      <w:r w:rsidRPr="00FE760F">
        <w:rPr>
          <w:rFonts w:ascii="Trebuchet MS" w:hAnsi="Trebuchet MS"/>
        </w:rPr>
        <w:t xml:space="preserve"> funcțiunii zonei din Li2 – zona </w:t>
      </w:r>
    </w:p>
    <w:p w14:paraId="082ABF43" w14:textId="77777777" w:rsidR="00684E94" w:rsidRPr="00FE760F" w:rsidRDefault="00684E94" w:rsidP="00FB2C16">
      <w:pPr>
        <w:spacing w:after="0" w:line="240" w:lineRule="auto"/>
        <w:jc w:val="both"/>
        <w:rPr>
          <w:rFonts w:ascii="Trebuchet MS" w:hAnsi="Trebuchet MS"/>
        </w:rPr>
      </w:pPr>
      <w:r w:rsidRPr="00FE760F">
        <w:rPr>
          <w:rFonts w:ascii="Trebuchet MS" w:hAnsi="Trebuchet MS"/>
        </w:rPr>
        <w:t xml:space="preserve">  de locuințe individuale tip rural în </w:t>
      </w:r>
      <w:proofErr w:type="spellStart"/>
      <w:r w:rsidRPr="00FE760F">
        <w:rPr>
          <w:rFonts w:ascii="Trebuchet MS" w:hAnsi="Trebuchet MS"/>
        </w:rPr>
        <w:t>Pl</w:t>
      </w:r>
      <w:proofErr w:type="spellEnd"/>
      <w:r w:rsidRPr="00FE760F">
        <w:rPr>
          <w:rFonts w:ascii="Trebuchet MS" w:hAnsi="Trebuchet MS"/>
        </w:rPr>
        <w:t xml:space="preserve">-zona unităților de producție de tip industrial </w:t>
      </w:r>
    </w:p>
    <w:p w14:paraId="6AF81559" w14:textId="331BFF7D" w:rsidR="00684E94" w:rsidRPr="00FE760F" w:rsidRDefault="00684E94" w:rsidP="00FB2C16">
      <w:pPr>
        <w:spacing w:after="0" w:line="240" w:lineRule="auto"/>
        <w:jc w:val="both"/>
        <w:rPr>
          <w:rFonts w:ascii="Trebuchet MS" w:hAnsi="Trebuchet MS"/>
        </w:rPr>
      </w:pPr>
      <w:r w:rsidRPr="00FE760F">
        <w:rPr>
          <w:rFonts w:ascii="Trebuchet MS" w:hAnsi="Trebuchet MS"/>
        </w:rPr>
        <w:t xml:space="preserve">  și de depozitare</w:t>
      </w:r>
      <w:r w:rsidR="00A206D6">
        <w:rPr>
          <w:rFonts w:ascii="Trebuchet MS" w:hAnsi="Trebuchet MS"/>
        </w:rPr>
        <w:t xml:space="preserve"> și</w:t>
      </w:r>
      <w:r w:rsidRPr="00FE760F">
        <w:rPr>
          <w:rFonts w:ascii="Trebuchet MS" w:hAnsi="Trebuchet MS"/>
        </w:rPr>
        <w:t xml:space="preserve"> reglementarea terenului aferent PUZ din punct de vedere urbanistic.</w:t>
      </w:r>
    </w:p>
    <w:p w14:paraId="4A57F762" w14:textId="77777777" w:rsidR="00684E94" w:rsidRPr="00E71C0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E71C05">
        <w:rPr>
          <w:rFonts w:ascii="Trebuchet MS" w:hAnsi="Trebuchet MS"/>
        </w:rPr>
        <w:t xml:space="preserve">c) </w:t>
      </w:r>
      <w:proofErr w:type="spellStart"/>
      <w:r w:rsidRPr="00E71C05">
        <w:rPr>
          <w:rFonts w:ascii="Trebuchet MS" w:hAnsi="Trebuchet MS"/>
          <w:i/>
        </w:rPr>
        <w:t>relevanţa</w:t>
      </w:r>
      <w:proofErr w:type="spellEnd"/>
      <w:r w:rsidRPr="00E71C05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E71C05">
        <w:rPr>
          <w:rFonts w:ascii="Trebuchet MS" w:hAnsi="Trebuchet MS"/>
          <w:i/>
        </w:rPr>
        <w:t>consideraţiilor</w:t>
      </w:r>
      <w:proofErr w:type="spellEnd"/>
      <w:r w:rsidRPr="00E71C05">
        <w:rPr>
          <w:rFonts w:ascii="Trebuchet MS" w:hAnsi="Trebuchet MS"/>
          <w:i/>
        </w:rPr>
        <w:t xml:space="preserve"> de mediu, mai ales din perspectiva promovării dezvoltării durabile;</w:t>
      </w:r>
      <w:r w:rsidRPr="00E71C05">
        <w:rPr>
          <w:rFonts w:ascii="Trebuchet MS" w:hAnsi="Trebuchet MS"/>
        </w:rPr>
        <w:t xml:space="preserve"> </w:t>
      </w:r>
    </w:p>
    <w:p w14:paraId="2BBA54C7" w14:textId="77777777" w:rsidR="00684E94" w:rsidRPr="00E71C05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E71C05">
        <w:rPr>
          <w:rFonts w:ascii="Trebuchet MS" w:hAnsi="Trebuchet MS"/>
        </w:rPr>
        <w:t>- Alimentarea cu apă potabilă:</w:t>
      </w:r>
      <w:r w:rsidRPr="00E71C05">
        <w:rPr>
          <w:rFonts w:ascii="Trebuchet MS" w:hAnsi="Trebuchet MS"/>
          <w:color w:val="FF0000"/>
        </w:rPr>
        <w:t xml:space="preserve"> </w:t>
      </w:r>
      <w:r w:rsidRPr="00E71C05">
        <w:rPr>
          <w:rFonts w:ascii="Trebuchet MS" w:hAnsi="Trebuchet MS"/>
        </w:rPr>
        <w:t xml:space="preserve">va fi asigurată din sistemul centralizat de alimentare cu apă potabilă al </w:t>
      </w:r>
      <w:proofErr w:type="spellStart"/>
      <w:r w:rsidRPr="00E71C05">
        <w:rPr>
          <w:rFonts w:ascii="Trebuchet MS" w:hAnsi="Trebuchet MS"/>
        </w:rPr>
        <w:t>Mun</w:t>
      </w:r>
      <w:proofErr w:type="spellEnd"/>
      <w:r w:rsidRPr="00E71C05">
        <w:rPr>
          <w:rFonts w:ascii="Trebuchet MS" w:hAnsi="Trebuchet MS"/>
        </w:rPr>
        <w:t xml:space="preserve"> Toplița. </w:t>
      </w:r>
    </w:p>
    <w:p w14:paraId="26531888" w14:textId="77777777" w:rsidR="00684E94" w:rsidRPr="00E71C05" w:rsidRDefault="00684E94" w:rsidP="00FE760F">
      <w:pPr>
        <w:spacing w:line="240" w:lineRule="auto"/>
        <w:jc w:val="both"/>
        <w:rPr>
          <w:rFonts w:ascii="Trebuchet MS" w:hAnsi="Trebuchet MS"/>
          <w:color w:val="FF0000"/>
        </w:rPr>
      </w:pPr>
      <w:r w:rsidRPr="00E71C05">
        <w:rPr>
          <w:rFonts w:ascii="Trebuchet MS" w:hAnsi="Trebuchet MS"/>
          <w:color w:val="FF0000"/>
        </w:rPr>
        <w:t xml:space="preserve">- </w:t>
      </w:r>
      <w:r w:rsidRPr="00E71C05">
        <w:rPr>
          <w:rFonts w:ascii="Trebuchet MS" w:hAnsi="Trebuchet MS"/>
        </w:rPr>
        <w:t xml:space="preserve">Canalizarea menajeră: evacuarea apelor uzate fecaloid menajere se va realiza în sistemul centralizat al </w:t>
      </w:r>
      <w:proofErr w:type="spellStart"/>
      <w:r w:rsidRPr="00E71C05">
        <w:rPr>
          <w:rFonts w:ascii="Trebuchet MS" w:hAnsi="Trebuchet MS"/>
        </w:rPr>
        <w:t>Mun</w:t>
      </w:r>
      <w:proofErr w:type="spellEnd"/>
      <w:r w:rsidRPr="00E71C05">
        <w:rPr>
          <w:rFonts w:ascii="Trebuchet MS" w:hAnsi="Trebuchet MS"/>
        </w:rPr>
        <w:t xml:space="preserve"> Toplița.</w:t>
      </w:r>
    </w:p>
    <w:p w14:paraId="5CE0E2C2" w14:textId="77777777" w:rsidR="00684E94" w:rsidRPr="00E71C05" w:rsidRDefault="00684E94" w:rsidP="00FE760F">
      <w:pPr>
        <w:spacing w:line="240" w:lineRule="auto"/>
        <w:ind w:right="101"/>
        <w:jc w:val="both"/>
        <w:rPr>
          <w:rFonts w:ascii="Trebuchet MS" w:hAnsi="Trebuchet MS"/>
          <w:color w:val="FF0000"/>
          <w:lang w:val="en-US"/>
        </w:rPr>
      </w:pPr>
      <w:r w:rsidRPr="00E71C05">
        <w:rPr>
          <w:rFonts w:ascii="Trebuchet MS" w:hAnsi="Trebuchet MS"/>
          <w:color w:val="FF0000"/>
        </w:rPr>
        <w:t xml:space="preserve">- </w:t>
      </w:r>
      <w:r w:rsidRPr="00E71C05">
        <w:rPr>
          <w:rFonts w:ascii="Trebuchet MS" w:hAnsi="Trebuchet MS"/>
        </w:rPr>
        <w:t>Canalizarea apelor pluviale</w:t>
      </w:r>
      <w:r w:rsidRPr="00E71C05">
        <w:rPr>
          <w:rFonts w:ascii="Trebuchet MS" w:hAnsi="Trebuchet MS"/>
          <w:lang w:val="en-US"/>
        </w:rPr>
        <w:t>:</w:t>
      </w:r>
      <w:r w:rsidRPr="00E71C05">
        <w:rPr>
          <w:rFonts w:ascii="Trebuchet MS" w:hAnsi="Trebuchet MS"/>
        </w:rPr>
        <w:t xml:space="preserve"> apele pluvial</w:t>
      </w:r>
      <w:r w:rsidRPr="00E71C05">
        <w:rPr>
          <w:rFonts w:ascii="Trebuchet MS" w:hAnsi="Trebuchet MS"/>
          <w:lang w:val="en-US"/>
        </w:rPr>
        <w:t xml:space="preserve">e potential </w:t>
      </w:r>
      <w:proofErr w:type="spellStart"/>
      <w:r w:rsidRPr="00E71C05">
        <w:rPr>
          <w:rFonts w:ascii="Trebuchet MS" w:hAnsi="Trebuchet MS"/>
          <w:lang w:val="en-US"/>
        </w:rPr>
        <w:t>impurificate</w:t>
      </w:r>
      <w:proofErr w:type="spellEnd"/>
      <w:r w:rsidRPr="00E71C05">
        <w:rPr>
          <w:rFonts w:ascii="Trebuchet MS" w:hAnsi="Trebuchet MS"/>
          <w:lang w:val="en-US"/>
        </w:rPr>
        <w:t xml:space="preserve"> cu </w:t>
      </w:r>
      <w:proofErr w:type="spellStart"/>
      <w:r w:rsidRPr="00E71C05">
        <w:rPr>
          <w:rFonts w:ascii="Trebuchet MS" w:hAnsi="Trebuchet MS"/>
          <w:lang w:val="en-US"/>
        </w:rPr>
        <w:t>produse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petroliere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provenite</w:t>
      </w:r>
      <w:proofErr w:type="spellEnd"/>
      <w:r w:rsidRPr="00E71C05">
        <w:rPr>
          <w:rFonts w:ascii="Trebuchet MS" w:hAnsi="Trebuchet MS"/>
          <w:lang w:val="en-US"/>
        </w:rPr>
        <w:t xml:space="preserve"> de </w:t>
      </w:r>
      <w:proofErr w:type="spellStart"/>
      <w:r w:rsidRPr="00E71C05">
        <w:rPr>
          <w:rFonts w:ascii="Trebuchet MS" w:hAnsi="Trebuchet MS"/>
          <w:lang w:val="en-US"/>
        </w:rPr>
        <w:t>pe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amplasament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după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trecerea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prealabilă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printr</w:t>
      </w:r>
      <w:proofErr w:type="spellEnd"/>
      <w:r w:rsidRPr="00E71C05">
        <w:rPr>
          <w:rFonts w:ascii="Trebuchet MS" w:hAnsi="Trebuchet MS"/>
          <w:lang w:val="en-US"/>
        </w:rPr>
        <w:t xml:space="preserve">-un separator de </w:t>
      </w:r>
      <w:proofErr w:type="spellStart"/>
      <w:r w:rsidRPr="00E71C05">
        <w:rPr>
          <w:rFonts w:ascii="Trebuchet MS" w:hAnsi="Trebuchet MS"/>
          <w:lang w:val="en-US"/>
        </w:rPr>
        <w:t>produse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petroliere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dimensionat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corespunzător</w:t>
      </w:r>
      <w:proofErr w:type="spellEnd"/>
      <w:r w:rsidRPr="00E71C05">
        <w:rPr>
          <w:rFonts w:ascii="Trebuchet MS" w:hAnsi="Trebuchet MS"/>
          <w:lang w:val="en-US"/>
        </w:rPr>
        <w:t xml:space="preserve">, </w:t>
      </w:r>
      <w:proofErr w:type="spellStart"/>
      <w:r w:rsidRPr="00E71C05">
        <w:rPr>
          <w:rFonts w:ascii="Trebuchet MS" w:hAnsi="Trebuchet MS"/>
          <w:lang w:val="en-US"/>
        </w:rPr>
        <w:t>vor</w:t>
      </w:r>
      <w:proofErr w:type="spellEnd"/>
      <w:r w:rsidRPr="00E71C05">
        <w:rPr>
          <w:rFonts w:ascii="Trebuchet MS" w:hAnsi="Trebuchet MS"/>
          <w:lang w:val="en-US"/>
        </w:rPr>
        <w:t xml:space="preserve"> fi evacuate </w:t>
      </w:r>
      <w:proofErr w:type="spellStart"/>
      <w:r w:rsidRPr="00E71C05">
        <w:rPr>
          <w:rFonts w:ascii="Trebuchet MS" w:hAnsi="Trebuchet MS"/>
          <w:lang w:val="en-US"/>
        </w:rPr>
        <w:t>în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șanțul</w:t>
      </w:r>
      <w:proofErr w:type="spellEnd"/>
      <w:r w:rsidRPr="00E71C05">
        <w:rPr>
          <w:rFonts w:ascii="Trebuchet MS" w:hAnsi="Trebuchet MS"/>
          <w:lang w:val="en-US"/>
        </w:rPr>
        <w:t xml:space="preserve"> </w:t>
      </w:r>
      <w:proofErr w:type="spellStart"/>
      <w:r w:rsidRPr="00E71C05">
        <w:rPr>
          <w:rFonts w:ascii="Trebuchet MS" w:hAnsi="Trebuchet MS"/>
          <w:lang w:val="en-US"/>
        </w:rPr>
        <w:t>drumului</w:t>
      </w:r>
      <w:proofErr w:type="spellEnd"/>
      <w:r w:rsidRPr="00E71C05">
        <w:rPr>
          <w:rFonts w:ascii="Trebuchet MS" w:hAnsi="Trebuchet MS"/>
          <w:lang w:val="en-US"/>
        </w:rPr>
        <w:t xml:space="preserve">. </w:t>
      </w:r>
    </w:p>
    <w:p w14:paraId="3A682603" w14:textId="77777777" w:rsidR="00684E94" w:rsidRPr="00E71C0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E71C05">
        <w:rPr>
          <w:rFonts w:ascii="Trebuchet MS" w:hAnsi="Trebuchet MS"/>
          <w:i/>
        </w:rPr>
        <w:t>d) problemele de mediu relevante pentru plan sau program;</w:t>
      </w:r>
    </w:p>
    <w:p w14:paraId="48870C65" w14:textId="77777777" w:rsidR="00684E94" w:rsidRPr="00E71C05" w:rsidRDefault="00684E94" w:rsidP="00FE760F">
      <w:pPr>
        <w:pStyle w:val="Default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</w:pPr>
      <w:r w:rsidRPr="00E71C05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Nu e cazul.</w:t>
      </w:r>
    </w:p>
    <w:p w14:paraId="7FF34738" w14:textId="77777777" w:rsidR="00684E94" w:rsidRPr="00E71C0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E71C05">
        <w:rPr>
          <w:rFonts w:ascii="Trebuchet MS" w:hAnsi="Trebuchet MS"/>
        </w:rPr>
        <w:t>e</w:t>
      </w:r>
      <w:r w:rsidRPr="00E71C05">
        <w:rPr>
          <w:rFonts w:ascii="Trebuchet MS" w:hAnsi="Trebuchet MS"/>
          <w:i/>
        </w:rPr>
        <w:t xml:space="preserve">) </w:t>
      </w:r>
      <w:proofErr w:type="spellStart"/>
      <w:r w:rsidRPr="00E71C05">
        <w:rPr>
          <w:rFonts w:ascii="Trebuchet MS" w:hAnsi="Trebuchet MS"/>
          <w:i/>
        </w:rPr>
        <w:t>relevanţa</w:t>
      </w:r>
      <w:proofErr w:type="spellEnd"/>
      <w:r w:rsidRPr="00E71C05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E71C05">
        <w:rPr>
          <w:rFonts w:ascii="Trebuchet MS" w:hAnsi="Trebuchet MS"/>
          <w:i/>
        </w:rPr>
        <w:t>legislaţiei</w:t>
      </w:r>
      <w:proofErr w:type="spellEnd"/>
      <w:r w:rsidRPr="00E71C05">
        <w:rPr>
          <w:rFonts w:ascii="Trebuchet MS" w:hAnsi="Trebuchet MS"/>
          <w:i/>
        </w:rPr>
        <w:t xml:space="preserve"> </w:t>
      </w:r>
      <w:proofErr w:type="spellStart"/>
      <w:r w:rsidRPr="00E71C05">
        <w:rPr>
          <w:rFonts w:ascii="Trebuchet MS" w:hAnsi="Trebuchet MS"/>
          <w:i/>
        </w:rPr>
        <w:t>naţionale</w:t>
      </w:r>
      <w:proofErr w:type="spellEnd"/>
      <w:r w:rsidRPr="00E71C05">
        <w:rPr>
          <w:rFonts w:ascii="Trebuchet MS" w:hAnsi="Trebuchet MS"/>
          <w:i/>
        </w:rPr>
        <w:t xml:space="preserve"> </w:t>
      </w:r>
      <w:proofErr w:type="spellStart"/>
      <w:r w:rsidRPr="00E71C05">
        <w:rPr>
          <w:rFonts w:ascii="Trebuchet MS" w:hAnsi="Trebuchet MS"/>
          <w:i/>
        </w:rPr>
        <w:t>şi</w:t>
      </w:r>
      <w:proofErr w:type="spellEnd"/>
      <w:r w:rsidRPr="00E71C05">
        <w:rPr>
          <w:rFonts w:ascii="Trebuchet MS" w:hAnsi="Trebuchet MS"/>
          <w:i/>
        </w:rPr>
        <w:t xml:space="preserve"> comunitare de mediu;</w:t>
      </w:r>
    </w:p>
    <w:p w14:paraId="330028F4" w14:textId="77777777" w:rsidR="00684E94" w:rsidRPr="00E71C0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iCs/>
        </w:rPr>
      </w:pPr>
      <w:r w:rsidRPr="00E71C05">
        <w:rPr>
          <w:rFonts w:ascii="Trebuchet MS" w:hAnsi="Trebuchet MS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E71C05">
        <w:rPr>
          <w:rFonts w:ascii="Trebuchet MS" w:hAnsi="Trebuchet MS"/>
        </w:rPr>
        <w:t>şi</w:t>
      </w:r>
      <w:proofErr w:type="spellEnd"/>
      <w:r w:rsidRPr="00E71C05">
        <w:rPr>
          <w:rFonts w:ascii="Trebuchet MS" w:hAnsi="Trebuchet MS"/>
        </w:rPr>
        <w:t xml:space="preserve"> a </w:t>
      </w:r>
      <w:proofErr w:type="spellStart"/>
      <w:r w:rsidRPr="00E71C05">
        <w:rPr>
          <w:rFonts w:ascii="Trebuchet MS" w:hAnsi="Trebuchet MS"/>
        </w:rPr>
        <w:t>legislaţiei</w:t>
      </w:r>
      <w:proofErr w:type="spellEnd"/>
      <w:r w:rsidRPr="00E71C05">
        <w:rPr>
          <w:rFonts w:ascii="Trebuchet MS" w:hAnsi="Trebuchet MS"/>
        </w:rPr>
        <w:t xml:space="preserve"> </w:t>
      </w:r>
      <w:proofErr w:type="spellStart"/>
      <w:r w:rsidRPr="00E71C05">
        <w:rPr>
          <w:rFonts w:ascii="Trebuchet MS" w:hAnsi="Trebuchet MS"/>
        </w:rPr>
        <w:t>naţionale</w:t>
      </w:r>
      <w:proofErr w:type="spellEnd"/>
      <w:r w:rsidRPr="00E71C05">
        <w:rPr>
          <w:rFonts w:ascii="Trebuchet MS" w:hAnsi="Trebuchet MS"/>
        </w:rPr>
        <w:t xml:space="preserve"> din acest domeniu.</w:t>
      </w:r>
    </w:p>
    <w:p w14:paraId="282FEAFD" w14:textId="77777777" w:rsidR="00684E94" w:rsidRPr="00E71C0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E71C05">
        <w:rPr>
          <w:rFonts w:ascii="Trebuchet MS" w:hAnsi="Trebuchet MS"/>
          <w:b/>
        </w:rPr>
        <w:t xml:space="preserve">2. Caracteristicile efectelor </w:t>
      </w:r>
      <w:proofErr w:type="spellStart"/>
      <w:r w:rsidRPr="00E71C05">
        <w:rPr>
          <w:rFonts w:ascii="Trebuchet MS" w:hAnsi="Trebuchet MS"/>
          <w:b/>
        </w:rPr>
        <w:t>şi</w:t>
      </w:r>
      <w:proofErr w:type="spellEnd"/>
      <w:r w:rsidRPr="00E71C05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FE760F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E71C05">
        <w:rPr>
          <w:rFonts w:ascii="Trebuchet MS" w:hAnsi="Trebuchet MS"/>
          <w:i/>
          <w:color w:val="FF0000"/>
        </w:rPr>
        <w:t xml:space="preserve">    </w:t>
      </w:r>
      <w:r w:rsidRPr="00E71C05">
        <w:rPr>
          <w:rFonts w:ascii="Trebuchet MS" w:hAnsi="Trebuchet MS"/>
          <w:i/>
          <w:color w:val="FF0000"/>
        </w:rPr>
        <w:tab/>
      </w:r>
      <w:r w:rsidRPr="00FE760F">
        <w:rPr>
          <w:rFonts w:ascii="Trebuchet MS" w:hAnsi="Trebuchet MS"/>
          <w:i/>
        </w:rPr>
        <w:t xml:space="preserve">  a) probabilitatea, durata, </w:t>
      </w:r>
      <w:proofErr w:type="spellStart"/>
      <w:r w:rsidRPr="00FE760F">
        <w:rPr>
          <w:rFonts w:ascii="Trebuchet MS" w:hAnsi="Trebuchet MS"/>
          <w:i/>
        </w:rPr>
        <w:t>frecvenţa</w:t>
      </w:r>
      <w:proofErr w:type="spellEnd"/>
      <w:r w:rsidRPr="00FE760F">
        <w:rPr>
          <w:rFonts w:ascii="Trebuchet MS" w:hAnsi="Trebuchet MS"/>
          <w:i/>
        </w:rPr>
        <w:t xml:space="preserve"> </w:t>
      </w:r>
      <w:proofErr w:type="spellStart"/>
      <w:r w:rsidRPr="00FE760F">
        <w:rPr>
          <w:rFonts w:ascii="Trebuchet MS" w:hAnsi="Trebuchet MS"/>
          <w:i/>
        </w:rPr>
        <w:t>şi</w:t>
      </w:r>
      <w:proofErr w:type="spellEnd"/>
      <w:r w:rsidRPr="00FE760F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FE760F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FE760F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FE760F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</w:pPr>
      <w:r w:rsidRPr="00FE760F">
        <w:rPr>
          <w:i/>
        </w:rPr>
        <w:t>b) natura cumulativă a efectelor;</w:t>
      </w:r>
      <w:r w:rsidRPr="00FE760F">
        <w:t xml:space="preserve"> </w:t>
      </w:r>
    </w:p>
    <w:p w14:paraId="3814A138" w14:textId="77777777" w:rsidR="00684E94" w:rsidRPr="00FE760F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FE760F">
        <w:rPr>
          <w:rFonts w:ascii="Trebuchet MS" w:hAnsi="Trebuchet MS"/>
        </w:rPr>
        <w:t>Nu e cazul.</w:t>
      </w:r>
    </w:p>
    <w:p w14:paraId="0A79A23C" w14:textId="77777777" w:rsidR="00684E94" w:rsidRPr="00FE760F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FE760F">
        <w:rPr>
          <w:rFonts w:ascii="Trebuchet MS" w:hAnsi="Trebuchet MS"/>
          <w:i/>
        </w:rPr>
        <w:t xml:space="preserve">c) natura </w:t>
      </w:r>
      <w:proofErr w:type="spellStart"/>
      <w:r w:rsidRPr="00FE760F">
        <w:rPr>
          <w:rFonts w:ascii="Trebuchet MS" w:hAnsi="Trebuchet MS"/>
          <w:i/>
        </w:rPr>
        <w:t>transfrontieră</w:t>
      </w:r>
      <w:proofErr w:type="spellEnd"/>
      <w:r w:rsidRPr="00FE760F">
        <w:rPr>
          <w:rFonts w:ascii="Trebuchet MS" w:hAnsi="Trebuchet MS"/>
          <w:i/>
        </w:rPr>
        <w:t xml:space="preserve"> a efectelor;</w:t>
      </w:r>
      <w:r w:rsidRPr="00FE760F">
        <w:rPr>
          <w:rFonts w:ascii="Trebuchet MS" w:hAnsi="Trebuchet MS"/>
        </w:rPr>
        <w:t xml:space="preserve"> </w:t>
      </w:r>
    </w:p>
    <w:p w14:paraId="775196CF" w14:textId="77777777" w:rsidR="00684E94" w:rsidRPr="00E71C05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E71C05">
        <w:rPr>
          <w:rFonts w:ascii="Trebuchet MS" w:hAnsi="Trebuchet MS"/>
        </w:rPr>
        <w:t>Nu este cazul.</w:t>
      </w:r>
    </w:p>
    <w:p w14:paraId="10137A30" w14:textId="77777777" w:rsidR="00684E94" w:rsidRPr="00E71C05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E71C05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E71C05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E71C05">
        <w:rPr>
          <w:rFonts w:ascii="Trebuchet MS" w:hAnsi="Trebuchet MS"/>
          <w:i/>
        </w:rPr>
        <w:t xml:space="preserve"> accidentelor</w:t>
      </w:r>
      <w:r w:rsidRPr="00E71C05">
        <w:rPr>
          <w:rFonts w:ascii="Trebuchet MS" w:hAnsi="Trebuchet MS"/>
        </w:rPr>
        <w:t xml:space="preserve">); </w:t>
      </w:r>
    </w:p>
    <w:p w14:paraId="6E2DE331" w14:textId="77777777" w:rsidR="00684E94" w:rsidRPr="00E71C05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E71C05">
        <w:rPr>
          <w:rFonts w:ascii="Trebuchet MS" w:hAnsi="Trebuchet MS"/>
        </w:rPr>
        <w:t xml:space="preserve">Se vor respecta prevederile Punctului de vedere nr.17385/TH/3375/11.01.2024 </w:t>
      </w:r>
    </w:p>
    <w:p w14:paraId="53C381C5" w14:textId="78F3064F" w:rsidR="00684E94" w:rsidRPr="00E71C05" w:rsidRDefault="00684E94" w:rsidP="00042B39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rFonts w:ascii="Trebuchet MS" w:hAnsi="Trebuchet MS"/>
        </w:rPr>
      </w:pPr>
      <w:r w:rsidRPr="00E71C05">
        <w:rPr>
          <w:rFonts w:ascii="Trebuchet MS" w:hAnsi="Trebuchet MS"/>
        </w:rPr>
        <w:t>emis de Sistemul de Gospodărire a Apelor Mureș.</w:t>
      </w:r>
    </w:p>
    <w:p w14:paraId="0E563477" w14:textId="77777777" w:rsidR="00684E94" w:rsidRPr="00A013EF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A013EF">
        <w:rPr>
          <w:rFonts w:ascii="Trebuchet MS" w:hAnsi="Trebuchet MS"/>
          <w:i/>
        </w:rPr>
        <w:lastRenderedPageBreak/>
        <w:t xml:space="preserve">e) mărimea </w:t>
      </w:r>
      <w:proofErr w:type="spellStart"/>
      <w:r w:rsidRPr="00A013EF">
        <w:rPr>
          <w:rFonts w:ascii="Trebuchet MS" w:hAnsi="Trebuchet MS"/>
          <w:i/>
        </w:rPr>
        <w:t>şi</w:t>
      </w:r>
      <w:proofErr w:type="spellEnd"/>
      <w:r w:rsidRPr="00A013EF">
        <w:rPr>
          <w:rFonts w:ascii="Trebuchet MS" w:hAnsi="Trebuchet MS"/>
          <w:i/>
        </w:rPr>
        <w:t xml:space="preserve"> </w:t>
      </w:r>
      <w:proofErr w:type="spellStart"/>
      <w:r w:rsidRPr="00A013EF">
        <w:rPr>
          <w:rFonts w:ascii="Trebuchet MS" w:hAnsi="Trebuchet MS"/>
          <w:i/>
        </w:rPr>
        <w:t>spaţialitatea</w:t>
      </w:r>
      <w:proofErr w:type="spellEnd"/>
      <w:r w:rsidRPr="00A013EF">
        <w:rPr>
          <w:rFonts w:ascii="Trebuchet MS" w:hAnsi="Trebuchet MS"/>
          <w:i/>
        </w:rPr>
        <w:t xml:space="preserve"> efectelor (zona geografică </w:t>
      </w:r>
      <w:proofErr w:type="spellStart"/>
      <w:r w:rsidRPr="00A013EF">
        <w:rPr>
          <w:rFonts w:ascii="Trebuchet MS" w:hAnsi="Trebuchet MS"/>
          <w:i/>
        </w:rPr>
        <w:t>şi</w:t>
      </w:r>
      <w:proofErr w:type="spellEnd"/>
      <w:r w:rsidRPr="00A013EF">
        <w:rPr>
          <w:rFonts w:ascii="Trebuchet MS" w:hAnsi="Trebuchet MS"/>
          <w:i/>
        </w:rPr>
        <w:t xml:space="preserve"> mărimea </w:t>
      </w:r>
      <w:proofErr w:type="spellStart"/>
      <w:r w:rsidRPr="00A013EF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A013EF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A013EF">
        <w:rPr>
          <w:rFonts w:ascii="Trebuchet MS" w:hAnsi="Trebuchet MS"/>
          <w:i/>
        </w:rPr>
        <w:t xml:space="preserve">      </w:t>
      </w:r>
      <w:proofErr w:type="spellStart"/>
      <w:r w:rsidRPr="00A013EF">
        <w:rPr>
          <w:rFonts w:ascii="Trebuchet MS" w:hAnsi="Trebuchet MS"/>
          <w:i/>
        </w:rPr>
        <w:t>potenţial</w:t>
      </w:r>
      <w:proofErr w:type="spellEnd"/>
      <w:r w:rsidRPr="00A013EF">
        <w:rPr>
          <w:rFonts w:ascii="Trebuchet MS" w:hAnsi="Trebuchet MS"/>
          <w:i/>
        </w:rPr>
        <w:t xml:space="preserve"> afectate; </w:t>
      </w:r>
    </w:p>
    <w:p w14:paraId="3292EA1F" w14:textId="77777777" w:rsidR="00684E94" w:rsidRPr="00A013EF" w:rsidRDefault="00684E94" w:rsidP="00902DF8">
      <w:pPr>
        <w:spacing w:after="0" w:line="240" w:lineRule="auto"/>
        <w:jc w:val="both"/>
        <w:rPr>
          <w:rFonts w:ascii="Trebuchet MS" w:hAnsi="Trebuchet MS"/>
        </w:rPr>
      </w:pPr>
      <w:r w:rsidRPr="00A013EF">
        <w:rPr>
          <w:rFonts w:ascii="Trebuchet MS" w:hAnsi="Trebuchet MS"/>
          <w:color w:val="FF0000"/>
        </w:rPr>
        <w:t xml:space="preserve">      </w:t>
      </w:r>
      <w:r w:rsidRPr="00A013EF">
        <w:rPr>
          <w:rFonts w:ascii="Trebuchet MS" w:hAnsi="Trebuchet MS"/>
        </w:rPr>
        <w:t xml:space="preserve">În vecinătatea terenului studiat sunt: str. Stejarului (DN15), UTR16 Ll2 case de </w:t>
      </w:r>
    </w:p>
    <w:p w14:paraId="492C7423" w14:textId="071BF06A" w:rsidR="00684E94" w:rsidRPr="00A013EF" w:rsidRDefault="008974CA" w:rsidP="00902DF8">
      <w:pPr>
        <w:spacing w:after="0" w:line="240" w:lineRule="auto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      Locuit, service auto, restaurante, benzinărie, </w:t>
      </w:r>
      <w:proofErr w:type="spellStart"/>
      <w:r>
        <w:rPr>
          <w:rFonts w:ascii="Trebuchet MS" w:hAnsi="Trebuchet MS"/>
        </w:rPr>
        <w:t>unitățți</w:t>
      </w:r>
      <w:proofErr w:type="spellEnd"/>
      <w:r>
        <w:rPr>
          <w:rFonts w:ascii="Trebuchet MS" w:hAnsi="Trebuchet MS"/>
        </w:rPr>
        <w:t xml:space="preserve"> de cazare </w:t>
      </w:r>
      <w:r w:rsidR="004C010A">
        <w:rPr>
          <w:rFonts w:ascii="Trebuchet MS" w:hAnsi="Trebuchet MS"/>
        </w:rPr>
        <w:t>(</w:t>
      </w:r>
      <w:r>
        <w:rPr>
          <w:rFonts w:ascii="Trebuchet MS" w:hAnsi="Trebuchet MS"/>
        </w:rPr>
        <w:t>Casa Bara Toplița.)</w:t>
      </w:r>
    </w:p>
    <w:p w14:paraId="49704A7E" w14:textId="77777777" w:rsidR="00684E94" w:rsidRPr="00A013EF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A013EF">
        <w:rPr>
          <w:rFonts w:ascii="Trebuchet MS" w:hAnsi="Trebuchet MS"/>
          <w:color w:val="FF0000"/>
        </w:rPr>
        <w:t xml:space="preserve">   </w:t>
      </w:r>
      <w:r w:rsidRPr="00A013EF">
        <w:rPr>
          <w:rFonts w:ascii="Trebuchet MS" w:hAnsi="Trebuchet MS"/>
          <w:i/>
        </w:rPr>
        <w:t xml:space="preserve">f) valoarea </w:t>
      </w:r>
      <w:proofErr w:type="spellStart"/>
      <w:r w:rsidRPr="00A013EF">
        <w:rPr>
          <w:rFonts w:ascii="Trebuchet MS" w:hAnsi="Trebuchet MS"/>
          <w:i/>
        </w:rPr>
        <w:t>şi</w:t>
      </w:r>
      <w:proofErr w:type="spellEnd"/>
      <w:r w:rsidRPr="00A013EF">
        <w:rPr>
          <w:rFonts w:ascii="Trebuchet MS" w:hAnsi="Trebuchet MS"/>
          <w:i/>
        </w:rPr>
        <w:t xml:space="preserve"> vulnerabilitatea arealului posibil a fi afectat, date de:</w:t>
      </w:r>
    </w:p>
    <w:p w14:paraId="73E68D33" w14:textId="77777777" w:rsidR="00684E94" w:rsidRPr="00A013EF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A013EF">
        <w:rPr>
          <w:rFonts w:ascii="Trebuchet MS" w:hAnsi="Trebuchet MS"/>
          <w:i/>
        </w:rPr>
        <w:t xml:space="preserve">       (i)</w:t>
      </w:r>
      <w:r w:rsidRPr="00A013EF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A013EF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A013EF">
        <w:rPr>
          <w:rFonts w:ascii="Trebuchet MS" w:hAnsi="Trebuchet MS"/>
        </w:rPr>
        <w:t>Nu este cazul.</w:t>
      </w:r>
    </w:p>
    <w:p w14:paraId="6B29A029" w14:textId="77777777" w:rsidR="00684E94" w:rsidRPr="00A013EF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A013EF">
        <w:rPr>
          <w:rFonts w:ascii="Trebuchet MS" w:hAnsi="Trebuchet MS"/>
          <w:i/>
        </w:rPr>
        <w:t>(ii)</w:t>
      </w:r>
      <w:r w:rsidRPr="00A013EF">
        <w:rPr>
          <w:rFonts w:ascii="Trebuchet MS" w:hAnsi="Trebuchet MS"/>
        </w:rPr>
        <w:t xml:space="preserve"> </w:t>
      </w:r>
      <w:proofErr w:type="spellStart"/>
      <w:r w:rsidRPr="00A013EF">
        <w:rPr>
          <w:rFonts w:ascii="Trebuchet MS" w:hAnsi="Trebuchet MS"/>
        </w:rPr>
        <w:t>depăşirea</w:t>
      </w:r>
      <w:proofErr w:type="spellEnd"/>
      <w:r w:rsidRPr="00A013EF">
        <w:rPr>
          <w:rFonts w:ascii="Trebuchet MS" w:hAnsi="Trebuchet MS"/>
        </w:rPr>
        <w:t xml:space="preserve"> standardelor sau a valorilor limită de calitate a mediului;</w:t>
      </w:r>
    </w:p>
    <w:p w14:paraId="36F23B35" w14:textId="77777777" w:rsidR="00684E94" w:rsidRPr="00A013EF" w:rsidRDefault="00684E94" w:rsidP="00C262A8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>Se vor respecta prevederile Punctului de vedere nr.17385/TH/3375/11.01.2024</w:t>
      </w:r>
    </w:p>
    <w:p w14:paraId="05D632E7" w14:textId="77777777" w:rsidR="00684E94" w:rsidRPr="00A013EF" w:rsidRDefault="00684E94" w:rsidP="00C26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 xml:space="preserve">      emis de Sistemul de Gospodărire a Apelor Mureș.</w:t>
      </w:r>
    </w:p>
    <w:p w14:paraId="056B88CF" w14:textId="77777777" w:rsidR="00684E94" w:rsidRPr="00A013EF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 xml:space="preserve">      </w:t>
      </w:r>
      <w:r w:rsidRPr="00A013EF">
        <w:rPr>
          <w:rFonts w:ascii="Trebuchet MS" w:hAnsi="Trebuchet MS"/>
          <w:i/>
        </w:rPr>
        <w:t xml:space="preserve">      (iii)</w:t>
      </w:r>
      <w:r w:rsidRPr="00A013EF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A013EF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A013EF">
        <w:rPr>
          <w:rFonts w:ascii="Trebuchet MS" w:hAnsi="Trebuchet MS"/>
        </w:rPr>
        <w:t>Nu este cazul.</w:t>
      </w:r>
    </w:p>
    <w:p w14:paraId="15E90A9B" w14:textId="77777777" w:rsidR="00684E94" w:rsidRPr="00A013EF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A013EF">
        <w:rPr>
          <w:rFonts w:ascii="Trebuchet MS" w:hAnsi="Trebuchet MS"/>
          <w:i/>
        </w:rPr>
        <w:t xml:space="preserve">     g) efectele asupra zonelor sau peisajelor care au un statut de protejare recunoscut pe     plan </w:t>
      </w:r>
      <w:proofErr w:type="spellStart"/>
      <w:r w:rsidRPr="00A013EF">
        <w:rPr>
          <w:rFonts w:ascii="Trebuchet MS" w:hAnsi="Trebuchet MS"/>
          <w:i/>
        </w:rPr>
        <w:t>naţional</w:t>
      </w:r>
      <w:proofErr w:type="spellEnd"/>
      <w:r w:rsidRPr="00A013EF">
        <w:rPr>
          <w:rFonts w:ascii="Trebuchet MS" w:hAnsi="Trebuchet MS"/>
          <w:i/>
        </w:rPr>
        <w:t xml:space="preserve">, comunitar sau </w:t>
      </w:r>
      <w:proofErr w:type="spellStart"/>
      <w:r w:rsidRPr="00A013EF">
        <w:rPr>
          <w:rFonts w:ascii="Trebuchet MS" w:hAnsi="Trebuchet MS"/>
          <w:i/>
        </w:rPr>
        <w:t>internaţional</w:t>
      </w:r>
      <w:proofErr w:type="spellEnd"/>
      <w:r w:rsidRPr="00A013EF">
        <w:rPr>
          <w:rFonts w:ascii="Trebuchet MS" w:hAnsi="Trebuchet MS"/>
          <w:i/>
        </w:rPr>
        <w:t>;</w:t>
      </w:r>
    </w:p>
    <w:p w14:paraId="2848A0DF" w14:textId="77777777" w:rsidR="00684E94" w:rsidRPr="00A013EF" w:rsidRDefault="00684E94" w:rsidP="00684E94">
      <w:pPr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A013EF" w:rsidRDefault="00684E94" w:rsidP="00684E94">
      <w:pPr>
        <w:jc w:val="both"/>
        <w:rPr>
          <w:rFonts w:ascii="Trebuchet MS" w:hAnsi="Trebuchet MS"/>
          <w:b/>
        </w:rPr>
      </w:pPr>
      <w:r w:rsidRPr="00A013EF">
        <w:rPr>
          <w:rFonts w:ascii="Trebuchet MS" w:hAnsi="Trebuchet MS"/>
        </w:rPr>
        <w:t xml:space="preserve">  </w:t>
      </w:r>
      <w:r w:rsidRPr="00A013EF">
        <w:rPr>
          <w:rFonts w:ascii="Trebuchet MS" w:hAnsi="Trebuchet MS"/>
          <w:b/>
        </w:rPr>
        <w:t xml:space="preserve">3. Informarea </w:t>
      </w:r>
      <w:proofErr w:type="spellStart"/>
      <w:r w:rsidRPr="00A013EF">
        <w:rPr>
          <w:rFonts w:ascii="Trebuchet MS" w:hAnsi="Trebuchet MS"/>
          <w:b/>
        </w:rPr>
        <w:t>şi</w:t>
      </w:r>
      <w:proofErr w:type="spellEnd"/>
      <w:r w:rsidRPr="00A013EF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29EC0C6A" w:rsidR="000A7CCE" w:rsidRPr="002E1C6D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 xml:space="preserve"> În urma </w:t>
      </w:r>
      <w:proofErr w:type="spellStart"/>
      <w:r w:rsidRPr="00A013EF">
        <w:rPr>
          <w:rFonts w:ascii="Trebuchet MS" w:hAnsi="Trebuchet MS"/>
        </w:rPr>
        <w:t>apariţiei</w:t>
      </w:r>
      <w:proofErr w:type="spellEnd"/>
      <w:r w:rsidRPr="00A013EF">
        <w:rPr>
          <w:rFonts w:ascii="Trebuchet MS" w:hAnsi="Trebuchet MS"/>
        </w:rPr>
        <w:t xml:space="preserve"> </w:t>
      </w:r>
      <w:proofErr w:type="spellStart"/>
      <w:r w:rsidRPr="00A013EF">
        <w:rPr>
          <w:rFonts w:ascii="Trebuchet MS" w:hAnsi="Trebuchet MS"/>
        </w:rPr>
        <w:t>anunţului</w:t>
      </w:r>
      <w:proofErr w:type="spellEnd"/>
      <w:r w:rsidRPr="00A013EF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A013EF">
        <w:rPr>
          <w:rFonts w:ascii="Trebuchet MS" w:hAnsi="Trebuchet MS"/>
        </w:rPr>
        <w:t>obţinerii</w:t>
      </w:r>
      <w:proofErr w:type="spellEnd"/>
      <w:r w:rsidRPr="00A013EF">
        <w:rPr>
          <w:rFonts w:ascii="Trebuchet MS" w:hAnsi="Trebuchet MS"/>
        </w:rPr>
        <w:t xml:space="preserve"> aviz</w:t>
      </w:r>
      <w:r w:rsidR="004864F5">
        <w:rPr>
          <w:rFonts w:ascii="Trebuchet MS" w:hAnsi="Trebuchet MS"/>
        </w:rPr>
        <w:t>ului de mediu (apărut în ziarul</w:t>
      </w:r>
      <w:r w:rsidRPr="00A013EF">
        <w:rPr>
          <w:rFonts w:ascii="Trebuchet MS" w:hAnsi="Trebuchet MS"/>
        </w:rPr>
        <w:t xml:space="preserve"> Informația Harghitei din 15.12.2023, din 22.12.2023 și la pagina de web a APM Harghita) nu s-au înregistrat la A.P.M. Harghita  comentarii </w:t>
      </w:r>
      <w:proofErr w:type="spellStart"/>
      <w:r w:rsidRPr="00A013EF">
        <w:rPr>
          <w:rFonts w:ascii="Trebuchet MS" w:hAnsi="Trebuchet MS"/>
        </w:rPr>
        <w:t>şi</w:t>
      </w:r>
      <w:proofErr w:type="spellEnd"/>
      <w:r w:rsidRPr="00A013EF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A013EF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A013EF">
        <w:rPr>
          <w:rFonts w:ascii="Trebuchet MS" w:hAnsi="Trebuchet MS"/>
          <w:b/>
        </w:rPr>
        <w:t>Obligaţiile</w:t>
      </w:r>
      <w:proofErr w:type="spellEnd"/>
      <w:r w:rsidRPr="00A013EF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A013EF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A013EF">
        <w:rPr>
          <w:rFonts w:ascii="Trebuchet MS" w:hAnsi="Trebuchet MS"/>
        </w:rPr>
        <w:t>legislaţiei</w:t>
      </w:r>
      <w:proofErr w:type="spellEnd"/>
      <w:r w:rsidRPr="00A013EF">
        <w:rPr>
          <w:rFonts w:ascii="Trebuchet MS" w:hAnsi="Trebuchet MS"/>
        </w:rPr>
        <w:t xml:space="preserve"> de mediu în vigoare.</w:t>
      </w:r>
    </w:p>
    <w:p w14:paraId="30D244C2" w14:textId="77777777" w:rsidR="00684E94" w:rsidRPr="00A013EF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A013EF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902DF8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A013EF">
        <w:rPr>
          <w:rFonts w:ascii="Trebuchet MS" w:hAnsi="Trebuchet MS"/>
        </w:rPr>
        <w:t xml:space="preserve">Titularul planului are </w:t>
      </w:r>
      <w:proofErr w:type="spellStart"/>
      <w:r w:rsidRPr="00A013EF">
        <w:rPr>
          <w:rFonts w:ascii="Trebuchet MS" w:hAnsi="Trebuchet MS"/>
        </w:rPr>
        <w:t>obligaţia</w:t>
      </w:r>
      <w:proofErr w:type="spellEnd"/>
      <w:r w:rsidRPr="00A013EF">
        <w:rPr>
          <w:rFonts w:ascii="Trebuchet MS" w:hAnsi="Trebuchet MS"/>
        </w:rPr>
        <w:t xml:space="preserve"> conform prevederilor art. 15 </w:t>
      </w:r>
      <w:r w:rsidRPr="00A013EF">
        <w:rPr>
          <w:rFonts w:ascii="Trebuchet MS" w:hAnsi="Trebuchet MS"/>
          <w:bCs/>
        </w:rPr>
        <w:t xml:space="preserve">al </w:t>
      </w:r>
      <w:proofErr w:type="spellStart"/>
      <w:r w:rsidRPr="00A013EF">
        <w:rPr>
          <w:rFonts w:ascii="Trebuchet MS" w:hAnsi="Trebuchet MS"/>
        </w:rPr>
        <w:t>Ordonanţei</w:t>
      </w:r>
      <w:proofErr w:type="spellEnd"/>
      <w:r w:rsidRPr="00A013EF">
        <w:rPr>
          <w:rFonts w:ascii="Trebuchet MS" w:hAnsi="Trebuchet MS"/>
        </w:rPr>
        <w:t xml:space="preserve"> de </w:t>
      </w:r>
      <w:proofErr w:type="spellStart"/>
      <w:r w:rsidRPr="00A013EF">
        <w:rPr>
          <w:rFonts w:ascii="Trebuchet MS" w:hAnsi="Trebuchet MS"/>
        </w:rPr>
        <w:t>urgenţă</w:t>
      </w:r>
      <w:proofErr w:type="spellEnd"/>
      <w:r w:rsidRPr="00A013EF">
        <w:rPr>
          <w:rFonts w:ascii="Trebuchet MS" w:hAnsi="Trebuchet MS"/>
        </w:rPr>
        <w:t xml:space="preserve"> a Guvernului nr. 195/2005 privind </w:t>
      </w:r>
      <w:proofErr w:type="spellStart"/>
      <w:r w:rsidRPr="00A013EF">
        <w:rPr>
          <w:rFonts w:ascii="Trebuchet MS" w:hAnsi="Trebuchet MS"/>
        </w:rPr>
        <w:t>protecţia</w:t>
      </w:r>
      <w:proofErr w:type="spellEnd"/>
      <w:r w:rsidRPr="00A013EF">
        <w:rPr>
          <w:rFonts w:ascii="Trebuchet MS" w:hAnsi="Trebuchet MS"/>
        </w:rPr>
        <w:t xml:space="preserve"> mediului, modificat </w:t>
      </w:r>
      <w:proofErr w:type="spellStart"/>
      <w:r w:rsidRPr="00A013EF">
        <w:rPr>
          <w:rFonts w:ascii="Trebuchet MS" w:hAnsi="Trebuchet MS"/>
        </w:rPr>
        <w:t>şi</w:t>
      </w:r>
      <w:proofErr w:type="spellEnd"/>
      <w:r w:rsidRPr="00A013EF">
        <w:rPr>
          <w:rFonts w:ascii="Trebuchet MS" w:hAnsi="Trebuchet MS"/>
        </w:rPr>
        <w:t xml:space="preserve"> completat prin</w:t>
      </w:r>
      <w:r w:rsidRPr="00A013EF">
        <w:rPr>
          <w:rFonts w:ascii="Trebuchet MS" w:hAnsi="Trebuchet MS"/>
          <w:b/>
          <w:bCs/>
        </w:rPr>
        <w:t xml:space="preserve"> </w:t>
      </w:r>
      <w:r w:rsidRPr="00A013EF">
        <w:rPr>
          <w:rFonts w:ascii="Trebuchet MS" w:hAnsi="Trebuchet MS"/>
          <w:bCs/>
        </w:rPr>
        <w:t>OUG 164/2008</w:t>
      </w:r>
      <w:r w:rsidRPr="00A013EF">
        <w:rPr>
          <w:rFonts w:ascii="Trebuchet MS" w:hAnsi="Trebuchet MS"/>
        </w:rPr>
        <w:t xml:space="preserve">, </w:t>
      </w:r>
      <w:r w:rsidRPr="00902DF8">
        <w:rPr>
          <w:rFonts w:ascii="Trebuchet MS" w:hAnsi="Trebuchet MS"/>
        </w:rPr>
        <w:t xml:space="preserve">de a notifica APM Harghita dacă intervin elemente noi, necunoscute la data emiterii prezentei, precum </w:t>
      </w:r>
      <w:proofErr w:type="spellStart"/>
      <w:r w:rsidRPr="00902DF8">
        <w:rPr>
          <w:rFonts w:ascii="Trebuchet MS" w:hAnsi="Trebuchet MS"/>
        </w:rPr>
        <w:t>şi</w:t>
      </w:r>
      <w:proofErr w:type="spellEnd"/>
      <w:r w:rsidRPr="00902DF8">
        <w:rPr>
          <w:rFonts w:ascii="Trebuchet MS" w:hAnsi="Trebuchet MS"/>
        </w:rPr>
        <w:t xml:space="preserve"> asupra oricăror modificări ale </w:t>
      </w:r>
      <w:proofErr w:type="spellStart"/>
      <w:r w:rsidRPr="00902DF8">
        <w:rPr>
          <w:rFonts w:ascii="Trebuchet MS" w:hAnsi="Trebuchet MS"/>
        </w:rPr>
        <w:t>condiţiilor</w:t>
      </w:r>
      <w:proofErr w:type="spellEnd"/>
      <w:r w:rsidRPr="00902DF8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902DF8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902DF8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902DF8">
        <w:rPr>
          <w:rFonts w:ascii="Trebuchet MS" w:hAnsi="Trebuchet MS"/>
        </w:rPr>
        <w:t>şi</w:t>
      </w:r>
      <w:proofErr w:type="spellEnd"/>
      <w:r w:rsidRPr="00902DF8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902DF8">
        <w:rPr>
          <w:rFonts w:ascii="Trebuchet MS" w:hAnsi="Trebuchet MS"/>
        </w:rPr>
        <w:t>informaţiilor</w:t>
      </w:r>
      <w:proofErr w:type="spellEnd"/>
      <w:r w:rsidRPr="00902DF8">
        <w:rPr>
          <w:rFonts w:ascii="Trebuchet MS" w:hAnsi="Trebuchet MS"/>
        </w:rPr>
        <w:t xml:space="preserve"> puse la </w:t>
      </w:r>
      <w:proofErr w:type="spellStart"/>
      <w:r w:rsidRPr="00902DF8">
        <w:rPr>
          <w:rFonts w:ascii="Trebuchet MS" w:hAnsi="Trebuchet MS"/>
        </w:rPr>
        <w:t>dispoziţia</w:t>
      </w:r>
      <w:proofErr w:type="spellEnd"/>
      <w:r w:rsidRPr="00902DF8">
        <w:rPr>
          <w:rFonts w:ascii="Trebuchet MS" w:hAnsi="Trebuchet MS"/>
        </w:rPr>
        <w:t xml:space="preserve"> APM Harghita </w:t>
      </w:r>
      <w:proofErr w:type="spellStart"/>
      <w:r w:rsidRPr="00902DF8">
        <w:rPr>
          <w:rFonts w:ascii="Trebuchet MS" w:hAnsi="Trebuchet MS"/>
        </w:rPr>
        <w:t>şi</w:t>
      </w:r>
      <w:proofErr w:type="spellEnd"/>
      <w:r w:rsidRPr="00902DF8">
        <w:rPr>
          <w:rFonts w:ascii="Trebuchet MS" w:hAnsi="Trebuchet MS"/>
        </w:rPr>
        <w:t xml:space="preserve"> a publicului revine titularului planului.</w:t>
      </w:r>
    </w:p>
    <w:p w14:paraId="0B62A888" w14:textId="77777777" w:rsidR="00684E94" w:rsidRPr="00902DF8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902DF8">
        <w:rPr>
          <w:rFonts w:ascii="Trebuchet MS" w:hAnsi="Trebuchet MS"/>
        </w:rPr>
        <w:t>Se vor respecta prevederile Punctului de vedere nr.17385/TH/3375/11.01.2024</w:t>
      </w:r>
    </w:p>
    <w:p w14:paraId="7142AE8D" w14:textId="356099B3" w:rsidR="00FB2C16" w:rsidRPr="00902DF8" w:rsidRDefault="00684E94" w:rsidP="00C26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902DF8">
        <w:rPr>
          <w:rFonts w:ascii="Trebuchet MS" w:hAnsi="Trebuchet MS"/>
        </w:rPr>
        <w:t>emis de Sistemul de Gospodărire a Apelor Mureș.</w:t>
      </w:r>
    </w:p>
    <w:p w14:paraId="631FBEF2" w14:textId="77777777" w:rsidR="00C93CCE" w:rsidRPr="004518CA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4518CA">
        <w:rPr>
          <w:rFonts w:ascii="Trebuchet MS" w:hAnsi="Trebuchet MS"/>
        </w:rPr>
        <w:t xml:space="preserve">Prezenta decizie poate fi contestată în conformitate cu prevederile </w:t>
      </w:r>
      <w:r w:rsidRPr="004518CA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4518CA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4518CA">
        <w:rPr>
          <w:rStyle w:val="tpa1"/>
          <w:rFonts w:ascii="Trebuchet MS" w:hAnsi="Trebuchet MS"/>
          <w:b/>
        </w:rPr>
        <w:t xml:space="preserve"> contenciosului administrativ nr. 554/2004</w:t>
      </w:r>
      <w:r w:rsidRPr="004518CA">
        <w:rPr>
          <w:rStyle w:val="tpa1"/>
          <w:rFonts w:ascii="Trebuchet MS" w:hAnsi="Trebuchet MS"/>
        </w:rPr>
        <w:t xml:space="preserve"> cu modificările </w:t>
      </w:r>
      <w:proofErr w:type="spellStart"/>
      <w:r w:rsidRPr="004518CA">
        <w:rPr>
          <w:rStyle w:val="tpa1"/>
          <w:rFonts w:ascii="Trebuchet MS" w:hAnsi="Trebuchet MS"/>
        </w:rPr>
        <w:t>şi</w:t>
      </w:r>
      <w:proofErr w:type="spellEnd"/>
      <w:r w:rsidRPr="004518CA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4518CA">
        <w:rPr>
          <w:rStyle w:val="tpa1"/>
          <w:rFonts w:ascii="Trebuchet MS" w:hAnsi="Trebuchet MS"/>
        </w:rPr>
        <w:t xml:space="preserve">     </w:t>
      </w:r>
      <w:r w:rsidR="00684E94" w:rsidRPr="004518CA">
        <w:rPr>
          <w:rStyle w:val="tpa1"/>
          <w:rFonts w:ascii="Trebuchet MS" w:hAnsi="Trebuchet MS"/>
        </w:rPr>
        <w:t xml:space="preserve"> </w:t>
      </w:r>
      <w:r w:rsidR="00C44C26">
        <w:rPr>
          <w:rStyle w:val="tpa1"/>
          <w:rFonts w:ascii="Trebuchet MS" w:hAnsi="Trebuchet MS"/>
        </w:rPr>
        <w:t xml:space="preserve"> </w:t>
      </w:r>
      <w:r w:rsidR="00684E94" w:rsidRPr="004518CA">
        <w:rPr>
          <w:rStyle w:val="tpa1"/>
          <w:rFonts w:ascii="Trebuchet MS" w:hAnsi="Trebuchet MS"/>
        </w:rPr>
        <w:t>ulterioare.</w:t>
      </w:r>
    </w:p>
    <w:p w14:paraId="4336A21A" w14:textId="21F5850E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262E024D" w14:textId="5020DB5F" w:rsidR="00A26813" w:rsidRPr="00561EF4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561EF4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77777777" w:rsidR="00A26813" w:rsidRPr="00561EF4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561EF4">
        <w:rPr>
          <w:rFonts w:ascii="Trebuchet MS" w:hAnsi="Trebuchet MS" w:cs="Open Sans"/>
          <w:shd w:val="clear" w:color="auto" w:fill="FFFFFF"/>
          <w:lang w:val="hu-HU"/>
        </w:rPr>
        <w:t>DOMOKOS László József</w:t>
      </w:r>
    </w:p>
    <w:p w14:paraId="185AE629" w14:textId="31150C8E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4518CA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561EF4" w:rsidRPr="004518CA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4518CA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4518CA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4518CA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4518CA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4518CA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4518CA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561EF4" w:rsidRPr="004518CA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A9225F8" w:rsidR="00D447FB" w:rsidRPr="004518C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4518CA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0C606C" w:rsidRPr="004518CA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4518CA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4518CA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4518CA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49C0C07F" w:rsidR="00D447FB" w:rsidRPr="004518CA" w:rsidRDefault="0067138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34658C">
              <w:rPr>
                <w:rFonts w:ascii="Trebuchet MS" w:hAnsi="Trebuchet MS" w:cs="Open Sans"/>
                <w:shd w:val="clear" w:color="auto" w:fill="FFFFFF"/>
              </w:rPr>
              <w:t>26</w:t>
            </w:r>
            <w:r w:rsidR="0026522C" w:rsidRPr="004518CA">
              <w:rPr>
                <w:rFonts w:ascii="Trebuchet MS" w:hAnsi="Trebuchet MS" w:cs="Open Sans"/>
                <w:shd w:val="clear" w:color="auto" w:fill="FFFFFF"/>
              </w:rPr>
              <w:t>.01.2024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4518CA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561EF4" w:rsidRPr="004518CA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F4A6017" w:rsidR="00D447FB" w:rsidRPr="004518C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4518CA">
              <w:rPr>
                <w:rFonts w:ascii="Trebuchet MS" w:hAnsi="Trebuchet MS" w:cs="Open Sans"/>
                <w:shd w:val="clear" w:color="auto" w:fill="FFFFFF"/>
              </w:rPr>
              <w:t xml:space="preserve"> MÁTYÁS</w:t>
            </w:r>
            <w:r w:rsidR="0009567E" w:rsidRPr="004518CA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4518CA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4518CA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4518CA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2CCA9FEC" w:rsidR="00D447FB" w:rsidRPr="004518CA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34658C">
              <w:rPr>
                <w:rFonts w:ascii="Trebuchet MS" w:hAnsi="Trebuchet MS" w:cs="Open Sans"/>
                <w:shd w:val="clear" w:color="auto" w:fill="FFFFFF"/>
              </w:rPr>
              <w:t>26</w:t>
            </w:r>
            <w:bookmarkStart w:id="0" w:name="_GoBack"/>
            <w:bookmarkEnd w:id="0"/>
            <w:r w:rsidR="00A06DDE" w:rsidRPr="004518CA">
              <w:rPr>
                <w:rFonts w:ascii="Trebuchet MS" w:hAnsi="Trebuchet MS" w:cs="Open Sans"/>
                <w:shd w:val="clear" w:color="auto" w:fill="FFFFFF"/>
              </w:rPr>
              <w:t>.01.2024</w:t>
            </w:r>
            <w:r w:rsidRPr="004518CA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4518C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4518CA" w:rsidRDefault="00751ABD" w:rsidP="009771F8">
      <w:pPr>
        <w:spacing w:line="360" w:lineRule="auto"/>
        <w:jc w:val="both"/>
        <w:rPr>
          <w:rFonts w:ascii="Trebuchet MS" w:hAnsi="Trebuchet MS"/>
          <w:b/>
          <w:color w:val="FF0000"/>
        </w:rPr>
      </w:pPr>
      <w:r w:rsidRPr="004518CA">
        <w:rPr>
          <w:rFonts w:ascii="Trebuchet MS" w:hAnsi="Trebuchet MS"/>
          <w:color w:val="FF0000"/>
        </w:rPr>
        <w:t xml:space="preserve">                                                                </w:t>
      </w:r>
      <w:r w:rsidR="009771F8" w:rsidRPr="004518CA">
        <w:rPr>
          <w:rFonts w:ascii="Trebuchet MS" w:hAnsi="Trebuchet MS"/>
          <w:b/>
          <w:color w:val="FF0000"/>
        </w:rPr>
        <w:t xml:space="preserve">  </w:t>
      </w:r>
    </w:p>
    <w:p w14:paraId="0D33C6D8" w14:textId="61A3BD0F" w:rsidR="009771F8" w:rsidRPr="00B61197" w:rsidRDefault="009D6C00" w:rsidP="009771F8">
      <w:pPr>
        <w:spacing w:line="360" w:lineRule="auto"/>
        <w:jc w:val="both"/>
        <w:rPr>
          <w:rFonts w:ascii="Trebuchet MS" w:hAnsi="Trebuchet MS"/>
          <w:b/>
          <w:color w:val="FF0000"/>
        </w:rPr>
      </w:pPr>
      <w:r w:rsidRPr="00B61197">
        <w:rPr>
          <w:rFonts w:ascii="Trebuchet MS" w:hAnsi="Trebuchet MS"/>
          <w:b/>
          <w:color w:val="FF0000"/>
        </w:rPr>
        <w:t xml:space="preserve">                                                         </w:t>
      </w:r>
    </w:p>
    <w:sectPr w:rsidR="009771F8" w:rsidRPr="00B61197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BC53" w14:textId="77777777" w:rsidR="00CC70AE" w:rsidRDefault="00CC70AE" w:rsidP="00143ACD">
      <w:pPr>
        <w:spacing w:after="0" w:line="240" w:lineRule="auto"/>
      </w:pPr>
      <w:r>
        <w:separator/>
      </w:r>
    </w:p>
  </w:endnote>
  <w:endnote w:type="continuationSeparator" w:id="0">
    <w:p w14:paraId="6C5BFFBA" w14:textId="77777777" w:rsidR="00CC70AE" w:rsidRDefault="00CC70A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42EF" w14:textId="77777777" w:rsidR="00CC70AE" w:rsidRDefault="00CC70AE" w:rsidP="00143ACD">
      <w:pPr>
        <w:spacing w:after="0" w:line="240" w:lineRule="auto"/>
      </w:pPr>
      <w:r>
        <w:separator/>
      </w:r>
    </w:p>
  </w:footnote>
  <w:footnote w:type="continuationSeparator" w:id="0">
    <w:p w14:paraId="69EA60DE" w14:textId="77777777" w:rsidR="00CC70AE" w:rsidRDefault="00CC70A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42B39"/>
    <w:rsid w:val="00047A24"/>
    <w:rsid w:val="00060115"/>
    <w:rsid w:val="00061656"/>
    <w:rsid w:val="000768CF"/>
    <w:rsid w:val="0009567E"/>
    <w:rsid w:val="000A1B44"/>
    <w:rsid w:val="000A7CCE"/>
    <w:rsid w:val="000C0E50"/>
    <w:rsid w:val="000C606C"/>
    <w:rsid w:val="000E1DC5"/>
    <w:rsid w:val="001106DF"/>
    <w:rsid w:val="00117570"/>
    <w:rsid w:val="0012374C"/>
    <w:rsid w:val="00143ACD"/>
    <w:rsid w:val="001A65E5"/>
    <w:rsid w:val="001B47C8"/>
    <w:rsid w:val="001F4364"/>
    <w:rsid w:val="00204E56"/>
    <w:rsid w:val="00227893"/>
    <w:rsid w:val="00232EC1"/>
    <w:rsid w:val="0023591F"/>
    <w:rsid w:val="002377EC"/>
    <w:rsid w:val="0026097D"/>
    <w:rsid w:val="0026522C"/>
    <w:rsid w:val="002B65E6"/>
    <w:rsid w:val="002E1C6D"/>
    <w:rsid w:val="00306174"/>
    <w:rsid w:val="0034658C"/>
    <w:rsid w:val="00354326"/>
    <w:rsid w:val="00374DCD"/>
    <w:rsid w:val="003913C0"/>
    <w:rsid w:val="003F5D09"/>
    <w:rsid w:val="003F791F"/>
    <w:rsid w:val="00443B14"/>
    <w:rsid w:val="004518CA"/>
    <w:rsid w:val="00480000"/>
    <w:rsid w:val="00482EF6"/>
    <w:rsid w:val="004864F5"/>
    <w:rsid w:val="004A5C08"/>
    <w:rsid w:val="004B7417"/>
    <w:rsid w:val="004C010A"/>
    <w:rsid w:val="004C0CE7"/>
    <w:rsid w:val="004C7186"/>
    <w:rsid w:val="004F0F51"/>
    <w:rsid w:val="004F3D68"/>
    <w:rsid w:val="0051560F"/>
    <w:rsid w:val="0053065D"/>
    <w:rsid w:val="00561EF4"/>
    <w:rsid w:val="005C3186"/>
    <w:rsid w:val="005E17AA"/>
    <w:rsid w:val="006462B3"/>
    <w:rsid w:val="006712F8"/>
    <w:rsid w:val="0067138C"/>
    <w:rsid w:val="00684E94"/>
    <w:rsid w:val="00684E9F"/>
    <w:rsid w:val="00694BC7"/>
    <w:rsid w:val="006A1311"/>
    <w:rsid w:val="006A261F"/>
    <w:rsid w:val="006D65DB"/>
    <w:rsid w:val="006E1A23"/>
    <w:rsid w:val="006F26C7"/>
    <w:rsid w:val="006F26C8"/>
    <w:rsid w:val="00751ABD"/>
    <w:rsid w:val="00753CCD"/>
    <w:rsid w:val="007D4A5C"/>
    <w:rsid w:val="007E6483"/>
    <w:rsid w:val="0081504B"/>
    <w:rsid w:val="008478A2"/>
    <w:rsid w:val="008507D9"/>
    <w:rsid w:val="008631FB"/>
    <w:rsid w:val="00871442"/>
    <w:rsid w:val="008974CA"/>
    <w:rsid w:val="008B0930"/>
    <w:rsid w:val="008C7811"/>
    <w:rsid w:val="008D246C"/>
    <w:rsid w:val="008E19DC"/>
    <w:rsid w:val="0090061B"/>
    <w:rsid w:val="00902DF8"/>
    <w:rsid w:val="009142A5"/>
    <w:rsid w:val="009771F8"/>
    <w:rsid w:val="00996053"/>
    <w:rsid w:val="009A3973"/>
    <w:rsid w:val="009B480A"/>
    <w:rsid w:val="009B5F83"/>
    <w:rsid w:val="009C51F3"/>
    <w:rsid w:val="009C68EA"/>
    <w:rsid w:val="009D6C00"/>
    <w:rsid w:val="009E2678"/>
    <w:rsid w:val="00A013EF"/>
    <w:rsid w:val="00A06DDE"/>
    <w:rsid w:val="00A0719A"/>
    <w:rsid w:val="00A206D6"/>
    <w:rsid w:val="00A26813"/>
    <w:rsid w:val="00A36677"/>
    <w:rsid w:val="00A74269"/>
    <w:rsid w:val="00A752DF"/>
    <w:rsid w:val="00A906B5"/>
    <w:rsid w:val="00A93815"/>
    <w:rsid w:val="00A96811"/>
    <w:rsid w:val="00AA2573"/>
    <w:rsid w:val="00AA3B0D"/>
    <w:rsid w:val="00B34AF7"/>
    <w:rsid w:val="00B3553B"/>
    <w:rsid w:val="00B61197"/>
    <w:rsid w:val="00B61297"/>
    <w:rsid w:val="00B66053"/>
    <w:rsid w:val="00B8182F"/>
    <w:rsid w:val="00BA3F98"/>
    <w:rsid w:val="00BD5B09"/>
    <w:rsid w:val="00BE0746"/>
    <w:rsid w:val="00C02DFA"/>
    <w:rsid w:val="00C262A8"/>
    <w:rsid w:val="00C44C26"/>
    <w:rsid w:val="00C545F6"/>
    <w:rsid w:val="00C61733"/>
    <w:rsid w:val="00C74C33"/>
    <w:rsid w:val="00C93CCE"/>
    <w:rsid w:val="00CC70AE"/>
    <w:rsid w:val="00D06C87"/>
    <w:rsid w:val="00D1499F"/>
    <w:rsid w:val="00D356FA"/>
    <w:rsid w:val="00D41783"/>
    <w:rsid w:val="00D447FB"/>
    <w:rsid w:val="00D61D90"/>
    <w:rsid w:val="00D62259"/>
    <w:rsid w:val="00D81072"/>
    <w:rsid w:val="00D8135F"/>
    <w:rsid w:val="00D8381D"/>
    <w:rsid w:val="00D871F9"/>
    <w:rsid w:val="00D91C59"/>
    <w:rsid w:val="00DE792C"/>
    <w:rsid w:val="00E35AD6"/>
    <w:rsid w:val="00E369DE"/>
    <w:rsid w:val="00E4065A"/>
    <w:rsid w:val="00E42EB0"/>
    <w:rsid w:val="00E71C05"/>
    <w:rsid w:val="00E82CD9"/>
    <w:rsid w:val="00E84F3C"/>
    <w:rsid w:val="00E95BEB"/>
    <w:rsid w:val="00EA12C3"/>
    <w:rsid w:val="00EC3B07"/>
    <w:rsid w:val="00EC5A9F"/>
    <w:rsid w:val="00ED25D0"/>
    <w:rsid w:val="00F1090C"/>
    <w:rsid w:val="00F10B9C"/>
    <w:rsid w:val="00F340C4"/>
    <w:rsid w:val="00F86E98"/>
    <w:rsid w:val="00FB2C16"/>
    <w:rsid w:val="00FB5C16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3F92-2562-4C61-B2B8-498380F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20</cp:revision>
  <cp:lastPrinted>2024-01-25T13:22:00Z</cp:lastPrinted>
  <dcterms:created xsi:type="dcterms:W3CDTF">2024-01-23T13:54:00Z</dcterms:created>
  <dcterms:modified xsi:type="dcterms:W3CDTF">2024-01-25T13:23:00Z</dcterms:modified>
</cp:coreProperties>
</file>