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E06483" w:rsidRDefault="00480000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52C46E63" w14:textId="0156E6C1" w:rsidR="00DE792C" w:rsidRPr="00E06483" w:rsidRDefault="007E6483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E0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E06483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E06483" w:rsidRDefault="0012374C" w:rsidP="00684E94">
      <w:pPr>
        <w:jc w:val="both"/>
        <w:rPr>
          <w:rFonts w:ascii="Trebuchet MS" w:hAnsi="Trebuchet MS"/>
          <w:color w:val="FF0000"/>
        </w:rPr>
      </w:pPr>
    </w:p>
    <w:p w14:paraId="6C5FE41A" w14:textId="2545C4D4" w:rsidR="00684E94" w:rsidRPr="00E06483" w:rsidRDefault="00E06483" w:rsidP="00684E94">
      <w:pPr>
        <w:jc w:val="both"/>
        <w:rPr>
          <w:color w:val="FF0000"/>
        </w:rPr>
      </w:pPr>
      <w:r w:rsidRPr="00CA6495">
        <w:rPr>
          <w:rFonts w:ascii="Trebuchet MS" w:hAnsi="Trebuchet MS"/>
        </w:rPr>
        <w:t>Nr.813</w:t>
      </w:r>
      <w:r w:rsidR="00684E94" w:rsidRPr="00E06483">
        <w:rPr>
          <w:color w:val="FF0000"/>
        </w:rPr>
        <w:t>/</w:t>
      </w:r>
      <w:r w:rsidR="00CA6495">
        <w:rPr>
          <w:color w:val="FF0000"/>
        </w:rPr>
        <w:t>20</w:t>
      </w:r>
      <w:r w:rsidR="004049B8" w:rsidRPr="00E06483">
        <w:rPr>
          <w:color w:val="FF0000"/>
        </w:rPr>
        <w:t>.02.2024</w:t>
      </w:r>
      <w:bookmarkStart w:id="0" w:name="_GoBack"/>
      <w:bookmarkEnd w:id="0"/>
    </w:p>
    <w:p w14:paraId="35BEB0A8" w14:textId="77777777" w:rsidR="00684E94" w:rsidRPr="00E06483" w:rsidRDefault="00684E94" w:rsidP="00684E94">
      <w:pPr>
        <w:pStyle w:val="Heading1"/>
        <w:jc w:val="both"/>
        <w:rPr>
          <w:color w:val="FF0000"/>
          <w:sz w:val="28"/>
          <w:szCs w:val="28"/>
        </w:rPr>
      </w:pPr>
    </w:p>
    <w:p w14:paraId="6F8BF691" w14:textId="77777777" w:rsidR="00684E94" w:rsidRPr="00E06483" w:rsidRDefault="00684E94" w:rsidP="00684E94">
      <w:pPr>
        <w:ind w:left="2127"/>
        <w:jc w:val="both"/>
        <w:rPr>
          <w:b/>
          <w:color w:val="FF0000"/>
          <w:sz w:val="28"/>
          <w:szCs w:val="28"/>
        </w:rPr>
      </w:pPr>
      <w:r w:rsidRPr="00E06483">
        <w:rPr>
          <w:b/>
          <w:color w:val="FF0000"/>
          <w:sz w:val="28"/>
          <w:szCs w:val="28"/>
        </w:rPr>
        <w:t xml:space="preserve">                           </w:t>
      </w:r>
      <w:r w:rsidRPr="00E06483">
        <w:rPr>
          <w:b/>
          <w:color w:val="FF0000"/>
          <w:sz w:val="28"/>
          <w:szCs w:val="28"/>
        </w:rPr>
        <w:tab/>
      </w:r>
    </w:p>
    <w:p w14:paraId="677F1B33" w14:textId="63B5F09B" w:rsidR="00684E94" w:rsidRPr="00E06483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E06483">
        <w:rPr>
          <w:color w:val="FF0000"/>
          <w:szCs w:val="28"/>
        </w:rPr>
        <w:t xml:space="preserve">                                       </w:t>
      </w:r>
      <w:r w:rsidR="00C05A4B" w:rsidRPr="00E06483">
        <w:rPr>
          <w:color w:val="FF0000"/>
          <w:szCs w:val="28"/>
        </w:rPr>
        <w:t xml:space="preserve">                </w:t>
      </w:r>
      <w:r w:rsidR="0012374C" w:rsidRPr="00E06483">
        <w:rPr>
          <w:color w:val="FF0000"/>
          <w:szCs w:val="28"/>
        </w:rPr>
        <w:t xml:space="preserve">   </w:t>
      </w:r>
      <w:r w:rsidRPr="00CA6495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12435D8E" w14:textId="42BE58B2" w:rsidR="00684E94" w:rsidRPr="00E06483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E06483">
        <w:rPr>
          <w:b/>
          <w:color w:val="FF0000"/>
          <w:szCs w:val="28"/>
        </w:rPr>
        <w:t xml:space="preserve">                                           </w:t>
      </w:r>
      <w:r w:rsidR="0012374C" w:rsidRPr="00E06483">
        <w:rPr>
          <w:b/>
          <w:color w:val="FF0000"/>
          <w:szCs w:val="28"/>
        </w:rPr>
        <w:t xml:space="preserve">                  </w:t>
      </w:r>
      <w:r w:rsidR="00CA6495">
        <w:rPr>
          <w:rFonts w:ascii="Trebuchet MS" w:hAnsi="Trebuchet MS"/>
          <w:b/>
          <w:color w:val="FF0000"/>
          <w:sz w:val="22"/>
          <w:szCs w:val="22"/>
        </w:rPr>
        <w:t>Nr……….</w:t>
      </w:r>
      <w:r w:rsidRPr="00E06483">
        <w:rPr>
          <w:rFonts w:ascii="Trebuchet MS" w:hAnsi="Trebuchet MS"/>
          <w:b/>
          <w:color w:val="FF0000"/>
          <w:sz w:val="22"/>
          <w:szCs w:val="22"/>
        </w:rPr>
        <w:t>/</w:t>
      </w:r>
      <w:r w:rsidR="00C20A03">
        <w:rPr>
          <w:rFonts w:ascii="Trebuchet MS" w:hAnsi="Trebuchet MS"/>
          <w:b/>
          <w:color w:val="FF0000"/>
          <w:sz w:val="22"/>
          <w:szCs w:val="22"/>
        </w:rPr>
        <w:t>20</w:t>
      </w:r>
      <w:r w:rsidR="00C05A4B" w:rsidRPr="00E06483">
        <w:rPr>
          <w:rFonts w:ascii="Trebuchet MS" w:hAnsi="Trebuchet MS"/>
          <w:b/>
          <w:color w:val="FF0000"/>
          <w:sz w:val="22"/>
          <w:szCs w:val="22"/>
        </w:rPr>
        <w:t xml:space="preserve"> .02. 2024</w:t>
      </w:r>
    </w:p>
    <w:p w14:paraId="3D68C4E3" w14:textId="77777777" w:rsidR="00684E94" w:rsidRPr="00E06483" w:rsidRDefault="00684E94" w:rsidP="00684E94">
      <w:pPr>
        <w:pStyle w:val="Heading8"/>
        <w:jc w:val="both"/>
        <w:rPr>
          <w:b/>
          <w:color w:val="FF0000"/>
          <w:szCs w:val="28"/>
        </w:rPr>
      </w:pPr>
      <w:r w:rsidRPr="00E06483">
        <w:rPr>
          <w:b/>
          <w:color w:val="FF0000"/>
          <w:szCs w:val="28"/>
        </w:rPr>
        <w:t xml:space="preserve">                                             </w:t>
      </w:r>
    </w:p>
    <w:p w14:paraId="3ACCDA3C" w14:textId="262FB0EA" w:rsidR="00684E94" w:rsidRPr="00E06483" w:rsidRDefault="00CA6495" w:rsidP="00684E94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                                     PROIECT </w:t>
      </w:r>
    </w:p>
    <w:p w14:paraId="3CA810D2" w14:textId="501BE3CF" w:rsidR="00684E94" w:rsidRPr="00E06483" w:rsidRDefault="00684E94" w:rsidP="00684E94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  <w:r w:rsidRPr="00E06483">
        <w:rPr>
          <w:color w:val="FF0000"/>
          <w:sz w:val="28"/>
          <w:szCs w:val="28"/>
        </w:rPr>
        <w:t xml:space="preserve">       </w:t>
      </w:r>
      <w:hyperlink w:anchor="#" w:history="1"/>
      <w:proofErr w:type="spellStart"/>
      <w:r w:rsidRPr="00C20A03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C20A0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C20A03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C20A03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C20A03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C20A0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C20A03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C20A03">
        <w:rPr>
          <w:rStyle w:val="tpa1"/>
          <w:rFonts w:ascii="Trebuchet MS" w:hAnsi="Trebuchet MS"/>
          <w:sz w:val="22"/>
          <w:szCs w:val="22"/>
        </w:rPr>
        <w:t xml:space="preserve"> de</w:t>
      </w:r>
      <w:r w:rsidR="00C20A03"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proofErr w:type="spellStart"/>
      <w:r w:rsidR="00F0548E" w:rsidRPr="00DE3F85">
        <w:rPr>
          <w:rFonts w:ascii="Trebuchet MS" w:hAnsi="Trebuchet MS"/>
          <w:sz w:val="22"/>
          <w:szCs w:val="22"/>
        </w:rPr>
        <w:t>Mun</w:t>
      </w:r>
      <w:proofErr w:type="spellEnd"/>
      <w:r w:rsidR="00F0548E" w:rsidRPr="00DE3F85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F0548E" w:rsidRPr="00DE3F85">
        <w:rPr>
          <w:rFonts w:ascii="Trebuchet MS" w:hAnsi="Trebuchet MS"/>
          <w:sz w:val="22"/>
          <w:szCs w:val="22"/>
        </w:rPr>
        <w:t>Miercurea</w:t>
      </w:r>
      <w:proofErr w:type="spellEnd"/>
      <w:r w:rsidR="00F0548E" w:rsidRPr="00DE3F8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0548E" w:rsidRPr="00DE3F85">
        <w:rPr>
          <w:rFonts w:ascii="Trebuchet MS" w:hAnsi="Trebuchet MS"/>
          <w:sz w:val="22"/>
          <w:szCs w:val="22"/>
        </w:rPr>
        <w:t>Ciuc</w:t>
      </w:r>
      <w:proofErr w:type="spellEnd"/>
      <w:r w:rsidRPr="00DE3F85">
        <w:rPr>
          <w:rFonts w:ascii="Trebuchet MS" w:hAnsi="Trebuchet MS"/>
          <w:sz w:val="22"/>
          <w:szCs w:val="22"/>
        </w:rPr>
        <w:t>,</w:t>
      </w:r>
      <w:r w:rsidRPr="00C20A0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20A03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C20A0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C20A03" w:rsidRPr="002619AE">
        <w:rPr>
          <w:rFonts w:ascii="Trebuchet MS" w:hAnsi="Trebuchet MS"/>
          <w:b/>
          <w:sz w:val="22"/>
          <w:szCs w:val="22"/>
        </w:rPr>
        <w:t>Planul</w:t>
      </w:r>
      <w:proofErr w:type="spellEnd"/>
      <w:r w:rsidR="00C20A03" w:rsidRPr="002619A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C20A03" w:rsidRPr="002619AE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="00C20A03" w:rsidRPr="002619A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C20A03" w:rsidRPr="002619AE">
        <w:rPr>
          <w:rFonts w:ascii="Trebuchet MS" w:hAnsi="Trebuchet MS"/>
          <w:b/>
          <w:sz w:val="22"/>
          <w:szCs w:val="22"/>
        </w:rPr>
        <w:t>Zonal</w:t>
      </w:r>
      <w:proofErr w:type="spellEnd"/>
      <w:r w:rsidR="00C20A03" w:rsidRPr="002619AE">
        <w:rPr>
          <w:rFonts w:ascii="Trebuchet MS" w:hAnsi="Trebuchet MS"/>
          <w:b/>
          <w:sz w:val="22"/>
          <w:szCs w:val="22"/>
        </w:rPr>
        <w:t xml:space="preserve"> ”Nagy </w:t>
      </w:r>
      <w:proofErr w:type="spellStart"/>
      <w:r w:rsidR="00C20A03" w:rsidRPr="002619AE">
        <w:rPr>
          <w:rFonts w:ascii="Trebuchet MS" w:hAnsi="Trebuchet MS"/>
          <w:b/>
          <w:sz w:val="22"/>
          <w:szCs w:val="22"/>
        </w:rPr>
        <w:t>Laji</w:t>
      </w:r>
      <w:proofErr w:type="spellEnd"/>
      <w:r w:rsidR="00C20A03" w:rsidRPr="002619AE">
        <w:rPr>
          <w:rFonts w:ascii="Trebuchet MS" w:hAnsi="Trebuchet MS"/>
          <w:b/>
          <w:sz w:val="22"/>
          <w:szCs w:val="22"/>
        </w:rPr>
        <w:t xml:space="preserve"> Dombja</w:t>
      </w:r>
      <w:r w:rsidR="00322C93">
        <w:rPr>
          <w:rFonts w:ascii="Trebuchet MS" w:hAnsi="Trebuchet MS"/>
          <w:b/>
          <w:sz w:val="22"/>
          <w:szCs w:val="22"/>
        </w:rPr>
        <w:t>”</w:t>
      </w:r>
      <w:r w:rsidR="00C20A03" w:rsidRPr="002619AE">
        <w:rPr>
          <w:rFonts w:ascii="Trebuchet MS" w:hAnsi="Trebuchet MS"/>
          <w:b/>
          <w:sz w:val="22"/>
          <w:szCs w:val="22"/>
        </w:rPr>
        <w:t xml:space="preserve"> –</w:t>
      </w:r>
      <w:r w:rsidR="00C20A03" w:rsidRPr="00D1679A">
        <w:rPr>
          <w:rFonts w:ascii="Trebuchet MS" w:hAnsi="Trebuchet MS"/>
          <w:b/>
          <w:sz w:val="22"/>
          <w:szCs w:val="22"/>
        </w:rPr>
        <w:t xml:space="preserve">LOT2 </w:t>
      </w:r>
      <w:proofErr w:type="spellStart"/>
      <w:r w:rsidR="002E143A">
        <w:rPr>
          <w:rFonts w:ascii="Trebuchet MS" w:hAnsi="Trebuchet MS"/>
          <w:b/>
          <w:sz w:val="22"/>
          <w:szCs w:val="22"/>
        </w:rPr>
        <w:t>în</w:t>
      </w:r>
      <w:proofErr w:type="spellEnd"/>
      <w:r w:rsidR="002E143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E143A">
        <w:rPr>
          <w:rFonts w:ascii="Trebuchet MS" w:hAnsi="Trebuchet MS"/>
          <w:b/>
          <w:sz w:val="22"/>
          <w:szCs w:val="22"/>
        </w:rPr>
        <w:t>Mun</w:t>
      </w:r>
      <w:proofErr w:type="spellEnd"/>
      <w:r w:rsidR="00322C93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322C93">
        <w:rPr>
          <w:rFonts w:ascii="Trebuchet MS" w:hAnsi="Trebuchet MS"/>
          <w:b/>
          <w:sz w:val="22"/>
          <w:szCs w:val="22"/>
        </w:rPr>
        <w:t>Miercurea</w:t>
      </w:r>
      <w:proofErr w:type="spellEnd"/>
      <w:r w:rsidR="00322C9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322C93">
        <w:rPr>
          <w:rFonts w:ascii="Trebuchet MS" w:hAnsi="Trebuchet MS"/>
          <w:b/>
          <w:sz w:val="22"/>
          <w:szCs w:val="22"/>
        </w:rPr>
        <w:t>Ciuc</w:t>
      </w:r>
      <w:proofErr w:type="spellEnd"/>
      <w:r w:rsidR="00322C93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322C93">
        <w:rPr>
          <w:rFonts w:ascii="Trebuchet MS" w:hAnsi="Trebuchet MS"/>
          <w:b/>
          <w:sz w:val="22"/>
          <w:szCs w:val="22"/>
        </w:rPr>
        <w:t>jud</w:t>
      </w:r>
      <w:proofErr w:type="spellEnd"/>
      <w:r w:rsidR="00322C93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322C93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2E143A">
        <w:rPr>
          <w:rFonts w:ascii="Trebuchet MS" w:hAnsi="Trebuchet MS"/>
          <w:b/>
          <w:sz w:val="22"/>
          <w:szCs w:val="22"/>
        </w:rPr>
        <w:t xml:space="preserve">   </w:t>
      </w:r>
      <w:r w:rsidR="007A048B">
        <w:rPr>
          <w:rFonts w:ascii="Trebuchet MS" w:hAnsi="Trebuchet MS"/>
          <w:b/>
          <w:sz w:val="22"/>
          <w:szCs w:val="22"/>
        </w:rPr>
        <w:t xml:space="preserve">pe o </w:t>
      </w:r>
      <w:proofErr w:type="spellStart"/>
      <w:r w:rsidR="007A048B">
        <w:rPr>
          <w:rFonts w:ascii="Trebuchet MS" w:hAnsi="Trebuchet MS"/>
          <w:b/>
          <w:sz w:val="22"/>
          <w:szCs w:val="22"/>
        </w:rPr>
        <w:t>suprafață</w:t>
      </w:r>
      <w:proofErr w:type="spellEnd"/>
      <w:r w:rsidR="007A048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A048B">
        <w:rPr>
          <w:rFonts w:ascii="Trebuchet MS" w:hAnsi="Trebuchet MS"/>
          <w:b/>
          <w:sz w:val="22"/>
          <w:szCs w:val="22"/>
        </w:rPr>
        <w:t>totală</w:t>
      </w:r>
      <w:proofErr w:type="spellEnd"/>
      <w:r w:rsidR="007A048B">
        <w:rPr>
          <w:rFonts w:ascii="Trebuchet MS" w:hAnsi="Trebuchet MS"/>
          <w:b/>
          <w:sz w:val="22"/>
          <w:szCs w:val="22"/>
        </w:rPr>
        <w:t xml:space="preserve"> de S</w:t>
      </w:r>
      <w:r w:rsidR="007A048B">
        <w:rPr>
          <w:rFonts w:ascii="Trebuchet MS" w:hAnsi="Trebuchet MS"/>
          <w:b/>
          <w:sz w:val="22"/>
          <w:szCs w:val="22"/>
          <w:lang w:val="en-US"/>
        </w:rPr>
        <w:t>=</w:t>
      </w:r>
      <w:r w:rsidR="007A048B" w:rsidRPr="00E249E9">
        <w:rPr>
          <w:rFonts w:ascii="Trebuchet MS" w:hAnsi="Trebuchet MS"/>
          <w:b/>
          <w:sz w:val="22"/>
          <w:szCs w:val="22"/>
          <w:lang w:val="en-US"/>
        </w:rPr>
        <w:t xml:space="preserve">54926,74 </w:t>
      </w:r>
      <w:proofErr w:type="spellStart"/>
      <w:r w:rsidR="007A048B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="007A048B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Pr="00D1679A">
        <w:rPr>
          <w:rStyle w:val="tpa1"/>
          <w:rFonts w:ascii="Trebuchet MS" w:hAnsi="Trebuchet MS"/>
          <w:sz w:val="22"/>
          <w:szCs w:val="22"/>
        </w:rPr>
        <w:t>înregistrată</w:t>
      </w:r>
      <w:proofErr w:type="spellEnd"/>
      <w:r w:rsidRPr="00D1679A">
        <w:rPr>
          <w:rStyle w:val="tpa1"/>
          <w:rFonts w:ascii="Trebuchet MS" w:hAnsi="Trebuchet MS"/>
          <w:sz w:val="22"/>
          <w:szCs w:val="22"/>
        </w:rPr>
        <w:t xml:space="preserve"> la APM </w:t>
      </w:r>
      <w:proofErr w:type="spellStart"/>
      <w:r w:rsidRPr="00D1679A">
        <w:rPr>
          <w:rStyle w:val="tpa1"/>
          <w:rFonts w:ascii="Trebuchet MS" w:hAnsi="Trebuchet MS"/>
          <w:sz w:val="22"/>
          <w:szCs w:val="22"/>
        </w:rPr>
        <w:t>Harghita</w:t>
      </w:r>
      <w:proofErr w:type="spellEnd"/>
      <w:r w:rsidRPr="00D1679A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D1679A">
        <w:rPr>
          <w:rStyle w:val="tpa1"/>
          <w:rFonts w:ascii="Trebuchet MS" w:hAnsi="Trebuchet MS"/>
          <w:sz w:val="22"/>
          <w:szCs w:val="22"/>
        </w:rPr>
        <w:t>cu</w:t>
      </w:r>
      <w:proofErr w:type="spellEnd"/>
      <w:r w:rsidRPr="00D1679A">
        <w:rPr>
          <w:rStyle w:val="tpa1"/>
          <w:rFonts w:ascii="Trebuchet MS" w:hAnsi="Trebuchet MS"/>
          <w:sz w:val="22"/>
          <w:szCs w:val="22"/>
        </w:rPr>
        <w:t xml:space="preserve"> </w:t>
      </w:r>
      <w:r w:rsidR="002619AE" w:rsidRPr="00D1679A">
        <w:rPr>
          <w:rFonts w:ascii="Trebuchet MS" w:hAnsi="Trebuchet MS"/>
          <w:sz w:val="22"/>
          <w:szCs w:val="22"/>
        </w:rPr>
        <w:t>nr.813/30.01</w:t>
      </w:r>
      <w:r w:rsidRPr="00D1679A">
        <w:rPr>
          <w:rFonts w:ascii="Trebuchet MS" w:hAnsi="Trebuchet MS"/>
          <w:sz w:val="22"/>
          <w:szCs w:val="22"/>
        </w:rPr>
        <w:t>.2</w:t>
      </w:r>
      <w:r w:rsidR="002619AE" w:rsidRPr="00D1679A">
        <w:rPr>
          <w:rFonts w:ascii="Trebuchet MS" w:hAnsi="Trebuchet MS"/>
          <w:sz w:val="22"/>
          <w:szCs w:val="22"/>
        </w:rPr>
        <w:t>024</w:t>
      </w:r>
      <w:r w:rsidRPr="00D1679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9692A">
        <w:rPr>
          <w:rFonts w:ascii="Trebuchet MS" w:hAnsi="Trebuchet MS"/>
          <w:sz w:val="22"/>
          <w:szCs w:val="22"/>
        </w:rPr>
        <w:t>completată</w:t>
      </w:r>
      <w:proofErr w:type="spellEnd"/>
      <w:r w:rsidRPr="0069692A">
        <w:rPr>
          <w:rFonts w:ascii="Trebuchet MS" w:hAnsi="Trebuchet MS"/>
          <w:sz w:val="22"/>
          <w:szCs w:val="22"/>
        </w:rPr>
        <w:t xml:space="preserve"> la</w:t>
      </w:r>
      <w:r w:rsidR="009A5559" w:rsidRPr="0069692A">
        <w:rPr>
          <w:rFonts w:ascii="Trebuchet MS" w:hAnsi="Trebuchet MS"/>
          <w:sz w:val="22"/>
          <w:szCs w:val="22"/>
        </w:rPr>
        <w:t xml:space="preserve"> nr</w:t>
      </w:r>
      <w:r w:rsidR="0069692A" w:rsidRPr="0069692A">
        <w:rPr>
          <w:rFonts w:ascii="Trebuchet MS" w:hAnsi="Trebuchet MS"/>
          <w:sz w:val="22"/>
          <w:szCs w:val="22"/>
        </w:rPr>
        <w:t>.1001</w:t>
      </w:r>
      <w:r w:rsidRPr="0069692A">
        <w:rPr>
          <w:rFonts w:ascii="Trebuchet MS" w:hAnsi="Trebuchet MS"/>
          <w:sz w:val="22"/>
          <w:szCs w:val="22"/>
        </w:rPr>
        <w:t>/</w:t>
      </w:r>
      <w:r w:rsidR="0069692A" w:rsidRPr="0069692A">
        <w:rPr>
          <w:rFonts w:ascii="Trebuchet MS" w:hAnsi="Trebuchet MS"/>
          <w:sz w:val="22"/>
          <w:szCs w:val="22"/>
        </w:rPr>
        <w:t>02.02.2024,</w:t>
      </w:r>
      <w:r w:rsidR="009A5559" w:rsidRPr="0069692A">
        <w:rPr>
          <w:rFonts w:ascii="Trebuchet MS" w:hAnsi="Trebuchet MS"/>
          <w:sz w:val="22"/>
          <w:szCs w:val="22"/>
        </w:rPr>
        <w:t xml:space="preserve"> </w:t>
      </w:r>
      <w:r w:rsidR="001546EC" w:rsidRPr="00BB37BF">
        <w:rPr>
          <w:rFonts w:ascii="Trebuchet MS" w:hAnsi="Trebuchet MS"/>
          <w:sz w:val="22"/>
          <w:szCs w:val="22"/>
        </w:rPr>
        <w:t>nr.</w:t>
      </w:r>
      <w:r w:rsidR="00F52679" w:rsidRPr="00BB37BF">
        <w:rPr>
          <w:rFonts w:ascii="Trebuchet MS" w:hAnsi="Trebuchet MS"/>
          <w:sz w:val="22"/>
          <w:szCs w:val="22"/>
        </w:rPr>
        <w:t>1515/19.02.</w:t>
      </w:r>
      <w:r w:rsidR="000E7AF2" w:rsidRPr="00BB37BF">
        <w:rPr>
          <w:rFonts w:ascii="Trebuchet MS" w:hAnsi="Trebuchet MS"/>
          <w:sz w:val="22"/>
          <w:szCs w:val="22"/>
        </w:rPr>
        <w:t>2024</w:t>
      </w:r>
      <w:r w:rsidR="00F52679" w:rsidRPr="00BB37BF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52679">
        <w:rPr>
          <w:rFonts w:ascii="Trebuchet MS" w:hAnsi="Trebuchet MS"/>
          <w:color w:val="FF0000"/>
          <w:sz w:val="22"/>
          <w:szCs w:val="22"/>
        </w:rPr>
        <w:t>nr</w:t>
      </w:r>
      <w:proofErr w:type="spellEnd"/>
      <w:proofErr w:type="gramStart"/>
      <w:r w:rsidR="00C76949">
        <w:rPr>
          <w:rFonts w:ascii="Trebuchet MS" w:hAnsi="Trebuchet MS"/>
          <w:color w:val="FF0000"/>
          <w:sz w:val="22"/>
          <w:szCs w:val="22"/>
        </w:rPr>
        <w:t>..............</w:t>
      </w:r>
      <w:proofErr w:type="gramEnd"/>
    </w:p>
    <w:p w14:paraId="169A17CA" w14:textId="77777777" w:rsidR="00684E94" w:rsidRPr="00E06483" w:rsidRDefault="00684E94" w:rsidP="00684E94">
      <w:pPr>
        <w:jc w:val="both"/>
        <w:outlineLvl w:val="0"/>
        <w:rPr>
          <w:rFonts w:ascii="Trebuchet MS" w:hAnsi="Trebuchet MS"/>
          <w:color w:val="FF0000"/>
        </w:rPr>
      </w:pPr>
    </w:p>
    <w:p w14:paraId="308F6F82" w14:textId="77777777" w:rsidR="00684E94" w:rsidRPr="009A5559" w:rsidRDefault="00684E94" w:rsidP="00684E94">
      <w:pPr>
        <w:autoSpaceDE w:val="0"/>
        <w:jc w:val="both"/>
        <w:rPr>
          <w:rFonts w:ascii="Trebuchet MS" w:hAnsi="Trebuchet MS"/>
          <w:b/>
        </w:rPr>
      </w:pPr>
      <w:r w:rsidRPr="009A5559">
        <w:rPr>
          <w:rFonts w:ascii="Trebuchet MS" w:hAnsi="Trebuchet MS"/>
        </w:rPr>
        <w:t>în baza:</w:t>
      </w:r>
    </w:p>
    <w:p w14:paraId="09B5A0E0" w14:textId="77777777" w:rsidR="00684E94" w:rsidRPr="007A4CD9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A4CD9">
        <w:rPr>
          <w:rFonts w:ascii="Trebuchet MS" w:hAnsi="Trebuchet MS"/>
          <w:i/>
        </w:rPr>
        <w:t xml:space="preserve">HG nr. 1000/2012 privind reorganizarea </w:t>
      </w:r>
      <w:proofErr w:type="spellStart"/>
      <w:r w:rsidRPr="007A4CD9">
        <w:rPr>
          <w:rFonts w:ascii="Trebuchet MS" w:hAnsi="Trebuchet MS"/>
          <w:i/>
        </w:rPr>
        <w:t>şi</w:t>
      </w:r>
      <w:proofErr w:type="spellEnd"/>
      <w:r w:rsidRPr="007A4CD9">
        <w:rPr>
          <w:rFonts w:ascii="Trebuchet MS" w:hAnsi="Trebuchet MS"/>
          <w:i/>
        </w:rPr>
        <w:t xml:space="preserve"> </w:t>
      </w:r>
      <w:proofErr w:type="spellStart"/>
      <w:r w:rsidRPr="007A4CD9">
        <w:rPr>
          <w:rFonts w:ascii="Trebuchet MS" w:hAnsi="Trebuchet MS"/>
          <w:i/>
        </w:rPr>
        <w:t>funcţionarea</w:t>
      </w:r>
      <w:proofErr w:type="spellEnd"/>
      <w:r w:rsidRPr="007A4CD9">
        <w:rPr>
          <w:rFonts w:ascii="Trebuchet MS" w:hAnsi="Trebuchet MS"/>
          <w:i/>
        </w:rPr>
        <w:t xml:space="preserve"> </w:t>
      </w:r>
      <w:proofErr w:type="spellStart"/>
      <w:r w:rsidRPr="007A4CD9">
        <w:rPr>
          <w:rFonts w:ascii="Trebuchet MS" w:hAnsi="Trebuchet MS"/>
          <w:i/>
        </w:rPr>
        <w:t>Agenţiei</w:t>
      </w:r>
      <w:proofErr w:type="spellEnd"/>
      <w:r w:rsidRPr="007A4CD9">
        <w:rPr>
          <w:rFonts w:ascii="Trebuchet MS" w:hAnsi="Trebuchet MS"/>
          <w:i/>
        </w:rPr>
        <w:t xml:space="preserve"> </w:t>
      </w:r>
      <w:proofErr w:type="spellStart"/>
      <w:r w:rsidRPr="007A4CD9">
        <w:rPr>
          <w:rFonts w:ascii="Trebuchet MS" w:hAnsi="Trebuchet MS"/>
          <w:i/>
        </w:rPr>
        <w:t>Naţionale</w:t>
      </w:r>
      <w:proofErr w:type="spellEnd"/>
      <w:r w:rsidRPr="007A4CD9">
        <w:rPr>
          <w:rFonts w:ascii="Trebuchet MS" w:hAnsi="Trebuchet MS"/>
          <w:i/>
        </w:rPr>
        <w:t xml:space="preserve"> pentru </w:t>
      </w:r>
      <w:proofErr w:type="spellStart"/>
      <w:r w:rsidRPr="007A4CD9">
        <w:rPr>
          <w:rFonts w:ascii="Trebuchet MS" w:hAnsi="Trebuchet MS"/>
          <w:i/>
        </w:rPr>
        <w:t>Protecţia</w:t>
      </w:r>
      <w:proofErr w:type="spellEnd"/>
      <w:r w:rsidRPr="007A4CD9">
        <w:rPr>
          <w:rFonts w:ascii="Trebuchet MS" w:hAnsi="Trebuchet MS"/>
          <w:i/>
        </w:rPr>
        <w:t xml:space="preserve"> Mediului </w:t>
      </w:r>
      <w:proofErr w:type="spellStart"/>
      <w:r w:rsidRPr="007A4CD9">
        <w:rPr>
          <w:rFonts w:ascii="Trebuchet MS" w:hAnsi="Trebuchet MS"/>
          <w:i/>
        </w:rPr>
        <w:t>şi</w:t>
      </w:r>
      <w:proofErr w:type="spellEnd"/>
      <w:r w:rsidRPr="007A4CD9">
        <w:rPr>
          <w:rFonts w:ascii="Trebuchet MS" w:hAnsi="Trebuchet MS"/>
          <w:i/>
        </w:rPr>
        <w:t xml:space="preserve"> a </w:t>
      </w:r>
      <w:proofErr w:type="spellStart"/>
      <w:r w:rsidRPr="007A4CD9">
        <w:rPr>
          <w:rFonts w:ascii="Trebuchet MS" w:hAnsi="Trebuchet MS"/>
          <w:i/>
        </w:rPr>
        <w:t>instituţiilor</w:t>
      </w:r>
      <w:proofErr w:type="spellEnd"/>
      <w:r w:rsidRPr="007A4CD9">
        <w:rPr>
          <w:rFonts w:ascii="Trebuchet MS" w:hAnsi="Trebuchet MS"/>
          <w:i/>
        </w:rPr>
        <w:t xml:space="preserve"> publice aflate în subordinea acesteia;</w:t>
      </w:r>
    </w:p>
    <w:p w14:paraId="17E97244" w14:textId="77777777" w:rsidR="00684E94" w:rsidRPr="007A4CD9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A4CD9">
        <w:rPr>
          <w:rFonts w:ascii="Trebuchet MS" w:hAnsi="Trebuchet MS"/>
          <w:i/>
        </w:rPr>
        <w:t xml:space="preserve">OUG nr. 195/2005 privind </w:t>
      </w:r>
      <w:proofErr w:type="spellStart"/>
      <w:r w:rsidRPr="007A4CD9">
        <w:rPr>
          <w:rFonts w:ascii="Trebuchet MS" w:hAnsi="Trebuchet MS"/>
          <w:i/>
        </w:rPr>
        <w:t>protecţia</w:t>
      </w:r>
      <w:proofErr w:type="spellEnd"/>
      <w:r w:rsidRPr="007A4CD9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7A4CD9">
        <w:rPr>
          <w:rFonts w:ascii="Trebuchet MS" w:hAnsi="Trebuchet MS"/>
          <w:i/>
        </w:rPr>
        <w:t>şi</w:t>
      </w:r>
      <w:proofErr w:type="spellEnd"/>
      <w:r w:rsidRPr="007A4CD9">
        <w:rPr>
          <w:rFonts w:ascii="Trebuchet MS" w:hAnsi="Trebuchet MS"/>
          <w:i/>
        </w:rPr>
        <w:t xml:space="preserve"> completările ulterioare;</w:t>
      </w:r>
    </w:p>
    <w:p w14:paraId="71D159B7" w14:textId="77777777" w:rsidR="00684E94" w:rsidRPr="007A4CD9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A4CD9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7A4CD9">
        <w:rPr>
          <w:rFonts w:ascii="Trebuchet MS" w:hAnsi="Trebuchet MS"/>
          <w:i/>
        </w:rPr>
        <w:t>şi</w:t>
      </w:r>
      <w:proofErr w:type="spellEnd"/>
      <w:r w:rsidRPr="007A4CD9">
        <w:rPr>
          <w:rFonts w:ascii="Trebuchet MS" w:hAnsi="Trebuchet MS"/>
          <w:i/>
        </w:rPr>
        <w:t xml:space="preserve"> programe;</w:t>
      </w:r>
    </w:p>
    <w:p w14:paraId="076BB878" w14:textId="77777777" w:rsidR="00684E94" w:rsidRPr="00D228A2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D228A2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D228A2">
        <w:rPr>
          <w:rFonts w:ascii="Trebuchet MS" w:hAnsi="Trebuchet MS"/>
          <w:i/>
        </w:rPr>
        <w:t>şi</w:t>
      </w:r>
      <w:proofErr w:type="spellEnd"/>
      <w:r w:rsidRPr="00D228A2">
        <w:rPr>
          <w:rFonts w:ascii="Trebuchet MS" w:hAnsi="Trebuchet MS"/>
          <w:i/>
        </w:rPr>
        <w:t xml:space="preserve"> </w:t>
      </w:r>
      <w:proofErr w:type="spellStart"/>
      <w:r w:rsidRPr="00D228A2">
        <w:rPr>
          <w:rFonts w:ascii="Trebuchet MS" w:hAnsi="Trebuchet MS"/>
          <w:i/>
        </w:rPr>
        <w:t>funcţionarea</w:t>
      </w:r>
      <w:proofErr w:type="spellEnd"/>
      <w:r w:rsidRPr="00D228A2">
        <w:rPr>
          <w:rFonts w:ascii="Trebuchet MS" w:hAnsi="Trebuchet MS"/>
          <w:i/>
        </w:rPr>
        <w:t xml:space="preserve"> Ministerului Mediului, Apelor </w:t>
      </w:r>
      <w:proofErr w:type="spellStart"/>
      <w:r w:rsidRPr="00D228A2">
        <w:rPr>
          <w:rFonts w:ascii="Trebuchet MS" w:hAnsi="Trebuchet MS"/>
          <w:i/>
        </w:rPr>
        <w:t>şi</w:t>
      </w:r>
      <w:proofErr w:type="spellEnd"/>
      <w:r w:rsidRPr="00D228A2">
        <w:rPr>
          <w:rFonts w:ascii="Trebuchet MS" w:hAnsi="Trebuchet MS"/>
          <w:i/>
        </w:rPr>
        <w:t xml:space="preserve"> Pădurilor.</w:t>
      </w:r>
    </w:p>
    <w:p w14:paraId="214C59DF" w14:textId="17FFC695" w:rsidR="00D91C59" w:rsidRPr="00E06483" w:rsidRDefault="00D91C59" w:rsidP="00684E94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color w:val="FF0000"/>
          <w:sz w:val="24"/>
          <w:szCs w:val="24"/>
        </w:rPr>
      </w:pPr>
    </w:p>
    <w:p w14:paraId="73EB14DB" w14:textId="089A58F6" w:rsidR="00684E94" w:rsidRPr="00D228A2" w:rsidRDefault="00684E94" w:rsidP="00F86E98">
      <w:pPr>
        <w:pStyle w:val="Header"/>
        <w:jc w:val="both"/>
        <w:rPr>
          <w:rFonts w:ascii="Trebuchet MS" w:hAnsi="Trebuchet MS" w:cs="Arial"/>
          <w:i/>
          <w:sz w:val="24"/>
          <w:szCs w:val="24"/>
        </w:rPr>
      </w:pPr>
      <w:r w:rsidRPr="00D228A2">
        <w:rPr>
          <w:rFonts w:ascii="Trebuchet MS" w:hAnsi="Trebuchet MS"/>
          <w:b/>
          <w:sz w:val="24"/>
          <w:szCs w:val="24"/>
        </w:rPr>
        <w:t xml:space="preserve">                             </w:t>
      </w:r>
    </w:p>
    <w:p w14:paraId="1C8C0C9F" w14:textId="77777777" w:rsidR="00684E94" w:rsidRPr="002262B1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2262B1">
        <w:rPr>
          <w:rFonts w:ascii="Trebuchet MS" w:hAnsi="Trebuchet MS"/>
          <w:b/>
        </w:rPr>
        <w:t>Agenţia</w:t>
      </w:r>
      <w:proofErr w:type="spellEnd"/>
      <w:r w:rsidRPr="002262B1">
        <w:rPr>
          <w:rFonts w:ascii="Trebuchet MS" w:hAnsi="Trebuchet MS"/>
          <w:b/>
        </w:rPr>
        <w:t xml:space="preserve"> pentru </w:t>
      </w:r>
      <w:proofErr w:type="spellStart"/>
      <w:r w:rsidRPr="002262B1">
        <w:rPr>
          <w:rFonts w:ascii="Trebuchet MS" w:hAnsi="Trebuchet MS"/>
          <w:b/>
        </w:rPr>
        <w:t>Protecţia</w:t>
      </w:r>
      <w:proofErr w:type="spellEnd"/>
      <w:r w:rsidRPr="002262B1">
        <w:rPr>
          <w:rFonts w:ascii="Trebuchet MS" w:hAnsi="Trebuchet MS"/>
          <w:b/>
        </w:rPr>
        <w:t xml:space="preserve"> Mediului Harghita</w:t>
      </w:r>
    </w:p>
    <w:p w14:paraId="43CCFB5D" w14:textId="0E9CFB26" w:rsidR="00684E94" w:rsidRPr="00D228A2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D228A2">
        <w:rPr>
          <w:rFonts w:ascii="Trebuchet MS" w:hAnsi="Trebuchet MS"/>
        </w:rPr>
        <w:t xml:space="preserve">ca urmare a consultării </w:t>
      </w:r>
      <w:proofErr w:type="spellStart"/>
      <w:r w:rsidRPr="00D228A2">
        <w:rPr>
          <w:rFonts w:ascii="Trebuchet MS" w:hAnsi="Trebuchet MS"/>
        </w:rPr>
        <w:t>autorităţilor</w:t>
      </w:r>
      <w:proofErr w:type="spellEnd"/>
      <w:r w:rsidRPr="00D228A2">
        <w:rPr>
          <w:rFonts w:ascii="Trebuchet MS" w:hAnsi="Trebuchet MS"/>
        </w:rPr>
        <w:t xml:space="preserve"> publice participante în cadrul </w:t>
      </w:r>
      <w:proofErr w:type="spellStart"/>
      <w:r w:rsidRPr="00D228A2">
        <w:rPr>
          <w:rFonts w:ascii="Trebuchet MS" w:hAnsi="Trebuchet MS"/>
        </w:rPr>
        <w:t>şedinţei</w:t>
      </w:r>
      <w:proofErr w:type="spellEnd"/>
      <w:r w:rsidRPr="00D228A2">
        <w:rPr>
          <w:rFonts w:ascii="Trebuchet MS" w:hAnsi="Trebuchet MS"/>
        </w:rPr>
        <w:t xml:space="preserve"> Comitetului Special Constituit din data de </w:t>
      </w:r>
      <w:r w:rsidRPr="00D228A2">
        <w:rPr>
          <w:rFonts w:ascii="Trebuchet MS" w:hAnsi="Trebuchet MS"/>
          <w:b/>
        </w:rPr>
        <w:t xml:space="preserve"> </w:t>
      </w:r>
      <w:r w:rsidR="00D228A2" w:rsidRPr="00D228A2">
        <w:rPr>
          <w:rFonts w:ascii="Trebuchet MS" w:hAnsi="Trebuchet MS"/>
          <w:b/>
        </w:rPr>
        <w:t>20.02</w:t>
      </w:r>
      <w:r w:rsidR="00D42BB7">
        <w:rPr>
          <w:rFonts w:ascii="Trebuchet MS" w:hAnsi="Trebuchet MS"/>
          <w:b/>
        </w:rPr>
        <w:t>.2024</w:t>
      </w:r>
      <w:r w:rsidRPr="00D228A2">
        <w:rPr>
          <w:rFonts w:ascii="Trebuchet MS" w:hAnsi="Trebuchet MS"/>
        </w:rPr>
        <w:t xml:space="preserve">, a completărilor depuse la </w:t>
      </w:r>
      <w:proofErr w:type="spellStart"/>
      <w:r w:rsidRPr="00D228A2">
        <w:rPr>
          <w:rFonts w:ascii="Trebuchet MS" w:hAnsi="Trebuchet MS"/>
        </w:rPr>
        <w:t>documentaţie</w:t>
      </w:r>
      <w:proofErr w:type="spellEnd"/>
      <w:r w:rsidRPr="00D228A2">
        <w:rPr>
          <w:rFonts w:ascii="Trebuchet MS" w:hAnsi="Trebuchet MS"/>
        </w:rPr>
        <w:t>;</w:t>
      </w:r>
    </w:p>
    <w:p w14:paraId="29D40331" w14:textId="77777777" w:rsidR="00684E94" w:rsidRPr="00435B5F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435B5F">
        <w:rPr>
          <w:rFonts w:ascii="Trebuchet MS" w:hAnsi="Trebuchet MS"/>
        </w:rPr>
        <w:t>în conformitate cu prevederile art. 11 alin.1</w:t>
      </w:r>
      <w:r w:rsidRPr="00435B5F">
        <w:rPr>
          <w:rFonts w:ascii="Trebuchet MS" w:hAnsi="Trebuchet MS"/>
          <w:bCs/>
        </w:rPr>
        <w:t xml:space="preserve"> </w:t>
      </w:r>
      <w:proofErr w:type="spellStart"/>
      <w:r w:rsidRPr="00435B5F">
        <w:rPr>
          <w:rFonts w:ascii="Trebuchet MS" w:hAnsi="Trebuchet MS"/>
          <w:bCs/>
        </w:rPr>
        <w:t>şi</w:t>
      </w:r>
      <w:proofErr w:type="spellEnd"/>
      <w:r w:rsidRPr="00435B5F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435B5F">
        <w:rPr>
          <w:rFonts w:ascii="Trebuchet MS" w:hAnsi="Trebuchet MS"/>
          <w:bCs/>
        </w:rPr>
        <w:t>potenţiale</w:t>
      </w:r>
      <w:proofErr w:type="spellEnd"/>
      <w:r w:rsidRPr="00435B5F">
        <w:rPr>
          <w:rFonts w:ascii="Trebuchet MS" w:hAnsi="Trebuchet MS"/>
          <w:bCs/>
        </w:rPr>
        <w:t xml:space="preserve"> asupra mediului din</w:t>
      </w:r>
      <w:r w:rsidRPr="00435B5F">
        <w:rPr>
          <w:rFonts w:ascii="Trebuchet MS" w:hAnsi="Trebuchet MS"/>
          <w:b/>
          <w:bCs/>
        </w:rPr>
        <w:t xml:space="preserve"> </w:t>
      </w:r>
      <w:r w:rsidRPr="00435B5F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435B5F">
        <w:rPr>
          <w:rFonts w:ascii="Trebuchet MS" w:hAnsi="Trebuchet MS"/>
        </w:rPr>
        <w:t>şi</w:t>
      </w:r>
      <w:proofErr w:type="spellEnd"/>
      <w:r w:rsidRPr="00435B5F">
        <w:rPr>
          <w:rFonts w:ascii="Trebuchet MS" w:hAnsi="Trebuchet MS"/>
        </w:rPr>
        <w:t xml:space="preserve"> programe;</w:t>
      </w:r>
    </w:p>
    <w:p w14:paraId="458B3190" w14:textId="77777777" w:rsidR="00684E94" w:rsidRPr="00435B5F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435B5F">
        <w:rPr>
          <w:rFonts w:ascii="Trebuchet MS" w:hAnsi="Trebuchet MS"/>
        </w:rPr>
        <w:t>în lipsa comentariilor motivate din partea publicului interesat,</w:t>
      </w:r>
    </w:p>
    <w:p w14:paraId="07F93516" w14:textId="77777777" w:rsidR="00684E94" w:rsidRPr="00435B5F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435B5F">
        <w:rPr>
          <w:rFonts w:ascii="Trebuchet MS" w:hAnsi="Trebuchet MS"/>
          <w:b/>
        </w:rPr>
        <w:t>decide:</w:t>
      </w:r>
    </w:p>
    <w:p w14:paraId="7E764350" w14:textId="77777777" w:rsidR="00684E94" w:rsidRPr="00E06483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3E417AF0" w14:textId="2189834C" w:rsidR="00684E94" w:rsidRPr="00DE3F85" w:rsidRDefault="00DE3F85" w:rsidP="00684E94">
      <w:pPr>
        <w:pStyle w:val="Heading1"/>
        <w:jc w:val="both"/>
        <w:rPr>
          <w:rFonts w:ascii="Trebuchet MS" w:hAnsi="Trebuchet MS"/>
          <w:sz w:val="22"/>
          <w:szCs w:val="22"/>
        </w:rPr>
      </w:pPr>
      <w:proofErr w:type="spellStart"/>
      <w:r w:rsidRPr="002619AE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2619A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619AE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2619A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619AE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2619AE">
        <w:rPr>
          <w:rFonts w:ascii="Trebuchet MS" w:hAnsi="Trebuchet MS"/>
          <w:b/>
          <w:sz w:val="22"/>
          <w:szCs w:val="22"/>
        </w:rPr>
        <w:t xml:space="preserve"> ”Nagy </w:t>
      </w:r>
      <w:proofErr w:type="spellStart"/>
      <w:r w:rsidRPr="002619AE">
        <w:rPr>
          <w:rFonts w:ascii="Trebuchet MS" w:hAnsi="Trebuchet MS"/>
          <w:b/>
          <w:sz w:val="22"/>
          <w:szCs w:val="22"/>
        </w:rPr>
        <w:t>Laji</w:t>
      </w:r>
      <w:proofErr w:type="spellEnd"/>
      <w:r w:rsidRPr="002619AE">
        <w:rPr>
          <w:rFonts w:ascii="Trebuchet MS" w:hAnsi="Trebuchet MS"/>
          <w:b/>
          <w:sz w:val="22"/>
          <w:szCs w:val="22"/>
        </w:rPr>
        <w:t xml:space="preserve"> Dombja –</w:t>
      </w:r>
      <w:r w:rsidR="00450104">
        <w:rPr>
          <w:rFonts w:ascii="Trebuchet MS" w:hAnsi="Trebuchet MS"/>
          <w:b/>
          <w:sz w:val="22"/>
          <w:szCs w:val="22"/>
        </w:rPr>
        <w:t xml:space="preserve"> </w:t>
      </w:r>
      <w:r w:rsidRPr="00D1679A">
        <w:rPr>
          <w:rFonts w:ascii="Trebuchet MS" w:hAnsi="Trebuchet MS"/>
          <w:b/>
          <w:sz w:val="22"/>
          <w:szCs w:val="22"/>
        </w:rPr>
        <w:t>LOT2</w:t>
      </w:r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în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Mun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Miercurea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Ciuc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ju</w:t>
      </w:r>
      <w:r w:rsidR="00E12819">
        <w:rPr>
          <w:rFonts w:ascii="Trebuchet MS" w:hAnsi="Trebuchet MS"/>
          <w:b/>
          <w:sz w:val="22"/>
          <w:szCs w:val="22"/>
        </w:rPr>
        <w:t>d</w:t>
      </w:r>
      <w:proofErr w:type="spellEnd"/>
      <w:r w:rsidR="00E12819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proofErr w:type="gramStart"/>
      <w:r w:rsidR="00E12819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  pe</w:t>
      </w:r>
      <w:proofErr w:type="gramEnd"/>
      <w:r w:rsidR="00F10C17">
        <w:rPr>
          <w:rFonts w:ascii="Trebuchet MS" w:hAnsi="Trebuchet MS"/>
          <w:b/>
          <w:sz w:val="22"/>
          <w:szCs w:val="22"/>
        </w:rPr>
        <w:t xml:space="preserve"> o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suprafață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totală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 de S</w:t>
      </w:r>
      <w:r w:rsidR="00F10C17" w:rsidRPr="00E249E9">
        <w:rPr>
          <w:rFonts w:ascii="Trebuchet MS" w:hAnsi="Trebuchet MS"/>
          <w:b/>
          <w:sz w:val="22"/>
          <w:szCs w:val="22"/>
          <w:lang w:val="en-US"/>
        </w:rPr>
        <w:t xml:space="preserve">=54926,74 </w:t>
      </w:r>
      <w:proofErr w:type="spellStart"/>
      <w:r w:rsidR="00F10C17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="00F10C17" w:rsidRPr="00DE3F8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nu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necesită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efectuarea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evaluării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va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supune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adoptării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fără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aviz</w:t>
      </w:r>
      <w:proofErr w:type="spellEnd"/>
      <w:r w:rsidR="00684E94" w:rsidRPr="00DE3F8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DE3F85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DE3F85">
        <w:rPr>
          <w:rFonts w:ascii="Trebuchet MS" w:hAnsi="Trebuchet MS"/>
          <w:i/>
          <w:sz w:val="22"/>
          <w:szCs w:val="22"/>
        </w:rPr>
        <w:t>.</w:t>
      </w:r>
    </w:p>
    <w:p w14:paraId="711625A5" w14:textId="6C407531" w:rsidR="00684E94" w:rsidRPr="00DE3F85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</w:rPr>
      </w:pPr>
    </w:p>
    <w:p w14:paraId="7FDCC06C" w14:textId="77777777" w:rsidR="00DE3F85" w:rsidRPr="00E06483" w:rsidRDefault="00DE3F85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color w:val="FF0000"/>
        </w:rPr>
      </w:pPr>
    </w:p>
    <w:p w14:paraId="79AF30AF" w14:textId="77777777" w:rsidR="00684E94" w:rsidRPr="0037569D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37569D">
        <w:rPr>
          <w:rFonts w:ascii="Trebuchet MS" w:hAnsi="Trebuchet MS"/>
          <w:b/>
        </w:rPr>
        <w:t xml:space="preserve">I. Motivele care au stat la baza deciziei conform Anexei nr.1 din H.G. 1076/2004 </w:t>
      </w:r>
    </w:p>
    <w:p w14:paraId="7D3039C7" w14:textId="07677079" w:rsidR="00684E94" w:rsidRPr="0037569D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37569D">
        <w:rPr>
          <w:rFonts w:ascii="Trebuchet MS" w:hAnsi="Trebuchet MS"/>
          <w:b/>
        </w:rPr>
        <w:t xml:space="preserve">   sunt următoarele:</w:t>
      </w:r>
    </w:p>
    <w:p w14:paraId="3E257417" w14:textId="77777777" w:rsidR="00684E94" w:rsidRPr="0037569D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37569D">
        <w:rPr>
          <w:rFonts w:ascii="Trebuchet MS" w:hAnsi="Trebuchet MS"/>
          <w:b/>
        </w:rPr>
        <w:t>1. Caracteristicile Planului Urbanistic Zonal cu privire, în special, la:</w:t>
      </w:r>
    </w:p>
    <w:p w14:paraId="2A3BF491" w14:textId="56269145" w:rsidR="00684E94" w:rsidRPr="0037569D" w:rsidRDefault="00684E94" w:rsidP="00232EC1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37569D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37569D">
        <w:rPr>
          <w:rFonts w:ascii="Trebuchet MS" w:hAnsi="Trebuchet MS"/>
          <w:i/>
        </w:rPr>
        <w:t>şi</w:t>
      </w:r>
      <w:proofErr w:type="spellEnd"/>
      <w:r w:rsidRPr="0037569D">
        <w:rPr>
          <w:rFonts w:ascii="Trebuchet MS" w:hAnsi="Trebuchet MS"/>
          <w:i/>
        </w:rPr>
        <w:t xml:space="preserve"> alte </w:t>
      </w:r>
      <w:proofErr w:type="spellStart"/>
      <w:r w:rsidRPr="0037569D">
        <w:rPr>
          <w:rFonts w:ascii="Trebuchet MS" w:hAnsi="Trebuchet MS"/>
          <w:i/>
        </w:rPr>
        <w:t>activităţi</w:t>
      </w:r>
      <w:proofErr w:type="spellEnd"/>
      <w:r w:rsidRPr="0037569D">
        <w:rPr>
          <w:rFonts w:ascii="Trebuchet MS" w:hAnsi="Trebuchet MS"/>
          <w:i/>
        </w:rPr>
        <w:t xml:space="preserve"> viitoare fie în ceea ce </w:t>
      </w:r>
      <w:proofErr w:type="spellStart"/>
      <w:r w:rsidRPr="0037569D">
        <w:rPr>
          <w:rFonts w:ascii="Trebuchet MS" w:hAnsi="Trebuchet MS"/>
          <w:i/>
        </w:rPr>
        <w:t>priveşte</w:t>
      </w:r>
      <w:proofErr w:type="spellEnd"/>
      <w:r w:rsidRPr="0037569D">
        <w:rPr>
          <w:rFonts w:ascii="Trebuchet MS" w:hAnsi="Trebuchet MS"/>
          <w:i/>
        </w:rPr>
        <w:t xml:space="preserve"> amplasamentul, natura, mărimea </w:t>
      </w:r>
      <w:proofErr w:type="spellStart"/>
      <w:r w:rsidRPr="0037569D">
        <w:rPr>
          <w:rFonts w:ascii="Trebuchet MS" w:hAnsi="Trebuchet MS"/>
          <w:i/>
        </w:rPr>
        <w:t>şi</w:t>
      </w:r>
      <w:proofErr w:type="spellEnd"/>
      <w:r w:rsidRPr="0037569D">
        <w:rPr>
          <w:rFonts w:ascii="Trebuchet MS" w:hAnsi="Trebuchet MS"/>
          <w:i/>
        </w:rPr>
        <w:t xml:space="preserve"> </w:t>
      </w:r>
      <w:proofErr w:type="spellStart"/>
      <w:r w:rsidRPr="0037569D">
        <w:rPr>
          <w:rFonts w:ascii="Trebuchet MS" w:hAnsi="Trebuchet MS"/>
          <w:i/>
        </w:rPr>
        <w:t>condiţiile</w:t>
      </w:r>
      <w:proofErr w:type="spellEnd"/>
      <w:r w:rsidRPr="0037569D">
        <w:rPr>
          <w:rFonts w:ascii="Trebuchet MS" w:hAnsi="Trebuchet MS"/>
          <w:i/>
        </w:rPr>
        <w:t xml:space="preserve"> de </w:t>
      </w:r>
      <w:proofErr w:type="spellStart"/>
      <w:r w:rsidRPr="0037569D">
        <w:rPr>
          <w:rFonts w:ascii="Trebuchet MS" w:hAnsi="Trebuchet MS"/>
          <w:i/>
        </w:rPr>
        <w:t>funcţionare</w:t>
      </w:r>
      <w:proofErr w:type="spellEnd"/>
      <w:r w:rsidRPr="0037569D">
        <w:rPr>
          <w:rFonts w:ascii="Trebuchet MS" w:hAnsi="Trebuchet MS"/>
          <w:i/>
        </w:rPr>
        <w:t>, fie î</w:t>
      </w:r>
      <w:r w:rsidR="00232EC1" w:rsidRPr="0037569D">
        <w:rPr>
          <w:rFonts w:ascii="Trebuchet MS" w:hAnsi="Trebuchet MS"/>
          <w:i/>
        </w:rPr>
        <w:t xml:space="preserve">n </w:t>
      </w:r>
      <w:proofErr w:type="spellStart"/>
      <w:r w:rsidR="00232EC1" w:rsidRPr="0037569D">
        <w:rPr>
          <w:rFonts w:ascii="Trebuchet MS" w:hAnsi="Trebuchet MS"/>
          <w:i/>
        </w:rPr>
        <w:t>privinţa</w:t>
      </w:r>
      <w:proofErr w:type="spellEnd"/>
      <w:r w:rsidR="00232EC1" w:rsidRPr="0037569D">
        <w:rPr>
          <w:rFonts w:ascii="Trebuchet MS" w:hAnsi="Trebuchet MS"/>
          <w:i/>
        </w:rPr>
        <w:t xml:space="preserve"> alocării resurselor;</w:t>
      </w:r>
    </w:p>
    <w:p w14:paraId="79211697" w14:textId="3BE3BD71" w:rsidR="00694BC7" w:rsidRDefault="00635FBE" w:rsidP="00E71C05">
      <w:pPr>
        <w:pStyle w:val="Heading1"/>
        <w:jc w:val="both"/>
        <w:rPr>
          <w:rFonts w:ascii="Trebuchet MS" w:hAnsi="Trebuchet MS"/>
          <w:sz w:val="22"/>
          <w:szCs w:val="22"/>
        </w:rPr>
      </w:pPr>
      <w:proofErr w:type="spellStart"/>
      <w:r w:rsidRPr="002619AE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2619A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619AE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2619A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619AE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2619AE">
        <w:rPr>
          <w:rFonts w:ascii="Trebuchet MS" w:hAnsi="Trebuchet MS"/>
          <w:b/>
          <w:sz w:val="22"/>
          <w:szCs w:val="22"/>
        </w:rPr>
        <w:t xml:space="preserve"> ”Nagy </w:t>
      </w:r>
      <w:proofErr w:type="spellStart"/>
      <w:r w:rsidRPr="002619AE">
        <w:rPr>
          <w:rFonts w:ascii="Trebuchet MS" w:hAnsi="Trebuchet MS"/>
          <w:b/>
          <w:sz w:val="22"/>
          <w:szCs w:val="22"/>
        </w:rPr>
        <w:t>Laji</w:t>
      </w:r>
      <w:proofErr w:type="spellEnd"/>
      <w:r w:rsidRPr="002619AE">
        <w:rPr>
          <w:rFonts w:ascii="Trebuchet MS" w:hAnsi="Trebuchet MS"/>
          <w:b/>
          <w:sz w:val="22"/>
          <w:szCs w:val="22"/>
        </w:rPr>
        <w:t xml:space="preserve"> Dombja –</w:t>
      </w:r>
      <w:r w:rsidR="00E45BF4">
        <w:rPr>
          <w:rFonts w:ascii="Trebuchet MS" w:hAnsi="Trebuchet MS"/>
          <w:b/>
          <w:sz w:val="22"/>
          <w:szCs w:val="22"/>
        </w:rPr>
        <w:t xml:space="preserve"> </w:t>
      </w:r>
      <w:r w:rsidRPr="00D1679A">
        <w:rPr>
          <w:rFonts w:ascii="Trebuchet MS" w:hAnsi="Trebuchet MS"/>
          <w:b/>
          <w:sz w:val="22"/>
          <w:szCs w:val="22"/>
        </w:rPr>
        <w:t>LOT2</w:t>
      </w:r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în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Mun</w:t>
      </w:r>
      <w:proofErr w:type="spellEnd"/>
      <w:r w:rsidR="00E12819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E12819">
        <w:rPr>
          <w:rFonts w:ascii="Trebuchet MS" w:hAnsi="Trebuchet MS"/>
          <w:b/>
          <w:sz w:val="22"/>
          <w:szCs w:val="22"/>
        </w:rPr>
        <w:t>Miercurea</w:t>
      </w:r>
      <w:proofErr w:type="spellEnd"/>
      <w:r w:rsidR="00E1281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12819">
        <w:rPr>
          <w:rFonts w:ascii="Trebuchet MS" w:hAnsi="Trebuchet MS"/>
          <w:b/>
          <w:sz w:val="22"/>
          <w:szCs w:val="22"/>
        </w:rPr>
        <w:t>Ciuc</w:t>
      </w:r>
      <w:proofErr w:type="spellEnd"/>
      <w:r w:rsidR="00E12819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E12819">
        <w:rPr>
          <w:rFonts w:ascii="Trebuchet MS" w:hAnsi="Trebuchet MS"/>
          <w:b/>
          <w:sz w:val="22"/>
          <w:szCs w:val="22"/>
        </w:rPr>
        <w:t>jud</w:t>
      </w:r>
      <w:proofErr w:type="spellEnd"/>
      <w:r w:rsidR="00E12819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proofErr w:type="gramStart"/>
      <w:r w:rsidR="00E12819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   pe</w:t>
      </w:r>
      <w:proofErr w:type="gramEnd"/>
      <w:r w:rsidR="00F10C17">
        <w:rPr>
          <w:rFonts w:ascii="Trebuchet MS" w:hAnsi="Trebuchet MS"/>
          <w:b/>
          <w:sz w:val="22"/>
          <w:szCs w:val="22"/>
        </w:rPr>
        <w:t xml:space="preserve"> o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suprafață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F10C17">
        <w:rPr>
          <w:rFonts w:ascii="Trebuchet MS" w:hAnsi="Trebuchet MS"/>
          <w:b/>
          <w:sz w:val="22"/>
          <w:szCs w:val="22"/>
        </w:rPr>
        <w:t>totală</w:t>
      </w:r>
      <w:proofErr w:type="spellEnd"/>
      <w:r w:rsidR="00F10C17">
        <w:rPr>
          <w:rFonts w:ascii="Trebuchet MS" w:hAnsi="Trebuchet MS"/>
          <w:b/>
          <w:sz w:val="22"/>
          <w:szCs w:val="22"/>
        </w:rPr>
        <w:t xml:space="preserve"> de S</w:t>
      </w:r>
      <w:r w:rsidR="00F10C17">
        <w:rPr>
          <w:rFonts w:ascii="Trebuchet MS" w:hAnsi="Trebuchet MS"/>
          <w:b/>
          <w:sz w:val="22"/>
          <w:szCs w:val="22"/>
          <w:lang w:val="en-US"/>
        </w:rPr>
        <w:t>=</w:t>
      </w:r>
      <w:r w:rsidR="00F10C17" w:rsidRPr="00E249E9">
        <w:rPr>
          <w:rFonts w:ascii="Trebuchet MS" w:hAnsi="Trebuchet MS"/>
          <w:b/>
          <w:sz w:val="22"/>
          <w:szCs w:val="22"/>
          <w:lang w:val="en-US"/>
        </w:rPr>
        <w:t xml:space="preserve">54926,74 </w:t>
      </w:r>
      <w:proofErr w:type="spellStart"/>
      <w:r w:rsidR="00F10C17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="00F10C17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creează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cadrul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pentru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care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sunt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listate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în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Legea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privind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evaluarea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impactului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anumitor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publice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şi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private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asupra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660FE">
        <w:rPr>
          <w:rFonts w:ascii="Trebuchet MS" w:hAnsi="Trebuchet MS"/>
          <w:sz w:val="22"/>
          <w:szCs w:val="22"/>
        </w:rPr>
        <w:t>mediului</w:t>
      </w:r>
      <w:proofErr w:type="spellEnd"/>
      <w:r w:rsidR="00684E94" w:rsidRPr="006660FE">
        <w:rPr>
          <w:rFonts w:ascii="Trebuchet MS" w:hAnsi="Trebuchet MS"/>
          <w:sz w:val="22"/>
          <w:szCs w:val="22"/>
        </w:rPr>
        <w:t>.</w:t>
      </w:r>
    </w:p>
    <w:p w14:paraId="2AE76993" w14:textId="77777777" w:rsidR="001D554D" w:rsidRPr="001D554D" w:rsidRDefault="001D554D" w:rsidP="001D554D">
      <w:pPr>
        <w:rPr>
          <w:lang w:val="hu-HU" w:eastAsia="ro-RO"/>
        </w:rPr>
      </w:pPr>
    </w:p>
    <w:p w14:paraId="0CFCBBA3" w14:textId="373AE2C8" w:rsidR="00684E94" w:rsidRPr="00817042" w:rsidRDefault="00817042" w:rsidP="00684E94">
      <w:pPr>
        <w:jc w:val="both"/>
        <w:rPr>
          <w:rFonts w:ascii="Trebuchet MS" w:hAnsi="Trebuchet MS"/>
          <w:b/>
          <w:color w:val="FF0000"/>
        </w:rPr>
      </w:pPr>
      <w:r>
        <w:rPr>
          <w:b/>
          <w:color w:val="FF0000"/>
          <w:sz w:val="28"/>
          <w:szCs w:val="28"/>
        </w:rPr>
        <w:t xml:space="preserve">    </w:t>
      </w:r>
      <w:r w:rsidRPr="00CB154A">
        <w:rPr>
          <w:rFonts w:ascii="Trebuchet MS" w:hAnsi="Trebuchet MS"/>
          <w:b/>
        </w:rPr>
        <w:t>Bilanț teritorial existent pe proprietăți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1890"/>
        <w:gridCol w:w="39"/>
        <w:gridCol w:w="1840"/>
      </w:tblGrid>
      <w:tr w:rsidR="0047502D" w:rsidRPr="00E06483" w14:paraId="72676EDB" w14:textId="574E1FE1" w:rsidTr="0047502D">
        <w:tc>
          <w:tcPr>
            <w:tcW w:w="2350" w:type="dxa"/>
          </w:tcPr>
          <w:p w14:paraId="49155D22" w14:textId="0DCE5E1F" w:rsidR="0047502D" w:rsidRPr="00680600" w:rsidRDefault="0047502D" w:rsidP="00133BD2">
            <w:pPr>
              <w:jc w:val="both"/>
              <w:rPr>
                <w:rFonts w:ascii="Trebuchet MS" w:eastAsia="Calibri" w:hAnsi="Trebuchet MS"/>
                <w:b/>
                <w:lang w:val="en-US"/>
              </w:rPr>
            </w:pPr>
            <w:r>
              <w:rPr>
                <w:rFonts w:ascii="Trebuchet MS" w:eastAsia="Calibri" w:hAnsi="Trebuchet MS"/>
                <w:b/>
              </w:rPr>
              <w:t xml:space="preserve">Categorie de folosință </w:t>
            </w:r>
          </w:p>
        </w:tc>
        <w:tc>
          <w:tcPr>
            <w:tcW w:w="1890" w:type="dxa"/>
          </w:tcPr>
          <w:p w14:paraId="5844A73E" w14:textId="09F09F88" w:rsidR="0047502D" w:rsidRPr="00ED2239" w:rsidRDefault="0047502D" w:rsidP="00754158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 xml:space="preserve">         Arie mp             </w:t>
            </w:r>
          </w:p>
        </w:tc>
        <w:tc>
          <w:tcPr>
            <w:tcW w:w="1879" w:type="dxa"/>
            <w:gridSpan w:val="2"/>
          </w:tcPr>
          <w:p w14:paraId="6B29CCB5" w14:textId="039EECCF" w:rsidR="0047502D" w:rsidRPr="00ED2239" w:rsidRDefault="0047502D" w:rsidP="0047502D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 xml:space="preserve">          %</w:t>
            </w:r>
          </w:p>
        </w:tc>
      </w:tr>
      <w:tr w:rsidR="00660C69" w:rsidRPr="00E06483" w14:paraId="34D0AF63" w14:textId="77777777" w:rsidTr="00D139F5">
        <w:tc>
          <w:tcPr>
            <w:tcW w:w="2350" w:type="dxa"/>
          </w:tcPr>
          <w:p w14:paraId="7D4BAD1D" w14:textId="5D610F77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3769" w:type="dxa"/>
            <w:gridSpan w:val="3"/>
          </w:tcPr>
          <w:p w14:paraId="5B3D2958" w14:textId="1934EF2F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               Proprietate privată</w:t>
            </w:r>
          </w:p>
        </w:tc>
      </w:tr>
      <w:tr w:rsidR="00660C69" w:rsidRPr="00E06483" w14:paraId="6CCFC7C0" w14:textId="77777777" w:rsidTr="00D139F5">
        <w:tc>
          <w:tcPr>
            <w:tcW w:w="2350" w:type="dxa"/>
          </w:tcPr>
          <w:p w14:paraId="071EE68F" w14:textId="77777777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</w:p>
          <w:p w14:paraId="0514B110" w14:textId="76F74ED2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>Arabil</w:t>
            </w:r>
          </w:p>
        </w:tc>
        <w:tc>
          <w:tcPr>
            <w:tcW w:w="1929" w:type="dxa"/>
            <w:gridSpan w:val="2"/>
          </w:tcPr>
          <w:p w14:paraId="20D14C89" w14:textId="77777777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</w:p>
          <w:p w14:paraId="05D95CB4" w14:textId="36E62E8C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 37627,1</w:t>
            </w:r>
          </w:p>
        </w:tc>
        <w:tc>
          <w:tcPr>
            <w:tcW w:w="1840" w:type="dxa"/>
          </w:tcPr>
          <w:p w14:paraId="2EE23082" w14:textId="77777777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</w:p>
          <w:p w14:paraId="7EC6071B" w14:textId="2F384018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     68,5</w:t>
            </w:r>
          </w:p>
        </w:tc>
      </w:tr>
      <w:tr w:rsidR="00AA3342" w:rsidRPr="00E06483" w14:paraId="1BF4BDD7" w14:textId="77777777" w:rsidTr="00725C3E">
        <w:tc>
          <w:tcPr>
            <w:tcW w:w="2350" w:type="dxa"/>
          </w:tcPr>
          <w:p w14:paraId="28F2F98F" w14:textId="77777777" w:rsidR="00AA3342" w:rsidRPr="00335EB5" w:rsidRDefault="00AA3342" w:rsidP="00133BD2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3769" w:type="dxa"/>
            <w:gridSpan w:val="3"/>
          </w:tcPr>
          <w:p w14:paraId="22408CDB" w14:textId="77777777" w:rsidR="00AA3342" w:rsidRPr="00335EB5" w:rsidRDefault="00AA3342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         Proprietate    publică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E38A4B" w14:textId="78E5C842" w:rsidR="00AA3342" w:rsidRPr="00335EB5" w:rsidRDefault="00AA3342" w:rsidP="00133BD2">
            <w:pPr>
              <w:jc w:val="both"/>
              <w:rPr>
                <w:rFonts w:ascii="Trebuchet MS" w:eastAsia="Calibri" w:hAnsi="Trebuchet MS"/>
              </w:rPr>
            </w:pPr>
          </w:p>
          <w:p w14:paraId="5D0B3FD2" w14:textId="43569BA1" w:rsidR="00AA3342" w:rsidRPr="00335EB5" w:rsidRDefault="00335EB5" w:rsidP="00133BD2">
            <w:pPr>
              <w:jc w:val="both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                  </w:t>
            </w:r>
            <w:r w:rsidR="00AA3342" w:rsidRPr="00335EB5">
              <w:rPr>
                <w:rFonts w:ascii="Trebuchet MS" w:eastAsia="Calibri" w:hAnsi="Trebuchet MS"/>
              </w:rPr>
              <w:t>Mun. M-Ciuc</w:t>
            </w:r>
          </w:p>
        </w:tc>
      </w:tr>
      <w:tr w:rsidR="00660C69" w:rsidRPr="00E06483" w14:paraId="579B2426" w14:textId="77777777" w:rsidTr="00D139F5">
        <w:tc>
          <w:tcPr>
            <w:tcW w:w="2350" w:type="dxa"/>
          </w:tcPr>
          <w:p w14:paraId="7A2EF560" w14:textId="685E14AD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Arabil </w:t>
            </w:r>
          </w:p>
        </w:tc>
        <w:tc>
          <w:tcPr>
            <w:tcW w:w="1929" w:type="dxa"/>
            <w:gridSpan w:val="2"/>
          </w:tcPr>
          <w:p w14:paraId="768861FA" w14:textId="503818F0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12430</w:t>
            </w:r>
          </w:p>
        </w:tc>
        <w:tc>
          <w:tcPr>
            <w:tcW w:w="1840" w:type="dxa"/>
          </w:tcPr>
          <w:p w14:paraId="6923A8A2" w14:textId="52B9FA5F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</w:t>
            </w:r>
            <w:r w:rsidR="00774F0F">
              <w:rPr>
                <w:rFonts w:ascii="Trebuchet MS" w:eastAsia="Calibri" w:hAnsi="Trebuchet MS"/>
              </w:rPr>
              <w:t xml:space="preserve">       </w:t>
            </w:r>
            <w:r w:rsidRPr="00335EB5">
              <w:rPr>
                <w:rFonts w:ascii="Trebuchet MS" w:eastAsia="Calibri" w:hAnsi="Trebuchet MS"/>
              </w:rPr>
              <w:t>22,63</w:t>
            </w:r>
          </w:p>
        </w:tc>
      </w:tr>
      <w:tr w:rsidR="00660C69" w:rsidRPr="00E06483" w14:paraId="37B9AB21" w14:textId="77777777" w:rsidTr="00D139F5">
        <w:tc>
          <w:tcPr>
            <w:tcW w:w="2350" w:type="dxa"/>
          </w:tcPr>
          <w:p w14:paraId="6F37AD5A" w14:textId="77777777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Circulații și spații </w:t>
            </w:r>
          </w:p>
          <w:p w14:paraId="3FA7B1E4" w14:textId="2B2B7481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Verzi aferente circulațiilor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9" w:type="dxa"/>
            <w:gridSpan w:val="2"/>
          </w:tcPr>
          <w:p w14:paraId="1F605916" w14:textId="78E46680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 4236,82                                                                           </w:t>
            </w:r>
          </w:p>
        </w:tc>
        <w:tc>
          <w:tcPr>
            <w:tcW w:w="1840" w:type="dxa"/>
          </w:tcPr>
          <w:p w14:paraId="4E4671FD" w14:textId="5A4B2283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  </w:t>
            </w:r>
            <w:r w:rsidR="00774F0F">
              <w:rPr>
                <w:rFonts w:ascii="Trebuchet MS" w:eastAsia="Calibri" w:hAnsi="Trebuchet MS"/>
              </w:rPr>
              <w:t xml:space="preserve">      </w:t>
            </w:r>
            <w:r w:rsidRPr="00335EB5">
              <w:rPr>
                <w:rFonts w:ascii="Trebuchet MS" w:eastAsia="Calibri" w:hAnsi="Trebuchet MS"/>
              </w:rPr>
              <w:t>7,71</w:t>
            </w:r>
          </w:p>
        </w:tc>
      </w:tr>
      <w:tr w:rsidR="00660C69" w:rsidRPr="00E06483" w14:paraId="4FC8FAE9" w14:textId="77777777" w:rsidTr="00D139F5">
        <w:tc>
          <w:tcPr>
            <w:tcW w:w="2350" w:type="dxa"/>
          </w:tcPr>
          <w:p w14:paraId="68E6D505" w14:textId="21C2E5D7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Curți construcții </w:t>
            </w:r>
          </w:p>
        </w:tc>
        <w:tc>
          <w:tcPr>
            <w:tcW w:w="1929" w:type="dxa"/>
            <w:gridSpan w:val="2"/>
          </w:tcPr>
          <w:p w14:paraId="7A871E51" w14:textId="174A062D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   632,82</w:t>
            </w:r>
          </w:p>
        </w:tc>
        <w:tc>
          <w:tcPr>
            <w:tcW w:w="1840" w:type="dxa"/>
          </w:tcPr>
          <w:p w14:paraId="2CA31325" w14:textId="139111CF" w:rsidR="00660C69" w:rsidRPr="00335EB5" w:rsidRDefault="00660C69" w:rsidP="00133BD2">
            <w:pPr>
              <w:jc w:val="both"/>
              <w:rPr>
                <w:rFonts w:ascii="Trebuchet MS" w:eastAsia="Calibri" w:hAnsi="Trebuchet MS"/>
              </w:rPr>
            </w:pPr>
            <w:r w:rsidRPr="00335EB5">
              <w:rPr>
                <w:rFonts w:ascii="Trebuchet MS" w:eastAsia="Calibri" w:hAnsi="Trebuchet MS"/>
              </w:rPr>
              <w:t xml:space="preserve">    </w:t>
            </w:r>
            <w:r w:rsidR="00774F0F">
              <w:rPr>
                <w:rFonts w:ascii="Trebuchet MS" w:eastAsia="Calibri" w:hAnsi="Trebuchet MS"/>
              </w:rPr>
              <w:t xml:space="preserve">     </w:t>
            </w:r>
            <w:r w:rsidRPr="00335EB5">
              <w:rPr>
                <w:rFonts w:ascii="Trebuchet MS" w:eastAsia="Calibri" w:hAnsi="Trebuchet MS"/>
              </w:rPr>
              <w:t>1,15</w:t>
            </w:r>
          </w:p>
        </w:tc>
      </w:tr>
      <w:tr w:rsidR="00660C69" w:rsidRPr="00E06483" w14:paraId="25C09587" w14:textId="77777777" w:rsidTr="00D139F5">
        <w:tc>
          <w:tcPr>
            <w:tcW w:w="2350" w:type="dxa"/>
          </w:tcPr>
          <w:p w14:paraId="21E31E65" w14:textId="7AD9CD8C" w:rsidR="00660C69" w:rsidRPr="003C6FCF" w:rsidRDefault="00660C69" w:rsidP="00133BD2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 xml:space="preserve">Total </w:t>
            </w:r>
          </w:p>
        </w:tc>
        <w:tc>
          <w:tcPr>
            <w:tcW w:w="1929" w:type="dxa"/>
            <w:gridSpan w:val="2"/>
          </w:tcPr>
          <w:p w14:paraId="2111D57F" w14:textId="6DF3CBFD" w:rsidR="00660C69" w:rsidRPr="003C6FCF" w:rsidRDefault="00660C69" w:rsidP="00133BD2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 xml:space="preserve">   54926,74</w:t>
            </w:r>
          </w:p>
        </w:tc>
        <w:tc>
          <w:tcPr>
            <w:tcW w:w="1840" w:type="dxa"/>
          </w:tcPr>
          <w:p w14:paraId="44382395" w14:textId="3182AB47" w:rsidR="00660C69" w:rsidRPr="003C6FCF" w:rsidRDefault="00660C69" w:rsidP="00133BD2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 xml:space="preserve">  </w:t>
            </w:r>
            <w:r w:rsidR="00774F0F">
              <w:rPr>
                <w:rFonts w:ascii="Trebuchet MS" w:eastAsia="Calibri" w:hAnsi="Trebuchet MS"/>
                <w:b/>
              </w:rPr>
              <w:t xml:space="preserve">    </w:t>
            </w:r>
            <w:r>
              <w:rPr>
                <w:rFonts w:ascii="Trebuchet MS" w:eastAsia="Calibri" w:hAnsi="Trebuchet MS"/>
                <w:b/>
              </w:rPr>
              <w:t>100</w:t>
            </w:r>
          </w:p>
        </w:tc>
      </w:tr>
    </w:tbl>
    <w:p w14:paraId="5940EA36" w14:textId="1EB6C5DA" w:rsidR="00684E94" w:rsidRDefault="00684E94" w:rsidP="00684E94">
      <w:pPr>
        <w:pStyle w:val="BulletLevel1"/>
        <w:rPr>
          <w:color w:val="FF0000"/>
        </w:rPr>
      </w:pPr>
    </w:p>
    <w:p w14:paraId="4032A88F" w14:textId="314F27D3" w:rsidR="0077418D" w:rsidRPr="0077418D" w:rsidRDefault="0077418D" w:rsidP="0077418D">
      <w:pPr>
        <w:jc w:val="both"/>
        <w:rPr>
          <w:rFonts w:ascii="Trebuchet MS" w:hAnsi="Trebuchet MS"/>
          <w:b/>
        </w:rPr>
      </w:pPr>
      <w:r w:rsidRPr="0077418D">
        <w:rPr>
          <w:rFonts w:ascii="Trebuchet MS" w:hAnsi="Trebuchet MS"/>
          <w:b/>
        </w:rPr>
        <w:t>Bilanț teritorial propus pe proprietăți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1890"/>
        <w:gridCol w:w="39"/>
        <w:gridCol w:w="1840"/>
      </w:tblGrid>
      <w:tr w:rsidR="0077418D" w:rsidRPr="0077418D" w14:paraId="1DAA12FD" w14:textId="77777777" w:rsidTr="00B17313">
        <w:tc>
          <w:tcPr>
            <w:tcW w:w="2350" w:type="dxa"/>
          </w:tcPr>
          <w:p w14:paraId="72794D17" w14:textId="77777777" w:rsidR="0077418D" w:rsidRPr="00D2405A" w:rsidRDefault="0077418D" w:rsidP="00B17313">
            <w:pPr>
              <w:jc w:val="both"/>
              <w:rPr>
                <w:rFonts w:ascii="Trebuchet MS" w:eastAsia="Calibri" w:hAnsi="Trebuchet MS"/>
                <w:b/>
                <w:lang w:val="en-US"/>
              </w:rPr>
            </w:pPr>
            <w:r w:rsidRPr="00D2405A">
              <w:rPr>
                <w:rFonts w:ascii="Trebuchet MS" w:eastAsia="Calibri" w:hAnsi="Trebuchet MS"/>
                <w:b/>
              </w:rPr>
              <w:t xml:space="preserve">Categorie de folosință </w:t>
            </w:r>
          </w:p>
        </w:tc>
        <w:tc>
          <w:tcPr>
            <w:tcW w:w="1890" w:type="dxa"/>
          </w:tcPr>
          <w:p w14:paraId="328F4EB6" w14:textId="77777777" w:rsidR="0077418D" w:rsidRPr="00D2405A" w:rsidRDefault="0077418D" w:rsidP="00B17313">
            <w:pPr>
              <w:jc w:val="both"/>
              <w:rPr>
                <w:rFonts w:ascii="Trebuchet MS" w:eastAsia="Calibri" w:hAnsi="Trebuchet MS"/>
                <w:b/>
              </w:rPr>
            </w:pPr>
            <w:r w:rsidRPr="00D2405A">
              <w:rPr>
                <w:rFonts w:ascii="Trebuchet MS" w:eastAsia="Calibri" w:hAnsi="Trebuchet MS"/>
                <w:b/>
              </w:rPr>
              <w:t xml:space="preserve">         Arie mp             </w:t>
            </w:r>
          </w:p>
        </w:tc>
        <w:tc>
          <w:tcPr>
            <w:tcW w:w="1879" w:type="dxa"/>
            <w:gridSpan w:val="2"/>
          </w:tcPr>
          <w:p w14:paraId="3ECB7090" w14:textId="77777777" w:rsidR="0077418D" w:rsidRPr="00D2405A" w:rsidRDefault="0077418D" w:rsidP="00B17313">
            <w:pPr>
              <w:jc w:val="both"/>
              <w:rPr>
                <w:rFonts w:ascii="Trebuchet MS" w:eastAsia="Calibri" w:hAnsi="Trebuchet MS"/>
                <w:b/>
              </w:rPr>
            </w:pPr>
            <w:r w:rsidRPr="00D2405A">
              <w:rPr>
                <w:rFonts w:ascii="Trebuchet MS" w:eastAsia="Calibri" w:hAnsi="Trebuchet MS"/>
                <w:b/>
              </w:rPr>
              <w:t xml:space="preserve">          %</w:t>
            </w:r>
          </w:p>
        </w:tc>
      </w:tr>
      <w:tr w:rsidR="0077418D" w:rsidRPr="0077418D" w14:paraId="14C89C27" w14:textId="77777777" w:rsidTr="00B17313">
        <w:tc>
          <w:tcPr>
            <w:tcW w:w="2350" w:type="dxa"/>
          </w:tcPr>
          <w:p w14:paraId="20A7431D" w14:textId="77777777" w:rsidR="0077418D" w:rsidRPr="0077418D" w:rsidRDefault="0077418D" w:rsidP="00B17313">
            <w:pPr>
              <w:jc w:val="both"/>
              <w:rPr>
                <w:rFonts w:ascii="Trebuchet MS" w:eastAsia="Calibri" w:hAnsi="Trebuchet MS"/>
                <w:color w:val="FF0000"/>
              </w:rPr>
            </w:pPr>
          </w:p>
        </w:tc>
        <w:tc>
          <w:tcPr>
            <w:tcW w:w="3769" w:type="dxa"/>
            <w:gridSpan w:val="3"/>
          </w:tcPr>
          <w:p w14:paraId="4BC662C9" w14:textId="77777777" w:rsidR="0077418D" w:rsidRPr="0077418D" w:rsidRDefault="0077418D" w:rsidP="00B17313">
            <w:pPr>
              <w:jc w:val="both"/>
              <w:rPr>
                <w:rFonts w:ascii="Trebuchet MS" w:eastAsia="Calibri" w:hAnsi="Trebuchet MS"/>
                <w:color w:val="FF0000"/>
              </w:rPr>
            </w:pPr>
            <w:r w:rsidRPr="0077418D">
              <w:rPr>
                <w:rFonts w:ascii="Trebuchet MS" w:eastAsia="Calibri" w:hAnsi="Trebuchet MS"/>
                <w:color w:val="FF0000"/>
              </w:rPr>
              <w:t xml:space="preserve">                 </w:t>
            </w:r>
            <w:r w:rsidRPr="00D2405A">
              <w:rPr>
                <w:rFonts w:ascii="Trebuchet MS" w:eastAsia="Calibri" w:hAnsi="Trebuchet MS"/>
              </w:rPr>
              <w:t>Proprietate privată</w:t>
            </w:r>
          </w:p>
        </w:tc>
      </w:tr>
      <w:tr w:rsidR="0077418D" w:rsidRPr="0077418D" w14:paraId="7FEEB748" w14:textId="77777777" w:rsidTr="00B17313">
        <w:tc>
          <w:tcPr>
            <w:tcW w:w="2350" w:type="dxa"/>
          </w:tcPr>
          <w:p w14:paraId="6F1B438E" w14:textId="77777777" w:rsidR="0077418D" w:rsidRPr="00BD50FF" w:rsidRDefault="0077418D" w:rsidP="00B17313">
            <w:pPr>
              <w:jc w:val="both"/>
              <w:rPr>
                <w:rFonts w:ascii="Trebuchet MS" w:eastAsia="Calibri" w:hAnsi="Trebuchet MS"/>
              </w:rPr>
            </w:pPr>
          </w:p>
          <w:p w14:paraId="03FB920E" w14:textId="2AC250C4" w:rsidR="0077418D" w:rsidRPr="00BD50FF" w:rsidRDefault="00D2405A" w:rsidP="00B17313">
            <w:pPr>
              <w:jc w:val="both"/>
              <w:rPr>
                <w:rFonts w:ascii="Trebuchet MS" w:eastAsia="Calibri" w:hAnsi="Trebuchet MS"/>
              </w:rPr>
            </w:pPr>
            <w:r w:rsidRPr="00BD50FF">
              <w:rPr>
                <w:rFonts w:ascii="Trebuchet MS" w:eastAsia="Calibri" w:hAnsi="Trebuchet MS"/>
              </w:rPr>
              <w:t>Curți construcții</w:t>
            </w:r>
          </w:p>
        </w:tc>
        <w:tc>
          <w:tcPr>
            <w:tcW w:w="1929" w:type="dxa"/>
            <w:gridSpan w:val="2"/>
          </w:tcPr>
          <w:p w14:paraId="651ED31D" w14:textId="77777777" w:rsidR="0077418D" w:rsidRPr="00BD50FF" w:rsidRDefault="0077418D" w:rsidP="00B17313">
            <w:pPr>
              <w:jc w:val="both"/>
              <w:rPr>
                <w:rFonts w:ascii="Trebuchet MS" w:eastAsia="Calibri" w:hAnsi="Trebuchet MS"/>
              </w:rPr>
            </w:pPr>
          </w:p>
          <w:p w14:paraId="6A95E9EE" w14:textId="253377FE" w:rsidR="0077418D" w:rsidRPr="00BD50FF" w:rsidRDefault="00D2405A" w:rsidP="00B17313">
            <w:pPr>
              <w:jc w:val="both"/>
              <w:rPr>
                <w:rFonts w:ascii="Trebuchet MS" w:eastAsia="Calibri" w:hAnsi="Trebuchet MS"/>
              </w:rPr>
            </w:pPr>
            <w:r w:rsidRPr="00BD50FF">
              <w:rPr>
                <w:rFonts w:ascii="Trebuchet MS" w:eastAsia="Calibri" w:hAnsi="Trebuchet MS"/>
              </w:rPr>
              <w:t xml:space="preserve">   8456,18</w:t>
            </w:r>
          </w:p>
        </w:tc>
        <w:tc>
          <w:tcPr>
            <w:tcW w:w="1840" w:type="dxa"/>
          </w:tcPr>
          <w:p w14:paraId="143C4CF8" w14:textId="77777777" w:rsidR="0077418D" w:rsidRPr="00BD50FF" w:rsidRDefault="0077418D" w:rsidP="00B17313">
            <w:pPr>
              <w:jc w:val="both"/>
              <w:rPr>
                <w:rFonts w:ascii="Trebuchet MS" w:eastAsia="Calibri" w:hAnsi="Trebuchet MS"/>
              </w:rPr>
            </w:pPr>
          </w:p>
          <w:p w14:paraId="68618315" w14:textId="33B87117" w:rsidR="0077418D" w:rsidRPr="00BD50FF" w:rsidRDefault="0077418D" w:rsidP="00B17313">
            <w:pPr>
              <w:jc w:val="both"/>
              <w:rPr>
                <w:rFonts w:ascii="Trebuchet MS" w:eastAsia="Calibri" w:hAnsi="Trebuchet MS"/>
              </w:rPr>
            </w:pPr>
            <w:r w:rsidRPr="00BD50FF">
              <w:rPr>
                <w:rFonts w:ascii="Trebuchet MS" w:eastAsia="Calibri" w:hAnsi="Trebuchet MS"/>
              </w:rPr>
              <w:t xml:space="preserve">       </w:t>
            </w:r>
            <w:r w:rsidR="00793A27" w:rsidRPr="00BD50FF">
              <w:rPr>
                <w:rFonts w:ascii="Trebuchet MS" w:eastAsia="Calibri" w:hAnsi="Trebuchet MS"/>
              </w:rPr>
              <w:t>15,40</w:t>
            </w:r>
          </w:p>
        </w:tc>
      </w:tr>
      <w:tr w:rsidR="0077418D" w:rsidRPr="0077418D" w14:paraId="2043DB1F" w14:textId="77777777" w:rsidTr="00B17313">
        <w:tc>
          <w:tcPr>
            <w:tcW w:w="2350" w:type="dxa"/>
          </w:tcPr>
          <w:p w14:paraId="03FA52A0" w14:textId="77777777" w:rsidR="0077418D" w:rsidRPr="0077418D" w:rsidRDefault="0077418D" w:rsidP="00B17313">
            <w:pPr>
              <w:jc w:val="both"/>
              <w:rPr>
                <w:rFonts w:ascii="Trebuchet MS" w:eastAsia="Calibri" w:hAnsi="Trebuchet MS"/>
                <w:color w:val="FF0000"/>
              </w:rPr>
            </w:pPr>
          </w:p>
        </w:tc>
        <w:tc>
          <w:tcPr>
            <w:tcW w:w="3769" w:type="dxa"/>
            <w:gridSpan w:val="3"/>
          </w:tcPr>
          <w:p w14:paraId="35407534" w14:textId="77777777" w:rsidR="0077418D" w:rsidRPr="00BD50FF" w:rsidRDefault="0077418D" w:rsidP="00B17313">
            <w:pPr>
              <w:jc w:val="both"/>
              <w:rPr>
                <w:rFonts w:ascii="Trebuchet MS" w:eastAsia="Calibri" w:hAnsi="Trebuchet MS"/>
              </w:rPr>
            </w:pPr>
            <w:r w:rsidRPr="0077418D">
              <w:rPr>
                <w:rFonts w:ascii="Trebuchet MS" w:eastAsia="Calibri" w:hAnsi="Trebuchet MS"/>
                <w:color w:val="FF0000"/>
              </w:rPr>
              <w:t xml:space="preserve">           </w:t>
            </w:r>
            <w:r w:rsidRPr="00BD50FF">
              <w:rPr>
                <w:rFonts w:ascii="Trebuchet MS" w:eastAsia="Calibri" w:hAnsi="Trebuchet MS"/>
              </w:rPr>
              <w:t xml:space="preserve">Proprietate    publică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4DD24C2" w14:textId="77777777" w:rsidR="0077418D" w:rsidRPr="00BD50FF" w:rsidRDefault="0077418D" w:rsidP="00B17313">
            <w:pPr>
              <w:jc w:val="both"/>
              <w:rPr>
                <w:rFonts w:ascii="Trebuchet MS" w:eastAsia="Calibri" w:hAnsi="Trebuchet MS"/>
              </w:rPr>
            </w:pPr>
          </w:p>
          <w:p w14:paraId="32D7EA4A" w14:textId="77777777" w:rsidR="0077418D" w:rsidRPr="0077418D" w:rsidRDefault="0077418D" w:rsidP="00B17313">
            <w:pPr>
              <w:jc w:val="both"/>
              <w:rPr>
                <w:rFonts w:ascii="Trebuchet MS" w:eastAsia="Calibri" w:hAnsi="Trebuchet MS"/>
                <w:color w:val="FF0000"/>
              </w:rPr>
            </w:pPr>
            <w:r w:rsidRPr="00BD50FF">
              <w:rPr>
                <w:rFonts w:ascii="Trebuchet MS" w:eastAsia="Calibri" w:hAnsi="Trebuchet MS"/>
              </w:rPr>
              <w:t xml:space="preserve">                  Mun. M-Ciuc</w:t>
            </w:r>
          </w:p>
        </w:tc>
      </w:tr>
      <w:tr w:rsidR="0077418D" w:rsidRPr="0077418D" w14:paraId="322CE580" w14:textId="77777777" w:rsidTr="00B17313">
        <w:tc>
          <w:tcPr>
            <w:tcW w:w="2350" w:type="dxa"/>
          </w:tcPr>
          <w:p w14:paraId="6639FD9D" w14:textId="1A45A9C2" w:rsidR="0077418D" w:rsidRPr="00B95628" w:rsidRDefault="00530D10" w:rsidP="00B17313">
            <w:pPr>
              <w:jc w:val="both"/>
              <w:rPr>
                <w:rFonts w:ascii="Trebuchet MS" w:eastAsia="Calibri" w:hAnsi="Trebuchet MS"/>
              </w:rPr>
            </w:pPr>
            <w:proofErr w:type="spellStart"/>
            <w:r w:rsidRPr="00B95628">
              <w:rPr>
                <w:rFonts w:ascii="Trebuchet MS" w:eastAsia="Calibri" w:hAnsi="Trebuchet MS"/>
              </w:rPr>
              <w:t>Circulatii</w:t>
            </w:r>
            <w:proofErr w:type="spellEnd"/>
            <w:r w:rsidRPr="00B95628">
              <w:rPr>
                <w:rFonts w:ascii="Trebuchet MS" w:eastAsia="Calibri" w:hAnsi="Trebuchet MS"/>
              </w:rPr>
              <w:t xml:space="preserve"> si spații verzi aferente circulațiilor</w:t>
            </w:r>
          </w:p>
        </w:tc>
        <w:tc>
          <w:tcPr>
            <w:tcW w:w="1929" w:type="dxa"/>
            <w:gridSpan w:val="2"/>
          </w:tcPr>
          <w:p w14:paraId="59C36991" w14:textId="553F503B" w:rsidR="0077418D" w:rsidRPr="00B95628" w:rsidRDefault="00530D10" w:rsidP="00B17313">
            <w:pPr>
              <w:jc w:val="both"/>
              <w:rPr>
                <w:rFonts w:ascii="Trebuchet MS" w:eastAsia="Calibri" w:hAnsi="Trebuchet MS"/>
              </w:rPr>
            </w:pPr>
            <w:r w:rsidRPr="00B95628">
              <w:rPr>
                <w:rFonts w:ascii="Trebuchet MS" w:eastAsia="Calibri" w:hAnsi="Trebuchet MS"/>
              </w:rPr>
              <w:t xml:space="preserve">  21200,1</w:t>
            </w:r>
          </w:p>
        </w:tc>
        <w:tc>
          <w:tcPr>
            <w:tcW w:w="1840" w:type="dxa"/>
          </w:tcPr>
          <w:p w14:paraId="38B5D158" w14:textId="3E30274E" w:rsidR="0077418D" w:rsidRPr="00B95628" w:rsidRDefault="0077418D" w:rsidP="00B17313">
            <w:pPr>
              <w:jc w:val="both"/>
              <w:rPr>
                <w:rFonts w:ascii="Trebuchet MS" w:eastAsia="Calibri" w:hAnsi="Trebuchet MS"/>
              </w:rPr>
            </w:pPr>
            <w:r w:rsidRPr="00B95628">
              <w:rPr>
                <w:rFonts w:ascii="Trebuchet MS" w:eastAsia="Calibri" w:hAnsi="Trebuchet MS"/>
              </w:rPr>
              <w:t xml:space="preserve">  </w:t>
            </w:r>
            <w:r w:rsidR="00530D10" w:rsidRPr="00B95628">
              <w:rPr>
                <w:rFonts w:ascii="Trebuchet MS" w:eastAsia="Calibri" w:hAnsi="Trebuchet MS"/>
              </w:rPr>
              <w:t xml:space="preserve">     </w:t>
            </w:r>
            <w:r w:rsidRPr="00B95628">
              <w:rPr>
                <w:rFonts w:ascii="Trebuchet MS" w:eastAsia="Calibri" w:hAnsi="Trebuchet MS"/>
              </w:rPr>
              <w:t xml:space="preserve"> </w:t>
            </w:r>
            <w:r w:rsidR="00530D10" w:rsidRPr="00B95628">
              <w:rPr>
                <w:rFonts w:ascii="Trebuchet MS" w:eastAsia="Calibri" w:hAnsi="Trebuchet MS"/>
              </w:rPr>
              <w:t>38,60</w:t>
            </w:r>
          </w:p>
        </w:tc>
      </w:tr>
      <w:tr w:rsidR="0077418D" w:rsidRPr="0077418D" w14:paraId="4896BE3D" w14:textId="77777777" w:rsidTr="00B17313">
        <w:tc>
          <w:tcPr>
            <w:tcW w:w="2350" w:type="dxa"/>
          </w:tcPr>
          <w:p w14:paraId="3F298F30" w14:textId="77777777" w:rsidR="0077418D" w:rsidRPr="00B95628" w:rsidRDefault="0077418D" w:rsidP="00B17313">
            <w:pPr>
              <w:jc w:val="both"/>
              <w:rPr>
                <w:rFonts w:ascii="Trebuchet MS" w:eastAsia="Calibri" w:hAnsi="Trebuchet MS"/>
              </w:rPr>
            </w:pPr>
            <w:r w:rsidRPr="00B95628">
              <w:rPr>
                <w:rFonts w:ascii="Trebuchet MS" w:eastAsia="Calibri" w:hAnsi="Trebuchet MS"/>
              </w:rPr>
              <w:t xml:space="preserve">Curți construcții </w:t>
            </w:r>
          </w:p>
        </w:tc>
        <w:tc>
          <w:tcPr>
            <w:tcW w:w="1929" w:type="dxa"/>
            <w:gridSpan w:val="2"/>
          </w:tcPr>
          <w:p w14:paraId="3866F2E3" w14:textId="56B6836D" w:rsidR="0077418D" w:rsidRPr="00B95628" w:rsidRDefault="00B95628" w:rsidP="00B17313">
            <w:pPr>
              <w:jc w:val="both"/>
              <w:rPr>
                <w:rFonts w:ascii="Trebuchet MS" w:eastAsia="Calibri" w:hAnsi="Trebuchet MS"/>
              </w:rPr>
            </w:pPr>
            <w:r w:rsidRPr="00B95628">
              <w:rPr>
                <w:rFonts w:ascii="Trebuchet MS" w:eastAsia="Calibri" w:hAnsi="Trebuchet MS"/>
              </w:rPr>
              <w:t xml:space="preserve">    24244,0</w:t>
            </w:r>
            <w:r w:rsidR="0077418D" w:rsidRPr="00B95628">
              <w:rPr>
                <w:rFonts w:ascii="Trebuchet MS" w:eastAsia="Calibri" w:hAnsi="Trebuchet MS"/>
              </w:rPr>
              <w:t>2</w:t>
            </w:r>
          </w:p>
        </w:tc>
        <w:tc>
          <w:tcPr>
            <w:tcW w:w="1840" w:type="dxa"/>
          </w:tcPr>
          <w:p w14:paraId="6080CF1F" w14:textId="1B899A1F" w:rsidR="0077418D" w:rsidRPr="00B95628" w:rsidRDefault="0077418D" w:rsidP="00B17313">
            <w:pPr>
              <w:jc w:val="both"/>
              <w:rPr>
                <w:rFonts w:ascii="Trebuchet MS" w:eastAsia="Calibri" w:hAnsi="Trebuchet MS"/>
              </w:rPr>
            </w:pPr>
            <w:r w:rsidRPr="00B95628">
              <w:rPr>
                <w:rFonts w:ascii="Trebuchet MS" w:eastAsia="Calibri" w:hAnsi="Trebuchet MS"/>
              </w:rPr>
              <w:t xml:space="preserve">         </w:t>
            </w:r>
            <w:r w:rsidR="00B95628" w:rsidRPr="00B95628">
              <w:rPr>
                <w:rFonts w:ascii="Trebuchet MS" w:eastAsia="Calibri" w:hAnsi="Trebuchet MS"/>
              </w:rPr>
              <w:t>44</w:t>
            </w:r>
            <w:r w:rsidR="00302571">
              <w:rPr>
                <w:rFonts w:ascii="Trebuchet MS" w:eastAsia="Calibri" w:hAnsi="Trebuchet MS"/>
              </w:rPr>
              <w:t>,14</w:t>
            </w:r>
          </w:p>
        </w:tc>
      </w:tr>
      <w:tr w:rsidR="00302571" w:rsidRPr="0077418D" w14:paraId="43F1E552" w14:textId="77777777" w:rsidTr="00B17313">
        <w:tc>
          <w:tcPr>
            <w:tcW w:w="2350" w:type="dxa"/>
          </w:tcPr>
          <w:p w14:paraId="101C9A1B" w14:textId="0179488F" w:rsidR="00302571" w:rsidRPr="00B95628" w:rsidRDefault="00302571" w:rsidP="00B17313">
            <w:pPr>
              <w:jc w:val="both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>Zona verde agrement</w:t>
            </w:r>
          </w:p>
        </w:tc>
        <w:tc>
          <w:tcPr>
            <w:tcW w:w="1929" w:type="dxa"/>
            <w:gridSpan w:val="2"/>
          </w:tcPr>
          <w:p w14:paraId="3450BB7A" w14:textId="6099ED3D" w:rsidR="00302571" w:rsidRPr="00B95628" w:rsidRDefault="00363C9E" w:rsidP="00B17313">
            <w:pPr>
              <w:jc w:val="both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      1026,44</w:t>
            </w:r>
          </w:p>
        </w:tc>
        <w:tc>
          <w:tcPr>
            <w:tcW w:w="1840" w:type="dxa"/>
          </w:tcPr>
          <w:p w14:paraId="1834FD9B" w14:textId="1D5605D2" w:rsidR="00302571" w:rsidRPr="00B95628" w:rsidRDefault="00363C9E" w:rsidP="00B17313">
            <w:pPr>
              <w:jc w:val="both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           1,87</w:t>
            </w:r>
          </w:p>
        </w:tc>
      </w:tr>
      <w:tr w:rsidR="0077418D" w:rsidRPr="0077418D" w14:paraId="770C75B3" w14:textId="77777777" w:rsidTr="00B17313">
        <w:tc>
          <w:tcPr>
            <w:tcW w:w="2350" w:type="dxa"/>
          </w:tcPr>
          <w:p w14:paraId="5A0D0C2A" w14:textId="77777777" w:rsidR="0077418D" w:rsidRPr="00363C9E" w:rsidRDefault="0077418D" w:rsidP="00B17313">
            <w:pPr>
              <w:jc w:val="both"/>
              <w:rPr>
                <w:rFonts w:ascii="Trebuchet MS" w:eastAsia="Calibri" w:hAnsi="Trebuchet MS"/>
                <w:b/>
              </w:rPr>
            </w:pPr>
            <w:r w:rsidRPr="00363C9E">
              <w:rPr>
                <w:rFonts w:ascii="Trebuchet MS" w:eastAsia="Calibri" w:hAnsi="Trebuchet MS"/>
                <w:b/>
              </w:rPr>
              <w:t xml:space="preserve">Total </w:t>
            </w:r>
          </w:p>
        </w:tc>
        <w:tc>
          <w:tcPr>
            <w:tcW w:w="1929" w:type="dxa"/>
            <w:gridSpan w:val="2"/>
          </w:tcPr>
          <w:p w14:paraId="41989793" w14:textId="77777777" w:rsidR="0077418D" w:rsidRPr="00363C9E" w:rsidRDefault="0077418D" w:rsidP="00B17313">
            <w:pPr>
              <w:jc w:val="both"/>
              <w:rPr>
                <w:rFonts w:ascii="Trebuchet MS" w:eastAsia="Calibri" w:hAnsi="Trebuchet MS"/>
                <w:b/>
              </w:rPr>
            </w:pPr>
            <w:r w:rsidRPr="00363C9E">
              <w:rPr>
                <w:rFonts w:ascii="Trebuchet MS" w:eastAsia="Calibri" w:hAnsi="Trebuchet MS"/>
                <w:b/>
              </w:rPr>
              <w:t xml:space="preserve">   54926,74</w:t>
            </w:r>
          </w:p>
        </w:tc>
        <w:tc>
          <w:tcPr>
            <w:tcW w:w="1840" w:type="dxa"/>
          </w:tcPr>
          <w:p w14:paraId="15FBC6F6" w14:textId="77777777" w:rsidR="0077418D" w:rsidRPr="00363C9E" w:rsidRDefault="0077418D" w:rsidP="00B17313">
            <w:pPr>
              <w:jc w:val="both"/>
              <w:rPr>
                <w:rFonts w:ascii="Trebuchet MS" w:eastAsia="Calibri" w:hAnsi="Trebuchet MS"/>
                <w:b/>
              </w:rPr>
            </w:pPr>
            <w:r w:rsidRPr="00363C9E">
              <w:rPr>
                <w:rFonts w:ascii="Trebuchet MS" w:eastAsia="Calibri" w:hAnsi="Trebuchet MS"/>
                <w:b/>
              </w:rPr>
              <w:t xml:space="preserve">      100</w:t>
            </w:r>
          </w:p>
        </w:tc>
      </w:tr>
    </w:tbl>
    <w:p w14:paraId="64D0FB95" w14:textId="1E3486A6" w:rsidR="00660C69" w:rsidRDefault="00660C69" w:rsidP="00684E94">
      <w:pPr>
        <w:pStyle w:val="BulletLevel1"/>
      </w:pPr>
    </w:p>
    <w:p w14:paraId="601E5CE7" w14:textId="07DEF884" w:rsidR="0018569A" w:rsidRDefault="0018569A" w:rsidP="00684E94">
      <w:pPr>
        <w:pStyle w:val="BulletLevel1"/>
      </w:pPr>
    </w:p>
    <w:p w14:paraId="0FF09754" w14:textId="1BEA2DE9" w:rsidR="0018569A" w:rsidRDefault="0018569A" w:rsidP="00684E94">
      <w:pPr>
        <w:pStyle w:val="BulletLevel1"/>
      </w:pPr>
    </w:p>
    <w:p w14:paraId="01F0068F" w14:textId="12698FD4" w:rsidR="0018569A" w:rsidRDefault="0018569A" w:rsidP="00684E94">
      <w:pPr>
        <w:pStyle w:val="BulletLevel1"/>
      </w:pPr>
    </w:p>
    <w:p w14:paraId="76BF700F" w14:textId="77777777" w:rsidR="002262B1" w:rsidRPr="0077418D" w:rsidRDefault="002262B1" w:rsidP="00684E94">
      <w:pPr>
        <w:pStyle w:val="BulletLevel1"/>
      </w:pPr>
    </w:p>
    <w:p w14:paraId="7134E264" w14:textId="3C79ACB1" w:rsidR="00463960" w:rsidRPr="0018569A" w:rsidRDefault="00684E94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77418D">
        <w:rPr>
          <w:rFonts w:ascii="Trebuchet MS" w:hAnsi="Trebuchet MS"/>
          <w:i/>
        </w:rPr>
        <w:lastRenderedPageBreak/>
        <w:t xml:space="preserve">b) gradul în care planul </w:t>
      </w:r>
      <w:proofErr w:type="spellStart"/>
      <w:r w:rsidRPr="0077418D">
        <w:rPr>
          <w:rFonts w:ascii="Trebuchet MS" w:hAnsi="Trebuchet MS"/>
          <w:i/>
        </w:rPr>
        <w:t>influenţează</w:t>
      </w:r>
      <w:proofErr w:type="spellEnd"/>
      <w:r w:rsidRPr="0077418D">
        <w:rPr>
          <w:rFonts w:ascii="Trebuchet MS" w:hAnsi="Trebuchet MS"/>
          <w:i/>
        </w:rPr>
        <w:t xml:space="preserve"> alte planuri </w:t>
      </w:r>
      <w:proofErr w:type="spellStart"/>
      <w:r w:rsidRPr="0077418D">
        <w:rPr>
          <w:rFonts w:ascii="Trebuchet MS" w:hAnsi="Trebuchet MS"/>
          <w:i/>
        </w:rPr>
        <w:t>şi</w:t>
      </w:r>
      <w:proofErr w:type="spellEnd"/>
      <w:r w:rsidRPr="0077418D">
        <w:rPr>
          <w:rFonts w:ascii="Trebuchet MS" w:hAnsi="Trebuchet MS"/>
          <w:i/>
        </w:rPr>
        <w:t xml:space="preserve"> programe, inclusiv pe cele în care se integrează sau care derivă din ele; </w:t>
      </w:r>
      <w:r w:rsidRPr="0077418D">
        <w:rPr>
          <w:rFonts w:ascii="Trebuchet MS" w:hAnsi="Trebuchet MS"/>
        </w:rPr>
        <w:t xml:space="preserve"> </w:t>
      </w:r>
    </w:p>
    <w:p w14:paraId="281C9C85" w14:textId="7B7CAFD8" w:rsidR="00373063" w:rsidRPr="0035207D" w:rsidRDefault="00684E94" w:rsidP="00CA663F">
      <w:pPr>
        <w:spacing w:after="0" w:line="240" w:lineRule="auto"/>
        <w:jc w:val="both"/>
        <w:rPr>
          <w:rFonts w:ascii="Trebuchet MS" w:hAnsi="Trebuchet MS"/>
        </w:rPr>
      </w:pPr>
      <w:r w:rsidRPr="00E06483">
        <w:rPr>
          <w:rFonts w:ascii="Trebuchet MS" w:hAnsi="Trebuchet MS"/>
          <w:color w:val="FF0000"/>
        </w:rPr>
        <w:t xml:space="preserve">- </w:t>
      </w:r>
      <w:r w:rsidRPr="00C24A05">
        <w:rPr>
          <w:rFonts w:ascii="Trebuchet MS" w:hAnsi="Trebuchet MS"/>
        </w:rPr>
        <w:t>Conform</w:t>
      </w:r>
      <w:r w:rsidR="00463960" w:rsidRPr="00C24A05">
        <w:rPr>
          <w:rFonts w:ascii="Trebuchet MS" w:hAnsi="Trebuchet MS"/>
        </w:rPr>
        <w:t xml:space="preserve"> PUG  aprobat cu HCL nr.376/2018</w:t>
      </w:r>
      <w:r w:rsidRPr="00C24A05">
        <w:rPr>
          <w:rFonts w:ascii="Trebuchet MS" w:hAnsi="Trebuchet MS"/>
        </w:rPr>
        <w:t xml:space="preserve"> </w:t>
      </w:r>
      <w:r w:rsidR="006D5E5F">
        <w:rPr>
          <w:rFonts w:ascii="Trebuchet MS" w:hAnsi="Trebuchet MS"/>
        </w:rPr>
        <w:t>prelungită valabilitatea cu HCL nr.346/2022</w:t>
      </w:r>
      <w:r w:rsidR="00CC24A7">
        <w:rPr>
          <w:rFonts w:ascii="Trebuchet MS" w:hAnsi="Trebuchet MS"/>
        </w:rPr>
        <w:t xml:space="preserve"> </w:t>
      </w:r>
      <w:r w:rsidR="00E176FE" w:rsidRPr="00C24A05">
        <w:rPr>
          <w:rFonts w:ascii="Trebuchet MS" w:hAnsi="Trebuchet MS"/>
        </w:rPr>
        <w:t xml:space="preserve">destinația terenului aferent PUZ </w:t>
      </w:r>
      <w:r w:rsidR="00373063" w:rsidRPr="00C24A05">
        <w:rPr>
          <w:rFonts w:ascii="Trebuchet MS" w:hAnsi="Trebuchet MS"/>
        </w:rPr>
        <w:t>se află în UL3 –</w:t>
      </w:r>
      <w:r w:rsidR="00CC24A7">
        <w:rPr>
          <w:rFonts w:ascii="Trebuchet MS" w:hAnsi="Trebuchet MS"/>
        </w:rPr>
        <w:t xml:space="preserve"> </w:t>
      </w:r>
      <w:r w:rsidR="00373063" w:rsidRPr="00C24A05">
        <w:rPr>
          <w:rFonts w:ascii="Trebuchet MS" w:hAnsi="Trebuchet MS"/>
        </w:rPr>
        <w:t xml:space="preserve">Locuințe cu regim mediu de înălțime </w:t>
      </w:r>
      <w:r w:rsidR="00C24A05" w:rsidRPr="0035207D">
        <w:rPr>
          <w:rFonts w:ascii="Trebuchet MS" w:hAnsi="Trebuchet MS"/>
        </w:rPr>
        <w:t>și zonă verde cu rol de agrement</w:t>
      </w:r>
      <w:r w:rsidR="00CA663F" w:rsidRPr="0035207D">
        <w:rPr>
          <w:rFonts w:ascii="Trebuchet MS" w:hAnsi="Trebuchet MS"/>
        </w:rPr>
        <w:t>.</w:t>
      </w:r>
      <w:r w:rsidR="00C24A05" w:rsidRPr="0035207D">
        <w:rPr>
          <w:rFonts w:ascii="Trebuchet MS" w:hAnsi="Trebuchet MS"/>
        </w:rPr>
        <w:t xml:space="preserve"> </w:t>
      </w:r>
    </w:p>
    <w:p w14:paraId="52B60D5B" w14:textId="0884FF90" w:rsidR="00463960" w:rsidRPr="00585E29" w:rsidRDefault="003F3D53" w:rsidP="00FE760F">
      <w:pPr>
        <w:spacing w:line="240" w:lineRule="auto"/>
        <w:jc w:val="both"/>
        <w:rPr>
          <w:rFonts w:ascii="Trebuchet MS" w:hAnsi="Trebuchet MS"/>
          <w:lang w:val="en-US"/>
        </w:rPr>
      </w:pPr>
      <w:r w:rsidRPr="00585E29">
        <w:rPr>
          <w:rFonts w:ascii="Trebuchet MS" w:hAnsi="Trebuchet MS"/>
        </w:rPr>
        <w:t>Folosința actuală</w:t>
      </w:r>
      <w:r w:rsidRPr="00585E29">
        <w:rPr>
          <w:rFonts w:ascii="Trebuchet MS" w:hAnsi="Trebuchet MS"/>
          <w:lang w:val="en-US"/>
        </w:rPr>
        <w:t>:</w:t>
      </w:r>
      <w:proofErr w:type="spellStart"/>
      <w:r w:rsidRPr="00585E29">
        <w:rPr>
          <w:rFonts w:ascii="Trebuchet MS" w:hAnsi="Trebuchet MS"/>
          <w:lang w:val="en-US"/>
        </w:rPr>
        <w:t>arabil</w:t>
      </w:r>
      <w:proofErr w:type="spellEnd"/>
      <w:r w:rsidR="00634C6F">
        <w:rPr>
          <w:rFonts w:ascii="Trebuchet MS" w:hAnsi="Trebuchet MS"/>
          <w:lang w:val="en-US"/>
        </w:rPr>
        <w:t>.</w:t>
      </w:r>
      <w:r w:rsidRPr="00585E29">
        <w:rPr>
          <w:rFonts w:ascii="Trebuchet MS" w:hAnsi="Trebuchet MS"/>
          <w:lang w:val="en-US"/>
        </w:rPr>
        <w:t xml:space="preserve"> </w:t>
      </w:r>
    </w:p>
    <w:p w14:paraId="34B38213" w14:textId="01CFCD97" w:rsidR="00117BD4" w:rsidRDefault="00684E94" w:rsidP="00FB2C16">
      <w:pPr>
        <w:spacing w:after="0" w:line="240" w:lineRule="auto"/>
        <w:jc w:val="both"/>
        <w:rPr>
          <w:rFonts w:ascii="Trebuchet MS" w:hAnsi="Trebuchet MS"/>
        </w:rPr>
      </w:pPr>
      <w:r w:rsidRPr="00A926F8">
        <w:rPr>
          <w:rFonts w:ascii="Trebuchet MS" w:hAnsi="Trebuchet MS"/>
          <w:color w:val="FF0000"/>
          <w:lang w:val="en-US"/>
        </w:rPr>
        <w:t>-</w:t>
      </w:r>
      <w:r w:rsidRPr="00A926F8">
        <w:rPr>
          <w:rFonts w:ascii="Trebuchet MS" w:hAnsi="Trebuchet MS"/>
          <w:color w:val="FF0000"/>
        </w:rPr>
        <w:t xml:space="preserve"> </w:t>
      </w:r>
      <w:r w:rsidRPr="00A926F8">
        <w:rPr>
          <w:rFonts w:ascii="Trebuchet MS" w:hAnsi="Trebuchet MS" w:cs="Times New Roman"/>
        </w:rPr>
        <w:t xml:space="preserve">Scopul PUZ – lui conform PUG </w:t>
      </w:r>
      <w:proofErr w:type="gramStart"/>
      <w:r w:rsidRPr="00A926F8">
        <w:rPr>
          <w:rFonts w:ascii="Trebuchet MS" w:hAnsi="Trebuchet MS" w:cs="Times New Roman"/>
        </w:rPr>
        <w:t>este</w:t>
      </w:r>
      <w:proofErr w:type="gramEnd"/>
      <w:r w:rsidRPr="00A926F8">
        <w:rPr>
          <w:rFonts w:ascii="Trebuchet MS" w:hAnsi="Trebuchet MS" w:cs="Times New Roman"/>
        </w:rPr>
        <w:t xml:space="preserve"> </w:t>
      </w:r>
      <w:r w:rsidR="00117BD4" w:rsidRPr="00A926F8">
        <w:rPr>
          <w:rFonts w:ascii="Trebuchet MS" w:hAnsi="Trebuchet MS" w:cs="Times New Roman"/>
        </w:rPr>
        <w:t xml:space="preserve">reglementarea terenului aferent PUZ </w:t>
      </w:r>
      <w:r w:rsidR="008909B2" w:rsidRPr="00A926F8">
        <w:rPr>
          <w:rFonts w:ascii="Trebuchet MS" w:hAnsi="Trebuchet MS" w:cs="Times New Roman"/>
        </w:rPr>
        <w:t>în</w:t>
      </w:r>
      <w:r w:rsidR="008909B2" w:rsidRPr="00A926F8">
        <w:rPr>
          <w:rFonts w:ascii="Trebuchet MS" w:hAnsi="Trebuchet MS"/>
        </w:rPr>
        <w:t xml:space="preserve"> corelare cu obiectivele generale ale dezvoltării durabile a localității și cu obiectivele stabilite prin Planul Urbanistic General în vigoare.</w:t>
      </w:r>
    </w:p>
    <w:p w14:paraId="1C0EC1F2" w14:textId="77777777" w:rsidR="00023F6B" w:rsidRPr="00A926F8" w:rsidRDefault="00023F6B" w:rsidP="00FB2C16">
      <w:pPr>
        <w:spacing w:after="0" w:line="240" w:lineRule="auto"/>
        <w:jc w:val="both"/>
        <w:rPr>
          <w:rFonts w:ascii="Trebuchet MS" w:hAnsi="Trebuchet MS"/>
          <w:color w:val="FF0000"/>
        </w:rPr>
      </w:pPr>
    </w:p>
    <w:p w14:paraId="0AC9F7DC" w14:textId="3F100669" w:rsidR="001D554D" w:rsidRDefault="001D554D" w:rsidP="001D554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color w:val="000000"/>
          <w:lang w:val="en-US"/>
        </w:rPr>
      </w:pPr>
      <w:proofErr w:type="spellStart"/>
      <w:r w:rsidRPr="009B3A41">
        <w:rPr>
          <w:rFonts w:ascii="Trebuchet MS" w:hAnsi="Trebuchet MS" w:cs="Calibri"/>
          <w:b/>
          <w:bCs/>
          <w:color w:val="000000"/>
          <w:lang w:val="en-US"/>
        </w:rPr>
        <w:t>Obiectivele</w:t>
      </w:r>
      <w:proofErr w:type="spellEnd"/>
      <w:r w:rsidRPr="009B3A41">
        <w:rPr>
          <w:rFonts w:ascii="Trebuchet MS" w:hAnsi="Trebuchet MS" w:cs="Calibri"/>
          <w:b/>
          <w:bCs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b/>
          <w:bCs/>
          <w:color w:val="000000"/>
          <w:lang w:val="en-US"/>
        </w:rPr>
        <w:t>principale</w:t>
      </w:r>
      <w:proofErr w:type="spellEnd"/>
      <w:r w:rsidRPr="009B3A41">
        <w:rPr>
          <w:rFonts w:ascii="Trebuchet MS" w:hAnsi="Trebuchet MS" w:cs="Calibri"/>
          <w:b/>
          <w:bCs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b/>
          <w:bCs/>
          <w:color w:val="000000"/>
          <w:lang w:val="en-US"/>
        </w:rPr>
        <w:t>propuse</w:t>
      </w:r>
      <w:proofErr w:type="spellEnd"/>
      <w:r w:rsidRPr="009B3A41">
        <w:rPr>
          <w:rFonts w:ascii="Trebuchet MS" w:hAnsi="Trebuchet MS" w:cs="Calibri"/>
          <w:b/>
          <w:bCs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b/>
          <w:bCs/>
          <w:color w:val="000000"/>
          <w:lang w:val="en-US"/>
        </w:rPr>
        <w:t>sunt</w:t>
      </w:r>
      <w:proofErr w:type="spellEnd"/>
      <w:r w:rsidRPr="009B3A41">
        <w:rPr>
          <w:rFonts w:ascii="Trebuchet MS" w:hAnsi="Trebuchet MS" w:cs="Calibri"/>
          <w:b/>
          <w:bCs/>
          <w:color w:val="000000"/>
          <w:lang w:val="en-US"/>
        </w:rPr>
        <w:t xml:space="preserve">: </w:t>
      </w:r>
    </w:p>
    <w:p w14:paraId="64D2B0A6" w14:textId="77777777" w:rsidR="00023F6B" w:rsidRPr="009B3A41" w:rsidRDefault="00023F6B" w:rsidP="001D554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color w:val="000000"/>
          <w:lang w:val="en-US"/>
        </w:rPr>
      </w:pPr>
    </w:p>
    <w:p w14:paraId="01366308" w14:textId="7DF48F5B" w:rsidR="001D554D" w:rsidRPr="009B3A41" w:rsidRDefault="001D554D" w:rsidP="001D554D">
      <w:pPr>
        <w:autoSpaceDE w:val="0"/>
        <w:autoSpaceDN w:val="0"/>
        <w:adjustRightInd w:val="0"/>
        <w:spacing w:after="23" w:line="240" w:lineRule="auto"/>
        <w:rPr>
          <w:rFonts w:ascii="Trebuchet MS" w:hAnsi="Trebuchet MS" w:cs="Calibri"/>
          <w:color w:val="000000"/>
          <w:lang w:val="en-US"/>
        </w:rPr>
      </w:pPr>
      <w:r w:rsidRPr="009B3A41">
        <w:rPr>
          <w:rFonts w:ascii="Trebuchet MS" w:hAnsi="Trebuchet MS" w:cs="Arial"/>
          <w:color w:val="000000"/>
          <w:lang w:val="en-US"/>
        </w:rPr>
        <w:t xml:space="preserve">-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Stabilirea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de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reglementări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specific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zonei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referitoare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la: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organizarea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/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modernizarea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rețelei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stradale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existente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,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organizarea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architectural-</w:t>
      </w:r>
      <w:proofErr w:type="spellStart"/>
      <w:r w:rsidR="00C145F5">
        <w:rPr>
          <w:rFonts w:ascii="Trebuchet MS" w:hAnsi="Trebuchet MS" w:cs="Calibri"/>
          <w:color w:val="000000"/>
          <w:lang w:val="en-US"/>
        </w:rPr>
        <w:t>urbanistică</w:t>
      </w:r>
      <w:proofErr w:type="spellEnd"/>
      <w:r w:rsidR="00C145F5">
        <w:rPr>
          <w:rFonts w:ascii="Trebuchet MS" w:hAnsi="Trebuchet MS" w:cs="Calibri"/>
          <w:color w:val="000000"/>
          <w:lang w:val="en-US"/>
        </w:rPr>
        <w:t xml:space="preserve">, </w:t>
      </w:r>
      <w:proofErr w:type="spellStart"/>
      <w:r w:rsidR="00C145F5">
        <w:rPr>
          <w:rFonts w:ascii="Trebuchet MS" w:hAnsi="Trebuchet MS" w:cs="Calibri"/>
          <w:color w:val="000000"/>
          <w:lang w:val="en-US"/>
        </w:rPr>
        <w:t>dezvoltarea</w:t>
      </w:r>
      <w:proofErr w:type="spellEnd"/>
      <w:r w:rsidR="00C145F5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="00C145F5">
        <w:rPr>
          <w:rFonts w:ascii="Trebuchet MS" w:hAnsi="Trebuchet MS" w:cs="Calibri"/>
          <w:color w:val="000000"/>
          <w:lang w:val="en-US"/>
        </w:rPr>
        <w:t>infras</w:t>
      </w:r>
      <w:r w:rsidRPr="009B3A41">
        <w:rPr>
          <w:rFonts w:ascii="Trebuchet MS" w:hAnsi="Trebuchet MS" w:cs="Calibri"/>
          <w:color w:val="000000"/>
          <w:lang w:val="en-US"/>
        </w:rPr>
        <w:t>tructurii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edilitare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,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modul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concret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de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utilizare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a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terenurilor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precum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și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de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amplasare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a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construcțiilor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viitoare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prin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delimitarea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perimetrului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edificabil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,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stabilirea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accesului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pe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teren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, a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căilor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de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circulații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auto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în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incintă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, a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zonelor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="00C145F5">
        <w:rPr>
          <w:rFonts w:ascii="Trebuchet MS" w:hAnsi="Trebuchet MS" w:cs="Calibri"/>
          <w:color w:val="000000"/>
          <w:lang w:val="en-US"/>
        </w:rPr>
        <w:t>destinate</w:t>
      </w:r>
      <w:proofErr w:type="spellEnd"/>
      <w:r w:rsidR="00C145F5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="00C145F5">
        <w:rPr>
          <w:rFonts w:ascii="Trebuchet MS" w:hAnsi="Trebuchet MS" w:cs="Calibri"/>
          <w:color w:val="000000"/>
          <w:lang w:val="en-US"/>
        </w:rPr>
        <w:t>parcărilor</w:t>
      </w:r>
      <w:proofErr w:type="spellEnd"/>
      <w:r w:rsidR="00C145F5">
        <w:rPr>
          <w:rFonts w:ascii="Trebuchet MS" w:hAnsi="Trebuchet MS" w:cs="Calibri"/>
          <w:color w:val="000000"/>
          <w:lang w:val="en-US"/>
        </w:rPr>
        <w:t xml:space="preserve">, </w:t>
      </w:r>
      <w:proofErr w:type="spellStart"/>
      <w:r w:rsidR="00C145F5">
        <w:rPr>
          <w:rFonts w:ascii="Trebuchet MS" w:hAnsi="Trebuchet MS" w:cs="Calibri"/>
          <w:color w:val="000000"/>
          <w:lang w:val="en-US"/>
        </w:rPr>
        <w:t>amenajări</w:t>
      </w:r>
      <w:r w:rsidRPr="009B3A41">
        <w:rPr>
          <w:rFonts w:ascii="Trebuchet MS" w:hAnsi="Trebuchet MS" w:cs="Calibri"/>
          <w:color w:val="000000"/>
          <w:lang w:val="en-US"/>
        </w:rPr>
        <w:t>lor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și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plantațiilor</w:t>
      </w:r>
      <w:proofErr w:type="spellEnd"/>
      <w:r w:rsidR="00C145F5">
        <w:rPr>
          <w:rFonts w:ascii="Trebuchet MS" w:hAnsi="Trebuchet MS" w:cs="Calibri"/>
          <w:color w:val="000000"/>
          <w:lang w:val="en-US"/>
        </w:rPr>
        <w:t>.</w:t>
      </w:r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</w:p>
    <w:p w14:paraId="1E81CE8C" w14:textId="77777777" w:rsidR="001D554D" w:rsidRPr="009B3A41" w:rsidRDefault="001D554D" w:rsidP="001D554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color w:val="000000"/>
          <w:lang w:val="en-US"/>
        </w:rPr>
      </w:pPr>
      <w:r w:rsidRPr="009B3A41">
        <w:rPr>
          <w:rFonts w:ascii="Trebuchet MS" w:hAnsi="Trebuchet MS" w:cs="Arial"/>
          <w:color w:val="000000"/>
          <w:lang w:val="en-US"/>
        </w:rPr>
        <w:t xml:space="preserve">-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Stabilirea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indicilor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urbanistici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de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utilizare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și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ocupare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a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terenului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,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regimul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de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înălțime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și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înălțimea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maximă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în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conformitate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cu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vecinătățile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,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destinația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și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activitățile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9B3A41">
        <w:rPr>
          <w:rFonts w:ascii="Trebuchet MS" w:hAnsi="Trebuchet MS" w:cs="Calibri"/>
          <w:color w:val="000000"/>
          <w:lang w:val="en-US"/>
        </w:rPr>
        <w:t>admise</w:t>
      </w:r>
      <w:proofErr w:type="spellEnd"/>
      <w:r w:rsidRPr="009B3A41">
        <w:rPr>
          <w:rFonts w:ascii="Trebuchet MS" w:hAnsi="Trebuchet MS" w:cs="Calibri"/>
          <w:color w:val="000000"/>
          <w:lang w:val="en-US"/>
        </w:rPr>
        <w:t xml:space="preserve">. </w:t>
      </w:r>
    </w:p>
    <w:p w14:paraId="43E3F5DE" w14:textId="532937FD" w:rsidR="00710E5E" w:rsidRPr="001F0883" w:rsidRDefault="00710E5E" w:rsidP="00710E5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lang w:val="en-US"/>
        </w:rPr>
      </w:pPr>
      <w:proofErr w:type="spellStart"/>
      <w:r w:rsidRPr="00175079">
        <w:rPr>
          <w:rFonts w:ascii="Trebuchet MS" w:hAnsi="Trebuchet MS" w:cs="Calibri"/>
          <w:color w:val="000000"/>
          <w:lang w:val="en-US"/>
        </w:rPr>
        <w:t>Pe</w:t>
      </w:r>
      <w:proofErr w:type="spellEnd"/>
      <w:r w:rsidRPr="00175079">
        <w:rPr>
          <w:rFonts w:ascii="Trebuchet MS" w:hAnsi="Trebuchet MS" w:cs="Calibri"/>
          <w:color w:val="000000"/>
          <w:lang w:val="en-US"/>
        </w:rPr>
        <w:t xml:space="preserve"> zona </w:t>
      </w:r>
      <w:proofErr w:type="spellStart"/>
      <w:r w:rsidRPr="00175079">
        <w:rPr>
          <w:rFonts w:ascii="Trebuchet MS" w:hAnsi="Trebuchet MS" w:cs="Calibri"/>
          <w:color w:val="000000"/>
          <w:lang w:val="en-US"/>
        </w:rPr>
        <w:t>pe</w:t>
      </w:r>
      <w:proofErr w:type="spellEnd"/>
      <w:r w:rsidRPr="00175079">
        <w:rPr>
          <w:rFonts w:ascii="Trebuchet MS" w:hAnsi="Trebuchet MS" w:cs="Calibri"/>
          <w:color w:val="000000"/>
          <w:lang w:val="en-US"/>
        </w:rPr>
        <w:t xml:space="preserve"> care se </w:t>
      </w:r>
      <w:proofErr w:type="spellStart"/>
      <w:proofErr w:type="gramStart"/>
      <w:r w:rsidRPr="00175079">
        <w:rPr>
          <w:rFonts w:ascii="Trebuchet MS" w:hAnsi="Trebuchet MS" w:cs="Calibri"/>
          <w:color w:val="000000"/>
          <w:lang w:val="en-US"/>
        </w:rPr>
        <w:t>va</w:t>
      </w:r>
      <w:proofErr w:type="spellEnd"/>
      <w:proofErr w:type="gramEnd"/>
      <w:r w:rsidRPr="00175079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175079">
        <w:rPr>
          <w:rFonts w:ascii="Trebuchet MS" w:hAnsi="Trebuchet MS" w:cs="Calibri"/>
          <w:color w:val="000000"/>
          <w:lang w:val="en-US"/>
        </w:rPr>
        <w:t>realiza</w:t>
      </w:r>
      <w:proofErr w:type="spellEnd"/>
      <w:r w:rsidRPr="00175079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Pr="00175079">
        <w:rPr>
          <w:rFonts w:ascii="Trebuchet MS" w:hAnsi="Trebuchet MS" w:cs="Calibri"/>
          <w:color w:val="000000"/>
          <w:lang w:val="en-US"/>
        </w:rPr>
        <w:t>Planul</w:t>
      </w:r>
      <w:proofErr w:type="spellEnd"/>
      <w:r w:rsidRPr="00175079">
        <w:rPr>
          <w:rFonts w:ascii="Trebuchet MS" w:hAnsi="Trebuchet MS" w:cs="Calibri"/>
          <w:color w:val="000000"/>
          <w:lang w:val="en-US"/>
        </w:rPr>
        <w:t xml:space="preserve"> Urbani</w:t>
      </w:r>
      <w:r w:rsidR="00C145F5">
        <w:rPr>
          <w:rFonts w:ascii="Trebuchet MS" w:hAnsi="Trebuchet MS" w:cs="Calibri"/>
          <w:color w:val="000000"/>
          <w:lang w:val="en-US"/>
        </w:rPr>
        <w:t xml:space="preserve">stic Zonal </w:t>
      </w:r>
      <w:r w:rsidR="00C239D3">
        <w:rPr>
          <w:rFonts w:ascii="Trebuchet MS" w:hAnsi="Trebuchet MS" w:cs="Calibri"/>
          <w:color w:val="000000"/>
          <w:lang w:val="en-US"/>
        </w:rPr>
        <w:t xml:space="preserve">se </w:t>
      </w:r>
      <w:proofErr w:type="spellStart"/>
      <w:r w:rsidR="00C239D3">
        <w:rPr>
          <w:rFonts w:ascii="Trebuchet MS" w:hAnsi="Trebuchet MS" w:cs="Calibri"/>
          <w:color w:val="000000"/>
          <w:lang w:val="en-US"/>
        </w:rPr>
        <w:t>vor</w:t>
      </w:r>
      <w:proofErr w:type="spellEnd"/>
      <w:r w:rsidR="00C239D3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="00C239D3">
        <w:rPr>
          <w:rFonts w:ascii="Trebuchet MS" w:hAnsi="Trebuchet MS" w:cs="Calibri"/>
          <w:color w:val="000000"/>
          <w:lang w:val="en-US"/>
        </w:rPr>
        <w:t>construi</w:t>
      </w:r>
      <w:proofErr w:type="spellEnd"/>
      <w:r w:rsidR="00C239D3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r w:rsidR="00C239D3">
        <w:rPr>
          <w:rFonts w:ascii="Trebuchet MS" w:hAnsi="Trebuchet MS" w:cs="Calibri"/>
          <w:b/>
          <w:bCs/>
          <w:i/>
          <w:iCs/>
          <w:color w:val="000000"/>
          <w:lang w:val="en-US"/>
        </w:rPr>
        <w:t>locuințe</w:t>
      </w:r>
      <w:proofErr w:type="spellEnd"/>
      <w:r w:rsidRPr="00175079">
        <w:rPr>
          <w:rFonts w:ascii="Trebuchet MS" w:hAnsi="Trebuchet MS" w:cs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175079">
        <w:rPr>
          <w:rFonts w:ascii="Trebuchet MS" w:hAnsi="Trebuchet MS" w:cs="Calibri"/>
          <w:b/>
          <w:bCs/>
          <w:i/>
          <w:iCs/>
          <w:color w:val="000000"/>
          <w:lang w:val="en-US"/>
        </w:rPr>
        <w:t>sociale</w:t>
      </w:r>
      <w:proofErr w:type="spellEnd"/>
      <w:r w:rsidRPr="00175079">
        <w:rPr>
          <w:rFonts w:ascii="Trebuchet MS" w:hAnsi="Trebuchet MS" w:cs="Calibri"/>
          <w:b/>
          <w:bCs/>
          <w:i/>
          <w:iCs/>
          <w:color w:val="000000"/>
          <w:lang w:val="en-US"/>
        </w:rPr>
        <w:t xml:space="preserve"> de tip: </w:t>
      </w:r>
      <w:proofErr w:type="spellStart"/>
      <w:r w:rsidRPr="00175079">
        <w:rPr>
          <w:rFonts w:ascii="Trebuchet MS" w:hAnsi="Trebuchet MS" w:cs="Calibri"/>
          <w:b/>
          <w:bCs/>
          <w:i/>
          <w:iCs/>
          <w:color w:val="000000"/>
          <w:lang w:val="en-US"/>
        </w:rPr>
        <w:t>colectiv</w:t>
      </w:r>
      <w:proofErr w:type="spellEnd"/>
      <w:r w:rsidRPr="00175079">
        <w:rPr>
          <w:rFonts w:ascii="Trebuchet MS" w:hAnsi="Trebuchet MS" w:cs="Calibri"/>
          <w:b/>
          <w:bCs/>
          <w:i/>
          <w:iCs/>
          <w:color w:val="000000"/>
          <w:lang w:val="en-US"/>
        </w:rPr>
        <w:t xml:space="preserve">, </w:t>
      </w:r>
      <w:proofErr w:type="spellStart"/>
      <w:r w:rsidRPr="00175079">
        <w:rPr>
          <w:rFonts w:ascii="Trebuchet MS" w:hAnsi="Trebuchet MS" w:cs="Calibri"/>
          <w:b/>
          <w:bCs/>
          <w:i/>
          <w:iCs/>
          <w:color w:val="000000"/>
          <w:lang w:val="en-US"/>
        </w:rPr>
        <w:t>semicolectiv</w:t>
      </w:r>
      <w:proofErr w:type="spellEnd"/>
      <w:r w:rsidRPr="00175079">
        <w:rPr>
          <w:rFonts w:ascii="Trebuchet MS" w:hAnsi="Trebuchet MS" w:cs="Calibri"/>
          <w:b/>
          <w:bCs/>
          <w:i/>
          <w:iCs/>
          <w:color w:val="000000"/>
          <w:lang w:val="en-US"/>
        </w:rPr>
        <w:t>, individual</w:t>
      </w:r>
      <w:r w:rsidRPr="00175079">
        <w:rPr>
          <w:rFonts w:ascii="Trebuchet MS" w:hAnsi="Trebuchet MS" w:cs="Calibri"/>
          <w:color w:val="000000"/>
          <w:lang w:val="en-US"/>
        </w:rPr>
        <w:t xml:space="preserve">. O </w:t>
      </w:r>
      <w:proofErr w:type="spellStart"/>
      <w:r w:rsidRPr="00175079">
        <w:rPr>
          <w:rFonts w:ascii="Trebuchet MS" w:hAnsi="Trebuchet MS" w:cs="Calibri"/>
          <w:color w:val="000000"/>
          <w:lang w:val="en-US"/>
        </w:rPr>
        <w:t>porțiune</w:t>
      </w:r>
      <w:proofErr w:type="spellEnd"/>
      <w:r w:rsidRPr="00175079">
        <w:rPr>
          <w:rFonts w:ascii="Trebuchet MS" w:hAnsi="Trebuchet MS" w:cs="Calibri"/>
          <w:color w:val="000000"/>
          <w:lang w:val="en-US"/>
        </w:rPr>
        <w:t xml:space="preserve"> din zona </w:t>
      </w:r>
      <w:proofErr w:type="spellStart"/>
      <w:r w:rsidRPr="00175079">
        <w:rPr>
          <w:rFonts w:ascii="Trebuchet MS" w:hAnsi="Trebuchet MS" w:cs="Calibri"/>
          <w:color w:val="000000"/>
          <w:lang w:val="en-US"/>
        </w:rPr>
        <w:t>studiată</w:t>
      </w:r>
      <w:proofErr w:type="spellEnd"/>
      <w:r w:rsidRPr="00175079">
        <w:rPr>
          <w:rFonts w:ascii="Trebuchet MS" w:hAnsi="Trebuchet MS" w:cs="Calibri"/>
          <w:color w:val="000000"/>
          <w:lang w:val="en-US"/>
        </w:rPr>
        <w:t xml:space="preserve"> </w:t>
      </w:r>
      <w:proofErr w:type="spellStart"/>
      <w:proofErr w:type="gramStart"/>
      <w:r w:rsidRPr="00800681">
        <w:rPr>
          <w:rFonts w:ascii="Trebuchet MS" w:hAnsi="Trebuchet MS" w:cs="Calibri"/>
          <w:lang w:val="en-US"/>
        </w:rPr>
        <w:t>este</w:t>
      </w:r>
      <w:proofErr w:type="spellEnd"/>
      <w:proofErr w:type="gram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în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domeniul</w:t>
      </w:r>
      <w:proofErr w:type="spellEnd"/>
      <w:r w:rsidRPr="00800681">
        <w:rPr>
          <w:rFonts w:ascii="Trebuchet MS" w:hAnsi="Trebuchet MS" w:cs="Calibri"/>
          <w:lang w:val="en-US"/>
        </w:rPr>
        <w:t xml:space="preserve"> public, </w:t>
      </w:r>
      <w:proofErr w:type="spellStart"/>
      <w:r w:rsidRPr="00800681">
        <w:rPr>
          <w:rFonts w:ascii="Trebuchet MS" w:hAnsi="Trebuchet MS" w:cs="Calibri"/>
          <w:lang w:val="en-US"/>
        </w:rPr>
        <w:t>unde</w:t>
      </w:r>
      <w:proofErr w:type="spellEnd"/>
      <w:r w:rsidRPr="00800681">
        <w:rPr>
          <w:rFonts w:ascii="Trebuchet MS" w:hAnsi="Trebuchet MS" w:cs="Calibri"/>
          <w:lang w:val="en-US"/>
        </w:rPr>
        <w:t xml:space="preserve"> se </w:t>
      </w:r>
      <w:proofErr w:type="spellStart"/>
      <w:r w:rsidRPr="00800681">
        <w:rPr>
          <w:rFonts w:ascii="Trebuchet MS" w:hAnsi="Trebuchet MS" w:cs="Calibri"/>
          <w:lang w:val="en-US"/>
        </w:rPr>
        <w:t>prevede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realizarea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unor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locuințe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sociale</w:t>
      </w:r>
      <w:proofErr w:type="spellEnd"/>
      <w:r w:rsidRPr="00800681">
        <w:rPr>
          <w:rFonts w:ascii="Trebuchet MS" w:hAnsi="Trebuchet MS" w:cs="Calibri"/>
          <w:lang w:val="en-US"/>
        </w:rPr>
        <w:t xml:space="preserve"> (</w:t>
      </w:r>
      <w:proofErr w:type="spellStart"/>
      <w:r w:rsidRPr="00800681">
        <w:rPr>
          <w:rFonts w:ascii="Trebuchet MS" w:hAnsi="Trebuchet MS" w:cs="Calibri"/>
          <w:lang w:val="en-US"/>
        </w:rPr>
        <w:t>Agenția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Națională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pentru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Locuințe</w:t>
      </w:r>
      <w:proofErr w:type="spellEnd"/>
      <w:r w:rsidRPr="00800681">
        <w:rPr>
          <w:rFonts w:ascii="Trebuchet MS" w:hAnsi="Trebuchet MS" w:cs="Calibri"/>
          <w:lang w:val="en-US"/>
        </w:rPr>
        <w:t xml:space="preserve"> – ANL), </w:t>
      </w:r>
      <w:proofErr w:type="spellStart"/>
      <w:r w:rsidRPr="00800681">
        <w:rPr>
          <w:rFonts w:ascii="Trebuchet MS" w:hAnsi="Trebuchet MS" w:cs="Calibri"/>
          <w:lang w:val="en-US"/>
        </w:rPr>
        <w:t>restul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parcelelor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vizate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sunt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supus</w:t>
      </w:r>
      <w:r w:rsidR="00B44F74">
        <w:rPr>
          <w:rFonts w:ascii="Trebuchet MS" w:hAnsi="Trebuchet MS" w:cs="Calibri"/>
          <w:lang w:val="en-US"/>
        </w:rPr>
        <w:t>e</w:t>
      </w:r>
      <w:proofErr w:type="spellEnd"/>
      <w:r w:rsidR="00B44F74">
        <w:rPr>
          <w:rFonts w:ascii="Trebuchet MS" w:hAnsi="Trebuchet MS" w:cs="Calibri"/>
          <w:lang w:val="en-US"/>
        </w:rPr>
        <w:t xml:space="preserve"> </w:t>
      </w:r>
      <w:proofErr w:type="spellStart"/>
      <w:r w:rsidR="00B44F74">
        <w:rPr>
          <w:rFonts w:ascii="Trebuchet MS" w:hAnsi="Trebuchet MS" w:cs="Calibri"/>
          <w:lang w:val="en-US"/>
        </w:rPr>
        <w:t>procesului</w:t>
      </w:r>
      <w:proofErr w:type="spellEnd"/>
      <w:r w:rsidR="00B44F74">
        <w:rPr>
          <w:rFonts w:ascii="Trebuchet MS" w:hAnsi="Trebuchet MS" w:cs="Calibri"/>
          <w:lang w:val="en-US"/>
        </w:rPr>
        <w:t xml:space="preserve"> de </w:t>
      </w:r>
      <w:proofErr w:type="spellStart"/>
      <w:r w:rsidR="00B44F74">
        <w:rPr>
          <w:rFonts w:ascii="Trebuchet MS" w:hAnsi="Trebuchet MS" w:cs="Calibri"/>
          <w:lang w:val="en-US"/>
        </w:rPr>
        <w:t>expropriere</w:t>
      </w:r>
      <w:proofErr w:type="spellEnd"/>
      <w:r w:rsidR="00B44F74">
        <w:rPr>
          <w:rFonts w:ascii="Trebuchet MS" w:hAnsi="Trebuchet MS" w:cs="Calibri"/>
          <w:lang w:val="en-US"/>
        </w:rPr>
        <w:t xml:space="preserve"> </w:t>
      </w:r>
      <w:proofErr w:type="spellStart"/>
      <w:r w:rsidR="00B44F74">
        <w:rPr>
          <w:rFonts w:ascii="Trebuchet MS" w:hAnsi="Trebuchet MS" w:cs="Calibri"/>
          <w:lang w:val="en-US"/>
        </w:rPr>
        <w:t>pen</w:t>
      </w:r>
      <w:r w:rsidRPr="00800681">
        <w:rPr>
          <w:rFonts w:ascii="Trebuchet MS" w:hAnsi="Trebuchet MS" w:cs="Calibri"/>
          <w:lang w:val="en-US"/>
        </w:rPr>
        <w:t>tru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cauză</w:t>
      </w:r>
      <w:proofErr w:type="spellEnd"/>
      <w:r w:rsidRPr="00800681">
        <w:rPr>
          <w:rFonts w:ascii="Trebuchet MS" w:hAnsi="Trebuchet MS" w:cs="Calibri"/>
          <w:lang w:val="en-US"/>
        </w:rPr>
        <w:t xml:space="preserve"> de </w:t>
      </w:r>
      <w:proofErr w:type="spellStart"/>
      <w:r w:rsidRPr="00800681">
        <w:rPr>
          <w:rFonts w:ascii="Trebuchet MS" w:hAnsi="Trebuchet MS" w:cs="Calibri"/>
          <w:lang w:val="en-US"/>
        </w:rPr>
        <w:t>utilitate</w:t>
      </w:r>
      <w:proofErr w:type="spellEnd"/>
      <w:r w:rsidRPr="00800681">
        <w:rPr>
          <w:rFonts w:ascii="Trebuchet MS" w:hAnsi="Trebuchet MS" w:cs="Calibri"/>
          <w:lang w:val="en-US"/>
        </w:rPr>
        <w:t xml:space="preserve"> </w:t>
      </w:r>
      <w:proofErr w:type="spellStart"/>
      <w:r w:rsidRPr="00800681">
        <w:rPr>
          <w:rFonts w:ascii="Trebuchet MS" w:hAnsi="Trebuchet MS" w:cs="Calibri"/>
          <w:lang w:val="en-US"/>
        </w:rPr>
        <w:t>publică</w:t>
      </w:r>
      <w:proofErr w:type="spellEnd"/>
      <w:r w:rsidRPr="00800681">
        <w:rPr>
          <w:rFonts w:ascii="Trebuchet MS" w:hAnsi="Trebuchet MS" w:cs="Calibri"/>
          <w:lang w:val="en-US"/>
        </w:rPr>
        <w:t>.</w:t>
      </w:r>
    </w:p>
    <w:p w14:paraId="6AF81559" w14:textId="1CB009DE" w:rsidR="00684E94" w:rsidRPr="00E06483" w:rsidRDefault="00684E94" w:rsidP="00FB2C16">
      <w:pPr>
        <w:spacing w:after="0" w:line="240" w:lineRule="auto"/>
        <w:jc w:val="both"/>
        <w:rPr>
          <w:rFonts w:ascii="Trebuchet MS" w:hAnsi="Trebuchet MS"/>
          <w:color w:val="FF0000"/>
        </w:rPr>
      </w:pPr>
    </w:p>
    <w:p w14:paraId="4A57F762" w14:textId="77777777" w:rsidR="00684E94" w:rsidRPr="00E81211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E81211">
        <w:rPr>
          <w:rFonts w:ascii="Trebuchet MS" w:hAnsi="Trebuchet MS"/>
        </w:rPr>
        <w:t xml:space="preserve">c) </w:t>
      </w:r>
      <w:proofErr w:type="spellStart"/>
      <w:r w:rsidRPr="00E81211">
        <w:rPr>
          <w:rFonts w:ascii="Trebuchet MS" w:hAnsi="Trebuchet MS"/>
          <w:i/>
        </w:rPr>
        <w:t>relevanţa</w:t>
      </w:r>
      <w:proofErr w:type="spellEnd"/>
      <w:r w:rsidRPr="00E81211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E81211">
        <w:rPr>
          <w:rFonts w:ascii="Trebuchet MS" w:hAnsi="Trebuchet MS"/>
          <w:i/>
        </w:rPr>
        <w:t>consideraţiilor</w:t>
      </w:r>
      <w:proofErr w:type="spellEnd"/>
      <w:r w:rsidRPr="00E81211">
        <w:rPr>
          <w:rFonts w:ascii="Trebuchet MS" w:hAnsi="Trebuchet MS"/>
          <w:i/>
        </w:rPr>
        <w:t xml:space="preserve"> de mediu, mai ales din perspectiva promovării dezvoltării durabile;</w:t>
      </w:r>
      <w:r w:rsidRPr="00E81211">
        <w:rPr>
          <w:rFonts w:ascii="Trebuchet MS" w:hAnsi="Trebuchet MS"/>
        </w:rPr>
        <w:t xml:space="preserve"> </w:t>
      </w:r>
    </w:p>
    <w:p w14:paraId="2BBA54C7" w14:textId="237F67C1" w:rsidR="00684E94" w:rsidRPr="007F613D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E06483">
        <w:rPr>
          <w:rFonts w:ascii="Trebuchet MS" w:hAnsi="Trebuchet MS"/>
          <w:color w:val="FF0000"/>
        </w:rPr>
        <w:t xml:space="preserve">- </w:t>
      </w:r>
      <w:r w:rsidRPr="004E174C">
        <w:rPr>
          <w:rFonts w:ascii="Trebuchet MS" w:hAnsi="Trebuchet MS"/>
        </w:rPr>
        <w:t xml:space="preserve">Alimentarea cu apă potabilă: </w:t>
      </w:r>
      <w:r w:rsidRPr="007F613D">
        <w:rPr>
          <w:rFonts w:ascii="Trebuchet MS" w:hAnsi="Trebuchet MS"/>
        </w:rPr>
        <w:t>va fi asigurată din sistemul centralizat de alimentare</w:t>
      </w:r>
      <w:r w:rsidR="007F613D" w:rsidRPr="007F613D">
        <w:rPr>
          <w:rFonts w:ascii="Trebuchet MS" w:hAnsi="Trebuchet MS"/>
        </w:rPr>
        <w:t xml:space="preserve"> cu apă potabilă al Mun. Miercurea - Ciuc</w:t>
      </w:r>
      <w:r w:rsidRPr="007F613D">
        <w:rPr>
          <w:rFonts w:ascii="Trebuchet MS" w:hAnsi="Trebuchet MS"/>
        </w:rPr>
        <w:t xml:space="preserve">. </w:t>
      </w:r>
    </w:p>
    <w:p w14:paraId="26531888" w14:textId="27017599" w:rsidR="00684E94" w:rsidRPr="00E06483" w:rsidRDefault="00684E94" w:rsidP="00FE760F">
      <w:pPr>
        <w:spacing w:line="240" w:lineRule="auto"/>
        <w:jc w:val="both"/>
        <w:rPr>
          <w:rFonts w:ascii="Trebuchet MS" w:hAnsi="Trebuchet MS"/>
          <w:color w:val="FF0000"/>
        </w:rPr>
      </w:pPr>
      <w:r w:rsidRPr="007F613D">
        <w:rPr>
          <w:rFonts w:ascii="Trebuchet MS" w:hAnsi="Trebuchet MS"/>
        </w:rPr>
        <w:t>- Canalizarea menajeră: evacuarea apelor uzate fecaloid menajere se va realiza în sistemul centralizat al Mun.</w:t>
      </w:r>
      <w:r w:rsidR="007F613D" w:rsidRPr="007F613D">
        <w:rPr>
          <w:rFonts w:ascii="Trebuchet MS" w:hAnsi="Trebuchet MS"/>
        </w:rPr>
        <w:t xml:space="preserve"> Miercurea Ciuc.</w:t>
      </w:r>
    </w:p>
    <w:p w14:paraId="5CE0E2C2" w14:textId="596762DD" w:rsidR="00684E94" w:rsidRPr="00242966" w:rsidRDefault="00684E94" w:rsidP="00FE760F">
      <w:pPr>
        <w:spacing w:line="240" w:lineRule="auto"/>
        <w:ind w:right="101"/>
        <w:jc w:val="both"/>
        <w:rPr>
          <w:rFonts w:ascii="Trebuchet MS" w:hAnsi="Trebuchet MS"/>
          <w:lang w:val="en-US"/>
        </w:rPr>
      </w:pPr>
      <w:r w:rsidRPr="00242966">
        <w:rPr>
          <w:rFonts w:ascii="Trebuchet MS" w:hAnsi="Trebuchet MS"/>
        </w:rPr>
        <w:t>- Canalizarea apelor pluviale</w:t>
      </w:r>
      <w:r w:rsidRPr="00242966">
        <w:rPr>
          <w:rFonts w:ascii="Trebuchet MS" w:hAnsi="Trebuchet MS"/>
          <w:lang w:val="en-US"/>
        </w:rPr>
        <w:t>:</w:t>
      </w:r>
      <w:r w:rsidRPr="00242966">
        <w:rPr>
          <w:rFonts w:ascii="Trebuchet MS" w:hAnsi="Trebuchet MS"/>
        </w:rPr>
        <w:t xml:space="preserve"> </w:t>
      </w:r>
      <w:r w:rsidR="00AA0E15" w:rsidRPr="00242966">
        <w:rPr>
          <w:rFonts w:ascii="Trebuchet MS" w:hAnsi="Trebuchet MS"/>
        </w:rPr>
        <w:t>se prevede ext</w:t>
      </w:r>
      <w:r w:rsidR="006836B0" w:rsidRPr="00242966">
        <w:rPr>
          <w:rFonts w:ascii="Trebuchet MS" w:hAnsi="Trebuchet MS"/>
        </w:rPr>
        <w:t>inderea obligatorie a rețelei de canalizare pluvială.</w:t>
      </w:r>
    </w:p>
    <w:p w14:paraId="3A682603" w14:textId="77777777" w:rsidR="00684E94" w:rsidRPr="004E174C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4E174C">
        <w:rPr>
          <w:rFonts w:ascii="Trebuchet MS" w:hAnsi="Trebuchet MS"/>
          <w:i/>
        </w:rPr>
        <w:t>d) problemele de mediu relevante pentru plan sau program;</w:t>
      </w:r>
    </w:p>
    <w:p w14:paraId="48870C65" w14:textId="77777777" w:rsidR="00684E94" w:rsidRPr="004E174C" w:rsidRDefault="00684E94" w:rsidP="00FE760F">
      <w:pPr>
        <w:pStyle w:val="Default"/>
        <w:jc w:val="both"/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</w:pPr>
      <w:r w:rsidRPr="004E174C"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  <w:t>Nu e cazul.</w:t>
      </w:r>
    </w:p>
    <w:p w14:paraId="7FF34738" w14:textId="77777777" w:rsidR="00684E94" w:rsidRPr="00C06D9E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C06D9E">
        <w:rPr>
          <w:rFonts w:ascii="Trebuchet MS" w:hAnsi="Trebuchet MS"/>
        </w:rPr>
        <w:t>e</w:t>
      </w:r>
      <w:r w:rsidRPr="00C06D9E">
        <w:rPr>
          <w:rFonts w:ascii="Trebuchet MS" w:hAnsi="Trebuchet MS"/>
          <w:i/>
        </w:rPr>
        <w:t xml:space="preserve">) </w:t>
      </w:r>
      <w:proofErr w:type="spellStart"/>
      <w:r w:rsidRPr="00C06D9E">
        <w:rPr>
          <w:rFonts w:ascii="Trebuchet MS" w:hAnsi="Trebuchet MS"/>
          <w:i/>
        </w:rPr>
        <w:t>relevanţa</w:t>
      </w:r>
      <w:proofErr w:type="spellEnd"/>
      <w:r w:rsidRPr="00C06D9E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C06D9E">
        <w:rPr>
          <w:rFonts w:ascii="Trebuchet MS" w:hAnsi="Trebuchet MS"/>
          <w:i/>
        </w:rPr>
        <w:t>legislaţiei</w:t>
      </w:r>
      <w:proofErr w:type="spellEnd"/>
      <w:r w:rsidRPr="00C06D9E">
        <w:rPr>
          <w:rFonts w:ascii="Trebuchet MS" w:hAnsi="Trebuchet MS"/>
          <w:i/>
        </w:rPr>
        <w:t xml:space="preserve"> </w:t>
      </w:r>
      <w:proofErr w:type="spellStart"/>
      <w:r w:rsidRPr="00C06D9E">
        <w:rPr>
          <w:rFonts w:ascii="Trebuchet MS" w:hAnsi="Trebuchet MS"/>
          <w:i/>
        </w:rPr>
        <w:t>naţionale</w:t>
      </w:r>
      <w:proofErr w:type="spellEnd"/>
      <w:r w:rsidRPr="00C06D9E">
        <w:rPr>
          <w:rFonts w:ascii="Trebuchet MS" w:hAnsi="Trebuchet MS"/>
          <w:i/>
        </w:rPr>
        <w:t xml:space="preserve"> </w:t>
      </w:r>
      <w:proofErr w:type="spellStart"/>
      <w:r w:rsidRPr="00C06D9E">
        <w:rPr>
          <w:rFonts w:ascii="Trebuchet MS" w:hAnsi="Trebuchet MS"/>
          <w:i/>
        </w:rPr>
        <w:t>şi</w:t>
      </w:r>
      <w:proofErr w:type="spellEnd"/>
      <w:r w:rsidRPr="00C06D9E">
        <w:rPr>
          <w:rFonts w:ascii="Trebuchet MS" w:hAnsi="Trebuchet MS"/>
          <w:i/>
        </w:rPr>
        <w:t xml:space="preserve"> comunitare de mediu;</w:t>
      </w:r>
    </w:p>
    <w:p w14:paraId="330028F4" w14:textId="77777777" w:rsidR="00684E94" w:rsidRPr="004E174C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  <w:iCs/>
        </w:rPr>
      </w:pPr>
      <w:r w:rsidRPr="004E174C">
        <w:rPr>
          <w:rFonts w:ascii="Trebuchet MS" w:hAnsi="Trebuchet MS"/>
        </w:rPr>
        <w:t xml:space="preserve">Prin asigurarea racordului la sistemul centralizat de canalizare menajeră municipală a apelor uzate rezultate în cadrul zonei studiate se va asigura implementarea prevederilor Directivei cadru  Apă precum </w:t>
      </w:r>
      <w:proofErr w:type="spellStart"/>
      <w:r w:rsidRPr="004E174C">
        <w:rPr>
          <w:rFonts w:ascii="Trebuchet MS" w:hAnsi="Trebuchet MS"/>
        </w:rPr>
        <w:t>şi</w:t>
      </w:r>
      <w:proofErr w:type="spellEnd"/>
      <w:r w:rsidRPr="004E174C">
        <w:rPr>
          <w:rFonts w:ascii="Trebuchet MS" w:hAnsi="Trebuchet MS"/>
        </w:rPr>
        <w:t xml:space="preserve"> a </w:t>
      </w:r>
      <w:proofErr w:type="spellStart"/>
      <w:r w:rsidRPr="004E174C">
        <w:rPr>
          <w:rFonts w:ascii="Trebuchet MS" w:hAnsi="Trebuchet MS"/>
        </w:rPr>
        <w:t>legislaţiei</w:t>
      </w:r>
      <w:proofErr w:type="spellEnd"/>
      <w:r w:rsidRPr="004E174C">
        <w:rPr>
          <w:rFonts w:ascii="Trebuchet MS" w:hAnsi="Trebuchet MS"/>
        </w:rPr>
        <w:t xml:space="preserve"> </w:t>
      </w:r>
      <w:proofErr w:type="spellStart"/>
      <w:r w:rsidRPr="004E174C">
        <w:rPr>
          <w:rFonts w:ascii="Trebuchet MS" w:hAnsi="Trebuchet MS"/>
        </w:rPr>
        <w:t>naţionale</w:t>
      </w:r>
      <w:proofErr w:type="spellEnd"/>
      <w:r w:rsidRPr="004E174C">
        <w:rPr>
          <w:rFonts w:ascii="Trebuchet MS" w:hAnsi="Trebuchet MS"/>
        </w:rPr>
        <w:t xml:space="preserve"> din acest domeniu.</w:t>
      </w:r>
    </w:p>
    <w:p w14:paraId="282FEAFD" w14:textId="77777777" w:rsidR="00684E94" w:rsidRPr="00C06D9E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</w:rPr>
      </w:pPr>
      <w:r w:rsidRPr="00C06D9E">
        <w:rPr>
          <w:rFonts w:ascii="Trebuchet MS" w:hAnsi="Trebuchet MS"/>
          <w:b/>
        </w:rPr>
        <w:t xml:space="preserve">2. Caracteristicile efectelor </w:t>
      </w:r>
      <w:proofErr w:type="spellStart"/>
      <w:r w:rsidRPr="00C06D9E">
        <w:rPr>
          <w:rFonts w:ascii="Trebuchet MS" w:hAnsi="Trebuchet MS"/>
          <w:b/>
        </w:rPr>
        <w:t>şi</w:t>
      </w:r>
      <w:proofErr w:type="spellEnd"/>
      <w:r w:rsidRPr="00C06D9E">
        <w:rPr>
          <w:rFonts w:ascii="Trebuchet MS" w:hAnsi="Trebuchet MS"/>
          <w:b/>
        </w:rPr>
        <w:t xml:space="preserve"> ale zonei posibil a fi afectate cu privire, în special, la:</w:t>
      </w:r>
    </w:p>
    <w:p w14:paraId="5156B74A" w14:textId="77777777" w:rsidR="00684E94" w:rsidRPr="00C06D9E" w:rsidRDefault="00684E94" w:rsidP="00FE760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C06D9E">
        <w:rPr>
          <w:rFonts w:ascii="Trebuchet MS" w:hAnsi="Trebuchet MS"/>
          <w:i/>
        </w:rPr>
        <w:t xml:space="preserve">    </w:t>
      </w:r>
      <w:r w:rsidRPr="00C06D9E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C06D9E">
        <w:rPr>
          <w:rFonts w:ascii="Trebuchet MS" w:hAnsi="Trebuchet MS"/>
          <w:i/>
        </w:rPr>
        <w:t>frecvenţa</w:t>
      </w:r>
      <w:proofErr w:type="spellEnd"/>
      <w:r w:rsidRPr="00C06D9E">
        <w:rPr>
          <w:rFonts w:ascii="Trebuchet MS" w:hAnsi="Trebuchet MS"/>
          <w:i/>
        </w:rPr>
        <w:t xml:space="preserve"> </w:t>
      </w:r>
      <w:proofErr w:type="spellStart"/>
      <w:r w:rsidRPr="00C06D9E">
        <w:rPr>
          <w:rFonts w:ascii="Trebuchet MS" w:hAnsi="Trebuchet MS"/>
          <w:i/>
        </w:rPr>
        <w:t>şi</w:t>
      </w:r>
      <w:proofErr w:type="spellEnd"/>
      <w:r w:rsidRPr="00C06D9E">
        <w:rPr>
          <w:rFonts w:ascii="Trebuchet MS" w:hAnsi="Trebuchet MS"/>
          <w:i/>
        </w:rPr>
        <w:t xml:space="preserve"> reversibilitatea efectelor; </w:t>
      </w:r>
    </w:p>
    <w:p w14:paraId="06C26163" w14:textId="77777777" w:rsidR="00684E94" w:rsidRPr="00C06D9E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C06D9E">
        <w:rPr>
          <w:rFonts w:ascii="Trebuchet MS" w:hAnsi="Trebuchet MS"/>
        </w:rPr>
        <w:t>Prin măsurile prevăzute nu apare efect remanent asupra mediului.</w:t>
      </w:r>
    </w:p>
    <w:p w14:paraId="6A1EBBB9" w14:textId="77777777" w:rsidR="00684E94" w:rsidRPr="00C06D9E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C06D9E">
        <w:rPr>
          <w:rFonts w:ascii="Trebuchet MS" w:hAnsi="Trebuchet MS"/>
          <w:i/>
        </w:rPr>
        <w:t>b) natura cumulativă a efectelor;</w:t>
      </w:r>
      <w:r w:rsidRPr="00C06D9E">
        <w:rPr>
          <w:rFonts w:ascii="Trebuchet MS" w:hAnsi="Trebuchet MS"/>
        </w:rPr>
        <w:t xml:space="preserve"> </w:t>
      </w:r>
    </w:p>
    <w:p w14:paraId="3814A138" w14:textId="77777777" w:rsidR="00684E94" w:rsidRPr="00C06D9E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C06D9E">
        <w:rPr>
          <w:rFonts w:ascii="Trebuchet MS" w:hAnsi="Trebuchet MS"/>
        </w:rPr>
        <w:t>Nu e cazul.</w:t>
      </w:r>
    </w:p>
    <w:p w14:paraId="0A79A23C" w14:textId="77777777" w:rsidR="00684E94" w:rsidRPr="00C06D9E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C06D9E">
        <w:rPr>
          <w:rFonts w:ascii="Trebuchet MS" w:hAnsi="Trebuchet MS"/>
          <w:i/>
        </w:rPr>
        <w:t xml:space="preserve">c) natura </w:t>
      </w:r>
      <w:proofErr w:type="spellStart"/>
      <w:r w:rsidRPr="00C06D9E">
        <w:rPr>
          <w:rFonts w:ascii="Trebuchet MS" w:hAnsi="Trebuchet MS"/>
          <w:i/>
        </w:rPr>
        <w:t>transfrontieră</w:t>
      </w:r>
      <w:proofErr w:type="spellEnd"/>
      <w:r w:rsidRPr="00C06D9E">
        <w:rPr>
          <w:rFonts w:ascii="Trebuchet MS" w:hAnsi="Trebuchet MS"/>
          <w:i/>
        </w:rPr>
        <w:t xml:space="preserve"> a efectelor;</w:t>
      </w:r>
      <w:r w:rsidRPr="00C06D9E">
        <w:rPr>
          <w:rFonts w:ascii="Trebuchet MS" w:hAnsi="Trebuchet MS"/>
        </w:rPr>
        <w:t xml:space="preserve"> </w:t>
      </w:r>
    </w:p>
    <w:p w14:paraId="775196CF" w14:textId="77777777" w:rsidR="00684E94" w:rsidRPr="00C06D9E" w:rsidRDefault="00684E94" w:rsidP="00A013E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C06D9E">
        <w:rPr>
          <w:rFonts w:ascii="Trebuchet MS" w:hAnsi="Trebuchet MS"/>
        </w:rPr>
        <w:t>Nu este cazul.</w:t>
      </w:r>
    </w:p>
    <w:p w14:paraId="10137A30" w14:textId="77777777" w:rsidR="00684E94" w:rsidRPr="00C06D9E" w:rsidRDefault="00684E94" w:rsidP="00A01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C06D9E">
        <w:rPr>
          <w:rFonts w:ascii="Trebuchet MS" w:hAnsi="Trebuchet MS"/>
          <w:i/>
        </w:rPr>
        <w:t>d) riscul pentru sănătatea umană sau pentru mediu (de exemplu, datorită</w:t>
      </w:r>
    </w:p>
    <w:p w14:paraId="564347FF" w14:textId="77777777" w:rsidR="00684E94" w:rsidRPr="00C06D9E" w:rsidRDefault="00684E94" w:rsidP="00684E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rebuchet MS" w:hAnsi="Trebuchet MS"/>
        </w:rPr>
      </w:pPr>
      <w:r w:rsidRPr="00C06D9E">
        <w:rPr>
          <w:rFonts w:ascii="Trebuchet MS" w:hAnsi="Trebuchet MS"/>
          <w:i/>
        </w:rPr>
        <w:t xml:space="preserve"> accidentelor</w:t>
      </w:r>
      <w:r w:rsidRPr="00C06D9E">
        <w:rPr>
          <w:rFonts w:ascii="Trebuchet MS" w:hAnsi="Trebuchet MS"/>
        </w:rPr>
        <w:t xml:space="preserve">); </w:t>
      </w:r>
    </w:p>
    <w:p w14:paraId="73F9107D" w14:textId="77777777" w:rsidR="00C06D9E" w:rsidRPr="00C06D9E" w:rsidRDefault="00684E94" w:rsidP="00C06D9E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C06D9E">
        <w:rPr>
          <w:rFonts w:ascii="Trebuchet MS" w:hAnsi="Trebuchet MS"/>
        </w:rPr>
        <w:t xml:space="preserve">Se vor respecta prevederile </w:t>
      </w:r>
      <w:r w:rsidR="00C06D9E" w:rsidRPr="00C06D9E">
        <w:rPr>
          <w:rFonts w:ascii="Trebuchet MS" w:hAnsi="Trebuchet MS"/>
        </w:rPr>
        <w:t>Avizului de Gospodărire a Apelor Harghita nr.1/11.01.2024</w:t>
      </w:r>
    </w:p>
    <w:p w14:paraId="71A8EFC0" w14:textId="701AA748" w:rsidR="004E45F1" w:rsidRPr="00C06D9E" w:rsidRDefault="00C06D9E" w:rsidP="00C06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</w:rPr>
      </w:pPr>
      <w:r w:rsidRPr="00C06D9E">
        <w:rPr>
          <w:rFonts w:ascii="Trebuchet MS" w:hAnsi="Trebuchet MS"/>
        </w:rPr>
        <w:t>emis de Sistemul de Gospodărire a Apelor Harghita.</w:t>
      </w:r>
    </w:p>
    <w:p w14:paraId="0E563477" w14:textId="77777777" w:rsidR="00684E94" w:rsidRPr="006A2066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A2066">
        <w:rPr>
          <w:rFonts w:ascii="Trebuchet MS" w:hAnsi="Trebuchet MS"/>
          <w:i/>
        </w:rPr>
        <w:lastRenderedPageBreak/>
        <w:t xml:space="preserve">e) mărimea </w:t>
      </w:r>
      <w:proofErr w:type="spellStart"/>
      <w:r w:rsidRPr="006A2066">
        <w:rPr>
          <w:rFonts w:ascii="Trebuchet MS" w:hAnsi="Trebuchet MS"/>
          <w:i/>
        </w:rPr>
        <w:t>şi</w:t>
      </w:r>
      <w:proofErr w:type="spellEnd"/>
      <w:r w:rsidRPr="006A2066">
        <w:rPr>
          <w:rFonts w:ascii="Trebuchet MS" w:hAnsi="Trebuchet MS"/>
          <w:i/>
        </w:rPr>
        <w:t xml:space="preserve"> </w:t>
      </w:r>
      <w:proofErr w:type="spellStart"/>
      <w:r w:rsidRPr="006A2066">
        <w:rPr>
          <w:rFonts w:ascii="Trebuchet MS" w:hAnsi="Trebuchet MS"/>
          <w:i/>
        </w:rPr>
        <w:t>spaţialitatea</w:t>
      </w:r>
      <w:proofErr w:type="spellEnd"/>
      <w:r w:rsidRPr="006A2066">
        <w:rPr>
          <w:rFonts w:ascii="Trebuchet MS" w:hAnsi="Trebuchet MS"/>
          <w:i/>
        </w:rPr>
        <w:t xml:space="preserve"> efectelor (zona geografică </w:t>
      </w:r>
      <w:proofErr w:type="spellStart"/>
      <w:r w:rsidRPr="006A2066">
        <w:rPr>
          <w:rFonts w:ascii="Trebuchet MS" w:hAnsi="Trebuchet MS"/>
          <w:i/>
        </w:rPr>
        <w:t>şi</w:t>
      </w:r>
      <w:proofErr w:type="spellEnd"/>
      <w:r w:rsidRPr="006A2066">
        <w:rPr>
          <w:rFonts w:ascii="Trebuchet MS" w:hAnsi="Trebuchet MS"/>
          <w:i/>
        </w:rPr>
        <w:t xml:space="preserve"> mărimea </w:t>
      </w:r>
      <w:proofErr w:type="spellStart"/>
      <w:r w:rsidRPr="006A2066">
        <w:rPr>
          <w:rFonts w:ascii="Trebuchet MS" w:hAnsi="Trebuchet MS"/>
          <w:i/>
        </w:rPr>
        <w:t>populaţiei</w:t>
      </w:r>
      <w:proofErr w:type="spellEnd"/>
    </w:p>
    <w:p w14:paraId="1C27812A" w14:textId="77777777" w:rsidR="00684E94" w:rsidRPr="006A2066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A2066">
        <w:rPr>
          <w:rFonts w:ascii="Trebuchet MS" w:hAnsi="Trebuchet MS"/>
          <w:i/>
        </w:rPr>
        <w:t xml:space="preserve">      </w:t>
      </w:r>
      <w:proofErr w:type="spellStart"/>
      <w:r w:rsidRPr="006A2066">
        <w:rPr>
          <w:rFonts w:ascii="Trebuchet MS" w:hAnsi="Trebuchet MS"/>
          <w:i/>
        </w:rPr>
        <w:t>potenţial</w:t>
      </w:r>
      <w:proofErr w:type="spellEnd"/>
      <w:r w:rsidRPr="006A2066">
        <w:rPr>
          <w:rFonts w:ascii="Trebuchet MS" w:hAnsi="Trebuchet MS"/>
          <w:i/>
        </w:rPr>
        <w:t xml:space="preserve"> afectate; </w:t>
      </w:r>
    </w:p>
    <w:p w14:paraId="563D0287" w14:textId="6D6C4888" w:rsidR="00E86B25" w:rsidRDefault="00684E94" w:rsidP="002D03C5">
      <w:pPr>
        <w:spacing w:after="0" w:line="240" w:lineRule="auto"/>
        <w:jc w:val="both"/>
        <w:rPr>
          <w:rFonts w:ascii="Trebuchet MS" w:hAnsi="Trebuchet MS"/>
        </w:rPr>
      </w:pPr>
      <w:r w:rsidRPr="00BD4C3A">
        <w:rPr>
          <w:rFonts w:ascii="Trebuchet MS" w:hAnsi="Trebuchet MS"/>
        </w:rPr>
        <w:t xml:space="preserve">      În vecinătatea terenului studiat sunt: </w:t>
      </w:r>
      <w:proofErr w:type="spellStart"/>
      <w:r w:rsidR="00744F4D" w:rsidRPr="002D03C5">
        <w:rPr>
          <w:rFonts w:ascii="Trebuchet MS" w:hAnsi="Trebuchet MS"/>
        </w:rPr>
        <w:t>str.</w:t>
      </w:r>
      <w:r w:rsidR="00DB4B4A" w:rsidRPr="002D03C5">
        <w:rPr>
          <w:rFonts w:ascii="Trebuchet MS" w:hAnsi="Trebuchet MS"/>
        </w:rPr>
        <w:t>Bradului</w:t>
      </w:r>
      <w:proofErr w:type="spellEnd"/>
      <w:r w:rsidRPr="002D03C5">
        <w:rPr>
          <w:rFonts w:ascii="Trebuchet MS" w:hAnsi="Trebuchet MS"/>
        </w:rPr>
        <w:t>,</w:t>
      </w:r>
      <w:r w:rsidR="00846203" w:rsidRPr="002D03C5">
        <w:rPr>
          <w:rFonts w:ascii="Trebuchet MS" w:hAnsi="Trebuchet MS"/>
        </w:rPr>
        <w:t xml:space="preserve"> zonă de locuit,</w:t>
      </w:r>
      <w:r w:rsidRPr="002D03C5">
        <w:rPr>
          <w:rFonts w:ascii="Trebuchet MS" w:hAnsi="Trebuchet MS"/>
        </w:rPr>
        <w:t xml:space="preserve"> </w:t>
      </w:r>
      <w:r w:rsidR="00846203" w:rsidRPr="002D03C5">
        <w:rPr>
          <w:rFonts w:ascii="Trebuchet MS" w:hAnsi="Trebuchet MS"/>
        </w:rPr>
        <w:t xml:space="preserve">blocuri, </w:t>
      </w:r>
      <w:r w:rsidR="002D03C5" w:rsidRPr="002D03C5">
        <w:rPr>
          <w:rFonts w:ascii="Trebuchet MS" w:hAnsi="Trebuchet MS"/>
        </w:rPr>
        <w:t>case de locuit</w:t>
      </w:r>
      <w:r w:rsidR="00BA4F76">
        <w:rPr>
          <w:rFonts w:ascii="Trebuchet MS" w:hAnsi="Trebuchet MS"/>
        </w:rPr>
        <w:t xml:space="preserve">, </w:t>
      </w:r>
    </w:p>
    <w:p w14:paraId="492C7423" w14:textId="78DB540C" w:rsidR="00684E94" w:rsidRPr="00E86B25" w:rsidRDefault="00E86B25" w:rsidP="002D03C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="00CA19A4">
        <w:rPr>
          <w:rFonts w:ascii="Trebuchet MS" w:hAnsi="Trebuchet MS"/>
        </w:rPr>
        <w:t>incinte</w:t>
      </w:r>
      <w:r w:rsidRPr="00E86B25">
        <w:rPr>
          <w:rFonts w:ascii="Trebuchet MS" w:hAnsi="Trebuchet MS"/>
        </w:rPr>
        <w:t xml:space="preserve"> industriale abandonate</w:t>
      </w:r>
      <w:r>
        <w:rPr>
          <w:rFonts w:ascii="Trebuchet MS" w:hAnsi="Trebuchet MS"/>
        </w:rPr>
        <w:t>.</w:t>
      </w:r>
      <w:r w:rsidRPr="00E86B25">
        <w:rPr>
          <w:rFonts w:ascii="Trebuchet MS" w:hAnsi="Trebuchet MS"/>
        </w:rPr>
        <w:t xml:space="preserve"> </w:t>
      </w:r>
    </w:p>
    <w:p w14:paraId="49704A7E" w14:textId="77777777" w:rsidR="00684E94" w:rsidRPr="00D74B9A" w:rsidRDefault="00684E94" w:rsidP="00902DF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D74B9A">
        <w:rPr>
          <w:rFonts w:ascii="Trebuchet MS" w:hAnsi="Trebuchet MS"/>
        </w:rPr>
        <w:t xml:space="preserve">   </w:t>
      </w:r>
      <w:r w:rsidRPr="00D74B9A">
        <w:rPr>
          <w:rFonts w:ascii="Trebuchet MS" w:hAnsi="Trebuchet MS"/>
          <w:i/>
        </w:rPr>
        <w:t xml:space="preserve">f) valoarea </w:t>
      </w:r>
      <w:proofErr w:type="spellStart"/>
      <w:r w:rsidRPr="00D74B9A">
        <w:rPr>
          <w:rFonts w:ascii="Trebuchet MS" w:hAnsi="Trebuchet MS"/>
          <w:i/>
        </w:rPr>
        <w:t>şi</w:t>
      </w:r>
      <w:proofErr w:type="spellEnd"/>
      <w:r w:rsidRPr="00D74B9A">
        <w:rPr>
          <w:rFonts w:ascii="Trebuchet MS" w:hAnsi="Trebuchet MS"/>
          <w:i/>
        </w:rPr>
        <w:t xml:space="preserve"> vulnerabilitatea arealului posibil a fi afectat, date de:</w:t>
      </w:r>
    </w:p>
    <w:p w14:paraId="73E68D33" w14:textId="77777777" w:rsidR="00684E94" w:rsidRPr="00D74B9A" w:rsidRDefault="00684E94" w:rsidP="00902DF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E06483">
        <w:rPr>
          <w:rFonts w:ascii="Trebuchet MS" w:hAnsi="Trebuchet MS"/>
          <w:i/>
          <w:color w:val="FF0000"/>
        </w:rPr>
        <w:t xml:space="preserve">       </w:t>
      </w:r>
      <w:r w:rsidRPr="00D74B9A">
        <w:rPr>
          <w:rFonts w:ascii="Trebuchet MS" w:hAnsi="Trebuchet MS"/>
          <w:i/>
        </w:rPr>
        <w:t>(i)</w:t>
      </w:r>
      <w:r w:rsidRPr="00D74B9A">
        <w:rPr>
          <w:rFonts w:ascii="Trebuchet MS" w:hAnsi="Trebuchet MS"/>
        </w:rPr>
        <w:t xml:space="preserve">  caracteristicile naturale speciale sau patrimoniul cultural; </w:t>
      </w:r>
    </w:p>
    <w:p w14:paraId="6EC3DE07" w14:textId="77777777" w:rsidR="00684E94" w:rsidRPr="00866FCD" w:rsidRDefault="00684E94" w:rsidP="00902DF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866FCD">
        <w:rPr>
          <w:rFonts w:ascii="Trebuchet MS" w:hAnsi="Trebuchet MS"/>
        </w:rPr>
        <w:t>Nu este cazul.</w:t>
      </w:r>
    </w:p>
    <w:p w14:paraId="6B29A029" w14:textId="77777777" w:rsidR="00684E94" w:rsidRPr="003A5552" w:rsidRDefault="00684E94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3A5552">
        <w:rPr>
          <w:rFonts w:ascii="Trebuchet MS" w:hAnsi="Trebuchet MS"/>
          <w:i/>
        </w:rPr>
        <w:t>(ii)</w:t>
      </w:r>
      <w:r w:rsidRPr="003A5552">
        <w:rPr>
          <w:rFonts w:ascii="Trebuchet MS" w:hAnsi="Trebuchet MS"/>
        </w:rPr>
        <w:t xml:space="preserve"> </w:t>
      </w:r>
      <w:proofErr w:type="spellStart"/>
      <w:r w:rsidRPr="003A5552">
        <w:rPr>
          <w:rFonts w:ascii="Trebuchet MS" w:hAnsi="Trebuchet MS"/>
        </w:rPr>
        <w:t>depăşirea</w:t>
      </w:r>
      <w:proofErr w:type="spellEnd"/>
      <w:r w:rsidRPr="003A5552">
        <w:rPr>
          <w:rFonts w:ascii="Trebuchet MS" w:hAnsi="Trebuchet MS"/>
        </w:rPr>
        <w:t xml:space="preserve"> standardelor sau a valorilor limită de calitate a mediului;</w:t>
      </w:r>
    </w:p>
    <w:p w14:paraId="1A9DAE3C" w14:textId="77777777" w:rsidR="003A5552" w:rsidRPr="00FA61DA" w:rsidRDefault="00684E94" w:rsidP="003A5552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3A5552">
        <w:rPr>
          <w:rFonts w:ascii="Trebuchet MS" w:hAnsi="Trebuchet MS"/>
        </w:rPr>
        <w:t xml:space="preserve">Se vor respecta prevederile </w:t>
      </w:r>
      <w:r w:rsidR="003A5552" w:rsidRPr="003A5552">
        <w:rPr>
          <w:rFonts w:ascii="Trebuchet MS" w:hAnsi="Trebuchet MS"/>
        </w:rPr>
        <w:t xml:space="preserve">Avizului </w:t>
      </w:r>
      <w:r w:rsidR="003A5552" w:rsidRPr="00FA61DA">
        <w:rPr>
          <w:rFonts w:ascii="Trebuchet MS" w:hAnsi="Trebuchet MS"/>
        </w:rPr>
        <w:t>de Gospodărire a Apelor Harghita nr.1/11.01.2024</w:t>
      </w:r>
    </w:p>
    <w:p w14:paraId="2E31FDC1" w14:textId="77777777" w:rsidR="003A5552" w:rsidRPr="00FA61DA" w:rsidRDefault="003A5552" w:rsidP="003A55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</w:rPr>
      </w:pPr>
      <w:r w:rsidRPr="00FA61DA">
        <w:rPr>
          <w:rFonts w:ascii="Trebuchet MS" w:hAnsi="Trebuchet MS"/>
        </w:rPr>
        <w:t>emis de Sistemul de Gospodărire a Apelor Harghita.</w:t>
      </w:r>
    </w:p>
    <w:p w14:paraId="056B88CF" w14:textId="77777777" w:rsidR="00684E94" w:rsidRPr="003A5552" w:rsidRDefault="00684E94" w:rsidP="00BA3F98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3A5552">
        <w:rPr>
          <w:rFonts w:ascii="Trebuchet MS" w:hAnsi="Trebuchet MS"/>
        </w:rPr>
        <w:t xml:space="preserve">      </w:t>
      </w:r>
      <w:r w:rsidRPr="003A5552">
        <w:rPr>
          <w:rFonts w:ascii="Trebuchet MS" w:hAnsi="Trebuchet MS"/>
          <w:i/>
        </w:rPr>
        <w:t xml:space="preserve">      (iii)</w:t>
      </w:r>
      <w:r w:rsidRPr="003A5552">
        <w:rPr>
          <w:rFonts w:ascii="Trebuchet MS" w:hAnsi="Trebuchet MS"/>
        </w:rPr>
        <w:t xml:space="preserve"> folosirea terenului în mod intensiv;</w:t>
      </w:r>
    </w:p>
    <w:p w14:paraId="096C2C38" w14:textId="77777777" w:rsidR="00684E94" w:rsidRPr="003A5552" w:rsidRDefault="00684E94" w:rsidP="00BA3F9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3A5552">
        <w:rPr>
          <w:rFonts w:ascii="Trebuchet MS" w:hAnsi="Trebuchet MS"/>
        </w:rPr>
        <w:t>Nu este cazul.</w:t>
      </w:r>
    </w:p>
    <w:p w14:paraId="15E90A9B" w14:textId="0B52E64E" w:rsidR="00684E94" w:rsidRPr="00B8051F" w:rsidRDefault="00684E94" w:rsidP="00684E94">
      <w:pPr>
        <w:tabs>
          <w:tab w:val="left" w:pos="0"/>
          <w:tab w:val="left" w:pos="426"/>
        </w:tabs>
        <w:spacing w:after="120"/>
        <w:jc w:val="both"/>
        <w:outlineLvl w:val="0"/>
        <w:rPr>
          <w:rFonts w:ascii="Trebuchet MS" w:hAnsi="Trebuchet MS"/>
          <w:i/>
        </w:rPr>
      </w:pPr>
      <w:r w:rsidRPr="00B8051F">
        <w:rPr>
          <w:rFonts w:ascii="Trebuchet MS" w:hAnsi="Trebuchet MS"/>
          <w:i/>
        </w:rPr>
        <w:t xml:space="preserve">     g) efectele asupra zonelor sau peisajelor care au un statu</w:t>
      </w:r>
      <w:r w:rsidR="00892711">
        <w:rPr>
          <w:rFonts w:ascii="Trebuchet MS" w:hAnsi="Trebuchet MS"/>
          <w:i/>
        </w:rPr>
        <w:t>t de protejare recunoscut pe</w:t>
      </w:r>
      <w:r w:rsidRPr="00B8051F">
        <w:rPr>
          <w:rFonts w:ascii="Trebuchet MS" w:hAnsi="Trebuchet MS"/>
          <w:i/>
        </w:rPr>
        <w:t xml:space="preserve"> plan </w:t>
      </w:r>
      <w:proofErr w:type="spellStart"/>
      <w:r w:rsidRPr="00B8051F">
        <w:rPr>
          <w:rFonts w:ascii="Trebuchet MS" w:hAnsi="Trebuchet MS"/>
          <w:i/>
        </w:rPr>
        <w:t>naţional</w:t>
      </w:r>
      <w:proofErr w:type="spellEnd"/>
      <w:r w:rsidRPr="00B8051F">
        <w:rPr>
          <w:rFonts w:ascii="Trebuchet MS" w:hAnsi="Trebuchet MS"/>
          <w:i/>
        </w:rPr>
        <w:t xml:space="preserve">, comunitar sau </w:t>
      </w:r>
      <w:proofErr w:type="spellStart"/>
      <w:r w:rsidRPr="00B8051F">
        <w:rPr>
          <w:rFonts w:ascii="Trebuchet MS" w:hAnsi="Trebuchet MS"/>
          <w:i/>
        </w:rPr>
        <w:t>internaţional</w:t>
      </w:r>
      <w:proofErr w:type="spellEnd"/>
      <w:r w:rsidRPr="00B8051F">
        <w:rPr>
          <w:rFonts w:ascii="Trebuchet MS" w:hAnsi="Trebuchet MS"/>
          <w:i/>
        </w:rPr>
        <w:t>;</w:t>
      </w:r>
    </w:p>
    <w:p w14:paraId="2848A0DF" w14:textId="77777777" w:rsidR="00684E94" w:rsidRPr="00B8051F" w:rsidRDefault="00684E94" w:rsidP="00684E94">
      <w:pPr>
        <w:jc w:val="both"/>
        <w:rPr>
          <w:rFonts w:ascii="Trebuchet MS" w:hAnsi="Trebuchet MS"/>
        </w:rPr>
      </w:pPr>
      <w:r w:rsidRPr="00B8051F">
        <w:rPr>
          <w:rFonts w:ascii="Trebuchet MS" w:hAnsi="Trebuchet MS"/>
        </w:rPr>
        <w:t>Terenul studiat nu se situează în arie naturală protejată la nivel național sau comunitar declarată prin acte normative.</w:t>
      </w:r>
    </w:p>
    <w:p w14:paraId="05504635" w14:textId="77777777" w:rsidR="00684E94" w:rsidRPr="00FA61DA" w:rsidRDefault="00684E94" w:rsidP="00684E94">
      <w:pPr>
        <w:jc w:val="both"/>
        <w:rPr>
          <w:rFonts w:ascii="Trebuchet MS" w:hAnsi="Trebuchet MS"/>
          <w:b/>
        </w:rPr>
      </w:pPr>
      <w:r w:rsidRPr="00FA61DA">
        <w:rPr>
          <w:rFonts w:ascii="Trebuchet MS" w:hAnsi="Trebuchet MS"/>
        </w:rPr>
        <w:t xml:space="preserve">  </w:t>
      </w:r>
      <w:r w:rsidRPr="00FA61DA">
        <w:rPr>
          <w:rFonts w:ascii="Trebuchet MS" w:hAnsi="Trebuchet MS"/>
          <w:b/>
        </w:rPr>
        <w:t xml:space="preserve">3. Informarea </w:t>
      </w:r>
      <w:proofErr w:type="spellStart"/>
      <w:r w:rsidRPr="00FA61DA">
        <w:rPr>
          <w:rFonts w:ascii="Trebuchet MS" w:hAnsi="Trebuchet MS"/>
          <w:b/>
        </w:rPr>
        <w:t>şi</w:t>
      </w:r>
      <w:proofErr w:type="spellEnd"/>
      <w:r w:rsidRPr="00FA61DA">
        <w:rPr>
          <w:rFonts w:ascii="Trebuchet MS" w:hAnsi="Trebuchet MS"/>
          <w:b/>
        </w:rPr>
        <w:t xml:space="preserve"> participarea publicului la procedura de evaluare de mediu:</w:t>
      </w:r>
    </w:p>
    <w:p w14:paraId="6C73D4D0" w14:textId="4FB7F1B9" w:rsidR="000A7CCE" w:rsidRPr="003E4C67" w:rsidRDefault="00684E94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</w:rPr>
      </w:pPr>
      <w:r w:rsidRPr="00E06483">
        <w:rPr>
          <w:rFonts w:ascii="Trebuchet MS" w:hAnsi="Trebuchet MS"/>
          <w:color w:val="FF0000"/>
        </w:rPr>
        <w:t xml:space="preserve"> </w:t>
      </w:r>
      <w:r w:rsidRPr="00B8051F">
        <w:rPr>
          <w:rFonts w:ascii="Trebuchet MS" w:hAnsi="Trebuchet MS"/>
        </w:rPr>
        <w:t xml:space="preserve">În urma </w:t>
      </w:r>
      <w:proofErr w:type="spellStart"/>
      <w:r w:rsidRPr="00B8051F">
        <w:rPr>
          <w:rFonts w:ascii="Trebuchet MS" w:hAnsi="Trebuchet MS"/>
        </w:rPr>
        <w:t>apariţiei</w:t>
      </w:r>
      <w:proofErr w:type="spellEnd"/>
      <w:r w:rsidRPr="00B8051F">
        <w:rPr>
          <w:rFonts w:ascii="Trebuchet MS" w:hAnsi="Trebuchet MS"/>
        </w:rPr>
        <w:t xml:space="preserve"> </w:t>
      </w:r>
      <w:proofErr w:type="spellStart"/>
      <w:r w:rsidRPr="00B8051F">
        <w:rPr>
          <w:rFonts w:ascii="Trebuchet MS" w:hAnsi="Trebuchet MS"/>
        </w:rPr>
        <w:t>anunţului</w:t>
      </w:r>
      <w:proofErr w:type="spellEnd"/>
      <w:r w:rsidRPr="00B8051F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B8051F">
        <w:rPr>
          <w:rFonts w:ascii="Trebuchet MS" w:hAnsi="Trebuchet MS"/>
        </w:rPr>
        <w:t>obţinerii</w:t>
      </w:r>
      <w:proofErr w:type="spellEnd"/>
      <w:r w:rsidRPr="00B8051F">
        <w:rPr>
          <w:rFonts w:ascii="Trebuchet MS" w:hAnsi="Trebuchet MS"/>
        </w:rPr>
        <w:t xml:space="preserve"> aviz</w:t>
      </w:r>
      <w:r w:rsidR="004864F5" w:rsidRPr="00B8051F">
        <w:rPr>
          <w:rFonts w:ascii="Trebuchet MS" w:hAnsi="Trebuchet MS"/>
        </w:rPr>
        <w:t xml:space="preserve">ului de mediu (apărut în </w:t>
      </w:r>
      <w:r w:rsidR="004864F5" w:rsidRPr="003E4C67">
        <w:rPr>
          <w:rFonts w:ascii="Trebuchet MS" w:hAnsi="Trebuchet MS"/>
        </w:rPr>
        <w:t>ziarul</w:t>
      </w:r>
      <w:r w:rsidR="00266836" w:rsidRPr="003E4C67">
        <w:rPr>
          <w:rFonts w:ascii="Trebuchet MS" w:hAnsi="Trebuchet MS"/>
        </w:rPr>
        <w:t xml:space="preserve"> Informația Harghitei din 31.01.2024, din 02.0</w:t>
      </w:r>
      <w:r w:rsidR="003E4C67" w:rsidRPr="003E4C67">
        <w:rPr>
          <w:rFonts w:ascii="Trebuchet MS" w:hAnsi="Trebuchet MS"/>
        </w:rPr>
        <w:t>2.2024</w:t>
      </w:r>
      <w:r w:rsidRPr="003E4C67">
        <w:rPr>
          <w:rFonts w:ascii="Trebuchet MS" w:hAnsi="Trebuchet MS"/>
        </w:rPr>
        <w:t xml:space="preserve"> și </w:t>
      </w:r>
      <w:r w:rsidR="007F6044" w:rsidRPr="003E4C67">
        <w:rPr>
          <w:rFonts w:ascii="Trebuchet MS" w:hAnsi="Trebuchet MS"/>
        </w:rPr>
        <w:t xml:space="preserve">la </w:t>
      </w:r>
      <w:proofErr w:type="spellStart"/>
      <w:r w:rsidR="007F6044" w:rsidRPr="003E4C67">
        <w:rPr>
          <w:rFonts w:ascii="Trebuchet MS" w:hAnsi="Trebuchet MS"/>
        </w:rPr>
        <w:t>Hargita</w:t>
      </w:r>
      <w:proofErr w:type="spellEnd"/>
      <w:r w:rsidR="007F6044" w:rsidRPr="003E4C67">
        <w:rPr>
          <w:rFonts w:ascii="Trebuchet MS" w:hAnsi="Trebuchet MS"/>
        </w:rPr>
        <w:t xml:space="preserve"> N</w:t>
      </w:r>
      <w:r w:rsidR="007F6044" w:rsidRPr="003E4C67">
        <w:rPr>
          <w:rFonts w:ascii="Trebuchet MS" w:hAnsi="Trebuchet MS"/>
          <w:lang w:val="hu-HU"/>
        </w:rPr>
        <w:t xml:space="preserve">épe din 31.01.2024, din 02.02.2024 </w:t>
      </w:r>
      <w:r w:rsidRPr="003E4C67">
        <w:rPr>
          <w:rFonts w:ascii="Trebuchet MS" w:hAnsi="Trebuchet MS"/>
        </w:rPr>
        <w:t xml:space="preserve">la pagina de web a APM Harghita) nu s-au înregistrat la A.P.M. Harghita  comentarii </w:t>
      </w:r>
      <w:proofErr w:type="spellStart"/>
      <w:r w:rsidRPr="003E4C67">
        <w:rPr>
          <w:rFonts w:ascii="Trebuchet MS" w:hAnsi="Trebuchet MS"/>
        </w:rPr>
        <w:t>şi</w:t>
      </w:r>
      <w:proofErr w:type="spellEnd"/>
      <w:r w:rsidRPr="003E4C67">
        <w:rPr>
          <w:rFonts w:ascii="Trebuchet MS" w:hAnsi="Trebuchet MS"/>
        </w:rPr>
        <w:t xml:space="preserve"> propuneri din partea publicului.</w:t>
      </w:r>
    </w:p>
    <w:p w14:paraId="5C0246EC" w14:textId="586B5C20" w:rsidR="000A7CCE" w:rsidRPr="00B01BD2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B01BD2">
        <w:rPr>
          <w:rFonts w:ascii="Trebuchet MS" w:hAnsi="Trebuchet MS"/>
          <w:b/>
        </w:rPr>
        <w:t>Obligaţiile</w:t>
      </w:r>
      <w:proofErr w:type="spellEnd"/>
      <w:r w:rsidRPr="00B01BD2">
        <w:rPr>
          <w:rFonts w:ascii="Trebuchet MS" w:hAnsi="Trebuchet MS"/>
          <w:b/>
        </w:rPr>
        <w:t xml:space="preserve"> titularului:</w:t>
      </w:r>
    </w:p>
    <w:p w14:paraId="524B60ED" w14:textId="77777777" w:rsidR="00684E94" w:rsidRPr="00B01BD2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B01BD2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B01BD2">
        <w:rPr>
          <w:rFonts w:ascii="Trebuchet MS" w:hAnsi="Trebuchet MS"/>
        </w:rPr>
        <w:t>legislaţiei</w:t>
      </w:r>
      <w:proofErr w:type="spellEnd"/>
      <w:r w:rsidRPr="00B01BD2">
        <w:rPr>
          <w:rFonts w:ascii="Trebuchet MS" w:hAnsi="Trebuchet MS"/>
        </w:rPr>
        <w:t xml:space="preserve"> de mediu în vigoare.</w:t>
      </w:r>
    </w:p>
    <w:p w14:paraId="30D244C2" w14:textId="77777777" w:rsidR="00684E94" w:rsidRPr="00B01BD2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B01BD2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0349EBE9" w14:textId="26D2A254" w:rsidR="00684E94" w:rsidRPr="00B01BD2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B01BD2">
        <w:rPr>
          <w:rFonts w:ascii="Trebuchet MS" w:hAnsi="Trebuchet MS"/>
        </w:rPr>
        <w:t xml:space="preserve">Titularul planului are </w:t>
      </w:r>
      <w:proofErr w:type="spellStart"/>
      <w:r w:rsidRPr="00B01BD2">
        <w:rPr>
          <w:rFonts w:ascii="Trebuchet MS" w:hAnsi="Trebuchet MS"/>
        </w:rPr>
        <w:t>obligaţia</w:t>
      </w:r>
      <w:proofErr w:type="spellEnd"/>
      <w:r w:rsidRPr="00B01BD2">
        <w:rPr>
          <w:rFonts w:ascii="Trebuchet MS" w:hAnsi="Trebuchet MS"/>
        </w:rPr>
        <w:t xml:space="preserve"> conform prevederilor art. 15 </w:t>
      </w:r>
      <w:r w:rsidRPr="00B01BD2">
        <w:rPr>
          <w:rFonts w:ascii="Trebuchet MS" w:hAnsi="Trebuchet MS"/>
          <w:bCs/>
        </w:rPr>
        <w:t xml:space="preserve">al </w:t>
      </w:r>
      <w:proofErr w:type="spellStart"/>
      <w:r w:rsidRPr="00B01BD2">
        <w:rPr>
          <w:rFonts w:ascii="Trebuchet MS" w:hAnsi="Trebuchet MS"/>
        </w:rPr>
        <w:t>Ordonanţei</w:t>
      </w:r>
      <w:proofErr w:type="spellEnd"/>
      <w:r w:rsidRPr="00B01BD2">
        <w:rPr>
          <w:rFonts w:ascii="Trebuchet MS" w:hAnsi="Trebuchet MS"/>
        </w:rPr>
        <w:t xml:space="preserve"> de </w:t>
      </w:r>
      <w:proofErr w:type="spellStart"/>
      <w:r w:rsidRPr="00B01BD2">
        <w:rPr>
          <w:rFonts w:ascii="Trebuchet MS" w:hAnsi="Trebuchet MS"/>
        </w:rPr>
        <w:t>urgenţă</w:t>
      </w:r>
      <w:proofErr w:type="spellEnd"/>
      <w:r w:rsidRPr="00B01BD2">
        <w:rPr>
          <w:rFonts w:ascii="Trebuchet MS" w:hAnsi="Trebuchet MS"/>
        </w:rPr>
        <w:t xml:space="preserve"> a Guvernului nr. 195/2005 privind </w:t>
      </w:r>
      <w:proofErr w:type="spellStart"/>
      <w:r w:rsidRPr="00B01BD2">
        <w:rPr>
          <w:rFonts w:ascii="Trebuchet MS" w:hAnsi="Trebuchet MS"/>
        </w:rPr>
        <w:t>protecţia</w:t>
      </w:r>
      <w:proofErr w:type="spellEnd"/>
      <w:r w:rsidRPr="00B01BD2">
        <w:rPr>
          <w:rFonts w:ascii="Trebuchet MS" w:hAnsi="Trebuchet MS"/>
        </w:rPr>
        <w:t xml:space="preserve"> mediului, modificat </w:t>
      </w:r>
      <w:proofErr w:type="spellStart"/>
      <w:r w:rsidRPr="00B01BD2">
        <w:rPr>
          <w:rFonts w:ascii="Trebuchet MS" w:hAnsi="Trebuchet MS"/>
        </w:rPr>
        <w:t>şi</w:t>
      </w:r>
      <w:proofErr w:type="spellEnd"/>
      <w:r w:rsidRPr="00B01BD2">
        <w:rPr>
          <w:rFonts w:ascii="Trebuchet MS" w:hAnsi="Trebuchet MS"/>
        </w:rPr>
        <w:t xml:space="preserve"> completat prin</w:t>
      </w:r>
      <w:r w:rsidRPr="00B01BD2">
        <w:rPr>
          <w:rFonts w:ascii="Trebuchet MS" w:hAnsi="Trebuchet MS"/>
          <w:b/>
          <w:bCs/>
        </w:rPr>
        <w:t xml:space="preserve"> </w:t>
      </w:r>
      <w:r w:rsidRPr="00B01BD2">
        <w:rPr>
          <w:rFonts w:ascii="Trebuchet MS" w:hAnsi="Trebuchet MS"/>
          <w:bCs/>
        </w:rPr>
        <w:t>OUG 164/2008</w:t>
      </w:r>
      <w:r w:rsidRPr="00B01BD2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B01BD2">
        <w:rPr>
          <w:rFonts w:ascii="Trebuchet MS" w:hAnsi="Trebuchet MS"/>
        </w:rPr>
        <w:t>şi</w:t>
      </w:r>
      <w:proofErr w:type="spellEnd"/>
      <w:r w:rsidRPr="00B01BD2">
        <w:rPr>
          <w:rFonts w:ascii="Trebuchet MS" w:hAnsi="Trebuchet MS"/>
        </w:rPr>
        <w:t xml:space="preserve"> asupra oricăror modificări ale </w:t>
      </w:r>
      <w:proofErr w:type="spellStart"/>
      <w:r w:rsidRPr="00B01BD2">
        <w:rPr>
          <w:rFonts w:ascii="Trebuchet MS" w:hAnsi="Trebuchet MS"/>
        </w:rPr>
        <w:t>condiţiilor</w:t>
      </w:r>
      <w:proofErr w:type="spellEnd"/>
      <w:r w:rsidRPr="00B01BD2">
        <w:rPr>
          <w:rFonts w:ascii="Trebuchet MS" w:hAnsi="Trebuchet MS"/>
        </w:rPr>
        <w:t xml:space="preserve"> care au stat la baza emiterii prezentei, înainte de realizarea modificării.</w:t>
      </w:r>
    </w:p>
    <w:p w14:paraId="45EC0AAF" w14:textId="77777777" w:rsidR="00684E94" w:rsidRPr="00190F1B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190F1B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190F1B">
        <w:rPr>
          <w:rFonts w:ascii="Trebuchet MS" w:hAnsi="Trebuchet MS"/>
        </w:rPr>
        <w:t>şi</w:t>
      </w:r>
      <w:proofErr w:type="spellEnd"/>
      <w:r w:rsidRPr="00190F1B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190F1B">
        <w:rPr>
          <w:rFonts w:ascii="Trebuchet MS" w:hAnsi="Trebuchet MS"/>
        </w:rPr>
        <w:t>informaţiilor</w:t>
      </w:r>
      <w:proofErr w:type="spellEnd"/>
      <w:r w:rsidRPr="00190F1B">
        <w:rPr>
          <w:rFonts w:ascii="Trebuchet MS" w:hAnsi="Trebuchet MS"/>
        </w:rPr>
        <w:t xml:space="preserve"> puse la </w:t>
      </w:r>
      <w:proofErr w:type="spellStart"/>
      <w:r w:rsidRPr="00190F1B">
        <w:rPr>
          <w:rFonts w:ascii="Trebuchet MS" w:hAnsi="Trebuchet MS"/>
        </w:rPr>
        <w:t>dispoziţia</w:t>
      </w:r>
      <w:proofErr w:type="spellEnd"/>
      <w:r w:rsidRPr="00190F1B">
        <w:rPr>
          <w:rFonts w:ascii="Trebuchet MS" w:hAnsi="Trebuchet MS"/>
        </w:rPr>
        <w:t xml:space="preserve"> APM Harghita </w:t>
      </w:r>
      <w:proofErr w:type="spellStart"/>
      <w:r w:rsidRPr="00190F1B">
        <w:rPr>
          <w:rFonts w:ascii="Trebuchet MS" w:hAnsi="Trebuchet MS"/>
        </w:rPr>
        <w:t>şi</w:t>
      </w:r>
      <w:proofErr w:type="spellEnd"/>
      <w:r w:rsidRPr="00190F1B">
        <w:rPr>
          <w:rFonts w:ascii="Trebuchet MS" w:hAnsi="Trebuchet MS"/>
        </w:rPr>
        <w:t xml:space="preserve"> a publicului revine titularului planului.</w:t>
      </w:r>
    </w:p>
    <w:p w14:paraId="0B62A888" w14:textId="0507CA17" w:rsidR="00684E94" w:rsidRPr="00FA61DA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FA61DA">
        <w:rPr>
          <w:rFonts w:ascii="Trebuchet MS" w:hAnsi="Trebuchet MS"/>
        </w:rPr>
        <w:t xml:space="preserve">Se vor respecta </w:t>
      </w:r>
      <w:r w:rsidR="00CE1BEB" w:rsidRPr="00FA61DA">
        <w:rPr>
          <w:rFonts w:ascii="Trebuchet MS" w:hAnsi="Trebuchet MS"/>
        </w:rPr>
        <w:t>prevederile Avizului de Gospodărire a Apelor Harghita nr.1</w:t>
      </w:r>
      <w:r w:rsidRPr="00FA61DA">
        <w:rPr>
          <w:rFonts w:ascii="Trebuchet MS" w:hAnsi="Trebuchet MS"/>
        </w:rPr>
        <w:t>/11.01.2024</w:t>
      </w:r>
    </w:p>
    <w:p w14:paraId="7142AE8D" w14:textId="3BFF5240" w:rsidR="00FB2C16" w:rsidRPr="00FA61DA" w:rsidRDefault="00684E94" w:rsidP="00C26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</w:rPr>
      </w:pPr>
      <w:r w:rsidRPr="00FA61DA">
        <w:rPr>
          <w:rFonts w:ascii="Trebuchet MS" w:hAnsi="Trebuchet MS"/>
        </w:rPr>
        <w:t>emis de Sistem</w:t>
      </w:r>
      <w:r w:rsidR="00FA61DA" w:rsidRPr="00FA61DA">
        <w:rPr>
          <w:rFonts w:ascii="Trebuchet MS" w:hAnsi="Trebuchet MS"/>
        </w:rPr>
        <w:t>ul de Gospodărire a Apelor Harghita</w:t>
      </w:r>
      <w:r w:rsidRPr="00FA61DA">
        <w:rPr>
          <w:rFonts w:ascii="Trebuchet MS" w:hAnsi="Trebuchet MS"/>
        </w:rPr>
        <w:t>.</w:t>
      </w:r>
    </w:p>
    <w:p w14:paraId="631FBEF2" w14:textId="77777777" w:rsidR="00C93CCE" w:rsidRPr="00FA61DA" w:rsidRDefault="00684E94" w:rsidP="00C262A8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  <w:b/>
        </w:rPr>
      </w:pPr>
      <w:r w:rsidRPr="00FA61DA">
        <w:rPr>
          <w:rFonts w:ascii="Trebuchet MS" w:hAnsi="Trebuchet MS"/>
        </w:rPr>
        <w:t xml:space="preserve">Prezenta decizie poate fi contestată în conformitate cu prevederile </w:t>
      </w:r>
      <w:r w:rsidRPr="00FA61DA">
        <w:rPr>
          <w:rStyle w:val="tpa1"/>
          <w:rFonts w:ascii="Trebuchet MS" w:hAnsi="Trebuchet MS"/>
          <w:b/>
        </w:rPr>
        <w:t>Legii</w:t>
      </w:r>
    </w:p>
    <w:p w14:paraId="788E2641" w14:textId="77777777" w:rsidR="004518CA" w:rsidRPr="00FA61DA" w:rsidRDefault="00684E94" w:rsidP="00C93CCE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</w:rPr>
      </w:pPr>
      <w:r w:rsidRPr="00FA61DA">
        <w:rPr>
          <w:rStyle w:val="tpa1"/>
          <w:rFonts w:ascii="Trebuchet MS" w:hAnsi="Trebuchet MS"/>
          <w:b/>
        </w:rPr>
        <w:t xml:space="preserve"> contenciosului administrativ nr. 554/2004</w:t>
      </w:r>
      <w:r w:rsidRPr="00FA61DA">
        <w:rPr>
          <w:rStyle w:val="tpa1"/>
          <w:rFonts w:ascii="Trebuchet MS" w:hAnsi="Trebuchet MS"/>
        </w:rPr>
        <w:t xml:space="preserve"> cu modificările </w:t>
      </w:r>
      <w:proofErr w:type="spellStart"/>
      <w:r w:rsidRPr="00FA61DA">
        <w:rPr>
          <w:rStyle w:val="tpa1"/>
          <w:rFonts w:ascii="Trebuchet MS" w:hAnsi="Trebuchet MS"/>
        </w:rPr>
        <w:t>şi</w:t>
      </w:r>
      <w:proofErr w:type="spellEnd"/>
      <w:r w:rsidRPr="00FA61DA">
        <w:rPr>
          <w:rStyle w:val="tpa1"/>
          <w:rFonts w:ascii="Trebuchet MS" w:hAnsi="Trebuchet MS"/>
        </w:rPr>
        <w:t xml:space="preserve"> completările</w:t>
      </w:r>
    </w:p>
    <w:p w14:paraId="382A2FE6" w14:textId="2060F8D4" w:rsidR="000A7CCE" w:rsidRPr="00FA61DA" w:rsidRDefault="004518CA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FA61DA">
        <w:rPr>
          <w:rStyle w:val="tpa1"/>
          <w:rFonts w:ascii="Trebuchet MS" w:hAnsi="Trebuchet MS"/>
        </w:rPr>
        <w:t xml:space="preserve">     </w:t>
      </w:r>
      <w:r w:rsidR="00684E94" w:rsidRPr="00FA61DA">
        <w:rPr>
          <w:rStyle w:val="tpa1"/>
          <w:rFonts w:ascii="Trebuchet MS" w:hAnsi="Trebuchet MS"/>
        </w:rPr>
        <w:t xml:space="preserve"> </w:t>
      </w:r>
      <w:r w:rsidR="00C44C26" w:rsidRPr="00FA61DA">
        <w:rPr>
          <w:rStyle w:val="tpa1"/>
          <w:rFonts w:ascii="Trebuchet MS" w:hAnsi="Trebuchet MS"/>
        </w:rPr>
        <w:t xml:space="preserve"> </w:t>
      </w:r>
      <w:r w:rsidR="00684E94" w:rsidRPr="00FA61DA">
        <w:rPr>
          <w:rStyle w:val="tpa1"/>
          <w:rFonts w:ascii="Trebuchet MS" w:hAnsi="Trebuchet MS"/>
        </w:rPr>
        <w:t>ulterioare.</w:t>
      </w:r>
    </w:p>
    <w:p w14:paraId="4336A21A" w14:textId="21F5850E" w:rsidR="002E1C6D" w:rsidRPr="003A7838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</w:p>
    <w:p w14:paraId="262E024D" w14:textId="5020DB5F" w:rsidR="00A26813" w:rsidRPr="003A7838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3A7838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35DC3EF2" w:rsidR="00A26813" w:rsidRPr="003A7838" w:rsidRDefault="003A7838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proofErr w:type="spellStart"/>
      <w:proofErr w:type="gramStart"/>
      <w:r w:rsidRPr="003A7838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Pr="003A7838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3A7838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3A7838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268BB538" w:rsidR="002E1C6D" w:rsidRPr="003A7838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DEDAE90" w14:textId="54453435" w:rsidR="00E81211" w:rsidRPr="00E06483" w:rsidRDefault="00E81211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color w:val="FF0000"/>
          <w:shd w:val="clear" w:color="auto" w:fill="FFFFFF"/>
        </w:rPr>
      </w:pPr>
    </w:p>
    <w:p w14:paraId="5009E360" w14:textId="2664BD9B" w:rsidR="00C262A8" w:rsidRPr="003A7838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3A7838" w:rsidRPr="003A7838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3A7838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3A7838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3A7838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3A7838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3A7838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3A7838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3A7838" w:rsidRPr="003A7838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0FACEC7" w:rsidR="00D447FB" w:rsidRPr="003A7838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3A7838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3A7838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3A7838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3A7838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3A7838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3A7838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3A7838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186C5443" w:rsidR="00D447FB" w:rsidRPr="003A7838" w:rsidRDefault="0067138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3A7838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3A7838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3A7838" w:rsidRPr="003A7838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3A7838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3A7838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3A7838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3A7838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3A7838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3A7838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3A7838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3A7838" w:rsidRDefault="0026522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3A7838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3A7838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3A7838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04D1E719" w14:textId="0CA9A763" w:rsidR="00561EF4" w:rsidRPr="003A7838" w:rsidRDefault="00751ABD" w:rsidP="009771F8">
      <w:pPr>
        <w:spacing w:line="360" w:lineRule="auto"/>
        <w:jc w:val="both"/>
        <w:rPr>
          <w:rFonts w:ascii="Trebuchet MS" w:hAnsi="Trebuchet MS"/>
          <w:b/>
        </w:rPr>
      </w:pPr>
      <w:r w:rsidRPr="003A7838">
        <w:rPr>
          <w:rFonts w:ascii="Trebuchet MS" w:hAnsi="Trebuchet MS"/>
        </w:rPr>
        <w:t xml:space="preserve">                                                                </w:t>
      </w:r>
      <w:r w:rsidR="009771F8" w:rsidRPr="003A7838">
        <w:rPr>
          <w:rFonts w:ascii="Trebuchet MS" w:hAnsi="Trebuchet MS"/>
          <w:b/>
        </w:rPr>
        <w:t xml:space="preserve">  </w:t>
      </w:r>
    </w:p>
    <w:p w14:paraId="0D33C6D8" w14:textId="59EF9D66" w:rsidR="009771F8" w:rsidRPr="00E06483" w:rsidRDefault="009D6C00" w:rsidP="009771F8">
      <w:pPr>
        <w:spacing w:line="360" w:lineRule="auto"/>
        <w:jc w:val="both"/>
        <w:rPr>
          <w:rFonts w:ascii="Trebuchet MS" w:hAnsi="Trebuchet MS"/>
          <w:b/>
          <w:color w:val="FF0000"/>
        </w:rPr>
      </w:pPr>
      <w:r w:rsidRPr="003A7838">
        <w:rPr>
          <w:rFonts w:ascii="Trebuchet MS" w:hAnsi="Trebuchet MS"/>
          <w:b/>
        </w:rPr>
        <w:t xml:space="preserve">                                                         </w:t>
      </w:r>
      <w:r w:rsidR="003A7838" w:rsidRPr="003A7838">
        <w:rPr>
          <w:rFonts w:ascii="Trebuchet MS" w:hAnsi="Trebuchet MS"/>
        </w:rPr>
        <w:t xml:space="preserve">Decizia de încadrare s-a emis în 2 </w:t>
      </w:r>
      <w:r w:rsidR="003A7838" w:rsidRPr="005565ED">
        <w:rPr>
          <w:rFonts w:ascii="Trebuchet MS" w:hAnsi="Trebuchet MS"/>
        </w:rPr>
        <w:t>exemplare</w:t>
      </w:r>
      <w:r w:rsidR="003A7838" w:rsidRPr="005565ED">
        <w:rPr>
          <w:rFonts w:ascii="Trebuchet MS" w:hAnsi="Trebuchet MS"/>
          <w:b/>
        </w:rPr>
        <w:t xml:space="preserve">          </w:t>
      </w:r>
    </w:p>
    <w:sectPr w:rsidR="009771F8" w:rsidRPr="00E06483" w:rsidSect="006462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D4A9" w14:textId="77777777" w:rsidR="001F30CA" w:rsidRDefault="001F30CA" w:rsidP="00143ACD">
      <w:pPr>
        <w:spacing w:after="0" w:line="240" w:lineRule="auto"/>
      </w:pPr>
      <w:r>
        <w:separator/>
      </w:r>
    </w:p>
  </w:endnote>
  <w:endnote w:type="continuationSeparator" w:id="0">
    <w:p w14:paraId="207EBA88" w14:textId="77777777" w:rsidR="001F30CA" w:rsidRDefault="001F30C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6462B3" w:rsidRDefault="006462B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996053" w:rsidRPr="00480000" w:rsidRDefault="006462B3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8407" w14:textId="77777777" w:rsidR="001F30CA" w:rsidRDefault="001F30CA" w:rsidP="00143ACD">
      <w:pPr>
        <w:spacing w:after="0" w:line="240" w:lineRule="auto"/>
      </w:pPr>
      <w:r>
        <w:separator/>
      </w:r>
    </w:p>
  </w:footnote>
  <w:footnote w:type="continuationSeparator" w:id="0">
    <w:p w14:paraId="7B2448A6" w14:textId="77777777" w:rsidR="001F30CA" w:rsidRDefault="001F30C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6462B3" w:rsidRDefault="006462B3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0058"/>
    <w:rsid w:val="00023F6B"/>
    <w:rsid w:val="00042469"/>
    <w:rsid w:val="00042B39"/>
    <w:rsid w:val="00047A24"/>
    <w:rsid w:val="00060115"/>
    <w:rsid w:val="00061656"/>
    <w:rsid w:val="000768CF"/>
    <w:rsid w:val="000801BE"/>
    <w:rsid w:val="00080C5A"/>
    <w:rsid w:val="0009567E"/>
    <w:rsid w:val="000A1B44"/>
    <w:rsid w:val="000A7CCE"/>
    <w:rsid w:val="000B360C"/>
    <w:rsid w:val="000C0E50"/>
    <w:rsid w:val="000C606C"/>
    <w:rsid w:val="000E1DC5"/>
    <w:rsid w:val="000E7AF2"/>
    <w:rsid w:val="000F3D3C"/>
    <w:rsid w:val="0010583A"/>
    <w:rsid w:val="001106DF"/>
    <w:rsid w:val="00117570"/>
    <w:rsid w:val="00117BD4"/>
    <w:rsid w:val="0012374C"/>
    <w:rsid w:val="001424D0"/>
    <w:rsid w:val="00143ACD"/>
    <w:rsid w:val="001546EC"/>
    <w:rsid w:val="00175079"/>
    <w:rsid w:val="0018569A"/>
    <w:rsid w:val="00190F1B"/>
    <w:rsid w:val="0019663E"/>
    <w:rsid w:val="001A65E5"/>
    <w:rsid w:val="001B47C8"/>
    <w:rsid w:val="001D554D"/>
    <w:rsid w:val="001E3606"/>
    <w:rsid w:val="001F0883"/>
    <w:rsid w:val="001F30CA"/>
    <w:rsid w:val="001F4364"/>
    <w:rsid w:val="00204E56"/>
    <w:rsid w:val="002262B1"/>
    <w:rsid w:val="00227893"/>
    <w:rsid w:val="00232EC1"/>
    <w:rsid w:val="0023591F"/>
    <w:rsid w:val="002377EC"/>
    <w:rsid w:val="00242966"/>
    <w:rsid w:val="0026097D"/>
    <w:rsid w:val="002619AE"/>
    <w:rsid w:val="0026522C"/>
    <w:rsid w:val="00266836"/>
    <w:rsid w:val="00282DC8"/>
    <w:rsid w:val="002B3A33"/>
    <w:rsid w:val="002B65E6"/>
    <w:rsid w:val="002D03C5"/>
    <w:rsid w:val="002D04E8"/>
    <w:rsid w:val="002E143A"/>
    <w:rsid w:val="002E1C6D"/>
    <w:rsid w:val="002F6DA8"/>
    <w:rsid w:val="00302571"/>
    <w:rsid w:val="00306174"/>
    <w:rsid w:val="00314AB4"/>
    <w:rsid w:val="00322C93"/>
    <w:rsid w:val="00326334"/>
    <w:rsid w:val="00335EB5"/>
    <w:rsid w:val="0034658C"/>
    <w:rsid w:val="0035207D"/>
    <w:rsid w:val="00354326"/>
    <w:rsid w:val="00363C9E"/>
    <w:rsid w:val="00373063"/>
    <w:rsid w:val="00374DCD"/>
    <w:rsid w:val="0037569D"/>
    <w:rsid w:val="003913C0"/>
    <w:rsid w:val="003964BE"/>
    <w:rsid w:val="003A5552"/>
    <w:rsid w:val="003A7838"/>
    <w:rsid w:val="003B4A73"/>
    <w:rsid w:val="003B671A"/>
    <w:rsid w:val="003C6FCF"/>
    <w:rsid w:val="003D0507"/>
    <w:rsid w:val="003E4C67"/>
    <w:rsid w:val="003F3D53"/>
    <w:rsid w:val="003F5D09"/>
    <w:rsid w:val="003F791F"/>
    <w:rsid w:val="004049B8"/>
    <w:rsid w:val="00411B45"/>
    <w:rsid w:val="00417111"/>
    <w:rsid w:val="00435B5F"/>
    <w:rsid w:val="00443B14"/>
    <w:rsid w:val="00450104"/>
    <w:rsid w:val="004518CA"/>
    <w:rsid w:val="00454AF1"/>
    <w:rsid w:val="0045701A"/>
    <w:rsid w:val="00457D6F"/>
    <w:rsid w:val="00463960"/>
    <w:rsid w:val="004712DF"/>
    <w:rsid w:val="0047502D"/>
    <w:rsid w:val="00480000"/>
    <w:rsid w:val="00482EF6"/>
    <w:rsid w:val="004864F5"/>
    <w:rsid w:val="004A5C08"/>
    <w:rsid w:val="004B7417"/>
    <w:rsid w:val="004C010A"/>
    <w:rsid w:val="004C0CE7"/>
    <w:rsid w:val="004C7186"/>
    <w:rsid w:val="004E174C"/>
    <w:rsid w:val="004E45F1"/>
    <w:rsid w:val="004F0F51"/>
    <w:rsid w:val="004F3D68"/>
    <w:rsid w:val="0051560F"/>
    <w:rsid w:val="005169A8"/>
    <w:rsid w:val="00517521"/>
    <w:rsid w:val="0053065D"/>
    <w:rsid w:val="00530D10"/>
    <w:rsid w:val="00545B59"/>
    <w:rsid w:val="00561EF4"/>
    <w:rsid w:val="005762F1"/>
    <w:rsid w:val="00585E29"/>
    <w:rsid w:val="005C3186"/>
    <w:rsid w:val="005E17AA"/>
    <w:rsid w:val="00634C6F"/>
    <w:rsid w:val="00635FBE"/>
    <w:rsid w:val="006462B3"/>
    <w:rsid w:val="00646B72"/>
    <w:rsid w:val="00660C69"/>
    <w:rsid w:val="006660FE"/>
    <w:rsid w:val="006712F8"/>
    <w:rsid w:val="0067138C"/>
    <w:rsid w:val="006739CA"/>
    <w:rsid w:val="00680600"/>
    <w:rsid w:val="006836B0"/>
    <w:rsid w:val="00684E94"/>
    <w:rsid w:val="00684E9F"/>
    <w:rsid w:val="00694BC7"/>
    <w:rsid w:val="0069692A"/>
    <w:rsid w:val="006A1311"/>
    <w:rsid w:val="006A2066"/>
    <w:rsid w:val="006A261F"/>
    <w:rsid w:val="006A6242"/>
    <w:rsid w:val="006B6FB6"/>
    <w:rsid w:val="006C326C"/>
    <w:rsid w:val="006D5E5F"/>
    <w:rsid w:val="006D65DB"/>
    <w:rsid w:val="006E1A23"/>
    <w:rsid w:val="006F26C7"/>
    <w:rsid w:val="006F26C8"/>
    <w:rsid w:val="00707A3C"/>
    <w:rsid w:val="00710E5E"/>
    <w:rsid w:val="00744F4D"/>
    <w:rsid w:val="00750E72"/>
    <w:rsid w:val="00751ABD"/>
    <w:rsid w:val="00753CCD"/>
    <w:rsid w:val="00754158"/>
    <w:rsid w:val="0077418D"/>
    <w:rsid w:val="00774F0F"/>
    <w:rsid w:val="007863C7"/>
    <w:rsid w:val="00793A27"/>
    <w:rsid w:val="007A048B"/>
    <w:rsid w:val="007A4CD9"/>
    <w:rsid w:val="007D4A5C"/>
    <w:rsid w:val="007E6483"/>
    <w:rsid w:val="007F6044"/>
    <w:rsid w:val="007F613D"/>
    <w:rsid w:val="00800681"/>
    <w:rsid w:val="0081504B"/>
    <w:rsid w:val="00817042"/>
    <w:rsid w:val="00846203"/>
    <w:rsid w:val="008478A2"/>
    <w:rsid w:val="008507D9"/>
    <w:rsid w:val="008631FB"/>
    <w:rsid w:val="00866FCD"/>
    <w:rsid w:val="00871442"/>
    <w:rsid w:val="008909B2"/>
    <w:rsid w:val="00892711"/>
    <w:rsid w:val="008974CA"/>
    <w:rsid w:val="008B0930"/>
    <w:rsid w:val="008C7811"/>
    <w:rsid w:val="008D246C"/>
    <w:rsid w:val="008E19DC"/>
    <w:rsid w:val="0090061B"/>
    <w:rsid w:val="00902DF8"/>
    <w:rsid w:val="009142A5"/>
    <w:rsid w:val="009279B9"/>
    <w:rsid w:val="00953CA5"/>
    <w:rsid w:val="009771F8"/>
    <w:rsid w:val="00996053"/>
    <w:rsid w:val="009A3973"/>
    <w:rsid w:val="009A5559"/>
    <w:rsid w:val="009B3A41"/>
    <w:rsid w:val="009B480A"/>
    <w:rsid w:val="009B5F83"/>
    <w:rsid w:val="009C51F3"/>
    <w:rsid w:val="009C68EA"/>
    <w:rsid w:val="009D6C00"/>
    <w:rsid w:val="009E2678"/>
    <w:rsid w:val="009F5633"/>
    <w:rsid w:val="00A013EF"/>
    <w:rsid w:val="00A06DDE"/>
    <w:rsid w:val="00A0719A"/>
    <w:rsid w:val="00A206D6"/>
    <w:rsid w:val="00A26813"/>
    <w:rsid w:val="00A36677"/>
    <w:rsid w:val="00A74269"/>
    <w:rsid w:val="00A752DF"/>
    <w:rsid w:val="00A906B5"/>
    <w:rsid w:val="00A91D4A"/>
    <w:rsid w:val="00A926F8"/>
    <w:rsid w:val="00A93815"/>
    <w:rsid w:val="00A96811"/>
    <w:rsid w:val="00AA0E15"/>
    <w:rsid w:val="00AA2573"/>
    <w:rsid w:val="00AA3342"/>
    <w:rsid w:val="00AA3B0D"/>
    <w:rsid w:val="00AD2914"/>
    <w:rsid w:val="00AF112A"/>
    <w:rsid w:val="00B00156"/>
    <w:rsid w:val="00B01BD2"/>
    <w:rsid w:val="00B3332E"/>
    <w:rsid w:val="00B34AF7"/>
    <w:rsid w:val="00B3553B"/>
    <w:rsid w:val="00B44F74"/>
    <w:rsid w:val="00B61197"/>
    <w:rsid w:val="00B61297"/>
    <w:rsid w:val="00B66053"/>
    <w:rsid w:val="00B8051F"/>
    <w:rsid w:val="00B8182F"/>
    <w:rsid w:val="00B95628"/>
    <w:rsid w:val="00BA3F98"/>
    <w:rsid w:val="00BA4F76"/>
    <w:rsid w:val="00BB37BF"/>
    <w:rsid w:val="00BD4C3A"/>
    <w:rsid w:val="00BD50FF"/>
    <w:rsid w:val="00BD5B09"/>
    <w:rsid w:val="00BE0746"/>
    <w:rsid w:val="00C02DFA"/>
    <w:rsid w:val="00C04F8C"/>
    <w:rsid w:val="00C05A4B"/>
    <w:rsid w:val="00C06D9E"/>
    <w:rsid w:val="00C145F5"/>
    <w:rsid w:val="00C20A03"/>
    <w:rsid w:val="00C239D3"/>
    <w:rsid w:val="00C24A05"/>
    <w:rsid w:val="00C262A8"/>
    <w:rsid w:val="00C44C26"/>
    <w:rsid w:val="00C456BD"/>
    <w:rsid w:val="00C545F6"/>
    <w:rsid w:val="00C61733"/>
    <w:rsid w:val="00C74C33"/>
    <w:rsid w:val="00C76949"/>
    <w:rsid w:val="00C83A1E"/>
    <w:rsid w:val="00C93CCE"/>
    <w:rsid w:val="00CA19A4"/>
    <w:rsid w:val="00CA6495"/>
    <w:rsid w:val="00CA663F"/>
    <w:rsid w:val="00CB154A"/>
    <w:rsid w:val="00CC24A7"/>
    <w:rsid w:val="00CC70AE"/>
    <w:rsid w:val="00CE1BEB"/>
    <w:rsid w:val="00CE4FD4"/>
    <w:rsid w:val="00D06C87"/>
    <w:rsid w:val="00D139F5"/>
    <w:rsid w:val="00D1499F"/>
    <w:rsid w:val="00D1679A"/>
    <w:rsid w:val="00D228A2"/>
    <w:rsid w:val="00D2405A"/>
    <w:rsid w:val="00D356FA"/>
    <w:rsid w:val="00D35A59"/>
    <w:rsid w:val="00D41783"/>
    <w:rsid w:val="00D42BB7"/>
    <w:rsid w:val="00D447FB"/>
    <w:rsid w:val="00D53B53"/>
    <w:rsid w:val="00D61D90"/>
    <w:rsid w:val="00D62259"/>
    <w:rsid w:val="00D74B9A"/>
    <w:rsid w:val="00D81072"/>
    <w:rsid w:val="00D8135F"/>
    <w:rsid w:val="00D8381D"/>
    <w:rsid w:val="00D871F9"/>
    <w:rsid w:val="00D91C59"/>
    <w:rsid w:val="00DB4B4A"/>
    <w:rsid w:val="00DE3F85"/>
    <w:rsid w:val="00DE62DF"/>
    <w:rsid w:val="00DE792C"/>
    <w:rsid w:val="00E06483"/>
    <w:rsid w:val="00E12819"/>
    <w:rsid w:val="00E176FE"/>
    <w:rsid w:val="00E249E9"/>
    <w:rsid w:val="00E35AD6"/>
    <w:rsid w:val="00E369DE"/>
    <w:rsid w:val="00E4065A"/>
    <w:rsid w:val="00E42EB0"/>
    <w:rsid w:val="00E45BF4"/>
    <w:rsid w:val="00E71C05"/>
    <w:rsid w:val="00E81211"/>
    <w:rsid w:val="00E82CD9"/>
    <w:rsid w:val="00E84F3C"/>
    <w:rsid w:val="00E86B25"/>
    <w:rsid w:val="00E8707F"/>
    <w:rsid w:val="00E94F25"/>
    <w:rsid w:val="00E95BEB"/>
    <w:rsid w:val="00EA12C3"/>
    <w:rsid w:val="00EC3B07"/>
    <w:rsid w:val="00EC5A9F"/>
    <w:rsid w:val="00ED2239"/>
    <w:rsid w:val="00ED25D0"/>
    <w:rsid w:val="00F0548E"/>
    <w:rsid w:val="00F1090C"/>
    <w:rsid w:val="00F10B9C"/>
    <w:rsid w:val="00F10C17"/>
    <w:rsid w:val="00F340C4"/>
    <w:rsid w:val="00F371CD"/>
    <w:rsid w:val="00F52679"/>
    <w:rsid w:val="00F55757"/>
    <w:rsid w:val="00F86E98"/>
    <w:rsid w:val="00FA61DA"/>
    <w:rsid w:val="00FB2C16"/>
    <w:rsid w:val="00FB5C16"/>
    <w:rsid w:val="00FD7C70"/>
    <w:rsid w:val="00FE1455"/>
    <w:rsid w:val="00FE758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24D8-1C52-4924-9E30-BE688004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45</cp:revision>
  <cp:lastPrinted>2024-02-05T08:14:00Z</cp:lastPrinted>
  <dcterms:created xsi:type="dcterms:W3CDTF">2024-02-19T08:36:00Z</dcterms:created>
  <dcterms:modified xsi:type="dcterms:W3CDTF">2024-02-23T09:38:00Z</dcterms:modified>
</cp:coreProperties>
</file>