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2E" w:rsidRPr="004141BC" w:rsidRDefault="0056002E" w:rsidP="0056002E">
      <w:pPr>
        <w:pStyle w:val="Header"/>
        <w:tabs>
          <w:tab w:val="clear" w:pos="4680"/>
          <w:tab w:val="clear" w:pos="9360"/>
          <w:tab w:val="left" w:pos="9000"/>
        </w:tabs>
        <w:rPr>
          <w:rFonts w:ascii="Times New Roman" w:hAnsi="Times New Roman"/>
          <w:lang w:val="ro-RO"/>
        </w:rPr>
      </w:pPr>
      <w:r w:rsidRPr="004141BC">
        <w:rPr>
          <w:rFonts w:ascii="Times New Roman" w:hAnsi="Times New Roman"/>
          <w:noProof/>
          <w:lang w:val="ro-RO"/>
        </w:rPr>
        <w:drawing>
          <wp:anchor distT="0" distB="0" distL="114300" distR="114300" simplePos="0" relativeHeight="251657216" behindDoc="0" locked="0" layoutInCell="1" allowOverlap="1" wp14:anchorId="04AC2F19" wp14:editId="5C977898">
            <wp:simplePos x="0" y="0"/>
            <wp:positionH relativeFrom="column">
              <wp:posOffset>-120650</wp:posOffset>
            </wp:positionH>
            <wp:positionV relativeFrom="paragraph">
              <wp:posOffset>-111760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899" w:rsidRPr="004141BC">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mso-position-horizontal-relative:text;mso-position-vertical-relative:text">
            <v:imagedata r:id="rId10" o:title=""/>
          </v:shape>
          <o:OLEObject Type="Embed" ProgID="CorelDRAW.Graphic.13" ShapeID="_x0000_s1029" DrawAspect="Content" ObjectID="_1724657003" r:id="rId11"/>
        </w:pict>
      </w:r>
      <w:r w:rsidR="009612D1" w:rsidRPr="004141BC">
        <w:rPr>
          <w:rFonts w:ascii="Times New Roman" w:hAnsi="Times New Roman"/>
          <w:lang w:val="ro-RO"/>
        </w:rPr>
        <w:t xml:space="preserve"> </w:t>
      </w:r>
      <w:r w:rsidR="004F7E5E" w:rsidRPr="004141BC">
        <w:rPr>
          <w:rFonts w:ascii="Times New Roman" w:hAnsi="Times New Roman"/>
          <w:lang w:val="ro-RO"/>
        </w:rPr>
        <w:t xml:space="preserve">    </w:t>
      </w:r>
      <w:r w:rsidR="00FD3053" w:rsidRPr="004141BC">
        <w:rPr>
          <w:rFonts w:ascii="Times New Roman" w:hAnsi="Times New Roman"/>
          <w:lang w:val="ro-RO"/>
        </w:rPr>
        <w:t xml:space="preserve">                                                                                                                                                                                                                                                                                                                                                                                                                                                                                                                                                                                                                                                                                                                                                                                                                                                                                                                                                                                                                                                                                                                                                                                                                                                                                                                                                                                                                                                                                                                                                                                                                                                                                                                                                                                                                                                                                                                                                                                                                                                                                                                                                                                                                                                                                                                                                                                                                                                                                                                                                                                                                                                                                                                                                                                                                                                                                                                                                                                                                                                                                                                                                                                                                                                                                                                                                                                                                                                                                                                                                                                                                                                                                                                                                                                                                                                                                                                                                                                                                                                                                                        </w:t>
      </w:r>
      <w:r w:rsidRPr="004141BC">
        <w:rPr>
          <w:rFonts w:ascii="Times New Roman" w:hAnsi="Times New Roman"/>
          <w:lang w:val="ro-RO"/>
        </w:rPr>
        <w:t xml:space="preserve">             </w:t>
      </w:r>
    </w:p>
    <w:p w:rsidR="0056002E" w:rsidRPr="004141BC" w:rsidRDefault="0056002E" w:rsidP="0056002E">
      <w:pPr>
        <w:pStyle w:val="Header"/>
        <w:tabs>
          <w:tab w:val="clear" w:pos="4680"/>
          <w:tab w:val="clear" w:pos="9360"/>
          <w:tab w:val="left" w:pos="9000"/>
        </w:tabs>
        <w:rPr>
          <w:rFonts w:ascii="Times New Roman" w:hAnsi="Times New Roman"/>
          <w:b/>
          <w:sz w:val="28"/>
          <w:szCs w:val="28"/>
          <w:lang w:val="ro-RO"/>
        </w:rPr>
      </w:pPr>
      <w:r w:rsidRPr="004141BC">
        <w:rPr>
          <w:rFonts w:ascii="Times New Roman" w:hAnsi="Times New Roman"/>
          <w:b/>
          <w:sz w:val="28"/>
          <w:szCs w:val="28"/>
          <w:lang w:val="ro-RO"/>
        </w:rPr>
        <w:t xml:space="preserve">                 Ministerul Mediului, Apelor și Pădurilor</w:t>
      </w:r>
    </w:p>
    <w:p w:rsidR="0056002E" w:rsidRPr="004141BC" w:rsidRDefault="0056002E" w:rsidP="0056002E">
      <w:pPr>
        <w:pStyle w:val="Header"/>
        <w:tabs>
          <w:tab w:val="clear" w:pos="4680"/>
          <w:tab w:val="clear" w:pos="9360"/>
          <w:tab w:val="left" w:pos="9000"/>
        </w:tabs>
        <w:rPr>
          <w:rFonts w:ascii="Times New Roman" w:hAnsi="Times New Roman"/>
          <w:b/>
          <w:sz w:val="32"/>
          <w:szCs w:val="32"/>
          <w:lang w:val="ro-RO"/>
        </w:rPr>
      </w:pPr>
      <w:r w:rsidRPr="004141BC">
        <w:rPr>
          <w:rFonts w:ascii="Times New Roman" w:hAnsi="Times New Roman"/>
          <w:b/>
          <w:sz w:val="32"/>
          <w:szCs w:val="32"/>
          <w:lang w:val="ro-RO"/>
        </w:rPr>
        <w:t xml:space="preserve">   Agenţia Naţională pentru Protecţia Mediului</w:t>
      </w:r>
    </w:p>
    <w:p w:rsidR="0056002E" w:rsidRPr="004141BC" w:rsidRDefault="0056002E" w:rsidP="0056002E">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6002E" w:rsidRPr="004141BC" w:rsidTr="00CF273D">
        <w:trPr>
          <w:trHeight w:val="692"/>
        </w:trPr>
        <w:tc>
          <w:tcPr>
            <w:tcW w:w="10031" w:type="dxa"/>
            <w:tcBorders>
              <w:top w:val="single" w:sz="8" w:space="0" w:color="000000"/>
              <w:bottom w:val="single" w:sz="8" w:space="0" w:color="000000"/>
            </w:tcBorders>
            <w:shd w:val="clear" w:color="auto" w:fill="auto"/>
            <w:vAlign w:val="center"/>
          </w:tcPr>
          <w:p w:rsidR="0056002E" w:rsidRPr="004141BC" w:rsidRDefault="0056002E" w:rsidP="00CF273D">
            <w:pPr>
              <w:spacing w:after="0"/>
              <w:jc w:val="center"/>
              <w:rPr>
                <w:rFonts w:ascii="Times New Roman" w:hAnsi="Times New Roman"/>
                <w:b/>
                <w:bCs/>
                <w:color w:val="FFFFFF"/>
                <w:sz w:val="24"/>
                <w:szCs w:val="24"/>
                <w:lang w:val="ro-RO"/>
              </w:rPr>
            </w:pPr>
            <w:r w:rsidRPr="004141BC">
              <w:rPr>
                <w:rFonts w:ascii="Times New Roman" w:hAnsi="Times New Roman"/>
                <w:b/>
                <w:bCs/>
                <w:sz w:val="28"/>
                <w:szCs w:val="28"/>
                <w:lang w:val="ro-RO"/>
              </w:rPr>
              <w:t>AGENŢIA PENTRU PROTECŢIA MEDIULUI HARGHITA</w:t>
            </w:r>
          </w:p>
        </w:tc>
      </w:tr>
    </w:tbl>
    <w:p w:rsidR="00ED50C0" w:rsidRPr="004141BC" w:rsidRDefault="00ED50C0" w:rsidP="0056002E">
      <w:pPr>
        <w:autoSpaceDE w:val="0"/>
        <w:autoSpaceDN w:val="0"/>
        <w:adjustRightInd w:val="0"/>
        <w:spacing w:after="0" w:line="240" w:lineRule="auto"/>
        <w:rPr>
          <w:rFonts w:ascii="Times New Roman" w:hAnsi="Times New Roman"/>
          <w:b/>
          <w:bCs/>
          <w:caps/>
          <w:sz w:val="28"/>
          <w:szCs w:val="28"/>
          <w:lang w:val="ro-RO"/>
        </w:rPr>
      </w:pPr>
    </w:p>
    <w:p w:rsidR="009446ED" w:rsidRPr="00F914C4" w:rsidRDefault="00E3161D" w:rsidP="006B1710">
      <w:pPr>
        <w:autoSpaceDE w:val="0"/>
        <w:autoSpaceDN w:val="0"/>
        <w:adjustRightInd w:val="0"/>
        <w:spacing w:after="0" w:line="240" w:lineRule="auto"/>
        <w:jc w:val="center"/>
        <w:rPr>
          <w:rFonts w:ascii="Times New Roman" w:hAnsi="Times New Roman"/>
          <w:caps/>
          <w:sz w:val="24"/>
          <w:szCs w:val="24"/>
          <w:lang w:val="ro-RO"/>
        </w:rPr>
      </w:pPr>
      <w:r w:rsidRPr="00F914C4">
        <w:rPr>
          <w:rFonts w:ascii="Times New Roman" w:hAnsi="Times New Roman"/>
          <w:b/>
          <w:bCs/>
          <w:caps/>
          <w:sz w:val="24"/>
          <w:szCs w:val="24"/>
          <w:lang w:val="ro-RO"/>
        </w:rPr>
        <w:t>Decizia etapei de încadrare</w:t>
      </w:r>
    </w:p>
    <w:p w:rsidR="00ED50C0" w:rsidRPr="00F914C4" w:rsidRDefault="00ED50C0" w:rsidP="008C68DE">
      <w:pPr>
        <w:autoSpaceDE w:val="0"/>
        <w:autoSpaceDN w:val="0"/>
        <w:adjustRightInd w:val="0"/>
        <w:spacing w:after="0" w:line="240" w:lineRule="auto"/>
        <w:rPr>
          <w:rFonts w:ascii="Times New Roman" w:hAnsi="Times New Roman"/>
          <w:sz w:val="24"/>
          <w:szCs w:val="24"/>
          <w:lang w:val="ro-RO"/>
        </w:rPr>
      </w:pPr>
    </w:p>
    <w:p w:rsidR="008C68DE" w:rsidRPr="00F914C4" w:rsidRDefault="004132E4" w:rsidP="008C68DE">
      <w:pPr>
        <w:autoSpaceDE w:val="0"/>
        <w:autoSpaceDN w:val="0"/>
        <w:adjustRightInd w:val="0"/>
        <w:spacing w:after="0" w:line="240" w:lineRule="auto"/>
        <w:jc w:val="center"/>
        <w:rPr>
          <w:rFonts w:ascii="Times New Roman" w:hAnsi="Times New Roman"/>
          <w:b/>
          <w:sz w:val="24"/>
          <w:szCs w:val="24"/>
          <w:lang w:val="ro-RO"/>
        </w:rPr>
      </w:pPr>
      <w:r w:rsidRPr="00F914C4">
        <w:rPr>
          <w:rFonts w:ascii="Times New Roman" w:hAnsi="Times New Roman"/>
          <w:b/>
          <w:sz w:val="24"/>
          <w:szCs w:val="24"/>
          <w:lang w:val="ro-RO"/>
        </w:rPr>
        <w:t>N</w:t>
      </w:r>
      <w:r w:rsidR="00B52F01" w:rsidRPr="00F914C4">
        <w:rPr>
          <w:rFonts w:ascii="Times New Roman" w:hAnsi="Times New Roman"/>
          <w:b/>
          <w:sz w:val="24"/>
          <w:szCs w:val="24"/>
          <w:lang w:val="ro-RO"/>
        </w:rPr>
        <w:t xml:space="preserve">r. </w:t>
      </w:r>
      <w:r w:rsidR="004141BC" w:rsidRPr="00F914C4">
        <w:rPr>
          <w:rFonts w:ascii="Times New Roman" w:hAnsi="Times New Roman"/>
          <w:b/>
          <w:sz w:val="24"/>
          <w:szCs w:val="24"/>
          <w:lang w:val="ro-RO"/>
        </w:rPr>
        <w:t>PROIECT</w:t>
      </w:r>
      <w:r w:rsidR="00CD4476" w:rsidRPr="00F914C4">
        <w:rPr>
          <w:rFonts w:ascii="Times New Roman" w:hAnsi="Times New Roman"/>
          <w:b/>
          <w:sz w:val="24"/>
          <w:szCs w:val="24"/>
          <w:lang w:val="ro-RO"/>
        </w:rPr>
        <w:t xml:space="preserve"> </w:t>
      </w:r>
      <w:r w:rsidR="004141BC" w:rsidRPr="00F914C4">
        <w:rPr>
          <w:rFonts w:ascii="Times New Roman" w:hAnsi="Times New Roman"/>
          <w:b/>
          <w:sz w:val="24"/>
          <w:szCs w:val="24"/>
          <w:lang w:val="ro-RO"/>
        </w:rPr>
        <w:t>din xx.09</w:t>
      </w:r>
      <w:r w:rsidR="00B52F01" w:rsidRPr="00F914C4">
        <w:rPr>
          <w:rFonts w:ascii="Times New Roman" w:hAnsi="Times New Roman"/>
          <w:b/>
          <w:sz w:val="24"/>
          <w:szCs w:val="24"/>
          <w:lang w:val="ro-RO"/>
        </w:rPr>
        <w:t>.2022</w:t>
      </w:r>
    </w:p>
    <w:p w:rsidR="00ED50C0" w:rsidRPr="00F914C4" w:rsidRDefault="00ED50C0" w:rsidP="008C68DE">
      <w:pPr>
        <w:autoSpaceDE w:val="0"/>
        <w:autoSpaceDN w:val="0"/>
        <w:adjustRightInd w:val="0"/>
        <w:spacing w:after="0" w:line="240" w:lineRule="auto"/>
        <w:jc w:val="both"/>
        <w:rPr>
          <w:rFonts w:ascii="Times New Roman" w:hAnsi="Times New Roman"/>
          <w:b/>
          <w:sz w:val="24"/>
          <w:szCs w:val="24"/>
          <w:lang w:val="ro-RO"/>
        </w:rPr>
      </w:pPr>
    </w:p>
    <w:p w:rsidR="0098359A" w:rsidRPr="00F914C4" w:rsidRDefault="008C68DE" w:rsidP="00EA6D25">
      <w:pPr>
        <w:autoSpaceDE w:val="0"/>
        <w:autoSpaceDN w:val="0"/>
        <w:adjustRightInd w:val="0"/>
        <w:spacing w:after="0" w:line="240" w:lineRule="auto"/>
        <w:ind w:firstLine="720"/>
        <w:jc w:val="both"/>
        <w:rPr>
          <w:rFonts w:ascii="Times New Roman" w:hAnsi="Times New Roman"/>
          <w:sz w:val="24"/>
          <w:szCs w:val="24"/>
          <w:lang w:val="ro-RO"/>
        </w:rPr>
      </w:pPr>
      <w:r w:rsidRPr="00F914C4">
        <w:rPr>
          <w:rFonts w:ascii="Times New Roman" w:hAnsi="Times New Roman"/>
          <w:sz w:val="24"/>
          <w:szCs w:val="24"/>
          <w:lang w:val="ro-RO"/>
        </w:rPr>
        <w:t>Ca urmare a solicitării de emitere a ac</w:t>
      </w:r>
      <w:r w:rsidR="00402ED7" w:rsidRPr="00F914C4">
        <w:rPr>
          <w:rFonts w:ascii="Times New Roman" w:hAnsi="Times New Roman"/>
          <w:sz w:val="24"/>
          <w:szCs w:val="24"/>
          <w:lang w:val="ro-RO"/>
        </w:rPr>
        <w:t>ordului de</w:t>
      </w:r>
      <w:r w:rsidR="004132E4" w:rsidRPr="00F914C4">
        <w:rPr>
          <w:rFonts w:ascii="Times New Roman" w:hAnsi="Times New Roman"/>
          <w:sz w:val="24"/>
          <w:szCs w:val="24"/>
          <w:lang w:val="ro-RO"/>
        </w:rPr>
        <w:t xml:space="preserve"> mediu adresat</w:t>
      </w:r>
      <w:r w:rsidR="0015358A" w:rsidRPr="00F914C4">
        <w:rPr>
          <w:rFonts w:ascii="Times New Roman" w:hAnsi="Times New Roman"/>
          <w:sz w:val="24"/>
          <w:szCs w:val="24"/>
          <w:lang w:val="ro-RO"/>
        </w:rPr>
        <w:t>ă</w:t>
      </w:r>
      <w:r w:rsidR="0056002E" w:rsidRPr="00F914C4">
        <w:rPr>
          <w:rFonts w:ascii="Times New Roman" w:hAnsi="Times New Roman"/>
          <w:sz w:val="24"/>
          <w:szCs w:val="24"/>
          <w:lang w:val="ro-RO"/>
        </w:rPr>
        <w:t xml:space="preserve"> de </w:t>
      </w:r>
      <w:r w:rsidR="004141BC" w:rsidRPr="00F914C4">
        <w:rPr>
          <w:rFonts w:ascii="Times New Roman" w:hAnsi="Times New Roman"/>
          <w:b/>
          <w:sz w:val="24"/>
          <w:szCs w:val="24"/>
          <w:lang w:val="hu-HU"/>
        </w:rPr>
        <w:t>HORVÁTH ANDREEA</w:t>
      </w:r>
      <w:r w:rsidR="00812C67" w:rsidRPr="00F914C4">
        <w:rPr>
          <w:rFonts w:ascii="Times New Roman" w:hAnsi="Times New Roman"/>
          <w:sz w:val="24"/>
          <w:szCs w:val="24"/>
          <w:lang w:val="ro-RO"/>
        </w:rPr>
        <w:t>, domiciliată în</w:t>
      </w:r>
      <w:r w:rsidR="00E60FB0" w:rsidRPr="00F914C4">
        <w:rPr>
          <w:rFonts w:ascii="Times New Roman" w:hAnsi="Times New Roman"/>
          <w:sz w:val="24"/>
          <w:szCs w:val="24"/>
          <w:lang w:val="ro-RO"/>
        </w:rPr>
        <w:t xml:space="preserve"> </w:t>
      </w:r>
      <w:r w:rsidR="00D60B5C" w:rsidRPr="00F914C4">
        <w:rPr>
          <w:rFonts w:ascii="Times New Roman" w:hAnsi="Times New Roman"/>
          <w:b/>
          <w:sz w:val="24"/>
          <w:szCs w:val="24"/>
          <w:lang w:val="ro-RO"/>
        </w:rPr>
        <w:t xml:space="preserve">municipiul </w:t>
      </w:r>
      <w:r w:rsidR="000E3323" w:rsidRPr="00F914C4">
        <w:rPr>
          <w:rFonts w:ascii="Times New Roman" w:hAnsi="Times New Roman"/>
          <w:b/>
          <w:sz w:val="24"/>
          <w:szCs w:val="24"/>
          <w:lang w:val="ro-RO"/>
        </w:rPr>
        <w:t>Odorhei</w:t>
      </w:r>
      <w:r w:rsidR="00812C67" w:rsidRPr="00F914C4">
        <w:rPr>
          <w:rFonts w:ascii="Times New Roman" w:hAnsi="Times New Roman"/>
          <w:b/>
          <w:sz w:val="24"/>
          <w:szCs w:val="24"/>
          <w:lang w:val="ro-RO"/>
        </w:rPr>
        <w:t>u Secuiesc, str. Kuvar, nr.28</w:t>
      </w:r>
      <w:r w:rsidR="0023060E" w:rsidRPr="00F914C4">
        <w:rPr>
          <w:rFonts w:ascii="Times New Roman" w:hAnsi="Times New Roman"/>
          <w:b/>
          <w:sz w:val="24"/>
          <w:szCs w:val="24"/>
          <w:lang w:val="ro-RO"/>
        </w:rPr>
        <w:t>, județul Harghita</w:t>
      </w:r>
      <w:r w:rsidR="00C103F8" w:rsidRPr="00F914C4">
        <w:rPr>
          <w:rFonts w:ascii="Times New Roman" w:hAnsi="Times New Roman"/>
          <w:sz w:val="24"/>
          <w:szCs w:val="24"/>
          <w:lang w:val="ro-RO"/>
        </w:rPr>
        <w:t>,</w:t>
      </w:r>
      <w:r w:rsidRPr="00F914C4">
        <w:rPr>
          <w:rFonts w:ascii="Times New Roman" w:hAnsi="Times New Roman"/>
          <w:sz w:val="24"/>
          <w:szCs w:val="24"/>
          <w:lang w:val="ro-RO"/>
        </w:rPr>
        <w:t xml:space="preserve"> înregistrată la Agenţia pentru Protecţia Mediului Harg</w:t>
      </w:r>
      <w:r w:rsidR="00996A6F" w:rsidRPr="00F914C4">
        <w:rPr>
          <w:rFonts w:ascii="Times New Roman" w:hAnsi="Times New Roman"/>
          <w:sz w:val="24"/>
          <w:szCs w:val="24"/>
          <w:lang w:val="ro-RO"/>
        </w:rPr>
        <w:t>hita</w:t>
      </w:r>
      <w:r w:rsidR="00812C67" w:rsidRPr="00F914C4">
        <w:rPr>
          <w:rFonts w:ascii="Times New Roman" w:hAnsi="Times New Roman"/>
          <w:sz w:val="24"/>
          <w:szCs w:val="24"/>
          <w:lang w:val="ro-RO"/>
        </w:rPr>
        <w:t xml:space="preserve"> cu nr. 6948 din 16.08</w:t>
      </w:r>
      <w:r w:rsidR="000E3323" w:rsidRPr="00F914C4">
        <w:rPr>
          <w:rFonts w:ascii="Times New Roman" w:hAnsi="Times New Roman"/>
          <w:sz w:val="24"/>
          <w:szCs w:val="24"/>
          <w:lang w:val="ro-RO"/>
        </w:rPr>
        <w:t>.2022</w:t>
      </w:r>
      <w:r w:rsidR="00DF2ACC" w:rsidRPr="00F914C4">
        <w:rPr>
          <w:rFonts w:ascii="Times New Roman" w:hAnsi="Times New Roman"/>
          <w:sz w:val="24"/>
          <w:szCs w:val="24"/>
          <w:lang w:val="ro-RO"/>
        </w:rPr>
        <w:t>,</w:t>
      </w:r>
      <w:r w:rsidR="006E4161" w:rsidRPr="00F914C4">
        <w:rPr>
          <w:rFonts w:ascii="Times New Roman" w:hAnsi="Times New Roman"/>
          <w:sz w:val="24"/>
          <w:szCs w:val="24"/>
          <w:lang w:val="ro-RO"/>
        </w:rPr>
        <w:t xml:space="preserve"> </w:t>
      </w:r>
      <w:r w:rsidR="00042C2B" w:rsidRPr="00F914C4">
        <w:rPr>
          <w:rFonts w:ascii="Times New Roman" w:hAnsi="Times New Roman"/>
          <w:sz w:val="24"/>
          <w:szCs w:val="24"/>
          <w:lang w:val="ro-RO"/>
        </w:rPr>
        <w:t xml:space="preserve"> </w:t>
      </w:r>
      <w:r w:rsidR="00402ED7" w:rsidRPr="00F914C4">
        <w:rPr>
          <w:rFonts w:ascii="Times New Roman" w:hAnsi="Times New Roman"/>
          <w:sz w:val="24"/>
          <w:szCs w:val="24"/>
          <w:lang w:val="ro-RO"/>
        </w:rPr>
        <w:t>în baza</w:t>
      </w:r>
      <w:r w:rsidR="007F19D0" w:rsidRPr="00F914C4">
        <w:rPr>
          <w:rFonts w:ascii="Times New Roman" w:hAnsi="Times New Roman"/>
          <w:sz w:val="24"/>
          <w:szCs w:val="24"/>
          <w:lang w:val="ro-RO"/>
        </w:rPr>
        <w:t>:</w:t>
      </w:r>
    </w:p>
    <w:p w:rsidR="008C68DE" w:rsidRPr="00F914C4" w:rsidRDefault="00402ED7" w:rsidP="0098359A">
      <w:pPr>
        <w:autoSpaceDE w:val="0"/>
        <w:autoSpaceDN w:val="0"/>
        <w:adjustRightInd w:val="0"/>
        <w:spacing w:after="0" w:line="240" w:lineRule="auto"/>
        <w:ind w:firstLine="720"/>
        <w:jc w:val="both"/>
        <w:rPr>
          <w:rFonts w:ascii="Times New Roman" w:hAnsi="Times New Roman"/>
          <w:sz w:val="24"/>
          <w:szCs w:val="24"/>
          <w:lang w:val="ro-RO"/>
        </w:rPr>
      </w:pPr>
      <w:r w:rsidRPr="00F914C4">
        <w:rPr>
          <w:rFonts w:ascii="Times New Roman" w:hAnsi="Times New Roman"/>
          <w:sz w:val="24"/>
          <w:szCs w:val="24"/>
          <w:lang w:val="ro-RO"/>
        </w:rPr>
        <w:t>Legii nr. 292</w:t>
      </w:r>
      <w:r w:rsidR="007F19D0" w:rsidRPr="00F914C4">
        <w:rPr>
          <w:rFonts w:ascii="Times New Roman" w:hAnsi="Times New Roman"/>
          <w:sz w:val="24"/>
          <w:szCs w:val="24"/>
          <w:lang w:val="ro-RO"/>
        </w:rPr>
        <w:t>/2018</w:t>
      </w:r>
      <w:r w:rsidR="008C68DE" w:rsidRPr="00F914C4">
        <w:rPr>
          <w:rFonts w:ascii="Times New Roman" w:hAnsi="Times New Roman"/>
          <w:sz w:val="24"/>
          <w:szCs w:val="24"/>
          <w:lang w:val="ro-RO"/>
        </w:rPr>
        <w:t xml:space="preserve">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rsidR="008C68DE" w:rsidRPr="00F914C4" w:rsidRDefault="008C68DE" w:rsidP="00EA6D25">
      <w:pPr>
        <w:autoSpaceDE w:val="0"/>
        <w:autoSpaceDN w:val="0"/>
        <w:adjustRightInd w:val="0"/>
        <w:spacing w:after="0" w:line="240" w:lineRule="auto"/>
        <w:ind w:firstLine="720"/>
        <w:jc w:val="both"/>
        <w:rPr>
          <w:rFonts w:ascii="Times New Roman" w:hAnsi="Times New Roman"/>
          <w:sz w:val="24"/>
          <w:szCs w:val="24"/>
          <w:lang w:val="ro-RO"/>
        </w:rPr>
      </w:pPr>
      <w:r w:rsidRPr="00F914C4">
        <w:rPr>
          <w:rFonts w:ascii="Times New Roman" w:hAnsi="Times New Roman"/>
          <w:sz w:val="24"/>
          <w:szCs w:val="24"/>
          <w:lang w:val="ro-RO"/>
        </w:rPr>
        <w:t xml:space="preserve">Agenţia pentru Protecţia Mediului Harghita decide, ca urmare a consultărilor </w:t>
      </w:r>
      <w:r w:rsidR="00045C7B" w:rsidRPr="00F914C4">
        <w:rPr>
          <w:rFonts w:ascii="Times New Roman" w:hAnsi="Times New Roman"/>
          <w:sz w:val="24"/>
          <w:szCs w:val="24"/>
          <w:lang w:val="ro-RO"/>
        </w:rPr>
        <w:t>desfăşurate în cadrul şedinţei</w:t>
      </w:r>
      <w:r w:rsidRPr="00F914C4">
        <w:rPr>
          <w:rFonts w:ascii="Times New Roman" w:hAnsi="Times New Roman"/>
          <w:sz w:val="24"/>
          <w:szCs w:val="24"/>
          <w:lang w:val="ro-RO"/>
        </w:rPr>
        <w:t xml:space="preserve"> Comisiei de analiză tehnică din dat</w:t>
      </w:r>
      <w:r w:rsidR="00402ED7" w:rsidRPr="00F914C4">
        <w:rPr>
          <w:rFonts w:ascii="Times New Roman" w:hAnsi="Times New Roman"/>
          <w:sz w:val="24"/>
          <w:szCs w:val="24"/>
          <w:lang w:val="ro-RO"/>
        </w:rPr>
        <w:t>a</w:t>
      </w:r>
      <w:r w:rsidR="00DF2ACC" w:rsidRPr="00F914C4">
        <w:rPr>
          <w:rFonts w:ascii="Times New Roman" w:hAnsi="Times New Roman"/>
          <w:sz w:val="24"/>
          <w:szCs w:val="24"/>
          <w:lang w:val="ro-RO"/>
        </w:rPr>
        <w:t xml:space="preserve"> de </w:t>
      </w:r>
      <w:r w:rsidR="00812C67" w:rsidRPr="00F914C4">
        <w:rPr>
          <w:rFonts w:ascii="Times New Roman" w:hAnsi="Times New Roman"/>
          <w:b/>
          <w:sz w:val="24"/>
          <w:szCs w:val="24"/>
          <w:lang w:val="ro-RO"/>
        </w:rPr>
        <w:t>13.09</w:t>
      </w:r>
      <w:r w:rsidR="000E3323" w:rsidRPr="00F914C4">
        <w:rPr>
          <w:rFonts w:ascii="Times New Roman" w:hAnsi="Times New Roman"/>
          <w:b/>
          <w:sz w:val="24"/>
          <w:szCs w:val="24"/>
          <w:lang w:val="ro-RO"/>
        </w:rPr>
        <w:t>.2022</w:t>
      </w:r>
      <w:r w:rsidRPr="00F914C4">
        <w:rPr>
          <w:rFonts w:ascii="Times New Roman" w:hAnsi="Times New Roman"/>
          <w:sz w:val="24"/>
          <w:szCs w:val="24"/>
          <w:lang w:val="ro-RO"/>
        </w:rPr>
        <w:t xml:space="preserve"> că</w:t>
      </w:r>
      <w:r w:rsidR="00402ED7" w:rsidRPr="00F914C4">
        <w:rPr>
          <w:rFonts w:ascii="Times New Roman" w:hAnsi="Times New Roman"/>
          <w:sz w:val="24"/>
          <w:szCs w:val="24"/>
          <w:lang w:val="ro-RO"/>
        </w:rPr>
        <w:t xml:space="preserve"> proiectul </w:t>
      </w:r>
      <w:r w:rsidR="00402ED7" w:rsidRPr="00F914C4">
        <w:rPr>
          <w:rFonts w:ascii="Times New Roman" w:hAnsi="Times New Roman"/>
          <w:b/>
          <w:sz w:val="24"/>
          <w:szCs w:val="24"/>
          <w:lang w:val="ro-RO"/>
        </w:rPr>
        <w:t>„</w:t>
      </w:r>
      <w:r w:rsidR="00812C67" w:rsidRPr="00F914C4">
        <w:rPr>
          <w:rFonts w:ascii="Times New Roman" w:hAnsi="Times New Roman"/>
          <w:b/>
          <w:sz w:val="24"/>
          <w:szCs w:val="24"/>
          <w:lang w:val="ro-RO"/>
        </w:rPr>
        <w:t>Construire locuință colectivă</w:t>
      </w:r>
      <w:r w:rsidR="00402ED7" w:rsidRPr="00F914C4">
        <w:rPr>
          <w:rFonts w:ascii="Times New Roman" w:hAnsi="Times New Roman"/>
          <w:b/>
          <w:sz w:val="24"/>
          <w:szCs w:val="24"/>
          <w:lang w:val="ro-RO"/>
        </w:rPr>
        <w:t>“</w:t>
      </w:r>
      <w:r w:rsidRPr="00F914C4">
        <w:rPr>
          <w:rFonts w:ascii="Times New Roman" w:hAnsi="Times New Roman"/>
          <w:sz w:val="24"/>
          <w:szCs w:val="24"/>
          <w:lang w:val="ro-RO"/>
        </w:rPr>
        <w:t xml:space="preserve"> propus a fi amp</w:t>
      </w:r>
      <w:r w:rsidR="00DF2ACC" w:rsidRPr="00F914C4">
        <w:rPr>
          <w:rFonts w:ascii="Times New Roman" w:hAnsi="Times New Roman"/>
          <w:sz w:val="24"/>
          <w:szCs w:val="24"/>
          <w:lang w:val="ro-RO"/>
        </w:rPr>
        <w:t xml:space="preserve">lasat </w:t>
      </w:r>
      <w:r w:rsidR="00B66F71" w:rsidRPr="00F914C4">
        <w:rPr>
          <w:rFonts w:ascii="Times New Roman" w:hAnsi="Times New Roman"/>
          <w:sz w:val="24"/>
          <w:szCs w:val="24"/>
          <w:lang w:val="ro-RO"/>
        </w:rPr>
        <w:t xml:space="preserve">în </w:t>
      </w:r>
      <w:r w:rsidR="00D60B5C" w:rsidRPr="00F914C4">
        <w:rPr>
          <w:rFonts w:ascii="Times New Roman" w:hAnsi="Times New Roman"/>
          <w:b/>
          <w:sz w:val="24"/>
          <w:szCs w:val="24"/>
          <w:lang w:val="ro-RO"/>
        </w:rPr>
        <w:t>municipiul Odorhei</w:t>
      </w:r>
      <w:r w:rsidR="00812C67" w:rsidRPr="00F914C4">
        <w:rPr>
          <w:rFonts w:ascii="Times New Roman" w:hAnsi="Times New Roman"/>
          <w:b/>
          <w:sz w:val="24"/>
          <w:szCs w:val="24"/>
          <w:lang w:val="ro-RO"/>
        </w:rPr>
        <w:t>u Secuiesc, str. Forțeni, F.N.</w:t>
      </w:r>
      <w:r w:rsidR="00E37A72" w:rsidRPr="00F914C4">
        <w:rPr>
          <w:rFonts w:ascii="Times New Roman" w:hAnsi="Times New Roman"/>
          <w:b/>
          <w:sz w:val="24"/>
          <w:szCs w:val="24"/>
          <w:lang w:val="ro-RO"/>
        </w:rPr>
        <w:t>,</w:t>
      </w:r>
      <w:r w:rsidR="007F19D0" w:rsidRPr="00F914C4">
        <w:rPr>
          <w:rFonts w:ascii="Times New Roman" w:hAnsi="Times New Roman"/>
          <w:b/>
          <w:sz w:val="24"/>
          <w:szCs w:val="24"/>
          <w:lang w:val="ro-RO"/>
        </w:rPr>
        <w:t xml:space="preserve"> </w:t>
      </w:r>
      <w:r w:rsidR="00402ED7" w:rsidRPr="00F914C4">
        <w:rPr>
          <w:rFonts w:ascii="Times New Roman" w:hAnsi="Times New Roman"/>
          <w:b/>
          <w:sz w:val="24"/>
          <w:szCs w:val="24"/>
          <w:lang w:val="ro-RO"/>
        </w:rPr>
        <w:t>județul Harghita</w:t>
      </w:r>
      <w:r w:rsidR="00402ED7" w:rsidRPr="00F914C4">
        <w:rPr>
          <w:rFonts w:ascii="Times New Roman" w:hAnsi="Times New Roman"/>
          <w:sz w:val="24"/>
          <w:szCs w:val="24"/>
          <w:lang w:val="ro-RO"/>
        </w:rPr>
        <w:t>.</w:t>
      </w:r>
    </w:p>
    <w:p w:rsidR="008C68DE" w:rsidRPr="00F914C4" w:rsidRDefault="008C68DE" w:rsidP="00123BD8">
      <w:pPr>
        <w:autoSpaceDE w:val="0"/>
        <w:autoSpaceDN w:val="0"/>
        <w:adjustRightInd w:val="0"/>
        <w:spacing w:after="0" w:line="240" w:lineRule="auto"/>
        <w:ind w:firstLine="720"/>
        <w:rPr>
          <w:rFonts w:ascii="Times New Roman" w:hAnsi="Times New Roman"/>
          <w:b/>
          <w:sz w:val="24"/>
          <w:szCs w:val="24"/>
          <w:lang w:val="ro-RO"/>
        </w:rPr>
      </w:pPr>
      <w:r w:rsidRPr="00F914C4">
        <w:rPr>
          <w:rFonts w:ascii="Times New Roman" w:hAnsi="Times New Roman"/>
          <w:b/>
          <w:sz w:val="24"/>
          <w:szCs w:val="24"/>
          <w:lang w:val="ro-RO"/>
        </w:rPr>
        <w:t>- nu se supune evaluării impactului asupra mediului.</w:t>
      </w:r>
    </w:p>
    <w:p w:rsidR="008C68DE" w:rsidRPr="00F914C4" w:rsidRDefault="008C68DE" w:rsidP="004B7896">
      <w:pPr>
        <w:autoSpaceDE w:val="0"/>
        <w:autoSpaceDN w:val="0"/>
        <w:adjustRightInd w:val="0"/>
        <w:spacing w:after="0" w:line="240" w:lineRule="auto"/>
        <w:ind w:firstLine="180"/>
        <w:rPr>
          <w:rFonts w:ascii="Times New Roman" w:hAnsi="Times New Roman"/>
          <w:b/>
          <w:sz w:val="24"/>
          <w:szCs w:val="24"/>
          <w:lang w:val="ro-RO"/>
        </w:rPr>
      </w:pPr>
      <w:r w:rsidRPr="00F914C4">
        <w:rPr>
          <w:rFonts w:ascii="Times New Roman" w:hAnsi="Times New Roman"/>
          <w:b/>
          <w:sz w:val="24"/>
          <w:szCs w:val="24"/>
          <w:lang w:val="ro-RO"/>
        </w:rPr>
        <w:t>Justificarea prezentei decizii:</w:t>
      </w:r>
    </w:p>
    <w:p w:rsidR="008C68DE" w:rsidRPr="00F914C4" w:rsidRDefault="008C68DE" w:rsidP="0098359A">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I. Motivele pe baza cărora s-a stabilit necesita</w:t>
      </w:r>
      <w:r w:rsidR="00A465DF" w:rsidRPr="00F914C4">
        <w:rPr>
          <w:rFonts w:ascii="Times New Roman" w:hAnsi="Times New Roman"/>
          <w:b/>
          <w:sz w:val="24"/>
          <w:szCs w:val="24"/>
          <w:lang w:val="ro-RO"/>
        </w:rPr>
        <w:t xml:space="preserve">tea </w:t>
      </w:r>
      <w:r w:rsidRPr="00F914C4">
        <w:rPr>
          <w:rFonts w:ascii="Times New Roman" w:hAnsi="Times New Roman"/>
          <w:b/>
          <w:sz w:val="24"/>
          <w:szCs w:val="24"/>
          <w:lang w:val="ro-RO"/>
        </w:rPr>
        <w:t>neefectuării evaluării impactului asupra mediului</w:t>
      </w:r>
      <w:r w:rsidRPr="00F914C4">
        <w:rPr>
          <w:rFonts w:ascii="Times New Roman" w:hAnsi="Times New Roman"/>
          <w:sz w:val="24"/>
          <w:szCs w:val="24"/>
          <w:lang w:val="ro-RO"/>
        </w:rPr>
        <w:t xml:space="preserve"> sunt următoarele:</w:t>
      </w:r>
    </w:p>
    <w:p w:rsidR="00765FDD" w:rsidRPr="00F914C4" w:rsidRDefault="00EC01A0" w:rsidP="00765FDD">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w:t>
      </w:r>
      <w:r w:rsidR="00765FDD" w:rsidRPr="00F914C4">
        <w:rPr>
          <w:rFonts w:ascii="Times New Roman" w:hAnsi="Times New Roman"/>
          <w:sz w:val="24"/>
          <w:szCs w:val="24"/>
          <w:lang w:val="ro-RO"/>
        </w:rPr>
        <w:t xml:space="preserve">  a) proiectul se încadrează în prevederile Legii nr. 292/2018 privind evaluarea impactului anumitor proiecte publice şi private asupra mediului, anexa nr. 2, la pct.10, lit. b) proiecte de dezvoltare urbană, inclusiv construcția centrelor comerciale și a parcărilor auto publice;</w:t>
      </w:r>
    </w:p>
    <w:p w:rsidR="00765FDD" w:rsidRPr="00F914C4" w:rsidRDefault="00765FDD" w:rsidP="00765FDD">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b) Justificarea potrivit criteriilor prevăzute în anexa nr. 3;</w:t>
      </w:r>
    </w:p>
    <w:p w:rsidR="0086265D" w:rsidRPr="00F914C4" w:rsidRDefault="0086265D" w:rsidP="0086265D">
      <w:pPr>
        <w:pStyle w:val="ListParagraph"/>
        <w:numPr>
          <w:ilvl w:val="0"/>
          <w:numId w:val="17"/>
        </w:numPr>
        <w:autoSpaceDE w:val="0"/>
        <w:autoSpaceDN w:val="0"/>
        <w:adjustRightInd w:val="0"/>
        <w:spacing w:after="0" w:line="240" w:lineRule="auto"/>
        <w:ind w:left="360"/>
        <w:jc w:val="both"/>
        <w:rPr>
          <w:rFonts w:ascii="Times New Roman" w:hAnsi="Times New Roman"/>
          <w:b/>
          <w:sz w:val="24"/>
          <w:szCs w:val="24"/>
          <w:lang w:val="ro-RO"/>
        </w:rPr>
      </w:pPr>
      <w:r w:rsidRPr="00F914C4">
        <w:rPr>
          <w:rFonts w:ascii="Times New Roman" w:hAnsi="Times New Roman"/>
          <w:b/>
          <w:sz w:val="24"/>
          <w:szCs w:val="24"/>
          <w:lang w:val="ro-RO"/>
        </w:rPr>
        <w:t>Caracteristicile proiectului</w:t>
      </w:r>
    </w:p>
    <w:p w:rsidR="0086265D" w:rsidRPr="00F914C4" w:rsidRDefault="0086265D" w:rsidP="0086265D">
      <w:pPr>
        <w:autoSpaceDE w:val="0"/>
        <w:autoSpaceDN w:val="0"/>
        <w:adjustRightInd w:val="0"/>
        <w:spacing w:after="0" w:line="240" w:lineRule="auto"/>
        <w:ind w:left="285"/>
        <w:jc w:val="both"/>
        <w:rPr>
          <w:rFonts w:ascii="Times New Roman" w:hAnsi="Times New Roman"/>
          <w:b/>
          <w:i/>
          <w:sz w:val="24"/>
          <w:szCs w:val="24"/>
          <w:lang w:val="ro-RO"/>
        </w:rPr>
      </w:pPr>
      <w:r w:rsidRPr="00F914C4">
        <w:rPr>
          <w:rFonts w:ascii="Times New Roman" w:hAnsi="Times New Roman"/>
          <w:b/>
          <w:i/>
          <w:sz w:val="24"/>
          <w:szCs w:val="24"/>
          <w:lang w:val="ro-RO"/>
        </w:rPr>
        <w:t>a) dimensiunea și concepția întregului proiect:</w:t>
      </w:r>
    </w:p>
    <w:p w:rsidR="00765FDD" w:rsidRPr="00F914C4" w:rsidRDefault="00765FDD" w:rsidP="00765FDD">
      <w:pPr>
        <w:autoSpaceDE w:val="0"/>
        <w:autoSpaceDN w:val="0"/>
        <w:adjustRightInd w:val="0"/>
        <w:spacing w:after="0" w:line="240" w:lineRule="auto"/>
        <w:jc w:val="both"/>
        <w:rPr>
          <w:rFonts w:ascii="Times New Roman" w:hAnsi="Times New Roman"/>
          <w:b/>
          <w:sz w:val="24"/>
          <w:szCs w:val="24"/>
          <w:lang w:val="ro-RO"/>
        </w:rPr>
      </w:pPr>
      <w:r w:rsidRPr="00F914C4">
        <w:rPr>
          <w:rFonts w:ascii="Times New Roman" w:hAnsi="Times New Roman"/>
          <w:sz w:val="24"/>
          <w:szCs w:val="24"/>
          <w:lang w:val="ro-RO"/>
        </w:rPr>
        <w:t xml:space="preserve">    Investiția propusă este situat</w:t>
      </w:r>
      <w:r w:rsidR="0086265D" w:rsidRPr="00F914C4">
        <w:rPr>
          <w:rFonts w:ascii="Times New Roman" w:hAnsi="Times New Roman"/>
          <w:sz w:val="24"/>
          <w:szCs w:val="24"/>
          <w:lang w:val="ro-RO"/>
        </w:rPr>
        <w:t>ă</w:t>
      </w:r>
      <w:r w:rsidRPr="00F914C4">
        <w:rPr>
          <w:rFonts w:ascii="Times New Roman" w:hAnsi="Times New Roman"/>
          <w:sz w:val="24"/>
          <w:szCs w:val="24"/>
          <w:lang w:val="ro-RO"/>
        </w:rPr>
        <w:t xml:space="preserve"> în </w:t>
      </w:r>
      <w:r w:rsidR="00EC01A0" w:rsidRPr="00F914C4">
        <w:rPr>
          <w:rFonts w:ascii="Times New Roman" w:hAnsi="Times New Roman"/>
          <w:sz w:val="24"/>
          <w:szCs w:val="24"/>
          <w:lang w:val="ro-RO"/>
        </w:rPr>
        <w:t>municipiul</w:t>
      </w:r>
      <w:r w:rsidRPr="00F914C4">
        <w:rPr>
          <w:rFonts w:ascii="Times New Roman" w:hAnsi="Times New Roman"/>
          <w:sz w:val="24"/>
          <w:szCs w:val="24"/>
          <w:lang w:val="ro-RO"/>
        </w:rPr>
        <w:t xml:space="preserve"> Odorheiu</w:t>
      </w:r>
      <w:r w:rsidR="00EC01A0" w:rsidRPr="00F914C4">
        <w:rPr>
          <w:rFonts w:ascii="Times New Roman" w:hAnsi="Times New Roman"/>
          <w:sz w:val="24"/>
          <w:szCs w:val="24"/>
          <w:lang w:val="ro-RO"/>
        </w:rPr>
        <w:t>-</w:t>
      </w:r>
      <w:r w:rsidRPr="00F914C4">
        <w:rPr>
          <w:rFonts w:ascii="Times New Roman" w:hAnsi="Times New Roman"/>
          <w:sz w:val="24"/>
          <w:szCs w:val="24"/>
          <w:lang w:val="ro-RO"/>
        </w:rPr>
        <w:t>S</w:t>
      </w:r>
      <w:r w:rsidR="00812C67" w:rsidRPr="00F914C4">
        <w:rPr>
          <w:rFonts w:ascii="Times New Roman" w:hAnsi="Times New Roman"/>
          <w:sz w:val="24"/>
          <w:szCs w:val="24"/>
          <w:lang w:val="ro-RO"/>
        </w:rPr>
        <w:t>ecuiesc, str. Forțeni, F.N.</w:t>
      </w:r>
      <w:r w:rsidR="000E3323" w:rsidRPr="00F914C4">
        <w:rPr>
          <w:rFonts w:ascii="Times New Roman" w:hAnsi="Times New Roman"/>
          <w:sz w:val="24"/>
          <w:szCs w:val="24"/>
          <w:lang w:val="ro-RO"/>
        </w:rPr>
        <w:t xml:space="preserve">, </w:t>
      </w:r>
      <w:r w:rsidR="00691F24" w:rsidRPr="00F914C4">
        <w:rPr>
          <w:rFonts w:ascii="Times New Roman" w:hAnsi="Times New Roman"/>
          <w:sz w:val="24"/>
          <w:szCs w:val="24"/>
          <w:lang w:val="ro-RO"/>
        </w:rPr>
        <w:t>C.</w:t>
      </w:r>
      <w:r w:rsidR="00812C67" w:rsidRPr="00F914C4">
        <w:rPr>
          <w:rFonts w:ascii="Times New Roman" w:hAnsi="Times New Roman"/>
          <w:sz w:val="24"/>
          <w:szCs w:val="24"/>
          <w:lang w:val="ro-RO"/>
        </w:rPr>
        <w:t>F. nr.63228</w:t>
      </w:r>
      <w:r w:rsidR="00691F24" w:rsidRPr="00F914C4">
        <w:rPr>
          <w:rFonts w:ascii="Times New Roman" w:hAnsi="Times New Roman"/>
          <w:sz w:val="24"/>
          <w:szCs w:val="24"/>
          <w:lang w:val="ro-RO"/>
        </w:rPr>
        <w:t xml:space="preserve"> </w:t>
      </w:r>
      <w:r w:rsidR="002E3C5E" w:rsidRPr="00F914C4">
        <w:rPr>
          <w:rFonts w:ascii="Times New Roman" w:hAnsi="Times New Roman"/>
          <w:b/>
          <w:sz w:val="24"/>
          <w:szCs w:val="24"/>
          <w:lang w:val="ro-RO"/>
        </w:rPr>
        <w:t>suprafața totală</w:t>
      </w:r>
      <w:r w:rsidR="0086265D" w:rsidRPr="00F914C4">
        <w:rPr>
          <w:rFonts w:ascii="Times New Roman" w:hAnsi="Times New Roman"/>
          <w:b/>
          <w:sz w:val="24"/>
          <w:szCs w:val="24"/>
          <w:lang w:val="ro-RO"/>
        </w:rPr>
        <w:t xml:space="preserve"> este</w:t>
      </w:r>
      <w:r w:rsidR="002E3C5E" w:rsidRPr="00F914C4">
        <w:rPr>
          <w:rFonts w:ascii="Times New Roman" w:hAnsi="Times New Roman"/>
          <w:b/>
          <w:sz w:val="24"/>
          <w:szCs w:val="24"/>
          <w:lang w:val="ro-RO"/>
        </w:rPr>
        <w:t xml:space="preserve"> de </w:t>
      </w:r>
      <w:r w:rsidR="00691F24" w:rsidRPr="00F914C4">
        <w:rPr>
          <w:rFonts w:ascii="Times New Roman" w:hAnsi="Times New Roman"/>
          <w:b/>
          <w:sz w:val="24"/>
          <w:szCs w:val="24"/>
          <w:lang w:val="ro-RO"/>
        </w:rPr>
        <w:t xml:space="preserve"> </w:t>
      </w:r>
      <w:r w:rsidR="00812C67" w:rsidRPr="00F914C4">
        <w:rPr>
          <w:rFonts w:ascii="Times New Roman" w:hAnsi="Times New Roman"/>
          <w:b/>
          <w:sz w:val="24"/>
          <w:szCs w:val="24"/>
          <w:lang w:val="ro-RO"/>
        </w:rPr>
        <w:t>1704</w:t>
      </w:r>
      <w:r w:rsidRPr="00F914C4">
        <w:rPr>
          <w:rFonts w:ascii="Times New Roman" w:hAnsi="Times New Roman"/>
          <w:b/>
          <w:sz w:val="24"/>
          <w:szCs w:val="24"/>
          <w:lang w:val="ro-RO"/>
        </w:rPr>
        <w:t>,00 mp.</w:t>
      </w:r>
    </w:p>
    <w:p w:rsidR="0078122D" w:rsidRPr="00F914C4" w:rsidRDefault="0078122D" w:rsidP="00765FDD">
      <w:pPr>
        <w:autoSpaceDE w:val="0"/>
        <w:autoSpaceDN w:val="0"/>
        <w:adjustRightInd w:val="0"/>
        <w:spacing w:after="0" w:line="240" w:lineRule="auto"/>
        <w:jc w:val="both"/>
        <w:rPr>
          <w:rFonts w:ascii="Times New Roman" w:hAnsi="Times New Roman"/>
          <w:sz w:val="24"/>
          <w:szCs w:val="24"/>
          <w:lang w:val="ro-RO"/>
        </w:rPr>
      </w:pPr>
    </w:p>
    <w:p w:rsidR="0078122D" w:rsidRPr="00F914C4" w:rsidRDefault="0078122D" w:rsidP="00765FDD">
      <w:pPr>
        <w:autoSpaceDE w:val="0"/>
        <w:autoSpaceDN w:val="0"/>
        <w:adjustRightInd w:val="0"/>
        <w:spacing w:after="0" w:line="240" w:lineRule="auto"/>
        <w:jc w:val="both"/>
        <w:rPr>
          <w:rFonts w:ascii="Times New Roman" w:hAnsi="Times New Roman"/>
          <w:b/>
          <w:sz w:val="24"/>
          <w:szCs w:val="24"/>
          <w:lang w:val="ro-RO"/>
        </w:rPr>
      </w:pPr>
      <w:r w:rsidRPr="00F914C4">
        <w:rPr>
          <w:rFonts w:ascii="Times New Roman" w:hAnsi="Times New Roman"/>
          <w:sz w:val="24"/>
          <w:szCs w:val="24"/>
          <w:lang w:val="ro-RO"/>
        </w:rPr>
        <w:t xml:space="preserve">         </w:t>
      </w:r>
      <w:r w:rsidRPr="00F914C4">
        <w:rPr>
          <w:rFonts w:ascii="Times New Roman" w:hAnsi="Times New Roman"/>
          <w:b/>
          <w:sz w:val="24"/>
          <w:szCs w:val="24"/>
          <w:lang w:val="ro-RO"/>
        </w:rPr>
        <w:t>Suprafața co</w:t>
      </w:r>
      <w:r w:rsidR="00812C67" w:rsidRPr="00F914C4">
        <w:rPr>
          <w:rFonts w:ascii="Times New Roman" w:hAnsi="Times New Roman"/>
          <w:b/>
          <w:sz w:val="24"/>
          <w:szCs w:val="24"/>
          <w:lang w:val="ro-RO"/>
        </w:rPr>
        <w:t>nstruită totală propusă: 248,78</w:t>
      </w:r>
      <w:r w:rsidRPr="00F914C4">
        <w:rPr>
          <w:rFonts w:ascii="Times New Roman" w:hAnsi="Times New Roman"/>
          <w:b/>
          <w:sz w:val="24"/>
          <w:szCs w:val="24"/>
          <w:lang w:val="ro-RO"/>
        </w:rPr>
        <w:t xml:space="preserve"> mp;</w:t>
      </w:r>
    </w:p>
    <w:p w:rsidR="00691F24" w:rsidRPr="00F914C4" w:rsidRDefault="00812C67" w:rsidP="00F914C4">
      <w:pPr>
        <w:autoSpaceDE w:val="0"/>
        <w:autoSpaceDN w:val="0"/>
        <w:adjustRightInd w:val="0"/>
        <w:spacing w:after="0" w:line="240" w:lineRule="auto"/>
        <w:ind w:firstLine="720"/>
        <w:jc w:val="both"/>
        <w:rPr>
          <w:rFonts w:ascii="Times New Roman" w:hAnsi="Times New Roman"/>
          <w:b/>
          <w:sz w:val="24"/>
          <w:szCs w:val="24"/>
          <w:lang w:val="ro-RO"/>
        </w:rPr>
      </w:pPr>
      <w:r w:rsidRPr="00F914C4">
        <w:rPr>
          <w:rFonts w:ascii="Times New Roman" w:hAnsi="Times New Roman"/>
          <w:b/>
          <w:sz w:val="24"/>
          <w:szCs w:val="24"/>
          <w:lang w:val="ro-RO"/>
        </w:rPr>
        <w:t>Suprafața desfășurată totală propusă</w:t>
      </w:r>
      <w:r w:rsidRPr="00F914C4">
        <w:rPr>
          <w:rFonts w:ascii="Times New Roman" w:hAnsi="Times New Roman"/>
          <w:b/>
          <w:sz w:val="24"/>
          <w:szCs w:val="24"/>
        </w:rPr>
        <w:t>:</w:t>
      </w:r>
      <w:r w:rsidRPr="00F914C4">
        <w:rPr>
          <w:rFonts w:ascii="Times New Roman" w:hAnsi="Times New Roman"/>
          <w:b/>
          <w:sz w:val="24"/>
          <w:szCs w:val="24"/>
          <w:lang w:val="ro-RO"/>
        </w:rPr>
        <w:t xml:space="preserve">  745,36 mp</w:t>
      </w:r>
      <w:r w:rsidRPr="00F914C4">
        <w:rPr>
          <w:rFonts w:ascii="Times New Roman" w:hAnsi="Times New Roman"/>
          <w:b/>
          <w:sz w:val="24"/>
          <w:szCs w:val="24"/>
        </w:rPr>
        <w:t>;</w:t>
      </w:r>
      <w:r w:rsidR="0078122D" w:rsidRPr="00F914C4">
        <w:rPr>
          <w:rFonts w:ascii="Times New Roman" w:hAnsi="Times New Roman"/>
          <w:b/>
          <w:sz w:val="24"/>
          <w:szCs w:val="24"/>
          <w:lang w:val="ro-RO"/>
        </w:rPr>
        <w:t xml:space="preserve">                                  </w:t>
      </w:r>
      <w:r w:rsidR="00691F24" w:rsidRPr="00F914C4">
        <w:rPr>
          <w:rFonts w:ascii="Times New Roman" w:hAnsi="Times New Roman"/>
          <w:b/>
          <w:sz w:val="24"/>
          <w:szCs w:val="24"/>
          <w:lang w:val="ro-RO"/>
        </w:rPr>
        <w:t xml:space="preserve">      </w:t>
      </w:r>
    </w:p>
    <w:p w:rsidR="00B26368" w:rsidRPr="00F914C4" w:rsidRDefault="00B26368" w:rsidP="00B26368">
      <w:pPr>
        <w:rPr>
          <w:rFonts w:ascii="Times New Roman" w:hAnsi="Times New Roman"/>
          <w:b/>
          <w:bCs/>
          <w:sz w:val="24"/>
          <w:szCs w:val="24"/>
        </w:rPr>
      </w:pPr>
      <w:r w:rsidRPr="00F914C4">
        <w:rPr>
          <w:rFonts w:ascii="Times New Roman" w:hAnsi="Times New Roman"/>
          <w:b/>
          <w:bCs/>
          <w:sz w:val="24"/>
          <w:szCs w:val="24"/>
        </w:rPr>
        <w:t>Descriere funcțională</w:t>
      </w:r>
    </w:p>
    <w:p w:rsidR="00B26368" w:rsidRPr="00F914C4" w:rsidRDefault="00B26368" w:rsidP="00B26368">
      <w:pPr>
        <w:rPr>
          <w:rFonts w:ascii="Times New Roman" w:hAnsi="Times New Roman"/>
          <w:sz w:val="24"/>
          <w:szCs w:val="24"/>
        </w:rPr>
      </w:pPr>
      <w:r w:rsidRPr="00F914C4">
        <w:rPr>
          <w:rFonts w:ascii="Times New Roman" w:hAnsi="Times New Roman"/>
          <w:sz w:val="24"/>
          <w:szCs w:val="24"/>
        </w:rPr>
        <w:t>Parter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10"/>
        <w:gridCol w:w="836"/>
        <w:gridCol w:w="1402"/>
        <w:gridCol w:w="11"/>
        <w:gridCol w:w="18"/>
      </w:tblGrid>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b/>
                <w:bCs/>
                <w:sz w:val="24"/>
                <w:szCs w:val="24"/>
              </w:rPr>
            </w:pPr>
            <w:bookmarkStart w:id="0" w:name="_Hlk111119218"/>
            <w:r w:rsidRPr="00F914C4">
              <w:rPr>
                <w:rFonts w:ascii="Times New Roman" w:hAnsi="Times New Roman" w:cs="Times New Roman"/>
                <w:b/>
                <w:bCs/>
                <w:sz w:val="24"/>
                <w:szCs w:val="24"/>
              </w:rPr>
              <w:t>Cod</w:t>
            </w:r>
          </w:p>
        </w:tc>
        <w:tc>
          <w:tcPr>
            <w:tcW w:w="1546" w:type="dxa"/>
            <w:gridSpan w:val="2"/>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Încăpere</w:t>
            </w:r>
          </w:p>
        </w:tc>
        <w:tc>
          <w:tcPr>
            <w:tcW w:w="1431" w:type="dxa"/>
            <w:gridSpan w:val="3"/>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Suprafața m</w:t>
            </w:r>
            <w:r w:rsidRPr="00F914C4">
              <w:rPr>
                <w:rFonts w:ascii="Times New Roman" w:hAnsi="Times New Roman" w:cs="Times New Roman"/>
                <w:b/>
                <w:bCs/>
                <w:sz w:val="24"/>
                <w:szCs w:val="24"/>
                <w:vertAlign w:val="superscript"/>
              </w:rPr>
              <w:t>2</w:t>
            </w:r>
          </w:p>
        </w:tc>
      </w:tr>
      <w:bookmarkEnd w:id="0"/>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P01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13.86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P02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P03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P04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P05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P06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BUCATARI</w:t>
            </w:r>
            <w:r w:rsidRPr="00F914C4">
              <w:rPr>
                <w:rFonts w:ascii="Times New Roman" w:hAnsi="Times New Roman" w:cs="Times New Roman"/>
                <w:sz w:val="24"/>
                <w:szCs w:val="24"/>
              </w:rPr>
              <w:lastRenderedPageBreak/>
              <w:t xml:space="preserve">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lastRenderedPageBreak/>
              <w:t xml:space="preserve">6.25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lastRenderedPageBreak/>
              <w:t xml:space="preserve">P07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P08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P09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P10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P11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P12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P13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P14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P15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BUCATARIE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6.25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P16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P17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P18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P19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P20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gridAfter w:val="2"/>
          <w:wAfter w:w="29"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P21 </w:t>
            </w:r>
          </w:p>
        </w:tc>
        <w:tc>
          <w:tcPr>
            <w:tcW w:w="1546"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02"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gridAfter w:val="1"/>
          <w:wAfter w:w="18" w:type="dxa"/>
          <w:trHeight w:val="99"/>
        </w:trPr>
        <w:tc>
          <w:tcPr>
            <w:tcW w:w="1527"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SU= </w:t>
            </w:r>
          </w:p>
        </w:tc>
        <w:tc>
          <w:tcPr>
            <w:tcW w:w="2249"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171.56 MP </w:t>
            </w:r>
          </w:p>
        </w:tc>
      </w:tr>
      <w:tr w:rsidR="00B26368" w:rsidRPr="00F914C4" w:rsidTr="00A41C21">
        <w:trPr>
          <w:gridAfter w:val="1"/>
          <w:wAfter w:w="18" w:type="dxa"/>
          <w:trHeight w:val="99"/>
        </w:trPr>
        <w:tc>
          <w:tcPr>
            <w:tcW w:w="1527"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AC= </w:t>
            </w:r>
          </w:p>
        </w:tc>
        <w:tc>
          <w:tcPr>
            <w:tcW w:w="2249"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248.78 MP </w:t>
            </w:r>
          </w:p>
        </w:tc>
      </w:tr>
    </w:tbl>
    <w:p w:rsidR="00B26368" w:rsidRPr="00F914C4" w:rsidRDefault="00B26368" w:rsidP="00B26368">
      <w:pPr>
        <w:rPr>
          <w:rFonts w:ascii="Times New Roman" w:hAnsi="Times New Roman"/>
          <w:sz w:val="24"/>
          <w:szCs w:val="24"/>
        </w:rPr>
      </w:pPr>
      <w:r w:rsidRPr="00F914C4">
        <w:rPr>
          <w:rFonts w:ascii="Times New Roman" w:hAnsi="Times New Roman"/>
          <w:sz w:val="24"/>
          <w:szCs w:val="24"/>
        </w:rPr>
        <w:t>Etaj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48"/>
        <w:gridCol w:w="698"/>
        <w:gridCol w:w="155"/>
        <w:gridCol w:w="1276"/>
        <w:gridCol w:w="26"/>
        <w:gridCol w:w="20"/>
      </w:tblGrid>
      <w:tr w:rsidR="00B26368" w:rsidRPr="00F914C4" w:rsidTr="00A41C21">
        <w:trPr>
          <w:gridAfter w:val="2"/>
          <w:wAfter w:w="46" w:type="dxa"/>
          <w:trHeight w:val="99"/>
        </w:trPr>
        <w:tc>
          <w:tcPr>
            <w:tcW w:w="817" w:type="dxa"/>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Cod</w:t>
            </w:r>
          </w:p>
        </w:tc>
        <w:tc>
          <w:tcPr>
            <w:tcW w:w="1546" w:type="dxa"/>
            <w:gridSpan w:val="2"/>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Încăpere</w:t>
            </w:r>
          </w:p>
        </w:tc>
        <w:tc>
          <w:tcPr>
            <w:tcW w:w="1431" w:type="dxa"/>
            <w:gridSpan w:val="2"/>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Suprafața m</w:t>
            </w:r>
            <w:r w:rsidRPr="00F914C4">
              <w:rPr>
                <w:rFonts w:ascii="Times New Roman" w:hAnsi="Times New Roman" w:cs="Times New Roman"/>
                <w:b/>
                <w:bCs/>
                <w:sz w:val="24"/>
                <w:szCs w:val="24"/>
                <w:vertAlign w:val="superscript"/>
              </w:rPr>
              <w:t>2</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9.28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E03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E04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E05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E06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BUCATARIE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6.25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E07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E08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E09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E10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E13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E14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E15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BUCATARIE </w:t>
            </w:r>
          </w:p>
        </w:tc>
        <w:tc>
          <w:tcPr>
            <w:tcW w:w="132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6.25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E16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E17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E18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E19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E20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gridAfter w:val="1"/>
          <w:wAfter w:w="20" w:type="dxa"/>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SPATIU TEHNIC </w:t>
            </w:r>
          </w:p>
        </w:tc>
        <w:tc>
          <w:tcPr>
            <w:tcW w:w="1302"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5.76 </w:t>
            </w:r>
          </w:p>
        </w:tc>
      </w:tr>
      <w:tr w:rsidR="00B26368" w:rsidRPr="00F914C4" w:rsidTr="00A41C21">
        <w:trPr>
          <w:gridAfter w:val="1"/>
          <w:wAfter w:w="20" w:type="dxa"/>
          <w:trHeight w:val="99"/>
        </w:trPr>
        <w:tc>
          <w:tcPr>
            <w:tcW w:w="1665"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SU= </w:t>
            </w:r>
          </w:p>
        </w:tc>
        <w:tc>
          <w:tcPr>
            <w:tcW w:w="2155" w:type="dxa"/>
            <w:gridSpan w:val="4"/>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172.74 MP </w:t>
            </w:r>
          </w:p>
        </w:tc>
      </w:tr>
      <w:tr w:rsidR="00B26368" w:rsidRPr="00F914C4" w:rsidTr="00A41C21">
        <w:trPr>
          <w:gridAfter w:val="1"/>
          <w:wAfter w:w="20" w:type="dxa"/>
          <w:trHeight w:val="99"/>
        </w:trPr>
        <w:tc>
          <w:tcPr>
            <w:tcW w:w="1665"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lastRenderedPageBreak/>
              <w:t xml:space="preserve">AC= </w:t>
            </w:r>
          </w:p>
        </w:tc>
        <w:tc>
          <w:tcPr>
            <w:tcW w:w="2155" w:type="dxa"/>
            <w:gridSpan w:val="4"/>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248.29 MP </w:t>
            </w:r>
          </w:p>
        </w:tc>
      </w:tr>
    </w:tbl>
    <w:p w:rsidR="00B26368" w:rsidRPr="00F914C4" w:rsidRDefault="00B26368" w:rsidP="00B26368">
      <w:pPr>
        <w:rPr>
          <w:rFonts w:ascii="Times New Roman" w:hAnsi="Times New Roman"/>
          <w:sz w:val="24"/>
          <w:szCs w:val="24"/>
        </w:rPr>
      </w:pPr>
      <w:r w:rsidRPr="00F914C4">
        <w:rPr>
          <w:rFonts w:ascii="Times New Roman" w:hAnsi="Times New Roman"/>
          <w:sz w:val="24"/>
          <w:szCs w:val="24"/>
        </w:rPr>
        <w:t>Etaj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7"/>
        <w:gridCol w:w="839"/>
        <w:gridCol w:w="155"/>
        <w:gridCol w:w="1418"/>
      </w:tblGrid>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Cod</w:t>
            </w:r>
          </w:p>
        </w:tc>
        <w:tc>
          <w:tcPr>
            <w:tcW w:w="1546" w:type="dxa"/>
            <w:gridSpan w:val="2"/>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Încăpere</w:t>
            </w:r>
          </w:p>
        </w:tc>
        <w:tc>
          <w:tcPr>
            <w:tcW w:w="1573" w:type="dxa"/>
            <w:gridSpan w:val="2"/>
          </w:tcPr>
          <w:p w:rsidR="00B26368" w:rsidRPr="00F914C4" w:rsidRDefault="00B26368" w:rsidP="00A41C21">
            <w:pPr>
              <w:pStyle w:val="NoSpacing"/>
              <w:rPr>
                <w:rFonts w:ascii="Times New Roman" w:hAnsi="Times New Roman" w:cs="Times New Roman"/>
                <w:b/>
                <w:bCs/>
                <w:sz w:val="24"/>
                <w:szCs w:val="24"/>
              </w:rPr>
            </w:pPr>
            <w:r w:rsidRPr="00F914C4">
              <w:rPr>
                <w:rFonts w:ascii="Times New Roman" w:hAnsi="Times New Roman" w:cs="Times New Roman"/>
                <w:b/>
                <w:bCs/>
                <w:sz w:val="24"/>
                <w:szCs w:val="24"/>
              </w:rPr>
              <w:t>Suprafața m</w:t>
            </w:r>
            <w:r w:rsidRPr="00F914C4">
              <w:rPr>
                <w:rFonts w:ascii="Times New Roman" w:hAnsi="Times New Roman" w:cs="Times New Roman"/>
                <w:b/>
                <w:bCs/>
                <w:sz w:val="24"/>
                <w:szCs w:val="24"/>
                <w:vertAlign w:val="superscript"/>
              </w:rPr>
              <w:t>2</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9.28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E03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DEPOZIT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E04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E05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E06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BUCATARIE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6.25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E07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E08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E09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E10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E13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2.76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E14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CAMERA DE ZI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26.40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E15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BUCATARIE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6.25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E16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CAMARA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2.34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E17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2.99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E18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HOL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3.38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E19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BAIE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4.62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E20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12.57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E21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DORMITOR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14.22 </w:t>
            </w:r>
          </w:p>
        </w:tc>
      </w:tr>
      <w:tr w:rsidR="00B26368" w:rsidRPr="00F914C4" w:rsidTr="00A41C21">
        <w:trPr>
          <w:trHeight w:val="99"/>
        </w:trPr>
        <w:tc>
          <w:tcPr>
            <w:tcW w:w="817"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E22 </w:t>
            </w:r>
          </w:p>
        </w:tc>
        <w:tc>
          <w:tcPr>
            <w:tcW w:w="1701"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SPATIU TEHNIC </w:t>
            </w:r>
          </w:p>
        </w:tc>
        <w:tc>
          <w:tcPr>
            <w:tcW w:w="1418" w:type="dxa"/>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5.76 </w:t>
            </w:r>
          </w:p>
        </w:tc>
      </w:tr>
      <w:tr w:rsidR="00B26368" w:rsidRPr="00F914C4" w:rsidTr="00A41C21">
        <w:trPr>
          <w:trHeight w:val="99"/>
        </w:trPr>
        <w:tc>
          <w:tcPr>
            <w:tcW w:w="1524"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SU= </w:t>
            </w:r>
          </w:p>
        </w:tc>
        <w:tc>
          <w:tcPr>
            <w:tcW w:w="241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172.74 MP </w:t>
            </w:r>
          </w:p>
        </w:tc>
      </w:tr>
      <w:tr w:rsidR="00B26368" w:rsidRPr="00F914C4" w:rsidTr="00A41C21">
        <w:trPr>
          <w:trHeight w:val="99"/>
        </w:trPr>
        <w:tc>
          <w:tcPr>
            <w:tcW w:w="1524" w:type="dxa"/>
            <w:gridSpan w:val="2"/>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AC= </w:t>
            </w:r>
          </w:p>
        </w:tc>
        <w:tc>
          <w:tcPr>
            <w:tcW w:w="2412" w:type="dxa"/>
            <w:gridSpan w:val="3"/>
          </w:tcPr>
          <w:p w:rsidR="00B26368" w:rsidRPr="00F914C4" w:rsidRDefault="00B26368" w:rsidP="00A41C21">
            <w:pPr>
              <w:pStyle w:val="NoSpacing"/>
              <w:rPr>
                <w:rFonts w:ascii="Times New Roman" w:hAnsi="Times New Roman" w:cs="Times New Roman"/>
                <w:sz w:val="24"/>
                <w:szCs w:val="24"/>
              </w:rPr>
            </w:pPr>
            <w:r w:rsidRPr="00F914C4">
              <w:rPr>
                <w:rFonts w:ascii="Times New Roman" w:hAnsi="Times New Roman" w:cs="Times New Roman"/>
                <w:sz w:val="24"/>
                <w:szCs w:val="24"/>
              </w:rPr>
              <w:t xml:space="preserve">248.29 MP </w:t>
            </w:r>
          </w:p>
        </w:tc>
      </w:tr>
    </w:tbl>
    <w:p w:rsidR="00B26368" w:rsidRPr="00F914C4" w:rsidRDefault="00B26368" w:rsidP="00B26368">
      <w:pPr>
        <w:rPr>
          <w:rFonts w:ascii="Times New Roman" w:hAnsi="Times New Roman"/>
          <w:sz w:val="24"/>
          <w:szCs w:val="24"/>
        </w:rPr>
      </w:pPr>
    </w:p>
    <w:p w:rsidR="00B26368" w:rsidRPr="00F914C4" w:rsidRDefault="00B26368" w:rsidP="00B26368">
      <w:pPr>
        <w:pStyle w:val="ListParagraph"/>
        <w:numPr>
          <w:ilvl w:val="0"/>
          <w:numId w:val="18"/>
        </w:numPr>
        <w:spacing w:after="0" w:line="360" w:lineRule="auto"/>
        <w:ind w:left="284"/>
        <w:contextualSpacing w:val="0"/>
        <w:jc w:val="both"/>
        <w:rPr>
          <w:rFonts w:ascii="Times New Roman" w:hAnsi="Times New Roman"/>
          <w:i/>
          <w:iCs/>
          <w:sz w:val="24"/>
          <w:szCs w:val="24"/>
          <w:lang w:eastAsia="ro-RO"/>
        </w:rPr>
      </w:pPr>
      <w:r w:rsidRPr="00F914C4">
        <w:rPr>
          <w:rFonts w:ascii="Times New Roman" w:hAnsi="Times New Roman"/>
          <w:i/>
          <w:iCs/>
          <w:sz w:val="24"/>
          <w:szCs w:val="24"/>
          <w:lang w:eastAsia="ro-RO"/>
        </w:rPr>
        <w:t>profilul și capacitățile de producție;</w:t>
      </w:r>
    </w:p>
    <w:p w:rsidR="00B26368" w:rsidRPr="00F914C4" w:rsidRDefault="00B26368" w:rsidP="00B26368">
      <w:pPr>
        <w:ind w:left="-76"/>
        <w:rPr>
          <w:rFonts w:ascii="Times New Roman" w:hAnsi="Times New Roman"/>
          <w:sz w:val="24"/>
          <w:szCs w:val="24"/>
          <w:lang w:eastAsia="ro-RO"/>
        </w:rPr>
      </w:pPr>
      <w:r w:rsidRPr="00F914C4">
        <w:rPr>
          <w:rFonts w:ascii="Times New Roman" w:hAnsi="Times New Roman"/>
          <w:sz w:val="24"/>
          <w:szCs w:val="24"/>
          <w:lang w:eastAsia="ro-RO"/>
        </w:rPr>
        <w:t>Nu este cazul.</w:t>
      </w:r>
    </w:p>
    <w:p w:rsidR="00B26368" w:rsidRPr="00F914C4" w:rsidRDefault="00B26368" w:rsidP="00B26368">
      <w:pPr>
        <w:pStyle w:val="ListParagraph"/>
        <w:numPr>
          <w:ilvl w:val="0"/>
          <w:numId w:val="18"/>
        </w:numPr>
        <w:shd w:val="clear" w:color="auto" w:fill="FFFFFF"/>
        <w:spacing w:after="0" w:line="360" w:lineRule="auto"/>
        <w:ind w:left="270"/>
        <w:contextualSpacing w:val="0"/>
        <w:jc w:val="both"/>
        <w:rPr>
          <w:rFonts w:ascii="Times New Roman" w:hAnsi="Times New Roman"/>
          <w:i/>
          <w:iCs/>
          <w:sz w:val="24"/>
          <w:szCs w:val="24"/>
          <w:lang w:eastAsia="ro-RO"/>
        </w:rPr>
      </w:pPr>
      <w:r w:rsidRPr="00F914C4">
        <w:rPr>
          <w:rFonts w:ascii="Times New Roman" w:hAnsi="Times New Roman"/>
          <w:i/>
          <w:iCs/>
          <w:sz w:val="24"/>
          <w:szCs w:val="24"/>
          <w:lang w:eastAsia="ro-RO"/>
        </w:rPr>
        <w:t>descrierea instalației și a fluxurilor tehnologice existente pe amplasament (după caz);</w:t>
      </w:r>
    </w:p>
    <w:p w:rsidR="00B26368" w:rsidRPr="00F914C4" w:rsidRDefault="00B26368" w:rsidP="00B26368">
      <w:pPr>
        <w:rPr>
          <w:rFonts w:ascii="Times New Roman" w:hAnsi="Times New Roman"/>
          <w:sz w:val="24"/>
          <w:szCs w:val="24"/>
          <w:lang w:eastAsia="ro-RO"/>
        </w:rPr>
      </w:pPr>
      <w:r w:rsidRPr="00F914C4">
        <w:rPr>
          <w:rFonts w:ascii="Times New Roman" w:hAnsi="Times New Roman"/>
          <w:sz w:val="24"/>
          <w:szCs w:val="24"/>
          <w:lang w:eastAsia="ro-RO"/>
        </w:rPr>
        <w:t>Nu este cazul.</w:t>
      </w:r>
    </w:p>
    <w:p w:rsidR="00B26368" w:rsidRPr="00F914C4" w:rsidRDefault="00B26368" w:rsidP="00B26368">
      <w:pPr>
        <w:pStyle w:val="ListParagraph"/>
        <w:numPr>
          <w:ilvl w:val="0"/>
          <w:numId w:val="18"/>
        </w:numPr>
        <w:shd w:val="clear" w:color="auto" w:fill="FFFFFF"/>
        <w:spacing w:after="0" w:line="360" w:lineRule="auto"/>
        <w:ind w:left="270"/>
        <w:contextualSpacing w:val="0"/>
        <w:jc w:val="both"/>
        <w:rPr>
          <w:rFonts w:ascii="Times New Roman" w:hAnsi="Times New Roman"/>
          <w:i/>
          <w:iCs/>
          <w:sz w:val="24"/>
          <w:szCs w:val="24"/>
          <w:lang w:eastAsia="ro-RO"/>
        </w:rPr>
      </w:pPr>
      <w:r w:rsidRPr="00F914C4">
        <w:rPr>
          <w:rFonts w:ascii="Times New Roman" w:hAnsi="Times New Roman"/>
          <w:i/>
          <w:iCs/>
          <w:sz w:val="24"/>
          <w:szCs w:val="24"/>
          <w:lang w:eastAsia="ro-RO"/>
        </w:rPr>
        <w:t>descrierea proceselor de producție ale proiectului propus, în funcție de specificul investiției, produse și subproduse obținute, mărimea, capacitatea;</w:t>
      </w:r>
    </w:p>
    <w:p w:rsidR="00B26368" w:rsidRPr="00F914C4" w:rsidRDefault="00B26368" w:rsidP="00B26368">
      <w:pPr>
        <w:rPr>
          <w:rFonts w:ascii="Times New Roman" w:hAnsi="Times New Roman"/>
          <w:sz w:val="24"/>
          <w:szCs w:val="24"/>
          <w:lang w:eastAsia="ro-RO"/>
        </w:rPr>
      </w:pPr>
      <w:r w:rsidRPr="00F914C4">
        <w:rPr>
          <w:rFonts w:ascii="Times New Roman" w:hAnsi="Times New Roman"/>
          <w:sz w:val="24"/>
          <w:szCs w:val="24"/>
          <w:lang w:eastAsia="ro-RO"/>
        </w:rPr>
        <w:t>Nu este cazul.</w:t>
      </w:r>
    </w:p>
    <w:p w:rsidR="00B26368" w:rsidRPr="00F914C4" w:rsidRDefault="00B26368" w:rsidP="00B26368">
      <w:pPr>
        <w:shd w:val="clear" w:color="auto" w:fill="FFFFFF"/>
        <w:rPr>
          <w:rFonts w:ascii="Times New Roman" w:hAnsi="Times New Roman"/>
          <w:i/>
          <w:iCs/>
          <w:sz w:val="24"/>
          <w:szCs w:val="24"/>
          <w:lang w:eastAsia="ro-RO"/>
        </w:rPr>
      </w:pPr>
      <w:r w:rsidRPr="00F914C4">
        <w:rPr>
          <w:rFonts w:ascii="Times New Roman" w:hAnsi="Times New Roman"/>
          <w:b/>
          <w:bCs/>
          <w:i/>
          <w:iCs/>
          <w:sz w:val="24"/>
          <w:szCs w:val="24"/>
          <w:lang w:eastAsia="ro-RO"/>
        </w:rPr>
        <w:t>-</w:t>
      </w:r>
      <w:r w:rsidRPr="00F914C4">
        <w:rPr>
          <w:rFonts w:ascii="Times New Roman" w:hAnsi="Times New Roman"/>
          <w:i/>
          <w:iCs/>
          <w:sz w:val="24"/>
          <w:szCs w:val="24"/>
          <w:lang w:eastAsia="ro-RO"/>
        </w:rPr>
        <w:t xml:space="preserve"> materiile prime, energia și combustibilii utilizați, cu modul de asigurare a acestora;</w:t>
      </w:r>
    </w:p>
    <w:p w:rsidR="00B26368" w:rsidRPr="00F914C4" w:rsidRDefault="00B26368" w:rsidP="00B26368">
      <w:pPr>
        <w:rPr>
          <w:rFonts w:ascii="Times New Roman" w:hAnsi="Times New Roman"/>
          <w:sz w:val="24"/>
          <w:szCs w:val="24"/>
        </w:rPr>
      </w:pPr>
      <w:r w:rsidRPr="00F914C4">
        <w:rPr>
          <w:rFonts w:ascii="Times New Roman" w:hAnsi="Times New Roman"/>
          <w:sz w:val="24"/>
          <w:szCs w:val="24"/>
        </w:rPr>
        <w:t>La realizarea lucrărilor se vor utiliza materiale uzuale de construcție: piatră de diferite sorturi, nisip, beton armat, mortar, cărămidă, lemn, sticlă, structuri metalice, aluminiu.</w:t>
      </w:r>
    </w:p>
    <w:p w:rsidR="00B26368" w:rsidRPr="00F914C4" w:rsidRDefault="00B26368" w:rsidP="00B26368">
      <w:pPr>
        <w:rPr>
          <w:rFonts w:ascii="Times New Roman" w:hAnsi="Times New Roman"/>
          <w:sz w:val="24"/>
          <w:szCs w:val="24"/>
        </w:rPr>
      </w:pPr>
      <w:r w:rsidRPr="00F914C4">
        <w:rPr>
          <w:rFonts w:ascii="Times New Roman" w:hAnsi="Times New Roman"/>
          <w:sz w:val="24"/>
          <w:szCs w:val="24"/>
        </w:rPr>
        <w:lastRenderedPageBreak/>
        <w:t>Se vor utiliza numai materiale agrementate conform Reglementărilor naționale in vigoare, precum si legislația si standardele naționale armonizate cu legislația UE. Acestea vor fi achiziționate de la societăți de profil.</w:t>
      </w:r>
    </w:p>
    <w:p w:rsidR="00435304" w:rsidRPr="00F914C4" w:rsidRDefault="00B26368" w:rsidP="00F914C4">
      <w:pPr>
        <w:rPr>
          <w:rFonts w:ascii="Times New Roman" w:hAnsi="Times New Roman"/>
          <w:sz w:val="24"/>
          <w:szCs w:val="24"/>
        </w:rPr>
      </w:pPr>
      <w:r w:rsidRPr="00F914C4">
        <w:rPr>
          <w:rFonts w:ascii="Times New Roman" w:hAnsi="Times New Roman"/>
          <w:sz w:val="24"/>
          <w:szCs w:val="24"/>
        </w:rPr>
        <w:t>Utilajele si echipamentele folosite pentru realizarea proiectului vor fi alimentate cu combustibil de la stații de distribuție carburanți autorizate. Nu vor fi realizate depozite de carburanți in cadrul organizării de șantier.</w:t>
      </w:r>
    </w:p>
    <w:p w:rsidR="003E445B" w:rsidRPr="00F914C4" w:rsidRDefault="003E445B" w:rsidP="003E445B">
      <w:pPr>
        <w:autoSpaceDE w:val="0"/>
        <w:autoSpaceDN w:val="0"/>
        <w:adjustRightInd w:val="0"/>
        <w:spacing w:after="0" w:line="240" w:lineRule="auto"/>
        <w:ind w:firstLine="570"/>
        <w:jc w:val="both"/>
        <w:rPr>
          <w:rFonts w:ascii="Times New Roman" w:hAnsi="Times New Roman"/>
          <w:b/>
          <w:sz w:val="24"/>
          <w:szCs w:val="24"/>
          <w:lang w:val="ro-RO"/>
        </w:rPr>
      </w:pPr>
      <w:r w:rsidRPr="00F914C4">
        <w:rPr>
          <w:rFonts w:ascii="Times New Roman" w:hAnsi="Times New Roman"/>
          <w:b/>
          <w:sz w:val="24"/>
          <w:szCs w:val="24"/>
          <w:lang w:val="ro-RO"/>
        </w:rPr>
        <w:t>Utilități:</w:t>
      </w:r>
    </w:p>
    <w:p w:rsidR="003E445B" w:rsidRPr="00F914C4" w:rsidRDefault="003E445B" w:rsidP="003E445B">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Alimentarea cu apă se va </w:t>
      </w:r>
      <w:r w:rsidR="0086265D" w:rsidRPr="00F914C4">
        <w:rPr>
          <w:rFonts w:ascii="Times New Roman" w:hAnsi="Times New Roman"/>
          <w:sz w:val="24"/>
          <w:szCs w:val="24"/>
          <w:lang w:val="ro-RO"/>
        </w:rPr>
        <w:t>realiza prin racordare la rețeaua</w:t>
      </w:r>
      <w:r w:rsidRPr="00F914C4">
        <w:rPr>
          <w:rFonts w:ascii="Times New Roman" w:hAnsi="Times New Roman"/>
          <w:sz w:val="24"/>
          <w:szCs w:val="24"/>
          <w:lang w:val="ro-RO"/>
        </w:rPr>
        <w:t xml:space="preserve"> existent</w:t>
      </w:r>
      <w:r w:rsidR="0086265D" w:rsidRPr="00F914C4">
        <w:rPr>
          <w:rFonts w:ascii="Times New Roman" w:hAnsi="Times New Roman"/>
          <w:sz w:val="24"/>
          <w:szCs w:val="24"/>
          <w:lang w:val="ro-RO"/>
        </w:rPr>
        <w:t>ă din municipiul Odorheiu-</w:t>
      </w:r>
      <w:r w:rsidRPr="00F914C4">
        <w:rPr>
          <w:rFonts w:ascii="Times New Roman" w:hAnsi="Times New Roman"/>
          <w:sz w:val="24"/>
          <w:szCs w:val="24"/>
          <w:lang w:val="ro-RO"/>
        </w:rPr>
        <w:t>Secuiesc;</w:t>
      </w:r>
    </w:p>
    <w:p w:rsidR="003E445B" w:rsidRPr="00F914C4" w:rsidRDefault="00946943" w:rsidP="00946943">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Apele uzate tehnologice vor fi evacuate în sistemul de canalizare centralizată al municipiul</w:t>
      </w:r>
      <w:r w:rsidR="0086265D" w:rsidRPr="00F914C4">
        <w:rPr>
          <w:rFonts w:ascii="Times New Roman" w:hAnsi="Times New Roman"/>
          <w:sz w:val="24"/>
          <w:szCs w:val="24"/>
          <w:lang w:val="ro-RO"/>
        </w:rPr>
        <w:t>ui</w:t>
      </w:r>
      <w:r w:rsidRPr="00F914C4">
        <w:rPr>
          <w:rFonts w:ascii="Times New Roman" w:hAnsi="Times New Roman"/>
          <w:sz w:val="24"/>
          <w:szCs w:val="24"/>
          <w:lang w:val="ro-RO"/>
        </w:rPr>
        <w:t xml:space="preserve"> Odorheiu Secuiesc;</w:t>
      </w:r>
    </w:p>
    <w:p w:rsidR="003E445B" w:rsidRPr="00F914C4" w:rsidRDefault="003E445B" w:rsidP="003E445B">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Asigurarea agentului termic</w:t>
      </w:r>
      <w:r w:rsidR="00946943" w:rsidRPr="00F914C4">
        <w:rPr>
          <w:rFonts w:ascii="Times New Roman" w:hAnsi="Times New Roman"/>
          <w:sz w:val="24"/>
          <w:szCs w:val="24"/>
          <w:lang w:val="ro-RO"/>
        </w:rPr>
        <w:t>:</w:t>
      </w:r>
      <w:r w:rsidR="00644BB9" w:rsidRPr="00F914C4">
        <w:rPr>
          <w:rFonts w:ascii="Times New Roman" w:hAnsi="Times New Roman"/>
          <w:sz w:val="24"/>
          <w:szCs w:val="24"/>
          <w:lang w:val="ro-RO"/>
        </w:rPr>
        <w:t xml:space="preserve"> prin </w:t>
      </w:r>
      <w:r w:rsidR="007212C6" w:rsidRPr="00F914C4">
        <w:rPr>
          <w:rFonts w:ascii="Times New Roman" w:hAnsi="Times New Roman"/>
          <w:sz w:val="24"/>
          <w:szCs w:val="24"/>
          <w:lang w:val="ro-RO"/>
        </w:rPr>
        <w:t xml:space="preserve"> </w:t>
      </w:r>
      <w:r w:rsidR="00644BB9" w:rsidRPr="00F914C4">
        <w:rPr>
          <w:rFonts w:ascii="Times New Roman" w:hAnsi="Times New Roman"/>
          <w:sz w:val="24"/>
          <w:szCs w:val="24"/>
          <w:lang w:val="ro-RO"/>
        </w:rPr>
        <w:t>microcentrale termice</w:t>
      </w:r>
      <w:r w:rsidR="007212C6" w:rsidRPr="00F914C4">
        <w:rPr>
          <w:rFonts w:ascii="Times New Roman" w:hAnsi="Times New Roman"/>
          <w:sz w:val="24"/>
          <w:szCs w:val="24"/>
          <w:lang w:val="ro-RO"/>
        </w:rPr>
        <w:t xml:space="preserve"> pe bază de gaze naturale;</w:t>
      </w:r>
    </w:p>
    <w:p w:rsidR="003E445B" w:rsidRPr="00F914C4" w:rsidRDefault="003E445B" w:rsidP="00946943">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Asigurarea energiei electrice: alimentarea cu energie electrică se</w:t>
      </w:r>
      <w:r w:rsidR="0086265D" w:rsidRPr="00F914C4">
        <w:rPr>
          <w:rFonts w:ascii="Times New Roman" w:hAnsi="Times New Roman"/>
          <w:sz w:val="24"/>
          <w:szCs w:val="24"/>
          <w:lang w:val="ro-RO"/>
        </w:rPr>
        <w:t xml:space="preserve"> va realiz</w:t>
      </w:r>
      <w:r w:rsidRPr="00F914C4">
        <w:rPr>
          <w:rFonts w:ascii="Times New Roman" w:hAnsi="Times New Roman"/>
          <w:sz w:val="24"/>
          <w:szCs w:val="24"/>
          <w:lang w:val="ro-RO"/>
        </w:rPr>
        <w:t>a prin racord la rețeaua de alimentare cu energie electrică existentă în zonă;</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 xml:space="preserve">    b) cumularea cu alte proiecte existente şi/sau aprobate</w:t>
      </w:r>
      <w:r w:rsidRPr="00F914C4">
        <w:rPr>
          <w:rFonts w:ascii="Times New Roman" w:hAnsi="Times New Roman"/>
          <w:sz w:val="24"/>
          <w:szCs w:val="24"/>
          <w:lang w:val="ro-RO"/>
        </w:rPr>
        <w:t xml:space="preserve">: </w:t>
      </w:r>
      <w:r w:rsidR="00946943" w:rsidRPr="00F914C4">
        <w:rPr>
          <w:rFonts w:ascii="Times New Roman" w:hAnsi="Times New Roman"/>
          <w:sz w:val="24"/>
          <w:szCs w:val="24"/>
          <w:lang w:val="ro-RO"/>
        </w:rPr>
        <w:t>Nu este cazul.</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 xml:space="preserve">    c) utilizarea resurselor naturale, în special a solului, a terenurilor, a apei şi a biodiversităţii</w:t>
      </w:r>
      <w:r w:rsidR="002E3C5E" w:rsidRPr="00F914C4">
        <w:rPr>
          <w:rFonts w:ascii="Times New Roman" w:hAnsi="Times New Roman"/>
          <w:sz w:val="24"/>
          <w:szCs w:val="24"/>
          <w:lang w:val="ro-RO"/>
        </w:rPr>
        <w:t>: Nu este cazul.</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w:t>
      </w:r>
      <w:r w:rsidRPr="00F914C4">
        <w:rPr>
          <w:rFonts w:ascii="Times New Roman" w:hAnsi="Times New Roman"/>
          <w:b/>
          <w:sz w:val="24"/>
          <w:szCs w:val="24"/>
          <w:lang w:val="ro-RO"/>
        </w:rPr>
        <w:t>d) cantitatea şi tipurile de deşeuri generate/gestionate</w:t>
      </w:r>
      <w:r w:rsidRPr="00F914C4">
        <w:rPr>
          <w:rFonts w:ascii="Times New Roman" w:hAnsi="Times New Roman"/>
          <w:sz w:val="24"/>
          <w:szCs w:val="24"/>
          <w:lang w:val="ro-RO"/>
        </w:rPr>
        <w:t>:</w:t>
      </w:r>
    </w:p>
    <w:p w:rsidR="0005235A" w:rsidRPr="00F914C4" w:rsidRDefault="0005235A" w:rsidP="003E445B">
      <w:pPr>
        <w:autoSpaceDE w:val="0"/>
        <w:autoSpaceDN w:val="0"/>
        <w:adjustRightInd w:val="0"/>
        <w:spacing w:after="0" w:line="240" w:lineRule="auto"/>
        <w:jc w:val="both"/>
        <w:rPr>
          <w:rFonts w:ascii="Times New Roman" w:hAnsi="Times New Roman"/>
          <w:sz w:val="24"/>
          <w:szCs w:val="24"/>
          <w:lang w:val="ro-RO"/>
        </w:rPr>
      </w:pPr>
    </w:p>
    <w:p w:rsidR="0005235A" w:rsidRPr="00F914C4" w:rsidRDefault="0005235A" w:rsidP="0005235A">
      <w:pPr>
        <w:rPr>
          <w:rFonts w:ascii="Times New Roman" w:hAnsi="Times New Roman"/>
          <w:bCs/>
          <w:sz w:val="24"/>
          <w:szCs w:val="24"/>
          <w:lang w:eastAsia="ro-RO"/>
        </w:rPr>
      </w:pPr>
      <w:r w:rsidRPr="00F914C4">
        <w:rPr>
          <w:rFonts w:ascii="Times New Roman" w:hAnsi="Times New Roman"/>
          <w:bCs/>
          <w:sz w:val="24"/>
          <w:szCs w:val="24"/>
          <w:lang w:eastAsia="ro-RO"/>
        </w:rPr>
        <w:t>Deșeuri produse în timpul construcției:</w:t>
      </w:r>
    </w:p>
    <w:p w:rsidR="0005235A" w:rsidRPr="00F914C4" w:rsidRDefault="0005235A" w:rsidP="0005235A">
      <w:pPr>
        <w:pStyle w:val="ListParagraph"/>
        <w:numPr>
          <w:ilvl w:val="0"/>
          <w:numId w:val="20"/>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deşeuri menajere (cod 20 03 01), ce vor fi colectate in recipiente închise, tip europubele, si stocate temporar in spatii special amenajate pana la preluarea acestora de către serviciul de salubritate al localității.</w:t>
      </w:r>
    </w:p>
    <w:p w:rsidR="0005235A" w:rsidRPr="00F914C4" w:rsidRDefault="0005235A" w:rsidP="0005235A">
      <w:pPr>
        <w:pStyle w:val="ListParagraph"/>
        <w:numPr>
          <w:ilvl w:val="0"/>
          <w:numId w:val="20"/>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deşeuri provenite din lucrări de construcție și demolări (grupa 17.01) ce se vor colecta pe categorii, in spațiu special amenajat, astfel încât să poată fi preluate si transportate de operatori autorizați in vederea valorificării sau eliminării prin depozite autorizate:</w:t>
      </w:r>
      <w:r w:rsidRPr="00F914C4">
        <w:rPr>
          <w:rFonts w:ascii="Times New Roman" w:hAnsi="Times New Roman"/>
          <w:color w:val="222222"/>
          <w:sz w:val="24"/>
          <w:szCs w:val="24"/>
        </w:rPr>
        <w:t xml:space="preserve"> </w:t>
      </w:r>
      <w:r w:rsidRPr="00F914C4">
        <w:rPr>
          <w:rFonts w:ascii="Times New Roman" w:hAnsi="Times New Roman"/>
          <w:sz w:val="24"/>
          <w:szCs w:val="24"/>
          <w:lang w:eastAsia="hu-HU"/>
        </w:rPr>
        <w:t>243.11 mp x 400 kg = 97244 kg</w:t>
      </w:r>
      <w:r w:rsidRPr="00F914C4">
        <w:rPr>
          <w:rFonts w:ascii="Times New Roman" w:hAnsi="Times New Roman"/>
          <w:color w:val="222222"/>
          <w:sz w:val="24"/>
          <w:szCs w:val="24"/>
          <w:lang w:eastAsia="hu-HU"/>
        </w:rPr>
        <w:t xml:space="preserve"> </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Deșeuri produse în perioada funcționării obiectivului:</w:t>
      </w:r>
    </w:p>
    <w:p w:rsidR="0005235A" w:rsidRPr="00F914C4" w:rsidRDefault="0005235A" w:rsidP="0005235A">
      <w:pPr>
        <w:pStyle w:val="ListParagraph"/>
        <w:numPr>
          <w:ilvl w:val="0"/>
          <w:numId w:val="21"/>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deşeuri municipale în amestec (cod 20.03.01), ce vor fi colectate in recipiente închise, tip europubele, si stocate temporar in spații special amenajate până la preluarea acestora de către firmă autorizată.</w:t>
      </w:r>
    </w:p>
    <w:p w:rsidR="0005235A" w:rsidRPr="00F914C4" w:rsidRDefault="0005235A" w:rsidP="0005235A">
      <w:pPr>
        <w:pStyle w:val="ListParagraph"/>
        <w:numPr>
          <w:ilvl w:val="0"/>
          <w:numId w:val="21"/>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deşeuri de ambalaje (cod 15.01.01, 15.01.02, 15.01.04, 15.01.07) - se vor colecta selectiv, in spații special amenajate si inscripționate, in vederea valorificării prin operatori autorizați.</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 xml:space="preserve">Deșeurile vor fi depozitate astfel încât să nu afecteze mediul înconjurător, în recipiente etichetate corespunzător codului. </w:t>
      </w:r>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programul de prevenire și reducere a cantităților de deșeuri generate;</w:t>
      </w:r>
    </w:p>
    <w:p w:rsidR="003E445B" w:rsidRPr="00F914C4" w:rsidRDefault="0005235A" w:rsidP="00F914C4">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planul de gestionare a deșeurilor;</w:t>
      </w:r>
      <w:r w:rsidR="003E445B" w:rsidRPr="00F914C4">
        <w:rPr>
          <w:rFonts w:ascii="Times New Roman" w:hAnsi="Times New Roman"/>
          <w:b/>
          <w:sz w:val="24"/>
          <w:szCs w:val="24"/>
          <w:lang w:val="ro-RO"/>
        </w:rPr>
        <w:t xml:space="preserve">  </w:t>
      </w:r>
      <w:r w:rsidR="007212C6" w:rsidRPr="00F914C4">
        <w:rPr>
          <w:rFonts w:ascii="Times New Roman" w:hAnsi="Times New Roman"/>
          <w:sz w:val="24"/>
          <w:szCs w:val="24"/>
          <w:lang w:val="ro-RO"/>
        </w:rPr>
        <w:t>.</w:t>
      </w:r>
    </w:p>
    <w:p w:rsidR="003E445B" w:rsidRPr="00F914C4" w:rsidRDefault="003E445B" w:rsidP="003E445B">
      <w:pPr>
        <w:pStyle w:val="ListParagraph"/>
        <w:numPr>
          <w:ilvl w:val="0"/>
          <w:numId w:val="2"/>
        </w:numPr>
        <w:spacing w:after="0" w:line="240" w:lineRule="auto"/>
        <w:ind w:left="142" w:hanging="142"/>
        <w:rPr>
          <w:rFonts w:ascii="Times New Roman" w:hAnsi="Times New Roman"/>
          <w:b/>
          <w:sz w:val="24"/>
          <w:szCs w:val="24"/>
          <w:lang w:val="ro-RO"/>
        </w:rPr>
      </w:pPr>
      <w:r w:rsidRPr="00F914C4">
        <w:rPr>
          <w:rFonts w:ascii="Times New Roman" w:hAnsi="Times New Roman"/>
          <w:b/>
          <w:sz w:val="24"/>
          <w:szCs w:val="24"/>
          <w:lang w:val="ro-RO"/>
        </w:rPr>
        <w:t>emisii în apă</w:t>
      </w:r>
      <w:r w:rsidR="0086265D" w:rsidRPr="00F914C4">
        <w:rPr>
          <w:rFonts w:ascii="Times New Roman" w:hAnsi="Times New Roman"/>
          <w:b/>
          <w:sz w:val="24"/>
          <w:szCs w:val="24"/>
          <w:lang w:val="ro-RO"/>
        </w:rPr>
        <w:t xml:space="preserve"> </w:t>
      </w:r>
      <w:r w:rsidR="0086265D" w:rsidRPr="00F914C4">
        <w:rPr>
          <w:rFonts w:ascii="Times New Roman" w:hAnsi="Times New Roman"/>
          <w:sz w:val="24"/>
          <w:szCs w:val="24"/>
          <w:lang w:val="ro-RO"/>
        </w:rPr>
        <w:t>pot rezulta</w:t>
      </w:r>
      <w:r w:rsidRPr="00F914C4">
        <w:rPr>
          <w:rFonts w:ascii="Times New Roman" w:hAnsi="Times New Roman"/>
          <w:b/>
          <w:sz w:val="24"/>
          <w:szCs w:val="24"/>
          <w:lang w:val="ro-RO"/>
        </w:rPr>
        <w:t>:</w:t>
      </w:r>
    </w:p>
    <w:p w:rsidR="0005235A" w:rsidRPr="00F914C4" w:rsidRDefault="0005235A" w:rsidP="0005235A">
      <w:pPr>
        <w:pStyle w:val="Heading3"/>
        <w:rPr>
          <w:rFonts w:ascii="Times New Roman" w:eastAsia="Times New Roman" w:hAnsi="Times New Roman" w:cs="Times New Roman"/>
          <w:sz w:val="24"/>
          <w:szCs w:val="24"/>
          <w:lang w:eastAsia="ro-RO"/>
        </w:rPr>
      </w:pPr>
      <w:bookmarkStart w:id="1" w:name="_Toc20466978"/>
      <w:bookmarkStart w:id="2" w:name="_Toc111146658"/>
      <w:r w:rsidRPr="00F914C4">
        <w:rPr>
          <w:rFonts w:ascii="Times New Roman" w:eastAsia="Times New Roman" w:hAnsi="Times New Roman" w:cs="Times New Roman"/>
          <w:sz w:val="24"/>
          <w:szCs w:val="24"/>
          <w:lang w:eastAsia="ro-RO"/>
        </w:rPr>
        <w:lastRenderedPageBreak/>
        <w:t>a) protecția calității apelor:</w:t>
      </w:r>
      <w:bookmarkEnd w:id="1"/>
      <w:bookmarkEnd w:id="2"/>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sursele de poluanți pentru ape, locul de evacuare sau emisarul;</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 xml:space="preserve">La marginea nordică a amplasamentului curge pârâul Fehérvíz, curs de apă cu regim nepermanent. Prin activitatea desfășurată pe amplasament, obiectivul nu va afecta calitatea apelor de suprafaţă. Nu se vor evacua ape uzate în cursuri de suprafaţă. </w:t>
      </w:r>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stațiile și instalațiile de epurare sau de preepurare a apelor uzate prevăzute</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Nu este cazul.</w:t>
      </w:r>
    </w:p>
    <w:p w:rsidR="0005235A" w:rsidRPr="00F914C4" w:rsidRDefault="0005235A" w:rsidP="0005235A">
      <w:pPr>
        <w:pStyle w:val="Heading3"/>
        <w:rPr>
          <w:rFonts w:ascii="Times New Roman" w:eastAsia="Times New Roman" w:hAnsi="Times New Roman" w:cs="Times New Roman"/>
          <w:sz w:val="24"/>
          <w:szCs w:val="24"/>
          <w:lang w:eastAsia="ro-RO"/>
        </w:rPr>
      </w:pPr>
      <w:bookmarkStart w:id="3" w:name="_Toc20466979"/>
      <w:bookmarkStart w:id="4" w:name="_Toc111146659"/>
      <w:r w:rsidRPr="00F914C4">
        <w:rPr>
          <w:rFonts w:ascii="Times New Roman" w:eastAsia="Times New Roman" w:hAnsi="Times New Roman" w:cs="Times New Roman"/>
          <w:sz w:val="24"/>
          <w:szCs w:val="24"/>
          <w:lang w:eastAsia="ro-RO"/>
        </w:rPr>
        <w:t>b) protecția aerului:</w:t>
      </w:r>
      <w:bookmarkEnd w:id="3"/>
      <w:bookmarkEnd w:id="4"/>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 xml:space="preserve">- </w:t>
      </w:r>
      <w:r w:rsidRPr="00F914C4">
        <w:rPr>
          <w:rFonts w:ascii="Times New Roman" w:hAnsi="Times New Roman"/>
          <w:b/>
          <w:sz w:val="24"/>
          <w:szCs w:val="24"/>
          <w:lang w:eastAsia="ro-RO"/>
        </w:rPr>
        <w:t>sursele de poluanți pentru aer, poluanți, inclusiv surse de mirosuri;</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În perioada derulării proiectului principalele surse de poluare sunt procesele de ardere a combustibililor utilizați pentru funcționarea mijloacelor de transport si utilajelor, principalii poluanți fiind in acest caz: SOx, NOx, CO, particule in suspensie, etc.</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În perioada de funcționare a obiectivului sursele potențiale de poluare ale aerului vor fi surse mobile de emisie de la autovehicule.</w:t>
      </w:r>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instalațiile pentru reținerea și dispersia poluanților în atmosferă;</w:t>
      </w:r>
    </w:p>
    <w:p w:rsidR="00F914C4" w:rsidRPr="00F914C4" w:rsidRDefault="00F914C4" w:rsidP="00F914C4">
      <w:pPr>
        <w:pStyle w:val="Heading3"/>
        <w:rPr>
          <w:rFonts w:ascii="Times New Roman" w:eastAsia="Times New Roman" w:hAnsi="Times New Roman" w:cs="Times New Roman"/>
          <w:sz w:val="24"/>
          <w:szCs w:val="24"/>
          <w:lang w:eastAsia="ro-RO"/>
        </w:rPr>
      </w:pPr>
      <w:bookmarkStart w:id="5" w:name="_Toc20466980"/>
      <w:bookmarkStart w:id="6" w:name="_Toc111146660"/>
      <w:r w:rsidRPr="00F914C4">
        <w:rPr>
          <w:rFonts w:ascii="Times New Roman" w:eastAsia="Times New Roman" w:hAnsi="Times New Roman" w:cs="Times New Roman"/>
          <w:sz w:val="24"/>
          <w:szCs w:val="24"/>
          <w:lang w:eastAsia="ro-RO"/>
        </w:rPr>
        <w:t>c) protecția împotriva zgomotului și vibrațiilor:</w:t>
      </w:r>
      <w:bookmarkEnd w:id="5"/>
      <w:bookmarkEnd w:id="6"/>
    </w:p>
    <w:p w:rsidR="00F914C4" w:rsidRPr="00F914C4" w:rsidRDefault="00F914C4" w:rsidP="00F914C4">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sursele de zgomot și de vibrații;</w:t>
      </w:r>
    </w:p>
    <w:p w:rsidR="00F914C4" w:rsidRPr="00F914C4" w:rsidRDefault="00F914C4" w:rsidP="00F914C4">
      <w:pPr>
        <w:rPr>
          <w:rFonts w:ascii="Times New Roman" w:hAnsi="Times New Roman"/>
          <w:sz w:val="24"/>
          <w:szCs w:val="24"/>
        </w:rPr>
      </w:pPr>
      <w:r w:rsidRPr="00F914C4">
        <w:rPr>
          <w:rFonts w:ascii="Times New Roman" w:hAnsi="Times New Roman"/>
          <w:sz w:val="24"/>
          <w:szCs w:val="24"/>
        </w:rPr>
        <w:t>În faza de construire, sursele de zgomot și vibrații sunt reprezentate de mașinile și utilajele folosite pentru transport și construcţie. Zgomotul și vibrațiile nu vor atinge un nivel ridicat, ele având un caracter temporar.</w:t>
      </w:r>
    </w:p>
    <w:p w:rsidR="00F914C4" w:rsidRPr="00F914C4" w:rsidRDefault="00F914C4" w:rsidP="00F914C4">
      <w:pPr>
        <w:rPr>
          <w:rFonts w:ascii="Times New Roman" w:hAnsi="Times New Roman"/>
          <w:sz w:val="24"/>
          <w:szCs w:val="24"/>
        </w:rPr>
      </w:pPr>
      <w:r w:rsidRPr="00F914C4">
        <w:rPr>
          <w:rFonts w:ascii="Times New Roman" w:hAnsi="Times New Roman"/>
          <w:sz w:val="24"/>
          <w:szCs w:val="24"/>
        </w:rPr>
        <w:t xml:space="preserve">În faza de funcționare, obiectivul nu va reprezenta o sursă de zgomot și vibrații. Nivelul zgomotului va fi redus. </w:t>
      </w:r>
    </w:p>
    <w:p w:rsidR="00F914C4" w:rsidRPr="00F914C4" w:rsidRDefault="00F914C4" w:rsidP="00F914C4">
      <w:pPr>
        <w:rPr>
          <w:rFonts w:ascii="Times New Roman" w:hAnsi="Times New Roman"/>
          <w:sz w:val="24"/>
          <w:szCs w:val="24"/>
        </w:rPr>
      </w:pPr>
      <w:r w:rsidRPr="00F914C4">
        <w:rPr>
          <w:rFonts w:ascii="Times New Roman" w:hAnsi="Times New Roman"/>
          <w:sz w:val="24"/>
          <w:szCs w:val="24"/>
        </w:rPr>
        <w:t>Sursele principale de zgomot în faza de funcționare sunt asociate cu vehiculele de transport.</w:t>
      </w:r>
    </w:p>
    <w:p w:rsidR="00F914C4" w:rsidRPr="00F914C4" w:rsidRDefault="00F914C4" w:rsidP="00F914C4">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amenajările și dotările pentru protecția împotriva zgomotului și vibrațiilor;</w:t>
      </w:r>
    </w:p>
    <w:p w:rsidR="00F914C4" w:rsidRPr="00F914C4" w:rsidRDefault="00F914C4" w:rsidP="00F914C4">
      <w:pPr>
        <w:pStyle w:val="ListParagraph"/>
        <w:numPr>
          <w:ilvl w:val="0"/>
          <w:numId w:val="22"/>
        </w:numPr>
        <w:spacing w:after="0" w:line="360" w:lineRule="auto"/>
        <w:contextualSpacing w:val="0"/>
        <w:jc w:val="both"/>
        <w:rPr>
          <w:rFonts w:ascii="Times New Roman" w:hAnsi="Times New Roman"/>
          <w:sz w:val="24"/>
          <w:szCs w:val="24"/>
        </w:rPr>
      </w:pPr>
      <w:r w:rsidRPr="00F914C4">
        <w:rPr>
          <w:rFonts w:ascii="Times New Roman" w:hAnsi="Times New Roman"/>
          <w:sz w:val="24"/>
          <w:szCs w:val="24"/>
        </w:rPr>
        <w:t>Toate activitățile vor fi planificate si desfășurate astfel încât impactul zgomotelor să fie redus;</w:t>
      </w:r>
    </w:p>
    <w:p w:rsidR="00F914C4" w:rsidRPr="00F914C4" w:rsidRDefault="00F914C4" w:rsidP="00F914C4">
      <w:pPr>
        <w:pStyle w:val="ListParagraph"/>
        <w:numPr>
          <w:ilvl w:val="0"/>
          <w:numId w:val="22"/>
        </w:numPr>
        <w:spacing w:after="0" w:line="360" w:lineRule="auto"/>
        <w:contextualSpacing w:val="0"/>
        <w:jc w:val="both"/>
        <w:rPr>
          <w:rFonts w:ascii="Times New Roman" w:hAnsi="Times New Roman"/>
          <w:sz w:val="24"/>
          <w:szCs w:val="24"/>
        </w:rPr>
      </w:pPr>
      <w:r w:rsidRPr="00F914C4">
        <w:rPr>
          <w:rFonts w:ascii="Times New Roman" w:hAnsi="Times New Roman"/>
          <w:sz w:val="24"/>
          <w:szCs w:val="24"/>
        </w:rPr>
        <w:t>Se interzic in timpul nopții manevrele de aprovizionare/livrare, etc.</w:t>
      </w:r>
    </w:p>
    <w:p w:rsidR="0005235A" w:rsidRPr="00F914C4" w:rsidRDefault="00F914C4" w:rsidP="0005235A">
      <w:pPr>
        <w:pStyle w:val="ListParagraph"/>
        <w:numPr>
          <w:ilvl w:val="0"/>
          <w:numId w:val="22"/>
        </w:numPr>
        <w:spacing w:after="0" w:line="360" w:lineRule="auto"/>
        <w:contextualSpacing w:val="0"/>
        <w:jc w:val="both"/>
        <w:rPr>
          <w:rFonts w:ascii="Times New Roman" w:hAnsi="Times New Roman"/>
          <w:sz w:val="24"/>
          <w:szCs w:val="24"/>
        </w:rPr>
      </w:pPr>
      <w:r w:rsidRPr="00F914C4">
        <w:rPr>
          <w:rFonts w:ascii="Times New Roman" w:hAnsi="Times New Roman"/>
          <w:sz w:val="24"/>
          <w:szCs w:val="24"/>
        </w:rPr>
        <w:t>Drumurile și aleile din incintă vor fi întreținute corespunzător.</w:t>
      </w:r>
    </w:p>
    <w:p w:rsidR="003E445B" w:rsidRPr="00F914C4" w:rsidRDefault="00F914C4" w:rsidP="0086265D">
      <w:pPr>
        <w:pStyle w:val="Default"/>
        <w:rPr>
          <w:b/>
          <w:lang w:val="ro-RO"/>
        </w:rPr>
      </w:pPr>
      <w:r w:rsidRPr="00F914C4">
        <w:rPr>
          <w:b/>
          <w:lang w:val="ro-RO"/>
        </w:rPr>
        <w:t>d</w:t>
      </w:r>
      <w:r w:rsidR="0005235A" w:rsidRPr="00F914C4">
        <w:rPr>
          <w:b/>
          <w:lang w:val="ro-RO"/>
        </w:rPr>
        <w:t xml:space="preserve">) </w:t>
      </w:r>
      <w:r w:rsidR="003E445B" w:rsidRPr="00F914C4">
        <w:rPr>
          <w:b/>
          <w:lang w:val="ro-RO"/>
        </w:rPr>
        <w:t>emisii în sol:</w:t>
      </w:r>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sursele de poluanți pentru sol, subsol, ape freatice și de adâncime;</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Din activitățile propuse desfășurate nu vor rezulta emisii directe pe sol. Totuși, în mod indirect, pot exista unele surse de poluare potențială a solului, care constau din:</w:t>
      </w:r>
    </w:p>
    <w:p w:rsidR="0005235A" w:rsidRPr="00F914C4" w:rsidRDefault="0005235A" w:rsidP="0005235A">
      <w:pPr>
        <w:pStyle w:val="ListParagraph"/>
        <w:numPr>
          <w:ilvl w:val="0"/>
          <w:numId w:val="19"/>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poluarea accidentală datorată scurgerilor de carburanți sau lubrefianți de la mijloacele de transport;</w:t>
      </w:r>
    </w:p>
    <w:p w:rsidR="0005235A" w:rsidRPr="00F914C4" w:rsidRDefault="0005235A" w:rsidP="0005235A">
      <w:pPr>
        <w:pStyle w:val="ListParagraph"/>
        <w:numPr>
          <w:ilvl w:val="0"/>
          <w:numId w:val="19"/>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lastRenderedPageBreak/>
        <w:t>stocarea temporară necontrolată a materialelor si deşeurilor rezultate ca urmare a desfășurării activităților zilnice in cadrul organizării de șantier;</w:t>
      </w:r>
    </w:p>
    <w:p w:rsidR="0005235A" w:rsidRPr="00F914C4" w:rsidRDefault="0005235A" w:rsidP="0005235A">
      <w:pPr>
        <w:pStyle w:val="ListParagraph"/>
        <w:numPr>
          <w:ilvl w:val="0"/>
          <w:numId w:val="19"/>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depunerea pe sol a prafului rezultat din manipulările materialelor pulverulente cât și din lucrările de construcție executate.</w:t>
      </w:r>
    </w:p>
    <w:p w:rsidR="0005235A" w:rsidRPr="00F914C4" w:rsidRDefault="0005235A" w:rsidP="0005235A">
      <w:pPr>
        <w:pStyle w:val="ListParagraph"/>
        <w:numPr>
          <w:ilvl w:val="0"/>
          <w:numId w:val="19"/>
        </w:numPr>
        <w:spacing w:before="120" w:after="0" w:line="360" w:lineRule="auto"/>
        <w:contextualSpacing w:val="0"/>
        <w:jc w:val="both"/>
        <w:rPr>
          <w:rFonts w:ascii="Times New Roman" w:hAnsi="Times New Roman"/>
          <w:sz w:val="24"/>
          <w:szCs w:val="24"/>
        </w:rPr>
      </w:pPr>
      <w:r w:rsidRPr="00F914C4">
        <w:rPr>
          <w:rFonts w:ascii="Times New Roman" w:hAnsi="Times New Roman"/>
          <w:sz w:val="24"/>
          <w:szCs w:val="24"/>
        </w:rPr>
        <w:t>poluarea accidentală rezultată din depozitarea necorespunzătoare a deșeurilor.</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În situații normale de funcționare, nu se întrevăd riscuri de contaminare a solului și apelor subterane.</w:t>
      </w:r>
    </w:p>
    <w:p w:rsidR="0005235A" w:rsidRPr="00F914C4" w:rsidRDefault="0005235A" w:rsidP="0005235A">
      <w:pPr>
        <w:rPr>
          <w:rFonts w:ascii="Times New Roman" w:hAnsi="Times New Roman"/>
          <w:b/>
          <w:sz w:val="24"/>
          <w:szCs w:val="24"/>
          <w:lang w:eastAsia="ro-RO"/>
        </w:rPr>
      </w:pPr>
      <w:r w:rsidRPr="00F914C4">
        <w:rPr>
          <w:rFonts w:ascii="Times New Roman" w:hAnsi="Times New Roman"/>
          <w:b/>
          <w:bCs/>
          <w:sz w:val="24"/>
          <w:szCs w:val="24"/>
          <w:lang w:eastAsia="ro-RO"/>
        </w:rPr>
        <w:t>-</w:t>
      </w:r>
      <w:r w:rsidRPr="00F914C4">
        <w:rPr>
          <w:rFonts w:ascii="Times New Roman" w:hAnsi="Times New Roman"/>
          <w:b/>
          <w:sz w:val="24"/>
          <w:szCs w:val="24"/>
          <w:lang w:eastAsia="ro-RO"/>
        </w:rPr>
        <w:t xml:space="preserve"> lucrările și dotările pentru protecția solului și a subsolului;</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Nu se va permite realizarea de lucrări de reparații sau întreținere ale utilajelor (schimbat ulei, etc.) pe amplasament. Pentru aceste lucrări utilajele se vor transporta către ateliere auto-mecanice autorizate. În caz de scurgeri accidentale de hidrocarburi, zona afectată se va izola și se va trata cu materiale absorbante.</w:t>
      </w:r>
    </w:p>
    <w:p w:rsidR="0005235A" w:rsidRPr="00F914C4" w:rsidRDefault="0005235A" w:rsidP="0005235A">
      <w:pPr>
        <w:rPr>
          <w:rFonts w:ascii="Times New Roman" w:hAnsi="Times New Roman"/>
          <w:sz w:val="24"/>
          <w:szCs w:val="24"/>
        </w:rPr>
      </w:pPr>
      <w:r w:rsidRPr="00F914C4">
        <w:rPr>
          <w:rFonts w:ascii="Times New Roman" w:hAnsi="Times New Roman"/>
          <w:sz w:val="24"/>
          <w:szCs w:val="24"/>
        </w:rPr>
        <w:t xml:space="preserve">Se vor utiliza doar vehicule și utilaje aflate în stare bună de funcționare, corespunzător cerințelor din domeniul protecției mediului. </w:t>
      </w:r>
    </w:p>
    <w:p w:rsidR="000C4F08" w:rsidRPr="00F914C4" w:rsidRDefault="0005235A" w:rsidP="0005235A">
      <w:pPr>
        <w:rPr>
          <w:rFonts w:ascii="Times New Roman" w:hAnsi="Times New Roman"/>
          <w:sz w:val="24"/>
          <w:szCs w:val="24"/>
        </w:rPr>
      </w:pPr>
      <w:r w:rsidRPr="00F914C4">
        <w:rPr>
          <w:rFonts w:ascii="Times New Roman" w:hAnsi="Times New Roman"/>
          <w:sz w:val="24"/>
          <w:szCs w:val="24"/>
        </w:rPr>
        <w:t>Deșeurile generate pe amplasament vor fi colectate în sistem selectiv și transportate de o firmă specializată către un depozit conform.</w:t>
      </w:r>
    </w:p>
    <w:p w:rsidR="003E445B" w:rsidRPr="00F914C4" w:rsidRDefault="00F914C4" w:rsidP="003E445B">
      <w:pPr>
        <w:pStyle w:val="BodyText"/>
        <w:ind w:right="344" w:firstLine="426"/>
        <w:jc w:val="both"/>
        <w:rPr>
          <w:rFonts w:ascii="Times New Roman" w:hAnsi="Times New Roman"/>
          <w:lang w:val="ro-RO"/>
        </w:rPr>
      </w:pPr>
      <w:r w:rsidRPr="00F914C4">
        <w:rPr>
          <w:rFonts w:ascii="Times New Roman" w:hAnsi="Times New Roman"/>
          <w:b/>
          <w:lang w:val="ro-RO"/>
        </w:rPr>
        <w:t>e</w:t>
      </w:r>
      <w:r w:rsidR="003E445B" w:rsidRPr="00F914C4">
        <w:rPr>
          <w:rFonts w:ascii="Times New Roman" w:hAnsi="Times New Roman"/>
          <w:b/>
          <w:lang w:val="ro-RO"/>
        </w:rPr>
        <w:t>) riscurile de accidente majore și/sau dezastre relevante pentru proiectul în cauză, inclusiv cele cauzate de schimbările climatice, conform cunoștințelor științifice:</w:t>
      </w:r>
      <w:r w:rsidR="003E445B" w:rsidRPr="00F914C4">
        <w:rPr>
          <w:rFonts w:ascii="Times New Roman" w:hAnsi="Times New Roman"/>
          <w:lang w:val="ro-RO"/>
        </w:rPr>
        <w:t xml:space="preserve"> Amplasamentul nu prezintă riscuri geotehnice ori alunecări de terenuri.</w:t>
      </w:r>
    </w:p>
    <w:p w:rsidR="00F914C4" w:rsidRPr="00F914C4" w:rsidRDefault="00F914C4" w:rsidP="003E445B">
      <w:pPr>
        <w:autoSpaceDE w:val="0"/>
        <w:autoSpaceDN w:val="0"/>
        <w:adjustRightInd w:val="0"/>
        <w:spacing w:after="0" w:line="240" w:lineRule="auto"/>
        <w:ind w:firstLine="426"/>
        <w:jc w:val="both"/>
        <w:rPr>
          <w:rFonts w:ascii="Times New Roman" w:hAnsi="Times New Roman"/>
          <w:b/>
          <w:sz w:val="24"/>
          <w:szCs w:val="24"/>
          <w:lang w:val="ro-RO"/>
        </w:rPr>
      </w:pPr>
    </w:p>
    <w:p w:rsidR="003E445B" w:rsidRPr="00F914C4" w:rsidRDefault="00F914C4" w:rsidP="003E445B">
      <w:pPr>
        <w:autoSpaceDE w:val="0"/>
        <w:autoSpaceDN w:val="0"/>
        <w:adjustRightInd w:val="0"/>
        <w:spacing w:after="0" w:line="240" w:lineRule="auto"/>
        <w:ind w:firstLine="426"/>
        <w:jc w:val="both"/>
        <w:rPr>
          <w:rFonts w:ascii="Times New Roman" w:hAnsi="Times New Roman"/>
          <w:sz w:val="24"/>
          <w:szCs w:val="24"/>
          <w:lang w:val="ro-RO"/>
        </w:rPr>
      </w:pPr>
      <w:r w:rsidRPr="00F914C4">
        <w:rPr>
          <w:rFonts w:ascii="Times New Roman" w:hAnsi="Times New Roman"/>
          <w:b/>
          <w:sz w:val="24"/>
          <w:szCs w:val="24"/>
          <w:lang w:val="ro-RO"/>
        </w:rPr>
        <w:t>f</w:t>
      </w:r>
      <w:r w:rsidR="003E445B" w:rsidRPr="00F914C4">
        <w:rPr>
          <w:rFonts w:ascii="Times New Roman" w:hAnsi="Times New Roman"/>
          <w:b/>
          <w:sz w:val="24"/>
          <w:szCs w:val="24"/>
          <w:lang w:val="ro-RO"/>
        </w:rPr>
        <w:t xml:space="preserve">) riscurile pentru sănătatea umană </w:t>
      </w:r>
      <w:r w:rsidR="003E445B" w:rsidRPr="00F914C4">
        <w:rPr>
          <w:rFonts w:ascii="Times New Roman" w:hAnsi="Times New Roman"/>
          <w:sz w:val="24"/>
          <w:szCs w:val="24"/>
          <w:lang w:val="ro-RO"/>
        </w:rPr>
        <w:t>: Nu este cazul.</w:t>
      </w:r>
    </w:p>
    <w:p w:rsidR="003E445B" w:rsidRPr="00F914C4" w:rsidRDefault="003E445B" w:rsidP="003E445B">
      <w:pPr>
        <w:autoSpaceDE w:val="0"/>
        <w:autoSpaceDN w:val="0"/>
        <w:adjustRightInd w:val="0"/>
        <w:spacing w:after="0" w:line="240" w:lineRule="auto"/>
        <w:ind w:firstLine="720"/>
        <w:jc w:val="both"/>
        <w:rPr>
          <w:rFonts w:ascii="Times New Roman" w:hAnsi="Times New Roman"/>
          <w:b/>
          <w:sz w:val="24"/>
          <w:szCs w:val="24"/>
          <w:lang w:val="ro-RO"/>
        </w:rPr>
      </w:pPr>
      <w:r w:rsidRPr="00F914C4">
        <w:rPr>
          <w:rFonts w:ascii="Times New Roman" w:hAnsi="Times New Roman"/>
          <w:b/>
          <w:sz w:val="24"/>
          <w:szCs w:val="24"/>
          <w:lang w:val="ro-RO"/>
        </w:rPr>
        <w:t>2.Amplasarea proiectului</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 xml:space="preserve">a) utilizarea actuală și aprobată a terenului : </w:t>
      </w:r>
      <w:r w:rsidRPr="00F914C4">
        <w:rPr>
          <w:rFonts w:ascii="Times New Roman" w:hAnsi="Times New Roman"/>
          <w:sz w:val="24"/>
          <w:szCs w:val="24"/>
          <w:lang w:val="ro-RO"/>
        </w:rPr>
        <w:t>Amplasamentul lucrării este situat în intravila</w:t>
      </w:r>
      <w:r w:rsidR="003C6BF2" w:rsidRPr="00F914C4">
        <w:rPr>
          <w:rFonts w:ascii="Times New Roman" w:hAnsi="Times New Roman"/>
          <w:sz w:val="24"/>
          <w:szCs w:val="24"/>
          <w:lang w:val="ro-RO"/>
        </w:rPr>
        <w:t>nul mun</w:t>
      </w:r>
      <w:r w:rsidR="00763D87" w:rsidRPr="00F914C4">
        <w:rPr>
          <w:rFonts w:ascii="Times New Roman" w:hAnsi="Times New Roman"/>
          <w:sz w:val="24"/>
          <w:szCs w:val="24"/>
          <w:lang w:val="ro-RO"/>
        </w:rPr>
        <w:t>icipiul</w:t>
      </w:r>
      <w:r w:rsidR="0086265D" w:rsidRPr="00F914C4">
        <w:rPr>
          <w:rFonts w:ascii="Times New Roman" w:hAnsi="Times New Roman"/>
          <w:sz w:val="24"/>
          <w:szCs w:val="24"/>
          <w:lang w:val="ro-RO"/>
        </w:rPr>
        <w:t>ui</w:t>
      </w:r>
      <w:r w:rsidR="00763D87" w:rsidRPr="00F914C4">
        <w:rPr>
          <w:rFonts w:ascii="Times New Roman" w:hAnsi="Times New Roman"/>
          <w:sz w:val="24"/>
          <w:szCs w:val="24"/>
          <w:lang w:val="ro-RO"/>
        </w:rPr>
        <w:t xml:space="preserve"> Odorheiu</w:t>
      </w:r>
      <w:r w:rsidR="0086265D" w:rsidRPr="00F914C4">
        <w:rPr>
          <w:rFonts w:ascii="Times New Roman" w:hAnsi="Times New Roman"/>
          <w:sz w:val="24"/>
          <w:szCs w:val="24"/>
          <w:lang w:val="ro-RO"/>
        </w:rPr>
        <w:t>-</w:t>
      </w:r>
      <w:r w:rsidR="00435304" w:rsidRPr="00F914C4">
        <w:rPr>
          <w:rFonts w:ascii="Times New Roman" w:hAnsi="Times New Roman"/>
          <w:sz w:val="24"/>
          <w:szCs w:val="24"/>
          <w:lang w:val="ro-RO"/>
        </w:rPr>
        <w:t>Secuiesc, str. Forțeni, F.N.</w:t>
      </w:r>
      <w:r w:rsidRPr="00F914C4">
        <w:rPr>
          <w:rFonts w:ascii="Times New Roman" w:hAnsi="Times New Roman"/>
          <w:sz w:val="24"/>
          <w:szCs w:val="24"/>
          <w:lang w:val="ro-RO"/>
        </w:rPr>
        <w:t xml:space="preserve">, județul Harghita pe terenuri </w:t>
      </w:r>
      <w:r w:rsidR="00763D87" w:rsidRPr="00F914C4">
        <w:rPr>
          <w:rFonts w:ascii="Times New Roman" w:hAnsi="Times New Roman"/>
          <w:sz w:val="24"/>
          <w:szCs w:val="24"/>
          <w:lang w:val="ro-RO"/>
        </w:rPr>
        <w:t>aflate în proprietatea privată</w:t>
      </w:r>
      <w:r w:rsidRPr="00F914C4">
        <w:rPr>
          <w:rFonts w:ascii="Times New Roman" w:hAnsi="Times New Roman"/>
          <w:sz w:val="24"/>
          <w:szCs w:val="24"/>
          <w:lang w:val="ro-RO"/>
        </w:rPr>
        <w:t xml:space="preserve">, conform Certificatul de </w:t>
      </w:r>
      <w:r w:rsidR="00435304" w:rsidRPr="00F914C4">
        <w:rPr>
          <w:rFonts w:ascii="Times New Roman" w:hAnsi="Times New Roman"/>
          <w:sz w:val="24"/>
          <w:szCs w:val="24"/>
          <w:lang w:val="ro-RO"/>
        </w:rPr>
        <w:t>Urbanism nr.180/14.04.2022</w:t>
      </w:r>
      <w:r w:rsidRPr="00F914C4">
        <w:rPr>
          <w:rFonts w:ascii="Times New Roman" w:hAnsi="Times New Roman"/>
          <w:sz w:val="24"/>
          <w:szCs w:val="24"/>
          <w:lang w:val="ro-RO"/>
        </w:rPr>
        <w:t xml:space="preserve"> </w:t>
      </w:r>
      <w:r w:rsidR="003C6BF2" w:rsidRPr="00F914C4">
        <w:rPr>
          <w:rFonts w:ascii="Times New Roman" w:hAnsi="Times New Roman"/>
          <w:sz w:val="24"/>
          <w:szCs w:val="24"/>
          <w:lang w:val="ro-RO"/>
        </w:rPr>
        <w:t>emis</w:t>
      </w:r>
      <w:r w:rsidR="00435304" w:rsidRPr="00F914C4">
        <w:rPr>
          <w:rFonts w:ascii="Times New Roman" w:hAnsi="Times New Roman"/>
          <w:sz w:val="24"/>
          <w:szCs w:val="24"/>
          <w:lang w:val="ro-RO"/>
        </w:rPr>
        <w:t>ă</w:t>
      </w:r>
      <w:r w:rsidR="003C6BF2" w:rsidRPr="00F914C4">
        <w:rPr>
          <w:rFonts w:ascii="Times New Roman" w:hAnsi="Times New Roman"/>
          <w:sz w:val="24"/>
          <w:szCs w:val="24"/>
          <w:lang w:val="ro-RO"/>
        </w:rPr>
        <w:t xml:space="preserve"> de Primăria Municipiul</w:t>
      </w:r>
      <w:r w:rsidR="0086265D" w:rsidRPr="00F914C4">
        <w:rPr>
          <w:rFonts w:ascii="Times New Roman" w:hAnsi="Times New Roman"/>
          <w:sz w:val="24"/>
          <w:szCs w:val="24"/>
          <w:lang w:val="ro-RO"/>
        </w:rPr>
        <w:t>ui</w:t>
      </w:r>
      <w:r w:rsidR="003C6BF2" w:rsidRPr="00F914C4">
        <w:rPr>
          <w:rFonts w:ascii="Times New Roman" w:hAnsi="Times New Roman"/>
          <w:sz w:val="24"/>
          <w:szCs w:val="24"/>
          <w:lang w:val="ro-RO"/>
        </w:rPr>
        <w:t xml:space="preserve"> Odorheiu Secuiesc</w:t>
      </w:r>
      <w:r w:rsidRPr="00F914C4">
        <w:rPr>
          <w:rFonts w:ascii="Times New Roman" w:hAnsi="Times New Roman"/>
          <w:sz w:val="24"/>
          <w:szCs w:val="24"/>
          <w:lang w:val="ro-RO"/>
        </w:rPr>
        <w:t>.</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b)bogăția , disponibilitatea, calitatea și capacitatea de regenerare relative ale resurselor naturale</w:t>
      </w:r>
      <w:r w:rsidRPr="00F914C4">
        <w:rPr>
          <w:rFonts w:ascii="Times New Roman" w:hAnsi="Times New Roman"/>
          <w:sz w:val="24"/>
          <w:szCs w:val="24"/>
          <w:lang w:val="ro-RO"/>
        </w:rPr>
        <w:t>(inclusiv solul, terenurile, apa și biodiversitatea) din zonă și din subteranul acestuia: nu este cazul.</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b/>
          <w:sz w:val="24"/>
          <w:szCs w:val="24"/>
          <w:lang w:val="ro-RO"/>
        </w:rPr>
        <w:t>c) capacitatea de absorbţie a mediului natural</w:t>
      </w:r>
      <w:r w:rsidRPr="00F914C4">
        <w:rPr>
          <w:rFonts w:ascii="Times New Roman" w:hAnsi="Times New Roman"/>
          <w:sz w:val="24"/>
          <w:szCs w:val="24"/>
          <w:lang w:val="ro-RO"/>
        </w:rPr>
        <w:t>, acordându-se atenție specială următoarelor zone:</w:t>
      </w:r>
    </w:p>
    <w:p w:rsidR="003E445B" w:rsidRPr="00F914C4" w:rsidRDefault="003E445B" w:rsidP="003E445B">
      <w:pPr>
        <w:widowControl w:val="0"/>
        <w:adjustRightInd w:val="0"/>
        <w:spacing w:after="0" w:line="240" w:lineRule="auto"/>
        <w:ind w:left="720"/>
        <w:jc w:val="both"/>
        <w:textAlignment w:val="baseline"/>
        <w:rPr>
          <w:rFonts w:ascii="Times New Roman" w:eastAsia="Times New Roman" w:hAnsi="Times New Roman"/>
          <w:sz w:val="24"/>
          <w:szCs w:val="24"/>
          <w:lang w:val="ro-RO"/>
        </w:rPr>
      </w:pPr>
      <w:r w:rsidRPr="00F914C4">
        <w:rPr>
          <w:rFonts w:ascii="Times New Roman" w:hAnsi="Times New Roman"/>
          <w:sz w:val="24"/>
          <w:szCs w:val="24"/>
          <w:lang w:val="ro-RO"/>
        </w:rPr>
        <w:t xml:space="preserve">i) zonele umede, zone riverane, guri ale râurilor: </w:t>
      </w:r>
      <w:r w:rsidRPr="00F914C4">
        <w:rPr>
          <w:rFonts w:ascii="Times New Roman" w:eastAsia="Times New Roman" w:hAnsi="Times New Roman"/>
          <w:i/>
          <w:sz w:val="24"/>
          <w:szCs w:val="24"/>
          <w:lang w:val="ro-RO"/>
        </w:rPr>
        <w:t>nu este cazul.</w:t>
      </w:r>
    </w:p>
    <w:p w:rsidR="003E445B" w:rsidRPr="00F914C4" w:rsidRDefault="003E445B" w:rsidP="003E445B">
      <w:pPr>
        <w:autoSpaceDE w:val="0"/>
        <w:autoSpaceDN w:val="0"/>
        <w:adjustRightInd w:val="0"/>
        <w:spacing w:after="0" w:line="240" w:lineRule="auto"/>
        <w:ind w:left="360" w:firstLine="360"/>
        <w:jc w:val="both"/>
        <w:rPr>
          <w:rFonts w:ascii="Times New Roman" w:hAnsi="Times New Roman"/>
          <w:sz w:val="24"/>
          <w:szCs w:val="24"/>
          <w:lang w:val="ro-RO"/>
        </w:rPr>
      </w:pPr>
      <w:r w:rsidRPr="00F914C4">
        <w:rPr>
          <w:rFonts w:ascii="Times New Roman" w:hAnsi="Times New Roman"/>
          <w:sz w:val="24"/>
          <w:szCs w:val="24"/>
          <w:lang w:val="ro-RO"/>
        </w:rPr>
        <w:t xml:space="preserve">ii) zonele costiere și mediul marin: </w:t>
      </w:r>
      <w:r w:rsidRPr="00F914C4">
        <w:rPr>
          <w:rFonts w:ascii="Times New Roman" w:hAnsi="Times New Roman"/>
          <w:i/>
          <w:sz w:val="24"/>
          <w:szCs w:val="24"/>
          <w:lang w:val="ro-RO"/>
        </w:rPr>
        <w:t>nu este cazul.</w:t>
      </w:r>
    </w:p>
    <w:p w:rsidR="003E445B" w:rsidRPr="00F914C4" w:rsidRDefault="003E445B" w:rsidP="003E445B">
      <w:pPr>
        <w:autoSpaceDE w:val="0"/>
        <w:autoSpaceDN w:val="0"/>
        <w:adjustRightInd w:val="0"/>
        <w:spacing w:after="0" w:line="240" w:lineRule="auto"/>
        <w:ind w:left="360" w:firstLine="360"/>
        <w:jc w:val="both"/>
        <w:rPr>
          <w:rFonts w:ascii="Times New Roman" w:hAnsi="Times New Roman"/>
          <w:sz w:val="24"/>
          <w:szCs w:val="24"/>
          <w:lang w:val="ro-RO"/>
        </w:rPr>
      </w:pPr>
      <w:r w:rsidRPr="00F914C4">
        <w:rPr>
          <w:rFonts w:ascii="Times New Roman" w:hAnsi="Times New Roman"/>
          <w:sz w:val="24"/>
          <w:szCs w:val="24"/>
          <w:lang w:val="ro-RO"/>
        </w:rPr>
        <w:t xml:space="preserve">iii) zonele montane şi forestiere: </w:t>
      </w:r>
      <w:r w:rsidRPr="00F914C4">
        <w:rPr>
          <w:rFonts w:ascii="Times New Roman" w:hAnsi="Times New Roman"/>
          <w:i/>
          <w:sz w:val="24"/>
          <w:szCs w:val="24"/>
          <w:lang w:val="ro-RO"/>
        </w:rPr>
        <w:t>nu este cazul.</w:t>
      </w:r>
    </w:p>
    <w:p w:rsidR="003E445B" w:rsidRPr="00F914C4" w:rsidRDefault="003E445B" w:rsidP="003E445B">
      <w:pPr>
        <w:autoSpaceDE w:val="0"/>
        <w:autoSpaceDN w:val="0"/>
        <w:adjustRightInd w:val="0"/>
        <w:spacing w:after="18" w:line="240" w:lineRule="auto"/>
        <w:ind w:left="360" w:firstLine="360"/>
        <w:rPr>
          <w:rFonts w:ascii="Times New Roman" w:hAnsi="Times New Roman"/>
          <w:color w:val="000000"/>
          <w:sz w:val="24"/>
          <w:szCs w:val="24"/>
          <w:lang w:val="ro-RO" w:eastAsia="ro-RO"/>
        </w:rPr>
      </w:pPr>
      <w:r w:rsidRPr="00F914C4">
        <w:rPr>
          <w:rFonts w:ascii="Times New Roman" w:hAnsi="Times New Roman"/>
          <w:color w:val="000000"/>
          <w:sz w:val="24"/>
          <w:szCs w:val="24"/>
          <w:lang w:val="ro-RO" w:eastAsia="ro-RO"/>
        </w:rPr>
        <w:t xml:space="preserve">iv) rezervaţii şi parcuri naturale: </w:t>
      </w:r>
      <w:r w:rsidRPr="00F914C4">
        <w:rPr>
          <w:rFonts w:ascii="Times New Roman" w:hAnsi="Times New Roman"/>
          <w:i/>
          <w:color w:val="000000"/>
          <w:sz w:val="24"/>
          <w:szCs w:val="24"/>
          <w:lang w:val="ro-RO" w:eastAsia="ro-RO"/>
        </w:rPr>
        <w:t>nu este cazul.</w:t>
      </w:r>
      <w:r w:rsidRPr="00F914C4">
        <w:rPr>
          <w:rFonts w:ascii="Times New Roman" w:hAnsi="Times New Roman"/>
          <w:color w:val="000000"/>
          <w:sz w:val="24"/>
          <w:szCs w:val="24"/>
          <w:lang w:val="ro-RO" w:eastAsia="ro-RO"/>
        </w:rPr>
        <w:t xml:space="preserve"> </w:t>
      </w:r>
    </w:p>
    <w:p w:rsidR="003E445B" w:rsidRPr="00F914C4" w:rsidRDefault="003E445B" w:rsidP="003E445B">
      <w:pPr>
        <w:autoSpaceDE w:val="0"/>
        <w:autoSpaceDN w:val="0"/>
        <w:adjustRightInd w:val="0"/>
        <w:spacing w:after="0" w:line="240" w:lineRule="auto"/>
        <w:ind w:left="360" w:firstLine="360"/>
        <w:jc w:val="both"/>
        <w:rPr>
          <w:rFonts w:ascii="Times New Roman" w:hAnsi="Times New Roman"/>
          <w:color w:val="000000"/>
          <w:sz w:val="24"/>
          <w:szCs w:val="24"/>
          <w:lang w:val="ro-RO" w:eastAsia="ro-RO"/>
        </w:rPr>
      </w:pPr>
      <w:r w:rsidRPr="00F914C4">
        <w:rPr>
          <w:rFonts w:ascii="Times New Roman" w:hAnsi="Times New Roman"/>
          <w:color w:val="000000"/>
          <w:sz w:val="24"/>
          <w:szCs w:val="24"/>
          <w:lang w:val="ro-RO" w:eastAsia="ro-RO"/>
        </w:rPr>
        <w:t xml:space="preserve">v)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r w:rsidRPr="00F914C4">
        <w:rPr>
          <w:rFonts w:ascii="Times New Roman" w:hAnsi="Times New Roman"/>
          <w:i/>
          <w:color w:val="000000"/>
          <w:sz w:val="24"/>
          <w:szCs w:val="24"/>
          <w:lang w:val="ro-RO" w:eastAsia="ro-RO"/>
        </w:rPr>
        <w:t>Nu este cazul.</w:t>
      </w:r>
    </w:p>
    <w:p w:rsidR="003E445B" w:rsidRPr="00F914C4" w:rsidRDefault="003E445B" w:rsidP="003E445B">
      <w:pPr>
        <w:autoSpaceDE w:val="0"/>
        <w:autoSpaceDN w:val="0"/>
        <w:adjustRightInd w:val="0"/>
        <w:spacing w:after="0" w:line="240" w:lineRule="auto"/>
        <w:ind w:left="360"/>
        <w:jc w:val="both"/>
        <w:rPr>
          <w:rFonts w:ascii="Times New Roman" w:hAnsi="Times New Roman"/>
          <w:sz w:val="24"/>
          <w:szCs w:val="24"/>
          <w:lang w:val="ro-RO"/>
        </w:rPr>
      </w:pPr>
      <w:r w:rsidRPr="00F914C4">
        <w:rPr>
          <w:rFonts w:ascii="Times New Roman" w:hAnsi="Times New Roman"/>
          <w:sz w:val="24"/>
          <w:szCs w:val="24"/>
          <w:lang w:val="ro-RO"/>
        </w:rPr>
        <w:t xml:space="preserve">  vi) zonele în care au existat deja cazuri de nerespectare a standardelor de calitate a mediului prevăzute în dreptul Uniunii și relevante pentru proiect sau în care se consideră că există astfel de cazuri: </w:t>
      </w:r>
      <w:r w:rsidRPr="00F914C4">
        <w:rPr>
          <w:rFonts w:ascii="Times New Roman" w:hAnsi="Times New Roman"/>
          <w:i/>
          <w:sz w:val="24"/>
          <w:szCs w:val="24"/>
          <w:lang w:val="ro-RO"/>
        </w:rPr>
        <w:t>nu este cazul.</w:t>
      </w:r>
      <w:r w:rsidRPr="00F914C4">
        <w:rPr>
          <w:rFonts w:ascii="Times New Roman" w:hAnsi="Times New Roman"/>
          <w:sz w:val="24"/>
          <w:szCs w:val="24"/>
          <w:lang w:val="ro-RO"/>
        </w:rPr>
        <w:t xml:space="preserve"> </w:t>
      </w:r>
    </w:p>
    <w:p w:rsidR="003E445B" w:rsidRPr="00F914C4" w:rsidRDefault="003E445B" w:rsidP="003E445B">
      <w:pPr>
        <w:autoSpaceDE w:val="0"/>
        <w:autoSpaceDN w:val="0"/>
        <w:adjustRightInd w:val="0"/>
        <w:spacing w:after="0" w:line="240" w:lineRule="auto"/>
        <w:ind w:left="360"/>
        <w:jc w:val="both"/>
        <w:rPr>
          <w:rFonts w:ascii="Times New Roman" w:hAnsi="Times New Roman"/>
          <w:i/>
          <w:sz w:val="24"/>
          <w:szCs w:val="24"/>
          <w:lang w:val="ro-RO"/>
        </w:rPr>
      </w:pPr>
      <w:r w:rsidRPr="00F914C4">
        <w:rPr>
          <w:rFonts w:ascii="Times New Roman" w:hAnsi="Times New Roman"/>
          <w:sz w:val="24"/>
          <w:szCs w:val="24"/>
          <w:lang w:val="ro-RO"/>
        </w:rPr>
        <w:t xml:space="preserve">  vii) zonele cu o densitate mare a populației: </w:t>
      </w:r>
      <w:r w:rsidRPr="00F914C4">
        <w:rPr>
          <w:rFonts w:ascii="Times New Roman" w:hAnsi="Times New Roman"/>
          <w:i/>
          <w:sz w:val="24"/>
          <w:szCs w:val="24"/>
          <w:lang w:val="ro-RO"/>
        </w:rPr>
        <w:t>nu este cazul.</w:t>
      </w:r>
    </w:p>
    <w:p w:rsidR="003E445B" w:rsidRPr="00F914C4" w:rsidRDefault="003E445B" w:rsidP="003E445B">
      <w:pPr>
        <w:autoSpaceDE w:val="0"/>
        <w:autoSpaceDN w:val="0"/>
        <w:adjustRightInd w:val="0"/>
        <w:spacing w:after="0" w:line="240" w:lineRule="auto"/>
        <w:jc w:val="both"/>
        <w:rPr>
          <w:rFonts w:ascii="Times New Roman" w:hAnsi="Times New Roman"/>
          <w:i/>
          <w:sz w:val="24"/>
          <w:szCs w:val="24"/>
          <w:lang w:val="ro-RO"/>
        </w:rPr>
      </w:pPr>
      <w:r w:rsidRPr="00F914C4">
        <w:rPr>
          <w:rFonts w:ascii="Times New Roman" w:hAnsi="Times New Roman"/>
          <w:sz w:val="24"/>
          <w:szCs w:val="24"/>
          <w:lang w:val="ro-RO"/>
        </w:rPr>
        <w:lastRenderedPageBreak/>
        <w:t xml:space="preserve">      viii) peisaje și situri importante din punct de vedere istoric, cultural sau arheologic: </w:t>
      </w:r>
      <w:r w:rsidRPr="00F914C4">
        <w:rPr>
          <w:rFonts w:ascii="Times New Roman" w:hAnsi="Times New Roman"/>
          <w:i/>
          <w:sz w:val="24"/>
          <w:szCs w:val="24"/>
          <w:lang w:val="ro-RO"/>
        </w:rPr>
        <w:t>nu este cazul.</w:t>
      </w:r>
    </w:p>
    <w:p w:rsidR="003E445B" w:rsidRPr="00F914C4" w:rsidRDefault="003E445B" w:rsidP="003E445B">
      <w:pPr>
        <w:autoSpaceDE w:val="0"/>
        <w:autoSpaceDN w:val="0"/>
        <w:adjustRightInd w:val="0"/>
        <w:spacing w:before="120" w:after="0" w:line="240" w:lineRule="auto"/>
        <w:jc w:val="both"/>
        <w:rPr>
          <w:rFonts w:ascii="Times New Roman" w:hAnsi="Times New Roman"/>
          <w:b/>
          <w:sz w:val="24"/>
          <w:szCs w:val="24"/>
          <w:lang w:val="ro-RO"/>
        </w:rPr>
      </w:pPr>
      <w:r w:rsidRPr="00F914C4">
        <w:rPr>
          <w:rFonts w:ascii="Times New Roman" w:hAnsi="Times New Roman"/>
          <w:b/>
          <w:sz w:val="24"/>
          <w:szCs w:val="24"/>
          <w:lang w:val="ro-RO"/>
        </w:rPr>
        <w:t xml:space="preserve">3. Tipurile și caracteristicile impactului potenţial </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Efectele semnificative pe care le poate avea proiectul asupra mediului sunt analizate în raport cu criteriile stabilite la punctele 1 și 2 din Anexa III al Directivei 2014/52/UE, având în vedere impactul proiectului asupra factorilor prevăzuți la articolul 3 alineatul (1) din Directivă și ținând seama de:</w:t>
      </w:r>
    </w:p>
    <w:p w:rsidR="003E445B" w:rsidRPr="00F914C4" w:rsidRDefault="003E445B" w:rsidP="003E445B">
      <w:pPr>
        <w:pStyle w:val="BodyText"/>
        <w:ind w:right="-54"/>
        <w:jc w:val="both"/>
        <w:rPr>
          <w:rFonts w:ascii="Times New Roman" w:hAnsi="Times New Roman"/>
          <w:lang w:val="ro-RO"/>
        </w:rPr>
      </w:pPr>
      <w:r w:rsidRPr="00F914C4">
        <w:rPr>
          <w:rFonts w:ascii="Times New Roman" w:hAnsi="Times New Roman"/>
          <w:lang w:val="ro-RO"/>
        </w:rPr>
        <w:t xml:space="preserve">  a) importanța și extinderea spațială a impactului (de exemplu, zona geografică și dimensiunea populației care poate fi afectată): </w:t>
      </w:r>
    </w:p>
    <w:p w:rsidR="003E445B" w:rsidRPr="00F914C4" w:rsidRDefault="003E445B" w:rsidP="003E445B">
      <w:pPr>
        <w:pStyle w:val="BodyText"/>
        <w:ind w:right="-54"/>
        <w:jc w:val="both"/>
        <w:rPr>
          <w:rFonts w:ascii="Times New Roman" w:hAnsi="Times New Roman"/>
          <w:lang w:val="ro-RO"/>
        </w:rPr>
      </w:pPr>
      <w:r w:rsidRPr="00F914C4">
        <w:rPr>
          <w:rFonts w:ascii="Times New Roman" w:hAnsi="Times New Roman"/>
          <w:i/>
          <w:lang w:val="ro-RO"/>
        </w:rPr>
        <w:t xml:space="preserve">- </w:t>
      </w:r>
      <w:r w:rsidRPr="00F914C4">
        <w:rPr>
          <w:rFonts w:ascii="Times New Roman" w:hAnsi="Times New Roman"/>
          <w:lang w:val="ro-RO"/>
        </w:rPr>
        <w:t xml:space="preserve">aria geografică: redusă, o parte a intravilanului </w:t>
      </w:r>
      <w:r w:rsidR="00763D87" w:rsidRPr="00F914C4">
        <w:rPr>
          <w:rFonts w:ascii="Times New Roman" w:hAnsi="Times New Roman"/>
          <w:lang w:val="ro-RO"/>
        </w:rPr>
        <w:t>municipiul Odorheiu Secuiesc</w:t>
      </w:r>
      <w:r w:rsidRPr="00F914C4">
        <w:rPr>
          <w:rFonts w:ascii="Times New Roman" w:hAnsi="Times New Roman"/>
          <w:lang w:val="ro-RO"/>
        </w:rPr>
        <w:t>, jud. Harghita</w:t>
      </w:r>
    </w:p>
    <w:p w:rsidR="003E445B" w:rsidRPr="00F914C4" w:rsidRDefault="003E445B" w:rsidP="003E445B">
      <w:pPr>
        <w:pStyle w:val="BodyText"/>
        <w:ind w:right="-54"/>
        <w:jc w:val="both"/>
        <w:rPr>
          <w:rFonts w:ascii="Times New Roman" w:hAnsi="Times New Roman"/>
          <w:lang w:val="ro-RO"/>
        </w:rPr>
      </w:pPr>
      <w:r w:rsidRPr="00F914C4">
        <w:rPr>
          <w:rFonts w:ascii="Times New Roman" w:hAnsi="Times New Roman"/>
          <w:lang w:val="ro-RO"/>
        </w:rPr>
        <w:t>- numărul persoanelor afectate: prin realizarea proiectului nu vor fi persoane afectate negativ.</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b) natura impactului: </w:t>
      </w:r>
      <w:r w:rsidRPr="00F914C4">
        <w:rPr>
          <w:rFonts w:ascii="Times New Roman" w:hAnsi="Times New Roman"/>
          <w:i/>
          <w:sz w:val="24"/>
          <w:szCs w:val="24"/>
          <w:lang w:val="ro-RO"/>
        </w:rPr>
        <w:t>impact negativ minor,produs asupra calității aerului și a nivelului de z</w:t>
      </w:r>
      <w:r w:rsidR="00D86ABB" w:rsidRPr="00F914C4">
        <w:rPr>
          <w:rFonts w:ascii="Times New Roman" w:hAnsi="Times New Roman"/>
          <w:i/>
          <w:sz w:val="24"/>
          <w:szCs w:val="24"/>
          <w:lang w:val="ro-RO"/>
        </w:rPr>
        <w:t>g</w:t>
      </w:r>
      <w:r w:rsidRPr="00F914C4">
        <w:rPr>
          <w:rFonts w:ascii="Times New Roman" w:hAnsi="Times New Roman"/>
          <w:i/>
          <w:sz w:val="24"/>
          <w:szCs w:val="24"/>
          <w:lang w:val="ro-RO"/>
        </w:rPr>
        <w:t>omot în perioada de execuție.</w:t>
      </w:r>
      <w:r w:rsidRPr="00F914C4">
        <w:rPr>
          <w:rFonts w:ascii="Times New Roman" w:hAnsi="Times New Roman"/>
          <w:sz w:val="24"/>
          <w:szCs w:val="24"/>
          <w:lang w:val="ro-RO"/>
        </w:rPr>
        <w:t>.</w:t>
      </w:r>
    </w:p>
    <w:p w:rsidR="003E445B" w:rsidRPr="00F914C4" w:rsidRDefault="003E445B" w:rsidP="003E445B">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c) natura transfrontieră a impactului: nu este cazul</w:t>
      </w:r>
      <w:r w:rsidRPr="00F914C4">
        <w:rPr>
          <w:rFonts w:ascii="Times New Roman" w:hAnsi="Times New Roman"/>
          <w:i/>
          <w:sz w:val="24"/>
          <w:szCs w:val="24"/>
          <w:lang w:val="ro-RO"/>
        </w:rPr>
        <w:t>.</w:t>
      </w:r>
    </w:p>
    <w:p w:rsidR="003E445B" w:rsidRPr="00F914C4" w:rsidRDefault="003E445B" w:rsidP="003E445B">
      <w:pPr>
        <w:pStyle w:val="BodyText"/>
        <w:ind w:right="-54"/>
        <w:jc w:val="both"/>
        <w:rPr>
          <w:rFonts w:ascii="Times New Roman" w:eastAsiaTheme="minorHAnsi" w:hAnsi="Times New Roman"/>
          <w:i/>
          <w:lang w:val="ro-RO"/>
        </w:rPr>
      </w:pPr>
      <w:r w:rsidRPr="00F914C4">
        <w:rPr>
          <w:rFonts w:ascii="Times New Roman" w:hAnsi="Times New Roman"/>
          <w:lang w:val="ro-RO"/>
        </w:rPr>
        <w:t xml:space="preserve">  d) intensitatea și complexitatea impactului:</w:t>
      </w:r>
      <w:r w:rsidRPr="00F914C4">
        <w:rPr>
          <w:rFonts w:ascii="Times New Roman" w:hAnsi="Times New Roman"/>
          <w:i/>
          <w:lang w:val="ro-RO"/>
        </w:rPr>
        <w:t xml:space="preserve"> </w:t>
      </w:r>
      <w:r w:rsidRPr="00F914C4">
        <w:rPr>
          <w:rFonts w:ascii="Times New Roman" w:eastAsiaTheme="minorHAnsi" w:hAnsi="Times New Roman"/>
          <w:i/>
          <w:lang w:val="ro-RO"/>
        </w:rPr>
        <w:t>Activitatea desfășurată pe amplasamentele în care se vor realiza lucrările propuse și în zona limitrofă, în etapa de construcție generează asupra aerului un impact direct, semnificativ local temporar. În etapa de funcționare nu generează impact asupra factorilor de mediu.</w:t>
      </w:r>
    </w:p>
    <w:p w:rsidR="003E445B" w:rsidRPr="00F914C4" w:rsidRDefault="003E445B" w:rsidP="003E445B">
      <w:pPr>
        <w:pStyle w:val="BodyText"/>
        <w:ind w:right="-54"/>
        <w:jc w:val="both"/>
        <w:rPr>
          <w:rFonts w:ascii="Times New Roman" w:hAnsi="Times New Roman"/>
          <w:lang w:val="ro-RO"/>
        </w:rPr>
      </w:pPr>
      <w:r w:rsidRPr="00F914C4">
        <w:rPr>
          <w:rFonts w:ascii="Times New Roman" w:hAnsi="Times New Roman"/>
          <w:lang w:val="ro-RO"/>
        </w:rPr>
        <w:t xml:space="preserve">  e) probabilitatea impactului</w:t>
      </w:r>
      <w:r w:rsidRPr="00F914C4">
        <w:rPr>
          <w:rFonts w:ascii="Times New Roman" w:hAnsi="Times New Roman"/>
          <w:i/>
          <w:lang w:val="ro-RO"/>
        </w:rPr>
        <w:t>:</w:t>
      </w:r>
      <w:r w:rsidRPr="00F914C4">
        <w:rPr>
          <w:rFonts w:ascii="Times New Roman" w:hAnsi="Times New Roman"/>
          <w:lang w:val="ro-RO"/>
        </w:rPr>
        <w:t>mică.</w:t>
      </w:r>
    </w:p>
    <w:p w:rsidR="003E445B" w:rsidRPr="00F914C4" w:rsidRDefault="003E445B" w:rsidP="003E445B">
      <w:pPr>
        <w:pStyle w:val="BodyText"/>
        <w:ind w:right="-54"/>
        <w:jc w:val="both"/>
        <w:rPr>
          <w:rFonts w:ascii="Times New Roman" w:hAnsi="Times New Roman"/>
          <w:b/>
          <w:lang w:val="ro-RO"/>
        </w:rPr>
      </w:pPr>
      <w:r w:rsidRPr="00F914C4">
        <w:rPr>
          <w:rFonts w:ascii="Times New Roman" w:hAnsi="Times New Roman"/>
          <w:lang w:val="ro-RO"/>
        </w:rPr>
        <w:t xml:space="preserve">  f) debutul, durata, frecvența și reversibilitatea preconizate ale impactului: Impactul debutează odată cu începerea lucrărilor propriu-zise și durează până la finalizarea acestora.</w:t>
      </w:r>
      <w:r w:rsidRPr="00F914C4">
        <w:rPr>
          <w:rFonts w:ascii="Times New Roman" w:hAnsi="Times New Roman"/>
          <w:b/>
          <w:lang w:val="ro-RO"/>
        </w:rPr>
        <w:t xml:space="preserve">  </w:t>
      </w:r>
    </w:p>
    <w:p w:rsidR="003E445B" w:rsidRPr="00F914C4" w:rsidRDefault="003E445B" w:rsidP="003E445B">
      <w:pPr>
        <w:pStyle w:val="BodyText"/>
        <w:ind w:right="-54"/>
        <w:jc w:val="both"/>
        <w:rPr>
          <w:rFonts w:ascii="Times New Roman" w:hAnsi="Times New Roman"/>
          <w:lang w:val="ro-RO"/>
        </w:rPr>
      </w:pPr>
      <w:r w:rsidRPr="00F914C4">
        <w:rPr>
          <w:rFonts w:ascii="Times New Roman" w:hAnsi="Times New Roman"/>
          <w:lang w:val="ro-RO"/>
        </w:rPr>
        <w:t xml:space="preserve">  g) cumularea impactului cu impactul altor proiecte existente și/sau aprobate; Impactul cumulat este nesemnificativ prin respectarea măsurilor prevăzute</w:t>
      </w:r>
    </w:p>
    <w:p w:rsidR="00D86ABB" w:rsidRPr="00F914C4" w:rsidRDefault="003E445B" w:rsidP="003E445B">
      <w:pPr>
        <w:pStyle w:val="BodyText"/>
        <w:ind w:right="-54"/>
        <w:jc w:val="both"/>
        <w:rPr>
          <w:rFonts w:ascii="Times New Roman" w:hAnsi="Times New Roman"/>
          <w:lang w:val="ro-RO"/>
        </w:rPr>
      </w:pPr>
      <w:r w:rsidRPr="00F914C4">
        <w:rPr>
          <w:rFonts w:ascii="Times New Roman" w:hAnsi="Times New Roman"/>
          <w:lang w:val="ro-RO"/>
        </w:rPr>
        <w:t xml:space="preserve">  h) posibilitatea de reducere efectivă a impactului:</w:t>
      </w:r>
    </w:p>
    <w:p w:rsidR="00D86ABB" w:rsidRPr="00F914C4" w:rsidRDefault="00D86ABB" w:rsidP="00D86ABB">
      <w:pPr>
        <w:pStyle w:val="BodyText"/>
        <w:ind w:left="720" w:right="-54"/>
        <w:jc w:val="both"/>
        <w:rPr>
          <w:rFonts w:ascii="Times New Roman" w:hAnsi="Times New Roman"/>
          <w:i/>
          <w:lang w:val="ro-RO"/>
        </w:rPr>
      </w:pPr>
      <w:r w:rsidRPr="00F914C4">
        <w:rPr>
          <w:rFonts w:ascii="Times New Roman" w:hAnsi="Times New Roman"/>
          <w:lang w:val="ro-RO"/>
        </w:rPr>
        <w:t>-</w:t>
      </w:r>
      <w:r w:rsidR="003E445B" w:rsidRPr="00F914C4">
        <w:rPr>
          <w:rFonts w:ascii="Times New Roman" w:hAnsi="Times New Roman"/>
          <w:lang w:val="ro-RO"/>
        </w:rPr>
        <w:t xml:space="preserve"> </w:t>
      </w:r>
      <w:r w:rsidR="003E445B" w:rsidRPr="00F914C4">
        <w:rPr>
          <w:rFonts w:ascii="Times New Roman" w:hAnsi="Times New Roman"/>
          <w:i/>
          <w:lang w:val="ro-RO"/>
        </w:rPr>
        <w:t xml:space="preserve">prin refacerea amplasamentelor afectate temporar de lucrările de construire, </w:t>
      </w:r>
    </w:p>
    <w:p w:rsidR="00D86ABB" w:rsidRPr="00F914C4" w:rsidRDefault="00D86ABB" w:rsidP="00D86ABB">
      <w:pPr>
        <w:pStyle w:val="BodyText"/>
        <w:ind w:left="720" w:right="-54"/>
        <w:jc w:val="both"/>
        <w:rPr>
          <w:rFonts w:ascii="Times New Roman" w:hAnsi="Times New Roman"/>
          <w:lang w:val="ro-RO"/>
        </w:rPr>
      </w:pPr>
      <w:r w:rsidRPr="00F914C4">
        <w:rPr>
          <w:rFonts w:ascii="Times New Roman" w:hAnsi="Times New Roman"/>
          <w:i/>
          <w:lang w:val="ro-RO"/>
        </w:rPr>
        <w:t>-</w:t>
      </w:r>
      <w:r w:rsidR="003E445B" w:rsidRPr="00F914C4">
        <w:rPr>
          <w:rFonts w:ascii="Times New Roman" w:hAnsi="Times New Roman"/>
          <w:lang w:val="ro-RO"/>
        </w:rPr>
        <w:t>prin utilizarea de echipamente, utilaje moderne, în stare bună poate fi redusă impactul asupra calității aerului, respectiv asupra nivelului de zgomot.</w:t>
      </w:r>
    </w:p>
    <w:p w:rsidR="003E445B" w:rsidRPr="00F914C4" w:rsidRDefault="00D86ABB" w:rsidP="00D86ABB">
      <w:pPr>
        <w:pStyle w:val="BodyText"/>
        <w:ind w:left="720" w:right="-54"/>
        <w:jc w:val="both"/>
        <w:rPr>
          <w:rFonts w:ascii="Times New Roman" w:hAnsi="Times New Roman"/>
          <w:lang w:val="ro-RO"/>
        </w:rPr>
      </w:pPr>
      <w:r w:rsidRPr="00F914C4">
        <w:rPr>
          <w:rFonts w:ascii="Times New Roman" w:hAnsi="Times New Roman"/>
          <w:i/>
          <w:lang w:val="ro-RO"/>
        </w:rPr>
        <w:t>-</w:t>
      </w:r>
      <w:r w:rsidR="003E445B" w:rsidRPr="00F914C4">
        <w:rPr>
          <w:rFonts w:ascii="Times New Roman" w:hAnsi="Times New Roman"/>
          <w:lang w:val="ro-RO"/>
        </w:rPr>
        <w:t xml:space="preserve">Prin racordarea amplasamentului la sistemul de canalizare menajeră a localității se asigură evitarea poluării apelor de suprafață și a terenurilor din jurul amplasamentului. </w:t>
      </w:r>
    </w:p>
    <w:p w:rsidR="00F914C4" w:rsidRDefault="00D86ABB" w:rsidP="00F914C4">
      <w:pPr>
        <w:ind w:left="630" w:firstLine="90"/>
        <w:rPr>
          <w:rFonts w:ascii="Times New Roman" w:hAnsi="Times New Roman"/>
          <w:sz w:val="24"/>
          <w:szCs w:val="24"/>
          <w:lang w:val="ro-RO"/>
        </w:rPr>
      </w:pPr>
      <w:r w:rsidRPr="00F914C4">
        <w:rPr>
          <w:rFonts w:ascii="Times New Roman" w:eastAsia="Times New Roman" w:hAnsi="Times New Roman"/>
          <w:i/>
          <w:sz w:val="24"/>
          <w:szCs w:val="24"/>
          <w:lang w:val="ro-RO"/>
        </w:rPr>
        <w:t>-</w:t>
      </w:r>
      <w:r w:rsidR="003E445B" w:rsidRPr="00F914C4">
        <w:rPr>
          <w:rFonts w:ascii="Times New Roman" w:hAnsi="Times New Roman"/>
          <w:sz w:val="24"/>
          <w:szCs w:val="24"/>
          <w:lang w:val="ro-RO"/>
        </w:rPr>
        <w:t>Prin executarea lucrărilor de construcții numai pe suprafața special destinată acestui lucru fără a afecta alte suprafețe de teren</w:t>
      </w:r>
    </w:p>
    <w:p w:rsidR="00593F5D" w:rsidRPr="00F914C4" w:rsidRDefault="00593F5D" w:rsidP="00F914C4">
      <w:pPr>
        <w:ind w:left="630" w:firstLine="90"/>
        <w:rPr>
          <w:rFonts w:ascii="Times New Roman" w:hAnsi="Times New Roman"/>
          <w:sz w:val="24"/>
          <w:szCs w:val="24"/>
          <w:lang w:val="ro-RO"/>
        </w:rPr>
      </w:pPr>
      <w:r w:rsidRPr="00F914C4">
        <w:rPr>
          <w:rFonts w:ascii="Times New Roman" w:hAnsi="Times New Roman"/>
          <w:b/>
          <w:sz w:val="24"/>
          <w:szCs w:val="24"/>
          <w:lang w:val="ro-RO"/>
        </w:rPr>
        <w:t>II. Motivele pe baza cărora s-a stabilit neefectuarea evaluării adecvate sunt următoarele:</w:t>
      </w:r>
    </w:p>
    <w:p w:rsidR="009446ED" w:rsidRPr="00F914C4" w:rsidRDefault="00593F5D" w:rsidP="00C970FB">
      <w:pPr>
        <w:autoSpaceDE w:val="0"/>
        <w:autoSpaceDN w:val="0"/>
        <w:adjustRightInd w:val="0"/>
        <w:spacing w:after="0" w:line="240" w:lineRule="auto"/>
        <w:ind w:firstLine="720"/>
        <w:jc w:val="both"/>
        <w:rPr>
          <w:rFonts w:ascii="Times New Roman" w:hAnsi="Times New Roman"/>
          <w:sz w:val="24"/>
          <w:szCs w:val="24"/>
          <w:lang w:val="ro-RO"/>
        </w:rPr>
      </w:pPr>
      <w:r w:rsidRPr="00F914C4">
        <w:rPr>
          <w:rFonts w:ascii="Times New Roman" w:hAnsi="Times New Roman"/>
          <w:sz w:val="24"/>
          <w:szCs w:val="24"/>
          <w:lang w:val="ro-RO"/>
        </w:rPr>
        <w:t>P</w:t>
      </w:r>
      <w:r w:rsidR="00201AD5" w:rsidRPr="00F914C4">
        <w:rPr>
          <w:rFonts w:ascii="Times New Roman" w:hAnsi="Times New Roman"/>
          <w:sz w:val="24"/>
          <w:szCs w:val="24"/>
          <w:lang w:val="ro-RO"/>
        </w:rPr>
        <w:t>roiectul propus nu intră</w:t>
      </w:r>
      <w:r w:rsidR="00F07C18" w:rsidRPr="00F914C4">
        <w:rPr>
          <w:rFonts w:ascii="Times New Roman" w:hAnsi="Times New Roman"/>
          <w:sz w:val="24"/>
          <w:szCs w:val="24"/>
          <w:lang w:val="ro-RO"/>
        </w:rPr>
        <w:t xml:space="preserve"> sub incidența art.28 din Ordonanța de urgență a Guvernului nr.57/2007 cu modificări și privind regimul ariilor naturale protejate, conservarea habitatelor naturale, a florei și faunei sălbatice, fiind situat în afara perimetrelor siturilor Natura 2000 din jude</w:t>
      </w:r>
      <w:r w:rsidR="008D7509" w:rsidRPr="00F914C4">
        <w:rPr>
          <w:rFonts w:ascii="Times New Roman" w:hAnsi="Times New Roman"/>
          <w:sz w:val="24"/>
          <w:szCs w:val="24"/>
          <w:lang w:val="ro-RO"/>
        </w:rPr>
        <w:t>ț.</w:t>
      </w:r>
    </w:p>
    <w:p w:rsidR="006C1E96" w:rsidRPr="00F914C4" w:rsidRDefault="00593F5D" w:rsidP="00875A34">
      <w:pPr>
        <w:spacing w:after="0" w:line="240" w:lineRule="auto"/>
        <w:ind w:left="-90"/>
        <w:jc w:val="both"/>
        <w:rPr>
          <w:rFonts w:ascii="Times New Roman" w:hAnsi="Times New Roman"/>
          <w:b/>
          <w:sz w:val="24"/>
          <w:szCs w:val="24"/>
          <w:lang w:val="ro-RO"/>
        </w:rPr>
      </w:pPr>
      <w:r w:rsidRPr="00F914C4">
        <w:rPr>
          <w:rFonts w:ascii="Times New Roman" w:hAnsi="Times New Roman"/>
          <w:b/>
          <w:sz w:val="24"/>
          <w:szCs w:val="24"/>
          <w:lang w:val="ro-RO"/>
        </w:rPr>
        <w:t xml:space="preserve">III. Motivele pe baza cărora s-a stabilit neefectuarea evaluării impactului asupra corpurilor de apă, </w:t>
      </w:r>
      <w:r w:rsidR="006C1E96" w:rsidRPr="00F914C4">
        <w:rPr>
          <w:rFonts w:ascii="Times New Roman" w:hAnsi="Times New Roman"/>
          <w:b/>
          <w:sz w:val="24"/>
          <w:szCs w:val="24"/>
          <w:lang w:val="ro-RO"/>
        </w:rPr>
        <w:t>sunt următoarele</w:t>
      </w:r>
      <w:r w:rsidRPr="00F914C4">
        <w:rPr>
          <w:rFonts w:ascii="Times New Roman" w:hAnsi="Times New Roman"/>
          <w:b/>
          <w:sz w:val="24"/>
          <w:szCs w:val="24"/>
          <w:lang w:val="ro-RO"/>
        </w:rPr>
        <w:t>:</w:t>
      </w:r>
    </w:p>
    <w:p w:rsidR="00875A34" w:rsidRPr="00F914C4" w:rsidRDefault="00875A34" w:rsidP="00875A34">
      <w:pPr>
        <w:spacing w:after="0" w:line="240" w:lineRule="auto"/>
        <w:ind w:firstLine="720"/>
        <w:jc w:val="both"/>
        <w:rPr>
          <w:rFonts w:ascii="Times New Roman" w:hAnsi="Times New Roman"/>
          <w:sz w:val="24"/>
          <w:szCs w:val="24"/>
          <w:lang w:val="ro-RO"/>
        </w:rPr>
      </w:pPr>
      <w:r w:rsidRPr="00F914C4">
        <w:rPr>
          <w:rFonts w:ascii="Times New Roman" w:hAnsi="Times New Roman"/>
          <w:sz w:val="24"/>
          <w:szCs w:val="24"/>
          <w:lang w:val="ro-RO"/>
        </w:rPr>
        <w:t xml:space="preserve">Proiectul propus nu intră sub incidența art. 48 și art.54 al Legii apelor nr.107/1996 cu modificările și completările ulterioare </w:t>
      </w:r>
    </w:p>
    <w:p w:rsidR="006C1E96" w:rsidRPr="00F914C4" w:rsidRDefault="006C1E96" w:rsidP="00875A34">
      <w:pPr>
        <w:autoSpaceDE w:val="0"/>
        <w:autoSpaceDN w:val="0"/>
        <w:adjustRightInd w:val="0"/>
        <w:spacing w:after="0" w:line="240" w:lineRule="auto"/>
        <w:jc w:val="both"/>
        <w:rPr>
          <w:rFonts w:ascii="Times New Roman" w:hAnsi="Times New Roman"/>
          <w:sz w:val="24"/>
          <w:szCs w:val="24"/>
          <w:lang w:val="ro-RO"/>
        </w:rPr>
      </w:pPr>
    </w:p>
    <w:p w:rsidR="00EC45A6" w:rsidRPr="00F914C4" w:rsidRDefault="008D5C5E" w:rsidP="00F914C4">
      <w:pPr>
        <w:autoSpaceDE w:val="0"/>
        <w:autoSpaceDN w:val="0"/>
        <w:adjustRightInd w:val="0"/>
        <w:spacing w:after="0" w:line="240" w:lineRule="auto"/>
        <w:rPr>
          <w:rFonts w:ascii="Times New Roman" w:hAnsi="Times New Roman"/>
          <w:b/>
          <w:sz w:val="24"/>
          <w:szCs w:val="24"/>
          <w:lang w:val="ro-RO"/>
        </w:rPr>
      </w:pPr>
      <w:r w:rsidRPr="00F914C4">
        <w:rPr>
          <w:rFonts w:ascii="Times New Roman" w:hAnsi="Times New Roman"/>
          <w:b/>
          <w:sz w:val="24"/>
          <w:szCs w:val="24"/>
          <w:lang w:val="ro-RO"/>
        </w:rPr>
        <w:t>Condițiile de realizare a proiectului:</w:t>
      </w:r>
    </w:p>
    <w:p w:rsidR="00713610" w:rsidRPr="00F914C4" w:rsidRDefault="00713610" w:rsidP="00411E3B">
      <w:pPr>
        <w:pStyle w:val="BodyTextIndent"/>
        <w:numPr>
          <w:ilvl w:val="0"/>
          <w:numId w:val="4"/>
        </w:numPr>
        <w:jc w:val="both"/>
        <w:rPr>
          <w:rFonts w:ascii="Times New Roman" w:hAnsi="Times New Roman"/>
          <w:sz w:val="24"/>
          <w:szCs w:val="24"/>
          <w:lang w:val="ro-RO"/>
        </w:rPr>
      </w:pPr>
      <w:r w:rsidRPr="00F914C4">
        <w:rPr>
          <w:rFonts w:ascii="Times New Roman" w:hAnsi="Times New Roman"/>
          <w:sz w:val="24"/>
          <w:szCs w:val="24"/>
          <w:lang w:val="ro-RO"/>
        </w:rPr>
        <w:t>Concentraţiile</w:t>
      </w:r>
      <w:r w:rsidR="00875A34" w:rsidRPr="00F914C4">
        <w:rPr>
          <w:rFonts w:ascii="Times New Roman" w:hAnsi="Times New Roman"/>
          <w:sz w:val="24"/>
          <w:szCs w:val="24"/>
          <w:lang w:val="ro-RO"/>
        </w:rPr>
        <w:t xml:space="preserve"> maxime de poluanţi evacuaţi în sistemul de canalizare al municipiul</w:t>
      </w:r>
      <w:r w:rsidR="00D86ABB" w:rsidRPr="00F914C4">
        <w:rPr>
          <w:rFonts w:ascii="Times New Roman" w:hAnsi="Times New Roman"/>
          <w:sz w:val="24"/>
          <w:szCs w:val="24"/>
          <w:lang w:val="ro-RO"/>
        </w:rPr>
        <w:t xml:space="preserve">ui </w:t>
      </w:r>
      <w:r w:rsidR="00875A34" w:rsidRPr="00F914C4">
        <w:rPr>
          <w:rFonts w:ascii="Times New Roman" w:hAnsi="Times New Roman"/>
          <w:sz w:val="24"/>
          <w:szCs w:val="24"/>
          <w:lang w:val="ro-RO"/>
        </w:rPr>
        <w:t>Odorheiu</w:t>
      </w:r>
      <w:r w:rsidR="00D86ABB" w:rsidRPr="00F914C4">
        <w:rPr>
          <w:rFonts w:ascii="Times New Roman" w:hAnsi="Times New Roman"/>
          <w:sz w:val="24"/>
          <w:szCs w:val="24"/>
          <w:lang w:val="ro-RO"/>
        </w:rPr>
        <w:t>-</w:t>
      </w:r>
      <w:r w:rsidR="00875A34" w:rsidRPr="00F914C4">
        <w:rPr>
          <w:rFonts w:ascii="Times New Roman" w:hAnsi="Times New Roman"/>
          <w:sz w:val="24"/>
          <w:szCs w:val="24"/>
          <w:lang w:val="ro-RO"/>
        </w:rPr>
        <w:t>Secuiesc</w:t>
      </w:r>
      <w:r w:rsidRPr="00F914C4">
        <w:rPr>
          <w:rFonts w:ascii="Times New Roman" w:hAnsi="Times New Roman"/>
          <w:sz w:val="24"/>
          <w:szCs w:val="24"/>
          <w:lang w:val="ro-RO"/>
        </w:rPr>
        <w:t>, se vor încadra în valorile prescrise în anexa nr. 2 a Hotărârii Guvernului României nr. 188/2002,</w:t>
      </w:r>
      <w:r w:rsidRPr="00F914C4">
        <w:rPr>
          <w:rFonts w:ascii="Times New Roman" w:hAnsi="Times New Roman"/>
          <w:b/>
          <w:bCs/>
          <w:sz w:val="24"/>
          <w:szCs w:val="24"/>
          <w:lang w:val="ro-RO"/>
        </w:rPr>
        <w:t xml:space="preserve"> </w:t>
      </w:r>
      <w:r w:rsidRPr="00F914C4">
        <w:rPr>
          <w:rFonts w:ascii="Times New Roman" w:hAnsi="Times New Roman"/>
          <w:sz w:val="24"/>
          <w:szCs w:val="24"/>
          <w:lang w:val="ro-RO"/>
        </w:rPr>
        <w:t>modificată şi completată cu HG nr.352/2005</w:t>
      </w:r>
      <w:r w:rsidRPr="00F914C4">
        <w:rPr>
          <w:rFonts w:ascii="Times New Roman" w:hAnsi="Times New Roman"/>
          <w:b/>
          <w:bCs/>
          <w:sz w:val="24"/>
          <w:szCs w:val="24"/>
          <w:lang w:val="ro-RO"/>
        </w:rPr>
        <w:t xml:space="preserve"> </w:t>
      </w:r>
      <w:r w:rsidRPr="00F914C4">
        <w:rPr>
          <w:rFonts w:ascii="Times New Roman" w:hAnsi="Times New Roman"/>
          <w:sz w:val="24"/>
          <w:szCs w:val="24"/>
          <w:lang w:val="ro-RO"/>
        </w:rPr>
        <w:t xml:space="preserve"> – Normativ privind condiţiile de evacuare a apelor uzate în reţelele de canalizare ale localităţilor şi direct în staţiile de epurare, NTPA-002/2005.</w:t>
      </w:r>
    </w:p>
    <w:p w:rsidR="00707917" w:rsidRPr="00F914C4" w:rsidRDefault="00707917" w:rsidP="00411E3B">
      <w:pPr>
        <w:pStyle w:val="ListParagraph"/>
        <w:numPr>
          <w:ilvl w:val="0"/>
          <w:numId w:val="4"/>
        </w:numPr>
        <w:autoSpaceDE w:val="0"/>
        <w:autoSpaceDN w:val="0"/>
        <w:adjustRightInd w:val="0"/>
        <w:spacing w:after="0" w:line="240" w:lineRule="auto"/>
        <w:jc w:val="both"/>
        <w:rPr>
          <w:rFonts w:ascii="Times New Roman" w:hAnsi="Times New Roman"/>
          <w:b/>
          <w:sz w:val="24"/>
          <w:szCs w:val="24"/>
          <w:lang w:val="ro-RO"/>
        </w:rPr>
      </w:pPr>
      <w:r w:rsidRPr="00F914C4">
        <w:rPr>
          <w:rFonts w:ascii="Times New Roman" w:hAnsi="Times New Roman"/>
          <w:sz w:val="24"/>
          <w:szCs w:val="24"/>
          <w:lang w:val="ro-RO"/>
        </w:rPr>
        <w:t>Evitarea poluării solului şi a mediului acvatic cu produse petroliere în urma pierderilor de carburanţi de la mijloacele de transport şi de la utilajele folosite în timpul executării lucrărilor.</w:t>
      </w:r>
    </w:p>
    <w:p w:rsidR="00713610" w:rsidRPr="00F914C4" w:rsidRDefault="00713610" w:rsidP="00411E3B">
      <w:pPr>
        <w:pStyle w:val="ListParagraph"/>
        <w:numPr>
          <w:ilvl w:val="0"/>
          <w:numId w:val="4"/>
        </w:numPr>
        <w:shd w:val="clear" w:color="auto" w:fill="FFFFFF"/>
        <w:adjustRightInd w:val="0"/>
        <w:spacing w:after="0" w:line="240" w:lineRule="auto"/>
        <w:jc w:val="both"/>
        <w:rPr>
          <w:rStyle w:val="tpa1"/>
          <w:rFonts w:ascii="Times New Roman" w:hAnsi="Times New Roman"/>
          <w:sz w:val="24"/>
          <w:szCs w:val="24"/>
          <w:lang w:val="ro-RO"/>
        </w:rPr>
      </w:pPr>
      <w:r w:rsidRPr="00F914C4">
        <w:rPr>
          <w:rFonts w:ascii="Times New Roman" w:hAnsi="Times New Roman"/>
          <w:color w:val="000000"/>
          <w:sz w:val="24"/>
          <w:szCs w:val="24"/>
          <w:lang w:val="ro-RO"/>
        </w:rPr>
        <w:t>Se vor lua toate</w:t>
      </w:r>
      <w:r w:rsidRPr="00F914C4">
        <w:rPr>
          <w:rStyle w:val="tpa1"/>
          <w:rFonts w:ascii="Times New Roman" w:hAnsi="Times New Roman"/>
          <w:sz w:val="24"/>
          <w:szCs w:val="24"/>
          <w:lang w:val="ro-RO"/>
        </w:rPr>
        <w:t xml:space="preserve"> măsurile care se impun pentru protecţia calităţii solului, subsolului a apelor subterane şi de suprafaţă atât în perioada de execuţie a lucrărilor cât şi în perioada exploatării prin </w:t>
      </w:r>
      <w:r w:rsidRPr="00F914C4">
        <w:rPr>
          <w:rStyle w:val="tpa1"/>
          <w:rFonts w:ascii="Times New Roman" w:hAnsi="Times New Roman"/>
          <w:sz w:val="24"/>
          <w:szCs w:val="24"/>
          <w:lang w:val="ro-RO"/>
        </w:rPr>
        <w:lastRenderedPageBreak/>
        <w:t>evitarea poluărilor accidentale cu produse petroliere de la utilaje de construcţii şi mijloace de transport;</w:t>
      </w:r>
    </w:p>
    <w:p w:rsidR="00707917" w:rsidRPr="00F914C4" w:rsidRDefault="00713610" w:rsidP="00713610">
      <w:pPr>
        <w:spacing w:after="0"/>
        <w:ind w:left="425"/>
        <w:rPr>
          <w:rFonts w:ascii="Times New Roman" w:hAnsi="Times New Roman"/>
          <w:sz w:val="24"/>
          <w:szCs w:val="24"/>
          <w:lang w:val="ro-RO"/>
        </w:rPr>
      </w:pPr>
      <w:r w:rsidRPr="00F914C4">
        <w:rPr>
          <w:rFonts w:ascii="Times New Roman" w:hAnsi="Times New Roman"/>
          <w:sz w:val="24"/>
          <w:szCs w:val="24"/>
          <w:lang w:val="ro-RO"/>
        </w:rPr>
        <w:tab/>
        <w:t>Impunerea pentru constructor a dotării cu materiale absorbante pentru produse petroliere în scopul garantării evitării poluării accidentale a mediului cu aceste substanţe.</w:t>
      </w:r>
    </w:p>
    <w:p w:rsidR="00707917" w:rsidRPr="00F914C4" w:rsidRDefault="00707917" w:rsidP="00411E3B">
      <w:pPr>
        <w:pStyle w:val="ListParagraph"/>
        <w:numPr>
          <w:ilvl w:val="0"/>
          <w:numId w:val="4"/>
        </w:numPr>
        <w:autoSpaceDE w:val="0"/>
        <w:autoSpaceDN w:val="0"/>
        <w:adjustRightInd w:val="0"/>
        <w:spacing w:after="0" w:line="240" w:lineRule="auto"/>
        <w:rPr>
          <w:rFonts w:ascii="Times New Roman" w:hAnsi="Times New Roman"/>
          <w:b/>
          <w:sz w:val="24"/>
          <w:szCs w:val="24"/>
          <w:lang w:val="ro-RO"/>
        </w:rPr>
      </w:pPr>
      <w:r w:rsidRPr="00F914C4">
        <w:rPr>
          <w:rFonts w:ascii="Times New Roman" w:hAnsi="Times New Roman"/>
          <w:sz w:val="24"/>
          <w:szCs w:val="24"/>
          <w:lang w:val="ro-RO"/>
        </w:rPr>
        <w:t xml:space="preserve"> Este interzisă afectarea terenurilor în afara amplasamentelor autorizate pentru realizarea lucrărilor de investiţii, prin:</w:t>
      </w:r>
    </w:p>
    <w:p w:rsidR="00707917" w:rsidRPr="00F914C4" w:rsidRDefault="00E508E3" w:rsidP="00E508E3">
      <w:pPr>
        <w:suppressAutoHyphens/>
        <w:spacing w:after="0" w:line="240" w:lineRule="auto"/>
        <w:ind w:left="567" w:right="-54"/>
        <w:jc w:val="both"/>
        <w:rPr>
          <w:rFonts w:ascii="Times New Roman" w:hAnsi="Times New Roman"/>
          <w:sz w:val="24"/>
          <w:szCs w:val="24"/>
          <w:lang w:val="ro-RO"/>
        </w:rPr>
      </w:pPr>
      <w:r w:rsidRPr="00F914C4">
        <w:rPr>
          <w:rFonts w:ascii="Times New Roman" w:hAnsi="Times New Roman"/>
          <w:sz w:val="24"/>
          <w:szCs w:val="24"/>
          <w:lang w:val="ro-RO"/>
        </w:rPr>
        <w:t>-</w:t>
      </w:r>
      <w:r w:rsidR="00EE0A96" w:rsidRPr="00F914C4">
        <w:rPr>
          <w:rFonts w:ascii="Times New Roman" w:hAnsi="Times New Roman"/>
          <w:sz w:val="24"/>
          <w:szCs w:val="24"/>
          <w:lang w:val="ro-RO"/>
        </w:rPr>
        <w:t xml:space="preserve"> </w:t>
      </w:r>
      <w:r w:rsidR="00707917" w:rsidRPr="00F914C4">
        <w:rPr>
          <w:rFonts w:ascii="Times New Roman" w:hAnsi="Times New Roman"/>
          <w:sz w:val="24"/>
          <w:szCs w:val="24"/>
          <w:lang w:val="ro-RO"/>
        </w:rPr>
        <w:t>abandonarea, înlăturarea sau eliminarea deşeurilor în locuri neautorizate;</w:t>
      </w:r>
    </w:p>
    <w:p w:rsidR="00707917" w:rsidRPr="00F914C4" w:rsidRDefault="00E508E3" w:rsidP="00E508E3">
      <w:pPr>
        <w:suppressAutoHyphens/>
        <w:spacing w:after="0" w:line="240" w:lineRule="auto"/>
        <w:ind w:left="567" w:right="-54"/>
        <w:jc w:val="both"/>
        <w:rPr>
          <w:rFonts w:ascii="Times New Roman" w:hAnsi="Times New Roman"/>
          <w:sz w:val="24"/>
          <w:szCs w:val="24"/>
          <w:lang w:val="ro-RO"/>
        </w:rPr>
      </w:pPr>
      <w:r w:rsidRPr="00F914C4">
        <w:rPr>
          <w:rFonts w:ascii="Times New Roman" w:hAnsi="Times New Roman"/>
          <w:sz w:val="24"/>
          <w:szCs w:val="24"/>
          <w:lang w:val="ro-RO"/>
        </w:rPr>
        <w:t>-</w:t>
      </w:r>
      <w:r w:rsidR="00EE0A96" w:rsidRPr="00F914C4">
        <w:rPr>
          <w:rFonts w:ascii="Times New Roman" w:hAnsi="Times New Roman"/>
          <w:sz w:val="24"/>
          <w:szCs w:val="24"/>
          <w:lang w:val="ro-RO"/>
        </w:rPr>
        <w:t xml:space="preserve"> </w:t>
      </w:r>
      <w:r w:rsidR="00707917" w:rsidRPr="00F914C4">
        <w:rPr>
          <w:rFonts w:ascii="Times New Roman" w:hAnsi="Times New Roman"/>
          <w:sz w:val="24"/>
          <w:szCs w:val="24"/>
          <w:lang w:val="ro-RO"/>
        </w:rPr>
        <w:t>staţionarea mijloacelor de transport în afara terenurilor desemnate în acest scop</w:t>
      </w:r>
    </w:p>
    <w:p w:rsidR="00713610" w:rsidRPr="00F914C4" w:rsidRDefault="00E508E3" w:rsidP="00F914C4">
      <w:pPr>
        <w:suppressAutoHyphens/>
        <w:spacing w:after="0" w:line="240" w:lineRule="auto"/>
        <w:ind w:left="567" w:right="-54"/>
        <w:jc w:val="both"/>
        <w:rPr>
          <w:rFonts w:ascii="Times New Roman" w:hAnsi="Times New Roman"/>
          <w:sz w:val="24"/>
          <w:szCs w:val="24"/>
          <w:lang w:val="ro-RO"/>
        </w:rPr>
      </w:pPr>
      <w:r w:rsidRPr="00F914C4">
        <w:rPr>
          <w:rFonts w:ascii="Times New Roman" w:hAnsi="Times New Roman"/>
          <w:sz w:val="24"/>
          <w:szCs w:val="24"/>
          <w:lang w:val="ro-RO"/>
        </w:rPr>
        <w:t>-</w:t>
      </w:r>
      <w:r w:rsidR="00EE0A96" w:rsidRPr="00F914C4">
        <w:rPr>
          <w:rFonts w:ascii="Times New Roman" w:hAnsi="Times New Roman"/>
          <w:sz w:val="24"/>
          <w:szCs w:val="24"/>
          <w:lang w:val="ro-RO"/>
        </w:rPr>
        <w:t xml:space="preserve"> </w:t>
      </w:r>
      <w:r w:rsidR="00707917" w:rsidRPr="00F914C4">
        <w:rPr>
          <w:rFonts w:ascii="Times New Roman" w:hAnsi="Times New Roman"/>
          <w:sz w:val="24"/>
          <w:szCs w:val="24"/>
          <w:lang w:val="ro-RO"/>
        </w:rPr>
        <w:t>distrugerea sau degradarea, prin orice mijloace, a vegetaţiei ierboase sau lemnoase;</w:t>
      </w:r>
    </w:p>
    <w:p w:rsidR="00ED50C0" w:rsidRPr="00F914C4" w:rsidRDefault="00707917" w:rsidP="00707917">
      <w:pPr>
        <w:spacing w:after="0" w:line="240" w:lineRule="auto"/>
        <w:jc w:val="both"/>
        <w:rPr>
          <w:rFonts w:ascii="Times New Roman" w:hAnsi="Times New Roman"/>
          <w:b/>
          <w:sz w:val="24"/>
          <w:szCs w:val="24"/>
          <w:lang w:val="ro-RO"/>
        </w:rPr>
      </w:pPr>
      <w:r w:rsidRPr="00F914C4">
        <w:rPr>
          <w:rFonts w:ascii="Times New Roman" w:hAnsi="Times New Roman"/>
          <w:sz w:val="24"/>
          <w:szCs w:val="24"/>
          <w:lang w:val="ro-RO"/>
        </w:rPr>
        <w:t xml:space="preserve">   </w:t>
      </w:r>
      <w:r w:rsidRPr="00F914C4">
        <w:rPr>
          <w:rFonts w:ascii="Times New Roman" w:hAnsi="Times New Roman"/>
          <w:b/>
          <w:sz w:val="24"/>
          <w:szCs w:val="24"/>
          <w:lang w:val="ro-RO"/>
        </w:rPr>
        <w:t>Răspunderea pentru corectitudinea informațiilor puse la dispoziția autorității competente pentru protecția mediului și a publicului, revine în întregime titularului proiectului.</w:t>
      </w:r>
    </w:p>
    <w:p w:rsidR="0033044B" w:rsidRPr="00F914C4" w:rsidRDefault="0033044B" w:rsidP="0033044B">
      <w:pPr>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9446ED" w:rsidRPr="00F914C4" w:rsidRDefault="009446ED" w:rsidP="009446ED">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9446ED" w:rsidRPr="00F914C4" w:rsidRDefault="009446ED" w:rsidP="009446ED">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9446ED" w:rsidRPr="00F914C4" w:rsidRDefault="009446ED" w:rsidP="009446ED">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446ED" w:rsidRPr="00F914C4" w:rsidRDefault="009446ED" w:rsidP="009446ED">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9446ED" w:rsidRPr="00F914C4" w:rsidRDefault="009446ED" w:rsidP="009446ED">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Autoritatea publică emitentă are obligaţia de a răspunde la plângerea prealabilă prevăzută la art. 22 alin. (1) în termen de 30 de zile de la data înregistrării acesteia la acea autoritate.</w:t>
      </w:r>
    </w:p>
    <w:p w:rsidR="009446ED" w:rsidRPr="00F914C4" w:rsidRDefault="009446ED" w:rsidP="00ED50C0">
      <w:pPr>
        <w:autoSpaceDE w:val="0"/>
        <w:autoSpaceDN w:val="0"/>
        <w:adjustRightInd w:val="0"/>
        <w:spacing w:after="0" w:line="240" w:lineRule="auto"/>
        <w:rPr>
          <w:rFonts w:ascii="Times New Roman" w:hAnsi="Times New Roman"/>
          <w:sz w:val="24"/>
          <w:szCs w:val="24"/>
          <w:lang w:val="ro-RO"/>
        </w:rPr>
      </w:pPr>
      <w:r w:rsidRPr="00F914C4">
        <w:rPr>
          <w:rFonts w:ascii="Times New Roman" w:hAnsi="Times New Roman"/>
          <w:sz w:val="24"/>
          <w:szCs w:val="24"/>
          <w:lang w:val="ro-RO"/>
        </w:rPr>
        <w:t xml:space="preserve">    Procedura de soluţionare a plângerii prealabile prevăzută la art. 22 alin. (1) este gratuită şi trebuie să fie echitabilă, rapidă şi corectă.</w:t>
      </w:r>
    </w:p>
    <w:p w:rsidR="00C970FB" w:rsidRPr="00F914C4" w:rsidRDefault="009446ED" w:rsidP="00ED50C0">
      <w:pPr>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C970FB" w:rsidRPr="00F914C4" w:rsidRDefault="00C970FB" w:rsidP="008C68DE">
      <w:pPr>
        <w:autoSpaceDE w:val="0"/>
        <w:autoSpaceDN w:val="0"/>
        <w:adjustRightInd w:val="0"/>
        <w:spacing w:after="0" w:line="240" w:lineRule="auto"/>
        <w:rPr>
          <w:rFonts w:ascii="Times New Roman" w:hAnsi="Times New Roman"/>
          <w:sz w:val="24"/>
          <w:szCs w:val="24"/>
          <w:lang w:val="ro-RO"/>
        </w:rPr>
      </w:pPr>
    </w:p>
    <w:p w:rsidR="008C68DE" w:rsidRPr="00F914C4" w:rsidRDefault="008C68DE" w:rsidP="008C68DE">
      <w:pPr>
        <w:autoSpaceDE w:val="0"/>
        <w:autoSpaceDN w:val="0"/>
        <w:adjustRightInd w:val="0"/>
        <w:spacing w:after="0" w:line="240" w:lineRule="auto"/>
        <w:jc w:val="center"/>
        <w:rPr>
          <w:rFonts w:ascii="Times New Roman" w:hAnsi="Times New Roman"/>
          <w:sz w:val="24"/>
          <w:szCs w:val="24"/>
          <w:lang w:val="ro-RO"/>
        </w:rPr>
      </w:pPr>
      <w:r w:rsidRPr="00F914C4">
        <w:rPr>
          <w:rFonts w:ascii="Times New Roman" w:hAnsi="Times New Roman"/>
          <w:sz w:val="24"/>
          <w:szCs w:val="24"/>
          <w:lang w:val="ro-RO"/>
        </w:rPr>
        <w:t xml:space="preserve">    DIRECTOR EXECUTIV,</w:t>
      </w:r>
    </w:p>
    <w:p w:rsidR="00C345BA" w:rsidRPr="00F914C4" w:rsidRDefault="008C68DE" w:rsidP="00D469E5">
      <w:pPr>
        <w:autoSpaceDE w:val="0"/>
        <w:autoSpaceDN w:val="0"/>
        <w:adjustRightInd w:val="0"/>
        <w:spacing w:after="0" w:line="240" w:lineRule="auto"/>
        <w:jc w:val="center"/>
        <w:rPr>
          <w:rFonts w:ascii="Times New Roman" w:hAnsi="Times New Roman"/>
          <w:sz w:val="24"/>
          <w:szCs w:val="24"/>
          <w:lang w:val="ro-RO"/>
        </w:rPr>
      </w:pPr>
      <w:r w:rsidRPr="00F914C4">
        <w:rPr>
          <w:rFonts w:ascii="Times New Roman" w:hAnsi="Times New Roman"/>
          <w:sz w:val="24"/>
          <w:szCs w:val="24"/>
          <w:lang w:val="ro-RO"/>
        </w:rPr>
        <w:t xml:space="preserve">ing. </w:t>
      </w:r>
      <w:r w:rsidRPr="00F914C4">
        <w:rPr>
          <w:rFonts w:ascii="Times New Roman" w:hAnsi="Times New Roman"/>
          <w:caps/>
          <w:sz w:val="24"/>
          <w:szCs w:val="24"/>
          <w:lang w:val="ro-RO"/>
        </w:rPr>
        <w:t xml:space="preserve">Domokos </w:t>
      </w:r>
      <w:r w:rsidRPr="00F914C4">
        <w:rPr>
          <w:rFonts w:ascii="Times New Roman" w:hAnsi="Times New Roman"/>
          <w:sz w:val="24"/>
          <w:szCs w:val="24"/>
          <w:lang w:val="ro-RO"/>
        </w:rPr>
        <w:t>László József</w:t>
      </w:r>
    </w:p>
    <w:p w:rsidR="00C345BA" w:rsidRPr="00F914C4" w:rsidRDefault="00C345BA" w:rsidP="008C68DE">
      <w:pPr>
        <w:autoSpaceDE w:val="0"/>
        <w:autoSpaceDN w:val="0"/>
        <w:adjustRightInd w:val="0"/>
        <w:spacing w:after="0" w:line="240" w:lineRule="auto"/>
        <w:jc w:val="center"/>
        <w:rPr>
          <w:rFonts w:ascii="Times New Roman" w:hAnsi="Times New Roman"/>
          <w:sz w:val="24"/>
          <w:szCs w:val="24"/>
          <w:lang w:val="ro-RO"/>
        </w:rPr>
      </w:pPr>
    </w:p>
    <w:p w:rsidR="008C68DE" w:rsidRPr="00F914C4" w:rsidRDefault="008C68DE" w:rsidP="008C68DE">
      <w:pPr>
        <w:autoSpaceDE w:val="0"/>
        <w:autoSpaceDN w:val="0"/>
        <w:adjustRightInd w:val="0"/>
        <w:spacing w:after="0" w:line="240" w:lineRule="auto"/>
        <w:jc w:val="center"/>
        <w:rPr>
          <w:rFonts w:ascii="Times New Roman" w:hAnsi="Times New Roman"/>
          <w:sz w:val="24"/>
          <w:szCs w:val="24"/>
          <w:lang w:val="ro-RO"/>
        </w:rPr>
      </w:pPr>
      <w:r w:rsidRPr="00F914C4">
        <w:rPr>
          <w:rFonts w:ascii="Times New Roman" w:hAnsi="Times New Roman"/>
          <w:sz w:val="24"/>
          <w:szCs w:val="24"/>
          <w:lang w:val="ro-RO"/>
        </w:rPr>
        <w:t xml:space="preserve">ŞEF SERV. A.A.A.,    </w:t>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t xml:space="preserve">     ŞEF SERV. C.F.M.,</w:t>
      </w:r>
    </w:p>
    <w:p w:rsidR="008C68DE" w:rsidRPr="00F914C4" w:rsidRDefault="00F914C4" w:rsidP="00F914C4">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 xml:space="preserve">               </w:t>
      </w:r>
      <w:r w:rsidR="008C68DE" w:rsidRPr="00F914C4">
        <w:rPr>
          <w:rFonts w:ascii="Times New Roman" w:hAnsi="Times New Roman"/>
          <w:sz w:val="24"/>
          <w:szCs w:val="24"/>
          <w:lang w:val="ro-RO"/>
        </w:rPr>
        <w:t xml:space="preserve">ing. </w:t>
      </w:r>
      <w:r w:rsidR="008C68DE" w:rsidRPr="00F914C4">
        <w:rPr>
          <w:rFonts w:ascii="Times New Roman" w:hAnsi="Times New Roman"/>
          <w:caps/>
          <w:sz w:val="24"/>
          <w:szCs w:val="24"/>
          <w:lang w:val="ro-RO"/>
        </w:rPr>
        <w:t>Both</w:t>
      </w:r>
      <w:r w:rsidR="008C68DE" w:rsidRPr="00F914C4">
        <w:rPr>
          <w:rFonts w:ascii="Times New Roman" w:hAnsi="Times New Roman"/>
          <w:sz w:val="24"/>
          <w:szCs w:val="24"/>
          <w:lang w:val="ro-RO"/>
        </w:rPr>
        <w:t xml:space="preserve"> Enikő              </w:t>
      </w:r>
      <w:r w:rsidR="008C68DE" w:rsidRPr="00F914C4">
        <w:rPr>
          <w:rFonts w:ascii="Times New Roman" w:hAnsi="Times New Roman"/>
          <w:sz w:val="24"/>
          <w:szCs w:val="24"/>
          <w:lang w:val="ro-RO"/>
        </w:rPr>
        <w:tab/>
      </w:r>
      <w:r w:rsidR="008C68DE" w:rsidRPr="00F914C4">
        <w:rPr>
          <w:rFonts w:ascii="Times New Roman" w:hAnsi="Times New Roman"/>
          <w:sz w:val="24"/>
          <w:szCs w:val="24"/>
          <w:lang w:val="ro-RO"/>
        </w:rPr>
        <w:tab/>
      </w:r>
      <w:r w:rsidR="008C68DE" w:rsidRPr="00F914C4">
        <w:rPr>
          <w:rFonts w:ascii="Times New Roman" w:hAnsi="Times New Roman"/>
          <w:sz w:val="24"/>
          <w:szCs w:val="24"/>
          <w:lang w:val="ro-RO"/>
        </w:rPr>
        <w:tab/>
      </w:r>
      <w:r w:rsidR="008C68DE" w:rsidRPr="00F914C4">
        <w:rPr>
          <w:rFonts w:ascii="Times New Roman" w:hAnsi="Times New Roman"/>
          <w:sz w:val="24"/>
          <w:szCs w:val="24"/>
          <w:lang w:val="ro-RO"/>
        </w:rPr>
        <w:tab/>
        <w:t xml:space="preserve">   </w:t>
      </w:r>
      <w:r>
        <w:rPr>
          <w:rFonts w:ascii="Times New Roman" w:hAnsi="Times New Roman"/>
          <w:sz w:val="24"/>
          <w:szCs w:val="24"/>
          <w:lang w:val="ro-RO"/>
        </w:rPr>
        <w:t xml:space="preserve">                 </w:t>
      </w:r>
      <w:r w:rsidR="008C68DE" w:rsidRPr="00F914C4">
        <w:rPr>
          <w:rFonts w:ascii="Times New Roman" w:hAnsi="Times New Roman"/>
          <w:sz w:val="24"/>
          <w:szCs w:val="24"/>
          <w:lang w:val="ro-RO"/>
        </w:rPr>
        <w:t xml:space="preserve">ing. </w:t>
      </w:r>
      <w:r w:rsidR="008C68DE" w:rsidRPr="00F914C4">
        <w:rPr>
          <w:rFonts w:ascii="Times New Roman" w:hAnsi="Times New Roman"/>
          <w:caps/>
          <w:sz w:val="24"/>
          <w:szCs w:val="24"/>
          <w:lang w:val="ro-RO"/>
        </w:rPr>
        <w:t>Szabó</w:t>
      </w:r>
      <w:r w:rsidR="008C68DE" w:rsidRPr="00F914C4">
        <w:rPr>
          <w:rFonts w:ascii="Times New Roman" w:hAnsi="Times New Roman"/>
          <w:sz w:val="24"/>
          <w:szCs w:val="24"/>
          <w:lang w:val="ro-RO"/>
        </w:rPr>
        <w:t xml:space="preserve"> Szilárd</w:t>
      </w:r>
    </w:p>
    <w:p w:rsidR="008C68DE" w:rsidRPr="00F914C4" w:rsidRDefault="008C68DE" w:rsidP="008C68DE">
      <w:pPr>
        <w:autoSpaceDE w:val="0"/>
        <w:autoSpaceDN w:val="0"/>
        <w:adjustRightInd w:val="0"/>
        <w:spacing w:after="0" w:line="240" w:lineRule="auto"/>
        <w:jc w:val="center"/>
        <w:rPr>
          <w:rFonts w:ascii="Times New Roman" w:hAnsi="Times New Roman"/>
          <w:sz w:val="24"/>
          <w:szCs w:val="24"/>
          <w:lang w:val="ro-RO"/>
        </w:rPr>
      </w:pPr>
    </w:p>
    <w:p w:rsidR="00C345BA" w:rsidRPr="00F914C4" w:rsidRDefault="00C345BA" w:rsidP="008C68DE">
      <w:pPr>
        <w:autoSpaceDE w:val="0"/>
        <w:autoSpaceDN w:val="0"/>
        <w:adjustRightInd w:val="0"/>
        <w:spacing w:after="0" w:line="240" w:lineRule="auto"/>
        <w:jc w:val="center"/>
        <w:rPr>
          <w:rFonts w:ascii="Times New Roman" w:hAnsi="Times New Roman"/>
          <w:sz w:val="24"/>
          <w:szCs w:val="24"/>
          <w:lang w:val="ro-RO"/>
        </w:rPr>
      </w:pPr>
    </w:p>
    <w:p w:rsidR="008C68DE" w:rsidRPr="00F914C4" w:rsidRDefault="00995610" w:rsidP="008C68DE">
      <w:pPr>
        <w:autoSpaceDE w:val="0"/>
        <w:autoSpaceDN w:val="0"/>
        <w:adjustRightInd w:val="0"/>
        <w:spacing w:after="0" w:line="240" w:lineRule="auto"/>
        <w:jc w:val="both"/>
        <w:rPr>
          <w:rFonts w:ascii="Times New Roman" w:hAnsi="Times New Roman"/>
          <w:sz w:val="24"/>
          <w:szCs w:val="24"/>
          <w:lang w:val="ro-RO"/>
        </w:rPr>
      </w:pPr>
      <w:r w:rsidRPr="00F914C4">
        <w:rPr>
          <w:rFonts w:ascii="Times New Roman" w:hAnsi="Times New Roman"/>
          <w:sz w:val="24"/>
          <w:szCs w:val="24"/>
          <w:lang w:val="ro-RO"/>
        </w:rPr>
        <w:t xml:space="preserve"> </w:t>
      </w:r>
      <w:r w:rsidRPr="00F914C4">
        <w:rPr>
          <w:rFonts w:ascii="Times New Roman" w:hAnsi="Times New Roman"/>
          <w:sz w:val="24"/>
          <w:szCs w:val="24"/>
          <w:lang w:val="ro-RO"/>
        </w:rPr>
        <w:tab/>
      </w:r>
      <w:r w:rsidR="00F914C4">
        <w:rPr>
          <w:rFonts w:ascii="Times New Roman" w:hAnsi="Times New Roman"/>
          <w:sz w:val="24"/>
          <w:szCs w:val="24"/>
          <w:lang w:val="ro-RO"/>
        </w:rPr>
        <w:t xml:space="preserve">  </w:t>
      </w:r>
      <w:r w:rsidR="008C68DE" w:rsidRPr="00F914C4">
        <w:rPr>
          <w:rFonts w:ascii="Times New Roman" w:hAnsi="Times New Roman"/>
          <w:sz w:val="24"/>
          <w:szCs w:val="24"/>
          <w:u w:val="single"/>
          <w:lang w:val="ro-RO"/>
        </w:rPr>
        <w:t>Întocmit</w:t>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Pr="00F914C4">
        <w:rPr>
          <w:rFonts w:ascii="Times New Roman" w:hAnsi="Times New Roman"/>
          <w:sz w:val="24"/>
          <w:szCs w:val="24"/>
          <w:lang w:val="ro-RO"/>
        </w:rPr>
        <w:tab/>
      </w:r>
      <w:r w:rsidR="008C68DE" w:rsidRPr="00F914C4">
        <w:rPr>
          <w:rFonts w:ascii="Times New Roman" w:hAnsi="Times New Roman"/>
          <w:sz w:val="24"/>
          <w:szCs w:val="24"/>
          <w:lang w:val="ro-RO"/>
        </w:rPr>
        <w:t xml:space="preserve"> </w:t>
      </w:r>
      <w:r w:rsidR="00F914C4">
        <w:rPr>
          <w:rFonts w:ascii="Times New Roman" w:hAnsi="Times New Roman"/>
          <w:sz w:val="24"/>
          <w:szCs w:val="24"/>
          <w:lang w:val="ro-RO"/>
        </w:rPr>
        <w:t xml:space="preserve">    </w:t>
      </w:r>
      <w:bookmarkStart w:id="7" w:name="_GoBack"/>
      <w:bookmarkEnd w:id="7"/>
      <w:r w:rsidR="008C68DE" w:rsidRPr="00F914C4">
        <w:rPr>
          <w:rFonts w:ascii="Times New Roman" w:hAnsi="Times New Roman"/>
          <w:sz w:val="24"/>
          <w:szCs w:val="24"/>
          <w:u w:val="single"/>
          <w:lang w:val="ro-RO"/>
        </w:rPr>
        <w:t>Întocmit</w:t>
      </w:r>
    </w:p>
    <w:p w:rsidR="008C68DE" w:rsidRPr="00F914C4" w:rsidRDefault="0033044B" w:rsidP="00D86ABB">
      <w:pPr>
        <w:pStyle w:val="ListBullet"/>
        <w:numPr>
          <w:ilvl w:val="0"/>
          <w:numId w:val="0"/>
        </w:numPr>
        <w:ind w:left="450"/>
        <w:rPr>
          <w:rFonts w:ascii="Times New Roman" w:hAnsi="Times New Roman"/>
          <w:i/>
          <w:vanish/>
          <w:sz w:val="24"/>
          <w:szCs w:val="24"/>
          <w:lang w:val="ro-RO"/>
        </w:rPr>
      </w:pPr>
      <w:r w:rsidRPr="00F914C4">
        <w:rPr>
          <w:rFonts w:ascii="Times New Roman" w:hAnsi="Times New Roman"/>
          <w:sz w:val="24"/>
          <w:szCs w:val="24"/>
          <w:lang w:val="ro-RO"/>
        </w:rPr>
        <w:t>JÁNOSI Teréz-Rozália</w:t>
      </w:r>
      <w:r w:rsidR="00995610" w:rsidRPr="00F914C4">
        <w:rPr>
          <w:rFonts w:ascii="Times New Roman" w:hAnsi="Times New Roman"/>
          <w:sz w:val="24"/>
          <w:szCs w:val="24"/>
          <w:lang w:val="ro-RO"/>
        </w:rPr>
        <w:tab/>
      </w:r>
      <w:r w:rsidR="00995610" w:rsidRPr="00F914C4">
        <w:rPr>
          <w:rFonts w:ascii="Times New Roman" w:hAnsi="Times New Roman"/>
          <w:sz w:val="24"/>
          <w:szCs w:val="24"/>
          <w:lang w:val="ro-RO"/>
        </w:rPr>
        <w:tab/>
      </w:r>
      <w:r w:rsidR="00995610" w:rsidRPr="00F914C4">
        <w:rPr>
          <w:rFonts w:ascii="Times New Roman" w:hAnsi="Times New Roman"/>
          <w:sz w:val="24"/>
          <w:szCs w:val="24"/>
          <w:lang w:val="ro-RO"/>
        </w:rPr>
        <w:tab/>
      </w:r>
      <w:r w:rsidR="00995610" w:rsidRPr="00F914C4">
        <w:rPr>
          <w:rFonts w:ascii="Times New Roman" w:hAnsi="Times New Roman"/>
          <w:sz w:val="24"/>
          <w:szCs w:val="24"/>
          <w:lang w:val="ro-RO"/>
        </w:rPr>
        <w:tab/>
      </w:r>
      <w:r w:rsidR="00995610" w:rsidRPr="00F914C4">
        <w:rPr>
          <w:rFonts w:ascii="Times New Roman" w:hAnsi="Times New Roman"/>
          <w:sz w:val="24"/>
          <w:szCs w:val="24"/>
          <w:lang w:val="ro-RO"/>
        </w:rPr>
        <w:tab/>
      </w:r>
      <w:r w:rsidR="00F914C4">
        <w:rPr>
          <w:rFonts w:ascii="Times New Roman" w:hAnsi="Times New Roman"/>
          <w:sz w:val="24"/>
          <w:szCs w:val="24"/>
          <w:lang w:val="ro-RO"/>
        </w:rPr>
        <w:t xml:space="preserve">           </w:t>
      </w:r>
      <w:r w:rsidR="00072E82" w:rsidRPr="00F914C4">
        <w:rPr>
          <w:rFonts w:ascii="Times New Roman" w:hAnsi="Times New Roman"/>
          <w:sz w:val="24"/>
          <w:szCs w:val="24"/>
          <w:lang w:val="ro-RO"/>
        </w:rPr>
        <w:t>geogr. MIHÁLY István</w:t>
      </w:r>
    </w:p>
    <w:sectPr w:rsidR="008C68DE" w:rsidRPr="00F914C4" w:rsidSect="00C345BA">
      <w:headerReference w:type="default" r:id="rId12"/>
      <w:footerReference w:type="default" r:id="rId13"/>
      <w:footerReference w:type="first" r:id="rId14"/>
      <w:pgSz w:w="11907" w:h="16839" w:code="9"/>
      <w:pgMar w:top="-720" w:right="708" w:bottom="1134" w:left="1276"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99" w:rsidRDefault="00D64899" w:rsidP="008C68DE">
      <w:pPr>
        <w:spacing w:after="0" w:line="240" w:lineRule="auto"/>
      </w:pPr>
      <w:r>
        <w:separator/>
      </w:r>
    </w:p>
  </w:endnote>
  <w:endnote w:type="continuationSeparator" w:id="0">
    <w:p w:rsidR="00D64899" w:rsidRDefault="00D64899" w:rsidP="008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13177"/>
      <w:docPartObj>
        <w:docPartGallery w:val="Page Numbers (Bottom of Page)"/>
        <w:docPartUnique/>
      </w:docPartObj>
    </w:sdtPr>
    <w:sdtEndPr>
      <w:rPr>
        <w:noProof/>
      </w:rPr>
    </w:sdtEndPr>
    <w:sdtContent>
      <w:p w:rsidR="00553514" w:rsidRPr="00DB71EA" w:rsidRDefault="00D64899" w:rsidP="00553514">
        <w:pPr>
          <w:pStyle w:val="Header"/>
          <w:tabs>
            <w:tab w:val="clear" w:pos="4680"/>
          </w:tabs>
          <w:jc w:val="center"/>
          <w:rPr>
            <w:rFonts w:ascii="Times New Roman" w:hAnsi="Times New Roman"/>
            <w:b/>
            <w:sz w:val="24"/>
            <w:szCs w:val="24"/>
            <w:lang w:val="ro-RO"/>
          </w:rPr>
        </w:pPr>
        <w:r>
          <w:rPr>
            <w:rFonts w:ascii="Times New Roman" w:hAnsi="Times New Roman"/>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mso-position-horizontal-relative:text;mso-position-vertical-relative:text">
              <v:imagedata r:id="rId1" o:title=""/>
            </v:shape>
            <o:OLEObject Type="Embed" ProgID="CorelDRAW.Graphic.13" ShapeID="_x0000_s2057" DrawAspect="Content" ObjectID="_1724657004" r:id="rId2"/>
          </w:pict>
        </w:r>
        <w:r w:rsidR="00553514" w:rsidRPr="00DB71EA">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C4B6DF4" wp14:editId="14C5F16D">
                  <wp:simplePos x="0" y="0"/>
                  <wp:positionH relativeFrom="column">
                    <wp:posOffset>-142875</wp:posOffset>
                  </wp:positionH>
                  <wp:positionV relativeFrom="paragraph">
                    <wp:posOffset>-34925</wp:posOffset>
                  </wp:positionV>
                  <wp:extent cx="6248400" cy="635"/>
                  <wp:effectExtent l="10160" t="10795" r="1841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6B243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53514" w:rsidRPr="00DB71EA">
          <w:rPr>
            <w:rFonts w:ascii="Times New Roman" w:hAnsi="Times New Roman"/>
            <w:b/>
            <w:sz w:val="24"/>
            <w:szCs w:val="24"/>
            <w:lang w:val="ro-RO"/>
          </w:rPr>
          <w:t>AGENŢIA PENTRU PROTECŢIA MEDIULUI HARGHITA</w:t>
        </w:r>
      </w:p>
      <w:p w:rsidR="00553514" w:rsidRPr="00DB71EA" w:rsidRDefault="00553514" w:rsidP="00553514">
        <w:pPr>
          <w:pStyle w:val="Header"/>
          <w:tabs>
            <w:tab w:val="clear" w:pos="4680"/>
          </w:tabs>
          <w:jc w:val="center"/>
          <w:rPr>
            <w:rFonts w:ascii="Times New Roman" w:hAnsi="Times New Roman"/>
            <w:sz w:val="24"/>
            <w:szCs w:val="24"/>
            <w:lang w:val="ro-RO"/>
          </w:rPr>
        </w:pPr>
        <w:r w:rsidRPr="00DB71EA">
          <w:rPr>
            <w:rFonts w:ascii="Times New Roman" w:hAnsi="Times New Roman"/>
            <w:sz w:val="24"/>
            <w:szCs w:val="24"/>
            <w:lang w:val="ro-RO"/>
          </w:rPr>
          <w:t>Miercurea Ciuc, str. Márton Áron, nr. 43, judeţul Harghita, Cod 530211</w:t>
        </w:r>
      </w:p>
      <w:p w:rsidR="00553514" w:rsidRPr="00DB71EA" w:rsidRDefault="00553514" w:rsidP="00553514">
        <w:pPr>
          <w:pStyle w:val="Header"/>
          <w:tabs>
            <w:tab w:val="clear" w:pos="4680"/>
          </w:tabs>
          <w:jc w:val="center"/>
          <w:rPr>
            <w:rFonts w:ascii="Times New Roman" w:hAnsi="Times New Roman"/>
            <w:sz w:val="24"/>
            <w:szCs w:val="24"/>
            <w:lang w:val="ro-RO"/>
          </w:rPr>
        </w:pPr>
        <w:r w:rsidRPr="00DB71EA">
          <w:rPr>
            <w:rFonts w:ascii="Times New Roman" w:hAnsi="Times New Roman"/>
            <w:sz w:val="24"/>
            <w:szCs w:val="24"/>
            <w:lang w:val="ro-RO"/>
          </w:rPr>
          <w:t xml:space="preserve">E-mail: </w:t>
        </w:r>
        <w:hyperlink r:id="rId3" w:history="1">
          <w:r w:rsidRPr="00DB71EA">
            <w:rPr>
              <w:rStyle w:val="Hyperlink"/>
              <w:rFonts w:ascii="Times New Roman" w:hAnsi="Times New Roman"/>
              <w:lang w:val="ro-RO"/>
            </w:rPr>
            <w:t>office@apmhr.anpm.ro</w:t>
          </w:r>
        </w:hyperlink>
        <w:r w:rsidRPr="00DB71EA">
          <w:rPr>
            <w:rFonts w:ascii="Times New Roman" w:hAnsi="Times New Roman"/>
            <w:sz w:val="24"/>
            <w:szCs w:val="24"/>
            <w:lang w:val="ro-RO"/>
          </w:rPr>
          <w:t>; Tel. 0266-312454; Fax. 0266-310041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553514" w:rsidRPr="00DB71EA" w:rsidTr="00331A1E">
          <w:trPr>
            <w:trHeight w:val="260"/>
          </w:trPr>
          <w:tc>
            <w:tcPr>
              <w:tcW w:w="8363" w:type="dxa"/>
            </w:tcPr>
            <w:p w:rsidR="00553514" w:rsidRPr="00DB71EA" w:rsidRDefault="00553514" w:rsidP="00331A1E">
              <w:pPr>
                <w:pStyle w:val="Header"/>
                <w:rPr>
                  <w:rFonts w:ascii="Times New Roman" w:hAnsi="Times New Roman"/>
                  <w:i/>
                  <w:iCs/>
                  <w:color w:val="000000"/>
                  <w:sz w:val="24"/>
                  <w:szCs w:val="24"/>
                  <w:lang w:val="ro-RO"/>
                </w:rPr>
              </w:pPr>
              <w:r w:rsidRPr="00DB71EA">
                <w:rPr>
                  <w:rFonts w:ascii="Times New Roman" w:hAnsi="Times New Roman"/>
                  <w:i/>
                  <w:iCs/>
                  <w:color w:val="000000"/>
                  <w:sz w:val="24"/>
                  <w:szCs w:val="24"/>
                  <w:lang w:val="ro-RO"/>
                </w:rPr>
                <w:t>Operator de date cu caracter personal, conform Regulamentului (UE) 2016/679</w:t>
              </w:r>
            </w:p>
          </w:tc>
        </w:tr>
      </w:tbl>
      <w:p w:rsidR="00553514" w:rsidRDefault="00553514">
        <w:pPr>
          <w:pStyle w:val="Footer"/>
          <w:jc w:val="right"/>
        </w:pPr>
        <w:r>
          <w:fldChar w:fldCharType="begin"/>
        </w:r>
        <w:r>
          <w:instrText xml:space="preserve"> PAGE   \* MERGEFORMAT </w:instrText>
        </w:r>
        <w:r>
          <w:fldChar w:fldCharType="separate"/>
        </w:r>
        <w:r w:rsidR="00F914C4">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73577"/>
      <w:docPartObj>
        <w:docPartGallery w:val="Page Numbers (Bottom of Page)"/>
        <w:docPartUnique/>
      </w:docPartObj>
    </w:sdtPr>
    <w:sdtEndPr>
      <w:rPr>
        <w:noProof/>
      </w:rPr>
    </w:sdtEndPr>
    <w:sdtContent>
      <w:p w:rsidR="00553514" w:rsidRDefault="0055351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C7756" w:rsidRDefault="00EC7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99" w:rsidRDefault="00D64899" w:rsidP="008C68DE">
      <w:pPr>
        <w:spacing w:after="0" w:line="240" w:lineRule="auto"/>
      </w:pPr>
      <w:r>
        <w:separator/>
      </w:r>
    </w:p>
  </w:footnote>
  <w:footnote w:type="continuationSeparator" w:id="0">
    <w:p w:rsidR="00D64899" w:rsidRDefault="00D64899" w:rsidP="008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FA" w:rsidRDefault="00C447FA">
    <w:pPr>
      <w:pStyle w:val="Header"/>
      <w:rPr>
        <w:lang w:val="ro-RO"/>
      </w:rPr>
    </w:pPr>
  </w:p>
  <w:p w:rsidR="00C447FA" w:rsidRDefault="00C447FA">
    <w:pPr>
      <w:pStyle w:val="Header"/>
      <w:rPr>
        <w:lang w:val="ro-RO"/>
      </w:rPr>
    </w:pPr>
  </w:p>
  <w:p w:rsidR="00C447FA" w:rsidRDefault="00C447FA">
    <w:pPr>
      <w:pStyle w:val="Header"/>
      <w:rPr>
        <w:lang w:val="ro-RO"/>
      </w:rPr>
    </w:pPr>
  </w:p>
  <w:p w:rsidR="00C447FA" w:rsidRPr="00C447FA" w:rsidRDefault="00C447FA">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A3ACB"/>
    <w:multiLevelType w:val="hybridMultilevel"/>
    <w:tmpl w:val="83084C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3B1CEA72"/>
    <w:lvl w:ilvl="0">
      <w:start w:val="1"/>
      <w:numFmt w:val="bullet"/>
      <w:pStyle w:val="ListBullet"/>
      <w:lvlText w:val=""/>
      <w:lvlJc w:val="left"/>
      <w:pPr>
        <w:tabs>
          <w:tab w:val="num" w:pos="218"/>
        </w:tabs>
        <w:ind w:left="218" w:hanging="360"/>
      </w:pPr>
      <w:rPr>
        <w:rFonts w:ascii="Symbol" w:hAnsi="Symbol" w:hint="default"/>
      </w:rPr>
    </w:lvl>
  </w:abstractNum>
  <w:abstractNum w:abstractNumId="2">
    <w:nsid w:val="08A85176"/>
    <w:multiLevelType w:val="hybridMultilevel"/>
    <w:tmpl w:val="25569E6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0FEB4C99"/>
    <w:multiLevelType w:val="hybridMultilevel"/>
    <w:tmpl w:val="AA5CFCFE"/>
    <w:lvl w:ilvl="0" w:tplc="C2469ADE">
      <w:start w:val="1"/>
      <w:numFmt w:val="bullet"/>
      <w:lvlText w:val=""/>
      <w:lvlJc w:val="left"/>
      <w:pPr>
        <w:ind w:left="720" w:hanging="360"/>
      </w:pPr>
      <w:rPr>
        <w:rFonts w:ascii="Wingdings" w:hAnsi="Wingdings" w:hint="default"/>
        <w:color w:val="76923C"/>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463F11"/>
    <w:multiLevelType w:val="hybridMultilevel"/>
    <w:tmpl w:val="5802DCF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nsid w:val="1F5251F0"/>
    <w:multiLevelType w:val="hybridMultilevel"/>
    <w:tmpl w:val="3182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21206"/>
    <w:multiLevelType w:val="hybridMultilevel"/>
    <w:tmpl w:val="6A084610"/>
    <w:lvl w:ilvl="0" w:tplc="C2469ADE">
      <w:start w:val="1"/>
      <w:numFmt w:val="bullet"/>
      <w:lvlText w:val=""/>
      <w:lvlJc w:val="left"/>
      <w:pPr>
        <w:ind w:left="720" w:hanging="360"/>
      </w:pPr>
      <w:rPr>
        <w:rFonts w:ascii="Wingdings" w:hAnsi="Wingdings" w:cs="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F7418"/>
    <w:multiLevelType w:val="hybridMultilevel"/>
    <w:tmpl w:val="33744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E022F8"/>
    <w:multiLevelType w:val="hybridMultilevel"/>
    <w:tmpl w:val="12B4F376"/>
    <w:lvl w:ilvl="0" w:tplc="89A4D9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408021E0"/>
    <w:multiLevelType w:val="hybridMultilevel"/>
    <w:tmpl w:val="1B04A920"/>
    <w:lvl w:ilvl="0" w:tplc="58CE5D48">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276A6"/>
    <w:multiLevelType w:val="hybridMultilevel"/>
    <w:tmpl w:val="85EC0EE6"/>
    <w:lvl w:ilvl="0" w:tplc="46905D3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47E55F98"/>
    <w:multiLevelType w:val="hybridMultilevel"/>
    <w:tmpl w:val="0C9613EA"/>
    <w:lvl w:ilvl="0" w:tplc="C2469ADE">
      <w:start w:val="1"/>
      <w:numFmt w:val="bullet"/>
      <w:lvlText w:val=""/>
      <w:lvlJc w:val="left"/>
      <w:pPr>
        <w:ind w:left="720" w:hanging="360"/>
      </w:pPr>
      <w:rPr>
        <w:rFonts w:ascii="Wingdings" w:hAnsi="Wingdings" w:cs="Wingdings" w:hint="default"/>
        <w:color w:val="76923C"/>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C3C631E"/>
    <w:multiLevelType w:val="hybridMultilevel"/>
    <w:tmpl w:val="56F42452"/>
    <w:lvl w:ilvl="0" w:tplc="737266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A392E"/>
    <w:multiLevelType w:val="hybridMultilevel"/>
    <w:tmpl w:val="AF2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54669"/>
    <w:multiLevelType w:val="hybridMultilevel"/>
    <w:tmpl w:val="077EDE8C"/>
    <w:lvl w:ilvl="0" w:tplc="FF0C0C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E30C9"/>
    <w:multiLevelType w:val="hybridMultilevel"/>
    <w:tmpl w:val="B9127D3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nsid w:val="6435104A"/>
    <w:multiLevelType w:val="hybridMultilevel"/>
    <w:tmpl w:val="CF8824D4"/>
    <w:lvl w:ilvl="0" w:tplc="71B81574">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A15D64"/>
    <w:multiLevelType w:val="hybridMultilevel"/>
    <w:tmpl w:val="2B5CF73C"/>
    <w:lvl w:ilvl="0" w:tplc="C2469ADE">
      <w:start w:val="1"/>
      <w:numFmt w:val="bullet"/>
      <w:lvlText w:val=""/>
      <w:lvlJc w:val="left"/>
      <w:pPr>
        <w:ind w:left="720" w:hanging="360"/>
      </w:pPr>
      <w:rPr>
        <w:rFonts w:ascii="Wingdings" w:hAnsi="Wingdings" w:cs="Wingdings"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93606E"/>
    <w:multiLevelType w:val="hybridMultilevel"/>
    <w:tmpl w:val="46D612F6"/>
    <w:lvl w:ilvl="0" w:tplc="526EB58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7BA366A3"/>
    <w:multiLevelType w:val="hybridMultilevel"/>
    <w:tmpl w:val="9F482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7B482B"/>
    <w:multiLevelType w:val="hybridMultilevel"/>
    <w:tmpl w:val="5D6EAF50"/>
    <w:lvl w:ilvl="0" w:tplc="17600D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E6208B"/>
    <w:multiLevelType w:val="hybridMultilevel"/>
    <w:tmpl w:val="3F7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8"/>
  </w:num>
  <w:num w:numId="5">
    <w:abstractNumId w:val="8"/>
  </w:num>
  <w:num w:numId="6">
    <w:abstractNumId w:val="13"/>
  </w:num>
  <w:num w:numId="7">
    <w:abstractNumId w:val="15"/>
  </w:num>
  <w:num w:numId="8">
    <w:abstractNumId w:val="0"/>
  </w:num>
  <w:num w:numId="9">
    <w:abstractNumId w:val="14"/>
  </w:num>
  <w:num w:numId="10">
    <w:abstractNumId w:val="20"/>
  </w:num>
  <w:num w:numId="11">
    <w:abstractNumId w:val="4"/>
  </w:num>
  <w:num w:numId="12">
    <w:abstractNumId w:val="5"/>
  </w:num>
  <w:num w:numId="13">
    <w:abstractNumId w:val="7"/>
  </w:num>
  <w:num w:numId="14">
    <w:abstractNumId w:val="19"/>
  </w:num>
  <w:num w:numId="15">
    <w:abstractNumId w:val="2"/>
  </w:num>
  <w:num w:numId="16">
    <w:abstractNumId w:val="21"/>
  </w:num>
  <w:num w:numId="17">
    <w:abstractNumId w:val="10"/>
  </w:num>
  <w:num w:numId="18">
    <w:abstractNumId w:val="16"/>
  </w:num>
  <w:num w:numId="19">
    <w:abstractNumId w:val="3"/>
  </w:num>
  <w:num w:numId="20">
    <w:abstractNumId w:val="17"/>
  </w:num>
  <w:num w:numId="21">
    <w:abstractNumId w:val="6"/>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DE"/>
    <w:rsid w:val="00016222"/>
    <w:rsid w:val="000278CA"/>
    <w:rsid w:val="000311CD"/>
    <w:rsid w:val="00033253"/>
    <w:rsid w:val="00035434"/>
    <w:rsid w:val="00042BF5"/>
    <w:rsid w:val="00042C2B"/>
    <w:rsid w:val="00045827"/>
    <w:rsid w:val="00045C7B"/>
    <w:rsid w:val="000509E8"/>
    <w:rsid w:val="0005235A"/>
    <w:rsid w:val="00053F89"/>
    <w:rsid w:val="00054EA1"/>
    <w:rsid w:val="000576BF"/>
    <w:rsid w:val="0006029C"/>
    <w:rsid w:val="000633A9"/>
    <w:rsid w:val="000714AF"/>
    <w:rsid w:val="00072E82"/>
    <w:rsid w:val="0007381F"/>
    <w:rsid w:val="0007483A"/>
    <w:rsid w:val="0007788A"/>
    <w:rsid w:val="000922FE"/>
    <w:rsid w:val="000A299F"/>
    <w:rsid w:val="000A2B50"/>
    <w:rsid w:val="000A40A1"/>
    <w:rsid w:val="000A56D3"/>
    <w:rsid w:val="000A748B"/>
    <w:rsid w:val="000B0810"/>
    <w:rsid w:val="000B1B31"/>
    <w:rsid w:val="000B6104"/>
    <w:rsid w:val="000C145B"/>
    <w:rsid w:val="000C1A1B"/>
    <w:rsid w:val="000C4F08"/>
    <w:rsid w:val="000C5652"/>
    <w:rsid w:val="000C6074"/>
    <w:rsid w:val="000D0EFA"/>
    <w:rsid w:val="000D4B21"/>
    <w:rsid w:val="000D5A59"/>
    <w:rsid w:val="000D7909"/>
    <w:rsid w:val="000E28A1"/>
    <w:rsid w:val="000E2995"/>
    <w:rsid w:val="000E2B08"/>
    <w:rsid w:val="000E3323"/>
    <w:rsid w:val="000F012C"/>
    <w:rsid w:val="000F1D34"/>
    <w:rsid w:val="000F463B"/>
    <w:rsid w:val="000F4E17"/>
    <w:rsid w:val="000F55AD"/>
    <w:rsid w:val="000F7D2F"/>
    <w:rsid w:val="001024A0"/>
    <w:rsid w:val="001044DC"/>
    <w:rsid w:val="00110BFE"/>
    <w:rsid w:val="001236DF"/>
    <w:rsid w:val="00123BD8"/>
    <w:rsid w:val="0012465D"/>
    <w:rsid w:val="001302CA"/>
    <w:rsid w:val="001437A5"/>
    <w:rsid w:val="0015358A"/>
    <w:rsid w:val="001577E8"/>
    <w:rsid w:val="00161901"/>
    <w:rsid w:val="00164526"/>
    <w:rsid w:val="00172D0D"/>
    <w:rsid w:val="0017730A"/>
    <w:rsid w:val="00192D06"/>
    <w:rsid w:val="00193564"/>
    <w:rsid w:val="00193BE0"/>
    <w:rsid w:val="00196EB3"/>
    <w:rsid w:val="00197903"/>
    <w:rsid w:val="001A0BC5"/>
    <w:rsid w:val="001B4EE0"/>
    <w:rsid w:val="001B67B2"/>
    <w:rsid w:val="001B68BD"/>
    <w:rsid w:val="001C0529"/>
    <w:rsid w:val="001C4CAE"/>
    <w:rsid w:val="001D0173"/>
    <w:rsid w:val="001D3AA0"/>
    <w:rsid w:val="001D3B67"/>
    <w:rsid w:val="001F0443"/>
    <w:rsid w:val="001F29D7"/>
    <w:rsid w:val="001F5B00"/>
    <w:rsid w:val="00200EFB"/>
    <w:rsid w:val="00201AD5"/>
    <w:rsid w:val="00203829"/>
    <w:rsid w:val="00203AE2"/>
    <w:rsid w:val="00210B4E"/>
    <w:rsid w:val="00210E2E"/>
    <w:rsid w:val="00215BFF"/>
    <w:rsid w:val="00216920"/>
    <w:rsid w:val="00223A8F"/>
    <w:rsid w:val="00225A08"/>
    <w:rsid w:val="0023060E"/>
    <w:rsid w:val="00231D27"/>
    <w:rsid w:val="00236972"/>
    <w:rsid w:val="00243AEF"/>
    <w:rsid w:val="0025629C"/>
    <w:rsid w:val="00257650"/>
    <w:rsid w:val="002645AB"/>
    <w:rsid w:val="00283384"/>
    <w:rsid w:val="00286956"/>
    <w:rsid w:val="00296664"/>
    <w:rsid w:val="002A12F8"/>
    <w:rsid w:val="002A7CBA"/>
    <w:rsid w:val="002C36D9"/>
    <w:rsid w:val="002D1C9F"/>
    <w:rsid w:val="002D509D"/>
    <w:rsid w:val="002E033F"/>
    <w:rsid w:val="002E3C5E"/>
    <w:rsid w:val="002E50C5"/>
    <w:rsid w:val="002E5BF0"/>
    <w:rsid w:val="002F4F4C"/>
    <w:rsid w:val="002F50CE"/>
    <w:rsid w:val="0030296C"/>
    <w:rsid w:val="003059C0"/>
    <w:rsid w:val="00307463"/>
    <w:rsid w:val="0032033F"/>
    <w:rsid w:val="00320CF8"/>
    <w:rsid w:val="0033044B"/>
    <w:rsid w:val="00332CE0"/>
    <w:rsid w:val="0033414C"/>
    <w:rsid w:val="0034219D"/>
    <w:rsid w:val="00346FE7"/>
    <w:rsid w:val="00357675"/>
    <w:rsid w:val="003577D5"/>
    <w:rsid w:val="00360E71"/>
    <w:rsid w:val="00366150"/>
    <w:rsid w:val="00372168"/>
    <w:rsid w:val="00374C3F"/>
    <w:rsid w:val="00375F5D"/>
    <w:rsid w:val="00380214"/>
    <w:rsid w:val="00383805"/>
    <w:rsid w:val="00387906"/>
    <w:rsid w:val="003A78F6"/>
    <w:rsid w:val="003B710C"/>
    <w:rsid w:val="003C19EF"/>
    <w:rsid w:val="003C1B24"/>
    <w:rsid w:val="003C6BF2"/>
    <w:rsid w:val="003C7FB1"/>
    <w:rsid w:val="003D147D"/>
    <w:rsid w:val="003D1524"/>
    <w:rsid w:val="003D6341"/>
    <w:rsid w:val="003E0481"/>
    <w:rsid w:val="003E1381"/>
    <w:rsid w:val="003E445B"/>
    <w:rsid w:val="003E77CC"/>
    <w:rsid w:val="003F4B96"/>
    <w:rsid w:val="004021BC"/>
    <w:rsid w:val="00402ED7"/>
    <w:rsid w:val="00407393"/>
    <w:rsid w:val="00407AEE"/>
    <w:rsid w:val="0041115B"/>
    <w:rsid w:val="00411E3B"/>
    <w:rsid w:val="004132E4"/>
    <w:rsid w:val="004141BC"/>
    <w:rsid w:val="00421454"/>
    <w:rsid w:val="0042248F"/>
    <w:rsid w:val="004258FD"/>
    <w:rsid w:val="004277FC"/>
    <w:rsid w:val="00435304"/>
    <w:rsid w:val="004368F0"/>
    <w:rsid w:val="00437777"/>
    <w:rsid w:val="00443422"/>
    <w:rsid w:val="00446E2D"/>
    <w:rsid w:val="00454BF6"/>
    <w:rsid w:val="00461718"/>
    <w:rsid w:val="00472730"/>
    <w:rsid w:val="00484B7D"/>
    <w:rsid w:val="00492544"/>
    <w:rsid w:val="00496FF4"/>
    <w:rsid w:val="004B4ADA"/>
    <w:rsid w:val="004B7896"/>
    <w:rsid w:val="004C31A2"/>
    <w:rsid w:val="004C3504"/>
    <w:rsid w:val="004D1442"/>
    <w:rsid w:val="004E40AF"/>
    <w:rsid w:val="004E504E"/>
    <w:rsid w:val="004F05EF"/>
    <w:rsid w:val="004F55FC"/>
    <w:rsid w:val="004F6494"/>
    <w:rsid w:val="004F6607"/>
    <w:rsid w:val="004F7E5E"/>
    <w:rsid w:val="0050133F"/>
    <w:rsid w:val="00502073"/>
    <w:rsid w:val="0050441A"/>
    <w:rsid w:val="0050633F"/>
    <w:rsid w:val="005101A5"/>
    <w:rsid w:val="005110B9"/>
    <w:rsid w:val="00511FEC"/>
    <w:rsid w:val="005125C1"/>
    <w:rsid w:val="0052102C"/>
    <w:rsid w:val="00524D74"/>
    <w:rsid w:val="00526E95"/>
    <w:rsid w:val="00533A1C"/>
    <w:rsid w:val="005359A1"/>
    <w:rsid w:val="00535C9F"/>
    <w:rsid w:val="00542601"/>
    <w:rsid w:val="00551E16"/>
    <w:rsid w:val="00553102"/>
    <w:rsid w:val="00553514"/>
    <w:rsid w:val="0056002E"/>
    <w:rsid w:val="00564E80"/>
    <w:rsid w:val="005651F1"/>
    <w:rsid w:val="00566233"/>
    <w:rsid w:val="005714D4"/>
    <w:rsid w:val="005750C0"/>
    <w:rsid w:val="00592F88"/>
    <w:rsid w:val="00593F5D"/>
    <w:rsid w:val="005C58CB"/>
    <w:rsid w:val="005C5DED"/>
    <w:rsid w:val="005C714A"/>
    <w:rsid w:val="005D57DE"/>
    <w:rsid w:val="005D7800"/>
    <w:rsid w:val="005E1BFA"/>
    <w:rsid w:val="005E6C32"/>
    <w:rsid w:val="005F1247"/>
    <w:rsid w:val="005F5C50"/>
    <w:rsid w:val="00600113"/>
    <w:rsid w:val="00600195"/>
    <w:rsid w:val="006103D7"/>
    <w:rsid w:val="00610464"/>
    <w:rsid w:val="00611ABB"/>
    <w:rsid w:val="00612AB7"/>
    <w:rsid w:val="00613A35"/>
    <w:rsid w:val="00614F29"/>
    <w:rsid w:val="00615FC1"/>
    <w:rsid w:val="00621DE4"/>
    <w:rsid w:val="006244E0"/>
    <w:rsid w:val="00627585"/>
    <w:rsid w:val="0062765F"/>
    <w:rsid w:val="006300B6"/>
    <w:rsid w:val="00636383"/>
    <w:rsid w:val="006369CE"/>
    <w:rsid w:val="0064098A"/>
    <w:rsid w:val="00644BB9"/>
    <w:rsid w:val="00645E6A"/>
    <w:rsid w:val="0064666B"/>
    <w:rsid w:val="00647C44"/>
    <w:rsid w:val="006718B2"/>
    <w:rsid w:val="00672C8C"/>
    <w:rsid w:val="0067767A"/>
    <w:rsid w:val="00677A2F"/>
    <w:rsid w:val="006801C1"/>
    <w:rsid w:val="00691F24"/>
    <w:rsid w:val="00692731"/>
    <w:rsid w:val="00694FDA"/>
    <w:rsid w:val="006A4403"/>
    <w:rsid w:val="006B1710"/>
    <w:rsid w:val="006C1E96"/>
    <w:rsid w:val="006C526F"/>
    <w:rsid w:val="006E4161"/>
    <w:rsid w:val="006E792B"/>
    <w:rsid w:val="006F34AE"/>
    <w:rsid w:val="00707579"/>
    <w:rsid w:val="00707917"/>
    <w:rsid w:val="007132B6"/>
    <w:rsid w:val="00713610"/>
    <w:rsid w:val="00717F4C"/>
    <w:rsid w:val="007212C6"/>
    <w:rsid w:val="00721B2F"/>
    <w:rsid w:val="00721FA7"/>
    <w:rsid w:val="00724FE4"/>
    <w:rsid w:val="007250EF"/>
    <w:rsid w:val="007444BA"/>
    <w:rsid w:val="00751483"/>
    <w:rsid w:val="00762763"/>
    <w:rsid w:val="00763D87"/>
    <w:rsid w:val="00765FDD"/>
    <w:rsid w:val="00767F01"/>
    <w:rsid w:val="00774D53"/>
    <w:rsid w:val="00774FFF"/>
    <w:rsid w:val="0078122D"/>
    <w:rsid w:val="00781391"/>
    <w:rsid w:val="0078159A"/>
    <w:rsid w:val="0079132D"/>
    <w:rsid w:val="00791348"/>
    <w:rsid w:val="007A27C5"/>
    <w:rsid w:val="007A2A8A"/>
    <w:rsid w:val="007A2EDD"/>
    <w:rsid w:val="007A58A5"/>
    <w:rsid w:val="007A7E81"/>
    <w:rsid w:val="007B4940"/>
    <w:rsid w:val="007B6291"/>
    <w:rsid w:val="007B6BE0"/>
    <w:rsid w:val="007C243B"/>
    <w:rsid w:val="007C3AD9"/>
    <w:rsid w:val="007F19D0"/>
    <w:rsid w:val="007F22E1"/>
    <w:rsid w:val="00812C67"/>
    <w:rsid w:val="0081377F"/>
    <w:rsid w:val="00815ACA"/>
    <w:rsid w:val="0082713D"/>
    <w:rsid w:val="00827BED"/>
    <w:rsid w:val="008307C9"/>
    <w:rsid w:val="00837564"/>
    <w:rsid w:val="008515E0"/>
    <w:rsid w:val="0085344B"/>
    <w:rsid w:val="00861156"/>
    <w:rsid w:val="0086265D"/>
    <w:rsid w:val="00871C81"/>
    <w:rsid w:val="00871EC8"/>
    <w:rsid w:val="00874A35"/>
    <w:rsid w:val="00875A34"/>
    <w:rsid w:val="00886F42"/>
    <w:rsid w:val="008A008A"/>
    <w:rsid w:val="008B1B94"/>
    <w:rsid w:val="008B42D5"/>
    <w:rsid w:val="008B6EC8"/>
    <w:rsid w:val="008C2BF5"/>
    <w:rsid w:val="008C44AF"/>
    <w:rsid w:val="008C68DE"/>
    <w:rsid w:val="008D5C5E"/>
    <w:rsid w:val="008D7509"/>
    <w:rsid w:val="008D77AE"/>
    <w:rsid w:val="008E44E4"/>
    <w:rsid w:val="008F2AD9"/>
    <w:rsid w:val="008F4908"/>
    <w:rsid w:val="008F4DD2"/>
    <w:rsid w:val="008F63C9"/>
    <w:rsid w:val="00904487"/>
    <w:rsid w:val="0090524D"/>
    <w:rsid w:val="00906982"/>
    <w:rsid w:val="0090734F"/>
    <w:rsid w:val="00911095"/>
    <w:rsid w:val="00917D58"/>
    <w:rsid w:val="00922B84"/>
    <w:rsid w:val="00923554"/>
    <w:rsid w:val="00926BC3"/>
    <w:rsid w:val="009270C3"/>
    <w:rsid w:val="00927464"/>
    <w:rsid w:val="0093121F"/>
    <w:rsid w:val="009322CA"/>
    <w:rsid w:val="00934B31"/>
    <w:rsid w:val="00941AFA"/>
    <w:rsid w:val="00941EA9"/>
    <w:rsid w:val="009446ED"/>
    <w:rsid w:val="009463C7"/>
    <w:rsid w:val="00946943"/>
    <w:rsid w:val="009503CC"/>
    <w:rsid w:val="00950514"/>
    <w:rsid w:val="0095278A"/>
    <w:rsid w:val="0095308C"/>
    <w:rsid w:val="00954C6B"/>
    <w:rsid w:val="00955235"/>
    <w:rsid w:val="00957592"/>
    <w:rsid w:val="009610B8"/>
    <w:rsid w:val="009612D1"/>
    <w:rsid w:val="00965EDE"/>
    <w:rsid w:val="00966CA9"/>
    <w:rsid w:val="009732BF"/>
    <w:rsid w:val="009834DD"/>
    <w:rsid w:val="0098359A"/>
    <w:rsid w:val="00995610"/>
    <w:rsid w:val="00996A6F"/>
    <w:rsid w:val="009A03FE"/>
    <w:rsid w:val="009A4FB5"/>
    <w:rsid w:val="009B5535"/>
    <w:rsid w:val="009C06FE"/>
    <w:rsid w:val="009D36E8"/>
    <w:rsid w:val="009D4898"/>
    <w:rsid w:val="009E3B26"/>
    <w:rsid w:val="009F48B5"/>
    <w:rsid w:val="009F76A6"/>
    <w:rsid w:val="009F7C26"/>
    <w:rsid w:val="00A00C6A"/>
    <w:rsid w:val="00A03202"/>
    <w:rsid w:val="00A04F81"/>
    <w:rsid w:val="00A13F7D"/>
    <w:rsid w:val="00A15E56"/>
    <w:rsid w:val="00A21042"/>
    <w:rsid w:val="00A21435"/>
    <w:rsid w:val="00A220F2"/>
    <w:rsid w:val="00A224BF"/>
    <w:rsid w:val="00A4038A"/>
    <w:rsid w:val="00A4519D"/>
    <w:rsid w:val="00A465DF"/>
    <w:rsid w:val="00A50CA9"/>
    <w:rsid w:val="00A5322E"/>
    <w:rsid w:val="00A60E59"/>
    <w:rsid w:val="00A673EA"/>
    <w:rsid w:val="00A70E2A"/>
    <w:rsid w:val="00A80055"/>
    <w:rsid w:val="00A81AC1"/>
    <w:rsid w:val="00A81AFF"/>
    <w:rsid w:val="00A826A7"/>
    <w:rsid w:val="00A836AC"/>
    <w:rsid w:val="00A866D8"/>
    <w:rsid w:val="00A9544F"/>
    <w:rsid w:val="00A965C5"/>
    <w:rsid w:val="00AA22E6"/>
    <w:rsid w:val="00AA25B6"/>
    <w:rsid w:val="00AA660C"/>
    <w:rsid w:val="00AA6AD7"/>
    <w:rsid w:val="00AB1878"/>
    <w:rsid w:val="00AB4014"/>
    <w:rsid w:val="00AC0882"/>
    <w:rsid w:val="00AC342B"/>
    <w:rsid w:val="00AC358F"/>
    <w:rsid w:val="00AC4D39"/>
    <w:rsid w:val="00AC6B33"/>
    <w:rsid w:val="00AC6D44"/>
    <w:rsid w:val="00AD7FB7"/>
    <w:rsid w:val="00AE3AB8"/>
    <w:rsid w:val="00AE675A"/>
    <w:rsid w:val="00AE677E"/>
    <w:rsid w:val="00AF065E"/>
    <w:rsid w:val="00AF1BCA"/>
    <w:rsid w:val="00AF1D20"/>
    <w:rsid w:val="00B00215"/>
    <w:rsid w:val="00B04779"/>
    <w:rsid w:val="00B05CCE"/>
    <w:rsid w:val="00B17C91"/>
    <w:rsid w:val="00B262B7"/>
    <w:rsid w:val="00B26368"/>
    <w:rsid w:val="00B26A2D"/>
    <w:rsid w:val="00B26EBD"/>
    <w:rsid w:val="00B3077F"/>
    <w:rsid w:val="00B30BA3"/>
    <w:rsid w:val="00B33D5D"/>
    <w:rsid w:val="00B360A4"/>
    <w:rsid w:val="00B40F66"/>
    <w:rsid w:val="00B41047"/>
    <w:rsid w:val="00B421DB"/>
    <w:rsid w:val="00B45D01"/>
    <w:rsid w:val="00B5216F"/>
    <w:rsid w:val="00B52F01"/>
    <w:rsid w:val="00B53DFC"/>
    <w:rsid w:val="00B569A8"/>
    <w:rsid w:val="00B6075C"/>
    <w:rsid w:val="00B631AF"/>
    <w:rsid w:val="00B63C43"/>
    <w:rsid w:val="00B644A9"/>
    <w:rsid w:val="00B66F71"/>
    <w:rsid w:val="00B673D2"/>
    <w:rsid w:val="00BA62B5"/>
    <w:rsid w:val="00BA660D"/>
    <w:rsid w:val="00BB6EC7"/>
    <w:rsid w:val="00BD554F"/>
    <w:rsid w:val="00BF5EF5"/>
    <w:rsid w:val="00BF736E"/>
    <w:rsid w:val="00C04BE6"/>
    <w:rsid w:val="00C07BA4"/>
    <w:rsid w:val="00C103F8"/>
    <w:rsid w:val="00C11AB7"/>
    <w:rsid w:val="00C12C01"/>
    <w:rsid w:val="00C138A3"/>
    <w:rsid w:val="00C15F92"/>
    <w:rsid w:val="00C22942"/>
    <w:rsid w:val="00C345BA"/>
    <w:rsid w:val="00C407A4"/>
    <w:rsid w:val="00C43628"/>
    <w:rsid w:val="00C438E8"/>
    <w:rsid w:val="00C447FA"/>
    <w:rsid w:val="00C50F4B"/>
    <w:rsid w:val="00C51131"/>
    <w:rsid w:val="00C62AEF"/>
    <w:rsid w:val="00C67E58"/>
    <w:rsid w:val="00C71A29"/>
    <w:rsid w:val="00C71AD5"/>
    <w:rsid w:val="00C7408D"/>
    <w:rsid w:val="00C746A9"/>
    <w:rsid w:val="00C7579F"/>
    <w:rsid w:val="00C80B13"/>
    <w:rsid w:val="00C826A8"/>
    <w:rsid w:val="00C83883"/>
    <w:rsid w:val="00C87E61"/>
    <w:rsid w:val="00C91435"/>
    <w:rsid w:val="00C941BA"/>
    <w:rsid w:val="00C970FB"/>
    <w:rsid w:val="00CA5E33"/>
    <w:rsid w:val="00CB18B7"/>
    <w:rsid w:val="00CB28C2"/>
    <w:rsid w:val="00CC4E41"/>
    <w:rsid w:val="00CC72AA"/>
    <w:rsid w:val="00CC7B10"/>
    <w:rsid w:val="00CD008A"/>
    <w:rsid w:val="00CD1D1D"/>
    <w:rsid w:val="00CD4476"/>
    <w:rsid w:val="00CD6412"/>
    <w:rsid w:val="00CD7A32"/>
    <w:rsid w:val="00CE04C2"/>
    <w:rsid w:val="00CE2658"/>
    <w:rsid w:val="00CE4502"/>
    <w:rsid w:val="00CF7D48"/>
    <w:rsid w:val="00D01878"/>
    <w:rsid w:val="00D11366"/>
    <w:rsid w:val="00D15157"/>
    <w:rsid w:val="00D2009A"/>
    <w:rsid w:val="00D20737"/>
    <w:rsid w:val="00D22D68"/>
    <w:rsid w:val="00D22DC9"/>
    <w:rsid w:val="00D42623"/>
    <w:rsid w:val="00D469E5"/>
    <w:rsid w:val="00D50829"/>
    <w:rsid w:val="00D533FA"/>
    <w:rsid w:val="00D544FF"/>
    <w:rsid w:val="00D60B5C"/>
    <w:rsid w:val="00D64899"/>
    <w:rsid w:val="00D73D14"/>
    <w:rsid w:val="00D84B41"/>
    <w:rsid w:val="00D86ABB"/>
    <w:rsid w:val="00D91A03"/>
    <w:rsid w:val="00D92D92"/>
    <w:rsid w:val="00D97871"/>
    <w:rsid w:val="00D97A71"/>
    <w:rsid w:val="00DA6605"/>
    <w:rsid w:val="00DB4BC6"/>
    <w:rsid w:val="00DB6698"/>
    <w:rsid w:val="00DB71EA"/>
    <w:rsid w:val="00DD0829"/>
    <w:rsid w:val="00DD1658"/>
    <w:rsid w:val="00DE7236"/>
    <w:rsid w:val="00DF2ACC"/>
    <w:rsid w:val="00DF3672"/>
    <w:rsid w:val="00DF3E40"/>
    <w:rsid w:val="00DF5CCD"/>
    <w:rsid w:val="00DF717A"/>
    <w:rsid w:val="00E0063C"/>
    <w:rsid w:val="00E03B66"/>
    <w:rsid w:val="00E04673"/>
    <w:rsid w:val="00E1187B"/>
    <w:rsid w:val="00E21DE9"/>
    <w:rsid w:val="00E256CF"/>
    <w:rsid w:val="00E3161D"/>
    <w:rsid w:val="00E316AF"/>
    <w:rsid w:val="00E350E2"/>
    <w:rsid w:val="00E369BF"/>
    <w:rsid w:val="00E37A72"/>
    <w:rsid w:val="00E42FEE"/>
    <w:rsid w:val="00E46E2E"/>
    <w:rsid w:val="00E508E3"/>
    <w:rsid w:val="00E50F60"/>
    <w:rsid w:val="00E535AC"/>
    <w:rsid w:val="00E53D59"/>
    <w:rsid w:val="00E57F8A"/>
    <w:rsid w:val="00E60FB0"/>
    <w:rsid w:val="00E6288B"/>
    <w:rsid w:val="00E80809"/>
    <w:rsid w:val="00E84F22"/>
    <w:rsid w:val="00E87D60"/>
    <w:rsid w:val="00E93E85"/>
    <w:rsid w:val="00E9493C"/>
    <w:rsid w:val="00EA4C15"/>
    <w:rsid w:val="00EA6D25"/>
    <w:rsid w:val="00EB0B2B"/>
    <w:rsid w:val="00EB14D2"/>
    <w:rsid w:val="00EB5025"/>
    <w:rsid w:val="00EB7966"/>
    <w:rsid w:val="00EC01A0"/>
    <w:rsid w:val="00EC38F4"/>
    <w:rsid w:val="00EC45A6"/>
    <w:rsid w:val="00EC7756"/>
    <w:rsid w:val="00ED50C0"/>
    <w:rsid w:val="00EE0A96"/>
    <w:rsid w:val="00EE1651"/>
    <w:rsid w:val="00EE1C7E"/>
    <w:rsid w:val="00EE1D28"/>
    <w:rsid w:val="00EE300E"/>
    <w:rsid w:val="00EE510A"/>
    <w:rsid w:val="00EF40C6"/>
    <w:rsid w:val="00F011F7"/>
    <w:rsid w:val="00F05AD2"/>
    <w:rsid w:val="00F06880"/>
    <w:rsid w:val="00F07C18"/>
    <w:rsid w:val="00F1012D"/>
    <w:rsid w:val="00F1240D"/>
    <w:rsid w:val="00F27939"/>
    <w:rsid w:val="00F34901"/>
    <w:rsid w:val="00F35F56"/>
    <w:rsid w:val="00F43050"/>
    <w:rsid w:val="00F474AD"/>
    <w:rsid w:val="00F72EB2"/>
    <w:rsid w:val="00F7720C"/>
    <w:rsid w:val="00F83442"/>
    <w:rsid w:val="00F90FD4"/>
    <w:rsid w:val="00F914C4"/>
    <w:rsid w:val="00F930F7"/>
    <w:rsid w:val="00F93B30"/>
    <w:rsid w:val="00FB0CDC"/>
    <w:rsid w:val="00FB1A0C"/>
    <w:rsid w:val="00FB4964"/>
    <w:rsid w:val="00FB531C"/>
    <w:rsid w:val="00FB6258"/>
    <w:rsid w:val="00FC2565"/>
    <w:rsid w:val="00FC26A0"/>
    <w:rsid w:val="00FC2717"/>
    <w:rsid w:val="00FC6252"/>
    <w:rsid w:val="00FD3053"/>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paragraph" w:styleId="Heading3">
    <w:name w:val="heading 3"/>
    <w:basedOn w:val="Normal"/>
    <w:next w:val="Normal"/>
    <w:link w:val="Heading3Char"/>
    <w:unhideWhenUsed/>
    <w:qFormat/>
    <w:rsid w:val="0005235A"/>
    <w:pPr>
      <w:keepNext/>
      <w:keepLines/>
      <w:spacing w:before="200" w:after="0" w:line="360" w:lineRule="auto"/>
      <w:jc w:val="both"/>
      <w:outlineLvl w:val="2"/>
    </w:pPr>
    <w:rPr>
      <w:rFonts w:asciiTheme="majorHAnsi" w:eastAsiaTheme="majorEastAsia" w:hAnsiTheme="majorHAnsi" w:cstheme="majorBidi"/>
      <w:b/>
      <w:bCs/>
      <w:color w:val="4F81BD"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aliases w:val="Normal bullet 2,Heading1,body 2,List Paragraph1,Header bold,heading 7,List Paragraph11,Forth level,List1,Listă colorată - Accentuare 11,Bullet,Citation List,bullets,Arial,Bullet line,Lettre d'introduction,lp1,Heading x1,Lista 1,lp11,alexM"/>
    <w:basedOn w:val="Normal"/>
    <w:link w:val="ListParagraphChar"/>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
      </w:numPr>
      <w:contextualSpacing/>
    </w:pPr>
  </w:style>
  <w:style w:type="paragraph" w:styleId="BodyTextIndent">
    <w:name w:val="Body Text Indent"/>
    <w:basedOn w:val="Normal"/>
    <w:link w:val="BodyTextIndentChar"/>
    <w:uiPriority w:val="99"/>
    <w:semiHidden/>
    <w:unhideWhenUsed/>
    <w:rsid w:val="00FC6252"/>
    <w:pPr>
      <w:spacing w:after="120"/>
      <w:ind w:left="283"/>
    </w:pPr>
  </w:style>
  <w:style w:type="character" w:customStyle="1" w:styleId="BodyTextIndentChar">
    <w:name w:val="Body Text Indent Char"/>
    <w:basedOn w:val="DefaultParagraphFont"/>
    <w:link w:val="BodyTextIndent"/>
    <w:uiPriority w:val="99"/>
    <w:semiHidden/>
    <w:rsid w:val="00FC6252"/>
    <w:rPr>
      <w:rFonts w:ascii="Calibri" w:eastAsia="Calibri" w:hAnsi="Calibri" w:cs="Times New Roman"/>
    </w:rPr>
  </w:style>
  <w:style w:type="paragraph" w:customStyle="1" w:styleId="CaracterCaracter">
    <w:name w:val="Caracter Caracter"/>
    <w:basedOn w:val="Normal"/>
    <w:rsid w:val="00FC6252"/>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CA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0464"/>
    <w:pPr>
      <w:numPr>
        <w:ilvl w:val="1"/>
      </w:numPr>
      <w:spacing w:after="160" w:line="240" w:lineRule="auto"/>
      <w:contextualSpacing/>
      <w:jc w:val="center"/>
    </w:pPr>
    <w:rPr>
      <w:rFonts w:ascii="Segoe UI" w:eastAsiaTheme="minorEastAsia" w:hAnsi="Segoe UI" w:cstheme="minorBidi"/>
      <w:b/>
      <w:i/>
      <w:color w:val="5A5A5A" w:themeColor="text1" w:themeTint="A5"/>
      <w:spacing w:val="15"/>
      <w:sz w:val="36"/>
    </w:rPr>
  </w:style>
  <w:style w:type="character" w:customStyle="1" w:styleId="SubtitleChar">
    <w:name w:val="Subtitle Char"/>
    <w:basedOn w:val="DefaultParagraphFont"/>
    <w:link w:val="Subtitle"/>
    <w:uiPriority w:val="11"/>
    <w:rsid w:val="00610464"/>
    <w:rPr>
      <w:rFonts w:ascii="Segoe UI" w:eastAsiaTheme="minorEastAsia" w:hAnsi="Segoe UI"/>
      <w:b/>
      <w:i/>
      <w:color w:val="5A5A5A" w:themeColor="text1" w:themeTint="A5"/>
      <w:spacing w:val="15"/>
      <w:sz w:val="36"/>
    </w:rPr>
  </w:style>
  <w:style w:type="character" w:customStyle="1" w:styleId="ListParagraphChar">
    <w:name w:val="List Paragraph Char"/>
    <w:aliases w:val="Normal bullet 2 Char,Heading1 Char,body 2 Char,List Paragraph1 Char,Header bold Char,heading 7 Char,List Paragraph11 Char,Forth level Char,List1 Char,Listă colorată - Accentuare 11 Char,Bullet Char,Citation List Char,bullets Char"/>
    <w:link w:val="ListParagraph"/>
    <w:uiPriority w:val="34"/>
    <w:qFormat/>
    <w:locked/>
    <w:rsid w:val="009463C7"/>
    <w:rPr>
      <w:rFonts w:ascii="Calibri" w:eastAsia="Calibri" w:hAnsi="Calibri" w:cs="Times New Roman"/>
    </w:rPr>
  </w:style>
  <w:style w:type="character" w:customStyle="1" w:styleId="tpa1">
    <w:name w:val="tpa1"/>
    <w:basedOn w:val="DefaultParagraphFont"/>
    <w:uiPriority w:val="99"/>
    <w:rsid w:val="00713610"/>
  </w:style>
  <w:style w:type="paragraph" w:styleId="NoSpacing">
    <w:name w:val="No Spacing"/>
    <w:link w:val="NoSpacingChar"/>
    <w:uiPriority w:val="1"/>
    <w:qFormat/>
    <w:rsid w:val="00713610"/>
    <w:pPr>
      <w:suppressAutoHyphens/>
      <w:spacing w:after="0" w:line="240" w:lineRule="auto"/>
    </w:pPr>
    <w:rPr>
      <w:rFonts w:ascii="Calibri" w:eastAsia="Calibri" w:hAnsi="Calibri" w:cs="Calibri"/>
      <w:lang w:eastAsia="ar-SA"/>
    </w:rPr>
  </w:style>
  <w:style w:type="paragraph" w:customStyle="1" w:styleId="StyleHidden">
    <w:name w:val="StyleHidden"/>
    <w:basedOn w:val="Normal"/>
    <w:link w:val="StyleHiddenCaracter"/>
    <w:rsid w:val="00713610"/>
    <w:pPr>
      <w:spacing w:after="120" w:line="259" w:lineRule="auto"/>
    </w:pPr>
    <w:rPr>
      <w:rFonts w:ascii="Arial" w:eastAsiaTheme="minorHAnsi" w:hAnsi="Arial" w:cs="Arial"/>
      <w:b/>
      <w:sz w:val="2"/>
      <w:szCs w:val="24"/>
    </w:rPr>
  </w:style>
  <w:style w:type="character" w:customStyle="1" w:styleId="StyleHiddenCaracter">
    <w:name w:val="StyleHidden Caracter"/>
    <w:basedOn w:val="DefaultParagraphFont"/>
    <w:link w:val="StyleHidden"/>
    <w:rsid w:val="00713610"/>
    <w:rPr>
      <w:rFonts w:ascii="Arial" w:hAnsi="Arial" w:cs="Arial"/>
      <w:b/>
      <w:sz w:val="2"/>
      <w:szCs w:val="24"/>
    </w:rPr>
  </w:style>
  <w:style w:type="paragraph" w:customStyle="1" w:styleId="Default">
    <w:name w:val="Default"/>
    <w:rsid w:val="003C1B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B26368"/>
    <w:rPr>
      <w:rFonts w:ascii="Calibri" w:eastAsia="Calibri" w:hAnsi="Calibri" w:cs="Calibri"/>
      <w:lang w:eastAsia="ar-SA"/>
    </w:rPr>
  </w:style>
  <w:style w:type="character" w:customStyle="1" w:styleId="Heading3Char">
    <w:name w:val="Heading 3 Char"/>
    <w:basedOn w:val="DefaultParagraphFont"/>
    <w:link w:val="Heading3"/>
    <w:rsid w:val="0005235A"/>
    <w:rPr>
      <w:rFonts w:asciiTheme="majorHAnsi" w:eastAsiaTheme="majorEastAsia" w:hAnsiTheme="majorHAnsi" w:cstheme="majorBidi"/>
      <w:b/>
      <w:bCs/>
      <w:color w:val="4F81BD" w:themeColor="accent1"/>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paragraph" w:styleId="Heading3">
    <w:name w:val="heading 3"/>
    <w:basedOn w:val="Normal"/>
    <w:next w:val="Normal"/>
    <w:link w:val="Heading3Char"/>
    <w:unhideWhenUsed/>
    <w:qFormat/>
    <w:rsid w:val="0005235A"/>
    <w:pPr>
      <w:keepNext/>
      <w:keepLines/>
      <w:spacing w:before="200" w:after="0" w:line="360" w:lineRule="auto"/>
      <w:jc w:val="both"/>
      <w:outlineLvl w:val="2"/>
    </w:pPr>
    <w:rPr>
      <w:rFonts w:asciiTheme="majorHAnsi" w:eastAsiaTheme="majorEastAsia" w:hAnsiTheme="majorHAnsi" w:cstheme="majorBidi"/>
      <w:b/>
      <w:bCs/>
      <w:color w:val="4F81BD"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aliases w:val="Normal bullet 2,Heading1,body 2,List Paragraph1,Header bold,heading 7,List Paragraph11,Forth level,List1,Listă colorată - Accentuare 11,Bullet,Citation List,bullets,Arial,Bullet line,Lettre d'introduction,lp1,Heading x1,Lista 1,lp11,alexM"/>
    <w:basedOn w:val="Normal"/>
    <w:link w:val="ListParagraphChar"/>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
      </w:numPr>
      <w:contextualSpacing/>
    </w:pPr>
  </w:style>
  <w:style w:type="paragraph" w:styleId="BodyTextIndent">
    <w:name w:val="Body Text Indent"/>
    <w:basedOn w:val="Normal"/>
    <w:link w:val="BodyTextIndentChar"/>
    <w:uiPriority w:val="99"/>
    <w:semiHidden/>
    <w:unhideWhenUsed/>
    <w:rsid w:val="00FC6252"/>
    <w:pPr>
      <w:spacing w:after="120"/>
      <w:ind w:left="283"/>
    </w:pPr>
  </w:style>
  <w:style w:type="character" w:customStyle="1" w:styleId="BodyTextIndentChar">
    <w:name w:val="Body Text Indent Char"/>
    <w:basedOn w:val="DefaultParagraphFont"/>
    <w:link w:val="BodyTextIndent"/>
    <w:uiPriority w:val="99"/>
    <w:semiHidden/>
    <w:rsid w:val="00FC6252"/>
    <w:rPr>
      <w:rFonts w:ascii="Calibri" w:eastAsia="Calibri" w:hAnsi="Calibri" w:cs="Times New Roman"/>
    </w:rPr>
  </w:style>
  <w:style w:type="paragraph" w:customStyle="1" w:styleId="CaracterCaracter">
    <w:name w:val="Caracter Caracter"/>
    <w:basedOn w:val="Normal"/>
    <w:rsid w:val="00FC6252"/>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CA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0464"/>
    <w:pPr>
      <w:numPr>
        <w:ilvl w:val="1"/>
      </w:numPr>
      <w:spacing w:after="160" w:line="240" w:lineRule="auto"/>
      <w:contextualSpacing/>
      <w:jc w:val="center"/>
    </w:pPr>
    <w:rPr>
      <w:rFonts w:ascii="Segoe UI" w:eastAsiaTheme="minorEastAsia" w:hAnsi="Segoe UI" w:cstheme="minorBidi"/>
      <w:b/>
      <w:i/>
      <w:color w:val="5A5A5A" w:themeColor="text1" w:themeTint="A5"/>
      <w:spacing w:val="15"/>
      <w:sz w:val="36"/>
    </w:rPr>
  </w:style>
  <w:style w:type="character" w:customStyle="1" w:styleId="SubtitleChar">
    <w:name w:val="Subtitle Char"/>
    <w:basedOn w:val="DefaultParagraphFont"/>
    <w:link w:val="Subtitle"/>
    <w:uiPriority w:val="11"/>
    <w:rsid w:val="00610464"/>
    <w:rPr>
      <w:rFonts w:ascii="Segoe UI" w:eastAsiaTheme="minorEastAsia" w:hAnsi="Segoe UI"/>
      <w:b/>
      <w:i/>
      <w:color w:val="5A5A5A" w:themeColor="text1" w:themeTint="A5"/>
      <w:spacing w:val="15"/>
      <w:sz w:val="36"/>
    </w:rPr>
  </w:style>
  <w:style w:type="character" w:customStyle="1" w:styleId="ListParagraphChar">
    <w:name w:val="List Paragraph Char"/>
    <w:aliases w:val="Normal bullet 2 Char,Heading1 Char,body 2 Char,List Paragraph1 Char,Header bold Char,heading 7 Char,List Paragraph11 Char,Forth level Char,List1 Char,Listă colorată - Accentuare 11 Char,Bullet Char,Citation List Char,bullets Char"/>
    <w:link w:val="ListParagraph"/>
    <w:uiPriority w:val="34"/>
    <w:qFormat/>
    <w:locked/>
    <w:rsid w:val="009463C7"/>
    <w:rPr>
      <w:rFonts w:ascii="Calibri" w:eastAsia="Calibri" w:hAnsi="Calibri" w:cs="Times New Roman"/>
    </w:rPr>
  </w:style>
  <w:style w:type="character" w:customStyle="1" w:styleId="tpa1">
    <w:name w:val="tpa1"/>
    <w:basedOn w:val="DefaultParagraphFont"/>
    <w:uiPriority w:val="99"/>
    <w:rsid w:val="00713610"/>
  </w:style>
  <w:style w:type="paragraph" w:styleId="NoSpacing">
    <w:name w:val="No Spacing"/>
    <w:link w:val="NoSpacingChar"/>
    <w:uiPriority w:val="1"/>
    <w:qFormat/>
    <w:rsid w:val="00713610"/>
    <w:pPr>
      <w:suppressAutoHyphens/>
      <w:spacing w:after="0" w:line="240" w:lineRule="auto"/>
    </w:pPr>
    <w:rPr>
      <w:rFonts w:ascii="Calibri" w:eastAsia="Calibri" w:hAnsi="Calibri" w:cs="Calibri"/>
      <w:lang w:eastAsia="ar-SA"/>
    </w:rPr>
  </w:style>
  <w:style w:type="paragraph" w:customStyle="1" w:styleId="StyleHidden">
    <w:name w:val="StyleHidden"/>
    <w:basedOn w:val="Normal"/>
    <w:link w:val="StyleHiddenCaracter"/>
    <w:rsid w:val="00713610"/>
    <w:pPr>
      <w:spacing w:after="120" w:line="259" w:lineRule="auto"/>
    </w:pPr>
    <w:rPr>
      <w:rFonts w:ascii="Arial" w:eastAsiaTheme="minorHAnsi" w:hAnsi="Arial" w:cs="Arial"/>
      <w:b/>
      <w:sz w:val="2"/>
      <w:szCs w:val="24"/>
    </w:rPr>
  </w:style>
  <w:style w:type="character" w:customStyle="1" w:styleId="StyleHiddenCaracter">
    <w:name w:val="StyleHidden Caracter"/>
    <w:basedOn w:val="DefaultParagraphFont"/>
    <w:link w:val="StyleHidden"/>
    <w:rsid w:val="00713610"/>
    <w:rPr>
      <w:rFonts w:ascii="Arial" w:hAnsi="Arial" w:cs="Arial"/>
      <w:b/>
      <w:sz w:val="2"/>
      <w:szCs w:val="24"/>
    </w:rPr>
  </w:style>
  <w:style w:type="paragraph" w:customStyle="1" w:styleId="Default">
    <w:name w:val="Default"/>
    <w:rsid w:val="003C1B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B26368"/>
    <w:rPr>
      <w:rFonts w:ascii="Calibri" w:eastAsia="Calibri" w:hAnsi="Calibri" w:cs="Calibri"/>
      <w:lang w:eastAsia="ar-SA"/>
    </w:rPr>
  </w:style>
  <w:style w:type="character" w:customStyle="1" w:styleId="Heading3Char">
    <w:name w:val="Heading 3 Char"/>
    <w:basedOn w:val="DefaultParagraphFont"/>
    <w:link w:val="Heading3"/>
    <w:rsid w:val="0005235A"/>
    <w:rPr>
      <w:rFonts w:asciiTheme="majorHAnsi" w:eastAsiaTheme="majorEastAsia" w:hAnsiTheme="majorHAnsi" w:cstheme="majorBidi"/>
      <w:b/>
      <w:bCs/>
      <w:color w:val="4F81BD" w:themeColor="accent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8263">
      <w:bodyDiv w:val="1"/>
      <w:marLeft w:val="0"/>
      <w:marRight w:val="0"/>
      <w:marTop w:val="0"/>
      <w:marBottom w:val="0"/>
      <w:divBdr>
        <w:top w:val="none" w:sz="0" w:space="0" w:color="auto"/>
        <w:left w:val="none" w:sz="0" w:space="0" w:color="auto"/>
        <w:bottom w:val="none" w:sz="0" w:space="0" w:color="auto"/>
        <w:right w:val="none" w:sz="0" w:space="0" w:color="auto"/>
      </w:divBdr>
    </w:div>
    <w:div w:id="19638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0DA8-B81E-477B-A99D-CBB9969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Tompea Lenuta</dc:creator>
  <cp:lastModifiedBy>Janosi Terez-Rozalia</cp:lastModifiedBy>
  <cp:revision>5</cp:revision>
  <cp:lastPrinted>2022-04-21T07:07:00Z</cp:lastPrinted>
  <dcterms:created xsi:type="dcterms:W3CDTF">2022-09-14T07:01:00Z</dcterms:created>
  <dcterms:modified xsi:type="dcterms:W3CDTF">2022-09-14T07:37:00Z</dcterms:modified>
</cp:coreProperties>
</file>