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D" w:rsidRPr="00812E40" w:rsidRDefault="00DF1D8E" w:rsidP="00D773FF">
      <w:pPr>
        <w:pStyle w:val="Header"/>
        <w:tabs>
          <w:tab w:val="clear" w:pos="9360"/>
        </w:tabs>
        <w:ind w:right="-279"/>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7" DrawAspect="Content" ObjectID="_1739604757" r:id="rId9"/>
        </w:object>
      </w:r>
      <w:r w:rsidR="0009099D" w:rsidRPr="00812E40">
        <w:rPr>
          <w:noProof/>
        </w:rPr>
        <w:drawing>
          <wp:anchor distT="0" distB="0" distL="114300" distR="114300" simplePos="0" relativeHeight="251657216" behindDoc="0" locked="0" layoutInCell="1" allowOverlap="1" wp14:anchorId="671B26BE" wp14:editId="17AA23F0">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Pr="00812E40" w:rsidRDefault="0009099D" w:rsidP="00D773FF">
      <w:pPr>
        <w:pStyle w:val="Header"/>
        <w:tabs>
          <w:tab w:val="clear" w:pos="9360"/>
          <w:tab w:val="left" w:pos="9000"/>
        </w:tabs>
        <w:ind w:right="-279"/>
        <w:rPr>
          <w:lang w:val="it-IT"/>
        </w:rPr>
      </w:pPr>
      <w:r w:rsidRPr="00812E40">
        <w:rPr>
          <w:lang w:val="it-IT"/>
        </w:rPr>
        <w:t xml:space="preserve">                    </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Ministerul Mediului, Apelor și Pădurilor</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Agen</w:t>
      </w:r>
      <w:r w:rsidRPr="00812E40">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812E40" w:rsidRPr="00812E40">
        <w:trPr>
          <w:trHeight w:val="692"/>
        </w:trPr>
        <w:tc>
          <w:tcPr>
            <w:tcW w:w="10031" w:type="dxa"/>
            <w:tcBorders>
              <w:top w:val="single" w:sz="8" w:space="0" w:color="000000"/>
              <w:bottom w:val="single" w:sz="8" w:space="0" w:color="000000"/>
            </w:tcBorders>
            <w:shd w:val="clear" w:color="auto" w:fill="auto"/>
            <w:vAlign w:val="center"/>
          </w:tcPr>
          <w:p w:rsidR="00AA6495" w:rsidRPr="00812E40" w:rsidRDefault="00040D4B" w:rsidP="00D773FF">
            <w:pPr>
              <w:spacing w:after="0"/>
              <w:ind w:right="-279"/>
              <w:jc w:val="center"/>
              <w:rPr>
                <w:rFonts w:ascii="Times New Roman" w:hAnsi="Times New Roman"/>
                <w:b/>
                <w:bCs/>
                <w:sz w:val="24"/>
                <w:szCs w:val="24"/>
                <w:lang w:val="fr-FR"/>
              </w:rPr>
            </w:pPr>
            <w:r w:rsidRPr="00812E40">
              <w:rPr>
                <w:rFonts w:ascii="Times New Roman" w:hAnsi="Times New Roman"/>
                <w:b/>
                <w:sz w:val="28"/>
                <w:szCs w:val="28"/>
                <w:lang w:val="it-IT"/>
              </w:rPr>
              <w:t xml:space="preserve">              </w:t>
            </w:r>
            <w:r w:rsidRPr="00812E40">
              <w:rPr>
                <w:rFonts w:ascii="Times New Roman" w:hAnsi="Times New Roman"/>
                <w:b/>
                <w:bCs/>
                <w:sz w:val="28"/>
                <w:szCs w:val="28"/>
                <w:lang w:val="fr-FR"/>
              </w:rPr>
              <w:t>AGENŢIA PENTRU PROTECŢIA MEDIULUI HARGHITA</w:t>
            </w:r>
          </w:p>
        </w:tc>
      </w:tr>
    </w:tbl>
    <w:p w:rsidR="00AA6495" w:rsidRPr="00812E40" w:rsidRDefault="001E31DC" w:rsidP="00D773FF">
      <w:pPr>
        <w:spacing w:after="0" w:line="240" w:lineRule="auto"/>
        <w:ind w:right="-279"/>
        <w:jc w:val="both"/>
        <w:rPr>
          <w:rFonts w:ascii="Times New Roman" w:hAnsi="Times New Roman"/>
          <w:bCs/>
          <w:sz w:val="28"/>
          <w:szCs w:val="28"/>
          <w:lang w:val="fr-FR"/>
        </w:rPr>
      </w:pPr>
      <w:r w:rsidRPr="00812E40">
        <w:rPr>
          <w:rFonts w:ascii="Times New Roman" w:hAnsi="Times New Roman"/>
          <w:sz w:val="24"/>
          <w:szCs w:val="24"/>
          <w:lang w:val="ro-RO"/>
        </w:rPr>
        <w:t xml:space="preserve">Nr. </w:t>
      </w:r>
      <w:r w:rsidR="001912C8">
        <w:rPr>
          <w:rFonts w:ascii="Times New Roman" w:hAnsi="Times New Roman"/>
          <w:sz w:val="24"/>
          <w:szCs w:val="24"/>
          <w:lang w:val="ro-RO"/>
        </w:rPr>
        <w:t>4346 din 22.10</w:t>
      </w:r>
      <w:r w:rsidR="00314487" w:rsidRPr="00812E40">
        <w:rPr>
          <w:rFonts w:ascii="Times New Roman" w:hAnsi="Times New Roman"/>
          <w:sz w:val="24"/>
          <w:szCs w:val="24"/>
          <w:lang w:val="ro-RO"/>
        </w:rPr>
        <w:t>.</w:t>
      </w:r>
      <w:r w:rsidR="002735B1">
        <w:rPr>
          <w:rFonts w:ascii="Times New Roman" w:hAnsi="Times New Roman"/>
          <w:sz w:val="24"/>
          <w:szCs w:val="24"/>
          <w:lang w:val="ro-RO"/>
        </w:rPr>
        <w:t>202</w:t>
      </w:r>
      <w:bookmarkStart w:id="0" w:name="_GoBack"/>
      <w:bookmarkEnd w:id="0"/>
      <w:r w:rsidR="002735B1">
        <w:rPr>
          <w:rFonts w:ascii="Times New Roman" w:hAnsi="Times New Roman"/>
          <w:sz w:val="24"/>
          <w:szCs w:val="24"/>
          <w:lang w:val="ro-RO"/>
        </w:rPr>
        <w:t>1</w:t>
      </w:r>
    </w:p>
    <w:p w:rsidR="00AA6495" w:rsidRPr="00812E40" w:rsidRDefault="00AA6495" w:rsidP="00D773FF">
      <w:pPr>
        <w:pStyle w:val="Header"/>
        <w:tabs>
          <w:tab w:val="clear" w:pos="4680"/>
          <w:tab w:val="clear" w:pos="9360"/>
          <w:tab w:val="left" w:pos="9000"/>
        </w:tabs>
        <w:ind w:right="-279"/>
        <w:rPr>
          <w:rFonts w:ascii="Times New Roman" w:hAnsi="Times New Roman"/>
          <w:b/>
          <w:sz w:val="24"/>
          <w:szCs w:val="24"/>
          <w:lang w:val="ro-RO"/>
        </w:rPr>
      </w:pPr>
    </w:p>
    <w:p w:rsidR="00D773FF" w:rsidRPr="00812E40" w:rsidRDefault="00D773FF" w:rsidP="00D773FF">
      <w:pPr>
        <w:pStyle w:val="Header"/>
        <w:tabs>
          <w:tab w:val="clear" w:pos="4680"/>
          <w:tab w:val="clear" w:pos="9360"/>
          <w:tab w:val="left" w:pos="9000"/>
        </w:tabs>
        <w:ind w:right="-279"/>
        <w:rPr>
          <w:rFonts w:ascii="Times New Roman" w:hAnsi="Times New Roman"/>
          <w:b/>
          <w:sz w:val="24"/>
          <w:szCs w:val="24"/>
          <w:lang w:val="ro-RO"/>
        </w:rPr>
      </w:pPr>
    </w:p>
    <w:p w:rsidR="001912C8" w:rsidRDefault="001912C8" w:rsidP="001912C8">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1912C8" w:rsidRDefault="001912C8" w:rsidP="001912C8">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22.10.2021</w:t>
      </w:r>
    </w:p>
    <w:p w:rsidR="00D773FF" w:rsidRPr="00812E40" w:rsidRDefault="00D773FF" w:rsidP="00D773FF">
      <w:pPr>
        <w:keepNext/>
        <w:tabs>
          <w:tab w:val="left" w:pos="1714"/>
          <w:tab w:val="center" w:pos="5197"/>
        </w:tabs>
        <w:spacing w:after="120" w:line="240" w:lineRule="auto"/>
        <w:ind w:right="-279" w:firstLine="420"/>
        <w:jc w:val="center"/>
        <w:outlineLvl w:val="0"/>
        <w:rPr>
          <w:rFonts w:ascii="Times New Roman" w:eastAsia="Times New Roman" w:hAnsi="Times New Roman"/>
          <w:b/>
          <w:bCs/>
          <w:sz w:val="26"/>
          <w:szCs w:val="26"/>
          <w:lang w:val="ro-RO" w:eastAsia="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Ca urmare a notificării adresate de </w:t>
      </w:r>
      <w:r w:rsidR="00FF2BC1" w:rsidRPr="00812E40">
        <w:rPr>
          <w:rFonts w:ascii="Times New Roman" w:hAnsi="Times New Roman"/>
          <w:b/>
          <w:sz w:val="26"/>
          <w:szCs w:val="26"/>
        </w:rPr>
        <w:t>Asocia</w:t>
      </w:r>
      <w:r w:rsidR="00FF2BC1" w:rsidRPr="00812E40">
        <w:rPr>
          <w:rFonts w:ascii="Times New Roman" w:hAnsi="Times New Roman"/>
          <w:b/>
          <w:sz w:val="26"/>
          <w:szCs w:val="26"/>
          <w:lang w:val="ro-RO"/>
        </w:rPr>
        <w:t>ția</w:t>
      </w:r>
      <w:r w:rsidR="00FF2BC1" w:rsidRPr="00812E40">
        <w:rPr>
          <w:rFonts w:ascii="Times New Roman" w:hAnsi="Times New Roman"/>
          <w:b/>
          <w:sz w:val="26"/>
          <w:szCs w:val="26"/>
        </w:rPr>
        <w:t xml:space="preserve"> Composesorală</w:t>
      </w:r>
      <w:r w:rsidR="000A7A23" w:rsidRPr="00812E40">
        <w:rPr>
          <w:rFonts w:ascii="Times New Roman" w:hAnsi="Times New Roman"/>
          <w:b/>
          <w:sz w:val="26"/>
          <w:szCs w:val="26"/>
        </w:rPr>
        <w:t xml:space="preserve"> </w:t>
      </w:r>
      <w:r w:rsidR="002735B1">
        <w:rPr>
          <w:rFonts w:ascii="Times New Roman" w:hAnsi="Times New Roman"/>
          <w:b/>
          <w:sz w:val="26"/>
          <w:szCs w:val="26"/>
        </w:rPr>
        <w:t>Larix C</w:t>
      </w:r>
      <w:r w:rsidR="002735B1">
        <w:rPr>
          <w:rFonts w:ascii="Times New Roman" w:hAnsi="Times New Roman"/>
          <w:b/>
          <w:sz w:val="26"/>
          <w:szCs w:val="26"/>
          <w:lang w:val="ro-RO"/>
        </w:rPr>
        <w:t>ârța</w:t>
      </w:r>
      <w:r w:rsidRPr="00812E40">
        <w:rPr>
          <w:rFonts w:ascii="Times New Roman" w:hAnsi="Times New Roman"/>
          <w:b/>
          <w:sz w:val="26"/>
          <w:szCs w:val="26"/>
          <w:lang w:val="ro-RO"/>
        </w:rPr>
        <w:t>,</w:t>
      </w:r>
      <w:r w:rsidRPr="00812E40">
        <w:rPr>
          <w:rFonts w:ascii="Times New Roman" w:hAnsi="Times New Roman"/>
          <w:sz w:val="26"/>
          <w:szCs w:val="26"/>
          <w:lang w:val="ro-RO"/>
        </w:rPr>
        <w:t xml:space="preserve"> privind planul/programul</w:t>
      </w:r>
      <w:r w:rsidRPr="00812E40">
        <w:rPr>
          <w:rFonts w:ascii="Times New Roman" w:hAnsi="Times New Roman"/>
          <w:b/>
          <w:i/>
          <w:sz w:val="26"/>
          <w:szCs w:val="26"/>
          <w:lang w:val="ro-RO"/>
        </w:rPr>
        <w:t xml:space="preserve"> „Amenajamentul silvic al fondului forestier </w:t>
      </w:r>
      <w:r w:rsidR="002735B1">
        <w:rPr>
          <w:rFonts w:ascii="Times New Roman" w:hAnsi="Times New Roman"/>
          <w:b/>
          <w:bCs/>
          <w:i/>
          <w:sz w:val="26"/>
          <w:szCs w:val="26"/>
        </w:rPr>
        <w:t>U.P. I</w:t>
      </w:r>
      <w:r w:rsidR="000A7A23" w:rsidRPr="00812E40">
        <w:rPr>
          <w:rFonts w:ascii="Times New Roman" w:hAnsi="Times New Roman"/>
          <w:b/>
          <w:bCs/>
          <w:i/>
          <w:sz w:val="26"/>
          <w:szCs w:val="26"/>
        </w:rPr>
        <w:t xml:space="preserve"> </w:t>
      </w:r>
      <w:r w:rsidR="002735B1">
        <w:rPr>
          <w:rFonts w:ascii="Times New Roman" w:hAnsi="Times New Roman"/>
          <w:b/>
          <w:i/>
          <w:sz w:val="26"/>
          <w:szCs w:val="26"/>
        </w:rPr>
        <w:t>Lok</w:t>
      </w:r>
      <w:r w:rsidRPr="00812E40">
        <w:rPr>
          <w:rFonts w:ascii="Times New Roman" w:hAnsi="Times New Roman"/>
          <w:b/>
          <w:sz w:val="26"/>
          <w:szCs w:val="26"/>
          <w:lang w:val="hu-HU"/>
        </w:rPr>
        <w:t>”</w:t>
      </w:r>
      <w:r w:rsidRPr="00812E40">
        <w:rPr>
          <w:rFonts w:ascii="Times New Roman" w:hAnsi="Times New Roman"/>
          <w:sz w:val="26"/>
          <w:szCs w:val="26"/>
          <w:lang w:val="ro-RO"/>
        </w:rPr>
        <w:t xml:space="preserve"> </w:t>
      </w:r>
      <w:r w:rsidRPr="00812E40">
        <w:rPr>
          <w:rFonts w:ascii="Times New Roman" w:hAnsi="Times New Roman"/>
          <w:b/>
          <w:sz w:val="26"/>
          <w:szCs w:val="26"/>
          <w:lang w:val="ro-RO"/>
        </w:rPr>
        <w:t xml:space="preserve">pe teritoriul administrativ al </w:t>
      </w:r>
      <w:r w:rsidR="000A7A23" w:rsidRPr="00812E40">
        <w:rPr>
          <w:rFonts w:ascii="Times New Roman" w:hAnsi="Times New Roman"/>
          <w:b/>
          <w:sz w:val="26"/>
          <w:szCs w:val="26"/>
        </w:rPr>
        <w:t xml:space="preserve">com. </w:t>
      </w:r>
      <w:r w:rsidR="002735B1">
        <w:rPr>
          <w:rFonts w:ascii="Times New Roman" w:hAnsi="Times New Roman"/>
          <w:b/>
          <w:sz w:val="26"/>
          <w:szCs w:val="26"/>
        </w:rPr>
        <w:t>Cârța, com. Sândominic</w:t>
      </w:r>
      <w:r w:rsidRPr="00812E40">
        <w:rPr>
          <w:rFonts w:ascii="Times New Roman" w:hAnsi="Times New Roman"/>
          <w:b/>
          <w:sz w:val="26"/>
          <w:szCs w:val="26"/>
          <w:lang w:val="ro-RO"/>
        </w:rPr>
        <w:t>, jud. Harghita,</w:t>
      </w:r>
      <w:r w:rsidR="002735B1">
        <w:rPr>
          <w:rFonts w:ascii="Times New Roman" w:hAnsi="Times New Roman"/>
          <w:b/>
          <w:sz w:val="26"/>
          <w:szCs w:val="26"/>
          <w:lang w:val="ro-RO"/>
        </w:rPr>
        <w:t xml:space="preserve"> com. Dămuc jud. Neamț</w:t>
      </w:r>
      <w:r w:rsidRPr="00812E40">
        <w:rPr>
          <w:rFonts w:ascii="Times New Roman" w:hAnsi="Times New Roman"/>
          <w:sz w:val="26"/>
          <w:szCs w:val="26"/>
          <w:lang w:val="ro-RO"/>
        </w:rPr>
        <w:t xml:space="preserve"> înregist</w:t>
      </w:r>
      <w:r w:rsidR="00D57103" w:rsidRPr="00812E40">
        <w:rPr>
          <w:rFonts w:ascii="Times New Roman" w:hAnsi="Times New Roman"/>
          <w:sz w:val="26"/>
          <w:szCs w:val="26"/>
          <w:lang w:val="ro-RO"/>
        </w:rPr>
        <w:t xml:space="preserve">rată la APM </w:t>
      </w:r>
      <w:r w:rsidR="002735B1">
        <w:rPr>
          <w:rFonts w:ascii="Times New Roman" w:hAnsi="Times New Roman"/>
          <w:sz w:val="26"/>
          <w:szCs w:val="26"/>
          <w:lang w:val="ro-RO"/>
        </w:rPr>
        <w:t>Harghita cu nr. 4346/17</w:t>
      </w:r>
      <w:r w:rsidR="00771202" w:rsidRPr="00812E40">
        <w:rPr>
          <w:rFonts w:ascii="Times New Roman" w:hAnsi="Times New Roman"/>
          <w:sz w:val="26"/>
          <w:szCs w:val="26"/>
          <w:lang w:val="ro-RO"/>
        </w:rPr>
        <w:t>.0</w:t>
      </w:r>
      <w:r w:rsidR="002735B1">
        <w:rPr>
          <w:rFonts w:ascii="Times New Roman" w:hAnsi="Times New Roman"/>
          <w:sz w:val="26"/>
          <w:szCs w:val="26"/>
          <w:lang w:val="ro-RO"/>
        </w:rPr>
        <w:t>5.2021</w:t>
      </w:r>
      <w:r w:rsidR="00E97AE0">
        <w:rPr>
          <w:rFonts w:ascii="Times New Roman" w:hAnsi="Times New Roman"/>
          <w:sz w:val="26"/>
          <w:szCs w:val="26"/>
          <w:lang w:val="ro-RO"/>
        </w:rPr>
        <w:t xml:space="preserve"> și completată cu nr. 6663/06.08.2021, nr. 6707/09.08.2021</w:t>
      </w:r>
      <w:r w:rsidR="00355D2D" w:rsidRPr="00812E40">
        <w:rPr>
          <w:rFonts w:ascii="Times New Roman" w:hAnsi="Times New Roman"/>
          <w:sz w:val="26"/>
          <w:szCs w:val="26"/>
          <w:lang w:val="ro-RO"/>
        </w:rPr>
        <w:t xml:space="preserve">, nr. </w:t>
      </w:r>
      <w:r w:rsidR="00E97AE0">
        <w:rPr>
          <w:rFonts w:ascii="Times New Roman" w:hAnsi="Times New Roman"/>
          <w:sz w:val="26"/>
          <w:szCs w:val="26"/>
          <w:lang w:val="ro-RO"/>
        </w:rPr>
        <w:t>6784/11.08.2021,</w:t>
      </w:r>
      <w:r w:rsidR="00B75135">
        <w:rPr>
          <w:rFonts w:ascii="Times New Roman" w:hAnsi="Times New Roman"/>
          <w:sz w:val="26"/>
          <w:szCs w:val="26"/>
          <w:lang w:val="ro-RO"/>
        </w:rPr>
        <w:t xml:space="preserve"> nr. 7781/20</w:t>
      </w:r>
      <w:r w:rsidR="00771202" w:rsidRPr="00812E40">
        <w:rPr>
          <w:rFonts w:ascii="Times New Roman" w:hAnsi="Times New Roman"/>
          <w:sz w:val="26"/>
          <w:szCs w:val="26"/>
          <w:lang w:val="ro-RO"/>
        </w:rPr>
        <w:t>.09</w:t>
      </w:r>
      <w:r w:rsidR="00B75135">
        <w:rPr>
          <w:rFonts w:ascii="Times New Roman" w:hAnsi="Times New Roman"/>
          <w:sz w:val="26"/>
          <w:szCs w:val="26"/>
          <w:lang w:val="ro-RO"/>
        </w:rPr>
        <w:t>.2021</w:t>
      </w:r>
      <w:r w:rsidR="00382C2A">
        <w:rPr>
          <w:rFonts w:ascii="Times New Roman" w:hAnsi="Times New Roman"/>
          <w:sz w:val="26"/>
          <w:szCs w:val="26"/>
          <w:lang w:val="ro-RO"/>
        </w:rPr>
        <w:t>, nr. 8282/06</w:t>
      </w:r>
      <w:r w:rsidR="000A7A23" w:rsidRPr="00812E40">
        <w:rPr>
          <w:rFonts w:ascii="Times New Roman" w:hAnsi="Times New Roman"/>
          <w:sz w:val="26"/>
          <w:szCs w:val="26"/>
          <w:lang w:val="ro-RO"/>
        </w:rPr>
        <w:t>.10</w:t>
      </w:r>
      <w:r w:rsidR="00382C2A">
        <w:rPr>
          <w:rFonts w:ascii="Times New Roman" w:hAnsi="Times New Roman"/>
          <w:sz w:val="26"/>
          <w:szCs w:val="26"/>
          <w:lang w:val="ro-RO"/>
        </w:rPr>
        <w:t>.2021</w:t>
      </w:r>
      <w:r w:rsidR="00355D2D" w:rsidRPr="00812E40">
        <w:rPr>
          <w:rFonts w:ascii="Times New Roman" w:hAnsi="Times New Roman"/>
          <w:sz w:val="26"/>
          <w:szCs w:val="26"/>
          <w:lang w:val="ro-RO"/>
        </w:rPr>
        <w:t xml:space="preserve">, </w:t>
      </w:r>
      <w:r w:rsidRPr="00812E40">
        <w:rPr>
          <w:rFonts w:ascii="Times New Roman" w:hAnsi="Times New Roman"/>
          <w:sz w:val="26"/>
          <w:szCs w:val="26"/>
          <w:lang w:val="ro-RO"/>
        </w:rPr>
        <w:t xml:space="preserve"> </w:t>
      </w:r>
      <w:r w:rsidR="009F3F6A">
        <w:rPr>
          <w:rFonts w:ascii="Times New Roman" w:hAnsi="Times New Roman"/>
          <w:sz w:val="26"/>
          <w:szCs w:val="26"/>
          <w:lang w:val="ro-RO"/>
        </w:rPr>
        <w:t>nr. 8394/12.10.2021</w:t>
      </w:r>
      <w:r w:rsidR="000A7A23" w:rsidRPr="00812E40">
        <w:rPr>
          <w:rFonts w:ascii="Times New Roman" w:hAnsi="Times New Roman"/>
          <w:sz w:val="26"/>
          <w:szCs w:val="26"/>
          <w:lang w:val="ro-RO"/>
        </w:rPr>
        <w:t>,</w:t>
      </w:r>
      <w:r w:rsidR="00C67F25">
        <w:rPr>
          <w:rFonts w:ascii="Times New Roman" w:hAnsi="Times New Roman"/>
          <w:sz w:val="26"/>
          <w:szCs w:val="26"/>
          <w:lang w:val="ro-RO"/>
        </w:rPr>
        <w:t xml:space="preserve"> 8539/18.10.2021</w:t>
      </w:r>
      <w:r w:rsidR="000A7A23" w:rsidRPr="00812E40">
        <w:rPr>
          <w:rFonts w:ascii="Times New Roman" w:hAnsi="Times New Roman"/>
          <w:sz w:val="26"/>
          <w:szCs w:val="26"/>
          <w:lang w:val="ro-RO"/>
        </w:rPr>
        <w:t xml:space="preserve"> </w:t>
      </w:r>
      <w:r w:rsidRPr="00812E40">
        <w:rPr>
          <w:rFonts w:ascii="Times New Roman" w:hAnsi="Times New Roman"/>
          <w:sz w:val="26"/>
          <w:szCs w:val="26"/>
          <w:lang w:val="ro-RO"/>
        </w:rPr>
        <w:t>în baza: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1000/2012 privind reorganizarea şi funcţionarea Agenţiei Naţionale pentru Protecţia Mediului şi a instituţiilor publice aflate în subordinea acesteia;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195/2005 privind protecţia mediului, aprobată cu modificări prin Legea nr. 265/2006, cu modificările şi completările ulterioare;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1076/2004 privind stabilirea procedurii de realizare a evaluării de mediu pentru planuri şi programe;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57/2007 privind regimul ariilor naturale protejate, conservarea habitatelor naturale, a florei şi faunei sălbatice, cu modificările şi completările ulterioare;</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19/2010 pentru aprobarea Ghidului metodologic privind evaluarea adecvată a efectelor potenţiale ale planurilor sau proiectelor asupra ariilor naturale protejate de interes comunitar</w:t>
      </w:r>
      <w:r w:rsidR="002B7746" w:rsidRPr="00812E40">
        <w:rPr>
          <w:rFonts w:ascii="Times New Roman" w:hAnsi="Times New Roman"/>
          <w:i/>
          <w:sz w:val="26"/>
          <w:szCs w:val="26"/>
          <w:lang w:val="ro-RO"/>
        </w:rPr>
        <w:t>, modificat cu Ordinul M.M.A.P. nr. 262/2020</w:t>
      </w:r>
      <w:r w:rsidRPr="00812E40">
        <w:rPr>
          <w:rFonts w:ascii="Times New Roman" w:hAnsi="Times New Roman"/>
          <w:i/>
          <w:sz w:val="26"/>
          <w:szCs w:val="26"/>
          <w:lang w:val="ro-RO"/>
        </w:rPr>
        <w:t>;</w:t>
      </w:r>
    </w:p>
    <w:p w:rsidR="00103749" w:rsidRPr="00812E40" w:rsidRDefault="00103749"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971/2011 pentru modificarea și completarea H.G. 1284/2007 privind declararea ariilor de protecţie specială avifaunistică ca parte integrantă a reţelei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2387/2011 pentru modificarea Ordin nr. 1964/2007 privind instituirea regimului de arie naturală protejată a siturilor de importanţă comunitară, ca parte integrantă a reţelei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nr.46/2016 privind instituirea regimului de arie naturală protejată și declararea siturilor de importanță comunitară ca parte integrantă a rețelei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Ordinul ministrului mediului, apelor și pădurilor nr. 909/2016 privind aprobarea Planului de management și a Regulamentului sitului Natura 2000 ROSCI0090 Harghita Mădăraș și al Rezervației naturale 2.493 Lacul Dracului</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 xml:space="preserve">Ordinul ministrului mediului, apelor și pădurilor nr. 1556/2016 privind aprobarea Planului de management al Parcului Natural Defileul Mureșului Superior și al ariilor naturale protejate </w:t>
      </w:r>
    </w:p>
    <w:p w:rsidR="00CB55EB" w:rsidRPr="00812E40" w:rsidRDefault="00CB55EB" w:rsidP="00D773FF">
      <w:pPr>
        <w:spacing w:after="0" w:line="240" w:lineRule="auto"/>
        <w:ind w:right="-279"/>
        <w:jc w:val="both"/>
        <w:rPr>
          <w:rFonts w:ascii="Times New Roman" w:hAnsi="Times New Roman"/>
          <w:b/>
          <w:sz w:val="26"/>
          <w:szCs w:val="26"/>
          <w:lang w:val="ro-RO"/>
        </w:rPr>
      </w:pPr>
    </w:p>
    <w:p w:rsidR="00F2394C" w:rsidRDefault="00F2394C"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Agenţia pentru Protecţia Mediului HARGHITA</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ca urmare a consultării autorităţilor publice participante în cadrul şedinţei Comitetului S</w:t>
      </w:r>
      <w:r w:rsidR="003F79F7">
        <w:rPr>
          <w:rFonts w:ascii="Times New Roman" w:hAnsi="Times New Roman"/>
          <w:sz w:val="26"/>
          <w:szCs w:val="26"/>
          <w:lang w:val="ro-RO"/>
        </w:rPr>
        <w:t>pecial Constituit din data de 21</w:t>
      </w:r>
      <w:r w:rsidR="00103749" w:rsidRPr="00812E40">
        <w:rPr>
          <w:rFonts w:ascii="Times New Roman" w:hAnsi="Times New Roman"/>
          <w:sz w:val="26"/>
          <w:szCs w:val="26"/>
          <w:lang w:val="ro-RO"/>
        </w:rPr>
        <w:t xml:space="preserve"> </w:t>
      </w:r>
      <w:r w:rsidR="003F79F7">
        <w:rPr>
          <w:rFonts w:ascii="Times New Roman" w:hAnsi="Times New Roman"/>
          <w:sz w:val="26"/>
          <w:szCs w:val="26"/>
          <w:lang w:val="ro-RO"/>
        </w:rPr>
        <w:t>octo</w:t>
      </w:r>
      <w:r w:rsidR="00FF2BC1" w:rsidRPr="00812E40">
        <w:rPr>
          <w:rFonts w:ascii="Times New Roman" w:hAnsi="Times New Roman"/>
          <w:sz w:val="26"/>
          <w:szCs w:val="26"/>
          <w:lang w:val="ro-RO"/>
        </w:rPr>
        <w:t>mbrie</w:t>
      </w:r>
      <w:r w:rsidR="003F79F7">
        <w:rPr>
          <w:rFonts w:ascii="Times New Roman" w:hAnsi="Times New Roman"/>
          <w:sz w:val="26"/>
          <w:szCs w:val="26"/>
          <w:lang w:val="ro-RO"/>
        </w:rPr>
        <w:t xml:space="preserve"> 2021</w:t>
      </w:r>
      <w:r w:rsidRPr="00812E40">
        <w:rPr>
          <w:rFonts w:ascii="Times New Roman" w:hAnsi="Times New Roman"/>
          <w:sz w:val="26"/>
          <w:szCs w:val="26"/>
          <w:lang w:val="ro-RO"/>
        </w:rPr>
        <w:t>, a completărilor depuse la documentaţie;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1076/2004 privind stabilirea procedurii de realizare a evaluării de mediu pentru planuri şi programe;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prezenţa/lipsa comentariilor motivate din partea publicului interesat,</w:t>
      </w:r>
    </w:p>
    <w:p w:rsidR="00D773FF" w:rsidRPr="00812E40" w:rsidRDefault="00D773FF" w:rsidP="00D773FF">
      <w:pPr>
        <w:tabs>
          <w:tab w:val="left" w:pos="90"/>
        </w:tabs>
        <w:spacing w:after="0" w:line="240" w:lineRule="auto"/>
        <w:ind w:right="-279"/>
        <w:jc w:val="both"/>
        <w:rPr>
          <w:rFonts w:ascii="Times New Roman" w:hAnsi="Times New Roman"/>
          <w:b/>
          <w:sz w:val="26"/>
          <w:szCs w:val="26"/>
          <w:lang w:val="ro-RO"/>
        </w:rPr>
      </w:pPr>
    </w:p>
    <w:p w:rsidR="00AA6495" w:rsidRPr="00812E40" w:rsidRDefault="00040D4B" w:rsidP="00D773FF">
      <w:pPr>
        <w:tabs>
          <w:tab w:val="left" w:pos="9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decide:</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Planul/programul „</w:t>
      </w:r>
      <w:r w:rsidRPr="00812E40">
        <w:rPr>
          <w:rFonts w:ascii="Times New Roman" w:hAnsi="Times New Roman"/>
          <w:b/>
          <w:i/>
          <w:sz w:val="26"/>
          <w:szCs w:val="26"/>
          <w:lang w:val="ro-RO"/>
        </w:rPr>
        <w:t xml:space="preserve">Amenajamentul silvic al fondului forestier format din U.P. I </w:t>
      </w:r>
      <w:r w:rsidR="003F79F7">
        <w:rPr>
          <w:rFonts w:ascii="Times New Roman" w:hAnsi="Times New Roman"/>
          <w:b/>
          <w:i/>
          <w:sz w:val="26"/>
          <w:szCs w:val="26"/>
        </w:rPr>
        <w:t>Lok</w:t>
      </w:r>
      <w:r w:rsidRPr="00812E40">
        <w:rPr>
          <w:rFonts w:ascii="Times New Roman" w:hAnsi="Times New Roman"/>
          <w:b/>
          <w:sz w:val="26"/>
          <w:szCs w:val="26"/>
          <w:lang w:val="ro-RO"/>
        </w:rPr>
        <w:t xml:space="preserve">”, titular </w:t>
      </w:r>
      <w:r w:rsidR="00976957" w:rsidRPr="00812E40">
        <w:rPr>
          <w:rFonts w:ascii="Times New Roman" w:hAnsi="Times New Roman"/>
          <w:b/>
          <w:sz w:val="26"/>
          <w:szCs w:val="26"/>
        </w:rPr>
        <w:t>Asocia</w:t>
      </w:r>
      <w:r w:rsidR="00976957" w:rsidRPr="00812E40">
        <w:rPr>
          <w:rFonts w:ascii="Times New Roman" w:hAnsi="Times New Roman"/>
          <w:b/>
          <w:sz w:val="26"/>
          <w:szCs w:val="26"/>
          <w:lang w:val="ro-RO"/>
        </w:rPr>
        <w:t>ția</w:t>
      </w:r>
      <w:r w:rsidR="00976957" w:rsidRPr="00812E40">
        <w:rPr>
          <w:rFonts w:ascii="Times New Roman" w:hAnsi="Times New Roman"/>
          <w:b/>
          <w:sz w:val="26"/>
          <w:szCs w:val="26"/>
        </w:rPr>
        <w:t xml:space="preserve"> Composesorală </w:t>
      </w:r>
      <w:r w:rsidR="003F79F7">
        <w:rPr>
          <w:rFonts w:ascii="Times New Roman" w:hAnsi="Times New Roman"/>
          <w:b/>
          <w:sz w:val="26"/>
          <w:szCs w:val="26"/>
        </w:rPr>
        <w:t>Larix Cârța</w:t>
      </w:r>
      <w:r w:rsidRPr="00812E40">
        <w:rPr>
          <w:rFonts w:ascii="Times New Roman" w:hAnsi="Times New Roman"/>
          <w:b/>
          <w:sz w:val="26"/>
          <w:szCs w:val="26"/>
          <w:lang w:val="ro-RO"/>
        </w:rPr>
        <w:t>,</w:t>
      </w:r>
      <w:r w:rsidRPr="00812E40">
        <w:rPr>
          <w:rFonts w:ascii="Times New Roman" w:hAnsi="Times New Roman"/>
          <w:b/>
          <w:sz w:val="26"/>
          <w:szCs w:val="26"/>
        </w:rPr>
        <w:t xml:space="preserve"> </w:t>
      </w:r>
      <w:r w:rsidRPr="00812E40">
        <w:rPr>
          <w:rFonts w:ascii="Times New Roman" w:hAnsi="Times New Roman"/>
          <w:b/>
          <w:sz w:val="26"/>
          <w:szCs w:val="26"/>
          <w:lang w:val="ro-RO"/>
        </w:rPr>
        <w:t>nu necesită evaluare de mediu şi nu necesită evaluare adecvată şi se va supune adoptării fără aviz de mediu.</w:t>
      </w:r>
    </w:p>
    <w:p w:rsidR="00F55915" w:rsidRPr="00812E40" w:rsidRDefault="00F5591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Motivele care au stat la baza deciziei conform Anexei nr.1 din H.G. 1076/2004 sunt următoarele:</w:t>
      </w:r>
    </w:p>
    <w:p w:rsidR="00AA6495" w:rsidRPr="00812E40" w:rsidRDefault="00040D4B" w:rsidP="00D773FF">
      <w:pPr>
        <w:numPr>
          <w:ilvl w:val="0"/>
          <w:numId w:val="1"/>
        </w:numPr>
        <w:tabs>
          <w:tab w:val="clear" w:pos="72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Caracteristicile Planului de Amenajare a fondului forestier cu privire, în special, la:</w:t>
      </w: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95A40" w:rsidRPr="00812E40" w:rsidRDefault="00A95A40" w:rsidP="00A95A40">
      <w:pPr>
        <w:spacing w:after="0" w:line="240" w:lineRule="auto"/>
        <w:ind w:left="720" w:right="-279"/>
        <w:jc w:val="both"/>
        <w:rPr>
          <w:rFonts w:ascii="Times New Roman" w:hAnsi="Times New Roman"/>
          <w:b/>
          <w:sz w:val="26"/>
          <w:szCs w:val="26"/>
          <w:lang w:val="ro-RO"/>
        </w:rPr>
      </w:pPr>
    </w:p>
    <w:p w:rsidR="004E09AB" w:rsidRPr="00812E40" w:rsidRDefault="004E09AB" w:rsidP="00D773FF">
      <w:pPr>
        <w:pStyle w:val="ListParagraph"/>
        <w:tabs>
          <w:tab w:val="left" w:pos="0"/>
        </w:tabs>
        <w:spacing w:after="0" w:line="240" w:lineRule="auto"/>
        <w:ind w:left="0"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Amenajamentul silvic </w:t>
      </w:r>
      <w:r w:rsidRPr="00812E40">
        <w:rPr>
          <w:rFonts w:ascii="Times New Roman" w:hAnsi="Times New Roman"/>
          <w:b/>
          <w:sz w:val="26"/>
          <w:szCs w:val="26"/>
          <w:lang w:val="ro-RO"/>
        </w:rPr>
        <w:t>nu</w:t>
      </w:r>
      <w:r w:rsidRPr="00812E40">
        <w:rPr>
          <w:rFonts w:ascii="Times New Roman" w:hAnsi="Times New Roman"/>
          <w:sz w:val="26"/>
          <w:szCs w:val="26"/>
          <w:lang w:val="ro-RO"/>
        </w:rPr>
        <w:t xml:space="preserve"> </w:t>
      </w:r>
      <w:r w:rsidRPr="00812E40">
        <w:rPr>
          <w:rFonts w:ascii="Times New Roman" w:hAnsi="Times New Roman"/>
          <w:b/>
          <w:sz w:val="26"/>
          <w:szCs w:val="26"/>
          <w:lang w:val="ro-RO"/>
        </w:rPr>
        <w:t>creează cadru pentru proiecte conform Anexei nr.1, nr.2 din Legea nr. 292/2018</w:t>
      </w:r>
      <w:r w:rsidRPr="00812E40">
        <w:rPr>
          <w:rFonts w:ascii="Times New Roman" w:hAnsi="Times New Roman"/>
          <w:sz w:val="26"/>
          <w:szCs w:val="26"/>
          <w:lang w:val="ro-RO"/>
        </w:rPr>
        <w:t xml:space="preserve"> </w:t>
      </w:r>
      <w:r w:rsidRPr="00812E40">
        <w:rPr>
          <w:rFonts w:ascii="Times New Roman" w:hAnsi="Times New Roman"/>
          <w:i/>
          <w:sz w:val="26"/>
          <w:szCs w:val="26"/>
          <w:lang w:val="ro-RO"/>
        </w:rPr>
        <w:t>privind evaluarea impactului anumitor proiecte publice şi private asupra mediului</w:t>
      </w:r>
      <w:r w:rsidRPr="00812E40">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812E40">
        <w:rPr>
          <w:rFonts w:ascii="Times New Roman" w:hAnsi="Times New Roman"/>
          <w:b/>
          <w:sz w:val="26"/>
          <w:szCs w:val="26"/>
          <w:lang w:val="ro-RO"/>
        </w:rPr>
        <w:t>Legea nr. 292/2018</w:t>
      </w:r>
      <w:r w:rsidRPr="00812E40">
        <w:rPr>
          <w:rFonts w:ascii="Times New Roman" w:hAnsi="Times New Roman"/>
          <w:sz w:val="26"/>
          <w:szCs w:val="26"/>
          <w:lang w:val="ro-RO"/>
        </w:rPr>
        <w:t>.</w:t>
      </w:r>
    </w:p>
    <w:p w:rsidR="004E09AB" w:rsidRPr="00812E40" w:rsidRDefault="004E09AB" w:rsidP="00D773FF">
      <w:p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Accesibilitat</w:t>
      </w:r>
      <w:r w:rsidR="00227DB1">
        <w:rPr>
          <w:rFonts w:ascii="Times New Roman" w:hAnsi="Times New Roman"/>
          <w:sz w:val="26"/>
          <w:szCs w:val="26"/>
          <w:lang w:val="ro-RO"/>
        </w:rPr>
        <w:t>ea fondului productiv este de 51</w:t>
      </w:r>
      <w:r w:rsidRPr="00812E40">
        <w:rPr>
          <w:rFonts w:ascii="Times New Roman" w:hAnsi="Times New Roman"/>
          <w:sz w:val="26"/>
          <w:szCs w:val="26"/>
          <w:lang w:val="ro-RO"/>
        </w:rPr>
        <w:t xml:space="preserve"> %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9"/>
        <w:gridCol w:w="983"/>
        <w:gridCol w:w="3065"/>
        <w:gridCol w:w="974"/>
        <w:gridCol w:w="1040"/>
        <w:gridCol w:w="1028"/>
        <w:gridCol w:w="1145"/>
        <w:gridCol w:w="1016"/>
      </w:tblGrid>
      <w:tr w:rsidR="00227DB1" w:rsidRPr="00227DB1" w:rsidTr="00C52E2D">
        <w:trPr>
          <w:trHeight w:val="20"/>
        </w:trPr>
        <w:tc>
          <w:tcPr>
            <w:tcW w:w="250" w:type="pct"/>
            <w:tcBorders>
              <w:top w:val="double" w:sz="4" w:space="0" w:color="auto"/>
              <w:left w:val="double" w:sz="4" w:space="0" w:color="auto"/>
              <w:bottom w:val="single" w:sz="12"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Nr.</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crt.</w:t>
            </w:r>
          </w:p>
        </w:tc>
        <w:tc>
          <w:tcPr>
            <w:tcW w:w="506" w:type="pct"/>
            <w:tcBorders>
              <w:top w:val="double" w:sz="4" w:space="0" w:color="auto"/>
              <w:bottom w:val="single" w:sz="12" w:space="0" w:color="auto"/>
            </w:tcBorders>
            <w:vAlign w:val="center"/>
          </w:tcPr>
          <w:p w:rsidR="00227DB1" w:rsidRPr="00227DB1" w:rsidRDefault="00227DB1" w:rsidP="00227DB1">
            <w:pPr>
              <w:spacing w:after="0" w:line="240" w:lineRule="auto"/>
              <w:jc w:val="both"/>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Indicativ</w:t>
            </w:r>
          </w:p>
        </w:tc>
        <w:tc>
          <w:tcPr>
            <w:tcW w:w="1575" w:type="pct"/>
            <w:tcBorders>
              <w:top w:val="double" w:sz="4" w:space="0" w:color="auto"/>
              <w:bottom w:val="single" w:sz="12"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Denumire</w:t>
            </w:r>
          </w:p>
        </w:tc>
        <w:tc>
          <w:tcPr>
            <w:tcW w:w="501" w:type="pct"/>
            <w:tcBorders>
              <w:top w:val="double" w:sz="4" w:space="0" w:color="auto"/>
              <w:bottom w:val="single" w:sz="12" w:space="0" w:color="auto"/>
              <w:right w:val="single" w:sz="4"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 xml:space="preserve">Lungime totală </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-km-</w:t>
            </w:r>
          </w:p>
        </w:tc>
        <w:tc>
          <w:tcPr>
            <w:tcW w:w="535" w:type="pct"/>
            <w:tcBorders>
              <w:top w:val="double" w:sz="4" w:space="0" w:color="auto"/>
              <w:left w:val="single" w:sz="4" w:space="0" w:color="auto"/>
              <w:bottom w:val="single" w:sz="12"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 xml:space="preserve">Lungimea </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 xml:space="preserve">in  f.f. studiat </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-km-</w:t>
            </w:r>
          </w:p>
        </w:tc>
        <w:tc>
          <w:tcPr>
            <w:tcW w:w="529" w:type="pct"/>
            <w:tcBorders>
              <w:top w:val="double" w:sz="4" w:space="0" w:color="auto"/>
              <w:bottom w:val="single" w:sz="12"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Suprafaţa</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deservită</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-ha-</w:t>
            </w:r>
          </w:p>
        </w:tc>
        <w:tc>
          <w:tcPr>
            <w:tcW w:w="589" w:type="pct"/>
            <w:tcBorders>
              <w:top w:val="double" w:sz="4" w:space="0" w:color="auto"/>
              <w:bottom w:val="single" w:sz="12"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Volumul</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exploatabil deservit</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-m</w:t>
            </w:r>
            <w:r w:rsidRPr="00227DB1">
              <w:rPr>
                <w:rFonts w:ascii="Times New Roman" w:eastAsia="Times New Roman" w:hAnsi="Times New Roman"/>
                <w:i/>
                <w:kern w:val="28"/>
                <w:sz w:val="20"/>
                <w:szCs w:val="20"/>
                <w:vertAlign w:val="superscript"/>
              </w:rPr>
              <w:t>3</w:t>
            </w:r>
            <w:r w:rsidRPr="00227DB1">
              <w:rPr>
                <w:rFonts w:ascii="Times New Roman" w:eastAsia="Times New Roman" w:hAnsi="Times New Roman"/>
                <w:i/>
                <w:kern w:val="28"/>
                <w:sz w:val="20"/>
                <w:szCs w:val="20"/>
              </w:rPr>
              <w:t>-</w:t>
            </w:r>
          </w:p>
        </w:tc>
        <w:tc>
          <w:tcPr>
            <w:tcW w:w="515" w:type="pct"/>
            <w:tcBorders>
              <w:top w:val="double" w:sz="4" w:space="0" w:color="auto"/>
              <w:bottom w:val="single" w:sz="12" w:space="0" w:color="auto"/>
              <w:right w:val="double" w:sz="4" w:space="0" w:color="auto"/>
            </w:tcBorders>
            <w:vAlign w:val="center"/>
          </w:tcPr>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 xml:space="preserve">Producţia </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anuală</w:t>
            </w:r>
          </w:p>
          <w:p w:rsidR="00227DB1" w:rsidRPr="00227DB1" w:rsidRDefault="00227DB1" w:rsidP="00227DB1">
            <w:pPr>
              <w:spacing w:after="0" w:line="240" w:lineRule="auto"/>
              <w:jc w:val="center"/>
              <w:rPr>
                <w:rFonts w:ascii="Times New Roman" w:eastAsia="Times New Roman" w:hAnsi="Times New Roman"/>
                <w:i/>
                <w:kern w:val="28"/>
                <w:sz w:val="20"/>
                <w:szCs w:val="20"/>
              </w:rPr>
            </w:pPr>
            <w:r w:rsidRPr="00227DB1">
              <w:rPr>
                <w:rFonts w:ascii="Times New Roman" w:eastAsia="Times New Roman" w:hAnsi="Times New Roman"/>
                <w:i/>
                <w:kern w:val="28"/>
                <w:sz w:val="20"/>
                <w:szCs w:val="20"/>
              </w:rPr>
              <w:t>-m</w:t>
            </w:r>
            <w:r w:rsidRPr="00227DB1">
              <w:rPr>
                <w:rFonts w:ascii="Times New Roman" w:eastAsia="Times New Roman" w:hAnsi="Times New Roman"/>
                <w:i/>
                <w:kern w:val="28"/>
                <w:sz w:val="20"/>
                <w:szCs w:val="20"/>
                <w:vertAlign w:val="superscript"/>
              </w:rPr>
              <w:t>3</w:t>
            </w:r>
            <w:r w:rsidRPr="00227DB1">
              <w:rPr>
                <w:rFonts w:ascii="Times New Roman" w:eastAsia="Times New Roman" w:hAnsi="Times New Roman"/>
                <w:i/>
                <w:kern w:val="28"/>
                <w:sz w:val="20"/>
                <w:szCs w:val="20"/>
              </w:rPr>
              <w:t>-</w:t>
            </w:r>
          </w:p>
        </w:tc>
      </w:tr>
      <w:tr w:rsidR="00227DB1" w:rsidRPr="00227DB1" w:rsidTr="00C52E2D">
        <w:trPr>
          <w:trHeight w:val="20"/>
        </w:trPr>
        <w:tc>
          <w:tcPr>
            <w:tcW w:w="5000" w:type="pct"/>
            <w:gridSpan w:val="8"/>
            <w:tcBorders>
              <w:top w:val="single" w:sz="12" w:space="0" w:color="auto"/>
              <w:left w:val="double" w:sz="4" w:space="0" w:color="auto"/>
              <w:right w:val="double" w:sz="4" w:space="0" w:color="auto"/>
            </w:tcBorders>
            <w:vAlign w:val="center"/>
          </w:tcPr>
          <w:p w:rsidR="00227DB1" w:rsidRPr="00227DB1" w:rsidRDefault="00227DB1" w:rsidP="00227DB1">
            <w:pPr>
              <w:keepNext/>
              <w:spacing w:after="0" w:line="240" w:lineRule="auto"/>
              <w:jc w:val="both"/>
              <w:outlineLvl w:val="5"/>
              <w:rPr>
                <w:rFonts w:ascii="Times New Roman" w:eastAsia="Times New Roman" w:hAnsi="Times New Roman"/>
                <w:b/>
                <w:i/>
                <w:szCs w:val="20"/>
              </w:rPr>
            </w:pPr>
            <w:r w:rsidRPr="00227DB1">
              <w:rPr>
                <w:rFonts w:ascii="Times New Roman" w:eastAsia="Times New Roman" w:hAnsi="Times New Roman"/>
                <w:b/>
                <w:i/>
                <w:szCs w:val="20"/>
              </w:rPr>
              <w:t>DRUMURI EXISTENTE</w:t>
            </w:r>
          </w:p>
        </w:tc>
      </w:tr>
      <w:tr w:rsidR="00227DB1" w:rsidRPr="00227DB1" w:rsidTr="00C52E2D">
        <w:trPr>
          <w:trHeight w:val="20"/>
        </w:trPr>
        <w:tc>
          <w:tcPr>
            <w:tcW w:w="5000" w:type="pct"/>
            <w:gridSpan w:val="8"/>
            <w:tcBorders>
              <w:left w:val="double" w:sz="4" w:space="0" w:color="auto"/>
              <w:right w:val="double" w:sz="4" w:space="0" w:color="auto"/>
            </w:tcBorders>
            <w:vAlign w:val="center"/>
          </w:tcPr>
          <w:p w:rsidR="00227DB1" w:rsidRPr="00227DB1" w:rsidRDefault="00227DB1" w:rsidP="00227DB1">
            <w:pPr>
              <w:numPr>
                <w:ilvl w:val="0"/>
                <w:numId w:val="37"/>
              </w:numPr>
              <w:spacing w:after="0" w:line="240" w:lineRule="auto"/>
              <w:jc w:val="center"/>
              <w:rPr>
                <w:rFonts w:ascii="Times New Roman" w:eastAsia="Times New Roman" w:hAnsi="Times New Roman"/>
                <w:kern w:val="28"/>
                <w:sz w:val="24"/>
                <w:szCs w:val="20"/>
              </w:rPr>
            </w:pPr>
            <w:r w:rsidRPr="00227DB1">
              <w:rPr>
                <w:rFonts w:ascii="Times New Roman" w:eastAsia="Times New Roman" w:hAnsi="Times New Roman"/>
                <w:b/>
                <w:kern w:val="28"/>
                <w:sz w:val="24"/>
                <w:szCs w:val="20"/>
              </w:rPr>
              <w:t>Drumuri publice</w:t>
            </w:r>
            <w:r w:rsidRPr="00227DB1">
              <w:rPr>
                <w:rFonts w:ascii="Times New Roman" w:eastAsia="Times New Roman" w:hAnsi="Times New Roman"/>
                <w:kern w:val="28"/>
                <w:sz w:val="24"/>
                <w:szCs w:val="20"/>
              </w:rPr>
              <w:t xml:space="preserve"> </w:t>
            </w:r>
          </w:p>
        </w:tc>
      </w:tr>
      <w:tr w:rsidR="00227DB1" w:rsidRPr="00227DB1" w:rsidTr="00C52E2D">
        <w:trPr>
          <w:trHeight w:val="20"/>
        </w:trPr>
        <w:tc>
          <w:tcPr>
            <w:tcW w:w="250" w:type="pct"/>
            <w:tcBorders>
              <w:left w:val="double" w:sz="4" w:space="0" w:color="auto"/>
            </w:tcBorders>
            <w:vAlign w:val="center"/>
          </w:tcPr>
          <w:p w:rsidR="00227DB1" w:rsidRPr="00227DB1" w:rsidRDefault="00227DB1" w:rsidP="00227DB1">
            <w:pPr>
              <w:spacing w:after="0" w:line="240" w:lineRule="auto"/>
              <w:jc w:val="center"/>
              <w:rPr>
                <w:rFonts w:ascii="Times New Roman" w:eastAsia="Times New Roman" w:hAnsi="Times New Roman"/>
                <w:kern w:val="28"/>
                <w:sz w:val="24"/>
                <w:szCs w:val="24"/>
              </w:rPr>
            </w:pPr>
            <w:r w:rsidRPr="00227DB1">
              <w:rPr>
                <w:rFonts w:ascii="Times New Roman" w:eastAsia="Times New Roman" w:hAnsi="Times New Roman"/>
                <w:kern w:val="28"/>
                <w:sz w:val="24"/>
                <w:szCs w:val="24"/>
              </w:rPr>
              <w:t>1.</w:t>
            </w:r>
          </w:p>
        </w:tc>
        <w:tc>
          <w:tcPr>
            <w:tcW w:w="506" w:type="pct"/>
            <w:vAlign w:val="center"/>
          </w:tcPr>
          <w:p w:rsidR="00227DB1" w:rsidRPr="00227DB1" w:rsidRDefault="00227DB1" w:rsidP="00227DB1">
            <w:pPr>
              <w:keepNext/>
              <w:spacing w:after="0" w:line="240" w:lineRule="auto"/>
              <w:jc w:val="center"/>
              <w:outlineLvl w:val="7"/>
              <w:rPr>
                <w:rFonts w:ascii="Times New Roman" w:eastAsia="Times New Roman" w:hAnsi="Times New Roman"/>
                <w:sz w:val="24"/>
                <w:szCs w:val="24"/>
              </w:rPr>
            </w:pPr>
            <w:r w:rsidRPr="00227DB1">
              <w:rPr>
                <w:rFonts w:ascii="Times New Roman" w:eastAsia="Times New Roman" w:hAnsi="Times New Roman"/>
                <w:b/>
                <w:i/>
                <w:sz w:val="24"/>
                <w:szCs w:val="24"/>
              </w:rPr>
              <w:t>DP001</w:t>
            </w:r>
          </w:p>
        </w:tc>
        <w:tc>
          <w:tcPr>
            <w:tcW w:w="1575" w:type="pct"/>
            <w:vAlign w:val="center"/>
          </w:tcPr>
          <w:p w:rsidR="00227DB1" w:rsidRPr="00227DB1" w:rsidRDefault="00227DB1" w:rsidP="00227DB1">
            <w:pPr>
              <w:spacing w:after="0" w:line="240" w:lineRule="auto"/>
              <w:jc w:val="center"/>
              <w:rPr>
                <w:rFonts w:ascii="Times New Roman" w:eastAsia="Times New Roman" w:hAnsi="Times New Roman"/>
                <w:kern w:val="28"/>
                <w:sz w:val="24"/>
                <w:szCs w:val="24"/>
              </w:rPr>
            </w:pPr>
            <w:r w:rsidRPr="00227DB1">
              <w:rPr>
                <w:rFonts w:ascii="Times New Roman" w:eastAsia="Times New Roman" w:hAnsi="Times New Roman"/>
                <w:lang w:val="ro-RO"/>
              </w:rPr>
              <w:t>DJ 127B Lunca de Jos - Balan</w:t>
            </w:r>
          </w:p>
        </w:tc>
        <w:tc>
          <w:tcPr>
            <w:tcW w:w="501" w:type="pct"/>
            <w:tcBorders>
              <w:right w:val="single" w:sz="4" w:space="0" w:color="auto"/>
            </w:tcBorders>
            <w:vAlign w:val="center"/>
          </w:tcPr>
          <w:p w:rsidR="00227DB1" w:rsidRPr="00227DB1" w:rsidRDefault="00227DB1" w:rsidP="00227DB1">
            <w:pPr>
              <w:spacing w:after="0" w:line="240" w:lineRule="auto"/>
              <w:jc w:val="center"/>
              <w:rPr>
                <w:rFonts w:ascii="Times New Roman" w:eastAsia="Times New Roman" w:hAnsi="Times New Roman"/>
                <w:kern w:val="28"/>
                <w:sz w:val="24"/>
                <w:szCs w:val="24"/>
              </w:rPr>
            </w:pPr>
            <w:r w:rsidRPr="00227DB1">
              <w:rPr>
                <w:rFonts w:ascii="Times New Roman" w:eastAsia="Times New Roman" w:hAnsi="Times New Roman"/>
                <w:kern w:val="28"/>
                <w:sz w:val="24"/>
                <w:szCs w:val="24"/>
              </w:rPr>
              <w:t>1,8</w:t>
            </w:r>
          </w:p>
        </w:tc>
        <w:tc>
          <w:tcPr>
            <w:tcW w:w="535" w:type="pct"/>
            <w:tcBorders>
              <w:lef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1,8</w:t>
            </w:r>
          </w:p>
        </w:tc>
        <w:tc>
          <w:tcPr>
            <w:tcW w:w="529" w:type="pct"/>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133.30</w:t>
            </w:r>
          </w:p>
        </w:tc>
        <w:tc>
          <w:tcPr>
            <w:tcW w:w="589" w:type="pct"/>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16389</w:t>
            </w:r>
          </w:p>
        </w:tc>
        <w:tc>
          <w:tcPr>
            <w:tcW w:w="515" w:type="pct"/>
            <w:tcBorders>
              <w:right w:val="doub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275</w:t>
            </w:r>
          </w:p>
        </w:tc>
      </w:tr>
      <w:tr w:rsidR="00227DB1" w:rsidRPr="00227DB1" w:rsidTr="00C52E2D">
        <w:trPr>
          <w:cantSplit/>
          <w:trHeight w:val="20"/>
        </w:trPr>
        <w:tc>
          <w:tcPr>
            <w:tcW w:w="2331" w:type="pct"/>
            <w:gridSpan w:val="3"/>
            <w:tcBorders>
              <w:top w:val="single" w:sz="6" w:space="0" w:color="auto"/>
              <w:left w:val="double" w:sz="4" w:space="0" w:color="auto"/>
              <w:bottom w:val="single" w:sz="4" w:space="0" w:color="auto"/>
            </w:tcBorders>
            <w:vAlign w:val="center"/>
          </w:tcPr>
          <w:p w:rsidR="00227DB1" w:rsidRPr="00227DB1" w:rsidRDefault="00227DB1" w:rsidP="00227DB1">
            <w:pPr>
              <w:keepNext/>
              <w:spacing w:after="0" w:line="240" w:lineRule="auto"/>
              <w:outlineLvl w:val="3"/>
              <w:rPr>
                <w:rFonts w:ascii="Times New Roman" w:eastAsia="Times New Roman" w:hAnsi="Times New Roman"/>
                <w:b/>
                <w:i/>
                <w:sz w:val="24"/>
                <w:szCs w:val="20"/>
                <w:lang w:val="en-GB"/>
              </w:rPr>
            </w:pPr>
            <w:r w:rsidRPr="00227DB1">
              <w:rPr>
                <w:rFonts w:ascii="Times New Roman" w:eastAsia="Times New Roman" w:hAnsi="Times New Roman"/>
                <w:b/>
                <w:i/>
                <w:sz w:val="24"/>
                <w:szCs w:val="20"/>
                <w:lang w:val="en-GB"/>
              </w:rPr>
              <w:t>Total drumuri publice</w:t>
            </w:r>
          </w:p>
        </w:tc>
        <w:tc>
          <w:tcPr>
            <w:tcW w:w="501" w:type="pct"/>
            <w:tcBorders>
              <w:bottom w:val="single" w:sz="4" w:space="0" w:color="auto"/>
              <w:right w:val="single" w:sz="4" w:space="0" w:color="auto"/>
            </w:tcBorders>
            <w:vAlign w:val="center"/>
          </w:tcPr>
          <w:p w:rsidR="00227DB1" w:rsidRPr="00227DB1" w:rsidRDefault="00227DB1" w:rsidP="00227DB1">
            <w:pPr>
              <w:spacing w:after="0" w:line="240" w:lineRule="auto"/>
              <w:jc w:val="center"/>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1,8</w:t>
            </w:r>
          </w:p>
        </w:tc>
        <w:tc>
          <w:tcPr>
            <w:tcW w:w="535" w:type="pct"/>
            <w:tcBorders>
              <w:left w:val="single" w:sz="4" w:space="0" w:color="auto"/>
              <w:bottom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1,8</w:t>
            </w:r>
          </w:p>
        </w:tc>
        <w:tc>
          <w:tcPr>
            <w:tcW w:w="529" w:type="pct"/>
            <w:tcBorders>
              <w:bottom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i/>
                <w:kern w:val="28"/>
                <w:sz w:val="24"/>
                <w:szCs w:val="24"/>
              </w:rPr>
            </w:pPr>
            <w:r w:rsidRPr="00227DB1">
              <w:rPr>
                <w:rFonts w:ascii="Times New Roman" w:eastAsia="Times New Roman" w:hAnsi="Times New Roman"/>
                <w:b/>
                <w:i/>
                <w:kern w:val="28"/>
                <w:sz w:val="24"/>
                <w:szCs w:val="24"/>
              </w:rPr>
              <w:t>133.30</w:t>
            </w:r>
          </w:p>
        </w:tc>
        <w:tc>
          <w:tcPr>
            <w:tcW w:w="589" w:type="pct"/>
            <w:tcBorders>
              <w:bottom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16389</w:t>
            </w:r>
          </w:p>
        </w:tc>
        <w:tc>
          <w:tcPr>
            <w:tcW w:w="515" w:type="pct"/>
            <w:tcBorders>
              <w:bottom w:val="single" w:sz="4" w:space="0" w:color="auto"/>
              <w:right w:val="doub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275</w:t>
            </w:r>
          </w:p>
        </w:tc>
      </w:tr>
      <w:tr w:rsidR="00227DB1" w:rsidRPr="00227DB1" w:rsidTr="00C52E2D">
        <w:trPr>
          <w:cantSplit/>
          <w:trHeight w:val="20"/>
        </w:trPr>
        <w:tc>
          <w:tcPr>
            <w:tcW w:w="5000" w:type="pct"/>
            <w:gridSpan w:val="8"/>
            <w:tcBorders>
              <w:top w:val="single" w:sz="6" w:space="0" w:color="auto"/>
              <w:left w:val="double" w:sz="4" w:space="0" w:color="auto"/>
              <w:bottom w:val="nil"/>
              <w:right w:val="double" w:sz="4" w:space="0" w:color="auto"/>
            </w:tcBorders>
            <w:vAlign w:val="center"/>
          </w:tcPr>
          <w:p w:rsidR="00227DB1" w:rsidRPr="00227DB1" w:rsidRDefault="00227DB1" w:rsidP="00227DB1">
            <w:pPr>
              <w:numPr>
                <w:ilvl w:val="0"/>
                <w:numId w:val="37"/>
              </w:numPr>
              <w:spacing w:after="0" w:line="240" w:lineRule="auto"/>
              <w:jc w:val="center"/>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Drumuri  forestiere</w:t>
            </w:r>
          </w:p>
        </w:tc>
      </w:tr>
      <w:tr w:rsidR="00227DB1" w:rsidRPr="00227DB1" w:rsidTr="00C52E2D">
        <w:trPr>
          <w:trHeight w:val="20"/>
        </w:trPr>
        <w:tc>
          <w:tcPr>
            <w:tcW w:w="250" w:type="pct"/>
            <w:tcBorders>
              <w:left w:val="double" w:sz="4" w:space="0" w:color="auto"/>
            </w:tcBorders>
            <w:vAlign w:val="center"/>
          </w:tcPr>
          <w:p w:rsidR="00227DB1" w:rsidRPr="00227DB1" w:rsidRDefault="00227DB1" w:rsidP="00227DB1">
            <w:pPr>
              <w:spacing w:after="0" w:line="240" w:lineRule="auto"/>
              <w:jc w:val="center"/>
              <w:rPr>
                <w:rFonts w:ascii="Times New Roman" w:eastAsia="Times New Roman" w:hAnsi="Times New Roman"/>
                <w:kern w:val="28"/>
                <w:sz w:val="24"/>
                <w:szCs w:val="24"/>
              </w:rPr>
            </w:pPr>
            <w:r w:rsidRPr="00227DB1">
              <w:rPr>
                <w:rFonts w:ascii="Times New Roman" w:eastAsia="Times New Roman" w:hAnsi="Times New Roman"/>
                <w:kern w:val="28"/>
                <w:sz w:val="24"/>
                <w:szCs w:val="24"/>
              </w:rPr>
              <w:t>2.</w:t>
            </w:r>
          </w:p>
        </w:tc>
        <w:tc>
          <w:tcPr>
            <w:tcW w:w="506" w:type="pct"/>
            <w:vAlign w:val="center"/>
          </w:tcPr>
          <w:p w:rsidR="00227DB1" w:rsidRPr="00227DB1" w:rsidRDefault="00227DB1" w:rsidP="00227DB1">
            <w:pPr>
              <w:keepNext/>
              <w:spacing w:after="0" w:line="240" w:lineRule="auto"/>
              <w:jc w:val="center"/>
              <w:outlineLvl w:val="7"/>
              <w:rPr>
                <w:rFonts w:ascii="Times New Roman" w:eastAsia="Times New Roman" w:hAnsi="Times New Roman"/>
                <w:sz w:val="24"/>
                <w:szCs w:val="24"/>
              </w:rPr>
            </w:pPr>
            <w:r w:rsidRPr="00227DB1">
              <w:rPr>
                <w:rFonts w:ascii="Times New Roman" w:eastAsia="Times New Roman" w:hAnsi="Times New Roman"/>
                <w:b/>
                <w:i/>
                <w:sz w:val="24"/>
                <w:szCs w:val="24"/>
              </w:rPr>
              <w:t>FE001</w:t>
            </w:r>
          </w:p>
        </w:tc>
        <w:tc>
          <w:tcPr>
            <w:tcW w:w="1575" w:type="pct"/>
            <w:vAlign w:val="center"/>
          </w:tcPr>
          <w:p w:rsidR="00227DB1" w:rsidRPr="00227DB1" w:rsidRDefault="00227DB1" w:rsidP="00227DB1">
            <w:pPr>
              <w:spacing w:after="0" w:line="240" w:lineRule="auto"/>
              <w:rPr>
                <w:rFonts w:ascii="Times New Roman" w:eastAsia="Times New Roman" w:hAnsi="Times New Roman"/>
                <w:kern w:val="28"/>
                <w:sz w:val="24"/>
                <w:szCs w:val="24"/>
              </w:rPr>
            </w:pPr>
            <w:r w:rsidRPr="00227DB1">
              <w:rPr>
                <w:rFonts w:ascii="Times New Roman" w:eastAsia="Times New Roman" w:hAnsi="Times New Roman"/>
                <w:lang w:val="ro-RO"/>
              </w:rPr>
              <w:t>Danesti</w:t>
            </w:r>
          </w:p>
        </w:tc>
        <w:tc>
          <w:tcPr>
            <w:tcW w:w="501" w:type="pct"/>
            <w:tcBorders>
              <w:righ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0.3</w:t>
            </w:r>
          </w:p>
        </w:tc>
        <w:tc>
          <w:tcPr>
            <w:tcW w:w="535" w:type="pct"/>
            <w:tcBorders>
              <w:lef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0.3</w:t>
            </w:r>
          </w:p>
        </w:tc>
        <w:tc>
          <w:tcPr>
            <w:tcW w:w="529" w:type="pct"/>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43.72</w:t>
            </w:r>
          </w:p>
        </w:tc>
        <w:tc>
          <w:tcPr>
            <w:tcW w:w="589" w:type="pct"/>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w:t>
            </w:r>
          </w:p>
        </w:tc>
        <w:tc>
          <w:tcPr>
            <w:tcW w:w="515" w:type="pct"/>
            <w:tcBorders>
              <w:right w:val="doub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142</w:t>
            </w:r>
          </w:p>
        </w:tc>
      </w:tr>
      <w:tr w:rsidR="00227DB1" w:rsidRPr="00227DB1" w:rsidTr="00C52E2D">
        <w:trPr>
          <w:trHeight w:val="20"/>
        </w:trPr>
        <w:tc>
          <w:tcPr>
            <w:tcW w:w="250" w:type="pct"/>
            <w:tcBorders>
              <w:left w:val="double" w:sz="4" w:space="0" w:color="auto"/>
            </w:tcBorders>
            <w:vAlign w:val="center"/>
          </w:tcPr>
          <w:p w:rsidR="00227DB1" w:rsidRPr="00227DB1" w:rsidRDefault="00227DB1" w:rsidP="00227DB1">
            <w:pPr>
              <w:spacing w:after="0" w:line="240" w:lineRule="auto"/>
              <w:jc w:val="center"/>
              <w:rPr>
                <w:rFonts w:ascii="Times New Roman" w:eastAsia="Times New Roman" w:hAnsi="Times New Roman"/>
                <w:kern w:val="28"/>
                <w:sz w:val="24"/>
                <w:szCs w:val="24"/>
              </w:rPr>
            </w:pPr>
            <w:r w:rsidRPr="00227DB1">
              <w:rPr>
                <w:rFonts w:ascii="Times New Roman" w:eastAsia="Times New Roman" w:hAnsi="Times New Roman"/>
                <w:kern w:val="28"/>
                <w:sz w:val="24"/>
                <w:szCs w:val="24"/>
              </w:rPr>
              <w:t>3.</w:t>
            </w:r>
          </w:p>
        </w:tc>
        <w:tc>
          <w:tcPr>
            <w:tcW w:w="506" w:type="pct"/>
            <w:vAlign w:val="center"/>
          </w:tcPr>
          <w:p w:rsidR="00227DB1" w:rsidRPr="00227DB1" w:rsidRDefault="00227DB1" w:rsidP="00227DB1">
            <w:pPr>
              <w:keepNext/>
              <w:spacing w:after="0" w:line="240" w:lineRule="auto"/>
              <w:jc w:val="center"/>
              <w:outlineLvl w:val="7"/>
              <w:rPr>
                <w:rFonts w:ascii="Times New Roman" w:eastAsia="Times New Roman" w:hAnsi="Times New Roman"/>
                <w:b/>
                <w:i/>
                <w:sz w:val="24"/>
                <w:szCs w:val="24"/>
              </w:rPr>
            </w:pPr>
            <w:r w:rsidRPr="00227DB1">
              <w:rPr>
                <w:rFonts w:ascii="Times New Roman" w:eastAsia="Times New Roman" w:hAnsi="Times New Roman"/>
                <w:b/>
                <w:i/>
                <w:sz w:val="24"/>
                <w:szCs w:val="24"/>
              </w:rPr>
              <w:t>FE002</w:t>
            </w:r>
          </w:p>
        </w:tc>
        <w:tc>
          <w:tcPr>
            <w:tcW w:w="1575" w:type="pct"/>
            <w:vAlign w:val="center"/>
          </w:tcPr>
          <w:p w:rsidR="00227DB1" w:rsidRPr="00227DB1" w:rsidRDefault="00227DB1" w:rsidP="00227DB1">
            <w:pPr>
              <w:spacing w:after="0" w:line="240" w:lineRule="auto"/>
              <w:rPr>
                <w:rFonts w:ascii="Times New Roman" w:eastAsia="Times New Roman" w:hAnsi="Times New Roman"/>
                <w:lang w:val="ro-RO"/>
              </w:rPr>
            </w:pPr>
            <w:r w:rsidRPr="00227DB1">
              <w:rPr>
                <w:rFonts w:ascii="Times New Roman" w:eastAsia="Times New Roman" w:hAnsi="Times New Roman"/>
                <w:lang w:val="ro-RO"/>
              </w:rPr>
              <w:t>Pr. Lok</w:t>
            </w:r>
          </w:p>
        </w:tc>
        <w:tc>
          <w:tcPr>
            <w:tcW w:w="501" w:type="pct"/>
            <w:tcBorders>
              <w:righ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0.5</w:t>
            </w:r>
          </w:p>
        </w:tc>
        <w:tc>
          <w:tcPr>
            <w:tcW w:w="535" w:type="pct"/>
            <w:tcBorders>
              <w:lef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0.5</w:t>
            </w:r>
          </w:p>
        </w:tc>
        <w:tc>
          <w:tcPr>
            <w:tcW w:w="529" w:type="pct"/>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169.78</w:t>
            </w:r>
          </w:p>
        </w:tc>
        <w:tc>
          <w:tcPr>
            <w:tcW w:w="589" w:type="pct"/>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27634</w:t>
            </w:r>
          </w:p>
        </w:tc>
        <w:tc>
          <w:tcPr>
            <w:tcW w:w="515" w:type="pct"/>
            <w:tcBorders>
              <w:right w:val="double" w:sz="4" w:space="0" w:color="auto"/>
            </w:tcBorders>
            <w:vAlign w:val="center"/>
          </w:tcPr>
          <w:p w:rsidR="00227DB1" w:rsidRPr="00227DB1" w:rsidRDefault="00227DB1" w:rsidP="00227DB1">
            <w:pPr>
              <w:spacing w:after="0" w:line="240" w:lineRule="auto"/>
              <w:jc w:val="right"/>
              <w:rPr>
                <w:rFonts w:ascii="Times New Roman" w:eastAsia="Times New Roman" w:hAnsi="Times New Roman"/>
                <w:kern w:val="28"/>
                <w:sz w:val="24"/>
                <w:szCs w:val="24"/>
              </w:rPr>
            </w:pPr>
            <w:r w:rsidRPr="00227DB1">
              <w:rPr>
                <w:rFonts w:ascii="Times New Roman" w:eastAsia="Times New Roman" w:hAnsi="Times New Roman"/>
                <w:kern w:val="28"/>
                <w:sz w:val="24"/>
                <w:szCs w:val="24"/>
              </w:rPr>
              <w:t>1160</w:t>
            </w:r>
          </w:p>
        </w:tc>
      </w:tr>
      <w:tr w:rsidR="00227DB1" w:rsidRPr="00227DB1" w:rsidTr="00C52E2D">
        <w:trPr>
          <w:cantSplit/>
          <w:trHeight w:val="20"/>
        </w:trPr>
        <w:tc>
          <w:tcPr>
            <w:tcW w:w="2331" w:type="pct"/>
            <w:gridSpan w:val="3"/>
            <w:tcBorders>
              <w:top w:val="single" w:sz="6" w:space="0" w:color="auto"/>
              <w:left w:val="double" w:sz="4" w:space="0" w:color="auto"/>
              <w:bottom w:val="single" w:sz="4" w:space="0" w:color="auto"/>
            </w:tcBorders>
            <w:vAlign w:val="center"/>
          </w:tcPr>
          <w:p w:rsidR="00227DB1" w:rsidRPr="00227DB1" w:rsidRDefault="00227DB1" w:rsidP="00227DB1">
            <w:pPr>
              <w:keepNext/>
              <w:spacing w:after="0" w:line="240" w:lineRule="auto"/>
              <w:outlineLvl w:val="3"/>
              <w:rPr>
                <w:rFonts w:ascii="Times New Roman" w:eastAsia="Times New Roman" w:hAnsi="Times New Roman"/>
                <w:b/>
                <w:i/>
                <w:sz w:val="24"/>
                <w:szCs w:val="20"/>
                <w:lang w:val="en-GB"/>
              </w:rPr>
            </w:pPr>
            <w:r w:rsidRPr="00227DB1">
              <w:rPr>
                <w:rFonts w:ascii="Times New Roman" w:eastAsia="Times New Roman" w:hAnsi="Times New Roman"/>
                <w:b/>
                <w:i/>
                <w:sz w:val="24"/>
                <w:szCs w:val="20"/>
                <w:lang w:val="en-GB"/>
              </w:rPr>
              <w:t>Total drumuri forestiere</w:t>
            </w:r>
          </w:p>
        </w:tc>
        <w:tc>
          <w:tcPr>
            <w:tcW w:w="501" w:type="pct"/>
            <w:tcBorders>
              <w:bottom w:val="single" w:sz="4" w:space="0" w:color="auto"/>
              <w:righ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0.8</w:t>
            </w:r>
          </w:p>
        </w:tc>
        <w:tc>
          <w:tcPr>
            <w:tcW w:w="535" w:type="pct"/>
            <w:tcBorders>
              <w:left w:val="single" w:sz="4" w:space="0" w:color="auto"/>
              <w:bottom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0.8</w:t>
            </w:r>
          </w:p>
        </w:tc>
        <w:tc>
          <w:tcPr>
            <w:tcW w:w="529" w:type="pct"/>
            <w:tcBorders>
              <w:bottom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213.50</w:t>
            </w:r>
          </w:p>
        </w:tc>
        <w:tc>
          <w:tcPr>
            <w:tcW w:w="589" w:type="pct"/>
            <w:tcBorders>
              <w:bottom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27634</w:t>
            </w:r>
          </w:p>
        </w:tc>
        <w:tc>
          <w:tcPr>
            <w:tcW w:w="515" w:type="pct"/>
            <w:tcBorders>
              <w:bottom w:val="single" w:sz="4" w:space="0" w:color="auto"/>
              <w:right w:val="doub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1302</w:t>
            </w:r>
          </w:p>
        </w:tc>
      </w:tr>
      <w:tr w:rsidR="00227DB1" w:rsidRPr="00227DB1" w:rsidTr="00C52E2D">
        <w:trPr>
          <w:cantSplit/>
          <w:trHeight w:val="20"/>
        </w:trPr>
        <w:tc>
          <w:tcPr>
            <w:tcW w:w="2331" w:type="pct"/>
            <w:gridSpan w:val="3"/>
            <w:tcBorders>
              <w:top w:val="single" w:sz="4" w:space="0" w:color="auto"/>
              <w:left w:val="double" w:sz="4" w:space="0" w:color="auto"/>
              <w:bottom w:val="single" w:sz="12" w:space="0" w:color="auto"/>
            </w:tcBorders>
            <w:vAlign w:val="center"/>
          </w:tcPr>
          <w:p w:rsidR="00227DB1" w:rsidRPr="00227DB1" w:rsidRDefault="00227DB1" w:rsidP="00227DB1">
            <w:pPr>
              <w:spacing w:after="0" w:line="240" w:lineRule="auto"/>
              <w:jc w:val="center"/>
              <w:rPr>
                <w:rFonts w:ascii="Times New Roman" w:eastAsia="Times New Roman" w:hAnsi="Times New Roman"/>
                <w:b/>
                <w:i/>
                <w:kern w:val="28"/>
                <w:sz w:val="24"/>
                <w:szCs w:val="24"/>
              </w:rPr>
            </w:pPr>
            <w:r w:rsidRPr="00227DB1">
              <w:rPr>
                <w:rFonts w:ascii="Times New Roman" w:eastAsia="Times New Roman" w:hAnsi="Times New Roman"/>
                <w:b/>
                <w:i/>
                <w:kern w:val="28"/>
                <w:sz w:val="24"/>
                <w:szCs w:val="24"/>
              </w:rPr>
              <w:t>TOTAL DRUMURI EXISTENTE</w:t>
            </w:r>
          </w:p>
        </w:tc>
        <w:tc>
          <w:tcPr>
            <w:tcW w:w="501" w:type="pct"/>
            <w:tcBorders>
              <w:top w:val="single" w:sz="4" w:space="0" w:color="auto"/>
              <w:bottom w:val="single" w:sz="12" w:space="0" w:color="auto"/>
              <w:right w:val="sing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2,6</w:t>
            </w:r>
          </w:p>
        </w:tc>
        <w:tc>
          <w:tcPr>
            <w:tcW w:w="535" w:type="pct"/>
            <w:tcBorders>
              <w:top w:val="single" w:sz="4" w:space="0" w:color="auto"/>
              <w:left w:val="single" w:sz="4" w:space="0" w:color="auto"/>
              <w:bottom w:val="single" w:sz="12"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2,6</w:t>
            </w:r>
          </w:p>
        </w:tc>
        <w:tc>
          <w:tcPr>
            <w:tcW w:w="529" w:type="pct"/>
            <w:tcBorders>
              <w:top w:val="single" w:sz="4" w:space="0" w:color="auto"/>
              <w:bottom w:val="single" w:sz="12"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346.80</w:t>
            </w:r>
          </w:p>
        </w:tc>
        <w:tc>
          <w:tcPr>
            <w:tcW w:w="589" w:type="pct"/>
            <w:tcBorders>
              <w:top w:val="single" w:sz="4" w:space="0" w:color="auto"/>
              <w:bottom w:val="single" w:sz="12" w:space="0" w:color="auto"/>
            </w:tcBorders>
            <w:vAlign w:val="center"/>
          </w:tcPr>
          <w:p w:rsidR="00227DB1" w:rsidRPr="00227DB1" w:rsidRDefault="00227DB1" w:rsidP="00227DB1">
            <w:pPr>
              <w:spacing w:after="0" w:line="240" w:lineRule="auto"/>
              <w:jc w:val="right"/>
              <w:rPr>
                <w:rFonts w:ascii="Times New Roman" w:eastAsia="Times New Roman" w:hAnsi="Times New Roman"/>
                <w:b/>
                <w:kern w:val="28"/>
                <w:sz w:val="24"/>
                <w:szCs w:val="24"/>
              </w:rPr>
            </w:pPr>
            <w:r w:rsidRPr="00227DB1">
              <w:rPr>
                <w:rFonts w:ascii="Times New Roman" w:eastAsia="Times New Roman" w:hAnsi="Times New Roman"/>
                <w:b/>
                <w:kern w:val="28"/>
                <w:sz w:val="24"/>
                <w:szCs w:val="24"/>
              </w:rPr>
              <w:t>44023</w:t>
            </w:r>
          </w:p>
        </w:tc>
        <w:tc>
          <w:tcPr>
            <w:tcW w:w="515" w:type="pct"/>
            <w:tcBorders>
              <w:top w:val="single" w:sz="4" w:space="0" w:color="auto"/>
              <w:bottom w:val="single" w:sz="12" w:space="0" w:color="auto"/>
              <w:right w:val="double" w:sz="4" w:space="0" w:color="auto"/>
            </w:tcBorders>
            <w:vAlign w:val="center"/>
          </w:tcPr>
          <w:p w:rsidR="00227DB1" w:rsidRPr="00227DB1" w:rsidRDefault="00227DB1" w:rsidP="00227DB1">
            <w:pPr>
              <w:spacing w:after="0" w:line="240" w:lineRule="auto"/>
              <w:jc w:val="right"/>
              <w:rPr>
                <w:rFonts w:ascii="Times New Roman" w:eastAsia="Times New Roman" w:hAnsi="Times New Roman"/>
                <w:b/>
                <w:i/>
                <w:kern w:val="28"/>
                <w:sz w:val="24"/>
                <w:szCs w:val="24"/>
              </w:rPr>
            </w:pPr>
            <w:r w:rsidRPr="00227DB1">
              <w:rPr>
                <w:rFonts w:ascii="Times New Roman" w:eastAsia="Times New Roman" w:hAnsi="Times New Roman"/>
                <w:b/>
                <w:i/>
                <w:kern w:val="28"/>
                <w:sz w:val="24"/>
                <w:szCs w:val="24"/>
              </w:rPr>
              <w:t>1577</w:t>
            </w:r>
          </w:p>
        </w:tc>
      </w:tr>
      <w:tr w:rsidR="00227DB1" w:rsidRPr="00227DB1" w:rsidTr="00C52E2D">
        <w:trPr>
          <w:cantSplit/>
          <w:trHeight w:val="20"/>
        </w:trPr>
        <w:tc>
          <w:tcPr>
            <w:tcW w:w="5000" w:type="pct"/>
            <w:gridSpan w:val="8"/>
            <w:tcBorders>
              <w:top w:val="single" w:sz="12" w:space="0" w:color="auto"/>
              <w:left w:val="double" w:sz="4" w:space="0" w:color="auto"/>
              <w:bottom w:val="double" w:sz="4" w:space="0" w:color="auto"/>
              <w:right w:val="double" w:sz="4" w:space="0" w:color="auto"/>
            </w:tcBorders>
          </w:tcPr>
          <w:p w:rsidR="00227DB1" w:rsidRPr="00227DB1" w:rsidRDefault="00227DB1" w:rsidP="00227DB1">
            <w:pPr>
              <w:keepNext/>
              <w:spacing w:after="0" w:line="240" w:lineRule="auto"/>
              <w:outlineLvl w:val="3"/>
              <w:rPr>
                <w:rFonts w:ascii="Times New Roman" w:eastAsia="Times New Roman" w:hAnsi="Times New Roman"/>
                <w:b/>
                <w:i/>
                <w:sz w:val="24"/>
                <w:szCs w:val="20"/>
                <w:lang w:val="en-GB"/>
              </w:rPr>
            </w:pPr>
            <w:r w:rsidRPr="00227DB1">
              <w:rPr>
                <w:rFonts w:ascii="Times New Roman" w:eastAsia="Times New Roman" w:hAnsi="Times New Roman"/>
                <w:b/>
                <w:i/>
                <w:sz w:val="24"/>
                <w:szCs w:val="20"/>
                <w:lang w:val="en-GB"/>
              </w:rPr>
              <w:t>DRUMURI NECESARE – nu sunt</w:t>
            </w:r>
          </w:p>
        </w:tc>
      </w:tr>
      <w:tr w:rsidR="00227DB1" w:rsidRPr="00227DB1" w:rsidTr="00C52E2D">
        <w:trPr>
          <w:cantSplit/>
          <w:trHeight w:val="20"/>
        </w:trPr>
        <w:tc>
          <w:tcPr>
            <w:tcW w:w="5000" w:type="pct"/>
            <w:gridSpan w:val="8"/>
            <w:tcBorders>
              <w:top w:val="single" w:sz="12" w:space="0" w:color="auto"/>
              <w:left w:val="double" w:sz="4" w:space="0" w:color="auto"/>
              <w:bottom w:val="double" w:sz="4" w:space="0" w:color="auto"/>
              <w:right w:val="double" w:sz="4" w:space="0" w:color="auto"/>
            </w:tcBorders>
          </w:tcPr>
          <w:p w:rsidR="00227DB1" w:rsidRPr="00227DB1" w:rsidRDefault="00227DB1" w:rsidP="00227DB1">
            <w:pPr>
              <w:keepNext/>
              <w:spacing w:after="0" w:line="240" w:lineRule="auto"/>
              <w:outlineLvl w:val="3"/>
              <w:rPr>
                <w:rFonts w:ascii="Times New Roman" w:eastAsia="Times New Roman" w:hAnsi="Times New Roman"/>
                <w:b/>
                <w:i/>
                <w:sz w:val="24"/>
                <w:szCs w:val="20"/>
                <w:lang w:val="en-GB"/>
              </w:rPr>
            </w:pPr>
            <w:r w:rsidRPr="00227DB1">
              <w:rPr>
                <w:rFonts w:ascii="Times New Roman" w:eastAsia="Times New Roman" w:hAnsi="Times New Roman"/>
                <w:b/>
                <w:i/>
                <w:sz w:val="24"/>
                <w:szCs w:val="20"/>
                <w:lang w:val="en-GB"/>
              </w:rPr>
              <w:t>DRUMURI PROIECTATE – nu sunt</w:t>
            </w:r>
          </w:p>
        </w:tc>
      </w:tr>
    </w:tbl>
    <w:p w:rsidR="00BF5F61" w:rsidRPr="00812E40" w:rsidRDefault="00BF5F61" w:rsidP="00D773FF">
      <w:pPr>
        <w:spacing w:after="0" w:line="240" w:lineRule="auto"/>
        <w:ind w:right="-279" w:firstLine="706"/>
        <w:jc w:val="both"/>
        <w:rPr>
          <w:rFonts w:ascii="Times New Roman" w:hAnsi="Times New Roman"/>
          <w:sz w:val="26"/>
          <w:szCs w:val="26"/>
        </w:rPr>
      </w:pPr>
    </w:p>
    <w:p w:rsidR="007535F3" w:rsidRDefault="007535F3" w:rsidP="000763DF">
      <w:pPr>
        <w:pStyle w:val="Default"/>
        <w:ind w:right="-279" w:firstLine="720"/>
        <w:jc w:val="both"/>
        <w:rPr>
          <w:rFonts w:ascii="Times New Roman" w:hAnsi="Times New Roman" w:cs="Times New Roman"/>
          <w:color w:val="auto"/>
          <w:sz w:val="26"/>
          <w:szCs w:val="26"/>
          <w:lang w:val="ro-RO"/>
        </w:rPr>
      </w:pPr>
    </w:p>
    <w:p w:rsidR="00F2394C" w:rsidRDefault="00F2394C" w:rsidP="000763DF">
      <w:pPr>
        <w:pStyle w:val="Default"/>
        <w:ind w:right="-279" w:firstLine="720"/>
        <w:jc w:val="both"/>
        <w:rPr>
          <w:rFonts w:ascii="Times New Roman" w:hAnsi="Times New Roman" w:cs="Times New Roman"/>
          <w:color w:val="auto"/>
          <w:sz w:val="26"/>
          <w:szCs w:val="26"/>
          <w:lang w:val="ro-RO"/>
        </w:rPr>
      </w:pPr>
    </w:p>
    <w:p w:rsidR="00A95A40" w:rsidRDefault="00040D4B" w:rsidP="000763DF">
      <w:pPr>
        <w:pStyle w:val="Default"/>
        <w:ind w:right="-279" w:firstLine="720"/>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 xml:space="preserve">Amenajamentul este elaborat pentru fondul forestier, constituit în </w:t>
      </w:r>
      <w:r w:rsidRPr="00812E40">
        <w:rPr>
          <w:rFonts w:ascii="Times New Roman" w:hAnsi="Times New Roman" w:cs="Times New Roman"/>
          <w:b/>
          <w:color w:val="auto"/>
          <w:sz w:val="26"/>
          <w:szCs w:val="26"/>
          <w:lang w:val="ro-RO"/>
        </w:rPr>
        <w:t>U.P. I</w:t>
      </w:r>
      <w:r w:rsidRPr="00812E40">
        <w:rPr>
          <w:rFonts w:ascii="Times New Roman" w:hAnsi="Times New Roman"/>
          <w:b/>
          <w:color w:val="auto"/>
          <w:sz w:val="26"/>
          <w:szCs w:val="26"/>
        </w:rPr>
        <w:t xml:space="preserve"> </w:t>
      </w:r>
      <w:r w:rsidR="00227DB1">
        <w:rPr>
          <w:rFonts w:ascii="Times New Roman" w:hAnsi="Times New Roman" w:cs="Times New Roman"/>
          <w:b/>
          <w:color w:val="auto"/>
          <w:sz w:val="26"/>
          <w:szCs w:val="26"/>
        </w:rPr>
        <w:t>Lok</w:t>
      </w:r>
      <w:r w:rsidR="00006BA3" w:rsidRPr="00812E40">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cu parcelele forestiere componente grupate în</w:t>
      </w:r>
      <w:r w:rsidR="00227DB1">
        <w:rPr>
          <w:rFonts w:ascii="Times New Roman" w:hAnsi="Times New Roman" w:cs="Times New Roman"/>
          <w:color w:val="auto"/>
          <w:sz w:val="26"/>
          <w:szCs w:val="26"/>
          <w:lang w:val="ro-RO"/>
        </w:rPr>
        <w:t xml:space="preserve"> 2</w:t>
      </w:r>
      <w:r w:rsidR="00773311" w:rsidRPr="00812E40">
        <w:rPr>
          <w:rFonts w:ascii="Times New Roman" w:hAnsi="Times New Roman" w:cs="Times New Roman"/>
          <w:color w:val="auto"/>
          <w:sz w:val="26"/>
          <w:szCs w:val="26"/>
          <w:lang w:val="ro-RO"/>
        </w:rPr>
        <w:t xml:space="preserve"> trup</w:t>
      </w:r>
      <w:r w:rsidR="00450A5C" w:rsidRPr="00812E40">
        <w:rPr>
          <w:rFonts w:ascii="Times New Roman" w:hAnsi="Times New Roman" w:cs="Times New Roman"/>
          <w:color w:val="auto"/>
          <w:sz w:val="26"/>
          <w:szCs w:val="26"/>
          <w:lang w:val="ro-RO"/>
        </w:rPr>
        <w:t>uri</w:t>
      </w:r>
      <w:r w:rsidR="00773311" w:rsidRPr="00812E40">
        <w:rPr>
          <w:rFonts w:ascii="Times New Roman" w:hAnsi="Times New Roman" w:cs="Times New Roman"/>
          <w:color w:val="auto"/>
          <w:sz w:val="26"/>
          <w:szCs w:val="26"/>
          <w:lang w:val="ro-RO"/>
        </w:rPr>
        <w:t xml:space="preserve"> de</w:t>
      </w:r>
      <w:r w:rsidR="008758B4" w:rsidRPr="00812E40">
        <w:rPr>
          <w:rFonts w:ascii="Times New Roman" w:hAnsi="Times New Roman" w:cs="Times New Roman"/>
          <w:color w:val="auto"/>
          <w:sz w:val="26"/>
          <w:szCs w:val="26"/>
          <w:lang w:val="ro-RO"/>
        </w:rPr>
        <w:t xml:space="preserve"> </w:t>
      </w:r>
      <w:r w:rsidR="00773311" w:rsidRPr="00812E40">
        <w:rPr>
          <w:rFonts w:ascii="Times New Roman" w:hAnsi="Times New Roman" w:cs="Times New Roman"/>
          <w:color w:val="auto"/>
          <w:sz w:val="26"/>
          <w:szCs w:val="26"/>
          <w:lang w:val="ro-RO"/>
        </w:rPr>
        <w:t>pădure</w:t>
      </w:r>
      <w:r w:rsidRPr="00812E40">
        <w:rPr>
          <w:rFonts w:ascii="Times New Roman" w:hAnsi="Times New Roman" w:cs="Times New Roman"/>
          <w:color w:val="auto"/>
          <w:sz w:val="26"/>
          <w:szCs w:val="26"/>
          <w:lang w:val="ro-RO"/>
        </w:rPr>
        <w:t xml:space="preserve"> pe teritoriul administrativ al </w:t>
      </w:r>
      <w:r w:rsidR="00006BA3" w:rsidRPr="00812E40">
        <w:rPr>
          <w:rFonts w:ascii="Times New Roman" w:hAnsi="Times New Roman" w:cs="Times New Roman"/>
          <w:color w:val="auto"/>
          <w:sz w:val="26"/>
          <w:szCs w:val="26"/>
        </w:rPr>
        <w:t xml:space="preserve">com. </w:t>
      </w:r>
      <w:r w:rsidR="00227DB1">
        <w:rPr>
          <w:rFonts w:ascii="Times New Roman" w:hAnsi="Times New Roman" w:cs="Times New Roman"/>
          <w:color w:val="auto"/>
          <w:sz w:val="26"/>
          <w:szCs w:val="26"/>
        </w:rPr>
        <w:t>Cârța</w:t>
      </w:r>
      <w:r w:rsidR="00006BA3" w:rsidRPr="00812E40">
        <w:rPr>
          <w:rFonts w:ascii="Times New Roman" w:hAnsi="Times New Roman" w:cs="Times New Roman"/>
          <w:color w:val="auto"/>
          <w:sz w:val="26"/>
          <w:szCs w:val="26"/>
        </w:rPr>
        <w:t xml:space="preserve">, com. </w:t>
      </w:r>
      <w:r w:rsidR="00227DB1">
        <w:rPr>
          <w:rFonts w:ascii="Times New Roman" w:hAnsi="Times New Roman" w:cs="Times New Roman"/>
          <w:color w:val="auto"/>
          <w:sz w:val="26"/>
          <w:szCs w:val="26"/>
        </w:rPr>
        <w:t>Sândominic, jud. Harghita com. Dămuc, jud. Neamț</w:t>
      </w:r>
      <w:r w:rsidRPr="00812E40">
        <w:rPr>
          <w:rFonts w:ascii="Times New Roman" w:hAnsi="Times New Roman" w:cs="Times New Roman"/>
          <w:color w:val="auto"/>
          <w:sz w:val="26"/>
          <w:szCs w:val="26"/>
          <w:lang w:val="ro-RO"/>
        </w:rPr>
        <w:t>:</w:t>
      </w:r>
    </w:p>
    <w:p w:rsidR="000763DF" w:rsidRDefault="000763DF" w:rsidP="000763DF">
      <w:pPr>
        <w:pStyle w:val="Default"/>
        <w:ind w:right="-279"/>
        <w:jc w:val="both"/>
        <w:rPr>
          <w:rFonts w:ascii="Times New Roman" w:hAnsi="Times New Roman" w:cs="Times New Roman"/>
          <w:color w:val="auto"/>
          <w:sz w:val="26"/>
          <w:szCs w:val="26"/>
          <w:lang w:val="ro-RO"/>
        </w:rPr>
      </w:pPr>
    </w:p>
    <w:p w:rsidR="000763DF" w:rsidRPr="00812E40" w:rsidRDefault="000763DF" w:rsidP="000763DF">
      <w:pPr>
        <w:pStyle w:val="Default"/>
        <w:ind w:right="-279"/>
        <w:jc w:val="center"/>
        <w:rPr>
          <w:rFonts w:ascii="Times New Roman" w:hAnsi="Times New Roman" w:cs="Times New Roman"/>
          <w:color w:val="auto"/>
          <w:sz w:val="26"/>
          <w:szCs w:val="26"/>
          <w:lang w:val="ro-RO"/>
        </w:rPr>
      </w:pPr>
      <w:r>
        <w:rPr>
          <w:noProof/>
        </w:rPr>
        <w:drawing>
          <wp:inline distT="0" distB="0" distL="0" distR="0" wp14:anchorId="093D9F6E" wp14:editId="1C1A076B">
            <wp:extent cx="5943600" cy="1348740"/>
            <wp:effectExtent l="0" t="0" r="0" b="381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48740"/>
                    </a:xfrm>
                    <a:prstGeom prst="rect">
                      <a:avLst/>
                    </a:prstGeom>
                  </pic:spPr>
                </pic:pic>
              </a:graphicData>
            </a:graphic>
          </wp:inline>
        </w:drawing>
      </w:r>
    </w:p>
    <w:p w:rsidR="00BF5F61" w:rsidRPr="00812E40" w:rsidRDefault="00BF5F61" w:rsidP="00D773FF">
      <w:pPr>
        <w:pStyle w:val="Default"/>
        <w:ind w:right="-279" w:firstLine="720"/>
        <w:jc w:val="both"/>
        <w:rPr>
          <w:rFonts w:ascii="Times New Roman" w:hAnsi="Times New Roman" w:cs="Times New Roman"/>
          <w:color w:val="auto"/>
          <w:sz w:val="26"/>
          <w:szCs w:val="26"/>
          <w:lang w:val="ro-RO"/>
        </w:rPr>
      </w:pPr>
    </w:p>
    <w:p w:rsidR="00AA6495"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Unitatea de producţie este administrată de O</w:t>
      </w:r>
      <w:r w:rsidR="00773311" w:rsidRPr="00812E40">
        <w:rPr>
          <w:rFonts w:ascii="Times New Roman" w:hAnsi="Times New Roman"/>
          <w:sz w:val="26"/>
          <w:szCs w:val="26"/>
          <w:lang w:val="ro-RO"/>
        </w:rPr>
        <w:t>colul Silvic</w:t>
      </w:r>
      <w:r w:rsidRPr="00812E40">
        <w:rPr>
          <w:rFonts w:ascii="Times New Roman" w:hAnsi="Times New Roman"/>
          <w:sz w:val="26"/>
          <w:szCs w:val="26"/>
          <w:lang w:val="ro-RO"/>
        </w:rPr>
        <w:t xml:space="preserve"> </w:t>
      </w:r>
      <w:r w:rsidR="00006BA3" w:rsidRPr="00812E40">
        <w:rPr>
          <w:rFonts w:ascii="Times New Roman" w:eastAsia="Times New Roman" w:hAnsi="Times New Roman"/>
          <w:sz w:val="26"/>
          <w:szCs w:val="26"/>
        </w:rPr>
        <w:t>de Regim Ciuc</w:t>
      </w:r>
      <w:r w:rsidR="000763DF">
        <w:rPr>
          <w:rFonts w:ascii="Times New Roman" w:eastAsia="Times New Roman" w:hAnsi="Times New Roman"/>
          <w:sz w:val="26"/>
          <w:szCs w:val="26"/>
        </w:rPr>
        <w:t>, respectiv Ocolul Silvic Miercurea Ciuc– Direcția Silvică Harghita</w:t>
      </w:r>
      <w:r w:rsidR="007535F3">
        <w:rPr>
          <w:rFonts w:ascii="Times New Roman" w:hAnsi="Times New Roman"/>
          <w:sz w:val="26"/>
          <w:szCs w:val="26"/>
          <w:lang w:val="ro-RO"/>
        </w:rPr>
        <w:t xml:space="preserve"> și are o suprafaţă de 346,8</w:t>
      </w:r>
      <w:r w:rsidR="00773311" w:rsidRPr="00812E40">
        <w:rPr>
          <w:rFonts w:ascii="Times New Roman" w:hAnsi="Times New Roman"/>
          <w:sz w:val="26"/>
          <w:szCs w:val="26"/>
          <w:lang w:val="ro-RO"/>
        </w:rPr>
        <w:t xml:space="preserve"> ha</w:t>
      </w:r>
      <w:r w:rsidR="00C52E2D">
        <w:rPr>
          <w:rFonts w:ascii="Times New Roman" w:hAnsi="Times New Roman"/>
          <w:sz w:val="26"/>
          <w:szCs w:val="26"/>
          <w:lang w:val="ro-RO"/>
        </w:rPr>
        <w:t>.</w:t>
      </w:r>
    </w:p>
    <w:p w:rsidR="00101160" w:rsidRPr="00812E40" w:rsidRDefault="00101160" w:rsidP="00D773FF">
      <w:pPr>
        <w:spacing w:after="0" w:line="240" w:lineRule="auto"/>
        <w:ind w:right="-279" w:firstLine="720"/>
        <w:jc w:val="both"/>
        <w:rPr>
          <w:rFonts w:ascii="Times New Roman" w:hAnsi="Times New Roman"/>
          <w:sz w:val="26"/>
          <w:szCs w:val="26"/>
          <w:lang w:val="ro-RO"/>
        </w:rPr>
      </w:pPr>
      <w:r>
        <w:rPr>
          <w:noProof/>
        </w:rPr>
        <w:drawing>
          <wp:inline distT="0" distB="0" distL="0" distR="0" wp14:anchorId="4B7FE227" wp14:editId="0413BC93">
            <wp:extent cx="5391150" cy="8953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91150" cy="895350"/>
                    </a:xfrm>
                    <a:prstGeom prst="rect">
                      <a:avLst/>
                    </a:prstGeom>
                  </pic:spPr>
                </pic:pic>
              </a:graphicData>
            </a:graphic>
          </wp:inline>
        </w:drawing>
      </w:r>
    </w:p>
    <w:p w:rsidR="00CD2DE5" w:rsidRPr="00812E40" w:rsidRDefault="007535F3" w:rsidP="007535F3">
      <w:pPr>
        <w:spacing w:after="0" w:line="240" w:lineRule="auto"/>
        <w:ind w:right="-279"/>
        <w:jc w:val="center"/>
        <w:rPr>
          <w:rFonts w:ascii="Times New Roman" w:hAnsi="Times New Roman"/>
          <w:sz w:val="26"/>
          <w:szCs w:val="26"/>
          <w:lang w:val="ro-RO"/>
        </w:rPr>
      </w:pPr>
      <w:r>
        <w:rPr>
          <w:noProof/>
        </w:rPr>
        <w:drawing>
          <wp:inline distT="0" distB="0" distL="0" distR="0" wp14:anchorId="43F7F43B" wp14:editId="1A6165E9">
            <wp:extent cx="5943600" cy="2298700"/>
            <wp:effectExtent l="0" t="0" r="0" b="635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98700"/>
                    </a:xfrm>
                    <a:prstGeom prst="rect">
                      <a:avLst/>
                    </a:prstGeom>
                  </pic:spPr>
                </pic:pic>
              </a:graphicData>
            </a:graphic>
          </wp:inline>
        </w:drawing>
      </w:r>
    </w:p>
    <w:p w:rsidR="00F2394C" w:rsidRDefault="00F2394C" w:rsidP="007535F3">
      <w:pPr>
        <w:spacing w:after="0" w:line="240" w:lineRule="auto"/>
        <w:ind w:right="-279" w:firstLine="720"/>
        <w:jc w:val="both"/>
        <w:rPr>
          <w:rFonts w:ascii="Times New Roman" w:hAnsi="Times New Roman"/>
          <w:sz w:val="26"/>
          <w:szCs w:val="26"/>
          <w:lang w:val="ro-RO"/>
        </w:rPr>
      </w:pPr>
    </w:p>
    <w:p w:rsidR="00D0692B" w:rsidRPr="007535F3" w:rsidRDefault="00040D4B" w:rsidP="007535F3">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7535F3" w:rsidRPr="007535F3" w:rsidRDefault="007535F3" w:rsidP="00D773FF">
      <w:pPr>
        <w:numPr>
          <w:ilvl w:val="0"/>
          <w:numId w:val="6"/>
        </w:numPr>
        <w:spacing w:after="0" w:line="240" w:lineRule="auto"/>
        <w:ind w:right="-279"/>
        <w:jc w:val="both"/>
        <w:rPr>
          <w:rFonts w:ascii="Times New Roman" w:hAnsi="Times New Roman"/>
          <w:sz w:val="26"/>
          <w:szCs w:val="26"/>
          <w:lang w:val="ro-RO"/>
        </w:rPr>
      </w:pPr>
      <w:r>
        <w:rPr>
          <w:rFonts w:ascii="Times New Roman" w:hAnsi="Times New Roman"/>
          <w:b/>
          <w:sz w:val="26"/>
          <w:szCs w:val="26"/>
          <w:lang w:val="ro-RO"/>
        </w:rPr>
        <w:t xml:space="preserve">ROSCI0323 </w:t>
      </w:r>
      <w:r>
        <w:rPr>
          <w:rFonts w:ascii="Times New Roman" w:hAnsi="Times New Roman"/>
          <w:b/>
          <w:sz w:val="26"/>
          <w:szCs w:val="26"/>
          <w:lang w:val="hu-HU"/>
        </w:rPr>
        <w:t>„</w:t>
      </w:r>
      <w:r w:rsidRPr="00812E40">
        <w:rPr>
          <w:rFonts w:ascii="Times New Roman" w:hAnsi="Times New Roman"/>
          <w:b/>
          <w:sz w:val="26"/>
          <w:szCs w:val="26"/>
          <w:lang w:val="ro-RO"/>
        </w:rPr>
        <w:t>Munții</w:t>
      </w:r>
      <w:r>
        <w:rPr>
          <w:rFonts w:ascii="Times New Roman" w:hAnsi="Times New Roman"/>
          <w:b/>
          <w:sz w:val="26"/>
          <w:szCs w:val="26"/>
          <w:lang w:val="ro-RO"/>
        </w:rPr>
        <w:t xml:space="preserve"> Ciucului”</w:t>
      </w:r>
      <w:r w:rsidRPr="007535F3">
        <w:rPr>
          <w:rFonts w:ascii="Times New Roman" w:hAnsi="Times New Roman"/>
          <w:sz w:val="24"/>
          <w:szCs w:val="24"/>
        </w:rPr>
        <w:t xml:space="preserve"> </w:t>
      </w:r>
      <w:r w:rsidRPr="00812E40">
        <w:rPr>
          <w:rFonts w:ascii="Times New Roman" w:hAnsi="Times New Roman"/>
          <w:sz w:val="24"/>
          <w:szCs w:val="24"/>
        </w:rPr>
        <w:t xml:space="preserve">– </w:t>
      </w:r>
      <w:r w:rsidRPr="00812E40">
        <w:rPr>
          <w:rFonts w:ascii="Times New Roman" w:hAnsi="Times New Roman"/>
          <w:sz w:val="26"/>
          <w:szCs w:val="26"/>
        </w:rPr>
        <w:t>sit de importanţă comunitară</w:t>
      </w:r>
    </w:p>
    <w:p w:rsidR="00AA6495"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b/>
          <w:sz w:val="26"/>
          <w:szCs w:val="26"/>
          <w:lang w:val="ro-RO"/>
        </w:rPr>
        <w:t>ROSPA0033 ”Depresiunea și Munții Giurgeului”</w:t>
      </w:r>
      <w:r w:rsidRPr="00812E40">
        <w:rPr>
          <w:rFonts w:ascii="Times New Roman" w:hAnsi="Times New Roman"/>
          <w:sz w:val="26"/>
          <w:szCs w:val="26"/>
          <w:lang w:val="ro-RO"/>
        </w:rPr>
        <w:t xml:space="preserve"> – arie de protecţie specială avifaunistică</w:t>
      </w:r>
    </w:p>
    <w:p w:rsidR="007535F3" w:rsidRPr="007535F3" w:rsidRDefault="007535F3"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b/>
          <w:sz w:val="26"/>
          <w:szCs w:val="26"/>
          <w:lang w:val="ro-RO"/>
        </w:rPr>
        <w:t>ROSCI0090 ”Harghita Mădăraș”</w:t>
      </w:r>
      <w:r w:rsidRPr="00812E40">
        <w:rPr>
          <w:rFonts w:ascii="Times New Roman" w:hAnsi="Times New Roman"/>
          <w:sz w:val="24"/>
          <w:szCs w:val="24"/>
        </w:rPr>
        <w:t xml:space="preserve"> – </w:t>
      </w:r>
      <w:r w:rsidRPr="00812E40">
        <w:rPr>
          <w:rFonts w:ascii="Times New Roman" w:hAnsi="Times New Roman"/>
          <w:sz w:val="26"/>
          <w:szCs w:val="26"/>
        </w:rPr>
        <w:t>sit de importanţă comunitară</w:t>
      </w:r>
      <w:r>
        <w:rPr>
          <w:rFonts w:ascii="Times New Roman" w:hAnsi="Times New Roman"/>
          <w:b/>
          <w:sz w:val="26"/>
          <w:szCs w:val="26"/>
          <w:lang w:val="ro-RO"/>
        </w:rPr>
        <w:t xml:space="preserve"> </w:t>
      </w:r>
    </w:p>
    <w:p w:rsidR="00AA6495" w:rsidRPr="00812E40" w:rsidRDefault="00040D4B" w:rsidP="00D773FF">
      <w:pPr>
        <w:spacing w:after="0" w:line="240" w:lineRule="auto"/>
        <w:ind w:right="-279" w:firstLine="720"/>
        <w:jc w:val="both"/>
        <w:rPr>
          <w:rFonts w:ascii="Times New Roman" w:hAnsi="Times New Roman"/>
          <w:sz w:val="26"/>
          <w:szCs w:val="26"/>
          <w:lang w:val="hu-HU"/>
        </w:rPr>
      </w:pPr>
      <w:r w:rsidRPr="00812E40">
        <w:rPr>
          <w:rFonts w:ascii="Times New Roman" w:hAnsi="Times New Roman"/>
          <w:sz w:val="26"/>
          <w:szCs w:val="26"/>
          <w:lang w:val="ro-RO"/>
        </w:rPr>
        <w:t>În scopul reglementării procesului de producţie/protecţie conform obiectivelor şi funcţiilor ecologice şi social-ec</w:t>
      </w:r>
      <w:r w:rsidR="00BF6E24" w:rsidRPr="00812E40">
        <w:rPr>
          <w:rFonts w:ascii="Times New Roman" w:hAnsi="Times New Roman"/>
          <w:sz w:val="26"/>
          <w:szCs w:val="26"/>
          <w:lang w:val="ro-RO"/>
        </w:rPr>
        <w:t xml:space="preserve">onomice atribuite arboretelor a fost constituit </w:t>
      </w:r>
      <w:r w:rsidR="00BF6E24" w:rsidRPr="00DA0B76">
        <w:rPr>
          <w:rFonts w:ascii="Times New Roman" w:hAnsi="Times New Roman"/>
          <w:color w:val="FF0000"/>
          <w:sz w:val="26"/>
          <w:szCs w:val="26"/>
          <w:lang w:val="ro-RO"/>
        </w:rPr>
        <w:t>o singură</w:t>
      </w:r>
      <w:r w:rsidRPr="00DA0B76">
        <w:rPr>
          <w:rFonts w:ascii="Times New Roman" w:hAnsi="Times New Roman"/>
          <w:color w:val="FF0000"/>
          <w:sz w:val="26"/>
          <w:szCs w:val="26"/>
          <w:lang w:val="ro-RO"/>
        </w:rPr>
        <w:t xml:space="preserve"> </w:t>
      </w:r>
      <w:r w:rsidR="00BF6E24" w:rsidRPr="00DA0B76">
        <w:rPr>
          <w:rFonts w:ascii="Times New Roman" w:hAnsi="Times New Roman"/>
          <w:color w:val="FF0000"/>
          <w:sz w:val="26"/>
          <w:szCs w:val="26"/>
          <w:lang w:val="hu-HU"/>
        </w:rPr>
        <w:t xml:space="preserve">subunitate </w:t>
      </w:r>
      <w:r w:rsidRPr="00DA0B76">
        <w:rPr>
          <w:rFonts w:ascii="Times New Roman" w:hAnsi="Times New Roman"/>
          <w:color w:val="FF0000"/>
          <w:sz w:val="26"/>
          <w:szCs w:val="26"/>
          <w:lang w:val="hu-HU"/>
        </w:rPr>
        <w:t>de gospodărire</w:t>
      </w:r>
      <w:r w:rsidRPr="00812E40">
        <w:rPr>
          <w:rFonts w:ascii="Times New Roman" w:hAnsi="Times New Roman"/>
          <w:sz w:val="26"/>
          <w:szCs w:val="26"/>
          <w:lang w:val="hu-HU"/>
        </w:rPr>
        <w:t xml:space="preserve"> şi anume :</w:t>
      </w:r>
    </w:p>
    <w:p w:rsidR="009B5B1B" w:rsidRDefault="00040D4B" w:rsidP="00D773FF">
      <w:pPr>
        <w:pStyle w:val="ListParagraph"/>
        <w:numPr>
          <w:ilvl w:val="0"/>
          <w:numId w:val="11"/>
        </w:numPr>
        <w:spacing w:after="0" w:line="240" w:lineRule="auto"/>
        <w:ind w:right="-279"/>
        <w:jc w:val="both"/>
        <w:rPr>
          <w:rFonts w:ascii="Times New Roman" w:hAnsi="Times New Roman"/>
          <w:sz w:val="26"/>
          <w:szCs w:val="26"/>
          <w:lang w:val="ro-RO"/>
        </w:rPr>
      </w:pPr>
      <w:r w:rsidRPr="009B5B1B">
        <w:rPr>
          <w:rFonts w:ascii="Times New Roman" w:hAnsi="Times New Roman"/>
          <w:sz w:val="26"/>
          <w:szCs w:val="26"/>
          <w:lang w:val="ro-RO"/>
        </w:rPr>
        <w:t>S.U.P. “A” – Codru regulat – sortimente obişnuite – având ca ţel producţia de lemn pentru cherestea</w:t>
      </w:r>
      <w:r w:rsidR="009B5B1B" w:rsidRPr="009B5B1B">
        <w:rPr>
          <w:rFonts w:ascii="Times New Roman" w:hAnsi="Times New Roman"/>
          <w:sz w:val="26"/>
          <w:szCs w:val="26"/>
          <w:lang w:val="ro-RO"/>
        </w:rPr>
        <w:t>, celuloză şi construcţii – 315,35</w:t>
      </w:r>
      <w:r w:rsidR="009B5B1B">
        <w:rPr>
          <w:rFonts w:ascii="Times New Roman" w:hAnsi="Times New Roman"/>
          <w:sz w:val="26"/>
          <w:szCs w:val="26"/>
          <w:lang w:val="ro-RO"/>
        </w:rPr>
        <w:t xml:space="preserve"> ha. </w:t>
      </w:r>
    </w:p>
    <w:p w:rsidR="00F2394C" w:rsidRDefault="00040D4B" w:rsidP="009B5B1B">
      <w:pPr>
        <w:pStyle w:val="ListParagraph"/>
        <w:spacing w:after="0" w:line="240" w:lineRule="auto"/>
        <w:ind w:right="-279"/>
        <w:jc w:val="both"/>
        <w:rPr>
          <w:rFonts w:ascii="Times New Roman" w:hAnsi="Times New Roman"/>
          <w:sz w:val="26"/>
          <w:szCs w:val="26"/>
          <w:lang w:val="ro-RO"/>
        </w:rPr>
      </w:pPr>
      <w:r w:rsidRPr="009B5B1B">
        <w:rPr>
          <w:rFonts w:ascii="Times New Roman" w:hAnsi="Times New Roman"/>
          <w:sz w:val="26"/>
          <w:szCs w:val="26"/>
          <w:lang w:val="ro-RO"/>
        </w:rPr>
        <w:t xml:space="preserve">Aceastǎ </w:t>
      </w:r>
      <w:r w:rsidRPr="009B5B1B">
        <w:rPr>
          <w:rFonts w:ascii="Times New Roman" w:hAnsi="Times New Roman"/>
          <w:sz w:val="26"/>
          <w:szCs w:val="26"/>
          <w:lang w:val="hu-HU"/>
        </w:rPr>
        <w:t xml:space="preserve">subunitate de gospodărire </w:t>
      </w:r>
      <w:r w:rsidRPr="009B5B1B">
        <w:rPr>
          <w:rFonts w:ascii="Times New Roman" w:hAnsi="Times New Roman"/>
          <w:sz w:val="26"/>
          <w:szCs w:val="26"/>
          <w:lang w:val="ro-RO"/>
        </w:rPr>
        <w:t>a fost constituită pentru “Pǎdurile cu funcţii speciale de protecţie”, care se încadrează în grupa funcțio</w:t>
      </w:r>
      <w:r w:rsidR="007D05EF">
        <w:rPr>
          <w:rFonts w:ascii="Times New Roman" w:hAnsi="Times New Roman"/>
          <w:sz w:val="26"/>
          <w:szCs w:val="26"/>
          <w:lang w:val="ro-RO"/>
        </w:rPr>
        <w:t>nală I</w:t>
      </w:r>
      <w:r w:rsidR="00713E64" w:rsidRPr="009B5B1B">
        <w:rPr>
          <w:rFonts w:ascii="Times New Roman" w:hAnsi="Times New Roman"/>
          <w:sz w:val="26"/>
          <w:szCs w:val="26"/>
          <w:lang w:val="ro-RO"/>
        </w:rPr>
        <w:t>, subgrupa funcțion</w:t>
      </w:r>
      <w:r w:rsidR="007D05EF">
        <w:rPr>
          <w:rFonts w:ascii="Times New Roman" w:hAnsi="Times New Roman"/>
          <w:sz w:val="26"/>
          <w:szCs w:val="26"/>
          <w:lang w:val="ro-RO"/>
        </w:rPr>
        <w:t xml:space="preserve">ală 5, </w:t>
      </w:r>
    </w:p>
    <w:p w:rsidR="00F2394C" w:rsidRDefault="00F2394C" w:rsidP="009B5B1B">
      <w:pPr>
        <w:pStyle w:val="ListParagraph"/>
        <w:spacing w:after="0" w:line="240" w:lineRule="auto"/>
        <w:ind w:right="-279"/>
        <w:jc w:val="both"/>
        <w:rPr>
          <w:rFonts w:ascii="Times New Roman" w:hAnsi="Times New Roman"/>
          <w:sz w:val="26"/>
          <w:szCs w:val="26"/>
          <w:lang w:val="ro-RO"/>
        </w:rPr>
      </w:pPr>
    </w:p>
    <w:p w:rsidR="00F2394C" w:rsidRDefault="00F2394C" w:rsidP="009B5B1B">
      <w:pPr>
        <w:pStyle w:val="ListParagraph"/>
        <w:spacing w:after="0" w:line="240" w:lineRule="auto"/>
        <w:ind w:right="-279"/>
        <w:jc w:val="both"/>
        <w:rPr>
          <w:rFonts w:ascii="Times New Roman" w:hAnsi="Times New Roman"/>
          <w:sz w:val="26"/>
          <w:szCs w:val="26"/>
          <w:lang w:val="ro-RO"/>
        </w:rPr>
      </w:pPr>
    </w:p>
    <w:p w:rsidR="00F2394C" w:rsidRDefault="007D05EF" w:rsidP="009B5B1B">
      <w:pPr>
        <w:pStyle w:val="ListParagraph"/>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categoria funcţionala 5.Q (125,08</w:t>
      </w:r>
      <w:r w:rsidR="00713E64" w:rsidRPr="009B5B1B">
        <w:rPr>
          <w:rFonts w:ascii="Times New Roman" w:hAnsi="Times New Roman"/>
          <w:sz w:val="26"/>
          <w:szCs w:val="26"/>
          <w:lang w:val="ro-RO"/>
        </w:rPr>
        <w:t xml:space="preserve"> </w:t>
      </w:r>
      <w:r>
        <w:rPr>
          <w:rFonts w:ascii="Times New Roman" w:hAnsi="Times New Roman"/>
          <w:sz w:val="26"/>
          <w:szCs w:val="26"/>
          <w:lang w:val="ro-RO"/>
        </w:rPr>
        <w:t>ha), categoria funcţionala 5.R (15,7 ha) și categoria funcţionala 5.Q/5R (32,39</w:t>
      </w:r>
      <w:r w:rsidRPr="009B5B1B">
        <w:rPr>
          <w:rFonts w:ascii="Times New Roman" w:hAnsi="Times New Roman"/>
          <w:sz w:val="26"/>
          <w:szCs w:val="26"/>
          <w:lang w:val="ro-RO"/>
        </w:rPr>
        <w:t xml:space="preserve"> </w:t>
      </w:r>
      <w:r>
        <w:rPr>
          <w:rFonts w:ascii="Times New Roman" w:hAnsi="Times New Roman"/>
          <w:sz w:val="26"/>
          <w:szCs w:val="26"/>
          <w:lang w:val="ro-RO"/>
        </w:rPr>
        <w:t xml:space="preserve">ha) </w:t>
      </w:r>
      <w:r w:rsidR="00713E64" w:rsidRPr="009B5B1B">
        <w:rPr>
          <w:rFonts w:ascii="Times New Roman" w:hAnsi="Times New Roman"/>
          <w:sz w:val="26"/>
          <w:szCs w:val="26"/>
          <w:lang w:val="ro-RO"/>
        </w:rPr>
        <w:t xml:space="preserve"> </w:t>
      </w:r>
      <w:r w:rsidR="00A37183" w:rsidRPr="009B5B1B">
        <w:rPr>
          <w:rFonts w:ascii="Times New Roman" w:hAnsi="Times New Roman"/>
          <w:sz w:val="26"/>
          <w:szCs w:val="26"/>
          <w:lang w:val="ro-RO"/>
        </w:rPr>
        <w:t xml:space="preserve">respectiv pentru </w:t>
      </w:r>
      <w:r w:rsidR="00A12983" w:rsidRPr="009B5B1B">
        <w:rPr>
          <w:rFonts w:ascii="Times New Roman" w:hAnsi="Times New Roman"/>
          <w:sz w:val="26"/>
          <w:szCs w:val="26"/>
          <w:lang w:val="ro-RO"/>
        </w:rPr>
        <w:t xml:space="preserve">“Pǎdurile cu funcţii de producție și </w:t>
      </w:r>
    </w:p>
    <w:p w:rsidR="00A12983" w:rsidRPr="009B5B1B" w:rsidRDefault="00A12983" w:rsidP="009B5B1B">
      <w:pPr>
        <w:pStyle w:val="ListParagraph"/>
        <w:spacing w:after="0" w:line="240" w:lineRule="auto"/>
        <w:ind w:right="-279"/>
        <w:jc w:val="both"/>
        <w:rPr>
          <w:rFonts w:ascii="Times New Roman" w:hAnsi="Times New Roman"/>
          <w:sz w:val="26"/>
          <w:szCs w:val="26"/>
          <w:lang w:val="ro-RO"/>
        </w:rPr>
      </w:pPr>
      <w:r w:rsidRPr="009B5B1B">
        <w:rPr>
          <w:rFonts w:ascii="Times New Roman" w:hAnsi="Times New Roman"/>
          <w:sz w:val="26"/>
          <w:szCs w:val="26"/>
          <w:lang w:val="ro-RO"/>
        </w:rPr>
        <w:t>protecţie”, care se încadrează în grupa funcțională II, subgrupa funcțională 1, cat</w:t>
      </w:r>
      <w:r w:rsidR="0091318A" w:rsidRPr="009B5B1B">
        <w:rPr>
          <w:rFonts w:ascii="Times New Roman" w:hAnsi="Times New Roman"/>
          <w:sz w:val="26"/>
          <w:szCs w:val="26"/>
          <w:lang w:val="ro-RO"/>
        </w:rPr>
        <w:t>egoria funcţionala 1C</w:t>
      </w:r>
      <w:r w:rsidR="007D05EF">
        <w:rPr>
          <w:rFonts w:ascii="Times New Roman" w:hAnsi="Times New Roman"/>
          <w:sz w:val="26"/>
          <w:szCs w:val="26"/>
          <w:lang w:val="ro-RO"/>
        </w:rPr>
        <w:t xml:space="preserve"> (165,41</w:t>
      </w:r>
      <w:r w:rsidRPr="009B5B1B">
        <w:rPr>
          <w:rFonts w:ascii="Times New Roman" w:hAnsi="Times New Roman"/>
          <w:sz w:val="26"/>
          <w:szCs w:val="26"/>
          <w:lang w:val="ro-RO"/>
        </w:rPr>
        <w:t xml:space="preserve"> ha), </w:t>
      </w:r>
    </w:p>
    <w:p w:rsidR="009B5B1B" w:rsidRDefault="00753C91" w:rsidP="00753C91">
      <w:pPr>
        <w:pStyle w:val="ListParagraph"/>
        <w:numPr>
          <w:ilvl w:val="0"/>
          <w:numId w:val="11"/>
        </w:numPr>
        <w:spacing w:after="0" w:line="240" w:lineRule="auto"/>
        <w:ind w:right="-279"/>
        <w:jc w:val="both"/>
        <w:rPr>
          <w:rFonts w:ascii="Times New Roman" w:hAnsi="Times New Roman"/>
          <w:sz w:val="26"/>
          <w:szCs w:val="26"/>
          <w:lang w:val="ro-RO"/>
        </w:rPr>
      </w:pPr>
      <w:r w:rsidRPr="009B5B1B">
        <w:rPr>
          <w:rFonts w:ascii="Times New Roman" w:hAnsi="Times New Roman"/>
          <w:sz w:val="26"/>
          <w:szCs w:val="26"/>
          <w:lang w:val="ro-RO"/>
        </w:rPr>
        <w:t>S.U.P. “O” – Codru regulat – sortimente obişnuite – ce urmează a fi restituit – având ca ţel producţia de lemn pentru chereste</w:t>
      </w:r>
      <w:r w:rsidR="009B5B1B" w:rsidRPr="009B5B1B">
        <w:rPr>
          <w:rFonts w:ascii="Times New Roman" w:hAnsi="Times New Roman"/>
          <w:sz w:val="26"/>
          <w:szCs w:val="26"/>
          <w:lang w:val="ro-RO"/>
        </w:rPr>
        <w:t>a, celuloză şi construcţii – 23,23</w:t>
      </w:r>
      <w:r w:rsidRPr="009B5B1B">
        <w:rPr>
          <w:rFonts w:ascii="Times New Roman" w:hAnsi="Times New Roman"/>
          <w:sz w:val="26"/>
          <w:szCs w:val="26"/>
          <w:lang w:val="ro-RO"/>
        </w:rPr>
        <w:t xml:space="preserve"> ha</w:t>
      </w:r>
      <w:r w:rsidR="009B5B1B">
        <w:rPr>
          <w:rFonts w:ascii="Times New Roman" w:hAnsi="Times New Roman"/>
          <w:sz w:val="26"/>
          <w:szCs w:val="26"/>
          <w:lang w:val="ro-RO"/>
        </w:rPr>
        <w:t>.</w:t>
      </w:r>
      <w:r w:rsidRPr="009B5B1B">
        <w:rPr>
          <w:rFonts w:ascii="Times New Roman" w:hAnsi="Times New Roman"/>
          <w:sz w:val="26"/>
          <w:szCs w:val="26"/>
          <w:lang w:val="ro-RO"/>
        </w:rPr>
        <w:t xml:space="preserve"> </w:t>
      </w:r>
    </w:p>
    <w:p w:rsidR="00F2394C" w:rsidRDefault="00753C91" w:rsidP="00F2394C">
      <w:pPr>
        <w:pStyle w:val="ListParagraph"/>
        <w:spacing w:after="0" w:line="240" w:lineRule="auto"/>
        <w:ind w:right="-279"/>
        <w:jc w:val="both"/>
        <w:rPr>
          <w:rFonts w:ascii="Times New Roman" w:hAnsi="Times New Roman"/>
          <w:sz w:val="26"/>
          <w:szCs w:val="26"/>
          <w:lang w:val="ro-RO"/>
        </w:rPr>
      </w:pPr>
      <w:r w:rsidRPr="009B5B1B">
        <w:rPr>
          <w:rFonts w:ascii="Times New Roman" w:hAnsi="Times New Roman"/>
          <w:sz w:val="26"/>
          <w:szCs w:val="26"/>
          <w:lang w:val="ro-RO"/>
        </w:rPr>
        <w:t xml:space="preserve">Aceastǎ </w:t>
      </w:r>
      <w:r w:rsidRPr="009B5B1B">
        <w:rPr>
          <w:rFonts w:ascii="Times New Roman" w:hAnsi="Times New Roman"/>
          <w:sz w:val="26"/>
          <w:szCs w:val="26"/>
          <w:lang w:val="hu-HU"/>
        </w:rPr>
        <w:t xml:space="preserve">subunitate de gospodărire </w:t>
      </w:r>
      <w:r w:rsidRPr="009B5B1B">
        <w:rPr>
          <w:rFonts w:ascii="Times New Roman" w:hAnsi="Times New Roman"/>
          <w:sz w:val="26"/>
          <w:szCs w:val="26"/>
          <w:lang w:val="ro-RO"/>
        </w:rPr>
        <w:t>a fost constituită pentru “Pǎdurile cu funcţii speciale de protecţie”, care se încadrează în grupa funcț</w:t>
      </w:r>
      <w:r w:rsidR="00F2394C">
        <w:rPr>
          <w:rFonts w:ascii="Times New Roman" w:hAnsi="Times New Roman"/>
          <w:sz w:val="26"/>
          <w:szCs w:val="26"/>
          <w:lang w:val="ro-RO"/>
        </w:rPr>
        <w:t>ională I, subgrupa funcțională 5, categoria funcţionala 5.Q (23,23</w:t>
      </w:r>
      <w:r w:rsidRPr="009B5B1B">
        <w:rPr>
          <w:rFonts w:ascii="Times New Roman" w:hAnsi="Times New Roman"/>
          <w:sz w:val="26"/>
          <w:szCs w:val="26"/>
          <w:lang w:val="ro-RO"/>
        </w:rPr>
        <w:t xml:space="preserve"> ha), </w:t>
      </w:r>
    </w:p>
    <w:p w:rsidR="000C0650" w:rsidRPr="00F2394C" w:rsidRDefault="00736AA8" w:rsidP="00F2394C">
      <w:pPr>
        <w:pStyle w:val="ListParagraph"/>
        <w:numPr>
          <w:ilvl w:val="0"/>
          <w:numId w:val="11"/>
        </w:numPr>
        <w:spacing w:after="0" w:line="240" w:lineRule="auto"/>
        <w:ind w:right="-279"/>
        <w:jc w:val="both"/>
        <w:rPr>
          <w:rFonts w:ascii="Times New Roman" w:hAnsi="Times New Roman"/>
          <w:sz w:val="26"/>
          <w:szCs w:val="26"/>
          <w:lang w:val="ro-RO"/>
        </w:rPr>
      </w:pPr>
      <w:r w:rsidRPr="00F2394C">
        <w:rPr>
          <w:rFonts w:ascii="Times New Roman" w:hAnsi="Times New Roman"/>
          <w:sz w:val="26"/>
          <w:szCs w:val="26"/>
          <w:lang w:val="ro-RO"/>
        </w:rPr>
        <w:t>S.U.P. “M</w:t>
      </w:r>
      <w:r w:rsidR="00713E64" w:rsidRPr="00F2394C">
        <w:rPr>
          <w:rFonts w:ascii="Times New Roman" w:hAnsi="Times New Roman"/>
          <w:sz w:val="26"/>
          <w:szCs w:val="26"/>
          <w:lang w:val="ro-RO"/>
        </w:rPr>
        <w:t>”</w:t>
      </w:r>
      <w:r w:rsidRPr="00F2394C">
        <w:rPr>
          <w:rFonts w:ascii="Times New Roman" w:hAnsi="Times New Roman"/>
          <w:sz w:val="26"/>
          <w:szCs w:val="26"/>
          <w:lang w:val="ro-RO"/>
        </w:rPr>
        <w:t xml:space="preserve"> – Protecție deosebită – având ca ţel conservarea arbor</w:t>
      </w:r>
      <w:r w:rsidR="009B5B1B" w:rsidRPr="00F2394C">
        <w:rPr>
          <w:rFonts w:ascii="Times New Roman" w:hAnsi="Times New Roman"/>
          <w:sz w:val="26"/>
          <w:szCs w:val="26"/>
          <w:lang w:val="ro-RO"/>
        </w:rPr>
        <w:t>etelor – 8,22</w:t>
      </w:r>
      <w:r w:rsidR="000C0650" w:rsidRPr="00F2394C">
        <w:rPr>
          <w:rFonts w:ascii="Times New Roman" w:hAnsi="Times New Roman"/>
          <w:sz w:val="26"/>
          <w:szCs w:val="26"/>
          <w:lang w:val="ro-RO"/>
        </w:rPr>
        <w:t xml:space="preserve"> ha.</w:t>
      </w:r>
    </w:p>
    <w:p w:rsidR="00736AA8" w:rsidRPr="000C0650" w:rsidRDefault="002C4529" w:rsidP="000C0650">
      <w:pPr>
        <w:pStyle w:val="ListParagraph"/>
        <w:spacing w:after="0" w:line="240" w:lineRule="auto"/>
        <w:ind w:right="-279"/>
        <w:jc w:val="both"/>
        <w:rPr>
          <w:rFonts w:ascii="Times New Roman" w:hAnsi="Times New Roman"/>
          <w:sz w:val="26"/>
          <w:szCs w:val="26"/>
          <w:lang w:val="ro-RO"/>
        </w:rPr>
      </w:pPr>
      <w:r w:rsidRPr="000C0650">
        <w:rPr>
          <w:rFonts w:ascii="Times New Roman" w:hAnsi="Times New Roman"/>
          <w:sz w:val="26"/>
          <w:szCs w:val="26"/>
          <w:lang w:val="ro-RO"/>
        </w:rPr>
        <w:t xml:space="preserve">Aceastǎ </w:t>
      </w:r>
      <w:r w:rsidRPr="000C0650">
        <w:rPr>
          <w:rFonts w:ascii="Times New Roman" w:hAnsi="Times New Roman"/>
          <w:sz w:val="26"/>
          <w:szCs w:val="26"/>
          <w:lang w:val="hu-HU"/>
        </w:rPr>
        <w:t xml:space="preserve">subunitate de gospodărire </w:t>
      </w:r>
      <w:r w:rsidRPr="000C0650">
        <w:rPr>
          <w:rFonts w:ascii="Times New Roman" w:hAnsi="Times New Roman"/>
          <w:sz w:val="26"/>
          <w:szCs w:val="26"/>
          <w:lang w:val="ro-RO"/>
        </w:rPr>
        <w:t xml:space="preserve">a fost constituită pentru “Pǎdurile cu funcţii speciale de protecţie”, care se încadrează în </w:t>
      </w:r>
      <w:r w:rsidR="00713E64" w:rsidRPr="000C0650">
        <w:rPr>
          <w:rFonts w:ascii="Times New Roman" w:hAnsi="Times New Roman"/>
          <w:sz w:val="26"/>
          <w:szCs w:val="26"/>
          <w:lang w:val="ro-RO"/>
        </w:rPr>
        <w:t xml:space="preserve">grupa funcțională I, </w:t>
      </w:r>
      <w:r w:rsidR="007D05EF">
        <w:rPr>
          <w:rFonts w:ascii="Times New Roman" w:hAnsi="Times New Roman"/>
          <w:sz w:val="26"/>
          <w:szCs w:val="26"/>
          <w:lang w:val="ro-RO"/>
        </w:rPr>
        <w:t>subgrupa funcțională 3, categoria funcţionala 3.H (8,22</w:t>
      </w:r>
      <w:r w:rsidR="007D05EF" w:rsidRPr="009B5B1B">
        <w:rPr>
          <w:rFonts w:ascii="Times New Roman" w:hAnsi="Times New Roman"/>
          <w:sz w:val="26"/>
          <w:szCs w:val="26"/>
          <w:lang w:val="ro-RO"/>
        </w:rPr>
        <w:t xml:space="preserve"> ha)</w:t>
      </w:r>
      <w:r w:rsidR="00713E64" w:rsidRPr="000C0650">
        <w:rPr>
          <w:rFonts w:ascii="Times New Roman" w:hAnsi="Times New Roman"/>
          <w:sz w:val="26"/>
          <w:szCs w:val="26"/>
          <w:lang w:val="ro-RO"/>
        </w:rPr>
        <w:t>,</w:t>
      </w:r>
      <w:r w:rsidR="00710163" w:rsidRPr="00710163">
        <w:rPr>
          <w:rFonts w:ascii="Times New Roman" w:hAnsi="Times New Roman"/>
          <w:sz w:val="26"/>
          <w:szCs w:val="26"/>
          <w:lang w:val="ro-RO"/>
        </w:rPr>
        <w:t xml:space="preserve"> </w:t>
      </w:r>
      <w:r w:rsidR="00710163">
        <w:rPr>
          <w:rFonts w:ascii="Times New Roman" w:hAnsi="Times New Roman"/>
          <w:sz w:val="26"/>
          <w:szCs w:val="26"/>
          <w:lang w:val="ro-RO"/>
        </w:rPr>
        <w:t>și au fost trecute în regim de conservare deosebitǎ în care nu se executã tãieri de produse principale.</w:t>
      </w:r>
    </w:p>
    <w:p w:rsidR="00CB55EB" w:rsidRPr="00812E40" w:rsidRDefault="00CB55EB"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Pădurea se incadrează în următoarele grupe, subgrupe și categorii funcţionale:</w:t>
      </w:r>
    </w:p>
    <w:p w:rsidR="00CD2DE5" w:rsidRPr="00812E40" w:rsidRDefault="00CD2DE5" w:rsidP="00D773FF">
      <w:pPr>
        <w:spacing w:after="0" w:line="240" w:lineRule="auto"/>
        <w:ind w:right="-279"/>
        <w:jc w:val="both"/>
        <w:rPr>
          <w:rFonts w:ascii="Times New Roman" w:hAnsi="Times New Roman"/>
          <w:sz w:val="26"/>
          <w:szCs w:val="26"/>
          <w:lang w:val="ro-RO"/>
        </w:rPr>
      </w:pPr>
    </w:p>
    <w:p w:rsidR="0091318A" w:rsidRPr="00812E40" w:rsidRDefault="00753C91" w:rsidP="00D773FF">
      <w:pPr>
        <w:spacing w:after="0" w:line="240" w:lineRule="auto"/>
        <w:ind w:right="-279"/>
        <w:jc w:val="both"/>
        <w:rPr>
          <w:rFonts w:ascii="Times New Roman" w:hAnsi="Times New Roman"/>
          <w:sz w:val="26"/>
          <w:szCs w:val="26"/>
          <w:lang w:val="ro-RO"/>
        </w:rPr>
      </w:pPr>
      <w:r>
        <w:rPr>
          <w:noProof/>
        </w:rPr>
        <w:drawing>
          <wp:inline distT="0" distB="0" distL="0" distR="0" wp14:anchorId="7127DF8A" wp14:editId="1EC7A5D1">
            <wp:extent cx="5943600" cy="237045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70455"/>
                    </a:xfrm>
                    <a:prstGeom prst="rect">
                      <a:avLst/>
                    </a:prstGeom>
                  </pic:spPr>
                </pic:pic>
              </a:graphicData>
            </a:graphic>
          </wp:inline>
        </w:drawing>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Tipurile de categorii funcționale sunt următoarele:</w:t>
      </w:r>
    </w:p>
    <w:p w:rsidR="00CD2DE5" w:rsidRPr="00812E40" w:rsidRDefault="00CD2DE5" w:rsidP="00D773FF">
      <w:pPr>
        <w:spacing w:after="0" w:line="240" w:lineRule="auto"/>
        <w:ind w:right="-279"/>
        <w:jc w:val="both"/>
        <w:rPr>
          <w:rFonts w:ascii="Times New Roman" w:hAnsi="Times New Roman"/>
          <w:sz w:val="26"/>
          <w:szCs w:val="26"/>
          <w:lang w:val="ro-RO"/>
        </w:rPr>
      </w:pPr>
    </w:p>
    <w:p w:rsidR="00AA6495" w:rsidRDefault="00753C91" w:rsidP="00753C91">
      <w:pPr>
        <w:spacing w:after="0" w:line="240" w:lineRule="auto"/>
        <w:ind w:right="-279"/>
        <w:rPr>
          <w:rFonts w:ascii="Times New Roman" w:hAnsi="Times New Roman"/>
          <w:sz w:val="26"/>
          <w:szCs w:val="26"/>
          <w:lang w:val="ro-RO"/>
        </w:rPr>
      </w:pPr>
      <w:r>
        <w:rPr>
          <w:noProof/>
        </w:rPr>
        <w:drawing>
          <wp:inline distT="0" distB="0" distL="0" distR="0" wp14:anchorId="0D7197B5" wp14:editId="77F6C32B">
            <wp:extent cx="5943600" cy="265303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53030"/>
                    </a:xfrm>
                    <a:prstGeom prst="rect">
                      <a:avLst/>
                    </a:prstGeom>
                  </pic:spPr>
                </pic:pic>
              </a:graphicData>
            </a:graphic>
          </wp:inline>
        </w:drawing>
      </w:r>
    </w:p>
    <w:p w:rsidR="007C5A06" w:rsidRDefault="007C5A06" w:rsidP="00753C91">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Principalele indicatori cantitativi sunt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134"/>
        <w:gridCol w:w="1380"/>
      </w:tblGrid>
      <w:tr w:rsidR="007C5A06" w:rsidRPr="007C5A06" w:rsidTr="009B5B1B">
        <w:trPr>
          <w:trHeight w:val="20"/>
        </w:trPr>
        <w:tc>
          <w:tcPr>
            <w:tcW w:w="675" w:type="dxa"/>
            <w:tcBorders>
              <w:top w:val="double" w:sz="4" w:space="0" w:color="auto"/>
              <w:left w:val="double" w:sz="4" w:space="0" w:color="auto"/>
              <w:bottom w:val="nil"/>
            </w:tcBorders>
            <w:vAlign w:val="center"/>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Nr.</w:t>
            </w:r>
          </w:p>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crt.</w:t>
            </w:r>
          </w:p>
        </w:tc>
        <w:tc>
          <w:tcPr>
            <w:tcW w:w="6379" w:type="dxa"/>
            <w:tcBorders>
              <w:top w:val="double" w:sz="4" w:space="0" w:color="auto"/>
              <w:bottom w:val="nil"/>
            </w:tcBorders>
            <w:vAlign w:val="center"/>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Indicatori cantitativi</w:t>
            </w:r>
          </w:p>
        </w:tc>
        <w:tc>
          <w:tcPr>
            <w:tcW w:w="1134" w:type="dxa"/>
            <w:tcBorders>
              <w:top w:val="double" w:sz="4" w:space="0" w:color="auto"/>
              <w:bottom w:val="nil"/>
            </w:tcBorders>
            <w:vAlign w:val="center"/>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U.M.</w:t>
            </w:r>
          </w:p>
        </w:tc>
        <w:tc>
          <w:tcPr>
            <w:tcW w:w="1380" w:type="dxa"/>
            <w:tcBorders>
              <w:top w:val="double" w:sz="4" w:space="0" w:color="auto"/>
              <w:bottom w:val="nil"/>
              <w:right w:val="double" w:sz="4" w:space="0" w:color="auto"/>
            </w:tcBorders>
            <w:vAlign w:val="center"/>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Valoare</w:t>
            </w:r>
          </w:p>
        </w:tc>
      </w:tr>
      <w:tr w:rsidR="007C5A06" w:rsidRPr="007C5A06" w:rsidTr="009B5B1B">
        <w:trPr>
          <w:trHeight w:val="20"/>
        </w:trPr>
        <w:tc>
          <w:tcPr>
            <w:tcW w:w="675" w:type="dxa"/>
            <w:tcBorders>
              <w:top w:val="double" w:sz="4" w:space="0" w:color="auto"/>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w:t>
            </w:r>
          </w:p>
        </w:tc>
        <w:tc>
          <w:tcPr>
            <w:tcW w:w="6379" w:type="dxa"/>
            <w:tcBorders>
              <w:top w:val="double" w:sz="4" w:space="0" w:color="auto"/>
            </w:tcBorders>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Ponderea pădurilor în suprafaţa totală a fondului forestier</w:t>
            </w:r>
          </w:p>
        </w:tc>
        <w:tc>
          <w:tcPr>
            <w:tcW w:w="1134" w:type="dxa"/>
            <w:tcBorders>
              <w:top w:val="double" w:sz="4" w:space="0" w:color="auto"/>
            </w:tcBorders>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w:t>
            </w:r>
          </w:p>
        </w:tc>
        <w:tc>
          <w:tcPr>
            <w:tcW w:w="1380" w:type="dxa"/>
            <w:tcBorders>
              <w:top w:val="double" w:sz="4" w:space="0" w:color="auto"/>
              <w:righ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100%</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2.</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Volum lemnos pe picior - total</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106331</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3.</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Volum lemnos pe picior - mediu</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/ha</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307</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4.</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Clasa de producţie  medie</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w:t>
            </w:r>
          </w:p>
        </w:tc>
        <w:tc>
          <w:tcPr>
            <w:tcW w:w="1380" w:type="dxa"/>
            <w:tcBorders>
              <w:righ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2.9</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5.</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Vârsta  medie</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ani</w:t>
            </w:r>
          </w:p>
        </w:tc>
        <w:tc>
          <w:tcPr>
            <w:tcW w:w="1380" w:type="dxa"/>
            <w:tcBorders>
              <w:righ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61</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6.</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Consistenţa medie</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w:t>
            </w:r>
          </w:p>
        </w:tc>
        <w:tc>
          <w:tcPr>
            <w:tcW w:w="1380" w:type="dxa"/>
            <w:tcBorders>
              <w:righ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0.77</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7.</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Creşterea curentă totală</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2613</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8.</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Creşterea curentă medie</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/an/ha</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7.5</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9.</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Creşterea curentă totală - fond de producţie</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2585</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10.</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Creşterea curentă medie - fond de producţie</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/an/ha</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7.6</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11.</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vertAlign w:val="superscript"/>
              </w:rPr>
            </w:pPr>
            <w:r w:rsidRPr="007C5A06">
              <w:rPr>
                <w:rFonts w:ascii="Times New Roman" w:eastAsia="Times New Roman" w:hAnsi="Times New Roman"/>
                <w:i/>
                <w:snapToGrid w:val="0"/>
                <w:sz w:val="24"/>
                <w:szCs w:val="20"/>
              </w:rPr>
              <w:t>Creşterea indicatoare – totală</w:t>
            </w:r>
            <w:r w:rsidRPr="007C5A06">
              <w:rPr>
                <w:rFonts w:ascii="Times New Roman" w:eastAsia="Times New Roman" w:hAnsi="Times New Roman"/>
                <w:i/>
                <w:snapToGrid w:val="0"/>
                <w:sz w:val="24"/>
                <w:szCs w:val="20"/>
                <w:vertAlign w:val="superscript"/>
              </w:rPr>
              <w:t>1</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1724</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12.</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vertAlign w:val="superscript"/>
              </w:rPr>
            </w:pPr>
            <w:r w:rsidRPr="007C5A06">
              <w:rPr>
                <w:rFonts w:ascii="Times New Roman" w:eastAsia="Times New Roman" w:hAnsi="Times New Roman"/>
                <w:i/>
                <w:snapToGrid w:val="0"/>
                <w:sz w:val="24"/>
                <w:szCs w:val="20"/>
              </w:rPr>
              <w:t>Creşterea indicatoare – medie</w:t>
            </w:r>
            <w:r w:rsidRPr="007C5A06">
              <w:rPr>
                <w:rFonts w:ascii="Times New Roman" w:eastAsia="Times New Roman" w:hAnsi="Times New Roman"/>
                <w:i/>
                <w:snapToGrid w:val="0"/>
                <w:sz w:val="24"/>
                <w:szCs w:val="20"/>
                <w:vertAlign w:val="superscript"/>
              </w:rPr>
              <w:t>1</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/ha</w:t>
            </w:r>
          </w:p>
        </w:tc>
        <w:tc>
          <w:tcPr>
            <w:tcW w:w="1380" w:type="dxa"/>
            <w:tcBorders>
              <w:right w:val="double" w:sz="4" w:space="0" w:color="auto"/>
            </w:tcBorders>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5.1</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13.</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Posibilitatea de produse principale - totală</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w:t>
            </w:r>
          </w:p>
        </w:tc>
        <w:tc>
          <w:tcPr>
            <w:tcW w:w="1380" w:type="dxa"/>
            <w:tcBorders>
              <w:right w:val="double" w:sz="4" w:space="0" w:color="auto"/>
            </w:tcBorders>
            <w:shd w:val="clear" w:color="auto" w:fill="auto"/>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1105</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14.</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Posibilitatea de produse principale - la hectar</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/an/ha</w:t>
            </w:r>
          </w:p>
        </w:tc>
        <w:tc>
          <w:tcPr>
            <w:tcW w:w="1380" w:type="dxa"/>
            <w:tcBorders>
              <w:right w:val="double" w:sz="4" w:space="0" w:color="auto"/>
            </w:tcBorders>
            <w:shd w:val="clear" w:color="auto" w:fill="auto"/>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3.3</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15.</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Volumul de extras prin lucrări de conservare –total</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w:t>
            </w:r>
          </w:p>
        </w:tc>
        <w:tc>
          <w:tcPr>
            <w:tcW w:w="1380" w:type="dxa"/>
            <w:tcBorders>
              <w:right w:val="double" w:sz="4" w:space="0" w:color="auto"/>
            </w:tcBorders>
            <w:shd w:val="clear" w:color="auto" w:fill="auto"/>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378</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16.</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Volumul de extras prin lucrări de conservare –la hectar</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/an/ha</w:t>
            </w:r>
          </w:p>
        </w:tc>
        <w:tc>
          <w:tcPr>
            <w:tcW w:w="1380" w:type="dxa"/>
            <w:tcBorders>
              <w:right w:val="double" w:sz="4" w:space="0" w:color="auto"/>
            </w:tcBorders>
            <w:shd w:val="clear" w:color="auto" w:fill="auto"/>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45</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17.</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Posibilitatea de produse secundare (curăţiri+rărituri) – totală</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w:t>
            </w:r>
          </w:p>
        </w:tc>
        <w:tc>
          <w:tcPr>
            <w:tcW w:w="1380" w:type="dxa"/>
            <w:tcBorders>
              <w:right w:val="double" w:sz="4" w:space="0" w:color="auto"/>
            </w:tcBorders>
            <w:shd w:val="clear" w:color="auto" w:fill="auto"/>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3362</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18.</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Posibilitatea de produse secundare(curăţiri+rărituri)–la hectar</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/an/ha</w:t>
            </w:r>
          </w:p>
        </w:tc>
        <w:tc>
          <w:tcPr>
            <w:tcW w:w="1380" w:type="dxa"/>
            <w:tcBorders>
              <w:right w:val="double" w:sz="4" w:space="0" w:color="auto"/>
            </w:tcBorders>
            <w:shd w:val="clear" w:color="auto" w:fill="auto"/>
          </w:tcPr>
          <w:p w:rsidR="007C5A06" w:rsidRPr="007C5A06" w:rsidRDefault="007C5A06" w:rsidP="007C5A06">
            <w:pPr>
              <w:spacing w:after="0" w:line="240" w:lineRule="auto"/>
              <w:jc w:val="right"/>
              <w:rPr>
                <w:rFonts w:ascii="Times New Roman" w:eastAsia="Times New Roman" w:hAnsi="Times New Roman"/>
                <w:kern w:val="28"/>
                <w:sz w:val="24"/>
                <w:szCs w:val="20"/>
              </w:rPr>
            </w:pPr>
            <w:r w:rsidRPr="007C5A06">
              <w:rPr>
                <w:rFonts w:ascii="Times New Roman" w:eastAsia="Times New Roman" w:hAnsi="Times New Roman"/>
                <w:kern w:val="28"/>
                <w:sz w:val="24"/>
                <w:szCs w:val="20"/>
              </w:rPr>
              <w:t>9.9</w:t>
            </w:r>
          </w:p>
        </w:tc>
      </w:tr>
      <w:tr w:rsidR="007C5A06" w:rsidRPr="007C5A06" w:rsidTr="009B5B1B">
        <w:trPr>
          <w:trHeight w:val="20"/>
        </w:trPr>
        <w:tc>
          <w:tcPr>
            <w:tcW w:w="675" w:type="dxa"/>
            <w:tcBorders>
              <w:left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19.</w:t>
            </w:r>
          </w:p>
        </w:tc>
        <w:tc>
          <w:tcPr>
            <w:tcW w:w="6379" w:type="dxa"/>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Volumul estimat de extras prin lucrări de igienă- total</w:t>
            </w:r>
          </w:p>
        </w:tc>
        <w:tc>
          <w:tcPr>
            <w:tcW w:w="1134" w:type="dxa"/>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w:t>
            </w:r>
          </w:p>
        </w:tc>
        <w:tc>
          <w:tcPr>
            <w:tcW w:w="1380" w:type="dxa"/>
            <w:tcBorders>
              <w:right w:val="double" w:sz="4" w:space="0" w:color="auto"/>
            </w:tcBorders>
            <w:shd w:val="clear" w:color="auto" w:fill="auto"/>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980</w:t>
            </w:r>
          </w:p>
        </w:tc>
      </w:tr>
      <w:tr w:rsidR="007C5A06" w:rsidRPr="007C5A06" w:rsidTr="009B5B1B">
        <w:trPr>
          <w:trHeight w:val="20"/>
        </w:trPr>
        <w:tc>
          <w:tcPr>
            <w:tcW w:w="675" w:type="dxa"/>
            <w:tcBorders>
              <w:left w:val="double" w:sz="4" w:space="0" w:color="auto"/>
              <w:bottom w:val="double" w:sz="4" w:space="0" w:color="auto"/>
            </w:tcBorders>
          </w:tcPr>
          <w:p w:rsidR="007C5A06" w:rsidRPr="007C5A06" w:rsidRDefault="007C5A06" w:rsidP="007C5A06">
            <w:pPr>
              <w:widowControl w:val="0"/>
              <w:spacing w:after="0" w:line="240" w:lineRule="auto"/>
              <w:jc w:val="right"/>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20.</w:t>
            </w:r>
          </w:p>
        </w:tc>
        <w:tc>
          <w:tcPr>
            <w:tcW w:w="6379" w:type="dxa"/>
            <w:tcBorders>
              <w:bottom w:val="double" w:sz="4" w:space="0" w:color="auto"/>
            </w:tcBorders>
          </w:tcPr>
          <w:p w:rsidR="007C5A06" w:rsidRPr="007C5A06" w:rsidRDefault="007C5A06" w:rsidP="007C5A06">
            <w:pPr>
              <w:widowControl w:val="0"/>
              <w:spacing w:after="0" w:line="240" w:lineRule="auto"/>
              <w:jc w:val="both"/>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Volumul estimat de extras prin lucrări de igienă- la hectar</w:t>
            </w:r>
          </w:p>
        </w:tc>
        <w:tc>
          <w:tcPr>
            <w:tcW w:w="1134" w:type="dxa"/>
            <w:tcBorders>
              <w:bottom w:val="double" w:sz="4" w:space="0" w:color="auto"/>
            </w:tcBorders>
          </w:tcPr>
          <w:p w:rsidR="007C5A06" w:rsidRPr="007C5A06" w:rsidRDefault="007C5A06" w:rsidP="007C5A06">
            <w:pPr>
              <w:widowControl w:val="0"/>
              <w:spacing w:after="0" w:line="240" w:lineRule="auto"/>
              <w:jc w:val="center"/>
              <w:rPr>
                <w:rFonts w:ascii="Times New Roman" w:eastAsia="Times New Roman" w:hAnsi="Times New Roman"/>
                <w:i/>
                <w:snapToGrid w:val="0"/>
                <w:sz w:val="24"/>
                <w:szCs w:val="20"/>
              </w:rPr>
            </w:pPr>
            <w:r w:rsidRPr="007C5A06">
              <w:rPr>
                <w:rFonts w:ascii="Times New Roman" w:eastAsia="Times New Roman" w:hAnsi="Times New Roman"/>
                <w:i/>
                <w:snapToGrid w:val="0"/>
                <w:sz w:val="24"/>
                <w:szCs w:val="20"/>
              </w:rPr>
              <w:t>m</w:t>
            </w:r>
            <w:r w:rsidRPr="007C5A06">
              <w:rPr>
                <w:rFonts w:ascii="Times New Roman" w:eastAsia="Times New Roman" w:hAnsi="Times New Roman"/>
                <w:i/>
                <w:snapToGrid w:val="0"/>
                <w:sz w:val="24"/>
                <w:szCs w:val="20"/>
                <w:vertAlign w:val="superscript"/>
              </w:rPr>
              <w:t>3</w:t>
            </w:r>
            <w:r w:rsidRPr="007C5A06">
              <w:rPr>
                <w:rFonts w:ascii="Times New Roman" w:eastAsia="Times New Roman" w:hAnsi="Times New Roman"/>
                <w:i/>
                <w:snapToGrid w:val="0"/>
                <w:sz w:val="24"/>
                <w:szCs w:val="20"/>
              </w:rPr>
              <w:t>/an/ha</w:t>
            </w:r>
          </w:p>
        </w:tc>
        <w:tc>
          <w:tcPr>
            <w:tcW w:w="1380" w:type="dxa"/>
            <w:tcBorders>
              <w:bottom w:val="double" w:sz="4" w:space="0" w:color="auto"/>
              <w:right w:val="double" w:sz="4" w:space="0" w:color="auto"/>
            </w:tcBorders>
            <w:shd w:val="clear" w:color="auto" w:fill="auto"/>
          </w:tcPr>
          <w:p w:rsidR="007C5A06" w:rsidRPr="007C5A06" w:rsidRDefault="007C5A06" w:rsidP="007C5A06">
            <w:pPr>
              <w:widowControl w:val="0"/>
              <w:spacing w:after="0" w:line="240" w:lineRule="auto"/>
              <w:jc w:val="right"/>
              <w:rPr>
                <w:rFonts w:ascii="Times New Roman" w:eastAsia="Times New Roman" w:hAnsi="Times New Roman"/>
                <w:snapToGrid w:val="0"/>
                <w:sz w:val="24"/>
                <w:szCs w:val="20"/>
              </w:rPr>
            </w:pPr>
            <w:r w:rsidRPr="007C5A06">
              <w:rPr>
                <w:rFonts w:ascii="Times New Roman" w:eastAsia="Times New Roman" w:hAnsi="Times New Roman"/>
                <w:snapToGrid w:val="0"/>
                <w:sz w:val="24"/>
                <w:szCs w:val="20"/>
              </w:rPr>
              <w:t>0.8</w:t>
            </w:r>
          </w:p>
        </w:tc>
      </w:tr>
    </w:tbl>
    <w:p w:rsidR="00736AA8" w:rsidRPr="00812E40" w:rsidRDefault="00736AA8"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Caracteristicile fondului forestier sunt:</w:t>
      </w:r>
    </w:p>
    <w:p w:rsidR="002D45DC" w:rsidRDefault="002D45DC" w:rsidP="00D773FF">
      <w:pPr>
        <w:spacing w:after="0" w:line="240" w:lineRule="auto"/>
        <w:ind w:right="-279"/>
        <w:jc w:val="both"/>
        <w:rPr>
          <w:rFonts w:ascii="Times New Roman" w:hAnsi="Times New Roman"/>
          <w:bCs/>
          <w:i/>
          <w:iCs/>
          <w:sz w:val="26"/>
          <w:szCs w:val="26"/>
          <w:lang w:val="ro-RO"/>
        </w:rPr>
      </w:pPr>
      <w:r>
        <w:rPr>
          <w:noProof/>
        </w:rPr>
        <w:drawing>
          <wp:inline distT="0" distB="0" distL="0" distR="0" wp14:anchorId="06746AC3" wp14:editId="4ADFB84A">
            <wp:extent cx="5943600" cy="2618105"/>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618105"/>
                    </a:xfrm>
                    <a:prstGeom prst="rect">
                      <a:avLst/>
                    </a:prstGeom>
                  </pic:spPr>
                </pic:pic>
              </a:graphicData>
            </a:graphic>
          </wp:inline>
        </w:drawing>
      </w:r>
    </w:p>
    <w:p w:rsidR="002D45DC" w:rsidRDefault="002D45DC" w:rsidP="00D773FF">
      <w:pPr>
        <w:spacing w:after="0" w:line="240" w:lineRule="auto"/>
        <w:ind w:right="-279"/>
        <w:jc w:val="both"/>
        <w:rPr>
          <w:rFonts w:ascii="Times New Roman" w:hAnsi="Times New Roman"/>
          <w:bCs/>
          <w:i/>
          <w:iCs/>
          <w:sz w:val="26"/>
          <w:szCs w:val="26"/>
          <w:lang w:val="ro-RO"/>
        </w:rPr>
      </w:pPr>
    </w:p>
    <w:p w:rsidR="00AA6495" w:rsidRPr="005118D5" w:rsidRDefault="00040D4B" w:rsidP="005118D5">
      <w:pPr>
        <w:ind w:firstLine="720"/>
        <w:jc w:val="both"/>
        <w:rPr>
          <w:rFonts w:ascii="Times New Roman" w:hAnsi="Times New Roman"/>
          <w:sz w:val="26"/>
          <w:szCs w:val="26"/>
        </w:rPr>
      </w:pPr>
      <w:r w:rsidRPr="00812E40">
        <w:rPr>
          <w:rFonts w:ascii="Times New Roman" w:hAnsi="Times New Roman"/>
          <w:bCs/>
          <w:i/>
          <w:iCs/>
          <w:sz w:val="26"/>
          <w:szCs w:val="26"/>
          <w:lang w:val="ro-RO"/>
        </w:rPr>
        <w:t>Bazele de amenajare adoptate sunt: regimul</w:t>
      </w:r>
      <w:r w:rsidRPr="00812E40">
        <w:rPr>
          <w:rFonts w:ascii="Times New Roman" w:hAnsi="Times New Roman"/>
          <w:bCs/>
          <w:iCs/>
          <w:sz w:val="26"/>
          <w:szCs w:val="26"/>
          <w:lang w:val="ro-RO"/>
        </w:rPr>
        <w:t xml:space="preserve"> – codru; </w:t>
      </w:r>
      <w:r w:rsidRPr="00812E40">
        <w:rPr>
          <w:rFonts w:ascii="Times New Roman" w:hAnsi="Times New Roman"/>
          <w:bCs/>
          <w:i/>
          <w:iCs/>
          <w:sz w:val="26"/>
          <w:szCs w:val="26"/>
          <w:lang w:val="ro-RO"/>
        </w:rPr>
        <w:t xml:space="preserve">tratamente: </w:t>
      </w:r>
      <w:r w:rsidR="002D2AEB" w:rsidRPr="002D2AEB">
        <w:rPr>
          <w:rFonts w:ascii="Times New Roman" w:hAnsi="Times New Roman"/>
          <w:b/>
          <w:sz w:val="26"/>
          <w:szCs w:val="26"/>
        </w:rPr>
        <w:t xml:space="preserve">tratamentul taierilor </w:t>
      </w:r>
      <w:r w:rsidR="002D2AEB">
        <w:rPr>
          <w:rFonts w:ascii="Times New Roman" w:hAnsi="Times New Roman"/>
          <w:b/>
          <w:sz w:val="26"/>
          <w:szCs w:val="26"/>
        </w:rPr>
        <w:t xml:space="preserve">progresive </w:t>
      </w:r>
      <w:r w:rsidR="003D277C" w:rsidRPr="002D2AEB">
        <w:rPr>
          <w:rFonts w:ascii="Times New Roman" w:eastAsia="Times New Roman" w:hAnsi="Times New Roman"/>
          <w:sz w:val="26"/>
          <w:szCs w:val="26"/>
        </w:rPr>
        <w:t xml:space="preserve">– </w:t>
      </w:r>
      <w:r w:rsidR="002D2AEB" w:rsidRPr="002D2AEB">
        <w:rPr>
          <w:rFonts w:ascii="Times New Roman" w:hAnsi="Times New Roman"/>
          <w:sz w:val="26"/>
          <w:szCs w:val="26"/>
        </w:rPr>
        <w:t xml:space="preserve">pentru majoritatea arboretelor existente cu exceptia molidisurilor, </w:t>
      </w:r>
      <w:r w:rsidR="002D2AEB" w:rsidRPr="002D2AEB">
        <w:rPr>
          <w:rFonts w:ascii="Times New Roman" w:hAnsi="Times New Roman"/>
          <w:b/>
          <w:sz w:val="26"/>
          <w:szCs w:val="26"/>
        </w:rPr>
        <w:t>tratamentul taierilor rase cu parchete mi</w:t>
      </w:r>
      <w:r w:rsidR="002D2AEB">
        <w:rPr>
          <w:rFonts w:ascii="Times New Roman" w:hAnsi="Times New Roman"/>
          <w:b/>
          <w:sz w:val="26"/>
          <w:szCs w:val="26"/>
        </w:rPr>
        <w:t>ci (benzi) alaturate in suprafaț</w:t>
      </w:r>
      <w:r w:rsidR="002D2AEB" w:rsidRPr="002D2AEB">
        <w:rPr>
          <w:rFonts w:ascii="Times New Roman" w:hAnsi="Times New Roman"/>
          <w:b/>
          <w:sz w:val="26"/>
          <w:szCs w:val="26"/>
        </w:rPr>
        <w:t>a de maxim 1,0ha</w:t>
      </w:r>
      <w:r w:rsidR="002D2AEB" w:rsidRPr="002D2AEB">
        <w:rPr>
          <w:rFonts w:ascii="Times New Roman" w:hAnsi="Times New Roman"/>
          <w:sz w:val="26"/>
          <w:szCs w:val="26"/>
        </w:rPr>
        <w:t xml:space="preserve"> </w:t>
      </w:r>
      <w:r w:rsidR="002D2AEB">
        <w:rPr>
          <w:rFonts w:ascii="Times New Roman" w:hAnsi="Times New Roman"/>
          <w:sz w:val="26"/>
          <w:szCs w:val="26"/>
        </w:rPr>
        <w:t>–</w:t>
      </w:r>
      <w:r w:rsidR="002D2AEB" w:rsidRPr="002D2AEB">
        <w:rPr>
          <w:rFonts w:ascii="Times New Roman" w:hAnsi="Times New Roman"/>
          <w:sz w:val="26"/>
          <w:szCs w:val="26"/>
        </w:rPr>
        <w:t xml:space="preserve"> în molidișuri pure</w:t>
      </w:r>
      <w:r w:rsidR="005118D5">
        <w:rPr>
          <w:rFonts w:ascii="Times New Roman" w:eastAsia="Times New Roman" w:hAnsi="Times New Roman"/>
          <w:sz w:val="26"/>
          <w:szCs w:val="26"/>
        </w:rPr>
        <w:t xml:space="preserve"> –</w:t>
      </w:r>
      <w:r w:rsidR="003D277C" w:rsidRPr="00812E40">
        <w:rPr>
          <w:rFonts w:ascii="Times New Roman" w:eastAsia="Times New Roman" w:hAnsi="Times New Roman"/>
          <w:sz w:val="26"/>
          <w:szCs w:val="26"/>
        </w:rPr>
        <w:t xml:space="preserve"> </w:t>
      </w:r>
      <w:r w:rsidR="003D277C" w:rsidRPr="00812E40">
        <w:rPr>
          <w:rFonts w:ascii="Times New Roman" w:eastAsia="Times New Roman" w:hAnsi="Times New Roman"/>
          <w:sz w:val="26"/>
          <w:szCs w:val="26"/>
          <w:lang w:val="ro-RO"/>
        </w:rPr>
        <w:t>î</w:t>
      </w:r>
      <w:r w:rsidR="003D277C" w:rsidRPr="00812E40">
        <w:rPr>
          <w:rFonts w:ascii="Times New Roman" w:eastAsia="Times New Roman" w:hAnsi="Times New Roman"/>
          <w:sz w:val="26"/>
          <w:szCs w:val="26"/>
        </w:rPr>
        <w:t xml:space="preserve">n S.U.P. A, </w:t>
      </w:r>
      <w:r w:rsidR="003D277C" w:rsidRPr="00812E40">
        <w:rPr>
          <w:rFonts w:ascii="Times New Roman" w:eastAsia="Times New Roman" w:hAnsi="Times New Roman"/>
          <w:sz w:val="26"/>
          <w:szCs w:val="26"/>
          <w:lang w:val="fr-FR"/>
        </w:rPr>
        <w:t xml:space="preserve">în S.U.P. M se vor aplica </w:t>
      </w:r>
      <w:r w:rsidR="005118D5" w:rsidRPr="005118D5">
        <w:rPr>
          <w:rFonts w:ascii="Times New Roman" w:eastAsia="Times New Roman" w:hAnsi="Times New Roman"/>
          <w:b/>
          <w:sz w:val="26"/>
          <w:szCs w:val="26"/>
          <w:lang w:val="fr-FR"/>
        </w:rPr>
        <w:t>lucrări speciale</w:t>
      </w:r>
      <w:r w:rsidR="003D277C" w:rsidRPr="005118D5">
        <w:rPr>
          <w:rFonts w:ascii="Times New Roman" w:eastAsia="Times New Roman" w:hAnsi="Times New Roman"/>
          <w:b/>
          <w:sz w:val="26"/>
          <w:szCs w:val="26"/>
          <w:lang w:val="fr-FR"/>
        </w:rPr>
        <w:t xml:space="preserve"> de </w:t>
      </w:r>
      <w:r w:rsidR="005118D5" w:rsidRPr="005118D5">
        <w:rPr>
          <w:rFonts w:ascii="Times New Roman" w:eastAsia="Times New Roman" w:hAnsi="Times New Roman"/>
          <w:b/>
          <w:sz w:val="26"/>
          <w:szCs w:val="26"/>
          <w:lang w:val="fr-FR"/>
        </w:rPr>
        <w:t>conservare</w:t>
      </w:r>
      <w:r w:rsidR="003D277C" w:rsidRPr="00812E40">
        <w:rPr>
          <w:rFonts w:ascii="Times New Roman" w:eastAsia="Times New Roman" w:hAnsi="Times New Roman"/>
          <w:sz w:val="26"/>
          <w:szCs w:val="26"/>
          <w:lang w:val="fr-FR"/>
        </w:rPr>
        <w:t>.</w:t>
      </w:r>
      <w:r w:rsidRPr="00812E40">
        <w:rPr>
          <w:rFonts w:ascii="Times New Roman" w:hAnsi="Times New Roman"/>
          <w:bCs/>
          <w:iCs/>
          <w:sz w:val="26"/>
          <w:szCs w:val="26"/>
          <w:lang w:val="ro-RO"/>
        </w:rPr>
        <w:t xml:space="preserve">; </w:t>
      </w:r>
      <w:r w:rsidRPr="00812E40">
        <w:rPr>
          <w:rFonts w:ascii="Times New Roman" w:hAnsi="Times New Roman"/>
          <w:bCs/>
          <w:i/>
          <w:iCs/>
          <w:sz w:val="26"/>
          <w:szCs w:val="26"/>
          <w:lang w:val="ro-RO"/>
        </w:rPr>
        <w:t xml:space="preserve">ciclul: </w:t>
      </w:r>
      <w:r w:rsidR="003D277C" w:rsidRPr="00812E40">
        <w:rPr>
          <w:rFonts w:ascii="Times New Roman" w:hAnsi="Times New Roman"/>
          <w:bCs/>
          <w:iCs/>
          <w:sz w:val="26"/>
          <w:szCs w:val="26"/>
          <w:lang w:val="ro-RO"/>
        </w:rPr>
        <w:t>10</w:t>
      </w:r>
      <w:r w:rsidRPr="00812E40">
        <w:rPr>
          <w:rFonts w:ascii="Times New Roman" w:hAnsi="Times New Roman"/>
          <w:bCs/>
          <w:iCs/>
          <w:sz w:val="26"/>
          <w:szCs w:val="26"/>
          <w:lang w:val="ro-RO"/>
        </w:rPr>
        <w:t>0 ani</w:t>
      </w:r>
      <w:r w:rsidR="003D277C" w:rsidRPr="00812E40">
        <w:rPr>
          <w:rFonts w:ascii="Times New Roman" w:hAnsi="Times New Roman"/>
          <w:bCs/>
          <w:iCs/>
          <w:sz w:val="26"/>
          <w:szCs w:val="26"/>
          <w:lang w:val="ro-RO"/>
        </w:rPr>
        <w:t>;</w:t>
      </w:r>
      <w:r w:rsidR="003D277C" w:rsidRPr="00812E40">
        <w:rPr>
          <w:rFonts w:ascii="Times New Roman" w:hAnsi="Times New Roman"/>
          <w:bCs/>
          <w:i/>
          <w:iCs/>
          <w:sz w:val="26"/>
          <w:szCs w:val="26"/>
          <w:lang w:val="ro-RO"/>
        </w:rPr>
        <w:t xml:space="preserve"> </w:t>
      </w:r>
      <w:r w:rsidRPr="00812E40">
        <w:rPr>
          <w:rFonts w:ascii="Times New Roman" w:hAnsi="Times New Roman"/>
          <w:bCs/>
          <w:i/>
          <w:iCs/>
          <w:sz w:val="26"/>
          <w:szCs w:val="26"/>
          <w:lang w:val="ro-RO"/>
        </w:rPr>
        <w:t>Compoziția țel este :</w:t>
      </w:r>
      <w:r w:rsidRPr="00812E40">
        <w:rPr>
          <w:sz w:val="23"/>
          <w:szCs w:val="23"/>
        </w:rPr>
        <w:t xml:space="preserve"> </w:t>
      </w:r>
      <w:r w:rsidR="005118D5">
        <w:rPr>
          <w:rFonts w:ascii="Times New Roman" w:hAnsi="Times New Roman"/>
          <w:i/>
          <w:sz w:val="26"/>
          <w:szCs w:val="26"/>
        </w:rPr>
        <w:t>71</w:t>
      </w:r>
      <w:r w:rsidR="003D277C" w:rsidRPr="00812E40">
        <w:rPr>
          <w:rFonts w:ascii="Times New Roman" w:hAnsi="Times New Roman"/>
          <w:i/>
          <w:sz w:val="26"/>
          <w:szCs w:val="26"/>
        </w:rPr>
        <w:t>MO</w:t>
      </w:r>
      <w:r w:rsidR="005118D5">
        <w:rPr>
          <w:rFonts w:ascii="Times New Roman" w:hAnsi="Times New Roman"/>
          <w:i/>
          <w:sz w:val="26"/>
          <w:szCs w:val="26"/>
        </w:rPr>
        <w:t>10BR6</w:t>
      </w:r>
      <w:r w:rsidR="00981EF4" w:rsidRPr="00812E40">
        <w:rPr>
          <w:rFonts w:ascii="Times New Roman" w:hAnsi="Times New Roman"/>
          <w:i/>
          <w:sz w:val="26"/>
          <w:szCs w:val="26"/>
        </w:rPr>
        <w:t>LA</w:t>
      </w:r>
      <w:r w:rsidR="005118D5">
        <w:rPr>
          <w:rFonts w:ascii="Times New Roman" w:hAnsi="Times New Roman"/>
          <w:i/>
          <w:sz w:val="26"/>
          <w:szCs w:val="26"/>
        </w:rPr>
        <w:t>6FA7PAM</w:t>
      </w:r>
    </w:p>
    <w:p w:rsidR="00AA6495" w:rsidRPr="007C7F7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lastRenderedPageBreak/>
        <w:t>Posibilitatea d</w:t>
      </w:r>
      <w:r w:rsidR="003D277C" w:rsidRPr="00812E40">
        <w:rPr>
          <w:rFonts w:ascii="Times New Roman" w:hAnsi="Times New Roman"/>
          <w:sz w:val="26"/>
          <w:szCs w:val="26"/>
          <w:lang w:val="ro-RO"/>
        </w:rPr>
        <w:t>e</w:t>
      </w:r>
      <w:r w:rsidR="00CC6A5A">
        <w:rPr>
          <w:rFonts w:ascii="Times New Roman" w:hAnsi="Times New Roman"/>
          <w:sz w:val="26"/>
          <w:szCs w:val="26"/>
          <w:lang w:val="ro-RO"/>
        </w:rPr>
        <w:t xml:space="preserve"> produse principale totală este de 1105</w:t>
      </w:r>
      <w:r w:rsidR="003D277C" w:rsidRPr="00812E40">
        <w:rPr>
          <w:rFonts w:ascii="Times New Roman" w:hAnsi="Times New Roman"/>
          <w:sz w:val="26"/>
          <w:szCs w:val="26"/>
          <w:lang w:val="ro-RO"/>
        </w:rPr>
        <w:t xml:space="preserve"> mc/an</w:t>
      </w:r>
      <w:r w:rsidR="007C7F70">
        <w:rPr>
          <w:rFonts w:ascii="Times New Roman" w:hAnsi="Times New Roman"/>
          <w:sz w:val="26"/>
          <w:szCs w:val="26"/>
          <w:lang w:val="ro-RO"/>
        </w:rPr>
        <w:t xml:space="preserve"> (</w:t>
      </w:r>
      <w:r w:rsidR="00CC6A5A">
        <w:rPr>
          <w:rFonts w:ascii="Times New Roman" w:hAnsi="Times New Roman"/>
          <w:sz w:val="26"/>
          <w:szCs w:val="26"/>
          <w:lang w:val="ro-RO"/>
        </w:rPr>
        <w:t>1000 mc în SUP A</w:t>
      </w:r>
      <w:r w:rsidR="007C7F70">
        <w:rPr>
          <w:rFonts w:ascii="Times New Roman" w:hAnsi="Times New Roman"/>
          <w:sz w:val="26"/>
          <w:szCs w:val="26"/>
          <w:lang w:val="ro-RO"/>
        </w:rPr>
        <w:t>+</w:t>
      </w:r>
      <w:r w:rsidR="00CC6A5A">
        <w:rPr>
          <w:rFonts w:ascii="Times New Roman" w:hAnsi="Times New Roman"/>
          <w:sz w:val="26"/>
          <w:szCs w:val="26"/>
          <w:lang w:val="ro-RO"/>
        </w:rPr>
        <w:t>105 mc în SUP O</w:t>
      </w:r>
      <w:r w:rsidR="007C7F70">
        <w:rPr>
          <w:rFonts w:ascii="Times New Roman" w:hAnsi="Times New Roman"/>
          <w:sz w:val="26"/>
          <w:szCs w:val="26"/>
          <w:lang w:val="ro-RO"/>
        </w:rPr>
        <w:t>)</w:t>
      </w:r>
      <w:r w:rsidR="00AF1DA4" w:rsidRPr="00812E40">
        <w:rPr>
          <w:rFonts w:ascii="Times New Roman" w:hAnsi="Times New Roman"/>
          <w:sz w:val="26"/>
          <w:szCs w:val="26"/>
          <w:lang w:val="ro-RO"/>
        </w:rPr>
        <w:t>; I</w:t>
      </w:r>
      <w:r w:rsidR="007C7F70">
        <w:rPr>
          <w:rFonts w:ascii="Times New Roman" w:hAnsi="Times New Roman"/>
          <w:sz w:val="26"/>
          <w:szCs w:val="26"/>
          <w:lang w:val="ro-RO"/>
        </w:rPr>
        <w:t xml:space="preserve">ndicele de recoltare </w:t>
      </w:r>
      <w:r w:rsidR="007C7F70" w:rsidRPr="007C7F70">
        <w:rPr>
          <w:rFonts w:ascii="Times New Roman" w:hAnsi="Times New Roman"/>
          <w:sz w:val="26"/>
          <w:szCs w:val="26"/>
        </w:rPr>
        <w:t xml:space="preserve">a produselor principale pentru S.U.P. A </w:t>
      </w:r>
      <w:r w:rsidR="007C7F70" w:rsidRPr="007C7F70">
        <w:rPr>
          <w:rFonts w:ascii="Times New Roman" w:hAnsi="Times New Roman"/>
          <w:sz w:val="26"/>
          <w:szCs w:val="26"/>
          <w:lang w:val="ro-RO"/>
        </w:rPr>
        <w:t>este de 3,2</w:t>
      </w:r>
      <w:r w:rsidR="00AF1DA4" w:rsidRPr="007C7F70">
        <w:rPr>
          <w:rFonts w:ascii="Times New Roman" w:hAnsi="Times New Roman"/>
          <w:sz w:val="26"/>
          <w:szCs w:val="26"/>
          <w:lang w:val="ro-RO"/>
        </w:rPr>
        <w:t xml:space="preserve"> mc/ha/an</w:t>
      </w:r>
    </w:p>
    <w:tbl>
      <w:tblPr>
        <w:tblW w:w="433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1"/>
        <w:gridCol w:w="1929"/>
        <w:gridCol w:w="1820"/>
        <w:gridCol w:w="1822"/>
        <w:gridCol w:w="1542"/>
      </w:tblGrid>
      <w:tr w:rsidR="005A7249" w:rsidRPr="005A7249" w:rsidTr="009B5B1B">
        <w:trPr>
          <w:cantSplit/>
          <w:tblHeader/>
          <w:jc w:val="center"/>
        </w:trPr>
        <w:tc>
          <w:tcPr>
            <w:tcW w:w="701"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Urgenta</w:t>
            </w:r>
          </w:p>
        </w:tc>
        <w:tc>
          <w:tcPr>
            <w:tcW w:w="1166"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u.a.</w:t>
            </w:r>
          </w:p>
        </w:tc>
        <w:tc>
          <w:tcPr>
            <w:tcW w:w="1100"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 xml:space="preserve">Suprafaţa </w:t>
            </w:r>
            <w:r w:rsidRPr="005A7249">
              <w:rPr>
                <w:rFonts w:ascii="Times New Roman" w:eastAsia="Times New Roman" w:hAnsi="Times New Roman"/>
                <w:kern w:val="28"/>
                <w:sz w:val="24"/>
                <w:szCs w:val="24"/>
              </w:rPr>
              <w:br/>
            </w:r>
            <w:r w:rsidRPr="005A7249">
              <w:rPr>
                <w:rFonts w:ascii="Times New Roman" w:eastAsia="Times New Roman" w:hAnsi="Times New Roman"/>
                <w:i/>
                <w:kern w:val="28"/>
                <w:sz w:val="24"/>
                <w:szCs w:val="24"/>
              </w:rPr>
              <w:t>ha</w:t>
            </w:r>
          </w:p>
        </w:tc>
        <w:tc>
          <w:tcPr>
            <w:tcW w:w="1101"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vertAlign w:val="superscript"/>
              </w:rPr>
            </w:pPr>
            <w:r w:rsidRPr="005A7249">
              <w:rPr>
                <w:rFonts w:ascii="Times New Roman" w:eastAsia="Times New Roman" w:hAnsi="Times New Roman"/>
                <w:kern w:val="28"/>
                <w:sz w:val="24"/>
                <w:szCs w:val="24"/>
              </w:rPr>
              <w:t>Vol+5 creşt.</w:t>
            </w:r>
            <w:r w:rsidRPr="005A7249">
              <w:rPr>
                <w:rFonts w:ascii="Times New Roman" w:eastAsia="Times New Roman" w:hAnsi="Times New Roman"/>
                <w:kern w:val="28"/>
                <w:sz w:val="24"/>
                <w:szCs w:val="24"/>
              </w:rPr>
              <w:br/>
            </w:r>
            <w:r w:rsidRPr="005A7249">
              <w:rPr>
                <w:rFonts w:ascii="Times New Roman" w:eastAsia="Times New Roman" w:hAnsi="Times New Roman"/>
                <w:i/>
                <w:kern w:val="28"/>
                <w:sz w:val="24"/>
                <w:szCs w:val="24"/>
              </w:rPr>
              <w:t>m</w:t>
            </w:r>
            <w:r w:rsidRPr="005A7249">
              <w:rPr>
                <w:rFonts w:ascii="Times New Roman" w:eastAsia="Times New Roman" w:hAnsi="Times New Roman"/>
                <w:i/>
                <w:kern w:val="28"/>
                <w:sz w:val="24"/>
                <w:szCs w:val="24"/>
                <w:vertAlign w:val="superscript"/>
              </w:rPr>
              <w:t>3</w:t>
            </w:r>
          </w:p>
        </w:tc>
        <w:tc>
          <w:tcPr>
            <w:tcW w:w="932"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Vol. de extras</w:t>
            </w:r>
          </w:p>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i/>
                <w:kern w:val="28"/>
                <w:sz w:val="24"/>
                <w:szCs w:val="24"/>
              </w:rPr>
              <w:t>m</w:t>
            </w:r>
            <w:r w:rsidRPr="005A7249">
              <w:rPr>
                <w:rFonts w:ascii="Times New Roman" w:eastAsia="Times New Roman" w:hAnsi="Times New Roman"/>
                <w:i/>
                <w:kern w:val="28"/>
                <w:sz w:val="24"/>
                <w:szCs w:val="24"/>
                <w:vertAlign w:val="superscript"/>
              </w:rPr>
              <w:t>3</w:t>
            </w:r>
          </w:p>
        </w:tc>
      </w:tr>
      <w:tr w:rsidR="005A7249" w:rsidRPr="005A7249" w:rsidTr="009B5B1B">
        <w:trPr>
          <w:cantSplit/>
          <w:trHeight w:val="227"/>
          <w:jc w:val="center"/>
        </w:trPr>
        <w:tc>
          <w:tcPr>
            <w:tcW w:w="701"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14</w:t>
            </w:r>
          </w:p>
        </w:tc>
        <w:tc>
          <w:tcPr>
            <w:tcW w:w="1166"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16 C</w:t>
            </w:r>
          </w:p>
        </w:tc>
        <w:tc>
          <w:tcPr>
            <w:tcW w:w="1100" w:type="pct"/>
            <w:vAlign w:val="center"/>
          </w:tcPr>
          <w:p w:rsidR="005A7249" w:rsidRPr="005A7249" w:rsidRDefault="005A7249" w:rsidP="005A7249">
            <w:pPr>
              <w:spacing w:after="0" w:line="240" w:lineRule="auto"/>
              <w:jc w:val="right"/>
              <w:rPr>
                <w:rFonts w:ascii="Times New Roman" w:eastAsia="Times New Roman" w:hAnsi="Times New Roman"/>
                <w:kern w:val="28"/>
                <w:sz w:val="24"/>
                <w:szCs w:val="24"/>
              </w:rPr>
            </w:pPr>
            <w:r w:rsidRPr="005A7249">
              <w:rPr>
                <w:rFonts w:ascii="Times New Roman" w:eastAsia="Times New Roman" w:hAnsi="Times New Roman"/>
                <w:kern w:val="28"/>
                <w:sz w:val="24"/>
                <w:szCs w:val="24"/>
              </w:rPr>
              <w:t>5,31</w:t>
            </w:r>
          </w:p>
        </w:tc>
        <w:tc>
          <w:tcPr>
            <w:tcW w:w="1101" w:type="pct"/>
            <w:vAlign w:val="bottom"/>
          </w:tcPr>
          <w:p w:rsidR="005A7249" w:rsidRPr="005A7249" w:rsidRDefault="005A7249" w:rsidP="005A7249">
            <w:pPr>
              <w:spacing w:after="0" w:line="240" w:lineRule="auto"/>
              <w:jc w:val="center"/>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158</w:t>
            </w:r>
          </w:p>
        </w:tc>
        <w:tc>
          <w:tcPr>
            <w:tcW w:w="932"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158</w:t>
            </w:r>
          </w:p>
        </w:tc>
      </w:tr>
      <w:tr w:rsidR="005A7249" w:rsidRPr="005A7249" w:rsidTr="009B5B1B">
        <w:trPr>
          <w:cantSplit/>
          <w:trHeight w:val="20"/>
          <w:jc w:val="center"/>
        </w:trPr>
        <w:tc>
          <w:tcPr>
            <w:tcW w:w="701"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15</w:t>
            </w:r>
          </w:p>
        </w:tc>
        <w:tc>
          <w:tcPr>
            <w:tcW w:w="1166"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9 A</w:t>
            </w:r>
          </w:p>
        </w:tc>
        <w:tc>
          <w:tcPr>
            <w:tcW w:w="1100" w:type="pct"/>
            <w:vAlign w:val="center"/>
          </w:tcPr>
          <w:p w:rsidR="005A7249" w:rsidRPr="005A7249" w:rsidRDefault="005A7249" w:rsidP="005A7249">
            <w:pPr>
              <w:spacing w:after="0" w:line="240" w:lineRule="auto"/>
              <w:jc w:val="right"/>
              <w:rPr>
                <w:rFonts w:ascii="Times New Roman" w:eastAsia="Times New Roman" w:hAnsi="Times New Roman"/>
                <w:kern w:val="28"/>
                <w:sz w:val="24"/>
                <w:szCs w:val="24"/>
              </w:rPr>
            </w:pPr>
            <w:r w:rsidRPr="005A7249">
              <w:rPr>
                <w:rFonts w:ascii="Times New Roman" w:eastAsia="Times New Roman" w:hAnsi="Times New Roman"/>
                <w:kern w:val="28"/>
                <w:sz w:val="24"/>
                <w:szCs w:val="24"/>
              </w:rPr>
              <w:t>2,68</w:t>
            </w:r>
          </w:p>
        </w:tc>
        <w:tc>
          <w:tcPr>
            <w:tcW w:w="1101" w:type="pct"/>
            <w:vAlign w:val="bottom"/>
          </w:tcPr>
          <w:p w:rsidR="005A7249" w:rsidRPr="005A7249" w:rsidRDefault="005A7249" w:rsidP="005A7249">
            <w:pPr>
              <w:spacing w:after="0" w:line="240" w:lineRule="auto"/>
              <w:jc w:val="center"/>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325</w:t>
            </w:r>
          </w:p>
        </w:tc>
        <w:tc>
          <w:tcPr>
            <w:tcW w:w="932" w:type="pct"/>
            <w:vAlign w:val="bottom"/>
          </w:tcPr>
          <w:p w:rsidR="005A7249" w:rsidRPr="005A7249" w:rsidRDefault="005A7249" w:rsidP="005A7249">
            <w:pPr>
              <w:spacing w:after="0" w:line="240" w:lineRule="auto"/>
              <w:jc w:val="center"/>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325</w:t>
            </w:r>
          </w:p>
        </w:tc>
      </w:tr>
      <w:tr w:rsidR="005A7249" w:rsidRPr="005A7249" w:rsidTr="009B5B1B">
        <w:trPr>
          <w:cantSplit/>
          <w:trHeight w:val="20"/>
          <w:jc w:val="center"/>
        </w:trPr>
        <w:tc>
          <w:tcPr>
            <w:tcW w:w="1867"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Total urgenta I</w:t>
            </w:r>
          </w:p>
        </w:tc>
        <w:tc>
          <w:tcPr>
            <w:tcW w:w="1100"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7,99</w:t>
            </w:r>
          </w:p>
        </w:tc>
        <w:tc>
          <w:tcPr>
            <w:tcW w:w="1101" w:type="pct"/>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483</w:t>
            </w:r>
          </w:p>
        </w:tc>
        <w:tc>
          <w:tcPr>
            <w:tcW w:w="932" w:type="pct"/>
            <w:vAlign w:val="bottom"/>
          </w:tcPr>
          <w:p w:rsidR="005A7249" w:rsidRPr="005A7249" w:rsidRDefault="005A7249" w:rsidP="005A7249">
            <w:pPr>
              <w:spacing w:after="0" w:line="240" w:lineRule="auto"/>
              <w:jc w:val="center"/>
              <w:rPr>
                <w:rFonts w:ascii="Times New Roman" w:eastAsia="Times New Roman" w:hAnsi="Times New Roman"/>
                <w:b/>
                <w:bCs/>
                <w:color w:val="000000"/>
                <w:kern w:val="28"/>
                <w:sz w:val="24"/>
                <w:szCs w:val="24"/>
              </w:rPr>
            </w:pPr>
            <w:r w:rsidRPr="005A7249">
              <w:rPr>
                <w:rFonts w:ascii="Times New Roman" w:eastAsia="Times New Roman" w:hAnsi="Times New Roman"/>
                <w:b/>
                <w:bCs/>
                <w:color w:val="000000"/>
                <w:kern w:val="28"/>
                <w:sz w:val="24"/>
                <w:szCs w:val="24"/>
              </w:rPr>
              <w:t>483</w:t>
            </w:r>
          </w:p>
        </w:tc>
      </w:tr>
      <w:tr w:rsidR="005A7249" w:rsidRPr="005A7249" w:rsidTr="009B5B1B">
        <w:trPr>
          <w:cantSplit/>
          <w:trHeight w:val="20"/>
          <w:jc w:val="center"/>
        </w:trPr>
        <w:tc>
          <w:tcPr>
            <w:tcW w:w="701"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32</w:t>
            </w:r>
          </w:p>
        </w:tc>
        <w:tc>
          <w:tcPr>
            <w:tcW w:w="1166"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2</w:t>
            </w:r>
          </w:p>
        </w:tc>
        <w:tc>
          <w:tcPr>
            <w:tcW w:w="1100" w:type="pct"/>
            <w:vAlign w:val="center"/>
          </w:tcPr>
          <w:p w:rsidR="005A7249" w:rsidRPr="005A7249" w:rsidRDefault="005A7249" w:rsidP="005A7249">
            <w:pPr>
              <w:spacing w:after="0" w:line="240" w:lineRule="auto"/>
              <w:jc w:val="right"/>
              <w:rPr>
                <w:rFonts w:ascii="Times New Roman" w:eastAsia="Times New Roman" w:hAnsi="Times New Roman"/>
                <w:kern w:val="28"/>
                <w:sz w:val="24"/>
                <w:szCs w:val="24"/>
              </w:rPr>
            </w:pPr>
            <w:r w:rsidRPr="005A7249">
              <w:rPr>
                <w:rFonts w:ascii="Times New Roman" w:eastAsia="Times New Roman" w:hAnsi="Times New Roman"/>
                <w:kern w:val="28"/>
                <w:sz w:val="24"/>
                <w:szCs w:val="24"/>
              </w:rPr>
              <w:t>42,80</w:t>
            </w:r>
          </w:p>
        </w:tc>
        <w:tc>
          <w:tcPr>
            <w:tcW w:w="1101" w:type="pct"/>
            <w:vAlign w:val="bottom"/>
          </w:tcPr>
          <w:p w:rsidR="005A7249" w:rsidRPr="005A7249" w:rsidRDefault="005A7249" w:rsidP="005A7249">
            <w:pPr>
              <w:spacing w:after="0" w:line="240" w:lineRule="auto"/>
              <w:jc w:val="center"/>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19092</w:t>
            </w:r>
          </w:p>
        </w:tc>
        <w:tc>
          <w:tcPr>
            <w:tcW w:w="932" w:type="pct"/>
            <w:vAlign w:val="bottom"/>
          </w:tcPr>
          <w:p w:rsidR="005A7249" w:rsidRPr="005A7249" w:rsidRDefault="005A7249" w:rsidP="005A7249">
            <w:pPr>
              <w:spacing w:after="0" w:line="240" w:lineRule="auto"/>
              <w:jc w:val="center"/>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9519</w:t>
            </w:r>
          </w:p>
        </w:tc>
      </w:tr>
      <w:tr w:rsidR="005A7249" w:rsidRPr="005A7249" w:rsidTr="009B5B1B">
        <w:trPr>
          <w:cantSplit/>
          <w:trHeight w:val="20"/>
          <w:jc w:val="center"/>
        </w:trPr>
        <w:tc>
          <w:tcPr>
            <w:tcW w:w="1867"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Total urgenta II</w:t>
            </w:r>
          </w:p>
        </w:tc>
        <w:tc>
          <w:tcPr>
            <w:tcW w:w="1100"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42,80</w:t>
            </w:r>
          </w:p>
        </w:tc>
        <w:tc>
          <w:tcPr>
            <w:tcW w:w="1101" w:type="pct"/>
            <w:vAlign w:val="bottom"/>
          </w:tcPr>
          <w:p w:rsidR="005A7249" w:rsidRPr="005A7249" w:rsidRDefault="005A7249" w:rsidP="005A7249">
            <w:pPr>
              <w:spacing w:after="0" w:line="240" w:lineRule="auto"/>
              <w:jc w:val="center"/>
              <w:rPr>
                <w:rFonts w:ascii="Times New Roman" w:eastAsia="Times New Roman" w:hAnsi="Times New Roman"/>
                <w:b/>
                <w:color w:val="000000"/>
                <w:kern w:val="28"/>
                <w:sz w:val="24"/>
                <w:szCs w:val="24"/>
              </w:rPr>
            </w:pPr>
            <w:r w:rsidRPr="005A7249">
              <w:rPr>
                <w:rFonts w:ascii="Times New Roman" w:eastAsia="Times New Roman" w:hAnsi="Times New Roman"/>
                <w:b/>
                <w:color w:val="000000"/>
                <w:kern w:val="28"/>
                <w:sz w:val="24"/>
                <w:szCs w:val="24"/>
              </w:rPr>
              <w:t>19092</w:t>
            </w:r>
          </w:p>
        </w:tc>
        <w:tc>
          <w:tcPr>
            <w:tcW w:w="932" w:type="pct"/>
            <w:vAlign w:val="bottom"/>
          </w:tcPr>
          <w:p w:rsidR="005A7249" w:rsidRPr="005A7249" w:rsidRDefault="005A7249" w:rsidP="005A7249">
            <w:pPr>
              <w:spacing w:after="0" w:line="240" w:lineRule="auto"/>
              <w:jc w:val="center"/>
              <w:rPr>
                <w:rFonts w:ascii="Times New Roman" w:eastAsia="Times New Roman" w:hAnsi="Times New Roman"/>
                <w:b/>
                <w:color w:val="000000"/>
                <w:kern w:val="28"/>
                <w:sz w:val="24"/>
                <w:szCs w:val="24"/>
              </w:rPr>
            </w:pPr>
            <w:r w:rsidRPr="005A7249">
              <w:rPr>
                <w:rFonts w:ascii="Times New Roman" w:eastAsia="Times New Roman" w:hAnsi="Times New Roman"/>
                <w:b/>
                <w:color w:val="000000"/>
                <w:kern w:val="28"/>
                <w:sz w:val="24"/>
                <w:szCs w:val="24"/>
              </w:rPr>
              <w:t>9519</w:t>
            </w:r>
          </w:p>
        </w:tc>
      </w:tr>
      <w:tr w:rsidR="005A7249" w:rsidRPr="005A7249" w:rsidTr="009B5B1B">
        <w:trPr>
          <w:cantSplit/>
          <w:trHeight w:val="20"/>
          <w:jc w:val="center"/>
        </w:trPr>
        <w:tc>
          <w:tcPr>
            <w:tcW w:w="1867"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Total plan decenal SUP A</w:t>
            </w:r>
          </w:p>
        </w:tc>
        <w:tc>
          <w:tcPr>
            <w:tcW w:w="1100"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50,79</w:t>
            </w:r>
          </w:p>
        </w:tc>
        <w:tc>
          <w:tcPr>
            <w:tcW w:w="1101" w:type="pct"/>
            <w:vAlign w:val="bottom"/>
          </w:tcPr>
          <w:p w:rsidR="005A7249" w:rsidRPr="005A7249" w:rsidRDefault="005A7249" w:rsidP="005A7249">
            <w:pPr>
              <w:spacing w:after="0" w:line="240" w:lineRule="auto"/>
              <w:jc w:val="center"/>
              <w:rPr>
                <w:rFonts w:ascii="Times New Roman" w:eastAsia="Times New Roman" w:hAnsi="Times New Roman"/>
                <w:b/>
                <w:color w:val="000000"/>
                <w:kern w:val="28"/>
                <w:sz w:val="24"/>
                <w:szCs w:val="24"/>
              </w:rPr>
            </w:pPr>
            <w:r w:rsidRPr="005A7249">
              <w:rPr>
                <w:rFonts w:ascii="Times New Roman" w:eastAsia="Times New Roman" w:hAnsi="Times New Roman"/>
                <w:b/>
                <w:color w:val="000000"/>
                <w:kern w:val="28"/>
                <w:sz w:val="24"/>
                <w:szCs w:val="24"/>
              </w:rPr>
              <w:t>19575</w:t>
            </w:r>
          </w:p>
        </w:tc>
        <w:tc>
          <w:tcPr>
            <w:tcW w:w="932" w:type="pct"/>
            <w:vAlign w:val="bottom"/>
          </w:tcPr>
          <w:p w:rsidR="005A7249" w:rsidRPr="005A7249" w:rsidRDefault="005A7249" w:rsidP="005A7249">
            <w:pPr>
              <w:spacing w:after="0" w:line="240" w:lineRule="auto"/>
              <w:jc w:val="center"/>
              <w:rPr>
                <w:rFonts w:ascii="Times New Roman" w:eastAsia="Times New Roman" w:hAnsi="Times New Roman"/>
                <w:b/>
                <w:color w:val="000000"/>
                <w:kern w:val="28"/>
                <w:sz w:val="24"/>
                <w:szCs w:val="24"/>
              </w:rPr>
            </w:pPr>
            <w:r w:rsidRPr="005A7249">
              <w:rPr>
                <w:rFonts w:ascii="Times New Roman" w:eastAsia="Times New Roman" w:hAnsi="Times New Roman"/>
                <w:b/>
                <w:color w:val="000000"/>
                <w:kern w:val="28"/>
                <w:sz w:val="24"/>
                <w:szCs w:val="24"/>
              </w:rPr>
              <w:t>10 002</w:t>
            </w:r>
          </w:p>
        </w:tc>
      </w:tr>
    </w:tbl>
    <w:p w:rsidR="00720470" w:rsidRDefault="00720470" w:rsidP="00D773FF">
      <w:pPr>
        <w:spacing w:after="0" w:line="240" w:lineRule="auto"/>
        <w:ind w:right="-279"/>
        <w:rPr>
          <w:rFonts w:ascii="Times New Roman" w:hAnsi="Times New Roman"/>
          <w:sz w:val="26"/>
          <w:szCs w:val="26"/>
          <w:lang w:val="ro-RO"/>
        </w:rPr>
      </w:pPr>
    </w:p>
    <w:tbl>
      <w:tblPr>
        <w:tblW w:w="44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8"/>
        <w:gridCol w:w="1932"/>
        <w:gridCol w:w="1820"/>
        <w:gridCol w:w="1820"/>
        <w:gridCol w:w="1681"/>
      </w:tblGrid>
      <w:tr w:rsidR="005A7249" w:rsidRPr="005A7249" w:rsidTr="009B5B1B">
        <w:trPr>
          <w:cantSplit/>
          <w:tblHeader/>
          <w:jc w:val="center"/>
        </w:trPr>
        <w:tc>
          <w:tcPr>
            <w:tcW w:w="688" w:type="pct"/>
            <w:vMerge w:val="restar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Urgenta</w:t>
            </w:r>
          </w:p>
        </w:tc>
        <w:tc>
          <w:tcPr>
            <w:tcW w:w="1148" w:type="pct"/>
            <w:vMerge w:val="restar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u.a.</w:t>
            </w:r>
          </w:p>
        </w:tc>
        <w:tc>
          <w:tcPr>
            <w:tcW w:w="1082"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 xml:space="preserve">Suprafaţa </w:t>
            </w:r>
          </w:p>
        </w:tc>
        <w:tc>
          <w:tcPr>
            <w:tcW w:w="1082"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vertAlign w:val="superscript"/>
              </w:rPr>
            </w:pPr>
            <w:r w:rsidRPr="005A7249">
              <w:rPr>
                <w:rFonts w:ascii="Times New Roman" w:eastAsia="Times New Roman" w:hAnsi="Times New Roman"/>
                <w:kern w:val="28"/>
                <w:sz w:val="24"/>
                <w:szCs w:val="24"/>
              </w:rPr>
              <w:t>Vol+5 creşt.</w:t>
            </w:r>
          </w:p>
        </w:tc>
        <w:tc>
          <w:tcPr>
            <w:tcW w:w="999" w:type="pct"/>
            <w:shd w:val="clear" w:color="auto" w:fill="FFFFFF"/>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Vol. de extras</w:t>
            </w:r>
          </w:p>
        </w:tc>
      </w:tr>
      <w:tr w:rsidR="005A7249" w:rsidRPr="005A7249" w:rsidTr="009B5B1B">
        <w:trPr>
          <w:cantSplit/>
          <w:trHeight w:val="227"/>
          <w:jc w:val="center"/>
        </w:trPr>
        <w:tc>
          <w:tcPr>
            <w:tcW w:w="688" w:type="pct"/>
            <w:vMerge/>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p>
        </w:tc>
        <w:tc>
          <w:tcPr>
            <w:tcW w:w="1148" w:type="pct"/>
            <w:vMerge/>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p>
        </w:tc>
        <w:tc>
          <w:tcPr>
            <w:tcW w:w="1082"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i/>
                <w:kern w:val="28"/>
                <w:sz w:val="24"/>
                <w:szCs w:val="24"/>
              </w:rPr>
              <w:t>ha</w:t>
            </w:r>
          </w:p>
        </w:tc>
        <w:tc>
          <w:tcPr>
            <w:tcW w:w="1082" w:type="pct"/>
            <w:vAlign w:val="bottom"/>
          </w:tcPr>
          <w:p w:rsidR="005A7249" w:rsidRPr="005A7249" w:rsidRDefault="005A7249" w:rsidP="005A7249">
            <w:pPr>
              <w:spacing w:after="0" w:line="240" w:lineRule="auto"/>
              <w:jc w:val="center"/>
              <w:rPr>
                <w:rFonts w:ascii="Times New Roman" w:eastAsia="Times New Roman" w:hAnsi="Times New Roman"/>
                <w:color w:val="000000"/>
                <w:kern w:val="28"/>
                <w:sz w:val="24"/>
                <w:szCs w:val="24"/>
              </w:rPr>
            </w:pPr>
            <w:r w:rsidRPr="005A7249">
              <w:rPr>
                <w:rFonts w:ascii="Times New Roman" w:eastAsia="Times New Roman" w:hAnsi="Times New Roman"/>
                <w:i/>
                <w:kern w:val="28"/>
                <w:sz w:val="24"/>
                <w:szCs w:val="24"/>
              </w:rPr>
              <w:t>m</w:t>
            </w:r>
            <w:r w:rsidRPr="005A7249">
              <w:rPr>
                <w:rFonts w:ascii="Times New Roman" w:eastAsia="Times New Roman" w:hAnsi="Times New Roman"/>
                <w:i/>
                <w:kern w:val="28"/>
                <w:sz w:val="24"/>
                <w:szCs w:val="24"/>
                <w:vertAlign w:val="superscript"/>
              </w:rPr>
              <w:t>3</w:t>
            </w:r>
          </w:p>
        </w:tc>
        <w:tc>
          <w:tcPr>
            <w:tcW w:w="999"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i/>
                <w:kern w:val="28"/>
                <w:sz w:val="24"/>
                <w:szCs w:val="24"/>
              </w:rPr>
              <w:t>m</w:t>
            </w:r>
            <w:r w:rsidRPr="005A7249">
              <w:rPr>
                <w:rFonts w:ascii="Times New Roman" w:eastAsia="Times New Roman" w:hAnsi="Times New Roman"/>
                <w:i/>
                <w:kern w:val="28"/>
                <w:sz w:val="24"/>
                <w:szCs w:val="24"/>
                <w:vertAlign w:val="superscript"/>
              </w:rPr>
              <w:t>3</w:t>
            </w:r>
          </w:p>
        </w:tc>
      </w:tr>
      <w:tr w:rsidR="005A7249" w:rsidRPr="005A7249" w:rsidTr="009B5B1B">
        <w:trPr>
          <w:cantSplit/>
          <w:trHeight w:val="20"/>
          <w:jc w:val="center"/>
        </w:trPr>
        <w:tc>
          <w:tcPr>
            <w:tcW w:w="1836"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Total urgenta I</w:t>
            </w:r>
          </w:p>
        </w:tc>
        <w:tc>
          <w:tcPr>
            <w:tcW w:w="1082" w:type="pct"/>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w:t>
            </w:r>
          </w:p>
        </w:tc>
        <w:tc>
          <w:tcPr>
            <w:tcW w:w="1082" w:type="pct"/>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p>
        </w:tc>
        <w:tc>
          <w:tcPr>
            <w:tcW w:w="999" w:type="pct"/>
            <w:vAlign w:val="bottom"/>
          </w:tcPr>
          <w:p w:rsidR="005A7249" w:rsidRPr="005A7249" w:rsidRDefault="005A7249" w:rsidP="005A7249">
            <w:pPr>
              <w:spacing w:after="0" w:line="240" w:lineRule="auto"/>
              <w:jc w:val="center"/>
              <w:rPr>
                <w:rFonts w:ascii="Times New Roman" w:eastAsia="Times New Roman" w:hAnsi="Times New Roman"/>
                <w:b/>
                <w:bCs/>
                <w:color w:val="000000"/>
                <w:kern w:val="28"/>
                <w:sz w:val="24"/>
                <w:szCs w:val="24"/>
              </w:rPr>
            </w:pPr>
          </w:p>
        </w:tc>
      </w:tr>
      <w:tr w:rsidR="005A7249" w:rsidRPr="005A7249" w:rsidTr="009B5B1B">
        <w:trPr>
          <w:cantSplit/>
          <w:trHeight w:val="20"/>
          <w:jc w:val="center"/>
        </w:trPr>
        <w:tc>
          <w:tcPr>
            <w:tcW w:w="688"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26</w:t>
            </w:r>
          </w:p>
        </w:tc>
        <w:tc>
          <w:tcPr>
            <w:tcW w:w="1148"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12A</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kern w:val="28"/>
                <w:sz w:val="24"/>
                <w:szCs w:val="24"/>
              </w:rPr>
            </w:pPr>
            <w:r w:rsidRPr="005A7249">
              <w:rPr>
                <w:rFonts w:ascii="Times New Roman" w:eastAsia="Times New Roman" w:hAnsi="Times New Roman"/>
                <w:kern w:val="28"/>
                <w:sz w:val="24"/>
                <w:szCs w:val="24"/>
              </w:rPr>
              <w:t>16,63</w:t>
            </w:r>
          </w:p>
        </w:tc>
        <w:tc>
          <w:tcPr>
            <w:tcW w:w="1082" w:type="pct"/>
            <w:vAlign w:val="bottom"/>
          </w:tcPr>
          <w:p w:rsidR="005A7249" w:rsidRPr="005A7249" w:rsidRDefault="005A7249" w:rsidP="005A7249">
            <w:pPr>
              <w:spacing w:after="0" w:line="240" w:lineRule="auto"/>
              <w:jc w:val="right"/>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6061</w:t>
            </w:r>
          </w:p>
        </w:tc>
        <w:tc>
          <w:tcPr>
            <w:tcW w:w="999" w:type="pct"/>
            <w:vAlign w:val="bottom"/>
          </w:tcPr>
          <w:p w:rsidR="005A7249" w:rsidRPr="005A7249" w:rsidRDefault="005A7249" w:rsidP="005A7249">
            <w:pPr>
              <w:spacing w:after="0" w:line="240" w:lineRule="auto"/>
              <w:jc w:val="right"/>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849</w:t>
            </w:r>
          </w:p>
        </w:tc>
      </w:tr>
      <w:tr w:rsidR="005A7249" w:rsidRPr="005A7249" w:rsidTr="009B5B1B">
        <w:trPr>
          <w:cantSplit/>
          <w:trHeight w:val="20"/>
          <w:jc w:val="center"/>
        </w:trPr>
        <w:tc>
          <w:tcPr>
            <w:tcW w:w="688"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26</w:t>
            </w:r>
          </w:p>
        </w:tc>
        <w:tc>
          <w:tcPr>
            <w:tcW w:w="1148"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r w:rsidRPr="005A7249">
              <w:rPr>
                <w:rFonts w:ascii="Times New Roman" w:eastAsia="Times New Roman" w:hAnsi="Times New Roman"/>
                <w:kern w:val="28"/>
                <w:sz w:val="24"/>
                <w:szCs w:val="24"/>
              </w:rPr>
              <w:t>13D</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kern w:val="28"/>
                <w:sz w:val="24"/>
                <w:szCs w:val="24"/>
              </w:rPr>
            </w:pPr>
            <w:r w:rsidRPr="005A7249">
              <w:rPr>
                <w:rFonts w:ascii="Times New Roman" w:eastAsia="Times New Roman" w:hAnsi="Times New Roman"/>
                <w:kern w:val="28"/>
                <w:sz w:val="24"/>
                <w:szCs w:val="24"/>
              </w:rPr>
              <w:t>5,14</w:t>
            </w:r>
          </w:p>
        </w:tc>
        <w:tc>
          <w:tcPr>
            <w:tcW w:w="1082" w:type="pct"/>
            <w:vAlign w:val="bottom"/>
          </w:tcPr>
          <w:p w:rsidR="005A7249" w:rsidRPr="005A7249" w:rsidRDefault="005A7249" w:rsidP="005A7249">
            <w:pPr>
              <w:spacing w:after="0" w:line="240" w:lineRule="auto"/>
              <w:jc w:val="right"/>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1575</w:t>
            </w:r>
          </w:p>
        </w:tc>
        <w:tc>
          <w:tcPr>
            <w:tcW w:w="999" w:type="pct"/>
            <w:vAlign w:val="bottom"/>
          </w:tcPr>
          <w:p w:rsidR="005A7249" w:rsidRPr="005A7249" w:rsidRDefault="005A7249" w:rsidP="005A7249">
            <w:pPr>
              <w:spacing w:after="0" w:line="240" w:lineRule="auto"/>
              <w:jc w:val="right"/>
              <w:rPr>
                <w:rFonts w:ascii="Times New Roman" w:eastAsia="Times New Roman" w:hAnsi="Times New Roman"/>
                <w:color w:val="000000"/>
                <w:kern w:val="28"/>
                <w:sz w:val="24"/>
                <w:szCs w:val="24"/>
              </w:rPr>
            </w:pPr>
            <w:r w:rsidRPr="005A7249">
              <w:rPr>
                <w:rFonts w:ascii="Times New Roman" w:eastAsia="Times New Roman" w:hAnsi="Times New Roman"/>
                <w:color w:val="000000"/>
                <w:kern w:val="28"/>
                <w:sz w:val="24"/>
                <w:szCs w:val="24"/>
              </w:rPr>
              <w:t>204</w:t>
            </w:r>
          </w:p>
        </w:tc>
      </w:tr>
      <w:tr w:rsidR="005A7249" w:rsidRPr="005A7249" w:rsidTr="009B5B1B">
        <w:trPr>
          <w:cantSplit/>
          <w:trHeight w:val="20"/>
          <w:jc w:val="center"/>
        </w:trPr>
        <w:tc>
          <w:tcPr>
            <w:tcW w:w="1836"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Total urgenta II</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21,77</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7636</w:t>
            </w:r>
          </w:p>
        </w:tc>
        <w:tc>
          <w:tcPr>
            <w:tcW w:w="999"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1053</w:t>
            </w:r>
          </w:p>
        </w:tc>
      </w:tr>
      <w:tr w:rsidR="005A7249" w:rsidRPr="005A7249" w:rsidTr="009B5B1B">
        <w:trPr>
          <w:cantSplit/>
          <w:trHeight w:val="20"/>
          <w:jc w:val="center"/>
        </w:trPr>
        <w:tc>
          <w:tcPr>
            <w:tcW w:w="688"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p>
        </w:tc>
        <w:tc>
          <w:tcPr>
            <w:tcW w:w="1148" w:type="pct"/>
            <w:vAlign w:val="center"/>
          </w:tcPr>
          <w:p w:rsidR="005A7249" w:rsidRPr="005A7249" w:rsidRDefault="005A7249" w:rsidP="005A7249">
            <w:pPr>
              <w:spacing w:after="0" w:line="240" w:lineRule="auto"/>
              <w:jc w:val="center"/>
              <w:rPr>
                <w:rFonts w:ascii="Times New Roman" w:eastAsia="Times New Roman" w:hAnsi="Times New Roman"/>
                <w:kern w:val="28"/>
                <w:sz w:val="24"/>
                <w:szCs w:val="24"/>
              </w:rPr>
            </w:pPr>
          </w:p>
        </w:tc>
        <w:tc>
          <w:tcPr>
            <w:tcW w:w="1082" w:type="pct"/>
            <w:vAlign w:val="center"/>
          </w:tcPr>
          <w:p w:rsidR="005A7249" w:rsidRPr="005A7249" w:rsidRDefault="005A7249" w:rsidP="005A7249">
            <w:pPr>
              <w:spacing w:after="0" w:line="240" w:lineRule="auto"/>
              <w:jc w:val="right"/>
              <w:rPr>
                <w:rFonts w:ascii="Times New Roman" w:eastAsia="Times New Roman" w:hAnsi="Times New Roman"/>
                <w:kern w:val="28"/>
                <w:sz w:val="24"/>
                <w:szCs w:val="24"/>
              </w:rPr>
            </w:pPr>
            <w:r w:rsidRPr="005A7249">
              <w:rPr>
                <w:rFonts w:ascii="Times New Roman" w:eastAsia="Times New Roman" w:hAnsi="Times New Roman"/>
                <w:kern w:val="28"/>
                <w:sz w:val="24"/>
                <w:szCs w:val="24"/>
              </w:rPr>
              <w:t>-</w:t>
            </w:r>
          </w:p>
        </w:tc>
        <w:tc>
          <w:tcPr>
            <w:tcW w:w="1082" w:type="pct"/>
            <w:vAlign w:val="bottom"/>
          </w:tcPr>
          <w:p w:rsidR="005A7249" w:rsidRPr="005A7249" w:rsidRDefault="005A7249" w:rsidP="005A7249">
            <w:pPr>
              <w:spacing w:after="0" w:line="240" w:lineRule="auto"/>
              <w:jc w:val="right"/>
              <w:rPr>
                <w:rFonts w:ascii="Times New Roman" w:eastAsia="Times New Roman" w:hAnsi="Times New Roman"/>
                <w:color w:val="000000"/>
                <w:kern w:val="28"/>
                <w:sz w:val="24"/>
                <w:szCs w:val="24"/>
              </w:rPr>
            </w:pPr>
          </w:p>
        </w:tc>
        <w:tc>
          <w:tcPr>
            <w:tcW w:w="999" w:type="pct"/>
            <w:vAlign w:val="bottom"/>
          </w:tcPr>
          <w:p w:rsidR="005A7249" w:rsidRPr="005A7249" w:rsidRDefault="005A7249" w:rsidP="005A7249">
            <w:pPr>
              <w:spacing w:after="0" w:line="240" w:lineRule="auto"/>
              <w:jc w:val="right"/>
              <w:rPr>
                <w:rFonts w:ascii="Times New Roman" w:eastAsia="Times New Roman" w:hAnsi="Times New Roman"/>
                <w:color w:val="000000"/>
                <w:kern w:val="28"/>
                <w:sz w:val="24"/>
                <w:szCs w:val="24"/>
              </w:rPr>
            </w:pPr>
          </w:p>
        </w:tc>
      </w:tr>
      <w:tr w:rsidR="005A7249" w:rsidRPr="005A7249" w:rsidTr="009B5B1B">
        <w:trPr>
          <w:cantSplit/>
          <w:trHeight w:val="20"/>
          <w:jc w:val="center"/>
        </w:trPr>
        <w:tc>
          <w:tcPr>
            <w:tcW w:w="1836"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Total urgenta III</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w:t>
            </w:r>
          </w:p>
        </w:tc>
        <w:tc>
          <w:tcPr>
            <w:tcW w:w="1082" w:type="pct"/>
            <w:vAlign w:val="bottom"/>
          </w:tcPr>
          <w:p w:rsidR="005A7249" w:rsidRPr="005A7249" w:rsidRDefault="005A7249" w:rsidP="005A7249">
            <w:pPr>
              <w:spacing w:after="0" w:line="240" w:lineRule="auto"/>
              <w:jc w:val="right"/>
              <w:rPr>
                <w:rFonts w:ascii="Times New Roman" w:eastAsia="Times New Roman" w:hAnsi="Times New Roman"/>
                <w:b/>
                <w:color w:val="000000"/>
                <w:kern w:val="28"/>
                <w:sz w:val="24"/>
                <w:szCs w:val="24"/>
              </w:rPr>
            </w:pPr>
          </w:p>
        </w:tc>
        <w:tc>
          <w:tcPr>
            <w:tcW w:w="999" w:type="pct"/>
            <w:vAlign w:val="bottom"/>
          </w:tcPr>
          <w:p w:rsidR="005A7249" w:rsidRPr="005A7249" w:rsidRDefault="005A7249" w:rsidP="005A7249">
            <w:pPr>
              <w:spacing w:after="0" w:line="240" w:lineRule="auto"/>
              <w:jc w:val="right"/>
              <w:rPr>
                <w:rFonts w:ascii="Times New Roman" w:eastAsia="Times New Roman" w:hAnsi="Times New Roman"/>
                <w:b/>
                <w:color w:val="000000"/>
                <w:kern w:val="28"/>
                <w:sz w:val="24"/>
                <w:szCs w:val="24"/>
              </w:rPr>
            </w:pPr>
          </w:p>
        </w:tc>
      </w:tr>
      <w:tr w:rsidR="005A7249" w:rsidRPr="005A7249" w:rsidTr="009B5B1B">
        <w:trPr>
          <w:cantSplit/>
          <w:trHeight w:val="20"/>
          <w:jc w:val="center"/>
        </w:trPr>
        <w:tc>
          <w:tcPr>
            <w:tcW w:w="1836" w:type="pct"/>
            <w:gridSpan w:val="2"/>
            <w:vAlign w:val="center"/>
          </w:tcPr>
          <w:p w:rsidR="005A7249" w:rsidRPr="005A7249" w:rsidRDefault="005A7249" w:rsidP="005A7249">
            <w:pPr>
              <w:spacing w:after="0" w:line="240" w:lineRule="auto"/>
              <w:jc w:val="center"/>
              <w:rPr>
                <w:rFonts w:ascii="Times New Roman" w:eastAsia="Times New Roman" w:hAnsi="Times New Roman"/>
                <w:b/>
                <w:kern w:val="28"/>
                <w:sz w:val="24"/>
                <w:szCs w:val="24"/>
              </w:rPr>
            </w:pPr>
            <w:r>
              <w:rPr>
                <w:rFonts w:ascii="Times New Roman" w:eastAsia="Times New Roman" w:hAnsi="Times New Roman"/>
                <w:b/>
                <w:kern w:val="28"/>
                <w:sz w:val="24"/>
                <w:szCs w:val="24"/>
              </w:rPr>
              <w:t>Total plan decenal SUP O</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21,77</w:t>
            </w:r>
          </w:p>
        </w:tc>
        <w:tc>
          <w:tcPr>
            <w:tcW w:w="1082"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7636</w:t>
            </w:r>
          </w:p>
        </w:tc>
        <w:tc>
          <w:tcPr>
            <w:tcW w:w="999" w:type="pct"/>
            <w:vAlign w:val="center"/>
          </w:tcPr>
          <w:p w:rsidR="005A7249" w:rsidRPr="005A7249" w:rsidRDefault="005A7249" w:rsidP="005A7249">
            <w:pPr>
              <w:spacing w:after="0" w:line="240" w:lineRule="auto"/>
              <w:jc w:val="right"/>
              <w:rPr>
                <w:rFonts w:ascii="Times New Roman" w:eastAsia="Times New Roman" w:hAnsi="Times New Roman"/>
                <w:b/>
                <w:kern w:val="28"/>
                <w:sz w:val="24"/>
                <w:szCs w:val="24"/>
              </w:rPr>
            </w:pPr>
            <w:r w:rsidRPr="005A7249">
              <w:rPr>
                <w:rFonts w:ascii="Times New Roman" w:eastAsia="Times New Roman" w:hAnsi="Times New Roman"/>
                <w:b/>
                <w:kern w:val="28"/>
                <w:sz w:val="24"/>
                <w:szCs w:val="24"/>
              </w:rPr>
              <w:t>1053</w:t>
            </w:r>
          </w:p>
        </w:tc>
      </w:tr>
    </w:tbl>
    <w:p w:rsidR="005A7249" w:rsidRPr="00812E40" w:rsidRDefault="005A7249" w:rsidP="00D773FF">
      <w:pPr>
        <w:spacing w:after="0" w:line="240" w:lineRule="auto"/>
        <w:ind w:right="-279"/>
        <w:rPr>
          <w:rFonts w:ascii="Times New Roman" w:hAnsi="Times New Roman"/>
          <w:sz w:val="26"/>
          <w:szCs w:val="26"/>
          <w:lang w:val="ro-RO"/>
        </w:rPr>
      </w:pPr>
    </w:p>
    <w:p w:rsidR="00720470" w:rsidRDefault="00FF15AD" w:rsidP="00FF15AD">
      <w:pPr>
        <w:spacing w:after="0" w:line="240" w:lineRule="auto"/>
        <w:ind w:right="-279"/>
        <w:jc w:val="center"/>
        <w:rPr>
          <w:rFonts w:ascii="Times New Roman" w:hAnsi="Times New Roman"/>
          <w:sz w:val="26"/>
          <w:szCs w:val="26"/>
          <w:lang w:val="ro-RO"/>
        </w:rPr>
      </w:pPr>
      <w:r>
        <w:rPr>
          <w:noProof/>
        </w:rPr>
        <w:drawing>
          <wp:inline distT="0" distB="0" distL="0" distR="0" wp14:anchorId="281C241A" wp14:editId="0AE62F35">
            <wp:extent cx="5286375" cy="293370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86375" cy="2933700"/>
                    </a:xfrm>
                    <a:prstGeom prst="rect">
                      <a:avLst/>
                    </a:prstGeom>
                  </pic:spPr>
                </pic:pic>
              </a:graphicData>
            </a:graphic>
          </wp:inline>
        </w:drawing>
      </w:r>
    </w:p>
    <w:p w:rsidR="00FF15AD" w:rsidRDefault="00FF15AD" w:rsidP="00FF15AD">
      <w:pPr>
        <w:spacing w:after="0" w:line="240" w:lineRule="auto"/>
        <w:ind w:right="-279"/>
        <w:jc w:val="center"/>
        <w:rPr>
          <w:rFonts w:ascii="Times New Roman" w:hAnsi="Times New Roman"/>
          <w:sz w:val="26"/>
          <w:szCs w:val="26"/>
          <w:lang w:val="ro-RO"/>
        </w:rPr>
      </w:pPr>
      <w:r>
        <w:rPr>
          <w:noProof/>
        </w:rPr>
        <w:drawing>
          <wp:inline distT="0" distB="0" distL="0" distR="0" wp14:anchorId="4F3CA489" wp14:editId="4083DF8E">
            <wp:extent cx="5267325" cy="201930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67325" cy="2019300"/>
                    </a:xfrm>
                    <a:prstGeom prst="rect">
                      <a:avLst/>
                    </a:prstGeom>
                  </pic:spPr>
                </pic:pic>
              </a:graphicData>
            </a:graphic>
          </wp:inline>
        </w:drawing>
      </w:r>
    </w:p>
    <w:p w:rsidR="00FF15AD" w:rsidRPr="00812E40" w:rsidRDefault="00FF15AD" w:rsidP="00FF15AD">
      <w:pPr>
        <w:spacing w:after="0" w:line="240" w:lineRule="auto"/>
        <w:ind w:right="-279"/>
        <w:jc w:val="center"/>
        <w:rPr>
          <w:rFonts w:ascii="Times New Roman" w:hAnsi="Times New Roman"/>
          <w:sz w:val="26"/>
          <w:szCs w:val="26"/>
          <w:lang w:val="ro-RO"/>
        </w:rPr>
      </w:pPr>
      <w:r>
        <w:rPr>
          <w:noProof/>
        </w:rPr>
        <w:lastRenderedPageBreak/>
        <w:drawing>
          <wp:inline distT="0" distB="0" distL="0" distR="0" wp14:anchorId="3A855034" wp14:editId="2762A72B">
            <wp:extent cx="5257800" cy="140970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57800" cy="1409700"/>
                    </a:xfrm>
                    <a:prstGeom prst="rect">
                      <a:avLst/>
                    </a:prstGeom>
                  </pic:spPr>
                </pic:pic>
              </a:graphicData>
            </a:graphic>
          </wp:inline>
        </w:drawing>
      </w:r>
    </w:p>
    <w:p w:rsidR="001C5127" w:rsidRPr="00812E40" w:rsidRDefault="001C5127" w:rsidP="00D773FF">
      <w:pPr>
        <w:spacing w:after="0" w:line="240" w:lineRule="auto"/>
        <w:ind w:right="-279"/>
        <w:jc w:val="both"/>
        <w:rPr>
          <w:rFonts w:ascii="Times New Roman" w:eastAsia="Times New Roman" w:hAnsi="Times New Roman" w:cs="Arial"/>
          <w:sz w:val="26"/>
          <w:szCs w:val="26"/>
          <w:lang w:val="ro-RO"/>
        </w:rPr>
      </w:pPr>
    </w:p>
    <w:p w:rsidR="00710163" w:rsidRDefault="00040D4B" w:rsidP="00D773FF">
      <w:pPr>
        <w:spacing w:after="0" w:line="240" w:lineRule="auto"/>
        <w:ind w:right="-279"/>
        <w:jc w:val="both"/>
        <w:rPr>
          <w:rFonts w:ascii="Times New Roman" w:eastAsia="Times New Roman" w:hAnsi="Times New Roman" w:cs="Arial"/>
          <w:sz w:val="26"/>
          <w:szCs w:val="26"/>
          <w:lang w:val="ro-RO"/>
        </w:rPr>
      </w:pPr>
      <w:r w:rsidRPr="00812E40">
        <w:rPr>
          <w:rFonts w:ascii="Times New Roman" w:eastAsia="Times New Roman" w:hAnsi="Times New Roman" w:cs="Arial"/>
          <w:sz w:val="26"/>
          <w:szCs w:val="26"/>
          <w:lang w:val="ro-RO"/>
        </w:rPr>
        <w:t xml:space="preserve">Posibilitatea de </w:t>
      </w:r>
      <w:r w:rsidR="0058651D" w:rsidRPr="00812E40">
        <w:rPr>
          <w:rFonts w:ascii="Times New Roman" w:eastAsia="Times New Roman" w:hAnsi="Times New Roman" w:cs="Arial"/>
          <w:sz w:val="26"/>
          <w:szCs w:val="26"/>
          <w:lang w:val="ro-RO"/>
        </w:rPr>
        <w:t xml:space="preserve">produse secundare este de </w:t>
      </w:r>
      <w:r w:rsidR="00B73D4F">
        <w:rPr>
          <w:rFonts w:ascii="Times New Roman" w:eastAsia="Times New Roman" w:hAnsi="Times New Roman" w:cs="Arial"/>
          <w:sz w:val="26"/>
          <w:szCs w:val="26"/>
          <w:lang w:val="ro-RO"/>
        </w:rPr>
        <w:t>336</w:t>
      </w:r>
      <w:r w:rsidR="00AF1DA4" w:rsidRPr="00812E40">
        <w:rPr>
          <w:rFonts w:ascii="Times New Roman" w:eastAsia="Times New Roman" w:hAnsi="Times New Roman" w:cs="Arial"/>
          <w:sz w:val="26"/>
          <w:szCs w:val="26"/>
          <w:lang w:val="ro-RO"/>
        </w:rPr>
        <w:t xml:space="preserve"> mc/an, din</w:t>
      </w:r>
      <w:r w:rsidR="00B73D4F">
        <w:rPr>
          <w:rFonts w:ascii="Times New Roman" w:eastAsia="Times New Roman" w:hAnsi="Times New Roman" w:cs="Arial"/>
          <w:sz w:val="26"/>
          <w:szCs w:val="26"/>
          <w:lang w:val="ro-RO"/>
        </w:rPr>
        <w:t xml:space="preserve"> care 241</w:t>
      </w:r>
      <w:r w:rsidR="00A75008" w:rsidRPr="00812E40">
        <w:rPr>
          <w:rFonts w:ascii="Times New Roman" w:eastAsia="Times New Roman" w:hAnsi="Times New Roman" w:cs="Arial"/>
          <w:sz w:val="26"/>
          <w:szCs w:val="26"/>
          <w:lang w:val="ro-RO"/>
        </w:rPr>
        <w:t xml:space="preserve"> mc/an din</w:t>
      </w:r>
      <w:r w:rsidR="00B73D4F">
        <w:rPr>
          <w:rFonts w:ascii="Times New Roman" w:eastAsia="Times New Roman" w:hAnsi="Times New Roman" w:cs="Arial"/>
          <w:sz w:val="26"/>
          <w:szCs w:val="26"/>
          <w:lang w:val="ro-RO"/>
        </w:rPr>
        <w:t xml:space="preserve"> rărituri, 95</w:t>
      </w:r>
      <w:r w:rsidRPr="00812E40">
        <w:rPr>
          <w:rFonts w:ascii="Times New Roman" w:eastAsia="Times New Roman" w:hAnsi="Times New Roman" w:cs="Arial"/>
          <w:sz w:val="26"/>
          <w:szCs w:val="26"/>
          <w:lang w:val="ro-RO"/>
        </w:rPr>
        <w:t xml:space="preserve"> mc/an din curățiri. În deceniul de aplicare a amenajamentului sunt prevăzute următoarele lucrări de îngriji</w:t>
      </w:r>
      <w:r w:rsidR="00AF1DA4" w:rsidRPr="00812E40">
        <w:rPr>
          <w:rFonts w:ascii="Times New Roman" w:eastAsia="Times New Roman" w:hAnsi="Times New Roman" w:cs="Arial"/>
          <w:sz w:val="26"/>
          <w:szCs w:val="26"/>
          <w:lang w:val="ro-RO"/>
        </w:rPr>
        <w:t xml:space="preserve">ri: </w:t>
      </w:r>
      <w:r w:rsidR="00A37DB5" w:rsidRPr="00812E40">
        <w:rPr>
          <w:rFonts w:ascii="Times New Roman" w:eastAsia="Times New Roman" w:hAnsi="Times New Roman" w:cs="Arial"/>
          <w:sz w:val="26"/>
          <w:szCs w:val="26"/>
          <w:lang w:val="ro-RO"/>
        </w:rPr>
        <w:t xml:space="preserve">degajări </w:t>
      </w:r>
      <w:r w:rsidR="00B73D4F">
        <w:rPr>
          <w:rFonts w:ascii="Times New Roman" w:eastAsia="Times New Roman" w:hAnsi="Times New Roman" w:cs="Arial"/>
          <w:sz w:val="26"/>
          <w:szCs w:val="26"/>
          <w:lang w:val="ro-RO"/>
        </w:rPr>
        <w:t>(–)</w:t>
      </w:r>
      <w:r w:rsidR="00A37DB5" w:rsidRPr="00812E40">
        <w:rPr>
          <w:rFonts w:ascii="Times New Roman" w:eastAsia="Times New Roman" w:hAnsi="Times New Roman" w:cs="Arial"/>
          <w:sz w:val="26"/>
          <w:szCs w:val="26"/>
          <w:lang w:val="ro-RO"/>
        </w:rPr>
        <w:t xml:space="preserve">, </w:t>
      </w:r>
      <w:r w:rsidR="003E0DA7" w:rsidRPr="00812E40">
        <w:rPr>
          <w:rFonts w:ascii="Times New Roman" w:eastAsia="Times New Roman" w:hAnsi="Times New Roman" w:cs="Arial"/>
          <w:sz w:val="26"/>
          <w:szCs w:val="26"/>
          <w:lang w:val="ro-RO"/>
        </w:rPr>
        <w:t xml:space="preserve">curățiri </w:t>
      </w:r>
      <w:r w:rsidR="00AF1DA4" w:rsidRPr="00812E40">
        <w:rPr>
          <w:rFonts w:ascii="Times New Roman" w:eastAsia="Times New Roman" w:hAnsi="Times New Roman" w:cs="Arial"/>
          <w:sz w:val="26"/>
          <w:szCs w:val="26"/>
          <w:lang w:val="ro-RO"/>
        </w:rPr>
        <w:t>pe o sup</w:t>
      </w:r>
      <w:r w:rsidR="00B73D4F">
        <w:rPr>
          <w:rFonts w:ascii="Times New Roman" w:eastAsia="Times New Roman" w:hAnsi="Times New Roman" w:cs="Arial"/>
          <w:sz w:val="26"/>
          <w:szCs w:val="26"/>
          <w:lang w:val="ro-RO"/>
        </w:rPr>
        <w:t>rafață de 7,52 ha cu 95</w:t>
      </w:r>
      <w:r w:rsidRPr="00812E40">
        <w:rPr>
          <w:rFonts w:ascii="Times New Roman" w:eastAsia="Times New Roman" w:hAnsi="Times New Roman" w:cs="Arial"/>
          <w:sz w:val="26"/>
          <w:szCs w:val="26"/>
          <w:lang w:val="ro-RO"/>
        </w:rPr>
        <w:t xml:space="preserve"> mc/a</w:t>
      </w:r>
      <w:r w:rsidR="00B73D4F">
        <w:rPr>
          <w:rFonts w:ascii="Times New Roman" w:eastAsia="Times New Roman" w:hAnsi="Times New Roman" w:cs="Arial"/>
          <w:sz w:val="26"/>
          <w:szCs w:val="26"/>
          <w:lang w:val="ro-RO"/>
        </w:rPr>
        <w:t>n, rărituri pe o suprafață de 7,73</w:t>
      </w:r>
      <w:r w:rsidRPr="00812E40">
        <w:rPr>
          <w:rFonts w:ascii="Times New Roman" w:eastAsia="Times New Roman" w:hAnsi="Times New Roman" w:cs="Arial"/>
          <w:sz w:val="26"/>
          <w:szCs w:val="26"/>
          <w:lang w:val="ro-RO"/>
        </w:rPr>
        <w:t xml:space="preserve"> ha cu </w:t>
      </w:r>
      <w:r w:rsidR="00B73D4F">
        <w:rPr>
          <w:rFonts w:ascii="Times New Roman" w:eastAsia="Times New Roman" w:hAnsi="Times New Roman" w:cs="Arial"/>
          <w:sz w:val="26"/>
          <w:szCs w:val="26"/>
          <w:lang w:val="ro-RO"/>
        </w:rPr>
        <w:t>241</w:t>
      </w:r>
      <w:r w:rsidRPr="00812E40">
        <w:rPr>
          <w:rFonts w:ascii="Times New Roman" w:eastAsia="Times New Roman" w:hAnsi="Times New Roman" w:cs="Arial"/>
          <w:sz w:val="26"/>
          <w:szCs w:val="26"/>
          <w:lang w:val="ro-RO"/>
        </w:rPr>
        <w:t xml:space="preserve"> mc/an, tăieri de igienă pe o suprafață de </w:t>
      </w:r>
      <w:r w:rsidR="00B73D4F">
        <w:rPr>
          <w:rFonts w:ascii="Times New Roman" w:eastAsia="Times New Roman" w:hAnsi="Times New Roman" w:cs="Arial"/>
          <w:sz w:val="26"/>
          <w:szCs w:val="26"/>
          <w:lang w:val="ro-RO"/>
        </w:rPr>
        <w:t>117,82</w:t>
      </w:r>
      <w:r w:rsidRPr="00812E40">
        <w:rPr>
          <w:rFonts w:ascii="Times New Roman" w:eastAsia="Times New Roman" w:hAnsi="Times New Roman" w:cs="Arial"/>
          <w:sz w:val="26"/>
          <w:szCs w:val="26"/>
          <w:lang w:val="ro-RO"/>
        </w:rPr>
        <w:t xml:space="preserve"> ha cu </w:t>
      </w:r>
      <w:r w:rsidR="00B73D4F">
        <w:rPr>
          <w:rFonts w:ascii="Times New Roman" w:eastAsia="Times New Roman" w:hAnsi="Times New Roman" w:cs="Arial"/>
          <w:sz w:val="26"/>
          <w:szCs w:val="26"/>
          <w:lang w:val="ro-RO"/>
        </w:rPr>
        <w:t>98</w:t>
      </w:r>
      <w:r w:rsidRPr="00812E40">
        <w:rPr>
          <w:rFonts w:ascii="Times New Roman" w:eastAsia="Times New Roman" w:hAnsi="Times New Roman" w:cs="Arial"/>
          <w:sz w:val="26"/>
          <w:szCs w:val="26"/>
          <w:lang w:val="ro-RO"/>
        </w:rPr>
        <w:t xml:space="preserve"> mc/an. </w:t>
      </w:r>
    </w:p>
    <w:p w:rsidR="00AA6495" w:rsidRPr="00812E40" w:rsidRDefault="00710163" w:rsidP="00D773FF">
      <w:pPr>
        <w:spacing w:after="0" w:line="240" w:lineRule="auto"/>
        <w:ind w:right="-279"/>
        <w:jc w:val="both"/>
        <w:rPr>
          <w:rFonts w:ascii="Times New Roman" w:eastAsia="Times New Roman" w:hAnsi="Times New Roman" w:cs="Arial"/>
          <w:sz w:val="26"/>
          <w:szCs w:val="26"/>
          <w:lang w:val="ro-RO"/>
        </w:rPr>
      </w:pPr>
      <w:r w:rsidRPr="00555896">
        <w:rPr>
          <w:rFonts w:ascii="Times New Roman" w:eastAsia="Times New Roman" w:hAnsi="Times New Roman" w:cs="Arial"/>
          <w:color w:val="000000"/>
          <w:sz w:val="26"/>
          <w:szCs w:val="26"/>
          <w:lang w:val="ro-RO"/>
        </w:rPr>
        <w:t>Prin tăieri de conservare se prevede a se parcur</w:t>
      </w:r>
      <w:r>
        <w:rPr>
          <w:rFonts w:ascii="Times New Roman" w:eastAsia="Times New Roman" w:hAnsi="Times New Roman" w:cs="Arial"/>
          <w:color w:val="000000"/>
          <w:sz w:val="26"/>
          <w:szCs w:val="26"/>
          <w:lang w:val="ro-RO"/>
        </w:rPr>
        <w:t>ge o suprafață de 0,</w:t>
      </w:r>
      <w:r>
        <w:rPr>
          <w:rFonts w:ascii="Times New Roman" w:eastAsia="Times New Roman" w:hAnsi="Times New Roman" w:cs="Arial"/>
          <w:sz w:val="26"/>
          <w:szCs w:val="26"/>
          <w:lang w:val="ro-RO"/>
        </w:rPr>
        <w:t>82</w:t>
      </w:r>
      <w:r w:rsidRPr="00367790">
        <w:rPr>
          <w:rFonts w:ascii="Times New Roman" w:eastAsia="Times New Roman" w:hAnsi="Times New Roman" w:cs="Arial"/>
          <w:sz w:val="26"/>
          <w:szCs w:val="26"/>
          <w:lang w:val="ro-RO"/>
        </w:rPr>
        <w:t xml:space="preserve"> ha cu </w:t>
      </w:r>
      <w:r>
        <w:rPr>
          <w:rFonts w:ascii="Times New Roman" w:eastAsia="Times New Roman" w:hAnsi="Times New Roman" w:cs="Arial"/>
          <w:sz w:val="26"/>
          <w:szCs w:val="26"/>
          <w:lang w:val="ro-RO"/>
        </w:rPr>
        <w:t>38</w:t>
      </w:r>
      <w:r w:rsidRPr="00367790">
        <w:rPr>
          <w:rFonts w:ascii="Times New Roman" w:eastAsia="Times New Roman" w:hAnsi="Times New Roman" w:cs="Arial"/>
          <w:sz w:val="26"/>
          <w:szCs w:val="26"/>
          <w:lang w:val="ro-RO"/>
        </w:rPr>
        <w:t xml:space="preserve"> </w:t>
      </w:r>
      <w:r w:rsidRPr="00555896">
        <w:rPr>
          <w:rFonts w:ascii="Times New Roman" w:eastAsia="Times New Roman" w:hAnsi="Times New Roman" w:cs="Arial"/>
          <w:color w:val="000000"/>
          <w:sz w:val="26"/>
          <w:szCs w:val="26"/>
          <w:lang w:val="ro-RO"/>
        </w:rPr>
        <w:t>mc</w:t>
      </w:r>
      <w:r>
        <w:rPr>
          <w:rFonts w:ascii="Times New Roman" w:eastAsia="Times New Roman" w:hAnsi="Times New Roman" w:cs="Arial"/>
          <w:color w:val="000000"/>
          <w:sz w:val="26"/>
          <w:szCs w:val="26"/>
          <w:lang w:val="ro-RO"/>
        </w:rPr>
        <w:t>/an</w:t>
      </w:r>
      <w:r w:rsidRPr="00555896">
        <w:rPr>
          <w:rFonts w:ascii="Times New Roman" w:eastAsia="Times New Roman" w:hAnsi="Times New Roman" w:cs="Arial"/>
          <w:color w:val="000000"/>
          <w:sz w:val="26"/>
          <w:szCs w:val="26"/>
          <w:lang w:val="ro-RO"/>
        </w:rPr>
        <w:t>.</w:t>
      </w:r>
      <w:r>
        <w:rPr>
          <w:rFonts w:ascii="Times New Roman" w:eastAsia="Times New Roman" w:hAnsi="Times New Roman" w:cs="Arial"/>
          <w:color w:val="000000"/>
          <w:sz w:val="26"/>
          <w:szCs w:val="26"/>
          <w:lang w:val="ro-RO"/>
        </w:rPr>
        <w:t xml:space="preserve"> </w:t>
      </w:r>
      <w:r w:rsidR="00040D4B" w:rsidRPr="00812E40">
        <w:rPr>
          <w:rFonts w:ascii="Times New Roman" w:eastAsia="Times New Roman" w:hAnsi="Times New Roman" w:cs="Arial"/>
          <w:sz w:val="26"/>
          <w:szCs w:val="26"/>
          <w:lang w:val="ro-RO"/>
        </w:rPr>
        <w:t xml:space="preserve">Posibilitatea de produse secundare pe volum </w:t>
      </w:r>
      <w:r w:rsidR="00040D4B" w:rsidRPr="00812E40">
        <w:rPr>
          <w:rFonts w:ascii="Times New Roman" w:eastAsia="Times New Roman" w:hAnsi="Times New Roman" w:cs="Arial"/>
          <w:b/>
          <w:sz w:val="26"/>
          <w:szCs w:val="26"/>
          <w:lang w:val="ro-RO"/>
        </w:rPr>
        <w:t>este orientativǎ</w:t>
      </w:r>
      <w:r w:rsidR="00040D4B" w:rsidRPr="00812E40">
        <w:rPr>
          <w:rFonts w:ascii="Times New Roman" w:eastAsia="Times New Roman" w:hAnsi="Times New Roman" w:cs="Arial"/>
          <w:sz w:val="26"/>
          <w:szCs w:val="26"/>
          <w:lang w:val="ro-RO"/>
        </w:rPr>
        <w:t xml:space="preserve"> dar trebuie parcurse cu tǎieri de îngrijire toate suprafeţele stabilite în planul lucrǎrilor de îngrijire.</w:t>
      </w:r>
    </w:p>
    <w:p w:rsidR="00CB55EB" w:rsidRPr="00812E40" w:rsidRDefault="00CB55EB" w:rsidP="00D773FF">
      <w:pPr>
        <w:spacing w:after="0" w:line="240" w:lineRule="auto"/>
        <w:ind w:right="-279"/>
        <w:jc w:val="both"/>
        <w:rPr>
          <w:rFonts w:ascii="Times New Roman" w:hAnsi="Times New Roman"/>
          <w:sz w:val="26"/>
          <w:szCs w:val="26"/>
          <w:lang w:val="ro-RO"/>
        </w:rPr>
      </w:pPr>
    </w:p>
    <w:p w:rsidR="003753DD" w:rsidRPr="00812E40" w:rsidRDefault="00E53971" w:rsidP="00BA1447">
      <w:pPr>
        <w:spacing w:after="0" w:line="240" w:lineRule="auto"/>
        <w:ind w:right="-279"/>
        <w:jc w:val="both"/>
        <w:rPr>
          <w:rFonts w:ascii="Times New Roman" w:eastAsia="Times New Roman" w:hAnsi="Times New Roman" w:cs="Arial"/>
          <w:sz w:val="26"/>
          <w:szCs w:val="26"/>
          <w:lang w:val="ro-RO"/>
        </w:rPr>
      </w:pPr>
      <w:r>
        <w:rPr>
          <w:rFonts w:ascii="Times New Roman" w:eastAsia="Times New Roman" w:hAnsi="Times New Roman" w:cs="Arial"/>
          <w:sz w:val="26"/>
          <w:szCs w:val="26"/>
          <w:lang w:val="ro-RO"/>
        </w:rPr>
        <w:t>În total pe 7,4 ha ((5,33</w:t>
      </w:r>
      <w:r w:rsidR="003753DD" w:rsidRPr="00812E40">
        <w:rPr>
          <w:rFonts w:ascii="Times New Roman" w:eastAsia="Times New Roman" w:hAnsi="Times New Roman" w:cs="Arial"/>
          <w:sz w:val="26"/>
          <w:szCs w:val="26"/>
          <w:lang w:val="ro-RO"/>
        </w:rPr>
        <w:t xml:space="preserve"> ha împăduriri (Împăduriri </w:t>
      </w:r>
      <w:r>
        <w:rPr>
          <w:rFonts w:ascii="Times New Roman" w:eastAsia="Times New Roman" w:hAnsi="Times New Roman" w:cs="Arial"/>
          <w:sz w:val="26"/>
          <w:szCs w:val="26"/>
          <w:lang w:val="ro-RO"/>
        </w:rPr>
        <w:t>după tăieri progresive –2,65</w:t>
      </w:r>
      <w:r w:rsidR="003753DD" w:rsidRPr="00812E40">
        <w:rPr>
          <w:rFonts w:ascii="Times New Roman" w:eastAsia="Times New Roman" w:hAnsi="Times New Roman" w:cs="Arial"/>
          <w:sz w:val="26"/>
          <w:szCs w:val="26"/>
          <w:lang w:val="ro-RO"/>
        </w:rPr>
        <w:t xml:space="preserve"> ha + Împăduriri </w:t>
      </w:r>
      <w:r>
        <w:rPr>
          <w:rFonts w:ascii="Times New Roman" w:eastAsia="Times New Roman" w:hAnsi="Times New Roman" w:cs="Arial"/>
          <w:sz w:val="26"/>
          <w:szCs w:val="26"/>
          <w:lang w:val="ro-RO"/>
        </w:rPr>
        <w:t>după tăieri rase molid – 2</w:t>
      </w:r>
      <w:r w:rsidR="003753DD" w:rsidRPr="00812E40">
        <w:rPr>
          <w:rFonts w:ascii="Times New Roman" w:eastAsia="Times New Roman" w:hAnsi="Times New Roman" w:cs="Arial"/>
          <w:sz w:val="26"/>
          <w:szCs w:val="26"/>
          <w:lang w:val="ro-RO"/>
        </w:rPr>
        <w:t>,</w:t>
      </w:r>
      <w:r>
        <w:rPr>
          <w:rFonts w:ascii="Times New Roman" w:eastAsia="Times New Roman" w:hAnsi="Times New Roman" w:cs="Arial"/>
          <w:sz w:val="26"/>
          <w:szCs w:val="26"/>
          <w:lang w:val="ro-RO"/>
        </w:rPr>
        <w:t>68 ha)  + 2,07</w:t>
      </w:r>
      <w:r w:rsidR="003753DD" w:rsidRPr="00812E40">
        <w:rPr>
          <w:rFonts w:ascii="Times New Roman" w:eastAsia="Times New Roman" w:hAnsi="Times New Roman" w:cs="Arial"/>
          <w:sz w:val="26"/>
          <w:szCs w:val="26"/>
          <w:lang w:val="ro-RO"/>
        </w:rPr>
        <w:t xml:space="preserve"> ha completări (completări </w:t>
      </w:r>
      <w:r>
        <w:rPr>
          <w:rFonts w:ascii="Times New Roman" w:eastAsia="Times New Roman" w:hAnsi="Times New Roman" w:cs="Arial"/>
          <w:sz w:val="26"/>
          <w:szCs w:val="26"/>
          <w:lang w:val="ro-RO"/>
        </w:rPr>
        <w:t>în arborete tinere existente – 1,00</w:t>
      </w:r>
      <w:r w:rsidR="003753DD" w:rsidRPr="00812E40">
        <w:rPr>
          <w:rFonts w:ascii="Times New Roman" w:eastAsia="Times New Roman" w:hAnsi="Times New Roman" w:cs="Arial"/>
          <w:sz w:val="26"/>
          <w:szCs w:val="26"/>
          <w:lang w:val="ro-RO"/>
        </w:rPr>
        <w:t xml:space="preserve"> ha + compl</w:t>
      </w:r>
      <w:r>
        <w:rPr>
          <w:rFonts w:ascii="Times New Roman" w:eastAsia="Times New Roman" w:hAnsi="Times New Roman" w:cs="Arial"/>
          <w:sz w:val="26"/>
          <w:szCs w:val="26"/>
          <w:lang w:val="ro-RO"/>
        </w:rPr>
        <w:t>etări în arborete nou create – 1</w:t>
      </w:r>
      <w:r w:rsidR="003753DD" w:rsidRPr="00812E40">
        <w:rPr>
          <w:rFonts w:ascii="Times New Roman" w:eastAsia="Times New Roman" w:hAnsi="Times New Roman" w:cs="Arial"/>
          <w:sz w:val="26"/>
          <w:szCs w:val="26"/>
          <w:lang w:val="ro-RO"/>
        </w:rPr>
        <w:t>,</w:t>
      </w:r>
      <w:r>
        <w:rPr>
          <w:rFonts w:ascii="Times New Roman" w:eastAsia="Times New Roman" w:hAnsi="Times New Roman" w:cs="Arial"/>
          <w:sz w:val="26"/>
          <w:szCs w:val="26"/>
          <w:lang w:val="ro-RO"/>
        </w:rPr>
        <w:t>07 ha)) se vor planta cca. 37</w:t>
      </w:r>
      <w:r w:rsidR="003753DD" w:rsidRPr="00812E40">
        <w:rPr>
          <w:rFonts w:ascii="Times New Roman" w:eastAsia="Times New Roman" w:hAnsi="Times New Roman" w:cs="Arial"/>
          <w:sz w:val="26"/>
          <w:szCs w:val="26"/>
          <w:lang w:val="ro-RO"/>
        </w:rPr>
        <w:t xml:space="preserve"> mii buc. puieți, și vor fi parcurse lucr</w:t>
      </w:r>
      <w:r>
        <w:rPr>
          <w:rFonts w:ascii="Times New Roman" w:eastAsia="Times New Roman" w:hAnsi="Times New Roman" w:cs="Arial"/>
          <w:sz w:val="26"/>
          <w:szCs w:val="26"/>
          <w:lang w:val="ro-RO"/>
        </w:rPr>
        <w:t>ări de îngrijire în total pe 31 ha (culturi tinere existente -25,67</w:t>
      </w:r>
      <w:r w:rsidR="003753DD" w:rsidRPr="00812E40">
        <w:rPr>
          <w:rFonts w:ascii="Times New Roman" w:eastAsia="Times New Roman" w:hAnsi="Times New Roman" w:cs="Arial"/>
          <w:sz w:val="26"/>
          <w:szCs w:val="26"/>
          <w:lang w:val="ro-RO"/>
        </w:rPr>
        <w:t xml:space="preserve"> h</w:t>
      </w:r>
      <w:r>
        <w:rPr>
          <w:rFonts w:ascii="Times New Roman" w:eastAsia="Times New Roman" w:hAnsi="Times New Roman" w:cs="Arial"/>
          <w:sz w:val="26"/>
          <w:szCs w:val="26"/>
          <w:lang w:val="ro-RO"/>
        </w:rPr>
        <w:t>a + culturi tinere nou create- 5</w:t>
      </w:r>
      <w:r w:rsidR="003753DD" w:rsidRPr="00812E40">
        <w:rPr>
          <w:rFonts w:ascii="Times New Roman" w:eastAsia="Times New Roman" w:hAnsi="Times New Roman" w:cs="Arial"/>
          <w:sz w:val="26"/>
          <w:szCs w:val="26"/>
          <w:lang w:val="ro-RO"/>
        </w:rPr>
        <w:t>,</w:t>
      </w:r>
      <w:r>
        <w:rPr>
          <w:rFonts w:ascii="Times New Roman" w:eastAsia="Times New Roman" w:hAnsi="Times New Roman" w:cs="Arial"/>
          <w:sz w:val="26"/>
          <w:szCs w:val="26"/>
          <w:lang w:val="ro-RO"/>
        </w:rPr>
        <w:t>3</w:t>
      </w:r>
      <w:r w:rsidR="003753DD" w:rsidRPr="00812E40">
        <w:rPr>
          <w:rFonts w:ascii="Times New Roman" w:eastAsia="Times New Roman" w:hAnsi="Times New Roman" w:cs="Arial"/>
          <w:sz w:val="26"/>
          <w:szCs w:val="26"/>
          <w:lang w:val="ro-RO"/>
        </w:rPr>
        <w:t>3 ha).</w:t>
      </w:r>
    </w:p>
    <w:p w:rsidR="00F55915" w:rsidRPr="00812E40" w:rsidRDefault="00F55915" w:rsidP="003753DD">
      <w:pPr>
        <w:spacing w:after="0" w:line="240" w:lineRule="auto"/>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Modificări intervenite în cadrul amenajamentului </w:t>
      </w:r>
    </w:p>
    <w:p w:rsidR="00AA6495" w:rsidRPr="00812E40" w:rsidRDefault="00040D4B" w:rsidP="00D773FF">
      <w:pPr>
        <w:pStyle w:val="ListParagraph"/>
        <w:numPr>
          <w:ilvl w:val="0"/>
          <w:numId w:val="11"/>
        </w:numPr>
        <w:spacing w:after="0" w:line="240" w:lineRule="auto"/>
        <w:ind w:right="-279"/>
        <w:jc w:val="both"/>
        <w:rPr>
          <w:rFonts w:ascii="Times New Roman" w:eastAsia="Times New Roman" w:hAnsi="Times New Roman"/>
          <w:i/>
          <w:sz w:val="26"/>
          <w:szCs w:val="26"/>
          <w:lang w:val="ro-RO" w:eastAsia="ro-RO"/>
        </w:rPr>
      </w:pPr>
      <w:r w:rsidRPr="00812E40">
        <w:rPr>
          <w:rFonts w:ascii="Times New Roman" w:eastAsia="Times New Roman" w:hAnsi="Times New Roman"/>
          <w:i/>
          <w:sz w:val="26"/>
          <w:szCs w:val="26"/>
          <w:lang w:val="ro-RO" w:eastAsia="ro-RO"/>
        </w:rPr>
        <w:t>nu este cazul</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Amenajamentul are valabilitatea de 10 ani, î</w:t>
      </w:r>
      <w:r w:rsidR="00F01A90">
        <w:rPr>
          <w:rFonts w:ascii="Times New Roman" w:hAnsi="Times New Roman"/>
          <w:b/>
          <w:i/>
          <w:sz w:val="26"/>
          <w:szCs w:val="26"/>
          <w:lang w:val="ro-RO"/>
        </w:rPr>
        <w:t xml:space="preserve">ncepând de la data de </w:t>
      </w:r>
      <w:r w:rsidR="00F01A90" w:rsidRPr="00583350">
        <w:rPr>
          <w:rFonts w:ascii="Times New Roman" w:hAnsi="Times New Roman"/>
          <w:b/>
          <w:i/>
          <w:color w:val="FF0000"/>
          <w:sz w:val="26"/>
          <w:szCs w:val="26"/>
          <w:lang w:val="ro-RO"/>
        </w:rPr>
        <w:t>01.01.2021</w:t>
      </w:r>
      <w:r w:rsidR="003E26EC" w:rsidRPr="00583350">
        <w:rPr>
          <w:rFonts w:ascii="Times New Roman" w:hAnsi="Times New Roman"/>
          <w:b/>
          <w:i/>
          <w:color w:val="FF0000"/>
          <w:sz w:val="26"/>
          <w:szCs w:val="26"/>
          <w:lang w:val="ro-RO"/>
        </w:rPr>
        <w:t xml:space="preserve"> </w:t>
      </w:r>
      <w:r w:rsidR="003E26EC" w:rsidRPr="00812E40">
        <w:rPr>
          <w:rFonts w:ascii="Times New Roman" w:hAnsi="Times New Roman"/>
          <w:b/>
          <w:i/>
          <w:sz w:val="26"/>
          <w:szCs w:val="26"/>
          <w:lang w:val="ro-RO"/>
        </w:rPr>
        <w:t>până la</w:t>
      </w:r>
      <w:r w:rsidR="00F01A90">
        <w:rPr>
          <w:rFonts w:ascii="Times New Roman" w:hAnsi="Times New Roman"/>
          <w:b/>
          <w:i/>
          <w:sz w:val="26"/>
          <w:szCs w:val="26"/>
          <w:lang w:val="ro-RO"/>
        </w:rPr>
        <w:t xml:space="preserve"> 31.12.2030</w:t>
      </w:r>
      <w:r w:rsidRPr="00812E40">
        <w:rPr>
          <w:rFonts w:ascii="Times New Roman" w:hAnsi="Times New Roman"/>
          <w:b/>
          <w:i/>
          <w:sz w:val="26"/>
          <w:szCs w:val="26"/>
          <w:lang w:val="ro-RO"/>
        </w:rPr>
        <w:t>.</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Arii naturale protejate</w:t>
      </w:r>
      <w:r w:rsidRPr="00812E40">
        <w:rPr>
          <w:rFonts w:ascii="Times New Roman" w:hAnsi="Times New Roman"/>
          <w:i/>
          <w:sz w:val="26"/>
          <w:szCs w:val="26"/>
          <w:lang w:val="ro-RO"/>
        </w:rPr>
        <w:t xml:space="preserve"> </w:t>
      </w:r>
      <w:r w:rsidRPr="00812E40">
        <w:rPr>
          <w:rFonts w:ascii="Times New Roman" w:hAnsi="Times New Roman"/>
          <w:b/>
          <w:i/>
          <w:sz w:val="26"/>
          <w:szCs w:val="26"/>
          <w:lang w:val="ro-RO"/>
        </w:rPr>
        <w:t xml:space="preserve">de interes naţional: </w:t>
      </w:r>
      <w:r w:rsidR="00B432DA" w:rsidRPr="00812E40">
        <w:rPr>
          <w:rFonts w:ascii="Times New Roman" w:hAnsi="Times New Roman"/>
          <w:b/>
          <w:i/>
          <w:sz w:val="26"/>
          <w:szCs w:val="26"/>
          <w:lang w:val="ro-RO"/>
        </w:rPr>
        <w:t>nu este cazul</w:t>
      </w:r>
    </w:p>
    <w:p w:rsidR="00F55915" w:rsidRPr="00812E40" w:rsidRDefault="00F55915" w:rsidP="00D773FF">
      <w:pPr>
        <w:spacing w:after="0" w:line="240" w:lineRule="auto"/>
        <w:ind w:right="-279"/>
        <w:jc w:val="both"/>
        <w:rPr>
          <w:rFonts w:ascii="Times New Roman" w:hAnsi="Times New Roman"/>
          <w:b/>
          <w:sz w:val="24"/>
          <w:szCs w:val="24"/>
        </w:rPr>
      </w:pP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A6495" w:rsidRPr="0041441F" w:rsidRDefault="00E771D9" w:rsidP="00D773FF">
      <w:pPr>
        <w:spacing w:after="0" w:line="240" w:lineRule="auto"/>
        <w:ind w:right="-279"/>
        <w:jc w:val="both"/>
        <w:rPr>
          <w:b/>
          <w:i/>
        </w:rPr>
      </w:pPr>
      <w:r w:rsidRPr="00812E40">
        <w:rPr>
          <w:rFonts w:ascii="Times New Roman" w:hAnsi="Times New Roman"/>
          <w:sz w:val="26"/>
          <w:szCs w:val="26"/>
          <w:lang w:val="ro-RO"/>
        </w:rPr>
        <w:t>Lucrările silvice prevăzute în parcelele suprapuse cu situ</w:t>
      </w:r>
      <w:r w:rsidR="00563132" w:rsidRPr="00812E40">
        <w:rPr>
          <w:rFonts w:ascii="Times New Roman" w:hAnsi="Times New Roman"/>
          <w:sz w:val="26"/>
          <w:szCs w:val="26"/>
          <w:lang w:val="ro-RO"/>
        </w:rPr>
        <w:t>rile</w:t>
      </w:r>
      <w:r w:rsidRPr="00812E40">
        <w:rPr>
          <w:rFonts w:ascii="Times New Roman" w:hAnsi="Times New Roman"/>
          <w:sz w:val="26"/>
          <w:szCs w:val="26"/>
          <w:lang w:val="ro-RO"/>
        </w:rPr>
        <w:t xml:space="preserve"> Natura </w:t>
      </w:r>
      <w:r w:rsidR="008D0868" w:rsidRPr="001341F4">
        <w:rPr>
          <w:rFonts w:ascii="Times New Roman" w:hAnsi="Times New Roman"/>
          <w:sz w:val="26"/>
          <w:szCs w:val="26"/>
          <w:lang w:val="ro-RO"/>
        </w:rPr>
        <w:t>2000</w:t>
      </w:r>
      <w:r w:rsidR="008D0868" w:rsidRPr="00812E40">
        <w:rPr>
          <w:rFonts w:ascii="Times New Roman" w:hAnsi="Times New Roman"/>
          <w:i/>
          <w:sz w:val="26"/>
          <w:szCs w:val="26"/>
          <w:lang w:val="ro-RO"/>
        </w:rPr>
        <w:t xml:space="preserve"> </w:t>
      </w:r>
      <w:r w:rsidRPr="00812E40">
        <w:rPr>
          <w:rStyle w:val="tpa1"/>
          <w:rFonts w:ascii="Times New Roman" w:hAnsi="Times New Roman"/>
          <w:sz w:val="26"/>
          <w:szCs w:val="26"/>
          <w:lang w:val="ro-RO"/>
        </w:rPr>
        <w:t>sunt în concordanță</w:t>
      </w:r>
      <w:r w:rsidR="00040D4B" w:rsidRPr="00812E40">
        <w:rPr>
          <w:rStyle w:val="tpa1"/>
          <w:rFonts w:ascii="Times New Roman" w:hAnsi="Times New Roman"/>
          <w:sz w:val="26"/>
          <w:szCs w:val="26"/>
          <w:lang w:val="ro-RO"/>
        </w:rPr>
        <w:t xml:space="preserve"> cu </w:t>
      </w:r>
      <w:r w:rsidR="00563132" w:rsidRPr="00812E40">
        <w:rPr>
          <w:rFonts w:ascii="Times New Roman" w:hAnsi="Times New Roman"/>
          <w:b/>
          <w:bCs/>
          <w:sz w:val="26"/>
          <w:szCs w:val="26"/>
          <w:lang w:val="ro-RO"/>
        </w:rPr>
        <w:t xml:space="preserve">măsurile de management </w:t>
      </w:r>
      <w:r w:rsidR="00572033" w:rsidRPr="00812E40">
        <w:rPr>
          <w:rStyle w:val="tpa1"/>
          <w:rFonts w:ascii="Times New Roman" w:hAnsi="Times New Roman"/>
          <w:b/>
          <w:sz w:val="26"/>
          <w:szCs w:val="26"/>
          <w:lang w:val="ro-RO"/>
        </w:rPr>
        <w:t>pentru conservarea habitatelor și speciilor protejate</w:t>
      </w:r>
      <w:r w:rsidR="00572033" w:rsidRPr="00812E40">
        <w:rPr>
          <w:rStyle w:val="tpa1"/>
          <w:rFonts w:ascii="Times New Roman" w:hAnsi="Times New Roman"/>
          <w:sz w:val="26"/>
          <w:szCs w:val="26"/>
          <w:lang w:val="ro-RO"/>
        </w:rPr>
        <w:t xml:space="preserve"> </w:t>
      </w:r>
      <w:r w:rsidR="003E7385">
        <w:rPr>
          <w:rStyle w:val="tpa1"/>
          <w:rFonts w:ascii="Times New Roman" w:hAnsi="Times New Roman"/>
          <w:sz w:val="26"/>
          <w:szCs w:val="26"/>
          <w:lang w:val="ro-RO"/>
        </w:rPr>
        <w:t>prevăzute în planurile</w:t>
      </w:r>
      <w:r w:rsidR="00563132" w:rsidRPr="00812E40">
        <w:rPr>
          <w:rStyle w:val="tpa1"/>
          <w:rFonts w:ascii="Times New Roman" w:hAnsi="Times New Roman"/>
          <w:sz w:val="26"/>
          <w:szCs w:val="26"/>
          <w:lang w:val="ro-RO"/>
        </w:rPr>
        <w:t xml:space="preserve"> de management aprobat</w:t>
      </w:r>
      <w:r w:rsidR="003E7385">
        <w:rPr>
          <w:rStyle w:val="tpa1"/>
          <w:rFonts w:ascii="Times New Roman" w:hAnsi="Times New Roman"/>
          <w:sz w:val="26"/>
          <w:szCs w:val="26"/>
          <w:lang w:val="ro-RO"/>
        </w:rPr>
        <w:t>e</w:t>
      </w:r>
      <w:r w:rsidR="00563132" w:rsidRPr="00812E40">
        <w:rPr>
          <w:rStyle w:val="tpa1"/>
          <w:rFonts w:ascii="Times New Roman" w:hAnsi="Times New Roman"/>
          <w:sz w:val="26"/>
          <w:szCs w:val="26"/>
          <w:lang w:val="ro-RO"/>
        </w:rPr>
        <w:t xml:space="preserve"> </w:t>
      </w:r>
      <w:r w:rsidR="00572033" w:rsidRPr="00812E40">
        <w:rPr>
          <w:rStyle w:val="tpa1"/>
          <w:rFonts w:ascii="Times New Roman" w:hAnsi="Times New Roman"/>
          <w:sz w:val="26"/>
          <w:szCs w:val="26"/>
          <w:lang w:val="ro-RO"/>
        </w:rPr>
        <w:t>pentru</w:t>
      </w:r>
      <w:r w:rsidR="001341F4">
        <w:rPr>
          <w:rStyle w:val="tpa1"/>
          <w:rFonts w:ascii="Times New Roman" w:hAnsi="Times New Roman"/>
          <w:sz w:val="26"/>
          <w:szCs w:val="26"/>
          <w:lang w:val="ro-RO"/>
        </w:rPr>
        <w:t xml:space="preserve"> </w:t>
      </w:r>
      <w:r w:rsidR="003E7385">
        <w:rPr>
          <w:rStyle w:val="tpa1"/>
          <w:rFonts w:ascii="Times New Roman" w:hAnsi="Times New Roman"/>
          <w:sz w:val="26"/>
          <w:szCs w:val="26"/>
          <w:lang w:val="ro-RO"/>
        </w:rPr>
        <w:t>siturile</w:t>
      </w:r>
      <w:r w:rsidR="00563132" w:rsidRPr="00812E40">
        <w:rPr>
          <w:rStyle w:val="tpa1"/>
          <w:rFonts w:ascii="Times New Roman" w:hAnsi="Times New Roman"/>
          <w:sz w:val="26"/>
          <w:szCs w:val="26"/>
          <w:lang w:val="ro-RO"/>
        </w:rPr>
        <w:t xml:space="preserve"> </w:t>
      </w:r>
      <w:r w:rsidR="00040D4B" w:rsidRPr="00812E40">
        <w:rPr>
          <w:rStyle w:val="tpa1"/>
          <w:rFonts w:ascii="Times New Roman" w:hAnsi="Times New Roman"/>
          <w:sz w:val="26"/>
          <w:szCs w:val="26"/>
          <w:lang w:val="ro-RO"/>
        </w:rPr>
        <w:t xml:space="preserve"> </w:t>
      </w:r>
      <w:r w:rsidR="001341F4" w:rsidRPr="001341F4">
        <w:rPr>
          <w:rFonts w:ascii="Times New Roman" w:hAnsi="Times New Roman"/>
          <w:b/>
          <w:i/>
          <w:sz w:val="26"/>
          <w:szCs w:val="26"/>
          <w:lang w:val="ro-RO"/>
        </w:rPr>
        <w:t>ROSPA0033 ”Depresiunea și Munții Giurgeului”</w:t>
      </w:r>
      <w:r w:rsidR="003E7385">
        <w:rPr>
          <w:rFonts w:ascii="Times New Roman" w:hAnsi="Times New Roman"/>
          <w:sz w:val="26"/>
          <w:szCs w:val="26"/>
          <w:lang w:val="ro-RO"/>
        </w:rPr>
        <w:t>și</w:t>
      </w:r>
      <w:r w:rsidR="001341F4" w:rsidRPr="00812E40">
        <w:rPr>
          <w:rFonts w:ascii="Times New Roman" w:hAnsi="Times New Roman"/>
          <w:sz w:val="26"/>
          <w:szCs w:val="26"/>
          <w:lang w:val="ro-RO"/>
        </w:rPr>
        <w:t xml:space="preserve"> </w:t>
      </w:r>
      <w:r w:rsidR="00563132" w:rsidRPr="005857C0">
        <w:rPr>
          <w:rFonts w:ascii="Times New Roman" w:hAnsi="Times New Roman"/>
          <w:b/>
          <w:i/>
          <w:sz w:val="26"/>
          <w:szCs w:val="26"/>
          <w:lang w:val="ro-RO"/>
        </w:rPr>
        <w:t>ROSCI0090 ”Harghita Mădăraș”</w:t>
      </w:r>
      <w:r w:rsidR="00563132" w:rsidRPr="005857C0">
        <w:rPr>
          <w:rFonts w:ascii="Times New Roman" w:hAnsi="Times New Roman"/>
          <w:b/>
          <w:sz w:val="24"/>
          <w:szCs w:val="24"/>
        </w:rPr>
        <w:t xml:space="preserve"> </w:t>
      </w:r>
      <w:r w:rsidR="001341F4">
        <w:rPr>
          <w:rStyle w:val="tpa1"/>
          <w:rFonts w:ascii="Times New Roman" w:hAnsi="Times New Roman"/>
          <w:sz w:val="26"/>
          <w:szCs w:val="26"/>
          <w:lang w:val="ro-RO"/>
        </w:rPr>
        <w:t>resp</w:t>
      </w:r>
      <w:r w:rsidR="00563132" w:rsidRPr="00812E40">
        <w:rPr>
          <w:rStyle w:val="tpa1"/>
          <w:rFonts w:ascii="Times New Roman" w:hAnsi="Times New Roman"/>
          <w:sz w:val="26"/>
          <w:szCs w:val="26"/>
          <w:lang w:val="ro-RO"/>
        </w:rPr>
        <w:t xml:space="preserve">ectiv cu prevederile </w:t>
      </w:r>
      <w:r w:rsidR="00563132" w:rsidRPr="0041441F">
        <w:rPr>
          <w:rFonts w:ascii="Times New Roman" w:hAnsi="Times New Roman"/>
          <w:b/>
          <w:sz w:val="26"/>
          <w:szCs w:val="26"/>
          <w:lang w:val="ro-RO"/>
        </w:rPr>
        <w:t xml:space="preserve">măsurilor minime de conservare elaborate </w:t>
      </w:r>
      <w:r w:rsidR="003E7385">
        <w:rPr>
          <w:rFonts w:ascii="Times New Roman" w:hAnsi="Times New Roman"/>
          <w:b/>
          <w:sz w:val="26"/>
          <w:szCs w:val="26"/>
          <w:lang w:val="ro-RO"/>
        </w:rPr>
        <w:t xml:space="preserve">de către A.N.A.N.P. </w:t>
      </w:r>
      <w:r w:rsidR="00563132" w:rsidRPr="0041441F">
        <w:rPr>
          <w:rFonts w:ascii="Times New Roman" w:hAnsi="Times New Roman"/>
          <w:b/>
          <w:sz w:val="26"/>
          <w:szCs w:val="26"/>
          <w:lang w:val="ro-RO"/>
        </w:rPr>
        <w:t xml:space="preserve">pentru conservarea </w:t>
      </w:r>
      <w:r w:rsidR="001341F4" w:rsidRPr="0041441F">
        <w:rPr>
          <w:rStyle w:val="tpa1"/>
          <w:rFonts w:ascii="Times New Roman" w:hAnsi="Times New Roman"/>
          <w:b/>
          <w:sz w:val="26"/>
          <w:szCs w:val="26"/>
          <w:lang w:val="ro-RO"/>
        </w:rPr>
        <w:t>habitatelor și speciilor protejate</w:t>
      </w:r>
      <w:r w:rsidR="001341F4" w:rsidRPr="0041441F">
        <w:rPr>
          <w:rStyle w:val="tpa1"/>
          <w:rFonts w:ascii="Times New Roman" w:hAnsi="Times New Roman"/>
          <w:sz w:val="26"/>
          <w:szCs w:val="26"/>
          <w:lang w:val="ro-RO"/>
        </w:rPr>
        <w:t xml:space="preserve"> </w:t>
      </w:r>
      <w:r w:rsidR="00563132" w:rsidRPr="0041441F">
        <w:rPr>
          <w:rFonts w:ascii="Times New Roman" w:hAnsi="Times New Roman"/>
          <w:sz w:val="26"/>
          <w:szCs w:val="26"/>
          <w:lang w:val="ro-RO"/>
        </w:rPr>
        <w:t>din situl</w:t>
      </w:r>
      <w:r w:rsidR="00563132" w:rsidRPr="0041441F">
        <w:rPr>
          <w:rFonts w:ascii="Times New Roman" w:hAnsi="Times New Roman"/>
          <w:b/>
          <w:sz w:val="26"/>
          <w:szCs w:val="26"/>
          <w:lang w:val="ro-RO"/>
        </w:rPr>
        <w:t xml:space="preserve"> </w:t>
      </w:r>
      <w:r w:rsidR="001341F4" w:rsidRPr="0041441F">
        <w:rPr>
          <w:rFonts w:ascii="Times New Roman" w:hAnsi="Times New Roman"/>
          <w:b/>
          <w:i/>
          <w:sz w:val="26"/>
          <w:szCs w:val="26"/>
          <w:lang w:val="ro-RO"/>
        </w:rPr>
        <w:t xml:space="preserve">ROSCI0323 </w:t>
      </w:r>
      <w:r w:rsidR="001341F4" w:rsidRPr="0041441F">
        <w:rPr>
          <w:rFonts w:ascii="Times New Roman" w:hAnsi="Times New Roman"/>
          <w:b/>
          <w:i/>
          <w:sz w:val="26"/>
          <w:szCs w:val="26"/>
          <w:lang w:val="hu-HU"/>
        </w:rPr>
        <w:t>„</w:t>
      </w:r>
      <w:r w:rsidR="001341F4" w:rsidRPr="0041441F">
        <w:rPr>
          <w:rFonts w:ascii="Times New Roman" w:hAnsi="Times New Roman"/>
          <w:b/>
          <w:i/>
          <w:sz w:val="26"/>
          <w:szCs w:val="26"/>
          <w:lang w:val="ro-RO"/>
        </w:rPr>
        <w:t>Munții Ciucului”</w:t>
      </w:r>
      <w:r w:rsidR="003E7385">
        <w:rPr>
          <w:rStyle w:val="tpa1"/>
          <w:rFonts w:ascii="Times New Roman" w:hAnsi="Times New Roman"/>
          <w:b/>
          <w:i/>
          <w:sz w:val="26"/>
          <w:szCs w:val="26"/>
          <w:lang w:val="ro-RO"/>
        </w:rPr>
        <w:t>–Planul de management elaborat pentru acest sit fiind reglementat de A.P.M. Harghita cu Decizia de încadrare nr. 43/29.09.2021, dar nu este aprobat prin Ordin Ministerial în momentul emiterii prezentei.</w:t>
      </w:r>
    </w:p>
    <w:p w:rsidR="00AA6495" w:rsidRPr="00812E40" w:rsidRDefault="00040D4B" w:rsidP="00D773FF">
      <w:pPr>
        <w:pStyle w:val="ListParagraph"/>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Relevanţa planului în/pentru integrarea consideraţiilor de mediu, mai ales din perspectiva promovării dezvoltării durabile:</w:t>
      </w:r>
    </w:p>
    <w:p w:rsidR="00AA6495" w:rsidRPr="00812E40" w:rsidRDefault="00040D4B" w:rsidP="00D773FF">
      <w:pPr>
        <w:spacing w:after="0" w:line="240" w:lineRule="auto"/>
        <w:ind w:right="-279" w:firstLine="720"/>
        <w:jc w:val="both"/>
        <w:rPr>
          <w:rFonts w:ascii="Times New Roman" w:hAnsi="Times New Roman"/>
          <w:iCs/>
          <w:sz w:val="26"/>
          <w:szCs w:val="26"/>
          <w:lang w:val="ro-RO"/>
        </w:rPr>
      </w:pPr>
      <w:r w:rsidRPr="00812E40">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812E40">
        <w:rPr>
          <w:rFonts w:ascii="Times New Roman" w:hAnsi="Times New Roman"/>
          <w:sz w:val="26"/>
          <w:szCs w:val="26"/>
          <w:lang w:val="ro-RO"/>
        </w:rPr>
        <w:t>ț</w:t>
      </w:r>
      <w:r w:rsidRPr="00812E40">
        <w:rPr>
          <w:rFonts w:ascii="Times New Roman" w:hAnsi="Times New Roman"/>
          <w:iCs/>
          <w:sz w:val="26"/>
          <w:szCs w:val="26"/>
          <w:lang w:val="ro-RO"/>
        </w:rPr>
        <w:t>ii cu maximă eficen</w:t>
      </w:r>
      <w:r w:rsidRPr="00812E40">
        <w:rPr>
          <w:rFonts w:ascii="Times New Roman" w:hAnsi="Times New Roman"/>
          <w:sz w:val="26"/>
          <w:szCs w:val="26"/>
          <w:lang w:val="ro-RO"/>
        </w:rPr>
        <w:t>ț</w:t>
      </w:r>
      <w:r w:rsidRPr="00812E40">
        <w:rPr>
          <w:rFonts w:ascii="Times New Roman" w:hAnsi="Times New Roman"/>
          <w:iCs/>
          <w:sz w:val="26"/>
          <w:szCs w:val="26"/>
          <w:lang w:val="ro-RO"/>
        </w:rPr>
        <w:t xml:space="preserve">ă produse </w:t>
      </w:r>
      <w:r w:rsidRPr="00812E40">
        <w:rPr>
          <w:rFonts w:ascii="Times New Roman" w:hAnsi="Times New Roman"/>
          <w:sz w:val="26"/>
          <w:szCs w:val="26"/>
          <w:lang w:val="ro-RO"/>
        </w:rPr>
        <w:t>ș</w:t>
      </w:r>
      <w:r w:rsidRPr="00812E40">
        <w:rPr>
          <w:rFonts w:ascii="Times New Roman" w:hAnsi="Times New Roman"/>
          <w:iCs/>
          <w:sz w:val="26"/>
          <w:szCs w:val="26"/>
          <w:lang w:val="ro-RO"/>
        </w:rPr>
        <w:t>i servicii, cu men</w:t>
      </w:r>
      <w:r w:rsidRPr="00812E40">
        <w:rPr>
          <w:rFonts w:ascii="Times New Roman" w:hAnsi="Times New Roman"/>
          <w:sz w:val="26"/>
          <w:szCs w:val="26"/>
          <w:lang w:val="ro-RO"/>
        </w:rPr>
        <w:t>ț</w:t>
      </w:r>
      <w:r w:rsidRPr="00812E40">
        <w:rPr>
          <w:rFonts w:ascii="Times New Roman" w:hAnsi="Times New Roman"/>
          <w:iCs/>
          <w:sz w:val="26"/>
          <w:szCs w:val="26"/>
          <w:lang w:val="ro-RO"/>
        </w:rPr>
        <w:t>inerea continuită</w:t>
      </w:r>
      <w:r w:rsidRPr="00812E40">
        <w:rPr>
          <w:rFonts w:ascii="Times New Roman" w:hAnsi="Times New Roman"/>
          <w:sz w:val="26"/>
          <w:szCs w:val="26"/>
          <w:lang w:val="ro-RO"/>
        </w:rPr>
        <w:t>ț</w:t>
      </w:r>
      <w:r w:rsidRPr="00812E40">
        <w:rPr>
          <w:rFonts w:ascii="Times New Roman" w:hAnsi="Times New Roman"/>
          <w:iCs/>
          <w:sz w:val="26"/>
          <w:szCs w:val="26"/>
          <w:lang w:val="ro-RO"/>
        </w:rPr>
        <w:t>ii pădurilor, men</w:t>
      </w:r>
      <w:r w:rsidRPr="00812E40">
        <w:rPr>
          <w:rFonts w:ascii="Times New Roman" w:hAnsi="Times New Roman"/>
          <w:sz w:val="26"/>
          <w:szCs w:val="26"/>
          <w:lang w:val="ro-RO"/>
        </w:rPr>
        <w:t>ț</w:t>
      </w:r>
      <w:r w:rsidRPr="00812E40">
        <w:rPr>
          <w:rFonts w:ascii="Times New Roman" w:hAnsi="Times New Roman"/>
          <w:iCs/>
          <w:sz w:val="26"/>
          <w:szCs w:val="26"/>
          <w:lang w:val="ro-RO"/>
        </w:rPr>
        <w:t>inându-se ca o resursă regenerabilă.</w:t>
      </w:r>
    </w:p>
    <w:p w:rsidR="00AA6495"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Dezvoltarea şi aplicarea ei se bazează pe conceptul „dezvoltării durabile”, respectându-se următoarele principii:</w:t>
      </w:r>
    </w:p>
    <w:p w:rsidR="0019392B" w:rsidRPr="00812E40" w:rsidRDefault="0019392B" w:rsidP="00D773FF">
      <w:pPr>
        <w:spacing w:after="0" w:line="240" w:lineRule="auto"/>
        <w:ind w:right="-279"/>
        <w:jc w:val="both"/>
        <w:rPr>
          <w:rFonts w:ascii="Times New Roman" w:hAnsi="Times New Roman"/>
          <w:sz w:val="26"/>
          <w:szCs w:val="26"/>
          <w:lang w:val="ro-RO"/>
        </w:rPr>
      </w:pP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continuităţii</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eficacităţii funcţionale</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conservării şi ameliorării biodiversităţii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Probleme de mediu relevante pentru plan:</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Menţinerea integrităţii fondului forestier, respectiv protejarea speciilor ocrotite şi a peisajului.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Relevanţa planului pentru implementarea legislaţiei naţionale şi comunitare de mediu </w:t>
      </w:r>
      <w:r w:rsidRPr="00812E40">
        <w:rPr>
          <w:rFonts w:ascii="Times New Roman" w:hAnsi="Times New Roman"/>
          <w:sz w:val="26"/>
          <w:szCs w:val="26"/>
        </w:rPr>
        <w:t>(de exemplu, planurile şi programele legate de gospodărirea deşeurilor sau de gospodărirea apelor)</w:t>
      </w:r>
      <w:r w:rsidRPr="00812E40">
        <w:rPr>
          <w:rFonts w:ascii="Times New Roman" w:hAnsi="Times New Roman"/>
          <w:b/>
          <w:sz w:val="26"/>
          <w:szCs w:val="26"/>
          <w:lang w:val="ro-RO"/>
        </w:rPr>
        <w:t xml:space="preserv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respecta prevederile din:</w:t>
      </w:r>
    </w:p>
    <w:p w:rsidR="00AA6495" w:rsidRPr="00812E40" w:rsidRDefault="00040D4B" w:rsidP="00D773FF">
      <w:pPr>
        <w:pStyle w:val="BodyTextIndent"/>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gestioneze corespunzător deşeurile de exploatare rezultate,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respecte regimul silvic în conformitate cu prevederile legislaţiei în domeniul silviculturii şi protecţiei mediului;</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Legea Apelor nr.107/1996 cu modificările şi completările ulterioare;</w:t>
      </w:r>
    </w:p>
    <w:p w:rsidR="00AA6495" w:rsidRPr="00812E40" w:rsidRDefault="00040D4B" w:rsidP="00D773FF">
      <w:pPr>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Legea nr. 211/2011 privind regimul deşeurilor;</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Uniunii Europene (JOUE) nr. L 143 din 30 aprilie 2004.,</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O.U.G. nr.196/2005 privind Fondul de Mediu cu modificările şi completările ulterioare;</w:t>
      </w:r>
    </w:p>
    <w:p w:rsidR="00AA6495" w:rsidRPr="00812E40" w:rsidRDefault="00040D4B" w:rsidP="00D773FF">
      <w:pPr>
        <w:pStyle w:val="ListParagraph"/>
        <w:numPr>
          <w:ilvl w:val="0"/>
          <w:numId w:val="1"/>
        </w:num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Caracteristicile efectelor şi ale zonei posibil a fi afectate cu privire, în special, la:  </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Probabilitatea, durata, frecvenţa şi reversibilitatea efectelor: </w:t>
      </w:r>
      <w:r w:rsidRPr="00812E40">
        <w:rPr>
          <w:rFonts w:ascii="Times New Roman" w:hAnsi="Times New Roman"/>
          <w:sz w:val="26"/>
          <w:szCs w:val="26"/>
          <w:lang w:val="ro-RO"/>
        </w:rPr>
        <w:t>Prin măsurile prevăzute în Amenajamentul Silvic nu apare efect remanent asupra mediului.</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cumulativă a efectelor:</w:t>
      </w:r>
    </w:p>
    <w:p w:rsidR="00AA6495"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Nu este cazul.</w:t>
      </w:r>
    </w:p>
    <w:p w:rsidR="0019392B" w:rsidRPr="00812E40" w:rsidRDefault="0019392B" w:rsidP="00D773FF">
      <w:pPr>
        <w:spacing w:after="0" w:line="240" w:lineRule="auto"/>
        <w:ind w:right="-279" w:firstLine="720"/>
        <w:jc w:val="both"/>
        <w:rPr>
          <w:rFonts w:ascii="Times New Roman" w:hAnsi="Times New Roman"/>
          <w:sz w:val="26"/>
          <w:szCs w:val="26"/>
          <w:lang w:val="ro-RO"/>
        </w:rPr>
      </w:pP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transfrontieră a efectelor:</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Riscul pentru sănătatea umană sau pentru mediu (de exemplu, datorită accidentelor):</w:t>
      </w:r>
    </w:p>
    <w:p w:rsidR="00A7108D" w:rsidRPr="00812E40" w:rsidRDefault="00040D4B" w:rsidP="001C5127">
      <w:pPr>
        <w:spacing w:after="0" w:line="240" w:lineRule="auto"/>
        <w:ind w:right="-279" w:firstLine="708"/>
        <w:jc w:val="both"/>
        <w:rPr>
          <w:rFonts w:ascii="Times New Roman" w:hAnsi="Times New Roman"/>
          <w:sz w:val="26"/>
          <w:szCs w:val="26"/>
          <w:lang w:val="ro-RO"/>
        </w:rPr>
      </w:pPr>
      <w:r w:rsidRPr="00812E40">
        <w:rPr>
          <w:rFonts w:ascii="Times New Roman" w:hAnsi="Times New Roman"/>
          <w:sz w:val="26"/>
          <w:szCs w:val="26"/>
          <w:lang w:val="ro-RO"/>
        </w:rPr>
        <w:t xml:space="preserve">Prin măsurile prevăzute în Planul de Amenajament Silvic acest plan nu prezintă risc pentru mediu sau pentru sănătatea umană. Amenajamentul silvic nu propune lucrări </w:t>
      </w:r>
      <w:r w:rsidR="001C5127" w:rsidRPr="00812E40">
        <w:rPr>
          <w:rFonts w:ascii="Times New Roman" w:hAnsi="Times New Roman"/>
          <w:sz w:val="26"/>
          <w:szCs w:val="26"/>
          <w:lang w:val="ro-RO"/>
        </w:rPr>
        <w:t xml:space="preserve">pe ape. </w:t>
      </w:r>
      <w:r w:rsidRPr="00812E40">
        <w:rPr>
          <w:rFonts w:ascii="Times New Roman" w:hAnsi="Times New Roman"/>
          <w:sz w:val="26"/>
          <w:szCs w:val="26"/>
          <w:lang w:val="ro-RO"/>
        </w:rPr>
        <w:t xml:space="preserve">Lucrările de exploatare/şi alte lucrări se vor respecta condiţiile prevăzute în decizia prezentă. Condiţiile prevăzute pentru protejarea cursurilor de ape vor fi preluate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 către Ocolul silvic, respectiv de către proprietar şi introduse în Contractele/ Autorizaţiile de exploatare pe aceste amplasamente.</w:t>
      </w:r>
    </w:p>
    <w:p w:rsidR="001C5127" w:rsidRPr="00812E40" w:rsidRDefault="001C5127" w:rsidP="00D773FF">
      <w:pPr>
        <w:spacing w:after="0" w:line="240" w:lineRule="auto"/>
        <w:ind w:right="-279" w:firstLine="720"/>
        <w:rPr>
          <w:rFonts w:ascii="Times New Roman" w:hAnsi="Times New Roman"/>
          <w:b/>
          <w:bCs/>
          <w:i/>
          <w:iCs/>
          <w:sz w:val="26"/>
          <w:szCs w:val="26"/>
          <w:lang w:val="ro-RO"/>
        </w:rPr>
      </w:pPr>
    </w:p>
    <w:p w:rsidR="00AA6495" w:rsidRPr="00812E40" w:rsidRDefault="00040D4B" w:rsidP="00D773FF">
      <w:pPr>
        <w:spacing w:after="0" w:line="240" w:lineRule="auto"/>
        <w:ind w:right="-279" w:firstLine="720"/>
        <w:rPr>
          <w:rFonts w:ascii="Times New Roman" w:hAnsi="Times New Roman"/>
          <w:b/>
          <w:bCs/>
          <w:i/>
          <w:iCs/>
          <w:sz w:val="26"/>
          <w:szCs w:val="26"/>
          <w:lang w:val="ro-RO"/>
        </w:rPr>
      </w:pPr>
      <w:r w:rsidRPr="00812E40">
        <w:rPr>
          <w:rFonts w:ascii="Times New Roman" w:hAnsi="Times New Roman"/>
          <w:b/>
          <w:bCs/>
          <w:i/>
          <w:iCs/>
          <w:sz w:val="26"/>
          <w:szCs w:val="26"/>
          <w:lang w:val="ro-RO"/>
        </w:rPr>
        <w:t>Măsuri prevăzute în cazul unor calamităţi:</w:t>
      </w:r>
    </w:p>
    <w:p w:rsidR="008758B4" w:rsidRPr="00812E40" w:rsidRDefault="00040D4B" w:rsidP="00D773FF">
      <w:pPr>
        <w:spacing w:after="0" w:line="240" w:lineRule="auto"/>
        <w:ind w:right="-279" w:firstLine="720"/>
        <w:jc w:val="both"/>
        <w:rPr>
          <w:rFonts w:ascii="Times New Roman" w:hAnsi="Times New Roman"/>
          <w:i/>
          <w:sz w:val="26"/>
          <w:szCs w:val="26"/>
          <w:lang w:val="ro-RO"/>
        </w:rPr>
      </w:pPr>
      <w:r w:rsidRPr="00812E40">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w:t>
      </w:r>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Până la adoptarea acestei decizii de către APM Harghita este interzisă desfăşurarea oricărei activităţi care ar rezulta in urma modificărilor care fac obiectul notificării</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La implementarea obiectivelor incluse în “</w:t>
      </w:r>
      <w:r w:rsidRPr="00812E40">
        <w:rPr>
          <w:rFonts w:ascii="Times New Roman" w:hAnsi="Times New Roman"/>
          <w:i/>
          <w:sz w:val="26"/>
          <w:szCs w:val="26"/>
          <w:lang w:val="ro-RO"/>
        </w:rPr>
        <w:t xml:space="preserve">Amenajamentul Silvic al Fondului Forestier </w:t>
      </w:r>
      <w:r w:rsidR="005857C0" w:rsidRPr="005857C0">
        <w:rPr>
          <w:rFonts w:ascii="Times New Roman" w:hAnsi="Times New Roman"/>
          <w:bCs/>
          <w:i/>
          <w:sz w:val="26"/>
          <w:szCs w:val="26"/>
        </w:rPr>
        <w:t>U.P. I</w:t>
      </w:r>
      <w:r w:rsidR="00675CE2" w:rsidRPr="005857C0">
        <w:rPr>
          <w:rFonts w:ascii="Times New Roman" w:hAnsi="Times New Roman"/>
          <w:bCs/>
          <w:i/>
          <w:sz w:val="26"/>
          <w:szCs w:val="26"/>
        </w:rPr>
        <w:t xml:space="preserve"> </w:t>
      </w:r>
      <w:r w:rsidR="005857C0" w:rsidRPr="005857C0">
        <w:rPr>
          <w:rFonts w:ascii="Times New Roman" w:hAnsi="Times New Roman"/>
          <w:i/>
          <w:sz w:val="26"/>
          <w:szCs w:val="26"/>
        </w:rPr>
        <w:t>Lok</w:t>
      </w:r>
      <w:r w:rsidRPr="005857C0">
        <w:rPr>
          <w:rFonts w:ascii="Times New Roman" w:hAnsi="Times New Roman"/>
          <w:i/>
          <w:sz w:val="26"/>
          <w:szCs w:val="26"/>
          <w:lang w:val="ro-RO"/>
        </w:rPr>
        <w:t>”</w:t>
      </w:r>
      <w:r w:rsidRPr="005857C0">
        <w:rPr>
          <w:rFonts w:ascii="Times New Roman" w:hAnsi="Times New Roman"/>
          <w:bCs/>
          <w:iCs/>
          <w:sz w:val="26"/>
          <w:szCs w:val="26"/>
          <w:lang w:val="ro-RO"/>
        </w:rPr>
        <w:t xml:space="preserve">, </w:t>
      </w:r>
      <w:r w:rsidRPr="00812E40">
        <w:rPr>
          <w:rFonts w:ascii="Times New Roman" w:hAnsi="Times New Roman"/>
          <w:bCs/>
          <w:iCs/>
          <w:sz w:val="26"/>
          <w:szCs w:val="26"/>
          <w:lang w:val="ro-RO"/>
        </w:rPr>
        <w:t>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95A40" w:rsidRPr="00812E40" w:rsidRDefault="00040D4B" w:rsidP="00C37030">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Pr="00812E40" w:rsidRDefault="00040D4B" w:rsidP="00BA144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Incendii</w:t>
      </w:r>
      <w:r w:rsidRPr="00812E4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Alunecări de teren</w:t>
      </w:r>
      <w:r w:rsidRPr="00812E4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Inundaţii</w:t>
      </w:r>
      <w:r w:rsidRPr="00812E4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9392B" w:rsidRPr="00812E40" w:rsidRDefault="0019392B" w:rsidP="00D773FF">
      <w:pPr>
        <w:spacing w:after="0" w:line="240" w:lineRule="auto"/>
        <w:ind w:right="-279" w:firstLine="720"/>
        <w:jc w:val="both"/>
        <w:rPr>
          <w:rFonts w:ascii="Times New Roman" w:hAnsi="Times New Roman"/>
          <w:bCs/>
          <w:iCs/>
          <w:sz w:val="26"/>
          <w:szCs w:val="26"/>
          <w:lang w:val="ro-RO"/>
        </w:rPr>
      </w:pPr>
    </w:p>
    <w:p w:rsidR="0041441F" w:rsidRDefault="0041441F" w:rsidP="00D773FF">
      <w:pPr>
        <w:spacing w:after="0" w:line="240" w:lineRule="auto"/>
        <w:ind w:right="-279" w:firstLine="720"/>
        <w:jc w:val="both"/>
        <w:rPr>
          <w:rFonts w:ascii="Times New Roman" w:hAnsi="Times New Roman"/>
          <w:b/>
          <w:bCs/>
          <w:i/>
          <w:iCs/>
          <w:sz w:val="26"/>
          <w:szCs w:val="26"/>
          <w:lang w:val="ro-RO"/>
        </w:rPr>
      </w:pPr>
    </w:p>
    <w:p w:rsidR="00A7108D"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Doborâturi şi rupturi de vânt sau zăpadă</w:t>
      </w:r>
      <w:r w:rsidRPr="00812E40">
        <w:rPr>
          <w:rFonts w:ascii="Times New Roman" w:hAnsi="Times New Roman"/>
          <w:bCs/>
          <w:iCs/>
          <w:sz w:val="26"/>
          <w:szCs w:val="26"/>
          <w:lang w:val="ro-RO"/>
        </w:rPr>
        <w:t xml:space="preserve">: Punerea în valoare a masei lemnoase afectate în vederea stopării unor atacuri masive de insecte; Exploatarea şi curăţarea de </w:t>
      </w:r>
    </w:p>
    <w:p w:rsidR="00AA6495" w:rsidRPr="00812E40" w:rsidRDefault="00040D4B" w:rsidP="00D773FF">
      <w:pPr>
        <w:spacing w:after="0" w:line="240" w:lineRule="auto"/>
        <w:ind w:right="-279"/>
        <w:jc w:val="both"/>
        <w:rPr>
          <w:rFonts w:ascii="Times New Roman" w:hAnsi="Times New Roman"/>
          <w:bCs/>
          <w:iCs/>
          <w:sz w:val="26"/>
          <w:szCs w:val="26"/>
          <w:lang w:val="ro-RO"/>
        </w:rPr>
      </w:pPr>
      <w:r w:rsidRPr="00812E40">
        <w:rPr>
          <w:rFonts w:ascii="Times New Roman" w:hAnsi="Times New Roman"/>
          <w:bCs/>
          <w:iCs/>
          <w:sz w:val="26"/>
          <w:szCs w:val="26"/>
          <w:lang w:val="ro-RO"/>
        </w:rPr>
        <w:t>resturi de exploatare a zonelor afectate; Reîmpădurirea suprafeţelor respective conform normelor tehnice în vigoare;</w:t>
      </w:r>
    </w:p>
    <w:p w:rsidR="00AA6495" w:rsidRPr="00812E40" w:rsidRDefault="00040D4B" w:rsidP="001C512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Atacuri de insecte</w:t>
      </w:r>
      <w:r w:rsidRPr="00812E4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Pr="00812E40" w:rsidRDefault="00040D4B" w:rsidP="00D773FF">
      <w:pPr>
        <w:pStyle w:val="ListParagraph"/>
        <w:numPr>
          <w:ilvl w:val="0"/>
          <w:numId w:val="14"/>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Mărimea şi spaţialitatea efectelor (zona geografică şi mărimea populaţiei potenţial afectate): </w:t>
      </w:r>
    </w:p>
    <w:p w:rsidR="00AA6495" w:rsidRPr="00812E40" w:rsidRDefault="00040D4B" w:rsidP="00D773FF">
      <w:pPr>
        <w:pStyle w:val="ListParagraph"/>
        <w:numPr>
          <w:ilvl w:val="0"/>
          <w:numId w:val="27"/>
        </w:numPr>
        <w:spacing w:after="0" w:line="240" w:lineRule="auto"/>
        <w:ind w:left="709" w:right="-279"/>
        <w:jc w:val="both"/>
        <w:rPr>
          <w:rFonts w:ascii="Times New Roman" w:hAnsi="Times New Roman"/>
          <w:sz w:val="26"/>
          <w:szCs w:val="26"/>
          <w:lang w:val="ro-RO"/>
        </w:rPr>
      </w:pPr>
      <w:r w:rsidRPr="00812E40">
        <w:rPr>
          <w:rFonts w:ascii="Times New Roman" w:hAnsi="Times New Roman"/>
          <w:sz w:val="26"/>
          <w:szCs w:val="26"/>
          <w:lang w:val="ro-RO"/>
        </w:rPr>
        <w:t>Este redus. În vecinătatea terenului studiat sunt: terenuri agricole, terenuri în fondul forestier.</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Valoarea şi vulnerabilitatea arealului posibil a fi afectat, date de:</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caracteristicile naturale speciale sau patrimoniul cultural:</w:t>
      </w: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depăşirea standardelor sau a valorilor limită de calitate a mediului:</w:t>
      </w:r>
    </w:p>
    <w:p w:rsidR="00AA6495" w:rsidRPr="00DB21CA" w:rsidRDefault="00040D4B" w:rsidP="00D773FF">
      <w:pPr>
        <w:spacing w:after="0" w:line="240" w:lineRule="auto"/>
        <w:ind w:right="-279" w:firstLine="720"/>
        <w:jc w:val="both"/>
        <w:rPr>
          <w:rFonts w:ascii="Times New Roman" w:hAnsi="Times New Roman"/>
          <w:color w:val="FF0000"/>
          <w:sz w:val="26"/>
          <w:szCs w:val="26"/>
          <w:lang w:val="ro-RO"/>
        </w:rPr>
      </w:pPr>
      <w:r w:rsidRPr="00812E4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speciilor ocrotite. </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folosirea terenului în mod intensiv:</w:t>
      </w: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Efectele asupra zonelor sau peisajelor care au un statut de protejare recunoscut pe plan naţional, comunitar sau internaţional:</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D61EB7" w:rsidRPr="00812E40" w:rsidRDefault="00D61EB7" w:rsidP="00D61EB7">
      <w:pPr>
        <w:pStyle w:val="ListParagraph"/>
        <w:numPr>
          <w:ilvl w:val="0"/>
          <w:numId w:val="4"/>
        </w:numPr>
        <w:autoSpaceDE w:val="0"/>
        <w:autoSpaceDN w:val="0"/>
        <w:adjustRightInd w:val="0"/>
        <w:spacing w:after="0" w:line="240" w:lineRule="auto"/>
        <w:jc w:val="both"/>
        <w:rPr>
          <w:rFonts w:ascii="Times New Roman" w:hAnsi="Times New Roman"/>
          <w:sz w:val="26"/>
          <w:szCs w:val="26"/>
          <w:lang w:val="ro-RO"/>
        </w:rPr>
      </w:pPr>
      <w:r w:rsidRPr="00812E40">
        <w:rPr>
          <w:rFonts w:ascii="Times New Roman" w:hAnsi="Times New Roman"/>
          <w:b/>
          <w:sz w:val="26"/>
          <w:szCs w:val="26"/>
          <w:lang w:val="ro-RO"/>
        </w:rPr>
        <w:t>ROSCI0090 ”Harghita Mădăraș”</w:t>
      </w:r>
      <w:r w:rsidRPr="00812E40">
        <w:rPr>
          <w:rFonts w:ascii="Times New Roman" w:hAnsi="Times New Roman"/>
          <w:sz w:val="24"/>
          <w:szCs w:val="24"/>
        </w:rPr>
        <w:t xml:space="preserve"> – </w:t>
      </w:r>
      <w:r w:rsidRPr="00812E40">
        <w:rPr>
          <w:rFonts w:ascii="Times New Roman" w:hAnsi="Times New Roman"/>
          <w:sz w:val="26"/>
          <w:szCs w:val="26"/>
        </w:rPr>
        <w:t>sit de importanţă comunitară.</w:t>
      </w:r>
    </w:p>
    <w:p w:rsidR="00AA6495" w:rsidRDefault="00DB21CA" w:rsidP="00D773FF">
      <w:pPr>
        <w:pStyle w:val="ListParagraph"/>
        <w:numPr>
          <w:ilvl w:val="0"/>
          <w:numId w:val="4"/>
        </w:numPr>
        <w:spacing w:after="0" w:line="240" w:lineRule="auto"/>
        <w:ind w:right="-279"/>
        <w:jc w:val="both"/>
        <w:rPr>
          <w:rFonts w:ascii="Times New Roman" w:hAnsi="Times New Roman"/>
          <w:sz w:val="26"/>
          <w:szCs w:val="26"/>
        </w:rPr>
      </w:pPr>
      <w:r>
        <w:rPr>
          <w:rFonts w:ascii="Times New Roman" w:hAnsi="Times New Roman"/>
          <w:b/>
          <w:sz w:val="26"/>
          <w:szCs w:val="26"/>
        </w:rPr>
        <w:t>ROSPA0033</w:t>
      </w:r>
      <w:r w:rsidR="00040D4B" w:rsidRPr="00812E40">
        <w:rPr>
          <w:rFonts w:ascii="Times New Roman" w:hAnsi="Times New Roman"/>
          <w:b/>
          <w:sz w:val="26"/>
          <w:szCs w:val="26"/>
        </w:rPr>
        <w:t xml:space="preserve"> ”Depresiunea și Munții </w:t>
      </w:r>
      <w:r>
        <w:rPr>
          <w:rFonts w:ascii="Times New Roman" w:hAnsi="Times New Roman"/>
          <w:b/>
          <w:sz w:val="26"/>
          <w:szCs w:val="26"/>
        </w:rPr>
        <w:t>Giurgeului</w:t>
      </w:r>
      <w:r w:rsidR="00040D4B" w:rsidRPr="00812E40">
        <w:rPr>
          <w:rFonts w:ascii="Times New Roman" w:hAnsi="Times New Roman"/>
          <w:b/>
          <w:sz w:val="26"/>
          <w:szCs w:val="26"/>
        </w:rPr>
        <w:t xml:space="preserve">” – </w:t>
      </w:r>
      <w:r w:rsidR="00040D4B" w:rsidRPr="00812E40">
        <w:rPr>
          <w:rFonts w:ascii="Times New Roman" w:hAnsi="Times New Roman"/>
          <w:sz w:val="26"/>
          <w:szCs w:val="26"/>
        </w:rPr>
        <w:t>arie de protecție specială avifaunistică</w:t>
      </w:r>
    </w:p>
    <w:p w:rsidR="00DB21CA" w:rsidRPr="00812E40" w:rsidRDefault="00DB21CA" w:rsidP="00D773FF">
      <w:pPr>
        <w:pStyle w:val="ListParagraph"/>
        <w:numPr>
          <w:ilvl w:val="0"/>
          <w:numId w:val="4"/>
        </w:numPr>
        <w:spacing w:after="0" w:line="240" w:lineRule="auto"/>
        <w:ind w:right="-279"/>
        <w:jc w:val="both"/>
        <w:rPr>
          <w:rFonts w:ascii="Times New Roman" w:hAnsi="Times New Roman"/>
          <w:sz w:val="26"/>
          <w:szCs w:val="26"/>
        </w:rPr>
      </w:pPr>
      <w:r>
        <w:rPr>
          <w:rFonts w:ascii="Times New Roman" w:hAnsi="Times New Roman"/>
          <w:b/>
          <w:sz w:val="26"/>
          <w:szCs w:val="26"/>
          <w:lang w:val="ro-RO"/>
        </w:rPr>
        <w:t>ROSCI0323</w:t>
      </w:r>
      <w:r w:rsidRPr="00812E40">
        <w:rPr>
          <w:rFonts w:ascii="Times New Roman" w:hAnsi="Times New Roman"/>
          <w:b/>
          <w:sz w:val="26"/>
          <w:szCs w:val="26"/>
          <w:lang w:val="ro-RO"/>
        </w:rPr>
        <w:t xml:space="preserve"> ”</w:t>
      </w:r>
      <w:r w:rsidRPr="00DB21CA">
        <w:rPr>
          <w:rFonts w:ascii="Times New Roman" w:hAnsi="Times New Roman"/>
          <w:b/>
          <w:sz w:val="26"/>
          <w:szCs w:val="26"/>
        </w:rPr>
        <w:t xml:space="preserve"> </w:t>
      </w:r>
      <w:r w:rsidRPr="00812E40">
        <w:rPr>
          <w:rFonts w:ascii="Times New Roman" w:hAnsi="Times New Roman"/>
          <w:b/>
          <w:sz w:val="26"/>
          <w:szCs w:val="26"/>
        </w:rPr>
        <w:t>Munții</w:t>
      </w:r>
      <w:r>
        <w:rPr>
          <w:rFonts w:ascii="Times New Roman" w:hAnsi="Times New Roman"/>
          <w:b/>
          <w:sz w:val="26"/>
          <w:szCs w:val="26"/>
        </w:rPr>
        <w:t xml:space="preserve"> Ciucului</w:t>
      </w:r>
      <w:r w:rsidRPr="00812E40">
        <w:rPr>
          <w:rFonts w:ascii="Times New Roman" w:hAnsi="Times New Roman"/>
          <w:b/>
          <w:sz w:val="26"/>
          <w:szCs w:val="26"/>
          <w:lang w:val="ro-RO"/>
        </w:rPr>
        <w:t>”</w:t>
      </w:r>
      <w:r w:rsidRPr="00812E40">
        <w:rPr>
          <w:rFonts w:ascii="Times New Roman" w:hAnsi="Times New Roman"/>
          <w:sz w:val="24"/>
          <w:szCs w:val="24"/>
        </w:rPr>
        <w:t xml:space="preserve"> – </w:t>
      </w:r>
      <w:r w:rsidRPr="00812E40">
        <w:rPr>
          <w:rFonts w:ascii="Times New Roman" w:hAnsi="Times New Roman"/>
          <w:sz w:val="26"/>
          <w:szCs w:val="26"/>
        </w:rPr>
        <w:t>sit de importanţă comunitară</w:t>
      </w:r>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A95A40" w:rsidRPr="00812E40" w:rsidRDefault="00A95A40" w:rsidP="00D773FF">
      <w:pPr>
        <w:spacing w:after="0" w:line="240" w:lineRule="auto"/>
        <w:ind w:right="-279"/>
        <w:jc w:val="both"/>
        <w:rPr>
          <w:rFonts w:ascii="Times New Roman" w:hAnsi="Times New Roman"/>
          <w:i/>
          <w:sz w:val="26"/>
          <w:szCs w:val="26"/>
          <w:lang w:val="ro-RO"/>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338BF" w:rsidRPr="003338BF" w:rsidRDefault="003338BF" w:rsidP="003338BF">
      <w:pPr>
        <w:pStyle w:val="ListParagraph"/>
        <w:numPr>
          <w:ilvl w:val="0"/>
          <w:numId w:val="19"/>
        </w:numPr>
        <w:spacing w:after="0" w:line="240" w:lineRule="auto"/>
        <w:ind w:left="720" w:right="-279" w:hanging="360"/>
        <w:jc w:val="both"/>
        <w:rPr>
          <w:rFonts w:ascii="Times New Roman" w:hAnsi="Times New Roman"/>
          <w:sz w:val="26"/>
          <w:szCs w:val="26"/>
          <w:lang w:val="ro-RO"/>
        </w:rPr>
      </w:pPr>
      <w:r w:rsidRPr="003338BF">
        <w:rPr>
          <w:rFonts w:ascii="Times New Roman" w:hAnsi="Times New Roman"/>
          <w:sz w:val="26"/>
          <w:szCs w:val="26"/>
          <w:lang w:val="ro-RO"/>
        </w:rPr>
        <w:t xml:space="preserve">Din </w:t>
      </w:r>
      <w:r w:rsidRPr="003338BF">
        <w:rPr>
          <w:rFonts w:ascii="Times New Roman" w:hAnsi="Times New Roman"/>
          <w:i/>
          <w:sz w:val="26"/>
          <w:szCs w:val="26"/>
          <w:lang w:val="ro-RO"/>
        </w:rPr>
        <w:t>trupul Fagu-Roșu Ostoros</w:t>
      </w:r>
      <w:r w:rsidRPr="003338BF">
        <w:rPr>
          <w:rFonts w:ascii="Times New Roman" w:hAnsi="Times New Roman"/>
          <w:sz w:val="26"/>
          <w:szCs w:val="26"/>
          <w:lang w:val="ro-RO"/>
        </w:rPr>
        <w:t xml:space="preserve"> parcelele </w:t>
      </w:r>
      <w:r w:rsidRPr="003338BF">
        <w:rPr>
          <w:rFonts w:ascii="Times New Roman" w:hAnsi="Times New Roman"/>
          <w:b/>
          <w:sz w:val="26"/>
          <w:szCs w:val="26"/>
          <w:lang w:val="ro-RO"/>
        </w:rPr>
        <w:t>1A%, 1B, 1C, 4D%, 5A%, 6</w:t>
      </w:r>
      <w:r w:rsidRPr="003338BF">
        <w:rPr>
          <w:rFonts w:ascii="Times New Roman" w:hAnsi="Times New Roman"/>
          <w:sz w:val="26"/>
          <w:szCs w:val="26"/>
          <w:lang w:val="ro-RO"/>
        </w:rPr>
        <w:t xml:space="preserve"> </w:t>
      </w:r>
      <w:r w:rsidRPr="003338BF">
        <w:rPr>
          <w:rFonts w:ascii="Times New Roman" w:hAnsi="Times New Roman"/>
          <w:sz w:val="26"/>
          <w:szCs w:val="26"/>
        </w:rPr>
        <w:t xml:space="preserve">se suprapun partial/total </w:t>
      </w:r>
      <w:r w:rsidRPr="003338BF">
        <w:rPr>
          <w:rFonts w:ascii="Times New Roman" w:hAnsi="Times New Roman"/>
          <w:sz w:val="26"/>
          <w:szCs w:val="26"/>
          <w:lang w:val="ro-RO"/>
        </w:rPr>
        <w:t xml:space="preserve">cu situl Natura 2000 </w:t>
      </w:r>
      <w:r w:rsidRPr="003338BF">
        <w:rPr>
          <w:rFonts w:ascii="Times New Roman" w:hAnsi="Times New Roman"/>
          <w:b/>
          <w:i/>
          <w:sz w:val="26"/>
          <w:szCs w:val="26"/>
          <w:lang w:val="ro-RO"/>
        </w:rPr>
        <w:t>ROSPA0033 ”Depresiunea și Munții Giurgeului</w:t>
      </w:r>
      <w:r w:rsidRPr="003338BF">
        <w:rPr>
          <w:rFonts w:ascii="Times New Roman" w:hAnsi="Times New Roman"/>
          <w:sz w:val="26"/>
          <w:szCs w:val="26"/>
          <w:lang w:val="ro-RO"/>
        </w:rPr>
        <w:t>”– arie de protecţie specială avifaunistică.</w:t>
      </w:r>
    </w:p>
    <w:p w:rsidR="009860B6" w:rsidRPr="003338BF" w:rsidRDefault="003338BF" w:rsidP="009860B6">
      <w:pPr>
        <w:pStyle w:val="ListParagraph"/>
        <w:numPr>
          <w:ilvl w:val="0"/>
          <w:numId w:val="19"/>
        </w:numPr>
        <w:spacing w:after="0" w:line="240" w:lineRule="auto"/>
        <w:ind w:left="720" w:right="-279" w:hanging="360"/>
        <w:jc w:val="both"/>
        <w:rPr>
          <w:rFonts w:ascii="Times New Roman" w:hAnsi="Times New Roman"/>
          <w:sz w:val="26"/>
          <w:szCs w:val="26"/>
          <w:lang w:val="ro-RO"/>
        </w:rPr>
      </w:pPr>
      <w:r w:rsidRPr="003338BF">
        <w:rPr>
          <w:rFonts w:ascii="Times New Roman" w:hAnsi="Times New Roman"/>
          <w:sz w:val="26"/>
          <w:szCs w:val="26"/>
          <w:lang w:val="ro-RO"/>
        </w:rPr>
        <w:t xml:space="preserve">Din </w:t>
      </w:r>
      <w:r w:rsidRPr="003338BF">
        <w:rPr>
          <w:rFonts w:ascii="Times New Roman" w:hAnsi="Times New Roman"/>
          <w:i/>
          <w:sz w:val="26"/>
          <w:szCs w:val="26"/>
          <w:lang w:val="ro-RO"/>
        </w:rPr>
        <w:t>trupul Fagu-Roșu Ostoros</w:t>
      </w:r>
      <w:r w:rsidR="009860B6" w:rsidRPr="003338BF">
        <w:rPr>
          <w:rFonts w:ascii="Times New Roman" w:hAnsi="Times New Roman"/>
          <w:sz w:val="26"/>
          <w:szCs w:val="26"/>
          <w:lang w:val="ro-RO"/>
        </w:rPr>
        <w:t xml:space="preserve"> </w:t>
      </w:r>
      <w:r w:rsidRPr="003338BF">
        <w:rPr>
          <w:rFonts w:ascii="Times New Roman" w:hAnsi="Times New Roman"/>
          <w:sz w:val="26"/>
          <w:szCs w:val="26"/>
          <w:lang w:val="ro-RO"/>
        </w:rPr>
        <w:t xml:space="preserve">parcela </w:t>
      </w:r>
      <w:r w:rsidRPr="003338BF">
        <w:rPr>
          <w:rFonts w:ascii="Times New Roman" w:hAnsi="Times New Roman"/>
          <w:b/>
          <w:sz w:val="26"/>
          <w:szCs w:val="26"/>
        </w:rPr>
        <w:t>1A%</w:t>
      </w:r>
      <w:r w:rsidRPr="003338BF">
        <w:rPr>
          <w:rFonts w:ascii="Times New Roman" w:hAnsi="Times New Roman"/>
          <w:sz w:val="26"/>
          <w:szCs w:val="26"/>
        </w:rPr>
        <w:t xml:space="preserve"> se suprapune partial </w:t>
      </w:r>
      <w:r w:rsidRPr="003338BF">
        <w:rPr>
          <w:rFonts w:ascii="Times New Roman" w:hAnsi="Times New Roman"/>
          <w:sz w:val="26"/>
          <w:szCs w:val="26"/>
          <w:lang w:val="ro-RO"/>
        </w:rPr>
        <w:t>cu</w:t>
      </w:r>
      <w:r w:rsidR="009860B6" w:rsidRPr="003338BF">
        <w:rPr>
          <w:rFonts w:ascii="Times New Roman" w:hAnsi="Times New Roman"/>
          <w:sz w:val="26"/>
          <w:szCs w:val="26"/>
          <w:lang w:val="ro-RO"/>
        </w:rPr>
        <w:t xml:space="preserve"> situl Natura 2000 </w:t>
      </w:r>
      <w:r w:rsidR="009860B6" w:rsidRPr="003338BF">
        <w:rPr>
          <w:rFonts w:ascii="Times New Roman" w:hAnsi="Times New Roman"/>
          <w:b/>
          <w:i/>
          <w:sz w:val="26"/>
          <w:szCs w:val="26"/>
          <w:lang w:val="ro-RO"/>
        </w:rPr>
        <w:t xml:space="preserve">ROSCI0090 </w:t>
      </w:r>
      <w:r w:rsidR="00773E79" w:rsidRPr="003338BF">
        <w:rPr>
          <w:rFonts w:ascii="Times New Roman" w:hAnsi="Times New Roman"/>
          <w:b/>
          <w:i/>
          <w:sz w:val="26"/>
          <w:szCs w:val="26"/>
          <w:lang w:val="ro-RO"/>
        </w:rPr>
        <w:t>”</w:t>
      </w:r>
      <w:r w:rsidR="009860B6" w:rsidRPr="003338BF">
        <w:rPr>
          <w:rFonts w:ascii="Times New Roman" w:hAnsi="Times New Roman"/>
          <w:b/>
          <w:i/>
          <w:sz w:val="26"/>
          <w:szCs w:val="26"/>
          <w:lang w:val="ro-RO"/>
        </w:rPr>
        <w:t>Harghita Mădăraș</w:t>
      </w:r>
      <w:r w:rsidR="00773E79" w:rsidRPr="003338BF">
        <w:rPr>
          <w:rFonts w:ascii="Times New Roman" w:hAnsi="Times New Roman"/>
          <w:b/>
          <w:i/>
          <w:sz w:val="26"/>
          <w:szCs w:val="26"/>
          <w:lang w:val="ro-RO"/>
        </w:rPr>
        <w:t>”</w:t>
      </w:r>
      <w:r w:rsidR="009860B6" w:rsidRPr="003338BF">
        <w:rPr>
          <w:rFonts w:ascii="Times New Roman" w:hAnsi="Times New Roman"/>
          <w:sz w:val="26"/>
          <w:szCs w:val="26"/>
          <w:lang w:val="ro-RO"/>
        </w:rPr>
        <w:t xml:space="preserve"> – sit de importanță comunitară.</w:t>
      </w:r>
    </w:p>
    <w:p w:rsidR="003338BF" w:rsidRDefault="003338BF" w:rsidP="009860B6">
      <w:pPr>
        <w:pStyle w:val="ListParagraph"/>
        <w:numPr>
          <w:ilvl w:val="0"/>
          <w:numId w:val="19"/>
        </w:numPr>
        <w:spacing w:after="0" w:line="240" w:lineRule="auto"/>
        <w:ind w:left="720" w:right="-279" w:hanging="360"/>
        <w:jc w:val="both"/>
        <w:rPr>
          <w:rFonts w:ascii="Times New Roman" w:hAnsi="Times New Roman"/>
          <w:sz w:val="26"/>
          <w:szCs w:val="26"/>
          <w:lang w:val="ro-RO"/>
        </w:rPr>
      </w:pPr>
      <w:r w:rsidRPr="003338BF">
        <w:rPr>
          <w:rFonts w:ascii="Times New Roman" w:hAnsi="Times New Roman"/>
          <w:sz w:val="26"/>
          <w:szCs w:val="26"/>
          <w:lang w:val="ro-RO"/>
        </w:rPr>
        <w:t>Din</w:t>
      </w:r>
      <w:r w:rsidRPr="003338BF">
        <w:rPr>
          <w:rFonts w:ascii="Times New Roman" w:hAnsi="Times New Roman"/>
          <w:i/>
          <w:sz w:val="26"/>
          <w:szCs w:val="26"/>
          <w:lang w:val="ro-RO"/>
        </w:rPr>
        <w:t xml:space="preserve"> trupul Iavardi</w:t>
      </w:r>
      <w:r w:rsidRPr="003338BF">
        <w:rPr>
          <w:rFonts w:ascii="Times New Roman" w:hAnsi="Times New Roman"/>
          <w:i/>
          <w:sz w:val="26"/>
          <w:szCs w:val="26"/>
          <w:u w:val="single"/>
          <w:lang w:val="ro-RO"/>
        </w:rPr>
        <w:t xml:space="preserve"> </w:t>
      </w:r>
      <w:r w:rsidRPr="003338BF">
        <w:rPr>
          <w:rFonts w:ascii="Times New Roman" w:hAnsi="Times New Roman"/>
          <w:sz w:val="26"/>
          <w:szCs w:val="26"/>
          <w:lang w:val="ro-RO"/>
        </w:rPr>
        <w:t>parcelele</w:t>
      </w:r>
      <w:r w:rsidRPr="003338BF">
        <w:rPr>
          <w:rFonts w:ascii="Times New Roman" w:hAnsi="Times New Roman"/>
          <w:b/>
          <w:sz w:val="26"/>
          <w:szCs w:val="26"/>
          <w:lang w:val="ro-RO"/>
        </w:rPr>
        <w:t xml:space="preserve"> 9A, 9B, 10A, 10B, 11, 12A, 12B, 13A, 13B, 13C, 13D, 14A, 14B, 14C, 14D, 15A, 15B, 16A, 16B, 16C</w:t>
      </w:r>
      <w:r w:rsidRPr="003338BF">
        <w:rPr>
          <w:rFonts w:ascii="Times New Roman" w:hAnsi="Times New Roman"/>
          <w:sz w:val="26"/>
          <w:szCs w:val="26"/>
          <w:lang w:val="ro-RO"/>
        </w:rPr>
        <w:t xml:space="preserve"> se suprapun integral cu situl Natura 2000 </w:t>
      </w:r>
      <w:r w:rsidRPr="003338BF">
        <w:rPr>
          <w:rFonts w:ascii="Times New Roman" w:hAnsi="Times New Roman"/>
          <w:b/>
          <w:i/>
          <w:sz w:val="26"/>
          <w:szCs w:val="26"/>
          <w:lang w:val="ro-RO"/>
        </w:rPr>
        <w:t>ROSCI0323–”Munții Ciucului”</w:t>
      </w:r>
      <w:r w:rsidRPr="003338BF">
        <w:rPr>
          <w:rFonts w:ascii="Times New Roman" w:hAnsi="Times New Roman"/>
          <w:sz w:val="26"/>
          <w:szCs w:val="26"/>
          <w:lang w:val="ro-RO"/>
        </w:rPr>
        <w:t xml:space="preserve"> – sit de importanță comunitară.</w:t>
      </w:r>
    </w:p>
    <w:p w:rsidR="00AA6495" w:rsidRPr="00812E40" w:rsidRDefault="00773E79" w:rsidP="00D773FF">
      <w:pPr>
        <w:pStyle w:val="ListParagraph"/>
        <w:numPr>
          <w:ilvl w:val="0"/>
          <w:numId w:val="19"/>
        </w:numPr>
        <w:spacing w:after="0" w:line="240" w:lineRule="auto"/>
        <w:ind w:left="720" w:right="-279" w:hanging="360"/>
        <w:jc w:val="both"/>
      </w:pPr>
      <w:r w:rsidRPr="00812E40">
        <w:rPr>
          <w:rFonts w:ascii="Times New Roman" w:hAnsi="Times New Roman"/>
          <w:sz w:val="26"/>
          <w:szCs w:val="26"/>
          <w:lang w:val="ro-RO"/>
        </w:rPr>
        <w:lastRenderedPageBreak/>
        <w:t>A</w:t>
      </w:r>
      <w:r w:rsidR="00040D4B" w:rsidRPr="00812E40">
        <w:rPr>
          <w:rFonts w:ascii="Times New Roman" w:hAnsi="Times New Roman"/>
          <w:sz w:val="26"/>
          <w:szCs w:val="26"/>
          <w:lang w:val="ro-RO"/>
        </w:rPr>
        <w:t xml:space="preserve">menajamentul silvic studiat </w:t>
      </w:r>
      <w:r w:rsidR="00040D4B" w:rsidRPr="00812E40">
        <w:rPr>
          <w:rFonts w:ascii="Times New Roman" w:eastAsia="Times New Roman" w:hAnsi="Times New Roman"/>
          <w:sz w:val="26"/>
          <w:szCs w:val="26"/>
          <w:lang w:val="ro-RO"/>
        </w:rPr>
        <w:t>nu prevede:</w:t>
      </w:r>
    </w:p>
    <w:p w:rsidR="00A7108D" w:rsidRPr="00812E40" w:rsidRDefault="00431D5E"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realizarea de construcţii care să afecteze habitate sau specii prioritare de interes comunitar;</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crearea unor bariere care să ducă la izolarea reproductivă a vreunei specii de interes comunitar</w:t>
      </w:r>
    </w:p>
    <w:p w:rsidR="00AB64C9" w:rsidRPr="00812E40" w:rsidRDefault="00AB64C9" w:rsidP="00AB64C9">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 xml:space="preserve">Parcelele forestiere care se suprapun cu situl Natura 2000 </w:t>
      </w:r>
      <w:r>
        <w:rPr>
          <w:rFonts w:ascii="Times New Roman" w:hAnsi="Times New Roman"/>
          <w:b/>
          <w:i/>
          <w:sz w:val="26"/>
          <w:szCs w:val="26"/>
        </w:rPr>
        <w:t>ROSPA0033</w:t>
      </w:r>
      <w:r w:rsidRPr="00812E40">
        <w:rPr>
          <w:rFonts w:ascii="Times New Roman" w:hAnsi="Times New Roman"/>
          <w:b/>
          <w:i/>
          <w:sz w:val="26"/>
          <w:szCs w:val="26"/>
        </w:rPr>
        <w:t xml:space="preserve"> ”Depresiunea și Munții </w:t>
      </w:r>
      <w:r>
        <w:rPr>
          <w:rFonts w:ascii="Times New Roman" w:hAnsi="Times New Roman"/>
          <w:b/>
          <w:i/>
          <w:sz w:val="26"/>
          <w:szCs w:val="26"/>
        </w:rPr>
        <w:t>Giurgeului</w:t>
      </w:r>
      <w:r w:rsidRPr="00812E40">
        <w:rPr>
          <w:rFonts w:ascii="Times New Roman" w:hAnsi="Times New Roman"/>
          <w:b/>
          <w:i/>
          <w:sz w:val="26"/>
          <w:szCs w:val="26"/>
        </w:rPr>
        <w:t>”</w:t>
      </w:r>
      <w:r w:rsidRPr="00812E40">
        <w:rPr>
          <w:rFonts w:ascii="Times New Roman" w:hAnsi="Times New Roman"/>
          <w:sz w:val="26"/>
          <w:szCs w:val="26"/>
          <w:lang w:val="ro-RO"/>
        </w:rPr>
        <w:t xml:space="preserve">, se află în zona de distribuție a </w:t>
      </w:r>
      <w:r w:rsidRPr="00812E40">
        <w:rPr>
          <w:rFonts w:ascii="Times New Roman" w:hAnsi="Times New Roman"/>
          <w:b/>
          <w:i/>
          <w:sz w:val="26"/>
          <w:szCs w:val="26"/>
          <w:lang w:val="ro-RO"/>
        </w:rPr>
        <w:t>speciilor de păsări dependente de păduri,</w:t>
      </w:r>
      <w:r w:rsidRPr="00812E40">
        <w:rPr>
          <w:rFonts w:ascii="Times New Roman" w:hAnsi="Times New Roman"/>
          <w:i/>
          <w:sz w:val="26"/>
          <w:szCs w:val="26"/>
          <w:lang w:val="ro-RO"/>
        </w:rPr>
        <w:t xml:space="preserve"> </w:t>
      </w:r>
      <w:r w:rsidRPr="00812E40">
        <w:rPr>
          <w:rFonts w:ascii="Times New Roman" w:hAnsi="Times New Roman"/>
          <w:sz w:val="26"/>
          <w:szCs w:val="26"/>
          <w:lang w:val="ro-RO"/>
        </w:rPr>
        <w:t>pentru care a fost desemnat situl</w:t>
      </w:r>
      <w:r w:rsidRPr="00812E40">
        <w:rPr>
          <w:rFonts w:ascii="Times New Roman" w:hAnsi="Times New Roman"/>
          <w:i/>
          <w:sz w:val="26"/>
          <w:szCs w:val="26"/>
          <w:lang w:val="ro-RO"/>
        </w:rPr>
        <w:t xml:space="preserve">. </w:t>
      </w:r>
      <w:r w:rsidR="003D1FEC">
        <w:rPr>
          <w:rFonts w:ascii="Times New Roman" w:hAnsi="Times New Roman"/>
          <w:i/>
          <w:sz w:val="26"/>
          <w:szCs w:val="26"/>
          <w:lang w:val="ro-RO"/>
        </w:rPr>
        <w:t xml:space="preserve"> </w:t>
      </w:r>
      <w:r w:rsidR="003D1FEC" w:rsidRPr="00DA26B0">
        <w:rPr>
          <w:rFonts w:ascii="Times New Roman" w:hAnsi="Times New Roman"/>
          <w:sz w:val="26"/>
          <w:szCs w:val="26"/>
          <w:lang w:val="ro-RO"/>
        </w:rPr>
        <w:t>Cocoșul de munte (</w:t>
      </w:r>
      <w:r w:rsidR="003D1FEC" w:rsidRPr="00DA26B0">
        <w:rPr>
          <w:rFonts w:ascii="Times New Roman" w:hAnsi="Times New Roman"/>
          <w:i/>
          <w:sz w:val="26"/>
          <w:szCs w:val="26"/>
          <w:lang w:val="ro-RO"/>
        </w:rPr>
        <w:t>Tetrao urogallus</w:t>
      </w:r>
      <w:r w:rsidR="003D1FEC" w:rsidRPr="00DA26B0">
        <w:rPr>
          <w:rFonts w:ascii="Times New Roman" w:hAnsi="Times New Roman"/>
          <w:sz w:val="26"/>
          <w:szCs w:val="26"/>
          <w:lang w:val="ro-RO"/>
        </w:rPr>
        <w:t xml:space="preserve">) are habitat </w:t>
      </w:r>
      <w:r w:rsidR="003D1FEC" w:rsidRPr="008758B4">
        <w:rPr>
          <w:rFonts w:ascii="Times New Roman" w:hAnsi="Times New Roman"/>
          <w:sz w:val="26"/>
          <w:szCs w:val="26"/>
          <w:lang w:val="ro-RO"/>
        </w:rPr>
        <w:t>favorabil</w:t>
      </w:r>
      <w:r w:rsidR="003D1FEC">
        <w:rPr>
          <w:rFonts w:ascii="Times New Roman" w:hAnsi="Times New Roman"/>
          <w:sz w:val="26"/>
          <w:szCs w:val="26"/>
          <w:lang w:val="ro-RO"/>
        </w:rPr>
        <w:t xml:space="preserve"> (zona de rotit) </w:t>
      </w:r>
      <w:r w:rsidR="003D1FEC" w:rsidRPr="008758B4">
        <w:rPr>
          <w:rFonts w:ascii="Times New Roman" w:hAnsi="Times New Roman"/>
          <w:sz w:val="26"/>
          <w:szCs w:val="26"/>
          <w:lang w:val="ro-RO"/>
        </w:rPr>
        <w:t xml:space="preserve"> în vecinătatea acestor parcele. Pot să apară și</w:t>
      </w:r>
      <w:r w:rsidR="003D1FEC" w:rsidRPr="008758B4">
        <w:rPr>
          <w:rFonts w:ascii="Times New Roman" w:hAnsi="Times New Roman"/>
          <w:i/>
          <w:sz w:val="26"/>
          <w:szCs w:val="26"/>
          <w:lang w:val="ro-RO"/>
        </w:rPr>
        <w:t xml:space="preserve">  specii de păsări dependente de pajiști</w:t>
      </w:r>
      <w:r w:rsidR="003D1FEC">
        <w:rPr>
          <w:rFonts w:ascii="Times New Roman" w:hAnsi="Times New Roman"/>
          <w:sz w:val="26"/>
          <w:szCs w:val="26"/>
          <w:lang w:val="ro-RO"/>
        </w:rPr>
        <w:t xml:space="preserve"> în apropierea parcelei nr. 1B</w:t>
      </w:r>
    </w:p>
    <w:p w:rsidR="00BA104B" w:rsidRPr="00BA104B" w:rsidRDefault="00773E79" w:rsidP="00BA104B">
      <w:pPr>
        <w:numPr>
          <w:ilvl w:val="0"/>
          <w:numId w:val="19"/>
        </w:numPr>
        <w:spacing w:after="0" w:line="240" w:lineRule="auto"/>
        <w:ind w:left="720" w:right="-279" w:hanging="360"/>
        <w:jc w:val="both"/>
        <w:rPr>
          <w:rFonts w:ascii="Times New Roman" w:hAnsi="Times New Roman"/>
          <w:sz w:val="26"/>
          <w:szCs w:val="26"/>
          <w:lang w:val="ro-RO"/>
        </w:rPr>
      </w:pPr>
      <w:r w:rsidRPr="008E4A17">
        <w:rPr>
          <w:rFonts w:ascii="Times New Roman" w:hAnsi="Times New Roman"/>
          <w:sz w:val="26"/>
          <w:szCs w:val="26"/>
          <w:lang w:val="ro-RO"/>
        </w:rPr>
        <w:t>Co</w:t>
      </w:r>
      <w:r w:rsidR="008E4A17" w:rsidRPr="008E4A17">
        <w:rPr>
          <w:rFonts w:ascii="Times New Roman" w:hAnsi="Times New Roman"/>
          <w:sz w:val="26"/>
          <w:szCs w:val="26"/>
          <w:lang w:val="ro-RO"/>
        </w:rPr>
        <w:t xml:space="preserve">nform planșelor din PM al sitului Natura 2000 </w:t>
      </w:r>
      <w:r w:rsidR="008E4A17" w:rsidRPr="008E4A17">
        <w:rPr>
          <w:rFonts w:ascii="Times New Roman" w:hAnsi="Times New Roman"/>
          <w:b/>
          <w:i/>
          <w:sz w:val="26"/>
          <w:szCs w:val="26"/>
          <w:lang w:val="ro-RO"/>
        </w:rPr>
        <w:t>ROSCI0090 ”Harghita Mădăraș”</w:t>
      </w:r>
      <w:r w:rsidR="008E4A17" w:rsidRPr="008E4A17">
        <w:rPr>
          <w:rFonts w:ascii="Times New Roman" w:hAnsi="Times New Roman"/>
          <w:sz w:val="26"/>
          <w:szCs w:val="26"/>
          <w:lang w:val="ro-RO"/>
        </w:rPr>
        <w:t xml:space="preserve"> parcela forestieră </w:t>
      </w:r>
      <w:r w:rsidR="008E4A17" w:rsidRPr="008E4A17">
        <w:rPr>
          <w:rFonts w:ascii="Times New Roman" w:hAnsi="Times New Roman"/>
          <w:b/>
          <w:i/>
          <w:sz w:val="26"/>
          <w:szCs w:val="26"/>
          <w:lang w:val="ro-RO"/>
        </w:rPr>
        <w:t>1A</w:t>
      </w:r>
      <w:r w:rsidRPr="008E4A17">
        <w:rPr>
          <w:rFonts w:ascii="Times New Roman" w:hAnsi="Times New Roman"/>
          <w:sz w:val="26"/>
          <w:szCs w:val="26"/>
          <w:lang w:val="ro-RO"/>
        </w:rPr>
        <w:t xml:space="preserve"> </w:t>
      </w:r>
      <w:r w:rsidR="008E4A17" w:rsidRPr="008E4A17">
        <w:rPr>
          <w:rFonts w:ascii="Times New Roman" w:eastAsia="Times New Roman" w:hAnsi="Times New Roman"/>
          <w:bCs/>
          <w:sz w:val="26"/>
          <w:szCs w:val="26"/>
        </w:rPr>
        <w:t>din trupul de p</w:t>
      </w:r>
      <w:r w:rsidR="008E4A17" w:rsidRPr="008E4A17">
        <w:rPr>
          <w:rFonts w:ascii="Times New Roman" w:eastAsia="Times New Roman" w:hAnsi="Times New Roman"/>
          <w:bCs/>
          <w:sz w:val="26"/>
          <w:szCs w:val="26"/>
          <w:lang w:val="ro-RO"/>
        </w:rPr>
        <w:t>ă</w:t>
      </w:r>
      <w:r w:rsidR="008E4A17" w:rsidRPr="008E4A17">
        <w:rPr>
          <w:rFonts w:ascii="Times New Roman" w:eastAsia="Times New Roman" w:hAnsi="Times New Roman"/>
          <w:bCs/>
          <w:sz w:val="26"/>
          <w:szCs w:val="26"/>
        </w:rPr>
        <w:t xml:space="preserve">dure </w:t>
      </w:r>
      <w:r w:rsidR="008E4A17" w:rsidRPr="008E4A17">
        <w:rPr>
          <w:rFonts w:ascii="Times New Roman" w:hAnsi="Times New Roman"/>
          <w:b/>
          <w:i/>
          <w:sz w:val="26"/>
          <w:szCs w:val="26"/>
          <w:lang w:val="ro-RO"/>
        </w:rPr>
        <w:t>Fagu-Roșu Ostoros</w:t>
      </w:r>
      <w:r w:rsidR="00BA104B">
        <w:rPr>
          <w:rFonts w:ascii="Times New Roman" w:hAnsi="Times New Roman"/>
          <w:b/>
          <w:i/>
          <w:sz w:val="26"/>
          <w:szCs w:val="26"/>
          <w:lang w:val="ro-RO"/>
        </w:rPr>
        <w:t>,</w:t>
      </w:r>
      <w:r w:rsidR="00BA104B">
        <w:rPr>
          <w:rFonts w:ascii="Times New Roman" w:eastAsia="Times New Roman" w:hAnsi="Times New Roman"/>
          <w:bCs/>
          <w:sz w:val="26"/>
          <w:szCs w:val="26"/>
        </w:rPr>
        <w:t xml:space="preserve"> </w:t>
      </w:r>
      <w:r w:rsidR="008E4A17" w:rsidRPr="008E4A17">
        <w:rPr>
          <w:rFonts w:ascii="Times New Roman" w:eastAsia="Times New Roman" w:hAnsi="Times New Roman"/>
          <w:bCs/>
          <w:sz w:val="26"/>
          <w:szCs w:val="26"/>
        </w:rPr>
        <w:t>se suprapune cu habitatul</w:t>
      </w:r>
      <w:r w:rsidR="00BA104B">
        <w:rPr>
          <w:rFonts w:ascii="Times New Roman" w:eastAsia="Times New Roman" w:hAnsi="Times New Roman"/>
          <w:bCs/>
          <w:sz w:val="26"/>
          <w:szCs w:val="26"/>
        </w:rPr>
        <w:t xml:space="preserve"> prioritar</w:t>
      </w:r>
      <w:r w:rsidR="008E4A17" w:rsidRPr="008E4A17">
        <w:rPr>
          <w:rFonts w:ascii="Times New Roman" w:eastAsia="Times New Roman" w:hAnsi="Times New Roman"/>
          <w:bCs/>
          <w:sz w:val="26"/>
          <w:szCs w:val="26"/>
        </w:rPr>
        <w:t xml:space="preserve"> </w:t>
      </w:r>
      <w:r w:rsidR="008E4A17">
        <w:rPr>
          <w:rFonts w:ascii="Times New Roman" w:eastAsia="Times New Roman" w:hAnsi="Times New Roman"/>
          <w:b/>
          <w:bCs/>
          <w:i/>
          <w:sz w:val="26"/>
          <w:szCs w:val="26"/>
        </w:rPr>
        <w:t>91V0–</w:t>
      </w:r>
      <w:r w:rsidR="008E4A17" w:rsidRPr="008E4A17">
        <w:rPr>
          <w:rFonts w:ascii="Times New Roman" w:hAnsi="Times New Roman"/>
          <w:b/>
          <w:bCs/>
          <w:i/>
          <w:sz w:val="26"/>
          <w:szCs w:val="26"/>
          <w:lang w:val="ro-RO"/>
        </w:rPr>
        <w:t xml:space="preserve">Păduri dacice de fag (Symphyto-Fagion), </w:t>
      </w:r>
      <w:r w:rsidR="008E4A17" w:rsidRPr="008E4A17">
        <w:rPr>
          <w:rFonts w:ascii="Times New Roman" w:hAnsi="Times New Roman"/>
          <w:bCs/>
          <w:sz w:val="26"/>
          <w:szCs w:val="26"/>
          <w:lang w:val="ro-RO"/>
        </w:rPr>
        <w:t xml:space="preserve">dar conform descrierii parcelare compoziția actuală a arboretului este de 2MO7MO1DT.  </w:t>
      </w:r>
    </w:p>
    <w:p w:rsidR="00BA104B" w:rsidRPr="00BA104B" w:rsidRDefault="008E4A17" w:rsidP="00BA104B">
      <w:pPr>
        <w:numPr>
          <w:ilvl w:val="0"/>
          <w:numId w:val="19"/>
        </w:numPr>
        <w:spacing w:after="0" w:line="240" w:lineRule="auto"/>
        <w:ind w:left="720" w:right="-279" w:hanging="360"/>
        <w:jc w:val="both"/>
        <w:rPr>
          <w:rFonts w:ascii="Times New Roman" w:hAnsi="Times New Roman"/>
          <w:sz w:val="26"/>
          <w:szCs w:val="26"/>
          <w:lang w:val="ro-RO"/>
        </w:rPr>
      </w:pPr>
      <w:r w:rsidRPr="00BA104B">
        <w:rPr>
          <w:rFonts w:ascii="Times New Roman" w:hAnsi="Times New Roman"/>
          <w:sz w:val="26"/>
          <w:szCs w:val="26"/>
          <w:lang w:val="ro-RO"/>
        </w:rPr>
        <w:t xml:space="preserve">Parcelele forestiere care se suprapun cu situl Natura 2000 </w:t>
      </w:r>
      <w:r w:rsidRPr="00BA104B">
        <w:rPr>
          <w:rFonts w:ascii="Times New Roman" w:hAnsi="Times New Roman"/>
          <w:b/>
          <w:i/>
          <w:sz w:val="26"/>
          <w:szCs w:val="26"/>
        </w:rPr>
        <w:t>ROSCI0323 ” Munții Ciucului”</w:t>
      </w:r>
      <w:r w:rsidRPr="00BA104B">
        <w:rPr>
          <w:rFonts w:ascii="Times New Roman" w:hAnsi="Times New Roman"/>
          <w:sz w:val="26"/>
          <w:szCs w:val="26"/>
          <w:lang w:val="ro-RO"/>
        </w:rPr>
        <w:t xml:space="preserve"> </w:t>
      </w:r>
      <w:r w:rsidR="00BA104B">
        <w:rPr>
          <w:rFonts w:ascii="Times New Roman" w:hAnsi="Times New Roman"/>
          <w:sz w:val="26"/>
          <w:szCs w:val="26"/>
          <w:lang w:val="ro-RO"/>
        </w:rPr>
        <w:t xml:space="preserve">se incadrează în </w:t>
      </w:r>
      <w:r w:rsidRPr="00BA104B">
        <w:rPr>
          <w:rFonts w:ascii="Times New Roman" w:hAnsi="Times New Roman"/>
          <w:sz w:val="26"/>
          <w:szCs w:val="26"/>
          <w:lang w:val="ro-RO"/>
        </w:rPr>
        <w:t>habitatul</w:t>
      </w:r>
      <w:r w:rsidR="00BA104B">
        <w:rPr>
          <w:rFonts w:ascii="Times New Roman" w:hAnsi="Times New Roman"/>
          <w:sz w:val="26"/>
          <w:szCs w:val="26"/>
          <w:lang w:val="ro-RO"/>
        </w:rPr>
        <w:t xml:space="preserve"> prioritar</w:t>
      </w:r>
      <w:r w:rsidRPr="00BA104B">
        <w:rPr>
          <w:rFonts w:ascii="Times New Roman" w:hAnsi="Times New Roman"/>
          <w:sz w:val="26"/>
          <w:szCs w:val="26"/>
          <w:lang w:val="ro-RO"/>
        </w:rPr>
        <w:t xml:space="preserve"> </w:t>
      </w:r>
      <w:r w:rsidRPr="00BA104B">
        <w:rPr>
          <w:rFonts w:ascii="Times New Roman" w:hAnsi="Times New Roman"/>
          <w:b/>
          <w:i/>
          <w:sz w:val="26"/>
          <w:szCs w:val="26"/>
          <w:lang w:val="ro-RO"/>
        </w:rPr>
        <w:t xml:space="preserve">9410 – </w:t>
      </w:r>
      <w:r w:rsidR="00BA104B" w:rsidRPr="00BA104B">
        <w:rPr>
          <w:rFonts w:ascii="Times New Roman" w:hAnsi="Times New Roman"/>
          <w:b/>
          <w:i/>
          <w:color w:val="222222"/>
          <w:sz w:val="26"/>
          <w:szCs w:val="26"/>
        </w:rPr>
        <w:t>Păduri acidofile de molid (Picea abies)</w:t>
      </w:r>
      <w:r w:rsidR="00BA104B">
        <w:rPr>
          <w:rFonts w:ascii="Times New Roman" w:hAnsi="Times New Roman"/>
          <w:b/>
          <w:i/>
          <w:color w:val="222222"/>
          <w:sz w:val="26"/>
          <w:szCs w:val="26"/>
        </w:rPr>
        <w:t>.</w:t>
      </w:r>
    </w:p>
    <w:p w:rsidR="00737B7B" w:rsidRPr="00812E40" w:rsidRDefault="008E4A17" w:rsidP="00D773FF">
      <w:pPr>
        <w:numPr>
          <w:ilvl w:val="0"/>
          <w:numId w:val="19"/>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P</w:t>
      </w:r>
      <w:r w:rsidR="00DA26B0" w:rsidRPr="00812E40">
        <w:rPr>
          <w:rFonts w:ascii="Times New Roman" w:hAnsi="Times New Roman"/>
          <w:sz w:val="26"/>
          <w:szCs w:val="26"/>
          <w:lang w:val="ro-RO"/>
        </w:rPr>
        <w:t>u</w:t>
      </w:r>
      <w:r w:rsidR="00946684" w:rsidRPr="00812E40">
        <w:rPr>
          <w:rFonts w:ascii="Times New Roman" w:hAnsi="Times New Roman"/>
          <w:sz w:val="26"/>
          <w:szCs w:val="26"/>
          <w:lang w:val="ro-RO"/>
        </w:rPr>
        <w:t xml:space="preserve">nctul de vedere nr. </w:t>
      </w:r>
      <w:r w:rsidR="003B5A64" w:rsidRPr="003B5A64">
        <w:rPr>
          <w:rFonts w:ascii="Times New Roman" w:hAnsi="Times New Roman"/>
          <w:sz w:val="26"/>
          <w:szCs w:val="26"/>
          <w:lang w:val="ro-RO"/>
        </w:rPr>
        <w:t>610/ST.HR/14.09.2021 și avizul nr. 6</w:t>
      </w:r>
      <w:r w:rsidR="00946684" w:rsidRPr="003B5A64">
        <w:rPr>
          <w:rFonts w:ascii="Times New Roman" w:hAnsi="Times New Roman"/>
          <w:sz w:val="26"/>
          <w:szCs w:val="26"/>
          <w:lang w:val="ro-RO"/>
        </w:rPr>
        <w:t>1</w:t>
      </w:r>
      <w:r w:rsidR="00431D5E" w:rsidRPr="003B5A64">
        <w:rPr>
          <w:rFonts w:ascii="Times New Roman" w:hAnsi="Times New Roman"/>
          <w:sz w:val="26"/>
          <w:szCs w:val="26"/>
          <w:lang w:val="ro-RO"/>
        </w:rPr>
        <w:t>/ST.</w:t>
      </w:r>
      <w:r w:rsidR="003B5A64" w:rsidRPr="003B5A64">
        <w:rPr>
          <w:rFonts w:ascii="Times New Roman" w:hAnsi="Times New Roman"/>
          <w:sz w:val="26"/>
          <w:szCs w:val="26"/>
          <w:lang w:val="ro-RO"/>
        </w:rPr>
        <w:t>HR./18.10</w:t>
      </w:r>
      <w:r w:rsidR="008F4FBB" w:rsidRPr="003B5A64">
        <w:rPr>
          <w:rFonts w:ascii="Times New Roman" w:hAnsi="Times New Roman"/>
          <w:sz w:val="26"/>
          <w:szCs w:val="26"/>
          <w:lang w:val="ro-RO"/>
        </w:rPr>
        <w:t>.202</w:t>
      </w:r>
      <w:r w:rsidR="003B5A64" w:rsidRPr="003B5A64">
        <w:rPr>
          <w:rFonts w:ascii="Times New Roman" w:hAnsi="Times New Roman"/>
          <w:sz w:val="26"/>
          <w:szCs w:val="26"/>
          <w:lang w:val="ro-RO"/>
        </w:rPr>
        <w:t>1</w:t>
      </w:r>
      <w:r w:rsidR="00040D4B" w:rsidRPr="003B5A64">
        <w:rPr>
          <w:rFonts w:ascii="Times New Roman" w:hAnsi="Times New Roman"/>
          <w:sz w:val="26"/>
          <w:szCs w:val="26"/>
          <w:lang w:val="ro-RO"/>
        </w:rPr>
        <w:t xml:space="preserve"> </w:t>
      </w:r>
      <w:r w:rsidR="00040D4B" w:rsidRPr="00812E40">
        <w:rPr>
          <w:rFonts w:ascii="Times New Roman" w:hAnsi="Times New Roman"/>
          <w:sz w:val="26"/>
          <w:szCs w:val="26"/>
          <w:lang w:val="ro-RO"/>
        </w:rPr>
        <w:t>emis de Agenția Națională pentru Arii Naturale Protejate – Serviciul Teritorial Harghita</w:t>
      </w:r>
    </w:p>
    <w:p w:rsidR="00AA6495" w:rsidRPr="00812E40"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Pr="00812E40"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AA6495" w:rsidRPr="00812E40" w:rsidRDefault="00040D4B" w:rsidP="00D773FF">
      <w:pPr>
        <w:pStyle w:val="ListParagraph"/>
        <w:spacing w:after="0" w:line="240" w:lineRule="auto"/>
        <w:ind w:left="0" w:right="-279"/>
        <w:jc w:val="both"/>
        <w:rPr>
          <w:rFonts w:ascii="Times New Roman" w:hAnsi="Times New Roman"/>
          <w:b/>
          <w:sz w:val="26"/>
          <w:szCs w:val="26"/>
          <w:lang w:val="ro-RO"/>
        </w:rPr>
      </w:pPr>
      <w:r w:rsidRPr="00812E40">
        <w:rPr>
          <w:rFonts w:ascii="Times New Roman" w:hAnsi="Times New Roman"/>
          <w:b/>
          <w:sz w:val="26"/>
          <w:szCs w:val="26"/>
          <w:lang w:val="ro-RO"/>
        </w:rPr>
        <w:t>Măs</w:t>
      </w:r>
      <w:r w:rsidR="00544963" w:rsidRPr="00812E40">
        <w:rPr>
          <w:rFonts w:ascii="Times New Roman" w:hAnsi="Times New Roman"/>
          <w:b/>
          <w:sz w:val="26"/>
          <w:szCs w:val="26"/>
          <w:lang w:val="ro-RO"/>
        </w:rPr>
        <w:t>uri de reducere asupra sit</w:t>
      </w:r>
      <w:r w:rsidR="00946684" w:rsidRPr="00812E40">
        <w:rPr>
          <w:rFonts w:ascii="Times New Roman" w:hAnsi="Times New Roman"/>
          <w:b/>
          <w:sz w:val="26"/>
          <w:szCs w:val="26"/>
          <w:lang w:val="ro-RO"/>
        </w:rPr>
        <w:t>urilor</w:t>
      </w:r>
      <w:r w:rsidRPr="00812E40">
        <w:rPr>
          <w:rFonts w:ascii="Times New Roman" w:hAnsi="Times New Roman"/>
          <w:b/>
          <w:sz w:val="26"/>
          <w:szCs w:val="26"/>
          <w:lang w:val="ro-RO"/>
        </w:rPr>
        <w:t xml:space="preserve"> Natura 2000 </w:t>
      </w:r>
      <w:r w:rsidR="002E5444">
        <w:rPr>
          <w:rFonts w:ascii="Times New Roman" w:hAnsi="Times New Roman"/>
          <w:b/>
          <w:sz w:val="26"/>
          <w:szCs w:val="26"/>
          <w:lang w:val="ro-RO"/>
        </w:rPr>
        <w:t>ROSCI0323</w:t>
      </w:r>
      <w:r w:rsidR="002E5444" w:rsidRPr="00812E40">
        <w:rPr>
          <w:rFonts w:ascii="Times New Roman" w:hAnsi="Times New Roman"/>
          <w:b/>
          <w:sz w:val="26"/>
          <w:szCs w:val="26"/>
          <w:lang w:val="ro-RO"/>
        </w:rPr>
        <w:t xml:space="preserve"> ”</w:t>
      </w:r>
      <w:r w:rsidR="002E5444" w:rsidRPr="00DB21CA">
        <w:rPr>
          <w:rFonts w:ascii="Times New Roman" w:hAnsi="Times New Roman"/>
          <w:b/>
          <w:sz w:val="26"/>
          <w:szCs w:val="26"/>
        </w:rPr>
        <w:t xml:space="preserve"> </w:t>
      </w:r>
      <w:r w:rsidR="002E5444" w:rsidRPr="00812E40">
        <w:rPr>
          <w:rFonts w:ascii="Times New Roman" w:hAnsi="Times New Roman"/>
          <w:b/>
          <w:sz w:val="26"/>
          <w:szCs w:val="26"/>
        </w:rPr>
        <w:t>Munții</w:t>
      </w:r>
      <w:r w:rsidR="002E5444">
        <w:rPr>
          <w:rFonts w:ascii="Times New Roman" w:hAnsi="Times New Roman"/>
          <w:b/>
          <w:sz w:val="26"/>
          <w:szCs w:val="26"/>
        </w:rPr>
        <w:t xml:space="preserve"> Ciucului</w:t>
      </w:r>
      <w:r w:rsidR="002E5444" w:rsidRPr="00812E40">
        <w:rPr>
          <w:rFonts w:ascii="Times New Roman" w:hAnsi="Times New Roman"/>
          <w:b/>
          <w:sz w:val="26"/>
          <w:szCs w:val="26"/>
          <w:lang w:val="ro-RO"/>
        </w:rPr>
        <w:t>”</w:t>
      </w:r>
      <w:r w:rsidR="002E5444">
        <w:rPr>
          <w:rFonts w:ascii="Times New Roman" w:hAnsi="Times New Roman"/>
          <w:b/>
          <w:sz w:val="26"/>
          <w:szCs w:val="26"/>
          <w:lang w:val="ro-RO"/>
        </w:rPr>
        <w:t xml:space="preserve">, </w:t>
      </w:r>
      <w:r w:rsidR="00946684" w:rsidRPr="00812E40">
        <w:rPr>
          <w:rFonts w:ascii="Times New Roman" w:hAnsi="Times New Roman"/>
          <w:b/>
          <w:sz w:val="26"/>
          <w:szCs w:val="26"/>
          <w:lang w:val="ro-RO"/>
        </w:rPr>
        <w:t>ROSCI0090 ”Harghita Mădăraș”</w:t>
      </w:r>
      <w:r w:rsidR="002E5444">
        <w:rPr>
          <w:rFonts w:ascii="Times New Roman" w:hAnsi="Times New Roman"/>
          <w:sz w:val="24"/>
          <w:szCs w:val="24"/>
        </w:rPr>
        <w:t xml:space="preserve"> </w:t>
      </w:r>
      <w:r w:rsidR="00946684" w:rsidRPr="00812E40">
        <w:rPr>
          <w:rFonts w:ascii="Times New Roman" w:hAnsi="Times New Roman"/>
          <w:sz w:val="24"/>
          <w:szCs w:val="24"/>
        </w:rPr>
        <w:t xml:space="preserve">și </w:t>
      </w:r>
      <w:r w:rsidRPr="00812E40">
        <w:rPr>
          <w:rFonts w:ascii="Times New Roman" w:hAnsi="Times New Roman"/>
          <w:b/>
          <w:sz w:val="26"/>
          <w:szCs w:val="26"/>
        </w:rPr>
        <w:t xml:space="preserve">ROSPA0033 ”Depresiunea și Munții Giurgeului”, </w:t>
      </w:r>
      <w:r w:rsidRPr="00812E40">
        <w:rPr>
          <w:rFonts w:ascii="Times New Roman" w:hAnsi="Times New Roman"/>
          <w:b/>
          <w:sz w:val="26"/>
          <w:szCs w:val="26"/>
          <w:lang w:val="ro-RO"/>
        </w:rPr>
        <w:t xml:space="preserve">prezentate în amenajamentul silvic </w:t>
      </w:r>
      <w:r w:rsidR="002E5444">
        <w:rPr>
          <w:rFonts w:ascii="Times New Roman" w:hAnsi="Times New Roman"/>
          <w:b/>
          <w:bCs/>
          <w:i/>
          <w:sz w:val="26"/>
          <w:szCs w:val="26"/>
        </w:rPr>
        <w:t>U.P. I</w:t>
      </w:r>
      <w:r w:rsidR="00946684" w:rsidRPr="00812E40">
        <w:rPr>
          <w:rFonts w:ascii="Times New Roman" w:hAnsi="Times New Roman"/>
          <w:b/>
          <w:bCs/>
          <w:i/>
          <w:sz w:val="26"/>
          <w:szCs w:val="26"/>
        </w:rPr>
        <w:t xml:space="preserve"> </w:t>
      </w:r>
      <w:r w:rsidR="002E5444">
        <w:rPr>
          <w:rFonts w:ascii="Times New Roman" w:hAnsi="Times New Roman"/>
          <w:b/>
          <w:i/>
          <w:sz w:val="26"/>
          <w:szCs w:val="26"/>
        </w:rPr>
        <w:t>Lok</w:t>
      </w:r>
      <w:r w:rsidRPr="00812E40">
        <w:rPr>
          <w:rFonts w:ascii="Times New Roman" w:hAnsi="Times New Roman"/>
          <w:b/>
          <w:sz w:val="26"/>
          <w:szCs w:val="26"/>
          <w:lang w:val="ro-RO"/>
        </w:rPr>
        <w:t>:</w:t>
      </w:r>
    </w:p>
    <w:p w:rsidR="00AA6495" w:rsidRPr="00812E40" w:rsidRDefault="00040D4B" w:rsidP="00D773FF">
      <w:pPr>
        <w:pStyle w:val="ListParagraph"/>
        <w:numPr>
          <w:ilvl w:val="0"/>
          <w:numId w:val="21"/>
        </w:numPr>
        <w:spacing w:after="0" w:line="240" w:lineRule="auto"/>
        <w:ind w:right="-279"/>
        <w:jc w:val="both"/>
        <w:rPr>
          <w:sz w:val="26"/>
          <w:szCs w:val="26"/>
        </w:rPr>
      </w:pPr>
      <w:r w:rsidRPr="00812E40">
        <w:rPr>
          <w:rFonts w:ascii="Times New Roman" w:hAnsi="Times New Roman"/>
          <w:sz w:val="26"/>
          <w:szCs w:val="26"/>
          <w:lang w:val="ro-RO"/>
        </w:rPr>
        <w:t xml:space="preserve">parcelele forestiere din amenajamentul silvic </w:t>
      </w:r>
      <w:r w:rsidR="002E5444">
        <w:rPr>
          <w:rFonts w:ascii="Times New Roman" w:hAnsi="Times New Roman"/>
          <w:bCs/>
          <w:i/>
          <w:sz w:val="26"/>
          <w:szCs w:val="26"/>
        </w:rPr>
        <w:t>U.P. I</w:t>
      </w:r>
      <w:r w:rsidR="00946684" w:rsidRPr="00812E40">
        <w:rPr>
          <w:rFonts w:ascii="Times New Roman" w:hAnsi="Times New Roman"/>
          <w:bCs/>
          <w:i/>
          <w:sz w:val="26"/>
          <w:szCs w:val="26"/>
        </w:rPr>
        <w:t xml:space="preserve"> </w:t>
      </w:r>
      <w:r w:rsidR="002E5444">
        <w:rPr>
          <w:rFonts w:ascii="Times New Roman" w:hAnsi="Times New Roman"/>
          <w:i/>
          <w:sz w:val="26"/>
          <w:szCs w:val="26"/>
        </w:rPr>
        <w:t>lok</w:t>
      </w:r>
      <w:r w:rsidR="00946684" w:rsidRPr="00812E40">
        <w:rPr>
          <w:rFonts w:ascii="Times New Roman" w:hAnsi="Times New Roman"/>
          <w:sz w:val="26"/>
          <w:szCs w:val="26"/>
          <w:lang w:val="ro-RO"/>
        </w:rPr>
        <w:t xml:space="preserve"> </w:t>
      </w:r>
      <w:r w:rsidRPr="00812E40">
        <w:rPr>
          <w:rFonts w:ascii="Times New Roman" w:hAnsi="Times New Roman"/>
          <w:sz w:val="26"/>
          <w:szCs w:val="26"/>
          <w:lang w:val="ro-RO"/>
        </w:rPr>
        <w:t>care se suprapun</w:t>
      </w:r>
      <w:r w:rsidRPr="00812E40">
        <w:rPr>
          <w:rFonts w:ascii="Times New Roman" w:hAnsi="Times New Roman"/>
          <w:i/>
          <w:sz w:val="26"/>
          <w:szCs w:val="26"/>
          <w:lang w:val="ro-RO"/>
        </w:rPr>
        <w:t xml:space="preserve"> </w:t>
      </w:r>
      <w:r w:rsidRPr="00812E40">
        <w:rPr>
          <w:rFonts w:ascii="Times New Roman" w:hAnsi="Times New Roman"/>
          <w:sz w:val="26"/>
          <w:szCs w:val="26"/>
          <w:lang w:val="ro-RO"/>
        </w:rPr>
        <w:t xml:space="preserve">cu situl Natura 2000 </w:t>
      </w:r>
      <w:r w:rsidR="002E5444">
        <w:rPr>
          <w:rFonts w:ascii="Times New Roman" w:hAnsi="Times New Roman"/>
          <w:b/>
          <w:bCs/>
          <w:sz w:val="26"/>
          <w:szCs w:val="26"/>
          <w:lang w:val="ro-RO"/>
        </w:rPr>
        <w:t>ROSPA0033</w:t>
      </w:r>
      <w:r w:rsidRPr="00812E40">
        <w:rPr>
          <w:rFonts w:ascii="Times New Roman" w:hAnsi="Times New Roman"/>
          <w:b/>
          <w:bCs/>
          <w:sz w:val="26"/>
          <w:szCs w:val="26"/>
          <w:lang w:val="ro-RO"/>
        </w:rPr>
        <w:t xml:space="preserve">” - Depresiunea și Munții </w:t>
      </w:r>
      <w:r w:rsidR="002E5444">
        <w:rPr>
          <w:rFonts w:ascii="Times New Roman" w:hAnsi="Times New Roman"/>
          <w:b/>
          <w:bCs/>
          <w:sz w:val="26"/>
          <w:szCs w:val="26"/>
          <w:lang w:val="ro-RO"/>
        </w:rPr>
        <w:t>Giurgeului</w:t>
      </w:r>
      <w:r w:rsidRPr="00812E40">
        <w:rPr>
          <w:rFonts w:ascii="Times New Roman" w:hAnsi="Times New Roman"/>
          <w:b/>
          <w:bCs/>
          <w:sz w:val="26"/>
          <w:szCs w:val="26"/>
          <w:lang w:val="ro-RO"/>
        </w:rPr>
        <w:t>”</w:t>
      </w:r>
      <w:r w:rsidRPr="00812E40">
        <w:rPr>
          <w:rFonts w:ascii="Times New Roman" w:hAnsi="Times New Roman"/>
          <w:sz w:val="26"/>
          <w:szCs w:val="26"/>
          <w:lang w:val="ro-RO"/>
        </w:rPr>
        <w:t>, au fost încadrate în grupa funcțională I de protecție : în categoria funcți</w:t>
      </w:r>
      <w:r w:rsidR="00DA26B0" w:rsidRPr="00812E40">
        <w:rPr>
          <w:rFonts w:ascii="Times New Roman" w:hAnsi="Times New Roman"/>
          <w:sz w:val="26"/>
          <w:szCs w:val="26"/>
          <w:lang w:val="ro-RO"/>
        </w:rPr>
        <w:t>onală 1.5.R</w:t>
      </w:r>
      <w:r w:rsidR="00431D5E" w:rsidRPr="00812E40">
        <w:rPr>
          <w:rFonts w:ascii="Times New Roman" w:hAnsi="Times New Roman"/>
          <w:sz w:val="26"/>
          <w:szCs w:val="26"/>
          <w:lang w:val="ro-RO"/>
        </w:rPr>
        <w:t>.</w:t>
      </w:r>
      <w:r w:rsidRPr="00812E40">
        <w:rPr>
          <w:rFonts w:ascii="Times New Roman" w:hAnsi="Times New Roman"/>
          <w:sz w:val="26"/>
          <w:szCs w:val="26"/>
          <w:lang w:val="ro-RO"/>
        </w:rPr>
        <w:t xml:space="preserve">: </w:t>
      </w:r>
      <w:r w:rsidR="00DA26B0" w:rsidRPr="00812E40">
        <w:rPr>
          <w:rFonts w:ascii="Times New Roman" w:eastAsia="Times New Roman" w:hAnsi="Times New Roman"/>
          <w:sz w:val="26"/>
          <w:szCs w:val="26"/>
          <w:lang w:val="ro-RO"/>
        </w:rPr>
        <w:t>Arboretele din păduri/ecosisteme de pădure cu valoare protectivă pentru specii de interes deosebit incluse în arii de protecţie specială avifaunistică, în scopul conservării speciilor de păsări (din reţeaua ecologică Natura 2000 - SPA)</w:t>
      </w:r>
      <w:r w:rsidR="00431D5E" w:rsidRPr="00812E40">
        <w:rPr>
          <w:rFonts w:ascii="Times New Roman" w:hAnsi="Times New Roman"/>
          <w:sz w:val="26"/>
          <w:szCs w:val="26"/>
          <w:lang w:val="ro-RO"/>
        </w:rPr>
        <w:t xml:space="preserve"> </w:t>
      </w:r>
      <w:r w:rsidR="00544963" w:rsidRPr="00812E40">
        <w:rPr>
          <w:rFonts w:ascii="Times New Roman" w:hAnsi="Times New Roman"/>
          <w:sz w:val="26"/>
          <w:szCs w:val="26"/>
          <w:lang w:val="ro-RO"/>
        </w:rPr>
        <w:t>(TIV).</w:t>
      </w:r>
      <w:r w:rsidR="00431D5E" w:rsidRPr="00812E40">
        <w:rPr>
          <w:rFonts w:ascii="Arial" w:eastAsia="Times New Roman" w:hAnsi="Arial" w:cs="Arial"/>
          <w:sz w:val="20"/>
          <w:szCs w:val="20"/>
          <w:lang w:val="ro-RO"/>
        </w:rPr>
        <w:t xml:space="preserve"> </w:t>
      </w:r>
    </w:p>
    <w:p w:rsidR="00946684" w:rsidRPr="00812E40" w:rsidRDefault="00946684" w:rsidP="00A07CEB">
      <w:pPr>
        <w:pStyle w:val="ListParagraph"/>
        <w:numPr>
          <w:ilvl w:val="0"/>
          <w:numId w:val="21"/>
        </w:numPr>
        <w:spacing w:after="0" w:line="240" w:lineRule="auto"/>
        <w:ind w:right="-279"/>
        <w:jc w:val="both"/>
        <w:rPr>
          <w:sz w:val="26"/>
          <w:szCs w:val="26"/>
        </w:rPr>
      </w:pPr>
      <w:r w:rsidRPr="00812E40">
        <w:rPr>
          <w:rFonts w:ascii="Times New Roman" w:hAnsi="Times New Roman"/>
          <w:sz w:val="26"/>
          <w:szCs w:val="26"/>
          <w:lang w:val="ro-RO"/>
        </w:rPr>
        <w:t xml:space="preserve">parcelele forestiere din amenajamentul silvic </w:t>
      </w:r>
      <w:r w:rsidR="002E5444">
        <w:rPr>
          <w:rFonts w:ascii="Times New Roman" w:hAnsi="Times New Roman"/>
          <w:bCs/>
          <w:i/>
          <w:sz w:val="26"/>
          <w:szCs w:val="26"/>
        </w:rPr>
        <w:t>U.P. I</w:t>
      </w:r>
      <w:r w:rsidRPr="00812E40">
        <w:rPr>
          <w:rFonts w:ascii="Times New Roman" w:hAnsi="Times New Roman"/>
          <w:bCs/>
          <w:i/>
          <w:sz w:val="26"/>
          <w:szCs w:val="26"/>
        </w:rPr>
        <w:t xml:space="preserve"> </w:t>
      </w:r>
      <w:r w:rsidR="002E5444">
        <w:rPr>
          <w:rFonts w:ascii="Times New Roman" w:hAnsi="Times New Roman"/>
          <w:i/>
          <w:sz w:val="26"/>
          <w:szCs w:val="26"/>
        </w:rPr>
        <w:t>Lok</w:t>
      </w:r>
      <w:r w:rsidRPr="00812E40">
        <w:rPr>
          <w:rFonts w:ascii="Times New Roman" w:hAnsi="Times New Roman"/>
          <w:sz w:val="26"/>
          <w:szCs w:val="26"/>
          <w:lang w:val="ro-RO"/>
        </w:rPr>
        <w:t xml:space="preserve"> care se suprapun</w:t>
      </w:r>
      <w:r w:rsidRPr="00812E40">
        <w:rPr>
          <w:rFonts w:ascii="Times New Roman" w:hAnsi="Times New Roman"/>
          <w:i/>
          <w:sz w:val="26"/>
          <w:szCs w:val="26"/>
          <w:lang w:val="ro-RO"/>
        </w:rPr>
        <w:t xml:space="preserve"> </w:t>
      </w:r>
      <w:r w:rsidRPr="00812E40">
        <w:rPr>
          <w:rFonts w:ascii="Times New Roman" w:hAnsi="Times New Roman"/>
          <w:sz w:val="26"/>
          <w:szCs w:val="26"/>
          <w:lang w:val="ro-RO"/>
        </w:rPr>
        <w:t>cu situ</w:t>
      </w:r>
      <w:r w:rsidR="002E5444">
        <w:rPr>
          <w:rFonts w:ascii="Times New Roman" w:hAnsi="Times New Roman"/>
          <w:sz w:val="26"/>
          <w:szCs w:val="26"/>
          <w:lang w:val="ro-RO"/>
        </w:rPr>
        <w:t>ri</w:t>
      </w:r>
      <w:r w:rsidRPr="00812E40">
        <w:rPr>
          <w:rFonts w:ascii="Times New Roman" w:hAnsi="Times New Roman"/>
          <w:sz w:val="26"/>
          <w:szCs w:val="26"/>
          <w:lang w:val="ro-RO"/>
        </w:rPr>
        <w:t>l</w:t>
      </w:r>
      <w:r w:rsidR="002E5444">
        <w:rPr>
          <w:rFonts w:ascii="Times New Roman" w:hAnsi="Times New Roman"/>
          <w:sz w:val="26"/>
          <w:szCs w:val="26"/>
          <w:lang w:val="ro-RO"/>
        </w:rPr>
        <w:t>e</w:t>
      </w:r>
      <w:r w:rsidRPr="00812E40">
        <w:rPr>
          <w:rFonts w:ascii="Times New Roman" w:hAnsi="Times New Roman"/>
          <w:sz w:val="26"/>
          <w:szCs w:val="26"/>
          <w:lang w:val="ro-RO"/>
        </w:rPr>
        <w:t xml:space="preserve"> Natura 2000</w:t>
      </w:r>
      <w:r w:rsidR="00385327" w:rsidRPr="00812E40">
        <w:rPr>
          <w:rFonts w:ascii="Times New Roman" w:hAnsi="Times New Roman"/>
          <w:sz w:val="26"/>
          <w:szCs w:val="26"/>
          <w:lang w:val="ro-RO"/>
        </w:rPr>
        <w:t xml:space="preserve"> </w:t>
      </w:r>
      <w:r w:rsidR="002E5444">
        <w:rPr>
          <w:rFonts w:ascii="Times New Roman" w:hAnsi="Times New Roman"/>
          <w:b/>
          <w:sz w:val="26"/>
          <w:szCs w:val="26"/>
          <w:lang w:val="ro-RO"/>
        </w:rPr>
        <w:t>ROSCI0323</w:t>
      </w:r>
      <w:r w:rsidR="002E5444" w:rsidRPr="00812E40">
        <w:rPr>
          <w:rFonts w:ascii="Times New Roman" w:hAnsi="Times New Roman"/>
          <w:b/>
          <w:sz w:val="26"/>
          <w:szCs w:val="26"/>
          <w:lang w:val="ro-RO"/>
        </w:rPr>
        <w:t xml:space="preserve"> ”</w:t>
      </w:r>
      <w:r w:rsidR="002E5444" w:rsidRPr="00DB21CA">
        <w:rPr>
          <w:rFonts w:ascii="Times New Roman" w:hAnsi="Times New Roman"/>
          <w:b/>
          <w:sz w:val="26"/>
          <w:szCs w:val="26"/>
        </w:rPr>
        <w:t xml:space="preserve"> </w:t>
      </w:r>
      <w:r w:rsidR="002E5444" w:rsidRPr="00812E40">
        <w:rPr>
          <w:rFonts w:ascii="Times New Roman" w:hAnsi="Times New Roman"/>
          <w:b/>
          <w:sz w:val="26"/>
          <w:szCs w:val="26"/>
        </w:rPr>
        <w:t>Munții</w:t>
      </w:r>
      <w:r w:rsidR="002E5444">
        <w:rPr>
          <w:rFonts w:ascii="Times New Roman" w:hAnsi="Times New Roman"/>
          <w:b/>
          <w:sz w:val="26"/>
          <w:szCs w:val="26"/>
        </w:rPr>
        <w:t xml:space="preserve"> Ciucului</w:t>
      </w:r>
      <w:r w:rsidR="002E5444" w:rsidRPr="00812E40">
        <w:rPr>
          <w:rFonts w:ascii="Times New Roman" w:hAnsi="Times New Roman"/>
          <w:b/>
          <w:sz w:val="26"/>
          <w:szCs w:val="26"/>
          <w:lang w:val="ro-RO"/>
        </w:rPr>
        <w:t>”</w:t>
      </w:r>
      <w:r w:rsidR="002E5444">
        <w:rPr>
          <w:rFonts w:ascii="Times New Roman" w:hAnsi="Times New Roman"/>
          <w:b/>
          <w:sz w:val="26"/>
          <w:szCs w:val="26"/>
          <w:lang w:val="ro-RO"/>
        </w:rPr>
        <w:t xml:space="preserve"> și </w:t>
      </w:r>
      <w:r w:rsidRPr="00812E40">
        <w:rPr>
          <w:rFonts w:ascii="Times New Roman" w:hAnsi="Times New Roman"/>
          <w:b/>
          <w:sz w:val="26"/>
          <w:szCs w:val="26"/>
          <w:lang w:val="ro-RO"/>
        </w:rPr>
        <w:t>ROSCI0090 ”Harghita Mădăraș”</w:t>
      </w:r>
      <w:r w:rsidRPr="00812E40">
        <w:rPr>
          <w:rFonts w:ascii="Times New Roman" w:hAnsi="Times New Roman"/>
          <w:sz w:val="24"/>
          <w:szCs w:val="24"/>
        </w:rPr>
        <w:t xml:space="preserve">  </w:t>
      </w:r>
      <w:r w:rsidRPr="00812E40">
        <w:rPr>
          <w:rFonts w:ascii="Times New Roman" w:hAnsi="Times New Roman"/>
          <w:sz w:val="26"/>
          <w:szCs w:val="26"/>
          <w:lang w:val="ro-RO"/>
        </w:rPr>
        <w:t xml:space="preserve">au fost încadrate în grupa funcțională I de protecție </w:t>
      </w:r>
      <w:r w:rsidR="00AB555A" w:rsidRPr="00812E40">
        <w:rPr>
          <w:rFonts w:ascii="Times New Roman" w:hAnsi="Times New Roman"/>
          <w:sz w:val="26"/>
          <w:szCs w:val="26"/>
          <w:lang w:val="ro-RO"/>
        </w:rPr>
        <w:t>: în categoria funcțională 1.5.Q</w:t>
      </w:r>
      <w:r w:rsidRPr="00812E40">
        <w:rPr>
          <w:rFonts w:ascii="Times New Roman" w:hAnsi="Times New Roman"/>
          <w:sz w:val="26"/>
          <w:szCs w:val="26"/>
          <w:lang w:val="ro-RO"/>
        </w:rPr>
        <w:t xml:space="preserve">.: </w:t>
      </w:r>
      <w:r w:rsidR="00A07CEB" w:rsidRPr="00812E40">
        <w:rPr>
          <w:rFonts w:ascii="Times New Roman" w:hAnsi="Times New Roman"/>
          <w:sz w:val="26"/>
          <w:szCs w:val="26"/>
        </w:rPr>
        <w:t xml:space="preserve">Arboretele din păduri/ecosisteme de pădure cu valoare protectivă pentru habitate de </w:t>
      </w:r>
      <w:r w:rsidR="00A07CEB" w:rsidRPr="00812E40">
        <w:rPr>
          <w:rFonts w:ascii="Times New Roman" w:hAnsi="Times New Roman"/>
          <w:sz w:val="26"/>
          <w:szCs w:val="26"/>
        </w:rPr>
        <w:lastRenderedPageBreak/>
        <w:t>interes comunitar şi specii de interes deosebit incluse în arii speciale de conservare/situri de importanţă comunitară în scopul conservării habitatelor (din   reţeaua ecologică Natura 2000 - SCI)</w:t>
      </w:r>
      <w:r w:rsidRPr="00812E40">
        <w:rPr>
          <w:rFonts w:ascii="Times New Roman" w:hAnsi="Times New Roman"/>
          <w:sz w:val="26"/>
          <w:szCs w:val="26"/>
          <w:lang w:val="ro-RO"/>
        </w:rPr>
        <w:t xml:space="preserve"> (TIV).</w:t>
      </w:r>
      <w:r w:rsidRPr="00812E40">
        <w:rPr>
          <w:rFonts w:ascii="Times New Roman" w:eastAsia="Times New Roman" w:hAnsi="Times New Roman"/>
          <w:sz w:val="20"/>
          <w:szCs w:val="20"/>
          <w:lang w:val="ro-RO"/>
        </w:rPr>
        <w:t xml:space="preserve"> </w:t>
      </w:r>
    </w:p>
    <w:p w:rsidR="00B34AA4" w:rsidRPr="00812E40" w:rsidRDefault="00B34AA4" w:rsidP="00B34AA4">
      <w:pPr>
        <w:pStyle w:val="ListParagraph"/>
        <w:spacing w:after="0" w:line="240" w:lineRule="auto"/>
        <w:ind w:right="-279"/>
        <w:jc w:val="both"/>
        <w:rPr>
          <w:sz w:val="26"/>
          <w:szCs w:val="26"/>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Planul urmează să fie supus procedurii de adoptare fără aviz de mediu cu următoarele condiţii:</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Condiții generale: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reducerea activităţii de turism în pădure;</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 xml:space="preserve">asigurarea unei structuri relativ compacte ale pădurii;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dezvoltarea zonelor de lizieră pentru promovarea rolului de protecție respectiv a creșterii biodiversității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excluderea folosirii pesticidelor, insecticidelor, utilizarea numai în cazuri avizate de către A.P.M. Harghita și alte instituții abilitate.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utiliza exclusiv drumurile de acces existente și cele propuse pentru construire conform amenajamentului, dacă este cazul.</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7413FF"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asigurarea permanenţei pădurilor şi a funcţiilor de prot</w:t>
      </w:r>
      <w:r w:rsidR="007413FF" w:rsidRPr="00812E40">
        <w:rPr>
          <w:rFonts w:ascii="Times New Roman" w:hAnsi="Times New Roman"/>
          <w:sz w:val="26"/>
          <w:szCs w:val="26"/>
          <w:lang w:val="ro-RO"/>
        </w:rPr>
        <w:t>ecţie şi producţie ale acestora</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aplicarea de tehnologii de recoltare şi colectare a lemnului, care să nu afecteze echilibrul ecologic;</w:t>
      </w:r>
    </w:p>
    <w:p w:rsidR="00202B4E"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F5591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un procent de min.20% din resturile de exploatare este necesar să rămână pe suprafaţa parchetului de exploatare;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tehnologia de exploatare a masei lemnoase din parchete care este diferenţiată în funcţie de tratamentul aplicat şi de felul tăierii, nu trebuie să producă prejudicierea peste </w:t>
      </w:r>
      <w:r w:rsidRPr="00812E40">
        <w:rPr>
          <w:rFonts w:ascii="Times New Roman" w:hAnsi="Times New Roman"/>
          <w:sz w:val="26"/>
          <w:szCs w:val="26"/>
          <w:lang w:val="ro-RO"/>
        </w:rPr>
        <w:lastRenderedPageBreak/>
        <w:t>limitele admise de reglementările specifice, a arborilor nemarcaţi, degradarea solului şi a malurilor de ape;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amplasarea de rampe de încărcare în zone în care a fost raportată prezenţa speciilor de interes comunitar.</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812E40" w:rsidRDefault="00040D4B" w:rsidP="00D773FF">
      <w:pPr>
        <w:pStyle w:val="Default"/>
        <w:numPr>
          <w:ilvl w:val="0"/>
          <w:numId w:val="17"/>
        </w:numPr>
        <w:ind w:right="-279"/>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w:t>
      </w:r>
      <w:r w:rsidR="007A3A22" w:rsidRPr="00812E40">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ariilor naturale protejate, conservarea habitatelor naturale, a florei şi faunei sălbatice, aprobată cu modificări prin Legea nr. 49 din 7 aprilie 2011</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asigurarea protecţiei şi pazei pădurilor în vederea prevenirii şi combaterii bolilor şi dăunătorilor, incendiilor, distrugerilor şi degradărilor;</w:t>
      </w:r>
    </w:p>
    <w:p w:rsidR="00202B4E" w:rsidRPr="00812E40" w:rsidRDefault="00040D4B" w:rsidP="00D773FF">
      <w:pPr>
        <w:pStyle w:val="Default"/>
        <w:numPr>
          <w:ilvl w:val="0"/>
          <w:numId w:val="17"/>
        </w:numPr>
        <w:ind w:right="-279"/>
        <w:jc w:val="both"/>
        <w:rPr>
          <w:color w:val="auto"/>
        </w:rPr>
      </w:pPr>
      <w:r w:rsidRPr="00812E4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Pr="00812E40" w:rsidRDefault="00040D4B" w:rsidP="00D773FF">
      <w:pPr>
        <w:pStyle w:val="ListParagraph"/>
        <w:numPr>
          <w:ilvl w:val="0"/>
          <w:numId w:val="25"/>
        </w:numPr>
        <w:spacing w:after="0"/>
        <w:ind w:left="720" w:right="-279"/>
        <w:jc w:val="both"/>
      </w:pPr>
      <w:r w:rsidRPr="00812E40">
        <w:rPr>
          <w:rFonts w:ascii="Times New Roman" w:hAnsi="Times New Roman"/>
          <w:b/>
          <w:bCs/>
          <w:sz w:val="26"/>
          <w:szCs w:val="26"/>
          <w:lang w:val="ro-RO"/>
        </w:rPr>
        <w:t>prevederile din</w:t>
      </w:r>
      <w:r w:rsidRPr="00812E40">
        <w:rPr>
          <w:rFonts w:ascii="Times New Roman" w:hAnsi="Times New Roman"/>
          <w:bCs/>
          <w:sz w:val="26"/>
          <w:szCs w:val="26"/>
          <w:lang w:val="ro-RO"/>
        </w:rPr>
        <w:t xml:space="preserve"> </w:t>
      </w:r>
      <w:r w:rsidRPr="00812E40">
        <w:rPr>
          <w:rFonts w:ascii="Times New Roman" w:hAnsi="Times New Roman"/>
          <w:b/>
          <w:bCs/>
          <w:sz w:val="26"/>
          <w:szCs w:val="26"/>
          <w:lang w:val="ro-RO"/>
        </w:rPr>
        <w:t>rezoluţiile Conferinţelor Ministeriale pentru Protecţia Pădurilor din Europa</w:t>
      </w:r>
      <w:r w:rsidRPr="00812E40">
        <w:rPr>
          <w:rFonts w:ascii="Times New Roman" w:hAnsi="Times New Roman"/>
          <w:bCs/>
          <w:sz w:val="26"/>
          <w:szCs w:val="26"/>
          <w:lang w:val="ro-RO"/>
        </w:rPr>
        <w:t>, de la Helsinki (1993) şi Lisabona (1998):</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şi sporirea adecvată a resurselor forestiere dar în acelaşi timp conservarea biodiversităţii în cadrul ecosistemelor forestiere; </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executarea lucrărilor de regenerare la momentul oportun;</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păstrarea unor distanţe adecvate pentru a nu perturba speciile rare sau periclitate a căror prezenţă a fost confirmată;</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arboretele tinere se va menţine şi un anumit procent de specii pionere care sunt folosite ca hrană de speciile de mamifere sălbatice;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rotația ciclică a zonelor cu grade diferite de intervenție în timp și spațiu;</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organizarea unor parchete de exploatare în zonele favorabile existenţei unor bârloguri în perioada noiembrie - martie;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lastRenderedPageBreak/>
        <w:t xml:space="preserve">traversarea pâraielor cu bușteni se va face obligatoriu pe podețe de lemn iar platformele primare și organizările de șantier vor fi amplasate la o distanță de minim 10 metri de albia minoră a pâraielor. </w:t>
      </w:r>
    </w:p>
    <w:p w:rsidR="00A7108D" w:rsidRPr="00812E40" w:rsidRDefault="00A7108D" w:rsidP="00616B10">
      <w:pPr>
        <w:pStyle w:val="ListParagraph"/>
        <w:spacing w:after="0" w:line="240" w:lineRule="auto"/>
        <w:ind w:right="-279"/>
        <w:jc w:val="both"/>
        <w:rPr>
          <w:rFonts w:ascii="Times New Roman" w:hAnsi="Times New Roman"/>
          <w:sz w:val="26"/>
          <w:szCs w:val="26"/>
          <w:lang w:val="ro-RO"/>
        </w:rPr>
      </w:pPr>
    </w:p>
    <w:p w:rsidR="00AA6495" w:rsidRPr="00812E40" w:rsidRDefault="00040D4B" w:rsidP="00D773FF">
      <w:pPr>
        <w:pStyle w:val="BodyText20"/>
        <w:shd w:val="clear" w:color="auto" w:fill="auto"/>
        <w:spacing w:before="0"/>
        <w:ind w:left="43" w:right="-279" w:firstLine="0"/>
        <w:rPr>
          <w:b/>
          <w:i/>
          <w:sz w:val="26"/>
          <w:szCs w:val="26"/>
          <w:lang w:val="ro-RO"/>
        </w:rPr>
      </w:pPr>
      <w:r w:rsidRPr="00812E40">
        <w:rPr>
          <w:b/>
          <w:i/>
          <w:sz w:val="26"/>
          <w:szCs w:val="26"/>
          <w:lang w:val="ro-RO"/>
        </w:rPr>
        <w:t>Condiții în cazul unor modificări ale planului amenajistic din diferite motive :</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Modificările Amenajamentului silvic </w:t>
      </w:r>
      <w:r w:rsidR="002E5444" w:rsidRPr="002E5444">
        <w:rPr>
          <w:rFonts w:ascii="Times New Roman" w:hAnsi="Times New Roman"/>
          <w:b/>
          <w:bCs/>
          <w:sz w:val="26"/>
          <w:szCs w:val="26"/>
        </w:rPr>
        <w:t>U.P. I</w:t>
      </w:r>
      <w:r w:rsidR="00946684" w:rsidRPr="002E5444">
        <w:rPr>
          <w:rFonts w:ascii="Times New Roman" w:hAnsi="Times New Roman"/>
          <w:b/>
          <w:bCs/>
          <w:sz w:val="26"/>
          <w:szCs w:val="26"/>
        </w:rPr>
        <w:t xml:space="preserve"> </w:t>
      </w:r>
      <w:r w:rsidR="002E5444" w:rsidRPr="002E5444">
        <w:rPr>
          <w:rFonts w:ascii="Times New Roman" w:hAnsi="Times New Roman"/>
          <w:b/>
          <w:sz w:val="26"/>
          <w:szCs w:val="26"/>
        </w:rPr>
        <w:t>Lok</w:t>
      </w:r>
      <w:r w:rsidR="00946684" w:rsidRPr="002E5444">
        <w:rPr>
          <w:rFonts w:ascii="Times New Roman" w:hAnsi="Times New Roman"/>
          <w:b/>
          <w:sz w:val="26"/>
          <w:szCs w:val="26"/>
        </w:rPr>
        <w:t xml:space="preserve"> </w:t>
      </w:r>
      <w:r w:rsidRPr="00812E40">
        <w:rPr>
          <w:rFonts w:ascii="Times New Roman" w:hAnsi="Times New Roman"/>
          <w:b/>
          <w:sz w:val="26"/>
          <w:szCs w:val="26"/>
        </w:rPr>
        <w:t>se vor realiza cu respectarea condițiilor înscrise în prezenta decizie de încadrare.</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Avizarea modificărilor va fi efectuată de către A.N.A.N.P. – Serviciul Teritorial Harghita, ca administrator al ariilor naturale protejate.</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În cazul în care modificările survenite-intervenite în amenajamentul silvic implică, conform Ordinul M.A.P. nr. 766/2018 2012,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15585E" w:rsidRPr="00812E40" w:rsidRDefault="00040D4B" w:rsidP="00B34AA4">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FF2BC1" w:rsidRPr="00812E40" w:rsidRDefault="00FF2BC1" w:rsidP="00D773FF">
      <w:pPr>
        <w:spacing w:after="0" w:line="240" w:lineRule="auto"/>
        <w:ind w:right="-279"/>
        <w:jc w:val="both"/>
        <w:rPr>
          <w:rFonts w:ascii="Times New Roman" w:hAnsi="Times New Roman"/>
          <w:b/>
          <w:i/>
          <w:sz w:val="26"/>
          <w:szCs w:val="26"/>
          <w:lang w:val="ro-RO"/>
        </w:rPr>
      </w:pPr>
    </w:p>
    <w:p w:rsidR="00772F23" w:rsidRDefault="00772F23" w:rsidP="00B5450C">
      <w:pPr>
        <w:spacing w:after="0" w:line="240" w:lineRule="auto"/>
        <w:ind w:right="-279"/>
        <w:jc w:val="both"/>
        <w:rPr>
          <w:rFonts w:ascii="Times New Roman" w:hAnsi="Times New Roman"/>
          <w:b/>
          <w:i/>
          <w:sz w:val="26"/>
          <w:szCs w:val="26"/>
          <w:lang w:val="ro-RO"/>
        </w:rPr>
      </w:pPr>
      <w:r>
        <w:rPr>
          <w:rFonts w:ascii="Times New Roman" w:hAnsi="Times New Roman"/>
          <w:b/>
          <w:i/>
          <w:sz w:val="26"/>
          <w:szCs w:val="26"/>
          <w:lang w:val="ro-RO"/>
        </w:rPr>
        <w:t>Condiţii</w:t>
      </w:r>
      <w:r w:rsidRPr="006C25AE">
        <w:rPr>
          <w:rFonts w:ascii="Times New Roman" w:hAnsi="Times New Roman"/>
          <w:b/>
          <w:i/>
          <w:sz w:val="26"/>
          <w:szCs w:val="26"/>
          <w:lang w:val="ro-RO"/>
        </w:rPr>
        <w:t xml:space="preserve"> </w:t>
      </w:r>
      <w:r>
        <w:rPr>
          <w:rFonts w:ascii="Times New Roman" w:hAnsi="Times New Roman"/>
          <w:b/>
          <w:i/>
          <w:sz w:val="26"/>
          <w:szCs w:val="26"/>
          <w:lang w:val="ro-RO"/>
        </w:rPr>
        <w:t>specifice prevăzute în planurile de management aprobate și în Regulamentul aferent acestora</w:t>
      </w:r>
      <w:r w:rsidR="00740988">
        <w:rPr>
          <w:rFonts w:ascii="Times New Roman" w:hAnsi="Times New Roman"/>
          <w:b/>
          <w:i/>
          <w:sz w:val="26"/>
          <w:szCs w:val="26"/>
          <w:lang w:val="ro-RO"/>
        </w:rPr>
        <w:t>, respectiv măsuri</w:t>
      </w:r>
      <w:r w:rsidR="00740988" w:rsidRPr="00812E40">
        <w:rPr>
          <w:rFonts w:ascii="Times New Roman" w:hAnsi="Times New Roman"/>
          <w:b/>
          <w:i/>
          <w:sz w:val="26"/>
          <w:szCs w:val="26"/>
          <w:lang w:val="ro-RO"/>
        </w:rPr>
        <w:t xml:space="preserve"> minime de conservare elaborate</w:t>
      </w:r>
      <w:r w:rsidR="00740988">
        <w:rPr>
          <w:rFonts w:ascii="Times New Roman" w:hAnsi="Times New Roman"/>
          <w:b/>
          <w:i/>
          <w:sz w:val="26"/>
          <w:szCs w:val="26"/>
          <w:lang w:val="ro-RO"/>
        </w:rPr>
        <w:t xml:space="preserve"> de către custode pentru situri care nu au planuri de management aprobate</w:t>
      </w:r>
      <w:r w:rsidRPr="006C25AE">
        <w:rPr>
          <w:rFonts w:ascii="Times New Roman" w:hAnsi="Times New Roman"/>
          <w:b/>
          <w:i/>
          <w:sz w:val="26"/>
          <w:szCs w:val="26"/>
          <w:lang w:val="ro-RO"/>
        </w:rPr>
        <w:t xml:space="preserve"> :</w:t>
      </w:r>
    </w:p>
    <w:p w:rsidR="00906BF4" w:rsidRPr="00C57C92" w:rsidRDefault="00906BF4" w:rsidP="00B5450C">
      <w:pPr>
        <w:spacing w:after="0" w:line="240" w:lineRule="auto"/>
        <w:ind w:right="-279"/>
        <w:jc w:val="both"/>
        <w:rPr>
          <w:rFonts w:ascii="Times New Roman" w:hAnsi="Times New Roman"/>
          <w:b/>
          <w:i/>
          <w:sz w:val="26"/>
          <w:szCs w:val="26"/>
          <w:lang w:val="ro-RO"/>
        </w:rPr>
      </w:pPr>
    </w:p>
    <w:p w:rsidR="00772F23" w:rsidRPr="00740988" w:rsidRDefault="00740988" w:rsidP="00B5450C">
      <w:pPr>
        <w:pStyle w:val="BodyText0"/>
        <w:numPr>
          <w:ilvl w:val="0"/>
          <w:numId w:val="38"/>
        </w:numPr>
        <w:spacing w:after="0" w:line="240" w:lineRule="auto"/>
        <w:ind w:left="0" w:right="-279" w:hanging="425"/>
        <w:jc w:val="both"/>
        <w:rPr>
          <w:rStyle w:val="tpa1"/>
          <w:rFonts w:ascii="Times New Roman" w:hAnsi="Times New Roman"/>
          <w:b/>
          <w:sz w:val="26"/>
          <w:szCs w:val="26"/>
          <w:lang w:val="ro-RO"/>
        </w:rPr>
      </w:pPr>
      <w:r w:rsidRPr="00740988">
        <w:rPr>
          <w:rFonts w:ascii="Times New Roman" w:hAnsi="Times New Roman"/>
          <w:sz w:val="26"/>
          <w:szCs w:val="26"/>
          <w:lang w:val="ro-RO"/>
        </w:rPr>
        <w:t>Pentru conservarea biodiversităţii în</w:t>
      </w:r>
      <w:r w:rsidRPr="00740988">
        <w:rPr>
          <w:rFonts w:ascii="Times New Roman" w:hAnsi="Times New Roman"/>
          <w:sz w:val="26"/>
          <w:szCs w:val="26"/>
        </w:rPr>
        <w:t xml:space="preserve"> </w:t>
      </w:r>
      <w:r w:rsidRPr="00B5450C">
        <w:rPr>
          <w:rFonts w:ascii="Times New Roman" w:hAnsi="Times New Roman"/>
          <w:b/>
          <w:i/>
          <w:sz w:val="26"/>
          <w:szCs w:val="26"/>
        </w:rPr>
        <w:t>aria de protecţie specială avifaunistică</w:t>
      </w:r>
      <w:r w:rsidRPr="00740988">
        <w:rPr>
          <w:rFonts w:ascii="Times New Roman" w:hAnsi="Times New Roman"/>
          <w:b/>
          <w:sz w:val="26"/>
          <w:szCs w:val="26"/>
          <w:lang w:val="ro-RO"/>
        </w:rPr>
        <w:t xml:space="preserve"> </w:t>
      </w:r>
      <w:r w:rsidRPr="00740988">
        <w:rPr>
          <w:rFonts w:ascii="Times New Roman" w:hAnsi="Times New Roman"/>
          <w:b/>
          <w:i/>
          <w:color w:val="000000"/>
          <w:sz w:val="26"/>
          <w:szCs w:val="26"/>
          <w:lang w:val="ro-RO"/>
        </w:rPr>
        <w:t xml:space="preserve">ROSPA0033 ”Depresiunea și Munții Giurgeului”, </w:t>
      </w:r>
      <w:r w:rsidRPr="00740988">
        <w:rPr>
          <w:rFonts w:ascii="Times New Roman" w:hAnsi="Times New Roman"/>
          <w:color w:val="000000"/>
          <w:sz w:val="26"/>
          <w:szCs w:val="26"/>
          <w:lang w:val="ro-RO"/>
        </w:rPr>
        <w:t xml:space="preserve">se vor aplica </w:t>
      </w:r>
      <w:r w:rsidRPr="00740988">
        <w:rPr>
          <w:rFonts w:ascii="Times New Roman" w:hAnsi="Times New Roman"/>
          <w:b/>
          <w:i/>
          <w:color w:val="000000"/>
          <w:sz w:val="26"/>
          <w:szCs w:val="26"/>
          <w:lang w:val="ro-RO"/>
        </w:rPr>
        <w:t>măsurile specifice de ocrotire a speciilor dependente de păduri</w:t>
      </w:r>
      <w:r w:rsidRPr="00740988">
        <w:rPr>
          <w:rFonts w:ascii="Times New Roman" w:hAnsi="Times New Roman"/>
          <w:sz w:val="26"/>
          <w:szCs w:val="26"/>
          <w:lang w:val="ro-RO"/>
        </w:rPr>
        <w:t>, în conformitate cu Planul de management al sitului, aprobat cu Ordin M.M.A.P. nr. 1556/2016 privind aprobarea Planului de management al Parcului Natural Defileul Mureșului Superior și al ar</w:t>
      </w:r>
      <w:r>
        <w:rPr>
          <w:rFonts w:ascii="Times New Roman" w:hAnsi="Times New Roman"/>
          <w:sz w:val="26"/>
          <w:szCs w:val="26"/>
          <w:lang w:val="ro-RO"/>
        </w:rPr>
        <w:t>iilor naturale protejate conexe:</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r w:rsidRPr="005B08DB">
        <w:rPr>
          <w:rFonts w:ascii="Times New Roman" w:hAnsi="Times New Roman"/>
          <w:color w:val="000000"/>
          <w:sz w:val="26"/>
          <w:szCs w:val="26"/>
        </w:rPr>
        <w:t>la sfârșitul exploatării, în fiecare parcelă, se vor păstra minim 3 arbori morți la hectar.</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r w:rsidRPr="005B08DB">
        <w:rPr>
          <w:rFonts w:ascii="Times New Roman" w:hAnsi="Times New Roman"/>
          <w:color w:val="000000"/>
          <w:sz w:val="26"/>
          <w:szCs w:val="26"/>
        </w:rPr>
        <w:t>la tăierea finală se vor păstra cel puțin 5 arbori maturi/ha, izolat și în pâlcuri, cu diametrul minim egal cu diametrul mediu al arboretului.</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r w:rsidRPr="005B08DB">
        <w:rPr>
          <w:rFonts w:ascii="Times New Roman" w:hAnsi="Times New Roman"/>
          <w:sz w:val="26"/>
          <w:szCs w:val="26"/>
        </w:rPr>
        <w:lastRenderedPageBreak/>
        <w:t>pentru lucrările de exploatare în perioada 1 aprilie – 1 august se vor emite autorizații de exploatare doar pentru un singur parchet de exploatare pentru fiecare formație de exploatări, la nivel de ocol silvic.</w:t>
      </w:r>
    </w:p>
    <w:p w:rsidR="005B08DB" w:rsidRPr="005B08DB" w:rsidRDefault="005B08DB" w:rsidP="00B5450C">
      <w:pPr>
        <w:pStyle w:val="ListParagraph"/>
        <w:numPr>
          <w:ilvl w:val="0"/>
          <w:numId w:val="42"/>
        </w:numPr>
        <w:spacing w:after="0" w:line="240" w:lineRule="auto"/>
        <w:ind w:right="-279"/>
        <w:contextualSpacing/>
        <w:jc w:val="both"/>
        <w:rPr>
          <w:rFonts w:ascii="Times New Roman" w:eastAsia="Times New Roman" w:hAnsi="Times New Roman"/>
          <w:sz w:val="26"/>
          <w:szCs w:val="26"/>
        </w:rPr>
      </w:pPr>
      <w:r w:rsidRPr="005B08DB">
        <w:rPr>
          <w:rFonts w:ascii="Times New Roman" w:hAnsi="Times New Roman"/>
          <w:sz w:val="26"/>
          <w:szCs w:val="26"/>
        </w:rPr>
        <w:t>exploatarea postaței următoare, în parchete, doar după reprimirea celei precedente</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 xml:space="preserve">evitarea pășunatului în fond forestier și limitarea tranzitului animalelor domestice prin pădure </w:t>
      </w:r>
      <w:r w:rsidRPr="005B08DB">
        <w:rPr>
          <w:rFonts w:ascii="Times New Roman" w:hAnsi="Times New Roman"/>
          <w:color w:val="000000"/>
          <w:sz w:val="26"/>
          <w:szCs w:val="26"/>
        </w:rPr>
        <w:t>doar pentru tranzit temporar sau acces la sursa de apă permisă doar cu autorizație de la Ocolul Silvic</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în cazul gradațiilor se vor folosi combateri aviochimice doar după ce  insecticidele folosite vor fi doar biologice și se vor folosi doar după aprobarea administratorului sitului</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păstrarea tipului natural fundamental de pădure</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ro-RO"/>
        </w:rPr>
        <w:t>egalizarea în timp a suprafețelor de pădure pe categorii de vârstă</w:t>
      </w:r>
    </w:p>
    <w:p w:rsidR="005B08DB" w:rsidRPr="005B08DB" w:rsidRDefault="005B08DB" w:rsidP="00B5450C">
      <w:pPr>
        <w:pStyle w:val="ListParagraph"/>
        <w:numPr>
          <w:ilvl w:val="0"/>
          <w:numId w:val="42"/>
        </w:numPr>
        <w:spacing w:after="0" w:line="240" w:lineRule="auto"/>
        <w:ind w:right="-279"/>
        <w:contextualSpacing/>
        <w:jc w:val="both"/>
        <w:rPr>
          <w:rFonts w:ascii="Times New Roman" w:hAnsi="Times New Roman"/>
          <w:sz w:val="26"/>
          <w:szCs w:val="26"/>
          <w:lang w:val="ro-RO"/>
        </w:rPr>
      </w:pPr>
      <w:r w:rsidRPr="005B08DB">
        <w:rPr>
          <w:rFonts w:ascii="Times New Roman" w:hAnsi="Times New Roman"/>
          <w:sz w:val="26"/>
          <w:szCs w:val="26"/>
          <w:lang w:val="hu-HU"/>
        </w:rPr>
        <w:t>accesul motorizat pe timpul iernii se face la minim 3 km de zonele de rotit ale Cocoșului de munte – vezi harta: Tetrao urogallus - Zone de rotit din Planul de management</w:t>
      </w:r>
    </w:p>
    <w:p w:rsidR="007652F7" w:rsidRPr="00812E40" w:rsidRDefault="007652F7" w:rsidP="00B5450C">
      <w:pPr>
        <w:spacing w:after="0" w:line="240" w:lineRule="auto"/>
        <w:ind w:right="-279"/>
        <w:jc w:val="both"/>
        <w:rPr>
          <w:rFonts w:ascii="Times New Roman" w:hAnsi="Times New Roman"/>
          <w:b/>
          <w:i/>
          <w:sz w:val="26"/>
          <w:szCs w:val="26"/>
          <w:lang w:val="ro-RO"/>
        </w:rPr>
      </w:pPr>
    </w:p>
    <w:p w:rsidR="00742A5C" w:rsidRPr="00906BF4" w:rsidRDefault="00B043EB" w:rsidP="00B5450C">
      <w:pPr>
        <w:pStyle w:val="ListParagraph"/>
        <w:numPr>
          <w:ilvl w:val="0"/>
          <w:numId w:val="38"/>
        </w:numPr>
        <w:spacing w:after="0" w:line="240" w:lineRule="auto"/>
        <w:ind w:left="0" w:right="-279"/>
        <w:jc w:val="both"/>
        <w:rPr>
          <w:rFonts w:ascii="Times New Roman" w:hAnsi="Times New Roman"/>
          <w:b/>
          <w:i/>
          <w:sz w:val="26"/>
          <w:szCs w:val="26"/>
          <w:lang w:val="ro-RO"/>
        </w:rPr>
      </w:pPr>
      <w:r w:rsidRPr="00B5450C">
        <w:rPr>
          <w:rFonts w:ascii="Times New Roman" w:hAnsi="Times New Roman"/>
          <w:bCs/>
          <w:sz w:val="26"/>
          <w:szCs w:val="26"/>
          <w:lang w:val="ro-RO"/>
        </w:rPr>
        <w:t>Pentru menținerea</w:t>
      </w:r>
      <w:r w:rsidRPr="00906BF4">
        <w:rPr>
          <w:rFonts w:ascii="Times New Roman" w:hAnsi="Times New Roman"/>
          <w:b/>
          <w:bCs/>
          <w:sz w:val="26"/>
          <w:szCs w:val="26"/>
          <w:lang w:val="ro-RO"/>
        </w:rPr>
        <w:t xml:space="preserve"> </w:t>
      </w:r>
      <w:r w:rsidRPr="00B5450C">
        <w:rPr>
          <w:rFonts w:ascii="Times New Roman" w:hAnsi="Times New Roman"/>
          <w:b/>
          <w:bCs/>
          <w:i/>
          <w:sz w:val="26"/>
          <w:szCs w:val="26"/>
          <w:lang w:val="ro-RO"/>
        </w:rPr>
        <w:t>habitatului forestier</w:t>
      </w:r>
      <w:r w:rsidRPr="00906BF4">
        <w:rPr>
          <w:rFonts w:ascii="Times New Roman" w:hAnsi="Times New Roman"/>
          <w:b/>
          <w:bCs/>
          <w:sz w:val="26"/>
          <w:szCs w:val="26"/>
          <w:lang w:val="ro-RO"/>
        </w:rPr>
        <w:t xml:space="preserve"> </w:t>
      </w:r>
      <w:r w:rsidR="00B5450C" w:rsidRPr="00B5450C">
        <w:rPr>
          <w:rFonts w:ascii="Times New Roman" w:hAnsi="Times New Roman"/>
          <w:bCs/>
          <w:sz w:val="26"/>
          <w:szCs w:val="26"/>
          <w:lang w:val="ro-RO"/>
        </w:rPr>
        <w:t>din</w:t>
      </w:r>
      <w:r w:rsidRPr="00906BF4">
        <w:rPr>
          <w:rFonts w:ascii="Times New Roman" w:hAnsi="Times New Roman"/>
          <w:b/>
          <w:bCs/>
          <w:sz w:val="26"/>
          <w:szCs w:val="26"/>
          <w:lang w:val="ro-RO"/>
        </w:rPr>
        <w:t xml:space="preserve"> </w:t>
      </w:r>
      <w:r w:rsidRPr="00906BF4">
        <w:rPr>
          <w:rFonts w:ascii="Times New Roman" w:hAnsi="Times New Roman"/>
          <w:b/>
          <w:i/>
          <w:sz w:val="26"/>
          <w:szCs w:val="26"/>
          <w:lang w:val="ro-RO"/>
        </w:rPr>
        <w:t>situl</w:t>
      </w:r>
      <w:r w:rsidRPr="00906BF4">
        <w:rPr>
          <w:rFonts w:ascii="Times New Roman" w:hAnsi="Times New Roman"/>
          <w:b/>
          <w:sz w:val="26"/>
          <w:szCs w:val="26"/>
        </w:rPr>
        <w:t xml:space="preserve"> </w:t>
      </w:r>
      <w:r w:rsidRPr="00906BF4">
        <w:rPr>
          <w:rFonts w:ascii="Times New Roman" w:hAnsi="Times New Roman"/>
          <w:b/>
          <w:i/>
          <w:sz w:val="26"/>
          <w:szCs w:val="26"/>
        </w:rPr>
        <w:t>de importanţă comunitară</w:t>
      </w:r>
      <w:r w:rsidRPr="00906BF4">
        <w:rPr>
          <w:rFonts w:ascii="Times New Roman" w:hAnsi="Times New Roman"/>
          <w:b/>
          <w:i/>
          <w:sz w:val="26"/>
          <w:szCs w:val="26"/>
          <w:lang w:val="ro-RO"/>
        </w:rPr>
        <w:t xml:space="preserve"> – ROSCI0090</w:t>
      </w:r>
      <w:r w:rsidR="00B5450C">
        <w:rPr>
          <w:rFonts w:ascii="Times New Roman" w:hAnsi="Times New Roman"/>
          <w:b/>
          <w:i/>
          <w:sz w:val="26"/>
          <w:szCs w:val="26"/>
          <w:lang w:val="ro-RO"/>
        </w:rPr>
        <w:t xml:space="preserve"> </w:t>
      </w:r>
      <w:r w:rsidR="00B5450C" w:rsidRPr="00B5450C">
        <w:rPr>
          <w:rFonts w:ascii="Times New Roman" w:hAnsi="Times New Roman"/>
          <w:b/>
          <w:i/>
          <w:sz w:val="26"/>
          <w:szCs w:val="26"/>
          <w:lang w:val="ro-RO"/>
        </w:rPr>
        <w:t>”Harghita Mădăraș”</w:t>
      </w:r>
      <w:r w:rsidRPr="00906BF4">
        <w:rPr>
          <w:rFonts w:ascii="Times New Roman" w:hAnsi="Times New Roman"/>
          <w:b/>
          <w:i/>
          <w:sz w:val="26"/>
          <w:szCs w:val="26"/>
          <w:lang w:val="ro-RO"/>
        </w:rPr>
        <w:t xml:space="preserve"> </w:t>
      </w:r>
      <w:r w:rsidRPr="00B5450C">
        <w:rPr>
          <w:rFonts w:ascii="Times New Roman" w:hAnsi="Times New Roman"/>
          <w:b/>
          <w:bCs/>
          <w:i/>
          <w:sz w:val="26"/>
          <w:szCs w:val="26"/>
          <w:lang w:val="ro-RO"/>
        </w:rPr>
        <w:t>în stare favorabilă</w:t>
      </w:r>
      <w:r w:rsidRPr="00906BF4">
        <w:rPr>
          <w:rFonts w:ascii="Times New Roman" w:hAnsi="Times New Roman"/>
          <w:b/>
          <w:i/>
          <w:sz w:val="26"/>
          <w:szCs w:val="26"/>
          <w:lang w:val="ro-RO"/>
        </w:rPr>
        <w:t xml:space="preserve"> </w:t>
      </w:r>
      <w:r w:rsidR="00906BF4" w:rsidRPr="00B5450C">
        <w:rPr>
          <w:rFonts w:ascii="Times New Roman" w:hAnsi="Times New Roman"/>
          <w:sz w:val="26"/>
          <w:szCs w:val="26"/>
          <w:lang w:val="ro-RO"/>
        </w:rPr>
        <w:t>conform prevederilor</w:t>
      </w:r>
      <w:r w:rsidR="00C57C92" w:rsidRPr="00B5450C">
        <w:rPr>
          <w:rFonts w:ascii="Times New Roman" w:hAnsi="Times New Roman"/>
          <w:sz w:val="26"/>
          <w:szCs w:val="26"/>
          <w:lang w:val="ro-RO"/>
        </w:rPr>
        <w:t xml:space="preserve"> planul</w:t>
      </w:r>
      <w:r w:rsidR="00906BF4" w:rsidRPr="00B5450C">
        <w:rPr>
          <w:rFonts w:ascii="Times New Roman" w:hAnsi="Times New Roman"/>
          <w:sz w:val="26"/>
          <w:szCs w:val="26"/>
          <w:lang w:val="ro-RO"/>
        </w:rPr>
        <w:t>ui</w:t>
      </w:r>
      <w:r w:rsidR="00C57C92" w:rsidRPr="00B5450C">
        <w:rPr>
          <w:rFonts w:ascii="Times New Roman" w:hAnsi="Times New Roman"/>
          <w:sz w:val="26"/>
          <w:szCs w:val="26"/>
          <w:lang w:val="ro-RO"/>
        </w:rPr>
        <w:t xml:space="preserve"> de management </w:t>
      </w:r>
      <w:r w:rsidR="00B5450C">
        <w:rPr>
          <w:rFonts w:ascii="Times New Roman" w:hAnsi="Times New Roman"/>
          <w:sz w:val="26"/>
          <w:szCs w:val="26"/>
          <w:lang w:val="ro-RO"/>
        </w:rPr>
        <w:t xml:space="preserve">al sitului </w:t>
      </w:r>
      <w:r w:rsidR="00C57C92" w:rsidRPr="00B5450C">
        <w:rPr>
          <w:rFonts w:ascii="Times New Roman" w:hAnsi="Times New Roman"/>
          <w:sz w:val="26"/>
          <w:szCs w:val="26"/>
          <w:lang w:val="ro-RO"/>
        </w:rPr>
        <w:t>aprobat</w:t>
      </w:r>
      <w:r w:rsidRPr="00B5450C">
        <w:rPr>
          <w:rFonts w:ascii="Times New Roman" w:hAnsi="Times New Roman"/>
          <w:sz w:val="26"/>
          <w:szCs w:val="26"/>
          <w:lang w:val="ro-RO"/>
        </w:rPr>
        <w:t xml:space="preserve"> </w:t>
      </w:r>
      <w:r w:rsidRPr="00B5450C">
        <w:rPr>
          <w:rFonts w:ascii="Times New Roman" w:hAnsi="Times New Roman"/>
          <w:bCs/>
          <w:sz w:val="26"/>
          <w:szCs w:val="26"/>
          <w:lang w:val="ro-RO"/>
        </w:rPr>
        <w:t xml:space="preserve">cu Ordinul MMAP nr. </w:t>
      </w:r>
      <w:r w:rsidRPr="00B5450C">
        <w:rPr>
          <w:rFonts w:ascii="Times New Roman" w:hAnsi="Times New Roman"/>
          <w:sz w:val="26"/>
          <w:szCs w:val="26"/>
          <w:lang w:val="ro-RO"/>
        </w:rPr>
        <w:t>909/2016</w:t>
      </w:r>
      <w:r w:rsidRPr="00B5450C">
        <w:rPr>
          <w:sz w:val="26"/>
          <w:szCs w:val="26"/>
          <w:lang w:val="ro-RO"/>
        </w:rPr>
        <w:t xml:space="preserve"> </w:t>
      </w:r>
      <w:r w:rsidR="00C57C92" w:rsidRPr="00B5450C">
        <w:rPr>
          <w:rFonts w:ascii="Times New Roman" w:hAnsi="Times New Roman"/>
          <w:sz w:val="26"/>
          <w:szCs w:val="26"/>
          <w:lang w:val="ro-RO"/>
        </w:rPr>
        <w:t>și în Regulamentul aferent</w:t>
      </w:r>
      <w:r w:rsidR="00385327" w:rsidRPr="00B5450C">
        <w:rPr>
          <w:rFonts w:ascii="Times New Roman" w:hAnsi="Times New Roman"/>
          <w:sz w:val="26"/>
          <w:szCs w:val="26"/>
          <w:lang w:val="ro-RO"/>
        </w:rPr>
        <w:t xml:space="preserve"> </w:t>
      </w:r>
      <w:r w:rsidR="00B5450C">
        <w:rPr>
          <w:rFonts w:ascii="Times New Roman" w:hAnsi="Times New Roman"/>
          <w:sz w:val="26"/>
          <w:szCs w:val="26"/>
          <w:lang w:val="ro-RO"/>
        </w:rPr>
        <w:t>acestuia,</w:t>
      </w:r>
      <w:r w:rsidR="00385327" w:rsidRPr="00B5450C">
        <w:rPr>
          <w:rFonts w:ascii="Times New Roman" w:hAnsi="Times New Roman"/>
          <w:b/>
          <w:i/>
          <w:sz w:val="26"/>
          <w:szCs w:val="26"/>
        </w:rPr>
        <w:t xml:space="preserve"> </w:t>
      </w:r>
      <w:r w:rsidRPr="00B5450C">
        <w:rPr>
          <w:rFonts w:ascii="Times New Roman" w:hAnsi="Times New Roman"/>
          <w:b/>
          <w:bCs/>
          <w:i/>
          <w:sz w:val="26"/>
          <w:szCs w:val="26"/>
          <w:lang w:val="ro-RO"/>
        </w:rPr>
        <w:t>se vor aplica următoarele măsuri</w:t>
      </w:r>
      <w:r w:rsidR="00B5450C" w:rsidRPr="00B5450C">
        <w:rPr>
          <w:rFonts w:ascii="Times New Roman" w:hAnsi="Times New Roman"/>
          <w:b/>
          <w:bCs/>
          <w:i/>
          <w:sz w:val="26"/>
          <w:szCs w:val="26"/>
          <w:lang w:val="ro-RO"/>
        </w:rPr>
        <w:t xml:space="preserve"> specifice</w:t>
      </w:r>
      <w:r w:rsidR="00040D4B" w:rsidRPr="00906BF4">
        <w:rPr>
          <w:rFonts w:ascii="Times New Roman" w:hAnsi="Times New Roman"/>
          <w:b/>
          <w:i/>
          <w:sz w:val="26"/>
          <w:szCs w:val="26"/>
          <w:lang w:val="ro-RO"/>
        </w:rPr>
        <w:t>:</w:t>
      </w:r>
    </w:p>
    <w:p w:rsidR="00CA4A56" w:rsidRPr="00B043EB" w:rsidRDefault="00CA4A56" w:rsidP="00B5450C">
      <w:pPr>
        <w:spacing w:after="0" w:line="240" w:lineRule="auto"/>
        <w:ind w:left="567" w:right="-279"/>
        <w:jc w:val="both"/>
        <w:rPr>
          <w:rFonts w:ascii="Times New Roman" w:hAnsi="Times New Roman"/>
          <w:iCs/>
          <w:sz w:val="26"/>
          <w:szCs w:val="26"/>
          <w:u w:val="single"/>
          <w:lang w:val="ro-RO"/>
        </w:rPr>
      </w:pPr>
      <w:r w:rsidRPr="00B043EB">
        <w:rPr>
          <w:rFonts w:ascii="Times New Roman" w:hAnsi="Times New Roman"/>
          <w:iCs/>
          <w:sz w:val="26"/>
          <w:szCs w:val="26"/>
          <w:u w:val="single"/>
          <w:lang w:val="ro-RO"/>
        </w:rPr>
        <w:t>Referitor la tehnica de execuție a curățirilor și a răriturilor ținând cont de reglementările în vigoare, se pot face următoarele recomandări:</w:t>
      </w:r>
    </w:p>
    <w:p w:rsidR="00CA4A56" w:rsidRPr="00B043EB" w:rsidRDefault="00CA4A56" w:rsidP="00B5450C">
      <w:pPr>
        <w:numPr>
          <w:ilvl w:val="0"/>
          <w:numId w:val="43"/>
        </w:numPr>
        <w:spacing w:after="0" w:line="240" w:lineRule="auto"/>
        <w:ind w:left="567" w:right="-279"/>
        <w:jc w:val="both"/>
        <w:rPr>
          <w:rFonts w:ascii="Times New Roman" w:hAnsi="Times New Roman"/>
          <w:sz w:val="26"/>
          <w:szCs w:val="26"/>
          <w:lang w:val="ro-RO"/>
        </w:rPr>
      </w:pPr>
      <w:r w:rsidRPr="00B043EB">
        <w:rPr>
          <w:rFonts w:ascii="Times New Roman" w:hAnsi="Times New Roman"/>
          <w:iCs/>
          <w:sz w:val="26"/>
          <w:szCs w:val="26"/>
          <w:lang w:val="ro-RO"/>
        </w:rPr>
        <w:t>în cazul în care există, se vor promova speciile precum: frasinul, paltinul, și altele după considerentele specialistului, extrăgându-se exemplarele care le jenează creșterea;</w:t>
      </w:r>
    </w:p>
    <w:p w:rsidR="00CA4A56" w:rsidRPr="00B043EB" w:rsidRDefault="00CA4A56" w:rsidP="00B5450C">
      <w:pPr>
        <w:numPr>
          <w:ilvl w:val="0"/>
          <w:numId w:val="43"/>
        </w:numPr>
        <w:spacing w:after="0" w:line="240" w:lineRule="auto"/>
        <w:ind w:left="567" w:right="-279"/>
        <w:jc w:val="both"/>
        <w:rPr>
          <w:rFonts w:ascii="Times New Roman" w:hAnsi="Times New Roman"/>
          <w:sz w:val="26"/>
          <w:szCs w:val="26"/>
          <w:lang w:val="ro-RO"/>
        </w:rPr>
      </w:pPr>
      <w:r w:rsidRPr="00B043EB">
        <w:rPr>
          <w:rFonts w:ascii="Times New Roman" w:hAnsi="Times New Roman"/>
          <w:iCs/>
          <w:sz w:val="26"/>
          <w:szCs w:val="26"/>
          <w:lang w:val="ro-RO"/>
        </w:rPr>
        <w:t>de asemenea se va promova subarboretul, evitându-se extragerea acestuia;</w:t>
      </w:r>
    </w:p>
    <w:p w:rsidR="00CA4A56" w:rsidRPr="00B043EB" w:rsidRDefault="00CA4A56" w:rsidP="00B5450C">
      <w:pPr>
        <w:numPr>
          <w:ilvl w:val="0"/>
          <w:numId w:val="43"/>
        </w:numPr>
        <w:spacing w:after="0" w:line="240" w:lineRule="auto"/>
        <w:ind w:left="567" w:right="-279"/>
        <w:jc w:val="both"/>
        <w:rPr>
          <w:rFonts w:ascii="Times New Roman" w:hAnsi="Times New Roman"/>
          <w:sz w:val="26"/>
          <w:szCs w:val="26"/>
          <w:lang w:val="ro-RO"/>
        </w:rPr>
      </w:pPr>
      <w:r w:rsidRPr="00B043EB">
        <w:rPr>
          <w:rFonts w:ascii="Times New Roman" w:hAnsi="Times New Roman"/>
          <w:iCs/>
          <w:sz w:val="26"/>
          <w:szCs w:val="26"/>
          <w:lang w:val="ro-RO"/>
        </w:rPr>
        <w:t>în cazul în care nu s-au aplicat degajări/depresaje, atunci se pot extrage și exemplarele speciilor pioniere: plop tremurător, salcie căprească, mesteacăn, ce împiedică dezvoltarea exemplarelor din speciile de interes. Nu se va urmări eliminarea totală a speciilor pioniere. Se recomandă ca prin lucrări acoperirea acestora să fie de maxim 15%. Exemplarele provenite din semințișul rănit  trebuie recepate;</w:t>
      </w:r>
    </w:p>
    <w:p w:rsidR="00CA4A56" w:rsidRPr="00B043EB" w:rsidRDefault="00CA4A56" w:rsidP="00B5450C">
      <w:pPr>
        <w:numPr>
          <w:ilvl w:val="0"/>
          <w:numId w:val="43"/>
        </w:numPr>
        <w:spacing w:after="0" w:line="240" w:lineRule="auto"/>
        <w:ind w:left="567" w:right="-279"/>
        <w:jc w:val="both"/>
        <w:rPr>
          <w:rFonts w:ascii="Times New Roman" w:hAnsi="Times New Roman"/>
          <w:sz w:val="26"/>
          <w:szCs w:val="26"/>
          <w:lang w:val="ro-RO"/>
        </w:rPr>
      </w:pPr>
      <w:r w:rsidRPr="00B043EB">
        <w:rPr>
          <w:rFonts w:ascii="Times New Roman" w:hAnsi="Times New Roman"/>
          <w:sz w:val="26"/>
          <w:szCs w:val="26"/>
          <w:lang w:val="ro-RO"/>
        </w:rPr>
        <w:t>deși se pot executa tot timpul anului, se recomandă a se evita executarea curățirilor imediat după intrarea în vegetație, pentru a nu se răni lujerii tineri, sau la sfârșitul sezonului de vegetație, pentru a nu se predispune lujerii incomplet lignificați înghețurilor timpurii;</w:t>
      </w:r>
    </w:p>
    <w:p w:rsidR="00CA4A56" w:rsidRPr="00B043EB" w:rsidRDefault="00CA4A56" w:rsidP="00B5450C">
      <w:pPr>
        <w:numPr>
          <w:ilvl w:val="0"/>
          <w:numId w:val="43"/>
        </w:numPr>
        <w:spacing w:after="0" w:line="240" w:lineRule="auto"/>
        <w:ind w:left="567" w:right="-279"/>
        <w:jc w:val="both"/>
        <w:rPr>
          <w:rFonts w:ascii="Times New Roman" w:hAnsi="Times New Roman"/>
          <w:sz w:val="26"/>
          <w:szCs w:val="26"/>
          <w:lang w:val="ro-RO"/>
        </w:rPr>
      </w:pPr>
      <w:r w:rsidRPr="00B043EB">
        <w:rPr>
          <w:rFonts w:ascii="Times New Roman" w:hAnsi="Times New Roman"/>
          <w:sz w:val="26"/>
          <w:szCs w:val="26"/>
          <w:lang w:val="ro-RO"/>
        </w:rPr>
        <w:t>se va da atenție modului de exploatare, rănile produse în tinerețe contribuie semnificativ la creșterea procentului apariției de inimă roșie și putregai în lemnul arboretelor mature;</w:t>
      </w:r>
    </w:p>
    <w:p w:rsidR="00CA4A56" w:rsidRPr="00B043EB" w:rsidRDefault="00CA4A56" w:rsidP="00B5450C">
      <w:pPr>
        <w:spacing w:after="0" w:line="240" w:lineRule="auto"/>
        <w:ind w:left="567" w:right="-279"/>
        <w:jc w:val="both"/>
        <w:rPr>
          <w:rFonts w:ascii="Times New Roman" w:hAnsi="Times New Roman"/>
          <w:sz w:val="26"/>
          <w:szCs w:val="26"/>
          <w:u w:val="single"/>
          <w:lang w:val="ro-RO"/>
        </w:rPr>
      </w:pPr>
      <w:r w:rsidRPr="00B043EB">
        <w:rPr>
          <w:rFonts w:ascii="Times New Roman" w:hAnsi="Times New Roman"/>
          <w:sz w:val="26"/>
          <w:szCs w:val="26"/>
          <w:u w:val="single"/>
          <w:lang w:val="ro-RO"/>
        </w:rPr>
        <w:t>Alte recomandări</w:t>
      </w:r>
    </w:p>
    <w:p w:rsidR="00CA4A56" w:rsidRPr="00B043EB" w:rsidRDefault="00CA4A56" w:rsidP="00B5450C">
      <w:pPr>
        <w:pStyle w:val="ListParagraph"/>
        <w:numPr>
          <w:ilvl w:val="0"/>
          <w:numId w:val="44"/>
        </w:numPr>
        <w:spacing w:after="0" w:line="240" w:lineRule="auto"/>
        <w:ind w:left="567" w:right="-279"/>
        <w:contextualSpacing/>
        <w:jc w:val="both"/>
        <w:rPr>
          <w:rFonts w:ascii="Times New Roman" w:hAnsi="Times New Roman"/>
          <w:sz w:val="26"/>
          <w:szCs w:val="26"/>
          <w:lang w:val="ro-RO" w:bidi="en-US"/>
        </w:rPr>
      </w:pPr>
      <w:r w:rsidRPr="00B043EB">
        <w:rPr>
          <w:rFonts w:ascii="Times New Roman" w:hAnsi="Times New Roman"/>
          <w:sz w:val="26"/>
          <w:szCs w:val="26"/>
          <w:lang w:val="ro-RO" w:bidi="en-US"/>
        </w:rPr>
        <w:t xml:space="preserve">Prin lucrările de îngrijire se urmăreşte îmbunătăţirea structurii orizontale si verticale, prin promovarea şi a altor specii: fag, paltin, brad, larice, scoruş și evitarea dirijării antropice spre  arborete pure de molid. </w:t>
      </w:r>
    </w:p>
    <w:p w:rsidR="00CA4A56" w:rsidRDefault="00CA4A56" w:rsidP="00B5450C">
      <w:pPr>
        <w:pStyle w:val="ListParagraph"/>
        <w:numPr>
          <w:ilvl w:val="0"/>
          <w:numId w:val="44"/>
        </w:numPr>
        <w:spacing w:after="0" w:line="240" w:lineRule="auto"/>
        <w:ind w:left="567" w:right="-279"/>
        <w:contextualSpacing/>
        <w:jc w:val="both"/>
        <w:rPr>
          <w:rFonts w:ascii="Times New Roman" w:hAnsi="Times New Roman"/>
          <w:sz w:val="26"/>
          <w:szCs w:val="26"/>
          <w:lang w:val="ro-RO" w:bidi="en-US"/>
        </w:rPr>
      </w:pPr>
      <w:r w:rsidRPr="00B043EB">
        <w:rPr>
          <w:rFonts w:ascii="Times New Roman" w:hAnsi="Times New Roman"/>
          <w:sz w:val="26"/>
          <w:szCs w:val="26"/>
          <w:lang w:val="ro-RO" w:bidi="en-US"/>
        </w:rPr>
        <w:t xml:space="preserve">De asemenea prin intervenţii silviculturale precum lucrările de curăţiri și rărituri se urmăreşte formarea unor arbori cu indici de zvelteţe mai mici, </w:t>
      </w:r>
    </w:p>
    <w:p w:rsidR="0041441F" w:rsidRPr="00B043EB" w:rsidRDefault="0041441F" w:rsidP="0041441F">
      <w:pPr>
        <w:pStyle w:val="ListParagraph"/>
        <w:spacing w:after="0" w:line="240" w:lineRule="auto"/>
        <w:ind w:left="567" w:right="-279"/>
        <w:contextualSpacing/>
        <w:jc w:val="both"/>
        <w:rPr>
          <w:rFonts w:ascii="Times New Roman" w:hAnsi="Times New Roman"/>
          <w:sz w:val="26"/>
          <w:szCs w:val="26"/>
          <w:lang w:val="ro-RO" w:bidi="en-US"/>
        </w:rPr>
      </w:pPr>
    </w:p>
    <w:p w:rsidR="00CA4A56" w:rsidRPr="00B043EB" w:rsidRDefault="00CA4A56" w:rsidP="00B5450C">
      <w:pPr>
        <w:pStyle w:val="ListParagraph"/>
        <w:numPr>
          <w:ilvl w:val="0"/>
          <w:numId w:val="44"/>
        </w:numPr>
        <w:spacing w:after="0" w:line="240" w:lineRule="auto"/>
        <w:ind w:left="567" w:right="-279"/>
        <w:contextualSpacing/>
        <w:jc w:val="both"/>
        <w:rPr>
          <w:rFonts w:ascii="Times New Roman" w:hAnsi="Times New Roman"/>
          <w:sz w:val="26"/>
          <w:szCs w:val="26"/>
          <w:lang w:val="ro-RO" w:bidi="en-US"/>
        </w:rPr>
      </w:pPr>
      <w:r w:rsidRPr="00B043EB">
        <w:rPr>
          <w:rFonts w:ascii="Times New Roman" w:eastAsia="Times New Roman" w:hAnsi="Times New Roman"/>
          <w:sz w:val="26"/>
          <w:szCs w:val="26"/>
        </w:rPr>
        <w:t>Egalizarea în timp a suprafețelor de pădure pe categorii de vârstă, la nivel de unitate de producție, prin management activ.</w:t>
      </w:r>
    </w:p>
    <w:p w:rsidR="00CA4A56" w:rsidRPr="00B043EB" w:rsidRDefault="00CA4A56" w:rsidP="00B5450C">
      <w:pPr>
        <w:pStyle w:val="ListParagraph"/>
        <w:numPr>
          <w:ilvl w:val="0"/>
          <w:numId w:val="44"/>
        </w:numPr>
        <w:spacing w:after="0" w:line="240" w:lineRule="auto"/>
        <w:ind w:left="567" w:right="-279"/>
        <w:contextualSpacing/>
        <w:jc w:val="both"/>
        <w:rPr>
          <w:rFonts w:ascii="Times New Roman" w:hAnsi="Times New Roman"/>
          <w:sz w:val="26"/>
          <w:szCs w:val="26"/>
          <w:lang w:val="ro-RO" w:bidi="en-US"/>
        </w:rPr>
      </w:pPr>
      <w:r w:rsidRPr="00B043EB">
        <w:rPr>
          <w:rFonts w:ascii="Times New Roman" w:eastAsia="Times New Roman" w:hAnsi="Times New Roman"/>
          <w:sz w:val="26"/>
          <w:szCs w:val="26"/>
        </w:rPr>
        <w:t>Pentru îndeplinirea armonioasă a funcțiilor de producție și de protecție, cât și pentru sporirea rezistenței la vânt se va urmări creșterea procentului arboretelor cu structuri pluriene, prin aplicarea corectă a tratamentelor și lucrărilor de îngrijire prevăzute în amenajament</w:t>
      </w:r>
    </w:p>
    <w:p w:rsidR="00CA4A56" w:rsidRPr="00B043EB" w:rsidRDefault="00CA4A56" w:rsidP="00B5450C">
      <w:pPr>
        <w:pStyle w:val="ListParagraph"/>
        <w:numPr>
          <w:ilvl w:val="0"/>
          <w:numId w:val="44"/>
        </w:numPr>
        <w:spacing w:after="0" w:line="240" w:lineRule="auto"/>
        <w:ind w:left="567" w:right="-279"/>
        <w:contextualSpacing/>
        <w:jc w:val="both"/>
        <w:rPr>
          <w:rFonts w:ascii="Times New Roman" w:hAnsi="Times New Roman"/>
          <w:sz w:val="26"/>
          <w:szCs w:val="26"/>
          <w:lang w:val="ro-RO" w:bidi="en-US"/>
        </w:rPr>
      </w:pPr>
      <w:r w:rsidRPr="00B043EB">
        <w:rPr>
          <w:rFonts w:ascii="Times New Roman" w:eastAsia="Times New Roman" w:hAnsi="Times New Roman"/>
          <w:sz w:val="26"/>
          <w:szCs w:val="26"/>
        </w:rPr>
        <w:t>Păstrarea tipului natural fundamental de pădure.</w:t>
      </w:r>
    </w:p>
    <w:p w:rsidR="00CA4A56" w:rsidRPr="00B043EB" w:rsidRDefault="00CA4A56" w:rsidP="00B5450C">
      <w:pPr>
        <w:numPr>
          <w:ilvl w:val="0"/>
          <w:numId w:val="44"/>
        </w:numPr>
        <w:pBdr>
          <w:top w:val="nil"/>
          <w:left w:val="nil"/>
          <w:bottom w:val="nil"/>
          <w:right w:val="nil"/>
          <w:between w:val="nil"/>
        </w:pBdr>
        <w:spacing w:after="0" w:line="240" w:lineRule="auto"/>
        <w:ind w:left="567" w:right="-279"/>
        <w:jc w:val="both"/>
        <w:rPr>
          <w:rFonts w:ascii="Times New Roman" w:hAnsi="Times New Roman"/>
          <w:sz w:val="26"/>
          <w:szCs w:val="26"/>
        </w:rPr>
      </w:pPr>
      <w:r w:rsidRPr="00B043EB">
        <w:rPr>
          <w:rFonts w:ascii="Times New Roman" w:eastAsia="Times New Roman" w:hAnsi="Times New Roman"/>
          <w:sz w:val="26"/>
          <w:szCs w:val="26"/>
        </w:rPr>
        <w:t>La sfârșitul exploatării, în fiecare parcelă, se vor păstra minim 5 arbori morți la hectar.</w:t>
      </w:r>
    </w:p>
    <w:p w:rsidR="00CA4A56" w:rsidRPr="00B043EB" w:rsidRDefault="00CA4A56" w:rsidP="00B5450C">
      <w:pPr>
        <w:numPr>
          <w:ilvl w:val="0"/>
          <w:numId w:val="44"/>
        </w:numPr>
        <w:pBdr>
          <w:top w:val="nil"/>
          <w:left w:val="nil"/>
          <w:bottom w:val="nil"/>
          <w:right w:val="nil"/>
          <w:between w:val="nil"/>
        </w:pBdr>
        <w:spacing w:after="0" w:line="240" w:lineRule="auto"/>
        <w:ind w:left="567" w:right="-279"/>
        <w:jc w:val="both"/>
        <w:rPr>
          <w:rFonts w:ascii="Times New Roman" w:hAnsi="Times New Roman"/>
          <w:sz w:val="26"/>
          <w:szCs w:val="26"/>
        </w:rPr>
      </w:pPr>
      <w:r w:rsidRPr="00B043EB">
        <w:rPr>
          <w:rFonts w:ascii="Times New Roman" w:eastAsia="Times New Roman" w:hAnsi="Times New Roman"/>
          <w:sz w:val="26"/>
          <w:szCs w:val="26"/>
        </w:rPr>
        <w:t>La tăierea finală se vor păstra cel puțin 3 – 5 arbori maturi/ha, izolat și în pâlcuri, cu diametrul minim egal cu diametrul mediu al arboretului.</w:t>
      </w:r>
    </w:p>
    <w:p w:rsidR="00616B10" w:rsidRPr="00812E40" w:rsidRDefault="00616B10" w:rsidP="00B5450C">
      <w:pPr>
        <w:autoSpaceDE w:val="0"/>
        <w:autoSpaceDN w:val="0"/>
        <w:adjustRightInd w:val="0"/>
        <w:spacing w:after="0" w:line="240" w:lineRule="auto"/>
        <w:ind w:right="-279"/>
        <w:jc w:val="both"/>
        <w:rPr>
          <w:rFonts w:ascii="Times New Roman" w:hAnsi="Times New Roman"/>
          <w:b/>
          <w:i/>
          <w:sz w:val="26"/>
          <w:szCs w:val="26"/>
          <w:lang w:val="ro-RO"/>
        </w:rPr>
      </w:pPr>
    </w:p>
    <w:p w:rsidR="00742A5C" w:rsidRPr="00B043EB" w:rsidRDefault="0028116D" w:rsidP="00B5450C">
      <w:pPr>
        <w:pStyle w:val="ListParagraph"/>
        <w:numPr>
          <w:ilvl w:val="0"/>
          <w:numId w:val="45"/>
        </w:numPr>
        <w:autoSpaceDE w:val="0"/>
        <w:autoSpaceDN w:val="0"/>
        <w:adjustRightInd w:val="0"/>
        <w:spacing w:after="0" w:line="240" w:lineRule="auto"/>
        <w:ind w:left="0" w:right="-279"/>
        <w:jc w:val="both"/>
        <w:rPr>
          <w:rFonts w:ascii="Times New Roman" w:hAnsi="Times New Roman"/>
          <w:b/>
          <w:i/>
          <w:sz w:val="26"/>
          <w:szCs w:val="26"/>
          <w:lang w:val="ro-RO"/>
        </w:rPr>
      </w:pPr>
      <w:r w:rsidRPr="00B043EB">
        <w:rPr>
          <w:rFonts w:ascii="Times New Roman" w:hAnsi="Times New Roman"/>
          <w:b/>
          <w:i/>
          <w:sz w:val="26"/>
          <w:szCs w:val="26"/>
          <w:lang w:val="ro-RO"/>
        </w:rPr>
        <w:t>P</w:t>
      </w:r>
      <w:r w:rsidR="005B08DB" w:rsidRPr="00B043EB">
        <w:rPr>
          <w:rFonts w:ascii="Times New Roman" w:hAnsi="Times New Roman"/>
          <w:b/>
          <w:i/>
          <w:sz w:val="26"/>
          <w:szCs w:val="26"/>
          <w:lang w:val="ro-RO"/>
        </w:rPr>
        <w:t xml:space="preserve">entru conservarea </w:t>
      </w:r>
      <w:r w:rsidR="005B08DB" w:rsidRPr="00B043EB">
        <w:rPr>
          <w:rFonts w:ascii="Times New Roman" w:hAnsi="Times New Roman"/>
          <w:b/>
          <w:i/>
          <w:sz w:val="26"/>
          <w:szCs w:val="26"/>
        </w:rPr>
        <w:t>habitatelor și speciilor protejate</w:t>
      </w:r>
      <w:r w:rsidR="005B08DB" w:rsidRPr="00B043EB">
        <w:rPr>
          <w:rFonts w:ascii="Times New Roman" w:hAnsi="Times New Roman"/>
          <w:b/>
          <w:i/>
          <w:sz w:val="26"/>
          <w:szCs w:val="26"/>
          <w:lang w:val="ro-RO"/>
        </w:rPr>
        <w:t xml:space="preserve"> pen</w:t>
      </w:r>
      <w:r w:rsidRPr="00B043EB">
        <w:rPr>
          <w:rFonts w:ascii="Times New Roman" w:hAnsi="Times New Roman"/>
          <w:b/>
          <w:i/>
          <w:sz w:val="26"/>
          <w:szCs w:val="26"/>
          <w:lang w:val="ro-RO"/>
        </w:rPr>
        <w:t>tru car</w:t>
      </w:r>
      <w:r w:rsidR="005B08DB" w:rsidRPr="00B043EB">
        <w:rPr>
          <w:rFonts w:ascii="Times New Roman" w:hAnsi="Times New Roman"/>
          <w:b/>
          <w:i/>
          <w:sz w:val="26"/>
          <w:szCs w:val="26"/>
          <w:lang w:val="ro-RO"/>
        </w:rPr>
        <w:t>e a fost desemnat situl</w:t>
      </w:r>
      <w:r w:rsidRPr="00B043EB">
        <w:rPr>
          <w:rFonts w:ascii="Times New Roman" w:hAnsi="Times New Roman"/>
          <w:sz w:val="26"/>
          <w:szCs w:val="26"/>
        </w:rPr>
        <w:t xml:space="preserve"> </w:t>
      </w:r>
      <w:r w:rsidRPr="00B043EB">
        <w:rPr>
          <w:rFonts w:ascii="Times New Roman" w:hAnsi="Times New Roman"/>
          <w:b/>
          <w:i/>
          <w:sz w:val="26"/>
          <w:szCs w:val="26"/>
        </w:rPr>
        <w:t>de importanţă comunitară</w:t>
      </w:r>
      <w:r w:rsidR="005B08DB" w:rsidRPr="00B043EB">
        <w:rPr>
          <w:rFonts w:ascii="Times New Roman" w:hAnsi="Times New Roman"/>
          <w:b/>
          <w:i/>
          <w:sz w:val="26"/>
          <w:szCs w:val="26"/>
          <w:lang w:val="ro-RO"/>
        </w:rPr>
        <w:t xml:space="preserve"> – ROSCI0323 –”Munții Ciucului”, </w:t>
      </w:r>
      <w:r w:rsidRPr="00B043EB">
        <w:rPr>
          <w:rFonts w:ascii="Times New Roman" w:hAnsi="Times New Roman"/>
          <w:b/>
          <w:i/>
          <w:sz w:val="26"/>
          <w:szCs w:val="26"/>
          <w:lang w:val="ro-RO"/>
        </w:rPr>
        <w:t>se vor aplica</w:t>
      </w:r>
      <w:r w:rsidR="005B08DB" w:rsidRPr="00B043EB">
        <w:rPr>
          <w:rFonts w:ascii="Times New Roman" w:hAnsi="Times New Roman"/>
          <w:b/>
          <w:i/>
          <w:sz w:val="26"/>
          <w:szCs w:val="26"/>
          <w:lang w:val="ro-RO"/>
        </w:rPr>
        <w:t xml:space="preserve"> următoarele măsuri</w:t>
      </w:r>
      <w:r w:rsidR="00742A5C" w:rsidRPr="00B043EB">
        <w:rPr>
          <w:rFonts w:ascii="Times New Roman" w:hAnsi="Times New Roman"/>
          <w:b/>
          <w:i/>
          <w:sz w:val="26"/>
          <w:szCs w:val="26"/>
          <w:lang w:val="ro-RO"/>
        </w:rPr>
        <w:t xml:space="preserve"> minime de conservare</w:t>
      </w:r>
      <w:r w:rsidR="005B08DB" w:rsidRPr="00B043EB">
        <w:rPr>
          <w:rFonts w:ascii="Times New Roman" w:hAnsi="Times New Roman"/>
          <w:b/>
          <w:i/>
          <w:sz w:val="26"/>
          <w:szCs w:val="26"/>
          <w:lang w:val="ro-RO"/>
        </w:rPr>
        <w:t>/obiective de conservare specifice</w:t>
      </w:r>
      <w:r w:rsidR="00742A5C" w:rsidRPr="00B043EB">
        <w:rPr>
          <w:rFonts w:ascii="Times New Roman" w:hAnsi="Times New Roman"/>
          <w:b/>
          <w:i/>
          <w:sz w:val="26"/>
          <w:szCs w:val="26"/>
          <w:lang w:val="ro-RO"/>
        </w:rPr>
        <w:t xml:space="preserve"> elaborate </w:t>
      </w:r>
      <w:r w:rsidR="005B08DB" w:rsidRPr="00B043EB">
        <w:rPr>
          <w:rFonts w:ascii="Times New Roman" w:hAnsi="Times New Roman"/>
          <w:b/>
          <w:i/>
          <w:sz w:val="26"/>
          <w:szCs w:val="26"/>
          <w:lang w:val="ro-RO"/>
        </w:rPr>
        <w:t>de către A.N.A.N.P. (Agenția națională pentru Arii Naturale Protejate) – administratorul sitului</w:t>
      </w:r>
      <w:r w:rsidR="00742A5C" w:rsidRPr="00B043EB">
        <w:rPr>
          <w:rFonts w:ascii="Times New Roman" w:hAnsi="Times New Roman"/>
          <w:b/>
          <w:i/>
          <w:sz w:val="26"/>
          <w:szCs w:val="26"/>
          <w:lang w:val="ro-RO"/>
        </w:rPr>
        <w:t>:</w:t>
      </w:r>
    </w:p>
    <w:p w:rsidR="006C6453" w:rsidRPr="006C6453" w:rsidRDefault="006C6453" w:rsidP="00B5450C">
      <w:pPr>
        <w:pStyle w:val="BodyText0"/>
        <w:spacing w:after="0" w:line="240" w:lineRule="auto"/>
        <w:ind w:left="567" w:right="-279"/>
        <w:jc w:val="both"/>
        <w:rPr>
          <w:sz w:val="26"/>
          <w:szCs w:val="26"/>
        </w:rPr>
      </w:pPr>
      <w:r w:rsidRPr="006C6453">
        <w:rPr>
          <w:rFonts w:ascii="Times New Roman" w:hAnsi="Times New Roman"/>
          <w:b/>
          <w:i/>
          <w:sz w:val="26"/>
          <w:szCs w:val="26"/>
          <w:u w:val="single"/>
          <w:lang w:val="ro-RO"/>
        </w:rPr>
        <w:t>Măsurile minime de conservare pentru habitate de păduri</w:t>
      </w:r>
    </w:p>
    <w:p w:rsidR="006C6453" w:rsidRPr="006C6453" w:rsidRDefault="006C6453" w:rsidP="00B5450C">
      <w:pPr>
        <w:pStyle w:val="ListParagraph"/>
        <w:numPr>
          <w:ilvl w:val="0"/>
          <w:numId w:val="40"/>
        </w:numPr>
        <w:spacing w:after="0" w:line="240" w:lineRule="auto"/>
        <w:ind w:left="567" w:right="-279" w:hanging="426"/>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Se va menține un procent de pădure matură în fondul forestier prin păstrarea arboretului matur, în fiecare trup de pădure (30%) respectiv în fâșiile de lizieră (30%).</w:t>
      </w:r>
    </w:p>
    <w:p w:rsidR="006C6453" w:rsidRPr="006C6453" w:rsidRDefault="006C6453" w:rsidP="00B5450C">
      <w:pPr>
        <w:pStyle w:val="BodyText0"/>
        <w:numPr>
          <w:ilvl w:val="0"/>
          <w:numId w:val="40"/>
        </w:numPr>
        <w:spacing w:after="0" w:line="240" w:lineRule="auto"/>
        <w:ind w:left="567" w:right="-279"/>
        <w:jc w:val="both"/>
        <w:rPr>
          <w:rFonts w:ascii="Times New Roman" w:hAnsi="Times New Roman"/>
          <w:sz w:val="26"/>
          <w:szCs w:val="26"/>
        </w:rPr>
      </w:pPr>
      <w:r w:rsidRPr="006C6453">
        <w:rPr>
          <w:rFonts w:ascii="Times New Roman" w:hAnsi="Times New Roman"/>
          <w:sz w:val="26"/>
          <w:szCs w:val="26"/>
        </w:rPr>
        <w:t>După terminarea lucrărilor de exploatare se va facilita regenerarea naturală, păstrarea tipului fundamental de pădure, evitarea plantărilor artificiale, unde nu este necesară.</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În cazul replantărilor se vor folosi numai specii autohtone, din cea mai apropiată sursă de puieţi, pentru conservarea diversităţii genetice.</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hAnsi="Times New Roman"/>
          <w:sz w:val="26"/>
          <w:szCs w:val="26"/>
        </w:rPr>
        <w:t>Se interzic cu desăvârşire plantaţiile de specii alohtone.</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După terminarea lucrărilor de exploatare vor fi efectuate lucrări de reabilitare a solului deteriorat în pădure dar și pe pajiștile afectate la scoaterea buștenilor</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Limitarea tratamentelor chimice</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Pe durata lucrărilor de exploatare vor fi păstrate habitatele umede, bălţile de reproducere ale speciilor de amfibieni protejate. </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Se limitează intervenţiile silvice (inclusiv tăierile de igienă, accidentale sau r</w:t>
      </w:r>
      <w:r w:rsidRPr="006C6453">
        <w:rPr>
          <w:rFonts w:ascii="Times New Roman" w:eastAsia="Times New Roman" w:hAnsi="Times New Roman"/>
          <w:sz w:val="26"/>
          <w:szCs w:val="26"/>
          <w:lang w:val="ro-RO"/>
        </w:rPr>
        <w:t>ă</w:t>
      </w:r>
      <w:r w:rsidRPr="006C6453">
        <w:rPr>
          <w:rFonts w:ascii="Times New Roman" w:eastAsia="Times New Roman" w:hAnsi="Times New Roman"/>
          <w:sz w:val="26"/>
          <w:szCs w:val="26"/>
        </w:rPr>
        <w:t>rituri) pe parcursul perioadei de vegetaţie (15 martie -15 august) în zonele de cuibărire a speciilor protejate de păsări şi în zonele sensitive din punct de vedere ecologic, identificate de Administratorul siturilor Natura 2000. În cazuri extreme (doborături masive de vânt) se pot efectua extrageri ale materialului lemnos, dar numai cu acordul Administratorului</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În jurul cuiburilor active de păsări răpitoare şi alte specii de păsări protejate având cuib fix, spre exemplu acvilă ţipătoare mică (Aquila pomarina), barza neagră (Ciconia nigra), viespar (Pernis apivorus), şerpar (Circaetus gallicus), se vor lăsa perimetre de protecție în jurul cuibului într-o rază de cel puţin 150 m faţă de cuib.</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În perioada 15 noiembrie – 1 mai al fiecărui an se interzice cu desăvârşire orice fel de exploatare (de ex. exploatare de material lemnos) la o distanţă mai mică de 100 m faţă de cel mai apropiat bârlog de urs cunoscut (hărţile cu zonele interzise vor fi produse, respectiv periodic actualizate şi transmise organelor competente de către administraţia siturilor Natura 2000)</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hAnsi="Times New Roman"/>
          <w:sz w:val="26"/>
          <w:szCs w:val="26"/>
        </w:rPr>
        <w:t>Se interzice  amenajarea de noi drumuri de exploatare forestieră fără acordul Administratorului siturilor.</w:t>
      </w:r>
    </w:p>
    <w:p w:rsidR="006C6453" w:rsidRPr="006C6453" w:rsidRDefault="006C6453" w:rsidP="00B5450C">
      <w:pPr>
        <w:pStyle w:val="ListParagraph"/>
        <w:spacing w:after="0" w:line="240" w:lineRule="auto"/>
        <w:ind w:left="567" w:right="-279"/>
        <w:jc w:val="both"/>
        <w:rPr>
          <w:rFonts w:ascii="Times New Roman" w:hAnsi="Times New Roman"/>
          <w:b/>
          <w:i/>
          <w:sz w:val="26"/>
          <w:szCs w:val="26"/>
          <w:u w:val="single"/>
          <w:lang w:val="ro-RO"/>
        </w:rPr>
      </w:pPr>
      <w:r w:rsidRPr="006C6453">
        <w:rPr>
          <w:rFonts w:ascii="Times New Roman" w:hAnsi="Times New Roman"/>
          <w:b/>
          <w:i/>
          <w:sz w:val="26"/>
          <w:szCs w:val="26"/>
          <w:u w:val="single"/>
          <w:lang w:val="ro-RO"/>
        </w:rPr>
        <w:lastRenderedPageBreak/>
        <w:t>Obiectivele de conservare specifice pentru habitatul 9410</w:t>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Volumul lemnului mort pe sol sau pe picior să fie cel puțin 10m³/ha</w:t>
      </w:r>
      <w:r w:rsidRPr="006C6453">
        <w:rPr>
          <w:rFonts w:ascii="Times New Roman" w:eastAsia="Times New Roman" w:hAnsi="Times New Roman"/>
          <w:sz w:val="26"/>
          <w:szCs w:val="26"/>
        </w:rPr>
        <w:tab/>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eastAsia="Times New Roman" w:hAnsi="Times New Roman"/>
          <w:sz w:val="26"/>
          <w:szCs w:val="26"/>
        </w:rPr>
        <w:t>Insule de îmbătrânire /arbori de biodiversitate, în stațiuni cu vârstă peste 80 ani cu diametru mai mare de 45 cm să fie cel puțin 5 arbori/ha</w:t>
      </w:r>
      <w:r w:rsidRPr="006C6453">
        <w:rPr>
          <w:rFonts w:ascii="Times New Roman" w:eastAsia="Times New Roman" w:hAnsi="Times New Roman"/>
          <w:sz w:val="26"/>
          <w:szCs w:val="26"/>
        </w:rPr>
        <w:tab/>
      </w:r>
    </w:p>
    <w:p w:rsidR="006C6453" w:rsidRPr="006C6453" w:rsidRDefault="006C6453" w:rsidP="00B5450C">
      <w:pPr>
        <w:pStyle w:val="ListParagraph"/>
        <w:numPr>
          <w:ilvl w:val="0"/>
          <w:numId w:val="40"/>
        </w:numPr>
        <w:spacing w:after="0" w:line="240" w:lineRule="auto"/>
        <w:ind w:left="567" w:right="-279"/>
        <w:contextualSpacing/>
        <w:jc w:val="both"/>
        <w:rPr>
          <w:rFonts w:ascii="Times New Roman" w:eastAsia="Times New Roman" w:hAnsi="Times New Roman"/>
          <w:sz w:val="26"/>
          <w:szCs w:val="26"/>
        </w:rPr>
      </w:pPr>
      <w:r w:rsidRPr="006C6453">
        <w:rPr>
          <w:rFonts w:ascii="Times New Roman" w:hAnsi="Times New Roman"/>
          <w:sz w:val="26"/>
          <w:szCs w:val="26"/>
        </w:rPr>
        <w:t>evitarea tăierilor rase în cazul exploatărilor</w:t>
      </w:r>
    </w:p>
    <w:p w:rsidR="006C6453" w:rsidRPr="006C6453" w:rsidRDefault="006C6453" w:rsidP="00B5450C">
      <w:pPr>
        <w:pStyle w:val="ListParagraph"/>
        <w:spacing w:after="0" w:line="240" w:lineRule="auto"/>
        <w:ind w:left="0" w:right="-279"/>
        <w:contextualSpacing/>
        <w:jc w:val="both"/>
        <w:rPr>
          <w:b/>
        </w:rPr>
      </w:pPr>
    </w:p>
    <w:p w:rsidR="00B652FF" w:rsidRPr="005B08DB" w:rsidRDefault="00B652FF" w:rsidP="00B5450C">
      <w:pPr>
        <w:pStyle w:val="ListParagraph"/>
        <w:numPr>
          <w:ilvl w:val="0"/>
          <w:numId w:val="39"/>
        </w:numPr>
        <w:spacing w:after="0" w:line="240" w:lineRule="auto"/>
        <w:ind w:left="0" w:right="-279"/>
        <w:contextualSpacing/>
        <w:jc w:val="both"/>
        <w:rPr>
          <w:b/>
        </w:rPr>
      </w:pPr>
      <w:r w:rsidRPr="005B08DB">
        <w:rPr>
          <w:rFonts w:ascii="Times New Roman" w:hAnsi="Times New Roman"/>
          <w:b/>
          <w:sz w:val="26"/>
          <w:szCs w:val="26"/>
          <w:lang w:val="ro-RO"/>
        </w:rPr>
        <w:t>Aplicarea condițiilor impuse de Agenția Națională pentru Arii Naturale Protejate prin  avizul nr. 61/ST.HR./18.10.2021  conform Planului de management aprobat.</w:t>
      </w:r>
    </w:p>
    <w:p w:rsidR="00B652FF" w:rsidRPr="00B652FF" w:rsidRDefault="00B652FF" w:rsidP="00B5450C">
      <w:pPr>
        <w:pStyle w:val="Bodytext22"/>
        <w:numPr>
          <w:ilvl w:val="0"/>
          <w:numId w:val="39"/>
        </w:numPr>
        <w:shd w:val="clear" w:color="auto" w:fill="auto"/>
        <w:tabs>
          <w:tab w:val="left" w:pos="360"/>
        </w:tabs>
        <w:spacing w:line="240" w:lineRule="auto"/>
        <w:ind w:left="0" w:right="-279"/>
        <w:rPr>
          <w:rFonts w:ascii="Times New Roman" w:hAnsi="Times New Roman"/>
          <w:b/>
          <w:sz w:val="26"/>
          <w:szCs w:val="26"/>
          <w:lang w:val="ro-RO"/>
        </w:rPr>
      </w:pPr>
      <w:r w:rsidRPr="00B652FF">
        <w:rPr>
          <w:rFonts w:ascii="Times New Roman" w:hAnsi="Times New Roman"/>
          <w:b/>
          <w:sz w:val="26"/>
          <w:szCs w:val="26"/>
          <w:lang w:val="ro-RO"/>
        </w:rPr>
        <w:t>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7652F7" w:rsidRPr="00812E40" w:rsidRDefault="007652F7"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F5591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w:t>
      </w:r>
      <w:r w:rsidR="007A3A22" w:rsidRPr="00812E40">
        <w:rPr>
          <w:rFonts w:ascii="Times New Roman" w:hAnsi="Times New Roman"/>
          <w:sz w:val="26"/>
          <w:szCs w:val="26"/>
          <w:lang w:val="ro-RO"/>
        </w:rPr>
        <w:t>duse sau unităţilor specializat</w:t>
      </w:r>
    </w:p>
    <w:p w:rsidR="00AA649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95A40" w:rsidRPr="00812E40" w:rsidRDefault="00A95A40" w:rsidP="00D773FF">
      <w:pPr>
        <w:pStyle w:val="BodyText20"/>
        <w:shd w:val="clear" w:color="auto" w:fill="auto"/>
        <w:spacing w:before="0"/>
        <w:ind w:left="40" w:right="-279" w:firstLine="0"/>
        <w:rPr>
          <w:b/>
          <w:i/>
          <w:sz w:val="26"/>
          <w:szCs w:val="26"/>
          <w:lang w:val="ro-RO"/>
        </w:rPr>
      </w:pPr>
    </w:p>
    <w:p w:rsidR="00AA6495" w:rsidRPr="00812E40" w:rsidRDefault="00040D4B" w:rsidP="00D773FF">
      <w:pPr>
        <w:pStyle w:val="BodyText20"/>
        <w:shd w:val="clear" w:color="auto" w:fill="auto"/>
        <w:spacing w:before="0"/>
        <w:ind w:left="40" w:right="-279" w:firstLine="0"/>
        <w:rPr>
          <w:b/>
          <w:i/>
          <w:sz w:val="26"/>
          <w:szCs w:val="26"/>
          <w:lang w:val="ro-RO"/>
        </w:rPr>
      </w:pPr>
      <w:r w:rsidRPr="00812E40">
        <w:rPr>
          <w:b/>
          <w:i/>
          <w:sz w:val="26"/>
          <w:szCs w:val="26"/>
          <w:lang w:val="ro-RO"/>
        </w:rPr>
        <w:t>Monitorizarea efectelor asupra mediului, în conformitate cu art. 27, din HG 1076/2004 :</w:t>
      </w:r>
    </w:p>
    <w:p w:rsidR="00AA6495" w:rsidRPr="00812E40"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lang w:val="ro-RO"/>
        </w:rPr>
        <w:t>Monitorizarea respectării măsurilor enumerate pentru menţinerea/refacerea stării favorabile a habitatelor şi speciilor de interes comunitar în fiecare unitate de producţie, avizate de administratorului ariei naturale protejate. Termen : anual, trim. I</w:t>
      </w:r>
    </w:p>
    <w:p w:rsidR="00AA6495"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41441F" w:rsidRDefault="0041441F" w:rsidP="0041441F">
      <w:pPr>
        <w:pStyle w:val="BodyText20"/>
        <w:shd w:val="clear" w:color="auto" w:fill="auto"/>
        <w:tabs>
          <w:tab w:val="left" w:pos="786"/>
        </w:tabs>
        <w:spacing w:before="0"/>
        <w:ind w:left="720" w:right="-279" w:firstLine="0"/>
        <w:jc w:val="both"/>
        <w:rPr>
          <w:i/>
          <w:sz w:val="26"/>
          <w:szCs w:val="26"/>
        </w:rPr>
      </w:pPr>
    </w:p>
    <w:p w:rsidR="0041441F" w:rsidRPr="00812E40" w:rsidRDefault="0041441F" w:rsidP="0041441F">
      <w:pPr>
        <w:pStyle w:val="BodyText20"/>
        <w:shd w:val="clear" w:color="auto" w:fill="auto"/>
        <w:tabs>
          <w:tab w:val="left" w:pos="786"/>
        </w:tabs>
        <w:spacing w:before="0"/>
        <w:ind w:left="720" w:right="-279" w:firstLine="0"/>
        <w:jc w:val="both"/>
        <w:rPr>
          <w:i/>
          <w:sz w:val="26"/>
          <w:szCs w:val="26"/>
        </w:rPr>
      </w:pPr>
    </w:p>
    <w:p w:rsidR="00AA2FBC" w:rsidRPr="00812E40" w:rsidRDefault="00040D4B" w:rsidP="00D773FF">
      <w:pPr>
        <w:pStyle w:val="BodyText20"/>
        <w:numPr>
          <w:ilvl w:val="1"/>
          <w:numId w:val="5"/>
        </w:numPr>
        <w:shd w:val="clear" w:color="auto" w:fill="auto"/>
        <w:tabs>
          <w:tab w:val="left" w:pos="793"/>
        </w:tabs>
        <w:spacing w:before="0"/>
        <w:ind w:left="720" w:right="-279" w:hanging="360"/>
        <w:jc w:val="both"/>
        <w:rPr>
          <w:i/>
          <w:sz w:val="26"/>
          <w:szCs w:val="26"/>
        </w:rPr>
      </w:pPr>
      <w:r w:rsidRPr="00812E40">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41441F" w:rsidRDefault="0041441F"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 propus nu necesită parcurgerea celorlalte etape ale procedurii de evaluare adecvată.</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Informarea şi participarea publicului la procedura de evaluare de mediu/procedura de evaluare adecvată: </w:t>
      </w:r>
      <w:r w:rsidRPr="00812E40">
        <w:rPr>
          <w:rFonts w:ascii="Times New Roman" w:hAnsi="Times New Roman"/>
          <w:i/>
          <w:sz w:val="26"/>
          <w:szCs w:val="26"/>
          <w:lang w:val="ro-RO"/>
        </w:rPr>
        <w:t>În urma apariţiei anunţului public privind depunerea primei versiuni a Amenajamentului Silvic</w:t>
      </w:r>
      <w:r w:rsidRPr="00812E40">
        <w:rPr>
          <w:rFonts w:ascii="Times New Roman" w:hAnsi="Times New Roman"/>
          <w:sz w:val="26"/>
          <w:szCs w:val="26"/>
          <w:lang w:val="ro-RO"/>
        </w:rPr>
        <w:t xml:space="preserve"> solicitând parcurgerea etapei de încadrare în vederea obţinerii avizului de mediu (apărut în ziarele In</w:t>
      </w:r>
      <w:r w:rsidR="00946684" w:rsidRPr="00812E40">
        <w:rPr>
          <w:rFonts w:ascii="Times New Roman" w:hAnsi="Times New Roman"/>
          <w:sz w:val="26"/>
          <w:szCs w:val="26"/>
          <w:lang w:val="ro-RO"/>
        </w:rPr>
        <w:t xml:space="preserve">formaţia Harghitei în data de </w:t>
      </w:r>
      <w:r w:rsidR="00A72B95" w:rsidRPr="00667786">
        <w:rPr>
          <w:rFonts w:ascii="Times New Roman" w:hAnsi="Times New Roman"/>
          <w:sz w:val="26"/>
          <w:szCs w:val="26"/>
          <w:lang w:val="ro-RO"/>
        </w:rPr>
        <w:t>13.04.2021</w:t>
      </w:r>
      <w:r w:rsidR="00946684" w:rsidRPr="00667786">
        <w:rPr>
          <w:rFonts w:ascii="Times New Roman" w:hAnsi="Times New Roman"/>
          <w:sz w:val="26"/>
          <w:szCs w:val="26"/>
          <w:lang w:val="ro-RO"/>
        </w:rPr>
        <w:t xml:space="preserve">, </w:t>
      </w:r>
      <w:r w:rsidR="00A72B95" w:rsidRPr="00667786">
        <w:rPr>
          <w:rFonts w:ascii="Times New Roman" w:hAnsi="Times New Roman"/>
          <w:sz w:val="26"/>
          <w:szCs w:val="26"/>
          <w:lang w:val="ro-RO"/>
        </w:rPr>
        <w:t>16.04.2021</w:t>
      </w:r>
      <w:r w:rsidR="008124BD" w:rsidRPr="00667786">
        <w:rPr>
          <w:rFonts w:ascii="Times New Roman" w:hAnsi="Times New Roman"/>
          <w:sz w:val="26"/>
          <w:szCs w:val="26"/>
          <w:lang w:val="ro-RO"/>
        </w:rPr>
        <w:t>, 28.09.2021</w:t>
      </w:r>
      <w:r w:rsidR="00330C63" w:rsidRPr="00667786">
        <w:rPr>
          <w:rFonts w:ascii="Times New Roman" w:hAnsi="Times New Roman"/>
          <w:sz w:val="26"/>
          <w:szCs w:val="26"/>
          <w:lang w:val="ro-RO"/>
        </w:rPr>
        <w:t xml:space="preserve"> și în ziarul Hargita N</w:t>
      </w:r>
      <w:r w:rsidR="00330C63" w:rsidRPr="00667786">
        <w:rPr>
          <w:rFonts w:ascii="Times New Roman" w:hAnsi="Times New Roman"/>
          <w:sz w:val="26"/>
          <w:szCs w:val="26"/>
          <w:lang w:val="hu-HU"/>
        </w:rPr>
        <w:t>é</w:t>
      </w:r>
      <w:r w:rsidR="00A72B95" w:rsidRPr="00667786">
        <w:rPr>
          <w:rFonts w:ascii="Times New Roman" w:hAnsi="Times New Roman"/>
          <w:sz w:val="26"/>
          <w:szCs w:val="26"/>
          <w:lang w:val="ro-RO"/>
        </w:rPr>
        <w:t>pe 1</w:t>
      </w:r>
      <w:r w:rsidR="008124BD" w:rsidRPr="00667786">
        <w:rPr>
          <w:rFonts w:ascii="Times New Roman" w:hAnsi="Times New Roman"/>
          <w:sz w:val="26"/>
          <w:szCs w:val="26"/>
          <w:lang w:val="ro-RO"/>
        </w:rPr>
        <w:t>2</w:t>
      </w:r>
      <w:r w:rsidR="00A72B95" w:rsidRPr="00667786">
        <w:rPr>
          <w:rFonts w:ascii="Times New Roman" w:hAnsi="Times New Roman"/>
          <w:sz w:val="26"/>
          <w:szCs w:val="26"/>
          <w:lang w:val="ro-RO"/>
        </w:rPr>
        <w:t>.04.2021</w:t>
      </w:r>
      <w:r w:rsidR="008124BD" w:rsidRPr="00667786">
        <w:rPr>
          <w:rFonts w:ascii="Times New Roman" w:hAnsi="Times New Roman"/>
          <w:sz w:val="26"/>
          <w:szCs w:val="26"/>
          <w:lang w:val="ro-RO"/>
        </w:rPr>
        <w:t>, 15.04.2021</w:t>
      </w:r>
      <w:r w:rsidRPr="00667786">
        <w:rPr>
          <w:rFonts w:ascii="Times New Roman" w:hAnsi="Times New Roman"/>
          <w:sz w:val="26"/>
          <w:szCs w:val="26"/>
          <w:lang w:val="ro-RO"/>
        </w:rPr>
        <w:t>,</w:t>
      </w:r>
      <w:r w:rsidR="008124BD" w:rsidRPr="00667786">
        <w:rPr>
          <w:rFonts w:ascii="Times New Roman" w:hAnsi="Times New Roman"/>
          <w:sz w:val="26"/>
          <w:szCs w:val="26"/>
          <w:lang w:val="ro-RO"/>
        </w:rPr>
        <w:t xml:space="preserve"> 27.09.2021</w:t>
      </w:r>
      <w:r w:rsidR="0017163A" w:rsidRPr="00667786">
        <w:rPr>
          <w:rFonts w:ascii="Times New Roman" w:hAnsi="Times New Roman"/>
          <w:sz w:val="26"/>
          <w:szCs w:val="26"/>
          <w:lang w:val="ro-RO"/>
        </w:rPr>
        <w:t xml:space="preserve">, afișat la sediile Primăriilor </w:t>
      </w:r>
      <w:r w:rsidR="00667786" w:rsidRPr="00667786">
        <w:rPr>
          <w:rFonts w:ascii="Times New Roman" w:hAnsi="Times New Roman"/>
          <w:sz w:val="26"/>
          <w:szCs w:val="26"/>
          <w:lang w:val="ro-RO"/>
        </w:rPr>
        <w:t>Cârța, Sândominic, jud. Harghita și Dămuc jud. Neamț</w:t>
      </w:r>
      <w:r w:rsidR="0017163A" w:rsidRPr="00667786">
        <w:rPr>
          <w:rFonts w:ascii="Times New Roman" w:hAnsi="Times New Roman"/>
          <w:sz w:val="26"/>
          <w:szCs w:val="26"/>
          <w:lang w:val="ro-RO"/>
        </w:rPr>
        <w:t>,</w:t>
      </w:r>
      <w:r w:rsidRPr="00667786">
        <w:rPr>
          <w:rFonts w:ascii="Times New Roman" w:hAnsi="Times New Roman"/>
          <w:sz w:val="26"/>
          <w:szCs w:val="26"/>
          <w:lang w:val="ro-RO"/>
        </w:rPr>
        <w:t xml:space="preserve"> </w:t>
      </w:r>
      <w:r w:rsidR="00330C63" w:rsidRPr="00667786">
        <w:rPr>
          <w:rFonts w:ascii="Times New Roman" w:hAnsi="Times New Roman"/>
          <w:sz w:val="26"/>
          <w:szCs w:val="26"/>
          <w:lang w:val="ro-RO"/>
        </w:rPr>
        <w:t>respectiv</w:t>
      </w:r>
      <w:r w:rsidR="00CB55EB" w:rsidRPr="00667786">
        <w:rPr>
          <w:rFonts w:ascii="Times New Roman" w:hAnsi="Times New Roman"/>
          <w:sz w:val="26"/>
          <w:szCs w:val="26"/>
          <w:lang w:val="ro-RO"/>
        </w:rPr>
        <w:t xml:space="preserve"> </w:t>
      </w:r>
      <w:r w:rsidRPr="00812E40">
        <w:rPr>
          <w:rFonts w:ascii="Times New Roman" w:hAnsi="Times New Roman"/>
          <w:sz w:val="26"/>
          <w:szCs w:val="26"/>
          <w:lang w:val="ro-RO"/>
        </w:rPr>
        <w:t>pe pagina de web a APM Harghita), nu s-au înregistrat la A.P.M. Harghita comentarii şi propuneri din partea publicului.</w:t>
      </w:r>
    </w:p>
    <w:p w:rsidR="00CA77DC" w:rsidRPr="00812E40" w:rsidRDefault="00040D4B" w:rsidP="00A95A40">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Titularul planului are obligaţia conform prevederilor art. 15 din OUG 164/2008 pentru modificarea si completarea Ordonanţei de Urgenţă a Guvernului nr. 195/2005 privind </w:t>
      </w:r>
    </w:p>
    <w:p w:rsidR="00CA77DC" w:rsidRPr="00812E40" w:rsidRDefault="00CA77DC" w:rsidP="00A95A40">
      <w:pPr>
        <w:spacing w:after="0" w:line="240" w:lineRule="auto"/>
        <w:ind w:right="-279"/>
        <w:jc w:val="both"/>
        <w:rPr>
          <w:rFonts w:ascii="Times New Roman" w:hAnsi="Times New Roman"/>
          <w:sz w:val="26"/>
          <w:szCs w:val="26"/>
          <w:lang w:val="ro-RO"/>
        </w:rPr>
      </w:pPr>
    </w:p>
    <w:p w:rsidR="00A95A40" w:rsidRPr="00812E40" w:rsidRDefault="00040D4B" w:rsidP="00A95A40">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protecţia mediului, de a notifica APM Harghita dacă intervin elemente noi, necunoscute la data emiterii prezentei, precum şi asupra oricăror modificări ale condiţiilor care au stat la baza emiterii prezentei, înainte de realizarea modificării.</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eastAsia="Times New Roman" w:hAnsi="Times New Roman"/>
          <w:b/>
          <w:sz w:val="26"/>
          <w:szCs w:val="26"/>
          <w:lang w:val="ro-RO"/>
        </w:rPr>
      </w:pPr>
      <w:r w:rsidRPr="00812E40">
        <w:rPr>
          <w:rFonts w:ascii="Times New Roman" w:eastAsia="Times New Roman" w:hAnsi="Times New Roman"/>
          <w:b/>
          <w:sz w:val="26"/>
          <w:szCs w:val="26"/>
          <w:lang w:val="ro-RO"/>
        </w:rPr>
        <w:t>Obligaţiile titularului:</w:t>
      </w:r>
    </w:p>
    <w:p w:rsidR="00AA6495"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Respectarea legislației de mediu în vigoare.</w:t>
      </w:r>
    </w:p>
    <w:p w:rsidR="00833E42"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w:t>
      </w:r>
      <w:r w:rsidR="00FB49B0" w:rsidRPr="00812E40">
        <w:rPr>
          <w:rFonts w:ascii="Times New Roman" w:eastAsia="SimSun" w:hAnsi="Times New Roman"/>
          <w:kern w:val="2"/>
          <w:sz w:val="26"/>
          <w:szCs w:val="26"/>
          <w:lang w:val="ro-RO" w:eastAsia="ar-SA"/>
        </w:rPr>
        <w:t>ea prevederilor din avizul emis</w:t>
      </w:r>
      <w:r w:rsidRPr="00812E40">
        <w:rPr>
          <w:rFonts w:ascii="Times New Roman" w:eastAsia="SimSun" w:hAnsi="Times New Roman"/>
          <w:kern w:val="2"/>
          <w:sz w:val="26"/>
          <w:szCs w:val="26"/>
          <w:lang w:val="ro-RO" w:eastAsia="ar-SA"/>
        </w:rPr>
        <w:t xml:space="preserve"> de către A.N.A.N.P. </w:t>
      </w:r>
    </w:p>
    <w:p w:rsidR="00AA6495"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Times New Roman" w:hAnsi="Times New Roman"/>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Prezenta Decizie de încadrare este anexă la Planul amenajistic aprobat, măsurile prezentate și condițiile enumerate fiind aplicate de către administratorul și titularul fondului forestier.</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Prezenta decizie poate fi contestată în conformitate cu prevederile </w:t>
      </w:r>
      <w:r w:rsidRPr="00812E40">
        <w:rPr>
          <w:rFonts w:ascii="Times New Roman" w:hAnsi="Times New Roman"/>
          <w:b/>
          <w:sz w:val="26"/>
          <w:szCs w:val="26"/>
          <w:lang w:val="ro-RO"/>
        </w:rPr>
        <w:t>Legii contenciosului administrativ nr. 554/2004</w:t>
      </w:r>
      <w:r w:rsidRPr="00812E40">
        <w:rPr>
          <w:rFonts w:ascii="Times New Roman" w:hAnsi="Times New Roman"/>
          <w:sz w:val="26"/>
          <w:szCs w:val="26"/>
          <w:lang w:val="ro-RO"/>
        </w:rPr>
        <w:t xml:space="preserve"> cu modificările şi completările ulterioare.  </w:t>
      </w:r>
    </w:p>
    <w:p w:rsidR="00AA2FBC" w:rsidRPr="00812E40" w:rsidRDefault="00AA2FBC"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Procedura administrativă prealabilă: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812E40">
        <w:rPr>
          <w:rFonts w:ascii="Times New Roman" w:hAnsi="Times New Roman"/>
          <w:sz w:val="26"/>
          <w:szCs w:val="26"/>
          <w:lang w:val="ro-RO"/>
        </w:rPr>
        <w:t>Plângerea se poate adresa în egală măsură şi organului ierarhic superior.</w:t>
      </w:r>
    </w:p>
    <w:p w:rsidR="00AA6495" w:rsidRPr="00812E40" w:rsidRDefault="00AA649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Soluţionarea litigiilor: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hAnsi="Times New Roman"/>
          <w:sz w:val="26"/>
          <w:szCs w:val="26"/>
          <w:lang w:val="ro-RO"/>
        </w:rPr>
        <w:t>Conform prevederilor art. 18 din O.U.G. nr. 195/2005 aprobată de Legea nr.265/2006, litigiile generate de emiterea prezentei decizii se soluţionează de instanţa de contencios administrativ competentă a Tribunalului Harghita. Cererea în acest sens se poate depune în termen de 6 luni de la data primirii răspunsului în urma parcurgerii procedurii prealabile.</w:t>
      </w:r>
    </w:p>
    <w:p w:rsidR="00AA2FBC" w:rsidRPr="00812E40" w:rsidRDefault="00AA2FBC"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DIRECTOR EXECUTIV                                                     </w:t>
      </w:r>
      <w:r w:rsidRPr="00812E40">
        <w:rPr>
          <w:rFonts w:ascii="Times New Roman" w:hAnsi="Times New Roman"/>
          <w:sz w:val="26"/>
          <w:szCs w:val="26"/>
          <w:lang w:val="ro-RO"/>
        </w:rPr>
        <w:tab/>
        <w:t>ŞEF SERVICIU A.A.A.</w:t>
      </w: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ing. DOMOKOS László József                                                </w:t>
      </w:r>
      <w:r w:rsidRPr="00812E40">
        <w:rPr>
          <w:rFonts w:ascii="Times New Roman" w:hAnsi="Times New Roman"/>
          <w:sz w:val="26"/>
          <w:szCs w:val="26"/>
          <w:lang w:val="ro-RO"/>
        </w:rPr>
        <w:tab/>
        <w:t>ing. BOTH Enik</w:t>
      </w:r>
      <w:r w:rsidRPr="00812E40">
        <w:rPr>
          <w:rFonts w:ascii="Times New Roman" w:hAnsi="Times New Roman"/>
          <w:sz w:val="26"/>
          <w:szCs w:val="26"/>
          <w:lang w:val="hu-HU"/>
        </w:rPr>
        <w:t>ő</w:t>
      </w: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rPr>
      </w:pPr>
      <w:r w:rsidRPr="00812E40">
        <w:rPr>
          <w:rFonts w:ascii="Times New Roman" w:hAnsi="Times New Roman"/>
          <w:sz w:val="26"/>
          <w:szCs w:val="26"/>
          <w:lang w:val="ro-RO"/>
        </w:rPr>
        <w:t>ÎNTOCMIT</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ȘEF SERVICIU C.F.M.</w:t>
      </w:r>
    </w:p>
    <w:p w:rsidR="00AA6495" w:rsidRPr="00812E40" w:rsidRDefault="00040D4B" w:rsidP="00D773FF">
      <w:pPr>
        <w:spacing w:after="0" w:line="240" w:lineRule="auto"/>
        <w:ind w:right="-279"/>
      </w:pPr>
      <w:r w:rsidRPr="00812E40">
        <w:rPr>
          <w:rFonts w:ascii="Times New Roman" w:hAnsi="Times New Roman"/>
          <w:sz w:val="26"/>
          <w:szCs w:val="26"/>
          <w:lang w:val="ro-RO"/>
        </w:rPr>
        <w:t>ing.T</w:t>
      </w:r>
      <w:r w:rsidRPr="00812E40">
        <w:rPr>
          <w:rFonts w:ascii="Times New Roman" w:hAnsi="Times New Roman"/>
          <w:sz w:val="26"/>
          <w:szCs w:val="26"/>
          <w:lang w:val="hu-HU"/>
        </w:rPr>
        <w:t>ŐKE</w:t>
      </w:r>
      <w:r w:rsidRPr="00812E40">
        <w:rPr>
          <w:rFonts w:ascii="Times New Roman" w:hAnsi="Times New Roman"/>
          <w:sz w:val="26"/>
          <w:szCs w:val="26"/>
          <w:lang w:val="ro-RO"/>
        </w:rPr>
        <w:t xml:space="preserve"> Laura</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ing. SZABÓ Szilárd</w:t>
      </w:r>
    </w:p>
    <w:sectPr w:rsidR="00AA6495" w:rsidRPr="00812E40" w:rsidSect="001C5127">
      <w:footerReference w:type="default" r:id="rId20"/>
      <w:pgSz w:w="12240" w:h="15840"/>
      <w:pgMar w:top="426" w:right="1440" w:bottom="1418" w:left="1276" w:header="0" w:footer="28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8E" w:rsidRDefault="00DF1D8E">
      <w:pPr>
        <w:spacing w:after="0" w:line="240" w:lineRule="auto"/>
      </w:pPr>
      <w:r>
        <w:separator/>
      </w:r>
    </w:p>
  </w:endnote>
  <w:endnote w:type="continuationSeparator" w:id="0">
    <w:p w:rsidR="00DF1D8E" w:rsidRDefault="00DF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1CA" w:rsidRDefault="00DB21CA" w:rsidP="00741D9C">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1912C8">
      <w:rPr>
        <w:rFonts w:ascii="Arial" w:hAnsi="Arial" w:cs="Arial"/>
        <w:b/>
        <w:noProof/>
        <w:sz w:val="20"/>
        <w:szCs w:val="20"/>
      </w:rPr>
      <w:t>1</w:t>
    </w:r>
    <w:r>
      <w:rPr>
        <w:rFonts w:ascii="Arial" w:hAnsi="Arial" w:cs="Arial"/>
        <w:b/>
        <w:sz w:val="20"/>
        <w:szCs w:val="20"/>
      </w:rPr>
      <w:fldChar w:fldCharType="end"/>
    </w:r>
  </w:p>
  <w:p w:rsidR="00DB21CA" w:rsidRDefault="00DB21CA" w:rsidP="00741D9C">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DB21CA" w:rsidRDefault="00DB21CA" w:rsidP="00741D9C">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E-mail: office</w:t>
    </w:r>
    <w:r>
      <w:rPr>
        <w:rFonts w:ascii="Arial" w:hAnsi="Arial" w:cs="Arial"/>
        <w:color w:val="00214E"/>
        <w:sz w:val="20"/>
        <w:szCs w:val="20"/>
      </w:rPr>
      <w:t>@apmhr.anpm.ro</w:t>
    </w:r>
    <w:r>
      <w:rPr>
        <w:rFonts w:ascii="Arial" w:hAnsi="Arial" w:cs="Arial"/>
        <w:color w:val="00214E"/>
        <w:sz w:val="20"/>
        <w:szCs w:val="20"/>
        <w:lang w:val="ro-RO"/>
      </w:rPr>
      <w:t>, Tel.0266-312454, Fax 0266-310041</w:t>
    </w:r>
  </w:p>
  <w:p w:rsidR="00DB21CA" w:rsidRDefault="00DB21CA">
    <w:pPr>
      <w:pBdr>
        <w:top w:val="single" w:sz="4" w:space="1" w:color="000000"/>
      </w:pBdr>
      <w:tabs>
        <w:tab w:val="center" w:pos="4680"/>
        <w:tab w:val="right" w:pos="9360"/>
      </w:tabs>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8E" w:rsidRDefault="00DF1D8E">
      <w:pPr>
        <w:spacing w:after="0" w:line="240" w:lineRule="auto"/>
      </w:pPr>
      <w:r>
        <w:separator/>
      </w:r>
    </w:p>
  </w:footnote>
  <w:footnote w:type="continuationSeparator" w:id="0">
    <w:p w:rsidR="00DF1D8E" w:rsidRDefault="00DF1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84"/>
    <w:multiLevelType w:val="hybridMultilevel"/>
    <w:tmpl w:val="85521B44"/>
    <w:lvl w:ilvl="0" w:tplc="F0F46C88">
      <w:start w:val="1"/>
      <w:numFmt w:val="upperRoman"/>
      <w:lvlText w:val="%1."/>
      <w:lvlJc w:val="right"/>
      <w:pPr>
        <w:tabs>
          <w:tab w:val="num" w:pos="720"/>
        </w:tabs>
        <w:ind w:left="720" w:hanging="18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840BD52">
      <w:start w:val="1"/>
      <w:numFmt w:val="bullet"/>
      <w:lvlText w:val=""/>
      <w:lvlJc w:val="left"/>
      <w:pPr>
        <w:tabs>
          <w:tab w:val="num" w:pos="2340"/>
        </w:tabs>
        <w:ind w:left="2340" w:hanging="36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A1D5C"/>
    <w:multiLevelType w:val="hybridMultilevel"/>
    <w:tmpl w:val="1B943B48"/>
    <w:lvl w:ilvl="0" w:tplc="543261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4B7B70"/>
    <w:multiLevelType w:val="hybridMultilevel"/>
    <w:tmpl w:val="90EC2164"/>
    <w:lvl w:ilvl="0" w:tplc="54326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1CD9"/>
    <w:multiLevelType w:val="hybridMultilevel"/>
    <w:tmpl w:val="C34A9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71E0"/>
    <w:multiLevelType w:val="hybridMultilevel"/>
    <w:tmpl w:val="A30444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8" w15:restartNumberingAfterBreak="0">
    <w:nsid w:val="1ECA7330"/>
    <w:multiLevelType w:val="hybridMultilevel"/>
    <w:tmpl w:val="A15E3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0D6"/>
    <w:multiLevelType w:val="hybridMultilevel"/>
    <w:tmpl w:val="DC1A8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2E1060"/>
    <w:multiLevelType w:val="hybridMultilevel"/>
    <w:tmpl w:val="CEF40E8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3" w15:restartNumberingAfterBreak="0">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A3126AD"/>
    <w:multiLevelType w:val="hybridMultilevel"/>
    <w:tmpl w:val="BD4A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24906"/>
    <w:multiLevelType w:val="hybridMultilevel"/>
    <w:tmpl w:val="7BB422E0"/>
    <w:lvl w:ilvl="0" w:tplc="54326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6616AB"/>
    <w:multiLevelType w:val="hybridMultilevel"/>
    <w:tmpl w:val="A2BC93D8"/>
    <w:lvl w:ilvl="0" w:tplc="04090003">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D7844"/>
    <w:multiLevelType w:val="hybridMultilevel"/>
    <w:tmpl w:val="161454E4"/>
    <w:lvl w:ilvl="0" w:tplc="04090003">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CE53E06"/>
    <w:multiLevelType w:val="hybridMultilevel"/>
    <w:tmpl w:val="7F7C1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835CD"/>
    <w:multiLevelType w:val="hybridMultilevel"/>
    <w:tmpl w:val="84C2B0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33" w15:restartNumberingAfterBreak="0">
    <w:nsid w:val="5A9717AC"/>
    <w:multiLevelType w:val="hybridMultilevel"/>
    <w:tmpl w:val="D592DCA2"/>
    <w:lvl w:ilvl="0" w:tplc="5432619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6" w15:restartNumberingAfterBreak="0">
    <w:nsid w:val="5EBA4715"/>
    <w:multiLevelType w:val="hybridMultilevel"/>
    <w:tmpl w:val="5F34EB4E"/>
    <w:lvl w:ilvl="0" w:tplc="54326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4390538"/>
    <w:multiLevelType w:val="hybridMultilevel"/>
    <w:tmpl w:val="B356612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3" w15:restartNumberingAfterBreak="0">
    <w:nsid w:val="7A1249E0"/>
    <w:multiLevelType w:val="hybridMultilevel"/>
    <w:tmpl w:val="CE6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8"/>
  </w:num>
  <w:num w:numId="2">
    <w:abstractNumId w:val="7"/>
  </w:num>
  <w:num w:numId="3">
    <w:abstractNumId w:val="30"/>
  </w:num>
  <w:num w:numId="4">
    <w:abstractNumId w:val="13"/>
  </w:num>
  <w:num w:numId="5">
    <w:abstractNumId w:val="6"/>
  </w:num>
  <w:num w:numId="6">
    <w:abstractNumId w:val="17"/>
  </w:num>
  <w:num w:numId="7">
    <w:abstractNumId w:val="15"/>
  </w:num>
  <w:num w:numId="8">
    <w:abstractNumId w:val="27"/>
  </w:num>
  <w:num w:numId="9">
    <w:abstractNumId w:val="10"/>
  </w:num>
  <w:num w:numId="10">
    <w:abstractNumId w:val="22"/>
  </w:num>
  <w:num w:numId="11">
    <w:abstractNumId w:val="14"/>
  </w:num>
  <w:num w:numId="12">
    <w:abstractNumId w:val="32"/>
  </w:num>
  <w:num w:numId="13">
    <w:abstractNumId w:val="26"/>
  </w:num>
  <w:num w:numId="14">
    <w:abstractNumId w:val="35"/>
  </w:num>
  <w:num w:numId="15">
    <w:abstractNumId w:val="41"/>
  </w:num>
  <w:num w:numId="16">
    <w:abstractNumId w:val="37"/>
  </w:num>
  <w:num w:numId="17">
    <w:abstractNumId w:val="16"/>
  </w:num>
  <w:num w:numId="18">
    <w:abstractNumId w:val="12"/>
  </w:num>
  <w:num w:numId="19">
    <w:abstractNumId w:val="34"/>
  </w:num>
  <w:num w:numId="20">
    <w:abstractNumId w:val="31"/>
  </w:num>
  <w:num w:numId="21">
    <w:abstractNumId w:val="40"/>
  </w:num>
  <w:num w:numId="22">
    <w:abstractNumId w:val="44"/>
  </w:num>
  <w:num w:numId="23">
    <w:abstractNumId w:val="39"/>
  </w:num>
  <w:num w:numId="24">
    <w:abstractNumId w:val="5"/>
  </w:num>
  <w:num w:numId="25">
    <w:abstractNumId w:val="19"/>
  </w:num>
  <w:num w:numId="26">
    <w:abstractNumId w:val="29"/>
  </w:num>
  <w:num w:numId="27">
    <w:abstractNumId w:val="36"/>
  </w:num>
  <w:num w:numId="28">
    <w:abstractNumId w:val="20"/>
  </w:num>
  <w:num w:numId="29">
    <w:abstractNumId w:val="43"/>
  </w:num>
  <w:num w:numId="30">
    <w:abstractNumId w:val="42"/>
  </w:num>
  <w:num w:numId="31">
    <w:abstractNumId w:val="11"/>
  </w:num>
  <w:num w:numId="32">
    <w:abstractNumId w:val="24"/>
  </w:num>
  <w:num w:numId="33">
    <w:abstractNumId w:val="23"/>
  </w:num>
  <w:num w:numId="34">
    <w:abstractNumId w:val="18"/>
  </w:num>
  <w:num w:numId="35">
    <w:abstractNumId w:val="4"/>
  </w:num>
  <w:num w:numId="36">
    <w:abstractNumId w:val="0"/>
  </w:num>
  <w:num w:numId="37">
    <w:abstractNumId w:val="3"/>
  </w:num>
  <w:num w:numId="38">
    <w:abstractNumId w:val="9"/>
  </w:num>
  <w:num w:numId="39">
    <w:abstractNumId w:val="28"/>
  </w:num>
  <w:num w:numId="40">
    <w:abstractNumId w:val="21"/>
  </w:num>
  <w:num w:numId="41">
    <w:abstractNumId w:val="8"/>
  </w:num>
  <w:num w:numId="42">
    <w:abstractNumId w:val="2"/>
  </w:num>
  <w:num w:numId="43">
    <w:abstractNumId w:val="33"/>
  </w:num>
  <w:num w:numId="44">
    <w:abstractNumId w:val="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06BA3"/>
    <w:rsid w:val="00010BAE"/>
    <w:rsid w:val="00017578"/>
    <w:rsid w:val="00040D4B"/>
    <w:rsid w:val="0005760D"/>
    <w:rsid w:val="000763DF"/>
    <w:rsid w:val="000872BD"/>
    <w:rsid w:val="0009099D"/>
    <w:rsid w:val="000A7A23"/>
    <w:rsid w:val="000C0650"/>
    <w:rsid w:val="000C562B"/>
    <w:rsid w:val="000D4113"/>
    <w:rsid w:val="000E231E"/>
    <w:rsid w:val="00101160"/>
    <w:rsid w:val="00103749"/>
    <w:rsid w:val="0011552D"/>
    <w:rsid w:val="001341F4"/>
    <w:rsid w:val="00150CA9"/>
    <w:rsid w:val="0015585E"/>
    <w:rsid w:val="0017163A"/>
    <w:rsid w:val="0018104E"/>
    <w:rsid w:val="00187FDF"/>
    <w:rsid w:val="001912C8"/>
    <w:rsid w:val="0019392B"/>
    <w:rsid w:val="00195C53"/>
    <w:rsid w:val="001A4A49"/>
    <w:rsid w:val="001C5127"/>
    <w:rsid w:val="001E31DC"/>
    <w:rsid w:val="002001D6"/>
    <w:rsid w:val="0020105E"/>
    <w:rsid w:val="00202B4E"/>
    <w:rsid w:val="00227DB1"/>
    <w:rsid w:val="0024608C"/>
    <w:rsid w:val="002523AB"/>
    <w:rsid w:val="002720EA"/>
    <w:rsid w:val="002735B1"/>
    <w:rsid w:val="002754BD"/>
    <w:rsid w:val="00276F23"/>
    <w:rsid w:val="0028116D"/>
    <w:rsid w:val="002A350E"/>
    <w:rsid w:val="002B4D6B"/>
    <w:rsid w:val="002B6968"/>
    <w:rsid w:val="002B7746"/>
    <w:rsid w:val="002C4529"/>
    <w:rsid w:val="002D289E"/>
    <w:rsid w:val="002D2AEB"/>
    <w:rsid w:val="002D45DC"/>
    <w:rsid w:val="002E1C01"/>
    <w:rsid w:val="002E5444"/>
    <w:rsid w:val="00305CB5"/>
    <w:rsid w:val="00314487"/>
    <w:rsid w:val="00324DD0"/>
    <w:rsid w:val="003250E0"/>
    <w:rsid w:val="003263B0"/>
    <w:rsid w:val="00330C63"/>
    <w:rsid w:val="003338BF"/>
    <w:rsid w:val="00335488"/>
    <w:rsid w:val="00355D2D"/>
    <w:rsid w:val="00356875"/>
    <w:rsid w:val="003753DD"/>
    <w:rsid w:val="00382C2A"/>
    <w:rsid w:val="00385327"/>
    <w:rsid w:val="00390406"/>
    <w:rsid w:val="003A5A2E"/>
    <w:rsid w:val="003B5A64"/>
    <w:rsid w:val="003D1FEC"/>
    <w:rsid w:val="003D277C"/>
    <w:rsid w:val="003E0DA7"/>
    <w:rsid w:val="003E26EC"/>
    <w:rsid w:val="003E2C53"/>
    <w:rsid w:val="003E7385"/>
    <w:rsid w:val="003F1CBD"/>
    <w:rsid w:val="003F3D19"/>
    <w:rsid w:val="003F79F7"/>
    <w:rsid w:val="0041441F"/>
    <w:rsid w:val="00430DF9"/>
    <w:rsid w:val="00431D5E"/>
    <w:rsid w:val="00450A5C"/>
    <w:rsid w:val="00466845"/>
    <w:rsid w:val="00495F67"/>
    <w:rsid w:val="004B0BB5"/>
    <w:rsid w:val="004E09AB"/>
    <w:rsid w:val="005118D5"/>
    <w:rsid w:val="005179A6"/>
    <w:rsid w:val="0053073D"/>
    <w:rsid w:val="00544963"/>
    <w:rsid w:val="00563132"/>
    <w:rsid w:val="00572033"/>
    <w:rsid w:val="00583350"/>
    <w:rsid w:val="005852A1"/>
    <w:rsid w:val="005857C0"/>
    <w:rsid w:val="0058651D"/>
    <w:rsid w:val="005A0505"/>
    <w:rsid w:val="005A7249"/>
    <w:rsid w:val="005B08DB"/>
    <w:rsid w:val="005B6709"/>
    <w:rsid w:val="005C42B9"/>
    <w:rsid w:val="005D613C"/>
    <w:rsid w:val="005F3D08"/>
    <w:rsid w:val="00616B10"/>
    <w:rsid w:val="00630FD3"/>
    <w:rsid w:val="0066646A"/>
    <w:rsid w:val="00666C77"/>
    <w:rsid w:val="00667786"/>
    <w:rsid w:val="00672D23"/>
    <w:rsid w:val="00675CE2"/>
    <w:rsid w:val="006C25AE"/>
    <w:rsid w:val="006C6453"/>
    <w:rsid w:val="006E1BF5"/>
    <w:rsid w:val="006E44CD"/>
    <w:rsid w:val="006E7DE2"/>
    <w:rsid w:val="00710163"/>
    <w:rsid w:val="00713E64"/>
    <w:rsid w:val="00720470"/>
    <w:rsid w:val="00734024"/>
    <w:rsid w:val="00736AA8"/>
    <w:rsid w:val="00737B7B"/>
    <w:rsid w:val="00740988"/>
    <w:rsid w:val="007413FF"/>
    <w:rsid w:val="00741D9C"/>
    <w:rsid w:val="00742A5C"/>
    <w:rsid w:val="007535F3"/>
    <w:rsid w:val="00753C91"/>
    <w:rsid w:val="007652F7"/>
    <w:rsid w:val="00771202"/>
    <w:rsid w:val="00772F23"/>
    <w:rsid w:val="00773311"/>
    <w:rsid w:val="00773E79"/>
    <w:rsid w:val="007764CD"/>
    <w:rsid w:val="007A3A22"/>
    <w:rsid w:val="007A788D"/>
    <w:rsid w:val="007C027B"/>
    <w:rsid w:val="007C5A06"/>
    <w:rsid w:val="007C7F70"/>
    <w:rsid w:val="007D05EF"/>
    <w:rsid w:val="00810F59"/>
    <w:rsid w:val="008124BD"/>
    <w:rsid w:val="00812E40"/>
    <w:rsid w:val="00815FAD"/>
    <w:rsid w:val="00822778"/>
    <w:rsid w:val="0083391A"/>
    <w:rsid w:val="00833E42"/>
    <w:rsid w:val="008510DD"/>
    <w:rsid w:val="00864539"/>
    <w:rsid w:val="008758B4"/>
    <w:rsid w:val="008917F3"/>
    <w:rsid w:val="008A11A3"/>
    <w:rsid w:val="008A1C6F"/>
    <w:rsid w:val="008D0868"/>
    <w:rsid w:val="008E4A17"/>
    <w:rsid w:val="008F4FBB"/>
    <w:rsid w:val="0090444D"/>
    <w:rsid w:val="00906691"/>
    <w:rsid w:val="00906BF4"/>
    <w:rsid w:val="0091318A"/>
    <w:rsid w:val="00932B55"/>
    <w:rsid w:val="00937341"/>
    <w:rsid w:val="00944E79"/>
    <w:rsid w:val="00946684"/>
    <w:rsid w:val="00976957"/>
    <w:rsid w:val="00980461"/>
    <w:rsid w:val="00981EF4"/>
    <w:rsid w:val="009860B6"/>
    <w:rsid w:val="009B4A23"/>
    <w:rsid w:val="009B59E1"/>
    <w:rsid w:val="009B5B1B"/>
    <w:rsid w:val="009E5D5B"/>
    <w:rsid w:val="009F3F6A"/>
    <w:rsid w:val="009F4534"/>
    <w:rsid w:val="00A07CEB"/>
    <w:rsid w:val="00A12983"/>
    <w:rsid w:val="00A174BA"/>
    <w:rsid w:val="00A259B4"/>
    <w:rsid w:val="00A32E39"/>
    <w:rsid w:val="00A34AA7"/>
    <w:rsid w:val="00A37183"/>
    <w:rsid w:val="00A37DB5"/>
    <w:rsid w:val="00A41AB3"/>
    <w:rsid w:val="00A65D64"/>
    <w:rsid w:val="00A7108D"/>
    <w:rsid w:val="00A72B95"/>
    <w:rsid w:val="00A75008"/>
    <w:rsid w:val="00A95A40"/>
    <w:rsid w:val="00AA2FBC"/>
    <w:rsid w:val="00AA6495"/>
    <w:rsid w:val="00AB555A"/>
    <w:rsid w:val="00AB64C9"/>
    <w:rsid w:val="00AD01B8"/>
    <w:rsid w:val="00AF1DA4"/>
    <w:rsid w:val="00B00397"/>
    <w:rsid w:val="00B043EB"/>
    <w:rsid w:val="00B34AA4"/>
    <w:rsid w:val="00B432DA"/>
    <w:rsid w:val="00B5450C"/>
    <w:rsid w:val="00B621CD"/>
    <w:rsid w:val="00B652FF"/>
    <w:rsid w:val="00B73D4F"/>
    <w:rsid w:val="00B75135"/>
    <w:rsid w:val="00B843A1"/>
    <w:rsid w:val="00B87C26"/>
    <w:rsid w:val="00B96521"/>
    <w:rsid w:val="00BA104B"/>
    <w:rsid w:val="00BA1447"/>
    <w:rsid w:val="00BD14E8"/>
    <w:rsid w:val="00BD2F2A"/>
    <w:rsid w:val="00BE6188"/>
    <w:rsid w:val="00BE6A6D"/>
    <w:rsid w:val="00BE7A90"/>
    <w:rsid w:val="00BF5F61"/>
    <w:rsid w:val="00BF6E24"/>
    <w:rsid w:val="00C077CE"/>
    <w:rsid w:val="00C37030"/>
    <w:rsid w:val="00C52E2D"/>
    <w:rsid w:val="00C57C92"/>
    <w:rsid w:val="00C607E9"/>
    <w:rsid w:val="00C67F25"/>
    <w:rsid w:val="00C87570"/>
    <w:rsid w:val="00CA4A56"/>
    <w:rsid w:val="00CA77DC"/>
    <w:rsid w:val="00CB0D6A"/>
    <w:rsid w:val="00CB305B"/>
    <w:rsid w:val="00CB55EB"/>
    <w:rsid w:val="00CC6A5A"/>
    <w:rsid w:val="00CD2DE5"/>
    <w:rsid w:val="00D0692B"/>
    <w:rsid w:val="00D113EF"/>
    <w:rsid w:val="00D14C51"/>
    <w:rsid w:val="00D2783B"/>
    <w:rsid w:val="00D378D5"/>
    <w:rsid w:val="00D57103"/>
    <w:rsid w:val="00D61EB7"/>
    <w:rsid w:val="00D773FF"/>
    <w:rsid w:val="00D95FB2"/>
    <w:rsid w:val="00D96B9F"/>
    <w:rsid w:val="00DA0B76"/>
    <w:rsid w:val="00DA26B0"/>
    <w:rsid w:val="00DB21CA"/>
    <w:rsid w:val="00DD4E75"/>
    <w:rsid w:val="00DE43B0"/>
    <w:rsid w:val="00DF1D8E"/>
    <w:rsid w:val="00DF72EF"/>
    <w:rsid w:val="00E244CE"/>
    <w:rsid w:val="00E53971"/>
    <w:rsid w:val="00E771D9"/>
    <w:rsid w:val="00E85E8F"/>
    <w:rsid w:val="00E9124F"/>
    <w:rsid w:val="00E97AE0"/>
    <w:rsid w:val="00EF3915"/>
    <w:rsid w:val="00EF3E3C"/>
    <w:rsid w:val="00F00FB7"/>
    <w:rsid w:val="00F01A90"/>
    <w:rsid w:val="00F141F9"/>
    <w:rsid w:val="00F16036"/>
    <w:rsid w:val="00F20A07"/>
    <w:rsid w:val="00F20FA5"/>
    <w:rsid w:val="00F2394C"/>
    <w:rsid w:val="00F3285A"/>
    <w:rsid w:val="00F55915"/>
    <w:rsid w:val="00F57878"/>
    <w:rsid w:val="00F6498B"/>
    <w:rsid w:val="00F71473"/>
    <w:rsid w:val="00F84AAA"/>
    <w:rsid w:val="00F9201C"/>
    <w:rsid w:val="00FB3B9B"/>
    <w:rsid w:val="00FB49B0"/>
    <w:rsid w:val="00FE757C"/>
    <w:rsid w:val="00FF15AD"/>
    <w:rsid w:val="00FF2B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EFD19"/>
  <w15:docId w15:val="{5644DF0A-2D6E-4A02-9B88-ACC5AB86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3">
    <w:name w:val="heading 3"/>
    <w:basedOn w:val="Normal"/>
    <w:next w:val="Normal"/>
    <w:link w:val="Heading3Char"/>
    <w:unhideWhenUsed/>
    <w:qFormat/>
    <w:rsid w:val="008D08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27D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7DB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rsid w:val="002B6968"/>
    <w:rPr>
      <w:rFonts w:asciiTheme="majorHAnsi" w:eastAsiaTheme="majorEastAsia" w:hAnsiTheme="majorHAnsi" w:cstheme="majorBidi"/>
      <w:b/>
      <w:bCs/>
      <w:i/>
      <w:iCs/>
      <w:color w:val="4F81BD" w:themeColor="accent1"/>
      <w:sz w:val="22"/>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locked/>
    <w:rsid w:val="00810F59"/>
    <w:rPr>
      <w:rFonts w:cs="Times New Roman"/>
      <w:sz w:val="22"/>
    </w:rPr>
  </w:style>
  <w:style w:type="character" w:customStyle="1" w:styleId="Heading3Char">
    <w:name w:val="Heading 3 Char"/>
    <w:basedOn w:val="DefaultParagraphFont"/>
    <w:link w:val="Heading3"/>
    <w:rsid w:val="008D0868"/>
    <w:rPr>
      <w:rFonts w:asciiTheme="majorHAnsi" w:eastAsiaTheme="majorEastAsia" w:hAnsiTheme="majorHAnsi" w:cstheme="majorBidi"/>
      <w:b/>
      <w:bCs/>
      <w:color w:val="4F81BD" w:themeColor="accent1"/>
      <w:sz w:val="22"/>
    </w:rPr>
  </w:style>
  <w:style w:type="character" w:customStyle="1" w:styleId="Heading6Char">
    <w:name w:val="Heading 6 Char"/>
    <w:basedOn w:val="DefaultParagraphFont"/>
    <w:link w:val="Heading6"/>
    <w:uiPriority w:val="9"/>
    <w:semiHidden/>
    <w:rsid w:val="00227DB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27DB1"/>
    <w:rPr>
      <w:rFonts w:asciiTheme="majorHAnsi" w:eastAsiaTheme="majorEastAsia" w:hAnsiTheme="majorHAnsi" w:cstheme="majorBidi"/>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545">
      <w:bodyDiv w:val="1"/>
      <w:marLeft w:val="0"/>
      <w:marRight w:val="0"/>
      <w:marTop w:val="0"/>
      <w:marBottom w:val="0"/>
      <w:divBdr>
        <w:top w:val="none" w:sz="0" w:space="0" w:color="auto"/>
        <w:left w:val="none" w:sz="0" w:space="0" w:color="auto"/>
        <w:bottom w:val="none" w:sz="0" w:space="0" w:color="auto"/>
        <w:right w:val="none" w:sz="0" w:space="0" w:color="auto"/>
      </w:divBdr>
    </w:div>
    <w:div w:id="16926953">
      <w:bodyDiv w:val="1"/>
      <w:marLeft w:val="0"/>
      <w:marRight w:val="0"/>
      <w:marTop w:val="0"/>
      <w:marBottom w:val="0"/>
      <w:divBdr>
        <w:top w:val="none" w:sz="0" w:space="0" w:color="auto"/>
        <w:left w:val="none" w:sz="0" w:space="0" w:color="auto"/>
        <w:bottom w:val="none" w:sz="0" w:space="0" w:color="auto"/>
        <w:right w:val="none" w:sz="0" w:space="0" w:color="auto"/>
      </w:divBdr>
    </w:div>
    <w:div w:id="259028097">
      <w:bodyDiv w:val="1"/>
      <w:marLeft w:val="0"/>
      <w:marRight w:val="0"/>
      <w:marTop w:val="0"/>
      <w:marBottom w:val="0"/>
      <w:divBdr>
        <w:top w:val="none" w:sz="0" w:space="0" w:color="auto"/>
        <w:left w:val="none" w:sz="0" w:space="0" w:color="auto"/>
        <w:bottom w:val="none" w:sz="0" w:space="0" w:color="auto"/>
        <w:right w:val="none" w:sz="0" w:space="0" w:color="auto"/>
      </w:divBdr>
    </w:div>
    <w:div w:id="727611786">
      <w:bodyDiv w:val="1"/>
      <w:marLeft w:val="0"/>
      <w:marRight w:val="0"/>
      <w:marTop w:val="0"/>
      <w:marBottom w:val="0"/>
      <w:divBdr>
        <w:top w:val="none" w:sz="0" w:space="0" w:color="auto"/>
        <w:left w:val="none" w:sz="0" w:space="0" w:color="auto"/>
        <w:bottom w:val="none" w:sz="0" w:space="0" w:color="auto"/>
        <w:right w:val="none" w:sz="0" w:space="0" w:color="auto"/>
      </w:divBdr>
    </w:div>
    <w:div w:id="733553442">
      <w:bodyDiv w:val="1"/>
      <w:marLeft w:val="0"/>
      <w:marRight w:val="0"/>
      <w:marTop w:val="0"/>
      <w:marBottom w:val="0"/>
      <w:divBdr>
        <w:top w:val="none" w:sz="0" w:space="0" w:color="auto"/>
        <w:left w:val="none" w:sz="0" w:space="0" w:color="auto"/>
        <w:bottom w:val="none" w:sz="0" w:space="0" w:color="auto"/>
        <w:right w:val="none" w:sz="0" w:space="0" w:color="auto"/>
      </w:divBdr>
    </w:div>
    <w:div w:id="887839298">
      <w:bodyDiv w:val="1"/>
      <w:marLeft w:val="0"/>
      <w:marRight w:val="0"/>
      <w:marTop w:val="0"/>
      <w:marBottom w:val="0"/>
      <w:divBdr>
        <w:top w:val="none" w:sz="0" w:space="0" w:color="auto"/>
        <w:left w:val="none" w:sz="0" w:space="0" w:color="auto"/>
        <w:bottom w:val="none" w:sz="0" w:space="0" w:color="auto"/>
        <w:right w:val="none" w:sz="0" w:space="0" w:color="auto"/>
      </w:divBdr>
    </w:div>
    <w:div w:id="970331394">
      <w:bodyDiv w:val="1"/>
      <w:marLeft w:val="0"/>
      <w:marRight w:val="0"/>
      <w:marTop w:val="0"/>
      <w:marBottom w:val="0"/>
      <w:divBdr>
        <w:top w:val="none" w:sz="0" w:space="0" w:color="auto"/>
        <w:left w:val="none" w:sz="0" w:space="0" w:color="auto"/>
        <w:bottom w:val="none" w:sz="0" w:space="0" w:color="auto"/>
        <w:right w:val="none" w:sz="0" w:space="0" w:color="auto"/>
      </w:divBdr>
    </w:div>
    <w:div w:id="1196965382">
      <w:bodyDiv w:val="1"/>
      <w:marLeft w:val="0"/>
      <w:marRight w:val="0"/>
      <w:marTop w:val="0"/>
      <w:marBottom w:val="0"/>
      <w:divBdr>
        <w:top w:val="none" w:sz="0" w:space="0" w:color="auto"/>
        <w:left w:val="none" w:sz="0" w:space="0" w:color="auto"/>
        <w:bottom w:val="none" w:sz="0" w:space="0" w:color="auto"/>
        <w:right w:val="none" w:sz="0" w:space="0" w:color="auto"/>
      </w:divBdr>
    </w:div>
    <w:div w:id="1595163120">
      <w:bodyDiv w:val="1"/>
      <w:marLeft w:val="0"/>
      <w:marRight w:val="0"/>
      <w:marTop w:val="0"/>
      <w:marBottom w:val="0"/>
      <w:divBdr>
        <w:top w:val="none" w:sz="0" w:space="0" w:color="auto"/>
        <w:left w:val="none" w:sz="0" w:space="0" w:color="auto"/>
        <w:bottom w:val="none" w:sz="0" w:space="0" w:color="auto"/>
        <w:right w:val="none" w:sz="0" w:space="0" w:color="auto"/>
      </w:divBdr>
    </w:div>
    <w:div w:id="1693654218">
      <w:bodyDiv w:val="1"/>
      <w:marLeft w:val="0"/>
      <w:marRight w:val="0"/>
      <w:marTop w:val="0"/>
      <w:marBottom w:val="0"/>
      <w:divBdr>
        <w:top w:val="none" w:sz="0" w:space="0" w:color="auto"/>
        <w:left w:val="none" w:sz="0" w:space="0" w:color="auto"/>
        <w:bottom w:val="none" w:sz="0" w:space="0" w:color="auto"/>
        <w:right w:val="none" w:sz="0" w:space="0" w:color="auto"/>
      </w:divBdr>
    </w:div>
    <w:div w:id="1735540661">
      <w:bodyDiv w:val="1"/>
      <w:marLeft w:val="0"/>
      <w:marRight w:val="0"/>
      <w:marTop w:val="0"/>
      <w:marBottom w:val="0"/>
      <w:divBdr>
        <w:top w:val="none" w:sz="0" w:space="0" w:color="auto"/>
        <w:left w:val="none" w:sz="0" w:space="0" w:color="auto"/>
        <w:bottom w:val="none" w:sz="0" w:space="0" w:color="auto"/>
        <w:right w:val="none" w:sz="0" w:space="0" w:color="auto"/>
      </w:divBdr>
    </w:div>
    <w:div w:id="184138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C146-AF77-4DE7-8A53-735B66C7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19</Pages>
  <Words>7044</Words>
  <Characters>40156</Characters>
  <Application>Microsoft Office Word</Application>
  <DocSecurity>0</DocSecurity>
  <Lines>334</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33</cp:revision>
  <cp:lastPrinted>2021-11-08T15:19:00Z</cp:lastPrinted>
  <dcterms:created xsi:type="dcterms:W3CDTF">2021-10-13T11:09:00Z</dcterms:created>
  <dcterms:modified xsi:type="dcterms:W3CDTF">2023-03-06T08:46:00Z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