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E10" w:rsidRPr="00812E40" w:rsidRDefault="00C37BE0" w:rsidP="00E07E10">
      <w:pPr>
        <w:pStyle w:val="Header"/>
        <w:tabs>
          <w:tab w:val="clear" w:pos="9360"/>
        </w:tabs>
        <w:ind w:right="-279"/>
        <w:jc w:val="center"/>
        <w:rPr>
          <w:sz w:val="16"/>
          <w:szCs w:val="16"/>
          <w:lang w:val="ro-RO" w:eastAsia="ar-SA"/>
        </w:rPr>
      </w:pPr>
      <w:r>
        <w:rPr>
          <w:b/>
          <w:noProof/>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21.25pt;margin-top:-.45pt;width:81.4pt;height:65.45pt;z-index:-251658240;mso-position-horizontal-relative:text;mso-position-vertical-relative:text">
            <v:imagedata r:id="rId8" o:title=""/>
          </v:shape>
          <o:OLEObject Type="Embed" ProgID="CorelDRAW.Graphic.13" ShapeID="_x0000_s1027" DrawAspect="Content" ObjectID="_1739603824" r:id="rId9"/>
        </w:object>
      </w:r>
      <w:r w:rsidR="00E07E10" w:rsidRPr="00812E40">
        <w:rPr>
          <w:noProof/>
        </w:rPr>
        <w:drawing>
          <wp:anchor distT="0" distB="0" distL="114300" distR="114300" simplePos="0" relativeHeight="251657216" behindDoc="0" locked="0" layoutInCell="1" allowOverlap="1" wp14:anchorId="6FAF54ED" wp14:editId="345A05D4">
            <wp:simplePos x="0" y="0"/>
            <wp:positionH relativeFrom="column">
              <wp:posOffset>-425450</wp:posOffset>
            </wp:positionH>
            <wp:positionV relativeFrom="paragraph">
              <wp:posOffset>-175895</wp:posOffset>
            </wp:positionV>
            <wp:extent cx="859155" cy="850265"/>
            <wp:effectExtent l="0" t="0" r="0" b="6985"/>
            <wp:wrapSquare wrapText="bothSides"/>
            <wp:docPr id="15" name="Picture 15"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E10" w:rsidRPr="00812E40" w:rsidRDefault="00E07E10" w:rsidP="00E07E10">
      <w:pPr>
        <w:pStyle w:val="Header"/>
        <w:tabs>
          <w:tab w:val="clear" w:pos="9360"/>
          <w:tab w:val="left" w:pos="9000"/>
        </w:tabs>
        <w:ind w:right="-279"/>
        <w:rPr>
          <w:lang w:val="it-IT"/>
        </w:rPr>
      </w:pPr>
      <w:r w:rsidRPr="00812E40">
        <w:rPr>
          <w:lang w:val="it-IT"/>
        </w:rPr>
        <w:t xml:space="preserve">                    </w:t>
      </w:r>
    </w:p>
    <w:p w:rsidR="00E07E10" w:rsidRPr="00812E40" w:rsidRDefault="00E07E10" w:rsidP="00E07E10">
      <w:pPr>
        <w:pStyle w:val="Header"/>
        <w:tabs>
          <w:tab w:val="clear" w:pos="9360"/>
          <w:tab w:val="left" w:pos="9000"/>
        </w:tabs>
        <w:ind w:right="-279"/>
        <w:jc w:val="center"/>
        <w:rPr>
          <w:rFonts w:ascii="Times New Roman" w:hAnsi="Times New Roman"/>
          <w:b/>
          <w:sz w:val="28"/>
          <w:szCs w:val="28"/>
          <w:lang w:val="it-IT"/>
        </w:rPr>
      </w:pPr>
      <w:r w:rsidRPr="00812E40">
        <w:rPr>
          <w:rFonts w:ascii="Times New Roman" w:hAnsi="Times New Roman"/>
          <w:b/>
          <w:sz w:val="28"/>
          <w:szCs w:val="28"/>
          <w:lang w:val="it-IT"/>
        </w:rPr>
        <w:t>Ministerul Mediului, Apelor și Pădurilor</w:t>
      </w:r>
    </w:p>
    <w:p w:rsidR="00E07E10" w:rsidRPr="00812E40" w:rsidRDefault="00E07E10" w:rsidP="00E07E10">
      <w:pPr>
        <w:pStyle w:val="Header"/>
        <w:tabs>
          <w:tab w:val="clear" w:pos="9360"/>
          <w:tab w:val="left" w:pos="9000"/>
        </w:tabs>
        <w:ind w:right="-279"/>
        <w:jc w:val="center"/>
        <w:rPr>
          <w:rFonts w:ascii="Times New Roman" w:hAnsi="Times New Roman"/>
          <w:b/>
          <w:sz w:val="28"/>
          <w:szCs w:val="28"/>
          <w:lang w:val="it-IT"/>
        </w:rPr>
      </w:pPr>
      <w:r w:rsidRPr="00812E40">
        <w:rPr>
          <w:rFonts w:ascii="Times New Roman" w:hAnsi="Times New Roman"/>
          <w:b/>
          <w:sz w:val="28"/>
          <w:szCs w:val="28"/>
          <w:lang w:val="it-IT"/>
        </w:rPr>
        <w:t>Agen</w:t>
      </w:r>
      <w:r w:rsidRPr="00812E40">
        <w:rPr>
          <w:rFonts w:ascii="Times New Roman" w:hAnsi="Times New Roman"/>
          <w:b/>
          <w:sz w:val="28"/>
          <w:szCs w:val="28"/>
          <w:lang w:val="ro-RO"/>
        </w:rPr>
        <w:t>ţia Naţională pentru Protecţia Mediului</w:t>
      </w:r>
    </w:p>
    <w:tbl>
      <w:tblPr>
        <w:tblW w:w="10031"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10031"/>
      </w:tblGrid>
      <w:tr w:rsidR="009E225D">
        <w:trPr>
          <w:trHeight w:val="692"/>
        </w:trPr>
        <w:tc>
          <w:tcPr>
            <w:tcW w:w="10031" w:type="dxa"/>
            <w:tcBorders>
              <w:top w:val="single" w:sz="8" w:space="0" w:color="000000"/>
              <w:bottom w:val="single" w:sz="8" w:space="0" w:color="000000"/>
            </w:tcBorders>
            <w:shd w:val="clear" w:color="auto" w:fill="auto"/>
            <w:vAlign w:val="center"/>
          </w:tcPr>
          <w:p w:rsidR="009E225D" w:rsidRDefault="009B61C2">
            <w:pPr>
              <w:spacing w:after="0"/>
              <w:ind w:right="-279"/>
              <w:jc w:val="center"/>
              <w:rPr>
                <w:rFonts w:ascii="Times New Roman" w:hAnsi="Times New Roman"/>
                <w:b/>
                <w:bCs/>
                <w:sz w:val="24"/>
                <w:szCs w:val="24"/>
                <w:lang w:val="fr-FR"/>
              </w:rPr>
            </w:pPr>
            <w:r>
              <w:rPr>
                <w:rFonts w:ascii="Times New Roman" w:hAnsi="Times New Roman"/>
                <w:b/>
                <w:sz w:val="28"/>
                <w:szCs w:val="28"/>
                <w:lang w:val="it-IT"/>
              </w:rPr>
              <w:t xml:space="preserve">              </w:t>
            </w:r>
            <w:r>
              <w:rPr>
                <w:rFonts w:ascii="Times New Roman" w:hAnsi="Times New Roman"/>
                <w:b/>
                <w:bCs/>
                <w:sz w:val="28"/>
                <w:szCs w:val="28"/>
                <w:lang w:val="fr-FR"/>
              </w:rPr>
              <w:t>AGENŢIA PENTRU PROTECŢIA MEDIULUI HARGHITA</w:t>
            </w:r>
          </w:p>
        </w:tc>
      </w:tr>
    </w:tbl>
    <w:p w:rsidR="009E225D" w:rsidRDefault="001238D2">
      <w:pPr>
        <w:spacing w:after="0" w:line="240" w:lineRule="auto"/>
        <w:ind w:right="-279"/>
        <w:jc w:val="both"/>
        <w:rPr>
          <w:rFonts w:ascii="Times New Roman" w:hAnsi="Times New Roman"/>
          <w:bCs/>
          <w:sz w:val="28"/>
          <w:szCs w:val="28"/>
          <w:lang w:val="fr-FR"/>
        </w:rPr>
      </w:pPr>
      <w:r>
        <w:rPr>
          <w:rFonts w:ascii="Times New Roman" w:hAnsi="Times New Roman"/>
          <w:sz w:val="24"/>
          <w:szCs w:val="24"/>
          <w:lang w:val="ro-RO"/>
        </w:rPr>
        <w:t>Nr. 3616 din 11</w:t>
      </w:r>
      <w:bookmarkStart w:id="0" w:name="_GoBack"/>
      <w:bookmarkEnd w:id="0"/>
      <w:r w:rsidR="0024176A">
        <w:rPr>
          <w:rFonts w:ascii="Times New Roman" w:hAnsi="Times New Roman"/>
          <w:sz w:val="24"/>
          <w:szCs w:val="24"/>
          <w:lang w:val="ro-RO"/>
        </w:rPr>
        <w:t>.08</w:t>
      </w:r>
      <w:r w:rsidR="009B61C2">
        <w:rPr>
          <w:rFonts w:ascii="Times New Roman" w:hAnsi="Times New Roman"/>
          <w:sz w:val="24"/>
          <w:szCs w:val="24"/>
          <w:lang w:val="ro-RO"/>
        </w:rPr>
        <w:t>.2022</w:t>
      </w:r>
    </w:p>
    <w:p w:rsidR="009E225D" w:rsidRDefault="009E225D">
      <w:pPr>
        <w:pStyle w:val="Header"/>
        <w:tabs>
          <w:tab w:val="clear" w:pos="4680"/>
          <w:tab w:val="clear" w:pos="9360"/>
          <w:tab w:val="left" w:pos="9000"/>
        </w:tabs>
        <w:ind w:right="-279"/>
        <w:rPr>
          <w:rFonts w:ascii="Times New Roman" w:hAnsi="Times New Roman"/>
          <w:b/>
          <w:sz w:val="24"/>
          <w:szCs w:val="24"/>
          <w:lang w:val="ro-RO"/>
        </w:rPr>
      </w:pPr>
    </w:p>
    <w:p w:rsidR="009E225D" w:rsidRDefault="009E225D">
      <w:pPr>
        <w:pStyle w:val="Header"/>
        <w:tabs>
          <w:tab w:val="clear" w:pos="4680"/>
          <w:tab w:val="clear" w:pos="9360"/>
          <w:tab w:val="left" w:pos="9000"/>
        </w:tabs>
        <w:ind w:right="-279"/>
        <w:rPr>
          <w:rFonts w:ascii="Times New Roman" w:hAnsi="Times New Roman"/>
          <w:b/>
          <w:sz w:val="24"/>
          <w:szCs w:val="24"/>
          <w:lang w:val="ro-RO"/>
        </w:rPr>
      </w:pPr>
    </w:p>
    <w:p w:rsidR="0024176A" w:rsidRDefault="0024176A" w:rsidP="0024176A">
      <w:pPr>
        <w:spacing w:after="0" w:line="240" w:lineRule="auto"/>
        <w:jc w:val="center"/>
        <w:rPr>
          <w:rFonts w:ascii="Times New Roman" w:hAnsi="Times New Roman"/>
          <w:b/>
          <w:bCs/>
          <w:sz w:val="24"/>
          <w:szCs w:val="24"/>
          <w:lang w:val="ro-RO"/>
        </w:rPr>
      </w:pPr>
      <w:r>
        <w:rPr>
          <w:rFonts w:ascii="Times New Roman" w:eastAsia="Times New Roman" w:hAnsi="Times New Roman"/>
          <w:b/>
          <w:sz w:val="26"/>
          <w:szCs w:val="26"/>
          <w:lang w:val="ro-RO" w:eastAsia="ro-RO"/>
        </w:rPr>
        <w:t>PROIECT–DECIZIA ETAPEI DE ÎNCADRARE</w:t>
      </w:r>
    </w:p>
    <w:p w:rsidR="0024176A" w:rsidRDefault="001238D2" w:rsidP="0024176A">
      <w:pPr>
        <w:keepNext/>
        <w:tabs>
          <w:tab w:val="left" w:pos="1714"/>
          <w:tab w:val="center" w:pos="5197"/>
        </w:tabs>
        <w:spacing w:after="120" w:line="240" w:lineRule="auto"/>
        <w:ind w:firstLine="420"/>
        <w:jc w:val="center"/>
        <w:outlineLvl w:val="0"/>
        <w:rPr>
          <w:rFonts w:ascii="Times New Roman" w:eastAsia="Times New Roman" w:hAnsi="Times New Roman"/>
          <w:b/>
          <w:bCs/>
          <w:sz w:val="26"/>
          <w:szCs w:val="26"/>
          <w:lang w:val="ro-RO" w:eastAsia="ro-RO"/>
        </w:rPr>
      </w:pPr>
      <w:r>
        <w:rPr>
          <w:rFonts w:ascii="Times New Roman" w:eastAsia="Times New Roman" w:hAnsi="Times New Roman"/>
          <w:b/>
          <w:bCs/>
          <w:sz w:val="26"/>
          <w:szCs w:val="26"/>
          <w:lang w:val="ro-RO" w:eastAsia="ro-RO"/>
        </w:rPr>
        <w:t>din 11</w:t>
      </w:r>
      <w:r w:rsidR="0024176A">
        <w:rPr>
          <w:rFonts w:ascii="Times New Roman" w:eastAsia="Times New Roman" w:hAnsi="Times New Roman"/>
          <w:b/>
          <w:bCs/>
          <w:sz w:val="26"/>
          <w:szCs w:val="26"/>
          <w:lang w:val="ro-RO" w:eastAsia="ro-RO"/>
        </w:rPr>
        <w:t>.08.2022</w:t>
      </w:r>
    </w:p>
    <w:p w:rsidR="00E07E10" w:rsidRDefault="00E07E10">
      <w:pPr>
        <w:keepNext/>
        <w:tabs>
          <w:tab w:val="left" w:pos="1714"/>
          <w:tab w:val="center" w:pos="5197"/>
        </w:tabs>
        <w:spacing w:after="120" w:line="240" w:lineRule="auto"/>
        <w:ind w:right="-279" w:firstLine="420"/>
        <w:jc w:val="center"/>
        <w:outlineLvl w:val="0"/>
        <w:rPr>
          <w:rFonts w:ascii="Times New Roman" w:eastAsia="Times New Roman" w:hAnsi="Times New Roman"/>
          <w:b/>
          <w:bCs/>
          <w:sz w:val="26"/>
          <w:szCs w:val="26"/>
          <w:lang w:val="ro-RO" w:eastAsia="ro-RO"/>
        </w:rPr>
      </w:pP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Ca urmare a notificării adresate de </w:t>
      </w:r>
      <w:r>
        <w:rPr>
          <w:rFonts w:ascii="Times New Roman" w:eastAsia="Times New Roman" w:hAnsi="Times New Roman"/>
          <w:b/>
          <w:color w:val="000000"/>
          <w:sz w:val="26"/>
          <w:szCs w:val="26"/>
          <w:lang w:val="ro-RO"/>
        </w:rPr>
        <w:t>Asociația Bükkhavas și persoane fizice</w:t>
      </w:r>
      <w:r>
        <w:rPr>
          <w:rFonts w:ascii="Times New Roman" w:hAnsi="Times New Roman"/>
          <w:b/>
          <w:sz w:val="26"/>
          <w:szCs w:val="26"/>
          <w:lang w:val="ro-RO"/>
        </w:rPr>
        <w:t>,</w:t>
      </w:r>
      <w:r>
        <w:rPr>
          <w:rFonts w:ascii="Times New Roman" w:hAnsi="Times New Roman"/>
          <w:sz w:val="26"/>
          <w:szCs w:val="26"/>
          <w:lang w:val="ro-RO"/>
        </w:rPr>
        <w:t xml:space="preserve"> privind planul/programul</w:t>
      </w:r>
      <w:r>
        <w:rPr>
          <w:rFonts w:ascii="Times New Roman" w:hAnsi="Times New Roman"/>
          <w:b/>
          <w:i/>
          <w:sz w:val="26"/>
          <w:szCs w:val="26"/>
          <w:lang w:val="ro-RO"/>
        </w:rPr>
        <w:t xml:space="preserve"> „Amenajamentul silvic al fondului forestier </w:t>
      </w:r>
      <w:r>
        <w:rPr>
          <w:rFonts w:ascii="Times New Roman" w:eastAsia="Times New Roman" w:hAnsi="Times New Roman"/>
          <w:b/>
          <w:i/>
          <w:color w:val="000000"/>
          <w:sz w:val="26"/>
          <w:szCs w:val="26"/>
          <w:lang w:val="ro-RO"/>
        </w:rPr>
        <w:t>U.P. IV Bükkhavas</w:t>
      </w:r>
      <w:r>
        <w:rPr>
          <w:rFonts w:ascii="Times New Roman" w:hAnsi="Times New Roman"/>
          <w:sz w:val="24"/>
          <w:szCs w:val="24"/>
          <w:lang w:val="ro-RO"/>
        </w:rPr>
        <w:t>,</w:t>
      </w:r>
      <w:r>
        <w:rPr>
          <w:rFonts w:ascii="Times New Roman" w:hAnsi="Times New Roman"/>
          <w:b/>
          <w:sz w:val="26"/>
          <w:szCs w:val="26"/>
          <w:lang w:val="hu-HU"/>
        </w:rPr>
        <w:t>”</w:t>
      </w:r>
      <w:r>
        <w:rPr>
          <w:rFonts w:ascii="Times New Roman" w:hAnsi="Times New Roman"/>
          <w:sz w:val="26"/>
          <w:szCs w:val="26"/>
          <w:lang w:val="ro-RO"/>
        </w:rPr>
        <w:t xml:space="preserve"> </w:t>
      </w:r>
      <w:r>
        <w:rPr>
          <w:rFonts w:ascii="Times New Roman" w:hAnsi="Times New Roman"/>
          <w:b/>
          <w:sz w:val="26"/>
          <w:szCs w:val="26"/>
          <w:lang w:val="ro-RO"/>
        </w:rPr>
        <w:t xml:space="preserve">pe teritoriul administrativ al </w:t>
      </w:r>
      <w:r>
        <w:rPr>
          <w:rFonts w:ascii="Times New Roman" w:eastAsia="Times New Roman" w:hAnsi="Times New Roman"/>
          <w:b/>
          <w:color w:val="000000"/>
          <w:sz w:val="26"/>
          <w:szCs w:val="26"/>
          <w:lang w:val="ro-RO"/>
        </w:rPr>
        <w:t xml:space="preserve">mun. Gheorgheni, </w:t>
      </w:r>
      <w:r>
        <w:rPr>
          <w:rFonts w:ascii="Times New Roman" w:eastAsia="Times New Roman" w:hAnsi="Times New Roman"/>
          <w:b/>
          <w:sz w:val="26"/>
          <w:szCs w:val="26"/>
          <w:lang w:val="ro-RO"/>
        </w:rPr>
        <w:t>mun. Toplița</w:t>
      </w:r>
      <w:r>
        <w:rPr>
          <w:rFonts w:ascii="Times New Roman" w:eastAsia="Times New Roman" w:hAnsi="Times New Roman"/>
          <w:b/>
          <w:color w:val="000000"/>
          <w:sz w:val="26"/>
          <w:szCs w:val="26"/>
          <w:lang w:val="ro-RO"/>
        </w:rPr>
        <w:t>, com. Lăzarea, Bilbor</w:t>
      </w:r>
      <w:r>
        <w:rPr>
          <w:rFonts w:ascii="Times New Roman" w:hAnsi="Times New Roman"/>
          <w:sz w:val="26"/>
          <w:szCs w:val="26"/>
          <w:lang w:val="ro-RO"/>
        </w:rPr>
        <w:t>, înregistrată la APM Harghita cu nr. 3616/22.04.2021 și completată cu nr. 2670/18.03.2022, nr. 3836/26.04.2022, nr. 3392/08.04.2022, nr. 3888/27.04.2022, nr. 6030/12.07.2022, nr. 6740/08.08.2022, nr. 7437/31.08.2022 în baza:</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HG nr. 1000/2012 privind reorganizarea şi funcţionarea Agenţiei Naţionale pentru Protecţia Mediului şi a instituţiilor publice aflate în subordinea acesteia;</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OUG nr. 195/2005 privind protecţia mediului, aprobată cu modificări prin Legea nr. 265/2006, cu modificările şi completările ulterioare;</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HG nr. 1076/2004 privind stabilirea procedurii de realizare a evaluării de mediu pentru planuri şi programe;</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OUG nr. 57/2007 privind regimul ariilor naturale protejate, conservarea habitatelor naturale, a florei şi faunei sălbatice, cu modificările şi completările ulterioare;</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Ordin nr. 19/2010 pentru aprobarea Ghidului metodologic privind evaluarea adecvată a efectelor potenţiale ale planurilor sau proiectelor asupra ariilor naturale protejate de interes comunitar, modificat cu Ordinul M.M.A.P. nr. 262/2020;</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H.G. nr. 971/2011 pentru modificarea și completarea H.G. 1284/2007 privind declararea ariilor de protecţie specială avifaunistică ca parte integrantă a reţelei ecologice europene Natura 2000 în România</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Ordin nr. 2387/2011 pentru modificarea Ordin nr. 1964/2007 privind instituirea regimului de arie naturală protejată a siturilor de importanţă comunitară, ca parte integrantă a reţelei ecologice europene Natura 2000 în România.</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Ordin nr.46/2016 privind instituirea regimului de arie naturală protejată și declararea siturilor de importanță comunitară ca parte integrantă a rețelei ecologice europene Natura 2000 în România</w:t>
      </w:r>
    </w:p>
    <w:p w:rsidR="009E225D" w:rsidRDefault="009B61C2">
      <w:pPr>
        <w:pStyle w:val="ListParagraph"/>
        <w:numPr>
          <w:ilvl w:val="0"/>
          <w:numId w:val="6"/>
        </w:numPr>
        <w:spacing w:after="0" w:line="240" w:lineRule="auto"/>
        <w:ind w:right="-180"/>
        <w:jc w:val="both"/>
        <w:rPr>
          <w:rFonts w:ascii="Times New Roman" w:hAnsi="Times New Roman"/>
          <w:i/>
          <w:sz w:val="26"/>
          <w:szCs w:val="26"/>
        </w:rPr>
      </w:pPr>
      <w:proofErr w:type="gramStart"/>
      <w:r>
        <w:rPr>
          <w:rFonts w:ascii="Times New Roman" w:hAnsi="Times New Roman"/>
          <w:i/>
          <w:sz w:val="26"/>
          <w:szCs w:val="26"/>
        </w:rPr>
        <w:t>HG  nr</w:t>
      </w:r>
      <w:proofErr w:type="gramEnd"/>
      <w:r>
        <w:rPr>
          <w:rFonts w:ascii="Times New Roman" w:hAnsi="Times New Roman"/>
          <w:i/>
          <w:sz w:val="26"/>
          <w:szCs w:val="26"/>
        </w:rPr>
        <w:t>. 685/2022 privind instituirea regimului de arie naturală protejată şi declararea ariilor speciale de conservare ca parte integrantă a reţelei ecologice europene Natura 2000 în România</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 xml:space="preserve">Ordinul ministrului mediului, apelor și pădurilor nr. 1556/2016 privind aprobarea Planului de management al Parcului Natural Defileul Mureșului Superior și al ariilor naturale protejate </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lastRenderedPageBreak/>
        <w:t>Ordinul ministrului mediului, apelor și pădurilor nr. 1523/2016 privind aprobarea Planului de management și a Regulamentului Parcului Național Cheile Bicazului-Hășmaș și al siturilor Natura 2000 ROSCI0027 și ROSPA0018 Cheile Bicazului-Hășmaș (fără suprafața de suprapunere cu ROSCI0033 Cheile șugăului-Munticelu)</w:t>
      </w:r>
    </w:p>
    <w:p w:rsidR="009E225D" w:rsidRDefault="009B61C2">
      <w:pPr>
        <w:numPr>
          <w:ilvl w:val="0"/>
          <w:numId w:val="6"/>
        </w:num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Ordinul ministrului mediului, apelor și pădurilor nr. 753/2016 privind aprobarea Planului de management și a Regulamentului sitului Natura 2000 ROSCI0252 Toplița - Scaunul Rotund Borsec</w:t>
      </w:r>
    </w:p>
    <w:p w:rsidR="00E07E10" w:rsidRDefault="00E07E10">
      <w:pPr>
        <w:spacing w:after="0" w:line="240" w:lineRule="auto"/>
        <w:ind w:right="-279"/>
        <w:jc w:val="both"/>
        <w:rPr>
          <w:rFonts w:ascii="Times New Roman" w:hAnsi="Times New Roman"/>
          <w:b/>
          <w:sz w:val="26"/>
          <w:szCs w:val="26"/>
          <w:lang w:val="ro-RO"/>
        </w:rPr>
      </w:pPr>
    </w:p>
    <w:p w:rsidR="009E225D" w:rsidRDefault="009B61C2">
      <w:pPr>
        <w:spacing w:after="0" w:line="240" w:lineRule="auto"/>
        <w:ind w:right="-279"/>
        <w:jc w:val="both"/>
        <w:rPr>
          <w:rFonts w:ascii="Times New Roman" w:hAnsi="Times New Roman"/>
          <w:b/>
          <w:sz w:val="26"/>
          <w:szCs w:val="26"/>
          <w:lang w:val="ro-RO"/>
        </w:rPr>
      </w:pPr>
      <w:r>
        <w:rPr>
          <w:rFonts w:ascii="Times New Roman" w:hAnsi="Times New Roman"/>
          <w:b/>
          <w:sz w:val="26"/>
          <w:szCs w:val="26"/>
          <w:lang w:val="ro-RO"/>
        </w:rPr>
        <w:t>Agenţia pentru Protecţia Mediului HARGHITA</w:t>
      </w:r>
    </w:p>
    <w:p w:rsidR="009E225D" w:rsidRDefault="009B61C2">
      <w:pPr>
        <w:numPr>
          <w:ilvl w:val="0"/>
          <w:numId w:val="6"/>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ca urmare a consultării autorităţilor publice participante în cadrul şedinţei Comitetului Special Constituit din data de 09 august 2022, a completărilor depuse la documentaţie;</w:t>
      </w:r>
    </w:p>
    <w:p w:rsidR="009E225D" w:rsidRDefault="009B61C2">
      <w:pPr>
        <w:numPr>
          <w:ilvl w:val="0"/>
          <w:numId w:val="6"/>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în conformitate cu prevederile art. 5 alin. (1) pct. a) şi a anexei nr. 1– Criterii pentru determinarea efectelor semnificative potenţiale asupra mediului din H.G. </w:t>
      </w:r>
    </w:p>
    <w:p w:rsidR="009E225D" w:rsidRDefault="009B61C2">
      <w:pPr>
        <w:spacing w:after="0" w:line="240" w:lineRule="auto"/>
        <w:ind w:left="720" w:right="-279"/>
        <w:jc w:val="both"/>
        <w:rPr>
          <w:rFonts w:ascii="Times New Roman" w:hAnsi="Times New Roman"/>
          <w:sz w:val="26"/>
          <w:szCs w:val="26"/>
          <w:lang w:val="ro-RO"/>
        </w:rPr>
      </w:pPr>
      <w:r>
        <w:rPr>
          <w:rFonts w:ascii="Times New Roman" w:hAnsi="Times New Roman"/>
          <w:sz w:val="26"/>
          <w:szCs w:val="26"/>
          <w:lang w:val="ro-RO"/>
        </w:rPr>
        <w:t>1076/2004 privind stabilirea procedurii de realizare a evaluării de mediu pentru planuri şi programe;</w:t>
      </w:r>
    </w:p>
    <w:p w:rsidR="009E225D" w:rsidRDefault="009B61C2">
      <w:pPr>
        <w:numPr>
          <w:ilvl w:val="0"/>
          <w:numId w:val="6"/>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în prezenţa/lipsa comentariilor motivate din partea publicului interesat,</w:t>
      </w:r>
    </w:p>
    <w:p w:rsidR="009E225D" w:rsidRDefault="009B61C2">
      <w:pPr>
        <w:tabs>
          <w:tab w:val="left" w:pos="90"/>
        </w:tabs>
        <w:spacing w:after="0" w:line="240" w:lineRule="auto"/>
        <w:ind w:right="-279"/>
        <w:jc w:val="both"/>
        <w:rPr>
          <w:rFonts w:ascii="Times New Roman" w:hAnsi="Times New Roman"/>
          <w:b/>
          <w:sz w:val="26"/>
          <w:szCs w:val="26"/>
          <w:lang w:val="ro-RO"/>
        </w:rPr>
      </w:pPr>
      <w:r>
        <w:rPr>
          <w:rFonts w:ascii="Times New Roman" w:hAnsi="Times New Roman"/>
          <w:b/>
          <w:sz w:val="26"/>
          <w:szCs w:val="26"/>
          <w:lang w:val="ro-RO"/>
        </w:rPr>
        <w:t>decide:</w:t>
      </w:r>
    </w:p>
    <w:p w:rsidR="009E225D" w:rsidRDefault="009B61C2">
      <w:pPr>
        <w:spacing w:after="0" w:line="240" w:lineRule="auto"/>
        <w:ind w:right="-279"/>
        <w:jc w:val="both"/>
        <w:rPr>
          <w:rFonts w:ascii="Times New Roman" w:hAnsi="Times New Roman"/>
          <w:b/>
          <w:sz w:val="26"/>
          <w:szCs w:val="26"/>
          <w:lang w:val="ro-RO"/>
        </w:rPr>
      </w:pPr>
      <w:r>
        <w:rPr>
          <w:rFonts w:ascii="Times New Roman" w:hAnsi="Times New Roman"/>
          <w:b/>
          <w:sz w:val="26"/>
          <w:szCs w:val="26"/>
          <w:lang w:val="ro-RO"/>
        </w:rPr>
        <w:t>Planul/programul „</w:t>
      </w:r>
      <w:r>
        <w:rPr>
          <w:rFonts w:ascii="Times New Roman" w:hAnsi="Times New Roman"/>
          <w:b/>
          <w:i/>
          <w:sz w:val="26"/>
          <w:szCs w:val="26"/>
          <w:lang w:val="ro-RO"/>
        </w:rPr>
        <w:t xml:space="preserve">Amenajamentul silvic al fondului forestier format din U.P. </w:t>
      </w:r>
      <w:r>
        <w:rPr>
          <w:rFonts w:ascii="Times New Roman" w:eastAsia="Times New Roman" w:hAnsi="Times New Roman"/>
          <w:b/>
          <w:i/>
          <w:color w:val="000000"/>
          <w:sz w:val="26"/>
          <w:szCs w:val="26"/>
          <w:lang w:val="ro-RO"/>
        </w:rPr>
        <w:t>IV Bükkhavas</w:t>
      </w:r>
      <w:r>
        <w:rPr>
          <w:rFonts w:ascii="Times New Roman" w:hAnsi="Times New Roman"/>
          <w:b/>
          <w:sz w:val="26"/>
          <w:szCs w:val="26"/>
          <w:lang w:val="ro-RO"/>
        </w:rPr>
        <w:t xml:space="preserve">”, titular </w:t>
      </w:r>
      <w:r>
        <w:rPr>
          <w:rFonts w:ascii="Times New Roman" w:eastAsia="Times New Roman" w:hAnsi="Times New Roman"/>
          <w:b/>
          <w:color w:val="000000"/>
          <w:sz w:val="26"/>
          <w:szCs w:val="26"/>
          <w:lang w:val="ro-RO"/>
        </w:rPr>
        <w:t>Asociația Bükkhavas și persoane fizice</w:t>
      </w:r>
      <w:r>
        <w:rPr>
          <w:rFonts w:ascii="Times New Roman" w:hAnsi="Times New Roman"/>
          <w:b/>
          <w:sz w:val="26"/>
          <w:szCs w:val="26"/>
          <w:lang w:val="ro-RO"/>
        </w:rPr>
        <w:t>,</w:t>
      </w:r>
      <w:r>
        <w:rPr>
          <w:rFonts w:ascii="Times New Roman" w:hAnsi="Times New Roman"/>
          <w:b/>
          <w:sz w:val="26"/>
          <w:szCs w:val="26"/>
        </w:rPr>
        <w:t xml:space="preserve"> </w:t>
      </w:r>
      <w:r>
        <w:rPr>
          <w:rFonts w:ascii="Times New Roman" w:hAnsi="Times New Roman"/>
          <w:b/>
          <w:sz w:val="26"/>
          <w:szCs w:val="26"/>
          <w:lang w:val="ro-RO"/>
        </w:rPr>
        <w:t>nu necesită evaluare de mediu şi nu necesită evaluare adecvată şi se va supune adoptării fără aviz de mediu.</w:t>
      </w:r>
    </w:p>
    <w:p w:rsidR="009E225D" w:rsidRDefault="009E225D">
      <w:pPr>
        <w:spacing w:after="0" w:line="240" w:lineRule="auto"/>
        <w:ind w:right="-279"/>
        <w:jc w:val="both"/>
        <w:rPr>
          <w:rFonts w:ascii="Times New Roman" w:hAnsi="Times New Roman"/>
          <w:b/>
          <w:sz w:val="26"/>
          <w:szCs w:val="26"/>
          <w:lang w:val="ro-RO"/>
        </w:rPr>
      </w:pPr>
    </w:p>
    <w:p w:rsidR="009E225D" w:rsidRDefault="009B61C2">
      <w:pPr>
        <w:pStyle w:val="ListParagraph"/>
        <w:numPr>
          <w:ilvl w:val="0"/>
          <w:numId w:val="8"/>
        </w:numPr>
        <w:spacing w:after="0" w:line="240" w:lineRule="auto"/>
        <w:ind w:right="-279" w:hanging="540"/>
        <w:jc w:val="both"/>
        <w:rPr>
          <w:rFonts w:ascii="Times New Roman" w:hAnsi="Times New Roman"/>
          <w:b/>
          <w:sz w:val="26"/>
          <w:szCs w:val="26"/>
          <w:lang w:val="ro-RO"/>
        </w:rPr>
      </w:pPr>
      <w:r>
        <w:rPr>
          <w:rFonts w:ascii="Times New Roman" w:hAnsi="Times New Roman"/>
          <w:b/>
          <w:sz w:val="26"/>
          <w:szCs w:val="26"/>
          <w:lang w:val="ro-RO"/>
        </w:rPr>
        <w:t>Motivele care au stat la baza deciziei conform Anexei nr.1 din H.G. 1076/2004 sunt următoarele:</w:t>
      </w:r>
    </w:p>
    <w:p w:rsidR="009E225D" w:rsidRDefault="009B61C2">
      <w:pPr>
        <w:numPr>
          <w:ilvl w:val="0"/>
          <w:numId w:val="1"/>
        </w:numPr>
        <w:tabs>
          <w:tab w:val="clear" w:pos="720"/>
        </w:tabs>
        <w:spacing w:after="0" w:line="240" w:lineRule="auto"/>
        <w:ind w:right="-279"/>
        <w:jc w:val="both"/>
        <w:rPr>
          <w:rFonts w:ascii="Times New Roman" w:hAnsi="Times New Roman"/>
          <w:b/>
          <w:sz w:val="26"/>
          <w:szCs w:val="26"/>
          <w:lang w:val="ro-RO"/>
        </w:rPr>
      </w:pPr>
      <w:r>
        <w:rPr>
          <w:rFonts w:ascii="Times New Roman" w:hAnsi="Times New Roman"/>
          <w:b/>
          <w:sz w:val="26"/>
          <w:szCs w:val="26"/>
          <w:lang w:val="ro-RO"/>
        </w:rPr>
        <w:t>Caracteristicile Planului de Amenajare a fondului forestier cu privire, în special, la:</w:t>
      </w:r>
    </w:p>
    <w:p w:rsidR="009E225D" w:rsidRDefault="009B61C2">
      <w:pPr>
        <w:numPr>
          <w:ilvl w:val="0"/>
          <w:numId w:val="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9E225D" w:rsidRDefault="009B61C2">
      <w:pPr>
        <w:pStyle w:val="ListParagraph"/>
        <w:tabs>
          <w:tab w:val="left" w:pos="0"/>
        </w:tabs>
        <w:spacing w:after="0" w:line="240" w:lineRule="auto"/>
        <w:ind w:left="0" w:right="-279" w:firstLine="720"/>
        <w:jc w:val="both"/>
        <w:rPr>
          <w:rFonts w:ascii="Times New Roman" w:hAnsi="Times New Roman"/>
          <w:sz w:val="26"/>
          <w:szCs w:val="26"/>
          <w:lang w:val="ro-RO"/>
        </w:rPr>
      </w:pPr>
      <w:r>
        <w:rPr>
          <w:rFonts w:ascii="Times New Roman" w:hAnsi="Times New Roman"/>
          <w:sz w:val="26"/>
          <w:szCs w:val="26"/>
          <w:lang w:val="ro-RO"/>
        </w:rPr>
        <w:t xml:space="preserve">Amenajamentul silvic </w:t>
      </w:r>
      <w:r>
        <w:rPr>
          <w:rFonts w:ascii="Times New Roman" w:hAnsi="Times New Roman"/>
          <w:b/>
          <w:sz w:val="26"/>
          <w:szCs w:val="26"/>
          <w:lang w:val="ro-RO"/>
        </w:rPr>
        <w:t>nu</w:t>
      </w:r>
      <w:r>
        <w:rPr>
          <w:rFonts w:ascii="Times New Roman" w:hAnsi="Times New Roman"/>
          <w:sz w:val="26"/>
          <w:szCs w:val="26"/>
          <w:lang w:val="ro-RO"/>
        </w:rPr>
        <w:t xml:space="preserve"> </w:t>
      </w:r>
      <w:r>
        <w:rPr>
          <w:rFonts w:ascii="Times New Roman" w:hAnsi="Times New Roman"/>
          <w:b/>
          <w:sz w:val="26"/>
          <w:szCs w:val="26"/>
          <w:lang w:val="ro-RO"/>
        </w:rPr>
        <w:t>creează cadru pentru proiecte conform Anexei nr.1, nr.2 din Legea nr. 292/2018</w:t>
      </w:r>
      <w:r>
        <w:rPr>
          <w:rFonts w:ascii="Times New Roman" w:hAnsi="Times New Roman"/>
          <w:sz w:val="26"/>
          <w:szCs w:val="26"/>
          <w:lang w:val="ro-RO"/>
        </w:rPr>
        <w:t xml:space="preserve"> </w:t>
      </w:r>
      <w:r>
        <w:rPr>
          <w:rFonts w:ascii="Times New Roman" w:hAnsi="Times New Roman"/>
          <w:i/>
          <w:sz w:val="26"/>
          <w:szCs w:val="26"/>
          <w:lang w:val="ro-RO"/>
        </w:rPr>
        <w:t>privind evaluarea impactului anumitor proiecte publice şi private asupra mediului</w:t>
      </w:r>
      <w:r>
        <w:rPr>
          <w:rFonts w:ascii="Times New Roman" w:hAnsi="Times New Roman"/>
          <w:sz w:val="26"/>
          <w:szCs w:val="26"/>
          <w:lang w:val="ro-RO"/>
        </w:rPr>
        <w:t xml:space="preserve">, astfel în perioada de aplicare a acestui amenajament nu este necesară construirea de drumuri forestiere, şi alte lucrări prevăzute în anexele I şi II din </w:t>
      </w:r>
      <w:r>
        <w:rPr>
          <w:rFonts w:ascii="Times New Roman" w:hAnsi="Times New Roman"/>
          <w:b/>
          <w:sz w:val="26"/>
          <w:szCs w:val="26"/>
          <w:lang w:val="ro-RO"/>
        </w:rPr>
        <w:t>Legea nr. 292/2018</w:t>
      </w:r>
      <w:r>
        <w:rPr>
          <w:rFonts w:ascii="Times New Roman" w:hAnsi="Times New Roman"/>
          <w:sz w:val="26"/>
          <w:szCs w:val="26"/>
          <w:lang w:val="ro-RO"/>
        </w:rPr>
        <w:t>.</w:t>
      </w:r>
    </w:p>
    <w:p w:rsidR="009E225D" w:rsidRDefault="009B61C2">
      <w:pPr>
        <w:tabs>
          <w:tab w:val="left" w:pos="720"/>
        </w:tabs>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Accesibilitatea fondului productiv este de 84 % </w:t>
      </w:r>
    </w:p>
    <w:p w:rsidR="00CC270C" w:rsidRDefault="00CC270C">
      <w:pPr>
        <w:tabs>
          <w:tab w:val="left" w:pos="720"/>
        </w:tabs>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center"/>
      </w:pPr>
      <w:r>
        <w:rPr>
          <w:noProof/>
        </w:rPr>
        <w:drawing>
          <wp:inline distT="0" distB="5080" distL="0" distR="0">
            <wp:extent cx="6047740" cy="22618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1"/>
                    <a:stretch>
                      <a:fillRect/>
                    </a:stretch>
                  </pic:blipFill>
                  <pic:spPr bwMode="auto">
                    <a:xfrm>
                      <a:off x="0" y="0"/>
                      <a:ext cx="6047740" cy="2261870"/>
                    </a:xfrm>
                    <a:prstGeom prst="rect">
                      <a:avLst/>
                    </a:prstGeom>
                  </pic:spPr>
                </pic:pic>
              </a:graphicData>
            </a:graphic>
          </wp:inline>
        </w:drawing>
      </w:r>
      <w:r>
        <w:t xml:space="preserve"> </w:t>
      </w:r>
    </w:p>
    <w:p w:rsidR="009E225D" w:rsidRDefault="009E225D">
      <w:pPr>
        <w:spacing w:after="0" w:line="240" w:lineRule="auto"/>
        <w:ind w:right="-279"/>
        <w:jc w:val="center"/>
      </w:pPr>
    </w:p>
    <w:p w:rsidR="009E225D" w:rsidRDefault="009B61C2">
      <w:pPr>
        <w:pStyle w:val="Default"/>
        <w:ind w:right="-279" w:firstLine="720"/>
        <w:jc w:val="both"/>
      </w:pPr>
      <w:r>
        <w:rPr>
          <w:rFonts w:ascii="Times New Roman" w:hAnsi="Times New Roman" w:cs="Times New Roman"/>
          <w:color w:val="auto"/>
          <w:sz w:val="26"/>
          <w:szCs w:val="26"/>
          <w:lang w:val="ro-RO"/>
        </w:rPr>
        <w:t xml:space="preserve">Amenajamentul este elaborat pentru fondul forestier, constituit în </w:t>
      </w:r>
      <w:r>
        <w:rPr>
          <w:rFonts w:ascii="Times New Roman" w:hAnsi="Times New Roman" w:cs="Times New Roman"/>
          <w:b/>
          <w:color w:val="auto"/>
          <w:sz w:val="26"/>
          <w:szCs w:val="26"/>
          <w:lang w:val="ro-RO"/>
        </w:rPr>
        <w:t xml:space="preserve">U.P. </w:t>
      </w:r>
      <w:r>
        <w:rPr>
          <w:rFonts w:ascii="Times New Roman" w:hAnsi="Times New Roman"/>
          <w:b/>
          <w:sz w:val="26"/>
          <w:szCs w:val="26"/>
          <w:lang w:val="ro-RO"/>
        </w:rPr>
        <w:t>IV Bükkhavas</w:t>
      </w:r>
      <w:r>
        <w:rPr>
          <w:rFonts w:ascii="Times New Roman" w:hAnsi="Times New Roman" w:cs="Times New Roman"/>
          <w:color w:val="auto"/>
          <w:sz w:val="26"/>
          <w:szCs w:val="26"/>
          <w:lang w:val="ro-RO"/>
        </w:rPr>
        <w:t xml:space="preserve"> cu parcelele forestiere componente grupate în 5 trupuri de pădure pe teritoriul administrativ al </w:t>
      </w:r>
      <w:r>
        <w:rPr>
          <w:rFonts w:ascii="Times New Roman" w:hAnsi="Times New Roman"/>
          <w:sz w:val="26"/>
          <w:szCs w:val="26"/>
          <w:lang w:val="ro-RO"/>
        </w:rPr>
        <w:t xml:space="preserve">mun. Gheorgheni, </w:t>
      </w:r>
      <w:r>
        <w:rPr>
          <w:rFonts w:ascii="Times New Roman" w:hAnsi="Times New Roman"/>
          <w:color w:val="auto"/>
          <w:sz w:val="26"/>
          <w:szCs w:val="26"/>
          <w:lang w:val="ro-RO"/>
        </w:rPr>
        <w:t>mun. Toplița</w:t>
      </w:r>
      <w:r>
        <w:rPr>
          <w:rFonts w:ascii="Times New Roman" w:hAnsi="Times New Roman"/>
          <w:sz w:val="26"/>
          <w:szCs w:val="26"/>
          <w:lang w:val="ro-RO"/>
        </w:rPr>
        <w:t>, com. Lăzarea, Bilbor</w:t>
      </w:r>
      <w:r>
        <w:rPr>
          <w:rFonts w:ascii="Times New Roman" w:hAnsi="Times New Roman" w:cs="Times New Roman"/>
          <w:color w:val="auto"/>
          <w:sz w:val="26"/>
          <w:szCs w:val="26"/>
          <w:lang w:val="ro-RO"/>
        </w:rPr>
        <w:t>:</w:t>
      </w:r>
    </w:p>
    <w:p w:rsidR="009E225D" w:rsidRDefault="009E225D">
      <w:pPr>
        <w:pStyle w:val="Default"/>
        <w:ind w:right="-279" w:firstLine="720"/>
        <w:jc w:val="both"/>
        <w:rPr>
          <w:rFonts w:ascii="Times New Roman" w:hAnsi="Times New Roman" w:cs="Times New Roman"/>
          <w:color w:val="auto"/>
          <w:sz w:val="26"/>
          <w:szCs w:val="26"/>
          <w:lang w:val="ro-RO"/>
        </w:rPr>
      </w:pPr>
    </w:p>
    <w:p w:rsidR="009E225D" w:rsidRDefault="009B61C2">
      <w:pPr>
        <w:ind w:left="180"/>
        <w:jc w:val="center"/>
        <w:rPr>
          <w:rFonts w:ascii="Times New Roman" w:hAnsi="Times New Roman"/>
          <w:sz w:val="26"/>
          <w:szCs w:val="26"/>
          <w:lang w:val="ro-RO"/>
        </w:rPr>
      </w:pPr>
      <w:r>
        <w:rPr>
          <w:noProof/>
        </w:rPr>
        <w:drawing>
          <wp:inline distT="0" distB="5080" distL="0" distR="0">
            <wp:extent cx="6047740" cy="16903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a:stretch>
                      <a:fillRect/>
                    </a:stretch>
                  </pic:blipFill>
                  <pic:spPr bwMode="auto">
                    <a:xfrm>
                      <a:off x="0" y="0"/>
                      <a:ext cx="6047740" cy="1690370"/>
                    </a:xfrm>
                    <a:prstGeom prst="rect">
                      <a:avLst/>
                    </a:prstGeom>
                  </pic:spPr>
                </pic:pic>
              </a:graphicData>
            </a:graphic>
          </wp:inline>
        </w:drawing>
      </w:r>
    </w:p>
    <w:p w:rsidR="009E225D" w:rsidRDefault="009B61C2">
      <w:pPr>
        <w:spacing w:after="0" w:line="240" w:lineRule="auto"/>
        <w:ind w:right="-279" w:firstLine="720"/>
        <w:jc w:val="both"/>
      </w:pPr>
      <w:r>
        <w:rPr>
          <w:rFonts w:ascii="Times New Roman" w:hAnsi="Times New Roman"/>
          <w:sz w:val="26"/>
          <w:szCs w:val="26"/>
          <w:lang w:val="ro-RO"/>
        </w:rPr>
        <w:t xml:space="preserve">Unitatea de producţie este administrată de Ocolul Silvic </w:t>
      </w:r>
      <w:r>
        <w:rPr>
          <w:rFonts w:ascii="Times New Roman" w:eastAsia="Times New Roman" w:hAnsi="Times New Roman"/>
          <w:sz w:val="26"/>
          <w:szCs w:val="26"/>
        </w:rPr>
        <w:t xml:space="preserve">de Regim Gheorgheni, </w:t>
      </w:r>
      <w:r>
        <w:rPr>
          <w:rFonts w:ascii="Times New Roman" w:hAnsi="Times New Roman"/>
          <w:sz w:val="26"/>
          <w:szCs w:val="26"/>
          <w:lang w:val="ro-RO"/>
        </w:rPr>
        <w:t>și are o suprafaţă de 126,8 ha, din care 0,3 ha sunt terenuri afectate gospodăririi silvice, respectiv 0,5 ha sunt terenuri destinate împăduririi.</w:t>
      </w:r>
    </w:p>
    <w:p w:rsidR="009E225D" w:rsidRDefault="009E225D">
      <w:pPr>
        <w:spacing w:after="0" w:line="240" w:lineRule="auto"/>
        <w:ind w:right="-279" w:firstLine="720"/>
        <w:jc w:val="both"/>
        <w:rPr>
          <w:rFonts w:ascii="Times New Roman" w:hAnsi="Times New Roman"/>
          <w:sz w:val="26"/>
          <w:szCs w:val="26"/>
          <w:lang w:val="ro-RO"/>
        </w:rPr>
      </w:pPr>
    </w:p>
    <w:p w:rsidR="009E225D" w:rsidRDefault="009B61C2">
      <w:pPr>
        <w:tabs>
          <w:tab w:val="left" w:pos="180"/>
        </w:tabs>
        <w:spacing w:after="0" w:line="240" w:lineRule="auto"/>
        <w:ind w:left="180" w:right="-279"/>
        <w:jc w:val="center"/>
      </w:pPr>
      <w:r>
        <w:rPr>
          <w:noProof/>
        </w:rPr>
        <w:drawing>
          <wp:inline distT="0" distB="0" distL="0" distR="0">
            <wp:extent cx="6047740" cy="2097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6047740" cy="2097405"/>
                    </a:xfrm>
                    <a:prstGeom prst="rect">
                      <a:avLst/>
                    </a:prstGeom>
                  </pic:spPr>
                </pic:pic>
              </a:graphicData>
            </a:graphic>
          </wp:inline>
        </w:drawing>
      </w:r>
    </w:p>
    <w:p w:rsidR="009E225D" w:rsidRDefault="009E225D">
      <w:pPr>
        <w:spacing w:after="0" w:line="240" w:lineRule="auto"/>
        <w:ind w:right="-279" w:firstLine="720"/>
        <w:jc w:val="both"/>
        <w:rPr>
          <w:rFonts w:ascii="Times New Roman" w:hAnsi="Times New Roman"/>
          <w:sz w:val="26"/>
          <w:szCs w:val="26"/>
          <w:lang w:val="ro-RO"/>
        </w:rPr>
      </w:pPr>
    </w:p>
    <w:p w:rsidR="009E225D" w:rsidRDefault="009B61C2">
      <w:pPr>
        <w:spacing w:after="0" w:line="240" w:lineRule="auto"/>
        <w:ind w:right="-279" w:firstLine="720"/>
        <w:jc w:val="both"/>
      </w:pPr>
      <w:r>
        <w:rPr>
          <w:rFonts w:ascii="Times New Roman" w:hAnsi="Times New Roman"/>
          <w:sz w:val="26"/>
          <w:szCs w:val="26"/>
          <w:lang w:val="ro-RO"/>
        </w:rPr>
        <w:t xml:space="preserve">Suprafaţă </w:t>
      </w:r>
      <w:r>
        <w:rPr>
          <w:rFonts w:ascii="Times New Roman" w:hAnsi="Times New Roman"/>
          <w:b/>
          <w:i/>
          <w:sz w:val="26"/>
          <w:szCs w:val="26"/>
          <w:lang w:val="ro-RO"/>
        </w:rPr>
        <w:t>studiată se suprapune</w:t>
      </w:r>
      <w:r>
        <w:rPr>
          <w:rFonts w:ascii="Times New Roman" w:hAnsi="Times New Roman"/>
          <w:sz w:val="26"/>
          <w:szCs w:val="26"/>
          <w:lang w:val="ro-RO"/>
        </w:rPr>
        <w:t xml:space="preserve"> cu arii naturale protejate: </w:t>
      </w:r>
    </w:p>
    <w:p w:rsidR="009E225D" w:rsidRDefault="009B61C2">
      <w:pPr>
        <w:numPr>
          <w:ilvl w:val="0"/>
          <w:numId w:val="6"/>
        </w:numPr>
        <w:spacing w:after="0" w:line="240" w:lineRule="auto"/>
        <w:ind w:right="-279"/>
        <w:jc w:val="both"/>
      </w:pPr>
      <w:r>
        <w:rPr>
          <w:rFonts w:ascii="Times New Roman" w:hAnsi="Times New Roman"/>
          <w:b/>
          <w:i/>
          <w:iCs/>
          <w:sz w:val="26"/>
          <w:szCs w:val="26"/>
          <w:lang w:val="ro-RO"/>
        </w:rPr>
        <w:t>ROSPA0033 ”Depresiunea și Munții Giurgeului”</w:t>
      </w:r>
      <w:r>
        <w:rPr>
          <w:rFonts w:ascii="Times New Roman" w:hAnsi="Times New Roman"/>
          <w:i/>
          <w:iCs/>
          <w:sz w:val="26"/>
          <w:szCs w:val="26"/>
          <w:lang w:val="ro-RO"/>
        </w:rPr>
        <w:t xml:space="preserve"> </w:t>
      </w:r>
      <w:r>
        <w:rPr>
          <w:rFonts w:ascii="Times New Roman" w:hAnsi="Times New Roman"/>
          <w:sz w:val="26"/>
          <w:szCs w:val="26"/>
          <w:lang w:val="ro-RO"/>
        </w:rPr>
        <w:t>– arie de protecţie specială avifaunistică</w:t>
      </w:r>
    </w:p>
    <w:p w:rsidR="009E225D" w:rsidRDefault="009B61C2">
      <w:pPr>
        <w:numPr>
          <w:ilvl w:val="0"/>
          <w:numId w:val="6"/>
        </w:numPr>
        <w:spacing w:after="0" w:line="240" w:lineRule="auto"/>
        <w:ind w:right="-279"/>
        <w:jc w:val="both"/>
        <w:rPr>
          <w:b/>
          <w:bCs/>
        </w:rPr>
      </w:pPr>
      <w:r>
        <w:rPr>
          <w:rFonts w:ascii="Times New Roman" w:hAnsi="Times New Roman"/>
          <w:b/>
          <w:bCs/>
          <w:i/>
          <w:iCs/>
          <w:sz w:val="26"/>
          <w:szCs w:val="26"/>
          <w:lang w:val="ro-RO"/>
        </w:rPr>
        <w:t xml:space="preserve">ROSCI0252 ”Toplița-Scaunul Rotund Borsec” </w:t>
      </w:r>
      <w:r>
        <w:rPr>
          <w:rFonts w:ascii="Times New Roman" w:hAnsi="Times New Roman"/>
          <w:b/>
          <w:bCs/>
          <w:sz w:val="26"/>
          <w:szCs w:val="26"/>
          <w:lang w:val="ro-RO"/>
        </w:rPr>
        <w:t xml:space="preserve">– </w:t>
      </w:r>
      <w:r>
        <w:rPr>
          <w:rFonts w:ascii="Times New Roman" w:hAnsi="Times New Roman"/>
          <w:sz w:val="26"/>
          <w:szCs w:val="26"/>
          <w:lang w:val="ro-RO"/>
        </w:rPr>
        <w:t>sit de importanță comunitară,</w:t>
      </w:r>
      <w:r>
        <w:rPr>
          <w:rFonts w:ascii="Times New Roman" w:hAnsi="Times New Roman"/>
          <w:b/>
          <w:bCs/>
          <w:sz w:val="26"/>
          <w:szCs w:val="26"/>
          <w:lang w:val="ro-RO"/>
        </w:rPr>
        <w:t xml:space="preserve"> declarată </w:t>
      </w:r>
      <w:r>
        <w:rPr>
          <w:rFonts w:ascii="Times New Roman" w:hAnsi="Times New Roman"/>
          <w:b/>
          <w:bCs/>
          <w:i/>
          <w:color w:val="000000"/>
          <w:sz w:val="26"/>
          <w:szCs w:val="26"/>
          <w:lang w:val="ro-RO"/>
        </w:rPr>
        <w:t>ROSAC0252</w:t>
      </w:r>
      <w:r>
        <w:rPr>
          <w:rFonts w:ascii="Times New Roman" w:hAnsi="Times New Roman"/>
          <w:b/>
          <w:bCs/>
          <w:sz w:val="26"/>
          <w:szCs w:val="26"/>
          <w:lang w:val="ro-RO"/>
        </w:rPr>
        <w:t xml:space="preserve"> – </w:t>
      </w:r>
      <w:r>
        <w:rPr>
          <w:rFonts w:ascii="Times New Roman" w:hAnsi="Times New Roman"/>
          <w:sz w:val="26"/>
          <w:szCs w:val="26"/>
          <w:lang w:val="ro-RO"/>
        </w:rPr>
        <w:t>arie specială de conservare</w:t>
      </w:r>
    </w:p>
    <w:p w:rsidR="009E225D" w:rsidRDefault="009B61C2">
      <w:pPr>
        <w:numPr>
          <w:ilvl w:val="0"/>
          <w:numId w:val="6"/>
        </w:numPr>
        <w:spacing w:after="0" w:line="240" w:lineRule="auto"/>
        <w:ind w:right="-279"/>
        <w:jc w:val="both"/>
      </w:pPr>
      <w:r>
        <w:rPr>
          <w:rFonts w:ascii="Times New Roman" w:hAnsi="Times New Roman"/>
          <w:b/>
          <w:i/>
          <w:iCs/>
          <w:sz w:val="26"/>
          <w:szCs w:val="26"/>
          <w:lang w:val="ro-RO"/>
        </w:rPr>
        <w:t xml:space="preserve">ROSCI0027 ”Cheile Bicazului-Hășmaș” </w:t>
      </w:r>
      <w:r>
        <w:rPr>
          <w:rFonts w:ascii="Times New Roman" w:hAnsi="Times New Roman"/>
          <w:sz w:val="26"/>
          <w:szCs w:val="26"/>
          <w:lang w:val="ro-RO"/>
        </w:rPr>
        <w:t xml:space="preserve">– sit de importanță comunitară, declarată </w:t>
      </w:r>
      <w:r>
        <w:rPr>
          <w:rFonts w:ascii="Times New Roman" w:hAnsi="Times New Roman"/>
          <w:b/>
          <w:i/>
          <w:iCs/>
          <w:sz w:val="26"/>
          <w:szCs w:val="26"/>
          <w:lang w:val="ro-RO"/>
        </w:rPr>
        <w:t>ROSAC0027</w:t>
      </w:r>
      <w:r>
        <w:rPr>
          <w:rFonts w:ascii="Times New Roman" w:hAnsi="Times New Roman"/>
          <w:b/>
          <w:sz w:val="26"/>
          <w:szCs w:val="26"/>
          <w:lang w:val="ro-RO"/>
        </w:rPr>
        <w:t xml:space="preserve"> </w:t>
      </w:r>
      <w:r>
        <w:rPr>
          <w:rFonts w:ascii="Times New Roman" w:hAnsi="Times New Roman"/>
          <w:sz w:val="26"/>
          <w:szCs w:val="26"/>
          <w:lang w:val="ro-RO"/>
        </w:rPr>
        <w:t>– arie specială de conservare</w:t>
      </w:r>
    </w:p>
    <w:p w:rsidR="009E225D" w:rsidRDefault="009B61C2">
      <w:pPr>
        <w:numPr>
          <w:ilvl w:val="0"/>
          <w:numId w:val="6"/>
        </w:numPr>
        <w:spacing w:after="0" w:line="240" w:lineRule="auto"/>
        <w:ind w:right="-279"/>
        <w:jc w:val="both"/>
        <w:rPr>
          <w:i/>
          <w:iCs/>
        </w:rPr>
      </w:pPr>
      <w:r>
        <w:rPr>
          <w:rFonts w:ascii="Times New Roman" w:hAnsi="Times New Roman"/>
          <w:b/>
          <w:i/>
          <w:iCs/>
          <w:sz w:val="26"/>
          <w:szCs w:val="26"/>
          <w:lang w:val="ro-RO"/>
        </w:rPr>
        <w:t>Parcul Național”Cheile Bicazului-Hășmaș”</w:t>
      </w:r>
    </w:p>
    <w:p w:rsidR="009E225D" w:rsidRDefault="009E225D">
      <w:pPr>
        <w:spacing w:after="0" w:line="240" w:lineRule="auto"/>
        <w:ind w:right="-279" w:firstLine="720"/>
        <w:jc w:val="both"/>
        <w:rPr>
          <w:rFonts w:ascii="Times New Roman" w:hAnsi="Times New Roman"/>
          <w:sz w:val="26"/>
          <w:szCs w:val="26"/>
          <w:lang w:val="ro-RO"/>
        </w:rPr>
      </w:pPr>
    </w:p>
    <w:p w:rsidR="009E225D" w:rsidRDefault="009B61C2">
      <w:pPr>
        <w:spacing w:after="0" w:line="240" w:lineRule="auto"/>
        <w:ind w:right="-279" w:firstLine="720"/>
        <w:jc w:val="both"/>
      </w:pPr>
      <w:r>
        <w:rPr>
          <w:rFonts w:ascii="Times New Roman" w:hAnsi="Times New Roman"/>
          <w:sz w:val="26"/>
          <w:szCs w:val="26"/>
          <w:lang w:val="ro-RO"/>
        </w:rPr>
        <w:t xml:space="preserve">În scopul reglementării procesului de producţie/protecţie conform obiectivelor şi funcţiilor ecologice şi social-economice atribuite arboretelor a fost constituit o singură </w:t>
      </w:r>
      <w:r>
        <w:rPr>
          <w:rFonts w:ascii="Times New Roman" w:hAnsi="Times New Roman"/>
          <w:sz w:val="26"/>
          <w:szCs w:val="26"/>
          <w:lang w:val="hu-HU"/>
        </w:rPr>
        <w:t>subunitate de gospodărire şi anume :</w:t>
      </w:r>
    </w:p>
    <w:p w:rsidR="009E225D" w:rsidRDefault="009B61C2">
      <w:pPr>
        <w:pStyle w:val="ListParagraph"/>
        <w:numPr>
          <w:ilvl w:val="0"/>
          <w:numId w:val="9"/>
        </w:numPr>
        <w:spacing w:after="0" w:line="240" w:lineRule="auto"/>
        <w:ind w:right="-279"/>
        <w:jc w:val="both"/>
      </w:pPr>
      <w:r>
        <w:rPr>
          <w:rFonts w:ascii="Times New Roman" w:hAnsi="Times New Roman"/>
          <w:sz w:val="26"/>
          <w:szCs w:val="26"/>
          <w:lang w:val="ro-RO"/>
        </w:rPr>
        <w:t>S.U.P. “A” – Codru regulat – sortimente obişnuite – având ca ţel producţia de lemn pentru cherestea, celuloză şi construcţii – 120,2 ha (+ 0,5 ha – terenuri afectate împăduririi)</w:t>
      </w:r>
    </w:p>
    <w:p w:rsidR="009E225D" w:rsidRDefault="009E225D">
      <w:pPr>
        <w:pStyle w:val="ListParagraph"/>
        <w:spacing w:after="0" w:line="240" w:lineRule="auto"/>
        <w:ind w:right="-279"/>
        <w:jc w:val="both"/>
        <w:rPr>
          <w:rFonts w:ascii="Times New Roman" w:hAnsi="Times New Roman"/>
          <w:sz w:val="26"/>
          <w:szCs w:val="26"/>
          <w:lang w:val="ro-RO"/>
        </w:rPr>
      </w:pPr>
    </w:p>
    <w:p w:rsidR="009E225D" w:rsidRDefault="009E225D">
      <w:pPr>
        <w:pStyle w:val="ListParagraph"/>
        <w:spacing w:after="0" w:line="240" w:lineRule="auto"/>
        <w:ind w:right="-279"/>
        <w:jc w:val="both"/>
        <w:rPr>
          <w:rFonts w:ascii="Times New Roman" w:hAnsi="Times New Roman"/>
          <w:sz w:val="26"/>
          <w:szCs w:val="26"/>
          <w:lang w:val="ro-RO"/>
        </w:rPr>
      </w:pPr>
    </w:p>
    <w:p w:rsidR="009E225D" w:rsidRDefault="009B61C2">
      <w:pPr>
        <w:pStyle w:val="ListParagraph"/>
        <w:spacing w:after="0" w:line="240" w:lineRule="auto"/>
        <w:ind w:right="-279"/>
        <w:jc w:val="both"/>
      </w:pPr>
      <w:r>
        <w:rPr>
          <w:rFonts w:ascii="Times New Roman" w:hAnsi="Times New Roman"/>
          <w:sz w:val="26"/>
          <w:szCs w:val="26"/>
          <w:lang w:val="ro-RO"/>
        </w:rPr>
        <w:t xml:space="preserve">Aceastǎ </w:t>
      </w:r>
      <w:r>
        <w:rPr>
          <w:rFonts w:ascii="Times New Roman" w:hAnsi="Times New Roman"/>
          <w:sz w:val="26"/>
          <w:szCs w:val="26"/>
          <w:lang w:val="hu-HU"/>
        </w:rPr>
        <w:t xml:space="preserve">subunitate de gospodărire </w:t>
      </w:r>
      <w:r>
        <w:rPr>
          <w:rFonts w:ascii="Times New Roman" w:hAnsi="Times New Roman"/>
          <w:sz w:val="26"/>
          <w:szCs w:val="26"/>
          <w:lang w:val="ro-RO"/>
        </w:rPr>
        <w:t xml:space="preserve">a fost constituită pentru “Pǎdurile cu funcţii speciale de protecţie”, care se încadrează în grupa funcțională I, subgrupa funcțională 5, categoria funcţională 5.R (6,7 ha) – TIV, categoria funcţională 5.Q (19,2 ha) – TIV, subgrupa funcțională 6, categoria funcţională 6.E (0,8 ha) – TIV  respectiv pentru “Pǎdurile cu funcţii de producție și protecţie”, care se încadrează în grupa funcțională II, subgrupa funcțională 1, categoria funcţionala 1C (94 ha) – TVI, </w:t>
      </w:r>
    </w:p>
    <w:p w:rsidR="009E225D" w:rsidRDefault="009B61C2">
      <w:pPr>
        <w:pStyle w:val="ListParagraph"/>
        <w:numPr>
          <w:ilvl w:val="0"/>
          <w:numId w:val="9"/>
        </w:numPr>
        <w:spacing w:after="0" w:line="240" w:lineRule="auto"/>
        <w:ind w:right="-279"/>
        <w:jc w:val="both"/>
      </w:pPr>
      <w:r>
        <w:rPr>
          <w:rFonts w:ascii="Times New Roman" w:hAnsi="Times New Roman"/>
          <w:sz w:val="26"/>
          <w:szCs w:val="26"/>
          <w:lang w:val="ro-RO"/>
        </w:rPr>
        <w:t>S.U.P. “M” – Protecție deosebită – având ca ţel conservarea arboretelor – 5,8 ha,</w:t>
      </w:r>
    </w:p>
    <w:p w:rsidR="009E225D" w:rsidRDefault="009B61C2">
      <w:pPr>
        <w:spacing w:after="0" w:line="240" w:lineRule="auto"/>
        <w:ind w:left="720" w:right="-279"/>
        <w:jc w:val="both"/>
      </w:pPr>
      <w:r>
        <w:rPr>
          <w:rFonts w:ascii="Times New Roman" w:hAnsi="Times New Roman"/>
          <w:sz w:val="26"/>
          <w:szCs w:val="26"/>
          <w:lang w:val="ro-RO"/>
        </w:rPr>
        <w:t xml:space="preserve">Aceastǎ </w:t>
      </w:r>
      <w:r>
        <w:rPr>
          <w:rFonts w:ascii="Times New Roman" w:hAnsi="Times New Roman"/>
          <w:sz w:val="26"/>
          <w:szCs w:val="26"/>
          <w:lang w:val="hu-HU"/>
        </w:rPr>
        <w:t xml:space="preserve">subunitate de gospodărire </w:t>
      </w:r>
      <w:r>
        <w:rPr>
          <w:rFonts w:ascii="Times New Roman" w:hAnsi="Times New Roman"/>
          <w:sz w:val="26"/>
          <w:szCs w:val="26"/>
          <w:lang w:val="ro-RO"/>
        </w:rPr>
        <w:t xml:space="preserve">a fost constituită pentru “Pǎdurile cu funcţii speciale de protecţie”, care se încadrează în grupa funcțională I, subgrupa funcțională 2, categoria funcţionala 2.I  (5,8 ha) – TII </w:t>
      </w: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both"/>
      </w:pPr>
      <w:r>
        <w:rPr>
          <w:rFonts w:ascii="Times New Roman" w:hAnsi="Times New Roman"/>
          <w:sz w:val="26"/>
          <w:szCs w:val="26"/>
          <w:lang w:val="ro-RO"/>
        </w:rPr>
        <w:t>Pădurea se incadrează în următoarele grupe, subgrupe și categorii funcţionale:</w:t>
      </w:r>
    </w:p>
    <w:p w:rsidR="009E225D" w:rsidRDefault="009E225D">
      <w:pPr>
        <w:spacing w:after="0" w:line="240" w:lineRule="auto"/>
        <w:ind w:right="-279"/>
        <w:jc w:val="both"/>
        <w:rPr>
          <w:rFonts w:ascii="Times New Roman" w:hAnsi="Times New Roman"/>
          <w:sz w:val="26"/>
          <w:szCs w:val="26"/>
          <w:lang w:val="ro-RO"/>
        </w:rPr>
      </w:pPr>
    </w:p>
    <w:p w:rsidR="009E225D" w:rsidRDefault="009B61C2">
      <w:pPr>
        <w:tabs>
          <w:tab w:val="left" w:pos="2160"/>
        </w:tabs>
        <w:ind w:left="270"/>
        <w:jc w:val="center"/>
      </w:pPr>
      <w:r>
        <w:rPr>
          <w:noProof/>
        </w:rPr>
        <w:drawing>
          <wp:inline distT="0" distB="6350" distL="0" distR="0">
            <wp:extent cx="6047740" cy="315595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4"/>
                    <a:stretch>
                      <a:fillRect/>
                    </a:stretch>
                  </pic:blipFill>
                  <pic:spPr bwMode="auto">
                    <a:xfrm>
                      <a:off x="0" y="0"/>
                      <a:ext cx="6047740" cy="3155950"/>
                    </a:xfrm>
                    <a:prstGeom prst="rect">
                      <a:avLst/>
                    </a:prstGeom>
                  </pic:spPr>
                </pic:pic>
              </a:graphicData>
            </a:graphic>
          </wp:inline>
        </w:drawing>
      </w:r>
      <w:r>
        <w:t xml:space="preserve"> </w:t>
      </w:r>
      <w:r>
        <w:rPr>
          <w:noProof/>
        </w:rPr>
        <w:drawing>
          <wp:inline distT="0" distB="0" distL="0" distR="0">
            <wp:extent cx="6047740" cy="131572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a:picLocks noChangeAspect="1" noChangeArrowheads="1"/>
                    </pic:cNvPicPr>
                  </pic:nvPicPr>
                  <pic:blipFill>
                    <a:blip r:embed="rId15"/>
                    <a:stretch>
                      <a:fillRect/>
                    </a:stretch>
                  </pic:blipFill>
                  <pic:spPr bwMode="auto">
                    <a:xfrm>
                      <a:off x="0" y="0"/>
                      <a:ext cx="6047740" cy="1315720"/>
                    </a:xfrm>
                    <a:prstGeom prst="rect">
                      <a:avLst/>
                    </a:prstGeom>
                  </pic:spPr>
                </pic:pic>
              </a:graphicData>
            </a:graphic>
          </wp:inline>
        </w:drawing>
      </w: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Tipurile de categorii funcționale sunt următoarele:</w:t>
      </w:r>
    </w:p>
    <w:p w:rsidR="00CC270C" w:rsidRDefault="00CC270C">
      <w:pPr>
        <w:spacing w:after="0" w:line="240" w:lineRule="auto"/>
        <w:ind w:right="-279"/>
        <w:jc w:val="both"/>
      </w:pPr>
    </w:p>
    <w:p w:rsidR="009E225D" w:rsidRDefault="009B61C2">
      <w:pPr>
        <w:spacing w:after="0" w:line="240" w:lineRule="auto"/>
        <w:ind w:right="-279"/>
        <w:jc w:val="center"/>
      </w:pPr>
      <w:r>
        <w:rPr>
          <w:noProof/>
        </w:rPr>
        <w:drawing>
          <wp:inline distT="0" distB="0" distL="0" distR="0">
            <wp:extent cx="6047740" cy="3075305"/>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pic:cNvPicPr>
                      <a:picLocks noChangeAspect="1" noChangeArrowheads="1"/>
                    </pic:cNvPicPr>
                  </pic:nvPicPr>
                  <pic:blipFill>
                    <a:blip r:embed="rId16"/>
                    <a:stretch>
                      <a:fillRect/>
                    </a:stretch>
                  </pic:blipFill>
                  <pic:spPr bwMode="auto">
                    <a:xfrm>
                      <a:off x="0" y="0"/>
                      <a:ext cx="6047740" cy="3075305"/>
                    </a:xfrm>
                    <a:prstGeom prst="rect">
                      <a:avLst/>
                    </a:prstGeom>
                  </pic:spPr>
                </pic:pic>
              </a:graphicData>
            </a:graphic>
          </wp:inline>
        </w:drawing>
      </w:r>
      <w:r>
        <w:t xml:space="preserve"> </w:t>
      </w:r>
    </w:p>
    <w:p w:rsidR="009E225D" w:rsidRDefault="009E225D">
      <w:pPr>
        <w:spacing w:after="0" w:line="240" w:lineRule="auto"/>
        <w:ind w:right="-279"/>
        <w:jc w:val="center"/>
        <w:rPr>
          <w:rFonts w:ascii="Times New Roman" w:hAnsi="Times New Roman"/>
          <w:sz w:val="26"/>
          <w:szCs w:val="26"/>
          <w:lang w:val="ro-RO"/>
        </w:rPr>
      </w:pP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Principalele indicatori cantitativi sunt următoarele:</w:t>
      </w:r>
    </w:p>
    <w:p w:rsidR="00CC270C" w:rsidRDefault="00CC270C">
      <w:pPr>
        <w:spacing w:after="0" w:line="240" w:lineRule="auto"/>
        <w:ind w:right="-279"/>
        <w:jc w:val="both"/>
      </w:pPr>
    </w:p>
    <w:p w:rsidR="009E225D" w:rsidRDefault="009B61C2">
      <w:pPr>
        <w:spacing w:after="0" w:line="240" w:lineRule="auto"/>
        <w:ind w:right="-279"/>
        <w:jc w:val="center"/>
        <w:rPr>
          <w:rFonts w:ascii="Times New Roman" w:hAnsi="Times New Roman"/>
          <w:sz w:val="26"/>
          <w:szCs w:val="26"/>
          <w:lang w:val="ro-RO"/>
        </w:rPr>
      </w:pPr>
      <w:r>
        <w:rPr>
          <w:noProof/>
        </w:rPr>
        <w:drawing>
          <wp:inline distT="0" distB="3810" distL="0" distR="0">
            <wp:extent cx="6047740" cy="232029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pic:cNvPicPr>
                      <a:picLocks noChangeAspect="1" noChangeArrowheads="1"/>
                    </pic:cNvPicPr>
                  </pic:nvPicPr>
                  <pic:blipFill>
                    <a:blip r:embed="rId17"/>
                    <a:stretch>
                      <a:fillRect/>
                    </a:stretch>
                  </pic:blipFill>
                  <pic:spPr bwMode="auto">
                    <a:xfrm>
                      <a:off x="0" y="0"/>
                      <a:ext cx="6047740" cy="2320290"/>
                    </a:xfrm>
                    <a:prstGeom prst="rect">
                      <a:avLst/>
                    </a:prstGeom>
                  </pic:spPr>
                </pic:pic>
              </a:graphicData>
            </a:graphic>
          </wp:inline>
        </w:drawing>
      </w:r>
    </w:p>
    <w:p w:rsidR="009E225D" w:rsidRDefault="009E225D">
      <w:pPr>
        <w:spacing w:after="0" w:line="240" w:lineRule="auto"/>
        <w:ind w:right="-279"/>
        <w:rPr>
          <w:rFonts w:ascii="Times New Roman" w:hAnsi="Times New Roman"/>
          <w:sz w:val="26"/>
          <w:szCs w:val="26"/>
          <w:lang w:val="ro-RO"/>
        </w:rPr>
      </w:pPr>
    </w:p>
    <w:p w:rsidR="009E225D" w:rsidRDefault="009B61C2">
      <w:pPr>
        <w:spacing w:after="0" w:line="240" w:lineRule="auto"/>
        <w:ind w:right="-279"/>
        <w:rPr>
          <w:rFonts w:ascii="Times New Roman" w:hAnsi="Times New Roman"/>
          <w:sz w:val="26"/>
          <w:szCs w:val="26"/>
          <w:lang w:val="ro-RO"/>
        </w:rPr>
      </w:pPr>
      <w:r>
        <w:rPr>
          <w:rFonts w:ascii="Times New Roman" w:hAnsi="Times New Roman"/>
          <w:sz w:val="26"/>
          <w:szCs w:val="26"/>
          <w:lang w:val="ro-RO"/>
        </w:rPr>
        <w:t>Caracteristicile fondului forestier sunt:</w:t>
      </w:r>
    </w:p>
    <w:p w:rsidR="00CC270C" w:rsidRDefault="00CC270C">
      <w:pPr>
        <w:spacing w:after="0" w:line="240" w:lineRule="auto"/>
        <w:ind w:right="-279"/>
        <w:rPr>
          <w:rFonts w:ascii="Times New Roman" w:hAnsi="Times New Roman"/>
          <w:sz w:val="26"/>
          <w:szCs w:val="26"/>
          <w:lang w:val="ro-RO"/>
        </w:rPr>
      </w:pPr>
    </w:p>
    <w:p w:rsidR="009E225D" w:rsidRDefault="009B61C2">
      <w:pPr>
        <w:spacing w:after="0" w:line="240" w:lineRule="auto"/>
        <w:ind w:right="-279"/>
        <w:jc w:val="both"/>
        <w:rPr>
          <w:rFonts w:ascii="Times New Roman" w:hAnsi="Times New Roman"/>
          <w:bCs/>
          <w:i/>
          <w:iCs/>
          <w:sz w:val="26"/>
          <w:szCs w:val="26"/>
          <w:lang w:val="ro-RO"/>
        </w:rPr>
      </w:pPr>
      <w:r>
        <w:rPr>
          <w:noProof/>
        </w:rPr>
        <w:drawing>
          <wp:inline distT="0" distB="0" distL="0" distR="1270">
            <wp:extent cx="6038215" cy="1932940"/>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18"/>
                    <a:stretch>
                      <a:fillRect/>
                    </a:stretch>
                  </pic:blipFill>
                  <pic:spPr bwMode="auto">
                    <a:xfrm>
                      <a:off x="0" y="0"/>
                      <a:ext cx="6038215" cy="1932940"/>
                    </a:xfrm>
                    <a:prstGeom prst="rect">
                      <a:avLst/>
                    </a:prstGeom>
                  </pic:spPr>
                </pic:pic>
              </a:graphicData>
            </a:graphic>
          </wp:inline>
        </w:drawing>
      </w:r>
    </w:p>
    <w:p w:rsidR="009E225D" w:rsidRDefault="009E225D">
      <w:pPr>
        <w:spacing w:after="0" w:line="240" w:lineRule="auto"/>
        <w:ind w:right="-279"/>
        <w:jc w:val="both"/>
        <w:rPr>
          <w:rFonts w:ascii="Times New Roman" w:hAnsi="Times New Roman"/>
          <w:bCs/>
          <w:i/>
          <w:iCs/>
          <w:sz w:val="26"/>
          <w:szCs w:val="26"/>
          <w:lang w:val="ro-RO"/>
        </w:rPr>
      </w:pPr>
    </w:p>
    <w:p w:rsidR="009E225D" w:rsidRDefault="009E225D">
      <w:pPr>
        <w:spacing w:after="0"/>
        <w:ind w:right="-286"/>
        <w:jc w:val="both"/>
        <w:rPr>
          <w:rFonts w:ascii="Times New Roman" w:hAnsi="Times New Roman"/>
          <w:bCs/>
          <w:i/>
          <w:iCs/>
          <w:sz w:val="26"/>
          <w:szCs w:val="26"/>
          <w:lang w:val="ro-RO"/>
        </w:rPr>
      </w:pPr>
    </w:p>
    <w:p w:rsidR="009E225D" w:rsidRDefault="009B61C2">
      <w:pPr>
        <w:spacing w:after="0"/>
        <w:ind w:right="-286"/>
        <w:jc w:val="both"/>
      </w:pPr>
      <w:r>
        <w:rPr>
          <w:rFonts w:ascii="Times New Roman" w:hAnsi="Times New Roman"/>
          <w:bCs/>
          <w:i/>
          <w:iCs/>
          <w:sz w:val="26"/>
          <w:szCs w:val="26"/>
          <w:lang w:val="ro-RO"/>
        </w:rPr>
        <w:t>Bazele de amenajare adoptate sunt: regimul</w:t>
      </w:r>
      <w:r>
        <w:rPr>
          <w:rFonts w:ascii="Times New Roman" w:hAnsi="Times New Roman"/>
          <w:bCs/>
          <w:iCs/>
          <w:sz w:val="26"/>
          <w:szCs w:val="26"/>
          <w:lang w:val="ro-RO"/>
        </w:rPr>
        <w:t xml:space="preserve"> – codru; </w:t>
      </w:r>
      <w:r>
        <w:rPr>
          <w:rFonts w:ascii="Times New Roman" w:hAnsi="Times New Roman"/>
          <w:bCs/>
          <w:i/>
          <w:iCs/>
          <w:sz w:val="26"/>
          <w:szCs w:val="26"/>
          <w:lang w:val="ro-RO"/>
        </w:rPr>
        <w:t xml:space="preserve">tratamente: </w:t>
      </w:r>
      <w:r>
        <w:rPr>
          <w:rFonts w:ascii="Times New Roman" w:hAnsi="Times New Roman"/>
          <w:b/>
          <w:bCs/>
          <w:i/>
          <w:iCs/>
          <w:sz w:val="26"/>
          <w:szCs w:val="26"/>
          <w:lang w:val="ro-RO"/>
        </w:rPr>
        <w:t xml:space="preserve">tăieri succesive, </w:t>
      </w:r>
      <w:r>
        <w:rPr>
          <w:rFonts w:ascii="Times New Roman" w:hAnsi="Times New Roman"/>
          <w:b/>
          <w:i/>
          <w:sz w:val="26"/>
          <w:szCs w:val="26"/>
        </w:rPr>
        <w:t>t</w:t>
      </w:r>
      <w:r>
        <w:rPr>
          <w:rFonts w:ascii="Times New Roman" w:hAnsi="Times New Roman"/>
          <w:b/>
          <w:i/>
          <w:sz w:val="26"/>
          <w:szCs w:val="26"/>
          <w:lang w:val="ro-RO"/>
        </w:rPr>
        <w:t>ă</w:t>
      </w:r>
      <w:r>
        <w:rPr>
          <w:rFonts w:ascii="Times New Roman" w:hAnsi="Times New Roman"/>
          <w:b/>
          <w:i/>
          <w:sz w:val="26"/>
          <w:szCs w:val="26"/>
        </w:rPr>
        <w:t>ieri progresive,</w:t>
      </w:r>
      <w:r>
        <w:rPr>
          <w:rFonts w:ascii="Times New Roman" w:hAnsi="Times New Roman"/>
          <w:bCs/>
          <w:iCs/>
          <w:sz w:val="26"/>
          <w:szCs w:val="26"/>
          <w:lang w:val="ro-RO"/>
        </w:rPr>
        <w:t xml:space="preserve"> </w:t>
      </w:r>
      <w:r>
        <w:rPr>
          <w:rFonts w:ascii="Times New Roman" w:hAnsi="Times New Roman"/>
          <w:b/>
          <w:i/>
          <w:sz w:val="26"/>
          <w:szCs w:val="26"/>
        </w:rPr>
        <w:t>t</w:t>
      </w:r>
      <w:r>
        <w:rPr>
          <w:rFonts w:ascii="Times New Roman" w:hAnsi="Times New Roman"/>
          <w:b/>
          <w:i/>
          <w:sz w:val="26"/>
          <w:szCs w:val="26"/>
          <w:lang w:val="ro-RO"/>
        </w:rPr>
        <w:t>ă</w:t>
      </w:r>
      <w:r>
        <w:rPr>
          <w:rFonts w:ascii="Times New Roman" w:hAnsi="Times New Roman"/>
          <w:b/>
          <w:i/>
          <w:sz w:val="26"/>
          <w:szCs w:val="26"/>
        </w:rPr>
        <w:t>ieri rase,</w:t>
      </w:r>
      <w:r>
        <w:rPr>
          <w:rFonts w:ascii="Times New Roman" w:hAnsi="Times New Roman"/>
          <w:bCs/>
          <w:i/>
          <w:iCs/>
          <w:sz w:val="26"/>
          <w:szCs w:val="26"/>
          <w:lang w:val="ro-RO"/>
        </w:rPr>
        <w:t xml:space="preserve"> ciclul: 110 ani</w:t>
      </w:r>
      <w:r>
        <w:rPr>
          <w:rFonts w:ascii="Times New Roman" w:hAnsi="Times New Roman"/>
          <w:bCs/>
          <w:iCs/>
          <w:sz w:val="26"/>
          <w:szCs w:val="26"/>
          <w:lang w:val="ro-RO"/>
        </w:rPr>
        <w:t>;</w:t>
      </w:r>
      <w:r>
        <w:rPr>
          <w:rFonts w:ascii="Times New Roman" w:hAnsi="Times New Roman"/>
          <w:bCs/>
          <w:i/>
          <w:iCs/>
          <w:sz w:val="26"/>
          <w:szCs w:val="26"/>
          <w:lang w:val="ro-RO"/>
        </w:rPr>
        <w:t xml:space="preserve"> Compoziția țel este :</w:t>
      </w:r>
      <w:r>
        <w:rPr>
          <w:sz w:val="23"/>
          <w:szCs w:val="23"/>
        </w:rPr>
        <w:t xml:space="preserve"> </w:t>
      </w:r>
      <w:r>
        <w:rPr>
          <w:rFonts w:ascii="Times New Roman" w:hAnsi="Times New Roman"/>
          <w:b/>
          <w:bCs/>
          <w:i/>
          <w:iCs/>
          <w:sz w:val="26"/>
          <w:szCs w:val="26"/>
          <w:lang w:val="ro-RO"/>
        </w:rPr>
        <w:t>71</w:t>
      </w:r>
      <w:r>
        <w:rPr>
          <w:rFonts w:ascii="Times New Roman" w:hAnsi="Times New Roman"/>
          <w:b/>
          <w:i/>
          <w:sz w:val="26"/>
          <w:szCs w:val="26"/>
        </w:rPr>
        <w:t>MO</w:t>
      </w:r>
      <w:r>
        <w:rPr>
          <w:rFonts w:ascii="Times New Roman" w:hAnsi="Times New Roman"/>
          <w:b/>
          <w:i/>
          <w:sz w:val="26"/>
          <w:szCs w:val="26"/>
          <w:lang w:val="ro-RO"/>
        </w:rPr>
        <w:t>8</w:t>
      </w:r>
      <w:r>
        <w:rPr>
          <w:rFonts w:ascii="Times New Roman" w:hAnsi="Times New Roman"/>
          <w:b/>
          <w:i/>
          <w:sz w:val="26"/>
          <w:szCs w:val="26"/>
        </w:rPr>
        <w:t>BR</w:t>
      </w:r>
      <w:r>
        <w:rPr>
          <w:rFonts w:ascii="Times New Roman" w:hAnsi="Times New Roman"/>
          <w:b/>
          <w:i/>
          <w:sz w:val="26"/>
          <w:szCs w:val="26"/>
          <w:lang w:val="ro-RO"/>
        </w:rPr>
        <w:t>7F</w:t>
      </w:r>
      <w:r>
        <w:rPr>
          <w:rFonts w:ascii="Times New Roman" w:hAnsi="Times New Roman"/>
          <w:b/>
          <w:i/>
          <w:sz w:val="26"/>
          <w:szCs w:val="26"/>
        </w:rPr>
        <w:t>A</w:t>
      </w:r>
      <w:r>
        <w:rPr>
          <w:rFonts w:ascii="Times New Roman" w:hAnsi="Times New Roman"/>
          <w:b/>
          <w:i/>
          <w:sz w:val="26"/>
          <w:szCs w:val="26"/>
          <w:lang w:val="ro-RO"/>
        </w:rPr>
        <w:t>6LA6DT2AN</w:t>
      </w:r>
      <w:r>
        <w:rPr>
          <w:rFonts w:ascii="Times New Roman" w:hAnsi="Times New Roman"/>
          <w:b/>
          <w:i/>
          <w:sz w:val="26"/>
          <w:szCs w:val="26"/>
        </w:rPr>
        <w:t xml:space="preserve"> </w:t>
      </w:r>
      <w:r>
        <w:rPr>
          <w:rFonts w:ascii="Times New Roman" w:hAnsi="Times New Roman"/>
          <w:b/>
          <w:i/>
          <w:sz w:val="26"/>
          <w:szCs w:val="26"/>
          <w:lang w:val="ro-RO"/>
        </w:rPr>
        <w:t xml:space="preserve">(71MO9BR8FA6LA6DT – în S.U.P. A, 70MO30AN </w:t>
      </w:r>
      <w:bookmarkStart w:id="1" w:name="__DdeLink__5196_1085635051"/>
      <w:r>
        <w:rPr>
          <w:rFonts w:ascii="Times New Roman" w:hAnsi="Times New Roman"/>
          <w:b/>
          <w:i/>
          <w:sz w:val="26"/>
          <w:szCs w:val="26"/>
          <w:lang w:val="ro-RO"/>
        </w:rPr>
        <w:t>– în S.U.P. M</w:t>
      </w:r>
      <w:bookmarkEnd w:id="1"/>
      <w:r>
        <w:rPr>
          <w:rFonts w:ascii="Times New Roman" w:hAnsi="Times New Roman"/>
          <w:b/>
          <w:i/>
          <w:sz w:val="26"/>
          <w:szCs w:val="26"/>
          <w:lang w:val="ro-RO"/>
        </w:rPr>
        <w:t>)</w:t>
      </w:r>
    </w:p>
    <w:p w:rsidR="009E225D" w:rsidRDefault="009B61C2">
      <w:pPr>
        <w:spacing w:after="0" w:line="240" w:lineRule="auto"/>
        <w:ind w:right="-286"/>
        <w:jc w:val="both"/>
      </w:pPr>
      <w:r>
        <w:rPr>
          <w:rFonts w:ascii="Times New Roman" w:hAnsi="Times New Roman"/>
          <w:sz w:val="26"/>
          <w:szCs w:val="26"/>
          <w:lang w:val="ro-RO"/>
        </w:rPr>
        <w:t xml:space="preserve">Posibilitatea de produse principale totală este de 578 mc/an; Indicele de recoltare </w:t>
      </w:r>
      <w:r>
        <w:rPr>
          <w:rFonts w:ascii="Times New Roman" w:hAnsi="Times New Roman"/>
          <w:sz w:val="26"/>
          <w:szCs w:val="26"/>
        </w:rPr>
        <w:t xml:space="preserve">a produselor principale pentru S.U.P. A </w:t>
      </w:r>
      <w:r>
        <w:rPr>
          <w:rFonts w:ascii="Times New Roman" w:hAnsi="Times New Roman"/>
          <w:sz w:val="26"/>
          <w:szCs w:val="26"/>
          <w:lang w:val="ro-RO"/>
        </w:rPr>
        <w:t>este de 4,6 mc/ha/an</w:t>
      </w:r>
    </w:p>
    <w:p w:rsidR="009E225D" w:rsidRDefault="009B61C2">
      <w:pPr>
        <w:spacing w:after="0" w:line="240" w:lineRule="auto"/>
        <w:ind w:right="-286"/>
        <w:jc w:val="both"/>
      </w:pPr>
      <w:r>
        <w:rPr>
          <w:rFonts w:ascii="Times New Roman" w:hAnsi="Times New Roman"/>
          <w:sz w:val="26"/>
          <w:szCs w:val="26"/>
          <w:lang w:val="ro-RO"/>
        </w:rPr>
        <w:t xml:space="preserve">Posibilitatea decenală a amenajamentului expirat a fost depășită cu 215 mc (produse accidentale), care se scade din posibilitatea calculată prin procedeul claselor de vârstă. </w:t>
      </w:r>
    </w:p>
    <w:p w:rsidR="009E225D" w:rsidRDefault="009B61C2">
      <w:pPr>
        <w:spacing w:after="0" w:line="240" w:lineRule="auto"/>
        <w:ind w:right="-286"/>
        <w:jc w:val="both"/>
      </w:pPr>
      <w:r>
        <w:rPr>
          <w:rFonts w:ascii="Times New Roman" w:hAnsi="Times New Roman"/>
          <w:sz w:val="26"/>
          <w:szCs w:val="26"/>
          <w:lang w:val="ro-RO"/>
        </w:rPr>
        <w:t xml:space="preserve">P = 5990-215 = 5775 mc.  </w:t>
      </w: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both"/>
      </w:pPr>
      <w:r>
        <w:rPr>
          <w:rFonts w:ascii="Times New Roman" w:hAnsi="Times New Roman"/>
          <w:sz w:val="26"/>
          <w:szCs w:val="26"/>
          <w:lang w:val="ro-RO"/>
        </w:rPr>
        <w:t xml:space="preserve">Recoltarea posibilității sub raportul urgențelor: </w:t>
      </w: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pPr>
      <w:r>
        <w:rPr>
          <w:noProof/>
        </w:rPr>
        <w:drawing>
          <wp:inline distT="0" distB="0" distL="0" distR="0">
            <wp:extent cx="6047740" cy="1680210"/>
            <wp:effectExtent l="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pic:cNvPicPr>
                      <a:picLocks noChangeAspect="1" noChangeArrowheads="1"/>
                    </pic:cNvPicPr>
                  </pic:nvPicPr>
                  <pic:blipFill>
                    <a:blip r:embed="rId19"/>
                    <a:stretch>
                      <a:fillRect/>
                    </a:stretch>
                  </pic:blipFill>
                  <pic:spPr bwMode="auto">
                    <a:xfrm>
                      <a:off x="0" y="0"/>
                      <a:ext cx="6047740" cy="1680210"/>
                    </a:xfrm>
                    <a:prstGeom prst="rect">
                      <a:avLst/>
                    </a:prstGeom>
                  </pic:spPr>
                </pic:pic>
              </a:graphicData>
            </a:graphic>
          </wp:inline>
        </w:drawing>
      </w:r>
    </w:p>
    <w:p w:rsidR="009E225D" w:rsidRDefault="009E225D">
      <w:pPr>
        <w:spacing w:after="0" w:line="240" w:lineRule="auto"/>
        <w:ind w:right="-279"/>
      </w:pPr>
    </w:p>
    <w:p w:rsidR="009E225D" w:rsidRDefault="009E225D">
      <w:pPr>
        <w:spacing w:after="0" w:line="240" w:lineRule="auto"/>
        <w:ind w:right="-279"/>
        <w:rPr>
          <w:rFonts w:ascii="Times New Roman" w:hAnsi="Times New Roman"/>
          <w:sz w:val="26"/>
          <w:szCs w:val="26"/>
          <w:lang w:val="ro-RO"/>
        </w:rPr>
      </w:pPr>
    </w:p>
    <w:p w:rsidR="009E225D" w:rsidRDefault="009B61C2">
      <w:pPr>
        <w:spacing w:after="0" w:line="240" w:lineRule="auto"/>
        <w:ind w:right="-279"/>
      </w:pPr>
      <w:r>
        <w:rPr>
          <w:noProof/>
        </w:rPr>
        <w:drawing>
          <wp:inline distT="0" distB="6350" distL="0" distR="0">
            <wp:extent cx="6047740" cy="1155700"/>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20"/>
                    <a:stretch>
                      <a:fillRect/>
                    </a:stretch>
                  </pic:blipFill>
                  <pic:spPr bwMode="auto">
                    <a:xfrm>
                      <a:off x="0" y="0"/>
                      <a:ext cx="6047740" cy="1155700"/>
                    </a:xfrm>
                    <a:prstGeom prst="rect">
                      <a:avLst/>
                    </a:prstGeom>
                  </pic:spPr>
                </pic:pic>
              </a:graphicData>
            </a:graphic>
          </wp:inline>
        </w:drawing>
      </w:r>
    </w:p>
    <w:p w:rsidR="009E225D" w:rsidRDefault="009E225D">
      <w:pPr>
        <w:spacing w:after="0" w:line="240" w:lineRule="auto"/>
        <w:ind w:right="-279"/>
      </w:pPr>
    </w:p>
    <w:p w:rsidR="009E225D" w:rsidRDefault="009E225D">
      <w:pPr>
        <w:spacing w:after="0" w:line="240" w:lineRule="auto"/>
        <w:ind w:right="-279"/>
        <w:rPr>
          <w:rFonts w:ascii="Times New Roman" w:hAnsi="Times New Roman"/>
          <w:sz w:val="26"/>
          <w:szCs w:val="26"/>
          <w:lang w:val="ro-RO"/>
        </w:rPr>
      </w:pPr>
    </w:p>
    <w:p w:rsidR="009E225D" w:rsidRDefault="009B61C2">
      <w:pPr>
        <w:spacing w:after="0" w:line="240" w:lineRule="auto"/>
        <w:ind w:right="-279"/>
      </w:pPr>
      <w:r>
        <w:rPr>
          <w:noProof/>
        </w:rPr>
        <w:drawing>
          <wp:inline distT="0" distB="0" distL="0" distR="0">
            <wp:extent cx="6047740" cy="979170"/>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pic:cNvPicPr>
                      <a:picLocks noChangeAspect="1" noChangeArrowheads="1"/>
                    </pic:cNvPicPr>
                  </pic:nvPicPr>
                  <pic:blipFill>
                    <a:blip r:embed="rId21"/>
                    <a:stretch>
                      <a:fillRect/>
                    </a:stretch>
                  </pic:blipFill>
                  <pic:spPr bwMode="auto">
                    <a:xfrm>
                      <a:off x="0" y="0"/>
                      <a:ext cx="6047740" cy="979170"/>
                    </a:xfrm>
                    <a:prstGeom prst="rect">
                      <a:avLst/>
                    </a:prstGeom>
                  </pic:spPr>
                </pic:pic>
              </a:graphicData>
            </a:graphic>
          </wp:inline>
        </w:drawing>
      </w:r>
    </w:p>
    <w:p w:rsidR="009E225D" w:rsidRDefault="009E225D">
      <w:pPr>
        <w:spacing w:after="0" w:line="240" w:lineRule="auto"/>
        <w:ind w:right="-279"/>
      </w:pPr>
    </w:p>
    <w:p w:rsidR="009E225D" w:rsidRDefault="009E225D">
      <w:pPr>
        <w:spacing w:after="0" w:line="240" w:lineRule="auto"/>
        <w:ind w:right="-279"/>
        <w:rPr>
          <w:rFonts w:ascii="Times New Roman" w:hAnsi="Times New Roman"/>
          <w:sz w:val="26"/>
          <w:szCs w:val="26"/>
        </w:rPr>
      </w:pPr>
    </w:p>
    <w:p w:rsidR="009E225D" w:rsidRDefault="009B61C2">
      <w:pPr>
        <w:spacing w:after="0" w:line="240" w:lineRule="auto"/>
        <w:ind w:right="-279"/>
        <w:rPr>
          <w:rFonts w:ascii="Times New Roman" w:hAnsi="Times New Roman"/>
          <w:sz w:val="26"/>
          <w:szCs w:val="26"/>
        </w:rPr>
      </w:pPr>
      <w:r>
        <w:rPr>
          <w:noProof/>
        </w:rPr>
        <w:drawing>
          <wp:inline distT="0" distB="2540" distL="0" distR="0">
            <wp:extent cx="6047740" cy="91186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5"/>
                    <pic:cNvPicPr>
                      <a:picLocks noChangeAspect="1" noChangeArrowheads="1"/>
                    </pic:cNvPicPr>
                  </pic:nvPicPr>
                  <pic:blipFill>
                    <a:blip r:embed="rId22"/>
                    <a:stretch>
                      <a:fillRect/>
                    </a:stretch>
                  </pic:blipFill>
                  <pic:spPr bwMode="auto">
                    <a:xfrm>
                      <a:off x="0" y="0"/>
                      <a:ext cx="6047740" cy="911860"/>
                    </a:xfrm>
                    <a:prstGeom prst="rect">
                      <a:avLst/>
                    </a:prstGeom>
                  </pic:spPr>
                </pic:pic>
              </a:graphicData>
            </a:graphic>
          </wp:inline>
        </w:drawing>
      </w:r>
    </w:p>
    <w:p w:rsidR="009E225D" w:rsidRDefault="009E225D">
      <w:pPr>
        <w:spacing w:after="0" w:line="240" w:lineRule="auto"/>
        <w:ind w:right="-279"/>
        <w:rPr>
          <w:rFonts w:ascii="Times New Roman" w:hAnsi="Times New Roman"/>
          <w:sz w:val="26"/>
          <w:szCs w:val="26"/>
          <w:lang w:val="ro-RO"/>
        </w:rPr>
      </w:pPr>
    </w:p>
    <w:p w:rsidR="009E225D" w:rsidRDefault="009E225D">
      <w:pPr>
        <w:spacing w:after="0" w:line="240" w:lineRule="auto"/>
        <w:ind w:right="-279"/>
        <w:rPr>
          <w:rFonts w:ascii="Times New Roman" w:hAnsi="Times New Roman"/>
          <w:sz w:val="26"/>
          <w:szCs w:val="26"/>
          <w:lang w:val="ro-RO"/>
        </w:rPr>
      </w:pPr>
    </w:p>
    <w:p w:rsidR="009E225D" w:rsidRDefault="009B61C2">
      <w:pPr>
        <w:spacing w:after="0" w:line="240" w:lineRule="auto"/>
        <w:ind w:right="-279"/>
      </w:pPr>
      <w:r>
        <w:rPr>
          <w:noProof/>
        </w:rPr>
        <w:lastRenderedPageBreak/>
        <w:drawing>
          <wp:inline distT="0" distB="0" distL="0" distR="0">
            <wp:extent cx="6047740" cy="2553335"/>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7"/>
                    <pic:cNvPicPr>
                      <a:picLocks noChangeAspect="1" noChangeArrowheads="1"/>
                    </pic:cNvPicPr>
                  </pic:nvPicPr>
                  <pic:blipFill>
                    <a:blip r:embed="rId23"/>
                    <a:stretch>
                      <a:fillRect/>
                    </a:stretch>
                  </pic:blipFill>
                  <pic:spPr bwMode="auto">
                    <a:xfrm>
                      <a:off x="0" y="0"/>
                      <a:ext cx="6047740" cy="2553335"/>
                    </a:xfrm>
                    <a:prstGeom prst="rect">
                      <a:avLst/>
                    </a:prstGeom>
                  </pic:spPr>
                </pic:pic>
              </a:graphicData>
            </a:graphic>
          </wp:inline>
        </w:drawing>
      </w:r>
    </w:p>
    <w:p w:rsidR="009E225D" w:rsidRDefault="009E225D">
      <w:pPr>
        <w:spacing w:after="0" w:line="240" w:lineRule="auto"/>
        <w:ind w:right="-279"/>
        <w:rPr>
          <w:rFonts w:ascii="Times New Roman" w:hAnsi="Times New Roman"/>
          <w:sz w:val="26"/>
          <w:szCs w:val="26"/>
          <w:lang w:val="ro-RO"/>
        </w:rPr>
      </w:pPr>
    </w:p>
    <w:p w:rsidR="009E225D" w:rsidRDefault="009B61C2">
      <w:pPr>
        <w:spacing w:after="0" w:line="240" w:lineRule="auto"/>
        <w:ind w:right="-279"/>
        <w:jc w:val="both"/>
      </w:pPr>
      <w:r>
        <w:rPr>
          <w:rFonts w:ascii="Times New Roman" w:eastAsia="Times New Roman" w:hAnsi="Times New Roman" w:cs="Arial"/>
          <w:sz w:val="26"/>
          <w:szCs w:val="26"/>
          <w:lang w:val="ro-RO"/>
        </w:rPr>
        <w:t xml:space="preserve">Posibilitatea de produse secundare este de 94 mc/an, din care 85 mc/an din rărituri, 9 mc/an din curățiri. În deceniul de aplicare a amenajamentului sunt prevăzute următoarele lucrări de îngrijiri: degajări pe o suprafață de 1,9 ha, curățiri pe o suprafață de 2,2 ha cu 9 mc/an, rărituri pe o suprafață de 1,7 ha cu 85 mc/an, tăieri de igienă pe o suprafață de 47,8 ha cu 41 mc/an. </w:t>
      </w:r>
    </w:p>
    <w:p w:rsidR="009E225D" w:rsidRDefault="009B61C2">
      <w:pPr>
        <w:spacing w:after="0" w:line="240" w:lineRule="auto"/>
        <w:ind w:right="-279"/>
        <w:jc w:val="both"/>
      </w:pPr>
      <w:r>
        <w:rPr>
          <w:rFonts w:ascii="Times New Roman" w:eastAsia="Times New Roman" w:hAnsi="Times New Roman" w:cs="Arial"/>
          <w:color w:val="000000"/>
          <w:sz w:val="26"/>
          <w:szCs w:val="26"/>
          <w:lang w:val="ro-RO"/>
        </w:rPr>
        <w:t>Prin tăieri de conservare se prevede a se parcurge o suprafață de 0,6 ha</w:t>
      </w:r>
      <w:r>
        <w:rPr>
          <w:rFonts w:ascii="Times New Roman" w:eastAsia="Times New Roman" w:hAnsi="Times New Roman" w:cs="Arial"/>
          <w:sz w:val="26"/>
          <w:szCs w:val="26"/>
          <w:lang w:val="ro-RO"/>
        </w:rPr>
        <w:t xml:space="preserve"> cu 13 mc/an</w:t>
      </w:r>
      <w:r>
        <w:rPr>
          <w:rFonts w:ascii="Times New Roman" w:eastAsia="Times New Roman" w:hAnsi="Times New Roman" w:cs="Arial"/>
          <w:color w:val="000000"/>
          <w:sz w:val="26"/>
          <w:szCs w:val="26"/>
          <w:lang w:val="ro-RO"/>
        </w:rPr>
        <w:t xml:space="preserve">. </w:t>
      </w:r>
      <w:r>
        <w:rPr>
          <w:rFonts w:ascii="Times New Roman" w:eastAsia="Times New Roman" w:hAnsi="Times New Roman" w:cs="Arial"/>
          <w:sz w:val="26"/>
          <w:szCs w:val="26"/>
          <w:lang w:val="ro-RO"/>
        </w:rPr>
        <w:t xml:space="preserve">Posibilitatea de produse secundare pe volum </w:t>
      </w:r>
      <w:r>
        <w:rPr>
          <w:rFonts w:ascii="Times New Roman" w:eastAsia="Times New Roman" w:hAnsi="Times New Roman" w:cs="Arial"/>
          <w:b/>
          <w:sz w:val="26"/>
          <w:szCs w:val="26"/>
          <w:lang w:val="ro-RO"/>
        </w:rPr>
        <w:t>este orientativǎ</w:t>
      </w:r>
      <w:r>
        <w:rPr>
          <w:rFonts w:ascii="Times New Roman" w:eastAsia="Times New Roman" w:hAnsi="Times New Roman" w:cs="Arial"/>
          <w:sz w:val="26"/>
          <w:szCs w:val="26"/>
          <w:lang w:val="ro-RO"/>
        </w:rPr>
        <w:t xml:space="preserve"> dar trebuie parcurse cu tǎieri de îngrijire toate suprafeţele stabilite în planul lucrǎrilor de îngrijire.</w:t>
      </w: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both"/>
      </w:pPr>
      <w:r>
        <w:rPr>
          <w:rFonts w:ascii="Times New Roman" w:eastAsia="Times New Roman" w:hAnsi="Times New Roman" w:cs="Arial"/>
          <w:sz w:val="26"/>
          <w:szCs w:val="26"/>
          <w:lang w:val="ro-RO"/>
        </w:rPr>
        <w:t>În total pe 11,00 ha ((7,6 ha împăduriri (Împăduriri în terenuri goale din fondul forestier –0,5 ha + Împăduriri după tăieri succesive –0,8 ha + Împăduriri după tăieri progresive –0,1 ha + Împăduriri după tăieri de conservare –1,2 ha + Împăduriri după tăieri rase molid – 5,0 ha)  + 3,4 ha completări (completări în arborete tinere existente – 1,9 ha + completări în arborete nou create – 1,5 ha)) se vor planta cca. 51,5 mii buc. puieți, și vor fi parcurse lucrări de îngrijire în total pe 11,6 ha (culturi tinere existente –4,7 ha + culturi tinere nou create– 6,9 ha).</w:t>
      </w:r>
    </w:p>
    <w:p w:rsidR="009E225D" w:rsidRDefault="009B61C2">
      <w:pPr>
        <w:spacing w:after="0" w:line="240" w:lineRule="auto"/>
        <w:ind w:right="-279"/>
        <w:jc w:val="both"/>
      </w:pPr>
      <w:r>
        <w:rPr>
          <w:rFonts w:ascii="Times New Roman" w:hAnsi="Times New Roman"/>
          <w:b/>
          <w:i/>
          <w:sz w:val="26"/>
          <w:szCs w:val="26"/>
          <w:lang w:val="ro-RO"/>
        </w:rPr>
        <w:t xml:space="preserve">Modificări intervenite în cadrul amenajamentului </w:t>
      </w:r>
    </w:p>
    <w:p w:rsidR="009E225D" w:rsidRPr="000C3B57" w:rsidRDefault="009B61C2" w:rsidP="000C3B57">
      <w:pPr>
        <w:numPr>
          <w:ilvl w:val="0"/>
          <w:numId w:val="9"/>
        </w:numPr>
        <w:spacing w:after="0" w:line="240" w:lineRule="auto"/>
        <w:ind w:right="-279" w:hanging="720"/>
        <w:jc w:val="both"/>
      </w:pPr>
      <w:r w:rsidRPr="000C3B57">
        <w:rPr>
          <w:rFonts w:ascii="Times New Roman" w:eastAsia="Times New Roman" w:hAnsi="Times New Roman"/>
          <w:i/>
          <w:sz w:val="26"/>
          <w:szCs w:val="26"/>
          <w:lang w:val="ro-RO" w:eastAsia="ro-RO"/>
        </w:rPr>
        <w:t xml:space="preserve">Au fost </w:t>
      </w:r>
      <w:r w:rsidR="00C15387" w:rsidRPr="000C3B57">
        <w:rPr>
          <w:rFonts w:ascii="Times New Roman" w:eastAsia="Times New Roman" w:hAnsi="Times New Roman"/>
          <w:i/>
          <w:sz w:val="26"/>
          <w:szCs w:val="26"/>
          <w:lang w:val="ro-RO" w:eastAsia="ro-RO"/>
        </w:rPr>
        <w:t>notificate produse accidentale (arbori doborâți și uscați)</w:t>
      </w:r>
      <w:r w:rsidRPr="000C3B57">
        <w:rPr>
          <w:rFonts w:ascii="Times New Roman" w:eastAsia="Times New Roman" w:hAnsi="Times New Roman"/>
          <w:i/>
          <w:sz w:val="26"/>
          <w:szCs w:val="26"/>
          <w:lang w:val="ro-RO" w:eastAsia="ro-RO"/>
        </w:rPr>
        <w:t xml:space="preserve"> </w:t>
      </w:r>
      <w:r w:rsidR="000C3B57" w:rsidRPr="000C3B57">
        <w:rPr>
          <w:rFonts w:ascii="Times New Roman" w:eastAsia="Times New Roman" w:hAnsi="Times New Roman"/>
          <w:i/>
          <w:sz w:val="26"/>
          <w:szCs w:val="26"/>
          <w:lang w:val="ro-RO" w:eastAsia="ro-RO"/>
        </w:rPr>
        <w:t xml:space="preserve">înregistrate la A.P.M. Hargihta </w:t>
      </w:r>
      <w:r w:rsidR="003E4E69" w:rsidRPr="000C3B57">
        <w:rPr>
          <w:rFonts w:ascii="Times New Roman" w:eastAsia="Times New Roman" w:hAnsi="Times New Roman"/>
          <w:i/>
          <w:sz w:val="26"/>
          <w:szCs w:val="26"/>
          <w:lang w:val="ro-RO" w:eastAsia="ro-RO"/>
        </w:rPr>
        <w:t>sub nr. 3836/26.04.2022</w:t>
      </w:r>
      <w:r w:rsidR="000C3B57" w:rsidRPr="000C3B57">
        <w:rPr>
          <w:rFonts w:ascii="Times New Roman" w:eastAsia="Times New Roman" w:hAnsi="Times New Roman"/>
          <w:i/>
          <w:sz w:val="26"/>
          <w:szCs w:val="26"/>
          <w:lang w:val="ro-RO" w:eastAsia="ro-RO"/>
        </w:rPr>
        <w:t xml:space="preserve"> în cantitate de 116,85 mc</w:t>
      </w:r>
      <w:r w:rsidR="003E4E69" w:rsidRPr="000C3B57">
        <w:rPr>
          <w:rFonts w:ascii="Times New Roman" w:eastAsia="Times New Roman" w:hAnsi="Times New Roman"/>
          <w:i/>
          <w:sz w:val="26"/>
          <w:szCs w:val="26"/>
          <w:lang w:val="ro-RO" w:eastAsia="ro-RO"/>
        </w:rPr>
        <w:t xml:space="preserve"> și nr. 3392/08.04.2022</w:t>
      </w:r>
      <w:r w:rsidR="000C3B57" w:rsidRPr="000C3B57">
        <w:rPr>
          <w:rFonts w:ascii="Times New Roman" w:eastAsia="Times New Roman" w:hAnsi="Times New Roman"/>
          <w:i/>
          <w:sz w:val="26"/>
          <w:szCs w:val="26"/>
          <w:lang w:val="ro-RO" w:eastAsia="ro-RO"/>
        </w:rPr>
        <w:t xml:space="preserve"> în cantitate de 8,91 mc</w:t>
      </w:r>
      <w:r w:rsidR="00C15387" w:rsidRPr="000C3B57">
        <w:rPr>
          <w:rFonts w:ascii="Times New Roman" w:eastAsia="Times New Roman" w:hAnsi="Times New Roman"/>
          <w:i/>
          <w:sz w:val="26"/>
          <w:szCs w:val="26"/>
          <w:lang w:val="ro-RO" w:eastAsia="ro-RO"/>
        </w:rPr>
        <w:t xml:space="preserve"> cu depășirea posibilității anuale și precomptarea volumului din amenajamentul nou</w:t>
      </w:r>
    </w:p>
    <w:p w:rsidR="009E225D" w:rsidRDefault="009B61C2">
      <w:pPr>
        <w:spacing w:after="0" w:line="240" w:lineRule="auto"/>
        <w:ind w:right="-279"/>
        <w:jc w:val="both"/>
        <w:rPr>
          <w:rFonts w:ascii="Times New Roman" w:hAnsi="Times New Roman"/>
          <w:b/>
          <w:i/>
          <w:sz w:val="26"/>
          <w:szCs w:val="26"/>
          <w:lang w:val="ro-RO"/>
        </w:rPr>
      </w:pPr>
      <w:r>
        <w:rPr>
          <w:rFonts w:ascii="Times New Roman" w:hAnsi="Times New Roman"/>
          <w:b/>
          <w:i/>
          <w:sz w:val="26"/>
          <w:szCs w:val="26"/>
          <w:lang w:val="ro-RO"/>
        </w:rPr>
        <w:t>Amenajamentul are valabilitatea de 10 ani, începând de la data de 01.01.2020 până la 31.12.2029.</w:t>
      </w:r>
    </w:p>
    <w:p w:rsidR="009E225D" w:rsidRDefault="009B61C2">
      <w:pPr>
        <w:spacing w:after="0" w:line="240" w:lineRule="auto"/>
        <w:ind w:right="-279"/>
        <w:jc w:val="both"/>
      </w:pPr>
      <w:r>
        <w:rPr>
          <w:rFonts w:ascii="Times New Roman" w:hAnsi="Times New Roman"/>
          <w:b/>
          <w:i/>
          <w:sz w:val="26"/>
          <w:szCs w:val="26"/>
          <w:lang w:val="ro-RO"/>
        </w:rPr>
        <w:t>Arii naturale protejate</w:t>
      </w:r>
      <w:r>
        <w:rPr>
          <w:rFonts w:ascii="Times New Roman" w:hAnsi="Times New Roman"/>
          <w:i/>
          <w:sz w:val="26"/>
          <w:szCs w:val="26"/>
          <w:lang w:val="ro-RO"/>
        </w:rPr>
        <w:t xml:space="preserve"> </w:t>
      </w:r>
      <w:r>
        <w:rPr>
          <w:rFonts w:ascii="Times New Roman" w:hAnsi="Times New Roman"/>
          <w:b/>
          <w:i/>
          <w:sz w:val="26"/>
          <w:szCs w:val="26"/>
          <w:lang w:val="ro-RO"/>
        </w:rPr>
        <w:t>de interes naţional: Parcul Național”Cheile Bicazului-Hășmaș”</w:t>
      </w:r>
    </w:p>
    <w:p w:rsidR="009E225D" w:rsidRDefault="009E225D">
      <w:pPr>
        <w:spacing w:after="0" w:line="240" w:lineRule="auto"/>
        <w:ind w:right="-279"/>
        <w:jc w:val="both"/>
        <w:rPr>
          <w:rFonts w:ascii="Times New Roman" w:hAnsi="Times New Roman"/>
          <w:b/>
          <w:i/>
          <w:sz w:val="26"/>
          <w:szCs w:val="26"/>
          <w:lang w:val="ro-RO"/>
        </w:rPr>
      </w:pPr>
    </w:p>
    <w:p w:rsidR="009E225D" w:rsidRDefault="009B61C2">
      <w:pPr>
        <w:numPr>
          <w:ilvl w:val="0"/>
          <w:numId w:val="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9E225D" w:rsidRDefault="009B61C2">
      <w:pPr>
        <w:spacing w:after="0" w:line="240" w:lineRule="auto"/>
        <w:ind w:right="-279"/>
        <w:jc w:val="both"/>
      </w:pPr>
      <w:r>
        <w:rPr>
          <w:rFonts w:ascii="Times New Roman" w:hAnsi="Times New Roman"/>
          <w:sz w:val="26"/>
          <w:szCs w:val="26"/>
          <w:lang w:val="ro-RO"/>
        </w:rPr>
        <w:t xml:space="preserve">Lucrările silvice prevăzute în parcelele suprapuse cu siturile Natura 2000 respectiv cu </w:t>
      </w:r>
      <w:r>
        <w:rPr>
          <w:rFonts w:ascii="Times New Roman" w:hAnsi="Times New Roman"/>
          <w:i/>
          <w:sz w:val="26"/>
          <w:szCs w:val="26"/>
          <w:lang w:val="ro-RO"/>
        </w:rPr>
        <w:t>Parcul Național”Cheile Bicazului-Hășmaș”</w:t>
      </w:r>
      <w:r>
        <w:rPr>
          <w:rFonts w:ascii="Times New Roman" w:hAnsi="Times New Roman"/>
          <w:sz w:val="26"/>
          <w:szCs w:val="26"/>
          <w:lang w:val="ro-RO"/>
        </w:rPr>
        <w:t xml:space="preserve">, </w:t>
      </w:r>
      <w:r>
        <w:rPr>
          <w:rStyle w:val="tpa1"/>
          <w:rFonts w:ascii="Times New Roman" w:hAnsi="Times New Roman"/>
          <w:sz w:val="26"/>
          <w:szCs w:val="26"/>
          <w:lang w:val="ro-RO"/>
        </w:rPr>
        <w:t xml:space="preserve">sunt în concordanță cu </w:t>
      </w:r>
      <w:r>
        <w:rPr>
          <w:rFonts w:ascii="Times New Roman" w:hAnsi="Times New Roman"/>
          <w:b/>
          <w:bCs/>
          <w:sz w:val="26"/>
          <w:szCs w:val="26"/>
          <w:lang w:val="ro-RO"/>
        </w:rPr>
        <w:t xml:space="preserve">măsurile de management </w:t>
      </w:r>
      <w:r>
        <w:rPr>
          <w:rStyle w:val="tpa1"/>
          <w:rFonts w:ascii="Times New Roman" w:hAnsi="Times New Roman"/>
          <w:b/>
          <w:sz w:val="26"/>
          <w:szCs w:val="26"/>
          <w:lang w:val="ro-RO"/>
        </w:rPr>
        <w:t>pentru conservarea habitatelor și speciilor protejate</w:t>
      </w:r>
      <w:r>
        <w:rPr>
          <w:rStyle w:val="tpa1"/>
          <w:rFonts w:ascii="Times New Roman" w:hAnsi="Times New Roman"/>
          <w:sz w:val="26"/>
          <w:szCs w:val="26"/>
          <w:lang w:val="ro-RO"/>
        </w:rPr>
        <w:t xml:space="preserve"> prevăzute în </w:t>
      </w:r>
      <w:r>
        <w:rPr>
          <w:rStyle w:val="tpa1"/>
          <w:rFonts w:ascii="Times New Roman" w:hAnsi="Times New Roman"/>
          <w:b/>
          <w:sz w:val="26"/>
          <w:szCs w:val="26"/>
          <w:lang w:val="ro-RO"/>
        </w:rPr>
        <w:t>Planurile de management</w:t>
      </w:r>
      <w:r>
        <w:rPr>
          <w:rStyle w:val="tpa1"/>
          <w:rFonts w:ascii="Times New Roman" w:hAnsi="Times New Roman"/>
          <w:sz w:val="26"/>
          <w:szCs w:val="26"/>
          <w:lang w:val="ro-RO"/>
        </w:rPr>
        <w:t xml:space="preserve"> aprobate pentru siturile  </w:t>
      </w:r>
      <w:r>
        <w:rPr>
          <w:rFonts w:ascii="Times New Roman" w:hAnsi="Times New Roman"/>
          <w:b/>
          <w:i/>
          <w:sz w:val="26"/>
          <w:szCs w:val="26"/>
          <w:lang w:val="ro-RO"/>
        </w:rPr>
        <w:t xml:space="preserve">ROSCI0027 ”Cheile Bicazului-Hășmaș, ROSPA0018 ”Cheile Bicazului-Hășmaș” și Parcul Național”Cheile Bicazului-Hășmaș” </w:t>
      </w:r>
      <w:r>
        <w:rPr>
          <w:rFonts w:ascii="Times New Roman" w:hAnsi="Times New Roman"/>
          <w:sz w:val="26"/>
          <w:szCs w:val="26"/>
          <w:lang w:val="ro-RO"/>
        </w:rPr>
        <w:t xml:space="preserve">respectiv pentru </w:t>
      </w:r>
      <w:r>
        <w:rPr>
          <w:rFonts w:ascii="Times New Roman" w:hAnsi="Times New Roman"/>
          <w:b/>
          <w:i/>
          <w:sz w:val="26"/>
          <w:szCs w:val="26"/>
          <w:lang w:val="ro-RO"/>
        </w:rPr>
        <w:t xml:space="preserve">ROSPA0033 ”Depresiunea și Munții Giurgeului” </w:t>
      </w:r>
      <w:r>
        <w:rPr>
          <w:rFonts w:ascii="Times New Roman" w:hAnsi="Times New Roman"/>
          <w:sz w:val="26"/>
          <w:szCs w:val="26"/>
          <w:lang w:val="ro-RO"/>
        </w:rPr>
        <w:t>și pentru</w:t>
      </w:r>
      <w:r>
        <w:rPr>
          <w:rFonts w:ascii="Times New Roman" w:hAnsi="Times New Roman"/>
          <w:b/>
          <w:i/>
          <w:sz w:val="26"/>
          <w:szCs w:val="26"/>
          <w:lang w:val="ro-RO"/>
        </w:rPr>
        <w:t xml:space="preserve"> </w:t>
      </w:r>
      <w:r>
        <w:rPr>
          <w:rFonts w:ascii="Times New Roman" w:hAnsi="Times New Roman"/>
          <w:b/>
          <w:bCs/>
          <w:i/>
          <w:iCs/>
          <w:sz w:val="26"/>
          <w:szCs w:val="26"/>
          <w:lang w:val="ro-RO"/>
        </w:rPr>
        <w:t>ROSCI0252 ”Toplița-Scaunul Rotund Borsec” .</w:t>
      </w:r>
    </w:p>
    <w:p w:rsidR="009E225D" w:rsidRDefault="009E225D">
      <w:pPr>
        <w:spacing w:after="0" w:line="240" w:lineRule="auto"/>
        <w:ind w:right="-279"/>
        <w:jc w:val="both"/>
        <w:rPr>
          <w:rFonts w:ascii="Times New Roman" w:hAnsi="Times New Roman"/>
          <w:b/>
          <w:i/>
          <w:sz w:val="26"/>
          <w:szCs w:val="26"/>
          <w:lang w:val="ro-RO"/>
        </w:rPr>
      </w:pPr>
    </w:p>
    <w:p w:rsidR="009E225D" w:rsidRDefault="009B61C2">
      <w:pPr>
        <w:pStyle w:val="ListParagraph"/>
        <w:numPr>
          <w:ilvl w:val="0"/>
          <w:numId w:val="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lastRenderedPageBreak/>
        <w:t>Relevanţa planului în/pentru integrarea consideraţiilor de mediu, mai ales din perspectiva promovării dezvoltării durabile:</w:t>
      </w:r>
    </w:p>
    <w:p w:rsidR="009E225D" w:rsidRDefault="009B61C2">
      <w:pPr>
        <w:spacing w:after="0" w:line="240" w:lineRule="auto"/>
        <w:ind w:right="-279" w:firstLine="720"/>
        <w:jc w:val="both"/>
      </w:pPr>
      <w:r>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Pr>
          <w:rFonts w:ascii="Times New Roman" w:hAnsi="Times New Roman"/>
          <w:sz w:val="26"/>
          <w:szCs w:val="26"/>
          <w:lang w:val="ro-RO"/>
        </w:rPr>
        <w:t>ț</w:t>
      </w:r>
      <w:r>
        <w:rPr>
          <w:rFonts w:ascii="Times New Roman" w:hAnsi="Times New Roman"/>
          <w:iCs/>
          <w:sz w:val="26"/>
          <w:szCs w:val="26"/>
          <w:lang w:val="ro-RO"/>
        </w:rPr>
        <w:t>ii cu maximă eficen</w:t>
      </w:r>
      <w:r>
        <w:rPr>
          <w:rFonts w:ascii="Times New Roman" w:hAnsi="Times New Roman"/>
          <w:sz w:val="26"/>
          <w:szCs w:val="26"/>
          <w:lang w:val="ro-RO"/>
        </w:rPr>
        <w:t>ț</w:t>
      </w:r>
      <w:r>
        <w:rPr>
          <w:rFonts w:ascii="Times New Roman" w:hAnsi="Times New Roman"/>
          <w:iCs/>
          <w:sz w:val="26"/>
          <w:szCs w:val="26"/>
          <w:lang w:val="ro-RO"/>
        </w:rPr>
        <w:t xml:space="preserve">ă produse </w:t>
      </w:r>
      <w:r>
        <w:rPr>
          <w:rFonts w:ascii="Times New Roman" w:hAnsi="Times New Roman"/>
          <w:sz w:val="26"/>
          <w:szCs w:val="26"/>
          <w:lang w:val="ro-RO"/>
        </w:rPr>
        <w:t>ș</w:t>
      </w:r>
      <w:r>
        <w:rPr>
          <w:rFonts w:ascii="Times New Roman" w:hAnsi="Times New Roman"/>
          <w:iCs/>
          <w:sz w:val="26"/>
          <w:szCs w:val="26"/>
          <w:lang w:val="ro-RO"/>
        </w:rPr>
        <w:t>i servicii, cu men</w:t>
      </w:r>
      <w:r>
        <w:rPr>
          <w:rFonts w:ascii="Times New Roman" w:hAnsi="Times New Roman"/>
          <w:sz w:val="26"/>
          <w:szCs w:val="26"/>
          <w:lang w:val="ro-RO"/>
        </w:rPr>
        <w:t>ț</w:t>
      </w:r>
      <w:r>
        <w:rPr>
          <w:rFonts w:ascii="Times New Roman" w:hAnsi="Times New Roman"/>
          <w:iCs/>
          <w:sz w:val="26"/>
          <w:szCs w:val="26"/>
          <w:lang w:val="ro-RO"/>
        </w:rPr>
        <w:t>inerea continuită</w:t>
      </w:r>
      <w:r>
        <w:rPr>
          <w:rFonts w:ascii="Times New Roman" w:hAnsi="Times New Roman"/>
          <w:sz w:val="26"/>
          <w:szCs w:val="26"/>
          <w:lang w:val="ro-RO"/>
        </w:rPr>
        <w:t>ț</w:t>
      </w:r>
      <w:r>
        <w:rPr>
          <w:rFonts w:ascii="Times New Roman" w:hAnsi="Times New Roman"/>
          <w:iCs/>
          <w:sz w:val="26"/>
          <w:szCs w:val="26"/>
          <w:lang w:val="ro-RO"/>
        </w:rPr>
        <w:t>ii pădurilor, men</w:t>
      </w:r>
      <w:r>
        <w:rPr>
          <w:rFonts w:ascii="Times New Roman" w:hAnsi="Times New Roman"/>
          <w:sz w:val="26"/>
          <w:szCs w:val="26"/>
          <w:lang w:val="ro-RO"/>
        </w:rPr>
        <w:t>ț</w:t>
      </w:r>
      <w:r>
        <w:rPr>
          <w:rFonts w:ascii="Times New Roman" w:hAnsi="Times New Roman"/>
          <w:iCs/>
          <w:sz w:val="26"/>
          <w:szCs w:val="26"/>
          <w:lang w:val="ro-RO"/>
        </w:rPr>
        <w:t>inându-se ca o resursă regenerabilă.</w:t>
      </w: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Dezvoltarea şi aplicarea ei se bazează pe conceptul „dezvoltării durabile”, respectându-se următoarele principii:</w:t>
      </w:r>
    </w:p>
    <w:p w:rsidR="009E225D" w:rsidRDefault="009B61C2">
      <w:pPr>
        <w:pStyle w:val="ListParagraph"/>
        <w:numPr>
          <w:ilvl w:val="1"/>
          <w:numId w:val="10"/>
        </w:numPr>
        <w:spacing w:after="0" w:line="240" w:lineRule="auto"/>
        <w:ind w:left="720" w:right="-279"/>
        <w:jc w:val="both"/>
        <w:rPr>
          <w:rFonts w:ascii="Times New Roman" w:hAnsi="Times New Roman"/>
          <w:sz w:val="26"/>
          <w:szCs w:val="26"/>
          <w:lang w:val="ro-RO"/>
        </w:rPr>
      </w:pPr>
      <w:r>
        <w:rPr>
          <w:rFonts w:ascii="Times New Roman" w:hAnsi="Times New Roman"/>
          <w:sz w:val="26"/>
          <w:szCs w:val="26"/>
          <w:lang w:val="ro-RO"/>
        </w:rPr>
        <w:t>Principiul continuităţii</w:t>
      </w:r>
    </w:p>
    <w:p w:rsidR="009E225D" w:rsidRDefault="009B61C2">
      <w:pPr>
        <w:pStyle w:val="ListParagraph"/>
        <w:numPr>
          <w:ilvl w:val="1"/>
          <w:numId w:val="10"/>
        </w:numPr>
        <w:spacing w:after="0" w:line="240" w:lineRule="auto"/>
        <w:ind w:left="720" w:right="-279"/>
        <w:jc w:val="both"/>
        <w:rPr>
          <w:rFonts w:ascii="Times New Roman" w:hAnsi="Times New Roman"/>
          <w:sz w:val="26"/>
          <w:szCs w:val="26"/>
          <w:lang w:val="ro-RO"/>
        </w:rPr>
      </w:pPr>
      <w:r>
        <w:rPr>
          <w:rFonts w:ascii="Times New Roman" w:hAnsi="Times New Roman"/>
          <w:sz w:val="26"/>
          <w:szCs w:val="26"/>
          <w:lang w:val="ro-RO"/>
        </w:rPr>
        <w:t>Principiul eficacităţii funcţionale</w:t>
      </w:r>
    </w:p>
    <w:p w:rsidR="009E225D" w:rsidRDefault="009B61C2">
      <w:pPr>
        <w:pStyle w:val="ListParagraph"/>
        <w:numPr>
          <w:ilvl w:val="1"/>
          <w:numId w:val="10"/>
        </w:numPr>
        <w:spacing w:after="0" w:line="240" w:lineRule="auto"/>
        <w:ind w:left="720" w:right="-279"/>
        <w:jc w:val="both"/>
        <w:rPr>
          <w:rFonts w:ascii="Times New Roman" w:hAnsi="Times New Roman"/>
          <w:sz w:val="26"/>
          <w:szCs w:val="26"/>
          <w:lang w:val="ro-RO"/>
        </w:rPr>
      </w:pPr>
      <w:r>
        <w:rPr>
          <w:rFonts w:ascii="Times New Roman" w:hAnsi="Times New Roman"/>
          <w:sz w:val="26"/>
          <w:szCs w:val="26"/>
          <w:lang w:val="ro-RO"/>
        </w:rPr>
        <w:t>Principiul conservării şi ameliorării biodiversităţii</w:t>
      </w:r>
    </w:p>
    <w:p w:rsidR="009E225D" w:rsidRDefault="009B61C2">
      <w:pPr>
        <w:pStyle w:val="ListParagraph"/>
        <w:numPr>
          <w:ilvl w:val="0"/>
          <w:numId w:val="2"/>
        </w:numPr>
        <w:tabs>
          <w:tab w:val="left" w:pos="720"/>
        </w:tabs>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Probleme de mediu relevante pentru plan:</w:t>
      </w:r>
    </w:p>
    <w:p w:rsidR="009E225D" w:rsidRDefault="009B61C2">
      <w:pPr>
        <w:spacing w:after="0" w:line="240" w:lineRule="auto"/>
        <w:ind w:right="-279" w:firstLine="720"/>
        <w:jc w:val="both"/>
        <w:rPr>
          <w:rFonts w:ascii="Times New Roman" w:hAnsi="Times New Roman"/>
          <w:sz w:val="26"/>
          <w:szCs w:val="26"/>
          <w:lang w:val="ro-RO"/>
        </w:rPr>
      </w:pPr>
      <w:r>
        <w:rPr>
          <w:rFonts w:ascii="Times New Roman" w:hAnsi="Times New Roman"/>
          <w:sz w:val="26"/>
          <w:szCs w:val="26"/>
          <w:lang w:val="ro-RO"/>
        </w:rPr>
        <w:t>Menţinerea integrităţii fondului forestier, respectiv protejarea speciilor ocrotite şi a peisajului.</w:t>
      </w:r>
    </w:p>
    <w:p w:rsidR="009E225D" w:rsidRDefault="009B61C2">
      <w:pPr>
        <w:pStyle w:val="ListParagraph"/>
        <w:numPr>
          <w:ilvl w:val="0"/>
          <w:numId w:val="2"/>
        </w:numPr>
        <w:tabs>
          <w:tab w:val="left" w:pos="720"/>
        </w:tabs>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 xml:space="preserve">Relevanţa planului pentru implementarea legislaţiei naţionale şi comunitare de mediu </w:t>
      </w:r>
      <w:r>
        <w:rPr>
          <w:rFonts w:ascii="Times New Roman" w:hAnsi="Times New Roman"/>
          <w:sz w:val="26"/>
          <w:szCs w:val="26"/>
        </w:rPr>
        <w:t>(de exemplu, planurile şi programele legate de gospodărirea deşeurilor sau de gospodărirea apelor)</w:t>
      </w:r>
      <w:r>
        <w:rPr>
          <w:rFonts w:ascii="Times New Roman" w:hAnsi="Times New Roman"/>
          <w:b/>
          <w:sz w:val="26"/>
          <w:szCs w:val="26"/>
          <w:lang w:val="ro-RO"/>
        </w:rPr>
        <w:t xml:space="preserve">: </w:t>
      </w: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Se vor respecta prevederile din:</w:t>
      </w:r>
    </w:p>
    <w:p w:rsidR="009E225D" w:rsidRDefault="009B61C2">
      <w:pPr>
        <w:pStyle w:val="BodyTextIndent"/>
        <w:numPr>
          <w:ilvl w:val="0"/>
          <w:numId w:val="4"/>
        </w:numPr>
        <w:tabs>
          <w:tab w:val="left" w:pos="720"/>
        </w:tabs>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Ordonanţa de Urgenţă nr. 195 din 22 decembrie 2005, cu modificările ulterioare şi completările ulterioare privind protecţia mediului, art.69.</w:t>
      </w:r>
    </w:p>
    <w:p w:rsidR="009E225D" w:rsidRDefault="009B61C2">
      <w:pPr>
        <w:pStyle w:val="BodyTextIndent"/>
        <w:numPr>
          <w:ilvl w:val="0"/>
          <w:numId w:val="11"/>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să menţină suprafaţa împădurită a fondului forestier, a vegetaţiei forestiere din afara fondului forestier, inclusiv a jnepenişurilor, tufişurilor şi pajiştilor existente, fiind interzisă reducerea acestora, cu excepţia cazurilor prevăzute de lege;</w:t>
      </w:r>
    </w:p>
    <w:p w:rsidR="009E225D" w:rsidRDefault="009B61C2">
      <w:pPr>
        <w:pStyle w:val="BodyTextIndent"/>
        <w:numPr>
          <w:ilvl w:val="0"/>
          <w:numId w:val="11"/>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să exploateze masa lemnoasă în condiţiile legii precum şi să ia măsuri de reîmpădurire şi, respectiv de completare a regenerărilor naturale;</w:t>
      </w:r>
    </w:p>
    <w:p w:rsidR="009E225D" w:rsidRDefault="009B61C2">
      <w:pPr>
        <w:pStyle w:val="BodyTextIndent"/>
        <w:numPr>
          <w:ilvl w:val="0"/>
          <w:numId w:val="11"/>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să gestioneze corespunzător deşeurile de exploatare rezultate,</w:t>
      </w:r>
    </w:p>
    <w:p w:rsidR="009E225D" w:rsidRDefault="009B61C2">
      <w:pPr>
        <w:pStyle w:val="BodyTextIndent"/>
        <w:numPr>
          <w:ilvl w:val="0"/>
          <w:numId w:val="11"/>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să asigure respectarea regulilor silvice de exploatare şi transport tehnologic al lemnului, stabilite conform legii, în scopul menţinerii biodiversităţii pădurilor şi a echilibrului ecologic;</w:t>
      </w:r>
    </w:p>
    <w:p w:rsidR="009E225D" w:rsidRDefault="009B61C2">
      <w:pPr>
        <w:pStyle w:val="BodyTextIndent"/>
        <w:numPr>
          <w:ilvl w:val="0"/>
          <w:numId w:val="11"/>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să respecte regimul silvic în conformitate cu prevederile legislaţiei în domeniul silviculturii şi protecţiei mediului;</w:t>
      </w:r>
    </w:p>
    <w:p w:rsidR="009E225D" w:rsidRDefault="009B61C2">
      <w:pPr>
        <w:pStyle w:val="BodyTextIndent"/>
        <w:numPr>
          <w:ilvl w:val="0"/>
          <w:numId w:val="11"/>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E225D" w:rsidRDefault="009B61C2">
      <w:pPr>
        <w:numPr>
          <w:ilvl w:val="0"/>
          <w:numId w:val="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Legea Apelor nr.107/1996 cu modificările şi completările ulterioare;</w:t>
      </w:r>
    </w:p>
    <w:p w:rsidR="009E225D" w:rsidRDefault="009B61C2">
      <w:pPr>
        <w:numPr>
          <w:ilvl w:val="0"/>
          <w:numId w:val="4"/>
        </w:numPr>
        <w:tabs>
          <w:tab w:val="left" w:pos="720"/>
        </w:tabs>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OUG nr. 57/2007 aprobat prin Legea nr.49/2011 privind regimul ariilor naturale protejate, conservarea habitatelor naturale, a florei şi faunei sălbatice cu modificările şi completările ulterioare; </w:t>
      </w:r>
    </w:p>
    <w:p w:rsidR="009E225D" w:rsidRDefault="009B61C2">
      <w:pPr>
        <w:numPr>
          <w:ilvl w:val="0"/>
          <w:numId w:val="4"/>
        </w:numPr>
        <w:spacing w:after="0" w:line="240" w:lineRule="auto"/>
        <w:jc w:val="both"/>
        <w:rPr>
          <w:rFonts w:ascii="Times New Roman" w:hAnsi="Times New Roman"/>
          <w:sz w:val="26"/>
          <w:szCs w:val="26"/>
          <w:lang w:val="ro-RO"/>
        </w:rPr>
      </w:pPr>
      <w:r>
        <w:rPr>
          <w:rFonts w:ascii="Times New Roman" w:hAnsi="Times New Roman"/>
          <w:sz w:val="26"/>
          <w:szCs w:val="26"/>
          <w:lang w:val="ro-RO"/>
        </w:rPr>
        <w:t>O.U.G. nr. 92/2021 privind regimul deşeurilor;</w:t>
      </w:r>
    </w:p>
    <w:p w:rsidR="009E225D" w:rsidRDefault="009B61C2">
      <w:pPr>
        <w:numPr>
          <w:ilvl w:val="0"/>
          <w:numId w:val="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O.U.G. nr. 68/2007 privind răspunderea de mediu cu referire la prevenirea şi repararea prejudiciului asupra mediului, aprobată prin Legea 19/2008, cu modificările şi completările ulterioare, care transpune prevederile Directivei Consiliului şi Parlamentului European 2004/35/CE privind răspunderea de mediu cu referire la măsurile preventive şi de reparare, publicată în Jurnalul Oficial al </w:t>
      </w:r>
    </w:p>
    <w:p w:rsidR="009E225D" w:rsidRDefault="009B61C2">
      <w:pPr>
        <w:spacing w:after="0" w:line="240" w:lineRule="auto"/>
        <w:ind w:left="720" w:right="-279"/>
        <w:jc w:val="both"/>
      </w:pPr>
      <w:r>
        <w:rPr>
          <w:rFonts w:ascii="Times New Roman" w:hAnsi="Times New Roman"/>
          <w:sz w:val="26"/>
          <w:szCs w:val="26"/>
          <w:lang w:val="ro-RO"/>
        </w:rPr>
        <w:t>Uniunii Europene (JOUE) nr. L 143 din 30 aprilie 2004.,</w:t>
      </w:r>
    </w:p>
    <w:p w:rsidR="009E225D" w:rsidRDefault="009B61C2" w:rsidP="00E07E10">
      <w:pPr>
        <w:pStyle w:val="ListParagraph"/>
        <w:numPr>
          <w:ilvl w:val="0"/>
          <w:numId w:val="25"/>
        </w:numPr>
        <w:spacing w:after="0" w:line="240" w:lineRule="auto"/>
        <w:ind w:right="-279"/>
        <w:jc w:val="both"/>
      </w:pPr>
      <w:r w:rsidRPr="00E07E10">
        <w:rPr>
          <w:rFonts w:ascii="Times New Roman" w:hAnsi="Times New Roman"/>
          <w:sz w:val="26"/>
          <w:szCs w:val="26"/>
          <w:lang w:val="ro-RO"/>
        </w:rPr>
        <w:t>O.U.G. nr.196/2005 privind Fondul de Mediu cu modificările şi completările ulterioare;</w:t>
      </w:r>
    </w:p>
    <w:p w:rsidR="009E225D" w:rsidRDefault="009E225D">
      <w:pPr>
        <w:spacing w:after="0" w:line="240" w:lineRule="auto"/>
        <w:ind w:left="720" w:right="-279" w:hanging="360"/>
        <w:jc w:val="both"/>
      </w:pPr>
    </w:p>
    <w:p w:rsidR="00E07E10" w:rsidRDefault="00E07E10">
      <w:pPr>
        <w:spacing w:after="0" w:line="240" w:lineRule="auto"/>
        <w:ind w:left="720" w:right="-279" w:hanging="360"/>
        <w:jc w:val="both"/>
      </w:pPr>
    </w:p>
    <w:p w:rsidR="009E225D" w:rsidRDefault="009B61C2">
      <w:pPr>
        <w:pStyle w:val="ListParagraph"/>
        <w:numPr>
          <w:ilvl w:val="0"/>
          <w:numId w:val="1"/>
        </w:numPr>
        <w:spacing w:after="0" w:line="240" w:lineRule="auto"/>
        <w:ind w:right="-279"/>
        <w:jc w:val="both"/>
      </w:pPr>
      <w:r>
        <w:rPr>
          <w:rFonts w:ascii="Times New Roman" w:hAnsi="Times New Roman"/>
          <w:b/>
          <w:sz w:val="26"/>
          <w:szCs w:val="26"/>
          <w:lang w:val="ro-RO"/>
        </w:rPr>
        <w:t xml:space="preserve">Caracteristicile efectelor şi ale zonei posibil a fi afectate cu privire, în special, la:  </w:t>
      </w:r>
    </w:p>
    <w:p w:rsidR="009E225D" w:rsidRDefault="009B61C2">
      <w:pPr>
        <w:pStyle w:val="ListParagraph"/>
        <w:numPr>
          <w:ilvl w:val="0"/>
          <w:numId w:val="1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 xml:space="preserve">Probabilitatea, durata, frecvenţa şi reversibilitatea efectelor: </w:t>
      </w:r>
      <w:r>
        <w:rPr>
          <w:rFonts w:ascii="Times New Roman" w:hAnsi="Times New Roman"/>
          <w:sz w:val="26"/>
          <w:szCs w:val="26"/>
          <w:lang w:val="ro-RO"/>
        </w:rPr>
        <w:t>Prin măsurile prevăzute în Amenajamentul Silvic nu apare efect remanent asupra mediului.</w:t>
      </w:r>
    </w:p>
    <w:p w:rsidR="009E225D" w:rsidRDefault="009B61C2">
      <w:pPr>
        <w:pStyle w:val="ListParagraph"/>
        <w:numPr>
          <w:ilvl w:val="0"/>
          <w:numId w:val="1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Natura cumulativă a efectelor:</w:t>
      </w:r>
    </w:p>
    <w:p w:rsidR="009E225D" w:rsidRDefault="009B61C2">
      <w:pPr>
        <w:spacing w:after="0" w:line="240" w:lineRule="auto"/>
        <w:ind w:right="-279" w:firstLine="720"/>
        <w:jc w:val="both"/>
        <w:rPr>
          <w:rFonts w:ascii="Times New Roman" w:hAnsi="Times New Roman"/>
          <w:sz w:val="26"/>
          <w:szCs w:val="26"/>
          <w:lang w:val="ro-RO"/>
        </w:rPr>
      </w:pPr>
      <w:r>
        <w:rPr>
          <w:rFonts w:ascii="Times New Roman" w:hAnsi="Times New Roman"/>
          <w:sz w:val="26"/>
          <w:szCs w:val="26"/>
          <w:lang w:val="ro-RO"/>
        </w:rPr>
        <w:t>Nu este cazul.</w:t>
      </w:r>
    </w:p>
    <w:p w:rsidR="009E225D" w:rsidRDefault="009B61C2">
      <w:pPr>
        <w:pStyle w:val="ListParagraph"/>
        <w:numPr>
          <w:ilvl w:val="0"/>
          <w:numId w:val="1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Natura transfrontieră a efectelor:</w:t>
      </w: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           Nu este cazul.</w:t>
      </w:r>
    </w:p>
    <w:p w:rsidR="009E225D" w:rsidRDefault="009B61C2">
      <w:pPr>
        <w:pStyle w:val="ListParagraph"/>
        <w:numPr>
          <w:ilvl w:val="0"/>
          <w:numId w:val="1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Riscul pentru sănătatea umană sau pentru mediu (de exemplu, datorită accidentelor):</w:t>
      </w:r>
    </w:p>
    <w:p w:rsidR="009E225D" w:rsidRDefault="009B61C2">
      <w:pPr>
        <w:spacing w:after="0" w:line="240" w:lineRule="auto"/>
        <w:ind w:right="-279" w:firstLine="708"/>
        <w:jc w:val="both"/>
        <w:rPr>
          <w:rFonts w:ascii="Times New Roman" w:hAnsi="Times New Roman"/>
          <w:sz w:val="26"/>
          <w:szCs w:val="26"/>
          <w:lang w:val="ro-RO"/>
        </w:rPr>
      </w:pPr>
      <w:r>
        <w:rPr>
          <w:rFonts w:ascii="Times New Roman" w:hAnsi="Times New Roman"/>
          <w:sz w:val="26"/>
          <w:szCs w:val="26"/>
          <w:lang w:val="ro-RO"/>
        </w:rPr>
        <w:t xml:space="preserve">Prin măsurile prevăzute în Planul de Amenajament Silvic acest plan nu prezintă risc pentru mediu sau pentru sănătatea umană. Amenajamentul silvic nu propune lucrări pe ape. Lucrările de exploatare/şi alte lucrări se vor respecta condiţiile prevăzute în decizia prezentă. Condiţiile prevăzute pentru protejarea cursurilor de ape vor fi preluate </w:t>
      </w: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de către Ocolul silvic, respectiv de către proprietar şi introduse în Contractele/ Autorizaţiile de exploatare pe aceste amplasamente.</w:t>
      </w:r>
    </w:p>
    <w:p w:rsidR="009E225D" w:rsidRDefault="009B61C2">
      <w:pPr>
        <w:spacing w:after="0" w:line="240" w:lineRule="auto"/>
        <w:ind w:right="-279" w:firstLine="720"/>
        <w:rPr>
          <w:rFonts w:ascii="Times New Roman" w:hAnsi="Times New Roman"/>
          <w:b/>
          <w:bCs/>
          <w:i/>
          <w:iCs/>
          <w:sz w:val="26"/>
          <w:szCs w:val="26"/>
          <w:lang w:val="ro-RO"/>
        </w:rPr>
      </w:pPr>
      <w:r>
        <w:rPr>
          <w:rFonts w:ascii="Times New Roman" w:hAnsi="Times New Roman"/>
          <w:b/>
          <w:bCs/>
          <w:i/>
          <w:iCs/>
          <w:sz w:val="26"/>
          <w:szCs w:val="26"/>
          <w:lang w:val="ro-RO"/>
        </w:rPr>
        <w:t>Măsuri prevăzute în cazul unor calamităţi:</w:t>
      </w:r>
    </w:p>
    <w:p w:rsidR="009E225D" w:rsidRDefault="009B61C2">
      <w:pPr>
        <w:spacing w:after="0" w:line="240" w:lineRule="auto"/>
        <w:ind w:right="-279" w:firstLine="720"/>
        <w:jc w:val="both"/>
        <w:rPr>
          <w:rFonts w:ascii="Times New Roman" w:hAnsi="Times New Roman"/>
          <w:i/>
          <w:sz w:val="26"/>
          <w:szCs w:val="26"/>
          <w:lang w:val="ro-RO"/>
        </w:rPr>
      </w:pPr>
      <w:r>
        <w:rPr>
          <w:rFonts w:ascii="Times New Roman" w:hAnsi="Times New Roman"/>
          <w:i/>
          <w:sz w:val="26"/>
          <w:szCs w:val="26"/>
          <w:lang w:val="ro-RO"/>
        </w:rPr>
        <w:t xml:space="preserve">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w:t>
      </w:r>
    </w:p>
    <w:p w:rsidR="009E225D" w:rsidRDefault="009B61C2">
      <w:pPr>
        <w:spacing w:after="0" w:line="240" w:lineRule="auto"/>
        <w:ind w:right="-279"/>
        <w:jc w:val="both"/>
        <w:rPr>
          <w:rFonts w:ascii="Times New Roman" w:hAnsi="Times New Roman"/>
          <w:i/>
          <w:sz w:val="26"/>
          <w:szCs w:val="26"/>
          <w:lang w:val="ro-RO"/>
        </w:rPr>
      </w:pPr>
      <w:r>
        <w:rPr>
          <w:rFonts w:ascii="Times New Roman" w:hAnsi="Times New Roman"/>
          <w:i/>
          <w:sz w:val="26"/>
          <w:szCs w:val="26"/>
          <w:lang w:val="ro-RO"/>
        </w:rPr>
        <w:t>Până la adoptarea acestei decizii de către APM Harghita este interzisă desfăşurarea oricărei activităţi care ar rezulta in urma modificărilor care fac obiectul notificării</w:t>
      </w:r>
    </w:p>
    <w:p w:rsidR="009E225D" w:rsidRDefault="009B61C2">
      <w:pPr>
        <w:spacing w:after="0" w:line="240" w:lineRule="auto"/>
        <w:ind w:right="-279" w:firstLine="720"/>
        <w:jc w:val="both"/>
      </w:pPr>
      <w:r>
        <w:rPr>
          <w:rFonts w:ascii="Times New Roman" w:hAnsi="Times New Roman"/>
          <w:bCs/>
          <w:iCs/>
          <w:sz w:val="26"/>
          <w:szCs w:val="26"/>
          <w:lang w:val="ro-RO"/>
        </w:rPr>
        <w:t>La implementarea obiectivelor incluse în “</w:t>
      </w:r>
      <w:r>
        <w:rPr>
          <w:rFonts w:ascii="Times New Roman" w:hAnsi="Times New Roman"/>
          <w:i/>
          <w:sz w:val="26"/>
          <w:szCs w:val="26"/>
          <w:lang w:val="ro-RO"/>
        </w:rPr>
        <w:t>Amenajamentul Silvic al Fondului Forestier U.P. IV Bükkhavas</w:t>
      </w:r>
      <w:r>
        <w:rPr>
          <w:rFonts w:ascii="Times New Roman" w:hAnsi="Times New Roman"/>
          <w:bCs/>
          <w:iCs/>
          <w:sz w:val="26"/>
          <w:szCs w:val="26"/>
          <w:lang w:val="ro-RO"/>
        </w:rPr>
        <w:t>, Ocolul Silvic va ţine cont de prevederile art. 33, alin. 1 şi 2, a Ordonanţei de Urgenţă nr. 57 din 20.06.2007 – privind regimul ariilor protejate, conservarea habitatelor naturale, a florei şi faunei sălbatice, aprobată cu modificări prin Legea nr. 49 din 07.04.2011.</w:t>
      </w:r>
    </w:p>
    <w:p w:rsidR="009E225D" w:rsidRDefault="009B61C2">
      <w:pPr>
        <w:spacing w:after="0" w:line="240" w:lineRule="auto"/>
        <w:ind w:right="-279" w:firstLine="720"/>
        <w:jc w:val="both"/>
        <w:rPr>
          <w:rFonts w:ascii="Times New Roman" w:hAnsi="Times New Roman"/>
          <w:bCs/>
          <w:iCs/>
          <w:sz w:val="26"/>
          <w:szCs w:val="26"/>
          <w:lang w:val="ro-RO"/>
        </w:rPr>
      </w:pPr>
      <w:r>
        <w:rPr>
          <w:rFonts w:ascii="Times New Roman" w:hAnsi="Times New Roman"/>
          <w:bCs/>
          <w:iCs/>
          <w:sz w:val="26"/>
          <w:szCs w:val="26"/>
          <w:lang w:val="ro-RO"/>
        </w:rPr>
        <w:t xml:space="preserve">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w:t>
      </w:r>
    </w:p>
    <w:p w:rsidR="009E225D" w:rsidRDefault="009B61C2">
      <w:pPr>
        <w:spacing w:after="0" w:line="240" w:lineRule="auto"/>
        <w:ind w:right="-279"/>
        <w:jc w:val="both"/>
      </w:pPr>
      <w:r>
        <w:rPr>
          <w:rFonts w:ascii="Times New Roman" w:hAnsi="Times New Roman"/>
          <w:bCs/>
          <w:iCs/>
          <w:sz w:val="26"/>
          <w:szCs w:val="26"/>
          <w:lang w:val="ro-RO"/>
        </w:rPr>
        <w:t>Aceste lucrări fiind din gama de lucrări prevăzute de amenajament (tăieri cu caracter de refacere, lucrări de îngrijire etc.)</w:t>
      </w:r>
    </w:p>
    <w:p w:rsidR="009E225D" w:rsidRDefault="009B61C2">
      <w:pPr>
        <w:spacing w:after="0" w:line="240" w:lineRule="auto"/>
        <w:ind w:right="-279" w:firstLine="720"/>
        <w:jc w:val="both"/>
        <w:rPr>
          <w:rFonts w:ascii="Times New Roman" w:hAnsi="Times New Roman"/>
          <w:bCs/>
          <w:iCs/>
          <w:sz w:val="26"/>
          <w:szCs w:val="26"/>
          <w:lang w:val="ro-RO"/>
        </w:rPr>
      </w:pPr>
      <w:r>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9E225D" w:rsidRDefault="009B61C2">
      <w:pPr>
        <w:spacing w:after="0" w:line="240" w:lineRule="auto"/>
        <w:ind w:right="-279" w:firstLine="720"/>
        <w:jc w:val="both"/>
        <w:rPr>
          <w:rFonts w:ascii="Times New Roman" w:hAnsi="Times New Roman"/>
          <w:bCs/>
          <w:iCs/>
          <w:sz w:val="26"/>
          <w:szCs w:val="26"/>
          <w:lang w:val="ro-RO"/>
        </w:rPr>
      </w:pPr>
      <w:r>
        <w:rPr>
          <w:rFonts w:ascii="Times New Roman" w:hAnsi="Times New Roman"/>
          <w:b/>
          <w:bCs/>
          <w:i/>
          <w:iCs/>
          <w:sz w:val="26"/>
          <w:szCs w:val="26"/>
          <w:lang w:val="ro-RO"/>
        </w:rPr>
        <w:t>Incendii</w:t>
      </w:r>
      <w:r>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E225D" w:rsidRDefault="009B61C2">
      <w:pPr>
        <w:spacing w:after="0" w:line="240" w:lineRule="auto"/>
        <w:ind w:right="-279" w:firstLine="720"/>
        <w:jc w:val="both"/>
        <w:rPr>
          <w:rFonts w:ascii="Times New Roman" w:hAnsi="Times New Roman"/>
          <w:bCs/>
          <w:iCs/>
          <w:sz w:val="26"/>
          <w:szCs w:val="26"/>
          <w:lang w:val="ro-RO"/>
        </w:rPr>
      </w:pPr>
      <w:r>
        <w:rPr>
          <w:rFonts w:ascii="Times New Roman" w:hAnsi="Times New Roman"/>
          <w:b/>
          <w:bCs/>
          <w:i/>
          <w:iCs/>
          <w:sz w:val="26"/>
          <w:szCs w:val="26"/>
          <w:lang w:val="ro-RO"/>
        </w:rPr>
        <w:t>Alunecări de teren</w:t>
      </w:r>
      <w:r>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E225D" w:rsidRDefault="009B61C2">
      <w:pPr>
        <w:spacing w:after="0" w:line="240" w:lineRule="auto"/>
        <w:ind w:right="-279" w:firstLine="720"/>
        <w:jc w:val="both"/>
        <w:rPr>
          <w:rFonts w:ascii="Times New Roman" w:hAnsi="Times New Roman"/>
          <w:bCs/>
          <w:iCs/>
          <w:sz w:val="26"/>
          <w:szCs w:val="26"/>
          <w:lang w:val="ro-RO"/>
        </w:rPr>
      </w:pPr>
      <w:r>
        <w:rPr>
          <w:rFonts w:ascii="Times New Roman" w:hAnsi="Times New Roman"/>
          <w:b/>
          <w:bCs/>
          <w:i/>
          <w:iCs/>
          <w:sz w:val="26"/>
          <w:szCs w:val="26"/>
          <w:lang w:val="ro-RO"/>
        </w:rPr>
        <w:lastRenderedPageBreak/>
        <w:t>Inundaţii</w:t>
      </w:r>
      <w:r>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E225D" w:rsidRDefault="009B61C2">
      <w:pPr>
        <w:spacing w:after="0" w:line="240" w:lineRule="auto"/>
        <w:ind w:right="-279" w:firstLine="720"/>
        <w:jc w:val="both"/>
        <w:rPr>
          <w:rFonts w:ascii="Times New Roman" w:hAnsi="Times New Roman"/>
          <w:bCs/>
          <w:iCs/>
          <w:sz w:val="26"/>
          <w:szCs w:val="26"/>
          <w:lang w:val="ro-RO"/>
        </w:rPr>
      </w:pPr>
      <w:r>
        <w:rPr>
          <w:rFonts w:ascii="Times New Roman" w:hAnsi="Times New Roman"/>
          <w:b/>
          <w:bCs/>
          <w:i/>
          <w:iCs/>
          <w:sz w:val="26"/>
          <w:szCs w:val="26"/>
          <w:lang w:val="ro-RO"/>
        </w:rPr>
        <w:t>Doborâturi şi rupturi de vânt sau zăpadă</w:t>
      </w:r>
      <w:r>
        <w:rPr>
          <w:rFonts w:ascii="Times New Roman" w:hAnsi="Times New Roman"/>
          <w:bCs/>
          <w:iCs/>
          <w:sz w:val="26"/>
          <w:szCs w:val="26"/>
          <w:lang w:val="ro-RO"/>
        </w:rPr>
        <w:t xml:space="preserve">: Punerea în valoare a masei lemnoase afectate în vederea stopării unor atacuri masive de insecte; Exploatarea şi curăţarea de </w:t>
      </w:r>
    </w:p>
    <w:p w:rsidR="009E225D" w:rsidRDefault="009B61C2">
      <w:pPr>
        <w:spacing w:after="0" w:line="240" w:lineRule="auto"/>
        <w:ind w:right="-279"/>
        <w:jc w:val="both"/>
        <w:rPr>
          <w:rFonts w:ascii="Times New Roman" w:hAnsi="Times New Roman"/>
          <w:bCs/>
          <w:iCs/>
          <w:sz w:val="26"/>
          <w:szCs w:val="26"/>
          <w:lang w:val="ro-RO"/>
        </w:rPr>
      </w:pPr>
      <w:r>
        <w:rPr>
          <w:rFonts w:ascii="Times New Roman" w:hAnsi="Times New Roman"/>
          <w:bCs/>
          <w:iCs/>
          <w:sz w:val="26"/>
          <w:szCs w:val="26"/>
          <w:lang w:val="ro-RO"/>
        </w:rPr>
        <w:t>resturi de exploatare a zonelor afectate; Reîmpădurirea suprafeţelor respective conform normelor tehnice în vigoare;</w:t>
      </w:r>
    </w:p>
    <w:p w:rsidR="009E225D" w:rsidRDefault="009B61C2">
      <w:pPr>
        <w:spacing w:after="0" w:line="240" w:lineRule="auto"/>
        <w:ind w:right="-279" w:firstLine="720"/>
        <w:jc w:val="both"/>
        <w:rPr>
          <w:rFonts w:ascii="Times New Roman" w:hAnsi="Times New Roman"/>
          <w:bCs/>
          <w:iCs/>
          <w:sz w:val="26"/>
          <w:szCs w:val="26"/>
          <w:lang w:val="ro-RO"/>
        </w:rPr>
      </w:pPr>
      <w:r>
        <w:rPr>
          <w:rFonts w:ascii="Times New Roman" w:hAnsi="Times New Roman"/>
          <w:b/>
          <w:bCs/>
          <w:i/>
          <w:iCs/>
          <w:sz w:val="26"/>
          <w:szCs w:val="26"/>
          <w:lang w:val="ro-RO"/>
        </w:rPr>
        <w:t>Atacuri de insecte</w:t>
      </w:r>
      <w:r>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 Împădurirea/reîmpădurirea se va efectua cu specii indigene caracteristice fiecărui tip fundamental de pădure şi fiecărui tip de habitat în parte;</w:t>
      </w:r>
    </w:p>
    <w:p w:rsidR="009E225D" w:rsidRDefault="009B61C2">
      <w:pPr>
        <w:pStyle w:val="ListParagraph"/>
        <w:numPr>
          <w:ilvl w:val="0"/>
          <w:numId w:val="12"/>
        </w:numPr>
        <w:tabs>
          <w:tab w:val="left" w:pos="720"/>
        </w:tabs>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 xml:space="preserve">Mărimea şi spaţialitatea efectelor (zona geografică şi mărimea populaţiei potenţial afectate): </w:t>
      </w:r>
    </w:p>
    <w:p w:rsidR="009E225D" w:rsidRDefault="009B61C2">
      <w:pPr>
        <w:pStyle w:val="ListParagraph"/>
        <w:numPr>
          <w:ilvl w:val="0"/>
          <w:numId w:val="20"/>
        </w:numPr>
        <w:spacing w:after="0" w:line="240" w:lineRule="auto"/>
        <w:ind w:left="709" w:right="-279"/>
        <w:jc w:val="both"/>
        <w:rPr>
          <w:rFonts w:ascii="Times New Roman" w:hAnsi="Times New Roman"/>
          <w:sz w:val="26"/>
          <w:szCs w:val="26"/>
          <w:lang w:val="ro-RO"/>
        </w:rPr>
      </w:pPr>
      <w:r>
        <w:rPr>
          <w:rFonts w:ascii="Times New Roman" w:hAnsi="Times New Roman"/>
          <w:sz w:val="26"/>
          <w:szCs w:val="26"/>
          <w:lang w:val="ro-RO"/>
        </w:rPr>
        <w:t>Este redus. În vecinătatea terenului studiat sunt: terenuri agricole, terenuri în fondul forestier.</w:t>
      </w:r>
    </w:p>
    <w:p w:rsidR="009E225D" w:rsidRDefault="009B61C2">
      <w:pPr>
        <w:pStyle w:val="ListParagraph"/>
        <w:numPr>
          <w:ilvl w:val="0"/>
          <w:numId w:val="1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Valoarea şi vulnerabilitatea arealului posibil a fi afectat, date de:</w:t>
      </w:r>
    </w:p>
    <w:p w:rsidR="009E225D" w:rsidRDefault="009B61C2">
      <w:pPr>
        <w:pStyle w:val="ListParagraph"/>
        <w:numPr>
          <w:ilvl w:val="2"/>
          <w:numId w:val="13"/>
        </w:numPr>
        <w:spacing w:after="0" w:line="240" w:lineRule="auto"/>
        <w:ind w:left="720" w:right="-279" w:hanging="360"/>
        <w:jc w:val="both"/>
        <w:rPr>
          <w:rFonts w:ascii="Times New Roman" w:hAnsi="Times New Roman"/>
          <w:sz w:val="26"/>
          <w:szCs w:val="26"/>
          <w:lang w:val="ro-RO"/>
        </w:rPr>
      </w:pPr>
      <w:r>
        <w:rPr>
          <w:rFonts w:ascii="Times New Roman" w:hAnsi="Times New Roman"/>
          <w:b/>
          <w:sz w:val="26"/>
          <w:szCs w:val="26"/>
          <w:lang w:val="ro-RO"/>
        </w:rPr>
        <w:t>caracteristicile naturale speciale sau patrimoniul cultural:</w:t>
      </w:r>
      <w:r>
        <w:rPr>
          <w:rFonts w:ascii="Times New Roman" w:hAnsi="Times New Roman"/>
          <w:sz w:val="26"/>
          <w:szCs w:val="26"/>
          <w:lang w:val="ro-RO"/>
        </w:rPr>
        <w:t xml:space="preserve"> Nu este cazul.</w:t>
      </w:r>
    </w:p>
    <w:p w:rsidR="009E225D" w:rsidRDefault="009B61C2">
      <w:pPr>
        <w:pStyle w:val="ListParagraph"/>
        <w:numPr>
          <w:ilvl w:val="2"/>
          <w:numId w:val="13"/>
        </w:numPr>
        <w:spacing w:after="0" w:line="240" w:lineRule="auto"/>
        <w:ind w:left="720" w:right="-279" w:hanging="360"/>
        <w:jc w:val="both"/>
        <w:rPr>
          <w:rFonts w:ascii="Times New Roman" w:hAnsi="Times New Roman"/>
          <w:sz w:val="26"/>
          <w:szCs w:val="26"/>
          <w:lang w:val="ro-RO"/>
        </w:rPr>
      </w:pPr>
      <w:r>
        <w:rPr>
          <w:rFonts w:ascii="Times New Roman" w:hAnsi="Times New Roman"/>
          <w:b/>
          <w:sz w:val="26"/>
          <w:szCs w:val="26"/>
          <w:lang w:val="ro-RO"/>
        </w:rPr>
        <w:t>depăşirea standardelor sau a valorilor limită de calitate a mediului:</w:t>
      </w:r>
    </w:p>
    <w:p w:rsidR="009E225D" w:rsidRDefault="009B61C2">
      <w:pPr>
        <w:spacing w:after="0" w:line="240" w:lineRule="auto"/>
        <w:ind w:right="-279" w:firstLine="720"/>
        <w:jc w:val="both"/>
        <w:rPr>
          <w:rFonts w:ascii="Times New Roman" w:hAnsi="Times New Roman"/>
          <w:color w:val="FF0000"/>
          <w:sz w:val="26"/>
          <w:szCs w:val="26"/>
          <w:lang w:val="ro-RO"/>
        </w:rPr>
      </w:pPr>
      <w:r>
        <w:rPr>
          <w:rFonts w:ascii="Times New Roman" w:hAnsi="Times New Roman"/>
          <w:sz w:val="26"/>
          <w:szCs w:val="26"/>
          <w:lang w:val="ro-RO"/>
        </w:rPr>
        <w:t xml:space="preserve">În Planul de Amenajament Silvic la stabilirea funcţiilor de protecţie şi producţie s-a ţinut cont de măsurile necesare pentru menţinerea în stare bună a corpurilor de apă de suprafaţă şi subterană şi protecţia solului (rol antierozional) respectiv pentru protecţia speciilor ocrotite. </w:t>
      </w:r>
    </w:p>
    <w:p w:rsidR="009E225D" w:rsidRDefault="009B61C2">
      <w:pPr>
        <w:pStyle w:val="ListParagraph"/>
        <w:numPr>
          <w:ilvl w:val="2"/>
          <w:numId w:val="13"/>
        </w:numPr>
        <w:spacing w:after="0" w:line="240" w:lineRule="auto"/>
        <w:ind w:left="720" w:right="-279" w:hanging="360"/>
        <w:jc w:val="both"/>
        <w:rPr>
          <w:rFonts w:ascii="Times New Roman" w:hAnsi="Times New Roman"/>
          <w:sz w:val="26"/>
          <w:szCs w:val="26"/>
          <w:lang w:val="ro-RO"/>
        </w:rPr>
      </w:pPr>
      <w:r>
        <w:rPr>
          <w:rFonts w:ascii="Times New Roman" w:hAnsi="Times New Roman"/>
          <w:b/>
          <w:sz w:val="26"/>
          <w:szCs w:val="26"/>
          <w:lang w:val="ro-RO"/>
        </w:rPr>
        <w:t>folosirea terenului în mod intensiv:</w:t>
      </w:r>
      <w:r>
        <w:rPr>
          <w:rFonts w:ascii="Times New Roman" w:hAnsi="Times New Roman"/>
          <w:sz w:val="26"/>
          <w:szCs w:val="26"/>
          <w:lang w:val="ro-RO"/>
        </w:rPr>
        <w:t xml:space="preserve"> Nu este cazul.</w:t>
      </w:r>
    </w:p>
    <w:p w:rsidR="009E225D" w:rsidRDefault="009B61C2">
      <w:pPr>
        <w:pStyle w:val="ListParagraph"/>
        <w:numPr>
          <w:ilvl w:val="0"/>
          <w:numId w:val="12"/>
        </w:numPr>
        <w:spacing w:after="0" w:line="240" w:lineRule="auto"/>
        <w:ind w:left="720" w:right="-279"/>
        <w:jc w:val="both"/>
        <w:rPr>
          <w:rFonts w:ascii="Times New Roman" w:hAnsi="Times New Roman"/>
          <w:b/>
          <w:sz w:val="26"/>
          <w:szCs w:val="26"/>
          <w:lang w:val="ro-RO"/>
        </w:rPr>
      </w:pPr>
      <w:r>
        <w:rPr>
          <w:rFonts w:ascii="Times New Roman" w:hAnsi="Times New Roman"/>
          <w:b/>
          <w:sz w:val="26"/>
          <w:szCs w:val="26"/>
          <w:lang w:val="ro-RO"/>
        </w:rPr>
        <w:t>Efectele asupra zonelor sau peisajelor care au un statut de protejare recunoscut pe plan naţional, comunitar sau internaţional:</w:t>
      </w:r>
    </w:p>
    <w:p w:rsidR="009E225D" w:rsidRDefault="009B61C2">
      <w:pPr>
        <w:spacing w:after="0" w:line="240" w:lineRule="auto"/>
        <w:ind w:right="-279" w:firstLine="720"/>
        <w:jc w:val="both"/>
        <w:rPr>
          <w:rFonts w:ascii="Times New Roman" w:hAnsi="Times New Roman"/>
          <w:sz w:val="26"/>
          <w:szCs w:val="26"/>
          <w:lang w:val="ro-RO"/>
        </w:rPr>
      </w:pPr>
      <w:r>
        <w:rPr>
          <w:rFonts w:ascii="Times New Roman" w:hAnsi="Times New Roman"/>
          <w:sz w:val="26"/>
          <w:szCs w:val="26"/>
          <w:lang w:val="ro-RO"/>
        </w:rPr>
        <w:t xml:space="preserve">Suprafaţă </w:t>
      </w:r>
      <w:r>
        <w:rPr>
          <w:rFonts w:ascii="Times New Roman" w:hAnsi="Times New Roman"/>
          <w:b/>
          <w:i/>
          <w:sz w:val="26"/>
          <w:szCs w:val="26"/>
          <w:lang w:val="ro-RO"/>
        </w:rPr>
        <w:t>studiată se suprapune</w:t>
      </w:r>
      <w:r>
        <w:rPr>
          <w:rFonts w:ascii="Times New Roman" w:hAnsi="Times New Roman"/>
          <w:sz w:val="26"/>
          <w:szCs w:val="26"/>
          <w:lang w:val="ro-RO"/>
        </w:rPr>
        <w:t xml:space="preserve"> cu arii naturale protejate: </w:t>
      </w:r>
    </w:p>
    <w:p w:rsidR="009E225D" w:rsidRDefault="009B61C2">
      <w:pPr>
        <w:pStyle w:val="ListParagraph"/>
        <w:numPr>
          <w:ilvl w:val="0"/>
          <w:numId w:val="4"/>
        </w:numPr>
        <w:spacing w:after="0" w:line="240" w:lineRule="auto"/>
        <w:ind w:right="-279"/>
        <w:jc w:val="both"/>
      </w:pPr>
      <w:r>
        <w:rPr>
          <w:rFonts w:ascii="Times New Roman" w:hAnsi="Times New Roman"/>
          <w:b/>
          <w:sz w:val="26"/>
          <w:szCs w:val="26"/>
        </w:rPr>
        <w:t xml:space="preserve">ROSPA0033 ”Depresiunea și Munții Giurgeului” – </w:t>
      </w:r>
      <w:r>
        <w:rPr>
          <w:rFonts w:ascii="Times New Roman" w:hAnsi="Times New Roman"/>
          <w:sz w:val="26"/>
          <w:szCs w:val="26"/>
        </w:rPr>
        <w:t>arie de protecție specială avifaunistică</w:t>
      </w:r>
      <w:r>
        <w:rPr>
          <w:rFonts w:ascii="Times New Roman" w:hAnsi="Times New Roman"/>
          <w:b/>
          <w:i/>
          <w:iCs/>
          <w:sz w:val="26"/>
          <w:szCs w:val="26"/>
          <w:lang w:val="ro-RO"/>
        </w:rPr>
        <w:t>ROSPA0033 ”Depresiunea și Munții Giurgeului”</w:t>
      </w:r>
      <w:r>
        <w:rPr>
          <w:rFonts w:ascii="Times New Roman" w:hAnsi="Times New Roman"/>
          <w:i/>
          <w:iCs/>
          <w:sz w:val="26"/>
          <w:szCs w:val="26"/>
          <w:lang w:val="ro-RO"/>
        </w:rPr>
        <w:t xml:space="preserve"> </w:t>
      </w:r>
      <w:r>
        <w:rPr>
          <w:rFonts w:ascii="Times New Roman" w:hAnsi="Times New Roman"/>
          <w:sz w:val="26"/>
          <w:szCs w:val="26"/>
          <w:lang w:val="ro-RO"/>
        </w:rPr>
        <w:t>– arie de protecţie specială avifaunistică</w:t>
      </w:r>
    </w:p>
    <w:p w:rsidR="009E225D" w:rsidRDefault="009B61C2">
      <w:pPr>
        <w:numPr>
          <w:ilvl w:val="0"/>
          <w:numId w:val="4"/>
        </w:numPr>
        <w:spacing w:after="0" w:line="240" w:lineRule="auto"/>
        <w:ind w:right="-279"/>
        <w:jc w:val="both"/>
        <w:rPr>
          <w:b/>
          <w:bCs/>
        </w:rPr>
      </w:pPr>
      <w:r>
        <w:rPr>
          <w:rFonts w:ascii="Times New Roman" w:hAnsi="Times New Roman"/>
          <w:b/>
          <w:bCs/>
          <w:i/>
          <w:iCs/>
          <w:sz w:val="26"/>
          <w:szCs w:val="26"/>
          <w:lang w:val="ro-RO"/>
        </w:rPr>
        <w:t xml:space="preserve">ROSCI0252 ”Toplița-Scaunul Rotund Borsec” </w:t>
      </w:r>
      <w:r>
        <w:rPr>
          <w:rFonts w:ascii="Times New Roman" w:hAnsi="Times New Roman"/>
          <w:b/>
          <w:bCs/>
          <w:sz w:val="26"/>
          <w:szCs w:val="26"/>
          <w:lang w:val="ro-RO"/>
        </w:rPr>
        <w:t xml:space="preserve">– </w:t>
      </w:r>
      <w:r>
        <w:rPr>
          <w:rFonts w:ascii="Times New Roman" w:hAnsi="Times New Roman"/>
          <w:sz w:val="26"/>
          <w:szCs w:val="26"/>
          <w:lang w:val="ro-RO"/>
        </w:rPr>
        <w:t>sit de importanță comunitară,</w:t>
      </w:r>
      <w:r>
        <w:rPr>
          <w:rFonts w:ascii="Times New Roman" w:hAnsi="Times New Roman"/>
          <w:b/>
          <w:bCs/>
          <w:sz w:val="26"/>
          <w:szCs w:val="26"/>
          <w:lang w:val="ro-RO"/>
        </w:rPr>
        <w:t xml:space="preserve"> declarată </w:t>
      </w:r>
      <w:r>
        <w:rPr>
          <w:rFonts w:ascii="Times New Roman" w:hAnsi="Times New Roman"/>
          <w:b/>
          <w:bCs/>
          <w:i/>
          <w:color w:val="000000"/>
          <w:sz w:val="26"/>
          <w:szCs w:val="26"/>
          <w:lang w:val="ro-RO"/>
        </w:rPr>
        <w:t>ROSAC0252</w:t>
      </w:r>
      <w:r>
        <w:rPr>
          <w:rFonts w:ascii="Times New Roman" w:hAnsi="Times New Roman"/>
          <w:b/>
          <w:bCs/>
          <w:sz w:val="26"/>
          <w:szCs w:val="26"/>
          <w:lang w:val="ro-RO"/>
        </w:rPr>
        <w:t xml:space="preserve"> – </w:t>
      </w:r>
      <w:r>
        <w:rPr>
          <w:rFonts w:ascii="Times New Roman" w:hAnsi="Times New Roman"/>
          <w:sz w:val="26"/>
          <w:szCs w:val="26"/>
          <w:lang w:val="ro-RO"/>
        </w:rPr>
        <w:t>arie specială de conservare</w:t>
      </w:r>
    </w:p>
    <w:p w:rsidR="009E225D" w:rsidRDefault="009B61C2">
      <w:pPr>
        <w:numPr>
          <w:ilvl w:val="0"/>
          <w:numId w:val="4"/>
        </w:numPr>
        <w:spacing w:after="0" w:line="240" w:lineRule="auto"/>
        <w:ind w:right="-279"/>
        <w:jc w:val="both"/>
      </w:pPr>
      <w:r>
        <w:rPr>
          <w:rFonts w:ascii="Times New Roman" w:hAnsi="Times New Roman"/>
          <w:b/>
          <w:i/>
          <w:iCs/>
          <w:sz w:val="26"/>
          <w:szCs w:val="26"/>
          <w:lang w:val="ro-RO"/>
        </w:rPr>
        <w:t xml:space="preserve">ROSCI0027 ”Cheile Bicazului-Hășmaș” </w:t>
      </w:r>
      <w:r>
        <w:rPr>
          <w:rFonts w:ascii="Times New Roman" w:hAnsi="Times New Roman"/>
          <w:sz w:val="26"/>
          <w:szCs w:val="26"/>
          <w:lang w:val="ro-RO"/>
        </w:rPr>
        <w:t xml:space="preserve">– sit de importanță comunitară, declarată </w:t>
      </w:r>
      <w:r>
        <w:rPr>
          <w:rFonts w:ascii="Times New Roman" w:hAnsi="Times New Roman"/>
          <w:b/>
          <w:i/>
          <w:iCs/>
          <w:sz w:val="26"/>
          <w:szCs w:val="26"/>
          <w:lang w:val="ro-RO"/>
        </w:rPr>
        <w:t>ROSAC0027</w:t>
      </w:r>
      <w:r>
        <w:rPr>
          <w:rFonts w:ascii="Times New Roman" w:hAnsi="Times New Roman"/>
          <w:b/>
          <w:sz w:val="26"/>
          <w:szCs w:val="26"/>
          <w:lang w:val="ro-RO"/>
        </w:rPr>
        <w:t xml:space="preserve"> </w:t>
      </w:r>
      <w:r>
        <w:rPr>
          <w:rFonts w:ascii="Times New Roman" w:hAnsi="Times New Roman"/>
          <w:sz w:val="26"/>
          <w:szCs w:val="26"/>
          <w:lang w:val="ro-RO"/>
        </w:rPr>
        <w:t>– arie specială de conservare</w:t>
      </w:r>
    </w:p>
    <w:p w:rsidR="0024290C" w:rsidRPr="0024290C" w:rsidRDefault="009B61C2" w:rsidP="0024290C">
      <w:pPr>
        <w:pStyle w:val="ListParagraph"/>
        <w:numPr>
          <w:ilvl w:val="0"/>
          <w:numId w:val="4"/>
        </w:numPr>
        <w:spacing w:after="0" w:line="240" w:lineRule="auto"/>
        <w:ind w:right="-279"/>
        <w:jc w:val="both"/>
        <w:rPr>
          <w:i/>
          <w:iCs/>
        </w:rPr>
      </w:pPr>
      <w:r>
        <w:rPr>
          <w:rFonts w:ascii="Times New Roman" w:hAnsi="Times New Roman"/>
          <w:b/>
          <w:i/>
          <w:iCs/>
          <w:sz w:val="26"/>
          <w:szCs w:val="26"/>
          <w:lang w:val="ro-RO"/>
        </w:rPr>
        <w:t>Parcul Național”Cheile Bicazului-Hășmaș”</w:t>
      </w:r>
    </w:p>
    <w:p w:rsidR="009E225D" w:rsidRPr="0024290C" w:rsidRDefault="009B61C2" w:rsidP="0024290C">
      <w:pPr>
        <w:pStyle w:val="ListParagraph"/>
        <w:spacing w:after="0" w:line="240" w:lineRule="auto"/>
        <w:ind w:left="0" w:right="-279" w:firstLine="720"/>
        <w:jc w:val="both"/>
        <w:rPr>
          <w:i/>
          <w:iCs/>
        </w:rPr>
      </w:pPr>
      <w:r w:rsidRPr="0024290C">
        <w:rPr>
          <w:rFonts w:ascii="Times New Roman" w:hAnsi="Times New Roman"/>
          <w:i/>
          <w:sz w:val="26"/>
          <w:szCs w:val="26"/>
          <w:lang w:val="ro-RO"/>
        </w:rPr>
        <w:t>Efectele vor fi reduse asupra zonelor sau peisajelor care au un statut de protejare recunoscute pe plan naţional, comunitar sau internaţional în cazul respectării condiţiilor impuse prin prezenta decizie de încadrare pct.III.</w:t>
      </w:r>
    </w:p>
    <w:p w:rsidR="009E225D" w:rsidRDefault="009E225D">
      <w:pPr>
        <w:spacing w:after="0" w:line="240" w:lineRule="auto"/>
        <w:ind w:right="-279"/>
        <w:jc w:val="both"/>
        <w:rPr>
          <w:rFonts w:ascii="Times New Roman" w:hAnsi="Times New Roman"/>
          <w:i/>
          <w:sz w:val="26"/>
          <w:szCs w:val="26"/>
          <w:lang w:val="ro-RO"/>
        </w:rPr>
      </w:pPr>
    </w:p>
    <w:p w:rsidR="009E225D" w:rsidRDefault="009B61C2">
      <w:pPr>
        <w:pStyle w:val="ListParagraph"/>
        <w:numPr>
          <w:ilvl w:val="0"/>
          <w:numId w:val="8"/>
        </w:numPr>
        <w:spacing w:after="0" w:line="240" w:lineRule="auto"/>
        <w:ind w:right="-279" w:hanging="540"/>
        <w:jc w:val="both"/>
      </w:pPr>
      <w:r>
        <w:rPr>
          <w:rFonts w:ascii="Times New Roman" w:hAnsi="Times New Roman"/>
          <w:b/>
          <w:sz w:val="26"/>
          <w:szCs w:val="26"/>
          <w:lang w:val="ro-RO"/>
        </w:rPr>
        <w:t>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9E225D" w:rsidRDefault="009B61C2">
      <w:pPr>
        <w:pStyle w:val="ListParagraph"/>
        <w:numPr>
          <w:ilvl w:val="0"/>
          <w:numId w:val="15"/>
        </w:numPr>
        <w:spacing w:after="0" w:line="240" w:lineRule="auto"/>
        <w:ind w:left="720" w:right="-279" w:hanging="360"/>
        <w:jc w:val="both"/>
      </w:pPr>
      <w:r>
        <w:rPr>
          <w:rFonts w:ascii="Times New Roman" w:hAnsi="Times New Roman"/>
          <w:sz w:val="26"/>
          <w:szCs w:val="26"/>
          <w:lang w:val="ro-RO"/>
        </w:rPr>
        <w:t>Trupul</w:t>
      </w:r>
      <w:r>
        <w:rPr>
          <w:rFonts w:ascii="Times New Roman" w:hAnsi="Times New Roman"/>
          <w:i/>
          <w:sz w:val="26"/>
          <w:szCs w:val="26"/>
          <w:lang w:val="ro-RO"/>
        </w:rPr>
        <w:t xml:space="preserve"> </w:t>
      </w:r>
      <w:r>
        <w:rPr>
          <w:rFonts w:ascii="Times New Roman" w:hAnsi="Times New Roman"/>
          <w:b/>
          <w:i/>
          <w:sz w:val="26"/>
          <w:szCs w:val="26"/>
          <w:lang w:val="ro-RO"/>
        </w:rPr>
        <w:t xml:space="preserve">Ghiduț </w:t>
      </w:r>
      <w:r>
        <w:rPr>
          <w:rFonts w:ascii="Times New Roman" w:eastAsia="Times New Roman" w:hAnsi="Times New Roman"/>
          <w:b/>
          <w:i/>
          <w:color w:val="000000"/>
          <w:sz w:val="26"/>
          <w:szCs w:val="26"/>
          <w:lang w:val="ro-RO"/>
        </w:rPr>
        <w:t xml:space="preserve">(parcelele forestiere nr. </w:t>
      </w:r>
      <w:r w:rsidRPr="009E2FD6">
        <w:rPr>
          <w:rFonts w:ascii="Times New Roman" w:eastAsia="Times New Roman" w:hAnsi="Times New Roman"/>
          <w:b/>
          <w:i/>
          <w:sz w:val="26"/>
          <w:szCs w:val="26"/>
          <w:lang w:val="ro-RO"/>
        </w:rPr>
        <w:t>154A-D</w:t>
      </w:r>
      <w:r>
        <w:rPr>
          <w:rFonts w:ascii="Times New Roman" w:eastAsia="Times New Roman" w:hAnsi="Times New Roman"/>
          <w:b/>
          <w:i/>
          <w:color w:val="000000"/>
          <w:sz w:val="26"/>
          <w:szCs w:val="26"/>
          <w:lang w:val="ro-RO"/>
        </w:rPr>
        <w:t xml:space="preserve">) </w:t>
      </w:r>
      <w:r>
        <w:rPr>
          <w:rFonts w:ascii="Times New Roman" w:hAnsi="Times New Roman"/>
          <w:sz w:val="26"/>
          <w:szCs w:val="26"/>
        </w:rPr>
        <w:t>se suprapun</w:t>
      </w:r>
      <w:r>
        <w:rPr>
          <w:rFonts w:ascii="Times New Roman" w:hAnsi="Times New Roman"/>
          <w:sz w:val="26"/>
          <w:szCs w:val="26"/>
          <w:lang w:val="ro-RO"/>
        </w:rPr>
        <w:t>e</w:t>
      </w:r>
      <w:r>
        <w:rPr>
          <w:rFonts w:ascii="Times New Roman" w:hAnsi="Times New Roman"/>
          <w:sz w:val="26"/>
          <w:szCs w:val="26"/>
        </w:rPr>
        <w:t xml:space="preserve"> cu situl Natura </w:t>
      </w:r>
      <w:r>
        <w:rPr>
          <w:rFonts w:ascii="Times New Roman" w:hAnsi="Times New Roman"/>
          <w:sz w:val="26"/>
          <w:szCs w:val="26"/>
          <w:lang w:val="ro-RO"/>
        </w:rPr>
        <w:t xml:space="preserve">2000 </w:t>
      </w:r>
      <w:r>
        <w:rPr>
          <w:rFonts w:ascii="Times New Roman" w:hAnsi="Times New Roman"/>
          <w:b/>
          <w:i/>
          <w:sz w:val="26"/>
          <w:szCs w:val="26"/>
          <w:lang w:val="ro-RO"/>
        </w:rPr>
        <w:t>ROSPA0033 ”Depresiunea și Munții Giurgeului</w:t>
      </w:r>
      <w:r>
        <w:rPr>
          <w:rFonts w:ascii="Times New Roman" w:hAnsi="Times New Roman"/>
          <w:sz w:val="26"/>
          <w:szCs w:val="26"/>
          <w:lang w:val="ro-RO"/>
        </w:rPr>
        <w:t>”– arie de protecţie specială avifaunistică,</w:t>
      </w:r>
    </w:p>
    <w:p w:rsidR="009E225D" w:rsidRDefault="009B61C2">
      <w:pPr>
        <w:pStyle w:val="ListParagraph"/>
        <w:spacing w:after="0" w:line="240" w:lineRule="auto"/>
        <w:ind w:left="734" w:right="-279"/>
        <w:jc w:val="both"/>
      </w:pPr>
      <w:r>
        <w:rPr>
          <w:rFonts w:ascii="Times New Roman" w:hAnsi="Times New Roman"/>
          <w:sz w:val="26"/>
          <w:szCs w:val="26"/>
          <w:lang w:val="ro-RO"/>
        </w:rPr>
        <w:t xml:space="preserve">Trupul </w:t>
      </w:r>
      <w:r>
        <w:rPr>
          <w:rFonts w:ascii="Times New Roman" w:hAnsi="Times New Roman"/>
          <w:b/>
          <w:bCs/>
          <w:i/>
          <w:iCs/>
          <w:sz w:val="26"/>
          <w:szCs w:val="26"/>
          <w:lang w:val="ro-RO"/>
        </w:rPr>
        <w:t xml:space="preserve">Arcoza </w:t>
      </w:r>
      <w:r>
        <w:rPr>
          <w:rFonts w:ascii="Times New Roman" w:eastAsia="Times New Roman" w:hAnsi="Times New Roman"/>
          <w:b/>
          <w:bCs/>
          <w:i/>
          <w:iCs/>
          <w:color w:val="000000"/>
          <w:sz w:val="26"/>
          <w:szCs w:val="26"/>
          <w:lang w:val="ro-RO"/>
        </w:rPr>
        <w:t xml:space="preserve">(parcelele forestiere nr. </w:t>
      </w:r>
      <w:r w:rsidRPr="009E2FD6">
        <w:rPr>
          <w:rFonts w:ascii="Times New Roman" w:eastAsia="Times New Roman" w:hAnsi="Times New Roman"/>
          <w:b/>
          <w:bCs/>
          <w:i/>
          <w:iCs/>
          <w:sz w:val="26"/>
          <w:szCs w:val="26"/>
          <w:lang w:val="ro-RO"/>
        </w:rPr>
        <w:t>41A-G</w:t>
      </w:r>
      <w:r>
        <w:rPr>
          <w:rFonts w:ascii="Times New Roman" w:eastAsia="Times New Roman" w:hAnsi="Times New Roman"/>
          <w:b/>
          <w:bCs/>
          <w:i/>
          <w:iCs/>
          <w:color w:val="000000"/>
          <w:sz w:val="26"/>
          <w:szCs w:val="26"/>
          <w:lang w:val="ro-RO"/>
        </w:rPr>
        <w:t>)</w:t>
      </w:r>
      <w:r>
        <w:rPr>
          <w:rFonts w:ascii="Times New Roman" w:hAnsi="Times New Roman"/>
          <w:b/>
          <w:bCs/>
          <w:i/>
          <w:iCs/>
          <w:sz w:val="26"/>
          <w:szCs w:val="26"/>
          <w:lang w:val="ro-RO"/>
        </w:rPr>
        <w:t xml:space="preserve"> </w:t>
      </w:r>
      <w:r>
        <w:rPr>
          <w:rFonts w:ascii="Times New Roman" w:hAnsi="Times New Roman"/>
          <w:sz w:val="26"/>
          <w:szCs w:val="26"/>
          <w:lang w:val="ro-RO"/>
        </w:rPr>
        <w:t xml:space="preserve">se suprapune cu situl Natura 2000 </w:t>
      </w:r>
      <w:r>
        <w:rPr>
          <w:rFonts w:ascii="Times New Roman" w:hAnsi="Times New Roman"/>
          <w:b/>
          <w:bCs/>
          <w:i/>
          <w:iCs/>
          <w:sz w:val="26"/>
          <w:szCs w:val="26"/>
          <w:lang w:val="ro-RO"/>
        </w:rPr>
        <w:t xml:space="preserve">ROSCI0252 ”Toplița-Scaunul Rotund Borsec” </w:t>
      </w:r>
      <w:r>
        <w:rPr>
          <w:rFonts w:ascii="Times New Roman" w:hAnsi="Times New Roman"/>
          <w:b/>
          <w:bCs/>
          <w:sz w:val="26"/>
          <w:szCs w:val="26"/>
          <w:lang w:val="ro-RO"/>
        </w:rPr>
        <w:t xml:space="preserve">– </w:t>
      </w:r>
      <w:r>
        <w:rPr>
          <w:rFonts w:ascii="Times New Roman" w:hAnsi="Times New Roman"/>
          <w:sz w:val="26"/>
          <w:szCs w:val="26"/>
          <w:lang w:val="ro-RO"/>
        </w:rPr>
        <w:t>sit de importanță comunitară,</w:t>
      </w:r>
      <w:r>
        <w:rPr>
          <w:rFonts w:ascii="Times New Roman" w:hAnsi="Times New Roman"/>
          <w:b/>
          <w:bCs/>
          <w:sz w:val="26"/>
          <w:szCs w:val="26"/>
          <w:lang w:val="ro-RO"/>
        </w:rPr>
        <w:t xml:space="preserve"> </w:t>
      </w:r>
    </w:p>
    <w:p w:rsidR="009E225D" w:rsidRDefault="009B61C2">
      <w:pPr>
        <w:spacing w:after="0" w:line="240" w:lineRule="auto"/>
        <w:ind w:left="734" w:right="-279"/>
        <w:jc w:val="both"/>
        <w:rPr>
          <w:sz w:val="26"/>
          <w:szCs w:val="26"/>
        </w:rPr>
      </w:pPr>
      <w:r>
        <w:rPr>
          <w:rFonts w:ascii="Times New Roman" w:eastAsia="Times New Roman" w:hAnsi="Times New Roman"/>
          <w:color w:val="000000"/>
          <w:sz w:val="26"/>
          <w:szCs w:val="26"/>
          <w:lang w:val="ro-RO"/>
        </w:rPr>
        <w:lastRenderedPageBreak/>
        <w:t>Trupul</w:t>
      </w:r>
      <w:r>
        <w:rPr>
          <w:rFonts w:ascii="Times New Roman" w:eastAsia="Times New Roman" w:hAnsi="Times New Roman"/>
          <w:b/>
          <w:color w:val="000000"/>
          <w:sz w:val="26"/>
          <w:szCs w:val="26"/>
          <w:lang w:val="ro-RO"/>
        </w:rPr>
        <w:t xml:space="preserve"> </w:t>
      </w:r>
      <w:r>
        <w:rPr>
          <w:rFonts w:ascii="Times New Roman" w:eastAsia="Times New Roman" w:hAnsi="Times New Roman"/>
          <w:b/>
          <w:i/>
          <w:iCs/>
          <w:color w:val="000000"/>
          <w:sz w:val="26"/>
          <w:szCs w:val="26"/>
          <w:lang w:val="ro-RO"/>
        </w:rPr>
        <w:t>Lacul Roșu</w:t>
      </w:r>
      <w:r>
        <w:rPr>
          <w:rFonts w:ascii="Times New Roman" w:eastAsia="Times New Roman" w:hAnsi="Times New Roman"/>
          <w:color w:val="000000"/>
          <w:sz w:val="26"/>
          <w:szCs w:val="26"/>
          <w:lang w:val="ro-RO"/>
        </w:rPr>
        <w:t xml:space="preserve"> (parcelele forestiere nr. </w:t>
      </w:r>
      <w:r>
        <w:rPr>
          <w:rFonts w:ascii="Times New Roman" w:eastAsia="Times New Roman" w:hAnsi="Times New Roman"/>
          <w:b/>
          <w:color w:val="000000"/>
          <w:sz w:val="26"/>
          <w:szCs w:val="26"/>
          <w:lang w:val="ro-RO"/>
        </w:rPr>
        <w:t>9A, 9B</w:t>
      </w:r>
      <w:r>
        <w:rPr>
          <w:rFonts w:ascii="Times New Roman" w:eastAsia="Times New Roman" w:hAnsi="Times New Roman"/>
          <w:color w:val="000000"/>
          <w:sz w:val="26"/>
          <w:szCs w:val="26"/>
          <w:lang w:val="ro-RO"/>
        </w:rPr>
        <w:t>), este</w:t>
      </w:r>
      <w:r>
        <w:rPr>
          <w:rFonts w:ascii="Times New Roman" w:eastAsia="Times New Roman" w:hAnsi="Times New Roman"/>
          <w:color w:val="1F497D"/>
          <w:sz w:val="26"/>
          <w:szCs w:val="26"/>
          <w:lang w:val="ro-RO"/>
        </w:rPr>
        <w:t xml:space="preserve"> </w:t>
      </w:r>
      <w:r>
        <w:rPr>
          <w:rFonts w:ascii="Times New Roman" w:eastAsia="Times New Roman" w:hAnsi="Times New Roman"/>
          <w:color w:val="000000"/>
          <w:sz w:val="26"/>
          <w:szCs w:val="26"/>
          <w:lang w:val="ro-RO"/>
        </w:rPr>
        <w:t xml:space="preserve">situat </w:t>
      </w:r>
      <w:r>
        <w:rPr>
          <w:rFonts w:ascii="Times New Roman" w:hAnsi="Times New Roman"/>
          <w:sz w:val="26"/>
          <w:szCs w:val="26"/>
          <w:lang w:val="ro-RO"/>
        </w:rPr>
        <w:t>în</w:t>
      </w:r>
      <w:r>
        <w:rPr>
          <w:rFonts w:ascii="Times New Roman" w:hAnsi="Times New Roman"/>
          <w:b/>
          <w:sz w:val="26"/>
          <w:szCs w:val="26"/>
          <w:lang w:val="ro-RO"/>
        </w:rPr>
        <w:t xml:space="preserve"> </w:t>
      </w:r>
      <w:r>
        <w:rPr>
          <w:rFonts w:ascii="Times New Roman" w:hAnsi="Times New Roman"/>
          <w:sz w:val="26"/>
          <w:szCs w:val="26"/>
          <w:lang w:val="ro-RO"/>
        </w:rPr>
        <w:t xml:space="preserve">situl de importanță comunitară </w:t>
      </w:r>
      <w:r>
        <w:rPr>
          <w:rFonts w:ascii="Times New Roman" w:hAnsi="Times New Roman"/>
          <w:b/>
          <w:i/>
          <w:iCs/>
          <w:sz w:val="26"/>
          <w:szCs w:val="26"/>
          <w:lang w:val="ro-RO"/>
        </w:rPr>
        <w:t>ROSCI 0027 - “ Cheile Bicazului Hăşmaş”</w:t>
      </w:r>
      <w:r>
        <w:rPr>
          <w:rFonts w:ascii="Times New Roman" w:hAnsi="Times New Roman"/>
          <w:b/>
          <w:sz w:val="26"/>
          <w:szCs w:val="26"/>
          <w:lang w:val="ro-RO"/>
        </w:rPr>
        <w:t xml:space="preserve">, </w:t>
      </w:r>
      <w:r>
        <w:rPr>
          <w:rFonts w:ascii="Times New Roman" w:hAnsi="Times New Roman"/>
          <w:sz w:val="26"/>
          <w:szCs w:val="26"/>
          <w:lang w:val="ro-RO"/>
        </w:rPr>
        <w:t>suprapus cu</w:t>
      </w:r>
      <w:r>
        <w:rPr>
          <w:rFonts w:ascii="Times New Roman" w:hAnsi="Times New Roman"/>
          <w:b/>
          <w:sz w:val="26"/>
          <w:szCs w:val="26"/>
          <w:lang w:val="ro-RO"/>
        </w:rPr>
        <w:t xml:space="preserve"> </w:t>
      </w:r>
      <w:r>
        <w:rPr>
          <w:rFonts w:ascii="Times New Roman" w:hAnsi="Times New Roman"/>
          <w:b/>
          <w:i/>
          <w:iCs/>
          <w:sz w:val="26"/>
          <w:szCs w:val="26"/>
          <w:lang w:val="ro-RO"/>
        </w:rPr>
        <w:t>Parcul Național Cheile Bicazului-Hășmaș.</w:t>
      </w:r>
    </w:p>
    <w:p w:rsidR="009E225D" w:rsidRDefault="009B61C2">
      <w:pPr>
        <w:pStyle w:val="ListParagraph"/>
        <w:numPr>
          <w:ilvl w:val="0"/>
          <w:numId w:val="15"/>
        </w:numPr>
        <w:spacing w:after="0" w:line="240" w:lineRule="auto"/>
        <w:ind w:left="720" w:right="-279" w:hanging="360"/>
        <w:jc w:val="both"/>
      </w:pPr>
      <w:r>
        <w:rPr>
          <w:rFonts w:ascii="Times New Roman" w:hAnsi="Times New Roman"/>
          <w:sz w:val="26"/>
          <w:szCs w:val="26"/>
          <w:lang w:val="ro-RO"/>
        </w:rPr>
        <w:t xml:space="preserve">Amenajamentul silvic studiat </w:t>
      </w:r>
      <w:r>
        <w:rPr>
          <w:rFonts w:ascii="Times New Roman" w:eastAsia="Times New Roman" w:hAnsi="Times New Roman"/>
          <w:sz w:val="26"/>
          <w:szCs w:val="26"/>
          <w:lang w:val="ro-RO"/>
        </w:rPr>
        <w:t>nu prevede:</w:t>
      </w:r>
    </w:p>
    <w:p w:rsidR="009E225D" w:rsidRDefault="009B61C2">
      <w:pPr>
        <w:numPr>
          <w:ilvl w:val="0"/>
          <w:numId w:val="3"/>
        </w:numPr>
        <w:spacing w:after="15" w:line="240" w:lineRule="auto"/>
        <w:ind w:right="-279"/>
        <w:jc w:val="both"/>
        <w:rPr>
          <w:rFonts w:ascii="Times New Roman" w:eastAsia="Times New Roman" w:hAnsi="Times New Roman"/>
          <w:sz w:val="26"/>
          <w:szCs w:val="26"/>
          <w:lang w:val="ro-RO"/>
        </w:rPr>
      </w:pPr>
      <w:r>
        <w:rPr>
          <w:rFonts w:ascii="Times New Roman" w:eastAsia="Times New Roman" w:hAnsi="Times New Roman"/>
          <w:sz w:val="26"/>
          <w:szCs w:val="26"/>
          <w:lang w:val="ro-RO"/>
        </w:rPr>
        <w:t>realizarea de construcţii care să afecteze habitate sau specii prioritare de interes comunitar;</w:t>
      </w:r>
    </w:p>
    <w:p w:rsidR="009E225D" w:rsidRDefault="009B61C2">
      <w:pPr>
        <w:numPr>
          <w:ilvl w:val="0"/>
          <w:numId w:val="3"/>
        </w:numPr>
        <w:spacing w:after="15" w:line="240" w:lineRule="auto"/>
        <w:ind w:right="-279"/>
        <w:jc w:val="both"/>
        <w:rPr>
          <w:rFonts w:ascii="Times New Roman" w:eastAsia="Times New Roman" w:hAnsi="Times New Roman"/>
          <w:sz w:val="26"/>
          <w:szCs w:val="26"/>
          <w:lang w:val="ro-RO"/>
        </w:rPr>
      </w:pPr>
      <w:r>
        <w:rPr>
          <w:rFonts w:ascii="Times New Roman" w:eastAsia="Times New Roman" w:hAnsi="Times New Roman"/>
          <w:sz w:val="26"/>
          <w:szCs w:val="26"/>
          <w:lang w:val="ro-RO"/>
        </w:rPr>
        <w:t xml:space="preserve">realizarea unor activităţi care să devieze cursuri de apă, care să genereze poluare fonică, luminoasă, atmosferică sau prin care să se exploateze diverse zăcăminte minerale de suprafaţă sau subterane (inclusiv ape); inundarea terenurilor; </w:t>
      </w:r>
    </w:p>
    <w:p w:rsidR="009E225D" w:rsidRDefault="009B61C2">
      <w:pPr>
        <w:numPr>
          <w:ilvl w:val="0"/>
          <w:numId w:val="3"/>
        </w:numPr>
        <w:spacing w:after="15" w:line="240" w:lineRule="auto"/>
        <w:ind w:right="-279"/>
        <w:jc w:val="both"/>
        <w:rPr>
          <w:rFonts w:ascii="Times New Roman" w:eastAsia="Times New Roman" w:hAnsi="Times New Roman"/>
          <w:sz w:val="26"/>
          <w:szCs w:val="26"/>
          <w:lang w:val="ro-RO"/>
        </w:rPr>
      </w:pPr>
      <w:r>
        <w:rPr>
          <w:rFonts w:ascii="Times New Roman" w:eastAsia="Times New Roman" w:hAnsi="Times New Roman"/>
          <w:sz w:val="26"/>
          <w:szCs w:val="26"/>
          <w:lang w:val="ro-RO"/>
        </w:rPr>
        <w:t xml:space="preserve">activităţi sau lucrări care să afecteze direct sau indirect zonele de hrănire, reproducere sau migrare a speciilor de interes comunitar; </w:t>
      </w:r>
    </w:p>
    <w:p w:rsidR="009E225D" w:rsidRDefault="009B61C2">
      <w:pPr>
        <w:numPr>
          <w:ilvl w:val="0"/>
          <w:numId w:val="3"/>
        </w:numPr>
        <w:spacing w:after="15" w:line="240" w:lineRule="auto"/>
        <w:ind w:right="-279"/>
        <w:jc w:val="both"/>
        <w:rPr>
          <w:rFonts w:ascii="Times New Roman" w:eastAsia="Times New Roman" w:hAnsi="Times New Roman"/>
          <w:sz w:val="26"/>
          <w:szCs w:val="26"/>
          <w:lang w:val="ro-RO"/>
        </w:rPr>
      </w:pPr>
      <w:r>
        <w:rPr>
          <w:rFonts w:ascii="Times New Roman" w:eastAsia="Times New Roman" w:hAnsi="Times New Roman"/>
          <w:sz w:val="26"/>
          <w:szCs w:val="26"/>
          <w:lang w:val="ro-RO"/>
        </w:rPr>
        <w:t>crearea unor bariere care să ducă la izolarea reproductivă a vreunei specii de interes comunitar</w:t>
      </w:r>
    </w:p>
    <w:p w:rsidR="009E225D" w:rsidRPr="003E4E69" w:rsidRDefault="009B61C2">
      <w:pPr>
        <w:numPr>
          <w:ilvl w:val="0"/>
          <w:numId w:val="15"/>
        </w:numPr>
        <w:spacing w:after="0" w:line="240" w:lineRule="auto"/>
        <w:ind w:left="720" w:right="-279" w:hanging="360"/>
        <w:jc w:val="both"/>
      </w:pPr>
      <w:r>
        <w:rPr>
          <w:rFonts w:ascii="Times New Roman" w:hAnsi="Times New Roman"/>
          <w:sz w:val="26"/>
          <w:szCs w:val="26"/>
          <w:lang w:val="ro-RO"/>
        </w:rPr>
        <w:t xml:space="preserve">Parcelele forestiere care se suprapun cu situl Natura 2000 </w:t>
      </w:r>
      <w:r>
        <w:rPr>
          <w:rFonts w:ascii="Times New Roman" w:hAnsi="Times New Roman"/>
          <w:b/>
          <w:i/>
          <w:sz w:val="26"/>
          <w:szCs w:val="26"/>
        </w:rPr>
        <w:t>ROSPA0033 ”Depresiunea și Munții Giurgeului”</w:t>
      </w:r>
      <w:r>
        <w:rPr>
          <w:rFonts w:ascii="Times New Roman" w:hAnsi="Times New Roman"/>
          <w:sz w:val="26"/>
          <w:szCs w:val="26"/>
          <w:lang w:val="ro-RO"/>
        </w:rPr>
        <w:t xml:space="preserve">, se află în zona de distribuție a </w:t>
      </w:r>
      <w:r>
        <w:rPr>
          <w:rFonts w:ascii="Times New Roman" w:hAnsi="Times New Roman"/>
          <w:b/>
          <w:i/>
          <w:sz w:val="26"/>
          <w:szCs w:val="26"/>
          <w:lang w:val="ro-RO"/>
        </w:rPr>
        <w:t>speciilor de păsări dependente de păduri,</w:t>
      </w:r>
      <w:r>
        <w:rPr>
          <w:rFonts w:ascii="Times New Roman" w:hAnsi="Times New Roman"/>
          <w:i/>
          <w:sz w:val="26"/>
          <w:szCs w:val="26"/>
          <w:lang w:val="ro-RO"/>
        </w:rPr>
        <w:t xml:space="preserve"> </w:t>
      </w:r>
      <w:r>
        <w:rPr>
          <w:rFonts w:ascii="Times New Roman" w:hAnsi="Times New Roman"/>
          <w:sz w:val="26"/>
          <w:szCs w:val="26"/>
          <w:lang w:val="ro-RO"/>
        </w:rPr>
        <w:t>pentru care a fost desemnat situl</w:t>
      </w:r>
      <w:r w:rsidRPr="003E4E69">
        <w:rPr>
          <w:rFonts w:ascii="Times New Roman" w:hAnsi="Times New Roman"/>
          <w:i/>
          <w:sz w:val="26"/>
          <w:szCs w:val="26"/>
          <w:lang w:val="ro-RO"/>
        </w:rPr>
        <w:t xml:space="preserve">.  </w:t>
      </w:r>
      <w:r w:rsidRPr="003E4E69">
        <w:rPr>
          <w:rFonts w:ascii="Times New Roman" w:hAnsi="Times New Roman"/>
          <w:sz w:val="26"/>
          <w:szCs w:val="26"/>
          <w:lang w:val="ro-RO"/>
        </w:rPr>
        <w:t>Parcelele din</w:t>
      </w:r>
      <w:r w:rsidRPr="003E4E69">
        <w:rPr>
          <w:rFonts w:ascii="Times New Roman" w:hAnsi="Times New Roman"/>
          <w:i/>
          <w:sz w:val="26"/>
          <w:szCs w:val="26"/>
          <w:lang w:val="ro-RO"/>
        </w:rPr>
        <w:t xml:space="preserve"> </w:t>
      </w:r>
      <w:r w:rsidRPr="003E4E69">
        <w:rPr>
          <w:rFonts w:ascii="Times New Roman" w:hAnsi="Times New Roman"/>
          <w:sz w:val="26"/>
          <w:szCs w:val="26"/>
          <w:lang w:val="ro-RO"/>
        </w:rPr>
        <w:t>trupul</w:t>
      </w:r>
      <w:r w:rsidRPr="003E4E69">
        <w:rPr>
          <w:rFonts w:ascii="Times New Roman" w:hAnsi="Times New Roman"/>
          <w:i/>
          <w:sz w:val="26"/>
          <w:szCs w:val="26"/>
          <w:lang w:val="ro-RO"/>
        </w:rPr>
        <w:t xml:space="preserve"> </w:t>
      </w:r>
      <w:r w:rsidR="003E4E69" w:rsidRPr="003E4E69">
        <w:rPr>
          <w:rFonts w:ascii="Times New Roman" w:hAnsi="Times New Roman"/>
          <w:b/>
          <w:i/>
          <w:sz w:val="26"/>
          <w:szCs w:val="26"/>
          <w:lang w:val="ro-RO"/>
        </w:rPr>
        <w:t xml:space="preserve">Ghiduț </w:t>
      </w:r>
      <w:r w:rsidRPr="003E4E69">
        <w:rPr>
          <w:rFonts w:ascii="Times New Roman" w:hAnsi="Times New Roman"/>
          <w:sz w:val="26"/>
          <w:szCs w:val="26"/>
          <w:lang w:val="hu-HU"/>
        </w:rPr>
        <w:t xml:space="preserve">se află </w:t>
      </w:r>
      <w:r w:rsidR="003E4E69" w:rsidRPr="003E4E69">
        <w:rPr>
          <w:rFonts w:ascii="Times New Roman" w:hAnsi="Times New Roman"/>
          <w:sz w:val="26"/>
          <w:szCs w:val="26"/>
          <w:lang w:val="ro-RO"/>
        </w:rPr>
        <w:t xml:space="preserve">la o distanță mai mică de 3 km față de </w:t>
      </w:r>
      <w:r w:rsidR="003E4E69" w:rsidRPr="003E4E69">
        <w:rPr>
          <w:rFonts w:ascii="Times New Roman" w:hAnsi="Times New Roman"/>
          <w:b/>
          <w:sz w:val="26"/>
          <w:szCs w:val="26"/>
          <w:lang w:val="ro-RO"/>
        </w:rPr>
        <w:t>zona de rotit</w:t>
      </w:r>
      <w:r w:rsidR="003E4E69" w:rsidRPr="003E4E69">
        <w:rPr>
          <w:rFonts w:ascii="Times New Roman" w:hAnsi="Times New Roman"/>
          <w:sz w:val="26"/>
          <w:szCs w:val="26"/>
          <w:lang w:val="ro-RO"/>
        </w:rPr>
        <w:t xml:space="preserve"> al Cocoșului de munte </w:t>
      </w:r>
      <w:r w:rsidRPr="003E4E69">
        <w:rPr>
          <w:rFonts w:ascii="Times New Roman" w:hAnsi="Times New Roman"/>
          <w:sz w:val="26"/>
          <w:szCs w:val="26"/>
          <w:lang w:val="ro-RO"/>
        </w:rPr>
        <w:t>(</w:t>
      </w:r>
      <w:r w:rsidRPr="003E4E69">
        <w:rPr>
          <w:rFonts w:ascii="Times New Roman" w:hAnsi="Times New Roman"/>
          <w:i/>
          <w:sz w:val="26"/>
          <w:szCs w:val="26"/>
          <w:lang w:val="ro-RO"/>
        </w:rPr>
        <w:t>Tetrao urogallus</w:t>
      </w:r>
      <w:r w:rsidR="003E4E69" w:rsidRPr="003E4E69">
        <w:rPr>
          <w:rFonts w:ascii="Times New Roman" w:hAnsi="Times New Roman"/>
          <w:sz w:val="26"/>
          <w:szCs w:val="26"/>
          <w:lang w:val="ro-RO"/>
        </w:rPr>
        <w:t>).</w:t>
      </w:r>
    </w:p>
    <w:p w:rsidR="009E2FD6" w:rsidRDefault="009E2FD6">
      <w:pPr>
        <w:spacing w:after="0" w:line="240" w:lineRule="auto"/>
        <w:ind w:left="734" w:right="-279"/>
        <w:jc w:val="both"/>
        <w:rPr>
          <w:rFonts w:ascii="Times New Roman" w:hAnsi="Times New Roman"/>
          <w:sz w:val="26"/>
          <w:szCs w:val="26"/>
          <w:lang w:val="ro-RO"/>
        </w:rPr>
      </w:pPr>
      <w:r w:rsidRPr="009E2FD6">
        <w:rPr>
          <w:rFonts w:ascii="Times New Roman" w:hAnsi="Times New Roman"/>
          <w:sz w:val="26"/>
          <w:szCs w:val="26"/>
          <w:lang w:val="ro-RO"/>
        </w:rPr>
        <w:t xml:space="preserve">În apropierea </w:t>
      </w:r>
      <w:r>
        <w:rPr>
          <w:rFonts w:ascii="Times New Roman" w:hAnsi="Times New Roman"/>
          <w:sz w:val="26"/>
          <w:szCs w:val="26"/>
          <w:lang w:val="ro-RO"/>
        </w:rPr>
        <w:t xml:space="preserve">parcelelor forestiere care se suprapun cu situl Natura 2000 </w:t>
      </w:r>
      <w:r>
        <w:rPr>
          <w:rFonts w:ascii="Times New Roman" w:hAnsi="Times New Roman"/>
          <w:b/>
          <w:bCs/>
          <w:i/>
          <w:iCs/>
          <w:sz w:val="26"/>
          <w:szCs w:val="26"/>
          <w:lang w:val="ro-RO"/>
        </w:rPr>
        <w:t>ROSCI0252 ”Toplița-Scaunul Rotund Borsec”,</w:t>
      </w:r>
      <w:r>
        <w:rPr>
          <w:rFonts w:ascii="Times New Roman" w:hAnsi="Times New Roman"/>
          <w:sz w:val="26"/>
          <w:szCs w:val="26"/>
          <w:lang w:val="ro-RO"/>
        </w:rPr>
        <w:t xml:space="preserve"> pot să apară mamifere de interes comunitar, pentru care a fost desemnat situl : ursul (</w:t>
      </w:r>
      <w:r w:rsidRPr="009E2FD6">
        <w:rPr>
          <w:rFonts w:ascii="Times New Roman" w:hAnsi="Times New Roman"/>
          <w:i/>
          <w:sz w:val="26"/>
          <w:szCs w:val="26"/>
          <w:lang w:val="ro-RO"/>
        </w:rPr>
        <w:t>Ursus arctos</w:t>
      </w:r>
      <w:r>
        <w:rPr>
          <w:rFonts w:ascii="Times New Roman" w:hAnsi="Times New Roman"/>
          <w:sz w:val="26"/>
          <w:szCs w:val="26"/>
          <w:lang w:val="ro-RO"/>
        </w:rPr>
        <w:t>), lupul (</w:t>
      </w:r>
      <w:r w:rsidRPr="009E2FD6">
        <w:rPr>
          <w:rFonts w:ascii="Times New Roman" w:hAnsi="Times New Roman"/>
          <w:i/>
          <w:sz w:val="26"/>
          <w:szCs w:val="26"/>
          <w:lang w:val="ro-RO"/>
        </w:rPr>
        <w:t>Canis lupus</w:t>
      </w:r>
      <w:r>
        <w:rPr>
          <w:rFonts w:ascii="Times New Roman" w:hAnsi="Times New Roman"/>
          <w:sz w:val="26"/>
          <w:szCs w:val="26"/>
          <w:lang w:val="ro-RO"/>
        </w:rPr>
        <w:t>), râsul (</w:t>
      </w:r>
      <w:r w:rsidRPr="009E2FD6">
        <w:rPr>
          <w:rFonts w:ascii="Times New Roman" w:hAnsi="Times New Roman"/>
          <w:i/>
          <w:sz w:val="26"/>
          <w:szCs w:val="26"/>
          <w:lang w:val="ro-RO"/>
        </w:rPr>
        <w:t>Lynx lynx</w:t>
      </w:r>
      <w:r>
        <w:rPr>
          <w:rFonts w:ascii="Times New Roman" w:hAnsi="Times New Roman"/>
          <w:sz w:val="26"/>
          <w:szCs w:val="26"/>
          <w:lang w:val="ro-RO"/>
        </w:rPr>
        <w:t>).</w:t>
      </w:r>
    </w:p>
    <w:p w:rsidR="009E2FD6" w:rsidRDefault="009E2FD6" w:rsidP="009E2FD6">
      <w:pPr>
        <w:spacing w:after="0" w:line="240" w:lineRule="auto"/>
        <w:ind w:left="734" w:right="-279"/>
        <w:jc w:val="both"/>
        <w:rPr>
          <w:sz w:val="26"/>
          <w:szCs w:val="26"/>
        </w:rPr>
      </w:pPr>
      <w:r>
        <w:rPr>
          <w:rFonts w:ascii="Times New Roman" w:hAnsi="Times New Roman"/>
          <w:sz w:val="26"/>
          <w:szCs w:val="26"/>
          <w:lang w:val="ro-RO"/>
        </w:rPr>
        <w:t xml:space="preserve"> </w:t>
      </w:r>
      <w:r w:rsidRPr="009E2FD6">
        <w:rPr>
          <w:rFonts w:ascii="Times New Roman" w:hAnsi="Times New Roman"/>
          <w:sz w:val="26"/>
          <w:szCs w:val="26"/>
          <w:lang w:val="ro-RO"/>
        </w:rPr>
        <w:t xml:space="preserve">În apropierea </w:t>
      </w:r>
      <w:r>
        <w:rPr>
          <w:rFonts w:ascii="Times New Roman" w:hAnsi="Times New Roman"/>
          <w:sz w:val="26"/>
          <w:szCs w:val="26"/>
          <w:lang w:val="ro-RO"/>
        </w:rPr>
        <w:t xml:space="preserve">parcelelor forestiere care se suprapun cu situl Natura 2000 </w:t>
      </w:r>
      <w:r>
        <w:rPr>
          <w:rFonts w:ascii="Times New Roman" w:hAnsi="Times New Roman"/>
          <w:b/>
          <w:i/>
          <w:iCs/>
          <w:sz w:val="26"/>
          <w:szCs w:val="26"/>
          <w:lang w:val="ro-RO"/>
        </w:rPr>
        <w:t>ROSCI 0027 - “ Cheile Bicazului Hăşmaş</w:t>
      </w:r>
      <w:r w:rsidRPr="009E2FD6">
        <w:rPr>
          <w:rFonts w:ascii="Times New Roman" w:hAnsi="Times New Roman"/>
          <w:i/>
          <w:iCs/>
          <w:sz w:val="26"/>
          <w:szCs w:val="26"/>
          <w:lang w:val="ro-RO"/>
        </w:rPr>
        <w:t>”</w:t>
      </w:r>
      <w:r w:rsidRPr="009E2FD6">
        <w:rPr>
          <w:rFonts w:ascii="Times New Roman" w:hAnsi="Times New Roman"/>
          <w:sz w:val="26"/>
          <w:szCs w:val="26"/>
          <w:lang w:val="ro-RO"/>
        </w:rPr>
        <w:t xml:space="preserve">, </w:t>
      </w:r>
      <w:r w:rsidRPr="009E2FD6">
        <w:rPr>
          <w:rFonts w:ascii="Times New Roman" w:hAnsi="Times New Roman"/>
          <w:iCs/>
          <w:sz w:val="26"/>
          <w:szCs w:val="26"/>
          <w:lang w:val="ro-RO"/>
        </w:rPr>
        <w:t>pot să apară specii de lilieci</w:t>
      </w:r>
      <w:r>
        <w:rPr>
          <w:rFonts w:ascii="Times New Roman" w:hAnsi="Times New Roman"/>
          <w:iCs/>
          <w:sz w:val="26"/>
          <w:szCs w:val="26"/>
          <w:lang w:val="ro-RO"/>
        </w:rPr>
        <w:t xml:space="preserve"> și amfibieni</w:t>
      </w:r>
      <w:r>
        <w:rPr>
          <w:rFonts w:ascii="Times New Roman" w:hAnsi="Times New Roman"/>
          <w:b/>
          <w:i/>
          <w:iCs/>
          <w:sz w:val="26"/>
          <w:szCs w:val="26"/>
          <w:lang w:val="ro-RO"/>
        </w:rPr>
        <w:t xml:space="preserve"> (Bombina variegata). </w:t>
      </w:r>
    </w:p>
    <w:p w:rsidR="00430969" w:rsidRDefault="009B61C2" w:rsidP="00430969">
      <w:pPr>
        <w:numPr>
          <w:ilvl w:val="0"/>
          <w:numId w:val="15"/>
        </w:numPr>
        <w:spacing w:after="0" w:line="240" w:lineRule="auto"/>
        <w:ind w:left="720" w:right="-279" w:hanging="360"/>
        <w:jc w:val="both"/>
      </w:pPr>
      <w:r>
        <w:rPr>
          <w:rFonts w:ascii="Times New Roman" w:hAnsi="Times New Roman"/>
          <w:sz w:val="26"/>
          <w:szCs w:val="26"/>
          <w:lang w:val="ro-RO"/>
        </w:rPr>
        <w:t>Punctul de vedere nr. 320/ST.HR/10.07.2022 și avizul nr. 48/ST.HR./18.08.2022 emis de Agenția Națională pentru Arii Naturale Protejate – Serviciul Teritorial Harghita</w:t>
      </w:r>
    </w:p>
    <w:p w:rsidR="00430969" w:rsidRDefault="00430969" w:rsidP="00430969">
      <w:pPr>
        <w:numPr>
          <w:ilvl w:val="0"/>
          <w:numId w:val="15"/>
        </w:numPr>
        <w:spacing w:after="0" w:line="240" w:lineRule="auto"/>
        <w:ind w:left="720" w:right="-279" w:hanging="360"/>
        <w:jc w:val="both"/>
      </w:pPr>
      <w:r w:rsidRPr="00430969">
        <w:rPr>
          <w:rFonts w:ascii="Times New Roman" w:hAnsi="Times New Roman"/>
          <w:sz w:val="26"/>
          <w:szCs w:val="26"/>
          <w:lang w:val="ro-RO"/>
        </w:rPr>
        <w:t xml:space="preserve">Punctul de vedere nr. </w:t>
      </w:r>
      <w:r>
        <w:rPr>
          <w:rFonts w:ascii="Times New Roman" w:hAnsi="Times New Roman"/>
          <w:sz w:val="26"/>
          <w:szCs w:val="26"/>
          <w:lang w:val="ro-RO"/>
        </w:rPr>
        <w:t>868</w:t>
      </w:r>
      <w:r w:rsidRPr="00430969">
        <w:rPr>
          <w:rFonts w:ascii="Times New Roman" w:hAnsi="Times New Roman"/>
          <w:sz w:val="26"/>
          <w:szCs w:val="26"/>
          <w:lang w:val="ro-RO"/>
        </w:rPr>
        <w:t>/</w:t>
      </w:r>
      <w:r>
        <w:rPr>
          <w:rFonts w:ascii="Times New Roman" w:hAnsi="Times New Roman"/>
          <w:sz w:val="26"/>
          <w:szCs w:val="26"/>
          <w:lang w:val="ro-RO"/>
        </w:rPr>
        <w:t>HB/05.08.2022 și avizul nr. 35</w:t>
      </w:r>
      <w:r w:rsidRPr="00430969">
        <w:rPr>
          <w:rFonts w:ascii="Times New Roman" w:hAnsi="Times New Roman"/>
          <w:sz w:val="26"/>
          <w:szCs w:val="26"/>
          <w:lang w:val="ro-RO"/>
        </w:rPr>
        <w:t>/30.08.2022 emis de R.N.P. Romsilva – Administrația Parcului Național Cheile Bicazului-Hășmaș</w:t>
      </w:r>
    </w:p>
    <w:p w:rsidR="009E225D" w:rsidRDefault="00430969">
      <w:pPr>
        <w:numPr>
          <w:ilvl w:val="0"/>
          <w:numId w:val="15"/>
        </w:numPr>
        <w:spacing w:after="0" w:line="240" w:lineRule="auto"/>
        <w:ind w:left="720" w:right="-279" w:hanging="360"/>
        <w:jc w:val="both"/>
        <w:rPr>
          <w:rFonts w:ascii="Times New Roman" w:hAnsi="Times New Roman"/>
          <w:sz w:val="26"/>
          <w:szCs w:val="26"/>
          <w:lang w:val="ro-RO"/>
        </w:rPr>
      </w:pPr>
      <w:r>
        <w:rPr>
          <w:rFonts w:ascii="Times New Roman" w:hAnsi="Times New Roman"/>
          <w:sz w:val="26"/>
          <w:szCs w:val="26"/>
          <w:lang w:val="ro-RO"/>
        </w:rPr>
        <w:t>P</w:t>
      </w:r>
      <w:r w:rsidR="009B61C2">
        <w:rPr>
          <w:rFonts w:ascii="Times New Roman" w:hAnsi="Times New Roman"/>
          <w:sz w:val="26"/>
          <w:szCs w:val="26"/>
          <w:lang w:val="ro-RO"/>
        </w:rPr>
        <w:t>lanul ar putea afecta în mod nesemnificativ, temporar, fără impact remanent aria naturală protejată, planul nu reduce suprafaţa habitatelor şi numărul speciilor de interes comunitar, nu va produce poluarea sau deteriorarea habitatelor, perturbări semnificative ale speciilor, nu va fragmenta habitatele, nu se vor produce modificări ale dinamicii relaţiilor dintre sol şi apă sau floră şi faună care definesc structura şi/sau funcţia sitului de interes comunitar</w:t>
      </w:r>
    </w:p>
    <w:p w:rsidR="009E225D" w:rsidRDefault="00430969">
      <w:pPr>
        <w:numPr>
          <w:ilvl w:val="0"/>
          <w:numId w:val="15"/>
        </w:numPr>
        <w:spacing w:after="0" w:line="240" w:lineRule="auto"/>
        <w:ind w:left="720" w:right="-279" w:hanging="360"/>
        <w:jc w:val="both"/>
      </w:pPr>
      <w:r>
        <w:rPr>
          <w:rFonts w:ascii="Times New Roman" w:hAnsi="Times New Roman"/>
          <w:sz w:val="26"/>
          <w:szCs w:val="26"/>
          <w:lang w:val="ro-RO"/>
        </w:rPr>
        <w:t>P</w:t>
      </w:r>
      <w:r w:rsidR="009B61C2">
        <w:rPr>
          <w:rFonts w:ascii="Times New Roman" w:hAnsi="Times New Roman"/>
          <w:sz w:val="26"/>
          <w:szCs w:val="26"/>
          <w:lang w:val="ro-RO"/>
        </w:rPr>
        <w:t>lanul propus nu va avea efecte negative semnificative asupra speciilor şi habitatelor ocrotite în cadrul sitului prin respectarea condiţiilor impuse şi prin luarea măsurilor de reducere ale efectelor negative.</w:t>
      </w:r>
    </w:p>
    <w:p w:rsidR="009E225D" w:rsidRDefault="009B61C2">
      <w:pPr>
        <w:pStyle w:val="ListParagraph"/>
        <w:spacing w:after="0" w:line="240" w:lineRule="auto"/>
        <w:ind w:left="0" w:right="-279"/>
        <w:jc w:val="both"/>
      </w:pPr>
      <w:r>
        <w:rPr>
          <w:rFonts w:ascii="Times New Roman" w:eastAsia="Times New Roman" w:hAnsi="Times New Roman"/>
          <w:b/>
          <w:i/>
          <w:color w:val="000000"/>
          <w:sz w:val="26"/>
          <w:szCs w:val="26"/>
          <w:lang w:val="ro-RO"/>
        </w:rPr>
        <w:t xml:space="preserve">Măsuri de reducere a impactului asupra speciilor și habitatelor din siturile Natura 2000 </w:t>
      </w:r>
      <w:r>
        <w:rPr>
          <w:rFonts w:ascii="Times New Roman" w:eastAsia="Times New Roman" w:hAnsi="Times New Roman"/>
          <w:b/>
          <w:bCs/>
          <w:i/>
          <w:color w:val="000000"/>
          <w:sz w:val="26"/>
          <w:szCs w:val="26"/>
          <w:lang w:val="ro-RO"/>
        </w:rPr>
        <w:t xml:space="preserve">ROSPA0033” - Depresiunea și Munții Giurgeului”, </w:t>
      </w:r>
      <w:r>
        <w:rPr>
          <w:rFonts w:ascii="Times New Roman" w:eastAsia="Times New Roman" w:hAnsi="Times New Roman"/>
          <w:b/>
          <w:bCs/>
          <w:i/>
          <w:iCs/>
          <w:color w:val="000000"/>
          <w:sz w:val="26"/>
          <w:szCs w:val="26"/>
          <w:lang w:val="ro-RO"/>
        </w:rPr>
        <w:t>ROSCI0252 ”Toplița-Scaunul Rotund Borsec” și</w:t>
      </w:r>
      <w:r>
        <w:rPr>
          <w:rFonts w:ascii="Times New Roman" w:eastAsia="Times New Roman" w:hAnsi="Times New Roman"/>
          <w:b/>
          <w:i/>
          <w:color w:val="000000"/>
          <w:sz w:val="26"/>
          <w:szCs w:val="26"/>
          <w:lang w:val="ro-RO"/>
        </w:rPr>
        <w:t xml:space="preserve"> ROSCI0027 ” Cheile Bicazului Hăşmaş” </w:t>
      </w:r>
      <w:r>
        <w:rPr>
          <w:rFonts w:ascii="Times New Roman" w:eastAsia="Times New Roman" w:hAnsi="Times New Roman"/>
          <w:b/>
          <w:bCs/>
          <w:i/>
          <w:color w:val="000000"/>
          <w:sz w:val="26"/>
          <w:szCs w:val="26"/>
          <w:lang w:val="ro-RO"/>
        </w:rPr>
        <w:t xml:space="preserve"> respectiv din</w:t>
      </w:r>
      <w:r>
        <w:rPr>
          <w:rFonts w:ascii="Times New Roman" w:eastAsia="Times New Roman" w:hAnsi="Times New Roman"/>
          <w:b/>
          <w:i/>
          <w:color w:val="000000"/>
          <w:sz w:val="26"/>
          <w:szCs w:val="26"/>
          <w:lang w:val="ro-RO"/>
        </w:rPr>
        <w:t xml:space="preserve"> Parcul Național Cheile Bicazului-Hășmaș</w:t>
      </w:r>
      <w:r>
        <w:rPr>
          <w:rFonts w:ascii="Times New Roman" w:eastAsia="Times New Roman" w:hAnsi="Times New Roman"/>
          <w:b/>
          <w:bCs/>
          <w:i/>
          <w:color w:val="000000"/>
          <w:sz w:val="26"/>
          <w:szCs w:val="26"/>
          <w:lang w:val="ro-RO"/>
        </w:rPr>
        <w:t xml:space="preserve"> </w:t>
      </w:r>
      <w:r>
        <w:rPr>
          <w:rFonts w:ascii="Times New Roman" w:eastAsia="Times New Roman" w:hAnsi="Times New Roman"/>
          <w:b/>
          <w:i/>
          <w:color w:val="000000"/>
          <w:sz w:val="26"/>
          <w:szCs w:val="26"/>
          <w:lang w:val="ro-RO"/>
        </w:rPr>
        <w:t xml:space="preserve">prezentate în amenajamentul silvic </w:t>
      </w:r>
      <w:r>
        <w:rPr>
          <w:rFonts w:ascii="Times New Roman" w:eastAsia="Times New Roman" w:hAnsi="Times New Roman"/>
          <w:b/>
          <w:bCs/>
          <w:i/>
          <w:color w:val="000000"/>
          <w:sz w:val="26"/>
          <w:szCs w:val="26"/>
          <w:lang w:val="ro-RO"/>
        </w:rPr>
        <w:t>U.P. IV Bükkhavas</w:t>
      </w:r>
      <w:r>
        <w:rPr>
          <w:rFonts w:ascii="Times New Roman" w:eastAsia="Times New Roman" w:hAnsi="Times New Roman"/>
          <w:i/>
          <w:color w:val="000000"/>
          <w:sz w:val="26"/>
          <w:szCs w:val="26"/>
          <w:lang w:val="ro-RO"/>
        </w:rPr>
        <w:t xml:space="preserve"> </w:t>
      </w:r>
      <w:r>
        <w:rPr>
          <w:rFonts w:ascii="Times New Roman" w:hAnsi="Times New Roman"/>
          <w:b/>
          <w:sz w:val="26"/>
          <w:szCs w:val="26"/>
          <w:lang w:val="ro-RO"/>
        </w:rPr>
        <w:t xml:space="preserve">: </w:t>
      </w:r>
    </w:p>
    <w:p w:rsidR="009E225D" w:rsidRPr="00E07E10" w:rsidRDefault="009B61C2">
      <w:pPr>
        <w:pStyle w:val="ListParagraph"/>
        <w:numPr>
          <w:ilvl w:val="0"/>
          <w:numId w:val="17"/>
        </w:numPr>
        <w:spacing w:after="0" w:line="240" w:lineRule="auto"/>
        <w:ind w:right="-279"/>
        <w:jc w:val="both"/>
      </w:pPr>
      <w:r>
        <w:rPr>
          <w:rFonts w:ascii="Times New Roman" w:hAnsi="Times New Roman"/>
          <w:sz w:val="26"/>
          <w:szCs w:val="26"/>
          <w:lang w:val="ro-RO"/>
        </w:rPr>
        <w:t xml:space="preserve">parcelele forestiere din amenajamentul silvic </w:t>
      </w:r>
      <w:r>
        <w:rPr>
          <w:rFonts w:ascii="Times New Roman" w:hAnsi="Times New Roman"/>
          <w:bCs/>
          <w:i/>
          <w:sz w:val="26"/>
          <w:szCs w:val="26"/>
        </w:rPr>
        <w:t xml:space="preserve">U.P. </w:t>
      </w:r>
      <w:r>
        <w:rPr>
          <w:rFonts w:ascii="Times New Roman" w:eastAsia="Times New Roman" w:hAnsi="Times New Roman"/>
          <w:i/>
          <w:color w:val="000000"/>
          <w:sz w:val="26"/>
          <w:szCs w:val="26"/>
          <w:lang w:val="ro-RO"/>
        </w:rPr>
        <w:t>IV Bükkhavas</w:t>
      </w:r>
      <w:r>
        <w:rPr>
          <w:rFonts w:ascii="Times New Roman" w:hAnsi="Times New Roman"/>
          <w:sz w:val="26"/>
          <w:szCs w:val="26"/>
          <w:lang w:val="ro-RO"/>
        </w:rPr>
        <w:t xml:space="preserve"> care se suprapun</w:t>
      </w:r>
      <w:r>
        <w:rPr>
          <w:rFonts w:ascii="Times New Roman" w:hAnsi="Times New Roman"/>
          <w:i/>
          <w:sz w:val="26"/>
          <w:szCs w:val="26"/>
          <w:lang w:val="ro-RO"/>
        </w:rPr>
        <w:t xml:space="preserve"> </w:t>
      </w:r>
      <w:r>
        <w:rPr>
          <w:rFonts w:ascii="Times New Roman" w:hAnsi="Times New Roman"/>
          <w:sz w:val="26"/>
          <w:szCs w:val="26"/>
          <w:lang w:val="ro-RO"/>
        </w:rPr>
        <w:t xml:space="preserve">cu situl Natura 2000 </w:t>
      </w:r>
      <w:r>
        <w:rPr>
          <w:rFonts w:ascii="Times New Roman" w:hAnsi="Times New Roman"/>
          <w:b/>
          <w:bCs/>
          <w:i/>
          <w:iCs/>
          <w:sz w:val="26"/>
          <w:szCs w:val="26"/>
          <w:lang w:val="ro-RO"/>
        </w:rPr>
        <w:t>ROSPA0033” - Depresiunea și Munții Giurgeului”</w:t>
      </w:r>
      <w:r>
        <w:rPr>
          <w:rFonts w:ascii="Times New Roman" w:hAnsi="Times New Roman"/>
          <w:sz w:val="26"/>
          <w:szCs w:val="26"/>
          <w:lang w:val="ro-RO"/>
        </w:rPr>
        <w:t xml:space="preserve">, au fost încadrate în grupa funcțională I de protecție : în categoria funcțională </w:t>
      </w:r>
      <w:r>
        <w:rPr>
          <w:rFonts w:ascii="Times New Roman" w:hAnsi="Times New Roman"/>
          <w:b/>
          <w:bCs/>
          <w:i/>
          <w:iCs/>
          <w:sz w:val="26"/>
          <w:szCs w:val="26"/>
          <w:lang w:val="ro-RO"/>
        </w:rPr>
        <w:t>1.5.R</w:t>
      </w:r>
      <w:r>
        <w:rPr>
          <w:rFonts w:ascii="Times New Roman" w:hAnsi="Times New Roman"/>
          <w:sz w:val="26"/>
          <w:szCs w:val="26"/>
          <w:lang w:val="ro-RO"/>
        </w:rPr>
        <w:t xml:space="preserve">.: </w:t>
      </w:r>
      <w:r>
        <w:rPr>
          <w:rFonts w:ascii="Times New Roman" w:eastAsia="Times New Roman" w:hAnsi="Times New Roman"/>
          <w:sz w:val="26"/>
          <w:szCs w:val="26"/>
          <w:lang w:val="ro-RO"/>
        </w:rPr>
        <w:t>Arboretele din păduri/ecosisteme de pădure cu valoare protectivă pentru specii de interes deosebit incluse în arii de protecţie specială avifaunistică, în scopul conservării speciilor de păsări (din reţeaua ecologică Natura 2000 - SPA)</w:t>
      </w:r>
      <w:r>
        <w:rPr>
          <w:rFonts w:ascii="Times New Roman" w:hAnsi="Times New Roman"/>
          <w:sz w:val="26"/>
          <w:szCs w:val="26"/>
          <w:lang w:val="ro-RO"/>
        </w:rPr>
        <w:t xml:space="preserve"> (TIV).</w:t>
      </w:r>
      <w:r>
        <w:rPr>
          <w:rFonts w:ascii="Arial" w:eastAsia="Times New Roman" w:hAnsi="Arial" w:cs="Arial"/>
          <w:sz w:val="20"/>
          <w:szCs w:val="20"/>
          <w:lang w:val="ro-RO"/>
        </w:rPr>
        <w:t xml:space="preserve"> </w:t>
      </w:r>
    </w:p>
    <w:p w:rsidR="00E07E10" w:rsidRDefault="00E07E10" w:rsidP="00E07E10">
      <w:pPr>
        <w:pStyle w:val="ListParagraph"/>
        <w:spacing w:after="0" w:line="240" w:lineRule="auto"/>
        <w:ind w:right="-279"/>
        <w:jc w:val="both"/>
        <w:rPr>
          <w:rFonts w:ascii="Arial" w:eastAsia="Times New Roman" w:hAnsi="Arial" w:cs="Arial"/>
          <w:sz w:val="20"/>
          <w:szCs w:val="20"/>
          <w:lang w:val="ro-RO"/>
        </w:rPr>
      </w:pPr>
    </w:p>
    <w:p w:rsidR="00E07E10" w:rsidRDefault="00E07E10" w:rsidP="00E07E10">
      <w:pPr>
        <w:pStyle w:val="ListParagraph"/>
        <w:spacing w:after="0" w:line="240" w:lineRule="auto"/>
        <w:ind w:right="-279"/>
        <w:jc w:val="both"/>
      </w:pPr>
    </w:p>
    <w:p w:rsidR="009E225D" w:rsidRDefault="009B61C2">
      <w:pPr>
        <w:pStyle w:val="ListParagraph"/>
        <w:numPr>
          <w:ilvl w:val="0"/>
          <w:numId w:val="17"/>
        </w:numPr>
        <w:spacing w:after="0" w:line="240" w:lineRule="auto"/>
        <w:ind w:right="-279"/>
        <w:jc w:val="both"/>
        <w:rPr>
          <w:sz w:val="26"/>
          <w:szCs w:val="26"/>
        </w:rPr>
      </w:pPr>
      <w:r>
        <w:rPr>
          <w:rFonts w:ascii="Times New Roman" w:hAnsi="Times New Roman"/>
          <w:sz w:val="26"/>
          <w:szCs w:val="26"/>
          <w:lang w:val="ro-RO"/>
        </w:rPr>
        <w:t xml:space="preserve">parcelele forestiere din amenajamentul silvic </w:t>
      </w:r>
      <w:r>
        <w:rPr>
          <w:rFonts w:ascii="Times New Roman" w:hAnsi="Times New Roman"/>
          <w:bCs/>
          <w:i/>
          <w:sz w:val="26"/>
          <w:szCs w:val="26"/>
        </w:rPr>
        <w:t xml:space="preserve">U.P. </w:t>
      </w:r>
      <w:r>
        <w:rPr>
          <w:rFonts w:ascii="Times New Roman" w:eastAsia="Times New Roman" w:hAnsi="Times New Roman"/>
          <w:i/>
          <w:color w:val="000000"/>
          <w:sz w:val="26"/>
          <w:szCs w:val="26"/>
          <w:lang w:val="ro-RO"/>
        </w:rPr>
        <w:t>IV Bükkhavas</w:t>
      </w:r>
      <w:r>
        <w:rPr>
          <w:rFonts w:ascii="Times New Roman" w:hAnsi="Times New Roman"/>
          <w:sz w:val="26"/>
          <w:szCs w:val="26"/>
          <w:lang w:val="ro-RO"/>
        </w:rPr>
        <w:t xml:space="preserve"> care se suprapun</w:t>
      </w:r>
      <w:r>
        <w:rPr>
          <w:rFonts w:ascii="Times New Roman" w:hAnsi="Times New Roman"/>
          <w:i/>
          <w:sz w:val="26"/>
          <w:szCs w:val="26"/>
          <w:lang w:val="ro-RO"/>
        </w:rPr>
        <w:t xml:space="preserve"> </w:t>
      </w:r>
      <w:r>
        <w:rPr>
          <w:rFonts w:ascii="Times New Roman" w:hAnsi="Times New Roman"/>
          <w:sz w:val="26"/>
          <w:szCs w:val="26"/>
          <w:lang w:val="ro-RO"/>
        </w:rPr>
        <w:t xml:space="preserve">cu situl Natura 2000 </w:t>
      </w:r>
      <w:r>
        <w:rPr>
          <w:rFonts w:ascii="Times New Roman" w:eastAsia="Times New Roman" w:hAnsi="Times New Roman"/>
          <w:b/>
          <w:bCs/>
          <w:i/>
          <w:iCs/>
          <w:color w:val="000000"/>
          <w:sz w:val="26"/>
          <w:szCs w:val="26"/>
          <w:lang w:val="ro-RO"/>
        </w:rPr>
        <w:t>ROSCI0252 ”Toplița-Scaunul Rotund Borsec”</w:t>
      </w:r>
      <w:r>
        <w:rPr>
          <w:rFonts w:ascii="Times New Roman" w:hAnsi="Times New Roman"/>
          <w:sz w:val="26"/>
          <w:szCs w:val="26"/>
          <w:lang w:val="ro-RO"/>
        </w:rPr>
        <w:t xml:space="preserve">, au fost încadrate în grupa funcțională I de protecție: în categoria funcțională </w:t>
      </w:r>
      <w:r>
        <w:rPr>
          <w:rFonts w:ascii="Times New Roman" w:hAnsi="Times New Roman"/>
          <w:b/>
          <w:i/>
          <w:sz w:val="26"/>
          <w:szCs w:val="26"/>
          <w:lang w:val="ro-RO"/>
        </w:rPr>
        <w:t>1.5.Q</w:t>
      </w:r>
      <w:r>
        <w:rPr>
          <w:rFonts w:ascii="Times New Roman" w:hAnsi="Times New Roman"/>
          <w:sz w:val="26"/>
          <w:szCs w:val="26"/>
          <w:lang w:val="ro-RO"/>
        </w:rPr>
        <w:t xml:space="preserve">.– </w:t>
      </w:r>
      <w:r>
        <w:rPr>
          <w:rFonts w:ascii="Times New Roman" w:hAnsi="Times New Roman"/>
          <w:sz w:val="26"/>
          <w:szCs w:val="26"/>
        </w:rPr>
        <w:t xml:space="preserve">Arboretele din păduri/ecosisteme de pădure cu valoare protectivă pentru habitate de interes comunitar şi specii de interes deosebit incluse în arii speciale de conservare/situri de importanţă comunitară în scopul conservării habitatelor (din reţeaua ecologică Natura 2000 - SCI) – (TIV)      </w:t>
      </w:r>
    </w:p>
    <w:p w:rsidR="009E225D" w:rsidRDefault="009B61C2">
      <w:pPr>
        <w:pStyle w:val="ListParagraph"/>
        <w:numPr>
          <w:ilvl w:val="0"/>
          <w:numId w:val="17"/>
        </w:numPr>
        <w:spacing w:after="0" w:line="240" w:lineRule="auto"/>
        <w:ind w:right="-279"/>
        <w:jc w:val="both"/>
      </w:pPr>
      <w:r>
        <w:rPr>
          <w:rFonts w:ascii="Times New Roman" w:hAnsi="Times New Roman"/>
          <w:sz w:val="26"/>
          <w:szCs w:val="26"/>
          <w:lang w:val="ro-RO"/>
        </w:rPr>
        <w:t xml:space="preserve">parcelele forestiere din amenajamentul silvic </w:t>
      </w:r>
      <w:r>
        <w:rPr>
          <w:rFonts w:ascii="Times New Roman" w:hAnsi="Times New Roman"/>
          <w:bCs/>
          <w:i/>
          <w:sz w:val="26"/>
          <w:szCs w:val="26"/>
        </w:rPr>
        <w:t xml:space="preserve">U.P. </w:t>
      </w:r>
      <w:r>
        <w:rPr>
          <w:rFonts w:ascii="Times New Roman" w:eastAsia="Times New Roman" w:hAnsi="Times New Roman"/>
          <w:i/>
          <w:color w:val="000000"/>
          <w:sz w:val="26"/>
          <w:szCs w:val="26"/>
          <w:lang w:val="ro-RO"/>
        </w:rPr>
        <w:t>IV Bükkhavas</w:t>
      </w:r>
      <w:r>
        <w:rPr>
          <w:rFonts w:ascii="Times New Roman" w:hAnsi="Times New Roman"/>
          <w:sz w:val="26"/>
          <w:szCs w:val="26"/>
          <w:lang w:val="ro-RO"/>
        </w:rPr>
        <w:t xml:space="preserve"> care se suprapun</w:t>
      </w:r>
      <w:r>
        <w:rPr>
          <w:rFonts w:ascii="Times New Roman" w:hAnsi="Times New Roman"/>
          <w:i/>
          <w:sz w:val="26"/>
          <w:szCs w:val="26"/>
          <w:lang w:val="ro-RO"/>
        </w:rPr>
        <w:t xml:space="preserve"> </w:t>
      </w:r>
      <w:r>
        <w:rPr>
          <w:rFonts w:ascii="Times New Roman" w:hAnsi="Times New Roman"/>
          <w:sz w:val="26"/>
          <w:szCs w:val="26"/>
          <w:lang w:val="ro-RO"/>
        </w:rPr>
        <w:t>cu situl Natura 2000</w:t>
      </w:r>
      <w:r>
        <w:rPr>
          <w:rFonts w:ascii="Times New Roman" w:hAnsi="Times New Roman"/>
          <w:b/>
          <w:i/>
          <w:sz w:val="26"/>
          <w:szCs w:val="26"/>
          <w:lang w:val="ro-RO"/>
        </w:rPr>
        <w:t xml:space="preserve"> ROSCI0027</w:t>
      </w:r>
      <w:r>
        <w:rPr>
          <w:rFonts w:ascii="Times New Roman" w:hAnsi="Times New Roman"/>
          <w:b/>
          <w:sz w:val="26"/>
          <w:szCs w:val="26"/>
        </w:rPr>
        <w:t xml:space="preserve"> ”</w:t>
      </w:r>
      <w:r>
        <w:rPr>
          <w:rFonts w:ascii="Times New Roman" w:hAnsi="Times New Roman"/>
          <w:b/>
          <w:i/>
          <w:sz w:val="26"/>
          <w:szCs w:val="26"/>
          <w:lang w:val="ro-RO"/>
        </w:rPr>
        <w:t>Cheile Bicazului Hăşmaş</w:t>
      </w:r>
      <w:r>
        <w:rPr>
          <w:rFonts w:ascii="Times New Roman" w:hAnsi="Times New Roman"/>
          <w:b/>
          <w:sz w:val="26"/>
          <w:szCs w:val="26"/>
        </w:rPr>
        <w:t xml:space="preserve">” </w:t>
      </w:r>
      <w:r>
        <w:rPr>
          <w:rFonts w:ascii="Times New Roman" w:hAnsi="Times New Roman"/>
          <w:sz w:val="26"/>
          <w:szCs w:val="26"/>
        </w:rPr>
        <w:t>și</w:t>
      </w:r>
      <w:r>
        <w:rPr>
          <w:rFonts w:ascii="Times New Roman" w:hAnsi="Times New Roman"/>
          <w:b/>
          <w:sz w:val="26"/>
          <w:szCs w:val="26"/>
        </w:rPr>
        <w:t xml:space="preserve"> </w:t>
      </w:r>
      <w:r>
        <w:rPr>
          <w:rFonts w:ascii="Times New Roman" w:hAnsi="Times New Roman"/>
          <w:b/>
          <w:i/>
          <w:sz w:val="26"/>
          <w:szCs w:val="26"/>
          <w:lang w:val="ro-RO"/>
        </w:rPr>
        <w:t>Parcul Național Cheile Bicazului-Hășmaș</w:t>
      </w:r>
      <w:r>
        <w:rPr>
          <w:rFonts w:ascii="Times New Roman" w:hAnsi="Times New Roman"/>
          <w:sz w:val="26"/>
          <w:szCs w:val="26"/>
          <w:lang w:val="ro-RO"/>
        </w:rPr>
        <w:t xml:space="preserve">, au fost încadrate în grupa funcțională I de protecție : în categoria funcțională </w:t>
      </w:r>
      <w:r>
        <w:rPr>
          <w:rFonts w:ascii="Times New Roman" w:hAnsi="Times New Roman"/>
          <w:b/>
          <w:i/>
          <w:sz w:val="26"/>
          <w:szCs w:val="26"/>
          <w:lang w:val="ro-RO"/>
        </w:rPr>
        <w:t>1.5.Q</w:t>
      </w:r>
      <w:r>
        <w:rPr>
          <w:rFonts w:ascii="Times New Roman" w:hAnsi="Times New Roman"/>
          <w:sz w:val="26"/>
          <w:szCs w:val="26"/>
          <w:lang w:val="ro-RO"/>
        </w:rPr>
        <w:t xml:space="preserve">.– </w:t>
      </w:r>
      <w:r>
        <w:rPr>
          <w:rFonts w:ascii="Times New Roman" w:eastAsia="Times New Roman" w:hAnsi="Times New Roman"/>
          <w:sz w:val="26"/>
          <w:szCs w:val="26"/>
          <w:lang w:val="ro-RO"/>
        </w:rPr>
        <w:t xml:space="preserve">Arboretele din păduri/ecosisteme de pădure cu valoare protectivă pentru habitate de interes comunitar şi specii de interes deosebit incluse în arii speciale de conservare/situri de importanţă comunitară în scopul conservării habitatelor (din reţeaua ecologică Natura 2000 – SCI) – </w:t>
      </w:r>
      <w:r>
        <w:rPr>
          <w:rFonts w:ascii="Times New Roman" w:hAnsi="Times New Roman"/>
          <w:sz w:val="26"/>
          <w:szCs w:val="26"/>
          <w:lang w:val="ro-RO"/>
        </w:rPr>
        <w:t xml:space="preserve">(TIV) și </w:t>
      </w:r>
      <w:r>
        <w:rPr>
          <w:rFonts w:ascii="Times New Roman" w:hAnsi="Times New Roman"/>
          <w:b/>
          <w:i/>
          <w:sz w:val="26"/>
          <w:szCs w:val="26"/>
          <w:lang w:val="ro-RO"/>
        </w:rPr>
        <w:t>1.6.E</w:t>
      </w:r>
      <w:r>
        <w:rPr>
          <w:rFonts w:ascii="Times New Roman" w:hAnsi="Times New Roman"/>
          <w:sz w:val="26"/>
          <w:szCs w:val="26"/>
          <w:lang w:val="ro-RO"/>
        </w:rPr>
        <w:t xml:space="preserve"> </w:t>
      </w:r>
      <w:r>
        <w:rPr>
          <w:rFonts w:ascii="Arial" w:eastAsia="Times New Roman" w:hAnsi="Arial" w:cs="Arial"/>
          <w:sz w:val="20"/>
          <w:szCs w:val="20"/>
          <w:lang w:val="ro-RO"/>
        </w:rPr>
        <w:t xml:space="preserve"> – </w:t>
      </w:r>
      <w:r>
        <w:rPr>
          <w:rFonts w:ascii="Times New Roman" w:eastAsia="Times New Roman" w:hAnsi="Times New Roman" w:cs="Arial"/>
          <w:sz w:val="26"/>
          <w:szCs w:val="26"/>
          <w:lang w:val="ro-RO"/>
        </w:rPr>
        <w:t xml:space="preserve">Arboretele din parcurile naţionale incluse, prin planurile de management, în zona de dezvoltare durabilă </w:t>
      </w:r>
      <w:r>
        <w:rPr>
          <w:rFonts w:ascii="Times New Roman" w:hAnsi="Times New Roman"/>
          <w:sz w:val="26"/>
          <w:szCs w:val="26"/>
        </w:rPr>
        <w:t xml:space="preserve"> </w:t>
      </w:r>
      <w:r>
        <w:rPr>
          <w:rFonts w:ascii="Times New Roman" w:hAnsi="Times New Roman"/>
          <w:sz w:val="26"/>
          <w:szCs w:val="26"/>
          <w:lang w:val="ro-RO"/>
        </w:rPr>
        <w:t xml:space="preserve">(TIV). </w:t>
      </w:r>
    </w:p>
    <w:p w:rsidR="009E225D" w:rsidRDefault="009E225D">
      <w:pPr>
        <w:pStyle w:val="ListParagraph"/>
        <w:spacing w:after="0" w:line="240" w:lineRule="auto"/>
        <w:ind w:left="1080" w:right="-279"/>
        <w:jc w:val="both"/>
        <w:rPr>
          <w:sz w:val="26"/>
          <w:szCs w:val="26"/>
        </w:rPr>
      </w:pPr>
    </w:p>
    <w:p w:rsidR="009E225D" w:rsidRDefault="009B61C2">
      <w:pPr>
        <w:pStyle w:val="ListParagraph"/>
        <w:numPr>
          <w:ilvl w:val="0"/>
          <w:numId w:val="8"/>
        </w:numPr>
        <w:spacing w:after="0" w:line="240" w:lineRule="auto"/>
        <w:ind w:right="-279" w:hanging="540"/>
        <w:jc w:val="both"/>
        <w:rPr>
          <w:rFonts w:ascii="Times New Roman" w:hAnsi="Times New Roman"/>
          <w:b/>
          <w:sz w:val="26"/>
          <w:szCs w:val="26"/>
          <w:lang w:val="ro-RO"/>
        </w:rPr>
      </w:pPr>
      <w:r>
        <w:rPr>
          <w:rFonts w:ascii="Times New Roman" w:hAnsi="Times New Roman"/>
          <w:b/>
          <w:sz w:val="26"/>
          <w:szCs w:val="26"/>
          <w:lang w:val="ro-RO"/>
        </w:rPr>
        <w:t>Planul urmează să fie supus procedurii de adoptare fără aviz de mediu cu următoarele condiţii:</w:t>
      </w:r>
    </w:p>
    <w:p w:rsidR="009E225D" w:rsidRDefault="009B61C2">
      <w:pPr>
        <w:spacing w:after="0" w:line="240" w:lineRule="auto"/>
        <w:ind w:right="-279"/>
        <w:jc w:val="both"/>
        <w:rPr>
          <w:rFonts w:ascii="Times New Roman" w:hAnsi="Times New Roman"/>
          <w:b/>
          <w:i/>
          <w:sz w:val="26"/>
          <w:szCs w:val="26"/>
          <w:lang w:val="ro-RO"/>
        </w:rPr>
      </w:pPr>
      <w:r>
        <w:rPr>
          <w:rFonts w:ascii="Times New Roman" w:hAnsi="Times New Roman"/>
          <w:b/>
          <w:i/>
          <w:sz w:val="26"/>
          <w:szCs w:val="26"/>
          <w:lang w:val="ro-RO"/>
        </w:rPr>
        <w:t>Condiții generale: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reducerea activităţii de turism în pădure;</w:t>
      </w:r>
    </w:p>
    <w:p w:rsidR="009E225D" w:rsidRDefault="009B61C2">
      <w:pPr>
        <w:pStyle w:val="ListParagraph"/>
        <w:numPr>
          <w:ilvl w:val="0"/>
          <w:numId w:val="14"/>
        </w:numPr>
        <w:spacing w:after="0" w:line="240" w:lineRule="auto"/>
        <w:ind w:right="-279"/>
        <w:jc w:val="both"/>
      </w:pPr>
      <w:r>
        <w:rPr>
          <w:rFonts w:ascii="Times New Roman" w:hAnsi="Times New Roman"/>
          <w:sz w:val="26"/>
          <w:szCs w:val="26"/>
          <w:lang w:val="ro-RO"/>
        </w:rPr>
        <w:t xml:space="preserve">asigurarea unei structuri relativ compacte ale pădurii;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dezvoltarea zonelor de lizieră pentru promovarea rolului de protecție respectiv a creșterii biodiversității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excluderea folosirii pesticidelor, insecticidelor, utilizarea numai în cazuri avizate de către A.P.M. Harghita și alte instituții abilitate.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se vor utiliza exclusiv drumurile de acces existente și cele propuse pentru construire conform amenajamentului, dacă este cazul.</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promovarea în cultură a speciilor autohtone valoroase, precum şi împădurirea tuturor suprafeţelor neregenerate din fondul forestier;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realizarea unor lucrări de îngrijire şi conducere prin care să se menţină şi să se îmbunătăţească starea de sănătate, stabilitatea şi biodiversitatea naturală;</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lucrările silvice se vor executa în perioade de timp cât mai scurte şi printr-o rotaţie ciclică în timp şi spaţiu, a zonelor cu grade diferite de intervenţie;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asigurarea permanenţei pădurilor şi a funcţiilor de protecţie şi producţie ale acestora</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aplicarea de tehnologii de recoltare şi colectare a lemnului, care să nu afecteze echilibrul ecologic;</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prevenirea proceselor de degradare a pădurilor şi solurilor forestiere, care pot conduce la uscarea prematură a arborilor pe picior;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păstrarea în arborete a unui număr rezonabil de arbori morţi, bătrâni, arbori aflaţi la sol în curs de descompunere, a ramurilor căzute ceea ce constituie o condiţie fundamentală pentru asigurarea biodiversităţii pădurilor; în aceste condiţii vor fi păstraţi minim 1-3 arbori morţi pe picior sau pe sol la fiecare ha;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lastRenderedPageBreak/>
        <w:t>un procent de min.20% din resturile de exploatare este necesar să rămână pe suprafaţa parchetului de exploatare;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recoltarea masei lemnoase se va realiza evitându-se degradarea solului, precum şi rănirea arborilor rămaşi în suprafaţa exploatată, mai ales a celor limitrofi drumurilor de exploatare;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w:t>
      </w:r>
    </w:p>
    <w:p w:rsidR="009E225D" w:rsidRDefault="009B61C2">
      <w:pPr>
        <w:pStyle w:val="ListParagraph"/>
        <w:numPr>
          <w:ilvl w:val="0"/>
          <w:numId w:val="14"/>
        </w:numPr>
        <w:spacing w:after="0" w:line="240" w:lineRule="auto"/>
        <w:ind w:right="-279"/>
        <w:jc w:val="both"/>
      </w:pPr>
      <w:r>
        <w:rPr>
          <w:rFonts w:ascii="Times New Roman" w:hAnsi="Times New Roman"/>
          <w:sz w:val="26"/>
          <w:szCs w:val="26"/>
          <w:lang w:val="ro-RO"/>
        </w:rPr>
        <w:t>interzicerea depozitării și evitarea colectării masei lemnoase exploatate în zone în care au fost identificate specii de plante ocrotite;</w:t>
      </w:r>
    </w:p>
    <w:p w:rsidR="009E225D" w:rsidRDefault="009B61C2">
      <w:pPr>
        <w:pStyle w:val="ListParagraph"/>
        <w:numPr>
          <w:ilvl w:val="0"/>
          <w:numId w:val="14"/>
        </w:numPr>
        <w:spacing w:after="0" w:line="240" w:lineRule="auto"/>
        <w:ind w:right="-279"/>
        <w:jc w:val="both"/>
      </w:pPr>
      <w:r>
        <w:rPr>
          <w:rFonts w:ascii="Times New Roman" w:hAnsi="Times New Roman"/>
          <w:sz w:val="26"/>
          <w:szCs w:val="26"/>
          <w:lang w:val="ro-RO"/>
        </w:rPr>
        <w:t>se interzice amplasarea de rampe de încărcare în zone în care a fost raportată prezenţa speciilor de interes comunitar.</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menţinerea arborilor de pe marginea cursurilor de apă, care asigură umbră şi hrană, pentru speciile şi habitatele ocrotite legate de ecosistemele acvatice;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exploatările forestiere trebuie să se desfăşoare folosind tehnologii care au impact minim asupra habitatelor forestiere şi în special asupra celor de interes comunitar.</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se va evita efectuarea simultană a lucrărilor de exploatare forestieră pe suprafeţe învecinate, pentru a da posibilitatea existenţei unor zone de linişte pentru speciile protejate;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punerea în practica a soluţiilor tehnice de exploatare forestieră va fi supravegheată de un specialist din partea titularului, în vederea asigurării respectării tehnicilor de execuţie precum şi a măsurilor de reducere a impactului asupra speciilor şi habitatelor;</w:t>
      </w:r>
    </w:p>
    <w:p w:rsidR="009E225D" w:rsidRDefault="009B61C2">
      <w:pPr>
        <w:pStyle w:val="Default"/>
        <w:numPr>
          <w:ilvl w:val="0"/>
          <w:numId w:val="14"/>
        </w:numPr>
        <w:ind w:right="-279"/>
        <w:jc w:val="both"/>
        <w:rPr>
          <w:rFonts w:ascii="Times New Roman" w:hAnsi="Times New Roman" w:cs="Times New Roman"/>
          <w:color w:val="auto"/>
          <w:sz w:val="26"/>
          <w:szCs w:val="26"/>
          <w:lang w:val="ro-RO"/>
        </w:rPr>
      </w:pPr>
      <w:r>
        <w:rPr>
          <w:rFonts w:ascii="Times New Roman" w:hAnsi="Times New Roman" w:cs="Times New Roman"/>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E225D" w:rsidRDefault="009B61C2">
      <w:pPr>
        <w:pStyle w:val="ListParagraph"/>
        <w:numPr>
          <w:ilvl w:val="0"/>
          <w:numId w:val="14"/>
        </w:numPr>
        <w:spacing w:after="0" w:line="240" w:lineRule="auto"/>
        <w:ind w:right="-279"/>
        <w:jc w:val="both"/>
      </w:pPr>
      <w:r>
        <w:rPr>
          <w:rFonts w:ascii="Times New Roman" w:hAnsi="Times New Roman"/>
          <w:sz w:val="26"/>
          <w:szCs w:val="26"/>
          <w:lang w:val="ro-RO"/>
        </w:rPr>
        <w:t>asigurarea protecţiei şi pazei pădurilor în vederea prevenirii şi combaterii bolilor şi dăunătorilor, incendiilor, distrugerilor şi degradărilor;</w:t>
      </w:r>
    </w:p>
    <w:p w:rsidR="009E225D" w:rsidRDefault="009B61C2">
      <w:pPr>
        <w:pStyle w:val="Default"/>
        <w:numPr>
          <w:ilvl w:val="0"/>
          <w:numId w:val="14"/>
        </w:numPr>
        <w:ind w:right="-279"/>
        <w:jc w:val="both"/>
        <w:rPr>
          <w:color w:val="auto"/>
        </w:rPr>
      </w:pPr>
      <w:r>
        <w:rPr>
          <w:rFonts w:ascii="Times New Roman" w:hAnsi="Times New Roman" w:cs="Times New Roman"/>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9E225D" w:rsidRDefault="009B61C2">
      <w:pPr>
        <w:pStyle w:val="ListParagraph"/>
        <w:numPr>
          <w:ilvl w:val="0"/>
          <w:numId w:val="14"/>
        </w:numPr>
        <w:spacing w:after="0" w:line="240" w:lineRule="auto"/>
        <w:ind w:right="-279"/>
        <w:jc w:val="both"/>
      </w:pPr>
      <w:r>
        <w:rPr>
          <w:rFonts w:ascii="Times New Roman" w:hAnsi="Times New Roman"/>
          <w:sz w:val="26"/>
          <w:szCs w:val="26"/>
          <w:lang w:val="ro-RO"/>
        </w:rPr>
        <w:t>măsurile prezentate și condițiile enumerate în Decizia de încadrare trebuie anexate la Planul amenajistic aprobat și aplicate în urma lucrărilor din fondul forestier de către administratorul pădurilor</w:t>
      </w:r>
    </w:p>
    <w:p w:rsidR="009E225D" w:rsidRDefault="009B61C2">
      <w:pPr>
        <w:pStyle w:val="ListParagraph"/>
        <w:numPr>
          <w:ilvl w:val="0"/>
          <w:numId w:val="19"/>
        </w:numPr>
        <w:spacing w:after="0"/>
        <w:ind w:left="720" w:right="-279"/>
        <w:jc w:val="both"/>
      </w:pPr>
      <w:r>
        <w:rPr>
          <w:rFonts w:ascii="Times New Roman" w:hAnsi="Times New Roman"/>
          <w:b/>
          <w:bCs/>
          <w:sz w:val="26"/>
          <w:szCs w:val="26"/>
          <w:lang w:val="ro-RO"/>
        </w:rPr>
        <w:t>prevederile din</w:t>
      </w:r>
      <w:r>
        <w:rPr>
          <w:rFonts w:ascii="Times New Roman" w:hAnsi="Times New Roman"/>
          <w:bCs/>
          <w:sz w:val="26"/>
          <w:szCs w:val="26"/>
          <w:lang w:val="ro-RO"/>
        </w:rPr>
        <w:t xml:space="preserve"> </w:t>
      </w:r>
      <w:r>
        <w:rPr>
          <w:rFonts w:ascii="Times New Roman" w:hAnsi="Times New Roman"/>
          <w:b/>
          <w:bCs/>
          <w:sz w:val="26"/>
          <w:szCs w:val="26"/>
          <w:lang w:val="ro-RO"/>
        </w:rPr>
        <w:t>rezoluţiile Conferinţelor Ministeriale pentru Protecţia Pădurilor din Europa</w:t>
      </w:r>
      <w:r>
        <w:rPr>
          <w:rFonts w:ascii="Times New Roman" w:hAnsi="Times New Roman"/>
          <w:bCs/>
          <w:sz w:val="26"/>
          <w:szCs w:val="26"/>
          <w:lang w:val="ro-RO"/>
        </w:rPr>
        <w:t>, de la Helsinki (1993) şi Lisabona (1998):</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menţinerea şi sporirea adecvată a resurselor forestiere dar în acelaşi timp conservarea biodiversităţii în cadrul ecosistemelor forestiere; </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executarea lucrărilor de regenerare la momentul oportun;</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lastRenderedPageBreak/>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păstrarea unor distanţe adecvate pentru a nu perturba speciile rare sau periclitate a căror prezenţă a fost confirmată;</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în arboretele tinere se va menţine şi un anumit procent de specii pionere care sunt folosite ca hrană de speciile de mamifere sălbatice;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rotația ciclică a zonelor cu grade diferite de intervenție în timp și spațiu;</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se interzice organizarea unor parchete de exploatare în zonele favorabile existenţei unor bârloguri în perioada noiembrie - martie;</w:t>
      </w:r>
    </w:p>
    <w:p w:rsidR="009E225D" w:rsidRDefault="009B61C2">
      <w:pPr>
        <w:pStyle w:val="ListParagraph"/>
        <w:numPr>
          <w:ilvl w:val="0"/>
          <w:numId w:val="14"/>
        </w:num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9E225D" w:rsidRDefault="009E225D">
      <w:pPr>
        <w:pStyle w:val="ListParagraph"/>
        <w:spacing w:after="0" w:line="240" w:lineRule="auto"/>
        <w:ind w:right="-279"/>
        <w:jc w:val="both"/>
        <w:rPr>
          <w:b/>
          <w:i/>
          <w:sz w:val="26"/>
          <w:szCs w:val="26"/>
          <w:lang w:val="ro-RO"/>
        </w:rPr>
      </w:pPr>
    </w:p>
    <w:p w:rsidR="009E225D" w:rsidRDefault="009B61C2">
      <w:pPr>
        <w:pStyle w:val="BodyText20"/>
        <w:shd w:val="clear" w:color="auto" w:fill="auto"/>
        <w:spacing w:before="0" w:after="200"/>
        <w:ind w:left="43" w:right="-279" w:firstLine="0"/>
        <w:rPr>
          <w:b/>
          <w:i/>
          <w:sz w:val="26"/>
          <w:szCs w:val="26"/>
          <w:lang w:val="ro-RO"/>
        </w:rPr>
      </w:pPr>
      <w:r>
        <w:rPr>
          <w:b/>
          <w:i/>
          <w:sz w:val="26"/>
          <w:szCs w:val="26"/>
          <w:lang w:val="ro-RO"/>
        </w:rPr>
        <w:t>Condiții în cazul unor modificări ale planului amenajistic din diferite motive :</w:t>
      </w:r>
    </w:p>
    <w:p w:rsidR="009E225D" w:rsidRDefault="009B61C2">
      <w:pPr>
        <w:pStyle w:val="ListParagraph"/>
        <w:numPr>
          <w:ilvl w:val="0"/>
          <w:numId w:val="4"/>
        </w:numPr>
        <w:spacing w:after="0" w:line="240" w:lineRule="auto"/>
        <w:ind w:right="-279"/>
        <w:jc w:val="both"/>
      </w:pPr>
      <w:r>
        <w:rPr>
          <w:rFonts w:ascii="Times New Roman" w:hAnsi="Times New Roman"/>
          <w:b/>
          <w:sz w:val="26"/>
          <w:szCs w:val="26"/>
        </w:rPr>
        <w:t xml:space="preserve">Modificările Amenajamentului silvic </w:t>
      </w:r>
      <w:r>
        <w:rPr>
          <w:rFonts w:ascii="Times New Roman" w:eastAsia="Times New Roman" w:hAnsi="Times New Roman"/>
          <w:b/>
          <w:sz w:val="26"/>
          <w:szCs w:val="26"/>
          <w:lang w:val="ro-RO"/>
        </w:rPr>
        <w:t xml:space="preserve">U.P. </w:t>
      </w:r>
      <w:r>
        <w:rPr>
          <w:rFonts w:ascii="Times New Roman" w:eastAsia="Times New Roman" w:hAnsi="Times New Roman"/>
          <w:b/>
          <w:color w:val="000000"/>
          <w:sz w:val="26"/>
          <w:szCs w:val="26"/>
          <w:lang w:val="ro-RO"/>
        </w:rPr>
        <w:t>IV Bükkhavas</w:t>
      </w:r>
      <w:r>
        <w:rPr>
          <w:rFonts w:ascii="Times New Roman" w:hAnsi="Times New Roman"/>
          <w:b/>
          <w:sz w:val="26"/>
          <w:szCs w:val="26"/>
        </w:rPr>
        <w:t xml:space="preserve"> se vor realiza cu respectarea condițiilor înscrise în prezenta decizie de încadrare.</w:t>
      </w:r>
    </w:p>
    <w:p w:rsidR="009E225D" w:rsidRDefault="009B61C2">
      <w:pPr>
        <w:pStyle w:val="ListParagraph"/>
        <w:numPr>
          <w:ilvl w:val="0"/>
          <w:numId w:val="4"/>
        </w:numPr>
        <w:spacing w:after="0" w:line="240" w:lineRule="auto"/>
        <w:ind w:right="-279"/>
        <w:jc w:val="both"/>
      </w:pPr>
      <w:r>
        <w:rPr>
          <w:rFonts w:ascii="Times New Roman" w:hAnsi="Times New Roman"/>
          <w:b/>
          <w:sz w:val="26"/>
          <w:szCs w:val="26"/>
        </w:rPr>
        <w:t xml:space="preserve">Avizarea modificărilor va fi efectuată de către A.N.A.N.P. – Serviciul Teritorial Harghita, ca administrator al ariilor naturale protejate, respectiv de </w:t>
      </w:r>
      <w:r>
        <w:rPr>
          <w:rFonts w:ascii="Times New Roman" w:hAnsi="Times New Roman"/>
          <w:b/>
          <w:sz w:val="26"/>
          <w:szCs w:val="26"/>
          <w:lang w:val="ro-RO"/>
        </w:rPr>
        <w:t>Administrația Parcului Național Cheile Bicazului-Hășmaș</w:t>
      </w:r>
    </w:p>
    <w:p w:rsidR="009E225D" w:rsidRDefault="009B61C2">
      <w:pPr>
        <w:pStyle w:val="ListParagraph"/>
        <w:numPr>
          <w:ilvl w:val="0"/>
          <w:numId w:val="4"/>
        </w:numPr>
        <w:spacing w:after="0" w:line="240" w:lineRule="auto"/>
        <w:ind w:right="-279"/>
        <w:jc w:val="both"/>
        <w:rPr>
          <w:rFonts w:ascii="Times New Roman" w:hAnsi="Times New Roman"/>
          <w:b/>
          <w:sz w:val="26"/>
          <w:szCs w:val="26"/>
        </w:rPr>
      </w:pPr>
      <w:r>
        <w:rPr>
          <w:rFonts w:ascii="Times New Roman" w:hAnsi="Times New Roman"/>
          <w:b/>
          <w:sz w:val="26"/>
          <w:szCs w:val="26"/>
        </w:rPr>
        <w:t xml:space="preserve">Lucrările de exploatare a masei lemnoase afectate de doborâturi </w:t>
      </w:r>
      <w:proofErr w:type="gramStart"/>
      <w:r>
        <w:rPr>
          <w:rFonts w:ascii="Times New Roman" w:hAnsi="Times New Roman"/>
          <w:b/>
          <w:sz w:val="26"/>
          <w:szCs w:val="26"/>
        </w:rPr>
        <w:t>să</w:t>
      </w:r>
      <w:proofErr w:type="gramEnd"/>
      <w:r>
        <w:rPr>
          <w:rFonts w:ascii="Times New Roman" w:hAnsi="Times New Roman"/>
          <w:b/>
          <w:sz w:val="26"/>
          <w:szCs w:val="26"/>
        </w:rPr>
        <w:t xml:space="preserve"> se realizeze cât mai urgent, eventual în perioada iernii cu zăpezi abundente, pentru protejarea semințișului existent utilizabil pe teren, desființând și posibilul focar de infecție a dăunătorilor forestieri.</w:t>
      </w:r>
    </w:p>
    <w:p w:rsidR="009E225D" w:rsidRDefault="009B61C2">
      <w:pPr>
        <w:pStyle w:val="ListParagraph"/>
        <w:numPr>
          <w:ilvl w:val="0"/>
          <w:numId w:val="4"/>
        </w:numPr>
        <w:spacing w:after="0" w:line="240" w:lineRule="auto"/>
        <w:ind w:right="-279"/>
        <w:jc w:val="both"/>
        <w:rPr>
          <w:rFonts w:ascii="Times New Roman" w:hAnsi="Times New Roman"/>
          <w:b/>
          <w:sz w:val="26"/>
          <w:szCs w:val="26"/>
        </w:rPr>
      </w:pPr>
      <w:r>
        <w:rPr>
          <w:rFonts w:ascii="Times New Roman" w:hAnsi="Times New Roman"/>
          <w:b/>
          <w:sz w:val="26"/>
          <w:szCs w:val="26"/>
        </w:rPr>
        <w:t xml:space="preserve">Lucrările de exploatare a masei lemnoase trebuie </w:t>
      </w:r>
      <w:proofErr w:type="gramStart"/>
      <w:r>
        <w:rPr>
          <w:rFonts w:ascii="Times New Roman" w:hAnsi="Times New Roman"/>
          <w:b/>
          <w:sz w:val="26"/>
          <w:szCs w:val="26"/>
        </w:rPr>
        <w:t>să</w:t>
      </w:r>
      <w:proofErr w:type="gramEnd"/>
      <w:r>
        <w:rPr>
          <w:rFonts w:ascii="Times New Roman" w:hAnsi="Times New Roman"/>
          <w:b/>
          <w:sz w:val="26"/>
          <w:szCs w:val="26"/>
        </w:rPr>
        <w:t xml:space="preserve"> aibă caracterul tăierilor de transformare conducând arboretul spre arboret plurien, de amestec, suprafeţele afectate de exploatări vor fi reîmpădurite/completări la regenerare naturală conform legislaţiei silvice în vigoare.</w:t>
      </w:r>
    </w:p>
    <w:p w:rsidR="009E225D" w:rsidRDefault="009B61C2">
      <w:pPr>
        <w:pStyle w:val="ListParagraph"/>
        <w:numPr>
          <w:ilvl w:val="0"/>
          <w:numId w:val="4"/>
        </w:numPr>
        <w:spacing w:after="0" w:line="240" w:lineRule="auto"/>
        <w:ind w:right="-279"/>
        <w:jc w:val="both"/>
        <w:rPr>
          <w:rFonts w:ascii="Times New Roman" w:hAnsi="Times New Roman"/>
          <w:b/>
          <w:sz w:val="26"/>
          <w:szCs w:val="26"/>
        </w:rPr>
      </w:pPr>
      <w:r>
        <w:rPr>
          <w:rFonts w:ascii="Times New Roman" w:hAnsi="Times New Roman"/>
          <w:b/>
          <w:sz w:val="26"/>
          <w:szCs w:val="26"/>
        </w:rPr>
        <w:t xml:space="preserve">În cazul în care modificările survenite-intervenite în amenajamentul silvic implică, conform </w:t>
      </w:r>
      <w:r w:rsidR="00F26D94">
        <w:rPr>
          <w:rFonts w:ascii="Times New Roman" w:hAnsi="Times New Roman"/>
          <w:b/>
          <w:sz w:val="26"/>
          <w:szCs w:val="26"/>
        </w:rPr>
        <w:t>Ordinul M.A.P. nr. 766/2018</w:t>
      </w:r>
      <w:r>
        <w:rPr>
          <w:rFonts w:ascii="Times New Roman" w:hAnsi="Times New Roman"/>
          <w:b/>
          <w:sz w:val="26"/>
          <w:szCs w:val="26"/>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nr.1076/2004.</w:t>
      </w:r>
    </w:p>
    <w:p w:rsidR="009E225D" w:rsidRDefault="009B61C2">
      <w:pPr>
        <w:pStyle w:val="ListParagraph"/>
        <w:numPr>
          <w:ilvl w:val="0"/>
          <w:numId w:val="4"/>
        </w:numPr>
        <w:spacing w:after="0" w:line="240" w:lineRule="auto"/>
        <w:ind w:right="-279"/>
        <w:jc w:val="both"/>
        <w:rPr>
          <w:rFonts w:ascii="Times New Roman" w:hAnsi="Times New Roman"/>
          <w:b/>
          <w:sz w:val="26"/>
          <w:szCs w:val="26"/>
        </w:rPr>
      </w:pPr>
      <w:r>
        <w:rPr>
          <w:rFonts w:ascii="Times New Roman" w:hAnsi="Times New Roman"/>
          <w:b/>
          <w:sz w:val="26"/>
          <w:szCs w:val="26"/>
        </w:rPr>
        <w:t xml:space="preserve">Titularul activităţii are obligaţia conform prevederilor art. </w:t>
      </w:r>
      <w:proofErr w:type="gramStart"/>
      <w:r>
        <w:rPr>
          <w:rFonts w:ascii="Times New Roman" w:hAnsi="Times New Roman"/>
          <w:b/>
          <w:sz w:val="26"/>
          <w:szCs w:val="26"/>
        </w:rPr>
        <w:t>15</w:t>
      </w:r>
      <w:proofErr w:type="gramEnd"/>
      <w:r>
        <w:rPr>
          <w:rFonts w:ascii="Times New Roman" w:hAnsi="Times New Roman"/>
          <w:b/>
          <w:sz w:val="26"/>
          <w:szCs w:val="26"/>
        </w:rPr>
        <w:t xml:space="preserve">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w:t>
      </w:r>
      <w:proofErr w:type="gramStart"/>
      <w:r>
        <w:rPr>
          <w:rFonts w:ascii="Times New Roman" w:hAnsi="Times New Roman"/>
          <w:b/>
          <w:sz w:val="26"/>
          <w:szCs w:val="26"/>
        </w:rPr>
        <w:t>va</w:t>
      </w:r>
      <w:proofErr w:type="gramEnd"/>
      <w:r>
        <w:rPr>
          <w:rFonts w:ascii="Times New Roman" w:hAnsi="Times New Roman"/>
          <w:b/>
          <w:sz w:val="26"/>
          <w:szCs w:val="26"/>
        </w:rPr>
        <w:t xml:space="preserve">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9E225D" w:rsidRDefault="009E225D">
      <w:pPr>
        <w:spacing w:after="0" w:line="240" w:lineRule="auto"/>
        <w:ind w:right="-279"/>
        <w:jc w:val="both"/>
        <w:rPr>
          <w:rFonts w:ascii="Times New Roman" w:hAnsi="Times New Roman"/>
          <w:b/>
          <w:i/>
          <w:sz w:val="26"/>
          <w:szCs w:val="26"/>
          <w:lang w:val="ro-RO"/>
        </w:rPr>
      </w:pPr>
    </w:p>
    <w:p w:rsidR="00E07E10" w:rsidRDefault="00E07E10">
      <w:pPr>
        <w:spacing w:after="0" w:line="240" w:lineRule="auto"/>
        <w:ind w:right="-279"/>
        <w:jc w:val="both"/>
        <w:rPr>
          <w:rFonts w:ascii="Times New Roman" w:hAnsi="Times New Roman"/>
          <w:b/>
          <w:i/>
          <w:sz w:val="26"/>
          <w:szCs w:val="26"/>
          <w:lang w:val="ro-RO"/>
        </w:rPr>
      </w:pPr>
    </w:p>
    <w:p w:rsidR="00E07E10" w:rsidRDefault="00E07E10">
      <w:pPr>
        <w:spacing w:after="0" w:line="240" w:lineRule="auto"/>
        <w:ind w:right="-279"/>
        <w:jc w:val="both"/>
        <w:rPr>
          <w:rFonts w:ascii="Times New Roman" w:hAnsi="Times New Roman"/>
          <w:b/>
          <w:i/>
          <w:sz w:val="26"/>
          <w:szCs w:val="26"/>
          <w:lang w:val="ro-RO"/>
        </w:rPr>
      </w:pPr>
    </w:p>
    <w:p w:rsidR="009E225D" w:rsidRDefault="009B61C2">
      <w:pPr>
        <w:spacing w:after="0" w:line="240" w:lineRule="auto"/>
        <w:ind w:right="-279"/>
        <w:jc w:val="both"/>
      </w:pPr>
      <w:r>
        <w:rPr>
          <w:rFonts w:ascii="Times New Roman" w:hAnsi="Times New Roman"/>
          <w:b/>
          <w:i/>
          <w:sz w:val="26"/>
          <w:szCs w:val="26"/>
          <w:lang w:val="ro-RO"/>
        </w:rPr>
        <w:t>Măsuri de conservare prevăzute în planurile de management aprobate și în Regulamentele aferente acestora, respectiv obiective de conservare specifice siturilor elaborate de către custode:</w:t>
      </w:r>
    </w:p>
    <w:p w:rsidR="009E225D" w:rsidRDefault="009B61C2">
      <w:pPr>
        <w:pStyle w:val="BodyText0"/>
        <w:numPr>
          <w:ilvl w:val="0"/>
          <w:numId w:val="21"/>
        </w:numPr>
        <w:spacing w:after="0" w:line="240" w:lineRule="auto"/>
        <w:ind w:left="0" w:right="-279" w:hanging="425"/>
        <w:jc w:val="both"/>
        <w:rPr>
          <w:rStyle w:val="tpa1"/>
          <w:rFonts w:ascii="Times New Roman" w:hAnsi="Times New Roman"/>
          <w:b/>
          <w:sz w:val="26"/>
          <w:szCs w:val="26"/>
          <w:lang w:val="ro-RO"/>
        </w:rPr>
      </w:pPr>
      <w:r>
        <w:rPr>
          <w:rFonts w:ascii="Times New Roman" w:hAnsi="Times New Roman"/>
          <w:sz w:val="26"/>
          <w:szCs w:val="26"/>
          <w:lang w:val="ro-RO"/>
        </w:rPr>
        <w:t>Pentru conservarea biodiversităţii în</w:t>
      </w:r>
      <w:r>
        <w:rPr>
          <w:rFonts w:ascii="Times New Roman" w:hAnsi="Times New Roman"/>
          <w:sz w:val="26"/>
          <w:szCs w:val="26"/>
        </w:rPr>
        <w:t xml:space="preserve"> </w:t>
      </w:r>
      <w:r>
        <w:rPr>
          <w:rFonts w:ascii="Times New Roman" w:hAnsi="Times New Roman"/>
          <w:b/>
          <w:i/>
          <w:sz w:val="26"/>
          <w:szCs w:val="26"/>
        </w:rPr>
        <w:t>aria de protecţie specială avifaunistică</w:t>
      </w:r>
      <w:r>
        <w:rPr>
          <w:rFonts w:ascii="Times New Roman" w:hAnsi="Times New Roman"/>
          <w:b/>
          <w:sz w:val="26"/>
          <w:szCs w:val="26"/>
          <w:lang w:val="ro-RO"/>
        </w:rPr>
        <w:t xml:space="preserve"> </w:t>
      </w:r>
      <w:r>
        <w:rPr>
          <w:rFonts w:ascii="Times New Roman" w:hAnsi="Times New Roman"/>
          <w:b/>
          <w:i/>
          <w:color w:val="000000"/>
          <w:sz w:val="26"/>
          <w:szCs w:val="26"/>
          <w:lang w:val="ro-RO"/>
        </w:rPr>
        <w:t xml:space="preserve">ROSPA0033 ”Depresiunea și Munții Giurgeului”, </w:t>
      </w:r>
      <w:r>
        <w:rPr>
          <w:rFonts w:ascii="Times New Roman" w:hAnsi="Times New Roman"/>
          <w:b/>
          <w:color w:val="000000"/>
          <w:sz w:val="26"/>
          <w:szCs w:val="26"/>
          <w:lang w:val="ro-RO"/>
        </w:rPr>
        <w:t>se vor aplica</w:t>
      </w:r>
      <w:r>
        <w:rPr>
          <w:rFonts w:ascii="Times New Roman" w:hAnsi="Times New Roman"/>
          <w:color w:val="000000"/>
          <w:sz w:val="26"/>
          <w:szCs w:val="26"/>
          <w:lang w:val="ro-RO"/>
        </w:rPr>
        <w:t xml:space="preserve"> </w:t>
      </w:r>
      <w:r>
        <w:rPr>
          <w:rFonts w:ascii="Times New Roman" w:hAnsi="Times New Roman"/>
          <w:b/>
          <w:i/>
          <w:color w:val="000000"/>
          <w:sz w:val="26"/>
          <w:szCs w:val="26"/>
          <w:lang w:val="ro-RO"/>
        </w:rPr>
        <w:t>măsurile de management a speciilor dependente de păduri</w:t>
      </w:r>
      <w:r>
        <w:rPr>
          <w:rFonts w:ascii="Times New Roman" w:hAnsi="Times New Roman"/>
          <w:sz w:val="26"/>
          <w:szCs w:val="26"/>
          <w:lang w:val="ro-RO"/>
        </w:rPr>
        <w:t>, în conformitate cu Planul de management al sitului, aprobat cu Ordin M.M.A.P. nr. 1556/2016 privind aprobarea Planului de management al Parcului Natural Defileul Mureșului Superior și al ariilor naturale protejate conexe:</w:t>
      </w:r>
    </w:p>
    <w:p w:rsidR="009E225D" w:rsidRDefault="009B61C2">
      <w:pPr>
        <w:pStyle w:val="ListParagraph"/>
        <w:numPr>
          <w:ilvl w:val="0"/>
          <w:numId w:val="23"/>
        </w:numPr>
        <w:spacing w:after="0" w:line="240" w:lineRule="auto"/>
        <w:ind w:right="-279"/>
        <w:contextualSpacing/>
        <w:jc w:val="both"/>
        <w:rPr>
          <w:rFonts w:ascii="Times New Roman" w:eastAsia="Times New Roman" w:hAnsi="Times New Roman"/>
          <w:sz w:val="26"/>
          <w:szCs w:val="26"/>
        </w:rPr>
      </w:pPr>
      <w:proofErr w:type="gramStart"/>
      <w:r>
        <w:rPr>
          <w:rFonts w:ascii="Times New Roman" w:hAnsi="Times New Roman"/>
          <w:color w:val="000000"/>
          <w:sz w:val="26"/>
          <w:szCs w:val="26"/>
        </w:rPr>
        <w:t>la</w:t>
      </w:r>
      <w:proofErr w:type="gramEnd"/>
      <w:r>
        <w:rPr>
          <w:rFonts w:ascii="Times New Roman" w:hAnsi="Times New Roman"/>
          <w:color w:val="000000"/>
          <w:sz w:val="26"/>
          <w:szCs w:val="26"/>
        </w:rPr>
        <w:t xml:space="preserve"> sfârșitul exploatării, în fiecare parcelă, se vor păstra minim 3 arbori morți la hectar.</w:t>
      </w:r>
    </w:p>
    <w:p w:rsidR="009E225D" w:rsidRDefault="009B61C2">
      <w:pPr>
        <w:pStyle w:val="ListParagraph"/>
        <w:numPr>
          <w:ilvl w:val="0"/>
          <w:numId w:val="23"/>
        </w:numPr>
        <w:spacing w:after="0" w:line="240" w:lineRule="auto"/>
        <w:ind w:right="-279"/>
        <w:contextualSpacing/>
        <w:jc w:val="both"/>
        <w:rPr>
          <w:rFonts w:ascii="Times New Roman" w:eastAsia="Times New Roman" w:hAnsi="Times New Roman"/>
          <w:sz w:val="26"/>
          <w:szCs w:val="26"/>
        </w:rPr>
      </w:pPr>
      <w:proofErr w:type="gramStart"/>
      <w:r>
        <w:rPr>
          <w:rFonts w:ascii="Times New Roman" w:hAnsi="Times New Roman"/>
          <w:color w:val="000000"/>
          <w:sz w:val="26"/>
          <w:szCs w:val="26"/>
        </w:rPr>
        <w:t>la</w:t>
      </w:r>
      <w:proofErr w:type="gramEnd"/>
      <w:r>
        <w:rPr>
          <w:rFonts w:ascii="Times New Roman" w:hAnsi="Times New Roman"/>
          <w:color w:val="000000"/>
          <w:sz w:val="26"/>
          <w:szCs w:val="26"/>
        </w:rPr>
        <w:t xml:space="preserve"> tăierea finală se vor păstra cel puțin 5 arbori maturi/ha, izolat și în pâlcuri, cu diametrul minim egal cu diametrul mediu al arboretului.</w:t>
      </w:r>
    </w:p>
    <w:p w:rsidR="009E225D" w:rsidRDefault="009B61C2">
      <w:pPr>
        <w:pStyle w:val="ListParagraph"/>
        <w:numPr>
          <w:ilvl w:val="0"/>
          <w:numId w:val="23"/>
        </w:numPr>
        <w:spacing w:after="0" w:line="240" w:lineRule="auto"/>
        <w:ind w:right="-279"/>
        <w:contextualSpacing/>
        <w:jc w:val="both"/>
        <w:rPr>
          <w:rFonts w:ascii="Times New Roman" w:eastAsia="Times New Roman" w:hAnsi="Times New Roman"/>
          <w:sz w:val="26"/>
          <w:szCs w:val="26"/>
        </w:rPr>
      </w:pPr>
      <w:proofErr w:type="gramStart"/>
      <w:r>
        <w:rPr>
          <w:rFonts w:ascii="Times New Roman" w:hAnsi="Times New Roman"/>
          <w:sz w:val="26"/>
          <w:szCs w:val="26"/>
        </w:rPr>
        <w:t>pentru</w:t>
      </w:r>
      <w:proofErr w:type="gramEnd"/>
      <w:r>
        <w:rPr>
          <w:rFonts w:ascii="Times New Roman" w:hAnsi="Times New Roman"/>
          <w:sz w:val="26"/>
          <w:szCs w:val="26"/>
        </w:rPr>
        <w:t xml:space="preserve"> lucrările de exploatare în perioada 1 aprilie – 1 august se vor emite autorizații de exploatare doar pentru un singur parchet de exploatare pentru fiecare formație de exploatări, la nivel de ocol silvic.</w:t>
      </w:r>
    </w:p>
    <w:p w:rsidR="009E225D" w:rsidRDefault="009B61C2">
      <w:pPr>
        <w:pStyle w:val="ListParagraph"/>
        <w:numPr>
          <w:ilvl w:val="0"/>
          <w:numId w:val="23"/>
        </w:numPr>
        <w:spacing w:after="0" w:line="240" w:lineRule="auto"/>
        <w:ind w:right="-279"/>
        <w:contextualSpacing/>
        <w:jc w:val="both"/>
        <w:rPr>
          <w:rFonts w:ascii="Times New Roman" w:eastAsia="Times New Roman" w:hAnsi="Times New Roman"/>
          <w:sz w:val="26"/>
          <w:szCs w:val="26"/>
        </w:rPr>
      </w:pPr>
      <w:r>
        <w:rPr>
          <w:rFonts w:ascii="Times New Roman" w:hAnsi="Times New Roman"/>
          <w:sz w:val="26"/>
          <w:szCs w:val="26"/>
        </w:rPr>
        <w:t>exploatarea postaței următoare, în parchete, doar după reprimirea celei precedente</w:t>
      </w:r>
    </w:p>
    <w:p w:rsidR="009E225D" w:rsidRDefault="009B61C2">
      <w:pPr>
        <w:pStyle w:val="ListParagraph"/>
        <w:numPr>
          <w:ilvl w:val="0"/>
          <w:numId w:val="23"/>
        </w:numPr>
        <w:spacing w:after="0" w:line="240" w:lineRule="auto"/>
        <w:ind w:right="-279"/>
        <w:contextualSpacing/>
        <w:jc w:val="both"/>
        <w:rPr>
          <w:rFonts w:ascii="Times New Roman" w:hAnsi="Times New Roman"/>
          <w:sz w:val="26"/>
          <w:szCs w:val="26"/>
          <w:lang w:val="ro-RO"/>
        </w:rPr>
      </w:pPr>
      <w:r>
        <w:rPr>
          <w:rFonts w:ascii="Times New Roman" w:hAnsi="Times New Roman"/>
          <w:sz w:val="26"/>
          <w:szCs w:val="26"/>
          <w:lang w:val="ro-RO"/>
        </w:rPr>
        <w:t xml:space="preserve">evitarea pășunatului în fond forestier și limitarea tranzitului animalelor domestice prin pădure </w:t>
      </w:r>
      <w:r>
        <w:rPr>
          <w:rFonts w:ascii="Times New Roman" w:hAnsi="Times New Roman"/>
          <w:color w:val="000000"/>
          <w:sz w:val="26"/>
          <w:szCs w:val="26"/>
        </w:rPr>
        <w:t>doar pentru tranzit temporar sau acces la sursa de apă permisă doar cu autorizație de la Ocolul Silvic</w:t>
      </w:r>
    </w:p>
    <w:p w:rsidR="009E225D" w:rsidRDefault="009B61C2">
      <w:pPr>
        <w:pStyle w:val="ListParagraph"/>
        <w:numPr>
          <w:ilvl w:val="0"/>
          <w:numId w:val="23"/>
        </w:numPr>
        <w:spacing w:after="0" w:line="240" w:lineRule="auto"/>
        <w:ind w:right="-279"/>
        <w:contextualSpacing/>
        <w:jc w:val="both"/>
        <w:rPr>
          <w:rFonts w:ascii="Times New Roman" w:hAnsi="Times New Roman"/>
          <w:sz w:val="26"/>
          <w:szCs w:val="26"/>
          <w:lang w:val="ro-RO"/>
        </w:rPr>
      </w:pPr>
      <w:r>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p>
    <w:p w:rsidR="009E225D" w:rsidRDefault="009B61C2">
      <w:pPr>
        <w:pStyle w:val="ListParagraph"/>
        <w:numPr>
          <w:ilvl w:val="0"/>
          <w:numId w:val="23"/>
        </w:numPr>
        <w:spacing w:after="0" w:line="240" w:lineRule="auto"/>
        <w:ind w:right="-279"/>
        <w:contextualSpacing/>
        <w:jc w:val="both"/>
        <w:rPr>
          <w:rFonts w:ascii="Times New Roman" w:hAnsi="Times New Roman"/>
          <w:sz w:val="26"/>
          <w:szCs w:val="26"/>
          <w:lang w:val="ro-RO"/>
        </w:rPr>
      </w:pPr>
      <w:r>
        <w:rPr>
          <w:rFonts w:ascii="Times New Roman" w:hAnsi="Times New Roman"/>
          <w:sz w:val="26"/>
          <w:szCs w:val="26"/>
          <w:lang w:val="ro-RO"/>
        </w:rPr>
        <w:t>în cazul gradațiilor se vor folosi combateri aviochimice doar după ce  insecticidele folosite vor fi doar biologice și se vor folosi doar după aprobarea administratorului sitului</w:t>
      </w:r>
    </w:p>
    <w:p w:rsidR="009E225D" w:rsidRDefault="009B61C2">
      <w:pPr>
        <w:pStyle w:val="ListParagraph"/>
        <w:numPr>
          <w:ilvl w:val="0"/>
          <w:numId w:val="23"/>
        </w:numPr>
        <w:spacing w:after="0" w:line="240" w:lineRule="auto"/>
        <w:ind w:right="-279"/>
        <w:contextualSpacing/>
        <w:jc w:val="both"/>
        <w:rPr>
          <w:rFonts w:ascii="Times New Roman" w:hAnsi="Times New Roman"/>
          <w:sz w:val="26"/>
          <w:szCs w:val="26"/>
          <w:lang w:val="ro-RO"/>
        </w:rPr>
      </w:pPr>
      <w:r>
        <w:rPr>
          <w:rFonts w:ascii="Times New Roman" w:hAnsi="Times New Roman"/>
          <w:sz w:val="26"/>
          <w:szCs w:val="26"/>
          <w:lang w:val="ro-RO"/>
        </w:rPr>
        <w:t>păstrarea tipului natural fundamental de pădure</w:t>
      </w:r>
    </w:p>
    <w:p w:rsidR="009E225D" w:rsidRDefault="009B61C2">
      <w:pPr>
        <w:pStyle w:val="ListParagraph"/>
        <w:numPr>
          <w:ilvl w:val="0"/>
          <w:numId w:val="23"/>
        </w:numPr>
        <w:spacing w:after="0" w:line="240" w:lineRule="auto"/>
        <w:ind w:right="-279"/>
        <w:contextualSpacing/>
        <w:jc w:val="both"/>
        <w:rPr>
          <w:rFonts w:ascii="Times New Roman" w:hAnsi="Times New Roman"/>
          <w:sz w:val="26"/>
          <w:szCs w:val="26"/>
          <w:lang w:val="ro-RO"/>
        </w:rPr>
      </w:pPr>
      <w:r>
        <w:rPr>
          <w:rFonts w:ascii="Times New Roman" w:hAnsi="Times New Roman"/>
          <w:sz w:val="26"/>
          <w:szCs w:val="26"/>
          <w:lang w:val="ro-RO"/>
        </w:rPr>
        <w:t>egalizarea în timp a suprafețelor de pădure pe categorii de vârstă</w:t>
      </w:r>
    </w:p>
    <w:p w:rsidR="009E225D" w:rsidRPr="003E4E69" w:rsidRDefault="009B61C2">
      <w:pPr>
        <w:pStyle w:val="ListParagraph"/>
        <w:numPr>
          <w:ilvl w:val="0"/>
          <w:numId w:val="23"/>
        </w:numPr>
        <w:spacing w:after="0" w:line="240" w:lineRule="auto"/>
        <w:ind w:right="-279"/>
        <w:contextualSpacing/>
        <w:jc w:val="both"/>
        <w:rPr>
          <w:rFonts w:ascii="Times New Roman" w:hAnsi="Times New Roman"/>
          <w:sz w:val="26"/>
          <w:szCs w:val="26"/>
          <w:lang w:val="ro-RO"/>
        </w:rPr>
      </w:pPr>
      <w:r w:rsidRPr="003E4E69">
        <w:rPr>
          <w:rFonts w:ascii="Times New Roman" w:hAnsi="Times New Roman"/>
          <w:sz w:val="26"/>
          <w:szCs w:val="26"/>
          <w:lang w:val="hu-HU"/>
        </w:rPr>
        <w:t xml:space="preserve">accesul motorizat pe timpul iernii se face </w:t>
      </w:r>
      <w:proofErr w:type="gramStart"/>
      <w:r w:rsidRPr="003E4E69">
        <w:rPr>
          <w:rFonts w:ascii="Times New Roman" w:hAnsi="Times New Roman"/>
          <w:sz w:val="26"/>
          <w:szCs w:val="26"/>
          <w:lang w:val="hu-HU"/>
        </w:rPr>
        <w:t>la</w:t>
      </w:r>
      <w:proofErr w:type="gramEnd"/>
      <w:r w:rsidRPr="003E4E69">
        <w:rPr>
          <w:rFonts w:ascii="Times New Roman" w:hAnsi="Times New Roman"/>
          <w:sz w:val="26"/>
          <w:szCs w:val="26"/>
          <w:lang w:val="hu-HU"/>
        </w:rPr>
        <w:t xml:space="preserve"> minim 3 km de zonele de rotit ale Cocoșului de munte – vezi harta: Tetrao urogallus - Zone de rotit din Planul de management</w:t>
      </w:r>
    </w:p>
    <w:p w:rsidR="009E225D" w:rsidRDefault="009B61C2">
      <w:pPr>
        <w:pStyle w:val="ListParagraph"/>
        <w:numPr>
          <w:ilvl w:val="0"/>
          <w:numId w:val="22"/>
        </w:numPr>
        <w:spacing w:after="0" w:line="240" w:lineRule="auto"/>
        <w:ind w:left="0" w:right="-279"/>
        <w:jc w:val="both"/>
      </w:pPr>
      <w:r>
        <w:rPr>
          <w:rFonts w:ascii="Times New Roman" w:hAnsi="Times New Roman"/>
          <w:sz w:val="26"/>
          <w:szCs w:val="26"/>
          <w:lang w:val="ro-RO"/>
        </w:rPr>
        <w:t xml:space="preserve">În cadrul lucrărilor silvice </w:t>
      </w:r>
      <w:r>
        <w:rPr>
          <w:rFonts w:ascii="Times New Roman" w:hAnsi="Times New Roman"/>
          <w:b/>
          <w:sz w:val="26"/>
          <w:szCs w:val="26"/>
          <w:lang w:val="ro-RO"/>
        </w:rPr>
        <w:t>se va ține cont și</w:t>
      </w:r>
      <w:r>
        <w:rPr>
          <w:rFonts w:ascii="Times New Roman" w:hAnsi="Times New Roman"/>
          <w:b/>
          <w:sz w:val="26"/>
          <w:szCs w:val="26"/>
          <w:lang w:val="hu-HU"/>
        </w:rPr>
        <w:t xml:space="preserve"> se va acorda proritate</w:t>
      </w:r>
      <w:r>
        <w:rPr>
          <w:rFonts w:ascii="Times New Roman" w:hAnsi="Times New Roman"/>
          <w:b/>
          <w:i/>
          <w:sz w:val="26"/>
          <w:szCs w:val="26"/>
          <w:lang w:val="hu-HU"/>
        </w:rPr>
        <w:t xml:space="preserve"> </w:t>
      </w:r>
      <w:r>
        <w:rPr>
          <w:rFonts w:ascii="Times New Roman" w:hAnsi="Times New Roman"/>
          <w:b/>
          <w:i/>
          <w:sz w:val="26"/>
          <w:szCs w:val="26"/>
          <w:lang w:val="ro-RO"/>
        </w:rPr>
        <w:t xml:space="preserve">Obiectivelor de conservare specifice sitului </w:t>
      </w:r>
      <w:r>
        <w:rPr>
          <w:rFonts w:ascii="Times New Roman" w:eastAsia="Arial" w:hAnsi="Times New Roman"/>
          <w:b/>
          <w:i/>
          <w:sz w:val="26"/>
          <w:szCs w:val="26"/>
        </w:rPr>
        <w:t xml:space="preserve">ROSPA0033 </w:t>
      </w:r>
      <w:r>
        <w:rPr>
          <w:rFonts w:ascii="Times New Roman" w:eastAsia="Arial" w:hAnsi="Times New Roman"/>
          <w:b/>
          <w:i/>
          <w:sz w:val="26"/>
          <w:szCs w:val="26"/>
          <w:lang w:val="ro-RO"/>
        </w:rPr>
        <w:t>”</w:t>
      </w:r>
      <w:r>
        <w:rPr>
          <w:rFonts w:ascii="Times New Roman" w:eastAsia="Arial" w:hAnsi="Times New Roman"/>
          <w:b/>
          <w:i/>
          <w:sz w:val="26"/>
          <w:szCs w:val="26"/>
        </w:rPr>
        <w:t>Depresiunea si Munții Giurgeului</w:t>
      </w:r>
      <w:r>
        <w:rPr>
          <w:rFonts w:ascii="Times New Roman" w:eastAsia="Arial" w:hAnsi="Times New Roman"/>
          <w:b/>
          <w:i/>
          <w:sz w:val="26"/>
          <w:szCs w:val="26"/>
          <w:lang w:val="ro-RO"/>
        </w:rPr>
        <w:t>”</w:t>
      </w:r>
      <w:r>
        <w:rPr>
          <w:rFonts w:ascii="Times New Roman" w:hAnsi="Times New Roman"/>
          <w:b/>
          <w:i/>
          <w:sz w:val="26"/>
          <w:szCs w:val="26"/>
          <w:lang w:val="ro-RO"/>
        </w:rPr>
        <w:t xml:space="preserve"> elaborate de către A.N.A.N.P. pentru speciile asociate cu habitate de păduri din Anexa 1 a Directivei de păsări </w:t>
      </w:r>
      <w:r>
        <w:rPr>
          <w:rFonts w:ascii="Times New Roman" w:hAnsi="Times New Roman"/>
          <w:sz w:val="26"/>
          <w:szCs w:val="26"/>
          <w:lang w:val="ro-RO"/>
        </w:rPr>
        <w:t xml:space="preserve">aprobate cu </w:t>
      </w:r>
      <w:r>
        <w:rPr>
          <w:rFonts w:ascii="Times New Roman" w:hAnsi="Times New Roman"/>
          <w:sz w:val="26"/>
          <w:szCs w:val="26"/>
        </w:rPr>
        <w:t xml:space="preserve">Decizia nr.  315/19.07.2021 privind aprobarea Normelor metodologice privind implementarea obiectivelor de conservare din Anexa la Ordinul nr. 1556/2016 </w:t>
      </w:r>
      <w:r>
        <w:rPr>
          <w:rFonts w:ascii="Times New Roman" w:hAnsi="Times New Roman"/>
          <w:sz w:val="26"/>
          <w:szCs w:val="26"/>
          <w:lang w:val="ro-RO"/>
        </w:rPr>
        <w:t xml:space="preserve">privind aprobarea Planului de management al Parcului Natural Defileul Mureșului Superior și al ariilor naturale protejate conexe pentru aria naturală protejată ROSPA0033 </w:t>
      </w:r>
      <w:r>
        <w:rPr>
          <w:rFonts w:ascii="Times New Roman" w:eastAsia="Arial" w:hAnsi="Times New Roman"/>
          <w:sz w:val="26"/>
          <w:szCs w:val="26"/>
        </w:rPr>
        <w:t xml:space="preserve">Depresiunea si Munții Giurgeului, prin care sunt stabilite următoarele parametri </w:t>
      </w:r>
      <w:r>
        <w:rPr>
          <w:rFonts w:ascii="Times New Roman" w:eastAsia="Arial" w:hAnsi="Times New Roman"/>
          <w:sz w:val="26"/>
          <w:szCs w:val="26"/>
          <w:lang w:val="ro-RO"/>
        </w:rPr>
        <w:t>și valori țintă</w:t>
      </w:r>
      <w:r>
        <w:rPr>
          <w:rFonts w:ascii="Times New Roman" w:eastAsia="Arial" w:hAnsi="Times New Roman"/>
          <w:sz w:val="26"/>
          <w:szCs w:val="26"/>
        </w:rPr>
        <w:t xml:space="preserve">: </w:t>
      </w:r>
    </w:p>
    <w:p w:rsidR="009E225D" w:rsidRDefault="009B61C2">
      <w:pPr>
        <w:pStyle w:val="ListParagraph"/>
        <w:numPr>
          <w:ilvl w:val="0"/>
          <w:numId w:val="23"/>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numărul arborilor de biodiversitate vii – cel puțin 5 arbori maturi/ha, </w:t>
      </w:r>
    </w:p>
    <w:p w:rsidR="009E225D" w:rsidRDefault="009B61C2">
      <w:pPr>
        <w:pStyle w:val="ListParagraph"/>
        <w:numPr>
          <w:ilvl w:val="0"/>
          <w:numId w:val="23"/>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proporția pădurilor mature cu vârsta peste 80 de ani – cel puțin 40%, </w:t>
      </w:r>
    </w:p>
    <w:p w:rsidR="009E225D" w:rsidRDefault="009B61C2">
      <w:pPr>
        <w:pStyle w:val="ListParagraph"/>
        <w:numPr>
          <w:ilvl w:val="0"/>
          <w:numId w:val="23"/>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pentru speciile de cipcănitori </w:t>
      </w:r>
      <w:r>
        <w:rPr>
          <w:rFonts w:ascii="Times New Roman" w:hAnsi="Times New Roman"/>
          <w:color w:val="000000"/>
          <w:sz w:val="26"/>
          <w:szCs w:val="26"/>
        </w:rPr>
        <w:t>volumul de lemn mort – cel puțin 20 mc/ha,</w:t>
      </w:r>
    </w:p>
    <w:p w:rsidR="009E225D" w:rsidRDefault="009B61C2">
      <w:pPr>
        <w:pStyle w:val="ListParagraph"/>
        <w:numPr>
          <w:ilvl w:val="0"/>
          <w:numId w:val="23"/>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pentru ieruncă și muscari acoperirea etajului subarboretului – cel puțin 40%/ha,</w:t>
      </w:r>
    </w:p>
    <w:p w:rsidR="009E225D" w:rsidRDefault="009B61C2">
      <w:pPr>
        <w:pStyle w:val="ListParagraph"/>
        <w:numPr>
          <w:ilvl w:val="0"/>
          <w:numId w:val="23"/>
        </w:numPr>
        <w:spacing w:after="0" w:line="240" w:lineRule="auto"/>
        <w:ind w:right="-279"/>
        <w:contextualSpacing/>
        <w:jc w:val="both"/>
      </w:pPr>
      <w:r>
        <w:rPr>
          <w:rFonts w:ascii="Times New Roman" w:eastAsia="Times New Roman" w:hAnsi="Times New Roman"/>
          <w:sz w:val="26"/>
          <w:szCs w:val="26"/>
        </w:rPr>
        <w:t>pentru speciile răpitoare: se va crea zonă de protecție strictă cu raza de 100 m în jurul cuibului, unde nu se execută tăieri principale și nici un fel de tăiere în perioada de cuibărit, respectiv o zonă de de tampon cu raza de 300 m în jurul cuibului, unde trebuie evitat orice fel de deranj în perioada de cuibărit (</w:t>
      </w:r>
      <w:r>
        <w:rPr>
          <w:rFonts w:ascii="Times New Roman" w:eastAsia="Times New Roman" w:hAnsi="Times New Roman"/>
          <w:i/>
          <w:sz w:val="26"/>
          <w:szCs w:val="26"/>
        </w:rPr>
        <w:t>Aquila chrysaetos, Pernis apivorus</w:t>
      </w:r>
      <w:r>
        <w:rPr>
          <w:rFonts w:ascii="Times New Roman" w:eastAsia="Times New Roman" w:hAnsi="Times New Roman"/>
          <w:sz w:val="26"/>
          <w:szCs w:val="26"/>
        </w:rPr>
        <w:t xml:space="preserve"> 1 februarie-15 august, </w:t>
      </w:r>
      <w:r>
        <w:rPr>
          <w:rFonts w:ascii="Times New Roman" w:eastAsia="Times New Roman" w:hAnsi="Times New Roman"/>
          <w:i/>
          <w:sz w:val="26"/>
          <w:szCs w:val="26"/>
        </w:rPr>
        <w:t>Aquila pomarina</w:t>
      </w:r>
      <w:r>
        <w:rPr>
          <w:rFonts w:ascii="Times New Roman" w:eastAsia="Times New Roman" w:hAnsi="Times New Roman"/>
          <w:sz w:val="26"/>
          <w:szCs w:val="26"/>
        </w:rPr>
        <w:t xml:space="preserve"> 1 aprilie-31august)</w:t>
      </w:r>
    </w:p>
    <w:p w:rsidR="009E225D" w:rsidRDefault="009E225D">
      <w:pPr>
        <w:pStyle w:val="ListParagraph"/>
        <w:spacing w:after="0" w:line="240" w:lineRule="auto"/>
        <w:ind w:left="1080" w:right="-279"/>
        <w:contextualSpacing/>
        <w:jc w:val="both"/>
        <w:rPr>
          <w:rFonts w:ascii="Times New Roman" w:eastAsia="Times New Roman" w:hAnsi="Times New Roman"/>
          <w:sz w:val="26"/>
          <w:szCs w:val="26"/>
        </w:rPr>
      </w:pPr>
    </w:p>
    <w:p w:rsidR="009E225D" w:rsidRDefault="009B61C2">
      <w:pPr>
        <w:pStyle w:val="BodyText0"/>
        <w:numPr>
          <w:ilvl w:val="0"/>
          <w:numId w:val="21"/>
        </w:numPr>
        <w:spacing w:after="0" w:line="240" w:lineRule="auto"/>
        <w:ind w:left="0" w:right="-279" w:hanging="425"/>
        <w:jc w:val="both"/>
        <w:rPr>
          <w:rFonts w:ascii="Times New Roman" w:eastAsia="Times New Roman" w:hAnsi="Times New Roman"/>
          <w:color w:val="CE181E"/>
          <w:sz w:val="26"/>
          <w:szCs w:val="26"/>
        </w:rPr>
      </w:pPr>
      <w:r>
        <w:rPr>
          <w:rFonts w:ascii="Times New Roman" w:eastAsia="Times New Roman" w:hAnsi="Times New Roman"/>
          <w:color w:val="000000"/>
          <w:sz w:val="26"/>
          <w:szCs w:val="26"/>
          <w:lang w:val="ro-RO"/>
        </w:rPr>
        <w:t>Pentru conservarea biodiversităţii în</w:t>
      </w:r>
      <w:r>
        <w:rPr>
          <w:rFonts w:ascii="Times New Roman" w:eastAsia="Times New Roman" w:hAnsi="Times New Roman"/>
          <w:color w:val="000000"/>
          <w:sz w:val="26"/>
          <w:szCs w:val="26"/>
        </w:rPr>
        <w:t xml:space="preserve"> </w:t>
      </w:r>
      <w:r>
        <w:rPr>
          <w:rFonts w:ascii="Times New Roman" w:eastAsia="Times New Roman" w:hAnsi="Times New Roman"/>
          <w:i/>
          <w:iCs/>
          <w:color w:val="000000"/>
          <w:sz w:val="26"/>
          <w:szCs w:val="26"/>
          <w:lang w:val="ro-RO"/>
        </w:rPr>
        <w:t>situl de importanță comunitară</w:t>
      </w:r>
      <w:r>
        <w:rPr>
          <w:rFonts w:ascii="Times New Roman" w:eastAsia="Times New Roman" w:hAnsi="Times New Roman"/>
          <w:b/>
          <w:color w:val="CE181E"/>
          <w:sz w:val="26"/>
          <w:szCs w:val="26"/>
          <w:lang w:val="ro-RO"/>
        </w:rPr>
        <w:t xml:space="preserve"> </w:t>
      </w:r>
      <w:bookmarkStart w:id="2" w:name="__DdeLink__6402_1085635051"/>
      <w:r>
        <w:rPr>
          <w:rFonts w:ascii="Times New Roman" w:eastAsia="Times New Roman" w:hAnsi="Times New Roman"/>
          <w:b/>
          <w:bCs/>
          <w:i/>
          <w:iCs/>
          <w:color w:val="000000"/>
          <w:sz w:val="26"/>
          <w:szCs w:val="26"/>
          <w:lang w:val="ro-RO"/>
        </w:rPr>
        <w:t>ROSCI0252 ”Toplița-Scaunul Rotund Borsec”</w:t>
      </w:r>
      <w:r>
        <w:rPr>
          <w:rFonts w:ascii="Times New Roman" w:eastAsia="Times New Roman" w:hAnsi="Times New Roman"/>
          <w:b/>
          <w:i/>
          <w:color w:val="CE181E"/>
          <w:sz w:val="26"/>
          <w:szCs w:val="26"/>
          <w:lang w:val="ro-RO"/>
        </w:rPr>
        <w:t>,</w:t>
      </w:r>
      <w:bookmarkEnd w:id="2"/>
      <w:r>
        <w:rPr>
          <w:rFonts w:ascii="Times New Roman" w:eastAsia="Times New Roman" w:hAnsi="Times New Roman"/>
          <w:b/>
          <w:i/>
          <w:color w:val="CE181E"/>
          <w:sz w:val="26"/>
          <w:szCs w:val="26"/>
          <w:lang w:val="ro-RO"/>
        </w:rPr>
        <w:t xml:space="preserve"> </w:t>
      </w:r>
      <w:r>
        <w:rPr>
          <w:rFonts w:ascii="Times New Roman" w:eastAsia="Times New Roman" w:hAnsi="Times New Roman"/>
          <w:b/>
          <w:color w:val="000000"/>
          <w:sz w:val="26"/>
          <w:szCs w:val="26"/>
          <w:lang w:val="ro-RO"/>
        </w:rPr>
        <w:t>se vor aplica</w:t>
      </w:r>
      <w:r>
        <w:rPr>
          <w:rFonts w:ascii="Times New Roman" w:eastAsia="Times New Roman" w:hAnsi="Times New Roman"/>
          <w:color w:val="000000"/>
          <w:sz w:val="26"/>
          <w:szCs w:val="26"/>
          <w:lang w:val="ro-RO"/>
        </w:rPr>
        <w:t xml:space="preserve"> </w:t>
      </w:r>
      <w:r w:rsidR="001050B3">
        <w:rPr>
          <w:rFonts w:ascii="Times New Roman" w:eastAsia="Times New Roman" w:hAnsi="Times New Roman"/>
          <w:color w:val="000000"/>
          <w:sz w:val="26"/>
          <w:szCs w:val="26"/>
          <w:lang w:val="ro-RO"/>
        </w:rPr>
        <w:t xml:space="preserve">următoarele </w:t>
      </w:r>
      <w:r w:rsidR="001050B3">
        <w:rPr>
          <w:rFonts w:ascii="Times New Roman" w:eastAsia="Times New Roman" w:hAnsi="Times New Roman"/>
          <w:b/>
          <w:i/>
          <w:color w:val="000000"/>
          <w:sz w:val="26"/>
          <w:szCs w:val="26"/>
          <w:lang w:val="ro-RO"/>
        </w:rPr>
        <w:t>măsuri</w:t>
      </w:r>
      <w:r>
        <w:rPr>
          <w:rFonts w:ascii="Times New Roman" w:eastAsia="Times New Roman" w:hAnsi="Times New Roman"/>
          <w:b/>
          <w:i/>
          <w:color w:val="000000"/>
          <w:sz w:val="26"/>
          <w:szCs w:val="26"/>
          <w:lang w:val="ro-RO"/>
        </w:rPr>
        <w:t xml:space="preserve"> de management</w:t>
      </w:r>
      <w:r>
        <w:rPr>
          <w:rFonts w:ascii="Times New Roman" w:eastAsia="Times New Roman" w:hAnsi="Times New Roman"/>
          <w:color w:val="CE181E"/>
          <w:sz w:val="26"/>
          <w:szCs w:val="26"/>
          <w:lang w:val="ro-RO"/>
        </w:rPr>
        <w:t xml:space="preserve">, </w:t>
      </w:r>
      <w:r>
        <w:rPr>
          <w:rFonts w:ascii="Times New Roman" w:eastAsia="Times New Roman" w:hAnsi="Times New Roman"/>
          <w:color w:val="000000"/>
          <w:sz w:val="26"/>
          <w:szCs w:val="26"/>
          <w:lang w:val="ro-RO"/>
        </w:rPr>
        <w:t>în conformitate cu Planul de management al sitului, aprobat cu Ordin M.M.A.P. nr</w:t>
      </w:r>
      <w:r>
        <w:rPr>
          <w:rFonts w:ascii="Times New Roman" w:eastAsia="Times New Roman" w:hAnsi="Times New Roman"/>
          <w:color w:val="CE181E"/>
          <w:sz w:val="26"/>
          <w:szCs w:val="26"/>
          <w:lang w:val="ro-RO"/>
        </w:rPr>
        <w:t xml:space="preserve">. </w:t>
      </w:r>
      <w:r>
        <w:rPr>
          <w:rFonts w:ascii="Times New Roman" w:eastAsia="Times New Roman" w:hAnsi="Times New Roman"/>
          <w:color w:val="000000"/>
          <w:sz w:val="26"/>
          <w:szCs w:val="26"/>
          <w:lang w:val="ro-RO"/>
        </w:rPr>
        <w:t>753/2016 privind aprobarea Planului de management și a Regulamentului sitului Natura 2000 ROSCI0252 Toplița - Scaunul Rotund Borsec:</w:t>
      </w:r>
    </w:p>
    <w:p w:rsidR="009E225D" w:rsidRDefault="001050B3" w:rsidP="001050B3">
      <w:pPr>
        <w:spacing w:after="0" w:line="240" w:lineRule="auto"/>
        <w:ind w:right="-279"/>
        <w:jc w:val="both"/>
        <w:rPr>
          <w:rFonts w:ascii="Times New Roman" w:hAnsi="Times New Roman"/>
          <w:b/>
          <w:i/>
          <w:sz w:val="26"/>
          <w:szCs w:val="26"/>
        </w:rPr>
      </w:pPr>
      <w:r w:rsidRPr="00646833">
        <w:rPr>
          <w:rFonts w:ascii="Times New Roman" w:hAnsi="Times New Roman"/>
          <w:b/>
          <w:i/>
          <w:sz w:val="26"/>
          <w:szCs w:val="26"/>
        </w:rPr>
        <w:t>Conform Regulamentul</w:t>
      </w:r>
      <w:r>
        <w:rPr>
          <w:rFonts w:ascii="Times New Roman" w:hAnsi="Times New Roman"/>
          <w:b/>
          <w:i/>
          <w:sz w:val="26"/>
          <w:szCs w:val="26"/>
        </w:rPr>
        <w:t>ui</w:t>
      </w:r>
      <w:r w:rsidR="00AB11B6">
        <w:rPr>
          <w:rFonts w:ascii="Times New Roman" w:hAnsi="Times New Roman"/>
          <w:b/>
          <w:i/>
          <w:sz w:val="26"/>
          <w:szCs w:val="26"/>
        </w:rPr>
        <w:t xml:space="preserve"> în zona de conservare se vor aplica următoarele reglementări:</w:t>
      </w:r>
    </w:p>
    <w:p w:rsidR="00AB11B6" w:rsidRPr="00AB11B6" w:rsidRDefault="00AB11B6" w:rsidP="00AB11B6">
      <w:pPr>
        <w:numPr>
          <w:ilvl w:val="0"/>
          <w:numId w:val="26"/>
        </w:numPr>
        <w:spacing w:after="0" w:line="240" w:lineRule="auto"/>
        <w:jc w:val="both"/>
        <w:rPr>
          <w:rFonts w:ascii="Times New Roman" w:hAnsi="Times New Roman"/>
          <w:bCs/>
          <w:iCs/>
          <w:sz w:val="26"/>
          <w:szCs w:val="26"/>
        </w:rPr>
      </w:pPr>
      <w:r w:rsidRPr="00AB11B6">
        <w:rPr>
          <w:rFonts w:ascii="Times New Roman" w:hAnsi="Times New Roman"/>
          <w:bCs/>
          <w:iCs/>
          <w:sz w:val="26"/>
          <w:szCs w:val="26"/>
        </w:rPr>
        <w:t xml:space="preserve">Limitarea traficului pe drumurile forestiere existente, în felul acesta se </w:t>
      </w:r>
      <w:proofErr w:type="gramStart"/>
      <w:r w:rsidRPr="00AB11B6">
        <w:rPr>
          <w:rFonts w:ascii="Times New Roman" w:hAnsi="Times New Roman"/>
          <w:bCs/>
          <w:iCs/>
          <w:sz w:val="26"/>
          <w:szCs w:val="26"/>
        </w:rPr>
        <w:t>va</w:t>
      </w:r>
      <w:proofErr w:type="gramEnd"/>
      <w:r w:rsidRPr="00AB11B6">
        <w:rPr>
          <w:rFonts w:ascii="Times New Roman" w:hAnsi="Times New Roman"/>
          <w:bCs/>
          <w:iCs/>
          <w:sz w:val="26"/>
          <w:szCs w:val="26"/>
        </w:rPr>
        <w:t xml:space="preserve"> reduce impactul asupra habitatelor adiacente.</w:t>
      </w:r>
    </w:p>
    <w:p w:rsidR="00AB11B6" w:rsidRPr="00AB11B6" w:rsidRDefault="00AB11B6" w:rsidP="00AB11B6">
      <w:pPr>
        <w:numPr>
          <w:ilvl w:val="0"/>
          <w:numId w:val="26"/>
        </w:numPr>
        <w:spacing w:after="0" w:line="240" w:lineRule="auto"/>
        <w:jc w:val="both"/>
        <w:rPr>
          <w:rFonts w:ascii="Times New Roman" w:hAnsi="Times New Roman"/>
          <w:bCs/>
          <w:iCs/>
          <w:sz w:val="26"/>
          <w:szCs w:val="26"/>
        </w:rPr>
      </w:pPr>
      <w:r w:rsidRPr="00AB11B6">
        <w:rPr>
          <w:rFonts w:ascii="Times New Roman" w:hAnsi="Times New Roman"/>
          <w:bCs/>
          <w:iCs/>
          <w:sz w:val="26"/>
          <w:szCs w:val="26"/>
        </w:rPr>
        <w:t xml:space="preserve">Utilajele care manipulează materialul </w:t>
      </w:r>
      <w:proofErr w:type="gramStart"/>
      <w:r w:rsidRPr="00AB11B6">
        <w:rPr>
          <w:rFonts w:ascii="Times New Roman" w:hAnsi="Times New Roman"/>
          <w:bCs/>
          <w:iCs/>
          <w:sz w:val="26"/>
          <w:szCs w:val="26"/>
        </w:rPr>
        <w:t>lemnos</w:t>
      </w:r>
      <w:proofErr w:type="gramEnd"/>
      <w:r w:rsidRPr="00AB11B6">
        <w:rPr>
          <w:rFonts w:ascii="Times New Roman" w:hAnsi="Times New Roman"/>
          <w:bCs/>
          <w:iCs/>
          <w:sz w:val="26"/>
          <w:szCs w:val="26"/>
        </w:rPr>
        <w:t xml:space="preserve"> sa fie bine întreținute </w:t>
      </w:r>
      <w:r w:rsidRPr="00AB11B6">
        <w:rPr>
          <w:rFonts w:ascii="Times New Roman" w:hAnsi="Times New Roman"/>
          <w:bCs/>
          <w:iCs/>
          <w:sz w:val="26"/>
          <w:szCs w:val="26"/>
          <w:lang w:val="x-none"/>
        </w:rPr>
        <w:t>(verificarea</w:t>
      </w:r>
      <w:r w:rsidRPr="00AB11B6">
        <w:rPr>
          <w:rFonts w:ascii="Times New Roman" w:hAnsi="Times New Roman"/>
          <w:bCs/>
          <w:iCs/>
          <w:sz w:val="26"/>
          <w:szCs w:val="26"/>
        </w:rPr>
        <w:t xml:space="preserve"> </w:t>
      </w:r>
      <w:r w:rsidRPr="00AB11B6">
        <w:rPr>
          <w:rFonts w:ascii="Times New Roman" w:hAnsi="Times New Roman"/>
          <w:bCs/>
          <w:iCs/>
          <w:sz w:val="26"/>
          <w:szCs w:val="26"/>
          <w:lang w:val="x-none"/>
        </w:rPr>
        <w:t>periodică</w:t>
      </w:r>
      <w:r w:rsidRPr="00AB11B6">
        <w:rPr>
          <w:rFonts w:ascii="Times New Roman" w:hAnsi="Times New Roman"/>
          <w:bCs/>
          <w:iCs/>
          <w:sz w:val="26"/>
          <w:szCs w:val="26"/>
        </w:rPr>
        <w:t>)</w:t>
      </w:r>
      <w:r w:rsidRPr="00AB11B6">
        <w:rPr>
          <w:rFonts w:ascii="Times New Roman" w:hAnsi="Times New Roman"/>
          <w:bCs/>
          <w:iCs/>
          <w:sz w:val="26"/>
          <w:szCs w:val="26"/>
          <w:lang w:val="x-none"/>
        </w:rPr>
        <w:t xml:space="preserve">, </w:t>
      </w:r>
      <w:r w:rsidRPr="00AB11B6">
        <w:rPr>
          <w:rFonts w:ascii="Times New Roman" w:hAnsi="Times New Roman"/>
          <w:bCs/>
          <w:iCs/>
          <w:sz w:val="26"/>
          <w:szCs w:val="26"/>
        </w:rPr>
        <w:t xml:space="preserve">în felul acesta se pot evita </w:t>
      </w:r>
      <w:r w:rsidRPr="00AB11B6">
        <w:rPr>
          <w:rFonts w:ascii="Times New Roman" w:hAnsi="Times New Roman"/>
          <w:bCs/>
          <w:iCs/>
          <w:sz w:val="26"/>
          <w:szCs w:val="26"/>
          <w:lang w:val="x-none"/>
        </w:rPr>
        <w:t>probleme tehnice în teren.</w:t>
      </w:r>
    </w:p>
    <w:p w:rsidR="00AB11B6" w:rsidRPr="00AB11B6" w:rsidRDefault="00AB11B6" w:rsidP="00AB11B6">
      <w:pPr>
        <w:numPr>
          <w:ilvl w:val="0"/>
          <w:numId w:val="26"/>
        </w:numPr>
        <w:spacing w:after="0" w:line="240" w:lineRule="auto"/>
        <w:jc w:val="both"/>
        <w:rPr>
          <w:rFonts w:ascii="Times New Roman" w:hAnsi="Times New Roman"/>
          <w:bCs/>
          <w:iCs/>
          <w:sz w:val="26"/>
          <w:szCs w:val="26"/>
        </w:rPr>
      </w:pPr>
      <w:r w:rsidRPr="00AB11B6">
        <w:rPr>
          <w:rFonts w:ascii="Times New Roman" w:hAnsi="Times New Roman"/>
          <w:bCs/>
          <w:iCs/>
          <w:sz w:val="26"/>
          <w:szCs w:val="26"/>
          <w:lang w:val="x-none"/>
        </w:rPr>
        <w:t xml:space="preserve">Reducerea timpului de depozitare </w:t>
      </w:r>
      <w:r w:rsidRPr="00AB11B6">
        <w:rPr>
          <w:rFonts w:ascii="Times New Roman" w:hAnsi="Times New Roman"/>
          <w:bCs/>
          <w:iCs/>
          <w:sz w:val="26"/>
          <w:szCs w:val="26"/>
        </w:rPr>
        <w:t>și</w:t>
      </w:r>
      <w:r w:rsidRPr="00AB11B6">
        <w:rPr>
          <w:rFonts w:ascii="Times New Roman" w:hAnsi="Times New Roman"/>
          <w:bCs/>
          <w:iCs/>
          <w:sz w:val="26"/>
          <w:szCs w:val="26"/>
          <w:lang w:val="x-none"/>
        </w:rPr>
        <w:t xml:space="preserve"> a cantit</w:t>
      </w:r>
      <w:r w:rsidRPr="00AB11B6">
        <w:rPr>
          <w:rFonts w:ascii="Times New Roman" w:hAnsi="Times New Roman"/>
          <w:bCs/>
          <w:iCs/>
          <w:sz w:val="26"/>
          <w:szCs w:val="26"/>
        </w:rPr>
        <w:t>ăți</w:t>
      </w:r>
      <w:r w:rsidRPr="00AB11B6">
        <w:rPr>
          <w:rFonts w:ascii="Times New Roman" w:hAnsi="Times New Roman"/>
          <w:bCs/>
          <w:iCs/>
          <w:sz w:val="26"/>
          <w:szCs w:val="26"/>
          <w:lang w:val="x-none"/>
        </w:rPr>
        <w:t xml:space="preserve">i de material lemnos </w:t>
      </w:r>
      <w:r w:rsidRPr="00AB11B6">
        <w:rPr>
          <w:rFonts w:ascii="Times New Roman" w:hAnsi="Times New Roman"/>
          <w:bCs/>
          <w:iCs/>
          <w:sz w:val="26"/>
          <w:szCs w:val="26"/>
        </w:rPr>
        <w:t>depozitat, iar r</w:t>
      </w:r>
      <w:r w:rsidRPr="00AB11B6">
        <w:rPr>
          <w:rFonts w:ascii="Times New Roman" w:hAnsi="Times New Roman"/>
          <w:bCs/>
          <w:iCs/>
          <w:sz w:val="26"/>
          <w:szCs w:val="26"/>
          <w:lang w:val="x-none"/>
        </w:rPr>
        <w:t>indicarea materialului lemnos sa se fac</w:t>
      </w:r>
      <w:r w:rsidRPr="00AB11B6">
        <w:rPr>
          <w:rFonts w:ascii="Times New Roman" w:hAnsi="Times New Roman"/>
          <w:bCs/>
          <w:iCs/>
          <w:sz w:val="26"/>
          <w:szCs w:val="26"/>
        </w:rPr>
        <w:t>ă</w:t>
      </w:r>
      <w:r w:rsidRPr="00AB11B6">
        <w:rPr>
          <w:rFonts w:ascii="Times New Roman" w:hAnsi="Times New Roman"/>
          <w:bCs/>
          <w:iCs/>
          <w:sz w:val="26"/>
          <w:szCs w:val="26"/>
          <w:lang w:val="x-none"/>
        </w:rPr>
        <w:t xml:space="preserve"> cu un impact minim asupra habitatelor adiacente făr</w:t>
      </w:r>
      <w:r w:rsidRPr="00AB11B6">
        <w:rPr>
          <w:rFonts w:ascii="Times New Roman" w:hAnsi="Times New Roman"/>
          <w:bCs/>
          <w:iCs/>
          <w:sz w:val="26"/>
          <w:szCs w:val="26"/>
        </w:rPr>
        <w:t>ă</w:t>
      </w:r>
      <w:r w:rsidRPr="00AB11B6">
        <w:rPr>
          <w:rFonts w:ascii="Times New Roman" w:hAnsi="Times New Roman"/>
          <w:bCs/>
          <w:iCs/>
          <w:sz w:val="26"/>
          <w:szCs w:val="26"/>
          <w:lang w:val="x-none"/>
        </w:rPr>
        <w:t xml:space="preserve"> degradarea solului</w:t>
      </w:r>
      <w:r w:rsidRPr="00AB11B6">
        <w:rPr>
          <w:rFonts w:ascii="Times New Roman" w:hAnsi="Times New Roman"/>
          <w:bCs/>
          <w:iCs/>
          <w:sz w:val="26"/>
          <w:szCs w:val="26"/>
        </w:rPr>
        <w:t xml:space="preserve"> și vegetației și să se realizeze</w:t>
      </w:r>
      <w:r w:rsidRPr="00AB11B6">
        <w:rPr>
          <w:rFonts w:ascii="Times New Roman" w:hAnsi="Times New Roman"/>
          <w:bCs/>
          <w:iCs/>
          <w:sz w:val="26"/>
          <w:szCs w:val="26"/>
          <w:lang w:val="x-none"/>
        </w:rPr>
        <w:t xml:space="preserve"> cu utilaje bine între</w:t>
      </w:r>
      <w:r w:rsidRPr="00AB11B6">
        <w:rPr>
          <w:rFonts w:ascii="Times New Roman" w:hAnsi="Times New Roman"/>
          <w:bCs/>
          <w:iCs/>
          <w:sz w:val="26"/>
          <w:szCs w:val="26"/>
        </w:rPr>
        <w:t>ţi</w:t>
      </w:r>
      <w:r w:rsidRPr="00AB11B6">
        <w:rPr>
          <w:rFonts w:ascii="Times New Roman" w:hAnsi="Times New Roman"/>
          <w:bCs/>
          <w:iCs/>
          <w:sz w:val="26"/>
          <w:szCs w:val="26"/>
          <w:lang w:val="x-none"/>
        </w:rPr>
        <w:t>nute</w:t>
      </w:r>
      <w:r w:rsidRPr="00AB11B6">
        <w:rPr>
          <w:rFonts w:ascii="Times New Roman" w:hAnsi="Times New Roman"/>
          <w:bCs/>
          <w:iCs/>
          <w:sz w:val="26"/>
          <w:szCs w:val="26"/>
        </w:rPr>
        <w:t xml:space="preserve"> (pentru a evita poluarea)</w:t>
      </w:r>
      <w:r w:rsidRPr="00AB11B6">
        <w:rPr>
          <w:rFonts w:ascii="Times New Roman" w:hAnsi="Times New Roman"/>
          <w:bCs/>
          <w:iCs/>
          <w:sz w:val="26"/>
          <w:szCs w:val="26"/>
          <w:lang w:val="x-none"/>
        </w:rPr>
        <w:t>.</w:t>
      </w:r>
    </w:p>
    <w:p w:rsidR="00AB11B6" w:rsidRPr="00D35DD3" w:rsidRDefault="00AB11B6" w:rsidP="00D35DD3">
      <w:pPr>
        <w:spacing w:after="0" w:line="240" w:lineRule="auto"/>
        <w:ind w:left="720" w:hanging="720"/>
        <w:jc w:val="both"/>
        <w:rPr>
          <w:rFonts w:ascii="Times New Roman" w:hAnsi="Times New Roman"/>
          <w:i/>
          <w:sz w:val="26"/>
          <w:szCs w:val="26"/>
          <w:lang w:val="ro-RO"/>
        </w:rPr>
      </w:pPr>
      <w:r w:rsidRPr="00D35DD3">
        <w:rPr>
          <w:rFonts w:ascii="Times New Roman" w:hAnsi="Times New Roman"/>
          <w:i/>
          <w:sz w:val="26"/>
          <w:szCs w:val="26"/>
          <w:lang w:val="ro-RO"/>
        </w:rPr>
        <w:t xml:space="preserve">Art. 13. </w:t>
      </w:r>
      <w:r w:rsidRPr="00D35DD3">
        <w:rPr>
          <w:rFonts w:ascii="Times New Roman" w:hAnsi="Times New Roman"/>
          <w:bCs/>
          <w:iCs/>
          <w:sz w:val="26"/>
          <w:szCs w:val="26"/>
        </w:rPr>
        <w:t>Circulaţia cu mijloace motorizate pe drumurile de exploatare a</w:t>
      </w:r>
      <w:r w:rsidR="00D35DD3" w:rsidRPr="00D35DD3">
        <w:rPr>
          <w:rFonts w:ascii="Times New Roman" w:hAnsi="Times New Roman"/>
          <w:bCs/>
          <w:iCs/>
          <w:sz w:val="26"/>
          <w:szCs w:val="26"/>
        </w:rPr>
        <w:t xml:space="preserve">gricole/forestiere </w:t>
      </w:r>
      <w:proofErr w:type="gramStart"/>
      <w:r w:rsidR="00D35DD3" w:rsidRPr="00D35DD3">
        <w:rPr>
          <w:rFonts w:ascii="Times New Roman" w:hAnsi="Times New Roman"/>
          <w:bCs/>
          <w:iCs/>
          <w:sz w:val="26"/>
          <w:szCs w:val="26"/>
        </w:rPr>
        <w:t>este</w:t>
      </w:r>
      <w:proofErr w:type="gramEnd"/>
      <w:r w:rsidR="00D35DD3" w:rsidRPr="00D35DD3">
        <w:rPr>
          <w:rFonts w:ascii="Times New Roman" w:hAnsi="Times New Roman"/>
          <w:bCs/>
          <w:iCs/>
          <w:sz w:val="26"/>
          <w:szCs w:val="26"/>
        </w:rPr>
        <w:t xml:space="preserve"> permisă </w:t>
      </w:r>
      <w:r w:rsidRPr="00D35DD3">
        <w:rPr>
          <w:rFonts w:ascii="Times New Roman" w:hAnsi="Times New Roman"/>
          <w:bCs/>
          <w:iCs/>
          <w:sz w:val="26"/>
          <w:szCs w:val="26"/>
        </w:rPr>
        <w:t>numai proprietarilor/deţinătorilor de terenuri agricole/silvice şi angajaţilor acestora. Astfel, se interzice circulaţia cu autovehicule, pe păşuni şi fâneţe, în zona păşunilor împădurite, a perdelelor forestiere de protecţie, etc.</w:t>
      </w:r>
    </w:p>
    <w:p w:rsidR="00AB11B6" w:rsidRPr="00D35DD3" w:rsidRDefault="00AB11B6" w:rsidP="00D35DD3">
      <w:pPr>
        <w:spacing w:after="0" w:line="240" w:lineRule="auto"/>
        <w:ind w:left="720" w:hanging="720"/>
        <w:jc w:val="both"/>
        <w:rPr>
          <w:rFonts w:ascii="Times New Roman" w:hAnsi="Times New Roman"/>
          <w:bCs/>
          <w:iCs/>
          <w:sz w:val="26"/>
          <w:szCs w:val="26"/>
        </w:rPr>
      </w:pPr>
      <w:r w:rsidRPr="00D35DD3">
        <w:rPr>
          <w:rFonts w:ascii="Times New Roman" w:hAnsi="Times New Roman"/>
          <w:i/>
          <w:sz w:val="26"/>
          <w:szCs w:val="26"/>
          <w:lang w:val="ro-RO"/>
        </w:rPr>
        <w:t xml:space="preserve">Art. 18  </w:t>
      </w:r>
      <w:r w:rsidRPr="00D35DD3">
        <w:rPr>
          <w:rFonts w:ascii="Times New Roman" w:hAnsi="Times New Roman"/>
          <w:bCs/>
          <w:iCs/>
          <w:sz w:val="26"/>
          <w:szCs w:val="26"/>
        </w:rPr>
        <w:t>Pe terenurile ce fac parte din fondul forestier inclus în situl Natura 2000, ROSCI0252 Toplița - Scaunul Rotund Borsec,</w:t>
      </w:r>
      <w:r w:rsidRPr="00D35DD3">
        <w:rPr>
          <w:rFonts w:ascii="Times New Roman" w:hAnsi="Times New Roman"/>
          <w:b/>
          <w:bCs/>
          <w:iCs/>
          <w:sz w:val="26"/>
          <w:szCs w:val="26"/>
        </w:rPr>
        <w:t xml:space="preserve"> </w:t>
      </w:r>
      <w:r w:rsidRPr="00D35DD3">
        <w:rPr>
          <w:rFonts w:ascii="Times New Roman" w:hAnsi="Times New Roman"/>
          <w:bCs/>
          <w:iCs/>
          <w:sz w:val="26"/>
          <w:szCs w:val="26"/>
        </w:rPr>
        <w:t>se vor executa numai lucrările prevăzute de amenajamentele silvice, cu respectarea obiectivelor de conservare ale speciilor și habitatelor de interes conservativ. Aprobarea amenajamentelor silvice se face în urma avizării acestora de către custode, conform prevederilor legale.</w:t>
      </w:r>
    </w:p>
    <w:p w:rsidR="00AB11B6" w:rsidRPr="00D35DD3" w:rsidRDefault="00AB11B6" w:rsidP="00D35DD3">
      <w:pPr>
        <w:spacing w:after="0" w:line="240" w:lineRule="auto"/>
        <w:ind w:left="630" w:hanging="630"/>
        <w:jc w:val="both"/>
        <w:rPr>
          <w:rFonts w:ascii="Times New Roman" w:hAnsi="Times New Roman"/>
          <w:bCs/>
          <w:iCs/>
          <w:sz w:val="26"/>
          <w:szCs w:val="26"/>
        </w:rPr>
      </w:pPr>
      <w:r w:rsidRPr="00D35DD3">
        <w:rPr>
          <w:rFonts w:ascii="Times New Roman" w:hAnsi="Times New Roman"/>
          <w:i/>
          <w:sz w:val="26"/>
          <w:szCs w:val="26"/>
          <w:lang w:val="ro-RO"/>
        </w:rPr>
        <w:t xml:space="preserve">Art. 19 </w:t>
      </w:r>
      <w:r w:rsidRPr="00D35DD3">
        <w:rPr>
          <w:rFonts w:ascii="Times New Roman" w:hAnsi="Times New Roman"/>
          <w:bCs/>
          <w:iCs/>
          <w:sz w:val="26"/>
          <w:szCs w:val="26"/>
        </w:rPr>
        <w:t xml:space="preserve">Custodele va verifica punerea în practică a lucrărilor prevăzute în amenajament. </w:t>
      </w:r>
    </w:p>
    <w:p w:rsidR="00D35DD3" w:rsidRPr="00D35DD3" w:rsidRDefault="00D35DD3" w:rsidP="00D35DD3">
      <w:pPr>
        <w:spacing w:after="0" w:line="240" w:lineRule="auto"/>
        <w:ind w:left="720" w:hanging="720"/>
        <w:jc w:val="both"/>
        <w:rPr>
          <w:rFonts w:ascii="Times New Roman" w:hAnsi="Times New Roman"/>
          <w:bCs/>
          <w:iCs/>
          <w:sz w:val="26"/>
          <w:szCs w:val="26"/>
        </w:rPr>
      </w:pPr>
      <w:r w:rsidRPr="00D35DD3">
        <w:rPr>
          <w:rFonts w:ascii="Times New Roman" w:hAnsi="Times New Roman"/>
          <w:i/>
          <w:sz w:val="26"/>
          <w:szCs w:val="26"/>
          <w:lang w:val="ro-RO"/>
        </w:rPr>
        <w:t xml:space="preserve">Art. 20 </w:t>
      </w:r>
      <w:r w:rsidRPr="00D35DD3">
        <w:rPr>
          <w:rFonts w:ascii="Times New Roman" w:hAnsi="Times New Roman"/>
          <w:bCs/>
          <w:iCs/>
          <w:sz w:val="26"/>
          <w:szCs w:val="26"/>
        </w:rPr>
        <w:t>Se interzice pe suprafața sitului Natura 2000, ROSCI0252 Toplița - Scaunul Rotund Borsec  plantarea în fondul forestier a altor specii lemnoase decât cele autohtone, specifice sitului. În cazul plantărilor sistematice de specii lemnoase, se vor folosi puieți proveniți din material genetic local.</w:t>
      </w:r>
    </w:p>
    <w:p w:rsidR="00D35DD3" w:rsidRPr="00D35DD3" w:rsidRDefault="00D35DD3" w:rsidP="00D35DD3">
      <w:pPr>
        <w:spacing w:after="0" w:line="240" w:lineRule="auto"/>
        <w:ind w:left="720" w:hanging="720"/>
        <w:jc w:val="both"/>
        <w:rPr>
          <w:rFonts w:ascii="Times New Roman" w:hAnsi="Times New Roman"/>
          <w:bCs/>
          <w:iCs/>
          <w:sz w:val="26"/>
          <w:szCs w:val="26"/>
        </w:rPr>
      </w:pPr>
      <w:r w:rsidRPr="00D35DD3">
        <w:rPr>
          <w:rFonts w:ascii="Times New Roman" w:hAnsi="Times New Roman"/>
          <w:bCs/>
          <w:iCs/>
          <w:sz w:val="26"/>
          <w:szCs w:val="26"/>
        </w:rPr>
        <w:t xml:space="preserve">Art. </w:t>
      </w:r>
      <w:proofErr w:type="gramStart"/>
      <w:r w:rsidRPr="00D35DD3">
        <w:rPr>
          <w:rFonts w:ascii="Times New Roman" w:hAnsi="Times New Roman"/>
          <w:bCs/>
          <w:iCs/>
          <w:sz w:val="26"/>
          <w:szCs w:val="26"/>
        </w:rPr>
        <w:t>22</w:t>
      </w:r>
      <w:proofErr w:type="gramEnd"/>
      <w:r w:rsidRPr="00D35DD3">
        <w:rPr>
          <w:rFonts w:ascii="Times New Roman" w:hAnsi="Times New Roman"/>
          <w:bCs/>
          <w:iCs/>
          <w:sz w:val="26"/>
          <w:szCs w:val="26"/>
        </w:rPr>
        <w:t xml:space="preserve"> Se interzice tăierea, incendierea, distrugerea sau degradarea prin orice mijloace a vegetaţiei naturale.</w:t>
      </w:r>
    </w:p>
    <w:p w:rsidR="00D35DD3" w:rsidRPr="00D35DD3" w:rsidRDefault="00D35DD3" w:rsidP="00D35DD3">
      <w:pPr>
        <w:spacing w:after="0" w:line="240" w:lineRule="auto"/>
        <w:ind w:left="720"/>
        <w:jc w:val="both"/>
        <w:rPr>
          <w:rFonts w:ascii="Times New Roman" w:hAnsi="Times New Roman"/>
          <w:bCs/>
          <w:iCs/>
          <w:sz w:val="26"/>
          <w:szCs w:val="26"/>
        </w:rPr>
      </w:pPr>
      <w:r w:rsidRPr="00D35DD3">
        <w:rPr>
          <w:rFonts w:ascii="Times New Roman" w:hAnsi="Times New Roman"/>
          <w:bCs/>
          <w:iCs/>
          <w:sz w:val="26"/>
          <w:szCs w:val="26"/>
        </w:rPr>
        <w:t>Se interzice tăierea, ruperea sau scoaterea din rădăcini a arborilor, puieţilor sau lăstarilor, precum şi însuşirea celor rupţi sau doborâţi de fenomene naturale sau de către alte persoane.</w:t>
      </w:r>
    </w:p>
    <w:p w:rsidR="00D35DD3" w:rsidRPr="002402E9" w:rsidRDefault="00D35DD3" w:rsidP="00D35DD3">
      <w:pPr>
        <w:spacing w:after="0" w:line="240" w:lineRule="auto"/>
        <w:rPr>
          <w:bCs/>
          <w:iCs/>
          <w:szCs w:val="24"/>
        </w:rPr>
      </w:pPr>
    </w:p>
    <w:p w:rsidR="009E225D" w:rsidRDefault="009B61C2">
      <w:pPr>
        <w:pStyle w:val="ListParagraph"/>
        <w:numPr>
          <w:ilvl w:val="0"/>
          <w:numId w:val="21"/>
        </w:numPr>
        <w:spacing w:after="0" w:line="240" w:lineRule="auto"/>
        <w:ind w:left="0" w:right="-279"/>
        <w:jc w:val="both"/>
      </w:pPr>
      <w:r>
        <w:rPr>
          <w:rFonts w:ascii="Times New Roman" w:eastAsia="Times New Roman" w:hAnsi="Times New Roman"/>
          <w:color w:val="000000"/>
          <w:sz w:val="26"/>
          <w:szCs w:val="26"/>
          <w:lang w:val="ro-RO"/>
        </w:rPr>
        <w:t xml:space="preserve">În cadrul lucrărilor silvice </w:t>
      </w:r>
      <w:r>
        <w:rPr>
          <w:rFonts w:ascii="Times New Roman" w:eastAsia="Times New Roman" w:hAnsi="Times New Roman"/>
          <w:b/>
          <w:color w:val="000000"/>
          <w:sz w:val="26"/>
          <w:szCs w:val="26"/>
          <w:lang w:val="ro-RO"/>
        </w:rPr>
        <w:t>se va ține cont și</w:t>
      </w:r>
      <w:r>
        <w:rPr>
          <w:rFonts w:ascii="Times New Roman" w:eastAsia="Times New Roman" w:hAnsi="Times New Roman"/>
          <w:b/>
          <w:color w:val="000000"/>
          <w:sz w:val="26"/>
          <w:szCs w:val="26"/>
          <w:lang w:val="hu-HU"/>
        </w:rPr>
        <w:t xml:space="preserve"> se va acorda proritate</w:t>
      </w:r>
      <w:r>
        <w:rPr>
          <w:rFonts w:ascii="Times New Roman" w:eastAsia="Times New Roman" w:hAnsi="Times New Roman"/>
          <w:b/>
          <w:i/>
          <w:color w:val="000000"/>
          <w:sz w:val="26"/>
          <w:szCs w:val="26"/>
          <w:lang w:val="hu-HU"/>
        </w:rPr>
        <w:t xml:space="preserve"> </w:t>
      </w:r>
      <w:r>
        <w:rPr>
          <w:rFonts w:ascii="Times New Roman" w:eastAsia="Times New Roman" w:hAnsi="Times New Roman"/>
          <w:b/>
          <w:i/>
          <w:color w:val="000000"/>
          <w:sz w:val="26"/>
          <w:szCs w:val="26"/>
          <w:lang w:val="ro-RO"/>
        </w:rPr>
        <w:t xml:space="preserve">Obiectivelor de conservare specifice sitului </w:t>
      </w:r>
      <w:r>
        <w:rPr>
          <w:rFonts w:ascii="Times New Roman" w:eastAsia="Times New Roman" w:hAnsi="Times New Roman"/>
          <w:b/>
          <w:bCs/>
          <w:i/>
          <w:iCs/>
          <w:color w:val="000000"/>
          <w:sz w:val="26"/>
          <w:szCs w:val="26"/>
          <w:lang w:val="ro-RO"/>
        </w:rPr>
        <w:t>ROSCI0252 ”Toplița-Scaunul Rotund Borsec”</w:t>
      </w:r>
      <w:r>
        <w:rPr>
          <w:rFonts w:ascii="Times New Roman" w:eastAsia="Times New Roman" w:hAnsi="Times New Roman"/>
          <w:b/>
          <w:i/>
          <w:color w:val="000000"/>
          <w:sz w:val="26"/>
          <w:szCs w:val="26"/>
          <w:lang w:val="ro-RO"/>
        </w:rPr>
        <w:t>,</w:t>
      </w:r>
      <w:r>
        <w:rPr>
          <w:rFonts w:ascii="Times New Roman" w:eastAsia="Times New Roman" w:hAnsi="Times New Roman"/>
          <w:b/>
          <w:i/>
          <w:color w:val="CE181E"/>
          <w:sz w:val="26"/>
          <w:szCs w:val="26"/>
          <w:lang w:val="ro-RO"/>
        </w:rPr>
        <w:t xml:space="preserve"> </w:t>
      </w:r>
      <w:r>
        <w:rPr>
          <w:rFonts w:ascii="Times New Roman" w:eastAsia="Times New Roman" w:hAnsi="Times New Roman"/>
          <w:b/>
          <w:i/>
          <w:color w:val="000000"/>
          <w:sz w:val="26"/>
          <w:szCs w:val="26"/>
          <w:lang w:val="ro-RO"/>
        </w:rPr>
        <w:t>elaborate de către A.N.A.N.P.</w:t>
      </w:r>
      <w:r>
        <w:rPr>
          <w:rFonts w:ascii="Times New Roman" w:eastAsia="Times New Roman" w:hAnsi="Times New Roman"/>
          <w:b/>
          <w:i/>
          <w:color w:val="CE181E"/>
          <w:sz w:val="26"/>
          <w:szCs w:val="26"/>
          <w:lang w:val="ro-RO"/>
        </w:rPr>
        <w:t xml:space="preserve"> </w:t>
      </w:r>
      <w:r w:rsidRPr="00402A20">
        <w:rPr>
          <w:rFonts w:ascii="Times New Roman" w:eastAsia="Times New Roman" w:hAnsi="Times New Roman"/>
          <w:b/>
          <w:i/>
          <w:sz w:val="26"/>
          <w:szCs w:val="26"/>
          <w:lang w:val="ro-RO"/>
        </w:rPr>
        <w:t xml:space="preserve">pentru speciile </w:t>
      </w:r>
      <w:r w:rsidR="00402A20" w:rsidRPr="00402A20">
        <w:rPr>
          <w:rFonts w:ascii="Times New Roman" w:eastAsia="Times New Roman" w:hAnsi="Times New Roman"/>
          <w:b/>
          <w:i/>
          <w:sz w:val="26"/>
          <w:szCs w:val="26"/>
          <w:lang w:val="ro-RO"/>
        </w:rPr>
        <w:t>de mamifere de interes comunitar</w:t>
      </w:r>
      <w:r w:rsidRPr="00402A20">
        <w:rPr>
          <w:rFonts w:ascii="Times New Roman" w:eastAsia="Times New Roman" w:hAnsi="Times New Roman"/>
          <w:b/>
          <w:i/>
          <w:sz w:val="26"/>
          <w:szCs w:val="26"/>
          <w:lang w:val="ro-RO"/>
        </w:rPr>
        <w:t xml:space="preserve"> </w:t>
      </w:r>
      <w:r w:rsidR="00402A20" w:rsidRPr="00402A20">
        <w:rPr>
          <w:rFonts w:ascii="Times New Roman" w:eastAsia="Times New Roman" w:hAnsi="Times New Roman"/>
          <w:sz w:val="26"/>
          <w:szCs w:val="26"/>
          <w:lang w:val="ro-RO"/>
        </w:rPr>
        <w:t>aprobate cu Decizia nr.  239/14.06</w:t>
      </w:r>
      <w:r w:rsidRPr="00402A20">
        <w:rPr>
          <w:rFonts w:ascii="Times New Roman" w:eastAsia="Times New Roman" w:hAnsi="Times New Roman"/>
          <w:sz w:val="26"/>
          <w:szCs w:val="26"/>
          <w:lang w:val="ro-RO"/>
        </w:rPr>
        <w:t xml:space="preserve">.2021 privind aprobarea Normelor metodologice privind implementarea obiectivelor de conservare din Anexa la Ordinul nr. </w:t>
      </w:r>
      <w:r w:rsidR="00402A20" w:rsidRPr="00402A20">
        <w:rPr>
          <w:rFonts w:ascii="Times New Roman" w:eastAsia="Times New Roman" w:hAnsi="Times New Roman"/>
          <w:sz w:val="26"/>
          <w:szCs w:val="26"/>
          <w:lang w:val="ro-RO"/>
        </w:rPr>
        <w:t>753</w:t>
      </w:r>
      <w:r w:rsidRPr="00402A20">
        <w:rPr>
          <w:rFonts w:ascii="Times New Roman" w:eastAsia="Times New Roman" w:hAnsi="Times New Roman"/>
          <w:sz w:val="26"/>
          <w:szCs w:val="26"/>
          <w:lang w:val="ro-RO"/>
        </w:rPr>
        <w:t xml:space="preserve">/2016 privind aprobarea Planului de management </w:t>
      </w:r>
      <w:r w:rsidR="00402A20" w:rsidRPr="00402A20">
        <w:rPr>
          <w:rFonts w:ascii="Times New Roman" w:eastAsia="Times New Roman" w:hAnsi="Times New Roman"/>
          <w:sz w:val="26"/>
          <w:szCs w:val="26"/>
          <w:lang w:val="ro-RO"/>
        </w:rPr>
        <w:t xml:space="preserve">și a Regulamentului sitului Natura 2000 </w:t>
      </w:r>
      <w:r w:rsidR="00402A20" w:rsidRPr="00402A20">
        <w:rPr>
          <w:rFonts w:ascii="Times New Roman" w:eastAsia="Times New Roman" w:hAnsi="Times New Roman"/>
          <w:b/>
          <w:bCs/>
          <w:iCs/>
          <w:sz w:val="26"/>
          <w:szCs w:val="26"/>
          <w:lang w:val="ro-RO"/>
        </w:rPr>
        <w:t xml:space="preserve">ROSCI0252 </w:t>
      </w:r>
      <w:r w:rsidR="00402A20" w:rsidRPr="00402A20">
        <w:rPr>
          <w:rFonts w:ascii="Times New Roman" w:eastAsia="Times New Roman" w:hAnsi="Times New Roman"/>
          <w:b/>
          <w:bCs/>
          <w:iCs/>
          <w:color w:val="000000"/>
          <w:sz w:val="26"/>
          <w:szCs w:val="26"/>
          <w:lang w:val="ro-RO"/>
        </w:rPr>
        <w:t>”Toplița-Scaunul Rotund Borsec”</w:t>
      </w:r>
      <w:r w:rsidRPr="00402A20">
        <w:rPr>
          <w:rFonts w:ascii="Times New Roman" w:eastAsia="Arial" w:hAnsi="Times New Roman"/>
          <w:color w:val="CE181E"/>
          <w:sz w:val="26"/>
          <w:szCs w:val="26"/>
          <w:lang w:val="ro-RO"/>
        </w:rPr>
        <w:t>,</w:t>
      </w:r>
      <w:r>
        <w:rPr>
          <w:rFonts w:ascii="Times New Roman" w:eastAsia="Arial" w:hAnsi="Times New Roman"/>
          <w:color w:val="CE181E"/>
          <w:sz w:val="26"/>
          <w:szCs w:val="26"/>
          <w:lang w:val="ro-RO"/>
        </w:rPr>
        <w:t xml:space="preserve"> </w:t>
      </w:r>
      <w:r>
        <w:rPr>
          <w:rFonts w:ascii="Times New Roman" w:eastAsia="Arial" w:hAnsi="Times New Roman"/>
          <w:color w:val="000000"/>
          <w:sz w:val="26"/>
          <w:szCs w:val="26"/>
          <w:lang w:val="ro-RO"/>
        </w:rPr>
        <w:t xml:space="preserve">prin care sunt stabilite următoarele parametri și valori țintă: </w:t>
      </w:r>
    </w:p>
    <w:p w:rsidR="00402A20" w:rsidRDefault="00402A20" w:rsidP="00402A20">
      <w:pPr>
        <w:pStyle w:val="ListParagraph"/>
        <w:numPr>
          <w:ilvl w:val="0"/>
          <w:numId w:val="23"/>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proporția pădurilor mature cu vârsta peste 80 de ani – cel puțin 40%, </w:t>
      </w:r>
    </w:p>
    <w:p w:rsidR="00402A20" w:rsidRDefault="00402A20">
      <w:pPr>
        <w:pStyle w:val="ListParagraph"/>
        <w:spacing w:after="0" w:line="240" w:lineRule="auto"/>
        <w:ind w:left="360" w:right="-279"/>
        <w:jc w:val="both"/>
        <w:rPr>
          <w:rFonts w:ascii="Times New Roman" w:eastAsia="Arial" w:hAnsi="Times New Roman"/>
          <w:color w:val="000000"/>
          <w:sz w:val="26"/>
          <w:szCs w:val="26"/>
          <w:lang w:val="ro-RO"/>
        </w:rPr>
      </w:pPr>
    </w:p>
    <w:p w:rsidR="00402A20" w:rsidRDefault="00402A20">
      <w:pPr>
        <w:pStyle w:val="ListParagraph"/>
        <w:spacing w:after="0" w:line="240" w:lineRule="auto"/>
        <w:ind w:left="360" w:right="-279"/>
        <w:jc w:val="both"/>
        <w:rPr>
          <w:rFonts w:ascii="Times New Roman" w:eastAsia="Arial" w:hAnsi="Times New Roman"/>
          <w:color w:val="000000"/>
          <w:sz w:val="26"/>
          <w:szCs w:val="26"/>
          <w:lang w:val="ro-RO"/>
        </w:rPr>
      </w:pPr>
    </w:p>
    <w:p w:rsidR="00402A20" w:rsidRDefault="00402A20">
      <w:pPr>
        <w:pStyle w:val="ListParagraph"/>
        <w:spacing w:after="0" w:line="240" w:lineRule="auto"/>
        <w:ind w:left="360" w:right="-279"/>
        <w:jc w:val="both"/>
        <w:rPr>
          <w:rFonts w:ascii="Times New Roman" w:eastAsia="Arial" w:hAnsi="Times New Roman"/>
          <w:color w:val="000000"/>
          <w:sz w:val="26"/>
          <w:szCs w:val="26"/>
          <w:lang w:val="ro-RO"/>
        </w:rPr>
      </w:pPr>
    </w:p>
    <w:p w:rsidR="009E225D" w:rsidRDefault="009B61C2">
      <w:pPr>
        <w:pStyle w:val="ListParagraph"/>
        <w:numPr>
          <w:ilvl w:val="0"/>
          <w:numId w:val="21"/>
        </w:numPr>
        <w:spacing w:after="0" w:line="240" w:lineRule="auto"/>
        <w:ind w:left="0" w:right="-279"/>
        <w:jc w:val="both"/>
      </w:pPr>
      <w:r>
        <w:rPr>
          <w:rFonts w:ascii="Times New Roman" w:hAnsi="Times New Roman"/>
          <w:sz w:val="26"/>
          <w:szCs w:val="26"/>
          <w:lang w:val="ro-RO"/>
        </w:rPr>
        <w:lastRenderedPageBreak/>
        <w:t>Pentru conservarea biodiversităţii în</w:t>
      </w:r>
      <w:r>
        <w:rPr>
          <w:rFonts w:ascii="Times New Roman" w:hAnsi="Times New Roman"/>
          <w:sz w:val="26"/>
          <w:szCs w:val="26"/>
        </w:rPr>
        <w:t xml:space="preserve"> </w:t>
      </w:r>
      <w:r>
        <w:rPr>
          <w:rFonts w:ascii="Times New Roman" w:hAnsi="Times New Roman"/>
          <w:b/>
          <w:i/>
          <w:sz w:val="26"/>
          <w:szCs w:val="26"/>
        </w:rPr>
        <w:t>situ</w:t>
      </w:r>
      <w:r>
        <w:rPr>
          <w:rFonts w:ascii="Times New Roman" w:hAnsi="Times New Roman"/>
          <w:b/>
          <w:i/>
          <w:sz w:val="26"/>
          <w:szCs w:val="26"/>
          <w:lang w:val="ro-RO"/>
        </w:rPr>
        <w:t>l</w:t>
      </w:r>
      <w:r>
        <w:rPr>
          <w:rFonts w:ascii="Times New Roman" w:hAnsi="Times New Roman"/>
          <w:b/>
          <w:i/>
          <w:sz w:val="26"/>
          <w:szCs w:val="26"/>
        </w:rPr>
        <w:t xml:space="preserve"> Natura 2000</w:t>
      </w:r>
      <w:r>
        <w:rPr>
          <w:rFonts w:ascii="Times New Roman" w:hAnsi="Times New Roman"/>
          <w:b/>
          <w:i/>
          <w:sz w:val="26"/>
          <w:szCs w:val="26"/>
          <w:lang w:val="ro-RO"/>
        </w:rPr>
        <w:t xml:space="preserve"> ROSCI0027 </w:t>
      </w:r>
      <w:r>
        <w:rPr>
          <w:rFonts w:ascii="Times New Roman" w:hAnsi="Times New Roman"/>
          <w:b/>
          <w:sz w:val="26"/>
          <w:szCs w:val="26"/>
        </w:rPr>
        <w:t>”</w:t>
      </w:r>
      <w:r>
        <w:rPr>
          <w:rFonts w:ascii="Times New Roman" w:hAnsi="Times New Roman"/>
          <w:b/>
          <w:i/>
          <w:sz w:val="26"/>
          <w:szCs w:val="26"/>
          <w:lang w:val="ro-RO"/>
        </w:rPr>
        <w:t>Cheile Bicazului Hăşmaş</w:t>
      </w:r>
      <w:r>
        <w:rPr>
          <w:rFonts w:ascii="Times New Roman" w:hAnsi="Times New Roman"/>
          <w:b/>
          <w:sz w:val="26"/>
          <w:szCs w:val="26"/>
        </w:rPr>
        <w:t xml:space="preserve">” </w:t>
      </w:r>
      <w:r>
        <w:rPr>
          <w:rFonts w:ascii="Times New Roman" w:hAnsi="Times New Roman"/>
          <w:sz w:val="26"/>
          <w:szCs w:val="26"/>
        </w:rPr>
        <w:t>și</w:t>
      </w:r>
      <w:r>
        <w:rPr>
          <w:rFonts w:ascii="Times New Roman" w:hAnsi="Times New Roman"/>
          <w:b/>
          <w:sz w:val="26"/>
          <w:szCs w:val="26"/>
        </w:rPr>
        <w:t xml:space="preserve"> </w:t>
      </w:r>
      <w:r>
        <w:rPr>
          <w:rFonts w:ascii="Times New Roman" w:hAnsi="Times New Roman"/>
          <w:b/>
          <w:i/>
          <w:sz w:val="26"/>
          <w:szCs w:val="26"/>
          <w:lang w:val="ro-RO"/>
        </w:rPr>
        <w:t xml:space="preserve">Parcul Național Cheile Bicazului-Hășmaș, </w:t>
      </w:r>
      <w:r>
        <w:rPr>
          <w:rFonts w:ascii="Times New Roman" w:hAnsi="Times New Roman"/>
          <w:b/>
          <w:sz w:val="26"/>
          <w:szCs w:val="26"/>
          <w:lang w:val="ro-RO"/>
        </w:rPr>
        <w:t>se vor aplica</w:t>
      </w:r>
      <w:r>
        <w:rPr>
          <w:rFonts w:ascii="Times New Roman" w:hAnsi="Times New Roman"/>
          <w:sz w:val="26"/>
          <w:szCs w:val="26"/>
          <w:lang w:val="ro-RO"/>
        </w:rPr>
        <w:t xml:space="preserve"> următoarele </w:t>
      </w:r>
      <w:r>
        <w:rPr>
          <w:rFonts w:ascii="Times New Roman" w:hAnsi="Times New Roman"/>
          <w:b/>
          <w:i/>
          <w:sz w:val="26"/>
          <w:szCs w:val="26"/>
          <w:lang w:val="ro-RO"/>
        </w:rPr>
        <w:t>măsuri de management</w:t>
      </w:r>
      <w:r>
        <w:rPr>
          <w:rFonts w:ascii="Times New Roman" w:hAnsi="Times New Roman"/>
          <w:sz w:val="26"/>
          <w:szCs w:val="26"/>
          <w:lang w:val="ro-RO"/>
        </w:rPr>
        <w:t>, în conformitate cu Planul de management al sitului, aprobat cu Ordinul ministrului mediului, apelor și pădurilor nr. 1523/2016 privind aprobarea Planului de management și a Regulamentului Parcului Național Cheile Bicazului-Hășmaș și al siturilor Natura 2000 ROSCI0027 și ROSPA0018 Cheile Bicazului-Hășmaș:</w:t>
      </w:r>
    </w:p>
    <w:p w:rsidR="009E225D" w:rsidRPr="007102D9" w:rsidRDefault="009B61C2" w:rsidP="007102D9">
      <w:pPr>
        <w:tabs>
          <w:tab w:val="left" w:pos="720"/>
        </w:tabs>
        <w:spacing w:after="0"/>
        <w:ind w:right="-286"/>
        <w:jc w:val="both"/>
      </w:pPr>
      <w:r w:rsidRPr="007102D9">
        <w:rPr>
          <w:rFonts w:ascii="Times New Roman" w:hAnsi="Times New Roman"/>
          <w:b/>
          <w:i/>
          <w:sz w:val="26"/>
          <w:szCs w:val="26"/>
        </w:rPr>
        <w:t xml:space="preserve">În zonele de </w:t>
      </w:r>
      <w:r w:rsidR="007102D9" w:rsidRPr="007102D9">
        <w:rPr>
          <w:rFonts w:ascii="Times New Roman" w:hAnsi="Times New Roman"/>
          <w:b/>
          <w:i/>
          <w:sz w:val="26"/>
          <w:szCs w:val="26"/>
        </w:rPr>
        <w:t>dezvoltare</w:t>
      </w:r>
      <w:r w:rsidRPr="007102D9">
        <w:rPr>
          <w:rFonts w:ascii="Times New Roman" w:hAnsi="Times New Roman"/>
          <w:b/>
          <w:i/>
          <w:sz w:val="26"/>
          <w:szCs w:val="26"/>
        </w:rPr>
        <w:t xml:space="preserve"> durabilă se pot desfăşura următoarele activități:</w:t>
      </w:r>
    </w:p>
    <w:p w:rsidR="007102D9" w:rsidRPr="007102D9" w:rsidRDefault="007102D9" w:rsidP="007102D9">
      <w:pPr>
        <w:pStyle w:val="ListParagraph"/>
        <w:numPr>
          <w:ilvl w:val="0"/>
          <w:numId w:val="18"/>
        </w:numPr>
        <w:spacing w:after="0"/>
        <w:ind w:right="-286"/>
        <w:contextualSpacing/>
        <w:jc w:val="both"/>
        <w:rPr>
          <w:rFonts w:ascii="Times New Roman" w:hAnsi="Times New Roman"/>
          <w:sz w:val="26"/>
          <w:szCs w:val="26"/>
        </w:rPr>
      </w:pPr>
      <w:r w:rsidRPr="007102D9">
        <w:rPr>
          <w:rFonts w:ascii="Times New Roman" w:hAnsi="Times New Roman"/>
          <w:sz w:val="26"/>
          <w:szCs w:val="26"/>
        </w:rPr>
        <w:t xml:space="preserve">lucrări de îngrijire şi conducere a arboretelor şi lucrări de conservare; </w:t>
      </w:r>
    </w:p>
    <w:p w:rsidR="007102D9" w:rsidRPr="007102D9" w:rsidRDefault="007102D9" w:rsidP="007102D9">
      <w:pPr>
        <w:pStyle w:val="ListParagraph"/>
        <w:numPr>
          <w:ilvl w:val="0"/>
          <w:numId w:val="18"/>
        </w:numPr>
        <w:spacing w:after="0"/>
        <w:ind w:right="-286"/>
        <w:contextualSpacing/>
        <w:jc w:val="both"/>
        <w:rPr>
          <w:rFonts w:ascii="Times New Roman" w:hAnsi="Times New Roman"/>
          <w:sz w:val="26"/>
          <w:szCs w:val="26"/>
        </w:rPr>
      </w:pPr>
      <w:r w:rsidRPr="007102D9">
        <w:rPr>
          <w:rFonts w:ascii="Times New Roman" w:hAnsi="Times New Roman"/>
          <w:sz w:val="26"/>
          <w:szCs w:val="26"/>
        </w:rPr>
        <w:t>aplicarea de tratamente silvice care promovează regenerarea pe cale naturală a arboretelor: tratamentul tăierilor de transformare spre grădinărit, tratamentul tăierilor grădinărite şi cvasigrădinărite, tratamentul tăierilor progresive clasice sau în margine de masiv, tratamentul tăierilor succesive clasice ori î</w:t>
      </w:r>
      <w:r w:rsidR="00646833">
        <w:rPr>
          <w:rFonts w:ascii="Times New Roman" w:hAnsi="Times New Roman"/>
          <w:sz w:val="26"/>
          <w:szCs w:val="26"/>
        </w:rPr>
        <w:t>n margine de masiv</w:t>
      </w:r>
      <w:r w:rsidRPr="007102D9">
        <w:rPr>
          <w:rFonts w:ascii="Times New Roman" w:hAnsi="Times New Roman"/>
          <w:sz w:val="26"/>
          <w:szCs w:val="26"/>
        </w:rPr>
        <w:t>;</w:t>
      </w:r>
    </w:p>
    <w:p w:rsidR="009E225D" w:rsidRPr="00646833" w:rsidRDefault="009B61C2">
      <w:pPr>
        <w:spacing w:after="0"/>
        <w:ind w:right="-286"/>
        <w:jc w:val="both"/>
      </w:pPr>
      <w:r w:rsidRPr="00646833">
        <w:rPr>
          <w:rFonts w:ascii="Times New Roman" w:hAnsi="Times New Roman"/>
          <w:b/>
          <w:i/>
          <w:sz w:val="26"/>
          <w:szCs w:val="26"/>
        </w:rPr>
        <w:t>Conform Regulamentul</w:t>
      </w:r>
      <w:r w:rsidR="001050B3">
        <w:rPr>
          <w:rFonts w:ascii="Times New Roman" w:hAnsi="Times New Roman"/>
          <w:b/>
          <w:i/>
          <w:sz w:val="26"/>
          <w:szCs w:val="26"/>
        </w:rPr>
        <w:t>ui</w:t>
      </w:r>
      <w:r w:rsidRPr="00646833">
        <w:rPr>
          <w:rFonts w:ascii="Times New Roman" w:hAnsi="Times New Roman"/>
          <w:b/>
          <w:i/>
          <w:sz w:val="26"/>
          <w:szCs w:val="26"/>
        </w:rPr>
        <w:t xml:space="preserve"> PNCBH</w:t>
      </w:r>
    </w:p>
    <w:p w:rsidR="009E225D" w:rsidRDefault="009B61C2">
      <w:pPr>
        <w:pStyle w:val="ListParagraph"/>
        <w:numPr>
          <w:ilvl w:val="0"/>
          <w:numId w:val="18"/>
        </w:numPr>
        <w:spacing w:after="0"/>
        <w:ind w:right="-286"/>
        <w:jc w:val="both"/>
      </w:pPr>
      <w:r>
        <w:rPr>
          <w:rFonts w:ascii="Times New Roman" w:hAnsi="Times New Roman"/>
          <w:sz w:val="26"/>
          <w:szCs w:val="26"/>
        </w:rPr>
        <w:t xml:space="preserve">În gospodărirea fondului forestier naţional din PNCB-H se vor aplica următoarele reguli: </w:t>
      </w:r>
    </w:p>
    <w:p w:rsidR="009E225D" w:rsidRDefault="00E41861" w:rsidP="006935B4">
      <w:pPr>
        <w:pStyle w:val="ListParagraph"/>
        <w:spacing w:after="0"/>
        <w:ind w:right="-286" w:hanging="450"/>
        <w:jc w:val="both"/>
      </w:pPr>
      <w:r>
        <w:rPr>
          <w:rFonts w:ascii="Times New Roman" w:hAnsi="Times New Roman"/>
          <w:sz w:val="26"/>
          <w:szCs w:val="26"/>
        </w:rPr>
        <w:t xml:space="preserve"> </w:t>
      </w:r>
      <w:r w:rsidR="009B61C2">
        <w:rPr>
          <w:rFonts w:ascii="Times New Roman" w:hAnsi="Times New Roman"/>
          <w:sz w:val="26"/>
          <w:szCs w:val="26"/>
        </w:rPr>
        <w:t>(</w:t>
      </w:r>
      <w:r w:rsidR="00AB11B6">
        <w:rPr>
          <w:rFonts w:ascii="Times New Roman" w:hAnsi="Times New Roman"/>
          <w:sz w:val="26"/>
          <w:szCs w:val="26"/>
        </w:rPr>
        <w:t>1</w:t>
      </w:r>
      <w:r w:rsidR="009B61C2">
        <w:rPr>
          <w:rFonts w:ascii="Times New Roman" w:hAnsi="Times New Roman"/>
          <w:sz w:val="26"/>
          <w:szCs w:val="26"/>
        </w:rPr>
        <w:t xml:space="preserve">) Lucrările de igienă se vor executa numai pentru prevenirea unor focare de dăunători forestieri cu </w:t>
      </w:r>
      <w:proofErr w:type="gramStart"/>
      <w:r w:rsidR="009B61C2">
        <w:rPr>
          <w:rFonts w:ascii="Times New Roman" w:hAnsi="Times New Roman"/>
          <w:sz w:val="26"/>
          <w:szCs w:val="26"/>
        </w:rPr>
        <w:t>grad</w:t>
      </w:r>
      <w:proofErr w:type="gramEnd"/>
      <w:r w:rsidR="009B61C2">
        <w:rPr>
          <w:rFonts w:ascii="Times New Roman" w:hAnsi="Times New Roman"/>
          <w:sz w:val="26"/>
          <w:szCs w:val="26"/>
        </w:rPr>
        <w:t xml:space="preserve"> ridicat de periculozitate şi în unele situaţii deosebite, în care proporţia lemnului mort este semnificativă. </w:t>
      </w:r>
    </w:p>
    <w:p w:rsidR="009E225D" w:rsidRDefault="009B61C2">
      <w:pPr>
        <w:pStyle w:val="ListParagraph"/>
        <w:numPr>
          <w:ilvl w:val="0"/>
          <w:numId w:val="18"/>
        </w:numPr>
        <w:spacing w:after="0"/>
        <w:ind w:right="-286"/>
        <w:jc w:val="both"/>
      </w:pPr>
      <w:r>
        <w:rPr>
          <w:rFonts w:ascii="Times New Roman" w:hAnsi="Times New Roman"/>
          <w:sz w:val="26"/>
          <w:szCs w:val="26"/>
        </w:rPr>
        <w:t xml:space="preserve">Pentru valorificarea masei lemnoase rezultate prin aplicarea tratamentelor, se vor adopta şi aplica tehnologii şi procedee de exploatare ecologice, urmărindu-se evitarea şi/sau reducerea la maximum posibil a vătămărilor asupra solului, asupra arborilor remanenţi, asupra subarboretului asupra seminţişurilor şi păturii erbacee, respectându-se următoarele reguli: </w:t>
      </w:r>
    </w:p>
    <w:p w:rsidR="009E225D" w:rsidRDefault="009B61C2" w:rsidP="006935B4">
      <w:pPr>
        <w:pStyle w:val="ListParagraph"/>
        <w:spacing w:after="0"/>
        <w:ind w:right="-286" w:hanging="270"/>
        <w:jc w:val="both"/>
      </w:pPr>
      <w:r>
        <w:rPr>
          <w:rFonts w:ascii="Times New Roman" w:hAnsi="Times New Roman"/>
          <w:sz w:val="26"/>
          <w:szCs w:val="26"/>
        </w:rPr>
        <w:t xml:space="preserve">a) </w:t>
      </w:r>
      <w:proofErr w:type="gramStart"/>
      <w:r>
        <w:rPr>
          <w:rFonts w:ascii="Times New Roman" w:hAnsi="Times New Roman"/>
          <w:sz w:val="26"/>
          <w:szCs w:val="26"/>
        </w:rPr>
        <w:t>arborii</w:t>
      </w:r>
      <w:proofErr w:type="gramEnd"/>
      <w:r>
        <w:rPr>
          <w:rFonts w:ascii="Times New Roman" w:hAnsi="Times New Roman"/>
          <w:sz w:val="26"/>
          <w:szCs w:val="26"/>
        </w:rPr>
        <w:t xml:space="preserve"> doborâţi vor fi secţionaţi la cioată în piese de maximum 12 m lungime în vederea colectării; </w:t>
      </w:r>
    </w:p>
    <w:p w:rsidR="00E41861" w:rsidRPr="006935B4" w:rsidRDefault="009B61C2" w:rsidP="006935B4">
      <w:pPr>
        <w:pStyle w:val="ListParagraph"/>
        <w:spacing w:after="0"/>
        <w:ind w:right="-286" w:hanging="270"/>
        <w:jc w:val="both"/>
        <w:rPr>
          <w:rFonts w:ascii="Times New Roman" w:hAnsi="Times New Roman"/>
          <w:sz w:val="26"/>
          <w:szCs w:val="26"/>
        </w:rPr>
      </w:pPr>
      <w:r>
        <w:rPr>
          <w:rFonts w:ascii="Times New Roman" w:hAnsi="Times New Roman"/>
          <w:sz w:val="26"/>
          <w:szCs w:val="26"/>
        </w:rPr>
        <w:t xml:space="preserve">b) </w:t>
      </w:r>
      <w:proofErr w:type="gramStart"/>
      <w:r>
        <w:rPr>
          <w:rFonts w:ascii="Times New Roman" w:hAnsi="Times New Roman"/>
          <w:sz w:val="26"/>
          <w:szCs w:val="26"/>
        </w:rPr>
        <w:t>corhănitul</w:t>
      </w:r>
      <w:proofErr w:type="gramEnd"/>
      <w:r>
        <w:rPr>
          <w:rFonts w:ascii="Times New Roman" w:hAnsi="Times New Roman"/>
          <w:sz w:val="26"/>
          <w:szCs w:val="26"/>
        </w:rPr>
        <w:t xml:space="preserve"> este interzis; </w:t>
      </w:r>
    </w:p>
    <w:p w:rsidR="009E225D" w:rsidRDefault="006935B4" w:rsidP="006935B4">
      <w:pPr>
        <w:pStyle w:val="ListParagraph"/>
        <w:spacing w:after="0"/>
        <w:ind w:right="-286" w:hanging="270"/>
        <w:jc w:val="both"/>
      </w:pPr>
      <w:r>
        <w:rPr>
          <w:rFonts w:ascii="Times New Roman" w:hAnsi="Times New Roman"/>
          <w:sz w:val="26"/>
          <w:szCs w:val="26"/>
        </w:rPr>
        <w:t>c</w:t>
      </w:r>
      <w:r w:rsidR="009B61C2">
        <w:rPr>
          <w:rFonts w:ascii="Times New Roman" w:hAnsi="Times New Roman"/>
          <w:sz w:val="26"/>
          <w:szCs w:val="26"/>
        </w:rPr>
        <w:t xml:space="preserve">) </w:t>
      </w:r>
      <w:proofErr w:type="gramStart"/>
      <w:r w:rsidR="009B61C2">
        <w:rPr>
          <w:rFonts w:ascii="Times New Roman" w:hAnsi="Times New Roman"/>
          <w:sz w:val="26"/>
          <w:szCs w:val="26"/>
        </w:rPr>
        <w:t>colectarea</w:t>
      </w:r>
      <w:proofErr w:type="gramEnd"/>
      <w:r w:rsidR="009B61C2">
        <w:rPr>
          <w:rFonts w:ascii="Times New Roman" w:hAnsi="Times New Roman"/>
          <w:sz w:val="26"/>
          <w:szCs w:val="26"/>
        </w:rPr>
        <w:t xml:space="preserve"> masei lemnoase cu tractoare se va face doar pe căile de colectare existente, iar refacerea, modificarea sau extinderea acestor</w:t>
      </w:r>
      <w:r w:rsidR="00016B0A">
        <w:rPr>
          <w:rFonts w:ascii="Times New Roman" w:hAnsi="Times New Roman"/>
          <w:sz w:val="26"/>
          <w:szCs w:val="26"/>
        </w:rPr>
        <w:t>a se vor face doar cu avizarea PNCB</w:t>
      </w:r>
      <w:r w:rsidR="009B61C2">
        <w:rPr>
          <w:rFonts w:ascii="Times New Roman" w:hAnsi="Times New Roman"/>
          <w:sz w:val="26"/>
          <w:szCs w:val="26"/>
        </w:rPr>
        <w:t xml:space="preserve">H; </w:t>
      </w:r>
      <w:r w:rsidR="009B61C2" w:rsidRPr="00E41861">
        <w:rPr>
          <w:rFonts w:ascii="Times New Roman" w:hAnsi="Times New Roman"/>
          <w:sz w:val="26"/>
          <w:szCs w:val="26"/>
        </w:rPr>
        <w:t xml:space="preserve"> </w:t>
      </w:r>
    </w:p>
    <w:p w:rsidR="009E225D" w:rsidRDefault="009B61C2" w:rsidP="006935B4">
      <w:pPr>
        <w:pStyle w:val="ListParagraph"/>
        <w:spacing w:after="0"/>
        <w:ind w:right="-286" w:hanging="360"/>
        <w:jc w:val="both"/>
      </w:pPr>
      <w:r>
        <w:rPr>
          <w:rFonts w:ascii="Times New Roman" w:hAnsi="Times New Roman"/>
          <w:sz w:val="26"/>
          <w:szCs w:val="26"/>
        </w:rPr>
        <w:t xml:space="preserve">(1) La nevoie, doar în cazuri bine justificate de către administratorii de păduri, reprezentate de pericol de alunecari de teren, de eroziune a solului şi altele asemenea, în ochiurile deschise şi neregenerate natural corespunzător, se va interveni cu completări sau împăduriri, numai cu material forestier de reproducere obţinut din arborete autohtone;  </w:t>
      </w:r>
    </w:p>
    <w:p w:rsidR="009E225D" w:rsidRDefault="009B61C2" w:rsidP="006935B4">
      <w:pPr>
        <w:pStyle w:val="ListParagraph"/>
        <w:spacing w:after="0"/>
        <w:ind w:right="-286" w:hanging="360"/>
        <w:jc w:val="both"/>
      </w:pPr>
      <w:r>
        <w:rPr>
          <w:rFonts w:ascii="Times New Roman" w:hAnsi="Times New Roman"/>
          <w:sz w:val="26"/>
          <w:szCs w:val="26"/>
        </w:rPr>
        <w:t xml:space="preserve">(2) Conform legislaţiei în vigoare în PNCB-H nu </w:t>
      </w:r>
      <w:proofErr w:type="gramStart"/>
      <w:r>
        <w:rPr>
          <w:rFonts w:ascii="Times New Roman" w:hAnsi="Times New Roman"/>
          <w:sz w:val="26"/>
          <w:szCs w:val="26"/>
        </w:rPr>
        <w:t>este</w:t>
      </w:r>
      <w:proofErr w:type="gramEnd"/>
      <w:r>
        <w:rPr>
          <w:rFonts w:ascii="Times New Roman" w:hAnsi="Times New Roman"/>
          <w:sz w:val="26"/>
          <w:szCs w:val="26"/>
        </w:rPr>
        <w:t xml:space="preserve"> permisă aplicarea tratamentelor tăierilor rase.</w:t>
      </w:r>
    </w:p>
    <w:p w:rsidR="006935B4" w:rsidRPr="006935B4" w:rsidRDefault="009B61C2" w:rsidP="006935B4">
      <w:pPr>
        <w:pStyle w:val="ListParagraph"/>
        <w:numPr>
          <w:ilvl w:val="0"/>
          <w:numId w:val="22"/>
        </w:numPr>
        <w:spacing w:after="0" w:line="240" w:lineRule="auto"/>
        <w:ind w:left="0" w:right="-279"/>
        <w:contextualSpacing/>
        <w:jc w:val="both"/>
      </w:pPr>
      <w:r>
        <w:rPr>
          <w:rFonts w:ascii="Times New Roman" w:hAnsi="Times New Roman"/>
          <w:b/>
          <w:sz w:val="26"/>
          <w:szCs w:val="26"/>
          <w:lang w:val="ro-RO"/>
        </w:rPr>
        <w:t>Se vor aplica condițiile impuse de Agenția Națională pentru Arii Naturale Protejate prin  avizul nr. 48/ST.HR./18.08.2022</w:t>
      </w:r>
      <w:r>
        <w:rPr>
          <w:rFonts w:ascii="Times New Roman" w:hAnsi="Times New Roman"/>
          <w:sz w:val="26"/>
          <w:szCs w:val="26"/>
          <w:lang w:val="ro-RO"/>
        </w:rPr>
        <w:t xml:space="preserve"> </w:t>
      </w:r>
      <w:r>
        <w:rPr>
          <w:rFonts w:ascii="Times New Roman" w:hAnsi="Times New Roman"/>
          <w:b/>
          <w:sz w:val="26"/>
          <w:szCs w:val="26"/>
          <w:lang w:val="ro-RO"/>
        </w:rPr>
        <w:t>conform Planului de management aprobat.</w:t>
      </w:r>
    </w:p>
    <w:p w:rsidR="006935B4" w:rsidRDefault="006935B4" w:rsidP="006935B4">
      <w:pPr>
        <w:pStyle w:val="ListParagraph"/>
        <w:numPr>
          <w:ilvl w:val="0"/>
          <w:numId w:val="22"/>
        </w:numPr>
        <w:spacing w:after="0" w:line="240" w:lineRule="auto"/>
        <w:ind w:left="0" w:right="-279"/>
        <w:contextualSpacing/>
        <w:jc w:val="both"/>
      </w:pPr>
      <w:r w:rsidRPr="006935B4">
        <w:rPr>
          <w:rFonts w:ascii="Times New Roman" w:hAnsi="Times New Roman"/>
          <w:b/>
          <w:sz w:val="26"/>
          <w:szCs w:val="26"/>
          <w:lang w:val="ro-RO"/>
        </w:rPr>
        <w:t xml:space="preserve">Se vor aplica condițiile impuse de </w:t>
      </w:r>
      <w:r w:rsidRPr="006935B4">
        <w:rPr>
          <w:rFonts w:ascii="Times New Roman" w:hAnsi="Times New Roman"/>
          <w:b/>
          <w:i/>
          <w:sz w:val="26"/>
          <w:szCs w:val="26"/>
          <w:lang w:val="ro-RO"/>
        </w:rPr>
        <w:t>R.N.P. Romsilva</w:t>
      </w:r>
      <w:r w:rsidRPr="006935B4">
        <w:rPr>
          <w:rFonts w:ascii="Times New Roman" w:hAnsi="Times New Roman"/>
          <w:b/>
          <w:sz w:val="26"/>
          <w:szCs w:val="26"/>
          <w:lang w:val="ro-RO"/>
        </w:rPr>
        <w:t>-</w:t>
      </w:r>
      <w:r w:rsidRPr="006935B4">
        <w:rPr>
          <w:rFonts w:ascii="Times New Roman" w:hAnsi="Times New Roman"/>
          <w:b/>
          <w:i/>
          <w:sz w:val="26"/>
          <w:szCs w:val="26"/>
          <w:lang w:val="ro-RO"/>
        </w:rPr>
        <w:t xml:space="preserve">Administrația </w:t>
      </w:r>
      <w:r>
        <w:rPr>
          <w:rFonts w:ascii="Times New Roman" w:hAnsi="Times New Roman"/>
          <w:b/>
          <w:i/>
          <w:sz w:val="26"/>
          <w:szCs w:val="26"/>
          <w:lang w:val="ro-RO"/>
        </w:rPr>
        <w:t>PNCB-H</w:t>
      </w:r>
      <w:r w:rsidR="0030420B">
        <w:rPr>
          <w:rFonts w:ascii="Times New Roman" w:hAnsi="Times New Roman"/>
          <w:b/>
          <w:sz w:val="26"/>
          <w:szCs w:val="26"/>
          <w:lang w:val="ro-RO"/>
        </w:rPr>
        <w:t xml:space="preserve"> prin avizul nr. 35</w:t>
      </w:r>
      <w:r w:rsidRPr="006935B4">
        <w:rPr>
          <w:rFonts w:ascii="Times New Roman" w:hAnsi="Times New Roman"/>
          <w:b/>
          <w:sz w:val="26"/>
          <w:szCs w:val="26"/>
          <w:lang w:val="ro-RO"/>
        </w:rPr>
        <w:t>/30.08.2022 conform Planului de management</w:t>
      </w:r>
      <w:r w:rsidRPr="006935B4">
        <w:rPr>
          <w:rFonts w:ascii="Times New Roman" w:hAnsi="Times New Roman"/>
          <w:b/>
          <w:i/>
          <w:sz w:val="26"/>
          <w:szCs w:val="26"/>
          <w:lang w:val="ro-RO"/>
        </w:rPr>
        <w:t xml:space="preserve"> </w:t>
      </w:r>
      <w:r w:rsidRPr="006935B4">
        <w:rPr>
          <w:rFonts w:ascii="Times New Roman" w:hAnsi="Times New Roman"/>
          <w:b/>
          <w:sz w:val="26"/>
          <w:szCs w:val="26"/>
          <w:lang w:val="ro-RO"/>
        </w:rPr>
        <w:t xml:space="preserve">aprobat. </w:t>
      </w:r>
    </w:p>
    <w:p w:rsidR="009E225D" w:rsidRDefault="009B61C2">
      <w:pPr>
        <w:pStyle w:val="Bodytext22"/>
        <w:numPr>
          <w:ilvl w:val="0"/>
          <w:numId w:val="22"/>
        </w:numPr>
        <w:shd w:val="clear" w:color="auto" w:fill="auto"/>
        <w:tabs>
          <w:tab w:val="left" w:pos="360"/>
        </w:tabs>
        <w:spacing w:line="240" w:lineRule="auto"/>
        <w:ind w:left="0" w:right="-279"/>
        <w:rPr>
          <w:rFonts w:ascii="Times New Roman" w:hAnsi="Times New Roman"/>
          <w:b/>
          <w:sz w:val="26"/>
          <w:szCs w:val="26"/>
          <w:lang w:val="ro-RO"/>
        </w:rPr>
      </w:pPr>
      <w:r>
        <w:rPr>
          <w:rFonts w:ascii="Times New Roman" w:hAnsi="Times New Roman"/>
          <w:b/>
          <w:sz w:val="26"/>
          <w:szCs w:val="26"/>
          <w:lang w:val="ro-RO"/>
        </w:rPr>
        <w:t>Respectarea prevederilor art. 32 din Ordinul M.M. nr. 1447/2017, respectiv art. 22 din Ordinul 1822/2020: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arboretele pentru care a fost desemnată aria naturală protejată, care vor fi introduse în autorizația de exploatare</w:t>
      </w:r>
      <w:r w:rsidR="00016B0A">
        <w:rPr>
          <w:rFonts w:ascii="Times New Roman" w:hAnsi="Times New Roman"/>
          <w:b/>
          <w:sz w:val="26"/>
          <w:szCs w:val="26"/>
          <w:lang w:val="ro-RO"/>
        </w:rPr>
        <w:t>.</w:t>
      </w:r>
    </w:p>
    <w:p w:rsidR="009E225D" w:rsidRDefault="009E225D">
      <w:pPr>
        <w:spacing w:after="0" w:line="240" w:lineRule="auto"/>
        <w:ind w:right="-279"/>
        <w:jc w:val="both"/>
        <w:rPr>
          <w:rFonts w:ascii="Times New Roman" w:hAnsi="Times New Roman"/>
          <w:b/>
          <w:i/>
          <w:sz w:val="26"/>
          <w:szCs w:val="26"/>
          <w:lang w:val="ro-RO"/>
        </w:rPr>
      </w:pPr>
    </w:p>
    <w:p w:rsidR="009E225D" w:rsidRDefault="009B61C2">
      <w:pPr>
        <w:spacing w:after="0" w:line="240" w:lineRule="auto"/>
        <w:ind w:right="-279"/>
        <w:jc w:val="both"/>
        <w:rPr>
          <w:rFonts w:ascii="Times New Roman" w:hAnsi="Times New Roman"/>
          <w:b/>
          <w:i/>
          <w:sz w:val="26"/>
          <w:szCs w:val="26"/>
          <w:lang w:val="ro-RO"/>
        </w:rPr>
      </w:pPr>
      <w:r>
        <w:rPr>
          <w:rFonts w:ascii="Times New Roman" w:hAnsi="Times New Roman"/>
          <w:b/>
          <w:i/>
          <w:sz w:val="26"/>
          <w:szCs w:val="26"/>
          <w:lang w:val="ro-RO"/>
        </w:rPr>
        <w:t xml:space="preserve">Pentru protejarea apelor de suprafață se vor respecta următoarele în special de către unităţile de exploatări forestiere: </w:t>
      </w:r>
    </w:p>
    <w:p w:rsidR="009E225D" w:rsidRDefault="009B61C2">
      <w:pPr>
        <w:pStyle w:val="Bodytext22"/>
        <w:numPr>
          <w:ilvl w:val="0"/>
          <w:numId w:val="16"/>
        </w:numPr>
        <w:shd w:val="clear" w:color="auto" w:fill="auto"/>
        <w:tabs>
          <w:tab w:val="left" w:pos="360"/>
          <w:tab w:val="left" w:pos="720"/>
        </w:tabs>
        <w:spacing w:line="240" w:lineRule="auto"/>
        <w:ind w:left="720" w:right="-279"/>
        <w:rPr>
          <w:rFonts w:ascii="Times New Roman" w:hAnsi="Times New Roman"/>
          <w:sz w:val="26"/>
          <w:szCs w:val="26"/>
          <w:lang w:val="ro-RO"/>
        </w:rPr>
      </w:pPr>
      <w:r>
        <w:rPr>
          <w:rFonts w:ascii="Times New Roman" w:hAnsi="Times New Roman"/>
          <w:sz w:val="26"/>
          <w:szCs w:val="26"/>
          <w:lang w:val="ro-RO"/>
        </w:rPr>
        <w:t xml:space="preserve">În parchetele de exploatare nu se vor executa întreţineri şi reparaţii ale mijloacelor de transport, ci doar la unităţi specializate, cu respectarea Hotărârii Guvernului nr. 235/2007 privind gestionarea uleiurilor uzate; respectarea prevederilor H.G.R nr. 1132/18 septembrie 2008 privind regimul bateriilor şi acumulatorilor şi al deşeurilor </w:t>
      </w:r>
    </w:p>
    <w:p w:rsidR="009E225D" w:rsidRDefault="009B61C2">
      <w:pPr>
        <w:pStyle w:val="Bodytext22"/>
        <w:shd w:val="clear" w:color="auto" w:fill="auto"/>
        <w:tabs>
          <w:tab w:val="left" w:pos="360"/>
          <w:tab w:val="left" w:pos="720"/>
        </w:tabs>
        <w:spacing w:line="240" w:lineRule="auto"/>
        <w:ind w:left="720" w:right="-279" w:firstLine="0"/>
        <w:rPr>
          <w:rFonts w:ascii="Times New Roman" w:hAnsi="Times New Roman"/>
          <w:sz w:val="26"/>
          <w:szCs w:val="26"/>
          <w:lang w:val="ro-RO"/>
        </w:rPr>
      </w:pPr>
      <w:r>
        <w:rPr>
          <w:rFonts w:ascii="Times New Roman" w:hAnsi="Times New Roman"/>
          <w:sz w:val="26"/>
          <w:szCs w:val="26"/>
          <w:lang w:val="ro-RO"/>
        </w:rPr>
        <w:t>de baterii şi acumulatori; respectarea H.G.R. nr. 170/12 februarie 2004, privind gestionarea anvelopelor uzate. Utilajele folosite la exploatare trebuie să fie întreţinute adecvat, în stare bună de funcţionare, fără scurgeri de combustibili şi lubrifianţi. Se urmăreşte folosirea de utilaje şi tehnici care au un impact redus asupra mediului.</w:t>
      </w:r>
    </w:p>
    <w:p w:rsidR="009E225D" w:rsidRDefault="009B61C2">
      <w:pPr>
        <w:pStyle w:val="Bodytext22"/>
        <w:numPr>
          <w:ilvl w:val="0"/>
          <w:numId w:val="16"/>
        </w:numPr>
        <w:shd w:val="clear" w:color="auto" w:fill="auto"/>
        <w:tabs>
          <w:tab w:val="left" w:pos="360"/>
          <w:tab w:val="left" w:pos="720"/>
        </w:tabs>
        <w:spacing w:line="240" w:lineRule="auto"/>
        <w:ind w:left="720" w:right="-279"/>
        <w:rPr>
          <w:rFonts w:ascii="Times New Roman" w:hAnsi="Times New Roman"/>
          <w:sz w:val="26"/>
          <w:szCs w:val="26"/>
          <w:lang w:val="ro-RO"/>
        </w:rPr>
      </w:pPr>
      <w:r>
        <w:rPr>
          <w:rFonts w:ascii="Times New Roman" w:hAnsi="Times New Roman"/>
          <w:sz w:val="26"/>
          <w:szCs w:val="26"/>
          <w:lang w:val="ro-RO"/>
        </w:rPr>
        <w:t>Nu se stochează combustibil în pădure, deşeurile de ambalaje nu se ard, nu se deversează/aruncă în cursuri de apă, nu se stochează direct pe sol, este obligatorie predarea deşeurilor de ambalaje către unităţile care livrează aceste produse sau unităţilor specializat</w:t>
      </w:r>
    </w:p>
    <w:p w:rsidR="009E225D" w:rsidRDefault="009B61C2">
      <w:pPr>
        <w:pStyle w:val="Bodytext22"/>
        <w:numPr>
          <w:ilvl w:val="0"/>
          <w:numId w:val="16"/>
        </w:numPr>
        <w:shd w:val="clear" w:color="auto" w:fill="auto"/>
        <w:tabs>
          <w:tab w:val="left" w:pos="360"/>
          <w:tab w:val="left" w:pos="720"/>
        </w:tabs>
        <w:spacing w:line="240" w:lineRule="auto"/>
        <w:ind w:left="720" w:right="-279"/>
        <w:rPr>
          <w:rFonts w:ascii="Times New Roman" w:hAnsi="Times New Roman"/>
          <w:sz w:val="26"/>
          <w:szCs w:val="26"/>
          <w:lang w:val="ro-RO"/>
        </w:rPr>
      </w:pPr>
      <w:r>
        <w:rPr>
          <w:rFonts w:ascii="Times New Roman" w:hAnsi="Times New Roman"/>
          <w:sz w:val="26"/>
          <w:szCs w:val="26"/>
          <w:lang w:val="ro-RO"/>
        </w:rPr>
        <w:t>Este interzisă traversarea cursurilor de apă în locuri neamenajate, scosul materialului lemnos nu se realizează în lungul cursurilor de apă. La traversarea cursurilor de ape(cât mai puţine, să se facă perpendicular, prin locuri stabilite şi delimitate anterior) se vor amenaja obligatoriu podeţe din lemn sau tuburi, pentru a evita poluarea acestora. Stocarea, depozitarea de materiale lemnoase în albiile pâraielor şi văilor sau în locuri expuse viiturilor este interzisă. Atunci când solul este îmbibat cu apă se procedează la sistarea lucrărilor de exploatare. Interzis utilizarea căilor de scos-apropiat cu pante mari care favorizează eroziunea solului.</w:t>
      </w:r>
    </w:p>
    <w:p w:rsidR="00646833" w:rsidRDefault="00646833" w:rsidP="00646833">
      <w:pPr>
        <w:pStyle w:val="Bodytext22"/>
        <w:shd w:val="clear" w:color="auto" w:fill="auto"/>
        <w:tabs>
          <w:tab w:val="left" w:pos="360"/>
          <w:tab w:val="left" w:pos="720"/>
        </w:tabs>
        <w:spacing w:line="240" w:lineRule="auto"/>
        <w:ind w:left="720" w:right="-279" w:firstLine="0"/>
        <w:rPr>
          <w:rFonts w:ascii="Times New Roman" w:hAnsi="Times New Roman"/>
          <w:sz w:val="26"/>
          <w:szCs w:val="26"/>
          <w:lang w:val="ro-RO"/>
        </w:rPr>
      </w:pPr>
    </w:p>
    <w:p w:rsidR="009E225D" w:rsidRDefault="009B61C2">
      <w:pPr>
        <w:pStyle w:val="BodyText20"/>
        <w:shd w:val="clear" w:color="auto" w:fill="auto"/>
        <w:spacing w:before="0"/>
        <w:ind w:left="40" w:right="-279" w:firstLine="0"/>
      </w:pPr>
      <w:r>
        <w:rPr>
          <w:b/>
          <w:i/>
          <w:sz w:val="26"/>
          <w:szCs w:val="26"/>
          <w:lang w:val="ro-RO"/>
        </w:rPr>
        <w:t>Monitorizarea efectelor asupra mediului, în conformitate cu art. 27, din HG 1076/2004 :</w:t>
      </w:r>
    </w:p>
    <w:p w:rsidR="009E225D" w:rsidRDefault="009B61C2">
      <w:pPr>
        <w:pStyle w:val="BodyText20"/>
        <w:numPr>
          <w:ilvl w:val="1"/>
          <w:numId w:val="5"/>
        </w:numPr>
        <w:shd w:val="clear" w:color="auto" w:fill="auto"/>
        <w:tabs>
          <w:tab w:val="left" w:pos="786"/>
        </w:tabs>
        <w:spacing w:before="0"/>
        <w:ind w:left="720" w:right="-274" w:hanging="360"/>
        <w:jc w:val="both"/>
        <w:rPr>
          <w:i/>
          <w:sz w:val="26"/>
          <w:szCs w:val="26"/>
        </w:rPr>
      </w:pPr>
      <w:r>
        <w:rPr>
          <w:i/>
          <w:sz w:val="26"/>
          <w:szCs w:val="26"/>
          <w:lang w:val="ro-RO"/>
        </w:rPr>
        <w:t>Monitorizarea respectării măsurilor enumerate pentru menţinerea/refacerea stării favorabile a habitatelor şi speciilor de interes comunitar în fiecare unitate de producţie, avizate de administratorului ariei naturale protejate. Termen : anual, trim. I</w:t>
      </w:r>
    </w:p>
    <w:p w:rsidR="009E225D" w:rsidRDefault="009B61C2">
      <w:pPr>
        <w:pStyle w:val="BodyText20"/>
        <w:numPr>
          <w:ilvl w:val="1"/>
          <w:numId w:val="5"/>
        </w:numPr>
        <w:shd w:val="clear" w:color="auto" w:fill="auto"/>
        <w:tabs>
          <w:tab w:val="left" w:pos="786"/>
        </w:tabs>
        <w:spacing w:before="0"/>
        <w:ind w:left="720" w:right="-274" w:hanging="360"/>
        <w:jc w:val="both"/>
        <w:rPr>
          <w:i/>
          <w:sz w:val="26"/>
          <w:szCs w:val="26"/>
        </w:rPr>
      </w:pPr>
      <w:r>
        <w:rPr>
          <w:i/>
          <w:sz w:val="26"/>
          <w:szCs w:val="26"/>
        </w:rPr>
        <w:t xml:space="preserve">Monitorizarea asigurării structurilor echilibrate pe clase de vârstă </w:t>
      </w:r>
      <w:proofErr w:type="gramStart"/>
      <w:r>
        <w:rPr>
          <w:i/>
          <w:sz w:val="26"/>
          <w:szCs w:val="26"/>
        </w:rPr>
        <w:t>a</w:t>
      </w:r>
      <w:proofErr w:type="gramEnd"/>
      <w:r>
        <w:rPr>
          <w:i/>
          <w:sz w:val="26"/>
          <w:szCs w:val="26"/>
        </w:rPr>
        <w:t xml:space="preserve"> arboretelor pe fiecare unitate de producţie, cu evidenţierea şi a ponderii arboretelor din ultimele clase de vârstă, cu nivel ridicat al biodiversităţii. </w:t>
      </w:r>
      <w:proofErr w:type="gramStart"/>
      <w:r>
        <w:rPr>
          <w:i/>
          <w:sz w:val="26"/>
          <w:szCs w:val="26"/>
        </w:rPr>
        <w:t>Termen :</w:t>
      </w:r>
      <w:proofErr w:type="gramEnd"/>
      <w:r>
        <w:rPr>
          <w:i/>
          <w:sz w:val="26"/>
          <w:szCs w:val="26"/>
        </w:rPr>
        <w:t xml:space="preserve"> anual, trim. I</w:t>
      </w:r>
    </w:p>
    <w:p w:rsidR="009E225D" w:rsidRDefault="009B61C2">
      <w:pPr>
        <w:pStyle w:val="BodyText20"/>
        <w:numPr>
          <w:ilvl w:val="1"/>
          <w:numId w:val="5"/>
        </w:numPr>
        <w:shd w:val="clear" w:color="auto" w:fill="auto"/>
        <w:tabs>
          <w:tab w:val="left" w:pos="793"/>
        </w:tabs>
        <w:spacing w:before="0"/>
        <w:ind w:left="720" w:right="-274" w:hanging="360"/>
        <w:jc w:val="both"/>
        <w:rPr>
          <w:i/>
          <w:sz w:val="26"/>
          <w:szCs w:val="26"/>
        </w:rPr>
      </w:pPr>
      <w:r>
        <w:rPr>
          <w:i/>
          <w:sz w:val="26"/>
          <w:szCs w:val="26"/>
        </w:rPr>
        <w:t>Monitorizarea respectării posibilităţii de recoltare masă lemnoasă, calculată în amenajament pe unitate de producţie. Evidenţierea volumelor aferente produselor accidentale precomptate (se înlocuiesc volumele cu volume echivalente de lemn prevăzute a fi recoltate din arboretele incluse în planurile decenale de recoltare a produselor principale)</w:t>
      </w:r>
    </w:p>
    <w:p w:rsidR="009E225D" w:rsidRDefault="009B61C2">
      <w:pPr>
        <w:spacing w:after="0" w:line="240" w:lineRule="auto"/>
        <w:ind w:right="-279"/>
        <w:jc w:val="both"/>
        <w:rPr>
          <w:rFonts w:ascii="Times New Roman" w:hAnsi="Times New Roman"/>
          <w:b/>
          <w:sz w:val="26"/>
          <w:szCs w:val="26"/>
          <w:lang w:val="ro-RO"/>
        </w:rPr>
      </w:pPr>
      <w:r>
        <w:rPr>
          <w:rFonts w:ascii="Times New Roman" w:hAnsi="Times New Roman"/>
          <w:b/>
          <w:sz w:val="26"/>
          <w:szCs w:val="26"/>
          <w:lang w:val="ro-RO"/>
        </w:rPr>
        <w:t>Planul propus nu necesită parcurgerea celorlalte etape ale procedurii de evaluare adecvată.</w:t>
      </w:r>
    </w:p>
    <w:p w:rsidR="009E225D" w:rsidRDefault="009E225D">
      <w:pPr>
        <w:spacing w:after="0" w:line="240" w:lineRule="auto"/>
        <w:ind w:right="-279"/>
        <w:jc w:val="both"/>
        <w:rPr>
          <w:rFonts w:ascii="Times New Roman" w:hAnsi="Times New Roman"/>
          <w:b/>
          <w:sz w:val="26"/>
          <w:szCs w:val="26"/>
          <w:lang w:val="ro-RO"/>
        </w:rPr>
      </w:pPr>
    </w:p>
    <w:p w:rsidR="009E225D" w:rsidRDefault="009B61C2">
      <w:pPr>
        <w:spacing w:after="0" w:line="240" w:lineRule="auto"/>
        <w:ind w:right="-279"/>
        <w:jc w:val="both"/>
      </w:pPr>
      <w:r>
        <w:rPr>
          <w:rFonts w:ascii="Times New Roman" w:hAnsi="Times New Roman"/>
          <w:b/>
          <w:sz w:val="26"/>
          <w:szCs w:val="26"/>
          <w:lang w:val="ro-RO"/>
        </w:rPr>
        <w:t xml:space="preserve">Informarea şi participarea publicului la procedura de evaluare de mediu/procedura de evaluare adecvată: </w:t>
      </w:r>
      <w:r>
        <w:rPr>
          <w:rFonts w:ascii="Times New Roman" w:hAnsi="Times New Roman"/>
          <w:i/>
          <w:sz w:val="26"/>
          <w:szCs w:val="26"/>
          <w:lang w:val="ro-RO"/>
        </w:rPr>
        <w:t>În urma apariţiei anunţului public privind depunerea primei versiuni a Amenajamentului Silvic</w:t>
      </w:r>
      <w:r>
        <w:rPr>
          <w:rFonts w:ascii="Times New Roman" w:hAnsi="Times New Roman"/>
          <w:sz w:val="26"/>
          <w:szCs w:val="26"/>
          <w:lang w:val="ro-RO"/>
        </w:rPr>
        <w:t xml:space="preserve"> solicitând parcurgerea etapei de încadrare în vederea obţinerii avizului de mediu (apărut în ziarele Informaţia Harghitei în data de 09.04.2021, 13.04.2021, 19.08.2022 și în ziarul Sz</w:t>
      </w:r>
      <w:r>
        <w:rPr>
          <w:rFonts w:ascii="Times New Roman" w:hAnsi="Times New Roman"/>
          <w:sz w:val="26"/>
          <w:szCs w:val="26"/>
          <w:lang w:val="hu-HU"/>
        </w:rPr>
        <w:t>ékelyhon</w:t>
      </w:r>
      <w:r>
        <w:rPr>
          <w:rFonts w:ascii="Times New Roman" w:hAnsi="Times New Roman"/>
          <w:sz w:val="26"/>
          <w:szCs w:val="26"/>
          <w:lang w:val="ro-RO"/>
        </w:rPr>
        <w:t xml:space="preserve"> 12.04.2021, 15.04.2021, 19-21.08.2022, afișat la sediile Primăriilor </w:t>
      </w:r>
      <w:r>
        <w:rPr>
          <w:rFonts w:ascii="Times New Roman" w:eastAsia="Times New Roman" w:hAnsi="Times New Roman"/>
          <w:color w:val="000000"/>
          <w:sz w:val="26"/>
          <w:szCs w:val="26"/>
          <w:lang w:val="ro-RO"/>
        </w:rPr>
        <w:t xml:space="preserve">mun. Gheorgheni, </w:t>
      </w:r>
      <w:r>
        <w:rPr>
          <w:rFonts w:ascii="Times New Roman" w:eastAsia="Times New Roman" w:hAnsi="Times New Roman"/>
          <w:sz w:val="26"/>
          <w:szCs w:val="26"/>
          <w:lang w:val="ro-RO"/>
        </w:rPr>
        <w:t>Toplița</w:t>
      </w:r>
      <w:r>
        <w:rPr>
          <w:rFonts w:ascii="Times New Roman" w:eastAsia="Times New Roman" w:hAnsi="Times New Roman"/>
          <w:color w:val="000000"/>
          <w:sz w:val="26"/>
          <w:szCs w:val="26"/>
          <w:lang w:val="ro-RO"/>
        </w:rPr>
        <w:t>, com. Lăzarea, Bilbor</w:t>
      </w:r>
      <w:r>
        <w:rPr>
          <w:rFonts w:ascii="Times New Roman" w:hAnsi="Times New Roman"/>
          <w:sz w:val="26"/>
          <w:szCs w:val="26"/>
          <w:lang w:val="ro-RO"/>
        </w:rPr>
        <w:t xml:space="preserve"> jud. Harghita respectiv pe pagina de web a APM Harghita), nu s-au înregistrat la A.P.M. Harghita comentarii şi propuneri din partea publicului.</w:t>
      </w: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lastRenderedPageBreak/>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both"/>
        <w:rPr>
          <w:rFonts w:ascii="Times New Roman" w:eastAsia="Times New Roman" w:hAnsi="Times New Roman"/>
          <w:b/>
          <w:sz w:val="26"/>
          <w:szCs w:val="26"/>
          <w:lang w:val="ro-RO"/>
        </w:rPr>
      </w:pPr>
      <w:r>
        <w:rPr>
          <w:rFonts w:ascii="Times New Roman" w:eastAsia="Times New Roman" w:hAnsi="Times New Roman"/>
          <w:b/>
          <w:sz w:val="26"/>
          <w:szCs w:val="26"/>
          <w:lang w:val="ro-RO"/>
        </w:rPr>
        <w:t>Obligaţiile titularului:</w:t>
      </w:r>
    </w:p>
    <w:p w:rsidR="009E225D" w:rsidRDefault="009B61C2">
      <w:pPr>
        <w:pStyle w:val="ListParagraph"/>
        <w:numPr>
          <w:ilvl w:val="0"/>
          <w:numId w:val="7"/>
        </w:numPr>
        <w:spacing w:after="0" w:line="240" w:lineRule="auto"/>
        <w:ind w:right="-279"/>
        <w:jc w:val="both"/>
        <w:rPr>
          <w:rFonts w:ascii="Times New Roman" w:eastAsia="SimSun" w:hAnsi="Times New Roman"/>
          <w:kern w:val="2"/>
          <w:sz w:val="26"/>
          <w:szCs w:val="26"/>
          <w:lang w:val="ro-RO" w:eastAsia="ar-SA"/>
        </w:rPr>
      </w:pPr>
      <w:r>
        <w:rPr>
          <w:rFonts w:ascii="Times New Roman" w:eastAsia="SimSun" w:hAnsi="Times New Roman"/>
          <w:kern w:val="2"/>
          <w:sz w:val="26"/>
          <w:szCs w:val="26"/>
          <w:lang w:val="ro-RO" w:eastAsia="ar-SA"/>
        </w:rPr>
        <w:t>Respectarea legislației de mediu în vigoare.</w:t>
      </w:r>
    </w:p>
    <w:p w:rsidR="009E225D" w:rsidRDefault="009B61C2">
      <w:pPr>
        <w:pStyle w:val="ListParagraph"/>
        <w:numPr>
          <w:ilvl w:val="0"/>
          <w:numId w:val="7"/>
        </w:numPr>
        <w:spacing w:after="0" w:line="240" w:lineRule="auto"/>
        <w:ind w:right="-279"/>
        <w:jc w:val="both"/>
        <w:rPr>
          <w:rFonts w:ascii="Times New Roman" w:eastAsia="SimSun" w:hAnsi="Times New Roman"/>
          <w:kern w:val="2"/>
          <w:sz w:val="26"/>
          <w:szCs w:val="26"/>
          <w:lang w:val="ro-RO" w:eastAsia="ar-SA"/>
        </w:rPr>
      </w:pPr>
      <w:r>
        <w:rPr>
          <w:rFonts w:ascii="Times New Roman" w:eastAsia="SimSun" w:hAnsi="Times New Roman"/>
          <w:kern w:val="2"/>
          <w:sz w:val="26"/>
          <w:szCs w:val="26"/>
          <w:lang w:val="ro-RO" w:eastAsia="ar-SA"/>
        </w:rPr>
        <w:t xml:space="preserve">Respectarea prevederilor din avizul emis de către A.N.A.N.P. </w:t>
      </w:r>
    </w:p>
    <w:p w:rsidR="009E225D" w:rsidRDefault="009B61C2">
      <w:pPr>
        <w:pStyle w:val="ListParagraph"/>
        <w:numPr>
          <w:ilvl w:val="0"/>
          <w:numId w:val="7"/>
        </w:numPr>
        <w:spacing w:after="0" w:line="240" w:lineRule="auto"/>
        <w:ind w:right="-279"/>
        <w:jc w:val="both"/>
        <w:rPr>
          <w:rFonts w:ascii="Times New Roman" w:eastAsia="SimSun" w:hAnsi="Times New Roman"/>
          <w:kern w:val="2"/>
          <w:sz w:val="26"/>
          <w:szCs w:val="26"/>
          <w:lang w:val="ro-RO" w:eastAsia="ar-SA"/>
        </w:rPr>
      </w:pPr>
      <w:r>
        <w:rPr>
          <w:rFonts w:ascii="Times New Roman" w:eastAsia="Times New Roman" w:hAnsi="Times New Roman"/>
          <w:sz w:val="26"/>
          <w:szCs w:val="26"/>
          <w:lang w:val="ro-RO"/>
        </w:rPr>
        <w:t xml:space="preserve">Titularul avizului de mediu are obligația de a menţine şi de a nu periclita starea de conservare favorabilă a speciilor şi habitatelor naturale precum şi de a asigura integritatea Reţelei Ecologice Europene Natura 2000/ariilor naturale protejate. </w:t>
      </w: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Prezenta Decizie de încadrare este anexă la Planul amenajistic aprobat, măsurile prezentate și condițiile enumerate fiind aplicate de către administratorul și titularul fondului forestier.</w:t>
      </w:r>
    </w:p>
    <w:p w:rsidR="009E225D" w:rsidRDefault="009E225D">
      <w:pPr>
        <w:spacing w:after="0" w:line="240" w:lineRule="auto"/>
        <w:ind w:right="-279"/>
        <w:jc w:val="both"/>
        <w:rPr>
          <w:rFonts w:ascii="Times New Roman" w:hAnsi="Times New Roman"/>
          <w:sz w:val="26"/>
          <w:szCs w:val="26"/>
          <w:lang w:val="ro-RO"/>
        </w:rPr>
      </w:pPr>
    </w:p>
    <w:p w:rsidR="009E225D" w:rsidRDefault="009B61C2">
      <w:pPr>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Prezenta decizie poate fi contestată în conformitate cu prevederile </w:t>
      </w:r>
      <w:r>
        <w:rPr>
          <w:rFonts w:ascii="Times New Roman" w:hAnsi="Times New Roman"/>
          <w:b/>
          <w:sz w:val="26"/>
          <w:szCs w:val="26"/>
          <w:lang w:val="ro-RO"/>
        </w:rPr>
        <w:t>Legii contenciosului administrativ nr. 554/2004</w:t>
      </w:r>
      <w:r>
        <w:rPr>
          <w:rFonts w:ascii="Times New Roman" w:hAnsi="Times New Roman"/>
          <w:sz w:val="26"/>
          <w:szCs w:val="26"/>
          <w:lang w:val="ro-RO"/>
        </w:rPr>
        <w:t xml:space="preserve"> cu modificările şi completările ulterioare.  </w:t>
      </w:r>
    </w:p>
    <w:p w:rsidR="009E225D" w:rsidRDefault="009E225D">
      <w:pPr>
        <w:spacing w:after="0" w:line="240" w:lineRule="auto"/>
        <w:ind w:right="-279"/>
        <w:jc w:val="both"/>
        <w:rPr>
          <w:rFonts w:ascii="Times New Roman" w:hAnsi="Times New Roman"/>
          <w:b/>
          <w:sz w:val="26"/>
          <w:szCs w:val="26"/>
          <w:lang w:val="ro-RO"/>
        </w:rPr>
      </w:pPr>
    </w:p>
    <w:p w:rsidR="009E225D" w:rsidRDefault="009B61C2">
      <w:pPr>
        <w:spacing w:after="0" w:line="240" w:lineRule="auto"/>
        <w:ind w:right="-279"/>
        <w:jc w:val="both"/>
        <w:rPr>
          <w:rFonts w:ascii="Times New Roman" w:hAnsi="Times New Roman"/>
          <w:b/>
          <w:sz w:val="26"/>
          <w:szCs w:val="26"/>
          <w:lang w:val="ro-RO"/>
        </w:rPr>
      </w:pPr>
      <w:r>
        <w:rPr>
          <w:rFonts w:ascii="Times New Roman" w:hAnsi="Times New Roman"/>
          <w:b/>
          <w:sz w:val="26"/>
          <w:szCs w:val="26"/>
          <w:lang w:val="ro-RO"/>
        </w:rPr>
        <w:t xml:space="preserve">Procedura administrativă prealabilă: </w:t>
      </w:r>
    </w:p>
    <w:p w:rsidR="009E225D" w:rsidRDefault="009B61C2">
      <w:pPr>
        <w:spacing w:after="0" w:line="240" w:lineRule="auto"/>
        <w:ind w:right="-279" w:firstLine="720"/>
        <w:jc w:val="both"/>
        <w:rPr>
          <w:rFonts w:ascii="Times New Roman" w:hAnsi="Times New Roman"/>
          <w:b/>
          <w:sz w:val="26"/>
          <w:szCs w:val="26"/>
          <w:lang w:val="ro-RO"/>
        </w:rPr>
      </w:pPr>
      <w:r>
        <w:rPr>
          <w:rFonts w:ascii="Times New Roman" w:eastAsia="Times New Roman" w:hAnsi="Times New Roman"/>
          <w:sz w:val="26"/>
          <w:szCs w:val="26"/>
          <w:lang w:val="ro-RO"/>
        </w:rPr>
        <w:t xml:space="preserve">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w:t>
      </w:r>
      <w:r>
        <w:rPr>
          <w:rFonts w:ascii="Times New Roman" w:hAnsi="Times New Roman"/>
          <w:sz w:val="26"/>
          <w:szCs w:val="26"/>
          <w:lang w:val="ro-RO"/>
        </w:rPr>
        <w:t>Plângerea se poate adresa în egală măsură şi organului ierarhic superior.</w:t>
      </w:r>
    </w:p>
    <w:p w:rsidR="009E225D" w:rsidRDefault="009E225D">
      <w:pPr>
        <w:spacing w:after="0" w:line="240" w:lineRule="auto"/>
        <w:ind w:right="-279"/>
        <w:jc w:val="both"/>
        <w:rPr>
          <w:rFonts w:ascii="Times New Roman" w:hAnsi="Times New Roman"/>
          <w:b/>
          <w:sz w:val="26"/>
          <w:szCs w:val="26"/>
          <w:lang w:val="ro-RO"/>
        </w:rPr>
      </w:pPr>
    </w:p>
    <w:p w:rsidR="009E225D" w:rsidRDefault="009B61C2">
      <w:pPr>
        <w:spacing w:after="0" w:line="240" w:lineRule="auto"/>
        <w:ind w:right="-279"/>
        <w:jc w:val="both"/>
        <w:rPr>
          <w:rFonts w:ascii="Times New Roman" w:hAnsi="Times New Roman"/>
          <w:b/>
          <w:sz w:val="26"/>
          <w:szCs w:val="26"/>
          <w:lang w:val="ro-RO"/>
        </w:rPr>
      </w:pPr>
      <w:r>
        <w:rPr>
          <w:rFonts w:ascii="Times New Roman" w:hAnsi="Times New Roman"/>
          <w:b/>
          <w:sz w:val="26"/>
          <w:szCs w:val="26"/>
          <w:lang w:val="ro-RO"/>
        </w:rPr>
        <w:t xml:space="preserve">Soluţionarea litigiilor: </w:t>
      </w:r>
    </w:p>
    <w:p w:rsidR="009E225D" w:rsidRDefault="009B61C2">
      <w:pPr>
        <w:spacing w:after="0" w:line="240" w:lineRule="auto"/>
        <w:ind w:right="-279" w:firstLine="720"/>
        <w:jc w:val="both"/>
        <w:rPr>
          <w:rFonts w:ascii="Times New Roman" w:hAnsi="Times New Roman"/>
          <w:b/>
          <w:sz w:val="26"/>
          <w:szCs w:val="26"/>
          <w:lang w:val="ro-RO"/>
        </w:rPr>
      </w:pPr>
      <w:r>
        <w:rPr>
          <w:rFonts w:ascii="Times New Roman" w:hAnsi="Times New Roman"/>
          <w:sz w:val="26"/>
          <w:szCs w:val="26"/>
          <w:lang w:val="ro-RO"/>
        </w:rPr>
        <w:t>Conform prevederilor art. 18 din O.U.G. nr. 195/2005 aprobată de Legea nr.265/2006, litigiile generate de emiterea prezentei decizii se soluţionează de instanţa de contencios administrativ competentă a Tribunalului Harghita. Cererea în acest sens se poate depune în termen de 6 luni de la data primirii răspunsului în urma parcurgerii procedurii prealabile.</w:t>
      </w:r>
    </w:p>
    <w:p w:rsidR="009E225D" w:rsidRDefault="009E225D">
      <w:pPr>
        <w:spacing w:after="0" w:line="240" w:lineRule="auto"/>
        <w:ind w:right="-279"/>
        <w:rPr>
          <w:rFonts w:ascii="Times New Roman" w:hAnsi="Times New Roman"/>
          <w:sz w:val="26"/>
          <w:szCs w:val="26"/>
          <w:lang w:val="ro-RO"/>
        </w:rPr>
      </w:pPr>
    </w:p>
    <w:p w:rsidR="009E225D" w:rsidRDefault="009B61C2">
      <w:pPr>
        <w:spacing w:after="0" w:line="240" w:lineRule="auto"/>
        <w:ind w:right="-279"/>
        <w:rPr>
          <w:rFonts w:ascii="Times New Roman" w:hAnsi="Times New Roman"/>
          <w:sz w:val="26"/>
          <w:szCs w:val="26"/>
          <w:lang w:val="ro-RO"/>
        </w:rPr>
      </w:pPr>
      <w:r>
        <w:rPr>
          <w:rFonts w:ascii="Times New Roman" w:hAnsi="Times New Roman"/>
          <w:sz w:val="26"/>
          <w:szCs w:val="26"/>
          <w:lang w:val="ro-RO"/>
        </w:rPr>
        <w:t xml:space="preserve">DIRECTOR EXECUTIV                                                     </w:t>
      </w:r>
      <w:r>
        <w:rPr>
          <w:rFonts w:ascii="Times New Roman" w:hAnsi="Times New Roman"/>
          <w:sz w:val="26"/>
          <w:szCs w:val="26"/>
          <w:lang w:val="ro-RO"/>
        </w:rPr>
        <w:tab/>
        <w:t>ŞEF SERVICIU A.A.A.</w:t>
      </w:r>
    </w:p>
    <w:p w:rsidR="009E225D" w:rsidRDefault="009B61C2">
      <w:pPr>
        <w:spacing w:after="0" w:line="240" w:lineRule="auto"/>
        <w:ind w:right="-279"/>
        <w:rPr>
          <w:rFonts w:ascii="Times New Roman" w:hAnsi="Times New Roman"/>
          <w:sz w:val="26"/>
          <w:szCs w:val="26"/>
          <w:lang w:val="ro-RO"/>
        </w:rPr>
      </w:pPr>
      <w:r>
        <w:rPr>
          <w:rFonts w:ascii="Times New Roman" w:hAnsi="Times New Roman"/>
          <w:sz w:val="26"/>
          <w:szCs w:val="26"/>
          <w:lang w:val="ro-RO"/>
        </w:rPr>
        <w:t xml:space="preserve">ing. DOMOKOS László József                                                </w:t>
      </w:r>
      <w:r>
        <w:rPr>
          <w:rFonts w:ascii="Times New Roman" w:hAnsi="Times New Roman"/>
          <w:sz w:val="26"/>
          <w:szCs w:val="26"/>
          <w:lang w:val="ro-RO"/>
        </w:rPr>
        <w:tab/>
        <w:t>ing. BOTH Enik</w:t>
      </w:r>
      <w:r>
        <w:rPr>
          <w:rFonts w:ascii="Times New Roman" w:hAnsi="Times New Roman"/>
          <w:sz w:val="26"/>
          <w:szCs w:val="26"/>
          <w:lang w:val="hu-HU"/>
        </w:rPr>
        <w:t>ő</w:t>
      </w:r>
    </w:p>
    <w:p w:rsidR="009E225D" w:rsidRDefault="009E225D">
      <w:pPr>
        <w:spacing w:after="0" w:line="240" w:lineRule="auto"/>
        <w:ind w:right="-279"/>
        <w:rPr>
          <w:rFonts w:ascii="Times New Roman" w:hAnsi="Times New Roman"/>
          <w:sz w:val="26"/>
          <w:szCs w:val="26"/>
          <w:lang w:val="ro-RO"/>
        </w:rPr>
      </w:pPr>
    </w:p>
    <w:p w:rsidR="009E225D" w:rsidRDefault="009E225D">
      <w:pPr>
        <w:spacing w:after="0" w:line="240" w:lineRule="auto"/>
        <w:ind w:right="-279"/>
        <w:rPr>
          <w:rFonts w:ascii="Times New Roman" w:hAnsi="Times New Roman"/>
          <w:sz w:val="26"/>
          <w:szCs w:val="26"/>
          <w:lang w:val="ro-RO"/>
        </w:rPr>
      </w:pPr>
    </w:p>
    <w:p w:rsidR="009E225D" w:rsidRDefault="009E225D">
      <w:pPr>
        <w:spacing w:after="0" w:line="240" w:lineRule="auto"/>
        <w:ind w:right="-279"/>
        <w:rPr>
          <w:rFonts w:ascii="Times New Roman" w:hAnsi="Times New Roman"/>
          <w:sz w:val="26"/>
          <w:szCs w:val="26"/>
          <w:lang w:val="ro-RO"/>
        </w:rPr>
      </w:pPr>
    </w:p>
    <w:p w:rsidR="009E225D" w:rsidRDefault="009B61C2">
      <w:pPr>
        <w:spacing w:after="0" w:line="240" w:lineRule="auto"/>
        <w:ind w:right="-279"/>
        <w:rPr>
          <w:rFonts w:ascii="Times New Roman" w:hAnsi="Times New Roman"/>
          <w:sz w:val="26"/>
          <w:szCs w:val="26"/>
        </w:rPr>
      </w:pPr>
      <w:r>
        <w:rPr>
          <w:rFonts w:ascii="Times New Roman" w:hAnsi="Times New Roman"/>
          <w:sz w:val="26"/>
          <w:szCs w:val="26"/>
          <w:lang w:val="ro-RO"/>
        </w:rPr>
        <w:t>ÎNTOCMIT</w:t>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t>ȘEF SERVICIU C.F.M.</w:t>
      </w:r>
    </w:p>
    <w:p w:rsidR="009E225D" w:rsidRDefault="009B61C2">
      <w:pPr>
        <w:spacing w:after="0" w:line="240" w:lineRule="auto"/>
        <w:ind w:right="-279"/>
      </w:pPr>
      <w:r>
        <w:rPr>
          <w:rFonts w:ascii="Times New Roman" w:hAnsi="Times New Roman"/>
          <w:sz w:val="26"/>
          <w:szCs w:val="26"/>
          <w:lang w:val="ro-RO"/>
        </w:rPr>
        <w:t>ing.T</w:t>
      </w:r>
      <w:r>
        <w:rPr>
          <w:rFonts w:ascii="Times New Roman" w:hAnsi="Times New Roman"/>
          <w:sz w:val="26"/>
          <w:szCs w:val="26"/>
          <w:lang w:val="hu-HU"/>
        </w:rPr>
        <w:t>ŐKE</w:t>
      </w:r>
      <w:r>
        <w:rPr>
          <w:rFonts w:ascii="Times New Roman" w:hAnsi="Times New Roman"/>
          <w:sz w:val="26"/>
          <w:szCs w:val="26"/>
          <w:lang w:val="ro-RO"/>
        </w:rPr>
        <w:t xml:space="preserve"> Laura</w:t>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r>
      <w:r>
        <w:rPr>
          <w:rFonts w:ascii="Times New Roman" w:hAnsi="Times New Roman"/>
          <w:sz w:val="26"/>
          <w:szCs w:val="26"/>
          <w:lang w:val="ro-RO"/>
        </w:rPr>
        <w:tab/>
        <w:t>ing. SZABÓ Szilárd</w:t>
      </w:r>
    </w:p>
    <w:sectPr w:rsidR="009E225D" w:rsidSect="00CC270C">
      <w:footerReference w:type="default" r:id="rId24"/>
      <w:pgSz w:w="12240" w:h="15840"/>
      <w:pgMar w:top="426" w:right="1440" w:bottom="1170" w:left="1276" w:header="0" w:footer="154"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BE0" w:rsidRDefault="00C37BE0">
      <w:pPr>
        <w:spacing w:after="0" w:line="240" w:lineRule="auto"/>
      </w:pPr>
      <w:r>
        <w:separator/>
      </w:r>
    </w:p>
  </w:endnote>
  <w:endnote w:type="continuationSeparator" w:id="0">
    <w:p w:rsidR="00C37BE0" w:rsidRDefault="00C3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25D" w:rsidRPr="00CC270C" w:rsidRDefault="00CC270C" w:rsidP="00CC270C">
    <w:pPr>
      <w:pBdr>
        <w:top w:val="single" w:sz="4" w:space="1" w:color="000000"/>
      </w:pBdr>
      <w:tabs>
        <w:tab w:val="center" w:pos="4680"/>
        <w:tab w:val="right" w:pos="9360"/>
      </w:tabs>
      <w:spacing w:after="0" w:line="240" w:lineRule="auto"/>
      <w:ind w:firstLine="2160"/>
    </w:pPr>
    <w:r w:rsidRPr="00E61734">
      <w:rPr>
        <w:rFonts w:ascii="Times New Roman" w:hAnsi="Times New Roman"/>
        <w:b/>
        <w:sz w:val="20"/>
        <w:szCs w:val="20"/>
      </w:rPr>
      <w:t>AGEN</w:t>
    </w:r>
    <w:r w:rsidRPr="00E61734">
      <w:rPr>
        <w:rFonts w:ascii="Times New Roman" w:hAnsi="Times New Roman"/>
        <w:b/>
        <w:sz w:val="20"/>
        <w:szCs w:val="20"/>
        <w:lang w:val="ro-RO"/>
      </w:rPr>
      <w:t>ŢIA PENTRU PROTECŢIA MEDIULUI HARGHITA</w:t>
    </w:r>
    <w:r w:rsidR="009B61C2">
      <w:rPr>
        <w:rFonts w:ascii="Arial" w:hAnsi="Arial" w:cs="Arial"/>
        <w:b/>
        <w:sz w:val="20"/>
        <w:szCs w:val="20"/>
      </w:rPr>
      <w:tab/>
    </w:r>
    <w:r w:rsidR="009B61C2">
      <w:rPr>
        <w:rFonts w:ascii="Arial" w:hAnsi="Arial" w:cs="Arial"/>
        <w:b/>
        <w:sz w:val="20"/>
        <w:szCs w:val="20"/>
      </w:rPr>
      <w:fldChar w:fldCharType="begin"/>
    </w:r>
    <w:r w:rsidR="009B61C2">
      <w:rPr>
        <w:rFonts w:ascii="Arial" w:hAnsi="Arial" w:cs="Arial"/>
        <w:b/>
        <w:sz w:val="20"/>
        <w:szCs w:val="20"/>
      </w:rPr>
      <w:instrText>PAGE</w:instrText>
    </w:r>
    <w:r w:rsidR="009B61C2">
      <w:rPr>
        <w:rFonts w:ascii="Arial" w:hAnsi="Arial" w:cs="Arial"/>
        <w:b/>
        <w:sz w:val="20"/>
        <w:szCs w:val="20"/>
      </w:rPr>
      <w:fldChar w:fldCharType="separate"/>
    </w:r>
    <w:r w:rsidR="001238D2">
      <w:rPr>
        <w:rFonts w:ascii="Arial" w:hAnsi="Arial" w:cs="Arial"/>
        <w:b/>
        <w:noProof/>
        <w:sz w:val="20"/>
        <w:szCs w:val="20"/>
      </w:rPr>
      <w:t>19</w:t>
    </w:r>
    <w:r w:rsidR="009B61C2">
      <w:rPr>
        <w:rFonts w:ascii="Arial" w:hAnsi="Arial" w:cs="Arial"/>
        <w:b/>
        <w:sz w:val="20"/>
        <w:szCs w:val="20"/>
      </w:rPr>
      <w:fldChar w:fldCharType="end"/>
    </w:r>
  </w:p>
  <w:p w:rsidR="00CC270C" w:rsidRPr="00E61734" w:rsidRDefault="00CC270C" w:rsidP="00CC270C">
    <w:pPr>
      <w:pStyle w:val="Header"/>
      <w:jc w:val="center"/>
      <w:rPr>
        <w:rFonts w:ascii="Times New Roman" w:hAnsi="Times New Roman"/>
        <w:sz w:val="20"/>
        <w:szCs w:val="20"/>
        <w:lang w:val="ro-RO"/>
      </w:rPr>
    </w:pPr>
    <w:r w:rsidRPr="00E61734">
      <w:rPr>
        <w:rFonts w:ascii="Times New Roman" w:hAnsi="Times New Roman"/>
        <w:sz w:val="20"/>
        <w:szCs w:val="20"/>
        <w:lang w:val="ro-RO"/>
      </w:rPr>
      <w:t xml:space="preserve">Miercurea Ciuc, str. </w:t>
    </w:r>
    <w:r w:rsidRPr="00E61734">
      <w:rPr>
        <w:rFonts w:ascii="Times New Roman" w:hAnsi="Times New Roman"/>
        <w:sz w:val="20"/>
        <w:szCs w:val="20"/>
        <w:lang w:val="hu-HU"/>
      </w:rPr>
      <w:t>Márton Áron, nr. 43</w:t>
    </w:r>
    <w:r w:rsidRPr="00E61734">
      <w:rPr>
        <w:rFonts w:ascii="Times New Roman" w:hAnsi="Times New Roman"/>
        <w:sz w:val="20"/>
        <w:szCs w:val="20"/>
        <w:lang w:val="ro-RO"/>
      </w:rPr>
      <w:t>, judeţul Harghita, Cod 530211</w:t>
    </w:r>
  </w:p>
  <w:p w:rsidR="00CC270C" w:rsidRDefault="00CC270C" w:rsidP="00CC270C">
    <w:pPr>
      <w:pStyle w:val="Header"/>
      <w:jc w:val="center"/>
      <w:rPr>
        <w:rFonts w:ascii="Times New Roman" w:hAnsi="Times New Roman"/>
        <w:sz w:val="20"/>
        <w:szCs w:val="20"/>
        <w:lang w:val="ro-RO"/>
      </w:rPr>
    </w:pPr>
    <w:r w:rsidRPr="00E61734">
      <w:rPr>
        <w:rFonts w:ascii="Times New Roman" w:hAnsi="Times New Roman"/>
        <w:sz w:val="20"/>
        <w:szCs w:val="20"/>
        <w:lang w:val="ro-RO"/>
      </w:rPr>
      <w:t xml:space="preserve">E-mail: </w:t>
    </w:r>
    <w:hyperlink r:id="rId1" w:history="1">
      <w:r w:rsidRPr="00E61734">
        <w:rPr>
          <w:rStyle w:val="Hyperlink"/>
          <w:rFonts w:ascii="Times New Roman" w:hAnsi="Times New Roman"/>
        </w:rPr>
        <w:t>office@apmhr.anpm.ro</w:t>
      </w:r>
    </w:hyperlink>
    <w:r w:rsidRPr="00E61734">
      <w:rPr>
        <w:rFonts w:ascii="Times New Roman" w:hAnsi="Times New Roman"/>
        <w:sz w:val="20"/>
        <w:szCs w:val="20"/>
        <w:lang w:val="ro-RO"/>
      </w:rPr>
      <w:t>; Tel. 0266-371313; 0266-312454; Fax. 0266-310041</w:t>
    </w:r>
  </w:p>
  <w:p w:rsidR="009E225D" w:rsidRPr="00CC270C" w:rsidRDefault="00CC270C" w:rsidP="00CC270C">
    <w:pPr>
      <w:pStyle w:val="Header"/>
      <w:jc w:val="center"/>
      <w:rPr>
        <w:rFonts w:ascii="Times New Roman" w:hAnsi="Times New Roman"/>
        <w:sz w:val="20"/>
        <w:szCs w:val="20"/>
        <w:lang w:val="ro-RO"/>
      </w:rPr>
    </w:pPr>
    <w:r w:rsidRPr="00C12B03">
      <w:rPr>
        <w:rFonts w:ascii="Times New Roman" w:hAnsi="Times New Roman"/>
        <w:i/>
        <w:iCs/>
        <w:color w:val="000000"/>
        <w:sz w:val="24"/>
        <w:szCs w:val="24"/>
        <w:lang w:val="ro-RO"/>
      </w:rPr>
      <w:t>Operator de date cu caracter personal, conform Regulamentului (UE) 2016/679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BE0" w:rsidRDefault="00C37BE0">
      <w:pPr>
        <w:spacing w:after="0" w:line="240" w:lineRule="auto"/>
      </w:pPr>
      <w:r>
        <w:separator/>
      </w:r>
    </w:p>
  </w:footnote>
  <w:footnote w:type="continuationSeparator" w:id="0">
    <w:p w:rsidR="00C37BE0" w:rsidRDefault="00C37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969C0"/>
    <w:multiLevelType w:val="multilevel"/>
    <w:tmpl w:val="648488D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01D5F48"/>
    <w:multiLevelType w:val="multilevel"/>
    <w:tmpl w:val="1BCEF5F8"/>
    <w:lvl w:ilvl="0">
      <w:start w:val="19"/>
      <w:numFmt w:val="bullet"/>
      <w:lvlText w:val="-"/>
      <w:lvlJc w:val="left"/>
      <w:pPr>
        <w:ind w:left="1365" w:hanging="360"/>
      </w:pPr>
      <w:rPr>
        <w:rFonts w:ascii="Arial" w:hAnsi="Arial" w:cs="Arial" w:hint="default"/>
      </w:rPr>
    </w:lvl>
    <w:lvl w:ilvl="1">
      <w:start w:val="19"/>
      <w:numFmt w:val="bullet"/>
      <w:lvlText w:val="-"/>
      <w:lvlJc w:val="left"/>
      <w:pPr>
        <w:ind w:left="2085" w:hanging="360"/>
      </w:pPr>
      <w:rPr>
        <w:rFonts w:ascii="Arial" w:hAnsi="Arial" w:cs="Arial" w:hint="default"/>
        <w:sz w:val="26"/>
      </w:rPr>
    </w:lvl>
    <w:lvl w:ilvl="2">
      <w:start w:val="1"/>
      <w:numFmt w:val="bullet"/>
      <w:lvlText w:val=""/>
      <w:lvlJc w:val="left"/>
      <w:pPr>
        <w:ind w:left="2805" w:hanging="360"/>
      </w:pPr>
      <w:rPr>
        <w:rFonts w:ascii="Wingdings" w:hAnsi="Wingdings" w:cs="Wingdings" w:hint="default"/>
      </w:rPr>
    </w:lvl>
    <w:lvl w:ilvl="3">
      <w:start w:val="1"/>
      <w:numFmt w:val="bullet"/>
      <w:lvlText w:val=""/>
      <w:lvlJc w:val="left"/>
      <w:pPr>
        <w:ind w:left="3525" w:hanging="360"/>
      </w:pPr>
      <w:rPr>
        <w:rFonts w:ascii="Symbol" w:hAnsi="Symbol" w:cs="Symbol" w:hint="default"/>
      </w:rPr>
    </w:lvl>
    <w:lvl w:ilvl="4">
      <w:start w:val="1"/>
      <w:numFmt w:val="bullet"/>
      <w:lvlText w:val="o"/>
      <w:lvlJc w:val="left"/>
      <w:pPr>
        <w:ind w:left="4245" w:hanging="360"/>
      </w:pPr>
      <w:rPr>
        <w:rFonts w:ascii="Courier New" w:hAnsi="Courier New" w:cs="Courier New" w:hint="default"/>
      </w:rPr>
    </w:lvl>
    <w:lvl w:ilvl="5">
      <w:start w:val="1"/>
      <w:numFmt w:val="bullet"/>
      <w:lvlText w:val=""/>
      <w:lvlJc w:val="left"/>
      <w:pPr>
        <w:ind w:left="4965" w:hanging="360"/>
      </w:pPr>
      <w:rPr>
        <w:rFonts w:ascii="Wingdings" w:hAnsi="Wingdings" w:cs="Wingdings" w:hint="default"/>
      </w:rPr>
    </w:lvl>
    <w:lvl w:ilvl="6">
      <w:start w:val="1"/>
      <w:numFmt w:val="bullet"/>
      <w:lvlText w:val=""/>
      <w:lvlJc w:val="left"/>
      <w:pPr>
        <w:ind w:left="5685" w:hanging="360"/>
      </w:pPr>
      <w:rPr>
        <w:rFonts w:ascii="Symbol" w:hAnsi="Symbol" w:cs="Symbol" w:hint="default"/>
      </w:rPr>
    </w:lvl>
    <w:lvl w:ilvl="7">
      <w:start w:val="1"/>
      <w:numFmt w:val="bullet"/>
      <w:lvlText w:val="o"/>
      <w:lvlJc w:val="left"/>
      <w:pPr>
        <w:ind w:left="6405" w:hanging="360"/>
      </w:pPr>
      <w:rPr>
        <w:rFonts w:ascii="Courier New" w:hAnsi="Courier New" w:cs="Courier New" w:hint="default"/>
      </w:rPr>
    </w:lvl>
    <w:lvl w:ilvl="8">
      <w:start w:val="1"/>
      <w:numFmt w:val="bullet"/>
      <w:lvlText w:val=""/>
      <w:lvlJc w:val="left"/>
      <w:pPr>
        <w:ind w:left="7125" w:hanging="360"/>
      </w:pPr>
      <w:rPr>
        <w:rFonts w:ascii="Wingdings" w:hAnsi="Wingdings" w:cs="Wingdings" w:hint="default"/>
      </w:rPr>
    </w:lvl>
  </w:abstractNum>
  <w:abstractNum w:abstractNumId="2" w15:restartNumberingAfterBreak="0">
    <w:nsid w:val="11FA669B"/>
    <w:multiLevelType w:val="multilevel"/>
    <w:tmpl w:val="0FA8E17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21F331F9"/>
    <w:multiLevelType w:val="multilevel"/>
    <w:tmpl w:val="95C0823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9D3974"/>
    <w:multiLevelType w:val="multilevel"/>
    <w:tmpl w:val="C31E0FFE"/>
    <w:lvl w:ilvl="0">
      <w:start w:val="2"/>
      <w:numFmt w:val="bullet"/>
      <w:lvlText w:val="-"/>
      <w:lvlJc w:val="left"/>
      <w:pPr>
        <w:ind w:left="720" w:hanging="360"/>
      </w:pPr>
      <w:rPr>
        <w:rFonts w:ascii="Garamond" w:hAnsi="Garamond"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B482710"/>
    <w:multiLevelType w:val="multilevel"/>
    <w:tmpl w:val="BAD63FA6"/>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A977AD4"/>
    <w:multiLevelType w:val="hybridMultilevel"/>
    <w:tmpl w:val="12C435DA"/>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FB5514B"/>
    <w:multiLevelType w:val="hybridMultilevel"/>
    <w:tmpl w:val="FDF4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C22516"/>
    <w:multiLevelType w:val="multilevel"/>
    <w:tmpl w:val="DA3A8C5A"/>
    <w:lvl w:ilvl="0">
      <w:start w:val="1"/>
      <w:numFmt w:val="bullet"/>
      <w:lvlText w:val=""/>
      <w:lvlJc w:val="left"/>
      <w:pPr>
        <w:ind w:left="1440" w:hanging="360"/>
      </w:pPr>
      <w:rPr>
        <w:rFonts w:ascii="Symbol" w:hAnsi="Symbol" w:cs="Symbol" w:hint="default"/>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15:restartNumberingAfterBreak="0">
    <w:nsid w:val="407A3851"/>
    <w:multiLevelType w:val="multilevel"/>
    <w:tmpl w:val="9550C592"/>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left"/>
      <w:pPr>
        <w:ind w:left="2520" w:hanging="180"/>
      </w:pPr>
      <w:rPr>
        <w:rFonts w:ascii="Times New Roman" w:hAnsi="Times New Roman"/>
        <w:b/>
        <w:sz w:val="26"/>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164619B"/>
    <w:multiLevelType w:val="multilevel"/>
    <w:tmpl w:val="8078E950"/>
    <w:lvl w:ilvl="0">
      <w:start w:val="1"/>
      <w:numFmt w:val="bullet"/>
      <w:lvlText w:val=""/>
      <w:lvlJc w:val="left"/>
      <w:pPr>
        <w:tabs>
          <w:tab w:val="num" w:pos="720"/>
        </w:tabs>
        <w:ind w:left="720" w:hanging="360"/>
      </w:pPr>
      <w:rPr>
        <w:rFonts w:ascii="Symbol" w:hAnsi="Symbol" w:cs="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5FB72EF"/>
    <w:multiLevelType w:val="multilevel"/>
    <w:tmpl w:val="1F787F06"/>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CB802F0"/>
    <w:multiLevelType w:val="multilevel"/>
    <w:tmpl w:val="9C0E60A8"/>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13" w15:restartNumberingAfterBreak="0">
    <w:nsid w:val="4D3666FF"/>
    <w:multiLevelType w:val="multilevel"/>
    <w:tmpl w:val="012408CA"/>
    <w:lvl w:ilvl="0">
      <w:start w:val="1"/>
      <w:numFmt w:val="bullet"/>
      <w:lvlText w:val=""/>
      <w:lvlJc w:val="left"/>
      <w:pPr>
        <w:ind w:left="720" w:hanging="360"/>
      </w:pPr>
      <w:rPr>
        <w:rFonts w:ascii="Symbol" w:hAnsi="Symbol" w:cs="Symbol" w:hint="default"/>
        <w:b/>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0CC6753"/>
    <w:multiLevelType w:val="multilevel"/>
    <w:tmpl w:val="2F620906"/>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15" w15:restartNumberingAfterBreak="0">
    <w:nsid w:val="539835CD"/>
    <w:multiLevelType w:val="hybridMultilevel"/>
    <w:tmpl w:val="84C2B0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272CE"/>
    <w:multiLevelType w:val="multilevel"/>
    <w:tmpl w:val="24228A7E"/>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Garamond" w:hAnsi="Garamond" w:cs="Times New Roman" w:hint="default"/>
      </w:rPr>
    </w:lvl>
    <w:lvl w:ilvl="2">
      <w:start w:val="1"/>
      <w:numFmt w:val="lowerRoman"/>
      <w:lvlText w:val="%3."/>
      <w:lvlJc w:val="left"/>
      <w:pPr>
        <w:ind w:left="2700" w:hanging="720"/>
      </w:pPr>
      <w:rPr>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5A13A8B"/>
    <w:multiLevelType w:val="multilevel"/>
    <w:tmpl w:val="26AE4370"/>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2"/>
        <w:w w:val="100"/>
        <w:sz w:val="21"/>
        <w:szCs w:val="21"/>
        <w:u w:val="none"/>
        <w:lang w:val="ro"/>
      </w:rPr>
    </w:lvl>
    <w:lvl w:ilvl="1">
      <w:start w:val="1"/>
      <w:numFmt w:val="decimal"/>
      <w:lvlText w:val="%2."/>
      <w:lvlJc w:val="left"/>
      <w:pPr>
        <w:ind w:left="0" w:firstLine="0"/>
      </w:pPr>
      <w:rPr>
        <w:b w:val="0"/>
        <w:bCs w:val="0"/>
        <w:i w:val="0"/>
        <w:iCs w:val="0"/>
        <w:caps w:val="0"/>
        <w:smallCaps w:val="0"/>
        <w:strike w:val="0"/>
        <w:dstrike w:val="0"/>
        <w:color w:val="000000"/>
        <w:spacing w:val="-2"/>
        <w:w w:val="100"/>
        <w:sz w:val="26"/>
        <w:szCs w:val="21"/>
        <w:u w:val="none"/>
        <w:lang w:val="r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56AD73B3"/>
    <w:multiLevelType w:val="multilevel"/>
    <w:tmpl w:val="FB64B206"/>
    <w:lvl w:ilvl="0">
      <w:start w:val="19"/>
      <w:numFmt w:val="bullet"/>
      <w:lvlText w:val="-"/>
      <w:lvlJc w:val="left"/>
      <w:pPr>
        <w:ind w:left="720" w:hanging="360"/>
      </w:pPr>
      <w:rPr>
        <w:rFonts w:ascii="Arial" w:hAnsi="Arial" w:cs="Aria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AE13DE0"/>
    <w:multiLevelType w:val="multilevel"/>
    <w:tmpl w:val="14100A26"/>
    <w:lvl w:ilvl="0">
      <w:start w:val="19"/>
      <w:numFmt w:val="bullet"/>
      <w:lvlText w:val="-"/>
      <w:lvlJc w:val="left"/>
      <w:pPr>
        <w:ind w:left="720" w:hanging="360"/>
      </w:pPr>
      <w:rPr>
        <w:rFonts w:ascii="Arial" w:hAnsi="Arial" w:cs="Arial"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977E01"/>
    <w:multiLevelType w:val="multilevel"/>
    <w:tmpl w:val="89224692"/>
    <w:lvl w:ilvl="0">
      <w:start w:val="1"/>
      <w:numFmt w:val="decimal"/>
      <w:lvlText w:val="%1."/>
      <w:lvlJc w:val="left"/>
      <w:pPr>
        <w:tabs>
          <w:tab w:val="num" w:pos="90"/>
        </w:tabs>
        <w:ind w:left="374" w:hanging="284"/>
      </w:pPr>
      <w:rPr>
        <w:rFonts w:ascii="Times New Roman" w:hAnsi="Times New Roman"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E605D16"/>
    <w:multiLevelType w:val="multilevel"/>
    <w:tmpl w:val="CAC44B9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7847B40"/>
    <w:multiLevelType w:val="multilevel"/>
    <w:tmpl w:val="183E7A68"/>
    <w:lvl w:ilvl="0">
      <w:start w:val="1"/>
      <w:numFmt w:val="decimal"/>
      <w:lvlText w:val="%1."/>
      <w:lvlJc w:val="left"/>
      <w:pPr>
        <w:tabs>
          <w:tab w:val="num" w:pos="90"/>
        </w:tabs>
        <w:ind w:left="374" w:hanging="284"/>
      </w:pPr>
      <w:rPr>
        <w:rFonts w:ascii="Times New Roman" w:hAnsi="Times New Roman"/>
        <w:b w:val="0"/>
        <w:i w:val="0"/>
        <w:sz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E3D6091"/>
    <w:multiLevelType w:val="multilevel"/>
    <w:tmpl w:val="D898D2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74565694"/>
    <w:multiLevelType w:val="multilevel"/>
    <w:tmpl w:val="53C2C310"/>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AD1038B"/>
    <w:multiLevelType w:val="multilevel"/>
    <w:tmpl w:val="1DE89D6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7C4119D5"/>
    <w:multiLevelType w:val="multilevel"/>
    <w:tmpl w:val="728C0454"/>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D446305"/>
    <w:multiLevelType w:val="multilevel"/>
    <w:tmpl w:val="F886D72A"/>
    <w:lvl w:ilvl="0">
      <w:start w:val="1"/>
      <w:numFmt w:val="bullet"/>
      <w:lvlText w:val=""/>
      <w:lvlJc w:val="left"/>
      <w:pPr>
        <w:ind w:left="1440" w:hanging="360"/>
      </w:pPr>
      <w:rPr>
        <w:rFonts w:ascii="Symbol" w:hAnsi="Symbol" w:cs="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16"/>
  </w:num>
  <w:num w:numId="2">
    <w:abstractNumId w:val="12"/>
  </w:num>
  <w:num w:numId="3">
    <w:abstractNumId w:val="11"/>
  </w:num>
  <w:num w:numId="4">
    <w:abstractNumId w:val="13"/>
  </w:num>
  <w:num w:numId="5">
    <w:abstractNumId w:val="17"/>
  </w:num>
  <w:num w:numId="6">
    <w:abstractNumId w:val="10"/>
  </w:num>
  <w:num w:numId="7">
    <w:abstractNumId w:val="5"/>
  </w:num>
  <w:num w:numId="8">
    <w:abstractNumId w:val="3"/>
  </w:num>
  <w:num w:numId="9">
    <w:abstractNumId w:val="18"/>
  </w:num>
  <w:num w:numId="10">
    <w:abstractNumId w:val="1"/>
  </w:num>
  <w:num w:numId="11">
    <w:abstractNumId w:val="19"/>
  </w:num>
  <w:num w:numId="12">
    <w:abstractNumId w:val="14"/>
  </w:num>
  <w:num w:numId="13">
    <w:abstractNumId w:val="9"/>
  </w:num>
  <w:num w:numId="14">
    <w:abstractNumId w:val="24"/>
  </w:num>
  <w:num w:numId="15">
    <w:abstractNumId w:val="22"/>
  </w:num>
  <w:num w:numId="16">
    <w:abstractNumId w:val="8"/>
  </w:num>
  <w:num w:numId="17">
    <w:abstractNumId w:val="26"/>
  </w:num>
  <w:num w:numId="18">
    <w:abstractNumId w:val="4"/>
  </w:num>
  <w:num w:numId="19">
    <w:abstractNumId w:val="27"/>
  </w:num>
  <w:num w:numId="20">
    <w:abstractNumId w:val="2"/>
  </w:num>
  <w:num w:numId="21">
    <w:abstractNumId w:val="25"/>
  </w:num>
  <w:num w:numId="22">
    <w:abstractNumId w:val="21"/>
  </w:num>
  <w:num w:numId="23">
    <w:abstractNumId w:val="23"/>
  </w:num>
  <w:num w:numId="24">
    <w:abstractNumId w:val="0"/>
  </w:num>
  <w:num w:numId="25">
    <w:abstractNumId w:val="7"/>
  </w:num>
  <w:num w:numId="26">
    <w:abstractNumId w:val="6"/>
  </w:num>
  <w:num w:numId="27">
    <w:abstractNumId w:val="2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5D"/>
    <w:rsid w:val="00016B0A"/>
    <w:rsid w:val="000C3B57"/>
    <w:rsid w:val="001050B3"/>
    <w:rsid w:val="001238D2"/>
    <w:rsid w:val="0024176A"/>
    <w:rsid w:val="0024290C"/>
    <w:rsid w:val="00252E25"/>
    <w:rsid w:val="0030420B"/>
    <w:rsid w:val="00373DB2"/>
    <w:rsid w:val="003866C2"/>
    <w:rsid w:val="003E4E69"/>
    <w:rsid w:val="00402A20"/>
    <w:rsid w:val="00430969"/>
    <w:rsid w:val="00614F4E"/>
    <w:rsid w:val="00646833"/>
    <w:rsid w:val="006935B4"/>
    <w:rsid w:val="007102D9"/>
    <w:rsid w:val="00851B2B"/>
    <w:rsid w:val="009B61C2"/>
    <w:rsid w:val="009E225D"/>
    <w:rsid w:val="009E2FD6"/>
    <w:rsid w:val="00AB11B6"/>
    <w:rsid w:val="00AC05CC"/>
    <w:rsid w:val="00AC7D55"/>
    <w:rsid w:val="00C15387"/>
    <w:rsid w:val="00C37BE0"/>
    <w:rsid w:val="00CC270C"/>
    <w:rsid w:val="00D35DD3"/>
    <w:rsid w:val="00E07E10"/>
    <w:rsid w:val="00E41861"/>
    <w:rsid w:val="00F26D9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4CFC7"/>
  <w15:docId w15:val="{DEE383A0-6426-43EF-818D-575BB9E2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FA2"/>
    <w:pPr>
      <w:spacing w:after="200" w:line="276" w:lineRule="auto"/>
    </w:pPr>
    <w:rPr>
      <w:rFonts w:cs="Times New Roman"/>
      <w:sz w:val="22"/>
    </w:rPr>
  </w:style>
  <w:style w:type="paragraph" w:styleId="Heading1">
    <w:name w:val="heading 1"/>
    <w:basedOn w:val="Normal"/>
    <w:next w:val="Normal"/>
    <w:link w:val="Heading1Char"/>
    <w:qFormat/>
    <w:rsid w:val="00660B9C"/>
    <w:pPr>
      <w:keepNext/>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paragraph" w:styleId="Heading3">
    <w:name w:val="heading 3"/>
    <w:basedOn w:val="Normal"/>
    <w:next w:val="Normal"/>
    <w:link w:val="Heading3Char"/>
    <w:unhideWhenUsed/>
    <w:qFormat/>
    <w:rsid w:val="008D086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696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27DB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27DB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F6F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qFormat/>
    <w:rsid w:val="001E1FA2"/>
  </w:style>
  <w:style w:type="character" w:customStyle="1" w:styleId="tpa1">
    <w:name w:val="tpa1"/>
    <w:basedOn w:val="DefaultParagraphFont"/>
    <w:uiPriority w:val="99"/>
    <w:qFormat/>
    <w:rsid w:val="001E1FA2"/>
  </w:style>
  <w:style w:type="character" w:customStyle="1" w:styleId="do1">
    <w:name w:val="do1"/>
    <w:uiPriority w:val="99"/>
    <w:qFormat/>
    <w:rsid w:val="001E1FA2"/>
    <w:rPr>
      <w:b/>
      <w:bCs/>
      <w:sz w:val="26"/>
      <w:szCs w:val="26"/>
    </w:rPr>
  </w:style>
  <w:style w:type="character" w:customStyle="1" w:styleId="InternetLink">
    <w:name w:val="Internet Link"/>
    <w:uiPriority w:val="99"/>
    <w:rsid w:val="001E1FA2"/>
    <w:rPr>
      <w:color w:val="0000FF"/>
      <w:u w:val="single"/>
    </w:rPr>
  </w:style>
  <w:style w:type="character" w:customStyle="1" w:styleId="BodyTextIndentChar">
    <w:name w:val="Body Text Indent Char"/>
    <w:basedOn w:val="DefaultParagraphFont"/>
    <w:link w:val="BodyTextIndent"/>
    <w:qFormat/>
    <w:rsid w:val="001E1FA2"/>
    <w:rPr>
      <w:rFonts w:ascii="Calibri" w:eastAsia="Calibri" w:hAnsi="Calibri" w:cs="Times New Roman"/>
    </w:rPr>
  </w:style>
  <w:style w:type="character" w:customStyle="1" w:styleId="FooterChar">
    <w:name w:val="Footer Char"/>
    <w:basedOn w:val="DefaultParagraphFont"/>
    <w:link w:val="Footer"/>
    <w:uiPriority w:val="99"/>
    <w:qFormat/>
    <w:rsid w:val="001E1FA2"/>
    <w:rPr>
      <w:rFonts w:ascii="Tahoma" w:eastAsia="Times New Roman" w:hAnsi="Tahoma" w:cs="Times New Roman"/>
      <w:sz w:val="24"/>
      <w:szCs w:val="20"/>
      <w:lang w:eastAsia="ro-RO"/>
    </w:rPr>
  </w:style>
  <w:style w:type="character" w:customStyle="1" w:styleId="BodyText2Char">
    <w:name w:val="Body Text 2 Char"/>
    <w:basedOn w:val="DefaultParagraphFont"/>
    <w:link w:val="BodyText2"/>
    <w:uiPriority w:val="99"/>
    <w:qFormat/>
    <w:rsid w:val="001E1FA2"/>
    <w:rPr>
      <w:rFonts w:ascii="Calibri" w:eastAsia="Calibri" w:hAnsi="Calibri" w:cs="Times New Roman"/>
    </w:rPr>
  </w:style>
  <w:style w:type="character" w:customStyle="1" w:styleId="BalloonTextChar">
    <w:name w:val="Balloon Text Char"/>
    <w:basedOn w:val="DefaultParagraphFont"/>
    <w:link w:val="BalloonText"/>
    <w:uiPriority w:val="99"/>
    <w:semiHidden/>
    <w:qFormat/>
    <w:rsid w:val="001E1FA2"/>
    <w:rPr>
      <w:rFonts w:ascii="Tahoma" w:eastAsia="Calibri" w:hAnsi="Tahoma" w:cs="Tahoma"/>
      <w:sz w:val="16"/>
      <w:szCs w:val="16"/>
    </w:rPr>
  </w:style>
  <w:style w:type="character" w:customStyle="1" w:styleId="BodyTextIndent3Char">
    <w:name w:val="Body Text Indent 3 Char"/>
    <w:basedOn w:val="DefaultParagraphFont"/>
    <w:link w:val="BodyTextIndent3"/>
    <w:qFormat/>
    <w:rsid w:val="002615A8"/>
    <w:rPr>
      <w:rFonts w:ascii="Arial" w:eastAsia="Times New Roman" w:hAnsi="Arial" w:cs="Times New Roman"/>
      <w:sz w:val="24"/>
      <w:szCs w:val="20"/>
      <w:lang w:val="ro-RO" w:eastAsia="ro-RO"/>
    </w:rPr>
  </w:style>
  <w:style w:type="character" w:customStyle="1" w:styleId="PlainTextChar">
    <w:name w:val="Plain Text Char"/>
    <w:basedOn w:val="DefaultParagraphFont"/>
    <w:link w:val="PlainText"/>
    <w:qForma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qFormat/>
    <w:rsid w:val="00105408"/>
    <w:rPr>
      <w:rFonts w:ascii="Times New Roman" w:eastAsia="Times New Roman" w:hAnsi="Times New Roman" w:cs="Times New Roman"/>
      <w:spacing w:val="-2"/>
      <w:sz w:val="21"/>
      <w:szCs w:val="21"/>
      <w:shd w:val="clear" w:color="auto" w:fill="FFFFFF"/>
    </w:rPr>
  </w:style>
  <w:style w:type="character" w:customStyle="1" w:styleId="CommentTextChar">
    <w:name w:val="Comment Text Char"/>
    <w:basedOn w:val="DefaultParagraphFont"/>
    <w:link w:val="CommentText"/>
    <w:semiHidden/>
    <w:qFormat/>
    <w:rsid w:val="00DA2CDB"/>
    <w:rPr>
      <w:rFonts w:ascii="Arial" w:eastAsia="Times New Roman" w:hAnsi="Arial" w:cs="Times New Roman"/>
      <w:sz w:val="20"/>
      <w:szCs w:val="20"/>
      <w:lang w:val="hu-HU" w:eastAsia="ro-RO"/>
    </w:rPr>
  </w:style>
  <w:style w:type="character" w:customStyle="1" w:styleId="HeaderChar">
    <w:name w:val="Header Char"/>
    <w:aliases w:val="Mediu Char"/>
    <w:basedOn w:val="DefaultParagraphFont"/>
    <w:link w:val="Header"/>
    <w:uiPriority w:val="99"/>
    <w:qFormat/>
    <w:rsid w:val="00BF06FD"/>
    <w:rPr>
      <w:rFonts w:ascii="Calibri" w:eastAsia="Calibri" w:hAnsi="Calibri" w:cs="Times New Roman"/>
    </w:rPr>
  </w:style>
  <w:style w:type="character" w:customStyle="1" w:styleId="BodyTextChar">
    <w:name w:val="Body Text Char"/>
    <w:basedOn w:val="DefaultParagraphFont"/>
    <w:link w:val="BodyText0"/>
    <w:uiPriority w:val="99"/>
    <w:qFormat/>
    <w:rsid w:val="00007D93"/>
    <w:rPr>
      <w:rFonts w:ascii="Calibri" w:eastAsia="Calibri" w:hAnsi="Calibri" w:cs="Times New Roman"/>
    </w:rPr>
  </w:style>
  <w:style w:type="character" w:customStyle="1" w:styleId="Heading1Char">
    <w:name w:val="Heading 1 Char"/>
    <w:basedOn w:val="DefaultParagraphFont"/>
    <w:link w:val="Heading1"/>
    <w:qFormat/>
    <w:rsid w:val="00660B9C"/>
    <w:rPr>
      <w:rFonts w:ascii="TimesNewRomanPSMT" w:eastAsia="Times New Roman" w:hAnsi="TimesNewRomanPSMT" w:cs="Times New Roman"/>
      <w:sz w:val="28"/>
      <w:szCs w:val="28"/>
      <w:lang w:val="ro-RO" w:eastAsia="ro-RO"/>
    </w:rPr>
  </w:style>
  <w:style w:type="character" w:customStyle="1" w:styleId="Heading2Char">
    <w:name w:val="Heading 2 Char"/>
    <w:basedOn w:val="DefaultParagraphFont"/>
    <w:link w:val="Heading2"/>
    <w:semiHidden/>
    <w:qFormat/>
    <w:rsid w:val="00660B9C"/>
    <w:rPr>
      <w:rFonts w:ascii="Cambria" w:eastAsia="SimSun" w:hAnsi="Cambria" w:cs="Times New Roman"/>
      <w:i/>
      <w:iCs/>
      <w:sz w:val="28"/>
      <w:szCs w:val="28"/>
    </w:rPr>
  </w:style>
  <w:style w:type="character" w:customStyle="1" w:styleId="Bodytext21">
    <w:name w:val="Body text (2)_"/>
    <w:qFormat/>
    <w:locked/>
    <w:rsid w:val="009530B2"/>
    <w:rPr>
      <w:shd w:val="clear" w:color="auto" w:fill="FFFFFF"/>
    </w:rPr>
  </w:style>
  <w:style w:type="character" w:customStyle="1" w:styleId="Heading9Char">
    <w:name w:val="Heading 9 Char"/>
    <w:basedOn w:val="DefaultParagraphFont"/>
    <w:link w:val="Heading9"/>
    <w:qFormat/>
    <w:rsid w:val="007F6FAD"/>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Pr>
      <w:rFonts w:eastAsia="Times New Roman" w:cs="Times New Roman"/>
    </w:rPr>
  </w:style>
  <w:style w:type="character" w:customStyle="1" w:styleId="ListLabel2">
    <w:name w:val="ListLabel 2"/>
    <w:qFormat/>
    <w:rPr>
      <w:b/>
    </w:rPr>
  </w:style>
  <w:style w:type="character" w:customStyle="1" w:styleId="ListLabel3">
    <w:name w:val="ListLabel 3"/>
    <w:qFormat/>
    <w:rPr>
      <w:rFonts w:ascii="Times New Roman" w:eastAsia="Calibri" w:hAnsi="Times New Roman" w:cs="Times New Roman"/>
      <w:sz w:val="26"/>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Times New Roman"/>
      <w:b w:val="0"/>
      <w:bCs w:val="0"/>
      <w:i w:val="0"/>
      <w:iCs w:val="0"/>
      <w:caps w:val="0"/>
      <w:smallCaps w:val="0"/>
      <w:strike w:val="0"/>
      <w:dstrike w:val="0"/>
      <w:color w:val="000000"/>
      <w:spacing w:val="-2"/>
      <w:w w:val="100"/>
      <w:sz w:val="21"/>
      <w:szCs w:val="21"/>
      <w:u w:val="none"/>
      <w:lang w:val="ro"/>
    </w:rPr>
  </w:style>
  <w:style w:type="character" w:customStyle="1" w:styleId="ListLabel11">
    <w:name w:val="ListLabel 11"/>
    <w:qFormat/>
    <w:rPr>
      <w:b w:val="0"/>
      <w:bCs w:val="0"/>
      <w:i w:val="0"/>
      <w:iCs w:val="0"/>
      <w:caps w:val="0"/>
      <w:smallCaps w:val="0"/>
      <w:strike w:val="0"/>
      <w:dstrike w:val="0"/>
      <w:color w:val="000000"/>
      <w:spacing w:val="-2"/>
      <w:w w:val="100"/>
      <w:sz w:val="26"/>
      <w:szCs w:val="21"/>
      <w:u w:val="none"/>
      <w:lang w:val="ro"/>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color w:val="auto"/>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ascii="Times New Roman" w:eastAsia="Calibri" w:hAnsi="Times New Roman" w:cs="Arial"/>
      <w:sz w:val="26"/>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Calibri" w:cs="Arial"/>
    </w:rPr>
  </w:style>
  <w:style w:type="character" w:customStyle="1" w:styleId="ListLabel26">
    <w:name w:val="ListLabel 26"/>
    <w:qFormat/>
    <w:rPr>
      <w:rFonts w:ascii="Times New Roman" w:eastAsia="Calibri" w:hAnsi="Times New Roman" w:cs="Arial"/>
      <w:sz w:val="26"/>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ascii="Times New Roman" w:eastAsia="Calibri" w:hAnsi="Times New Roman" w:cs="Arial"/>
      <w:sz w:val="26"/>
    </w:rPr>
  </w:style>
  <w:style w:type="character" w:customStyle="1" w:styleId="ListLabel30">
    <w:name w:val="ListLabel 30"/>
    <w:qFormat/>
    <w:rPr>
      <w:rFonts w:ascii="Times New Roman" w:eastAsia="Calibri" w:hAnsi="Times New Roman" w:cs="Arial"/>
      <w:sz w:val="26"/>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Times New Roman" w:hAnsi="Times New Roman"/>
      <w:b/>
      <w:sz w:val="26"/>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Times New Roman" w:eastAsia="Times New Roman" w:hAnsi="Times New Roman" w:cs="Times New Roman"/>
      <w:sz w:val="26"/>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Times New Roman" w:hAnsi="Times New Roman"/>
      <w:sz w:val="26"/>
      <w:szCs w:val="26"/>
      <w:lang w:val="ro-RO"/>
    </w:rPr>
  </w:style>
  <w:style w:type="character" w:customStyle="1" w:styleId="ListLabel74">
    <w:name w:val="ListLabel 74"/>
    <w:qFormat/>
    <w:rPr>
      <w:rFonts w:ascii="Times New Roman" w:eastAsia="Times New Roman" w:hAnsi="Times New Roman" w:cs="Times New Roman"/>
      <w:b/>
      <w:sz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Times New Roman"/>
    </w:rPr>
  </w:style>
  <w:style w:type="character" w:customStyle="1" w:styleId="ListLabel79">
    <w:name w:val="ListLabel 79"/>
    <w:qFormat/>
    <w:rPr>
      <w:b/>
    </w:rPr>
  </w:style>
  <w:style w:type="character" w:customStyle="1" w:styleId="ListLabel80">
    <w:name w:val="ListLabel 80"/>
    <w:qFormat/>
    <w:rPr>
      <w:rFonts w:ascii="Times New Roman" w:hAnsi="Times New Roman" w:cs="Times New Roman"/>
      <w:sz w:val="26"/>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Times New Roman" w:hAnsi="Times New Roman" w:cs="Symbol"/>
      <w:sz w:val="26"/>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Times New Roman"/>
      <w:b w:val="0"/>
      <w:bCs w:val="0"/>
      <w:i w:val="0"/>
      <w:iCs w:val="0"/>
      <w:caps w:val="0"/>
      <w:smallCaps w:val="0"/>
      <w:strike w:val="0"/>
      <w:dstrike w:val="0"/>
      <w:color w:val="000000"/>
      <w:spacing w:val="-2"/>
      <w:w w:val="100"/>
      <w:sz w:val="21"/>
      <w:szCs w:val="21"/>
      <w:u w:val="none"/>
      <w:lang w:val="ro"/>
    </w:rPr>
  </w:style>
  <w:style w:type="character" w:customStyle="1" w:styleId="ListLabel99">
    <w:name w:val="ListLabel 99"/>
    <w:qFormat/>
    <w:rPr>
      <w:b w:val="0"/>
      <w:bCs w:val="0"/>
      <w:i w:val="0"/>
      <w:iCs w:val="0"/>
      <w:caps w:val="0"/>
      <w:smallCaps w:val="0"/>
      <w:strike w:val="0"/>
      <w:dstrike w:val="0"/>
      <w:color w:val="000000"/>
      <w:spacing w:val="-2"/>
      <w:w w:val="100"/>
      <w:sz w:val="26"/>
      <w:szCs w:val="21"/>
      <w:u w:val="none"/>
      <w:lang w:val="ro"/>
    </w:rPr>
  </w:style>
  <w:style w:type="character" w:customStyle="1" w:styleId="ListLabel100">
    <w:name w:val="ListLabel 100"/>
    <w:qFormat/>
    <w:rPr>
      <w:rFonts w:ascii="Times New Roman" w:hAnsi="Times New Roman" w:cs="Symbol"/>
      <w:sz w:val="26"/>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ascii="Times New Roman" w:hAnsi="Times New Roman" w:cs="Symbol"/>
      <w:b/>
      <w:sz w:val="24"/>
    </w:rPr>
  </w:style>
  <w:style w:type="character" w:customStyle="1" w:styleId="ListLabel110">
    <w:name w:val="ListLabel 110"/>
    <w:qFormat/>
    <w:rPr>
      <w:rFonts w:cs="Wingdings"/>
      <w:color w:val="auto"/>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ascii="Times New Roman" w:hAnsi="Times New Roman" w:cs="Symbol"/>
      <w:sz w:val="26"/>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ascii="Times New Roman" w:hAnsi="Times New Roman" w:cs="Arial"/>
      <w:sz w:val="26"/>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Arial"/>
    </w:rPr>
  </w:style>
  <w:style w:type="character" w:customStyle="1" w:styleId="ListLabel137">
    <w:name w:val="ListLabel 137"/>
    <w:qFormat/>
    <w:rPr>
      <w:rFonts w:ascii="Times New Roman" w:hAnsi="Times New Roman" w:cs="Arial"/>
      <w:sz w:val="26"/>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Times New Roman" w:hAnsi="Times New Roman" w:cs="Arial"/>
      <w:sz w:val="26"/>
    </w:rPr>
  </w:style>
  <w:style w:type="character" w:customStyle="1" w:styleId="ListLabel146">
    <w:name w:val="ListLabel 146"/>
    <w:qFormat/>
    <w:rPr>
      <w:rFonts w:ascii="Times New Roman" w:hAnsi="Times New Roman" w:cs="Arial"/>
      <w:sz w:val="26"/>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ascii="Times New Roman" w:hAnsi="Times New Roman"/>
      <w:b/>
      <w:sz w:val="26"/>
    </w:rPr>
  </w:style>
  <w:style w:type="character" w:customStyle="1" w:styleId="ListLabel156">
    <w:name w:val="ListLabel 156"/>
    <w:qFormat/>
    <w:rPr>
      <w:rFonts w:ascii="Times New Roman" w:hAnsi="Times New Roman" w:cs="Symbol"/>
      <w:sz w:val="26"/>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ascii="Times New Roman" w:hAnsi="Times New Roman" w:cs="Symbol"/>
      <w:b/>
      <w:sz w:val="26"/>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ascii="Times New Roman" w:hAnsi="Times New Roman" w:cs="Symbol"/>
      <w:sz w:val="26"/>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sz w:val="26"/>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ascii="Times New Roman" w:hAnsi="Times New Roman" w:cs="Symbol"/>
      <w:b/>
      <w:sz w:val="26"/>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Times New Roman" w:hAnsi="Times New Roman" w:cs="Times New Roman"/>
      <w:sz w:val="26"/>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ascii="Times New Roman" w:hAnsi="Times New Roman"/>
      <w:sz w:val="26"/>
      <w:szCs w:val="26"/>
      <w:lang w:val="ro-RO"/>
    </w:rPr>
  </w:style>
  <w:style w:type="character" w:customStyle="1" w:styleId="Heading4Char">
    <w:name w:val="Heading 4 Char"/>
    <w:basedOn w:val="DefaultParagraphFont"/>
    <w:link w:val="Heading4"/>
    <w:uiPriority w:val="9"/>
    <w:qFormat/>
    <w:rsid w:val="002B6968"/>
    <w:rPr>
      <w:rFonts w:asciiTheme="majorHAnsi" w:eastAsiaTheme="majorEastAsia" w:hAnsiTheme="majorHAnsi" w:cstheme="majorBidi"/>
      <w:b/>
      <w:bCs/>
      <w:i/>
      <w:iCs/>
      <w:color w:val="4F81BD" w:themeColor="accent1"/>
      <w:sz w:val="22"/>
    </w:rPr>
  </w:style>
  <w:style w:type="character" w:customStyle="1" w:styleId="ListParagraphChar">
    <w:name w:val="List Paragraph Char"/>
    <w:aliases w:val="body 2 Char,lp1 Char,Heading x1 Char,Lista 1 Char,lp11 Char,Lettre d'introduction Char,1st level - Bullet List Paragraph Char,Paragrafo elenco Char,List Paragraph11 Char,Normal bullet 2 Char,List Paragraph1 Char"/>
    <w:link w:val="ListParagraph"/>
    <w:uiPriority w:val="34"/>
    <w:qFormat/>
    <w:locked/>
    <w:rsid w:val="00810F59"/>
    <w:rPr>
      <w:rFonts w:cs="Times New Roman"/>
      <w:sz w:val="22"/>
    </w:rPr>
  </w:style>
  <w:style w:type="character" w:customStyle="1" w:styleId="Heading3Char">
    <w:name w:val="Heading 3 Char"/>
    <w:basedOn w:val="DefaultParagraphFont"/>
    <w:link w:val="Heading3"/>
    <w:qFormat/>
    <w:rsid w:val="008D0868"/>
    <w:rPr>
      <w:rFonts w:asciiTheme="majorHAnsi" w:eastAsiaTheme="majorEastAsia" w:hAnsiTheme="majorHAnsi" w:cstheme="majorBidi"/>
      <w:b/>
      <w:bCs/>
      <w:color w:val="4F81BD" w:themeColor="accent1"/>
      <w:sz w:val="22"/>
    </w:rPr>
  </w:style>
  <w:style w:type="character" w:customStyle="1" w:styleId="Heading6Char">
    <w:name w:val="Heading 6 Char"/>
    <w:basedOn w:val="DefaultParagraphFont"/>
    <w:link w:val="Heading6"/>
    <w:uiPriority w:val="9"/>
    <w:semiHidden/>
    <w:qFormat/>
    <w:rsid w:val="00227DB1"/>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qFormat/>
    <w:rsid w:val="00227DB1"/>
    <w:rPr>
      <w:rFonts w:asciiTheme="majorHAnsi" w:eastAsiaTheme="majorEastAsia" w:hAnsiTheme="majorHAnsi" w:cstheme="majorBidi"/>
      <w:color w:val="404040" w:themeColor="text1" w:themeTint="BF"/>
      <w:szCs w:val="20"/>
    </w:rPr>
  </w:style>
  <w:style w:type="character" w:customStyle="1" w:styleId="ListLabel211">
    <w:name w:val="ListLabel 211"/>
    <w:qFormat/>
    <w:rPr>
      <w:rFonts w:cs="Times New Roman"/>
    </w:rPr>
  </w:style>
  <w:style w:type="character" w:customStyle="1" w:styleId="ListLabel212">
    <w:name w:val="ListLabel 212"/>
    <w:qFormat/>
    <w:rPr>
      <w:b/>
    </w:rPr>
  </w:style>
  <w:style w:type="character" w:customStyle="1" w:styleId="ListLabel213">
    <w:name w:val="ListLabel 213"/>
    <w:qFormat/>
    <w:rPr>
      <w:rFonts w:ascii="Times New Roman" w:hAnsi="Times New Roman" w:cs="Times New Roman"/>
      <w:sz w:val="26"/>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ascii="Times New Roman" w:hAnsi="Times New Roman" w:cs="Symbol"/>
      <w:b/>
      <w:sz w:val="26"/>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Times New Roman"/>
      <w:b w:val="0"/>
      <w:bCs w:val="0"/>
      <w:i w:val="0"/>
      <w:iCs w:val="0"/>
      <w:caps w:val="0"/>
      <w:smallCaps w:val="0"/>
      <w:strike w:val="0"/>
      <w:dstrike w:val="0"/>
      <w:color w:val="000000"/>
      <w:spacing w:val="-2"/>
      <w:w w:val="100"/>
      <w:sz w:val="21"/>
      <w:szCs w:val="21"/>
      <w:u w:val="none"/>
      <w:lang w:val="ro"/>
    </w:rPr>
  </w:style>
  <w:style w:type="character" w:customStyle="1" w:styleId="ListLabel232">
    <w:name w:val="ListLabel 232"/>
    <w:qFormat/>
    <w:rPr>
      <w:b w:val="0"/>
      <w:bCs w:val="0"/>
      <w:i w:val="0"/>
      <w:iCs w:val="0"/>
      <w:caps w:val="0"/>
      <w:smallCaps w:val="0"/>
      <w:strike w:val="0"/>
      <w:dstrike w:val="0"/>
      <w:color w:val="000000"/>
      <w:spacing w:val="-2"/>
      <w:w w:val="100"/>
      <w:sz w:val="26"/>
      <w:szCs w:val="21"/>
      <w:u w:val="none"/>
      <w:lang w:val="ro"/>
    </w:rPr>
  </w:style>
  <w:style w:type="character" w:customStyle="1" w:styleId="ListLabel233">
    <w:name w:val="ListLabel 233"/>
    <w:qFormat/>
    <w:rPr>
      <w:rFonts w:ascii="Times New Roman" w:hAnsi="Times New Roman" w:cs="Symbol"/>
      <w:sz w:val="26"/>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b/>
      <w:sz w:val="24"/>
    </w:rPr>
  </w:style>
  <w:style w:type="character" w:customStyle="1" w:styleId="ListLabel243">
    <w:name w:val="ListLabel 243"/>
    <w:qFormat/>
    <w:rPr>
      <w:rFonts w:cs="Wingdings"/>
      <w:color w:val="auto"/>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Times New Roman" w:hAnsi="Times New Roman" w:cs="Symbol"/>
      <w:sz w:val="26"/>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Times New Roman" w:hAnsi="Times New Roman" w:cs="Arial"/>
      <w:sz w:val="26"/>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Arial"/>
    </w:rPr>
  </w:style>
  <w:style w:type="character" w:customStyle="1" w:styleId="ListLabel270">
    <w:name w:val="ListLabel 270"/>
    <w:qFormat/>
    <w:rPr>
      <w:rFonts w:ascii="Times New Roman" w:hAnsi="Times New Roman" w:cs="Arial"/>
      <w:sz w:val="26"/>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ascii="Times New Roman" w:hAnsi="Times New Roman" w:cs="Arial"/>
      <w:sz w:val="26"/>
    </w:rPr>
  </w:style>
  <w:style w:type="character" w:customStyle="1" w:styleId="ListLabel279">
    <w:name w:val="ListLabel 279"/>
    <w:qFormat/>
    <w:rPr>
      <w:rFonts w:cs="Arial"/>
      <w:sz w:val="26"/>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ascii="Times New Roman" w:hAnsi="Times New Roman"/>
      <w:b/>
      <w:sz w:val="26"/>
    </w:rPr>
  </w:style>
  <w:style w:type="character" w:customStyle="1" w:styleId="ListLabel289">
    <w:name w:val="ListLabel 289"/>
    <w:qFormat/>
    <w:rPr>
      <w:rFonts w:ascii="Times New Roman" w:eastAsia="Calibri" w:hAnsi="Times New Roman" w:cs="Times New Roman"/>
      <w:sz w:val="26"/>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b/>
      <w:sz w:val="26"/>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ascii="Times New Roman" w:hAnsi="Times New Roman"/>
      <w:b w:val="0"/>
      <w:i w:val="0"/>
      <w:sz w:val="26"/>
    </w:rPr>
  </w:style>
  <w:style w:type="character" w:customStyle="1" w:styleId="ListLabel308">
    <w:name w:val="ListLabel 308"/>
    <w:qFormat/>
    <w:rPr>
      <w:rFonts w:ascii="Times New Roman" w:hAnsi="Times New Roman" w:cs="Symbol"/>
      <w:sz w:val="26"/>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sz w:val="26"/>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b/>
      <w:sz w:val="26"/>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Times New Roman"/>
      <w:sz w:val="26"/>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color w:val="auto"/>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cs="Courier New"/>
    </w:rPr>
  </w:style>
  <w:style w:type="character" w:customStyle="1" w:styleId="ListLabel348">
    <w:name w:val="ListLabel 348"/>
    <w:qFormat/>
    <w:rPr>
      <w:rFonts w:cs="Courier New"/>
    </w:rPr>
  </w:style>
  <w:style w:type="character" w:customStyle="1" w:styleId="ListLabel349">
    <w:name w:val="ListLabel 349"/>
    <w:qFormat/>
    <w:rPr>
      <w:rFonts w:cs="Courier New"/>
    </w:rPr>
  </w:style>
  <w:style w:type="character" w:customStyle="1" w:styleId="ListLabel350">
    <w:name w:val="ListLabel 350"/>
    <w:qFormat/>
    <w:rPr>
      <w:rFonts w:cs="Courier New"/>
    </w:rPr>
  </w:style>
  <w:style w:type="character" w:customStyle="1" w:styleId="ListLabel351">
    <w:name w:val="ListLabel 351"/>
    <w:qFormat/>
    <w:rPr>
      <w:rFonts w:cs="Courier New"/>
    </w:rPr>
  </w:style>
  <w:style w:type="character" w:customStyle="1" w:styleId="ListLabel352">
    <w:name w:val="ListLabel 352"/>
    <w:qFormat/>
    <w:rPr>
      <w:rFonts w:cs="Courier New"/>
    </w:rPr>
  </w:style>
  <w:style w:type="character" w:customStyle="1" w:styleId="ListLabel353">
    <w:name w:val="ListLabel 353"/>
    <w:qFormat/>
    <w:rPr>
      <w:rFonts w:cs="Courier New"/>
    </w:rPr>
  </w:style>
  <w:style w:type="character" w:customStyle="1" w:styleId="ListLabel354">
    <w:name w:val="ListLabel 354"/>
    <w:qFormat/>
    <w:rPr>
      <w:rFonts w:cs="Courier New"/>
    </w:rPr>
  </w:style>
  <w:style w:type="character" w:customStyle="1" w:styleId="ListLabel355">
    <w:name w:val="ListLabel 355"/>
    <w:qFormat/>
    <w:rPr>
      <w:rFonts w:cs="Courier New"/>
    </w:rPr>
  </w:style>
  <w:style w:type="character" w:customStyle="1" w:styleId="ListLabel356">
    <w:name w:val="ListLabel 356"/>
    <w:qFormat/>
    <w:rPr>
      <w:rFonts w:cs="Courier New"/>
    </w:rPr>
  </w:style>
  <w:style w:type="character" w:customStyle="1" w:styleId="ListLabel357">
    <w:name w:val="ListLabel 357"/>
    <w:qFormat/>
    <w:rPr>
      <w:rFonts w:cs="Courier New"/>
    </w:rPr>
  </w:style>
  <w:style w:type="character" w:customStyle="1" w:styleId="ListLabel358">
    <w:name w:val="ListLabel 358"/>
    <w:qFormat/>
    <w:rPr>
      <w:rFonts w:cs="Courier New"/>
    </w:rPr>
  </w:style>
  <w:style w:type="character" w:customStyle="1" w:styleId="ListLabel359">
    <w:name w:val="ListLabel 359"/>
    <w:qFormat/>
    <w:rPr>
      <w:rFonts w:cs="Courier New"/>
    </w:rPr>
  </w:style>
  <w:style w:type="character" w:customStyle="1" w:styleId="ListLabel360">
    <w:name w:val="ListLabel 360"/>
    <w:qFormat/>
    <w:rPr>
      <w:rFonts w:cs="Courier New"/>
    </w:rPr>
  </w:style>
  <w:style w:type="character" w:customStyle="1" w:styleId="ListLabel361">
    <w:name w:val="ListLabel 361"/>
    <w:qFormat/>
    <w:rPr>
      <w:rFonts w:cs="Courier New"/>
    </w:rPr>
  </w:style>
  <w:style w:type="character" w:customStyle="1" w:styleId="ListLabel362">
    <w:name w:val="ListLabel 362"/>
    <w:qFormat/>
    <w:rPr>
      <w:rFonts w:cs="Courier New"/>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eastAsia="Times New Roman" w:cs="Times New Roman"/>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eastAsia="Times New Roman" w:cs="Times New Roman"/>
    </w:rPr>
  </w:style>
  <w:style w:type="character" w:customStyle="1" w:styleId="ListLabel371">
    <w:name w:val="ListLabel 371"/>
    <w:qFormat/>
    <w:rPr>
      <w:rFonts w:cs="Courier New"/>
    </w:rPr>
  </w:style>
  <w:style w:type="character" w:customStyle="1" w:styleId="ListLabel372">
    <w:name w:val="ListLabel 372"/>
    <w:qFormat/>
    <w:rPr>
      <w:rFonts w:cs="Courier New"/>
    </w:rPr>
  </w:style>
  <w:style w:type="character" w:customStyle="1" w:styleId="ListLabel373">
    <w:name w:val="ListLabel 373"/>
    <w:qFormat/>
    <w:rPr>
      <w:rFonts w:cs="Courier New"/>
    </w:rPr>
  </w:style>
  <w:style w:type="character" w:customStyle="1" w:styleId="ListLabel374">
    <w:name w:val="ListLabel 374"/>
    <w:qFormat/>
    <w:rPr>
      <w:rFonts w:cs="Courier New"/>
    </w:rPr>
  </w:style>
  <w:style w:type="character" w:customStyle="1" w:styleId="ListLabel375">
    <w:name w:val="ListLabel 375"/>
    <w:qFormat/>
    <w:rPr>
      <w:rFonts w:cs="Courier New"/>
    </w:rPr>
  </w:style>
  <w:style w:type="character" w:customStyle="1" w:styleId="ListLabel376">
    <w:name w:val="ListLabel 376"/>
    <w:qFormat/>
    <w:rPr>
      <w:rFonts w:cs="Courier New"/>
    </w:rPr>
  </w:style>
  <w:style w:type="character" w:customStyle="1" w:styleId="ListLabel377">
    <w:name w:val="ListLabel 377"/>
    <w:qFormat/>
    <w:rPr>
      <w:rFonts w:cs="Courier New"/>
    </w:rPr>
  </w:style>
  <w:style w:type="character" w:customStyle="1" w:styleId="ListLabel378">
    <w:name w:val="ListLabel 378"/>
    <w:qFormat/>
    <w:rPr>
      <w:rFonts w:cs="Courier New"/>
    </w:rPr>
  </w:style>
  <w:style w:type="character" w:customStyle="1" w:styleId="ListLabel379">
    <w:name w:val="ListLabel 379"/>
    <w:qFormat/>
    <w:rPr>
      <w:rFonts w:cs="Courier New"/>
    </w:rPr>
  </w:style>
  <w:style w:type="character" w:customStyle="1" w:styleId="ListLabel380">
    <w:name w:val="ListLabel 380"/>
    <w:qFormat/>
    <w:rPr>
      <w:b/>
      <w:i w:val="0"/>
    </w:rPr>
  </w:style>
  <w:style w:type="character" w:customStyle="1" w:styleId="ListLabel381">
    <w:name w:val="ListLabel 381"/>
    <w:qFormat/>
    <w:rPr>
      <w:b/>
      <w:i w:val="0"/>
    </w:rPr>
  </w:style>
  <w:style w:type="character" w:customStyle="1" w:styleId="ListLabel382">
    <w:name w:val="ListLabel 382"/>
    <w:qFormat/>
    <w:rPr>
      <w:b w:val="0"/>
      <w:i w:val="0"/>
      <w:caps w:val="0"/>
      <w:smallCaps w:val="0"/>
      <w:strike w:val="0"/>
      <w:dstrike w:val="0"/>
      <w:vanish w:val="0"/>
      <w:color w:val="auto"/>
      <w:position w:val="0"/>
      <w:sz w:val="22"/>
      <w:vertAlign w:val="baseline"/>
    </w:rPr>
  </w:style>
  <w:style w:type="character" w:customStyle="1" w:styleId="ListLabel383">
    <w:name w:val="ListLabel 383"/>
    <w:qFormat/>
    <w:rPr>
      <w:rFonts w:cs="Courier New"/>
    </w:rPr>
  </w:style>
  <w:style w:type="character" w:customStyle="1" w:styleId="ListLabel384">
    <w:name w:val="ListLabel 384"/>
    <w:qFormat/>
    <w:rPr>
      <w:rFonts w:cs="Courier New"/>
    </w:rPr>
  </w:style>
  <w:style w:type="character" w:customStyle="1" w:styleId="ListLabel385">
    <w:name w:val="ListLabel 385"/>
    <w:qFormat/>
    <w:rPr>
      <w:rFonts w:cs="Courier New"/>
    </w:rPr>
  </w:style>
  <w:style w:type="character" w:customStyle="1" w:styleId="ListLabel386">
    <w:name w:val="ListLabel 386"/>
    <w:qFormat/>
    <w:rPr>
      <w:rFonts w:cs="Courier New"/>
    </w:rPr>
  </w:style>
  <w:style w:type="character" w:customStyle="1" w:styleId="ListLabel387">
    <w:name w:val="ListLabel 387"/>
    <w:qFormat/>
    <w:rPr>
      <w:rFonts w:cs="Courier New"/>
    </w:rPr>
  </w:style>
  <w:style w:type="character" w:customStyle="1" w:styleId="ListLabel388">
    <w:name w:val="ListLabel 388"/>
    <w:qFormat/>
    <w:rPr>
      <w:rFonts w:cs="Courier New"/>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Courier New"/>
    </w:rPr>
  </w:style>
  <w:style w:type="character" w:customStyle="1" w:styleId="ListLabel393">
    <w:name w:val="ListLabel 393"/>
    <w:qFormat/>
    <w:rPr>
      <w:rFonts w:cs="Courier New"/>
    </w:rPr>
  </w:style>
  <w:style w:type="character" w:customStyle="1" w:styleId="ListLabel394">
    <w:name w:val="ListLabel 394"/>
    <w:qFormat/>
    <w:rPr>
      <w:rFonts w:cs="Courier New"/>
    </w:rPr>
  </w:style>
  <w:style w:type="character" w:customStyle="1" w:styleId="ListLabel395">
    <w:name w:val="ListLabel 395"/>
    <w:qFormat/>
    <w:rPr>
      <w:rFonts w:cs="Courier New"/>
    </w:rPr>
  </w:style>
  <w:style w:type="character" w:customStyle="1" w:styleId="ListLabel396">
    <w:name w:val="ListLabel 396"/>
    <w:qFormat/>
    <w:rPr>
      <w:rFonts w:cs="Courier New"/>
    </w:rPr>
  </w:style>
  <w:style w:type="character" w:customStyle="1" w:styleId="ListLabel397">
    <w:name w:val="ListLabel 397"/>
    <w:qFormat/>
    <w:rPr>
      <w:rFonts w:cs="Courier New"/>
    </w:rPr>
  </w:style>
  <w:style w:type="character" w:customStyle="1" w:styleId="ListLabel398">
    <w:name w:val="ListLabel 398"/>
    <w:qFormat/>
    <w:rPr>
      <w:rFonts w:cs="Courier New"/>
    </w:rPr>
  </w:style>
  <w:style w:type="character" w:customStyle="1" w:styleId="ListLabel399">
    <w:name w:val="ListLabel 399"/>
    <w:qFormat/>
    <w:rPr>
      <w:rFonts w:cs="Courier New"/>
    </w:rPr>
  </w:style>
  <w:style w:type="character" w:customStyle="1" w:styleId="ListLabel400">
    <w:name w:val="ListLabel 400"/>
    <w:qFormat/>
    <w:rPr>
      <w:rFonts w:cs="Courier New"/>
    </w:rPr>
  </w:style>
  <w:style w:type="character" w:customStyle="1" w:styleId="ListLabel401">
    <w:name w:val="ListLabel 401"/>
    <w:qFormat/>
    <w:rPr>
      <w:rFonts w:cs="Courier New"/>
    </w:rPr>
  </w:style>
  <w:style w:type="character" w:customStyle="1" w:styleId="ListLabel402">
    <w:name w:val="ListLabel 402"/>
    <w:qFormat/>
    <w:rPr>
      <w:rFonts w:cs="Courier New"/>
    </w:rPr>
  </w:style>
  <w:style w:type="character" w:customStyle="1" w:styleId="ListLabel403">
    <w:name w:val="ListLabel 403"/>
    <w:qFormat/>
    <w:rPr>
      <w:rFonts w:cs="Courier New"/>
    </w:rPr>
  </w:style>
  <w:style w:type="character" w:customStyle="1" w:styleId="ListLabel404">
    <w:name w:val="ListLabel 404"/>
    <w:qFormat/>
    <w:rPr>
      <w:rFonts w:cs="Courier New"/>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0"/>
    <w:qFormat/>
    <w:pPr>
      <w:keepNext/>
      <w:spacing w:before="240" w:after="120"/>
    </w:pPr>
    <w:rPr>
      <w:rFonts w:ascii="Liberation Sans" w:eastAsia="Microsoft YaHei" w:hAnsi="Liberation Sans" w:cs="Arial"/>
      <w:sz w:val="28"/>
      <w:szCs w:val="28"/>
    </w:rPr>
  </w:style>
  <w:style w:type="paragraph" w:styleId="BodyText0">
    <w:name w:val="Body Text"/>
    <w:basedOn w:val="Normal"/>
    <w:link w:val="BodyTextChar"/>
    <w:uiPriority w:val="99"/>
    <w:unhideWhenUsed/>
    <w:rsid w:val="00007D93"/>
    <w:pPr>
      <w:spacing w:after="120"/>
    </w:pPr>
  </w:style>
  <w:style w:type="paragraph" w:styleId="List">
    <w:name w:val="List"/>
    <w:basedOn w:val="BodyText0"/>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Default">
    <w:name w:val="Default"/>
    <w:qFormat/>
    <w:rsid w:val="001E1FA2"/>
    <w:rPr>
      <w:rFonts w:ascii="Arial" w:eastAsia="Times New Roman" w:hAnsi="Arial" w:cs="Arial"/>
      <w:color w:val="000000"/>
      <w:sz w:val="24"/>
      <w:szCs w:val="24"/>
    </w:rPr>
  </w:style>
  <w:style w:type="paragraph" w:styleId="BodyTextIndent">
    <w:name w:val="Body Text Indent"/>
    <w:basedOn w:val="Normal"/>
    <w:link w:val="BodyTextIndentChar"/>
    <w:unhideWhenUsed/>
    <w:rsid w:val="001E1FA2"/>
    <w:pPr>
      <w:spacing w:after="120"/>
      <w:ind w:left="360"/>
    </w:pPr>
  </w:style>
  <w:style w:type="paragraph" w:styleId="ListParagraph">
    <w:name w:val="List Paragraph"/>
    <w:aliases w:val="body 2,lp1,Heading x1,Lista 1,lp11,Lettre d'introduction,1st level - Bullet List Paragraph,Paragrafo elenco,List Paragraph11,Normal bullet 2,List Paragraph1"/>
    <w:basedOn w:val="Normal"/>
    <w:link w:val="ListParagraphChar"/>
    <w:uiPriority w:val="34"/>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paragraph" w:styleId="BodyText2">
    <w:name w:val="Body Text 2"/>
    <w:basedOn w:val="Normal"/>
    <w:link w:val="BodyText2Char"/>
    <w:uiPriority w:val="99"/>
    <w:unhideWhenUsed/>
    <w:qFormat/>
    <w:rsid w:val="001E1FA2"/>
    <w:pPr>
      <w:spacing w:after="120" w:line="480" w:lineRule="auto"/>
    </w:pPr>
  </w:style>
  <w:style w:type="paragraph" w:styleId="BalloonText">
    <w:name w:val="Balloon Text"/>
    <w:basedOn w:val="Normal"/>
    <w:link w:val="BalloonTextChar"/>
    <w:uiPriority w:val="99"/>
    <w:semiHidden/>
    <w:unhideWhenUsed/>
    <w:qFormat/>
    <w:rsid w:val="001E1FA2"/>
    <w:pPr>
      <w:spacing w:after="0" w:line="240" w:lineRule="auto"/>
    </w:pPr>
    <w:rPr>
      <w:rFonts w:ascii="Tahoma" w:hAnsi="Tahoma" w:cs="Tahoma"/>
      <w:sz w:val="16"/>
      <w:szCs w:val="16"/>
    </w:rPr>
  </w:style>
  <w:style w:type="paragraph" w:styleId="BodyTextIndent3">
    <w:name w:val="Body Text Indent 3"/>
    <w:basedOn w:val="Normal"/>
    <w:link w:val="BodyTextIndent3Char"/>
    <w:qFormat/>
    <w:rsid w:val="002615A8"/>
    <w:pPr>
      <w:spacing w:after="0" w:line="240" w:lineRule="auto"/>
      <w:ind w:firstLine="705"/>
    </w:pPr>
    <w:rPr>
      <w:rFonts w:ascii="Arial" w:eastAsia="Times New Roman" w:hAnsi="Arial"/>
      <w:sz w:val="24"/>
      <w:szCs w:val="20"/>
      <w:lang w:val="ro-RO" w:eastAsia="ro-RO"/>
    </w:rPr>
  </w:style>
  <w:style w:type="paragraph" w:styleId="PlainText">
    <w:name w:val="Plain Text"/>
    <w:basedOn w:val="Normal"/>
    <w:link w:val="PlainTextChar"/>
    <w:qFormat/>
    <w:rsid w:val="002615A8"/>
    <w:pPr>
      <w:spacing w:after="0" w:line="240" w:lineRule="auto"/>
    </w:pPr>
    <w:rPr>
      <w:rFonts w:ascii="Courier New" w:eastAsia="Times New Roman" w:hAnsi="Courier New" w:cs="Courier New"/>
      <w:sz w:val="20"/>
      <w:szCs w:val="20"/>
      <w:lang w:val="ro-RO"/>
    </w:rPr>
  </w:style>
  <w:style w:type="paragraph" w:customStyle="1" w:styleId="BodyText20">
    <w:name w:val="Body Text2"/>
    <w:basedOn w:val="Normal"/>
    <w:link w:val="Bodytext"/>
    <w:qFormat/>
    <w:rsid w:val="00105408"/>
    <w:pPr>
      <w:shd w:val="clear" w:color="auto" w:fill="FFFFFF"/>
      <w:spacing w:before="540" w:after="0" w:line="240" w:lineRule="auto"/>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qFormat/>
    <w:rsid w:val="00DA2CDB"/>
    <w:pPr>
      <w:spacing w:after="0" w:line="240" w:lineRule="auto"/>
    </w:pPr>
    <w:rPr>
      <w:rFonts w:ascii="Arial" w:eastAsia="Times New Roman" w:hAnsi="Arial"/>
      <w:sz w:val="20"/>
      <w:szCs w:val="20"/>
      <w:lang w:val="hu-HU" w:eastAsia="ro-RO"/>
    </w:rPr>
  </w:style>
  <w:style w:type="paragraph" w:styleId="Header">
    <w:name w:val="header"/>
    <w:aliases w:val="Mediu"/>
    <w:basedOn w:val="Normal"/>
    <w:link w:val="HeaderChar"/>
    <w:uiPriority w:val="99"/>
    <w:unhideWhenUsed/>
    <w:rsid w:val="00BF06FD"/>
    <w:pPr>
      <w:tabs>
        <w:tab w:val="center" w:pos="4680"/>
        <w:tab w:val="right" w:pos="9360"/>
      </w:tabs>
      <w:spacing w:after="0" w:line="240" w:lineRule="auto"/>
    </w:pPr>
  </w:style>
  <w:style w:type="paragraph" w:customStyle="1" w:styleId="TableParagraph">
    <w:name w:val="Table Paragraph"/>
    <w:basedOn w:val="Normal"/>
    <w:uiPriority w:val="1"/>
    <w:qFormat/>
    <w:rsid w:val="004C4624"/>
    <w:pPr>
      <w:spacing w:after="0" w:line="240" w:lineRule="auto"/>
      <w:jc w:val="center"/>
    </w:pPr>
    <w:rPr>
      <w:rFonts w:ascii="Times New Roman" w:hAnsi="Times New Roman"/>
      <w:sz w:val="24"/>
      <w:szCs w:val="24"/>
    </w:rPr>
  </w:style>
  <w:style w:type="paragraph" w:customStyle="1" w:styleId="Bodytext22">
    <w:name w:val="Body text (2)"/>
    <w:basedOn w:val="Normal"/>
    <w:qFormat/>
    <w:rsid w:val="009530B2"/>
    <w:pPr>
      <w:widowControl w:val="0"/>
      <w:shd w:val="clear" w:color="auto" w:fill="FFFFFF"/>
      <w:spacing w:after="0" w:line="427" w:lineRule="exact"/>
      <w:ind w:hanging="351"/>
      <w:jc w:val="both"/>
    </w:pPr>
    <w:rPr>
      <w:rFonts w:cstheme="minorBidi"/>
    </w:rPr>
  </w:style>
  <w:style w:type="paragraph" w:customStyle="1" w:styleId="Char">
    <w:name w:val="Char"/>
    <w:basedOn w:val="Normal"/>
    <w:qFormat/>
    <w:rsid w:val="003E2C53"/>
    <w:pPr>
      <w:spacing w:after="0" w:line="240" w:lineRule="auto"/>
    </w:pPr>
    <w:rPr>
      <w:rFonts w:ascii="Times New Roman" w:eastAsia="Times New Roman" w:hAnsi="Times New Roman"/>
      <w:sz w:val="24"/>
      <w:szCs w:val="24"/>
      <w:lang w:val="pl-PL" w:eastAsia="pl-PL"/>
    </w:rPr>
  </w:style>
  <w:style w:type="table" w:styleId="TableGrid">
    <w:name w:val="Table Grid"/>
    <w:basedOn w:val="TableNormal"/>
    <w:uiPriority w:val="59"/>
    <w:rsid w:val="00DA2CDB"/>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C27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7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mailto:office@apmhr.anpm.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D8FCC-A84B-4576-B74F-922FA395C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19</Pages>
  <Words>7221</Words>
  <Characters>41164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Szabo Istvan</dc:creator>
  <dc:description/>
  <cp:lastModifiedBy>Toke Laura</cp:lastModifiedBy>
  <cp:revision>39</cp:revision>
  <cp:lastPrinted>2022-11-22T13:04:00Z</cp:lastPrinted>
  <dcterms:created xsi:type="dcterms:W3CDTF">2022-11-18T10:22:00Z</dcterms:created>
  <dcterms:modified xsi:type="dcterms:W3CDTF">2023-03-06T08:31:00Z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