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5A48CF" w:rsidRDefault="00851CFB"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4.75pt;margin-top:-2.8pt;width:81.4pt;height:65.45pt;z-index:-251658240">
            <v:imagedata r:id="rId8" o:title=""/>
          </v:shape>
          <o:OLEObject Type="Embed" ProgID="CorelDRAW.Graphic.13" ShapeID="_x0000_s1029" DrawAspect="Content" ObjectID="_1744093148" r:id="rId9"/>
        </w:object>
      </w:r>
      <w:r w:rsidR="004177E4" w:rsidRPr="005A48CF">
        <w:rPr>
          <w:noProof/>
        </w:rPr>
        <w:drawing>
          <wp:anchor distT="0" distB="0" distL="114300" distR="114300" simplePos="0" relativeHeight="251657216" behindDoc="0" locked="0" layoutInCell="1" allowOverlap="1" wp14:anchorId="6C80C706" wp14:editId="23602A57">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5A48CF">
        <w:rPr>
          <w:lang w:val="ro-RO"/>
        </w:rPr>
        <w:t xml:space="preserve">                     </w:t>
      </w:r>
    </w:p>
    <w:p w:rsidR="00404022" w:rsidRPr="005A48CF" w:rsidRDefault="00404022" w:rsidP="00404022">
      <w:pPr>
        <w:pStyle w:val="Header"/>
        <w:tabs>
          <w:tab w:val="clear" w:pos="4680"/>
          <w:tab w:val="clear" w:pos="9360"/>
          <w:tab w:val="left" w:pos="9000"/>
        </w:tabs>
        <w:rPr>
          <w:rFonts w:ascii="Times New Roman" w:hAnsi="Times New Roman"/>
          <w:b/>
          <w:sz w:val="28"/>
          <w:szCs w:val="28"/>
          <w:lang w:val="ro-RO"/>
        </w:rPr>
      </w:pPr>
      <w:r w:rsidRPr="005A48CF">
        <w:rPr>
          <w:rFonts w:ascii="Times New Roman" w:hAnsi="Times New Roman"/>
          <w:b/>
          <w:sz w:val="28"/>
          <w:szCs w:val="28"/>
          <w:lang w:val="ro-RO"/>
        </w:rPr>
        <w:t xml:space="preserve">         </w:t>
      </w:r>
      <w:r w:rsidR="00F577D4" w:rsidRPr="005A48CF">
        <w:rPr>
          <w:rFonts w:ascii="Times New Roman" w:hAnsi="Times New Roman"/>
          <w:b/>
          <w:sz w:val="28"/>
          <w:szCs w:val="28"/>
          <w:lang w:val="ro-RO"/>
        </w:rPr>
        <w:t xml:space="preserve"> Ministerul Mediului</w:t>
      </w:r>
      <w:r w:rsidRPr="005A48CF">
        <w:rPr>
          <w:rFonts w:ascii="Times New Roman" w:hAnsi="Times New Roman"/>
          <w:b/>
          <w:sz w:val="28"/>
          <w:szCs w:val="28"/>
          <w:lang w:val="ro-RO"/>
        </w:rPr>
        <w:t>, Apelor și Pădurilor</w:t>
      </w:r>
    </w:p>
    <w:p w:rsidR="00F577D4" w:rsidRPr="005A48CF" w:rsidRDefault="00F577D4" w:rsidP="00F577D4">
      <w:pPr>
        <w:pStyle w:val="Header"/>
        <w:tabs>
          <w:tab w:val="clear" w:pos="4680"/>
          <w:tab w:val="clear" w:pos="9360"/>
          <w:tab w:val="left" w:pos="9000"/>
        </w:tabs>
        <w:rPr>
          <w:rFonts w:ascii="Times New Roman" w:hAnsi="Times New Roman"/>
          <w:b/>
          <w:sz w:val="32"/>
          <w:szCs w:val="32"/>
          <w:lang w:val="ro-RO"/>
        </w:rPr>
      </w:pPr>
      <w:r w:rsidRPr="005A48CF">
        <w:rPr>
          <w:rFonts w:ascii="Times New Roman" w:hAnsi="Times New Roman"/>
          <w:b/>
          <w:sz w:val="32"/>
          <w:szCs w:val="32"/>
          <w:lang w:val="ro-RO"/>
        </w:rPr>
        <w:t xml:space="preserve">   Agenţia Naţională pentru Protecţia Mediului</w:t>
      </w:r>
    </w:p>
    <w:p w:rsidR="0089789D" w:rsidRPr="005A48CF"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5A48CF" w:rsidTr="00325739">
        <w:trPr>
          <w:trHeight w:val="692"/>
        </w:trPr>
        <w:tc>
          <w:tcPr>
            <w:tcW w:w="10031" w:type="dxa"/>
            <w:tcBorders>
              <w:top w:val="single" w:sz="8" w:space="0" w:color="000000"/>
              <w:bottom w:val="single" w:sz="8" w:space="0" w:color="000000"/>
            </w:tcBorders>
            <w:vAlign w:val="center"/>
          </w:tcPr>
          <w:p w:rsidR="0089789D" w:rsidRPr="005A48CF" w:rsidRDefault="008068A7" w:rsidP="00516926">
            <w:pPr>
              <w:spacing w:after="0"/>
              <w:jc w:val="center"/>
              <w:rPr>
                <w:rFonts w:ascii="Times New Roman" w:hAnsi="Times New Roman"/>
                <w:b/>
                <w:bCs/>
                <w:color w:val="FFFFFF"/>
                <w:sz w:val="24"/>
                <w:szCs w:val="24"/>
                <w:lang w:val="ro-RO"/>
              </w:rPr>
            </w:pPr>
            <w:r w:rsidRPr="005A48CF">
              <w:rPr>
                <w:rFonts w:ascii="Times New Roman" w:hAnsi="Times New Roman"/>
                <w:b/>
                <w:bCs/>
                <w:sz w:val="28"/>
                <w:szCs w:val="28"/>
                <w:lang w:val="ro-RO"/>
              </w:rPr>
              <w:t>AG</w:t>
            </w:r>
            <w:r w:rsidR="00515750" w:rsidRPr="005A48CF">
              <w:rPr>
                <w:rFonts w:ascii="Times New Roman" w:hAnsi="Times New Roman"/>
                <w:b/>
                <w:bCs/>
                <w:sz w:val="28"/>
                <w:szCs w:val="28"/>
                <w:lang w:val="ro-RO"/>
              </w:rPr>
              <w:t>ENŢ</w:t>
            </w:r>
            <w:r w:rsidRPr="005A48CF">
              <w:rPr>
                <w:rFonts w:ascii="Times New Roman" w:hAnsi="Times New Roman"/>
                <w:b/>
                <w:bCs/>
                <w:sz w:val="28"/>
                <w:szCs w:val="28"/>
                <w:lang w:val="ro-RO"/>
              </w:rPr>
              <w:t>IA PENTRU PROTEC</w:t>
            </w:r>
            <w:r w:rsidR="00515750" w:rsidRPr="005A48CF">
              <w:rPr>
                <w:rFonts w:ascii="Times New Roman" w:hAnsi="Times New Roman"/>
                <w:b/>
                <w:bCs/>
                <w:sz w:val="28"/>
                <w:szCs w:val="28"/>
                <w:lang w:val="ro-RO"/>
              </w:rPr>
              <w:t>Ţ</w:t>
            </w:r>
            <w:r w:rsidRPr="005A48CF">
              <w:rPr>
                <w:rFonts w:ascii="Times New Roman" w:hAnsi="Times New Roman"/>
                <w:b/>
                <w:bCs/>
                <w:sz w:val="28"/>
                <w:szCs w:val="28"/>
                <w:lang w:val="ro-RO"/>
              </w:rPr>
              <w:t>IA MEDIULUI</w:t>
            </w:r>
            <w:r w:rsidR="00EB112B" w:rsidRPr="005A48CF">
              <w:rPr>
                <w:rFonts w:ascii="Times New Roman" w:hAnsi="Times New Roman"/>
                <w:b/>
                <w:bCs/>
                <w:sz w:val="28"/>
                <w:szCs w:val="28"/>
                <w:lang w:val="ro-RO"/>
              </w:rPr>
              <w:t xml:space="preserve"> </w:t>
            </w:r>
            <w:r w:rsidR="00516926" w:rsidRPr="005A48CF">
              <w:rPr>
                <w:rFonts w:ascii="Times New Roman" w:hAnsi="Times New Roman"/>
                <w:b/>
                <w:bCs/>
                <w:sz w:val="28"/>
                <w:szCs w:val="28"/>
                <w:lang w:val="ro-RO"/>
              </w:rPr>
              <w:t>HARGHITA</w:t>
            </w:r>
          </w:p>
        </w:tc>
      </w:tr>
    </w:tbl>
    <w:p w:rsidR="00D90FC3" w:rsidRPr="005A48CF" w:rsidRDefault="00D90FC3" w:rsidP="00D90FC3">
      <w:pPr>
        <w:spacing w:after="0" w:line="240" w:lineRule="auto"/>
        <w:rPr>
          <w:rFonts w:asciiTheme="majorHAnsi" w:hAnsiTheme="majorHAnsi" w:cstheme="majorHAnsi"/>
          <w:bCs/>
          <w:sz w:val="24"/>
          <w:szCs w:val="24"/>
          <w:lang w:val="ro-RO"/>
        </w:rPr>
      </w:pPr>
      <w:r w:rsidRPr="005A48CF">
        <w:rPr>
          <w:rFonts w:asciiTheme="majorHAnsi" w:hAnsiTheme="majorHAnsi" w:cstheme="majorHAnsi"/>
          <w:bCs/>
          <w:sz w:val="24"/>
          <w:szCs w:val="24"/>
          <w:lang w:val="ro-RO"/>
        </w:rPr>
        <w:t xml:space="preserve">Nr. </w:t>
      </w:r>
      <w:r w:rsidR="00D34E77" w:rsidRPr="005A48CF">
        <w:rPr>
          <w:rFonts w:asciiTheme="majorHAnsi" w:hAnsiTheme="majorHAnsi" w:cstheme="majorHAnsi"/>
          <w:bCs/>
          <w:sz w:val="24"/>
          <w:szCs w:val="24"/>
          <w:lang w:val="ro-RO"/>
        </w:rPr>
        <w:t>4</w:t>
      </w:r>
      <w:r w:rsidR="00C96F36">
        <w:rPr>
          <w:rFonts w:asciiTheme="majorHAnsi" w:hAnsiTheme="majorHAnsi" w:cstheme="majorHAnsi"/>
          <w:bCs/>
          <w:sz w:val="24"/>
          <w:szCs w:val="24"/>
          <w:lang w:val="ro-RO"/>
        </w:rPr>
        <w:t>980</w:t>
      </w:r>
      <w:r w:rsidRPr="005A48CF">
        <w:rPr>
          <w:rFonts w:asciiTheme="majorHAnsi" w:hAnsiTheme="majorHAnsi" w:cstheme="majorHAnsi"/>
          <w:bCs/>
          <w:sz w:val="24"/>
          <w:szCs w:val="24"/>
          <w:lang w:val="ro-RO"/>
        </w:rPr>
        <w:t>/</w:t>
      </w:r>
      <w:r w:rsidR="00C96F36">
        <w:rPr>
          <w:rFonts w:asciiTheme="majorHAnsi" w:hAnsiTheme="majorHAnsi" w:cstheme="majorHAnsi"/>
          <w:bCs/>
          <w:sz w:val="24"/>
          <w:szCs w:val="24"/>
          <w:lang w:val="ro-RO"/>
        </w:rPr>
        <w:t>27</w:t>
      </w:r>
      <w:r w:rsidR="003205C6" w:rsidRPr="005A48CF">
        <w:rPr>
          <w:rFonts w:asciiTheme="majorHAnsi" w:hAnsiTheme="majorHAnsi" w:cstheme="majorHAnsi"/>
          <w:bCs/>
          <w:sz w:val="24"/>
          <w:szCs w:val="24"/>
          <w:lang w:val="ro-RO"/>
        </w:rPr>
        <w:t>.</w:t>
      </w:r>
      <w:r w:rsidR="00C96F36">
        <w:rPr>
          <w:rFonts w:asciiTheme="majorHAnsi" w:hAnsiTheme="majorHAnsi" w:cstheme="majorHAnsi"/>
          <w:bCs/>
          <w:sz w:val="24"/>
          <w:szCs w:val="24"/>
          <w:lang w:val="ro-RO"/>
        </w:rPr>
        <w:t>04.2023</w:t>
      </w:r>
    </w:p>
    <w:p w:rsidR="00D90FC3" w:rsidRPr="005A48CF" w:rsidRDefault="004C6CDD" w:rsidP="00D90FC3">
      <w:pPr>
        <w:pStyle w:val="Heading8"/>
        <w:spacing w:before="0" w:line="240" w:lineRule="auto"/>
        <w:jc w:val="center"/>
        <w:rPr>
          <w:rFonts w:cstheme="majorHAnsi"/>
          <w:b/>
          <w:i/>
          <w:iCs/>
          <w:sz w:val="25"/>
          <w:szCs w:val="25"/>
          <w:lang w:val="ro-RO"/>
        </w:rPr>
      </w:pPr>
      <w:r>
        <w:rPr>
          <w:rFonts w:cstheme="majorHAnsi"/>
          <w:b/>
          <w:sz w:val="25"/>
          <w:szCs w:val="25"/>
          <w:lang w:val="ro-RO"/>
        </w:rPr>
        <w:t xml:space="preserve">Proiect - </w:t>
      </w:r>
      <w:r w:rsidR="00D90FC3" w:rsidRPr="005A48CF">
        <w:rPr>
          <w:rFonts w:cstheme="majorHAnsi"/>
          <w:b/>
          <w:sz w:val="25"/>
          <w:szCs w:val="25"/>
          <w:lang w:val="ro-RO"/>
        </w:rPr>
        <w:t>DECIZIA ETAPEI DE ÎNCADRARE</w:t>
      </w:r>
    </w:p>
    <w:p w:rsidR="00D90FC3" w:rsidRPr="005A48CF" w:rsidRDefault="00D90FC3" w:rsidP="00D90FC3">
      <w:pPr>
        <w:pStyle w:val="Heading3"/>
        <w:spacing w:before="0" w:line="240" w:lineRule="auto"/>
        <w:jc w:val="center"/>
        <w:rPr>
          <w:rFonts w:eastAsia="Times New Roman" w:cstheme="majorHAnsi"/>
          <w:color w:val="auto"/>
          <w:sz w:val="25"/>
          <w:szCs w:val="25"/>
          <w:lang w:val="ro-RO"/>
        </w:rPr>
      </w:pPr>
      <w:r w:rsidRPr="005A48CF">
        <w:rPr>
          <w:rFonts w:eastAsia="Times New Roman" w:cstheme="majorHAnsi"/>
          <w:color w:val="auto"/>
          <w:sz w:val="25"/>
          <w:szCs w:val="25"/>
          <w:lang w:val="ro-RO"/>
        </w:rPr>
        <w:t xml:space="preserve">din </w:t>
      </w:r>
      <w:r w:rsidR="00C96F36">
        <w:rPr>
          <w:rFonts w:eastAsia="Times New Roman" w:cstheme="majorHAnsi"/>
          <w:color w:val="auto"/>
          <w:sz w:val="25"/>
          <w:szCs w:val="25"/>
          <w:lang w:val="ro-RO"/>
        </w:rPr>
        <w:t>27</w:t>
      </w:r>
      <w:r w:rsidR="003205C6" w:rsidRPr="005A48CF">
        <w:rPr>
          <w:rFonts w:eastAsia="Times New Roman" w:cstheme="majorHAnsi"/>
          <w:color w:val="auto"/>
          <w:sz w:val="25"/>
          <w:szCs w:val="25"/>
          <w:lang w:val="ro-RO"/>
        </w:rPr>
        <w:t>.</w:t>
      </w:r>
      <w:r w:rsidR="00C96F36">
        <w:rPr>
          <w:rFonts w:eastAsia="Times New Roman" w:cstheme="majorHAnsi"/>
          <w:color w:val="auto"/>
          <w:sz w:val="25"/>
          <w:szCs w:val="25"/>
          <w:lang w:val="ro-RO"/>
        </w:rPr>
        <w:t>04.2023</w:t>
      </w:r>
    </w:p>
    <w:p w:rsidR="00D90FC3" w:rsidRPr="005A48CF" w:rsidRDefault="00D90FC3" w:rsidP="00D90FC3">
      <w:pPr>
        <w:pStyle w:val="Heading3"/>
        <w:spacing w:before="0" w:line="240" w:lineRule="auto"/>
        <w:jc w:val="center"/>
        <w:rPr>
          <w:rFonts w:cstheme="majorHAnsi"/>
          <w:color w:val="FF0000"/>
          <w:sz w:val="28"/>
          <w:szCs w:val="28"/>
          <w:lang w:val="ro-RO"/>
        </w:rPr>
      </w:pPr>
      <w:r w:rsidRPr="005A48CF">
        <w:rPr>
          <w:rFonts w:cstheme="majorHAnsi"/>
          <w:color w:val="FF0000"/>
          <w:sz w:val="28"/>
          <w:szCs w:val="28"/>
          <w:lang w:val="ro-RO"/>
        </w:rPr>
        <w:t xml:space="preserve">                                                </w:t>
      </w:r>
    </w:p>
    <w:p w:rsidR="00D90FC3" w:rsidRPr="00C96F36" w:rsidRDefault="00D90FC3" w:rsidP="00D90FC3">
      <w:pPr>
        <w:spacing w:after="0" w:line="240" w:lineRule="auto"/>
        <w:ind w:right="22"/>
        <w:jc w:val="both"/>
        <w:rPr>
          <w:rFonts w:ascii="Times New Roman" w:hAnsi="Times New Roman"/>
          <w:b/>
          <w:sz w:val="26"/>
          <w:szCs w:val="26"/>
          <w:lang w:val="ro-RO"/>
        </w:rPr>
      </w:pPr>
      <w:r w:rsidRPr="00C96F36">
        <w:rPr>
          <w:rFonts w:ascii="Times New Roman" w:hAnsi="Times New Roman"/>
          <w:b/>
          <w:sz w:val="26"/>
          <w:szCs w:val="26"/>
          <w:lang w:val="ro-RO"/>
        </w:rPr>
        <w:t xml:space="preserve">Planului de Amenajament silvic U.P. </w:t>
      </w:r>
      <w:r w:rsidR="00C96F36" w:rsidRPr="00C96F36">
        <w:rPr>
          <w:rFonts w:ascii="Times New Roman" w:hAnsi="Times New Roman"/>
          <w:b/>
          <w:sz w:val="26"/>
          <w:szCs w:val="26"/>
          <w:lang w:val="ro-RO"/>
        </w:rPr>
        <w:t>I Asociere 14 Persoane Juridice - Pășuni Împădurite</w:t>
      </w:r>
      <w:r w:rsidRPr="00C96F36">
        <w:rPr>
          <w:rFonts w:ascii="Times New Roman" w:hAnsi="Times New Roman"/>
          <w:sz w:val="26"/>
          <w:szCs w:val="26"/>
          <w:lang w:val="ro-RO"/>
        </w:rPr>
        <w:t xml:space="preserve">, </w:t>
      </w:r>
      <w:r w:rsidR="00C96F36" w:rsidRPr="00C96F36">
        <w:rPr>
          <w:rFonts w:ascii="Times New Roman" w:hAnsi="Times New Roman"/>
          <w:sz w:val="26"/>
          <w:szCs w:val="26"/>
          <w:lang w:val="ro-RO"/>
        </w:rPr>
        <w:t>aparţinând Composesoratului de Pădure și Pajişti Nagyküküllő Târnoviţa, Asociaţiei Composesorale Kápolnás,  Asociaţiei Composesorat Bolygó,  Asociaţiei Composesorat Bogárfalva Közbirtokosság, Asociaţiei Composesorat Bisericani, Asociaţiei Composesoratul de Pădure și Păşune Feliceni, Composesoratului de Pădure și Păşune Arvăţeni, Composesoratului de Pădure și Păşune Oţeni, Composesoratului de Pădure și Păşune Teleac,  Parohiei Unitariane Mihăileni,  Composesoratului Forrásköze-Vârşag,  Composesoratului Hasábfa Ulcani,  Asociaţiei Composesorat Közbirtokosság Zetea  și Fondului Forestier Proprietate Publică aparţinând Comunei Lupeni, pe o suprafață totală de 714,6 ha, pe teritoriul administrativ al comunelor Vârșag, Lupeni, Dealu, Zetea, Brădești, Căpâlnița</w:t>
      </w:r>
      <w:r w:rsidRPr="00C96F36">
        <w:rPr>
          <w:rFonts w:ascii="Times New Roman" w:hAnsi="Times New Roman"/>
          <w:sz w:val="26"/>
          <w:szCs w:val="26"/>
          <w:lang w:val="ro-RO"/>
        </w:rPr>
        <w:t>.</w:t>
      </w:r>
    </w:p>
    <w:p w:rsidR="00FD1EA6" w:rsidRPr="00C96F36" w:rsidRDefault="00FD1EA6" w:rsidP="00D90FC3">
      <w:pPr>
        <w:spacing w:after="0" w:line="240" w:lineRule="auto"/>
        <w:jc w:val="both"/>
        <w:outlineLvl w:val="0"/>
        <w:rPr>
          <w:rFonts w:ascii="Times New Roman" w:hAnsi="Times New Roman"/>
          <w:color w:val="FF0000"/>
          <w:sz w:val="26"/>
          <w:szCs w:val="26"/>
          <w:lang w:val="ro-RO"/>
        </w:rPr>
      </w:pPr>
    </w:p>
    <w:p w:rsidR="00D90FC3" w:rsidRPr="005A48CF" w:rsidRDefault="00851CFB" w:rsidP="00C96F36">
      <w:pPr>
        <w:autoSpaceDE w:val="0"/>
        <w:autoSpaceDN w:val="0"/>
        <w:adjustRightInd w:val="0"/>
        <w:spacing w:after="0" w:line="240" w:lineRule="auto"/>
        <w:ind w:firstLine="720"/>
        <w:jc w:val="both"/>
        <w:rPr>
          <w:rStyle w:val="tpa1"/>
          <w:rFonts w:ascii="Times New Roman" w:hAnsi="Times New Roman"/>
          <w:sz w:val="25"/>
          <w:szCs w:val="25"/>
          <w:lang w:val="ro-RO"/>
        </w:rPr>
      </w:pPr>
      <w:hyperlink w:anchor="#" w:history="1"/>
      <w:r w:rsidR="00D90FC3" w:rsidRPr="00C96F36">
        <w:rPr>
          <w:rStyle w:val="tpa1"/>
          <w:rFonts w:ascii="Times New Roman" w:hAnsi="Times New Roman"/>
          <w:sz w:val="26"/>
          <w:szCs w:val="26"/>
          <w:lang w:val="ro-RO"/>
        </w:rPr>
        <w:t xml:space="preserve">Ca urmare a notificării </w:t>
      </w:r>
      <w:r w:rsidR="008C4B21" w:rsidRPr="00C96F36">
        <w:rPr>
          <w:rStyle w:val="tpa1"/>
          <w:rFonts w:ascii="Times New Roman" w:hAnsi="Times New Roman"/>
          <w:sz w:val="26"/>
          <w:szCs w:val="26"/>
          <w:lang w:val="ro-RO"/>
        </w:rPr>
        <w:t>adresată</w:t>
      </w:r>
      <w:r w:rsidR="00D90FC3" w:rsidRPr="00C96F36">
        <w:rPr>
          <w:rStyle w:val="tpa1"/>
          <w:rFonts w:ascii="Times New Roman" w:hAnsi="Times New Roman"/>
          <w:sz w:val="26"/>
          <w:szCs w:val="26"/>
          <w:lang w:val="ro-RO"/>
        </w:rPr>
        <w:t xml:space="preserve"> </w:t>
      </w:r>
      <w:r w:rsidR="008C4B21" w:rsidRPr="00C96F36">
        <w:rPr>
          <w:rStyle w:val="tpa1"/>
          <w:rFonts w:ascii="Times New Roman" w:hAnsi="Times New Roman"/>
          <w:sz w:val="26"/>
          <w:szCs w:val="26"/>
          <w:lang w:val="ro-RO"/>
        </w:rPr>
        <w:t xml:space="preserve">de către </w:t>
      </w:r>
      <w:r w:rsidR="00C96F36" w:rsidRPr="00C96F36">
        <w:rPr>
          <w:rFonts w:ascii="Times New Roman" w:hAnsi="Times New Roman"/>
          <w:b/>
          <w:sz w:val="26"/>
          <w:szCs w:val="26"/>
          <w:lang w:val="ro-RO"/>
        </w:rPr>
        <w:t>Composesoratul de Pădure și Pajişti Nagyküküllő Târnoviţa, Asociaţia Composesorală Kápolnás,  Asociaţia Composesorat Bolygó,  Asociaţia Composesorat Bogárfalva Közbirtokosság, Asociaţia Composesorat Bisericani, Asociaţia Composesoratul de Pădure și Păşune Feliceni, Composesoratul de Pădure și Păşune Arvăţeni, Composesoratul de Pădure și Păşune Oţeni, Composesoratul de Pădure și Păşune Teleac,  Parohia Unitariană Mihăileni,  Composesoratul Forrásköze-Vârşag,  Composesoratul Hasábfa Ulcani,  Asociaţia Composesorat Közbi</w:t>
      </w:r>
      <w:r w:rsidR="00C96F36" w:rsidRPr="00C96F36">
        <w:rPr>
          <w:rFonts w:ascii="Times New Roman" w:hAnsi="Times New Roman"/>
          <w:b/>
          <w:sz w:val="26"/>
          <w:szCs w:val="26"/>
          <w:lang w:val="ro-RO"/>
        </w:rPr>
        <w:t xml:space="preserve">rtokosság Zetea </w:t>
      </w:r>
      <w:r w:rsidR="00C96F36" w:rsidRPr="00C96F36">
        <w:rPr>
          <w:rFonts w:ascii="Times New Roman" w:hAnsi="Times New Roman"/>
          <w:b/>
          <w:sz w:val="26"/>
          <w:szCs w:val="26"/>
          <w:lang w:val="ro-RO"/>
        </w:rPr>
        <w:t>și Fondul Forestier Proprietate Publică aparţinând Comunei Lupeni</w:t>
      </w:r>
      <w:r w:rsidR="00D90FC3" w:rsidRPr="00C96F36">
        <w:rPr>
          <w:rStyle w:val="tpa1"/>
          <w:rFonts w:ascii="Times New Roman" w:hAnsi="Times New Roman"/>
          <w:sz w:val="26"/>
          <w:szCs w:val="26"/>
          <w:lang w:val="ro-RO"/>
        </w:rPr>
        <w:t>,</w:t>
      </w:r>
      <w:r w:rsidR="00D90FC3" w:rsidRPr="00C96F36">
        <w:rPr>
          <w:rStyle w:val="tpa1"/>
          <w:rFonts w:ascii="Times New Roman" w:hAnsi="Times New Roman"/>
          <w:color w:val="FF0000"/>
          <w:sz w:val="26"/>
          <w:szCs w:val="26"/>
          <w:lang w:val="ro-RO"/>
        </w:rPr>
        <w:t xml:space="preserve"> </w:t>
      </w:r>
      <w:r w:rsidR="00D90FC3" w:rsidRPr="00C96F36">
        <w:rPr>
          <w:rStyle w:val="tpa1"/>
          <w:rFonts w:ascii="Times New Roman" w:hAnsi="Times New Roman"/>
          <w:sz w:val="26"/>
          <w:szCs w:val="26"/>
          <w:lang w:val="ro-RO"/>
        </w:rPr>
        <w:t xml:space="preserve">înregistrată la nr. </w:t>
      </w:r>
      <w:r w:rsidR="00C96F36">
        <w:rPr>
          <w:rStyle w:val="tpa1"/>
          <w:rFonts w:ascii="Times New Roman" w:hAnsi="Times New Roman"/>
          <w:sz w:val="26"/>
          <w:szCs w:val="26"/>
          <w:lang w:val="ro-RO"/>
        </w:rPr>
        <w:t>4980</w:t>
      </w:r>
      <w:r w:rsidR="00D90FC3" w:rsidRPr="00C96F36">
        <w:rPr>
          <w:rStyle w:val="tpa1"/>
          <w:rFonts w:ascii="Times New Roman" w:hAnsi="Times New Roman"/>
          <w:sz w:val="26"/>
          <w:szCs w:val="26"/>
          <w:lang w:val="ro-RO"/>
        </w:rPr>
        <w:t xml:space="preserve"> din </w:t>
      </w:r>
      <w:r w:rsidR="00C96F36">
        <w:rPr>
          <w:rStyle w:val="tpa1"/>
          <w:rFonts w:ascii="Times New Roman" w:hAnsi="Times New Roman"/>
          <w:sz w:val="26"/>
          <w:szCs w:val="26"/>
          <w:lang w:val="ro-RO"/>
        </w:rPr>
        <w:t>10.06</w:t>
      </w:r>
      <w:r w:rsidR="00D90FC3" w:rsidRPr="00C96F36">
        <w:rPr>
          <w:rStyle w:val="tpa1"/>
          <w:rFonts w:ascii="Times New Roman" w:hAnsi="Times New Roman"/>
          <w:sz w:val="26"/>
          <w:szCs w:val="26"/>
          <w:lang w:val="ro-RO"/>
        </w:rPr>
        <w:t>.2021,</w:t>
      </w:r>
      <w:r w:rsidR="00D90FC3" w:rsidRPr="00C96F36">
        <w:rPr>
          <w:rStyle w:val="tpa1"/>
          <w:rFonts w:ascii="Times New Roman" w:hAnsi="Times New Roman"/>
          <w:color w:val="FF0000"/>
          <w:sz w:val="26"/>
          <w:szCs w:val="26"/>
          <w:lang w:val="ro-RO"/>
        </w:rPr>
        <w:t xml:space="preserve"> </w:t>
      </w:r>
      <w:r w:rsidR="00D90FC3" w:rsidRPr="00C96F36">
        <w:rPr>
          <w:rStyle w:val="tpa1"/>
          <w:rFonts w:ascii="Times New Roman" w:hAnsi="Times New Roman"/>
          <w:sz w:val="26"/>
          <w:szCs w:val="26"/>
          <w:lang w:val="ro-RO"/>
        </w:rPr>
        <w:t xml:space="preserve">completată cu </w:t>
      </w:r>
      <w:r w:rsidR="00C96F36">
        <w:rPr>
          <w:rStyle w:val="tpa1"/>
          <w:rFonts w:ascii="Times New Roman" w:hAnsi="Times New Roman"/>
          <w:sz w:val="26"/>
          <w:szCs w:val="26"/>
          <w:lang w:val="ro-RO"/>
        </w:rPr>
        <w:t xml:space="preserve">memoriul de prezentare din 03.04.2023 și cu </w:t>
      </w:r>
      <w:r w:rsidR="002B3001" w:rsidRPr="00C96F36">
        <w:rPr>
          <w:rStyle w:val="tpa1"/>
          <w:rFonts w:ascii="Times New Roman" w:hAnsi="Times New Roman"/>
          <w:sz w:val="26"/>
          <w:szCs w:val="26"/>
          <w:lang w:val="ro-RO"/>
        </w:rPr>
        <w:t xml:space="preserve">nr. </w:t>
      </w:r>
      <w:r w:rsidR="00C96F36">
        <w:rPr>
          <w:rStyle w:val="tpa1"/>
          <w:rFonts w:ascii="Times New Roman" w:hAnsi="Times New Roman"/>
          <w:sz w:val="26"/>
          <w:szCs w:val="26"/>
          <w:lang w:val="ro-RO"/>
        </w:rPr>
        <w:t>3991</w:t>
      </w:r>
      <w:r w:rsidR="002B3001" w:rsidRPr="00C96F36">
        <w:rPr>
          <w:rStyle w:val="tpa1"/>
          <w:rFonts w:ascii="Times New Roman" w:hAnsi="Times New Roman"/>
          <w:sz w:val="26"/>
          <w:szCs w:val="26"/>
          <w:lang w:val="ro-RO"/>
        </w:rPr>
        <w:t>/</w:t>
      </w:r>
      <w:r w:rsidR="00C96F36">
        <w:rPr>
          <w:rStyle w:val="tpa1"/>
          <w:rFonts w:ascii="Times New Roman" w:hAnsi="Times New Roman"/>
          <w:sz w:val="26"/>
          <w:szCs w:val="26"/>
          <w:lang w:val="ro-RO"/>
        </w:rPr>
        <w:t>25.04.2023</w:t>
      </w:r>
      <w:r w:rsidR="00D34E77" w:rsidRPr="00C96F36">
        <w:rPr>
          <w:rStyle w:val="tpa1"/>
          <w:rFonts w:ascii="Times New Roman" w:hAnsi="Times New Roman"/>
          <w:sz w:val="26"/>
          <w:szCs w:val="26"/>
          <w:lang w:val="ro-RO"/>
        </w:rPr>
        <w:t xml:space="preserve">, </w:t>
      </w:r>
      <w:hyperlink w:anchor="#" w:history="1"/>
      <w:r w:rsidR="00D90FC3" w:rsidRPr="00C96F36">
        <w:rPr>
          <w:rStyle w:val="tpa1"/>
          <w:rFonts w:ascii="Times New Roman" w:hAnsi="Times New Roman"/>
          <w:sz w:val="26"/>
          <w:szCs w:val="26"/>
          <w:lang w:val="ro-RO"/>
        </w:rPr>
        <w:t xml:space="preserve">în baza H.G. nr. 1076/2004 </w:t>
      </w:r>
      <w:r w:rsidR="00D90FC3" w:rsidRPr="00C96F36">
        <w:rPr>
          <w:rFonts w:ascii="Times New Roman" w:hAnsi="Times New Roman"/>
          <w:sz w:val="26"/>
          <w:szCs w:val="26"/>
          <w:lang w:val="ro-RO"/>
        </w:rPr>
        <w:t>privind stabilirea procedurii de realizare a evaluării de mediu pentru planuri şi programe, O.U.G. nr.195/2005 privind protecţia mediului, aprobată cu modificări prin Legea nr. 265/2006 cu modificările şi completările</w:t>
      </w:r>
      <w:r w:rsidR="00D90FC3" w:rsidRPr="005A48CF">
        <w:rPr>
          <w:rFonts w:ascii="Times New Roman" w:hAnsi="Times New Roman"/>
          <w:sz w:val="25"/>
          <w:szCs w:val="25"/>
          <w:lang w:val="ro-RO"/>
        </w:rPr>
        <w:t xml:space="preserve"> ulterioare, Ordinului M.M.</w:t>
      </w:r>
      <w:r w:rsidR="008C4B21" w:rsidRPr="005A48CF">
        <w:rPr>
          <w:rFonts w:ascii="Times New Roman" w:hAnsi="Times New Roman"/>
          <w:sz w:val="25"/>
          <w:szCs w:val="25"/>
          <w:lang w:val="ro-RO"/>
        </w:rPr>
        <w:t>P.</w:t>
      </w:r>
      <w:r w:rsidR="00D90FC3" w:rsidRPr="005A48CF">
        <w:rPr>
          <w:rFonts w:ascii="Times New Roman" w:hAnsi="Times New Roman"/>
          <w:sz w:val="25"/>
          <w:szCs w:val="25"/>
          <w:lang w:val="ro-RO"/>
        </w:rPr>
        <w:t xml:space="preserve"> nr. 19/2010 pentru </w:t>
      </w:r>
      <w:r w:rsidR="00590D4A" w:rsidRPr="005A48CF">
        <w:rPr>
          <w:rFonts w:ascii="Times New Roman" w:hAnsi="Times New Roman"/>
          <w:sz w:val="25"/>
          <w:szCs w:val="25"/>
          <w:lang w:val="ro-RO"/>
        </w:rPr>
        <w:t xml:space="preserve">aprobarea </w:t>
      </w:r>
      <w:r w:rsidR="00D90FC3" w:rsidRPr="005A48CF">
        <w:rPr>
          <w:rFonts w:ascii="Times New Roman" w:hAnsi="Times New Roman"/>
          <w:sz w:val="25"/>
          <w:szCs w:val="25"/>
          <w:lang w:val="ro-RO"/>
        </w:rPr>
        <w:t xml:space="preserve">Ghidului metodologic privind evaluarea adecvată a efectelor potenţiale ale planurilor sau proiectelor asupra ariilor naturale protejate de interes comunitar, </w:t>
      </w:r>
      <w:r w:rsidR="00C96F36">
        <w:rPr>
          <w:rFonts w:ascii="Times New Roman" w:hAnsi="Times New Roman"/>
          <w:sz w:val="25"/>
          <w:szCs w:val="25"/>
          <w:lang w:val="ro-RO"/>
        </w:rPr>
        <w:t xml:space="preserve">a </w:t>
      </w:r>
      <w:r w:rsidR="00C96F36" w:rsidRPr="00C96F36">
        <w:rPr>
          <w:rFonts w:ascii="Times New Roman" w:hAnsi="Times New Roman"/>
          <w:sz w:val="25"/>
          <w:szCs w:val="25"/>
          <w:lang w:val="ro-RO"/>
        </w:rPr>
        <w:t>H.G. nr. 236/2023 pentru aprobarea metodologiei de derulare a procedurii de evaluare de mediu pentru amenajamentele silvice</w:t>
      </w:r>
      <w:r w:rsidR="002B3001" w:rsidRPr="005A48CF">
        <w:rPr>
          <w:rFonts w:ascii="Times New Roman" w:hAnsi="Times New Roman"/>
          <w:sz w:val="25"/>
          <w:szCs w:val="25"/>
          <w:lang w:val="ro-RO"/>
        </w:rPr>
        <w:t xml:space="preserve">, </w:t>
      </w:r>
      <w:r w:rsidR="00D90FC3" w:rsidRPr="005A48CF">
        <w:rPr>
          <w:rStyle w:val="tpa1"/>
          <w:rFonts w:ascii="Times New Roman" w:hAnsi="Times New Roman"/>
          <w:sz w:val="25"/>
          <w:szCs w:val="25"/>
          <w:lang w:val="ro-RO"/>
        </w:rPr>
        <w:t xml:space="preserve">a H.G. nr. 1000/2012 </w:t>
      </w:r>
      <w:r w:rsidR="00D90FC3" w:rsidRPr="005A48CF">
        <w:rPr>
          <w:rFonts w:ascii="Times New Roman" w:hAnsi="Times New Roman"/>
          <w:sz w:val="25"/>
          <w:szCs w:val="25"/>
          <w:lang w:val="ro-RO"/>
        </w:rPr>
        <w:t xml:space="preserve">privind reorganizarea şi funcţionarea A.N.P.M. şi a instituţiilor publice aflate în subordinea acesteia </w:t>
      </w:r>
      <w:r w:rsidR="00D90FC3" w:rsidRPr="005A48CF">
        <w:rPr>
          <w:rStyle w:val="do1"/>
          <w:rFonts w:ascii="Times New Roman" w:hAnsi="Times New Roman"/>
          <w:sz w:val="25"/>
          <w:szCs w:val="25"/>
          <w:lang w:val="ro-RO"/>
        </w:rPr>
        <w:t>cu modificările şi completările ulterioare</w:t>
      </w:r>
      <w:r w:rsidR="00D90FC3" w:rsidRPr="005A48CF">
        <w:rPr>
          <w:rFonts w:ascii="Times New Roman" w:hAnsi="Times New Roman"/>
          <w:sz w:val="25"/>
          <w:szCs w:val="25"/>
          <w:lang w:val="ro-RO"/>
        </w:rPr>
        <w:t xml:space="preserve">, </w:t>
      </w:r>
      <w:r w:rsidR="00D90FC3" w:rsidRPr="005A48CF">
        <w:rPr>
          <w:rStyle w:val="do1"/>
          <w:rFonts w:ascii="Times New Roman" w:hAnsi="Times New Roman"/>
          <w:sz w:val="25"/>
          <w:szCs w:val="25"/>
          <w:lang w:val="ro-RO"/>
        </w:rPr>
        <w:t>a H.G. nr. 43/2020 privind organizarea şi funcţionarea Ministerului Mediului Apelor şi Pădurilor</w:t>
      </w:r>
      <w:r w:rsidR="00D90FC3" w:rsidRPr="005A48CF">
        <w:rPr>
          <w:rStyle w:val="do1"/>
          <w:rFonts w:ascii="Times New Roman" w:hAnsi="Times New Roman"/>
          <w:color w:val="FF0000"/>
          <w:sz w:val="25"/>
          <w:szCs w:val="25"/>
          <w:lang w:val="ro-RO"/>
        </w:rPr>
        <w:t>,</w:t>
      </w:r>
      <w:r w:rsidR="00D90FC3" w:rsidRPr="005A48CF">
        <w:rPr>
          <w:rFonts w:ascii="Times New Roman" w:hAnsi="Times New Roman"/>
          <w:color w:val="FF0000"/>
          <w:sz w:val="25"/>
          <w:szCs w:val="25"/>
          <w:lang w:val="ro-RO"/>
        </w:rPr>
        <w:t xml:space="preserve"> </w:t>
      </w:r>
      <w:r w:rsidR="00D90FC3" w:rsidRPr="005A48CF">
        <w:rPr>
          <w:rStyle w:val="tpa1"/>
          <w:rFonts w:ascii="Times New Roman" w:hAnsi="Times New Roman"/>
          <w:b/>
          <w:sz w:val="25"/>
          <w:szCs w:val="25"/>
          <w:lang w:val="ro-RO"/>
        </w:rPr>
        <w:t>APM HARGHITA</w:t>
      </w:r>
      <w:r w:rsidR="008C4B21" w:rsidRPr="005A48CF">
        <w:rPr>
          <w:rStyle w:val="tpa1"/>
          <w:rFonts w:ascii="Times New Roman" w:hAnsi="Times New Roman"/>
          <w:sz w:val="25"/>
          <w:szCs w:val="25"/>
          <w:lang w:val="ro-RO"/>
        </w:rPr>
        <w:t xml:space="preserve">, </w:t>
      </w:r>
      <w:r w:rsidR="00D90FC3" w:rsidRPr="005A48CF">
        <w:rPr>
          <w:rStyle w:val="tpa1"/>
          <w:rFonts w:ascii="Times New Roman" w:hAnsi="Times New Roman"/>
          <w:sz w:val="25"/>
          <w:szCs w:val="25"/>
          <w:lang w:val="ro-RO"/>
        </w:rPr>
        <w:t xml:space="preserve">ca urmare a consultărilor desfăşurate în cadrul şedinţei Comitetului Special Constituit, din data de: </w:t>
      </w:r>
      <w:r w:rsidR="002B3001" w:rsidRPr="005A48CF">
        <w:rPr>
          <w:rStyle w:val="tpa1"/>
          <w:rFonts w:ascii="Times New Roman" w:hAnsi="Times New Roman"/>
          <w:b/>
          <w:sz w:val="25"/>
          <w:szCs w:val="25"/>
          <w:lang w:val="ro-RO"/>
        </w:rPr>
        <w:t>2</w:t>
      </w:r>
      <w:r w:rsidR="00C96F36">
        <w:rPr>
          <w:rStyle w:val="tpa1"/>
          <w:rFonts w:ascii="Times New Roman" w:hAnsi="Times New Roman"/>
          <w:b/>
          <w:sz w:val="25"/>
          <w:szCs w:val="25"/>
          <w:lang w:val="ro-RO"/>
        </w:rPr>
        <w:t>5.04.2023</w:t>
      </w:r>
      <w:r w:rsidR="00D90FC3" w:rsidRPr="005A48CF">
        <w:rPr>
          <w:rStyle w:val="tpa1"/>
          <w:rFonts w:ascii="Times New Roman" w:hAnsi="Times New Roman"/>
          <w:b/>
          <w:sz w:val="25"/>
          <w:szCs w:val="25"/>
          <w:lang w:val="ro-RO"/>
        </w:rPr>
        <w:t>,</w:t>
      </w:r>
      <w:r w:rsidR="00D90FC3" w:rsidRPr="005A48CF">
        <w:rPr>
          <w:rStyle w:val="tpa1"/>
          <w:rFonts w:ascii="Times New Roman" w:hAnsi="Times New Roman"/>
          <w:b/>
          <w:color w:val="FF0000"/>
          <w:sz w:val="25"/>
          <w:szCs w:val="25"/>
          <w:lang w:val="ro-RO"/>
        </w:rPr>
        <w:t xml:space="preserve"> </w:t>
      </w:r>
      <w:r w:rsidR="00D90FC3" w:rsidRPr="005A48CF">
        <w:rPr>
          <w:rStyle w:val="tpa1"/>
          <w:rFonts w:ascii="Times New Roman" w:hAnsi="Times New Roman"/>
          <w:sz w:val="25"/>
          <w:szCs w:val="25"/>
          <w:lang w:val="ro-RO"/>
        </w:rPr>
        <w:t>a completărilor depuse la documentaţie,</w:t>
      </w:r>
      <w:r w:rsidR="00D90FC3" w:rsidRPr="005A48CF">
        <w:rPr>
          <w:rStyle w:val="tpa1"/>
          <w:rFonts w:ascii="Times New Roman" w:hAnsi="Times New Roman"/>
          <w:color w:val="FF0000"/>
          <w:sz w:val="25"/>
          <w:szCs w:val="25"/>
          <w:lang w:val="ro-RO"/>
        </w:rPr>
        <w:t xml:space="preserve"> </w:t>
      </w:r>
      <w:r w:rsidR="00D90FC3" w:rsidRPr="005A48CF">
        <w:rPr>
          <w:rStyle w:val="tpa1"/>
          <w:rFonts w:ascii="Times New Roman" w:hAnsi="Times New Roman"/>
          <w:sz w:val="25"/>
          <w:szCs w:val="25"/>
          <w:lang w:val="ro-RO"/>
        </w:rPr>
        <w:t xml:space="preserve">în conformitate cu prevederile art. 5 alin 2, pct. a  şi pct. b din H.G.1076/2004, Art. 28 (2) al OUG nr. 57/2007 cu modificările şi completările ulterioare aprobată prin Legea </w:t>
      </w:r>
      <w:r w:rsidR="00D90FC3" w:rsidRPr="005A48CF">
        <w:rPr>
          <w:rStyle w:val="tpa1"/>
          <w:rFonts w:ascii="Times New Roman" w:hAnsi="Times New Roman"/>
          <w:sz w:val="25"/>
          <w:szCs w:val="25"/>
          <w:lang w:val="ro-RO"/>
        </w:rPr>
        <w:lastRenderedPageBreak/>
        <w:t xml:space="preserve">nr. 49/2011, </w:t>
      </w:r>
      <w:r w:rsidR="00D90FC3" w:rsidRPr="005A48CF">
        <w:rPr>
          <w:rStyle w:val="tpa1"/>
          <w:rFonts w:ascii="Times New Roman" w:hAnsi="Times New Roman"/>
          <w:b/>
          <w:sz w:val="25"/>
          <w:szCs w:val="25"/>
          <w:lang w:val="ro-RO"/>
        </w:rPr>
        <w:t>decide</w:t>
      </w:r>
      <w:r w:rsidR="00D90FC3" w:rsidRPr="005A48CF">
        <w:rPr>
          <w:rStyle w:val="tpa1"/>
          <w:rFonts w:ascii="Times New Roman" w:hAnsi="Times New Roman"/>
          <w:sz w:val="25"/>
          <w:szCs w:val="25"/>
          <w:lang w:val="ro-RO"/>
        </w:rPr>
        <w:t xml:space="preserve"> </w:t>
      </w:r>
      <w:r w:rsidR="00D90FC3" w:rsidRPr="005A48CF">
        <w:rPr>
          <w:rStyle w:val="tpa1"/>
          <w:rFonts w:ascii="Times New Roman" w:hAnsi="Times New Roman"/>
          <w:b/>
          <w:sz w:val="25"/>
          <w:szCs w:val="25"/>
          <w:lang w:val="ro-RO"/>
        </w:rPr>
        <w:t>că</w:t>
      </w:r>
      <w:r w:rsidR="00D90FC3" w:rsidRPr="005A48CF">
        <w:rPr>
          <w:rFonts w:ascii="Times New Roman" w:hAnsi="Times New Roman"/>
          <w:b/>
          <w:sz w:val="25"/>
          <w:szCs w:val="25"/>
          <w:lang w:val="ro-RO"/>
        </w:rPr>
        <w:t xml:space="preserve"> acest plan </w:t>
      </w:r>
      <w:r w:rsidR="00D90FC3" w:rsidRPr="005A48CF">
        <w:rPr>
          <w:rStyle w:val="tpa1"/>
          <w:rFonts w:ascii="Times New Roman" w:hAnsi="Times New Roman"/>
          <w:b/>
          <w:sz w:val="25"/>
          <w:szCs w:val="25"/>
          <w:lang w:val="ro-RO"/>
        </w:rPr>
        <w:t>se supune evaluării de mediu şi se supune evaluării adecvate</w:t>
      </w:r>
      <w:r w:rsidR="00D90FC3" w:rsidRPr="005A48CF">
        <w:rPr>
          <w:rStyle w:val="tpa1"/>
          <w:rFonts w:ascii="Times New Roman" w:hAnsi="Times New Roman"/>
          <w:b/>
          <w:color w:val="FF0000"/>
          <w:sz w:val="25"/>
          <w:szCs w:val="25"/>
          <w:lang w:val="ro-RO"/>
        </w:rPr>
        <w:t xml:space="preserve"> </w:t>
      </w:r>
      <w:r w:rsidR="00D90FC3" w:rsidRPr="005A48CF">
        <w:rPr>
          <w:rStyle w:val="tpa1"/>
          <w:rFonts w:ascii="Times New Roman" w:hAnsi="Times New Roman"/>
          <w:sz w:val="25"/>
          <w:szCs w:val="25"/>
          <w:lang w:val="ro-RO"/>
        </w:rPr>
        <w:t>conform procedurii aprobată prin H.G. 1076/2004.</w:t>
      </w:r>
    </w:p>
    <w:p w:rsidR="00D90FC3" w:rsidRPr="005A48CF" w:rsidRDefault="00D90FC3" w:rsidP="00D90FC3">
      <w:pPr>
        <w:spacing w:after="0" w:line="240" w:lineRule="auto"/>
        <w:jc w:val="both"/>
        <w:outlineLvl w:val="0"/>
        <w:rPr>
          <w:rFonts w:asciiTheme="majorHAnsi" w:hAnsiTheme="majorHAnsi" w:cstheme="majorHAnsi"/>
          <w:b/>
          <w:sz w:val="20"/>
          <w:szCs w:val="20"/>
          <w:lang w:val="ro-RO"/>
        </w:rPr>
      </w:pPr>
    </w:p>
    <w:p w:rsidR="00D90FC3" w:rsidRPr="005A48CF" w:rsidRDefault="00D90FC3" w:rsidP="00D90FC3">
      <w:pPr>
        <w:spacing w:after="0" w:line="240" w:lineRule="auto"/>
        <w:jc w:val="both"/>
        <w:rPr>
          <w:rFonts w:asciiTheme="majorHAnsi" w:hAnsiTheme="majorHAnsi" w:cstheme="majorHAnsi"/>
          <w:b/>
          <w:sz w:val="25"/>
          <w:szCs w:val="25"/>
          <w:lang w:val="ro-RO"/>
        </w:rPr>
      </w:pPr>
      <w:r w:rsidRPr="005A48CF">
        <w:rPr>
          <w:rFonts w:asciiTheme="majorHAnsi" w:hAnsiTheme="majorHAnsi" w:cstheme="majorHAnsi"/>
          <w:b/>
          <w:sz w:val="25"/>
          <w:szCs w:val="25"/>
          <w:lang w:val="ro-RO"/>
        </w:rPr>
        <w:t>Motivele care au stat la baza deciziei sunt următoarele:</w:t>
      </w:r>
    </w:p>
    <w:p w:rsidR="002B3001" w:rsidRDefault="00D90FC3" w:rsidP="00812FAA">
      <w:pPr>
        <w:pStyle w:val="ListParagraph"/>
        <w:numPr>
          <w:ilvl w:val="0"/>
          <w:numId w:val="32"/>
        </w:numPr>
        <w:autoSpaceDE w:val="0"/>
        <w:autoSpaceDN w:val="0"/>
        <w:ind w:left="360" w:right="38"/>
        <w:jc w:val="both"/>
        <w:rPr>
          <w:rFonts w:asciiTheme="majorHAnsi" w:hAnsiTheme="majorHAnsi" w:cstheme="majorHAnsi"/>
          <w:sz w:val="25"/>
          <w:szCs w:val="25"/>
          <w:lang w:val="ro-RO"/>
        </w:rPr>
      </w:pPr>
      <w:r w:rsidRPr="005A48CF">
        <w:rPr>
          <w:rFonts w:asciiTheme="majorHAnsi" w:hAnsiTheme="majorHAnsi" w:cstheme="majorHAnsi"/>
          <w:sz w:val="25"/>
          <w:szCs w:val="25"/>
          <w:lang w:val="ro-RO"/>
        </w:rPr>
        <w:t xml:space="preserve">suprafața amenajamentului silvic parțial se suprapune cu </w:t>
      </w:r>
      <w:r w:rsidR="00D850E7" w:rsidRPr="005A48CF">
        <w:rPr>
          <w:rFonts w:asciiTheme="majorHAnsi" w:hAnsiTheme="majorHAnsi" w:cstheme="majorHAnsi"/>
          <w:sz w:val="25"/>
          <w:szCs w:val="25"/>
          <w:lang w:val="ro-RO"/>
        </w:rPr>
        <w:t>aria de protecție specială avifaunistică ROSPA00</w:t>
      </w:r>
      <w:r w:rsidR="00F0352D" w:rsidRPr="005A48CF">
        <w:rPr>
          <w:rFonts w:asciiTheme="majorHAnsi" w:hAnsiTheme="majorHAnsi" w:cstheme="majorHAnsi"/>
          <w:sz w:val="25"/>
          <w:szCs w:val="25"/>
          <w:lang w:val="ro-RO"/>
        </w:rPr>
        <w:t>34</w:t>
      </w:r>
      <w:r w:rsidR="00D850E7" w:rsidRPr="005A48CF">
        <w:rPr>
          <w:rFonts w:asciiTheme="majorHAnsi" w:hAnsiTheme="majorHAnsi" w:cstheme="majorHAnsi"/>
          <w:sz w:val="25"/>
          <w:szCs w:val="25"/>
          <w:lang w:val="ro-RO"/>
        </w:rPr>
        <w:t xml:space="preserve"> </w:t>
      </w:r>
      <w:r w:rsidR="00F0352D" w:rsidRPr="005A48CF">
        <w:rPr>
          <w:rFonts w:asciiTheme="majorHAnsi" w:hAnsiTheme="majorHAnsi" w:cstheme="majorHAnsi"/>
          <w:sz w:val="25"/>
          <w:szCs w:val="25"/>
          <w:lang w:val="ro-RO"/>
        </w:rPr>
        <w:t>Depresiunea și Munții Ciucului</w:t>
      </w:r>
      <w:r w:rsidR="002B3001" w:rsidRPr="005A48CF">
        <w:rPr>
          <w:rFonts w:asciiTheme="majorHAnsi" w:hAnsiTheme="majorHAnsi" w:cstheme="majorHAnsi"/>
          <w:sz w:val="25"/>
          <w:szCs w:val="25"/>
          <w:lang w:val="ro-RO"/>
        </w:rPr>
        <w:t xml:space="preserve"> și cu situl de importanță comunitară ROSCI0</w:t>
      </w:r>
      <w:r w:rsidR="004C6CDD">
        <w:rPr>
          <w:rFonts w:asciiTheme="majorHAnsi" w:hAnsiTheme="majorHAnsi" w:cstheme="majorHAnsi"/>
          <w:sz w:val="25"/>
          <w:szCs w:val="25"/>
          <w:lang w:val="ro-RO"/>
        </w:rPr>
        <w:t>090</w:t>
      </w:r>
      <w:r w:rsidR="002B3001" w:rsidRPr="005A48CF">
        <w:rPr>
          <w:rFonts w:asciiTheme="majorHAnsi" w:hAnsiTheme="majorHAnsi" w:cstheme="majorHAnsi"/>
          <w:sz w:val="25"/>
          <w:szCs w:val="25"/>
          <w:lang w:val="ro-RO"/>
        </w:rPr>
        <w:t xml:space="preserve"> </w:t>
      </w:r>
      <w:r w:rsidR="004C6CDD">
        <w:rPr>
          <w:rFonts w:asciiTheme="majorHAnsi" w:hAnsiTheme="majorHAnsi" w:cstheme="majorHAnsi"/>
          <w:sz w:val="25"/>
          <w:szCs w:val="25"/>
          <w:lang w:val="ro-RO"/>
        </w:rPr>
        <w:t>Harghita Mădăraș</w:t>
      </w:r>
    </w:p>
    <w:p w:rsidR="00510B12" w:rsidRPr="005A48CF" w:rsidRDefault="00510B12" w:rsidP="00812FAA">
      <w:pPr>
        <w:pStyle w:val="ListParagraph"/>
        <w:numPr>
          <w:ilvl w:val="0"/>
          <w:numId w:val="32"/>
        </w:numPr>
        <w:autoSpaceDE w:val="0"/>
        <w:autoSpaceDN w:val="0"/>
        <w:ind w:left="360" w:right="38"/>
        <w:jc w:val="both"/>
        <w:rPr>
          <w:rFonts w:asciiTheme="majorHAnsi" w:hAnsiTheme="majorHAnsi" w:cstheme="majorHAnsi"/>
          <w:sz w:val="25"/>
          <w:szCs w:val="25"/>
          <w:lang w:val="ro-RO"/>
        </w:rPr>
      </w:pPr>
      <w:r>
        <w:rPr>
          <w:rFonts w:asciiTheme="majorHAnsi" w:hAnsiTheme="majorHAnsi" w:cstheme="majorHAnsi"/>
          <w:sz w:val="25"/>
          <w:szCs w:val="25"/>
          <w:lang w:val="ro-RO"/>
        </w:rPr>
        <w:t xml:space="preserve">ANANP – Serviciul Teritorial Harghita și APM Harghita nu a </w:t>
      </w:r>
      <w:r w:rsidR="00102523">
        <w:rPr>
          <w:rFonts w:asciiTheme="majorHAnsi" w:hAnsiTheme="majorHAnsi" w:cstheme="majorHAnsi"/>
          <w:sz w:val="25"/>
          <w:szCs w:val="25"/>
          <w:lang w:val="ro-RO"/>
        </w:rPr>
        <w:t xml:space="preserve">fost invitată </w:t>
      </w:r>
      <w:r>
        <w:rPr>
          <w:rFonts w:asciiTheme="majorHAnsi" w:hAnsiTheme="majorHAnsi" w:cstheme="majorHAnsi"/>
          <w:sz w:val="25"/>
          <w:szCs w:val="25"/>
          <w:lang w:val="ro-RO"/>
        </w:rPr>
        <w:t>la conferințele de amenajare</w:t>
      </w:r>
      <w:r w:rsidR="00102523">
        <w:rPr>
          <w:rFonts w:asciiTheme="majorHAnsi" w:hAnsiTheme="majorHAnsi" w:cstheme="majorHAnsi"/>
          <w:sz w:val="25"/>
          <w:szCs w:val="25"/>
          <w:lang w:val="ro-RO"/>
        </w:rPr>
        <w:t xml:space="preserve"> privind stabilirea cadrului în amenajamentul silvic</w:t>
      </w:r>
    </w:p>
    <w:p w:rsidR="00D90FC3" w:rsidRPr="005A48CF" w:rsidRDefault="00D90FC3" w:rsidP="00812FAA">
      <w:pPr>
        <w:pStyle w:val="ListParagraph"/>
        <w:numPr>
          <w:ilvl w:val="0"/>
          <w:numId w:val="32"/>
        </w:numPr>
        <w:autoSpaceDE w:val="0"/>
        <w:autoSpaceDN w:val="0"/>
        <w:ind w:left="360" w:right="38"/>
        <w:jc w:val="both"/>
        <w:rPr>
          <w:rFonts w:asciiTheme="majorHAnsi" w:hAnsiTheme="majorHAnsi" w:cstheme="majorHAnsi"/>
          <w:sz w:val="25"/>
          <w:szCs w:val="25"/>
          <w:lang w:val="ro-RO"/>
        </w:rPr>
      </w:pPr>
      <w:r w:rsidRPr="005A48CF">
        <w:rPr>
          <w:rFonts w:asciiTheme="majorHAnsi" w:hAnsiTheme="majorHAnsi" w:cstheme="majorHAnsi"/>
          <w:sz w:val="25"/>
          <w:szCs w:val="25"/>
          <w:lang w:val="ro-RO"/>
        </w:rPr>
        <w:t>amena</w:t>
      </w:r>
      <w:r w:rsidR="00FF34E4" w:rsidRPr="005A48CF">
        <w:rPr>
          <w:rFonts w:asciiTheme="majorHAnsi" w:hAnsiTheme="majorHAnsi" w:cstheme="majorHAnsi"/>
          <w:sz w:val="25"/>
          <w:szCs w:val="25"/>
          <w:lang w:val="ro-RO"/>
        </w:rPr>
        <w:t>jamentul silvic a fost elaborat</w:t>
      </w:r>
      <w:r w:rsidRPr="005A48CF">
        <w:rPr>
          <w:rFonts w:asciiTheme="majorHAnsi" w:hAnsiTheme="majorHAnsi" w:cstheme="majorHAnsi"/>
          <w:sz w:val="25"/>
          <w:szCs w:val="25"/>
          <w:lang w:val="ro-RO"/>
        </w:rPr>
        <w:t xml:space="preserve"> în anul 201</w:t>
      </w:r>
      <w:r w:rsidR="00C96F36">
        <w:rPr>
          <w:rFonts w:asciiTheme="majorHAnsi" w:hAnsiTheme="majorHAnsi" w:cstheme="majorHAnsi"/>
          <w:sz w:val="25"/>
          <w:szCs w:val="25"/>
          <w:lang w:val="ro-RO"/>
        </w:rPr>
        <w:t>9</w:t>
      </w:r>
      <w:r w:rsidRPr="005A48CF">
        <w:rPr>
          <w:rFonts w:asciiTheme="majorHAnsi" w:hAnsiTheme="majorHAnsi" w:cstheme="majorHAnsi"/>
          <w:sz w:val="25"/>
          <w:szCs w:val="25"/>
          <w:lang w:val="ro-RO"/>
        </w:rPr>
        <w:t>, dar nu a fost depusă în procedura de evaluare de mediu (SEA) conform legislației în vigoare</w:t>
      </w:r>
      <w:r w:rsidR="00E74B55" w:rsidRPr="005A48CF">
        <w:rPr>
          <w:rFonts w:asciiTheme="majorHAnsi" w:hAnsiTheme="majorHAnsi" w:cstheme="majorHAnsi"/>
          <w:sz w:val="25"/>
          <w:szCs w:val="25"/>
          <w:lang w:val="ro-RO"/>
        </w:rPr>
        <w:t>.</w:t>
      </w:r>
      <w:r w:rsidR="004C6CDD">
        <w:rPr>
          <w:rFonts w:asciiTheme="majorHAnsi" w:hAnsiTheme="majorHAnsi" w:cstheme="majorHAnsi"/>
          <w:sz w:val="25"/>
          <w:szCs w:val="25"/>
          <w:lang w:val="ro-RO"/>
        </w:rPr>
        <w:t xml:space="preserve"> Din zonarea funcțională ale amenajamentul silvic lipsește încadrarea parcelelor forestiere în 1.5.r - </w:t>
      </w:r>
      <w:r w:rsidR="004C6CDD" w:rsidRPr="004C6CDD">
        <w:rPr>
          <w:rFonts w:asciiTheme="majorHAnsi" w:hAnsiTheme="majorHAnsi" w:cstheme="majorHAnsi"/>
          <w:i/>
          <w:sz w:val="25"/>
          <w:szCs w:val="25"/>
          <w:lang w:val="ro-RO"/>
        </w:rPr>
        <w:t>Arborete din păduri/ecosisteme de pădure cu valoare protectivă pentru specii de interes deosebit incluse în arii de protecție specială avifaunistică, în scopul conservării speciilor de păsări (din rețeaua ecologică Natura 2000 - SPA)</w:t>
      </w:r>
      <w:r w:rsidR="004C6CDD">
        <w:rPr>
          <w:rFonts w:asciiTheme="majorHAnsi" w:hAnsiTheme="majorHAnsi" w:cstheme="majorHAnsi"/>
          <w:sz w:val="25"/>
          <w:szCs w:val="25"/>
          <w:lang w:val="ro-RO"/>
        </w:rPr>
        <w:t xml:space="preserve"> care se află în </w:t>
      </w:r>
      <w:r w:rsidR="004C6CDD" w:rsidRPr="005A48CF">
        <w:rPr>
          <w:rFonts w:asciiTheme="majorHAnsi" w:hAnsiTheme="majorHAnsi" w:cstheme="majorHAnsi"/>
          <w:sz w:val="25"/>
          <w:szCs w:val="25"/>
          <w:lang w:val="ro-RO"/>
        </w:rPr>
        <w:t>ROSPA0034 Depresiunea și Munții Ciucului</w:t>
      </w:r>
    </w:p>
    <w:p w:rsidR="00D850E7" w:rsidRPr="005A48CF" w:rsidRDefault="00E74B55" w:rsidP="00D850E7">
      <w:pPr>
        <w:pStyle w:val="ListParagraph"/>
        <w:numPr>
          <w:ilvl w:val="0"/>
          <w:numId w:val="32"/>
        </w:numPr>
        <w:autoSpaceDE w:val="0"/>
        <w:autoSpaceDN w:val="0"/>
        <w:ind w:left="360" w:right="38"/>
        <w:jc w:val="both"/>
        <w:rPr>
          <w:rFonts w:asciiTheme="majorHAnsi" w:hAnsiTheme="majorHAnsi" w:cstheme="majorHAnsi"/>
          <w:sz w:val="25"/>
          <w:szCs w:val="25"/>
          <w:lang w:val="ro-RO"/>
        </w:rPr>
      </w:pPr>
      <w:r w:rsidRPr="005A48CF">
        <w:rPr>
          <w:rFonts w:asciiTheme="majorHAnsi" w:hAnsiTheme="majorHAnsi" w:cstheme="majorHAnsi"/>
          <w:sz w:val="25"/>
          <w:szCs w:val="25"/>
          <w:lang w:val="ro-RO"/>
        </w:rPr>
        <w:t xml:space="preserve">Punctul de </w:t>
      </w:r>
      <w:r w:rsidR="00FF34E4" w:rsidRPr="005A48CF">
        <w:rPr>
          <w:rFonts w:asciiTheme="majorHAnsi" w:hAnsiTheme="majorHAnsi" w:cstheme="majorHAnsi"/>
          <w:sz w:val="25"/>
          <w:szCs w:val="25"/>
          <w:lang w:val="ro-RO"/>
        </w:rPr>
        <w:t xml:space="preserve">vedere nr. </w:t>
      </w:r>
      <w:r w:rsidR="00C96F36">
        <w:rPr>
          <w:rFonts w:asciiTheme="majorHAnsi" w:hAnsiTheme="majorHAnsi" w:cstheme="majorHAnsi"/>
          <w:sz w:val="25"/>
          <w:szCs w:val="25"/>
          <w:lang w:val="ro-RO"/>
        </w:rPr>
        <w:t>298</w:t>
      </w:r>
      <w:r w:rsidR="00FF34E4" w:rsidRPr="005A48CF">
        <w:rPr>
          <w:rFonts w:asciiTheme="majorHAnsi" w:hAnsiTheme="majorHAnsi" w:cstheme="majorHAnsi"/>
          <w:sz w:val="25"/>
          <w:szCs w:val="25"/>
          <w:lang w:val="ro-RO"/>
        </w:rPr>
        <w:t>/</w:t>
      </w:r>
      <w:r w:rsidR="00D850E7" w:rsidRPr="005A48CF">
        <w:rPr>
          <w:rFonts w:asciiTheme="majorHAnsi" w:hAnsiTheme="majorHAnsi" w:cstheme="majorHAnsi"/>
          <w:sz w:val="25"/>
          <w:szCs w:val="25"/>
          <w:lang w:val="ro-RO"/>
        </w:rPr>
        <w:t>ST.HR./</w:t>
      </w:r>
      <w:r w:rsidR="00C96F36">
        <w:rPr>
          <w:rFonts w:asciiTheme="majorHAnsi" w:hAnsiTheme="majorHAnsi" w:cstheme="majorHAnsi"/>
          <w:sz w:val="25"/>
          <w:szCs w:val="25"/>
          <w:lang w:val="ro-RO"/>
        </w:rPr>
        <w:t>24.04</w:t>
      </w:r>
      <w:r w:rsidR="00D850E7" w:rsidRPr="005A48CF">
        <w:rPr>
          <w:rFonts w:asciiTheme="majorHAnsi" w:hAnsiTheme="majorHAnsi" w:cstheme="majorHAnsi"/>
          <w:sz w:val="25"/>
          <w:szCs w:val="25"/>
          <w:lang w:val="ro-RO"/>
        </w:rPr>
        <w:t>.</w:t>
      </w:r>
      <w:r w:rsidR="00C96F36">
        <w:rPr>
          <w:rFonts w:asciiTheme="majorHAnsi" w:hAnsiTheme="majorHAnsi" w:cstheme="majorHAnsi"/>
          <w:sz w:val="25"/>
          <w:szCs w:val="25"/>
          <w:lang w:val="ro-RO"/>
        </w:rPr>
        <w:t>2023</w:t>
      </w:r>
      <w:r w:rsidR="00D850E7" w:rsidRPr="005A48CF">
        <w:rPr>
          <w:rFonts w:asciiTheme="majorHAnsi" w:hAnsiTheme="majorHAnsi" w:cstheme="majorHAnsi"/>
          <w:sz w:val="25"/>
          <w:szCs w:val="25"/>
          <w:lang w:val="ro-RO"/>
        </w:rPr>
        <w:t xml:space="preserve"> </w:t>
      </w:r>
      <w:r w:rsidR="00FF34E4" w:rsidRPr="005A48CF">
        <w:rPr>
          <w:rFonts w:asciiTheme="majorHAnsi" w:hAnsiTheme="majorHAnsi" w:cstheme="majorHAnsi"/>
          <w:sz w:val="25"/>
          <w:szCs w:val="25"/>
          <w:lang w:val="ro-RO"/>
        </w:rPr>
        <w:t>emis</w:t>
      </w:r>
      <w:r w:rsidRPr="005A48CF">
        <w:rPr>
          <w:rFonts w:asciiTheme="majorHAnsi" w:hAnsiTheme="majorHAnsi" w:cstheme="majorHAnsi"/>
          <w:sz w:val="25"/>
          <w:szCs w:val="25"/>
          <w:lang w:val="ro-RO"/>
        </w:rPr>
        <w:t xml:space="preserve"> de </w:t>
      </w:r>
      <w:r w:rsidR="00D850E7" w:rsidRPr="005A48CF">
        <w:rPr>
          <w:rFonts w:asciiTheme="majorHAnsi" w:hAnsiTheme="majorHAnsi" w:cstheme="majorHAnsi"/>
          <w:sz w:val="25"/>
          <w:szCs w:val="25"/>
          <w:lang w:val="ro-RO"/>
        </w:rPr>
        <w:t xml:space="preserve">ANANP – Serviciul Teritorial Harghita </w:t>
      </w:r>
      <w:r w:rsidR="004C6CDD">
        <w:rPr>
          <w:rFonts w:asciiTheme="majorHAnsi" w:hAnsiTheme="majorHAnsi" w:cstheme="majorHAnsi"/>
          <w:sz w:val="25"/>
          <w:szCs w:val="25"/>
          <w:lang w:val="ro-RO"/>
        </w:rPr>
        <w:t>privind includerea unui subcapitol de biodiversitate în amenajamentul silvic</w:t>
      </w:r>
    </w:p>
    <w:p w:rsidR="004C6CDD" w:rsidRDefault="00D90FC3" w:rsidP="004C6CDD">
      <w:pPr>
        <w:pStyle w:val="ListParagraph"/>
        <w:numPr>
          <w:ilvl w:val="0"/>
          <w:numId w:val="32"/>
        </w:numPr>
        <w:autoSpaceDE w:val="0"/>
        <w:autoSpaceDN w:val="0"/>
        <w:ind w:left="360" w:right="38"/>
        <w:jc w:val="both"/>
        <w:rPr>
          <w:rFonts w:asciiTheme="majorHAnsi" w:hAnsiTheme="majorHAnsi" w:cstheme="majorHAnsi"/>
          <w:sz w:val="25"/>
          <w:szCs w:val="25"/>
          <w:lang w:val="ro-RO"/>
        </w:rPr>
      </w:pPr>
      <w:r w:rsidRPr="005A48CF">
        <w:rPr>
          <w:rFonts w:asciiTheme="majorHAnsi" w:hAnsiTheme="majorHAnsi" w:cstheme="majorHAnsi"/>
          <w:sz w:val="25"/>
          <w:szCs w:val="25"/>
          <w:lang w:val="ro-RO"/>
        </w:rPr>
        <w:t xml:space="preserve">amenajamentul silvic depus nu </w:t>
      </w:r>
      <w:r w:rsidR="00FF34E4" w:rsidRPr="005A48CF">
        <w:rPr>
          <w:rFonts w:asciiTheme="majorHAnsi" w:hAnsiTheme="majorHAnsi" w:cstheme="majorHAnsi"/>
          <w:sz w:val="25"/>
          <w:szCs w:val="25"/>
          <w:lang w:val="ro-RO"/>
        </w:rPr>
        <w:t>este armonizat</w:t>
      </w:r>
      <w:r w:rsidR="003B131F" w:rsidRPr="005A48CF">
        <w:rPr>
          <w:rFonts w:asciiTheme="majorHAnsi" w:hAnsiTheme="majorHAnsi" w:cstheme="majorHAnsi"/>
          <w:sz w:val="25"/>
          <w:szCs w:val="25"/>
          <w:lang w:val="ro-RO"/>
        </w:rPr>
        <w:t xml:space="preserve"> cu </w:t>
      </w:r>
      <w:r w:rsidR="00AB1F2B" w:rsidRPr="005A48CF">
        <w:rPr>
          <w:rFonts w:asciiTheme="majorHAnsi" w:hAnsiTheme="majorHAnsi" w:cstheme="majorHAnsi"/>
          <w:sz w:val="25"/>
          <w:szCs w:val="25"/>
          <w:lang w:val="ro-RO"/>
        </w:rPr>
        <w:t>obiectivele specifice de conservare stabilite pentru ROSPA0034 Depresiunea și Munții Ciucului și ROSCI0</w:t>
      </w:r>
      <w:r w:rsidR="00C96F36">
        <w:rPr>
          <w:rFonts w:asciiTheme="majorHAnsi" w:hAnsiTheme="majorHAnsi" w:cstheme="majorHAnsi"/>
          <w:sz w:val="25"/>
          <w:szCs w:val="25"/>
          <w:lang w:val="ro-RO"/>
        </w:rPr>
        <w:t>090</w:t>
      </w:r>
      <w:r w:rsidR="00AB1F2B" w:rsidRPr="005A48CF">
        <w:rPr>
          <w:rFonts w:asciiTheme="majorHAnsi" w:hAnsiTheme="majorHAnsi" w:cstheme="majorHAnsi"/>
          <w:sz w:val="25"/>
          <w:szCs w:val="25"/>
          <w:lang w:val="ro-RO"/>
        </w:rPr>
        <w:t xml:space="preserve"> </w:t>
      </w:r>
      <w:r w:rsidR="00C96F36">
        <w:rPr>
          <w:rFonts w:asciiTheme="majorHAnsi" w:hAnsiTheme="majorHAnsi" w:cstheme="majorHAnsi"/>
          <w:sz w:val="25"/>
          <w:szCs w:val="25"/>
          <w:lang w:val="ro-RO"/>
        </w:rPr>
        <w:t>Harghita Mădăraș</w:t>
      </w:r>
    </w:p>
    <w:p w:rsidR="004C6CDD" w:rsidRPr="004C6CDD" w:rsidRDefault="004C6CDD" w:rsidP="004C6CDD">
      <w:pPr>
        <w:pStyle w:val="ListParagraph"/>
        <w:numPr>
          <w:ilvl w:val="0"/>
          <w:numId w:val="32"/>
        </w:numPr>
        <w:autoSpaceDE w:val="0"/>
        <w:autoSpaceDN w:val="0"/>
        <w:ind w:left="360" w:right="38"/>
        <w:jc w:val="both"/>
        <w:rPr>
          <w:rFonts w:asciiTheme="majorHAnsi" w:hAnsiTheme="majorHAnsi" w:cstheme="majorHAnsi"/>
          <w:sz w:val="25"/>
          <w:szCs w:val="25"/>
          <w:lang w:val="ro-RO"/>
        </w:rPr>
      </w:pPr>
      <w:r w:rsidRPr="004C6CDD">
        <w:rPr>
          <w:rFonts w:asciiTheme="majorHAnsi" w:hAnsiTheme="majorHAnsi" w:cstheme="majorHAnsi"/>
          <w:sz w:val="25"/>
          <w:szCs w:val="25"/>
          <w:lang w:val="ro-RO"/>
        </w:rPr>
        <w:t>amenajamentul silvic depus nu este armonizat</w:t>
      </w:r>
      <w:r w:rsidRPr="004C6CDD">
        <w:rPr>
          <w:rFonts w:asciiTheme="majorHAnsi" w:hAnsiTheme="majorHAnsi" w:cstheme="majorHAnsi"/>
          <w:sz w:val="25"/>
          <w:szCs w:val="25"/>
          <w:lang w:val="ro-RO"/>
        </w:rPr>
        <w:t xml:space="preserve"> cu prevederile </w:t>
      </w:r>
      <w:r w:rsidRPr="004C6CDD">
        <w:rPr>
          <w:rFonts w:asciiTheme="majorHAnsi" w:hAnsiTheme="majorHAnsi" w:cstheme="majorHAnsi"/>
          <w:sz w:val="25"/>
          <w:szCs w:val="25"/>
          <w:lang w:val="ro-RO"/>
        </w:rPr>
        <w:t>Ordinul</w:t>
      </w:r>
      <w:r w:rsidRPr="004C6CDD">
        <w:rPr>
          <w:rFonts w:asciiTheme="majorHAnsi" w:hAnsiTheme="majorHAnsi" w:cstheme="majorHAnsi"/>
          <w:sz w:val="25"/>
          <w:szCs w:val="25"/>
          <w:lang w:val="ro-RO"/>
        </w:rPr>
        <w:t>ui</w:t>
      </w:r>
      <w:r w:rsidRPr="004C6CDD">
        <w:rPr>
          <w:rFonts w:asciiTheme="majorHAnsi" w:hAnsiTheme="majorHAnsi" w:cstheme="majorHAnsi"/>
          <w:sz w:val="25"/>
          <w:szCs w:val="25"/>
          <w:lang w:val="ro-RO"/>
        </w:rPr>
        <w:t xml:space="preserve"> </w:t>
      </w:r>
      <w:r w:rsidRPr="004C6CDD">
        <w:rPr>
          <w:rFonts w:asciiTheme="majorHAnsi" w:hAnsiTheme="majorHAnsi" w:cstheme="majorHAnsi"/>
          <w:sz w:val="25"/>
          <w:szCs w:val="25"/>
          <w:lang w:val="ro-RO"/>
        </w:rPr>
        <w:t>M.M.A.P.</w:t>
      </w:r>
      <w:r w:rsidRPr="004C6CDD">
        <w:rPr>
          <w:rFonts w:asciiTheme="majorHAnsi" w:hAnsiTheme="majorHAnsi" w:cstheme="majorHAnsi"/>
          <w:sz w:val="25"/>
          <w:szCs w:val="25"/>
          <w:lang w:val="ro-RO"/>
        </w:rPr>
        <w:t xml:space="preserve"> nr. 909/2016 privind aprobarea Planului de management și a Regulamentului sitului Natura 2000 ROSCI0090 Harghita Mădăraș și al Rezervației naturale 2.493 Lacul Dracului</w:t>
      </w:r>
    </w:p>
    <w:p w:rsidR="001851F5" w:rsidRPr="005A48CF" w:rsidRDefault="00A63D72" w:rsidP="001851F5">
      <w:pPr>
        <w:pStyle w:val="ListParagraph"/>
        <w:numPr>
          <w:ilvl w:val="0"/>
          <w:numId w:val="32"/>
        </w:numPr>
        <w:autoSpaceDE w:val="0"/>
        <w:autoSpaceDN w:val="0"/>
        <w:ind w:left="360" w:right="38"/>
        <w:jc w:val="both"/>
        <w:rPr>
          <w:rFonts w:asciiTheme="majorHAnsi" w:hAnsiTheme="majorHAnsi" w:cstheme="majorHAnsi"/>
          <w:sz w:val="25"/>
          <w:szCs w:val="25"/>
          <w:lang w:val="ro-RO"/>
        </w:rPr>
      </w:pPr>
      <w:r w:rsidRPr="005A48CF">
        <w:rPr>
          <w:rFonts w:asciiTheme="majorHAnsi" w:hAnsiTheme="majorHAnsi" w:cstheme="majorHAnsi"/>
          <w:sz w:val="25"/>
          <w:szCs w:val="25"/>
          <w:lang w:val="ro-RO"/>
        </w:rPr>
        <w:t xml:space="preserve">prevederile </w:t>
      </w:r>
      <w:r w:rsidR="004C6CDD" w:rsidRPr="00C96F36">
        <w:rPr>
          <w:rFonts w:ascii="Times New Roman" w:hAnsi="Times New Roman"/>
          <w:sz w:val="25"/>
          <w:szCs w:val="25"/>
          <w:lang w:val="ro-RO"/>
        </w:rPr>
        <w:t>H.G. nr. 236/2023 pentru aprobarea metodologiei de derulare a procedurii de evaluare de mediu pentru amenajamentele silvice</w:t>
      </w:r>
    </w:p>
    <w:p w:rsidR="008C4B21" w:rsidRPr="005A48CF" w:rsidRDefault="008C4B21" w:rsidP="001851F5">
      <w:pPr>
        <w:pStyle w:val="ListParagraph"/>
        <w:numPr>
          <w:ilvl w:val="0"/>
          <w:numId w:val="32"/>
        </w:numPr>
        <w:autoSpaceDE w:val="0"/>
        <w:autoSpaceDN w:val="0"/>
        <w:ind w:left="360" w:right="38"/>
        <w:jc w:val="both"/>
        <w:rPr>
          <w:rFonts w:asciiTheme="majorHAnsi" w:hAnsiTheme="majorHAnsi" w:cstheme="majorHAnsi"/>
          <w:sz w:val="25"/>
          <w:szCs w:val="25"/>
          <w:lang w:val="ro-RO"/>
        </w:rPr>
      </w:pPr>
      <w:r w:rsidRPr="005A48CF">
        <w:rPr>
          <w:rFonts w:asciiTheme="majorHAnsi" w:hAnsiTheme="majorHAnsi" w:cstheme="majorHAnsi"/>
          <w:sz w:val="25"/>
          <w:szCs w:val="25"/>
          <w:lang w:val="ro-RO"/>
        </w:rPr>
        <w:t xml:space="preserve">planul </w:t>
      </w:r>
      <w:r w:rsidR="00D850E7" w:rsidRPr="005A48CF">
        <w:rPr>
          <w:rFonts w:asciiTheme="majorHAnsi" w:hAnsiTheme="majorHAnsi" w:cstheme="majorHAnsi"/>
          <w:sz w:val="25"/>
          <w:szCs w:val="25"/>
          <w:lang w:val="ro-RO"/>
        </w:rPr>
        <w:t xml:space="preserve">este susceptibil </w:t>
      </w:r>
      <w:r w:rsidR="004C6CDD">
        <w:rPr>
          <w:rFonts w:asciiTheme="majorHAnsi" w:hAnsiTheme="majorHAnsi" w:cstheme="majorHAnsi"/>
          <w:sz w:val="25"/>
          <w:szCs w:val="25"/>
          <w:lang w:val="ro-RO"/>
        </w:rPr>
        <w:t xml:space="preserve">și poate </w:t>
      </w:r>
      <w:r w:rsidRPr="005A48CF">
        <w:rPr>
          <w:rFonts w:asciiTheme="majorHAnsi" w:hAnsiTheme="majorHAnsi" w:cstheme="majorHAnsi"/>
          <w:sz w:val="25"/>
          <w:szCs w:val="25"/>
          <w:lang w:val="ro-RO"/>
        </w:rPr>
        <w:t>să afecteze în mod semnificativ speciile și habitatele ocrotite, poluarea sau deteriorarea habitatelor, precum și perturbări s</w:t>
      </w:r>
      <w:r w:rsidR="004C6CDD">
        <w:rPr>
          <w:rFonts w:asciiTheme="majorHAnsi" w:hAnsiTheme="majorHAnsi" w:cstheme="majorHAnsi"/>
          <w:sz w:val="25"/>
          <w:szCs w:val="25"/>
          <w:lang w:val="ro-RO"/>
        </w:rPr>
        <w:t xml:space="preserve">emnificative ale speciilor în cadrul </w:t>
      </w:r>
      <w:r w:rsidR="004C6CDD" w:rsidRPr="005A48CF">
        <w:rPr>
          <w:rFonts w:asciiTheme="majorHAnsi" w:hAnsiTheme="majorHAnsi" w:cstheme="majorHAnsi"/>
          <w:sz w:val="25"/>
          <w:szCs w:val="25"/>
          <w:lang w:val="ro-RO"/>
        </w:rPr>
        <w:t>ROSCI0</w:t>
      </w:r>
      <w:r w:rsidR="004C6CDD">
        <w:rPr>
          <w:rFonts w:asciiTheme="majorHAnsi" w:hAnsiTheme="majorHAnsi" w:cstheme="majorHAnsi"/>
          <w:sz w:val="25"/>
          <w:szCs w:val="25"/>
          <w:lang w:val="ro-RO"/>
        </w:rPr>
        <w:t>090</w:t>
      </w:r>
      <w:r w:rsidR="004C6CDD" w:rsidRPr="005A48CF">
        <w:rPr>
          <w:rFonts w:asciiTheme="majorHAnsi" w:hAnsiTheme="majorHAnsi" w:cstheme="majorHAnsi"/>
          <w:sz w:val="25"/>
          <w:szCs w:val="25"/>
          <w:lang w:val="ro-RO"/>
        </w:rPr>
        <w:t xml:space="preserve"> </w:t>
      </w:r>
      <w:r w:rsidR="004C6CDD">
        <w:rPr>
          <w:rFonts w:asciiTheme="majorHAnsi" w:hAnsiTheme="majorHAnsi" w:cstheme="majorHAnsi"/>
          <w:sz w:val="25"/>
          <w:szCs w:val="25"/>
          <w:lang w:val="ro-RO"/>
        </w:rPr>
        <w:t>Harghita Mădăraș</w:t>
      </w:r>
      <w:r w:rsidR="004C6CDD">
        <w:rPr>
          <w:rFonts w:asciiTheme="majorHAnsi" w:hAnsiTheme="majorHAnsi" w:cstheme="majorHAnsi"/>
          <w:sz w:val="25"/>
          <w:szCs w:val="25"/>
          <w:lang w:val="ro-RO"/>
        </w:rPr>
        <w:t xml:space="preserve"> și </w:t>
      </w:r>
      <w:r w:rsidR="004C6CDD" w:rsidRPr="005A48CF">
        <w:rPr>
          <w:rFonts w:asciiTheme="majorHAnsi" w:hAnsiTheme="majorHAnsi" w:cstheme="majorHAnsi"/>
          <w:sz w:val="25"/>
          <w:szCs w:val="25"/>
          <w:lang w:val="ro-RO"/>
        </w:rPr>
        <w:t>ROSPA0034 Depresiunea și Munții Ciucului</w:t>
      </w:r>
    </w:p>
    <w:p w:rsidR="00E74B55" w:rsidRPr="005A48CF" w:rsidRDefault="00E74B55" w:rsidP="00E74B55">
      <w:pPr>
        <w:pStyle w:val="ListParagraph"/>
        <w:autoSpaceDE w:val="0"/>
        <w:autoSpaceDN w:val="0"/>
        <w:adjustRightInd w:val="0"/>
        <w:ind w:left="360" w:right="38"/>
        <w:jc w:val="both"/>
        <w:rPr>
          <w:rFonts w:asciiTheme="majorHAnsi" w:hAnsiTheme="majorHAnsi" w:cstheme="majorHAnsi"/>
          <w:sz w:val="25"/>
          <w:szCs w:val="25"/>
          <w:lang w:val="ro-RO"/>
        </w:rPr>
      </w:pPr>
    </w:p>
    <w:p w:rsidR="00D90FC3" w:rsidRPr="005A48CF" w:rsidRDefault="00B65831" w:rsidP="009D023E">
      <w:pPr>
        <w:adjustRightInd w:val="0"/>
        <w:spacing w:after="0" w:line="240" w:lineRule="auto"/>
        <w:ind w:firstLine="360"/>
        <w:jc w:val="both"/>
        <w:rPr>
          <w:rFonts w:asciiTheme="majorHAnsi" w:hAnsiTheme="majorHAnsi" w:cstheme="majorHAnsi"/>
          <w:b/>
          <w:sz w:val="25"/>
          <w:szCs w:val="25"/>
          <w:lang w:val="ro-RO"/>
        </w:rPr>
      </w:pPr>
      <w:r w:rsidRPr="005A48CF">
        <w:rPr>
          <w:rFonts w:asciiTheme="majorHAnsi" w:hAnsiTheme="majorHAnsi" w:cstheme="majorHAnsi"/>
          <w:sz w:val="25"/>
          <w:szCs w:val="25"/>
          <w:lang w:val="ro-RO"/>
        </w:rPr>
        <w:t>Planul propus poate să aibă efecte negative semnificative asupra elementelor de mediu (aerul şi atmosfera, apa, solul, roca) şi asupra habitatelor și speciilor ocrotite în cadrul ariilor naturale protejate.</w:t>
      </w:r>
    </w:p>
    <w:p w:rsidR="00D90FC3" w:rsidRPr="005A48CF" w:rsidRDefault="00D90FC3" w:rsidP="00D90FC3">
      <w:pPr>
        <w:spacing w:after="0" w:line="240" w:lineRule="auto"/>
        <w:ind w:firstLine="720"/>
        <w:jc w:val="both"/>
        <w:rPr>
          <w:rFonts w:asciiTheme="majorHAnsi" w:hAnsiTheme="majorHAnsi" w:cstheme="majorHAnsi"/>
          <w:b/>
          <w:sz w:val="25"/>
          <w:szCs w:val="25"/>
          <w:lang w:val="ro-RO"/>
        </w:rPr>
      </w:pPr>
      <w:r w:rsidRPr="005A48CF">
        <w:rPr>
          <w:rFonts w:asciiTheme="majorHAnsi" w:hAnsiTheme="majorHAnsi" w:cstheme="majorHAnsi"/>
          <w:sz w:val="25"/>
          <w:szCs w:val="25"/>
          <w:lang w:val="ro-RO"/>
        </w:rPr>
        <w:t>În urma apariţiei anunţului public privind depunerea primei versiuni ale amenajamentului silvic</w:t>
      </w:r>
      <w:r w:rsidRPr="005A48CF">
        <w:rPr>
          <w:rFonts w:asciiTheme="majorHAnsi" w:hAnsiTheme="majorHAnsi" w:cstheme="majorHAnsi"/>
          <w:b/>
          <w:sz w:val="25"/>
          <w:szCs w:val="25"/>
          <w:lang w:val="ro-RO"/>
        </w:rPr>
        <w:t xml:space="preserve"> </w:t>
      </w:r>
      <w:r w:rsidRPr="005A48CF">
        <w:rPr>
          <w:rFonts w:asciiTheme="majorHAnsi" w:hAnsiTheme="majorHAnsi" w:cstheme="majorHAnsi"/>
          <w:sz w:val="25"/>
          <w:szCs w:val="25"/>
          <w:lang w:val="ro-RO"/>
        </w:rPr>
        <w:t xml:space="preserve">U.P. </w:t>
      </w:r>
      <w:r w:rsidR="00C96F36">
        <w:rPr>
          <w:rFonts w:asciiTheme="majorHAnsi" w:hAnsiTheme="majorHAnsi" w:cstheme="majorHAnsi"/>
          <w:sz w:val="25"/>
          <w:szCs w:val="25"/>
          <w:lang w:val="ro-RO"/>
        </w:rPr>
        <w:t>I Asociere 14 Persoane Juridice - Pășuni Împădurite</w:t>
      </w:r>
      <w:r w:rsidRPr="005A48CF">
        <w:rPr>
          <w:rFonts w:asciiTheme="majorHAnsi" w:hAnsiTheme="majorHAnsi" w:cstheme="majorHAnsi"/>
          <w:sz w:val="25"/>
          <w:szCs w:val="25"/>
          <w:lang w:val="ro-RO"/>
        </w:rPr>
        <w:t>,</w:t>
      </w:r>
      <w:r w:rsidRPr="005A48CF">
        <w:rPr>
          <w:rFonts w:asciiTheme="majorHAnsi" w:hAnsiTheme="majorHAnsi" w:cstheme="majorHAnsi"/>
          <w:b/>
          <w:sz w:val="25"/>
          <w:szCs w:val="25"/>
          <w:lang w:val="ro-RO"/>
        </w:rPr>
        <w:t xml:space="preserve"> </w:t>
      </w:r>
      <w:r w:rsidRPr="005A48CF">
        <w:rPr>
          <w:rFonts w:asciiTheme="majorHAnsi" w:hAnsiTheme="majorHAnsi" w:cstheme="majorHAnsi"/>
          <w:sz w:val="25"/>
          <w:szCs w:val="25"/>
          <w:lang w:val="ro-RO"/>
        </w:rPr>
        <w:t>solicitând parcurgerea etapei de încadrare în vederea obţinerii avizului de mediu</w:t>
      </w:r>
      <w:r w:rsidRPr="005A48CF">
        <w:rPr>
          <w:rFonts w:asciiTheme="majorHAnsi" w:hAnsiTheme="majorHAnsi" w:cstheme="majorHAnsi"/>
          <w:color w:val="FF0000"/>
          <w:sz w:val="25"/>
          <w:szCs w:val="25"/>
          <w:lang w:val="ro-RO"/>
        </w:rPr>
        <w:t xml:space="preserve"> </w:t>
      </w:r>
      <w:r w:rsidRPr="005A48CF">
        <w:rPr>
          <w:rFonts w:asciiTheme="majorHAnsi" w:hAnsiTheme="majorHAnsi" w:cstheme="majorHAnsi"/>
          <w:sz w:val="25"/>
          <w:szCs w:val="25"/>
          <w:lang w:val="ro-RO"/>
        </w:rPr>
        <w:t xml:space="preserve">(apărut în ziarele </w:t>
      </w:r>
      <w:r w:rsidR="007729DB" w:rsidRPr="005A48CF">
        <w:rPr>
          <w:rFonts w:ascii="Times New Roman" w:hAnsi="Times New Roman"/>
          <w:sz w:val="25"/>
          <w:szCs w:val="25"/>
          <w:lang w:val="ro-RO"/>
        </w:rPr>
        <w:t xml:space="preserve">Informaţia Harghitei în data de </w:t>
      </w:r>
      <w:r w:rsidR="00102523">
        <w:rPr>
          <w:rFonts w:ascii="Times New Roman" w:hAnsi="Times New Roman"/>
          <w:sz w:val="25"/>
          <w:szCs w:val="25"/>
          <w:lang w:val="ro-RO"/>
        </w:rPr>
        <w:t>26.03</w:t>
      </w:r>
      <w:r w:rsidR="007729DB" w:rsidRPr="005A48CF">
        <w:rPr>
          <w:rFonts w:ascii="Times New Roman" w:hAnsi="Times New Roman"/>
          <w:sz w:val="25"/>
          <w:szCs w:val="25"/>
          <w:lang w:val="ro-RO"/>
        </w:rPr>
        <w:t xml:space="preserve">.2021, </w:t>
      </w:r>
      <w:r w:rsidR="00102523">
        <w:rPr>
          <w:rFonts w:ascii="Times New Roman" w:hAnsi="Times New Roman"/>
          <w:sz w:val="25"/>
          <w:szCs w:val="25"/>
          <w:lang w:val="ro-RO"/>
        </w:rPr>
        <w:t>31.03</w:t>
      </w:r>
      <w:r w:rsidR="007729DB" w:rsidRPr="005A48CF">
        <w:rPr>
          <w:rFonts w:ascii="Times New Roman" w:hAnsi="Times New Roman"/>
          <w:sz w:val="25"/>
          <w:szCs w:val="25"/>
          <w:lang w:val="ro-RO"/>
        </w:rPr>
        <w:t xml:space="preserve">.2021 și în ziarul </w:t>
      </w:r>
      <w:r w:rsidR="00A63D72" w:rsidRPr="005A48CF">
        <w:rPr>
          <w:rFonts w:ascii="Times New Roman" w:hAnsi="Times New Roman"/>
          <w:sz w:val="25"/>
          <w:szCs w:val="25"/>
          <w:lang w:val="ro-RO"/>
        </w:rPr>
        <w:t>Szekelyhon</w:t>
      </w:r>
      <w:r w:rsidR="007729DB" w:rsidRPr="005A48CF">
        <w:rPr>
          <w:rFonts w:ascii="Times New Roman" w:hAnsi="Times New Roman"/>
          <w:sz w:val="25"/>
          <w:szCs w:val="25"/>
          <w:lang w:val="ro-RO"/>
        </w:rPr>
        <w:t xml:space="preserve"> în data de </w:t>
      </w:r>
      <w:r w:rsidR="00102523">
        <w:rPr>
          <w:rFonts w:ascii="Times New Roman" w:hAnsi="Times New Roman"/>
          <w:sz w:val="25"/>
          <w:szCs w:val="25"/>
          <w:lang w:val="ro-RO"/>
        </w:rPr>
        <w:t>26</w:t>
      </w:r>
      <w:r w:rsidR="00AB1F2B" w:rsidRPr="005A48CF">
        <w:rPr>
          <w:rFonts w:ascii="Times New Roman" w:hAnsi="Times New Roman"/>
          <w:sz w:val="25"/>
          <w:szCs w:val="25"/>
          <w:lang w:val="ro-RO"/>
        </w:rPr>
        <w:t>.03</w:t>
      </w:r>
      <w:r w:rsidR="007729DB" w:rsidRPr="005A48CF">
        <w:rPr>
          <w:rFonts w:ascii="Times New Roman" w:hAnsi="Times New Roman"/>
          <w:sz w:val="25"/>
          <w:szCs w:val="25"/>
          <w:lang w:val="ro-RO"/>
        </w:rPr>
        <w:t xml:space="preserve">.2021, </w:t>
      </w:r>
      <w:r w:rsidR="00102523">
        <w:rPr>
          <w:rFonts w:ascii="Times New Roman" w:hAnsi="Times New Roman"/>
          <w:sz w:val="25"/>
          <w:szCs w:val="25"/>
          <w:lang w:val="ro-RO"/>
        </w:rPr>
        <w:t>31</w:t>
      </w:r>
      <w:r w:rsidR="00AB1F2B" w:rsidRPr="005A48CF">
        <w:rPr>
          <w:rFonts w:ascii="Times New Roman" w:hAnsi="Times New Roman"/>
          <w:sz w:val="25"/>
          <w:szCs w:val="25"/>
          <w:lang w:val="ro-RO"/>
        </w:rPr>
        <w:t>.03</w:t>
      </w:r>
      <w:r w:rsidR="007729DB" w:rsidRPr="005A48CF">
        <w:rPr>
          <w:rFonts w:ascii="Times New Roman" w:hAnsi="Times New Roman"/>
          <w:sz w:val="25"/>
          <w:szCs w:val="25"/>
          <w:lang w:val="ro-RO"/>
        </w:rPr>
        <w:t>.2021</w:t>
      </w:r>
      <w:r w:rsidRPr="005A48CF">
        <w:rPr>
          <w:rFonts w:asciiTheme="majorHAnsi" w:hAnsiTheme="majorHAnsi" w:cstheme="majorHAnsi"/>
          <w:sz w:val="25"/>
          <w:szCs w:val="25"/>
          <w:lang w:val="ro-RO"/>
        </w:rPr>
        <w:t>)</w:t>
      </w:r>
      <w:r w:rsidRPr="005A48CF">
        <w:rPr>
          <w:rFonts w:asciiTheme="majorHAnsi" w:hAnsiTheme="majorHAnsi" w:cstheme="majorHAnsi"/>
          <w:color w:val="FF0000"/>
          <w:sz w:val="25"/>
          <w:szCs w:val="25"/>
          <w:lang w:val="ro-RO"/>
        </w:rPr>
        <w:t xml:space="preserve"> </w:t>
      </w:r>
      <w:r w:rsidRPr="005A48CF">
        <w:rPr>
          <w:rFonts w:asciiTheme="majorHAnsi" w:hAnsiTheme="majorHAnsi" w:cstheme="majorHAnsi"/>
          <w:sz w:val="25"/>
          <w:szCs w:val="25"/>
          <w:lang w:val="ro-RO"/>
        </w:rPr>
        <w:t xml:space="preserve">nu s-au </w:t>
      </w:r>
      <w:r w:rsidR="00102523">
        <w:rPr>
          <w:rFonts w:asciiTheme="majorHAnsi" w:hAnsiTheme="majorHAnsi" w:cstheme="majorHAnsi"/>
          <w:sz w:val="25"/>
          <w:szCs w:val="25"/>
          <w:lang w:val="ro-RO"/>
        </w:rPr>
        <w:t xml:space="preserve">înregistrat la A.P.M. Harghita </w:t>
      </w:r>
      <w:r w:rsidRPr="005A48CF">
        <w:rPr>
          <w:rFonts w:asciiTheme="majorHAnsi" w:hAnsiTheme="majorHAnsi" w:cstheme="majorHAnsi"/>
          <w:sz w:val="25"/>
          <w:szCs w:val="25"/>
          <w:lang w:val="ro-RO"/>
        </w:rPr>
        <w:t>comentarii şi propuneri din partea publicului.</w:t>
      </w:r>
    </w:p>
    <w:p w:rsidR="00D90FC3" w:rsidRPr="005A48CF" w:rsidRDefault="00D90FC3" w:rsidP="00D90FC3">
      <w:pPr>
        <w:spacing w:after="0" w:line="240" w:lineRule="auto"/>
        <w:ind w:firstLine="720"/>
        <w:jc w:val="both"/>
        <w:rPr>
          <w:rFonts w:asciiTheme="majorHAnsi" w:hAnsiTheme="majorHAnsi" w:cstheme="majorHAnsi"/>
          <w:b/>
          <w:sz w:val="25"/>
          <w:szCs w:val="25"/>
          <w:lang w:val="ro-RO"/>
        </w:rPr>
      </w:pPr>
      <w:r w:rsidRPr="005A48CF">
        <w:rPr>
          <w:rFonts w:asciiTheme="majorHAnsi" w:hAnsiTheme="majorHAnsi" w:cstheme="majorHAnsi"/>
          <w:sz w:val="25"/>
          <w:szCs w:val="25"/>
          <w:lang w:val="ro-RO"/>
        </w:rPr>
        <w:t>Titularul planului are obligaţia conform prevederilor art. 15 din OUG 164/2008 pentru modificarea şi completarea Ordonanţei de Urgenţă a Guvernului nr. 195/2005 privind protecţia mediului, de a notifica APM Harghita dacă intervin elemente noi, necunoscute la data emiterii prezentei, precum si asupra oricăror modificări ale condiţiilor care au stat la baza emiterii prezentei, înainte de realizarea modificării.</w:t>
      </w:r>
    </w:p>
    <w:p w:rsidR="00102523" w:rsidRDefault="00102523" w:rsidP="00D90FC3">
      <w:pPr>
        <w:spacing w:after="0" w:line="240" w:lineRule="auto"/>
        <w:ind w:firstLine="720"/>
        <w:jc w:val="both"/>
        <w:rPr>
          <w:rFonts w:asciiTheme="majorHAnsi" w:hAnsiTheme="majorHAnsi" w:cstheme="majorHAnsi"/>
          <w:sz w:val="25"/>
          <w:szCs w:val="25"/>
          <w:lang w:val="ro-RO"/>
        </w:rPr>
      </w:pPr>
    </w:p>
    <w:p w:rsidR="00D90FC3" w:rsidRPr="005A48CF" w:rsidRDefault="00D90FC3" w:rsidP="00D90FC3">
      <w:pPr>
        <w:spacing w:after="0" w:line="240" w:lineRule="auto"/>
        <w:ind w:firstLine="720"/>
        <w:jc w:val="both"/>
        <w:rPr>
          <w:rFonts w:asciiTheme="majorHAnsi" w:hAnsiTheme="majorHAnsi" w:cstheme="majorHAnsi"/>
          <w:b/>
          <w:sz w:val="25"/>
          <w:szCs w:val="25"/>
          <w:lang w:val="ro-RO"/>
        </w:rPr>
      </w:pPr>
      <w:r w:rsidRPr="005A48CF">
        <w:rPr>
          <w:rFonts w:asciiTheme="majorHAnsi" w:hAnsiTheme="majorHAnsi" w:cstheme="majorHAnsi"/>
          <w:sz w:val="25"/>
          <w:szCs w:val="25"/>
          <w:lang w:val="ro-RO"/>
        </w:rPr>
        <w:lastRenderedPageBreak/>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D90FC3" w:rsidRPr="005A48CF" w:rsidRDefault="00D90FC3" w:rsidP="00D90FC3">
      <w:pPr>
        <w:spacing w:after="0" w:line="240" w:lineRule="auto"/>
        <w:jc w:val="both"/>
        <w:rPr>
          <w:rFonts w:asciiTheme="majorHAnsi" w:hAnsiTheme="majorHAnsi" w:cstheme="majorHAnsi"/>
          <w:b/>
          <w:sz w:val="25"/>
          <w:szCs w:val="25"/>
          <w:lang w:val="ro-RO"/>
        </w:rPr>
      </w:pPr>
      <w:r w:rsidRPr="005A48CF">
        <w:rPr>
          <w:rFonts w:asciiTheme="majorHAnsi" w:hAnsiTheme="majorHAnsi" w:cstheme="majorHAnsi"/>
          <w:b/>
          <w:sz w:val="25"/>
          <w:szCs w:val="25"/>
          <w:lang w:val="ro-RO"/>
        </w:rPr>
        <w:t xml:space="preserve">Procedura administrativă prealabilă : </w:t>
      </w:r>
      <w:r w:rsidRPr="005A48CF">
        <w:rPr>
          <w:rFonts w:asciiTheme="majorHAnsi" w:hAnsiTheme="majorHAnsi" w:cstheme="majorHAnsi"/>
          <w:sz w:val="25"/>
          <w:szCs w:val="25"/>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D90FC3" w:rsidRPr="005A48CF" w:rsidRDefault="00D90FC3" w:rsidP="008364DC">
      <w:pPr>
        <w:spacing w:after="0" w:line="240" w:lineRule="auto"/>
        <w:jc w:val="both"/>
        <w:rPr>
          <w:rFonts w:asciiTheme="majorHAnsi" w:hAnsiTheme="majorHAnsi" w:cstheme="majorHAnsi"/>
          <w:sz w:val="25"/>
          <w:szCs w:val="25"/>
          <w:lang w:val="ro-RO"/>
        </w:rPr>
      </w:pPr>
      <w:r w:rsidRPr="005A48CF">
        <w:rPr>
          <w:rFonts w:asciiTheme="majorHAnsi" w:hAnsiTheme="majorHAnsi" w:cstheme="majorHAnsi"/>
          <w:b/>
          <w:sz w:val="25"/>
          <w:szCs w:val="25"/>
          <w:lang w:val="ro-RO"/>
        </w:rPr>
        <w:t xml:space="preserve">Soluţionarea litigiilor: </w:t>
      </w:r>
      <w:r w:rsidRPr="005A48CF">
        <w:rPr>
          <w:rFonts w:asciiTheme="majorHAnsi" w:hAnsiTheme="majorHAnsi" w:cstheme="majorHAnsi"/>
          <w:sz w:val="25"/>
          <w:szCs w:val="25"/>
          <w:lang w:val="ro-RO"/>
        </w:rPr>
        <w:t>conform prevederilor art. 18 din O.U.G. nr. 195/2005 aprobată de Legea nr.265/2006, litigiile generate de emiterea prezentei decizii se soluţionează de instanţa de contencios administrativ competentă a Tribunalului Harghita. Cererea în acest sens se poate depune în termen de 6 luni de la data primirii răspunsului în urma parcurgerii procedurii prealabile.</w:t>
      </w:r>
    </w:p>
    <w:p w:rsidR="00102523" w:rsidRDefault="00102523" w:rsidP="00102523">
      <w:pPr>
        <w:spacing w:after="0" w:line="240" w:lineRule="auto"/>
        <w:rPr>
          <w:rFonts w:ascii="Times New Roman" w:hAnsi="Times New Roman"/>
          <w:sz w:val="26"/>
          <w:szCs w:val="26"/>
          <w:lang w:val="ro-RO"/>
        </w:rPr>
      </w:pPr>
    </w:p>
    <w:p w:rsidR="00102523" w:rsidRDefault="00102523" w:rsidP="00102523">
      <w:pPr>
        <w:spacing w:after="0" w:line="240" w:lineRule="auto"/>
        <w:rPr>
          <w:rFonts w:ascii="Times New Roman" w:hAnsi="Times New Roman"/>
          <w:sz w:val="26"/>
          <w:szCs w:val="26"/>
          <w:lang w:val="ro-RO"/>
        </w:rPr>
      </w:pPr>
    </w:p>
    <w:p w:rsidR="00102523" w:rsidRDefault="00102523" w:rsidP="00102523">
      <w:pPr>
        <w:spacing w:after="0" w:line="240" w:lineRule="auto"/>
        <w:rPr>
          <w:rFonts w:ascii="Times New Roman" w:hAnsi="Times New Roman"/>
          <w:sz w:val="26"/>
          <w:szCs w:val="26"/>
          <w:lang w:val="ro-RO"/>
        </w:rPr>
      </w:pPr>
    </w:p>
    <w:p w:rsidR="00102523" w:rsidRDefault="00102523" w:rsidP="00102523">
      <w:pPr>
        <w:spacing w:after="0" w:line="240" w:lineRule="auto"/>
        <w:rPr>
          <w:rFonts w:ascii="Times New Roman" w:hAnsi="Times New Roman"/>
          <w:sz w:val="26"/>
          <w:szCs w:val="26"/>
          <w:lang w:val="ro-RO"/>
        </w:rPr>
      </w:pPr>
    </w:p>
    <w:p w:rsidR="00102523" w:rsidRDefault="00102523" w:rsidP="00102523">
      <w:pPr>
        <w:spacing w:after="0" w:line="240" w:lineRule="auto"/>
        <w:rPr>
          <w:rFonts w:ascii="Times New Roman" w:hAnsi="Times New Roman"/>
          <w:sz w:val="26"/>
          <w:szCs w:val="26"/>
          <w:lang w:val="ro-RO"/>
        </w:rPr>
      </w:pPr>
    </w:p>
    <w:p w:rsidR="00102523" w:rsidRPr="00A20B14" w:rsidRDefault="00102523" w:rsidP="00102523">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102523" w:rsidRPr="00A20B14" w:rsidRDefault="00102523" w:rsidP="00102523">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ing. BOTH Enikő</w:t>
      </w:r>
    </w:p>
    <w:p w:rsidR="00102523" w:rsidRPr="00A20B14" w:rsidRDefault="00102523" w:rsidP="00102523">
      <w:pPr>
        <w:spacing w:after="0" w:line="240" w:lineRule="auto"/>
        <w:rPr>
          <w:rFonts w:ascii="Times New Roman" w:hAnsi="Times New Roman"/>
          <w:sz w:val="26"/>
          <w:szCs w:val="26"/>
          <w:lang w:val="ro-RO"/>
        </w:rPr>
      </w:pPr>
    </w:p>
    <w:p w:rsidR="00102523" w:rsidRPr="00A20B14" w:rsidRDefault="00102523" w:rsidP="00102523">
      <w:pPr>
        <w:spacing w:after="0" w:line="240" w:lineRule="auto"/>
        <w:rPr>
          <w:rFonts w:ascii="Times New Roman" w:hAnsi="Times New Roman"/>
          <w:sz w:val="26"/>
          <w:szCs w:val="26"/>
          <w:lang w:val="ro-RO"/>
        </w:rPr>
      </w:pPr>
    </w:p>
    <w:p w:rsidR="00102523" w:rsidRPr="00A20B14" w:rsidRDefault="00102523" w:rsidP="00102523">
      <w:pPr>
        <w:spacing w:after="0" w:line="240" w:lineRule="auto"/>
        <w:rPr>
          <w:rFonts w:ascii="Times New Roman" w:hAnsi="Times New Roman"/>
          <w:sz w:val="26"/>
          <w:szCs w:val="26"/>
          <w:lang w:val="ro-RO"/>
        </w:rPr>
      </w:pPr>
    </w:p>
    <w:p w:rsidR="00102523" w:rsidRPr="00A20B14" w:rsidRDefault="00102523" w:rsidP="00102523">
      <w:pPr>
        <w:spacing w:after="0" w:line="240" w:lineRule="auto"/>
        <w:rPr>
          <w:rFonts w:ascii="Times New Roman" w:hAnsi="Times New Roman"/>
          <w:sz w:val="26"/>
          <w:szCs w:val="26"/>
          <w:lang w:val="ro-RO"/>
        </w:rPr>
      </w:pPr>
    </w:p>
    <w:p w:rsidR="00102523" w:rsidRPr="00A20B14" w:rsidRDefault="00102523" w:rsidP="00102523">
      <w:pPr>
        <w:spacing w:after="0" w:line="240" w:lineRule="auto"/>
        <w:rPr>
          <w:rFonts w:ascii="Times New Roman" w:hAnsi="Times New Roman"/>
          <w:sz w:val="26"/>
          <w:szCs w:val="26"/>
          <w:lang w:val="ro-RO"/>
        </w:rPr>
      </w:pPr>
    </w:p>
    <w:p w:rsidR="00102523" w:rsidRPr="00A20B14" w:rsidRDefault="00102523" w:rsidP="00102523">
      <w:pPr>
        <w:spacing w:after="0" w:line="240" w:lineRule="auto"/>
        <w:rPr>
          <w:rFonts w:ascii="Times New Roman" w:hAnsi="Times New Roman"/>
          <w:sz w:val="26"/>
          <w:szCs w:val="26"/>
          <w:lang w:val="ro-RO"/>
        </w:rPr>
      </w:pPr>
    </w:p>
    <w:p w:rsidR="00102523" w:rsidRPr="00A20B14" w:rsidRDefault="00102523" w:rsidP="00102523">
      <w:pPr>
        <w:spacing w:after="0" w:line="240" w:lineRule="auto"/>
        <w:rPr>
          <w:rFonts w:ascii="Times New Roman" w:hAnsi="Times New Roman"/>
          <w:sz w:val="26"/>
          <w:szCs w:val="26"/>
          <w:lang w:val="ro-RO"/>
        </w:rPr>
      </w:pPr>
    </w:p>
    <w:p w:rsidR="00102523" w:rsidRPr="00A20B14" w:rsidRDefault="00102523" w:rsidP="00102523">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102523" w:rsidRPr="00A20B14" w:rsidRDefault="00102523" w:rsidP="00102523">
      <w:pPr>
        <w:spacing w:after="0" w:line="240" w:lineRule="auto"/>
        <w:rPr>
          <w:rFonts w:ascii="Times New Roman" w:hAnsi="Times New Roman"/>
          <w:sz w:val="26"/>
          <w:szCs w:val="26"/>
          <w:lang w:val="ro-RO"/>
        </w:rPr>
      </w:pPr>
      <w:r w:rsidRPr="00A20B14">
        <w:rPr>
          <w:rFonts w:ascii="Times New Roman" w:hAnsi="Times New Roman"/>
          <w:sz w:val="26"/>
          <w:szCs w:val="26"/>
          <w:lang w:val="ro-RO"/>
        </w:rPr>
        <w:t>geogr. 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ing. SZABÓ Szilárd</w:t>
      </w:r>
    </w:p>
    <w:p w:rsidR="00102523" w:rsidRPr="00A20B14" w:rsidRDefault="00102523" w:rsidP="00102523">
      <w:pPr>
        <w:spacing w:after="0" w:line="240" w:lineRule="auto"/>
        <w:rPr>
          <w:rFonts w:ascii="Times New Roman" w:hAnsi="Times New Roman"/>
          <w:lang w:val="ro-RO"/>
        </w:rPr>
      </w:pPr>
    </w:p>
    <w:p w:rsidR="00102523" w:rsidRPr="00A20B14" w:rsidRDefault="00102523" w:rsidP="00102523">
      <w:pPr>
        <w:spacing w:after="0" w:line="240" w:lineRule="auto"/>
        <w:ind w:left="3600" w:firstLine="720"/>
        <w:rPr>
          <w:rFonts w:ascii="Times New Roman" w:hAnsi="Times New Roman"/>
          <w:lang w:val="ro-RO"/>
        </w:rPr>
      </w:pPr>
    </w:p>
    <w:p w:rsidR="00102523" w:rsidRPr="00A20B14" w:rsidRDefault="00102523" w:rsidP="00102523">
      <w:pPr>
        <w:spacing w:after="0" w:line="240" w:lineRule="auto"/>
        <w:ind w:left="3600" w:firstLine="720"/>
        <w:rPr>
          <w:rFonts w:ascii="Times New Roman" w:hAnsi="Times New Roman"/>
          <w:lang w:val="ro-RO"/>
        </w:rPr>
      </w:pPr>
    </w:p>
    <w:p w:rsidR="00102523" w:rsidRPr="00A20B14" w:rsidRDefault="00102523" w:rsidP="00102523">
      <w:pPr>
        <w:spacing w:after="0" w:line="240" w:lineRule="auto"/>
        <w:ind w:left="3600" w:firstLine="720"/>
        <w:rPr>
          <w:rFonts w:ascii="Times New Roman" w:hAnsi="Times New Roman"/>
          <w:lang w:val="ro-RO"/>
        </w:rPr>
      </w:pPr>
    </w:p>
    <w:p w:rsidR="00102523" w:rsidRPr="00A20B14" w:rsidRDefault="00102523" w:rsidP="00102523">
      <w:pPr>
        <w:spacing w:after="0" w:line="240" w:lineRule="auto"/>
        <w:rPr>
          <w:rFonts w:ascii="Times New Roman" w:hAnsi="Times New Roman"/>
          <w:lang w:val="ro-RO"/>
        </w:rPr>
      </w:pPr>
    </w:p>
    <w:p w:rsidR="00102523" w:rsidRPr="00A20B14" w:rsidRDefault="00102523" w:rsidP="00102523">
      <w:pPr>
        <w:spacing w:after="0" w:line="240" w:lineRule="auto"/>
        <w:rPr>
          <w:rFonts w:ascii="Times New Roman" w:hAnsi="Times New Roman"/>
          <w:lang w:val="ro-RO"/>
        </w:rPr>
      </w:pPr>
    </w:p>
    <w:p w:rsidR="00102523" w:rsidRPr="00A20B14" w:rsidRDefault="00102523" w:rsidP="00102523">
      <w:pPr>
        <w:spacing w:after="0" w:line="240" w:lineRule="auto"/>
        <w:rPr>
          <w:rFonts w:ascii="Times New Roman" w:hAnsi="Times New Roman"/>
          <w:lang w:val="ro-RO"/>
        </w:rPr>
      </w:pPr>
    </w:p>
    <w:p w:rsidR="00102523" w:rsidRPr="00A20B14" w:rsidRDefault="00102523" w:rsidP="00102523">
      <w:pPr>
        <w:spacing w:after="0" w:line="240" w:lineRule="auto"/>
        <w:rPr>
          <w:rFonts w:ascii="Times New Roman" w:hAnsi="Times New Roman"/>
          <w:lang w:val="ro-RO"/>
        </w:rPr>
      </w:pPr>
    </w:p>
    <w:p w:rsidR="00102523" w:rsidRPr="00A20B14" w:rsidRDefault="00102523" w:rsidP="00102523">
      <w:pPr>
        <w:spacing w:after="0" w:line="240" w:lineRule="auto"/>
        <w:rPr>
          <w:rFonts w:ascii="Times New Roman" w:hAnsi="Times New Roman"/>
          <w:lang w:val="ro-RO"/>
        </w:rPr>
      </w:pPr>
    </w:p>
    <w:p w:rsidR="00102523" w:rsidRPr="00A20B14" w:rsidRDefault="00102523" w:rsidP="00102523">
      <w:pPr>
        <w:spacing w:after="0" w:line="240" w:lineRule="auto"/>
        <w:rPr>
          <w:rFonts w:ascii="Times New Roman" w:hAnsi="Times New Roman"/>
          <w:lang w:val="ro-RO"/>
        </w:rPr>
      </w:pPr>
    </w:p>
    <w:p w:rsidR="00102523" w:rsidRPr="00A20B14" w:rsidRDefault="00102523" w:rsidP="00102523">
      <w:pPr>
        <w:spacing w:after="0" w:line="240" w:lineRule="auto"/>
        <w:rPr>
          <w:rFonts w:ascii="Times New Roman" w:hAnsi="Times New Roman"/>
          <w:lang w:val="ro-RO"/>
        </w:rPr>
      </w:pPr>
    </w:p>
    <w:p w:rsidR="00102523" w:rsidRDefault="00102523" w:rsidP="00102523">
      <w:pPr>
        <w:spacing w:after="0" w:line="240" w:lineRule="auto"/>
        <w:rPr>
          <w:rFonts w:ascii="Times New Roman" w:hAnsi="Times New Roman"/>
          <w:lang w:val="ro-RO"/>
        </w:rPr>
      </w:pPr>
    </w:p>
    <w:p w:rsidR="00102523" w:rsidRDefault="00102523" w:rsidP="00102523">
      <w:pPr>
        <w:spacing w:after="0" w:line="240" w:lineRule="auto"/>
        <w:rPr>
          <w:rFonts w:ascii="Times New Roman" w:hAnsi="Times New Roman"/>
          <w:lang w:val="ro-RO"/>
        </w:rPr>
      </w:pPr>
    </w:p>
    <w:p w:rsidR="00102523" w:rsidRDefault="00102523" w:rsidP="00102523">
      <w:pPr>
        <w:spacing w:after="0" w:line="240" w:lineRule="auto"/>
        <w:rPr>
          <w:rFonts w:ascii="Times New Roman" w:hAnsi="Times New Roman"/>
          <w:lang w:val="ro-RO"/>
        </w:rPr>
      </w:pPr>
    </w:p>
    <w:p w:rsidR="00102523" w:rsidRDefault="00102523" w:rsidP="00102523">
      <w:pPr>
        <w:spacing w:after="0" w:line="240" w:lineRule="auto"/>
        <w:rPr>
          <w:rFonts w:ascii="Times New Roman" w:hAnsi="Times New Roman"/>
          <w:lang w:val="ro-RO"/>
        </w:rPr>
      </w:pPr>
      <w:bookmarkStart w:id="0" w:name="_GoBack"/>
      <w:bookmarkEnd w:id="0"/>
    </w:p>
    <w:p w:rsidR="00102523" w:rsidRDefault="00102523" w:rsidP="00102523">
      <w:pPr>
        <w:spacing w:after="0" w:line="240" w:lineRule="auto"/>
        <w:rPr>
          <w:rFonts w:ascii="Times New Roman" w:hAnsi="Times New Roman"/>
          <w:lang w:val="ro-RO"/>
        </w:rPr>
      </w:pPr>
    </w:p>
    <w:p w:rsidR="00102523" w:rsidRDefault="00102523" w:rsidP="00102523">
      <w:pPr>
        <w:spacing w:after="0" w:line="240" w:lineRule="auto"/>
        <w:rPr>
          <w:rFonts w:ascii="Times New Roman" w:hAnsi="Times New Roman"/>
          <w:lang w:val="ro-RO"/>
        </w:rPr>
      </w:pPr>
    </w:p>
    <w:p w:rsidR="00102523" w:rsidRPr="00A20B14" w:rsidRDefault="00102523" w:rsidP="00102523">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102523" w:rsidRPr="00A20B14" w:rsidRDefault="00102523" w:rsidP="00102523">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102523" w:rsidRDefault="00102523" w:rsidP="00102523">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102523" w:rsidSect="00E53065">
      <w:footerReference w:type="default" r:id="rId11"/>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FB" w:rsidRDefault="00851CFB" w:rsidP="0010560A">
      <w:pPr>
        <w:spacing w:after="0" w:line="240" w:lineRule="auto"/>
      </w:pPr>
      <w:r>
        <w:separator/>
      </w:r>
    </w:p>
  </w:endnote>
  <w:endnote w:type="continuationSeparator" w:id="0">
    <w:p w:rsidR="00851CFB" w:rsidRDefault="00851CFB"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102523" w:rsidRPr="00102523">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102523" w:rsidRPr="00102523">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851CF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44093149"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9D63C"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FB" w:rsidRDefault="00851CFB" w:rsidP="0010560A">
      <w:pPr>
        <w:spacing w:after="0" w:line="240" w:lineRule="auto"/>
      </w:pPr>
      <w:r>
        <w:separator/>
      </w:r>
    </w:p>
  </w:footnote>
  <w:footnote w:type="continuationSeparator" w:id="0">
    <w:p w:rsidR="00851CFB" w:rsidRDefault="00851CFB"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993B5B"/>
    <w:multiLevelType w:val="hybridMultilevel"/>
    <w:tmpl w:val="55A89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5"/>
  </w:num>
  <w:num w:numId="3">
    <w:abstractNumId w:val="13"/>
  </w:num>
  <w:num w:numId="4">
    <w:abstractNumId w:val="26"/>
  </w:num>
  <w:num w:numId="5">
    <w:abstractNumId w:val="22"/>
  </w:num>
  <w:num w:numId="6">
    <w:abstractNumId w:val="28"/>
  </w:num>
  <w:num w:numId="7">
    <w:abstractNumId w:val="8"/>
  </w:num>
  <w:num w:numId="8">
    <w:abstractNumId w:val="31"/>
  </w:num>
  <w:num w:numId="9">
    <w:abstractNumId w:val="19"/>
  </w:num>
  <w:num w:numId="10">
    <w:abstractNumId w:val="1"/>
  </w:num>
  <w:num w:numId="11">
    <w:abstractNumId w:val="6"/>
  </w:num>
  <w:num w:numId="12">
    <w:abstractNumId w:val="7"/>
  </w:num>
  <w:num w:numId="13">
    <w:abstractNumId w:val="24"/>
  </w:num>
  <w:num w:numId="14">
    <w:abstractNumId w:val="20"/>
  </w:num>
  <w:num w:numId="15">
    <w:abstractNumId w:val="11"/>
  </w:num>
  <w:num w:numId="16">
    <w:abstractNumId w:val="10"/>
  </w:num>
  <w:num w:numId="17">
    <w:abstractNumId w:val="9"/>
  </w:num>
  <w:num w:numId="18">
    <w:abstractNumId w:val="0"/>
  </w:num>
  <w:num w:numId="19">
    <w:abstractNumId w:val="15"/>
  </w:num>
  <w:num w:numId="20">
    <w:abstractNumId w:val="4"/>
  </w:num>
  <w:num w:numId="21">
    <w:abstractNumId w:val="18"/>
  </w:num>
  <w:num w:numId="22">
    <w:abstractNumId w:val="30"/>
  </w:num>
  <w:num w:numId="23">
    <w:abstractNumId w:val="17"/>
  </w:num>
  <w:num w:numId="24">
    <w:abstractNumId w:val="14"/>
  </w:num>
  <w:num w:numId="25">
    <w:abstractNumId w:val="12"/>
  </w:num>
  <w:num w:numId="26">
    <w:abstractNumId w:val="2"/>
  </w:num>
  <w:num w:numId="27">
    <w:abstractNumId w:val="29"/>
  </w:num>
  <w:num w:numId="28">
    <w:abstractNumId w:val="21"/>
  </w:num>
  <w:num w:numId="29">
    <w:abstractNumId w:val="23"/>
  </w:num>
  <w:num w:numId="30">
    <w:abstractNumId w:val="27"/>
  </w:num>
  <w:num w:numId="31">
    <w:abstractNumId w:val="3"/>
  </w:num>
  <w:num w:numId="3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CF6"/>
    <w:rsid w:val="00012115"/>
    <w:rsid w:val="00014247"/>
    <w:rsid w:val="000160D3"/>
    <w:rsid w:val="00021991"/>
    <w:rsid w:val="00023D48"/>
    <w:rsid w:val="00026ED1"/>
    <w:rsid w:val="00027A49"/>
    <w:rsid w:val="00031CC9"/>
    <w:rsid w:val="000336A1"/>
    <w:rsid w:val="0003400D"/>
    <w:rsid w:val="000359CE"/>
    <w:rsid w:val="00035C30"/>
    <w:rsid w:val="00036C26"/>
    <w:rsid w:val="00041C0B"/>
    <w:rsid w:val="00043650"/>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5760"/>
    <w:rsid w:val="000961A9"/>
    <w:rsid w:val="000B4BBE"/>
    <w:rsid w:val="000B4E57"/>
    <w:rsid w:val="000B731D"/>
    <w:rsid w:val="000C1B3B"/>
    <w:rsid w:val="000C4375"/>
    <w:rsid w:val="000D015E"/>
    <w:rsid w:val="000D0742"/>
    <w:rsid w:val="000E1BEF"/>
    <w:rsid w:val="000F40C6"/>
    <w:rsid w:val="000F4697"/>
    <w:rsid w:val="000F5694"/>
    <w:rsid w:val="000F7D6F"/>
    <w:rsid w:val="00100751"/>
    <w:rsid w:val="00102523"/>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1A20"/>
    <w:rsid w:val="00151A8F"/>
    <w:rsid w:val="00154408"/>
    <w:rsid w:val="0015480D"/>
    <w:rsid w:val="001616C1"/>
    <w:rsid w:val="00162EB4"/>
    <w:rsid w:val="00163FDA"/>
    <w:rsid w:val="0017019D"/>
    <w:rsid w:val="0017069E"/>
    <w:rsid w:val="001724DE"/>
    <w:rsid w:val="0017432E"/>
    <w:rsid w:val="001800F2"/>
    <w:rsid w:val="00184D90"/>
    <w:rsid w:val="001851F5"/>
    <w:rsid w:val="00186129"/>
    <w:rsid w:val="0019548A"/>
    <w:rsid w:val="001A0004"/>
    <w:rsid w:val="001A0248"/>
    <w:rsid w:val="001A0BB6"/>
    <w:rsid w:val="001A3A8A"/>
    <w:rsid w:val="001B0834"/>
    <w:rsid w:val="001B3976"/>
    <w:rsid w:val="001B6688"/>
    <w:rsid w:val="001C1D20"/>
    <w:rsid w:val="001C6871"/>
    <w:rsid w:val="001D0270"/>
    <w:rsid w:val="001D125C"/>
    <w:rsid w:val="001D2ADA"/>
    <w:rsid w:val="001D2EC5"/>
    <w:rsid w:val="001D58F9"/>
    <w:rsid w:val="001D72A8"/>
    <w:rsid w:val="001E11BF"/>
    <w:rsid w:val="001E5B89"/>
    <w:rsid w:val="001E5C76"/>
    <w:rsid w:val="001F6A19"/>
    <w:rsid w:val="00206333"/>
    <w:rsid w:val="002065CE"/>
    <w:rsid w:val="002114F3"/>
    <w:rsid w:val="00211649"/>
    <w:rsid w:val="002140B6"/>
    <w:rsid w:val="00217268"/>
    <w:rsid w:val="002176F5"/>
    <w:rsid w:val="0022203B"/>
    <w:rsid w:val="00227D58"/>
    <w:rsid w:val="00232324"/>
    <w:rsid w:val="00235DF6"/>
    <w:rsid w:val="002367AC"/>
    <w:rsid w:val="002429F6"/>
    <w:rsid w:val="002469F6"/>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001"/>
    <w:rsid w:val="002B3BD4"/>
    <w:rsid w:val="002C3198"/>
    <w:rsid w:val="002C6F59"/>
    <w:rsid w:val="002D6A4E"/>
    <w:rsid w:val="002D7BF3"/>
    <w:rsid w:val="002E54C1"/>
    <w:rsid w:val="002E68D6"/>
    <w:rsid w:val="002F0354"/>
    <w:rsid w:val="002F75A7"/>
    <w:rsid w:val="003040D8"/>
    <w:rsid w:val="0030642A"/>
    <w:rsid w:val="00312392"/>
    <w:rsid w:val="003205C6"/>
    <w:rsid w:val="00320B7E"/>
    <w:rsid w:val="00325739"/>
    <w:rsid w:val="00327C84"/>
    <w:rsid w:val="00330C2C"/>
    <w:rsid w:val="00334777"/>
    <w:rsid w:val="00334DE6"/>
    <w:rsid w:val="00335886"/>
    <w:rsid w:val="0033682D"/>
    <w:rsid w:val="003404FC"/>
    <w:rsid w:val="00347395"/>
    <w:rsid w:val="00347E1A"/>
    <w:rsid w:val="00350F14"/>
    <w:rsid w:val="00351ECF"/>
    <w:rsid w:val="00352C4D"/>
    <w:rsid w:val="00362246"/>
    <w:rsid w:val="00363924"/>
    <w:rsid w:val="0036599A"/>
    <w:rsid w:val="00367CAB"/>
    <w:rsid w:val="00372C04"/>
    <w:rsid w:val="00374A17"/>
    <w:rsid w:val="0037501A"/>
    <w:rsid w:val="00377782"/>
    <w:rsid w:val="00383DC2"/>
    <w:rsid w:val="00393016"/>
    <w:rsid w:val="00393E67"/>
    <w:rsid w:val="00394DA5"/>
    <w:rsid w:val="00394E35"/>
    <w:rsid w:val="003A2D3C"/>
    <w:rsid w:val="003A2D6E"/>
    <w:rsid w:val="003B0754"/>
    <w:rsid w:val="003B131F"/>
    <w:rsid w:val="003B1390"/>
    <w:rsid w:val="003B1F08"/>
    <w:rsid w:val="003C14A9"/>
    <w:rsid w:val="003C4E7A"/>
    <w:rsid w:val="003C643E"/>
    <w:rsid w:val="003D0948"/>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5B6B"/>
    <w:rsid w:val="004075B3"/>
    <w:rsid w:val="004108C0"/>
    <w:rsid w:val="00410D19"/>
    <w:rsid w:val="00413CEB"/>
    <w:rsid w:val="004177E4"/>
    <w:rsid w:val="004212F6"/>
    <w:rsid w:val="00422B76"/>
    <w:rsid w:val="0042404A"/>
    <w:rsid w:val="004260FD"/>
    <w:rsid w:val="00427352"/>
    <w:rsid w:val="00436079"/>
    <w:rsid w:val="00444C7A"/>
    <w:rsid w:val="00444CD3"/>
    <w:rsid w:val="0044514C"/>
    <w:rsid w:val="00450E53"/>
    <w:rsid w:val="0045101E"/>
    <w:rsid w:val="004513CF"/>
    <w:rsid w:val="004543A8"/>
    <w:rsid w:val="00472D04"/>
    <w:rsid w:val="00473145"/>
    <w:rsid w:val="00473A03"/>
    <w:rsid w:val="00475201"/>
    <w:rsid w:val="004765EB"/>
    <w:rsid w:val="00477460"/>
    <w:rsid w:val="004817AF"/>
    <w:rsid w:val="00490E7B"/>
    <w:rsid w:val="00491F9B"/>
    <w:rsid w:val="00493A08"/>
    <w:rsid w:val="00494996"/>
    <w:rsid w:val="00494F5E"/>
    <w:rsid w:val="004965AE"/>
    <w:rsid w:val="004976D8"/>
    <w:rsid w:val="00497B0D"/>
    <w:rsid w:val="00497E59"/>
    <w:rsid w:val="004A3A25"/>
    <w:rsid w:val="004A47B7"/>
    <w:rsid w:val="004A7455"/>
    <w:rsid w:val="004B7C7C"/>
    <w:rsid w:val="004C301E"/>
    <w:rsid w:val="004C4E8D"/>
    <w:rsid w:val="004C5785"/>
    <w:rsid w:val="004C6CDD"/>
    <w:rsid w:val="004C7B82"/>
    <w:rsid w:val="004D5640"/>
    <w:rsid w:val="004E2927"/>
    <w:rsid w:val="004E5A4A"/>
    <w:rsid w:val="004F3DF5"/>
    <w:rsid w:val="004F5CD5"/>
    <w:rsid w:val="004F6F09"/>
    <w:rsid w:val="00500B2A"/>
    <w:rsid w:val="00500DAD"/>
    <w:rsid w:val="00505B04"/>
    <w:rsid w:val="00505E6D"/>
    <w:rsid w:val="0050643F"/>
    <w:rsid w:val="00510B12"/>
    <w:rsid w:val="00513B26"/>
    <w:rsid w:val="00514FE3"/>
    <w:rsid w:val="00515750"/>
    <w:rsid w:val="00516926"/>
    <w:rsid w:val="0051765D"/>
    <w:rsid w:val="00517A73"/>
    <w:rsid w:val="005205EF"/>
    <w:rsid w:val="005223EC"/>
    <w:rsid w:val="00526037"/>
    <w:rsid w:val="005306A3"/>
    <w:rsid w:val="00532353"/>
    <w:rsid w:val="005350D1"/>
    <w:rsid w:val="005375A2"/>
    <w:rsid w:val="005469F4"/>
    <w:rsid w:val="005504A1"/>
    <w:rsid w:val="00552145"/>
    <w:rsid w:val="00555B18"/>
    <w:rsid w:val="00561F36"/>
    <w:rsid w:val="00562A66"/>
    <w:rsid w:val="005634A2"/>
    <w:rsid w:val="00564AA4"/>
    <w:rsid w:val="00571253"/>
    <w:rsid w:val="005715AB"/>
    <w:rsid w:val="00575325"/>
    <w:rsid w:val="0057744C"/>
    <w:rsid w:val="0058169F"/>
    <w:rsid w:val="00583047"/>
    <w:rsid w:val="005845EF"/>
    <w:rsid w:val="00586D0A"/>
    <w:rsid w:val="00590D4A"/>
    <w:rsid w:val="0059164A"/>
    <w:rsid w:val="0059223A"/>
    <w:rsid w:val="0059286F"/>
    <w:rsid w:val="0059358C"/>
    <w:rsid w:val="00593D9D"/>
    <w:rsid w:val="005A1F9F"/>
    <w:rsid w:val="005A3E32"/>
    <w:rsid w:val="005A48CF"/>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604EAA"/>
    <w:rsid w:val="00607FED"/>
    <w:rsid w:val="00610D4E"/>
    <w:rsid w:val="00611B41"/>
    <w:rsid w:val="00613604"/>
    <w:rsid w:val="00615BF5"/>
    <w:rsid w:val="0061677F"/>
    <w:rsid w:val="00617F2C"/>
    <w:rsid w:val="0062058E"/>
    <w:rsid w:val="0062089B"/>
    <w:rsid w:val="00621AF6"/>
    <w:rsid w:val="006241A9"/>
    <w:rsid w:val="00630DFE"/>
    <w:rsid w:val="00632117"/>
    <w:rsid w:val="0063255B"/>
    <w:rsid w:val="0063503D"/>
    <w:rsid w:val="00643939"/>
    <w:rsid w:val="00644AA0"/>
    <w:rsid w:val="0064599E"/>
    <w:rsid w:val="00651119"/>
    <w:rsid w:val="0065147F"/>
    <w:rsid w:val="00654F2F"/>
    <w:rsid w:val="00663EF1"/>
    <w:rsid w:val="00667BDA"/>
    <w:rsid w:val="00674B63"/>
    <w:rsid w:val="00677AD1"/>
    <w:rsid w:val="0068737E"/>
    <w:rsid w:val="00694374"/>
    <w:rsid w:val="006A0FCB"/>
    <w:rsid w:val="006A1040"/>
    <w:rsid w:val="006A2E5A"/>
    <w:rsid w:val="006A3FBE"/>
    <w:rsid w:val="006A6EF0"/>
    <w:rsid w:val="006A7BD0"/>
    <w:rsid w:val="006B1C3A"/>
    <w:rsid w:val="006B5869"/>
    <w:rsid w:val="006C0941"/>
    <w:rsid w:val="006C097B"/>
    <w:rsid w:val="006C1151"/>
    <w:rsid w:val="006C2212"/>
    <w:rsid w:val="006D49F0"/>
    <w:rsid w:val="006D4EF3"/>
    <w:rsid w:val="006E0AFE"/>
    <w:rsid w:val="006E1E1E"/>
    <w:rsid w:val="006E2543"/>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52FC5"/>
    <w:rsid w:val="00756709"/>
    <w:rsid w:val="00756778"/>
    <w:rsid w:val="00766622"/>
    <w:rsid w:val="00767AE4"/>
    <w:rsid w:val="007729DB"/>
    <w:rsid w:val="00776505"/>
    <w:rsid w:val="007813E3"/>
    <w:rsid w:val="007839E2"/>
    <w:rsid w:val="00786D90"/>
    <w:rsid w:val="007974EB"/>
    <w:rsid w:val="007A02FF"/>
    <w:rsid w:val="007A213D"/>
    <w:rsid w:val="007B71B3"/>
    <w:rsid w:val="007B726C"/>
    <w:rsid w:val="007C3BF2"/>
    <w:rsid w:val="007D459B"/>
    <w:rsid w:val="007E13C8"/>
    <w:rsid w:val="007E3D95"/>
    <w:rsid w:val="007E616F"/>
    <w:rsid w:val="007E636C"/>
    <w:rsid w:val="007E780C"/>
    <w:rsid w:val="00800DCC"/>
    <w:rsid w:val="008068A7"/>
    <w:rsid w:val="00806A1E"/>
    <w:rsid w:val="00810342"/>
    <w:rsid w:val="00811026"/>
    <w:rsid w:val="00812FAA"/>
    <w:rsid w:val="008149AB"/>
    <w:rsid w:val="00816C4F"/>
    <w:rsid w:val="00823683"/>
    <w:rsid w:val="00824A15"/>
    <w:rsid w:val="00825EEF"/>
    <w:rsid w:val="008265D4"/>
    <w:rsid w:val="00826672"/>
    <w:rsid w:val="00826A1C"/>
    <w:rsid w:val="00832A44"/>
    <w:rsid w:val="00835FBD"/>
    <w:rsid w:val="008364DC"/>
    <w:rsid w:val="0084548F"/>
    <w:rsid w:val="00850185"/>
    <w:rsid w:val="00851170"/>
    <w:rsid w:val="00851CFB"/>
    <w:rsid w:val="0085289E"/>
    <w:rsid w:val="00853DFF"/>
    <w:rsid w:val="00856DAE"/>
    <w:rsid w:val="00856FF9"/>
    <w:rsid w:val="00857A43"/>
    <w:rsid w:val="00857FDE"/>
    <w:rsid w:val="00862BAB"/>
    <w:rsid w:val="00863581"/>
    <w:rsid w:val="00866336"/>
    <w:rsid w:val="008713E5"/>
    <w:rsid w:val="008831BD"/>
    <w:rsid w:val="008913EF"/>
    <w:rsid w:val="00894587"/>
    <w:rsid w:val="008961A9"/>
    <w:rsid w:val="008966E8"/>
    <w:rsid w:val="0089789D"/>
    <w:rsid w:val="008A13F0"/>
    <w:rsid w:val="008A1902"/>
    <w:rsid w:val="008A4246"/>
    <w:rsid w:val="008A6AD0"/>
    <w:rsid w:val="008B224E"/>
    <w:rsid w:val="008B3938"/>
    <w:rsid w:val="008B52E1"/>
    <w:rsid w:val="008B7C50"/>
    <w:rsid w:val="008C4B21"/>
    <w:rsid w:val="008C7AE5"/>
    <w:rsid w:val="008D27D5"/>
    <w:rsid w:val="008D28D4"/>
    <w:rsid w:val="008D7863"/>
    <w:rsid w:val="008E7FE6"/>
    <w:rsid w:val="008F25B0"/>
    <w:rsid w:val="008F42CE"/>
    <w:rsid w:val="008F7960"/>
    <w:rsid w:val="009064A4"/>
    <w:rsid w:val="00911683"/>
    <w:rsid w:val="00917BDB"/>
    <w:rsid w:val="009247DF"/>
    <w:rsid w:val="00925139"/>
    <w:rsid w:val="00932DCC"/>
    <w:rsid w:val="00933190"/>
    <w:rsid w:val="00933232"/>
    <w:rsid w:val="0093580D"/>
    <w:rsid w:val="00940D04"/>
    <w:rsid w:val="00943E4D"/>
    <w:rsid w:val="00944FEB"/>
    <w:rsid w:val="00947A1D"/>
    <w:rsid w:val="0095133A"/>
    <w:rsid w:val="0095416A"/>
    <w:rsid w:val="009541D3"/>
    <w:rsid w:val="009544FB"/>
    <w:rsid w:val="00957825"/>
    <w:rsid w:val="00961667"/>
    <w:rsid w:val="009626E2"/>
    <w:rsid w:val="00963F9A"/>
    <w:rsid w:val="0096579A"/>
    <w:rsid w:val="00970113"/>
    <w:rsid w:val="00970AD4"/>
    <w:rsid w:val="00970E2A"/>
    <w:rsid w:val="00981742"/>
    <w:rsid w:val="009908E1"/>
    <w:rsid w:val="0099518F"/>
    <w:rsid w:val="009A43E8"/>
    <w:rsid w:val="009A60B9"/>
    <w:rsid w:val="009A7560"/>
    <w:rsid w:val="009B2790"/>
    <w:rsid w:val="009B2AA1"/>
    <w:rsid w:val="009B3AF1"/>
    <w:rsid w:val="009B4193"/>
    <w:rsid w:val="009B4C3D"/>
    <w:rsid w:val="009B648B"/>
    <w:rsid w:val="009C1E69"/>
    <w:rsid w:val="009C2625"/>
    <w:rsid w:val="009C6517"/>
    <w:rsid w:val="009C71BA"/>
    <w:rsid w:val="009D023E"/>
    <w:rsid w:val="009D5873"/>
    <w:rsid w:val="009D6D72"/>
    <w:rsid w:val="009E1DE5"/>
    <w:rsid w:val="009E2EA8"/>
    <w:rsid w:val="009E3978"/>
    <w:rsid w:val="009E771B"/>
    <w:rsid w:val="009F3C8F"/>
    <w:rsid w:val="009F4F54"/>
    <w:rsid w:val="009F5473"/>
    <w:rsid w:val="009F7097"/>
    <w:rsid w:val="00A002E2"/>
    <w:rsid w:val="00A00C3D"/>
    <w:rsid w:val="00A022D3"/>
    <w:rsid w:val="00A03AB7"/>
    <w:rsid w:val="00A03DF5"/>
    <w:rsid w:val="00A07507"/>
    <w:rsid w:val="00A07BFA"/>
    <w:rsid w:val="00A11997"/>
    <w:rsid w:val="00A12076"/>
    <w:rsid w:val="00A12258"/>
    <w:rsid w:val="00A15581"/>
    <w:rsid w:val="00A161AA"/>
    <w:rsid w:val="00A16D8A"/>
    <w:rsid w:val="00A33041"/>
    <w:rsid w:val="00A350AF"/>
    <w:rsid w:val="00A37490"/>
    <w:rsid w:val="00A40CEA"/>
    <w:rsid w:val="00A415ED"/>
    <w:rsid w:val="00A46E13"/>
    <w:rsid w:val="00A511E8"/>
    <w:rsid w:val="00A51F4F"/>
    <w:rsid w:val="00A54D99"/>
    <w:rsid w:val="00A572E5"/>
    <w:rsid w:val="00A60AF1"/>
    <w:rsid w:val="00A6396E"/>
    <w:rsid w:val="00A63D72"/>
    <w:rsid w:val="00A70A56"/>
    <w:rsid w:val="00A70BE8"/>
    <w:rsid w:val="00A74C96"/>
    <w:rsid w:val="00A76C1F"/>
    <w:rsid w:val="00A77EEC"/>
    <w:rsid w:val="00A80249"/>
    <w:rsid w:val="00A808D1"/>
    <w:rsid w:val="00A80BCF"/>
    <w:rsid w:val="00A85F1F"/>
    <w:rsid w:val="00A85F20"/>
    <w:rsid w:val="00A87667"/>
    <w:rsid w:val="00A87BA2"/>
    <w:rsid w:val="00A9007A"/>
    <w:rsid w:val="00A92302"/>
    <w:rsid w:val="00A9333B"/>
    <w:rsid w:val="00A933B6"/>
    <w:rsid w:val="00A95481"/>
    <w:rsid w:val="00A9649E"/>
    <w:rsid w:val="00A96D60"/>
    <w:rsid w:val="00AA2914"/>
    <w:rsid w:val="00AB1F2B"/>
    <w:rsid w:val="00AB2D7C"/>
    <w:rsid w:val="00AB47D2"/>
    <w:rsid w:val="00AC39FA"/>
    <w:rsid w:val="00AC6B87"/>
    <w:rsid w:val="00AC7D11"/>
    <w:rsid w:val="00AD0AAC"/>
    <w:rsid w:val="00AD1C4E"/>
    <w:rsid w:val="00AD272D"/>
    <w:rsid w:val="00AD762E"/>
    <w:rsid w:val="00AD7F56"/>
    <w:rsid w:val="00AE11F5"/>
    <w:rsid w:val="00AE228D"/>
    <w:rsid w:val="00AE5854"/>
    <w:rsid w:val="00AE6F08"/>
    <w:rsid w:val="00AF13E2"/>
    <w:rsid w:val="00AF7B06"/>
    <w:rsid w:val="00B0193F"/>
    <w:rsid w:val="00B028F6"/>
    <w:rsid w:val="00B03B20"/>
    <w:rsid w:val="00B03F0D"/>
    <w:rsid w:val="00B04ADC"/>
    <w:rsid w:val="00B05E39"/>
    <w:rsid w:val="00B07278"/>
    <w:rsid w:val="00B10590"/>
    <w:rsid w:val="00B1445B"/>
    <w:rsid w:val="00B164FA"/>
    <w:rsid w:val="00B21618"/>
    <w:rsid w:val="00B21B08"/>
    <w:rsid w:val="00B22E02"/>
    <w:rsid w:val="00B3587E"/>
    <w:rsid w:val="00B40691"/>
    <w:rsid w:val="00B41A08"/>
    <w:rsid w:val="00B42606"/>
    <w:rsid w:val="00B50F65"/>
    <w:rsid w:val="00B51A05"/>
    <w:rsid w:val="00B52115"/>
    <w:rsid w:val="00B53C3D"/>
    <w:rsid w:val="00B56C43"/>
    <w:rsid w:val="00B575BA"/>
    <w:rsid w:val="00B65831"/>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BA3"/>
    <w:rsid w:val="00BC1A0E"/>
    <w:rsid w:val="00BC2A0F"/>
    <w:rsid w:val="00BC4714"/>
    <w:rsid w:val="00BC4CF3"/>
    <w:rsid w:val="00BC6422"/>
    <w:rsid w:val="00BD3677"/>
    <w:rsid w:val="00BD44BB"/>
    <w:rsid w:val="00BD5684"/>
    <w:rsid w:val="00BD5E3A"/>
    <w:rsid w:val="00BD633C"/>
    <w:rsid w:val="00BE155C"/>
    <w:rsid w:val="00BE1EF1"/>
    <w:rsid w:val="00BE228F"/>
    <w:rsid w:val="00BE6728"/>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5390"/>
    <w:rsid w:val="00C27BE3"/>
    <w:rsid w:val="00C423AB"/>
    <w:rsid w:val="00C4392F"/>
    <w:rsid w:val="00C439A6"/>
    <w:rsid w:val="00C47447"/>
    <w:rsid w:val="00C52156"/>
    <w:rsid w:val="00C61B1A"/>
    <w:rsid w:val="00C639A0"/>
    <w:rsid w:val="00C6462A"/>
    <w:rsid w:val="00C70496"/>
    <w:rsid w:val="00C7607A"/>
    <w:rsid w:val="00C763EE"/>
    <w:rsid w:val="00C83093"/>
    <w:rsid w:val="00C838E6"/>
    <w:rsid w:val="00C9075D"/>
    <w:rsid w:val="00C94155"/>
    <w:rsid w:val="00C96F36"/>
    <w:rsid w:val="00C97955"/>
    <w:rsid w:val="00CA1325"/>
    <w:rsid w:val="00CA61EC"/>
    <w:rsid w:val="00CA7673"/>
    <w:rsid w:val="00CB2D78"/>
    <w:rsid w:val="00CB5955"/>
    <w:rsid w:val="00CB6C9B"/>
    <w:rsid w:val="00CC0F83"/>
    <w:rsid w:val="00CC19DB"/>
    <w:rsid w:val="00CC6FEF"/>
    <w:rsid w:val="00CD1C8C"/>
    <w:rsid w:val="00CD2A10"/>
    <w:rsid w:val="00CD32EB"/>
    <w:rsid w:val="00CD3A98"/>
    <w:rsid w:val="00CD517A"/>
    <w:rsid w:val="00CD7969"/>
    <w:rsid w:val="00CE0953"/>
    <w:rsid w:val="00CE49CD"/>
    <w:rsid w:val="00CE54AA"/>
    <w:rsid w:val="00CE6289"/>
    <w:rsid w:val="00CF1C91"/>
    <w:rsid w:val="00CF7034"/>
    <w:rsid w:val="00D072EB"/>
    <w:rsid w:val="00D119DE"/>
    <w:rsid w:val="00D14AF3"/>
    <w:rsid w:val="00D176A7"/>
    <w:rsid w:val="00D2595F"/>
    <w:rsid w:val="00D331E1"/>
    <w:rsid w:val="00D33FBA"/>
    <w:rsid w:val="00D34E14"/>
    <w:rsid w:val="00D34E77"/>
    <w:rsid w:val="00D351F4"/>
    <w:rsid w:val="00D45BCE"/>
    <w:rsid w:val="00D57CE4"/>
    <w:rsid w:val="00D61657"/>
    <w:rsid w:val="00D61BDB"/>
    <w:rsid w:val="00D64A47"/>
    <w:rsid w:val="00D65510"/>
    <w:rsid w:val="00D6551A"/>
    <w:rsid w:val="00D71A69"/>
    <w:rsid w:val="00D7280A"/>
    <w:rsid w:val="00D75BA5"/>
    <w:rsid w:val="00D850E7"/>
    <w:rsid w:val="00D85A71"/>
    <w:rsid w:val="00D876D4"/>
    <w:rsid w:val="00D90FC3"/>
    <w:rsid w:val="00D93FC2"/>
    <w:rsid w:val="00DA66E0"/>
    <w:rsid w:val="00DB417C"/>
    <w:rsid w:val="00DB45CE"/>
    <w:rsid w:val="00DB4C9C"/>
    <w:rsid w:val="00DB5F76"/>
    <w:rsid w:val="00DB6EE3"/>
    <w:rsid w:val="00DC053A"/>
    <w:rsid w:val="00DC5867"/>
    <w:rsid w:val="00DC5E01"/>
    <w:rsid w:val="00DC679A"/>
    <w:rsid w:val="00DC6A40"/>
    <w:rsid w:val="00DD796B"/>
    <w:rsid w:val="00DE5733"/>
    <w:rsid w:val="00DE66F0"/>
    <w:rsid w:val="00DF0AE2"/>
    <w:rsid w:val="00DF0E84"/>
    <w:rsid w:val="00DF1C71"/>
    <w:rsid w:val="00DF5CD7"/>
    <w:rsid w:val="00DF61A8"/>
    <w:rsid w:val="00E01D99"/>
    <w:rsid w:val="00E1004F"/>
    <w:rsid w:val="00E1349F"/>
    <w:rsid w:val="00E20CF7"/>
    <w:rsid w:val="00E244FB"/>
    <w:rsid w:val="00E26192"/>
    <w:rsid w:val="00E3286F"/>
    <w:rsid w:val="00E34D80"/>
    <w:rsid w:val="00E36357"/>
    <w:rsid w:val="00E40342"/>
    <w:rsid w:val="00E431EF"/>
    <w:rsid w:val="00E53065"/>
    <w:rsid w:val="00E6583A"/>
    <w:rsid w:val="00E66FAF"/>
    <w:rsid w:val="00E70F1F"/>
    <w:rsid w:val="00E72400"/>
    <w:rsid w:val="00E7499D"/>
    <w:rsid w:val="00E74B55"/>
    <w:rsid w:val="00E757D2"/>
    <w:rsid w:val="00E76047"/>
    <w:rsid w:val="00E762C6"/>
    <w:rsid w:val="00E84C68"/>
    <w:rsid w:val="00E9159F"/>
    <w:rsid w:val="00E97A02"/>
    <w:rsid w:val="00E97B5C"/>
    <w:rsid w:val="00EA2969"/>
    <w:rsid w:val="00EA3D92"/>
    <w:rsid w:val="00EA41D7"/>
    <w:rsid w:val="00EB112B"/>
    <w:rsid w:val="00EB4FD5"/>
    <w:rsid w:val="00EB793E"/>
    <w:rsid w:val="00EC0515"/>
    <w:rsid w:val="00EC1082"/>
    <w:rsid w:val="00EC497C"/>
    <w:rsid w:val="00ED0040"/>
    <w:rsid w:val="00ED29C4"/>
    <w:rsid w:val="00ED4800"/>
    <w:rsid w:val="00EE6E48"/>
    <w:rsid w:val="00EE7CF3"/>
    <w:rsid w:val="00EF3E70"/>
    <w:rsid w:val="00F00D6E"/>
    <w:rsid w:val="00F0352D"/>
    <w:rsid w:val="00F05D83"/>
    <w:rsid w:val="00F0644B"/>
    <w:rsid w:val="00F13597"/>
    <w:rsid w:val="00F15EC6"/>
    <w:rsid w:val="00F17EA7"/>
    <w:rsid w:val="00F251AD"/>
    <w:rsid w:val="00F27EDD"/>
    <w:rsid w:val="00F30F2D"/>
    <w:rsid w:val="00F315D4"/>
    <w:rsid w:val="00F32B9C"/>
    <w:rsid w:val="00F35CF8"/>
    <w:rsid w:val="00F3626D"/>
    <w:rsid w:val="00F36C6B"/>
    <w:rsid w:val="00F40DF3"/>
    <w:rsid w:val="00F42681"/>
    <w:rsid w:val="00F43E1F"/>
    <w:rsid w:val="00F47604"/>
    <w:rsid w:val="00F53120"/>
    <w:rsid w:val="00F55780"/>
    <w:rsid w:val="00F5763D"/>
    <w:rsid w:val="00F5765B"/>
    <w:rsid w:val="00F577D4"/>
    <w:rsid w:val="00F62E2D"/>
    <w:rsid w:val="00F639DD"/>
    <w:rsid w:val="00F63BDB"/>
    <w:rsid w:val="00F6620D"/>
    <w:rsid w:val="00F71352"/>
    <w:rsid w:val="00F7339A"/>
    <w:rsid w:val="00F749AE"/>
    <w:rsid w:val="00F75025"/>
    <w:rsid w:val="00F75C7E"/>
    <w:rsid w:val="00F76DD4"/>
    <w:rsid w:val="00F8034E"/>
    <w:rsid w:val="00F808DA"/>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1EA6"/>
    <w:rsid w:val="00FD7FB3"/>
    <w:rsid w:val="00FE092A"/>
    <w:rsid w:val="00FE3A07"/>
    <w:rsid w:val="00FE493D"/>
    <w:rsid w:val="00FF0E28"/>
    <w:rsid w:val="00FF34E4"/>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9597D24"/>
  <w14:defaultImageDpi w14:val="0"/>
  <w15:docId w15:val="{CFC451DE-F119-401F-9C7A-61C4BABE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D90FC3"/>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D90FC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9D6D72"/>
    <w:pPr>
      <w:spacing w:after="120"/>
      <w:ind w:left="360"/>
    </w:pPr>
  </w:style>
  <w:style w:type="character" w:customStyle="1" w:styleId="BodyTextIndentChar">
    <w:name w:val="Body Text Indent Char"/>
    <w:basedOn w:val="DefaultParagraphFont"/>
    <w:link w:val="BodyTextIndent"/>
    <w:uiPriority w:val="99"/>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styleId="NoSpacing">
    <w:name w:val="No Spacing"/>
    <w:uiPriority w:val="1"/>
    <w:qFormat/>
    <w:rsid w:val="009B4C3D"/>
    <w:rPr>
      <w:rFonts w:eastAsia="Calibri" w:cs="Times New Roman"/>
      <w:sz w:val="22"/>
      <w:szCs w:val="22"/>
      <w:lang w:val="ro-RO"/>
    </w:rPr>
  </w:style>
  <w:style w:type="paragraph" w:styleId="BodyTextIndent2">
    <w:name w:val="Body Text Indent 2"/>
    <w:basedOn w:val="Normal"/>
    <w:link w:val="BodyTextIndent2Char"/>
    <w:uiPriority w:val="99"/>
    <w:unhideWhenUsed/>
    <w:rsid w:val="007B71B3"/>
    <w:pPr>
      <w:spacing w:after="120" w:line="480" w:lineRule="auto"/>
      <w:ind w:left="360"/>
    </w:pPr>
  </w:style>
  <w:style w:type="character" w:customStyle="1" w:styleId="BodyTextIndent2Char">
    <w:name w:val="Body Text Indent 2 Char"/>
    <w:basedOn w:val="DefaultParagraphFont"/>
    <w:link w:val="BodyTextIndent2"/>
    <w:uiPriority w:val="99"/>
    <w:rsid w:val="007B71B3"/>
    <w:rPr>
      <w:rFonts w:cs="Times New Roman"/>
      <w:sz w:val="22"/>
      <w:szCs w:val="22"/>
    </w:rPr>
  </w:style>
  <w:style w:type="character" w:customStyle="1" w:styleId="Heading3Char">
    <w:name w:val="Heading 3 Char"/>
    <w:basedOn w:val="DefaultParagraphFont"/>
    <w:link w:val="Heading3"/>
    <w:uiPriority w:val="9"/>
    <w:semiHidden/>
    <w:rsid w:val="00D90FC3"/>
    <w:rPr>
      <w:rFonts w:asciiTheme="majorHAnsi" w:eastAsiaTheme="majorEastAsia" w:hAnsiTheme="majorHAnsi" w:cstheme="majorBidi"/>
      <w:b/>
      <w:bCs/>
      <w:color w:val="4F81BD" w:themeColor="accent1"/>
      <w:sz w:val="22"/>
      <w:szCs w:val="22"/>
    </w:rPr>
  </w:style>
  <w:style w:type="character" w:customStyle="1" w:styleId="Heading8Char">
    <w:name w:val="Heading 8 Char"/>
    <w:basedOn w:val="DefaultParagraphFont"/>
    <w:link w:val="Heading8"/>
    <w:uiPriority w:val="9"/>
    <w:semiHidden/>
    <w:rsid w:val="00D90FC3"/>
    <w:rPr>
      <w:rFonts w:asciiTheme="majorHAnsi" w:eastAsiaTheme="majorEastAsia" w:hAnsiTheme="majorHAnsi" w:cstheme="majorBidi"/>
      <w:color w:val="404040" w:themeColor="text1" w:themeTint="BF"/>
    </w:rPr>
  </w:style>
  <w:style w:type="character" w:customStyle="1" w:styleId="spar">
    <w:name w:val="s_par"/>
    <w:basedOn w:val="DefaultParagraphFont"/>
    <w:rsid w:val="004C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820319">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022B-4BC1-43F7-82EC-4327A48D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3</cp:revision>
  <cp:lastPrinted>2021-10-14T09:51:00Z</cp:lastPrinted>
  <dcterms:created xsi:type="dcterms:W3CDTF">2023-04-27T06:26:00Z</dcterms:created>
  <dcterms:modified xsi:type="dcterms:W3CDTF">2023-04-27T06:32:00Z</dcterms:modified>
</cp:coreProperties>
</file>