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51348B" w:rsidRDefault="007E6483" w:rsidP="0051348B">
      <w:pPr>
        <w:pStyle w:val="Header"/>
        <w:spacing w:line="360" w:lineRule="auto"/>
        <w:ind w:left="284"/>
        <w:rPr>
          <w:rFonts w:ascii="Trebuchet MS" w:hAnsi="Trebuchet MS"/>
          <w:b/>
          <w:bCs/>
        </w:rPr>
      </w:pPr>
      <w:r w:rsidRPr="0051348B">
        <w:rPr>
          <w:rFonts w:ascii="Trebuchet MS" w:hAnsi="Trebuchet MS"/>
          <w:b/>
          <w:bCs/>
        </w:rPr>
        <w:t xml:space="preserve">AGENȚIA PENTRU PROTECȚIA MEDIULUI </w:t>
      </w:r>
      <w:r w:rsidR="00F6362C" w:rsidRPr="0051348B">
        <w:rPr>
          <w:rFonts w:ascii="Trebuchet MS" w:hAnsi="Trebuchet MS"/>
          <w:b/>
          <w:bCs/>
        </w:rPr>
        <w:t>HUNEDOARA</w:t>
      </w:r>
    </w:p>
    <w:p w14:paraId="064CFD4E" w14:textId="118DF979" w:rsidR="001755DF" w:rsidRPr="0051348B" w:rsidRDefault="001755DF" w:rsidP="0051348B">
      <w:pPr>
        <w:spacing w:line="360" w:lineRule="auto"/>
        <w:rPr>
          <w:rFonts w:ascii="Trebuchet MS" w:hAnsi="Trebuchet MS"/>
        </w:rPr>
      </w:pPr>
    </w:p>
    <w:p w14:paraId="4F02A9A4" w14:textId="29EB716C" w:rsidR="001755DF" w:rsidRPr="0051348B" w:rsidRDefault="001755DF" w:rsidP="0051348B">
      <w:pPr>
        <w:spacing w:line="360" w:lineRule="auto"/>
        <w:rPr>
          <w:rFonts w:ascii="Trebuchet MS" w:eastAsia="Times New Roman" w:hAnsi="Trebuchet MS"/>
          <w:b/>
        </w:rPr>
      </w:pPr>
      <w:r w:rsidRPr="0051348B">
        <w:rPr>
          <w:rFonts w:ascii="Trebuchet MS" w:eastAsia="Times New Roman" w:hAnsi="Trebuchet MS"/>
          <w:b/>
        </w:rPr>
        <w:t>Nr.</w:t>
      </w:r>
      <w:r w:rsidR="00651E62" w:rsidRPr="0051348B">
        <w:rPr>
          <w:rFonts w:ascii="Trebuchet MS" w:eastAsia="Times New Roman" w:hAnsi="Trebuchet MS"/>
          <w:b/>
        </w:rPr>
        <w:t xml:space="preserve"> </w:t>
      </w:r>
      <w:r w:rsidR="00370E43">
        <w:rPr>
          <w:rFonts w:ascii="Trebuchet MS" w:eastAsia="Times New Roman" w:hAnsi="Trebuchet MS"/>
          <w:b/>
        </w:rPr>
        <w:t>1393</w:t>
      </w:r>
      <w:r w:rsidRPr="0051348B">
        <w:rPr>
          <w:rFonts w:ascii="Trebuchet MS" w:eastAsia="Times New Roman" w:hAnsi="Trebuchet MS"/>
          <w:b/>
        </w:rPr>
        <w:t>/</w:t>
      </w:r>
      <w:r w:rsidR="00FC2DCF" w:rsidRPr="0051348B">
        <w:rPr>
          <w:rFonts w:ascii="Trebuchet MS" w:eastAsia="Times New Roman" w:hAnsi="Trebuchet MS"/>
          <w:b/>
        </w:rPr>
        <w:t>AAA/</w:t>
      </w:r>
      <w:r w:rsidR="00BB0A4F">
        <w:rPr>
          <w:rFonts w:ascii="Trebuchet MS" w:eastAsia="Times New Roman" w:hAnsi="Trebuchet MS"/>
          <w:b/>
        </w:rPr>
        <w:t>19</w:t>
      </w:r>
      <w:r w:rsidR="00AC36CB">
        <w:rPr>
          <w:rFonts w:ascii="Trebuchet MS" w:eastAsia="Times New Roman" w:hAnsi="Trebuchet MS"/>
          <w:b/>
        </w:rPr>
        <w:t>.04.2024</w:t>
      </w:r>
      <w:bookmarkStart w:id="0" w:name="_GoBack"/>
      <w:bookmarkEnd w:id="0"/>
    </w:p>
    <w:p w14:paraId="7E739F7C" w14:textId="706B3E42" w:rsidR="001755DF" w:rsidRPr="0051348B" w:rsidRDefault="001755DF" w:rsidP="0051348B">
      <w:pPr>
        <w:spacing w:after="0" w:line="360" w:lineRule="auto"/>
        <w:rPr>
          <w:rFonts w:ascii="Trebuchet MS" w:eastAsia="Times New Roman" w:hAnsi="Trebuchet MS"/>
          <w:b/>
        </w:rPr>
      </w:pPr>
    </w:p>
    <w:p w14:paraId="7AC39636" w14:textId="77777777" w:rsidR="00651E62" w:rsidRPr="0051348B" w:rsidRDefault="00651E62" w:rsidP="0051348B">
      <w:pPr>
        <w:spacing w:after="0" w:line="360" w:lineRule="auto"/>
        <w:ind w:firstLine="540"/>
        <w:jc w:val="center"/>
        <w:rPr>
          <w:rFonts w:ascii="Trebuchet MS" w:eastAsia="Times New Roman" w:hAnsi="Trebuchet MS"/>
        </w:rPr>
      </w:pPr>
      <w:r w:rsidRPr="0051348B">
        <w:rPr>
          <w:rFonts w:ascii="Trebuchet MS" w:eastAsia="Times New Roman" w:hAnsi="Trebuchet MS"/>
        </w:rPr>
        <w:t>DECIZIA ETAPEI DE INCADRARE (PROIECT )</w:t>
      </w:r>
    </w:p>
    <w:p w14:paraId="46D927AC" w14:textId="77777777" w:rsidR="00651E62" w:rsidRPr="0051348B" w:rsidRDefault="00651E62" w:rsidP="0051348B">
      <w:pPr>
        <w:spacing w:after="0" w:line="360" w:lineRule="auto"/>
        <w:ind w:firstLine="540"/>
        <w:jc w:val="center"/>
        <w:rPr>
          <w:rFonts w:ascii="Trebuchet MS" w:eastAsia="Times New Roman" w:hAnsi="Trebuchet MS"/>
        </w:rPr>
      </w:pPr>
    </w:p>
    <w:p w14:paraId="261A835B" w14:textId="3DD48F9F"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Ca urmare a solicitării de emitere a acordului de mediu adresate de</w:t>
      </w:r>
      <w:r w:rsidR="00370E43" w:rsidRPr="00370E43">
        <w:t xml:space="preserve"> </w:t>
      </w:r>
      <w:r w:rsidR="00370E43" w:rsidRPr="00370E43">
        <w:rPr>
          <w:rFonts w:ascii="Trebuchet MS" w:eastAsia="Times New Roman" w:hAnsi="Trebuchet MS"/>
          <w:b/>
        </w:rPr>
        <w:t>ŞENDROIU IOAN</w:t>
      </w:r>
      <w:r w:rsidRPr="0051348B">
        <w:rPr>
          <w:rFonts w:ascii="Trebuchet MS" w:eastAsia="Times New Roman" w:hAnsi="Trebuchet MS"/>
        </w:rPr>
        <w:t xml:space="preserve"> </w:t>
      </w:r>
      <w:r w:rsidR="0064611E" w:rsidRPr="0051348B">
        <w:rPr>
          <w:rFonts w:ascii="Trebuchet MS" w:eastAsia="Times New Roman" w:hAnsi="Trebuchet MS"/>
        </w:rPr>
        <w:t xml:space="preserve"> cu </w:t>
      </w:r>
      <w:r w:rsidR="00FC2DCF" w:rsidRPr="0051348B">
        <w:rPr>
          <w:rFonts w:ascii="Trebuchet MS" w:eastAsia="Times New Roman" w:hAnsi="Trebuchet MS"/>
        </w:rPr>
        <w:t xml:space="preserve">domiciul </w:t>
      </w:r>
      <w:r w:rsidRPr="0051348B">
        <w:rPr>
          <w:rFonts w:ascii="Trebuchet MS" w:eastAsia="Times New Roman" w:hAnsi="Trebuchet MS"/>
        </w:rPr>
        <w:t xml:space="preserve">în </w:t>
      </w:r>
      <w:r w:rsidR="00FC2DCF" w:rsidRPr="0051348B">
        <w:rPr>
          <w:rFonts w:ascii="Trebuchet MS" w:eastAsia="Times New Roman" w:hAnsi="Trebuchet MS"/>
        </w:rPr>
        <w:t xml:space="preserve"> </w:t>
      </w:r>
      <w:r w:rsidR="00370E43" w:rsidRPr="00370E43">
        <w:rPr>
          <w:rFonts w:ascii="Trebuchet MS" w:eastAsia="Times New Roman" w:hAnsi="Trebuchet MS"/>
        </w:rPr>
        <w:t>Comuna Beriu, sat Poieni</w:t>
      </w:r>
      <w:r w:rsidR="00FC2DCF" w:rsidRPr="0051348B">
        <w:rPr>
          <w:rFonts w:ascii="Trebuchet MS" w:eastAsia="Times New Roman" w:hAnsi="Trebuchet MS"/>
        </w:rPr>
        <w:t xml:space="preserve"> </w:t>
      </w:r>
      <w:r w:rsidRPr="0051348B">
        <w:rPr>
          <w:rFonts w:ascii="Trebuchet MS" w:eastAsia="Times New Roman" w:hAnsi="Trebuchet MS"/>
        </w:rPr>
        <w:t xml:space="preserve"> , judeţul Hunedoara , înregistrată la Agenţia pentru Protecţia Mediului Hu</w:t>
      </w:r>
      <w:r w:rsidR="00FC2DCF" w:rsidRPr="0051348B">
        <w:rPr>
          <w:rFonts w:ascii="Trebuchet MS" w:eastAsia="Times New Roman" w:hAnsi="Trebuchet MS"/>
        </w:rPr>
        <w:t>nedoara cu nr.</w:t>
      </w:r>
      <w:r w:rsidR="00370E43">
        <w:rPr>
          <w:rFonts w:ascii="Trebuchet MS" w:eastAsia="Times New Roman" w:hAnsi="Trebuchet MS"/>
        </w:rPr>
        <w:t>1393/15.02.2024 ,</w:t>
      </w:r>
      <w:r w:rsidRPr="0051348B">
        <w:rPr>
          <w:rFonts w:ascii="Trebuchet MS" w:eastAsia="Times New Roman" w:hAnsi="Trebuchet MS"/>
        </w:rPr>
        <w:t>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w:t>
      </w:r>
      <w:r w:rsidR="00FC2DCF" w:rsidRPr="0051348B">
        <w:rPr>
          <w:rFonts w:ascii="Trebuchet MS" w:eastAsia="Times New Roman" w:hAnsi="Trebuchet MS"/>
        </w:rPr>
        <w:t xml:space="preserve">ile şi completările ulterioare, </w:t>
      </w:r>
      <w:r w:rsidRPr="0051348B">
        <w:rPr>
          <w:rFonts w:ascii="Trebuchet MS" w:eastAsia="Times New Roman" w:hAnsi="Trebuchet MS"/>
        </w:rPr>
        <w:t>Agenţia pentru Protecţia Mediului Hunedoara decide, ca urmare a consultărilor   desfăşurate în cadrul şedinţei Comisiei de Analiză Tehnică din data de</w:t>
      </w:r>
      <w:r w:rsidR="0064611E" w:rsidRPr="0051348B">
        <w:rPr>
          <w:rFonts w:ascii="Trebuchet MS" w:eastAsia="Times New Roman" w:hAnsi="Trebuchet MS"/>
        </w:rPr>
        <w:t xml:space="preserve"> </w:t>
      </w:r>
      <w:r w:rsidR="00370E43">
        <w:rPr>
          <w:rFonts w:ascii="Trebuchet MS" w:eastAsia="Times New Roman" w:hAnsi="Trebuchet MS"/>
        </w:rPr>
        <w:t xml:space="preserve">09.04.2024 </w:t>
      </w:r>
      <w:r w:rsidR="0064611E" w:rsidRPr="0051348B">
        <w:rPr>
          <w:rFonts w:ascii="Trebuchet MS" w:eastAsia="Times New Roman" w:hAnsi="Trebuchet MS"/>
        </w:rPr>
        <w:t>,</w:t>
      </w:r>
      <w:r w:rsidRPr="0051348B">
        <w:rPr>
          <w:rFonts w:ascii="Trebuchet MS" w:eastAsia="Times New Roman" w:hAnsi="Trebuchet MS"/>
        </w:rPr>
        <w:t xml:space="preserve">că proiectul: </w:t>
      </w:r>
      <w:r w:rsidR="00370E43" w:rsidRPr="00370E43">
        <w:t xml:space="preserve"> </w:t>
      </w:r>
      <w:r w:rsidR="00370E43" w:rsidRPr="00370E43">
        <w:rPr>
          <w:rFonts w:ascii="Trebuchet MS" w:eastAsia="Times New Roman" w:hAnsi="Trebuchet MS"/>
          <w:b/>
        </w:rPr>
        <w:t>“ SPRIJIN PENTRU INVESTIŢII  ÎN NOI SUPRAFEŢE OCUPATE DE PĂDURI PRIN PNRR- ŞENDROIU IOAN  ”</w:t>
      </w:r>
      <w:r w:rsidRPr="0051348B">
        <w:rPr>
          <w:rFonts w:ascii="Trebuchet MS" w:eastAsia="Times New Roman" w:hAnsi="Trebuchet MS"/>
        </w:rPr>
        <w:t xml:space="preserve"> propus a fi amplasat în</w:t>
      </w:r>
      <w:r w:rsidR="0064611E" w:rsidRPr="0051348B">
        <w:rPr>
          <w:rFonts w:ascii="Trebuchet MS" w:hAnsi="Trebuchet MS"/>
        </w:rPr>
        <w:t xml:space="preserve"> </w:t>
      </w:r>
      <w:r w:rsidR="00370E43" w:rsidRPr="00370E43">
        <w:rPr>
          <w:rFonts w:ascii="Trebuchet MS" w:hAnsi="Trebuchet MS"/>
        </w:rPr>
        <w:t>Comuna Orăştioara de Sus sat Ludeştii de Sus  ,</w:t>
      </w:r>
      <w:r w:rsidRPr="0051348B">
        <w:rPr>
          <w:rFonts w:ascii="Trebuchet MS" w:eastAsia="Times New Roman" w:hAnsi="Trebuchet MS"/>
        </w:rPr>
        <w:t xml:space="preserve"> judeţul Hunedoara  nu se supune evaluării impactului asupra mediului şi nu supune evaluării adecvate şi nu se supune evaluării impactului asupra corpurilor de apă.   </w:t>
      </w:r>
    </w:p>
    <w:p w14:paraId="622E10AD" w14:textId="53E33EBD" w:rsidR="00651E62" w:rsidRPr="0051348B" w:rsidRDefault="00651E62" w:rsidP="0051348B">
      <w:pPr>
        <w:spacing w:after="0" w:line="360" w:lineRule="auto"/>
        <w:ind w:firstLine="540"/>
        <w:rPr>
          <w:rFonts w:ascii="Trebuchet MS" w:eastAsia="Times New Roman" w:hAnsi="Trebuchet MS"/>
        </w:rPr>
      </w:pPr>
      <w:r w:rsidRPr="0051348B">
        <w:rPr>
          <w:rFonts w:ascii="Trebuchet MS" w:eastAsia="Times New Roman" w:hAnsi="Trebuchet MS"/>
        </w:rPr>
        <w:t>Justificarea prezentei decizii:</w:t>
      </w:r>
    </w:p>
    <w:p w14:paraId="1C4295CA" w14:textId="41843ABA" w:rsidR="00651E62" w:rsidRPr="0051348B" w:rsidRDefault="00F276E1"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w:t>
      </w:r>
      <w:r w:rsidR="00651E62" w:rsidRPr="0051348B">
        <w:rPr>
          <w:rFonts w:ascii="Trebuchet MS" w:eastAsia="Times New Roman" w:hAnsi="Trebuchet MS"/>
        </w:rPr>
        <w:t>Motivele pe baza cărora s-a stabilit necesitatea efectuării evaluării impactului asupra mediului  sunt următoarele :</w:t>
      </w:r>
    </w:p>
    <w:p w14:paraId="41793129" w14:textId="44488950" w:rsidR="00651E62" w:rsidRPr="008A0B3F" w:rsidRDefault="00475FCF" w:rsidP="0051348B">
      <w:pPr>
        <w:spacing w:after="0" w:line="360" w:lineRule="auto"/>
        <w:ind w:firstLine="540"/>
        <w:jc w:val="both"/>
        <w:rPr>
          <w:rFonts w:ascii="Trebuchet MS" w:eastAsia="Times New Roman" w:hAnsi="Trebuchet MS"/>
        </w:rPr>
      </w:pPr>
      <w:r w:rsidRPr="008A0B3F">
        <w:rPr>
          <w:rFonts w:ascii="Trebuchet MS" w:eastAsia="Times New Roman" w:hAnsi="Trebuchet MS"/>
        </w:rPr>
        <w:t>a)</w:t>
      </w:r>
      <w:r w:rsidR="00651E62" w:rsidRPr="008A0B3F">
        <w:rPr>
          <w:rFonts w:ascii="Trebuchet MS" w:eastAsia="Times New Roman" w:hAnsi="Trebuchet MS"/>
        </w:rPr>
        <w:t>Proiectul se încadrează în prevederile Legii nr.292 /2018 privind evaluarea impactului anumitor proiecte publice şi private asupra mediul</w:t>
      </w:r>
      <w:r w:rsidRPr="008A0B3F">
        <w:rPr>
          <w:rFonts w:ascii="Trebuchet MS" w:eastAsia="Times New Roman" w:hAnsi="Trebuchet MS"/>
        </w:rPr>
        <w:t>ui,  anexa nr. 2, pct.1, lit. d</w:t>
      </w:r>
      <w:r w:rsidR="00651E62" w:rsidRPr="008A0B3F">
        <w:rPr>
          <w:rFonts w:ascii="Trebuchet MS" w:eastAsia="Times New Roman" w:hAnsi="Trebuchet MS"/>
        </w:rPr>
        <w:t>;</w:t>
      </w:r>
    </w:p>
    <w:p w14:paraId="615FD65F" w14:textId="4E862681" w:rsidR="00651E62" w:rsidRPr="00061139" w:rsidRDefault="00475FCF" w:rsidP="0051348B">
      <w:pPr>
        <w:spacing w:after="0" w:line="360" w:lineRule="auto"/>
        <w:ind w:firstLine="540"/>
        <w:jc w:val="both"/>
        <w:rPr>
          <w:rFonts w:ascii="Trebuchet MS" w:eastAsia="Times New Roman" w:hAnsi="Trebuchet MS"/>
        </w:rPr>
      </w:pPr>
      <w:r w:rsidRPr="00061139">
        <w:rPr>
          <w:rFonts w:ascii="Trebuchet MS" w:eastAsia="Times New Roman" w:hAnsi="Trebuchet MS"/>
        </w:rPr>
        <w:t>b)</w:t>
      </w:r>
      <w:r w:rsidR="00651E62" w:rsidRPr="00061139">
        <w:rPr>
          <w:rFonts w:ascii="Trebuchet MS" w:eastAsia="Times New Roman" w:hAnsi="Trebuchet MS"/>
        </w:rPr>
        <w:t xml:space="preserve">Punct de vedere </w:t>
      </w:r>
      <w:r w:rsidR="00723A8C" w:rsidRPr="00061139">
        <w:rPr>
          <w:rFonts w:ascii="Trebuchet MS" w:eastAsia="Times New Roman" w:hAnsi="Trebuchet MS"/>
        </w:rPr>
        <w:t xml:space="preserve">din </w:t>
      </w:r>
      <w:r w:rsidR="00061139" w:rsidRPr="00061139">
        <w:rPr>
          <w:rFonts w:ascii="Trebuchet MS" w:eastAsia="Times New Roman" w:hAnsi="Trebuchet MS"/>
        </w:rPr>
        <w:t xml:space="preserve">26.02.2024 </w:t>
      </w:r>
      <w:r w:rsidR="00723A8C" w:rsidRPr="00061139">
        <w:rPr>
          <w:rFonts w:ascii="Trebuchet MS" w:eastAsia="Times New Roman" w:hAnsi="Trebuchet MS"/>
        </w:rPr>
        <w:t xml:space="preserve"> </w:t>
      </w:r>
      <w:r w:rsidR="00651E62" w:rsidRPr="00061139">
        <w:rPr>
          <w:rFonts w:ascii="Trebuchet MS" w:eastAsia="Times New Roman" w:hAnsi="Trebuchet MS"/>
        </w:rPr>
        <w:t>emis</w:t>
      </w:r>
      <w:r w:rsidR="006333A1" w:rsidRPr="00061139">
        <w:rPr>
          <w:rFonts w:ascii="Trebuchet MS" w:eastAsia="Times New Roman" w:hAnsi="Trebuchet MS"/>
        </w:rPr>
        <w:t>e</w:t>
      </w:r>
      <w:r w:rsidR="00651E62" w:rsidRPr="00061139">
        <w:rPr>
          <w:rFonts w:ascii="Trebuchet MS" w:eastAsia="Times New Roman" w:hAnsi="Trebuchet MS"/>
        </w:rPr>
        <w:t xml:space="preserve"> de CFM </w:t>
      </w:r>
      <w:r w:rsidR="00773806" w:rsidRPr="00061139">
        <w:rPr>
          <w:rFonts w:ascii="Trebuchet MS" w:eastAsia="Times New Roman" w:hAnsi="Trebuchet MS"/>
        </w:rPr>
        <w:t>D</w:t>
      </w:r>
      <w:r w:rsidR="00651E62" w:rsidRPr="00061139">
        <w:rPr>
          <w:rFonts w:ascii="Trebuchet MS" w:eastAsia="Times New Roman" w:hAnsi="Trebuchet MS"/>
        </w:rPr>
        <w:t xml:space="preserve">omeniul Biodiveristate din cadrul APM Hunedoara </w:t>
      </w:r>
    </w:p>
    <w:p w14:paraId="40614953" w14:textId="422F4691" w:rsidR="00BE6236" w:rsidRPr="008A0B3F" w:rsidRDefault="00475FCF" w:rsidP="0051348B">
      <w:pPr>
        <w:spacing w:after="0" w:line="360" w:lineRule="auto"/>
        <w:ind w:firstLine="540"/>
        <w:jc w:val="both"/>
        <w:rPr>
          <w:rFonts w:ascii="Trebuchet MS" w:eastAsia="Times New Roman" w:hAnsi="Trebuchet MS"/>
        </w:rPr>
      </w:pPr>
      <w:r w:rsidRPr="008A0B3F">
        <w:rPr>
          <w:rFonts w:ascii="Trebuchet MS" w:eastAsia="Times New Roman" w:hAnsi="Trebuchet MS"/>
        </w:rPr>
        <w:t>c)</w:t>
      </w:r>
      <w:r w:rsidR="00651E62" w:rsidRPr="008A0B3F">
        <w:rPr>
          <w:rFonts w:ascii="Trebuchet MS" w:eastAsia="Times New Roman" w:hAnsi="Trebuchet MS"/>
        </w:rPr>
        <w:t>Punct de vedere nr.</w:t>
      </w:r>
      <w:r w:rsidR="002D73D6" w:rsidRPr="008A0B3F">
        <w:rPr>
          <w:rFonts w:ascii="Trebuchet MS" w:eastAsia="Times New Roman" w:hAnsi="Trebuchet MS"/>
        </w:rPr>
        <w:t xml:space="preserve">769 </w:t>
      </w:r>
      <w:r w:rsidR="00EC2EF7" w:rsidRPr="008A0B3F">
        <w:rPr>
          <w:rFonts w:ascii="Trebuchet MS" w:eastAsia="Times New Roman" w:hAnsi="Trebuchet MS"/>
        </w:rPr>
        <w:t>/</w:t>
      </w:r>
      <w:r w:rsidR="002D73D6" w:rsidRPr="008A0B3F">
        <w:rPr>
          <w:rFonts w:ascii="Trebuchet MS" w:eastAsia="Times New Roman" w:hAnsi="Trebuchet MS"/>
        </w:rPr>
        <w:t>20.03.2024</w:t>
      </w:r>
      <w:r w:rsidR="00651E62" w:rsidRPr="008A0B3F">
        <w:rPr>
          <w:rFonts w:ascii="Trebuchet MS" w:eastAsia="Times New Roman" w:hAnsi="Trebuchet MS"/>
        </w:rPr>
        <w:t xml:space="preserve"> emis </w:t>
      </w:r>
      <w:r w:rsidR="00BE6236" w:rsidRPr="008A0B3F">
        <w:rPr>
          <w:rFonts w:ascii="Trebuchet MS" w:eastAsia="Times New Roman" w:hAnsi="Trebuchet MS"/>
        </w:rPr>
        <w:t xml:space="preserve">de GNM-CJ Hunedoara </w:t>
      </w:r>
      <w:r w:rsidR="00651E62" w:rsidRPr="008A0B3F">
        <w:rPr>
          <w:rFonts w:ascii="Trebuchet MS" w:eastAsia="Times New Roman" w:hAnsi="Trebuchet MS"/>
        </w:rPr>
        <w:t xml:space="preserve"> Hunedoara</w:t>
      </w:r>
    </w:p>
    <w:p w14:paraId="01762A98" w14:textId="6DA0D473" w:rsidR="00F74D5E" w:rsidRPr="008A0B3F" w:rsidRDefault="00517ED2" w:rsidP="0051348B">
      <w:pPr>
        <w:spacing w:after="0" w:line="360" w:lineRule="auto"/>
        <w:ind w:firstLine="540"/>
        <w:jc w:val="both"/>
        <w:rPr>
          <w:rFonts w:ascii="Trebuchet MS" w:eastAsia="Times New Roman" w:hAnsi="Trebuchet MS"/>
        </w:rPr>
      </w:pPr>
      <w:r w:rsidRPr="008A0B3F">
        <w:rPr>
          <w:rFonts w:ascii="Trebuchet MS" w:eastAsia="Times New Roman" w:hAnsi="Trebuchet MS"/>
        </w:rPr>
        <w:t>d</w:t>
      </w:r>
      <w:r w:rsidR="00F25B98" w:rsidRPr="008A0B3F">
        <w:rPr>
          <w:rFonts w:ascii="Trebuchet MS" w:eastAsia="Times New Roman" w:hAnsi="Trebuchet MS"/>
        </w:rPr>
        <w:t>)</w:t>
      </w:r>
      <w:r w:rsidR="00F74D5E" w:rsidRPr="008A0B3F">
        <w:rPr>
          <w:rFonts w:ascii="Trebuchet MS" w:eastAsia="Times New Roman" w:hAnsi="Trebuchet MS"/>
        </w:rPr>
        <w:t xml:space="preserve"> </w:t>
      </w:r>
      <w:r w:rsidR="00F25B98" w:rsidRPr="008A0B3F">
        <w:rPr>
          <w:rFonts w:ascii="Trebuchet MS" w:eastAsia="Times New Roman" w:hAnsi="Trebuchet MS"/>
        </w:rPr>
        <w:t>Punct de vedere nr.</w:t>
      </w:r>
      <w:r w:rsidR="002139D5" w:rsidRPr="008A0B3F">
        <w:rPr>
          <w:rFonts w:ascii="Trebuchet MS" w:eastAsia="Times New Roman" w:hAnsi="Trebuchet MS"/>
        </w:rPr>
        <w:t>4519565/28.03.2024</w:t>
      </w:r>
      <w:r w:rsidR="00F25B98" w:rsidRPr="008A0B3F">
        <w:rPr>
          <w:rFonts w:ascii="Trebuchet MS" w:eastAsia="Times New Roman" w:hAnsi="Trebuchet MS"/>
        </w:rPr>
        <w:t xml:space="preserve"> emis de </w:t>
      </w:r>
      <w:r w:rsidR="002139D5" w:rsidRPr="008A0B3F">
        <w:rPr>
          <w:rFonts w:ascii="Trebuchet MS" w:eastAsia="Times New Roman" w:hAnsi="Trebuchet MS"/>
        </w:rPr>
        <w:t xml:space="preserve">ISUJ ,,Iancu de Hunedoara‚’ al jud.Hunedoara </w:t>
      </w:r>
    </w:p>
    <w:p w14:paraId="00461695" w14:textId="77777777" w:rsidR="00D047D6" w:rsidRPr="008A0B3F" w:rsidRDefault="00517ED2" w:rsidP="0051348B">
      <w:pPr>
        <w:spacing w:after="0" w:line="360" w:lineRule="auto"/>
        <w:ind w:firstLine="540"/>
        <w:jc w:val="both"/>
        <w:rPr>
          <w:rFonts w:ascii="Trebuchet MS" w:eastAsia="Times New Roman" w:hAnsi="Trebuchet MS"/>
        </w:rPr>
      </w:pPr>
      <w:r w:rsidRPr="008A0B3F">
        <w:rPr>
          <w:rFonts w:ascii="Trebuchet MS" w:eastAsia="Times New Roman" w:hAnsi="Trebuchet MS"/>
        </w:rPr>
        <w:t>e</w:t>
      </w:r>
      <w:r w:rsidR="000F7A5F" w:rsidRPr="008A0B3F">
        <w:rPr>
          <w:rFonts w:ascii="Trebuchet MS" w:eastAsia="Times New Roman" w:hAnsi="Trebuchet MS"/>
        </w:rPr>
        <w:t>) Punct de vedere nr.</w:t>
      </w:r>
      <w:r w:rsidR="0033337B" w:rsidRPr="008A0B3F">
        <w:rPr>
          <w:rFonts w:ascii="Trebuchet MS" w:eastAsia="Times New Roman" w:hAnsi="Trebuchet MS"/>
        </w:rPr>
        <w:t>742/12.04.2024</w:t>
      </w:r>
      <w:r w:rsidR="000F7A5F" w:rsidRPr="008A0B3F">
        <w:rPr>
          <w:rFonts w:ascii="Trebuchet MS" w:eastAsia="Times New Roman" w:hAnsi="Trebuchet MS"/>
        </w:rPr>
        <w:t xml:space="preserve"> emis de DJC Hunedoara</w:t>
      </w:r>
    </w:p>
    <w:p w14:paraId="6E148515" w14:textId="792C90FD" w:rsidR="000F7A5F" w:rsidRPr="008A0B3F" w:rsidRDefault="00D047D6" w:rsidP="0051348B">
      <w:pPr>
        <w:spacing w:after="0" w:line="360" w:lineRule="auto"/>
        <w:ind w:firstLine="540"/>
        <w:jc w:val="both"/>
        <w:rPr>
          <w:rFonts w:ascii="Trebuchet MS" w:eastAsia="Times New Roman" w:hAnsi="Trebuchet MS"/>
        </w:rPr>
      </w:pPr>
      <w:r w:rsidRPr="008A0B3F">
        <w:rPr>
          <w:rFonts w:ascii="Trebuchet MS" w:eastAsia="Times New Roman" w:hAnsi="Trebuchet MS"/>
        </w:rPr>
        <w:t>f</w:t>
      </w:r>
      <w:r w:rsidR="000F7A5F" w:rsidRPr="008A0B3F">
        <w:rPr>
          <w:rFonts w:ascii="Trebuchet MS" w:eastAsia="Times New Roman" w:hAnsi="Trebuchet MS"/>
        </w:rPr>
        <w:t xml:space="preserve"> </w:t>
      </w:r>
      <w:r w:rsidRPr="008A0B3F">
        <w:rPr>
          <w:rFonts w:ascii="Trebuchet MS" w:eastAsia="Times New Roman" w:hAnsi="Trebuchet MS"/>
        </w:rPr>
        <w:t xml:space="preserve">)Punct de vedere nr.5120/20.03.2024 emis de DSVSA Hunedoara </w:t>
      </w:r>
    </w:p>
    <w:p w14:paraId="5BC80BF5" w14:textId="46B2F650" w:rsidR="00651E62" w:rsidRPr="00E83CBF" w:rsidRDefault="00F25B98" w:rsidP="0051348B">
      <w:pPr>
        <w:spacing w:after="0" w:line="360" w:lineRule="auto"/>
        <w:ind w:firstLine="540"/>
        <w:jc w:val="both"/>
        <w:rPr>
          <w:rFonts w:ascii="Trebuchet MS" w:eastAsia="Times New Roman" w:hAnsi="Trebuchet MS"/>
        </w:rPr>
      </w:pPr>
      <w:r w:rsidRPr="00E83CBF">
        <w:rPr>
          <w:rFonts w:ascii="Trebuchet MS" w:eastAsia="Times New Roman" w:hAnsi="Trebuchet MS"/>
        </w:rPr>
        <w:lastRenderedPageBreak/>
        <w:t>f</w:t>
      </w:r>
      <w:r w:rsidR="00475FCF" w:rsidRPr="00E83CBF">
        <w:rPr>
          <w:rFonts w:ascii="Trebuchet MS" w:eastAsia="Times New Roman" w:hAnsi="Trebuchet MS"/>
        </w:rPr>
        <w:t>)</w:t>
      </w:r>
      <w:r w:rsidR="00651E62" w:rsidRPr="00E83CBF">
        <w:rPr>
          <w:rFonts w:ascii="Trebuchet MS" w:eastAsia="Times New Roman" w:hAnsi="Trebuchet MS"/>
        </w:rPr>
        <w:t xml:space="preserve">Memoriu tehnic </w:t>
      </w:r>
      <w:r w:rsidR="001635D0" w:rsidRPr="00E83CBF">
        <w:rPr>
          <w:rFonts w:ascii="Trebuchet MS" w:eastAsia="Times New Roman" w:hAnsi="Trebuchet MS"/>
        </w:rPr>
        <w:t>întocmit de consultant Dărăştean Sabin –tel.0727/779619</w:t>
      </w:r>
    </w:p>
    <w:p w14:paraId="1330D923" w14:textId="2BE0B430" w:rsidR="006F0713" w:rsidRPr="00E83CBF" w:rsidRDefault="00F25B98" w:rsidP="006F0713">
      <w:pPr>
        <w:spacing w:after="0" w:line="360" w:lineRule="auto"/>
        <w:ind w:firstLine="540"/>
        <w:jc w:val="both"/>
        <w:rPr>
          <w:rFonts w:ascii="Trebuchet MS" w:eastAsia="Times New Roman" w:hAnsi="Trebuchet MS"/>
        </w:rPr>
      </w:pPr>
      <w:r w:rsidRPr="00E83CBF">
        <w:rPr>
          <w:rFonts w:ascii="Trebuchet MS" w:eastAsia="Times New Roman" w:hAnsi="Trebuchet MS"/>
        </w:rPr>
        <w:t>g</w:t>
      </w:r>
      <w:r w:rsidR="00475FCF" w:rsidRPr="00E83CBF">
        <w:rPr>
          <w:rFonts w:ascii="Trebuchet MS" w:eastAsia="Times New Roman" w:hAnsi="Trebuchet MS"/>
        </w:rPr>
        <w:t>)</w:t>
      </w:r>
      <w:r w:rsidR="00651E62" w:rsidRPr="00E83CBF">
        <w:rPr>
          <w:rFonts w:ascii="Trebuchet MS" w:eastAsia="Times New Roman" w:hAnsi="Trebuchet MS"/>
        </w:rPr>
        <w:t>Aviz de principiu favorabil privind întocmirea proiectului tehnic de împădurire nr.</w:t>
      </w:r>
      <w:r w:rsidR="00BB2C6E" w:rsidRPr="00E83CBF">
        <w:rPr>
          <w:rFonts w:ascii="Trebuchet MS" w:eastAsia="Times New Roman" w:hAnsi="Trebuchet MS"/>
        </w:rPr>
        <w:t xml:space="preserve">980 </w:t>
      </w:r>
      <w:r w:rsidR="005052B3" w:rsidRPr="00E83CBF">
        <w:rPr>
          <w:rFonts w:ascii="Trebuchet MS" w:eastAsia="Times New Roman" w:hAnsi="Trebuchet MS"/>
        </w:rPr>
        <w:t>/</w:t>
      </w:r>
      <w:r w:rsidR="00BB2C6E" w:rsidRPr="00E83CBF">
        <w:rPr>
          <w:rFonts w:ascii="Trebuchet MS" w:eastAsia="Times New Roman" w:hAnsi="Trebuchet MS"/>
        </w:rPr>
        <w:t xml:space="preserve">25.01.2024 </w:t>
      </w:r>
      <w:r w:rsidR="00651E62" w:rsidRPr="00E83CBF">
        <w:rPr>
          <w:rFonts w:ascii="Trebuchet MS" w:eastAsia="Times New Roman" w:hAnsi="Trebuchet MS"/>
        </w:rPr>
        <w:t>emis de Garda Forestieră Timişoara</w:t>
      </w:r>
    </w:p>
    <w:p w14:paraId="14A8809C" w14:textId="70575A2F" w:rsidR="00E83CBF" w:rsidRDefault="00055099" w:rsidP="00E83CBF">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h) </w:t>
      </w:r>
      <w:r w:rsidR="00E83CBF">
        <w:rPr>
          <w:rFonts w:ascii="Trebuchet MS" w:eastAsia="Times New Roman" w:hAnsi="Trebuchet MS"/>
        </w:rPr>
        <w:t>Adeverinţa nr.626/05.07.2023 emisă de Primăria Comunei Orăştioara de Sus</w:t>
      </w:r>
    </w:p>
    <w:p w14:paraId="622B9D81" w14:textId="5A614A8A" w:rsidR="006F0713" w:rsidRPr="006F0713" w:rsidRDefault="006F0713" w:rsidP="00E83CBF">
      <w:pPr>
        <w:spacing w:after="0" w:line="360" w:lineRule="auto"/>
        <w:ind w:firstLine="540"/>
        <w:jc w:val="both"/>
        <w:rPr>
          <w:rFonts w:ascii="Trebuchet MS" w:eastAsia="Times New Roman" w:hAnsi="Trebuchet MS"/>
          <w:lang w:val="en-US"/>
        </w:rPr>
      </w:pPr>
      <w:r>
        <w:rPr>
          <w:rFonts w:ascii="Trebuchet MS" w:eastAsia="Times New Roman" w:hAnsi="Trebuchet MS"/>
        </w:rPr>
        <w:t xml:space="preserve">i) Extras CF </w:t>
      </w:r>
    </w:p>
    <w:p w14:paraId="06A10E1A" w14:textId="48984554" w:rsidR="00AE7694" w:rsidRPr="0051348B" w:rsidRDefault="00E83CBF" w:rsidP="00E83CBF">
      <w:pPr>
        <w:spacing w:after="0" w:line="360" w:lineRule="auto"/>
        <w:ind w:firstLine="540"/>
        <w:jc w:val="both"/>
        <w:rPr>
          <w:rFonts w:ascii="Trebuchet MS" w:eastAsia="Times New Roman" w:hAnsi="Trebuchet MS"/>
        </w:rPr>
      </w:pPr>
      <w:r>
        <w:rPr>
          <w:rFonts w:ascii="Trebuchet MS" w:eastAsia="Times New Roman" w:hAnsi="Trebuchet MS"/>
        </w:rPr>
        <w:t xml:space="preserve"> </w:t>
      </w:r>
    </w:p>
    <w:p w14:paraId="035CD2EA" w14:textId="579B949C" w:rsidR="00651E62" w:rsidRPr="0083431D" w:rsidRDefault="00651E62" w:rsidP="0051348B">
      <w:pPr>
        <w:spacing w:after="0" w:line="360" w:lineRule="auto"/>
        <w:ind w:firstLine="540"/>
        <w:jc w:val="both"/>
        <w:rPr>
          <w:rFonts w:ascii="Trebuchet MS" w:eastAsia="Times New Roman" w:hAnsi="Trebuchet MS"/>
        </w:rPr>
      </w:pPr>
      <w:r w:rsidRPr="0083431D">
        <w:rPr>
          <w:rFonts w:ascii="Trebuchet MS" w:eastAsia="Times New Roman" w:hAnsi="Trebuchet MS"/>
        </w:rPr>
        <w:t>1. Caracteristicile proiectului:</w:t>
      </w:r>
    </w:p>
    <w:p w14:paraId="1B13FD1A" w14:textId="417514CD" w:rsidR="00651E62" w:rsidRPr="0083431D" w:rsidRDefault="00651E62" w:rsidP="0051348B">
      <w:pPr>
        <w:spacing w:after="0" w:line="360" w:lineRule="auto"/>
        <w:ind w:firstLine="540"/>
        <w:jc w:val="both"/>
        <w:rPr>
          <w:rFonts w:ascii="Trebuchet MS" w:eastAsia="Times New Roman" w:hAnsi="Trebuchet MS"/>
        </w:rPr>
      </w:pPr>
      <w:r w:rsidRPr="0083431D">
        <w:rPr>
          <w:rFonts w:ascii="Trebuchet MS" w:eastAsia="Times New Roman" w:hAnsi="Trebuchet MS"/>
        </w:rPr>
        <w:t>La identificarea caracteristicilor proiectului se iau în considerare urm</w:t>
      </w:r>
      <w:r w:rsidR="00A07B81" w:rsidRPr="0083431D">
        <w:rPr>
          <w:rFonts w:ascii="Trebuchet MS" w:eastAsia="Times New Roman" w:hAnsi="Trebuchet MS"/>
        </w:rPr>
        <w:t>ă</w:t>
      </w:r>
      <w:r w:rsidRPr="0083431D">
        <w:rPr>
          <w:rFonts w:ascii="Trebuchet MS" w:eastAsia="Times New Roman" w:hAnsi="Trebuchet MS"/>
        </w:rPr>
        <w:t>toarele aspecte:</w:t>
      </w:r>
    </w:p>
    <w:p w14:paraId="31F9819A" w14:textId="75B57F73" w:rsidR="00651E62" w:rsidRPr="0083431D" w:rsidRDefault="00651E62" w:rsidP="00B72ABF">
      <w:pPr>
        <w:spacing w:after="0" w:line="360" w:lineRule="auto"/>
        <w:ind w:firstLine="540"/>
        <w:jc w:val="both"/>
        <w:rPr>
          <w:rFonts w:ascii="Trebuchet MS" w:eastAsia="Times New Roman" w:hAnsi="Trebuchet MS"/>
        </w:rPr>
      </w:pPr>
      <w:r w:rsidRPr="0083431D">
        <w:rPr>
          <w:rFonts w:ascii="Trebuchet MS" w:eastAsia="Times New Roman" w:hAnsi="Trebuchet MS"/>
        </w:rPr>
        <w:t xml:space="preserve">a)mărimea proiectului- Suprafaţa totală a terenului care se va împăduri este de </w:t>
      </w:r>
      <w:r w:rsidR="00BA5BB2" w:rsidRPr="0083431D">
        <w:rPr>
          <w:rFonts w:ascii="Trebuchet MS" w:eastAsia="Times New Roman" w:hAnsi="Trebuchet MS"/>
        </w:rPr>
        <w:t xml:space="preserve">7,82 </w:t>
      </w:r>
      <w:r w:rsidRPr="0083431D">
        <w:rPr>
          <w:rFonts w:ascii="Trebuchet MS" w:eastAsia="Times New Roman" w:hAnsi="Trebuchet MS"/>
        </w:rPr>
        <w:t xml:space="preserve">ha, este  </w:t>
      </w:r>
      <w:r w:rsidR="001932C3" w:rsidRPr="0083431D">
        <w:rPr>
          <w:rFonts w:ascii="Trebuchet MS" w:eastAsia="Times New Roman" w:hAnsi="Trebuchet MS"/>
        </w:rPr>
        <w:t xml:space="preserve">proprietatea </w:t>
      </w:r>
      <w:r w:rsidR="00B72ABF" w:rsidRPr="0083431D">
        <w:rPr>
          <w:rFonts w:ascii="Trebuchet MS" w:eastAsia="Times New Roman" w:hAnsi="Trebuchet MS"/>
        </w:rPr>
        <w:t xml:space="preserve">titularului </w:t>
      </w:r>
      <w:r w:rsidR="00C04A82" w:rsidRPr="0083431D">
        <w:rPr>
          <w:rFonts w:ascii="Trebuchet MS" w:hAnsi="Trebuchet MS"/>
        </w:rPr>
        <w:t>(</w:t>
      </w:r>
      <w:r w:rsidR="00B72ABF" w:rsidRPr="0083431D">
        <w:rPr>
          <w:rFonts w:ascii="Trebuchet MS" w:eastAsia="Times New Roman" w:hAnsi="Trebuchet MS"/>
        </w:rPr>
        <w:t>Adeverinţa nr.626/05.07.2023 emisă de Primăria Comunei Orăştioara de Sus</w:t>
      </w:r>
      <w:r w:rsidR="00B72ABF" w:rsidRPr="0083431D">
        <w:rPr>
          <w:rFonts w:ascii="Trebuchet MS" w:eastAsia="Times New Roman" w:hAnsi="Trebuchet MS"/>
          <w:lang w:val="en-US"/>
        </w:rPr>
        <w:t>)</w:t>
      </w:r>
    </w:p>
    <w:p w14:paraId="768FEF61" w14:textId="7B8CAFFF" w:rsidR="00E77311" w:rsidRPr="0083431D" w:rsidRDefault="00E77311" w:rsidP="0051348B">
      <w:pPr>
        <w:spacing w:after="0" w:line="360" w:lineRule="auto"/>
        <w:ind w:firstLine="540"/>
        <w:jc w:val="both"/>
        <w:rPr>
          <w:rFonts w:ascii="Trebuchet MS" w:eastAsia="Times New Roman" w:hAnsi="Trebuchet MS"/>
        </w:rPr>
      </w:pPr>
      <w:r w:rsidRPr="0083431D">
        <w:rPr>
          <w:rFonts w:ascii="Trebuchet MS" w:eastAsia="Times New Roman" w:hAnsi="Trebuchet MS"/>
        </w:rPr>
        <w:t xml:space="preserve">Terenul este </w:t>
      </w:r>
      <w:r w:rsidR="009616AC" w:rsidRPr="0083431D">
        <w:rPr>
          <w:rFonts w:ascii="Trebuchet MS" w:eastAsia="Times New Roman" w:hAnsi="Trebuchet MS"/>
        </w:rPr>
        <w:t>slab productiv , cu pantă foarte mare , cu sol cu mult schelet , cu volum edafic fluctuant, de la mijlociu la superficial,</w:t>
      </w:r>
      <w:r w:rsidRPr="0083431D">
        <w:rPr>
          <w:rFonts w:ascii="Trebuchet MS" w:eastAsia="Times New Roman" w:hAnsi="Trebuchet MS"/>
        </w:rPr>
        <w:t xml:space="preserve"> parțial înierbat și cu specii de arbuști (păducel, porumbar, măceș ), pe teritoriul comunei</w:t>
      </w:r>
      <w:r w:rsidR="009616AC" w:rsidRPr="0083431D">
        <w:rPr>
          <w:rFonts w:ascii="Trebuchet MS" w:eastAsia="Times New Roman" w:hAnsi="Trebuchet MS"/>
        </w:rPr>
        <w:t xml:space="preserve"> Orăştioara de Sus</w:t>
      </w:r>
      <w:r w:rsidRPr="0083431D">
        <w:rPr>
          <w:rFonts w:ascii="Trebuchet MS" w:eastAsia="Times New Roman" w:hAnsi="Trebuchet MS"/>
        </w:rPr>
        <w:t>,</w:t>
      </w:r>
      <w:r w:rsidR="009616AC" w:rsidRPr="0083431D">
        <w:rPr>
          <w:rFonts w:ascii="Trebuchet MS" w:eastAsia="Times New Roman" w:hAnsi="Trebuchet MS"/>
        </w:rPr>
        <w:t xml:space="preserve"> sat Ludeştii de Sus, </w:t>
      </w:r>
      <w:r w:rsidRPr="0083431D">
        <w:rPr>
          <w:rFonts w:ascii="Trebuchet MS" w:eastAsia="Times New Roman" w:hAnsi="Trebuchet MS"/>
        </w:rPr>
        <w:t xml:space="preserve"> în extravilanul localității, având ca vecinătăți terenuri private.</w:t>
      </w:r>
    </w:p>
    <w:p w14:paraId="7944D852" w14:textId="0A4CC866" w:rsidR="00651E62" w:rsidRPr="0083431D" w:rsidRDefault="00651E62" w:rsidP="0051348B">
      <w:pPr>
        <w:spacing w:after="0" w:line="360" w:lineRule="auto"/>
        <w:ind w:firstLine="540"/>
        <w:jc w:val="both"/>
        <w:rPr>
          <w:rFonts w:ascii="Trebuchet MS" w:eastAsia="Times New Roman" w:hAnsi="Trebuchet MS"/>
        </w:rPr>
      </w:pPr>
      <w:r w:rsidRPr="0083431D">
        <w:rPr>
          <w:rFonts w:ascii="Trebuchet MS" w:eastAsia="Times New Roman" w:hAnsi="Trebuchet MS"/>
        </w:rPr>
        <w:t xml:space="preserve">Formula de împădurire va fi : </w:t>
      </w:r>
      <w:r w:rsidR="00C25927" w:rsidRPr="0083431D">
        <w:rPr>
          <w:rFonts w:ascii="Trebuchet MS" w:eastAsia="Times New Roman" w:hAnsi="Trebuchet MS"/>
        </w:rPr>
        <w:t>75</w:t>
      </w:r>
      <w:r w:rsidRPr="0083431D">
        <w:rPr>
          <w:rFonts w:ascii="Trebuchet MS" w:eastAsia="Times New Roman" w:hAnsi="Trebuchet MS"/>
        </w:rPr>
        <w:t xml:space="preserve">% </w:t>
      </w:r>
      <w:r w:rsidR="00C25927" w:rsidRPr="0083431D">
        <w:rPr>
          <w:rFonts w:ascii="Trebuchet MS" w:eastAsia="Times New Roman" w:hAnsi="Trebuchet MS"/>
        </w:rPr>
        <w:t>Molid</w:t>
      </w:r>
      <w:r w:rsidR="00CC7C8A" w:rsidRPr="0083431D">
        <w:rPr>
          <w:rFonts w:ascii="Trebuchet MS" w:eastAsia="Times New Roman" w:hAnsi="Trebuchet MS"/>
        </w:rPr>
        <w:t xml:space="preserve"> </w:t>
      </w:r>
      <w:r w:rsidRPr="0083431D">
        <w:rPr>
          <w:rFonts w:ascii="Trebuchet MS" w:eastAsia="Times New Roman" w:hAnsi="Trebuchet MS"/>
        </w:rPr>
        <w:t xml:space="preserve">, 25% </w:t>
      </w:r>
      <w:r w:rsidR="00C25927" w:rsidRPr="0083431D">
        <w:rPr>
          <w:rFonts w:ascii="Trebuchet MS" w:eastAsia="Times New Roman" w:hAnsi="Trebuchet MS"/>
        </w:rPr>
        <w:t>Larice</w:t>
      </w:r>
      <w:r w:rsidRPr="0083431D">
        <w:rPr>
          <w:rFonts w:ascii="Trebuchet MS" w:eastAsia="Times New Roman" w:hAnsi="Trebuchet MS"/>
        </w:rPr>
        <w:t xml:space="preserve"> (</w:t>
      </w:r>
      <w:r w:rsidR="00C25927" w:rsidRPr="0083431D">
        <w:rPr>
          <w:rFonts w:ascii="Trebuchet MS" w:eastAsia="Times New Roman" w:hAnsi="Trebuchet MS"/>
        </w:rPr>
        <w:t>Paltin de munte, cireş</w:t>
      </w:r>
      <w:r w:rsidRPr="0083431D">
        <w:rPr>
          <w:rFonts w:ascii="Trebuchet MS" w:eastAsia="Times New Roman" w:hAnsi="Trebuchet MS"/>
        </w:rPr>
        <w:t>).</w:t>
      </w:r>
    </w:p>
    <w:p w14:paraId="583F8A12" w14:textId="644F08B8" w:rsidR="001C3D38" w:rsidRPr="0051348B" w:rsidRDefault="001C3D38"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Terenul</w:t>
      </w:r>
      <w:r w:rsidR="008E42FE">
        <w:rPr>
          <w:rFonts w:ascii="Trebuchet MS" w:eastAsia="Times New Roman" w:hAnsi="Trebuchet MS"/>
        </w:rPr>
        <w:t xml:space="preserve"> nu </w:t>
      </w:r>
      <w:r w:rsidRPr="0051348B">
        <w:rPr>
          <w:rFonts w:ascii="Trebuchet MS" w:eastAsia="Times New Roman" w:hAnsi="Trebuchet MS"/>
        </w:rPr>
        <w:t xml:space="preserve"> va fi împrejmuit  </w:t>
      </w:r>
      <w:r w:rsidR="008E42FE">
        <w:rPr>
          <w:rFonts w:ascii="Trebuchet MS" w:eastAsia="Times New Roman" w:hAnsi="Trebuchet MS"/>
        </w:rPr>
        <w:t>datorită dificultăţilor tehnice de execuţie a gropilor pentru stâlpi.</w:t>
      </w:r>
    </w:p>
    <w:p w14:paraId="682B0EAB"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Lucrările propuse   vor fi executate de către persoane juridice atestate din domeniul silvic sau de către titular sub controlul unui ocol silvic  şi vor consta în :</w:t>
      </w:r>
    </w:p>
    <w:p w14:paraId="56DEAB28" w14:textId="23C94CEC"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-pregătirea terenului, realizarea şanţului de depozitare a puieţilor până la plantare, pichetarea terenului , săparea gropilor  plantarea manuală a  puieţilor , din speciile</w:t>
      </w:r>
      <w:r w:rsidR="005266FF" w:rsidRPr="005266FF">
        <w:rPr>
          <w:rFonts w:ascii="Trebuchet MS" w:eastAsia="Times New Roman" w:hAnsi="Trebuchet MS"/>
        </w:rPr>
        <w:t xml:space="preserve"> </w:t>
      </w:r>
      <w:r w:rsidR="005266FF" w:rsidRPr="0083431D">
        <w:rPr>
          <w:rFonts w:ascii="Trebuchet MS" w:eastAsia="Times New Roman" w:hAnsi="Trebuchet MS"/>
        </w:rPr>
        <w:t>Molid , 25% Larice (Paltin de munte, cireş</w:t>
      </w:r>
      <w:r w:rsidR="005266FF">
        <w:rPr>
          <w:rFonts w:ascii="Trebuchet MS" w:eastAsia="Times New Roman" w:hAnsi="Trebuchet MS"/>
        </w:rPr>
        <w:t>)</w:t>
      </w:r>
      <w:r w:rsidRPr="0051348B">
        <w:rPr>
          <w:rFonts w:ascii="Trebuchet MS" w:eastAsia="Times New Roman" w:hAnsi="Trebuchet MS"/>
        </w:rPr>
        <w:t>,mobilizarea solului în jurul puieţilor , plivirea  manuală a ierbii crescute în apropierea puietului.</w:t>
      </w:r>
    </w:p>
    <w:p w14:paraId="37591318" w14:textId="3AF053EE"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vor utiliza un nr.</w:t>
      </w:r>
      <w:r w:rsidR="00F40007" w:rsidRPr="0051348B">
        <w:rPr>
          <w:rFonts w:ascii="Trebuchet MS" w:eastAsia="Times New Roman" w:hAnsi="Trebuchet MS"/>
        </w:rPr>
        <w:t>5000</w:t>
      </w:r>
      <w:r w:rsidRPr="0051348B">
        <w:rPr>
          <w:rFonts w:ascii="Trebuchet MS" w:eastAsia="Times New Roman" w:hAnsi="Trebuchet MS"/>
        </w:rPr>
        <w:t xml:space="preserve"> puieţi /ha</w:t>
      </w:r>
    </w:p>
    <w:p w14:paraId="6F3E595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w:t>
      </w:r>
    </w:p>
    <w:p w14:paraId="45F5F50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-mobilizări manuale ale solului în jurul puieţilor de 2 ori/an ,descopleşirea  ; </w:t>
      </w:r>
    </w:p>
    <w:p w14:paraId="07C5338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w:t>
      </w:r>
    </w:p>
    <w:p w14:paraId="3357A2A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-revizuirea plantaţiilor, completarea golurilor, combaterea buruienilor din jurul puieţilor,afânarea solului de 2 ori /an  ;</w:t>
      </w:r>
    </w:p>
    <w:p w14:paraId="4407D9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III</w:t>
      </w:r>
    </w:p>
    <w:p w14:paraId="7C2569DF"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revizuirea plantaţiilor, completarea golurilor întreţineri manuale în jurul puieţilor, (mobilizări şi descopleşiri  ) de 2 ori /an  ;</w:t>
      </w:r>
    </w:p>
    <w:p w14:paraId="425B8E1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Anul IV </w:t>
      </w:r>
    </w:p>
    <w:p w14:paraId="4D67E3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-mobilizarea solului în jurul puieţilor de 2 ori /an  ;</w:t>
      </w:r>
    </w:p>
    <w:p w14:paraId="2589ADF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 xml:space="preserve">Anul V </w:t>
      </w:r>
    </w:p>
    <w:p w14:paraId="2DE4A8E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-descopleşirea puieţilor 1 dată/an; </w:t>
      </w:r>
    </w:p>
    <w:p w14:paraId="382FEE7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Anul VI ,–se va interveni   doar cu  descopleşirea speciilor forestiere ;</w:t>
      </w:r>
    </w:p>
    <w:p w14:paraId="21DC61EA" w14:textId="124D35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 acest an trebuie să fie realizată starea de masiv sau reuşita definitiv</w:t>
      </w:r>
      <w:r w:rsidR="004E07E6" w:rsidRPr="0051348B">
        <w:rPr>
          <w:rFonts w:ascii="Trebuchet MS" w:eastAsia="Times New Roman" w:hAnsi="Trebuchet MS"/>
        </w:rPr>
        <w:t>ă</w:t>
      </w:r>
      <w:r w:rsidRPr="0051348B">
        <w:rPr>
          <w:rFonts w:ascii="Trebuchet MS" w:eastAsia="Times New Roman" w:hAnsi="Trebuchet MS"/>
        </w:rPr>
        <w:t xml:space="preserve"> a plantaţiei.</w:t>
      </w:r>
    </w:p>
    <w:p w14:paraId="1EA50C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Organizarea de şantier  Nu este necesară deoarece operaţiunile se vor realiza într-un interval de timp scurt.</w:t>
      </w:r>
    </w:p>
    <w:p w14:paraId="3CD1D13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b)cumularea cu alte proiecte –Nu este cazul </w:t>
      </w:r>
    </w:p>
    <w:p w14:paraId="58546999" w14:textId="0CA9381B" w:rsidR="00651E62" w:rsidRPr="0051348B" w:rsidRDefault="00651E62" w:rsidP="005266FF">
      <w:pPr>
        <w:spacing w:after="0" w:line="360" w:lineRule="auto"/>
        <w:ind w:firstLine="540"/>
        <w:jc w:val="both"/>
        <w:rPr>
          <w:rFonts w:ascii="Trebuchet MS" w:eastAsia="Times New Roman" w:hAnsi="Trebuchet MS"/>
        </w:rPr>
      </w:pPr>
      <w:r w:rsidRPr="0051348B">
        <w:rPr>
          <w:rFonts w:ascii="Trebuchet MS" w:eastAsia="Times New Roman" w:hAnsi="Trebuchet MS"/>
        </w:rPr>
        <w:t>c)utilizarea resurselor naturale</w:t>
      </w:r>
      <w:r w:rsidR="005266FF" w:rsidRPr="0051348B">
        <w:rPr>
          <w:rFonts w:ascii="Trebuchet MS" w:eastAsia="Times New Roman" w:hAnsi="Trebuchet MS"/>
        </w:rPr>
        <w:t xml:space="preserve">–Nu este cazul </w:t>
      </w:r>
    </w:p>
    <w:p w14:paraId="3963F00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d)producţia de deşeuri – în timpul perioadei de implementare a proiectului se vor produce următoarele tipuri de deşeuri :</w:t>
      </w:r>
    </w:p>
    <w:p w14:paraId="49FBB6B3" w14:textId="66C79084"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menajere – cod 20 0</w:t>
      </w:r>
      <w:r w:rsidR="0058740B" w:rsidRPr="0051348B">
        <w:rPr>
          <w:rFonts w:ascii="Trebuchet MS" w:eastAsia="Times New Roman" w:hAnsi="Trebuchet MS"/>
        </w:rPr>
        <w:t>3</w:t>
      </w:r>
      <w:r w:rsidRPr="0051348B">
        <w:rPr>
          <w:rFonts w:ascii="Trebuchet MS" w:eastAsia="Times New Roman" w:hAnsi="Trebuchet MS"/>
        </w:rPr>
        <w:t xml:space="preserve"> </w:t>
      </w:r>
      <w:r w:rsidR="0058740B" w:rsidRPr="0051348B">
        <w:rPr>
          <w:rFonts w:ascii="Trebuchet MS" w:eastAsia="Times New Roman" w:hAnsi="Trebuchet MS"/>
        </w:rPr>
        <w:t>01</w:t>
      </w:r>
      <w:r w:rsidRPr="0051348B">
        <w:rPr>
          <w:rFonts w:ascii="Trebuchet MS" w:eastAsia="Times New Roman" w:hAnsi="Trebuchet MS"/>
        </w:rPr>
        <w:t xml:space="preserve">  în cantităţi variabile în funcţie de numărul  angajaţilor care vor implementa proiectul.</w:t>
      </w:r>
    </w:p>
    <w:p w14:paraId="0DE0EB30" w14:textId="7FAD4183"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hârtie-carton cod 20 01 01</w:t>
      </w:r>
    </w:p>
    <w:p w14:paraId="34B74397" w14:textId="6FF87709"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sticlă cod 200102</w:t>
      </w:r>
    </w:p>
    <w:p w14:paraId="29FB98F8" w14:textId="4DE98B3E" w:rsidR="00101C64" w:rsidRPr="0051348B" w:rsidRDefault="00101C64"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-deşeuri de materiale plastice cod 02 01 04</w:t>
      </w:r>
    </w:p>
    <w:p w14:paraId="589CC46C"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e)emisiile poluante, inclusiv zgomotul si alte surse de disconfort –în timpul implementării proiectului se vor produce emisii de noxe şi pulberi sedimentabile,  zgomote şi vibraţii  în timpul transportului materialului săditor  pe amplasament , dar impactul va fi nesemnificativ . </w:t>
      </w:r>
    </w:p>
    <w:p w14:paraId="1128437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f)riscul de accident, tinându-se seama în special de substanţele si de tehnologiile utilizate- proiectul prezintă risc de poluare a solului prin utilizarea mijloacelor de transport care ar putea fi  necorespunzătoare din punct de vedere tehnic . </w:t>
      </w:r>
    </w:p>
    <w:p w14:paraId="1111B080"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 Localizarea proiectului:</w:t>
      </w:r>
    </w:p>
    <w:p w14:paraId="2C54AAA5" w14:textId="22AAFE7C"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ia în considerare sensibilitatea mediului în zona geografică posibil a fi afectată de proiect, avându-se în vedere în special:</w:t>
      </w:r>
    </w:p>
    <w:p w14:paraId="47233C4E" w14:textId="6049E2F0"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2.1. utilizarea existentă a terenului –conform </w:t>
      </w:r>
      <w:r w:rsidR="00860943" w:rsidRPr="0051348B">
        <w:rPr>
          <w:rFonts w:ascii="Trebuchet MS" w:eastAsia="Times New Roman" w:hAnsi="Trebuchet MS"/>
        </w:rPr>
        <w:t xml:space="preserve">memoriului de prezentare </w:t>
      </w:r>
      <w:r w:rsidRPr="0051348B">
        <w:rPr>
          <w:rFonts w:ascii="Trebuchet MS" w:eastAsia="Times New Roman" w:hAnsi="Trebuchet MS"/>
        </w:rPr>
        <w:t xml:space="preserve"> </w:t>
      </w:r>
      <w:r w:rsidR="00860943" w:rsidRPr="0051348B">
        <w:rPr>
          <w:rFonts w:ascii="Trebuchet MS" w:eastAsia="Times New Roman" w:hAnsi="Trebuchet MS"/>
        </w:rPr>
        <w:t>terenul este fâneață, parțial înierbat și cu specii de arbuști (păducel, porumbar, măceș ), pe teritoriul comunei</w:t>
      </w:r>
      <w:r w:rsidR="005266FF">
        <w:rPr>
          <w:rFonts w:ascii="Trebuchet MS" w:eastAsia="Times New Roman" w:hAnsi="Trebuchet MS"/>
        </w:rPr>
        <w:t xml:space="preserve"> Orăştioara de Sus, sat Ludeştii de Sus</w:t>
      </w:r>
      <w:r w:rsidR="00860943" w:rsidRPr="0051348B">
        <w:rPr>
          <w:rFonts w:ascii="Trebuchet MS" w:eastAsia="Times New Roman" w:hAnsi="Trebuchet MS"/>
        </w:rPr>
        <w:t>, în extravilanul localității</w:t>
      </w:r>
      <w:r w:rsidRPr="0051348B">
        <w:rPr>
          <w:rFonts w:ascii="Trebuchet MS" w:eastAsia="Times New Roman" w:hAnsi="Trebuchet MS"/>
        </w:rPr>
        <w:t>.</w:t>
      </w:r>
    </w:p>
    <w:p w14:paraId="2DCD574D"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2.2. relativa abundenţă a resurselor naturale din zonă, calitatea şi capacitatea regenerativă a acestora – nu este cazul.</w:t>
      </w:r>
    </w:p>
    <w:p w14:paraId="399AEC15" w14:textId="1D6AA125" w:rsidR="00651E62" w:rsidRPr="0051348B" w:rsidRDefault="004E07E6"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2.3. capacitatea de absorbţie a mediului, cu atenţie deosebită pentru:</w:t>
      </w:r>
    </w:p>
    <w:p w14:paraId="075FA392"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  zonele umede – nu este cazul;</w:t>
      </w:r>
    </w:p>
    <w:p w14:paraId="7B12C5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  zonele costiere – nu este cazul;</w:t>
      </w:r>
    </w:p>
    <w:p w14:paraId="1A3062F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c)  zonele montane şi cele împădurite – nu este cazul;</w:t>
      </w:r>
    </w:p>
    <w:p w14:paraId="4D51B469" w14:textId="7F0712F0"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d)  parcurile şi rezervaţiile naturale</w:t>
      </w:r>
      <w:r w:rsidR="00A32DF1" w:rsidRPr="00A03D12">
        <w:rPr>
          <w:rFonts w:ascii="Trebuchet MS" w:eastAsia="Times New Roman" w:hAnsi="Trebuchet MS"/>
        </w:rPr>
        <w:t>;</w:t>
      </w:r>
    </w:p>
    <w:p w14:paraId="528304B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 xml:space="preserve">            e) ariile clasificate sau zonele protejate prin legislaţia în vigoare, cum sunt: zone de protecţie a faunei piscicole, bazine piscicole naturale şi bazine piscicole amenajate – nu este cazul;</w:t>
      </w:r>
    </w:p>
    <w:p w14:paraId="075817BB" w14:textId="1D40581A"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rPr>
        <w:t xml:space="preserve">            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 –</w:t>
      </w:r>
      <w:r w:rsidR="000D36B2" w:rsidRPr="0051348B">
        <w:rPr>
          <w:rFonts w:ascii="Trebuchet MS" w:eastAsia="Times New Roman" w:hAnsi="Trebuchet MS"/>
        </w:rPr>
        <w:t xml:space="preserve"> </w:t>
      </w:r>
      <w:r w:rsidR="000D36B2" w:rsidRPr="0051348B">
        <w:rPr>
          <w:rFonts w:ascii="Trebuchet MS" w:eastAsia="Times New Roman" w:hAnsi="Trebuchet MS"/>
          <w:b/>
        </w:rPr>
        <w:t xml:space="preserve">proiectul </w:t>
      </w:r>
      <w:r w:rsidR="00A03D12">
        <w:rPr>
          <w:rFonts w:ascii="Trebuchet MS" w:eastAsia="Times New Roman" w:hAnsi="Trebuchet MS"/>
          <w:b/>
        </w:rPr>
        <w:t>nu se suprapune peste nicio arie naturală protejată , iar siturile învecinate –ROSCI0087 şi ROSPA 0045 Grădiştea Muncelului Cioclovina se află la o distanţă de 2,7 km , nefiind în zona de influenţă a proiectului</w:t>
      </w:r>
      <w:r w:rsidR="000D36B2" w:rsidRPr="0051348B">
        <w:rPr>
          <w:rFonts w:ascii="Trebuchet MS" w:eastAsia="Times New Roman" w:hAnsi="Trebuchet MS"/>
          <w:b/>
        </w:rPr>
        <w:t>.</w:t>
      </w:r>
      <w:r w:rsidR="00A32DF1" w:rsidRPr="0051348B">
        <w:rPr>
          <w:rFonts w:ascii="Trebuchet MS" w:eastAsia="Times New Roman" w:hAnsi="Trebuchet MS"/>
          <w:b/>
        </w:rPr>
        <w:t xml:space="preserve">         </w:t>
      </w:r>
      <w:r w:rsidRPr="0051348B">
        <w:rPr>
          <w:rFonts w:ascii="Trebuchet MS" w:eastAsia="Times New Roman" w:hAnsi="Trebuchet MS"/>
          <w:b/>
        </w:rPr>
        <w:t>.</w:t>
      </w:r>
    </w:p>
    <w:p w14:paraId="5993061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 ariile în care standardele de calitate a mediului stabilite de legislaţie au fost deja depăşite – nu este cazul;</w:t>
      </w:r>
    </w:p>
    <w:p w14:paraId="785DCA8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  ariile dens populate – nu este cazul;</w:t>
      </w:r>
    </w:p>
    <w:p w14:paraId="412F173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peisajele cu semnificaţie istorică, culturală şi arheologică – nu este cazul;</w:t>
      </w:r>
    </w:p>
    <w:p w14:paraId="4699D31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3. Caracteristicile impactului potenţial:</w:t>
      </w:r>
    </w:p>
    <w:p w14:paraId="164347B0" w14:textId="43E3B3F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a)</w:t>
      </w:r>
      <w:r w:rsidR="00651E62" w:rsidRPr="0051348B">
        <w:rPr>
          <w:rFonts w:ascii="Trebuchet MS" w:eastAsia="Times New Roman" w:hAnsi="Trebuchet MS"/>
        </w:rPr>
        <w:tab/>
        <w:t xml:space="preserve">extinderea impactului : aria geografica şi numărul persoanelor afectate – nu este cazul </w:t>
      </w:r>
    </w:p>
    <w:p w14:paraId="2E21DEDD" w14:textId="08005A38"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b)</w:t>
      </w:r>
      <w:r w:rsidR="00651E62" w:rsidRPr="0051348B">
        <w:rPr>
          <w:rFonts w:ascii="Trebuchet MS" w:eastAsia="Times New Roman" w:hAnsi="Trebuchet MS"/>
        </w:rPr>
        <w:tab/>
        <w:t>natura transfrontiera a impactului – nu este cazul ;</w:t>
      </w:r>
    </w:p>
    <w:p w14:paraId="646F9967" w14:textId="3144A05D"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c)</w:t>
      </w:r>
      <w:r w:rsidR="00651E62" w:rsidRPr="0051348B">
        <w:rPr>
          <w:rFonts w:ascii="Trebuchet MS" w:eastAsia="Times New Roman" w:hAnsi="Trebuchet MS"/>
        </w:rPr>
        <w:tab/>
        <w:t>mărimea şi complexitatea impactului – în perioada de execuţie a lucrărilor impactul asupra mediului este redus</w:t>
      </w:r>
    </w:p>
    <w:p w14:paraId="285CEB72" w14:textId="3B0F0F1A"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d)</w:t>
      </w:r>
      <w:r w:rsidR="00651E62" w:rsidRPr="0051348B">
        <w:rPr>
          <w:rFonts w:ascii="Trebuchet MS" w:eastAsia="Times New Roman" w:hAnsi="Trebuchet MS"/>
        </w:rPr>
        <w:tab/>
        <w:t>probabilitatea impactului-redusă</w:t>
      </w:r>
    </w:p>
    <w:p w14:paraId="047C9574" w14:textId="66957E07" w:rsidR="00651E62" w:rsidRPr="0051348B" w:rsidRDefault="000D36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e)</w:t>
      </w:r>
      <w:r w:rsidR="00651E62" w:rsidRPr="0051348B">
        <w:rPr>
          <w:rFonts w:ascii="Trebuchet MS" w:eastAsia="Times New Roman" w:hAnsi="Trebuchet MS"/>
        </w:rPr>
        <w:tab/>
        <w:t>durata, frecvenţa şi reversibilitatea impactului-redusă</w:t>
      </w:r>
    </w:p>
    <w:p w14:paraId="3A7E469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II.Motivele pe baza cărora s-a stabilit neefectuarea evaluării adecvate sunt următoarele :</w:t>
      </w:r>
    </w:p>
    <w:p w14:paraId="19666187"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a)Proiectul nu  se va implementa într-un sit de importanţă naţională sau  comunitară.</w:t>
      </w:r>
    </w:p>
    <w:p w14:paraId="400877E0" w14:textId="7E4038F3" w:rsidR="00651E62" w:rsidRPr="0051348B" w:rsidRDefault="00F923B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b</w:t>
      </w:r>
      <w:r w:rsidR="00651E62" w:rsidRPr="0051348B">
        <w:rPr>
          <w:rFonts w:ascii="Trebuchet MS" w:eastAsia="Times New Roman" w:hAnsi="Trebuchet MS"/>
        </w:rPr>
        <w:t xml:space="preserve">)Punct de vedere din data de </w:t>
      </w:r>
      <w:r w:rsidR="00EC5ED3" w:rsidRPr="00061139">
        <w:rPr>
          <w:rFonts w:ascii="Trebuchet MS" w:eastAsia="Times New Roman" w:hAnsi="Trebuchet MS"/>
        </w:rPr>
        <w:t xml:space="preserve">26.02.2024  </w:t>
      </w:r>
      <w:r w:rsidR="00651E62" w:rsidRPr="0051348B">
        <w:rPr>
          <w:rFonts w:ascii="Trebuchet MS" w:eastAsia="Times New Roman" w:hAnsi="Trebuchet MS"/>
        </w:rPr>
        <w:t xml:space="preserve">emis de CFM domeniul Biodiveristate din cadrul APM Hunedoara </w:t>
      </w:r>
    </w:p>
    <w:p w14:paraId="1FEBA94A" w14:textId="4C514C2C" w:rsidR="00651E62" w:rsidRPr="0051348B" w:rsidRDefault="00691A0A" w:rsidP="0051348B">
      <w:pPr>
        <w:spacing w:after="0" w:line="360" w:lineRule="auto"/>
        <w:ind w:firstLine="540"/>
        <w:jc w:val="both"/>
        <w:rPr>
          <w:rFonts w:ascii="Trebuchet MS" w:eastAsia="Times New Roman" w:hAnsi="Trebuchet MS"/>
          <w:lang w:val="en-US"/>
        </w:rPr>
      </w:pPr>
      <w:r w:rsidRPr="0051348B">
        <w:rPr>
          <w:rFonts w:ascii="Trebuchet MS" w:eastAsia="Times New Roman" w:hAnsi="Trebuchet MS"/>
        </w:rPr>
        <w:t>c</w:t>
      </w:r>
      <w:r w:rsidRPr="0051348B">
        <w:rPr>
          <w:rFonts w:ascii="Trebuchet MS" w:eastAsia="Times New Roman" w:hAnsi="Trebuchet MS"/>
          <w:lang w:val="en-US"/>
        </w:rPr>
        <w:t>)</w:t>
      </w:r>
      <w:r w:rsidR="009F583C" w:rsidRPr="0051348B">
        <w:rPr>
          <w:rFonts w:ascii="Trebuchet MS" w:hAnsi="Trebuchet MS"/>
        </w:rPr>
        <w:t xml:space="preserve"> </w:t>
      </w:r>
      <w:r w:rsidR="00EC5ED3" w:rsidRPr="0051348B">
        <w:rPr>
          <w:rFonts w:ascii="Trebuchet MS" w:eastAsia="Times New Roman" w:hAnsi="Trebuchet MS"/>
        </w:rPr>
        <w:t>Punct de vedere</w:t>
      </w:r>
      <w:r w:rsidR="00EC5ED3">
        <w:rPr>
          <w:rFonts w:ascii="Trebuchet MS" w:eastAsia="Times New Roman" w:hAnsi="Trebuchet MS"/>
        </w:rPr>
        <w:t xml:space="preserve"> exprimat în şedinţa CAT din data de 09.04.2024 a reprezentantului ANANP ST Hunedoara </w:t>
      </w:r>
    </w:p>
    <w:p w14:paraId="2ECA385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III.Motivele pe baza cărora s-a stabilit necesitatea neefectuării evaluării impactului asupra corpurilor de apă sunt:</w:t>
      </w:r>
    </w:p>
    <w:p w14:paraId="2A304AFD" w14:textId="49B9562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a)Nu aduce atingere corpurilor de apă de suprafaţă/subteran.</w:t>
      </w:r>
    </w:p>
    <w:p w14:paraId="4E642E7A" w14:textId="77777777" w:rsidR="00DF5D0B" w:rsidRDefault="00DF5D0B" w:rsidP="0051348B">
      <w:pPr>
        <w:spacing w:after="0" w:line="360" w:lineRule="auto"/>
        <w:ind w:firstLine="540"/>
        <w:jc w:val="both"/>
        <w:rPr>
          <w:rFonts w:ascii="Trebuchet MS" w:eastAsia="Times New Roman" w:hAnsi="Trebuchet MS"/>
          <w:b/>
        </w:rPr>
      </w:pPr>
    </w:p>
    <w:p w14:paraId="2DA10A24" w14:textId="77777777" w:rsidR="00DF5D0B" w:rsidRDefault="00DF5D0B" w:rsidP="0051348B">
      <w:pPr>
        <w:spacing w:after="0" w:line="360" w:lineRule="auto"/>
        <w:ind w:firstLine="540"/>
        <w:jc w:val="both"/>
        <w:rPr>
          <w:rFonts w:ascii="Trebuchet MS" w:eastAsia="Times New Roman" w:hAnsi="Trebuchet MS"/>
          <w:b/>
        </w:rPr>
      </w:pPr>
    </w:p>
    <w:p w14:paraId="649A9E29" w14:textId="77777777" w:rsidR="00DF5D0B" w:rsidRDefault="00DF5D0B" w:rsidP="0051348B">
      <w:pPr>
        <w:spacing w:after="0" w:line="360" w:lineRule="auto"/>
        <w:ind w:firstLine="540"/>
        <w:jc w:val="both"/>
        <w:rPr>
          <w:rFonts w:ascii="Trebuchet MS" w:eastAsia="Times New Roman" w:hAnsi="Trebuchet MS"/>
          <w:b/>
        </w:rPr>
      </w:pPr>
    </w:p>
    <w:p w14:paraId="0220E8FD" w14:textId="77777777" w:rsidR="00DF5D0B" w:rsidRDefault="00DF5D0B" w:rsidP="0051348B">
      <w:pPr>
        <w:spacing w:after="0" w:line="360" w:lineRule="auto"/>
        <w:ind w:firstLine="540"/>
        <w:jc w:val="both"/>
        <w:rPr>
          <w:rFonts w:ascii="Trebuchet MS" w:eastAsia="Times New Roman" w:hAnsi="Trebuchet MS"/>
          <w:b/>
        </w:rPr>
      </w:pPr>
    </w:p>
    <w:p w14:paraId="19B9A0BB" w14:textId="64CC0677" w:rsidR="00651E62" w:rsidRPr="0051348B" w:rsidRDefault="00651E62" w:rsidP="0051348B">
      <w:pPr>
        <w:spacing w:after="0" w:line="360" w:lineRule="auto"/>
        <w:ind w:firstLine="540"/>
        <w:jc w:val="both"/>
        <w:rPr>
          <w:rFonts w:ascii="Trebuchet MS" w:eastAsia="Times New Roman" w:hAnsi="Trebuchet MS"/>
          <w:b/>
        </w:rPr>
      </w:pPr>
      <w:r w:rsidRPr="0051348B">
        <w:rPr>
          <w:rFonts w:ascii="Trebuchet MS" w:eastAsia="Times New Roman" w:hAnsi="Trebuchet MS"/>
          <w:b/>
        </w:rPr>
        <w:t>Condiţiile de realizare a proiectului:</w:t>
      </w:r>
    </w:p>
    <w:p w14:paraId="0157F117"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a)Respectarea documentaţiei care a stat la baza luării deciziei etapei de încadrare. </w:t>
      </w:r>
    </w:p>
    <w:p w14:paraId="20927AC5" w14:textId="2C56605B"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b)Proiectantul lucrărilor este răspunzător de soluţiile tehnice adoptate,prezentate în documentaţia depusă la APM Hunedoara.</w:t>
      </w:r>
    </w:p>
    <w:p w14:paraId="2E7C8E3A" w14:textId="4A62486C"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7B69212B" w14:textId="2BC481C1"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d) Eventualele prejudicii aduse proprietăţii private sau publice, pe timpul execu</w:t>
      </w:r>
      <w:r w:rsidR="00352427" w:rsidRPr="0051348B">
        <w:rPr>
          <w:rFonts w:ascii="Trebuchet MS" w:eastAsia="Times New Roman" w:hAnsi="Trebuchet MS"/>
        </w:rPr>
        <w:t>ţ</w:t>
      </w:r>
      <w:r w:rsidRPr="0051348B">
        <w:rPr>
          <w:rFonts w:ascii="Trebuchet MS" w:eastAsia="Times New Roman" w:hAnsi="Trebuchet MS"/>
        </w:rPr>
        <w:t>iei proiectului vor fi suportate de titularul de activitate.</w:t>
      </w:r>
    </w:p>
    <w:p w14:paraId="0B2A6BDE"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e)Titularul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7578DB78"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f)Titularul de proiect/activitate va asigura capacităţile de colectare selectivă a deşeurilor rezultate de pe amplasament, în vederea depozitării temporare şi gestionării lor, în conformitate cu prevederile legale în vigoare.</w:t>
      </w:r>
    </w:p>
    <w:p w14:paraId="388870CC" w14:textId="05272138"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g)Plantaţia forestieră realizată va fi menţinută pe o perioadă de minim 20 de ani de la înfiinţare, respectând condiţiile referitoare la lucrările de împădurire şi întreţinere a plantaţiilor prevăzute  în schema de ajutor de stat.</w:t>
      </w:r>
    </w:p>
    <w:p w14:paraId="2816B752" w14:textId="49116313" w:rsidR="00352427"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h)Plantaţiile se vor executa cu arbori forestieri produşi în pepiniere atestate .</w:t>
      </w:r>
    </w:p>
    <w:p w14:paraId="5B7CC8CD" w14:textId="68F16D77" w:rsidR="00352427"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i) Nu se vor utiliza fertilizanţi chimici sau produse fitosanitare de combatere a bolilor şi dăunătorilor ci doar substanţe repelente nepericuloase.</w:t>
      </w:r>
    </w:p>
    <w:p w14:paraId="11015051" w14:textId="1C9FD49D" w:rsidR="00507E5A" w:rsidRPr="0051348B" w:rsidRDefault="00507E5A" w:rsidP="0051348B">
      <w:pPr>
        <w:spacing w:after="0" w:line="360" w:lineRule="auto"/>
        <w:ind w:firstLine="540"/>
        <w:jc w:val="both"/>
        <w:rPr>
          <w:rFonts w:ascii="Trebuchet MS" w:eastAsia="Times New Roman" w:hAnsi="Trebuchet MS"/>
        </w:rPr>
      </w:pPr>
      <w:r>
        <w:rPr>
          <w:rFonts w:ascii="Trebuchet MS" w:eastAsia="Times New Roman" w:hAnsi="Trebuchet MS"/>
        </w:rPr>
        <w:t xml:space="preserve">   j</w:t>
      </w:r>
      <w:r w:rsidRPr="0051348B">
        <w:rPr>
          <w:rFonts w:ascii="Trebuchet MS" w:eastAsia="Times New Roman" w:hAnsi="Trebuchet MS"/>
        </w:rPr>
        <w:t>)</w:t>
      </w:r>
      <w:r>
        <w:rPr>
          <w:rFonts w:ascii="Trebuchet MS" w:eastAsia="Times New Roman" w:hAnsi="Trebuchet MS"/>
        </w:rPr>
        <w:t>Asumarea răspunderii titularului pentru neexecutarea lucrărilor de împrej</w:t>
      </w:r>
      <w:r w:rsidR="008C4BAC">
        <w:rPr>
          <w:rFonts w:ascii="Trebuchet MS" w:eastAsia="Times New Roman" w:hAnsi="Trebuchet MS"/>
        </w:rPr>
        <w:t>m</w:t>
      </w:r>
      <w:r>
        <w:rPr>
          <w:rFonts w:ascii="Trebuchet MS" w:eastAsia="Times New Roman" w:hAnsi="Trebuchet MS"/>
        </w:rPr>
        <w:t>uire în vedere</w:t>
      </w:r>
      <w:r w:rsidR="008C4BAC">
        <w:rPr>
          <w:rFonts w:ascii="Trebuchet MS" w:eastAsia="Times New Roman" w:hAnsi="Trebuchet MS"/>
        </w:rPr>
        <w:t>a</w:t>
      </w:r>
      <w:r>
        <w:rPr>
          <w:rFonts w:ascii="Trebuchet MS" w:eastAsia="Times New Roman" w:hAnsi="Trebuchet MS"/>
        </w:rPr>
        <w:t xml:space="preserve"> protecţiei plantaţiei</w:t>
      </w:r>
      <w:r w:rsidR="008C4BAC">
        <w:rPr>
          <w:rFonts w:ascii="Trebuchet MS" w:eastAsia="Times New Roman" w:hAnsi="Trebuchet MS"/>
        </w:rPr>
        <w:t>,</w:t>
      </w:r>
      <w:r>
        <w:rPr>
          <w:rFonts w:ascii="Trebuchet MS" w:eastAsia="Times New Roman" w:hAnsi="Trebuchet MS"/>
        </w:rPr>
        <w:t xml:space="preserve"> de</w:t>
      </w:r>
      <w:r w:rsidR="008C4BAC">
        <w:rPr>
          <w:rFonts w:ascii="Trebuchet MS" w:eastAsia="Times New Roman" w:hAnsi="Trebuchet MS"/>
        </w:rPr>
        <w:t xml:space="preserve"> eventualele distrugeri provocate de </w:t>
      </w:r>
      <w:r>
        <w:rPr>
          <w:rFonts w:ascii="Trebuchet MS" w:eastAsia="Times New Roman" w:hAnsi="Trebuchet MS"/>
        </w:rPr>
        <w:t xml:space="preserve"> animale.</w:t>
      </w:r>
    </w:p>
    <w:p w14:paraId="18449AFD" w14:textId="7B168A71" w:rsidR="00651E62" w:rsidRPr="0051348B" w:rsidRDefault="00352427"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r w:rsidR="00507E5A">
        <w:rPr>
          <w:rFonts w:ascii="Trebuchet MS" w:eastAsia="Times New Roman" w:hAnsi="Trebuchet MS"/>
        </w:rPr>
        <w:t>k</w:t>
      </w:r>
      <w:r w:rsidR="00651E62" w:rsidRPr="0051348B">
        <w:rPr>
          <w:rFonts w:ascii="Trebuchet MS" w:eastAsia="Times New Roman" w:hAnsi="Trebuchet MS"/>
        </w:rPr>
        <w:t>) Nerespectarea prevederilor prezentului act de reglementare atrage după sine suspendarea sau anularea, după caz.</w:t>
      </w:r>
    </w:p>
    <w:p w14:paraId="1AFA9B3A" w14:textId="77777777" w:rsidR="00651E62" w:rsidRPr="0051348B" w:rsidRDefault="00651E62" w:rsidP="0051348B">
      <w:pPr>
        <w:spacing w:after="0" w:line="360" w:lineRule="auto"/>
        <w:ind w:firstLine="540"/>
        <w:jc w:val="both"/>
        <w:rPr>
          <w:rFonts w:ascii="Trebuchet MS" w:eastAsia="Times New Roman" w:hAnsi="Trebuchet MS"/>
          <w:b/>
          <w:u w:val="single"/>
        </w:rPr>
      </w:pPr>
      <w:r w:rsidRPr="0051348B">
        <w:rPr>
          <w:rFonts w:ascii="Trebuchet MS" w:eastAsia="Times New Roman" w:hAnsi="Trebuchet MS"/>
          <w:b/>
          <w:u w:val="single"/>
        </w:rPr>
        <w:t>Protecţia factorului de mediu SOL</w:t>
      </w:r>
    </w:p>
    <w:p w14:paraId="1B21C635"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1)Deşeurile rezultate în urma lucrărilor prevăzute în proiect vor fi preluate de către societăţi specializate autorizate din punct de vedere al protecţiei mediului în vederea eliminării/valorificării.</w:t>
      </w:r>
    </w:p>
    <w:p w14:paraId="12012D6B" w14:textId="77777777" w:rsidR="00DF5D0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 xml:space="preserve">      </w:t>
      </w:r>
    </w:p>
    <w:p w14:paraId="177CAF10" w14:textId="77777777" w:rsidR="00DF5D0B" w:rsidRDefault="00DF5D0B" w:rsidP="0051348B">
      <w:pPr>
        <w:spacing w:after="0" w:line="360" w:lineRule="auto"/>
        <w:ind w:firstLine="540"/>
        <w:jc w:val="both"/>
        <w:rPr>
          <w:rFonts w:ascii="Trebuchet MS" w:eastAsia="Times New Roman" w:hAnsi="Trebuchet MS"/>
        </w:rPr>
      </w:pPr>
    </w:p>
    <w:p w14:paraId="79BD9353" w14:textId="0E3B641F"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2)Evitarea  ocupării cu materiale de orice fel a terenurilor din vecinătate, în timpul execuţiei lucrărilor necesare pentru realizarea proiectului.</w:t>
      </w:r>
    </w:p>
    <w:p w14:paraId="09E02613" w14:textId="03563AD5" w:rsidR="00CD7EC9" w:rsidRPr="0051348B" w:rsidRDefault="00DF5D0B" w:rsidP="0051348B">
      <w:pPr>
        <w:spacing w:after="0" w:line="360" w:lineRule="auto"/>
        <w:ind w:firstLine="540"/>
        <w:jc w:val="both"/>
        <w:rPr>
          <w:rFonts w:ascii="Trebuchet MS" w:eastAsia="Times New Roman" w:hAnsi="Trebuchet MS"/>
        </w:rPr>
      </w:pPr>
      <w:r>
        <w:rPr>
          <w:rFonts w:ascii="Trebuchet MS" w:eastAsia="Times New Roman" w:hAnsi="Trebuchet MS"/>
        </w:rPr>
        <w:t xml:space="preserve"> </w:t>
      </w:r>
      <w:r w:rsidR="00651E62" w:rsidRPr="0051348B">
        <w:rPr>
          <w:rFonts w:ascii="Trebuchet MS" w:eastAsia="Times New Roman" w:hAnsi="Trebuchet MS"/>
        </w:rPr>
        <w:t>3)Interzicerea utilizării de substanţe şi preparate chimice în scopul fertilizării şi tratării puieţilor şi în viitorul arboret  precum şi a substanţelor repelente periculoase.</w:t>
      </w:r>
    </w:p>
    <w:p w14:paraId="4E7F7086"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Prezenta decizie este valabilă pe toată perioada de realizare a proiectului , iar în situaţia în care intervin elemente noi, necunoscute la data emiterii prezentei decizii, sau se modifică condiţiile care au stat la baza emiterii acesteia, titularul proiectului are obligaţia de a notifica autoritatea competentă emitentă.</w:t>
      </w:r>
    </w:p>
    <w:p w14:paraId="0A0C9D19" w14:textId="6DEA31C5"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Orice persoană care face parte din publicul interesat şi care se consideră vătămată într-un drept al său ori într-un interes legitim se poate adresa instanţei de contencios administrativ competente pentru a ataca, din punct de vede</w:t>
      </w:r>
      <w:r w:rsidR="00CD7EC9" w:rsidRPr="0051348B">
        <w:rPr>
          <w:rFonts w:ascii="Trebuchet MS" w:eastAsia="Times New Roman" w:hAnsi="Trebuchet MS"/>
        </w:rPr>
        <w:t xml:space="preserve">re procedural sau substanţial, </w:t>
      </w:r>
      <w:r w:rsidRPr="0051348B">
        <w:rPr>
          <w:rFonts w:ascii="Trebuchet MS" w:eastAsia="Times New Roman" w:hAnsi="Trebuchet MS"/>
        </w:rPr>
        <w:t>actele, deciziile ori omisiunile autorităţii publice competente care fac obiectul participării publicului, inclusiv aprobarea de dezvoltare, potrivit prevederilor Legii contenciosului administrativ nr.544/2004, cu modificările şi completările ulterioare.</w:t>
      </w:r>
    </w:p>
    <w:p w14:paraId="20F38873"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într-un interes legitim.</w:t>
      </w:r>
    </w:p>
    <w:p w14:paraId="39C65861"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09394859"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75994044"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Autoritatea publică emitentă are obligaţia de a răspunde la plăngerea prealabilă prevăzută la art.22 alin (1) în termen de 30 de zile de la data înregistrării acesteia la acea autoritate.</w:t>
      </w:r>
    </w:p>
    <w:p w14:paraId="13436AEA" w14:textId="77777777" w:rsidR="00651E62"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t>Procedura de soluţionare a plângerii prealabile prevăzută la art.22 alin (1)este gratuită şi trebuie să fie echitabilă, rapidă şi corectă.</w:t>
      </w:r>
    </w:p>
    <w:p w14:paraId="049C5F57" w14:textId="00B10938" w:rsidR="00CD7EC9" w:rsidRPr="0051348B" w:rsidRDefault="00651E62" w:rsidP="0051348B">
      <w:pPr>
        <w:spacing w:after="0" w:line="360" w:lineRule="auto"/>
        <w:ind w:firstLine="540"/>
        <w:jc w:val="both"/>
        <w:rPr>
          <w:rFonts w:ascii="Trebuchet MS" w:eastAsia="Times New Roman" w:hAnsi="Trebuchet MS"/>
        </w:rPr>
      </w:pPr>
      <w:r w:rsidRPr="0051348B">
        <w:rPr>
          <w:rFonts w:ascii="Trebuchet MS" w:eastAsia="Times New Roman" w:hAnsi="Trebuchet MS"/>
        </w:rPr>
        <w:lastRenderedPageBreak/>
        <w:t>Prezenta decizie poate fi contestată în conformitate cu prevederile Legii nr. 292/2018 privind evaluarea impactului anumitor proiecte publice şi private asupra mediului şi ale Legii nr.554/2004 , cu modificările şi completările ulterioare.</w:t>
      </w:r>
    </w:p>
    <w:p w14:paraId="7B035F96" w14:textId="77777777" w:rsidR="00DF5D0B" w:rsidRDefault="00DF5D0B" w:rsidP="0051348B">
      <w:pPr>
        <w:spacing w:after="0" w:line="240" w:lineRule="auto"/>
        <w:ind w:firstLine="540"/>
        <w:jc w:val="center"/>
        <w:rPr>
          <w:rFonts w:ascii="Trebuchet MS" w:eastAsia="Times New Roman" w:hAnsi="Trebuchet MS"/>
        </w:rPr>
      </w:pPr>
    </w:p>
    <w:p w14:paraId="0FC14F8C" w14:textId="77777777" w:rsidR="00DF5D0B" w:rsidRDefault="00DF5D0B" w:rsidP="0051348B">
      <w:pPr>
        <w:spacing w:after="0" w:line="240" w:lineRule="auto"/>
        <w:ind w:firstLine="540"/>
        <w:jc w:val="center"/>
        <w:rPr>
          <w:rFonts w:ascii="Trebuchet MS" w:eastAsia="Times New Roman" w:hAnsi="Trebuchet MS"/>
        </w:rPr>
      </w:pPr>
    </w:p>
    <w:p w14:paraId="55B56A81" w14:textId="77777777" w:rsidR="00DF5D0B" w:rsidRDefault="00DF5D0B" w:rsidP="0051348B">
      <w:pPr>
        <w:spacing w:after="0" w:line="240" w:lineRule="auto"/>
        <w:ind w:firstLine="540"/>
        <w:jc w:val="center"/>
        <w:rPr>
          <w:rFonts w:ascii="Trebuchet MS" w:eastAsia="Times New Roman" w:hAnsi="Trebuchet MS"/>
        </w:rPr>
      </w:pPr>
    </w:p>
    <w:p w14:paraId="0F3D43A7" w14:textId="72AC43E4" w:rsidR="00651E62" w:rsidRPr="0051348B" w:rsidRDefault="00651E62" w:rsidP="0051348B">
      <w:pPr>
        <w:spacing w:after="0" w:line="240" w:lineRule="auto"/>
        <w:ind w:firstLine="540"/>
        <w:jc w:val="center"/>
        <w:rPr>
          <w:rFonts w:ascii="Trebuchet MS" w:eastAsia="Times New Roman" w:hAnsi="Trebuchet MS"/>
        </w:rPr>
      </w:pPr>
      <w:r w:rsidRPr="0051348B">
        <w:rPr>
          <w:rFonts w:ascii="Trebuchet MS" w:eastAsia="Times New Roman" w:hAnsi="Trebuchet MS"/>
        </w:rPr>
        <w:t>DIRECTOR EXECUTIV ,</w:t>
      </w:r>
    </w:p>
    <w:p w14:paraId="1267DCA7" w14:textId="77777777" w:rsidR="00CD7EC9" w:rsidRPr="0051348B" w:rsidRDefault="00CD7EC9" w:rsidP="0051348B">
      <w:pPr>
        <w:spacing w:after="0" w:line="240" w:lineRule="auto"/>
        <w:ind w:firstLine="540"/>
        <w:jc w:val="center"/>
        <w:rPr>
          <w:rFonts w:ascii="Trebuchet MS" w:eastAsia="Times New Roman" w:hAnsi="Trebuchet MS"/>
        </w:rPr>
      </w:pPr>
    </w:p>
    <w:p w14:paraId="3C5909CD" w14:textId="554D2667" w:rsidR="00651E62" w:rsidRPr="0051348B" w:rsidRDefault="00651E62" w:rsidP="0051348B">
      <w:pPr>
        <w:spacing w:after="0" w:line="240" w:lineRule="auto"/>
        <w:ind w:firstLine="540"/>
        <w:jc w:val="center"/>
        <w:rPr>
          <w:rFonts w:ascii="Trebuchet MS" w:eastAsia="Times New Roman" w:hAnsi="Trebuchet MS"/>
        </w:rPr>
      </w:pPr>
      <w:r w:rsidRPr="0051348B">
        <w:rPr>
          <w:rFonts w:ascii="Trebuchet MS" w:eastAsia="Times New Roman" w:hAnsi="Trebuchet MS"/>
        </w:rPr>
        <w:t>Viorica Georgeta BARABAŞ</w:t>
      </w:r>
    </w:p>
    <w:p w14:paraId="3ED9D6CA" w14:textId="2338A3CF" w:rsidR="00651E62" w:rsidRPr="0051348B" w:rsidRDefault="00651E62" w:rsidP="0051348B">
      <w:pPr>
        <w:spacing w:after="0" w:line="360" w:lineRule="auto"/>
        <w:jc w:val="both"/>
        <w:rPr>
          <w:rFonts w:ascii="Trebuchet MS" w:eastAsia="Times New Roman" w:hAnsi="Trebuchet MS"/>
        </w:rPr>
      </w:pPr>
    </w:p>
    <w:p w14:paraId="4611CAA4" w14:textId="77777777"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ŞEF SERVICIU                                                                             ÎNTOCMIT  </w:t>
      </w:r>
    </w:p>
    <w:p w14:paraId="12C30C4F" w14:textId="77777777" w:rsidR="00CD7EC9"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Avize, Acorduri, Autorizaţii                                </w:t>
      </w:r>
      <w:r w:rsidR="00CD7EC9" w:rsidRPr="0051348B">
        <w:rPr>
          <w:rFonts w:ascii="Trebuchet MS" w:eastAsia="Times New Roman" w:hAnsi="Trebuchet MS"/>
        </w:rPr>
        <w:t xml:space="preserve">               </w:t>
      </w:r>
      <w:r w:rsidRPr="0051348B">
        <w:rPr>
          <w:rFonts w:ascii="Trebuchet MS" w:eastAsia="Times New Roman" w:hAnsi="Trebuchet MS"/>
        </w:rPr>
        <w:t>Anca VOICA POP(AAA)</w:t>
      </w:r>
    </w:p>
    <w:p w14:paraId="61A589BD" w14:textId="0599F464" w:rsid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Lucia Doina COSTINAŞ                                         </w:t>
      </w:r>
      <w:r w:rsidR="0051348B">
        <w:rPr>
          <w:rFonts w:ascii="Trebuchet MS" w:eastAsia="Times New Roman" w:hAnsi="Trebuchet MS"/>
        </w:rPr>
        <w:t xml:space="preserve">                          </w:t>
      </w:r>
      <w:r w:rsidR="00CD7EC9" w:rsidRPr="0051348B">
        <w:rPr>
          <w:rFonts w:ascii="Trebuchet MS" w:eastAsia="Times New Roman" w:hAnsi="Trebuchet MS"/>
        </w:rPr>
        <w:t xml:space="preserve">          </w:t>
      </w:r>
    </w:p>
    <w:p w14:paraId="7E4155E6" w14:textId="0B8C4D8E" w:rsidR="00DF5D0B" w:rsidRDefault="00DF5D0B" w:rsidP="0051348B">
      <w:pPr>
        <w:spacing w:after="0" w:line="240" w:lineRule="auto"/>
        <w:ind w:firstLine="540"/>
        <w:jc w:val="both"/>
        <w:rPr>
          <w:rFonts w:ascii="Trebuchet MS" w:eastAsia="Times New Roman" w:hAnsi="Trebuchet MS"/>
        </w:rPr>
      </w:pPr>
    </w:p>
    <w:p w14:paraId="20880227" w14:textId="25CA93C2" w:rsidR="00DF5D0B" w:rsidRDefault="00DF5D0B" w:rsidP="0051348B">
      <w:pPr>
        <w:spacing w:after="0" w:line="240" w:lineRule="auto"/>
        <w:ind w:firstLine="540"/>
        <w:jc w:val="both"/>
        <w:rPr>
          <w:rFonts w:ascii="Trebuchet MS" w:eastAsia="Times New Roman" w:hAnsi="Trebuchet MS"/>
        </w:rPr>
      </w:pPr>
    </w:p>
    <w:p w14:paraId="679342C1" w14:textId="77777777" w:rsidR="00DF5D0B" w:rsidRDefault="00DF5D0B" w:rsidP="0051348B">
      <w:pPr>
        <w:spacing w:after="0" w:line="240" w:lineRule="auto"/>
        <w:ind w:firstLine="540"/>
        <w:jc w:val="both"/>
        <w:rPr>
          <w:rFonts w:ascii="Trebuchet MS" w:eastAsia="Times New Roman" w:hAnsi="Trebuchet MS"/>
        </w:rPr>
      </w:pPr>
    </w:p>
    <w:p w14:paraId="283E9201" w14:textId="7B1EA4CF" w:rsidR="00CD7EC9" w:rsidRPr="0051348B" w:rsidRDefault="00CD7EC9"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651E62" w:rsidRPr="0051348B">
        <w:rPr>
          <w:rFonts w:ascii="Trebuchet MS" w:eastAsia="Times New Roman" w:hAnsi="Trebuchet MS"/>
        </w:rPr>
        <w:t xml:space="preserve">                                                                                                       </w:t>
      </w:r>
    </w:p>
    <w:p w14:paraId="7968636D" w14:textId="23AF7BF8"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ÎNTOCMIT</w:t>
      </w:r>
    </w:p>
    <w:p w14:paraId="34BB35B9" w14:textId="708A67DF"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Anca UNGUREANU</w:t>
      </w:r>
    </w:p>
    <w:p w14:paraId="5109CA4F" w14:textId="7F93E6B4" w:rsidR="00651E62" w:rsidRPr="0051348B" w:rsidRDefault="00651E62" w:rsidP="0051348B">
      <w:pPr>
        <w:spacing w:after="0" w:line="240" w:lineRule="auto"/>
        <w:ind w:firstLine="540"/>
        <w:jc w:val="both"/>
        <w:rPr>
          <w:rFonts w:ascii="Trebuchet MS" w:eastAsia="Times New Roman" w:hAnsi="Trebuchet MS"/>
        </w:rPr>
      </w:pPr>
      <w:r w:rsidRPr="0051348B">
        <w:rPr>
          <w:rFonts w:ascii="Trebuchet MS" w:eastAsia="Times New Roman" w:hAnsi="Trebuchet MS"/>
        </w:rPr>
        <w:t xml:space="preserve">                                                                  </w:t>
      </w:r>
      <w:r w:rsidR="00CD7EC9" w:rsidRPr="0051348B">
        <w:rPr>
          <w:rFonts w:ascii="Trebuchet MS" w:eastAsia="Times New Roman" w:hAnsi="Trebuchet MS"/>
        </w:rPr>
        <w:t xml:space="preserve">               </w:t>
      </w:r>
      <w:r w:rsidRPr="0051348B">
        <w:rPr>
          <w:rFonts w:ascii="Trebuchet MS" w:eastAsia="Times New Roman" w:hAnsi="Trebuchet MS"/>
        </w:rPr>
        <w:t>(CFM –Domeniul Biodiversitate</w:t>
      </w:r>
      <w:r w:rsidR="00CD7EC9" w:rsidRPr="0051348B">
        <w:rPr>
          <w:rFonts w:ascii="Trebuchet MS" w:eastAsia="Times New Roman" w:hAnsi="Trebuchet MS"/>
        </w:rPr>
        <w:t>)</w:t>
      </w:r>
      <w:r w:rsidRPr="0051348B">
        <w:rPr>
          <w:rFonts w:ascii="Trebuchet MS" w:eastAsia="Times New Roman" w:hAnsi="Trebuchet MS"/>
        </w:rPr>
        <w:t xml:space="preserve">                          </w:t>
      </w:r>
      <w:r w:rsidR="009403D3" w:rsidRPr="0051348B">
        <w:rPr>
          <w:rFonts w:ascii="Trebuchet MS" w:eastAsia="Times New Roman" w:hAnsi="Trebuchet MS"/>
        </w:rPr>
        <w:t xml:space="preserve">                               </w:t>
      </w:r>
    </w:p>
    <w:sectPr w:rsidR="00651E62" w:rsidRPr="0051348B"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5C9A" w14:textId="77777777" w:rsidR="0025741F" w:rsidRDefault="0025741F" w:rsidP="00143ACD">
      <w:pPr>
        <w:spacing w:after="0" w:line="240" w:lineRule="auto"/>
      </w:pPr>
      <w:r>
        <w:separator/>
      </w:r>
    </w:p>
  </w:endnote>
  <w:endnote w:type="continuationSeparator" w:id="0">
    <w:p w14:paraId="05DA766F" w14:textId="77777777" w:rsidR="0025741F" w:rsidRDefault="0025741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408E5464"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BB0A4F">
              <w:rPr>
                <w:rFonts w:ascii="Trebuchet MS" w:hAnsi="Trebuchet MS"/>
                <w:b/>
                <w:bCs/>
                <w:noProof/>
                <w:sz w:val="16"/>
                <w:szCs w:val="16"/>
              </w:rPr>
              <w:t>7</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BB0A4F">
              <w:rPr>
                <w:rFonts w:ascii="Trebuchet MS" w:hAnsi="Trebuchet MS"/>
                <w:b/>
                <w:bCs/>
                <w:noProof/>
                <w:sz w:val="16"/>
                <w:szCs w:val="16"/>
              </w:rPr>
              <w:t>7</w:t>
            </w:r>
            <w:r w:rsidRPr="00BA7EEF">
              <w:rPr>
                <w:rFonts w:ascii="Trebuchet MS" w:hAnsi="Trebuchet MS"/>
                <w:b/>
                <w:bCs/>
                <w:sz w:val="16"/>
                <w:szCs w:val="16"/>
              </w:rPr>
              <w:fldChar w:fldCharType="end"/>
            </w:r>
          </w:p>
          <w:p w14:paraId="4410F7E4" w14:textId="4D456961" w:rsidR="0090061B" w:rsidRPr="00C5562D" w:rsidRDefault="0025741F"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0ACF4C4"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B0A4F">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B0A4F">
              <w:rPr>
                <w:rFonts w:ascii="Trebuchet MS" w:hAnsi="Trebuchet MS"/>
                <w:b/>
                <w:bCs/>
                <w:noProof/>
                <w:sz w:val="16"/>
                <w:szCs w:val="16"/>
              </w:rPr>
              <w:t>7</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36C4" w14:textId="77777777" w:rsidR="0025741F" w:rsidRDefault="0025741F" w:rsidP="00143ACD">
      <w:pPr>
        <w:spacing w:after="0" w:line="240" w:lineRule="auto"/>
      </w:pPr>
      <w:r>
        <w:separator/>
      </w:r>
    </w:p>
  </w:footnote>
  <w:footnote w:type="continuationSeparator" w:id="0">
    <w:p w14:paraId="4C9F8200" w14:textId="77777777" w:rsidR="0025741F" w:rsidRDefault="0025741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3252C"/>
    <w:rsid w:val="00037B6C"/>
    <w:rsid w:val="00042469"/>
    <w:rsid w:val="00055099"/>
    <w:rsid w:val="00056C3F"/>
    <w:rsid w:val="00056E8C"/>
    <w:rsid w:val="00061139"/>
    <w:rsid w:val="00062975"/>
    <w:rsid w:val="0007004E"/>
    <w:rsid w:val="00075824"/>
    <w:rsid w:val="00094091"/>
    <w:rsid w:val="000B5AAC"/>
    <w:rsid w:val="000D25F6"/>
    <w:rsid w:val="000D36B2"/>
    <w:rsid w:val="000D623D"/>
    <w:rsid w:val="000F7A5F"/>
    <w:rsid w:val="00101C64"/>
    <w:rsid w:val="001106DF"/>
    <w:rsid w:val="001251B7"/>
    <w:rsid w:val="00142A34"/>
    <w:rsid w:val="00143ACD"/>
    <w:rsid w:val="001635D0"/>
    <w:rsid w:val="001755DF"/>
    <w:rsid w:val="001756B7"/>
    <w:rsid w:val="00176E37"/>
    <w:rsid w:val="001932C3"/>
    <w:rsid w:val="001B47C8"/>
    <w:rsid w:val="001C3D38"/>
    <w:rsid w:val="001D2580"/>
    <w:rsid w:val="001D5D0E"/>
    <w:rsid w:val="001E21FF"/>
    <w:rsid w:val="001E7B9C"/>
    <w:rsid w:val="001F3D1C"/>
    <w:rsid w:val="00205377"/>
    <w:rsid w:val="0020757D"/>
    <w:rsid w:val="002139D5"/>
    <w:rsid w:val="00245CE1"/>
    <w:rsid w:val="0025741F"/>
    <w:rsid w:val="002651E9"/>
    <w:rsid w:val="00294739"/>
    <w:rsid w:val="002C14A9"/>
    <w:rsid w:val="002C77D2"/>
    <w:rsid w:val="002D19BC"/>
    <w:rsid w:val="002D73D6"/>
    <w:rsid w:val="0032730E"/>
    <w:rsid w:val="0033155F"/>
    <w:rsid w:val="0033337B"/>
    <w:rsid w:val="00333D7E"/>
    <w:rsid w:val="00352427"/>
    <w:rsid w:val="00354326"/>
    <w:rsid w:val="00370E43"/>
    <w:rsid w:val="00387438"/>
    <w:rsid w:val="003877D7"/>
    <w:rsid w:val="00394076"/>
    <w:rsid w:val="003C123B"/>
    <w:rsid w:val="003C6E12"/>
    <w:rsid w:val="003D71BF"/>
    <w:rsid w:val="003E7B6D"/>
    <w:rsid w:val="00415E53"/>
    <w:rsid w:val="004248F4"/>
    <w:rsid w:val="00475FCF"/>
    <w:rsid w:val="00477457"/>
    <w:rsid w:val="00482EF6"/>
    <w:rsid w:val="004B3A51"/>
    <w:rsid w:val="004B7417"/>
    <w:rsid w:val="004C0CE7"/>
    <w:rsid w:val="004C350C"/>
    <w:rsid w:val="004C7186"/>
    <w:rsid w:val="004E07E6"/>
    <w:rsid w:val="004F0F51"/>
    <w:rsid w:val="004F42C9"/>
    <w:rsid w:val="005052B3"/>
    <w:rsid w:val="00507E5A"/>
    <w:rsid w:val="0051348B"/>
    <w:rsid w:val="00516B4F"/>
    <w:rsid w:val="00517ED2"/>
    <w:rsid w:val="00520258"/>
    <w:rsid w:val="005266FF"/>
    <w:rsid w:val="0053065D"/>
    <w:rsid w:val="00536655"/>
    <w:rsid w:val="00567F3A"/>
    <w:rsid w:val="00573457"/>
    <w:rsid w:val="005863C9"/>
    <w:rsid w:val="0058740B"/>
    <w:rsid w:val="005911C3"/>
    <w:rsid w:val="00591A0A"/>
    <w:rsid w:val="005F1EC6"/>
    <w:rsid w:val="005F5671"/>
    <w:rsid w:val="00600D11"/>
    <w:rsid w:val="00631BF9"/>
    <w:rsid w:val="006333A1"/>
    <w:rsid w:val="0064611E"/>
    <w:rsid w:val="00646FEF"/>
    <w:rsid w:val="00651E62"/>
    <w:rsid w:val="00691A0A"/>
    <w:rsid w:val="006B4B85"/>
    <w:rsid w:val="006D65DB"/>
    <w:rsid w:val="006F0713"/>
    <w:rsid w:val="00723A8C"/>
    <w:rsid w:val="007257F0"/>
    <w:rsid w:val="00733B88"/>
    <w:rsid w:val="00737DBF"/>
    <w:rsid w:val="00760A2E"/>
    <w:rsid w:val="00773806"/>
    <w:rsid w:val="00775DFB"/>
    <w:rsid w:val="007D4A5C"/>
    <w:rsid w:val="007D4EA1"/>
    <w:rsid w:val="007E6483"/>
    <w:rsid w:val="0081504B"/>
    <w:rsid w:val="0083431D"/>
    <w:rsid w:val="00843D77"/>
    <w:rsid w:val="008507D9"/>
    <w:rsid w:val="00860943"/>
    <w:rsid w:val="008631FB"/>
    <w:rsid w:val="00881AE3"/>
    <w:rsid w:val="008A0B3F"/>
    <w:rsid w:val="008C4BAC"/>
    <w:rsid w:val="008C7811"/>
    <w:rsid w:val="008D246C"/>
    <w:rsid w:val="008E19DC"/>
    <w:rsid w:val="008E42FE"/>
    <w:rsid w:val="008E7A4C"/>
    <w:rsid w:val="008F7E5E"/>
    <w:rsid w:val="0090061B"/>
    <w:rsid w:val="009142A5"/>
    <w:rsid w:val="00924B93"/>
    <w:rsid w:val="0093777C"/>
    <w:rsid w:val="009403D3"/>
    <w:rsid w:val="009616AC"/>
    <w:rsid w:val="00967F32"/>
    <w:rsid w:val="009866BC"/>
    <w:rsid w:val="009919EB"/>
    <w:rsid w:val="00992389"/>
    <w:rsid w:val="009A1F2D"/>
    <w:rsid w:val="009B480A"/>
    <w:rsid w:val="009F583C"/>
    <w:rsid w:val="00A03D12"/>
    <w:rsid w:val="00A0719A"/>
    <w:rsid w:val="00A07B81"/>
    <w:rsid w:val="00A23E97"/>
    <w:rsid w:val="00A27665"/>
    <w:rsid w:val="00A31725"/>
    <w:rsid w:val="00A323A6"/>
    <w:rsid w:val="00A32DF1"/>
    <w:rsid w:val="00A40D71"/>
    <w:rsid w:val="00A43923"/>
    <w:rsid w:val="00A448BD"/>
    <w:rsid w:val="00A86EF3"/>
    <w:rsid w:val="00A906B5"/>
    <w:rsid w:val="00AB2C92"/>
    <w:rsid w:val="00AC36CB"/>
    <w:rsid w:val="00AC6CA8"/>
    <w:rsid w:val="00AD75EF"/>
    <w:rsid w:val="00AE007A"/>
    <w:rsid w:val="00AE7694"/>
    <w:rsid w:val="00AF4174"/>
    <w:rsid w:val="00B16C48"/>
    <w:rsid w:val="00B4073E"/>
    <w:rsid w:val="00B45149"/>
    <w:rsid w:val="00B45CE7"/>
    <w:rsid w:val="00B66053"/>
    <w:rsid w:val="00B72ABF"/>
    <w:rsid w:val="00B860CC"/>
    <w:rsid w:val="00BA5BB2"/>
    <w:rsid w:val="00BA6040"/>
    <w:rsid w:val="00BA7EEF"/>
    <w:rsid w:val="00BB0A4F"/>
    <w:rsid w:val="00BB2C6E"/>
    <w:rsid w:val="00BC1B81"/>
    <w:rsid w:val="00BE0746"/>
    <w:rsid w:val="00BE6236"/>
    <w:rsid w:val="00BF5CE6"/>
    <w:rsid w:val="00C02DFA"/>
    <w:rsid w:val="00C04A82"/>
    <w:rsid w:val="00C07D81"/>
    <w:rsid w:val="00C25927"/>
    <w:rsid w:val="00C5327C"/>
    <w:rsid w:val="00C545F6"/>
    <w:rsid w:val="00C5562D"/>
    <w:rsid w:val="00C61733"/>
    <w:rsid w:val="00C72683"/>
    <w:rsid w:val="00C76F67"/>
    <w:rsid w:val="00C80741"/>
    <w:rsid w:val="00C931F0"/>
    <w:rsid w:val="00C97188"/>
    <w:rsid w:val="00CC7C8A"/>
    <w:rsid w:val="00CD7EC9"/>
    <w:rsid w:val="00CE1D41"/>
    <w:rsid w:val="00D047D6"/>
    <w:rsid w:val="00D1499F"/>
    <w:rsid w:val="00D24905"/>
    <w:rsid w:val="00D356FA"/>
    <w:rsid w:val="00D41783"/>
    <w:rsid w:val="00D4528B"/>
    <w:rsid w:val="00D62259"/>
    <w:rsid w:val="00D7521A"/>
    <w:rsid w:val="00D8381D"/>
    <w:rsid w:val="00D95585"/>
    <w:rsid w:val="00D97942"/>
    <w:rsid w:val="00DE792C"/>
    <w:rsid w:val="00DF008F"/>
    <w:rsid w:val="00DF5D0B"/>
    <w:rsid w:val="00E43D59"/>
    <w:rsid w:val="00E61DDB"/>
    <w:rsid w:val="00E77311"/>
    <w:rsid w:val="00E82CD9"/>
    <w:rsid w:val="00E83CBF"/>
    <w:rsid w:val="00E84F3C"/>
    <w:rsid w:val="00EA39EB"/>
    <w:rsid w:val="00EC2EF7"/>
    <w:rsid w:val="00EC5ED3"/>
    <w:rsid w:val="00ED25D0"/>
    <w:rsid w:val="00F1090C"/>
    <w:rsid w:val="00F25B98"/>
    <w:rsid w:val="00F25E06"/>
    <w:rsid w:val="00F270A8"/>
    <w:rsid w:val="00F276E1"/>
    <w:rsid w:val="00F40007"/>
    <w:rsid w:val="00F50543"/>
    <w:rsid w:val="00F6362C"/>
    <w:rsid w:val="00F74D5E"/>
    <w:rsid w:val="00F83E65"/>
    <w:rsid w:val="00F923B2"/>
    <w:rsid w:val="00FA4087"/>
    <w:rsid w:val="00FB5C16"/>
    <w:rsid w:val="00FC1830"/>
    <w:rsid w:val="00FC2058"/>
    <w:rsid w:val="00FC2DCF"/>
    <w:rsid w:val="00FE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4CEF-3515-4D8E-B223-8CA3B5A1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2223</Words>
  <Characters>12674</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115</cp:revision>
  <cp:lastPrinted>2024-02-15T10:46:00Z</cp:lastPrinted>
  <dcterms:created xsi:type="dcterms:W3CDTF">2024-01-22T08:16:00Z</dcterms:created>
  <dcterms:modified xsi:type="dcterms:W3CDTF">2024-04-19T08:38:00Z</dcterms:modified>
</cp:coreProperties>
</file>