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F6E7" w14:textId="483A3315" w:rsidR="006D5B09" w:rsidRPr="002C18EF" w:rsidRDefault="003F3865" w:rsidP="008B58FB">
      <w:pPr>
        <w:shd w:val="clear" w:color="auto" w:fill="FFFFFF"/>
        <w:spacing w:after="150" w:line="240" w:lineRule="auto"/>
        <w:ind w:left="108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18EF">
        <w:rPr>
          <w:rFonts w:ascii="Times New Roman" w:hAnsi="Times New Roman" w:cs="Times New Roman"/>
          <w:b/>
          <w:bCs/>
          <w:sz w:val="28"/>
          <w:szCs w:val="28"/>
        </w:rPr>
        <w:t>MEMORIU DE PREZENTARE</w:t>
      </w:r>
    </w:p>
    <w:p w14:paraId="3A99AEFD" w14:textId="70B3B1D2" w:rsidR="006D5B09" w:rsidRPr="002C18EF" w:rsidRDefault="00C64B82" w:rsidP="008B58FB">
      <w:pPr>
        <w:pStyle w:val="Listparagraf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18EF">
        <w:rPr>
          <w:rFonts w:ascii="Times New Roman" w:eastAsia="Times New Roman" w:hAnsi="Times New Roman" w:cs="Times New Roman"/>
          <w:b/>
          <w:sz w:val="24"/>
          <w:szCs w:val="24"/>
        </w:rPr>
        <w:t>Denumirea</w:t>
      </w:r>
      <w:proofErr w:type="spellEnd"/>
      <w:r w:rsidRPr="002C18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8EF">
        <w:rPr>
          <w:rFonts w:ascii="Times New Roman" w:eastAsia="Times New Roman" w:hAnsi="Times New Roman" w:cs="Times New Roman"/>
          <w:b/>
          <w:sz w:val="24"/>
          <w:szCs w:val="24"/>
        </w:rPr>
        <w:t>proiectului</w:t>
      </w:r>
      <w:proofErr w:type="spellEnd"/>
    </w:p>
    <w:p w14:paraId="2677995F" w14:textId="2C367514" w:rsidR="00341801" w:rsidRPr="002C18EF" w:rsidRDefault="004834A9" w:rsidP="008B58F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834A9">
        <w:rPr>
          <w:rFonts w:ascii="Times New Roman" w:hAnsi="Times New Roman" w:cs="Times New Roman"/>
          <w:b/>
          <w:bCs/>
          <w:sz w:val="28"/>
          <w:szCs w:val="28"/>
        </w:rPr>
        <w:t>„</w:t>
      </w:r>
      <w:proofErr w:type="spellStart"/>
      <w:r w:rsidRPr="004834A9">
        <w:rPr>
          <w:rFonts w:ascii="Times New Roman" w:hAnsi="Times New Roman" w:cs="Times New Roman"/>
          <w:b/>
          <w:bCs/>
          <w:sz w:val="28"/>
          <w:szCs w:val="28"/>
        </w:rPr>
        <w:t>Sprijin</w:t>
      </w:r>
      <w:proofErr w:type="spellEnd"/>
      <w:r w:rsidRPr="00483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34A9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483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34A9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proofErr w:type="spellEnd"/>
      <w:r w:rsidRPr="00483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34A9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Pr="00483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34A9">
        <w:rPr>
          <w:rFonts w:ascii="Times New Roman" w:hAnsi="Times New Roman" w:cs="Times New Roman"/>
          <w:b/>
          <w:bCs/>
          <w:sz w:val="28"/>
          <w:szCs w:val="28"/>
        </w:rPr>
        <w:t>noi</w:t>
      </w:r>
      <w:proofErr w:type="spellEnd"/>
      <w:r w:rsidRPr="00483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34A9">
        <w:rPr>
          <w:rFonts w:ascii="Times New Roman" w:hAnsi="Times New Roman" w:cs="Times New Roman"/>
          <w:b/>
          <w:bCs/>
          <w:sz w:val="28"/>
          <w:szCs w:val="28"/>
        </w:rPr>
        <w:t>suprafețe</w:t>
      </w:r>
      <w:proofErr w:type="spellEnd"/>
      <w:r w:rsidRPr="00483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34A9">
        <w:rPr>
          <w:rFonts w:ascii="Times New Roman" w:hAnsi="Times New Roman" w:cs="Times New Roman"/>
          <w:b/>
          <w:bCs/>
          <w:sz w:val="28"/>
          <w:szCs w:val="28"/>
        </w:rPr>
        <w:t>ocupate</w:t>
      </w:r>
      <w:proofErr w:type="spellEnd"/>
      <w:r w:rsidRPr="004834A9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4834A9">
        <w:rPr>
          <w:rFonts w:ascii="Times New Roman" w:hAnsi="Times New Roman" w:cs="Times New Roman"/>
          <w:b/>
          <w:bCs/>
          <w:sz w:val="28"/>
          <w:szCs w:val="28"/>
        </w:rPr>
        <w:t>păduri</w:t>
      </w:r>
      <w:proofErr w:type="spellEnd"/>
      <w:r w:rsidRPr="004834A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834A9">
        <w:rPr>
          <w:rFonts w:ascii="Times New Roman" w:hAnsi="Times New Roman" w:cs="Times New Roman"/>
          <w:b/>
          <w:bCs/>
          <w:sz w:val="28"/>
          <w:szCs w:val="28"/>
        </w:rPr>
        <w:t>prin</w:t>
      </w:r>
      <w:proofErr w:type="spellEnd"/>
      <w:r w:rsidRPr="004834A9">
        <w:rPr>
          <w:rFonts w:ascii="Times New Roman" w:hAnsi="Times New Roman" w:cs="Times New Roman"/>
          <w:b/>
          <w:bCs/>
          <w:sz w:val="28"/>
          <w:szCs w:val="28"/>
        </w:rPr>
        <w:t xml:space="preserve"> PNRR – FARC MIHAELA-ȘTEFANIA”, </w:t>
      </w:r>
      <w:proofErr w:type="spellStart"/>
      <w:r w:rsidRPr="004834A9">
        <w:rPr>
          <w:rFonts w:ascii="Times New Roman" w:hAnsi="Times New Roman" w:cs="Times New Roman"/>
          <w:b/>
          <w:bCs/>
          <w:sz w:val="28"/>
          <w:szCs w:val="28"/>
        </w:rPr>
        <w:t>comuna</w:t>
      </w:r>
      <w:proofErr w:type="spellEnd"/>
      <w:r w:rsidRPr="00483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34A9">
        <w:rPr>
          <w:rFonts w:ascii="Times New Roman" w:hAnsi="Times New Roman" w:cs="Times New Roman"/>
          <w:b/>
          <w:bCs/>
          <w:sz w:val="28"/>
          <w:szCs w:val="28"/>
        </w:rPr>
        <w:t>Pui</w:t>
      </w:r>
      <w:proofErr w:type="spellEnd"/>
      <w:r w:rsidRPr="004834A9">
        <w:rPr>
          <w:rFonts w:ascii="Times New Roman" w:hAnsi="Times New Roman" w:cs="Times New Roman"/>
          <w:b/>
          <w:bCs/>
          <w:sz w:val="28"/>
          <w:szCs w:val="28"/>
        </w:rPr>
        <w:t xml:space="preserve">, sat </w:t>
      </w:r>
      <w:proofErr w:type="spellStart"/>
      <w:r w:rsidRPr="004834A9">
        <w:rPr>
          <w:rFonts w:ascii="Times New Roman" w:hAnsi="Times New Roman" w:cs="Times New Roman"/>
          <w:b/>
          <w:bCs/>
          <w:sz w:val="28"/>
          <w:szCs w:val="28"/>
        </w:rPr>
        <w:t>Galați</w:t>
      </w:r>
      <w:proofErr w:type="spellEnd"/>
      <w:r w:rsidRPr="00483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34A9">
        <w:rPr>
          <w:rFonts w:ascii="Times New Roman" w:hAnsi="Times New Roman" w:cs="Times New Roman"/>
          <w:b/>
          <w:bCs/>
          <w:sz w:val="28"/>
          <w:szCs w:val="28"/>
        </w:rPr>
        <w:t>județul</w:t>
      </w:r>
      <w:proofErr w:type="spellEnd"/>
      <w:r w:rsidRPr="004834A9">
        <w:rPr>
          <w:rFonts w:ascii="Times New Roman" w:hAnsi="Times New Roman" w:cs="Times New Roman"/>
          <w:b/>
          <w:bCs/>
          <w:sz w:val="28"/>
          <w:szCs w:val="28"/>
        </w:rPr>
        <w:t xml:space="preserve"> Hunedoara</w:t>
      </w:r>
      <w:r w:rsidR="00EE11FF" w:rsidRPr="002C18EF">
        <w:rPr>
          <w:rFonts w:ascii="Times New Roman" w:hAnsi="Times New Roman" w:cs="Times New Roman"/>
          <w:b/>
          <w:bCs/>
          <w:sz w:val="28"/>
          <w:szCs w:val="28"/>
          <w:lang w:val="ro-RO"/>
        </w:rPr>
        <w:t>”</w:t>
      </w:r>
    </w:p>
    <w:p w14:paraId="2184CF7F" w14:textId="7662CA4D" w:rsidR="003C2332" w:rsidRPr="00257C74" w:rsidRDefault="006D5B09" w:rsidP="008B58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C74">
        <w:rPr>
          <w:rFonts w:ascii="Times New Roman" w:eastAsia="Times New Roman" w:hAnsi="Times New Roman" w:cs="Times New Roman"/>
          <w:b/>
          <w:sz w:val="24"/>
          <w:szCs w:val="24"/>
        </w:rPr>
        <w:t xml:space="preserve">     II.      </w:t>
      </w:r>
      <w:r w:rsidR="00C64B82" w:rsidRPr="00257C74">
        <w:rPr>
          <w:rFonts w:ascii="Times New Roman" w:eastAsia="Times New Roman" w:hAnsi="Times New Roman" w:cs="Times New Roman"/>
          <w:b/>
          <w:sz w:val="24"/>
          <w:szCs w:val="24"/>
        </w:rPr>
        <w:t>Titular</w:t>
      </w:r>
    </w:p>
    <w:p w14:paraId="5656869D" w14:textId="0EF925B1" w:rsidR="00EE11FF" w:rsidRPr="00EE11FF" w:rsidRDefault="00C64B82" w:rsidP="008B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C74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proofErr w:type="spellStart"/>
      <w:r w:rsidRPr="00257C74">
        <w:rPr>
          <w:rFonts w:ascii="Times New Roman" w:eastAsia="Times New Roman" w:hAnsi="Times New Roman" w:cs="Times New Roman"/>
          <w:b/>
          <w:sz w:val="24"/>
          <w:szCs w:val="24"/>
        </w:rPr>
        <w:t>Numele</w:t>
      </w:r>
      <w:proofErr w:type="spellEnd"/>
      <w:r w:rsidRPr="00257C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C74">
        <w:rPr>
          <w:rFonts w:ascii="Times New Roman" w:eastAsia="Times New Roman" w:hAnsi="Times New Roman" w:cs="Times New Roman"/>
          <w:b/>
          <w:sz w:val="24"/>
          <w:szCs w:val="24"/>
        </w:rPr>
        <w:t>beneficiarului</w:t>
      </w:r>
      <w:proofErr w:type="spellEnd"/>
      <w:r w:rsidR="006D5B09" w:rsidRPr="00257C7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834A9" w:rsidRPr="004834A9">
        <w:rPr>
          <w:rFonts w:ascii="Times New Roman" w:eastAsia="Times New Roman" w:hAnsi="Times New Roman" w:cs="Times New Roman"/>
          <w:b/>
          <w:sz w:val="24"/>
          <w:szCs w:val="24"/>
        </w:rPr>
        <w:t>FARC MIHAELA-ȘTEFANIA</w:t>
      </w:r>
    </w:p>
    <w:p w14:paraId="7D95EE8B" w14:textId="023DB7E0" w:rsidR="00C64B82" w:rsidRPr="00EE11FF" w:rsidRDefault="00C64B82" w:rsidP="008B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1FF"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proofErr w:type="spellStart"/>
      <w:r w:rsidRPr="00EE11FF">
        <w:rPr>
          <w:rFonts w:ascii="Times New Roman" w:eastAsia="Times New Roman" w:hAnsi="Times New Roman" w:cs="Times New Roman"/>
          <w:b/>
          <w:sz w:val="24"/>
          <w:szCs w:val="24"/>
        </w:rPr>
        <w:t>Adresa</w:t>
      </w:r>
      <w:proofErr w:type="spellEnd"/>
      <w:r w:rsidRPr="00EE11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1801">
        <w:rPr>
          <w:rFonts w:ascii="Times New Roman" w:eastAsia="Times New Roman" w:hAnsi="Times New Roman" w:cs="Times New Roman"/>
          <w:b/>
          <w:sz w:val="24"/>
          <w:szCs w:val="24"/>
        </w:rPr>
        <w:t>postală</w:t>
      </w:r>
      <w:proofErr w:type="spellEnd"/>
      <w:r w:rsidR="006D5B09" w:rsidRPr="00EE11F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834A9" w:rsidRPr="004834A9">
        <w:rPr>
          <w:rFonts w:ascii="Times New Roman" w:eastAsia="Times New Roman" w:hAnsi="Times New Roman" w:cs="Times New Roman"/>
          <w:sz w:val="24"/>
          <w:szCs w:val="24"/>
        </w:rPr>
        <w:t>Oraș</w:t>
      </w:r>
      <w:proofErr w:type="spellEnd"/>
      <w:r w:rsidR="004834A9" w:rsidRPr="00483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34A9" w:rsidRPr="004834A9">
        <w:rPr>
          <w:rFonts w:ascii="Times New Roman" w:eastAsia="Times New Roman" w:hAnsi="Times New Roman" w:cs="Times New Roman"/>
          <w:sz w:val="24"/>
          <w:szCs w:val="24"/>
        </w:rPr>
        <w:t>Hațeg</w:t>
      </w:r>
      <w:proofErr w:type="spellEnd"/>
      <w:r w:rsidR="004834A9" w:rsidRPr="004834A9">
        <w:rPr>
          <w:rFonts w:ascii="Times New Roman" w:eastAsia="Times New Roman" w:hAnsi="Times New Roman" w:cs="Times New Roman"/>
          <w:sz w:val="24"/>
          <w:szCs w:val="24"/>
        </w:rPr>
        <w:t xml:space="preserve">, Str. </w:t>
      </w:r>
      <w:proofErr w:type="spellStart"/>
      <w:r w:rsidR="004834A9" w:rsidRPr="004834A9">
        <w:rPr>
          <w:rFonts w:ascii="Times New Roman" w:eastAsia="Times New Roman" w:hAnsi="Times New Roman" w:cs="Times New Roman"/>
          <w:sz w:val="24"/>
          <w:szCs w:val="24"/>
        </w:rPr>
        <w:t>Munții</w:t>
      </w:r>
      <w:proofErr w:type="spellEnd"/>
      <w:r w:rsidR="004834A9" w:rsidRPr="00483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34A9" w:rsidRPr="004834A9">
        <w:rPr>
          <w:rFonts w:ascii="Times New Roman" w:eastAsia="Times New Roman" w:hAnsi="Times New Roman" w:cs="Times New Roman"/>
          <w:sz w:val="24"/>
          <w:szCs w:val="24"/>
        </w:rPr>
        <w:t>Retezat</w:t>
      </w:r>
      <w:proofErr w:type="spellEnd"/>
      <w:r w:rsidR="004834A9" w:rsidRPr="004834A9">
        <w:rPr>
          <w:rFonts w:ascii="Times New Roman" w:eastAsia="Times New Roman" w:hAnsi="Times New Roman" w:cs="Times New Roman"/>
          <w:sz w:val="24"/>
          <w:szCs w:val="24"/>
        </w:rPr>
        <w:t xml:space="preserve"> nr.1 </w:t>
      </w:r>
      <w:proofErr w:type="spellStart"/>
      <w:r w:rsidR="004834A9" w:rsidRPr="004834A9">
        <w:rPr>
          <w:rFonts w:ascii="Times New Roman" w:eastAsia="Times New Roman" w:hAnsi="Times New Roman" w:cs="Times New Roman"/>
          <w:sz w:val="24"/>
          <w:szCs w:val="24"/>
        </w:rPr>
        <w:t>sc.B</w:t>
      </w:r>
      <w:proofErr w:type="spellEnd"/>
      <w:r w:rsidR="004834A9" w:rsidRPr="004834A9">
        <w:rPr>
          <w:rFonts w:ascii="Times New Roman" w:eastAsia="Times New Roman" w:hAnsi="Times New Roman" w:cs="Times New Roman"/>
          <w:sz w:val="24"/>
          <w:szCs w:val="24"/>
        </w:rPr>
        <w:t xml:space="preserve"> et.3 ap.19, </w:t>
      </w:r>
      <w:proofErr w:type="spellStart"/>
      <w:r w:rsidR="004834A9" w:rsidRPr="004834A9"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 w:rsidR="004834A9" w:rsidRPr="004834A9">
        <w:rPr>
          <w:rFonts w:ascii="Times New Roman" w:eastAsia="Times New Roman" w:hAnsi="Times New Roman" w:cs="Times New Roman"/>
          <w:sz w:val="24"/>
          <w:szCs w:val="24"/>
        </w:rPr>
        <w:t xml:space="preserve"> Hunedoara</w:t>
      </w:r>
    </w:p>
    <w:p w14:paraId="119B7125" w14:textId="7568DB66" w:rsidR="00FB708B" w:rsidRPr="00341801" w:rsidRDefault="00341801" w:rsidP="008B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  <w:proofErr w:type="spellEnd"/>
      <w:r w:rsidR="00EE11F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834A9" w:rsidRPr="004834A9">
        <w:rPr>
          <w:rFonts w:ascii="Times New Roman" w:eastAsia="Times New Roman" w:hAnsi="Times New Roman" w:cs="Times New Roman"/>
          <w:bCs/>
          <w:sz w:val="24"/>
          <w:szCs w:val="24"/>
        </w:rPr>
        <w:t xml:space="preserve">0727/ 779619  </w:t>
      </w:r>
      <w:r w:rsidR="006D5B09" w:rsidRPr="00257C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1B7B" w:rsidRPr="00257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B09" w:rsidRPr="00257C74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  <w:r w:rsidR="00EE11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34A9" w:rsidRPr="004834A9">
        <w:rPr>
          <w:rFonts w:ascii="Times New Roman" w:hAnsi="Times New Roman" w:cs="Times New Roman"/>
          <w:bCs/>
          <w:sz w:val="24"/>
          <w:szCs w:val="24"/>
        </w:rPr>
        <w:t>farcmihaelastefania@agrifond.eu</w:t>
      </w:r>
    </w:p>
    <w:p w14:paraId="33DF3E23" w14:textId="77777777" w:rsidR="00600D91" w:rsidRPr="00600D91" w:rsidRDefault="003C2332" w:rsidP="008B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48F">
        <w:rPr>
          <w:rFonts w:ascii="Times New Roman" w:eastAsia="Times New Roman" w:hAnsi="Times New Roman" w:cs="Times New Roman"/>
          <w:b/>
          <w:sz w:val="24"/>
          <w:szCs w:val="24"/>
        </w:rPr>
        <w:t>2.4. Consultant</w:t>
      </w:r>
      <w:r w:rsidR="00A82BB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D5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Hlk148096558"/>
      <w:r w:rsidR="00600D91" w:rsidRPr="00600D91">
        <w:rPr>
          <w:rFonts w:ascii="Times New Roman" w:eastAsia="Times New Roman" w:hAnsi="Times New Roman" w:cs="Times New Roman"/>
          <w:b/>
          <w:sz w:val="24"/>
          <w:szCs w:val="24"/>
        </w:rPr>
        <w:t>Dărăștean Sabin</w:t>
      </w:r>
      <w:r w:rsidR="006D5B09" w:rsidRPr="00600D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2D76" w:rsidRPr="00600D9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82BB0" w:rsidRPr="00600D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6D57" w:rsidRPr="00600D91">
        <w:rPr>
          <w:rFonts w:ascii="Times New Roman" w:eastAsia="Times New Roman" w:hAnsi="Times New Roman" w:cs="Times New Roman"/>
          <w:b/>
          <w:sz w:val="24"/>
          <w:szCs w:val="24"/>
        </w:rPr>
        <w:t>tel</w:t>
      </w:r>
      <w:proofErr w:type="spellEnd"/>
      <w:r w:rsidR="00FB708B" w:rsidRPr="00600D91">
        <w:rPr>
          <w:rFonts w:ascii="Times New Roman" w:eastAsia="Times New Roman" w:hAnsi="Times New Roman" w:cs="Times New Roman"/>
          <w:b/>
          <w:sz w:val="24"/>
          <w:szCs w:val="24"/>
        </w:rPr>
        <w:t xml:space="preserve"> : 0768 410 514</w:t>
      </w:r>
      <w:r w:rsidR="00600D91" w:rsidRPr="00600D91">
        <w:rPr>
          <w:rFonts w:ascii="Times New Roman" w:eastAsia="Times New Roman" w:hAnsi="Times New Roman" w:cs="Times New Roman"/>
          <w:b/>
          <w:sz w:val="24"/>
          <w:szCs w:val="24"/>
        </w:rPr>
        <w:t>, e-mail : darasabin@yahoo.com</w:t>
      </w:r>
    </w:p>
    <w:bookmarkEnd w:id="0"/>
    <w:p w14:paraId="6B9B33BC" w14:textId="165FA53A" w:rsidR="006D5B09" w:rsidRPr="00600D91" w:rsidRDefault="006D5B09" w:rsidP="008B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2BEC37" w14:textId="222281F4" w:rsidR="003C2332" w:rsidRPr="006D5B09" w:rsidRDefault="00BE1B7B" w:rsidP="008B58F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="003C2332" w:rsidRPr="006D5B09">
        <w:rPr>
          <w:rFonts w:ascii="Times New Roman" w:eastAsia="Times New Roman" w:hAnsi="Times New Roman" w:cs="Times New Roman"/>
          <w:b/>
          <w:sz w:val="24"/>
          <w:szCs w:val="24"/>
        </w:rPr>
        <w:t>Descrierea</w:t>
      </w:r>
      <w:proofErr w:type="spellEnd"/>
      <w:r w:rsidR="003C2332" w:rsidRPr="006D5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2332" w:rsidRPr="006D5B09">
        <w:rPr>
          <w:rFonts w:ascii="Times New Roman" w:eastAsia="Times New Roman" w:hAnsi="Times New Roman" w:cs="Times New Roman"/>
          <w:b/>
          <w:sz w:val="24"/>
          <w:szCs w:val="24"/>
        </w:rPr>
        <w:t>proiectului</w:t>
      </w:r>
      <w:proofErr w:type="spellEnd"/>
    </w:p>
    <w:p w14:paraId="0011B314" w14:textId="117C60E2" w:rsidR="003C2332" w:rsidRDefault="003C2332" w:rsidP="008B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4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3.1. </w:t>
      </w:r>
      <w:proofErr w:type="spellStart"/>
      <w:r w:rsidRPr="0069248F">
        <w:rPr>
          <w:rFonts w:ascii="Times New Roman" w:eastAsia="Times New Roman" w:hAnsi="Times New Roman" w:cs="Times New Roman"/>
          <w:b/>
          <w:sz w:val="24"/>
          <w:szCs w:val="24"/>
        </w:rPr>
        <w:t>Rezumatul</w:t>
      </w:r>
      <w:proofErr w:type="spellEnd"/>
      <w:r w:rsidRPr="006924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48F">
        <w:rPr>
          <w:rFonts w:ascii="Times New Roman" w:eastAsia="Times New Roman" w:hAnsi="Times New Roman" w:cs="Times New Roman"/>
          <w:b/>
          <w:sz w:val="24"/>
          <w:szCs w:val="24"/>
        </w:rPr>
        <w:t>proiectului</w:t>
      </w:r>
      <w:proofErr w:type="spellEnd"/>
    </w:p>
    <w:p w14:paraId="7ABE8920" w14:textId="0E5755AB" w:rsidR="00600D91" w:rsidRPr="00FE4C96" w:rsidRDefault="00CF4920" w:rsidP="008B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CF4920">
        <w:rPr>
          <w:rFonts w:ascii="Times New Roman" w:eastAsia="Times New Roman" w:hAnsi="Times New Roman" w:cs="Times New Roman"/>
          <w:bCs/>
          <w:sz w:val="24"/>
          <w:szCs w:val="24"/>
        </w:rPr>
        <w:t>Prin</w:t>
      </w:r>
      <w:proofErr w:type="spellEnd"/>
      <w:r w:rsidRPr="00CF49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prezentul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proiect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realiza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împădurirea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suprafețe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4834A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41801" w:rsidRPr="00600D9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834A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A0E6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41801" w:rsidRPr="00600D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0D91">
        <w:rPr>
          <w:rFonts w:ascii="Times New Roman" w:eastAsia="Times New Roman" w:hAnsi="Times New Roman" w:cs="Times New Roman"/>
          <w:b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0460B">
        <w:rPr>
          <w:rFonts w:ascii="Times New Roman" w:eastAsia="Times New Roman" w:hAnsi="Times New Roman" w:cs="Times New Roman"/>
          <w:bCs/>
          <w:sz w:val="24"/>
          <w:szCs w:val="24"/>
        </w:rPr>
        <w:t xml:space="preserve">cu </w:t>
      </w:r>
      <w:r w:rsidR="00FB70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708B">
        <w:rPr>
          <w:rFonts w:ascii="Times New Roman" w:eastAsia="Times New Roman" w:hAnsi="Times New Roman" w:cs="Times New Roman"/>
          <w:bCs/>
          <w:sz w:val="24"/>
          <w:szCs w:val="24"/>
        </w:rPr>
        <w:t>eroziune</w:t>
      </w:r>
      <w:proofErr w:type="spellEnd"/>
      <w:r w:rsidR="00FB708B">
        <w:rPr>
          <w:rFonts w:ascii="Times New Roman" w:eastAsia="Times New Roman" w:hAnsi="Times New Roman" w:cs="Times New Roman"/>
          <w:bCs/>
          <w:sz w:val="24"/>
          <w:szCs w:val="24"/>
        </w:rPr>
        <w:t xml:space="preserve">  de </w:t>
      </w:r>
      <w:proofErr w:type="spellStart"/>
      <w:r w:rsidR="00FB708B">
        <w:rPr>
          <w:rFonts w:ascii="Times New Roman" w:eastAsia="Times New Roman" w:hAnsi="Times New Roman" w:cs="Times New Roman"/>
          <w:bCs/>
          <w:sz w:val="24"/>
          <w:szCs w:val="24"/>
        </w:rPr>
        <w:t>suprafață</w:t>
      </w:r>
      <w:proofErr w:type="spellEnd"/>
      <w:r w:rsidR="00FB70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00D91">
        <w:rPr>
          <w:rFonts w:ascii="Times New Roman" w:eastAsia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600D91">
        <w:rPr>
          <w:rFonts w:ascii="Times New Roman" w:eastAsia="Times New Roman" w:hAnsi="Times New Roman" w:cs="Times New Roman"/>
          <w:bCs/>
          <w:sz w:val="24"/>
          <w:szCs w:val="24"/>
        </w:rPr>
        <w:t>cauza</w:t>
      </w:r>
      <w:proofErr w:type="spellEnd"/>
      <w:r w:rsidR="00600D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D91">
        <w:rPr>
          <w:rFonts w:ascii="Times New Roman" w:eastAsia="Times New Roman" w:hAnsi="Times New Roman" w:cs="Times New Roman"/>
          <w:bCs/>
          <w:sz w:val="24"/>
          <w:szCs w:val="24"/>
        </w:rPr>
        <w:t>apei</w:t>
      </w:r>
      <w:proofErr w:type="spellEnd"/>
      <w:r w:rsidR="00600D9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prin</w:t>
      </w:r>
      <w:proofErr w:type="spellEnd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implementarea</w:t>
      </w:r>
      <w:proofErr w:type="spellEnd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investiției</w:t>
      </w:r>
      <w:proofErr w:type="spellEnd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1. Campania </w:t>
      </w:r>
      <w:proofErr w:type="spellStart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națională</w:t>
      </w:r>
      <w:proofErr w:type="spellEnd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împădurire</w:t>
      </w:r>
      <w:proofErr w:type="spellEnd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și</w:t>
      </w:r>
      <w:proofErr w:type="spellEnd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reîmpădurire</w:t>
      </w:r>
      <w:proofErr w:type="spellEnd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 xml:space="preserve">, inclusive </w:t>
      </w:r>
      <w:proofErr w:type="spellStart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păduri</w:t>
      </w:r>
      <w:proofErr w:type="spellEnd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urbane. </w:t>
      </w:r>
      <w:proofErr w:type="spellStart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Subinvestiției</w:t>
      </w:r>
      <w:proofErr w:type="spellEnd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I.1. A </w:t>
      </w:r>
      <w:proofErr w:type="spellStart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Sprijin</w:t>
      </w:r>
      <w:proofErr w:type="spellEnd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investiții</w:t>
      </w:r>
      <w:proofErr w:type="spellEnd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noi</w:t>
      </w:r>
      <w:proofErr w:type="spellEnd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suprafețe</w:t>
      </w:r>
      <w:proofErr w:type="spellEnd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ocupate</w:t>
      </w:r>
      <w:proofErr w:type="spellEnd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păduri</w:t>
      </w:r>
      <w:proofErr w:type="spellEnd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 xml:space="preserve">, din </w:t>
      </w:r>
      <w:proofErr w:type="spellStart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cadrul</w:t>
      </w:r>
      <w:proofErr w:type="spellEnd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Planului</w:t>
      </w:r>
      <w:proofErr w:type="spellEnd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Național</w:t>
      </w:r>
      <w:proofErr w:type="spellEnd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Redresare</w:t>
      </w:r>
      <w:proofErr w:type="spellEnd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și</w:t>
      </w:r>
      <w:proofErr w:type="spellEnd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Reziliență</w:t>
      </w:r>
      <w:proofErr w:type="spellEnd"/>
      <w:r w:rsidR="00600D91" w:rsidRPr="00FE4C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6691EC7" w14:textId="6BE73EAA" w:rsidR="00306A6A" w:rsidRPr="00306A6A" w:rsidRDefault="00306A6A" w:rsidP="008B58FB">
      <w:pPr>
        <w:pStyle w:val="al"/>
        <w:spacing w:after="0"/>
        <w:ind w:firstLine="720"/>
        <w:jc w:val="both"/>
        <w:rPr>
          <w:bCs/>
        </w:rPr>
      </w:pPr>
      <w:proofErr w:type="spellStart"/>
      <w:r w:rsidRPr="00306A6A">
        <w:rPr>
          <w:bCs/>
        </w:rPr>
        <w:t>Terenul</w:t>
      </w:r>
      <w:proofErr w:type="spellEnd"/>
      <w:r w:rsidRPr="00306A6A">
        <w:rPr>
          <w:bCs/>
        </w:rPr>
        <w:t xml:space="preserve"> </w:t>
      </w:r>
      <w:proofErr w:type="spellStart"/>
      <w:r w:rsidRPr="00306A6A">
        <w:rPr>
          <w:bCs/>
        </w:rPr>
        <w:t>este</w:t>
      </w:r>
      <w:proofErr w:type="spellEnd"/>
      <w:r w:rsidRPr="00306A6A">
        <w:rPr>
          <w:bCs/>
        </w:rPr>
        <w:t xml:space="preserve"> </w:t>
      </w:r>
      <w:proofErr w:type="spellStart"/>
      <w:r>
        <w:rPr>
          <w:bCs/>
        </w:rPr>
        <w:t>fâneață</w:t>
      </w:r>
      <w:proofErr w:type="spellEnd"/>
      <w:r w:rsidRPr="00306A6A">
        <w:rPr>
          <w:bCs/>
        </w:rPr>
        <w:t xml:space="preserve">, </w:t>
      </w:r>
      <w:proofErr w:type="spellStart"/>
      <w:r w:rsidRPr="00306A6A">
        <w:rPr>
          <w:bCs/>
        </w:rPr>
        <w:t>parțial</w:t>
      </w:r>
      <w:proofErr w:type="spellEnd"/>
      <w:r w:rsidRPr="00306A6A">
        <w:rPr>
          <w:bCs/>
        </w:rPr>
        <w:t xml:space="preserve"> </w:t>
      </w:r>
      <w:proofErr w:type="spellStart"/>
      <w:r w:rsidRPr="00306A6A">
        <w:rPr>
          <w:bCs/>
        </w:rPr>
        <w:t>înierbat</w:t>
      </w:r>
      <w:proofErr w:type="spellEnd"/>
      <w:r w:rsidRPr="00306A6A">
        <w:rPr>
          <w:bCs/>
        </w:rPr>
        <w:t xml:space="preserve"> </w:t>
      </w:r>
      <w:proofErr w:type="spellStart"/>
      <w:r w:rsidRPr="00306A6A">
        <w:rPr>
          <w:bCs/>
        </w:rPr>
        <w:t>și</w:t>
      </w:r>
      <w:proofErr w:type="spellEnd"/>
      <w:r w:rsidRPr="00306A6A">
        <w:rPr>
          <w:bCs/>
        </w:rPr>
        <w:t xml:space="preserve"> cu </w:t>
      </w:r>
      <w:proofErr w:type="spellStart"/>
      <w:r w:rsidRPr="00306A6A">
        <w:rPr>
          <w:bCs/>
        </w:rPr>
        <w:t>specii</w:t>
      </w:r>
      <w:proofErr w:type="spellEnd"/>
      <w:r w:rsidRPr="00306A6A">
        <w:rPr>
          <w:bCs/>
        </w:rPr>
        <w:t xml:space="preserve"> de </w:t>
      </w:r>
      <w:proofErr w:type="spellStart"/>
      <w:r w:rsidRPr="00306A6A">
        <w:rPr>
          <w:bCs/>
        </w:rPr>
        <w:t>arbuști</w:t>
      </w:r>
      <w:proofErr w:type="spellEnd"/>
      <w:r w:rsidRPr="00306A6A">
        <w:rPr>
          <w:bCs/>
        </w:rPr>
        <w:t xml:space="preserve"> (</w:t>
      </w:r>
      <w:proofErr w:type="spellStart"/>
      <w:r w:rsidRPr="00306A6A">
        <w:rPr>
          <w:bCs/>
        </w:rPr>
        <w:t>păducel</w:t>
      </w:r>
      <w:proofErr w:type="spellEnd"/>
      <w:r w:rsidRPr="00306A6A">
        <w:rPr>
          <w:bCs/>
        </w:rPr>
        <w:t xml:space="preserve">, </w:t>
      </w:r>
      <w:proofErr w:type="spellStart"/>
      <w:r w:rsidRPr="00306A6A">
        <w:rPr>
          <w:bCs/>
        </w:rPr>
        <w:t>porumbar</w:t>
      </w:r>
      <w:proofErr w:type="spellEnd"/>
      <w:r w:rsidRPr="00306A6A">
        <w:rPr>
          <w:bCs/>
        </w:rPr>
        <w:t xml:space="preserve">, </w:t>
      </w:r>
      <w:proofErr w:type="spellStart"/>
      <w:r w:rsidRPr="00306A6A">
        <w:rPr>
          <w:bCs/>
        </w:rPr>
        <w:t>măceș</w:t>
      </w:r>
      <w:proofErr w:type="spellEnd"/>
      <w:r w:rsidRPr="00306A6A">
        <w:rPr>
          <w:bCs/>
        </w:rPr>
        <w:t xml:space="preserve"> ), pe </w:t>
      </w:r>
      <w:proofErr w:type="spellStart"/>
      <w:r w:rsidRPr="00306A6A">
        <w:rPr>
          <w:bCs/>
        </w:rPr>
        <w:t>teritoriul</w:t>
      </w:r>
      <w:proofErr w:type="spellEnd"/>
      <w:r w:rsidRPr="00306A6A">
        <w:rPr>
          <w:bCs/>
        </w:rPr>
        <w:t xml:space="preserve"> </w:t>
      </w:r>
      <w:proofErr w:type="spellStart"/>
      <w:r w:rsidRPr="00306A6A">
        <w:rPr>
          <w:bCs/>
        </w:rPr>
        <w:t>comunei</w:t>
      </w:r>
      <w:proofErr w:type="spellEnd"/>
      <w:r w:rsidRPr="00306A6A">
        <w:rPr>
          <w:bCs/>
        </w:rPr>
        <w:t xml:space="preserve"> </w:t>
      </w:r>
      <w:proofErr w:type="spellStart"/>
      <w:r>
        <w:rPr>
          <w:bCs/>
        </w:rPr>
        <w:t>Pui</w:t>
      </w:r>
      <w:proofErr w:type="spellEnd"/>
      <w:r w:rsidRPr="00306A6A">
        <w:rPr>
          <w:bCs/>
        </w:rPr>
        <w:t xml:space="preserve">, sat </w:t>
      </w:r>
      <w:proofErr w:type="spellStart"/>
      <w:r w:rsidRPr="00306A6A">
        <w:rPr>
          <w:bCs/>
        </w:rPr>
        <w:t>G</w:t>
      </w:r>
      <w:r>
        <w:rPr>
          <w:bCs/>
        </w:rPr>
        <w:t>alați</w:t>
      </w:r>
      <w:proofErr w:type="spellEnd"/>
      <w:r w:rsidRPr="00306A6A">
        <w:rPr>
          <w:bCs/>
        </w:rPr>
        <w:t xml:space="preserve">, </w:t>
      </w:r>
      <w:proofErr w:type="spellStart"/>
      <w:r w:rsidRPr="00306A6A">
        <w:rPr>
          <w:bCs/>
        </w:rPr>
        <w:t>în</w:t>
      </w:r>
      <w:proofErr w:type="spellEnd"/>
      <w:r w:rsidRPr="00306A6A">
        <w:rPr>
          <w:bCs/>
        </w:rPr>
        <w:t xml:space="preserve"> </w:t>
      </w:r>
      <w:proofErr w:type="spellStart"/>
      <w:r w:rsidRPr="00306A6A">
        <w:rPr>
          <w:bCs/>
        </w:rPr>
        <w:t>extravilanul</w:t>
      </w:r>
      <w:proofErr w:type="spellEnd"/>
      <w:r w:rsidRPr="00306A6A">
        <w:rPr>
          <w:bCs/>
        </w:rPr>
        <w:t xml:space="preserve"> </w:t>
      </w:r>
      <w:proofErr w:type="spellStart"/>
      <w:r w:rsidRPr="00306A6A">
        <w:rPr>
          <w:bCs/>
        </w:rPr>
        <w:t>localității</w:t>
      </w:r>
      <w:proofErr w:type="spellEnd"/>
      <w:r w:rsidRPr="00306A6A">
        <w:rPr>
          <w:bCs/>
        </w:rPr>
        <w:t xml:space="preserve">, </w:t>
      </w:r>
      <w:proofErr w:type="spellStart"/>
      <w:r w:rsidRPr="00306A6A">
        <w:rPr>
          <w:bCs/>
        </w:rPr>
        <w:t>având</w:t>
      </w:r>
      <w:proofErr w:type="spellEnd"/>
      <w:r w:rsidRPr="00306A6A">
        <w:rPr>
          <w:bCs/>
        </w:rPr>
        <w:t xml:space="preserve"> ca </w:t>
      </w:r>
      <w:proofErr w:type="spellStart"/>
      <w:r w:rsidRPr="00306A6A">
        <w:rPr>
          <w:bCs/>
        </w:rPr>
        <w:t>vecinătăți</w:t>
      </w:r>
      <w:proofErr w:type="spellEnd"/>
      <w:r w:rsidRPr="00306A6A">
        <w:rPr>
          <w:bCs/>
        </w:rPr>
        <w:t xml:space="preserve"> </w:t>
      </w:r>
      <w:proofErr w:type="spellStart"/>
      <w:r w:rsidRPr="00306A6A">
        <w:rPr>
          <w:bCs/>
        </w:rPr>
        <w:t>terenuri</w:t>
      </w:r>
      <w:proofErr w:type="spellEnd"/>
      <w:r w:rsidRPr="00306A6A">
        <w:rPr>
          <w:bCs/>
        </w:rPr>
        <w:t xml:space="preserve"> private, </w:t>
      </w:r>
      <w:r>
        <w:rPr>
          <w:bCs/>
        </w:rPr>
        <w:t xml:space="preserve">cu </w:t>
      </w:r>
      <w:proofErr w:type="spellStart"/>
      <w:r>
        <w:rPr>
          <w:bCs/>
        </w:rPr>
        <w:t>fânețe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livezi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îmbătrânite</w:t>
      </w:r>
      <w:proofErr w:type="spellEnd"/>
      <w:r>
        <w:rPr>
          <w:bCs/>
        </w:rPr>
        <w:t>.</w:t>
      </w:r>
      <w:r w:rsidRPr="00306A6A">
        <w:rPr>
          <w:bCs/>
        </w:rPr>
        <w:t xml:space="preserve"> </w:t>
      </w:r>
    </w:p>
    <w:p w14:paraId="39CEBD11" w14:textId="588876C8" w:rsidR="00306A6A" w:rsidRPr="00306A6A" w:rsidRDefault="00306A6A" w:rsidP="008B58FB">
      <w:pPr>
        <w:pStyle w:val="al"/>
        <w:spacing w:after="0"/>
        <w:ind w:firstLine="720"/>
        <w:jc w:val="both"/>
        <w:rPr>
          <w:bCs/>
          <w:iCs/>
        </w:rPr>
      </w:pPr>
      <w:proofErr w:type="spellStart"/>
      <w:r w:rsidRPr="00306A6A">
        <w:rPr>
          <w:bCs/>
        </w:rPr>
        <w:t>Accesul</w:t>
      </w:r>
      <w:proofErr w:type="spellEnd"/>
      <w:r w:rsidRPr="00306A6A">
        <w:rPr>
          <w:bCs/>
        </w:rPr>
        <w:t xml:space="preserve">  la </w:t>
      </w:r>
      <w:proofErr w:type="spellStart"/>
      <w:r w:rsidRPr="00306A6A">
        <w:rPr>
          <w:bCs/>
        </w:rPr>
        <w:t>teren</w:t>
      </w:r>
      <w:proofErr w:type="spellEnd"/>
      <w:r w:rsidRPr="00306A6A">
        <w:rPr>
          <w:bCs/>
        </w:rPr>
        <w:t xml:space="preserve"> se face</w:t>
      </w:r>
      <w:r w:rsidRPr="00306A6A">
        <w:rPr>
          <w:bCs/>
          <w:iCs/>
        </w:rPr>
        <w:t xml:space="preserve"> din  </w:t>
      </w:r>
      <w:r>
        <w:rPr>
          <w:bCs/>
          <w:iCs/>
          <w:lang w:val="ro-RO"/>
        </w:rPr>
        <w:t xml:space="preserve">DN 66 </w:t>
      </w:r>
      <w:proofErr w:type="spellStart"/>
      <w:r w:rsidRPr="00306A6A">
        <w:rPr>
          <w:bCs/>
          <w:iCs/>
        </w:rPr>
        <w:t>și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apoi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prin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drumul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comunal</w:t>
      </w:r>
      <w:proofErr w:type="spellEnd"/>
      <w:r w:rsidRPr="00306A6A">
        <w:rPr>
          <w:bCs/>
          <w:iCs/>
        </w:rPr>
        <w:t xml:space="preserve"> DC </w:t>
      </w:r>
      <w:r w:rsidR="0029557D">
        <w:rPr>
          <w:bCs/>
          <w:iCs/>
        </w:rPr>
        <w:t>64</w:t>
      </w:r>
      <w:r w:rsidRPr="00306A6A">
        <w:rPr>
          <w:bCs/>
          <w:iCs/>
        </w:rPr>
        <w:t xml:space="preserve">, </w:t>
      </w:r>
      <w:proofErr w:type="spellStart"/>
      <w:r w:rsidRPr="00306A6A">
        <w:rPr>
          <w:bCs/>
          <w:iCs/>
        </w:rPr>
        <w:t>până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în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satul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G</w:t>
      </w:r>
      <w:r w:rsidR="0029557D">
        <w:rPr>
          <w:bCs/>
          <w:iCs/>
        </w:rPr>
        <w:t>alați</w:t>
      </w:r>
      <w:proofErr w:type="spellEnd"/>
      <w:r w:rsidRPr="00306A6A">
        <w:rPr>
          <w:bCs/>
          <w:iCs/>
        </w:rPr>
        <w:t xml:space="preserve">, de </w:t>
      </w:r>
      <w:proofErr w:type="spellStart"/>
      <w:r w:rsidRPr="00306A6A">
        <w:rPr>
          <w:bCs/>
          <w:iCs/>
        </w:rPr>
        <w:t>unde</w:t>
      </w:r>
      <w:proofErr w:type="spellEnd"/>
      <w:r w:rsidRPr="00306A6A">
        <w:rPr>
          <w:bCs/>
          <w:iCs/>
        </w:rPr>
        <w:t xml:space="preserve">, pe un drum de </w:t>
      </w:r>
      <w:proofErr w:type="spellStart"/>
      <w:r w:rsidRPr="00306A6A">
        <w:rPr>
          <w:bCs/>
          <w:iCs/>
        </w:rPr>
        <w:t>exploatație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agricolă</w:t>
      </w:r>
      <w:proofErr w:type="spellEnd"/>
      <w:r w:rsidRPr="00306A6A">
        <w:rPr>
          <w:bCs/>
          <w:iCs/>
        </w:rPr>
        <w:t xml:space="preserve">, se </w:t>
      </w:r>
      <w:proofErr w:type="spellStart"/>
      <w:r w:rsidRPr="00306A6A">
        <w:rPr>
          <w:bCs/>
          <w:iCs/>
        </w:rPr>
        <w:t>ajunge</w:t>
      </w:r>
      <w:proofErr w:type="spellEnd"/>
      <w:r w:rsidRPr="00306A6A">
        <w:rPr>
          <w:bCs/>
          <w:iCs/>
        </w:rPr>
        <w:t xml:space="preserve"> la </w:t>
      </w:r>
      <w:proofErr w:type="spellStart"/>
      <w:r w:rsidRPr="00306A6A">
        <w:rPr>
          <w:bCs/>
          <w:iCs/>
        </w:rPr>
        <w:t>locația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amplasamentului</w:t>
      </w:r>
      <w:proofErr w:type="spellEnd"/>
      <w:r w:rsidRPr="00306A6A">
        <w:rPr>
          <w:bCs/>
          <w:iCs/>
        </w:rPr>
        <w:t xml:space="preserve">. </w:t>
      </w:r>
      <w:proofErr w:type="spellStart"/>
      <w:r w:rsidRPr="00306A6A">
        <w:rPr>
          <w:bCs/>
          <w:iCs/>
        </w:rPr>
        <w:t>Distanța</w:t>
      </w:r>
      <w:proofErr w:type="spellEnd"/>
      <w:r w:rsidRPr="00306A6A">
        <w:rPr>
          <w:bCs/>
          <w:iCs/>
        </w:rPr>
        <w:t xml:space="preserve"> de la drum </w:t>
      </w:r>
      <w:proofErr w:type="spellStart"/>
      <w:r w:rsidRPr="00306A6A">
        <w:rPr>
          <w:bCs/>
          <w:iCs/>
        </w:rPr>
        <w:t>până</w:t>
      </w:r>
      <w:proofErr w:type="spellEnd"/>
      <w:r w:rsidRPr="00306A6A">
        <w:rPr>
          <w:bCs/>
          <w:iCs/>
        </w:rPr>
        <w:t xml:space="preserve"> la </w:t>
      </w:r>
      <w:proofErr w:type="spellStart"/>
      <w:r w:rsidRPr="00306A6A">
        <w:rPr>
          <w:bCs/>
          <w:iCs/>
        </w:rPr>
        <w:t>șantierul</w:t>
      </w:r>
      <w:proofErr w:type="spellEnd"/>
      <w:r w:rsidRPr="00306A6A">
        <w:rPr>
          <w:bCs/>
          <w:iCs/>
        </w:rPr>
        <w:t xml:space="preserve"> de </w:t>
      </w:r>
      <w:proofErr w:type="spellStart"/>
      <w:r w:rsidRPr="00306A6A">
        <w:rPr>
          <w:bCs/>
          <w:iCs/>
        </w:rPr>
        <w:t>împădurit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este</w:t>
      </w:r>
      <w:proofErr w:type="spellEnd"/>
      <w:r w:rsidRPr="00306A6A">
        <w:rPr>
          <w:bCs/>
          <w:iCs/>
        </w:rPr>
        <w:t xml:space="preserve"> </w:t>
      </w:r>
      <w:r w:rsidR="0029557D">
        <w:rPr>
          <w:bCs/>
          <w:iCs/>
        </w:rPr>
        <w:t>400</w:t>
      </w:r>
      <w:r w:rsidRPr="00306A6A">
        <w:rPr>
          <w:bCs/>
          <w:iCs/>
        </w:rPr>
        <w:t xml:space="preserve"> – </w:t>
      </w:r>
      <w:r w:rsidR="0029557D">
        <w:rPr>
          <w:bCs/>
          <w:iCs/>
        </w:rPr>
        <w:t>5</w:t>
      </w:r>
      <w:r w:rsidRPr="00306A6A">
        <w:rPr>
          <w:bCs/>
          <w:iCs/>
        </w:rPr>
        <w:t xml:space="preserve">00 m, </w:t>
      </w:r>
      <w:proofErr w:type="spellStart"/>
      <w:r w:rsidRPr="00306A6A">
        <w:rPr>
          <w:bCs/>
          <w:iCs/>
        </w:rPr>
        <w:t>neimplicând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probleme</w:t>
      </w:r>
      <w:proofErr w:type="spellEnd"/>
      <w:r w:rsidRPr="00306A6A">
        <w:rPr>
          <w:bCs/>
          <w:iCs/>
        </w:rPr>
        <w:t xml:space="preserve"> de </w:t>
      </w:r>
      <w:proofErr w:type="spellStart"/>
      <w:r w:rsidRPr="00306A6A">
        <w:rPr>
          <w:bCs/>
          <w:iCs/>
        </w:rPr>
        <w:t>organizare</w:t>
      </w:r>
      <w:proofErr w:type="spellEnd"/>
      <w:r w:rsidRPr="00306A6A">
        <w:rPr>
          <w:bCs/>
          <w:iCs/>
        </w:rPr>
        <w:t xml:space="preserve"> de </w:t>
      </w:r>
      <w:proofErr w:type="spellStart"/>
      <w:r w:rsidRPr="00306A6A">
        <w:rPr>
          <w:bCs/>
          <w:iCs/>
        </w:rPr>
        <w:t>santier</w:t>
      </w:r>
      <w:proofErr w:type="spellEnd"/>
      <w:r w:rsidRPr="00306A6A">
        <w:rPr>
          <w:bCs/>
          <w:iCs/>
        </w:rPr>
        <w:t>.</w:t>
      </w:r>
    </w:p>
    <w:p w14:paraId="4B3809EB" w14:textId="77F1F7FE" w:rsidR="00306A6A" w:rsidRDefault="00306A6A" w:rsidP="00665084">
      <w:pPr>
        <w:pStyle w:val="al"/>
        <w:spacing w:before="0" w:beforeAutospacing="0" w:after="120" w:afterAutospacing="0"/>
        <w:ind w:firstLine="720"/>
        <w:jc w:val="both"/>
        <w:rPr>
          <w:b/>
          <w:bCs/>
          <w:iCs/>
        </w:rPr>
      </w:pPr>
      <w:r w:rsidRPr="00306A6A">
        <w:rPr>
          <w:bCs/>
        </w:rPr>
        <w:t xml:space="preserve">Pe </w:t>
      </w:r>
      <w:proofErr w:type="spellStart"/>
      <w:r w:rsidRPr="00306A6A">
        <w:rPr>
          <w:bCs/>
        </w:rPr>
        <w:t>baza</w:t>
      </w:r>
      <w:proofErr w:type="spellEnd"/>
      <w:r w:rsidRPr="00306A6A">
        <w:rPr>
          <w:bCs/>
        </w:rPr>
        <w:t xml:space="preserve"> </w:t>
      </w:r>
      <w:proofErr w:type="spellStart"/>
      <w:r w:rsidRPr="00306A6A">
        <w:rPr>
          <w:bCs/>
        </w:rPr>
        <w:t>corelării</w:t>
      </w:r>
      <w:proofErr w:type="spellEnd"/>
      <w:r w:rsidRPr="00306A6A">
        <w:rPr>
          <w:bCs/>
        </w:rPr>
        <w:t xml:space="preserve"> </w:t>
      </w:r>
      <w:proofErr w:type="spellStart"/>
      <w:r w:rsidRPr="00306A6A">
        <w:rPr>
          <w:bCs/>
        </w:rPr>
        <w:t>datelor</w:t>
      </w:r>
      <w:proofErr w:type="spellEnd"/>
      <w:r w:rsidRPr="00306A6A">
        <w:rPr>
          <w:bCs/>
        </w:rPr>
        <w:t xml:space="preserve"> </w:t>
      </w:r>
      <w:proofErr w:type="spellStart"/>
      <w:r w:rsidRPr="00306A6A">
        <w:rPr>
          <w:bCs/>
        </w:rPr>
        <w:t>climatice</w:t>
      </w:r>
      <w:proofErr w:type="spellEnd"/>
      <w:r w:rsidRPr="00306A6A">
        <w:rPr>
          <w:bCs/>
        </w:rPr>
        <w:t xml:space="preserve"> </w:t>
      </w:r>
      <w:proofErr w:type="spellStart"/>
      <w:r w:rsidRPr="00306A6A">
        <w:rPr>
          <w:bCs/>
        </w:rPr>
        <w:t>și</w:t>
      </w:r>
      <w:proofErr w:type="spellEnd"/>
      <w:r w:rsidRPr="00306A6A">
        <w:rPr>
          <w:bCs/>
        </w:rPr>
        <w:t xml:space="preserve"> </w:t>
      </w:r>
      <w:proofErr w:type="spellStart"/>
      <w:r w:rsidRPr="00306A6A">
        <w:rPr>
          <w:bCs/>
        </w:rPr>
        <w:t>studiul</w:t>
      </w:r>
      <w:proofErr w:type="spellEnd"/>
      <w:r w:rsidRPr="00306A6A">
        <w:rPr>
          <w:bCs/>
        </w:rPr>
        <w:t xml:space="preserve"> </w:t>
      </w:r>
      <w:proofErr w:type="spellStart"/>
      <w:r w:rsidRPr="00306A6A">
        <w:rPr>
          <w:bCs/>
        </w:rPr>
        <w:t>pedostațional</w:t>
      </w:r>
      <w:proofErr w:type="spellEnd"/>
      <w:r w:rsidRPr="00306A6A">
        <w:rPr>
          <w:bCs/>
        </w:rPr>
        <w:t xml:space="preserve"> </w:t>
      </w:r>
      <w:proofErr w:type="spellStart"/>
      <w:r w:rsidRPr="00306A6A">
        <w:rPr>
          <w:bCs/>
        </w:rPr>
        <w:t>funcție</w:t>
      </w:r>
      <w:proofErr w:type="spellEnd"/>
      <w:r w:rsidRPr="00306A6A">
        <w:rPr>
          <w:bCs/>
        </w:rPr>
        <w:t xml:space="preserve"> de </w:t>
      </w:r>
      <w:proofErr w:type="spellStart"/>
      <w:r w:rsidRPr="00306A6A">
        <w:rPr>
          <w:bCs/>
          <w:iCs/>
        </w:rPr>
        <w:t>prevederile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Ordinului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Ministerului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Mediului</w:t>
      </w:r>
      <w:proofErr w:type="spellEnd"/>
      <w:r w:rsidRPr="00306A6A">
        <w:rPr>
          <w:bCs/>
          <w:iCs/>
        </w:rPr>
        <w:t xml:space="preserve">, </w:t>
      </w:r>
      <w:proofErr w:type="spellStart"/>
      <w:r w:rsidRPr="00306A6A">
        <w:rPr>
          <w:bCs/>
          <w:iCs/>
        </w:rPr>
        <w:t>Apelor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și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Pădurilor</w:t>
      </w:r>
      <w:proofErr w:type="spellEnd"/>
      <w:r w:rsidRPr="00306A6A">
        <w:rPr>
          <w:bCs/>
          <w:iCs/>
        </w:rPr>
        <w:t xml:space="preserve"> Nr. 2533 / 2022 </w:t>
      </w:r>
      <w:proofErr w:type="spellStart"/>
      <w:r w:rsidRPr="00306A6A">
        <w:rPr>
          <w:bCs/>
          <w:iCs/>
        </w:rPr>
        <w:t>pentru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aprobarea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normelor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tehnice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privind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compoziții</w:t>
      </w:r>
      <w:proofErr w:type="spellEnd"/>
      <w:r w:rsidRPr="00306A6A">
        <w:rPr>
          <w:bCs/>
          <w:iCs/>
        </w:rPr>
        <w:t xml:space="preserve">, scheme </w:t>
      </w:r>
      <w:proofErr w:type="spellStart"/>
      <w:r w:rsidRPr="00306A6A">
        <w:rPr>
          <w:bCs/>
          <w:iCs/>
        </w:rPr>
        <w:t>şi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tehnologii</w:t>
      </w:r>
      <w:proofErr w:type="spellEnd"/>
      <w:r w:rsidRPr="00306A6A">
        <w:rPr>
          <w:bCs/>
          <w:iCs/>
        </w:rPr>
        <w:t xml:space="preserve"> de </w:t>
      </w:r>
      <w:proofErr w:type="spellStart"/>
      <w:r w:rsidRPr="00306A6A">
        <w:rPr>
          <w:bCs/>
          <w:iCs/>
        </w:rPr>
        <w:t>regenerare</w:t>
      </w:r>
      <w:proofErr w:type="spellEnd"/>
      <w:r w:rsidRPr="00306A6A">
        <w:rPr>
          <w:bCs/>
          <w:iCs/>
        </w:rPr>
        <w:t xml:space="preserve"> a </w:t>
      </w:r>
      <w:proofErr w:type="spellStart"/>
      <w:r w:rsidRPr="00306A6A">
        <w:rPr>
          <w:bCs/>
          <w:iCs/>
        </w:rPr>
        <w:t>pădurilor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şi</w:t>
      </w:r>
      <w:proofErr w:type="spellEnd"/>
      <w:r w:rsidRPr="00306A6A">
        <w:rPr>
          <w:bCs/>
          <w:iCs/>
        </w:rPr>
        <w:t xml:space="preserve"> de </w:t>
      </w:r>
      <w:proofErr w:type="spellStart"/>
      <w:r w:rsidRPr="00306A6A">
        <w:rPr>
          <w:bCs/>
          <w:iCs/>
        </w:rPr>
        <w:t>împădurire</w:t>
      </w:r>
      <w:proofErr w:type="spellEnd"/>
      <w:r w:rsidRPr="00306A6A">
        <w:rPr>
          <w:bCs/>
          <w:iCs/>
        </w:rPr>
        <w:t xml:space="preserve"> a </w:t>
      </w:r>
      <w:proofErr w:type="spellStart"/>
      <w:r w:rsidRPr="00306A6A">
        <w:rPr>
          <w:bCs/>
          <w:iCs/>
        </w:rPr>
        <w:t>terenurilor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degradate</w:t>
      </w:r>
      <w:proofErr w:type="spellEnd"/>
      <w:r w:rsidRPr="00306A6A">
        <w:rPr>
          <w:bCs/>
          <w:iCs/>
        </w:rPr>
        <w:t xml:space="preserve">, </w:t>
      </w:r>
      <w:proofErr w:type="spellStart"/>
      <w:r w:rsidRPr="00306A6A">
        <w:rPr>
          <w:bCs/>
          <w:iCs/>
        </w:rPr>
        <w:t>și</w:t>
      </w:r>
      <w:proofErr w:type="spellEnd"/>
      <w:r w:rsidRPr="00306A6A">
        <w:rPr>
          <w:bCs/>
          <w:iCs/>
        </w:rPr>
        <w:t xml:space="preserve"> a </w:t>
      </w:r>
      <w:proofErr w:type="spellStart"/>
      <w:r w:rsidRPr="00306A6A">
        <w:rPr>
          <w:bCs/>
          <w:iCs/>
        </w:rPr>
        <w:t>Ghidului</w:t>
      </w:r>
      <w:proofErr w:type="spellEnd"/>
      <w:r w:rsidRPr="00306A6A">
        <w:rPr>
          <w:bCs/>
          <w:iCs/>
        </w:rPr>
        <w:t xml:space="preserve"> de </w:t>
      </w:r>
      <w:proofErr w:type="spellStart"/>
      <w:r w:rsidRPr="00306A6A">
        <w:rPr>
          <w:bCs/>
          <w:iCs/>
        </w:rPr>
        <w:t>bune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practici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privind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compoziții</w:t>
      </w:r>
      <w:proofErr w:type="spellEnd"/>
      <w:r w:rsidRPr="00306A6A">
        <w:rPr>
          <w:bCs/>
          <w:iCs/>
        </w:rPr>
        <w:t xml:space="preserve">, scheme </w:t>
      </w:r>
      <w:proofErr w:type="spellStart"/>
      <w:r w:rsidRPr="00306A6A">
        <w:rPr>
          <w:bCs/>
          <w:iCs/>
        </w:rPr>
        <w:t>și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tehnologii</w:t>
      </w:r>
      <w:proofErr w:type="spellEnd"/>
      <w:r w:rsidRPr="00306A6A">
        <w:rPr>
          <w:bCs/>
          <w:iCs/>
        </w:rPr>
        <w:t xml:space="preserve"> de </w:t>
      </w:r>
      <w:proofErr w:type="spellStart"/>
      <w:r w:rsidRPr="00306A6A">
        <w:rPr>
          <w:bCs/>
          <w:iCs/>
        </w:rPr>
        <w:t>regenerare</w:t>
      </w:r>
      <w:proofErr w:type="spellEnd"/>
      <w:r w:rsidRPr="00306A6A">
        <w:rPr>
          <w:bCs/>
          <w:iCs/>
        </w:rPr>
        <w:t xml:space="preserve"> a </w:t>
      </w:r>
      <w:proofErr w:type="spellStart"/>
      <w:r w:rsidRPr="00306A6A">
        <w:rPr>
          <w:bCs/>
          <w:iCs/>
        </w:rPr>
        <w:t>pădurilor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și</w:t>
      </w:r>
      <w:proofErr w:type="spellEnd"/>
      <w:r w:rsidRPr="00306A6A">
        <w:rPr>
          <w:bCs/>
          <w:iCs/>
        </w:rPr>
        <w:t xml:space="preserve"> de </w:t>
      </w:r>
      <w:proofErr w:type="spellStart"/>
      <w:r w:rsidRPr="00306A6A">
        <w:rPr>
          <w:bCs/>
          <w:iCs/>
        </w:rPr>
        <w:t>împădurire</w:t>
      </w:r>
      <w:proofErr w:type="spellEnd"/>
      <w:r w:rsidRPr="00306A6A">
        <w:rPr>
          <w:bCs/>
          <w:iCs/>
        </w:rPr>
        <w:t xml:space="preserve"> a </w:t>
      </w:r>
      <w:proofErr w:type="spellStart"/>
      <w:r w:rsidRPr="00306A6A">
        <w:rPr>
          <w:bCs/>
          <w:iCs/>
        </w:rPr>
        <w:t>terenurilor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degaradate</w:t>
      </w:r>
      <w:proofErr w:type="spellEnd"/>
      <w:r w:rsidRPr="00306A6A">
        <w:rPr>
          <w:bCs/>
          <w:iCs/>
        </w:rPr>
        <w:t xml:space="preserve">, s-a </w:t>
      </w:r>
      <w:proofErr w:type="spellStart"/>
      <w:r w:rsidRPr="00306A6A">
        <w:rPr>
          <w:bCs/>
          <w:iCs/>
        </w:rPr>
        <w:t>constituit</w:t>
      </w:r>
      <w:proofErr w:type="spellEnd"/>
      <w:r w:rsidRPr="00306A6A">
        <w:rPr>
          <w:bCs/>
          <w:iCs/>
        </w:rPr>
        <w:t xml:space="preserve"> o </w:t>
      </w:r>
      <w:proofErr w:type="spellStart"/>
      <w:r w:rsidRPr="00306A6A">
        <w:rPr>
          <w:bCs/>
          <w:iCs/>
        </w:rPr>
        <w:t>singură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unitate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stațională</w:t>
      </w:r>
      <w:proofErr w:type="spellEnd"/>
      <w:r w:rsidRPr="00306A6A">
        <w:rPr>
          <w:bCs/>
          <w:iCs/>
        </w:rPr>
        <w:t xml:space="preserve"> U.S.1 </w:t>
      </w:r>
      <w:proofErr w:type="spellStart"/>
      <w:r w:rsidRPr="00306A6A">
        <w:rPr>
          <w:bCs/>
          <w:iCs/>
        </w:rPr>
        <w:t>și</w:t>
      </w:r>
      <w:proofErr w:type="spellEnd"/>
      <w:r w:rsidRPr="00306A6A">
        <w:rPr>
          <w:bCs/>
          <w:iCs/>
        </w:rPr>
        <w:t xml:space="preserve"> s-a </w:t>
      </w:r>
      <w:proofErr w:type="spellStart"/>
      <w:r w:rsidRPr="00306A6A">
        <w:rPr>
          <w:bCs/>
          <w:iCs/>
        </w:rPr>
        <w:t>stabilit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grupa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stațională</w:t>
      </w:r>
      <w:proofErr w:type="spellEnd"/>
      <w:r w:rsidRPr="00306A6A">
        <w:rPr>
          <w:bCs/>
          <w:iCs/>
        </w:rPr>
        <w:t xml:space="preserve"> </w:t>
      </w:r>
      <w:r w:rsidRPr="00306A6A">
        <w:rPr>
          <w:b/>
          <w:bCs/>
          <w:iCs/>
        </w:rPr>
        <w:t>G.S. 8</w:t>
      </w:r>
      <w:r w:rsidRPr="00306A6A">
        <w:rPr>
          <w:bCs/>
          <w:iCs/>
        </w:rPr>
        <w:t xml:space="preserve">, </w:t>
      </w:r>
      <w:proofErr w:type="spellStart"/>
      <w:r w:rsidRPr="00306A6A">
        <w:rPr>
          <w:bCs/>
          <w:iCs/>
        </w:rPr>
        <w:t>ceea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ce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presupune</w:t>
      </w:r>
      <w:proofErr w:type="spellEnd"/>
      <w:r w:rsidRPr="00306A6A">
        <w:rPr>
          <w:bCs/>
          <w:iCs/>
        </w:rPr>
        <w:t xml:space="preserve"> o </w:t>
      </w:r>
      <w:proofErr w:type="spellStart"/>
      <w:r w:rsidRPr="00306A6A">
        <w:rPr>
          <w:bCs/>
          <w:iCs/>
        </w:rPr>
        <w:t>compoziție</w:t>
      </w:r>
      <w:proofErr w:type="spellEnd"/>
      <w:r w:rsidRPr="00306A6A">
        <w:rPr>
          <w:bCs/>
          <w:iCs/>
        </w:rPr>
        <w:t xml:space="preserve"> de </w:t>
      </w:r>
      <w:proofErr w:type="spellStart"/>
      <w:r w:rsidRPr="00306A6A">
        <w:rPr>
          <w:bCs/>
          <w:iCs/>
        </w:rPr>
        <w:t>împădurire</w:t>
      </w:r>
      <w:proofErr w:type="spellEnd"/>
      <w:r w:rsidRPr="00306A6A">
        <w:rPr>
          <w:bCs/>
          <w:iCs/>
        </w:rPr>
        <w:t xml:space="preserve">: </w:t>
      </w:r>
      <w:r w:rsidRPr="00306A6A">
        <w:rPr>
          <w:b/>
          <w:bCs/>
          <w:iCs/>
        </w:rPr>
        <w:t xml:space="preserve">50% </w:t>
      </w:r>
      <w:proofErr w:type="spellStart"/>
      <w:r w:rsidRPr="00306A6A">
        <w:rPr>
          <w:b/>
          <w:bCs/>
          <w:iCs/>
        </w:rPr>
        <w:t>Stejar</w:t>
      </w:r>
      <w:proofErr w:type="spellEnd"/>
      <w:r w:rsidRPr="00306A6A">
        <w:rPr>
          <w:b/>
          <w:bCs/>
          <w:iCs/>
        </w:rPr>
        <w:t xml:space="preserve"> </w:t>
      </w:r>
      <w:proofErr w:type="spellStart"/>
      <w:r w:rsidRPr="00306A6A">
        <w:rPr>
          <w:b/>
          <w:bCs/>
          <w:iCs/>
        </w:rPr>
        <w:t>pedunculat</w:t>
      </w:r>
      <w:proofErr w:type="spellEnd"/>
      <w:r w:rsidRPr="00306A6A">
        <w:rPr>
          <w:b/>
          <w:bCs/>
          <w:iCs/>
        </w:rPr>
        <w:t xml:space="preserve"> (</w:t>
      </w:r>
      <w:proofErr w:type="spellStart"/>
      <w:r w:rsidRPr="00306A6A">
        <w:rPr>
          <w:b/>
          <w:bCs/>
          <w:iCs/>
        </w:rPr>
        <w:t>gorun</w:t>
      </w:r>
      <w:proofErr w:type="spellEnd"/>
      <w:r w:rsidRPr="00306A6A">
        <w:rPr>
          <w:b/>
          <w:bCs/>
          <w:iCs/>
        </w:rPr>
        <w:t xml:space="preserve">, </w:t>
      </w:r>
      <w:proofErr w:type="spellStart"/>
      <w:r w:rsidRPr="00306A6A">
        <w:rPr>
          <w:b/>
          <w:bCs/>
          <w:iCs/>
        </w:rPr>
        <w:t>stejar</w:t>
      </w:r>
      <w:proofErr w:type="spellEnd"/>
      <w:r w:rsidRPr="00306A6A">
        <w:rPr>
          <w:b/>
          <w:bCs/>
          <w:iCs/>
        </w:rPr>
        <w:t xml:space="preserve"> </w:t>
      </w:r>
      <w:proofErr w:type="spellStart"/>
      <w:r w:rsidRPr="00306A6A">
        <w:rPr>
          <w:b/>
          <w:bCs/>
          <w:iCs/>
        </w:rPr>
        <w:t>roșu</w:t>
      </w:r>
      <w:proofErr w:type="spellEnd"/>
      <w:r w:rsidRPr="00306A6A">
        <w:rPr>
          <w:b/>
          <w:bCs/>
          <w:iCs/>
        </w:rPr>
        <w:t xml:space="preserve">), 25% </w:t>
      </w:r>
      <w:proofErr w:type="spellStart"/>
      <w:r w:rsidRPr="00306A6A">
        <w:rPr>
          <w:b/>
          <w:bCs/>
          <w:iCs/>
        </w:rPr>
        <w:t>frasin</w:t>
      </w:r>
      <w:proofErr w:type="spellEnd"/>
      <w:r w:rsidRPr="00306A6A">
        <w:rPr>
          <w:b/>
          <w:bCs/>
          <w:iCs/>
        </w:rPr>
        <w:t xml:space="preserve"> ( </w:t>
      </w:r>
      <w:proofErr w:type="spellStart"/>
      <w:r w:rsidRPr="00306A6A">
        <w:rPr>
          <w:b/>
          <w:bCs/>
          <w:iCs/>
        </w:rPr>
        <w:t>paltin</w:t>
      </w:r>
      <w:proofErr w:type="spellEnd"/>
      <w:r w:rsidRPr="00306A6A">
        <w:rPr>
          <w:b/>
          <w:bCs/>
          <w:iCs/>
        </w:rPr>
        <w:t xml:space="preserve">, </w:t>
      </w:r>
      <w:proofErr w:type="spellStart"/>
      <w:r w:rsidRPr="00306A6A">
        <w:rPr>
          <w:b/>
          <w:bCs/>
          <w:iCs/>
        </w:rPr>
        <w:t>cireș</w:t>
      </w:r>
      <w:proofErr w:type="spellEnd"/>
      <w:r w:rsidRPr="00306A6A">
        <w:rPr>
          <w:b/>
          <w:bCs/>
          <w:iCs/>
        </w:rPr>
        <w:t xml:space="preserve">, </w:t>
      </w:r>
      <w:proofErr w:type="spellStart"/>
      <w:r w:rsidRPr="00306A6A">
        <w:rPr>
          <w:b/>
          <w:bCs/>
          <w:iCs/>
        </w:rPr>
        <w:t>tei</w:t>
      </w:r>
      <w:proofErr w:type="spellEnd"/>
      <w:r w:rsidRPr="00306A6A">
        <w:rPr>
          <w:b/>
          <w:bCs/>
          <w:iCs/>
        </w:rPr>
        <w:t xml:space="preserve"> </w:t>
      </w:r>
      <w:proofErr w:type="spellStart"/>
      <w:r w:rsidRPr="00306A6A">
        <w:rPr>
          <w:b/>
          <w:bCs/>
          <w:iCs/>
        </w:rPr>
        <w:t>argintiu</w:t>
      </w:r>
      <w:proofErr w:type="spellEnd"/>
      <w:r w:rsidRPr="00306A6A">
        <w:rPr>
          <w:b/>
          <w:bCs/>
          <w:iCs/>
        </w:rPr>
        <w:t xml:space="preserve"> ) </w:t>
      </w:r>
      <w:proofErr w:type="spellStart"/>
      <w:r w:rsidRPr="00306A6A">
        <w:rPr>
          <w:b/>
          <w:bCs/>
          <w:iCs/>
        </w:rPr>
        <w:t>și</w:t>
      </w:r>
      <w:proofErr w:type="spellEnd"/>
      <w:r w:rsidRPr="00306A6A">
        <w:rPr>
          <w:b/>
          <w:bCs/>
          <w:iCs/>
        </w:rPr>
        <w:t xml:space="preserve"> 25% </w:t>
      </w:r>
      <w:proofErr w:type="spellStart"/>
      <w:r w:rsidRPr="00306A6A">
        <w:rPr>
          <w:b/>
          <w:bCs/>
          <w:iCs/>
        </w:rPr>
        <w:t>arbuști</w:t>
      </w:r>
      <w:proofErr w:type="spellEnd"/>
      <w:r w:rsidRPr="00306A6A">
        <w:rPr>
          <w:b/>
          <w:bCs/>
          <w:iCs/>
        </w:rPr>
        <w:t xml:space="preserve"> ( </w:t>
      </w:r>
      <w:proofErr w:type="spellStart"/>
      <w:r w:rsidRPr="00306A6A">
        <w:rPr>
          <w:b/>
          <w:bCs/>
          <w:iCs/>
        </w:rPr>
        <w:t>lemn</w:t>
      </w:r>
      <w:proofErr w:type="spellEnd"/>
      <w:r w:rsidRPr="00306A6A">
        <w:rPr>
          <w:b/>
          <w:bCs/>
          <w:iCs/>
        </w:rPr>
        <w:t xml:space="preserve"> </w:t>
      </w:r>
      <w:proofErr w:type="spellStart"/>
      <w:r w:rsidRPr="00306A6A">
        <w:rPr>
          <w:b/>
          <w:bCs/>
          <w:iCs/>
        </w:rPr>
        <w:t>câinesc</w:t>
      </w:r>
      <w:proofErr w:type="spellEnd"/>
      <w:r w:rsidRPr="00306A6A">
        <w:rPr>
          <w:b/>
          <w:bCs/>
          <w:iCs/>
        </w:rPr>
        <w:t xml:space="preserve">, corn, </w:t>
      </w:r>
      <w:proofErr w:type="spellStart"/>
      <w:r w:rsidRPr="00306A6A">
        <w:rPr>
          <w:b/>
          <w:bCs/>
          <w:iCs/>
        </w:rPr>
        <w:t>măceș</w:t>
      </w:r>
      <w:proofErr w:type="spellEnd"/>
      <w:r w:rsidRPr="00306A6A">
        <w:rPr>
          <w:b/>
          <w:bCs/>
          <w:iCs/>
        </w:rPr>
        <w:t xml:space="preserve"> ). </w:t>
      </w:r>
    </w:p>
    <w:p w14:paraId="299A5C70" w14:textId="77777777" w:rsidR="00CD691B" w:rsidRDefault="00CD691B" w:rsidP="00CD691B">
      <w:pPr>
        <w:pStyle w:val="al"/>
        <w:spacing w:before="0" w:beforeAutospacing="0" w:after="0" w:afterAutospacing="0"/>
        <w:ind w:firstLine="720"/>
        <w:jc w:val="both"/>
        <w:rPr>
          <w:iCs/>
        </w:rPr>
      </w:pPr>
      <w:proofErr w:type="spellStart"/>
      <w:r w:rsidRPr="00CD691B">
        <w:rPr>
          <w:iCs/>
        </w:rPr>
        <w:t>Amplasamentul</w:t>
      </w:r>
      <w:proofErr w:type="spellEnd"/>
      <w:r w:rsidRPr="00CD691B">
        <w:rPr>
          <w:iCs/>
        </w:rPr>
        <w:t xml:space="preserve"> </w:t>
      </w:r>
      <w:r>
        <w:rPr>
          <w:iCs/>
        </w:rPr>
        <w:t xml:space="preserve">se </w:t>
      </w:r>
      <w:proofErr w:type="spellStart"/>
      <w:r>
        <w:rPr>
          <w:iCs/>
        </w:rPr>
        <w:t>încadrează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în</w:t>
      </w:r>
      <w:proofErr w:type="spellEnd"/>
      <w:r>
        <w:rPr>
          <w:iCs/>
        </w:rPr>
        <w:t xml:space="preserve"> zona de deal ( 350- 400 m </w:t>
      </w:r>
      <w:proofErr w:type="spellStart"/>
      <w:r>
        <w:rPr>
          <w:iCs/>
        </w:rPr>
        <w:t>altitudine</w:t>
      </w:r>
      <w:proofErr w:type="spellEnd"/>
      <w:r>
        <w:rPr>
          <w:iCs/>
        </w:rPr>
        <w:t xml:space="preserve"> ) </w:t>
      </w:r>
      <w:proofErr w:type="spellStart"/>
      <w:r>
        <w:rPr>
          <w:iCs/>
        </w:rPr>
        <w:t>și</w:t>
      </w:r>
      <w:proofErr w:type="spellEnd"/>
      <w:r>
        <w:rPr>
          <w:iCs/>
        </w:rPr>
        <w:t xml:space="preserve"> o </w:t>
      </w:r>
      <w:proofErr w:type="spellStart"/>
      <w:r>
        <w:rPr>
          <w:iCs/>
        </w:rPr>
        <w:t>pantă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între</w:t>
      </w:r>
      <w:proofErr w:type="spellEnd"/>
      <w:r>
        <w:rPr>
          <w:iCs/>
        </w:rPr>
        <w:t xml:space="preserve"> </w:t>
      </w:r>
    </w:p>
    <w:p w14:paraId="4C9B8901" w14:textId="77777777" w:rsidR="00665084" w:rsidRDefault="00CD691B" w:rsidP="00665084">
      <w:pPr>
        <w:pStyle w:val="al"/>
        <w:spacing w:before="0" w:beforeAutospacing="0" w:after="0" w:afterAutospacing="0"/>
        <w:ind w:firstLine="142"/>
        <w:jc w:val="both"/>
        <w:rPr>
          <w:iCs/>
        </w:rPr>
      </w:pPr>
      <w:r>
        <w:rPr>
          <w:iCs/>
        </w:rPr>
        <w:t xml:space="preserve">8 -15 </w:t>
      </w:r>
      <w:r w:rsidRPr="00CD691B">
        <w:rPr>
          <w:iCs/>
          <w:vertAlign w:val="superscript"/>
        </w:rPr>
        <w:t>0</w:t>
      </w:r>
      <w:r w:rsidR="00665084">
        <w:rPr>
          <w:iCs/>
          <w:vertAlign w:val="superscript"/>
        </w:rPr>
        <w:t xml:space="preserve"> </w:t>
      </w:r>
      <w:r w:rsidR="00665084">
        <w:rPr>
          <w:iCs/>
        </w:rPr>
        <w:t xml:space="preserve">. </w:t>
      </w:r>
      <w:proofErr w:type="spellStart"/>
      <w:r w:rsidR="00665084">
        <w:rPr>
          <w:iCs/>
        </w:rPr>
        <w:t>Pentru</w:t>
      </w:r>
      <w:proofErr w:type="spellEnd"/>
      <w:r w:rsidR="00665084">
        <w:rPr>
          <w:iCs/>
        </w:rPr>
        <w:t xml:space="preserve"> </w:t>
      </w:r>
      <w:proofErr w:type="spellStart"/>
      <w:r w:rsidR="00665084">
        <w:rPr>
          <w:iCs/>
        </w:rPr>
        <w:t>executarea</w:t>
      </w:r>
      <w:proofErr w:type="spellEnd"/>
      <w:r w:rsidR="00665084">
        <w:rPr>
          <w:iCs/>
        </w:rPr>
        <w:t xml:space="preserve"> </w:t>
      </w:r>
      <w:proofErr w:type="spellStart"/>
      <w:r w:rsidR="00665084">
        <w:rPr>
          <w:iCs/>
        </w:rPr>
        <w:t>plantației</w:t>
      </w:r>
      <w:proofErr w:type="spellEnd"/>
      <w:r w:rsidR="00665084">
        <w:rPr>
          <w:iCs/>
        </w:rPr>
        <w:t xml:space="preserve"> se </w:t>
      </w:r>
      <w:proofErr w:type="spellStart"/>
      <w:r w:rsidR="00665084">
        <w:rPr>
          <w:iCs/>
        </w:rPr>
        <w:t>va</w:t>
      </w:r>
      <w:proofErr w:type="spellEnd"/>
      <w:r w:rsidR="00665084">
        <w:rPr>
          <w:iCs/>
        </w:rPr>
        <w:t xml:space="preserve"> </w:t>
      </w:r>
      <w:proofErr w:type="spellStart"/>
      <w:r w:rsidR="00665084">
        <w:rPr>
          <w:iCs/>
        </w:rPr>
        <w:t>recurge</w:t>
      </w:r>
      <w:proofErr w:type="spellEnd"/>
      <w:r w:rsidR="00665084">
        <w:rPr>
          <w:iCs/>
        </w:rPr>
        <w:t xml:space="preserve"> la </w:t>
      </w:r>
      <w:proofErr w:type="spellStart"/>
      <w:r w:rsidR="00665084">
        <w:rPr>
          <w:iCs/>
        </w:rPr>
        <w:t>pregătirea</w:t>
      </w:r>
      <w:proofErr w:type="spellEnd"/>
      <w:r w:rsidR="00665084">
        <w:rPr>
          <w:iCs/>
        </w:rPr>
        <w:t xml:space="preserve"> </w:t>
      </w:r>
      <w:proofErr w:type="spellStart"/>
      <w:r w:rsidR="00665084">
        <w:rPr>
          <w:iCs/>
        </w:rPr>
        <w:t>parțială</w:t>
      </w:r>
      <w:proofErr w:type="spellEnd"/>
      <w:r w:rsidR="00665084">
        <w:rPr>
          <w:iCs/>
        </w:rPr>
        <w:t xml:space="preserve"> a </w:t>
      </w:r>
      <w:proofErr w:type="spellStart"/>
      <w:r w:rsidR="00665084">
        <w:rPr>
          <w:iCs/>
        </w:rPr>
        <w:t>solului</w:t>
      </w:r>
      <w:proofErr w:type="spellEnd"/>
      <w:r w:rsidR="00665084">
        <w:rPr>
          <w:iCs/>
        </w:rPr>
        <w:t xml:space="preserve">, </w:t>
      </w:r>
      <w:proofErr w:type="spellStart"/>
      <w:r w:rsidR="00665084">
        <w:rPr>
          <w:iCs/>
        </w:rPr>
        <w:t>în</w:t>
      </w:r>
      <w:proofErr w:type="spellEnd"/>
      <w:r w:rsidR="00665084">
        <w:rPr>
          <w:iCs/>
        </w:rPr>
        <w:t xml:space="preserve"> </w:t>
      </w:r>
      <w:proofErr w:type="spellStart"/>
      <w:r w:rsidR="00665084">
        <w:rPr>
          <w:iCs/>
        </w:rPr>
        <w:t>vetre</w:t>
      </w:r>
      <w:proofErr w:type="spellEnd"/>
      <w:r w:rsidR="00665084">
        <w:rPr>
          <w:iCs/>
        </w:rPr>
        <w:t xml:space="preserve"> de 60x80 cm. </w:t>
      </w:r>
    </w:p>
    <w:p w14:paraId="45362A73" w14:textId="3D7F02CF" w:rsidR="00306A6A" w:rsidRPr="00306A6A" w:rsidRDefault="00306A6A" w:rsidP="00665084">
      <w:pPr>
        <w:pStyle w:val="al"/>
        <w:spacing w:before="0" w:beforeAutospacing="0" w:after="0" w:afterAutospacing="0"/>
        <w:ind w:firstLine="720"/>
        <w:jc w:val="both"/>
        <w:rPr>
          <w:iCs/>
        </w:rPr>
      </w:pPr>
      <w:proofErr w:type="spellStart"/>
      <w:r w:rsidRPr="00306A6A">
        <w:rPr>
          <w:bCs/>
          <w:iCs/>
        </w:rPr>
        <w:t>Instalarea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vegetaţiei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forestiere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prin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metoda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plantaţiilor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este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posibilă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doar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în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timpul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repausului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vegetativ</w:t>
      </w:r>
      <w:proofErr w:type="spellEnd"/>
      <w:r w:rsidRPr="00306A6A">
        <w:rPr>
          <w:bCs/>
          <w:iCs/>
        </w:rPr>
        <w:t xml:space="preserve"> - </w:t>
      </w:r>
      <w:proofErr w:type="spellStart"/>
      <w:r w:rsidRPr="00306A6A">
        <w:rPr>
          <w:bCs/>
          <w:iCs/>
        </w:rPr>
        <w:t>toamna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după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căderea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frunzelor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sau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primăvara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înainte</w:t>
      </w:r>
      <w:proofErr w:type="spellEnd"/>
      <w:r w:rsidRPr="00306A6A">
        <w:rPr>
          <w:bCs/>
          <w:iCs/>
        </w:rPr>
        <w:t xml:space="preserve"> de </w:t>
      </w:r>
      <w:proofErr w:type="spellStart"/>
      <w:r w:rsidRPr="00306A6A">
        <w:rPr>
          <w:bCs/>
          <w:iCs/>
        </w:rPr>
        <w:t>desfacerea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mugurilor</w:t>
      </w:r>
      <w:proofErr w:type="spellEnd"/>
      <w:r w:rsidRPr="00306A6A">
        <w:rPr>
          <w:bCs/>
          <w:iCs/>
        </w:rPr>
        <w:t>.</w:t>
      </w:r>
      <w:r w:rsidR="008B58FB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Plantarea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puieţilor</w:t>
      </w:r>
      <w:proofErr w:type="spellEnd"/>
      <w:r w:rsidRPr="00306A6A">
        <w:rPr>
          <w:bCs/>
          <w:iCs/>
        </w:rPr>
        <w:t xml:space="preserve"> se </w:t>
      </w:r>
      <w:proofErr w:type="spellStart"/>
      <w:r w:rsidRPr="00306A6A">
        <w:rPr>
          <w:bCs/>
          <w:iCs/>
        </w:rPr>
        <w:t>va</w:t>
      </w:r>
      <w:proofErr w:type="spellEnd"/>
      <w:r w:rsidRPr="00306A6A">
        <w:rPr>
          <w:bCs/>
          <w:iCs/>
        </w:rPr>
        <w:t xml:space="preserve"> face </w:t>
      </w:r>
      <w:proofErr w:type="spellStart"/>
      <w:r w:rsidRPr="00306A6A">
        <w:rPr>
          <w:bCs/>
          <w:iCs/>
        </w:rPr>
        <w:t>în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gropi</w:t>
      </w:r>
      <w:proofErr w:type="spellEnd"/>
      <w:r w:rsidRPr="00306A6A">
        <w:rPr>
          <w:bCs/>
          <w:iCs/>
        </w:rPr>
        <w:t xml:space="preserve"> de 30x30x30 cm. </w:t>
      </w:r>
      <w:proofErr w:type="spellStart"/>
      <w:r w:rsidRPr="00306A6A">
        <w:rPr>
          <w:bCs/>
          <w:iCs/>
        </w:rPr>
        <w:t>Plantarea</w:t>
      </w:r>
      <w:proofErr w:type="spellEnd"/>
      <w:r w:rsidRPr="00306A6A">
        <w:rPr>
          <w:bCs/>
          <w:iCs/>
        </w:rPr>
        <w:t xml:space="preserve"> se </w:t>
      </w:r>
      <w:proofErr w:type="spellStart"/>
      <w:r w:rsidRPr="00306A6A">
        <w:rPr>
          <w:bCs/>
          <w:iCs/>
        </w:rPr>
        <w:t>va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realiza</w:t>
      </w:r>
      <w:proofErr w:type="spellEnd"/>
      <w:r w:rsidRPr="00306A6A">
        <w:rPr>
          <w:bCs/>
          <w:iCs/>
        </w:rPr>
        <w:t xml:space="preserve"> la </w:t>
      </w:r>
      <w:proofErr w:type="spellStart"/>
      <w:r w:rsidRPr="00306A6A">
        <w:rPr>
          <w:bCs/>
          <w:iCs/>
        </w:rPr>
        <w:t>adâncime</w:t>
      </w:r>
      <w:proofErr w:type="spellEnd"/>
      <w:r w:rsidRPr="00306A6A">
        <w:rPr>
          <w:bCs/>
          <w:iCs/>
        </w:rPr>
        <w:t xml:space="preserve"> de minim 5 cm </w:t>
      </w:r>
      <w:proofErr w:type="spellStart"/>
      <w:r w:rsidRPr="00306A6A">
        <w:rPr>
          <w:bCs/>
          <w:iCs/>
        </w:rPr>
        <w:t>deasupra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coletului</w:t>
      </w:r>
      <w:proofErr w:type="spellEnd"/>
      <w:r w:rsidRPr="00306A6A">
        <w:rPr>
          <w:bCs/>
          <w:iCs/>
        </w:rPr>
        <w:t xml:space="preserve">, </w:t>
      </w:r>
      <w:proofErr w:type="spellStart"/>
      <w:r w:rsidRPr="00306A6A">
        <w:rPr>
          <w:bCs/>
          <w:iCs/>
        </w:rPr>
        <w:t>pentru</w:t>
      </w:r>
      <w:proofErr w:type="spellEnd"/>
      <w:r w:rsidRPr="00306A6A">
        <w:rPr>
          <w:bCs/>
          <w:iCs/>
        </w:rPr>
        <w:t xml:space="preserve"> a </w:t>
      </w:r>
      <w:proofErr w:type="spellStart"/>
      <w:r w:rsidRPr="00306A6A">
        <w:rPr>
          <w:bCs/>
          <w:iCs/>
        </w:rPr>
        <w:t>preveni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dezgolirea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acestuia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prin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spulberare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stratului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afânat</w:t>
      </w:r>
      <w:proofErr w:type="spellEnd"/>
      <w:r w:rsidRPr="00306A6A">
        <w:rPr>
          <w:bCs/>
          <w:iCs/>
        </w:rPr>
        <w:t xml:space="preserve"> de la </w:t>
      </w:r>
      <w:proofErr w:type="spellStart"/>
      <w:r w:rsidRPr="00306A6A">
        <w:rPr>
          <w:bCs/>
          <w:iCs/>
        </w:rPr>
        <w:t>suprafaţa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solului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sau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prin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deşosare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şi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expunerea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rădăcinilor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puieţilor</w:t>
      </w:r>
      <w:proofErr w:type="spellEnd"/>
      <w:r w:rsidRPr="00306A6A">
        <w:rPr>
          <w:bCs/>
          <w:iCs/>
        </w:rPr>
        <w:t xml:space="preserve"> la </w:t>
      </w:r>
      <w:proofErr w:type="spellStart"/>
      <w:r w:rsidRPr="00306A6A">
        <w:rPr>
          <w:bCs/>
          <w:iCs/>
        </w:rPr>
        <w:t>acţiunea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factorilor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vătămători</w:t>
      </w:r>
      <w:proofErr w:type="spellEnd"/>
      <w:r w:rsidRPr="00306A6A">
        <w:rPr>
          <w:bCs/>
          <w:iCs/>
        </w:rPr>
        <w:t xml:space="preserve"> (</w:t>
      </w:r>
      <w:proofErr w:type="spellStart"/>
      <w:r w:rsidRPr="00306A6A">
        <w:rPr>
          <w:bCs/>
          <w:iCs/>
        </w:rPr>
        <w:t>uscăciune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şi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îngheţ</w:t>
      </w:r>
      <w:proofErr w:type="spellEnd"/>
      <w:r w:rsidRPr="00306A6A">
        <w:rPr>
          <w:bCs/>
          <w:iCs/>
        </w:rPr>
        <w:t xml:space="preserve">). </w:t>
      </w:r>
      <w:proofErr w:type="spellStart"/>
      <w:r w:rsidRPr="00306A6A">
        <w:rPr>
          <w:bCs/>
          <w:iCs/>
        </w:rPr>
        <w:t>Săparea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gropilor</w:t>
      </w:r>
      <w:proofErr w:type="spellEnd"/>
      <w:r w:rsidRPr="00306A6A">
        <w:rPr>
          <w:bCs/>
          <w:iCs/>
        </w:rPr>
        <w:t xml:space="preserve"> se </w:t>
      </w:r>
      <w:proofErr w:type="spellStart"/>
      <w:r w:rsidRPr="00306A6A">
        <w:rPr>
          <w:bCs/>
          <w:iCs/>
        </w:rPr>
        <w:t>va</w:t>
      </w:r>
      <w:proofErr w:type="spellEnd"/>
      <w:r w:rsidRPr="00306A6A">
        <w:rPr>
          <w:bCs/>
          <w:iCs/>
        </w:rPr>
        <w:t xml:space="preserve"> face cu </w:t>
      </w:r>
      <w:proofErr w:type="spellStart"/>
      <w:r w:rsidRPr="00306A6A">
        <w:rPr>
          <w:bCs/>
          <w:iCs/>
        </w:rPr>
        <w:t>cazmaua</w:t>
      </w:r>
      <w:proofErr w:type="spellEnd"/>
      <w:r w:rsidRPr="00306A6A">
        <w:rPr>
          <w:bCs/>
          <w:iCs/>
        </w:rPr>
        <w:t xml:space="preserve">. </w:t>
      </w:r>
      <w:proofErr w:type="spellStart"/>
      <w:r w:rsidRPr="00306A6A">
        <w:rPr>
          <w:bCs/>
          <w:iCs/>
        </w:rPr>
        <w:t>Pământul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rezultat</w:t>
      </w:r>
      <w:proofErr w:type="spellEnd"/>
      <w:r w:rsidRPr="00306A6A">
        <w:rPr>
          <w:bCs/>
          <w:iCs/>
        </w:rPr>
        <w:t xml:space="preserve"> se </w:t>
      </w:r>
      <w:proofErr w:type="spellStart"/>
      <w:r w:rsidRPr="00306A6A">
        <w:rPr>
          <w:bCs/>
          <w:iCs/>
        </w:rPr>
        <w:t>va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așeza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separat</w:t>
      </w:r>
      <w:proofErr w:type="spellEnd"/>
      <w:r w:rsidRPr="00306A6A">
        <w:rPr>
          <w:bCs/>
          <w:iCs/>
        </w:rPr>
        <w:t xml:space="preserve">, </w:t>
      </w:r>
      <w:proofErr w:type="spellStart"/>
      <w:r w:rsidRPr="00306A6A">
        <w:rPr>
          <w:bCs/>
          <w:iCs/>
        </w:rPr>
        <w:t>în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două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părți</w:t>
      </w:r>
      <w:proofErr w:type="spellEnd"/>
      <w:r w:rsidRPr="00306A6A">
        <w:rPr>
          <w:bCs/>
          <w:iCs/>
        </w:rPr>
        <w:t xml:space="preserve">, </w:t>
      </w:r>
      <w:proofErr w:type="spellStart"/>
      <w:r w:rsidRPr="00306A6A">
        <w:rPr>
          <w:bCs/>
          <w:iCs/>
        </w:rPr>
        <w:lastRenderedPageBreak/>
        <w:t>pentru</w:t>
      </w:r>
      <w:proofErr w:type="spellEnd"/>
      <w:r w:rsidRPr="00306A6A">
        <w:rPr>
          <w:bCs/>
          <w:iCs/>
        </w:rPr>
        <w:t xml:space="preserve"> ca </w:t>
      </w:r>
      <w:proofErr w:type="spellStart"/>
      <w:r w:rsidRPr="00306A6A">
        <w:rPr>
          <w:bCs/>
          <w:iCs/>
        </w:rPr>
        <w:t>stratul</w:t>
      </w:r>
      <w:proofErr w:type="spellEnd"/>
      <w:r w:rsidRPr="00306A6A">
        <w:rPr>
          <w:bCs/>
          <w:iCs/>
        </w:rPr>
        <w:t xml:space="preserve"> de </w:t>
      </w:r>
      <w:proofErr w:type="spellStart"/>
      <w:r w:rsidRPr="00306A6A">
        <w:rPr>
          <w:bCs/>
          <w:iCs/>
        </w:rPr>
        <w:t>pământ</w:t>
      </w:r>
      <w:proofErr w:type="spellEnd"/>
      <w:r w:rsidRPr="00306A6A">
        <w:rPr>
          <w:bCs/>
          <w:iCs/>
        </w:rPr>
        <w:t xml:space="preserve"> vegetal de la </w:t>
      </w:r>
      <w:proofErr w:type="spellStart"/>
      <w:r w:rsidRPr="00306A6A">
        <w:rPr>
          <w:bCs/>
          <w:iCs/>
        </w:rPr>
        <w:t>suprafață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să</w:t>
      </w:r>
      <w:proofErr w:type="spellEnd"/>
      <w:r w:rsidRPr="00306A6A">
        <w:rPr>
          <w:bCs/>
          <w:iCs/>
        </w:rPr>
        <w:t xml:space="preserve"> fie </w:t>
      </w:r>
      <w:proofErr w:type="spellStart"/>
      <w:r w:rsidRPr="00306A6A">
        <w:rPr>
          <w:bCs/>
          <w:iCs/>
        </w:rPr>
        <w:t>folosit</w:t>
      </w:r>
      <w:proofErr w:type="spellEnd"/>
      <w:r w:rsidRPr="00306A6A">
        <w:rPr>
          <w:bCs/>
          <w:iCs/>
        </w:rPr>
        <w:t xml:space="preserve"> la </w:t>
      </w:r>
      <w:proofErr w:type="spellStart"/>
      <w:r w:rsidRPr="00306A6A">
        <w:rPr>
          <w:bCs/>
          <w:iCs/>
        </w:rPr>
        <w:t>acoperirea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rădăcinilor</w:t>
      </w:r>
      <w:proofErr w:type="spellEnd"/>
      <w:r w:rsidRPr="00306A6A">
        <w:rPr>
          <w:bCs/>
          <w:iCs/>
        </w:rPr>
        <w:t xml:space="preserve">. În </w:t>
      </w:r>
      <w:proofErr w:type="spellStart"/>
      <w:r w:rsidRPr="00306A6A">
        <w:rPr>
          <w:bCs/>
          <w:iCs/>
        </w:rPr>
        <w:t>situația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în</w:t>
      </w:r>
      <w:proofErr w:type="spellEnd"/>
      <w:r w:rsidRPr="00306A6A">
        <w:rPr>
          <w:bCs/>
          <w:iCs/>
        </w:rPr>
        <w:t xml:space="preserve"> care </w:t>
      </w:r>
      <w:proofErr w:type="spellStart"/>
      <w:r w:rsidRPr="00306A6A">
        <w:rPr>
          <w:bCs/>
          <w:iCs/>
        </w:rPr>
        <w:t>terenul</w:t>
      </w:r>
      <w:proofErr w:type="spellEnd"/>
      <w:r w:rsidRPr="00306A6A">
        <w:rPr>
          <w:bCs/>
          <w:iCs/>
        </w:rPr>
        <w:t xml:space="preserve"> o </w:t>
      </w:r>
      <w:proofErr w:type="spellStart"/>
      <w:r w:rsidRPr="00306A6A">
        <w:rPr>
          <w:bCs/>
          <w:iCs/>
        </w:rPr>
        <w:t>permite</w:t>
      </w:r>
      <w:proofErr w:type="spellEnd"/>
      <w:r w:rsidRPr="00306A6A">
        <w:rPr>
          <w:bCs/>
          <w:iCs/>
        </w:rPr>
        <w:t xml:space="preserve"> se pot face </w:t>
      </w:r>
      <w:proofErr w:type="spellStart"/>
      <w:r w:rsidRPr="00306A6A">
        <w:rPr>
          <w:bCs/>
          <w:iCs/>
        </w:rPr>
        <w:t>gropi</w:t>
      </w:r>
      <w:proofErr w:type="spellEnd"/>
      <w:r w:rsidRPr="00306A6A">
        <w:rPr>
          <w:bCs/>
          <w:iCs/>
        </w:rPr>
        <w:t xml:space="preserve"> de </w:t>
      </w:r>
      <w:proofErr w:type="spellStart"/>
      <w:r w:rsidRPr="00306A6A">
        <w:rPr>
          <w:bCs/>
          <w:iCs/>
        </w:rPr>
        <w:t>plantat</w:t>
      </w:r>
      <w:proofErr w:type="spellEnd"/>
      <w:r w:rsidRPr="00306A6A">
        <w:rPr>
          <w:bCs/>
          <w:iCs/>
        </w:rPr>
        <w:t xml:space="preserve"> cu </w:t>
      </w:r>
      <w:proofErr w:type="spellStart"/>
      <w:r w:rsidRPr="00306A6A">
        <w:rPr>
          <w:bCs/>
          <w:iCs/>
        </w:rPr>
        <w:t>motoburghiul</w:t>
      </w:r>
      <w:proofErr w:type="spellEnd"/>
      <w:r w:rsidRPr="00306A6A">
        <w:rPr>
          <w:bCs/>
          <w:iCs/>
        </w:rPr>
        <w:t xml:space="preserve">, cu </w:t>
      </w:r>
      <w:proofErr w:type="spellStart"/>
      <w:r w:rsidRPr="00306A6A">
        <w:rPr>
          <w:bCs/>
          <w:iCs/>
        </w:rPr>
        <w:t>diametru</w:t>
      </w:r>
      <w:proofErr w:type="spellEnd"/>
      <w:r w:rsidRPr="00306A6A">
        <w:rPr>
          <w:bCs/>
          <w:iCs/>
        </w:rPr>
        <w:t xml:space="preserve"> de 20-25 cm</w:t>
      </w:r>
    </w:p>
    <w:p w14:paraId="4A0758E4" w14:textId="05E3D8FD" w:rsidR="00306A6A" w:rsidRPr="00306A6A" w:rsidRDefault="00306A6A" w:rsidP="008B58FB">
      <w:pPr>
        <w:pStyle w:val="al"/>
        <w:spacing w:after="0"/>
        <w:ind w:firstLine="720"/>
        <w:jc w:val="both"/>
        <w:rPr>
          <w:bCs/>
          <w:iCs/>
        </w:rPr>
      </w:pPr>
      <w:r w:rsidRPr="00306A6A">
        <w:rPr>
          <w:bCs/>
          <w:iCs/>
        </w:rPr>
        <w:t xml:space="preserve">Schema de </w:t>
      </w:r>
      <w:proofErr w:type="spellStart"/>
      <w:r w:rsidRPr="00306A6A">
        <w:rPr>
          <w:bCs/>
          <w:iCs/>
        </w:rPr>
        <w:t>plantare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recomandată</w:t>
      </w:r>
      <w:proofErr w:type="spellEnd"/>
      <w:r w:rsidRPr="00306A6A">
        <w:rPr>
          <w:bCs/>
          <w:iCs/>
        </w:rPr>
        <w:t xml:space="preserve">, </w:t>
      </w:r>
      <w:proofErr w:type="spellStart"/>
      <w:r w:rsidRPr="00306A6A">
        <w:rPr>
          <w:bCs/>
          <w:iCs/>
        </w:rPr>
        <w:t>este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în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dreptunghi</w:t>
      </w:r>
      <w:proofErr w:type="spellEnd"/>
      <w:r w:rsidRPr="00306A6A">
        <w:rPr>
          <w:bCs/>
          <w:iCs/>
        </w:rPr>
        <w:t xml:space="preserve">, cu </w:t>
      </w:r>
      <w:proofErr w:type="spellStart"/>
      <w:r w:rsidRPr="00306A6A">
        <w:rPr>
          <w:bCs/>
          <w:iCs/>
        </w:rPr>
        <w:t>distanţa</w:t>
      </w:r>
      <w:proofErr w:type="spellEnd"/>
      <w:r w:rsidRPr="00306A6A">
        <w:rPr>
          <w:bCs/>
          <w:iCs/>
        </w:rPr>
        <w:t xml:space="preserve"> de 2 m </w:t>
      </w:r>
      <w:proofErr w:type="spellStart"/>
      <w:r w:rsidRPr="00306A6A">
        <w:rPr>
          <w:bCs/>
          <w:iCs/>
        </w:rPr>
        <w:t>între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rânduri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şi</w:t>
      </w:r>
      <w:proofErr w:type="spellEnd"/>
      <w:r w:rsidRPr="00306A6A">
        <w:rPr>
          <w:bCs/>
          <w:iCs/>
        </w:rPr>
        <w:t xml:space="preserve"> 0,75 m </w:t>
      </w:r>
      <w:proofErr w:type="spellStart"/>
      <w:r w:rsidRPr="00306A6A">
        <w:rPr>
          <w:bCs/>
          <w:iCs/>
        </w:rPr>
        <w:t>între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puieţi</w:t>
      </w:r>
      <w:proofErr w:type="spellEnd"/>
      <w:r w:rsidRPr="00306A6A">
        <w:rPr>
          <w:bCs/>
          <w:iCs/>
        </w:rPr>
        <w:t xml:space="preserve"> pe </w:t>
      </w:r>
      <w:proofErr w:type="spellStart"/>
      <w:r w:rsidRPr="00306A6A">
        <w:rPr>
          <w:bCs/>
          <w:iCs/>
        </w:rPr>
        <w:t>rând</w:t>
      </w:r>
      <w:proofErr w:type="spellEnd"/>
      <w:r w:rsidRPr="00306A6A">
        <w:rPr>
          <w:bCs/>
          <w:iCs/>
        </w:rPr>
        <w:t xml:space="preserve">, </w:t>
      </w:r>
      <w:proofErr w:type="spellStart"/>
      <w:r w:rsidRPr="00306A6A">
        <w:rPr>
          <w:bCs/>
          <w:iCs/>
        </w:rPr>
        <w:t>rezultând</w:t>
      </w:r>
      <w:proofErr w:type="spellEnd"/>
      <w:r w:rsidRPr="00306A6A">
        <w:rPr>
          <w:bCs/>
          <w:iCs/>
        </w:rPr>
        <w:t xml:space="preserve"> o </w:t>
      </w:r>
      <w:proofErr w:type="spellStart"/>
      <w:r w:rsidRPr="00306A6A">
        <w:rPr>
          <w:bCs/>
          <w:iCs/>
        </w:rPr>
        <w:t>desime</w:t>
      </w:r>
      <w:proofErr w:type="spellEnd"/>
      <w:r w:rsidRPr="00306A6A">
        <w:rPr>
          <w:bCs/>
          <w:iCs/>
        </w:rPr>
        <w:t xml:space="preserve"> de </w:t>
      </w:r>
      <w:proofErr w:type="spellStart"/>
      <w:r w:rsidRPr="00306A6A">
        <w:rPr>
          <w:bCs/>
          <w:iCs/>
        </w:rPr>
        <w:t>plantare</w:t>
      </w:r>
      <w:proofErr w:type="spellEnd"/>
      <w:r w:rsidRPr="00306A6A">
        <w:rPr>
          <w:bCs/>
          <w:iCs/>
        </w:rPr>
        <w:t xml:space="preserve"> de 6700 </w:t>
      </w:r>
      <w:proofErr w:type="spellStart"/>
      <w:r w:rsidRPr="00306A6A">
        <w:rPr>
          <w:bCs/>
          <w:iCs/>
        </w:rPr>
        <w:t>puieți</w:t>
      </w:r>
      <w:proofErr w:type="spellEnd"/>
      <w:r w:rsidRPr="00306A6A">
        <w:rPr>
          <w:bCs/>
          <w:iCs/>
        </w:rPr>
        <w:t xml:space="preserve">/ha. </w:t>
      </w:r>
    </w:p>
    <w:p w14:paraId="16E9F7E0" w14:textId="77777777" w:rsidR="00306A6A" w:rsidRPr="00306A6A" w:rsidRDefault="00306A6A" w:rsidP="008B58FB">
      <w:pPr>
        <w:pStyle w:val="al"/>
        <w:jc w:val="both"/>
        <w:rPr>
          <w:bCs/>
          <w:iCs/>
        </w:rPr>
      </w:pPr>
      <w:r w:rsidRPr="00306A6A">
        <w:rPr>
          <w:bCs/>
          <w:iCs/>
        </w:rPr>
        <w:t xml:space="preserve">Nu </w:t>
      </w:r>
      <w:proofErr w:type="spellStart"/>
      <w:r w:rsidRPr="00306A6A">
        <w:rPr>
          <w:bCs/>
          <w:iCs/>
        </w:rPr>
        <w:t>este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cazul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să</w:t>
      </w:r>
      <w:proofErr w:type="spellEnd"/>
      <w:r w:rsidRPr="00306A6A">
        <w:rPr>
          <w:bCs/>
          <w:iCs/>
        </w:rPr>
        <w:t xml:space="preserve"> se </w:t>
      </w:r>
      <w:proofErr w:type="spellStart"/>
      <w:r w:rsidRPr="00306A6A">
        <w:rPr>
          <w:bCs/>
          <w:iCs/>
        </w:rPr>
        <w:t>prevadă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alimentare</w:t>
      </w:r>
      <w:proofErr w:type="spellEnd"/>
      <w:r w:rsidRPr="00306A6A">
        <w:rPr>
          <w:bCs/>
          <w:iCs/>
        </w:rPr>
        <w:t xml:space="preserve"> cu </w:t>
      </w:r>
      <w:proofErr w:type="spellStart"/>
      <w:r w:rsidRPr="00306A6A">
        <w:rPr>
          <w:bCs/>
          <w:iCs/>
        </w:rPr>
        <w:t>apă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pentru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udatul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puieților</w:t>
      </w:r>
      <w:proofErr w:type="spellEnd"/>
      <w:r w:rsidRPr="00306A6A">
        <w:rPr>
          <w:bCs/>
          <w:iCs/>
        </w:rPr>
        <w:t xml:space="preserve">, </w:t>
      </w:r>
      <w:proofErr w:type="spellStart"/>
      <w:r w:rsidRPr="00306A6A">
        <w:rPr>
          <w:bCs/>
          <w:iCs/>
        </w:rPr>
        <w:t>precipitațiile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fiind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suficiente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pentru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culturile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forestiere</w:t>
      </w:r>
      <w:proofErr w:type="spellEnd"/>
      <w:r w:rsidRPr="00306A6A">
        <w:rPr>
          <w:bCs/>
          <w:iCs/>
        </w:rPr>
        <w:t xml:space="preserve">. </w:t>
      </w:r>
      <w:proofErr w:type="spellStart"/>
      <w:r w:rsidRPr="00306A6A">
        <w:rPr>
          <w:bCs/>
          <w:iCs/>
        </w:rPr>
        <w:t>Pentru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asigurarea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stării</w:t>
      </w:r>
      <w:proofErr w:type="spellEnd"/>
      <w:r w:rsidRPr="00306A6A">
        <w:rPr>
          <w:bCs/>
          <w:iCs/>
        </w:rPr>
        <w:t xml:space="preserve"> de </w:t>
      </w:r>
      <w:proofErr w:type="spellStart"/>
      <w:r w:rsidRPr="00306A6A">
        <w:rPr>
          <w:bCs/>
          <w:iCs/>
        </w:rPr>
        <w:t>sănătate</w:t>
      </w:r>
      <w:proofErr w:type="spellEnd"/>
      <w:r w:rsidRPr="00306A6A">
        <w:rPr>
          <w:bCs/>
          <w:iCs/>
        </w:rPr>
        <w:t xml:space="preserve"> a </w:t>
      </w:r>
      <w:proofErr w:type="spellStart"/>
      <w:r w:rsidRPr="00306A6A">
        <w:rPr>
          <w:bCs/>
          <w:iCs/>
        </w:rPr>
        <w:t>puieților</w:t>
      </w:r>
      <w:proofErr w:type="spellEnd"/>
      <w:r w:rsidRPr="00306A6A">
        <w:rPr>
          <w:bCs/>
          <w:iCs/>
        </w:rPr>
        <w:t xml:space="preserve"> se </w:t>
      </w:r>
      <w:proofErr w:type="spellStart"/>
      <w:r w:rsidRPr="00306A6A">
        <w:rPr>
          <w:bCs/>
          <w:iCs/>
        </w:rPr>
        <w:t>prevăd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tratamene</w:t>
      </w:r>
      <w:proofErr w:type="spellEnd"/>
      <w:r w:rsidRPr="00306A6A">
        <w:rPr>
          <w:bCs/>
          <w:iCs/>
        </w:rPr>
        <w:t xml:space="preserve"> preventive cu pesticide specific </w:t>
      </w:r>
      <w:proofErr w:type="spellStart"/>
      <w:r w:rsidRPr="00306A6A">
        <w:rPr>
          <w:bCs/>
          <w:iCs/>
        </w:rPr>
        <w:t>sau</w:t>
      </w:r>
      <w:proofErr w:type="spellEnd"/>
      <w:r w:rsidRPr="00306A6A">
        <w:rPr>
          <w:bCs/>
          <w:iCs/>
        </w:rPr>
        <w:t xml:space="preserve"> cu </w:t>
      </w:r>
      <w:proofErr w:type="spellStart"/>
      <w:r w:rsidRPr="00306A6A">
        <w:rPr>
          <w:bCs/>
          <w:iCs/>
        </w:rPr>
        <w:t>gamă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largă</w:t>
      </w:r>
      <w:proofErr w:type="spellEnd"/>
      <w:r w:rsidRPr="00306A6A">
        <w:rPr>
          <w:bCs/>
          <w:iCs/>
        </w:rPr>
        <w:t xml:space="preserve"> de </w:t>
      </w:r>
      <w:proofErr w:type="spellStart"/>
      <w:r w:rsidRPr="00306A6A">
        <w:rPr>
          <w:bCs/>
          <w:iCs/>
        </w:rPr>
        <w:t>aplicare</w:t>
      </w:r>
      <w:proofErr w:type="spellEnd"/>
      <w:r w:rsidRPr="00306A6A">
        <w:rPr>
          <w:bCs/>
          <w:iCs/>
        </w:rPr>
        <w:t xml:space="preserve">, din </w:t>
      </w:r>
      <w:proofErr w:type="spellStart"/>
      <w:r w:rsidRPr="00306A6A">
        <w:rPr>
          <w:bCs/>
          <w:iCs/>
        </w:rPr>
        <w:t>grupa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Xn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sau</w:t>
      </w:r>
      <w:proofErr w:type="spellEnd"/>
      <w:r w:rsidRPr="00306A6A">
        <w:rPr>
          <w:bCs/>
          <w:iCs/>
        </w:rPr>
        <w:t xml:space="preserve"> Xi, cu grade de </w:t>
      </w:r>
      <w:proofErr w:type="spellStart"/>
      <w:r w:rsidRPr="00306A6A">
        <w:rPr>
          <w:bCs/>
          <w:iCs/>
        </w:rPr>
        <w:t>toxicitate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admise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sau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nepericuloase</w:t>
      </w:r>
      <w:proofErr w:type="spellEnd"/>
      <w:r w:rsidRPr="00306A6A">
        <w:rPr>
          <w:bCs/>
          <w:iCs/>
        </w:rPr>
        <w:t xml:space="preserve">, </w:t>
      </w:r>
      <w:proofErr w:type="spellStart"/>
      <w:r w:rsidRPr="00306A6A">
        <w:rPr>
          <w:bCs/>
          <w:iCs/>
        </w:rPr>
        <w:t>aplicate</w:t>
      </w:r>
      <w:proofErr w:type="spellEnd"/>
      <w:r w:rsidRPr="00306A6A">
        <w:rPr>
          <w:bCs/>
          <w:iCs/>
        </w:rPr>
        <w:t xml:space="preserve"> cu </w:t>
      </w:r>
      <w:proofErr w:type="spellStart"/>
      <w:r w:rsidRPr="00306A6A">
        <w:rPr>
          <w:bCs/>
          <w:iCs/>
        </w:rPr>
        <w:t>toată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gama</w:t>
      </w:r>
      <w:proofErr w:type="spellEnd"/>
      <w:r w:rsidRPr="00306A6A">
        <w:rPr>
          <w:bCs/>
          <w:iCs/>
        </w:rPr>
        <w:t xml:space="preserve"> de </w:t>
      </w:r>
      <w:proofErr w:type="spellStart"/>
      <w:r w:rsidRPr="00306A6A">
        <w:rPr>
          <w:bCs/>
          <w:iCs/>
        </w:rPr>
        <w:t>prevederi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legale</w:t>
      </w:r>
      <w:proofErr w:type="spellEnd"/>
      <w:r w:rsidRPr="00306A6A">
        <w:rPr>
          <w:bCs/>
          <w:iCs/>
        </w:rPr>
        <w:t xml:space="preserve">. Se pot </w:t>
      </w:r>
      <w:proofErr w:type="spellStart"/>
      <w:r w:rsidRPr="00306A6A">
        <w:rPr>
          <w:bCs/>
          <w:iCs/>
        </w:rPr>
        <w:t>folosi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pentru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tratarea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rădăcinilor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înainte</w:t>
      </w:r>
      <w:proofErr w:type="spellEnd"/>
      <w:r w:rsidRPr="00306A6A">
        <w:rPr>
          <w:bCs/>
          <w:iCs/>
        </w:rPr>
        <w:t xml:space="preserve"> de </w:t>
      </w:r>
      <w:proofErr w:type="spellStart"/>
      <w:r w:rsidRPr="00306A6A">
        <w:rPr>
          <w:bCs/>
          <w:iCs/>
        </w:rPr>
        <w:t>plantare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Beltanol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sau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Captan</w:t>
      </w:r>
      <w:proofErr w:type="spellEnd"/>
      <w:r w:rsidRPr="00306A6A">
        <w:rPr>
          <w:bCs/>
          <w:iCs/>
        </w:rPr>
        <w:t xml:space="preserve">, </w:t>
      </w:r>
      <w:proofErr w:type="spellStart"/>
      <w:r w:rsidRPr="00306A6A">
        <w:rPr>
          <w:bCs/>
          <w:iCs/>
        </w:rPr>
        <w:t>Microthiol</w:t>
      </w:r>
      <w:proofErr w:type="spellEnd"/>
      <w:r w:rsidRPr="00306A6A">
        <w:rPr>
          <w:bCs/>
          <w:iCs/>
        </w:rPr>
        <w:t xml:space="preserve"> special </w:t>
      </w:r>
      <w:proofErr w:type="spellStart"/>
      <w:r w:rsidRPr="00306A6A">
        <w:rPr>
          <w:bCs/>
          <w:iCs/>
        </w:rPr>
        <w:t>petru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făinare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și</w:t>
      </w:r>
      <w:proofErr w:type="spellEnd"/>
      <w:r w:rsidRPr="00306A6A">
        <w:rPr>
          <w:bCs/>
          <w:iCs/>
        </w:rPr>
        <w:t xml:space="preserve"> Karate Zeon, ca insecticide.</w:t>
      </w:r>
    </w:p>
    <w:p w14:paraId="28D70612" w14:textId="77777777" w:rsidR="00306A6A" w:rsidRPr="00306A6A" w:rsidRDefault="00306A6A" w:rsidP="008B58FB">
      <w:pPr>
        <w:pStyle w:val="al"/>
        <w:spacing w:after="0"/>
        <w:ind w:firstLine="720"/>
        <w:jc w:val="both"/>
        <w:rPr>
          <w:bCs/>
          <w:iCs/>
        </w:rPr>
      </w:pPr>
      <w:r w:rsidRPr="00306A6A">
        <w:rPr>
          <w:bCs/>
          <w:iCs/>
        </w:rPr>
        <w:t xml:space="preserve">Pe </w:t>
      </w:r>
      <w:proofErr w:type="spellStart"/>
      <w:r w:rsidRPr="00306A6A">
        <w:rPr>
          <w:bCs/>
          <w:iCs/>
        </w:rPr>
        <w:t>parcursul</w:t>
      </w:r>
      <w:proofErr w:type="spellEnd"/>
      <w:r w:rsidRPr="00306A6A">
        <w:rPr>
          <w:bCs/>
          <w:iCs/>
        </w:rPr>
        <w:t xml:space="preserve"> a 6 ani se </w:t>
      </w:r>
      <w:proofErr w:type="spellStart"/>
      <w:r w:rsidRPr="00306A6A">
        <w:rPr>
          <w:bCs/>
          <w:iCs/>
        </w:rPr>
        <w:t>vor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executa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lucrări</w:t>
      </w:r>
      <w:proofErr w:type="spellEnd"/>
      <w:r w:rsidRPr="00306A6A">
        <w:rPr>
          <w:bCs/>
          <w:iCs/>
        </w:rPr>
        <w:t xml:space="preserve"> de </w:t>
      </w:r>
      <w:proofErr w:type="spellStart"/>
      <w:r w:rsidRPr="00306A6A">
        <w:rPr>
          <w:bCs/>
          <w:iCs/>
        </w:rPr>
        <w:t>întreținere</w:t>
      </w:r>
      <w:proofErr w:type="spellEnd"/>
      <w:r w:rsidRPr="00306A6A">
        <w:rPr>
          <w:bCs/>
          <w:iCs/>
        </w:rPr>
        <w:t xml:space="preserve"> a </w:t>
      </w:r>
      <w:proofErr w:type="spellStart"/>
      <w:r w:rsidRPr="00306A6A">
        <w:rPr>
          <w:bCs/>
          <w:iCs/>
        </w:rPr>
        <w:t>puieților</w:t>
      </w:r>
      <w:proofErr w:type="spellEnd"/>
      <w:r w:rsidRPr="00306A6A">
        <w:rPr>
          <w:bCs/>
          <w:iCs/>
        </w:rPr>
        <w:t xml:space="preserve"> pe </w:t>
      </w:r>
      <w:proofErr w:type="spellStart"/>
      <w:r w:rsidRPr="00306A6A">
        <w:rPr>
          <w:bCs/>
          <w:iCs/>
        </w:rPr>
        <w:t>rând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și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între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rânduri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prin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mobilizări</w:t>
      </w:r>
      <w:proofErr w:type="spellEnd"/>
      <w:r w:rsidRPr="00306A6A">
        <w:rPr>
          <w:bCs/>
          <w:iCs/>
        </w:rPr>
        <w:t xml:space="preserve"> de sol </w:t>
      </w:r>
      <w:proofErr w:type="spellStart"/>
      <w:r w:rsidRPr="00306A6A">
        <w:rPr>
          <w:bCs/>
          <w:iCs/>
        </w:rPr>
        <w:t>și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descopleșiri</w:t>
      </w:r>
      <w:proofErr w:type="spellEnd"/>
      <w:r w:rsidRPr="00306A6A">
        <w:rPr>
          <w:bCs/>
          <w:iCs/>
        </w:rPr>
        <w:t xml:space="preserve">. In </w:t>
      </w:r>
      <w:proofErr w:type="spellStart"/>
      <w:r w:rsidRPr="00306A6A">
        <w:rPr>
          <w:bCs/>
          <w:iCs/>
        </w:rPr>
        <w:t>fiecare</w:t>
      </w:r>
      <w:proofErr w:type="spellEnd"/>
      <w:r w:rsidRPr="00306A6A">
        <w:rPr>
          <w:bCs/>
          <w:iCs/>
        </w:rPr>
        <w:t xml:space="preserve"> an se </w:t>
      </w:r>
      <w:proofErr w:type="spellStart"/>
      <w:r w:rsidRPr="00306A6A">
        <w:rPr>
          <w:bCs/>
          <w:iCs/>
        </w:rPr>
        <w:t>va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executa</w:t>
      </w:r>
      <w:proofErr w:type="spellEnd"/>
      <w:r w:rsidRPr="00306A6A">
        <w:rPr>
          <w:bCs/>
          <w:iCs/>
        </w:rPr>
        <w:t xml:space="preserve"> </w:t>
      </w:r>
      <w:proofErr w:type="spellStart"/>
      <w:r w:rsidRPr="00306A6A">
        <w:rPr>
          <w:bCs/>
          <w:iCs/>
        </w:rPr>
        <w:t>controlul</w:t>
      </w:r>
      <w:proofErr w:type="spellEnd"/>
      <w:r w:rsidRPr="00306A6A">
        <w:rPr>
          <w:bCs/>
          <w:iCs/>
        </w:rPr>
        <w:t xml:space="preserve"> annual al </w:t>
      </w:r>
      <w:proofErr w:type="spellStart"/>
      <w:r w:rsidRPr="00306A6A">
        <w:rPr>
          <w:bCs/>
          <w:iCs/>
        </w:rPr>
        <w:t>împăduririlor</w:t>
      </w:r>
      <w:proofErr w:type="spellEnd"/>
      <w:r w:rsidRPr="00306A6A">
        <w:rPr>
          <w:bCs/>
          <w:iCs/>
        </w:rPr>
        <w:t>.</w:t>
      </w:r>
    </w:p>
    <w:p w14:paraId="375D80ED" w14:textId="77777777" w:rsidR="00600D91" w:rsidRPr="00173614" w:rsidRDefault="00600D91" w:rsidP="008B58FB">
      <w:pPr>
        <w:pStyle w:val="al"/>
        <w:spacing w:before="0" w:beforeAutospacing="0" w:after="0" w:afterAutospacing="0"/>
        <w:ind w:firstLine="720"/>
        <w:jc w:val="both"/>
        <w:rPr>
          <w:bCs/>
          <w:iCs/>
        </w:rPr>
      </w:pPr>
      <w:proofErr w:type="spellStart"/>
      <w:r w:rsidRPr="00173614">
        <w:rPr>
          <w:b/>
          <w:bCs/>
          <w:iCs/>
        </w:rPr>
        <w:t>Împrejmuirea</w:t>
      </w:r>
      <w:proofErr w:type="spellEnd"/>
      <w:r w:rsidRPr="00173614">
        <w:rPr>
          <w:b/>
          <w:bCs/>
          <w:iCs/>
        </w:rPr>
        <w:t xml:space="preserve"> </w:t>
      </w:r>
      <w:proofErr w:type="spellStart"/>
      <w:r w:rsidRPr="00173614">
        <w:rPr>
          <w:b/>
          <w:bCs/>
          <w:iCs/>
        </w:rPr>
        <w:t>plantației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este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necesară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pentru</w:t>
      </w:r>
      <w:proofErr w:type="spellEnd"/>
      <w:r w:rsidRPr="00173614">
        <w:rPr>
          <w:bCs/>
          <w:iCs/>
        </w:rPr>
        <w:t xml:space="preserve"> a </w:t>
      </w:r>
      <w:proofErr w:type="spellStart"/>
      <w:r w:rsidRPr="00173614">
        <w:rPr>
          <w:bCs/>
          <w:iCs/>
        </w:rPr>
        <w:t>preîntâmpina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degradarea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puieților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și</w:t>
      </w:r>
      <w:proofErr w:type="spellEnd"/>
      <w:r w:rsidRPr="00173614">
        <w:rPr>
          <w:bCs/>
          <w:iCs/>
        </w:rPr>
        <w:t xml:space="preserve"> a </w:t>
      </w:r>
      <w:proofErr w:type="spellStart"/>
      <w:r w:rsidRPr="00173614">
        <w:rPr>
          <w:bCs/>
          <w:iCs/>
        </w:rPr>
        <w:t>arborilor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tineri</w:t>
      </w:r>
      <w:proofErr w:type="spellEnd"/>
      <w:r w:rsidRPr="00173614">
        <w:rPr>
          <w:bCs/>
          <w:iCs/>
        </w:rPr>
        <w:t xml:space="preserve"> de </w:t>
      </w:r>
      <w:proofErr w:type="spellStart"/>
      <w:r w:rsidRPr="00173614">
        <w:rPr>
          <w:bCs/>
          <w:iCs/>
        </w:rPr>
        <w:t>către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animalele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sălbatice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și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domestice</w:t>
      </w:r>
      <w:proofErr w:type="spellEnd"/>
      <w:r w:rsidRPr="00173614">
        <w:rPr>
          <w:bCs/>
          <w:iCs/>
        </w:rPr>
        <w:t xml:space="preserve">, </w:t>
      </w:r>
      <w:proofErr w:type="spellStart"/>
      <w:r w:rsidRPr="00173614">
        <w:rPr>
          <w:bCs/>
          <w:iCs/>
        </w:rPr>
        <w:t>acest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teren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fiind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amplasat</w:t>
      </w:r>
      <w:proofErr w:type="spellEnd"/>
      <w:r w:rsidRPr="00173614">
        <w:rPr>
          <w:bCs/>
          <w:iCs/>
        </w:rPr>
        <w:t xml:space="preserve"> la </w:t>
      </w:r>
      <w:proofErr w:type="spellStart"/>
      <w:r w:rsidRPr="00173614">
        <w:rPr>
          <w:bCs/>
          <w:iCs/>
        </w:rPr>
        <w:t>intre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alte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terenuri</w:t>
      </w:r>
      <w:proofErr w:type="spellEnd"/>
      <w:r w:rsidRPr="00173614">
        <w:rPr>
          <w:bCs/>
          <w:iCs/>
        </w:rPr>
        <w:t xml:space="preserve"> </w:t>
      </w:r>
      <w:r>
        <w:rPr>
          <w:bCs/>
          <w:iCs/>
        </w:rPr>
        <w:t xml:space="preserve">similar </w:t>
      </w:r>
      <w:proofErr w:type="spellStart"/>
      <w:r>
        <w:rPr>
          <w:bCs/>
          <w:iCs/>
        </w:rPr>
        <w:t>și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pășuni</w:t>
      </w:r>
      <w:proofErr w:type="spellEnd"/>
      <w:r w:rsidRPr="00173614">
        <w:rPr>
          <w:bCs/>
          <w:iCs/>
        </w:rPr>
        <w:t>.</w:t>
      </w:r>
    </w:p>
    <w:p w14:paraId="1927E150" w14:textId="77777777" w:rsidR="00600D91" w:rsidRPr="00173614" w:rsidRDefault="00600D91" w:rsidP="008B58FB">
      <w:pPr>
        <w:pStyle w:val="al"/>
        <w:spacing w:before="0" w:beforeAutospacing="0" w:after="0" w:afterAutospacing="0"/>
        <w:jc w:val="both"/>
        <w:rPr>
          <w:bCs/>
          <w:iCs/>
        </w:rPr>
      </w:pPr>
      <w:proofErr w:type="spellStart"/>
      <w:r w:rsidRPr="00173614">
        <w:rPr>
          <w:bCs/>
          <w:iCs/>
        </w:rPr>
        <w:t>Împrejmuirea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va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avea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înălțimea</w:t>
      </w:r>
      <w:proofErr w:type="spellEnd"/>
      <w:r w:rsidRPr="00173614">
        <w:rPr>
          <w:bCs/>
          <w:iCs/>
        </w:rPr>
        <w:t xml:space="preserve"> de 1,5 m </w:t>
      </w:r>
      <w:proofErr w:type="spellStart"/>
      <w:r w:rsidRPr="00173614">
        <w:rPr>
          <w:bCs/>
          <w:iCs/>
        </w:rPr>
        <w:t>și</w:t>
      </w:r>
      <w:proofErr w:type="spellEnd"/>
      <w:r w:rsidRPr="00173614">
        <w:rPr>
          <w:bCs/>
          <w:iCs/>
        </w:rPr>
        <w:t xml:space="preserve"> se </w:t>
      </w:r>
      <w:proofErr w:type="spellStart"/>
      <w:r w:rsidRPr="00173614">
        <w:rPr>
          <w:bCs/>
          <w:iCs/>
        </w:rPr>
        <w:t>realizează</w:t>
      </w:r>
      <w:proofErr w:type="spellEnd"/>
      <w:r w:rsidRPr="00173614">
        <w:rPr>
          <w:bCs/>
          <w:iCs/>
        </w:rPr>
        <w:t xml:space="preserve"> din </w:t>
      </w:r>
      <w:proofErr w:type="spellStart"/>
      <w:r w:rsidRPr="00173614">
        <w:rPr>
          <w:bCs/>
          <w:iCs/>
        </w:rPr>
        <w:t>sârmă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ghimpată</w:t>
      </w:r>
      <w:proofErr w:type="spellEnd"/>
      <w:r w:rsidRPr="00173614">
        <w:rPr>
          <w:bCs/>
          <w:iCs/>
        </w:rPr>
        <w:t xml:space="preserve">, 5 </w:t>
      </w:r>
      <w:proofErr w:type="spellStart"/>
      <w:r w:rsidRPr="00173614">
        <w:rPr>
          <w:bCs/>
          <w:iCs/>
        </w:rPr>
        <w:t>rânduri</w:t>
      </w:r>
      <w:proofErr w:type="spellEnd"/>
      <w:r w:rsidRPr="00173614">
        <w:rPr>
          <w:bCs/>
          <w:iCs/>
        </w:rPr>
        <w:t xml:space="preserve"> cu </w:t>
      </w:r>
      <w:proofErr w:type="spellStart"/>
      <w:r w:rsidRPr="00173614">
        <w:rPr>
          <w:bCs/>
          <w:iCs/>
        </w:rPr>
        <w:t>diagonale</w:t>
      </w:r>
      <w:proofErr w:type="spellEnd"/>
      <w:r w:rsidRPr="00173614">
        <w:rPr>
          <w:bCs/>
          <w:iCs/>
        </w:rPr>
        <w:t xml:space="preserve">, care se </w:t>
      </w:r>
      <w:proofErr w:type="spellStart"/>
      <w:r w:rsidRPr="00173614">
        <w:rPr>
          <w:bCs/>
          <w:iCs/>
        </w:rPr>
        <w:t>prind</w:t>
      </w:r>
      <w:proofErr w:type="spellEnd"/>
      <w:r w:rsidRPr="00173614">
        <w:rPr>
          <w:bCs/>
          <w:iCs/>
        </w:rPr>
        <w:t xml:space="preserve"> pe </w:t>
      </w:r>
      <w:proofErr w:type="spellStart"/>
      <w:r w:rsidRPr="00173614">
        <w:rPr>
          <w:bCs/>
          <w:iCs/>
        </w:rPr>
        <w:t>stâlpi</w:t>
      </w:r>
      <w:proofErr w:type="spellEnd"/>
      <w:r w:rsidRPr="00173614">
        <w:rPr>
          <w:bCs/>
          <w:iCs/>
        </w:rPr>
        <w:t xml:space="preserve"> de </w:t>
      </w:r>
      <w:proofErr w:type="spellStart"/>
      <w:r w:rsidRPr="00173614">
        <w:rPr>
          <w:bCs/>
          <w:iCs/>
        </w:rPr>
        <w:t>lemn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amplasați</w:t>
      </w:r>
      <w:proofErr w:type="spellEnd"/>
      <w:r w:rsidRPr="00173614">
        <w:rPr>
          <w:bCs/>
          <w:iCs/>
        </w:rPr>
        <w:t xml:space="preserve"> la </w:t>
      </w:r>
      <w:proofErr w:type="spellStart"/>
      <w:r w:rsidRPr="00173614">
        <w:rPr>
          <w:bCs/>
          <w:iCs/>
        </w:rPr>
        <w:t>distanţa</w:t>
      </w:r>
      <w:proofErr w:type="spellEnd"/>
      <w:r w:rsidRPr="00173614">
        <w:rPr>
          <w:bCs/>
          <w:iCs/>
        </w:rPr>
        <w:t xml:space="preserve"> de 2,5 m.</w:t>
      </w:r>
    </w:p>
    <w:p w14:paraId="29FB6C0B" w14:textId="77777777" w:rsidR="00600D91" w:rsidRPr="00173614" w:rsidRDefault="00600D91" w:rsidP="008B58FB">
      <w:pPr>
        <w:pStyle w:val="al"/>
        <w:spacing w:before="0" w:beforeAutospacing="0" w:after="0" w:afterAutospacing="0"/>
        <w:jc w:val="both"/>
        <w:rPr>
          <w:bCs/>
          <w:iCs/>
        </w:rPr>
      </w:pPr>
      <w:proofErr w:type="spellStart"/>
      <w:r w:rsidRPr="00173614">
        <w:rPr>
          <w:bCs/>
          <w:iCs/>
        </w:rPr>
        <w:t>Stâlpii</w:t>
      </w:r>
      <w:proofErr w:type="spellEnd"/>
      <w:r w:rsidRPr="00173614">
        <w:rPr>
          <w:bCs/>
          <w:iCs/>
        </w:rPr>
        <w:t xml:space="preserve"> de </w:t>
      </w:r>
      <w:proofErr w:type="spellStart"/>
      <w:r w:rsidRPr="00173614">
        <w:rPr>
          <w:bCs/>
          <w:iCs/>
        </w:rPr>
        <w:t>lemn</w:t>
      </w:r>
      <w:proofErr w:type="spellEnd"/>
      <w:r w:rsidRPr="00173614">
        <w:rPr>
          <w:bCs/>
          <w:iCs/>
        </w:rPr>
        <w:t xml:space="preserve"> se </w:t>
      </w:r>
      <w:proofErr w:type="spellStart"/>
      <w:r w:rsidRPr="00173614">
        <w:rPr>
          <w:bCs/>
          <w:iCs/>
        </w:rPr>
        <w:t>confecţionează</w:t>
      </w:r>
      <w:proofErr w:type="spellEnd"/>
      <w:r w:rsidRPr="00173614">
        <w:rPr>
          <w:bCs/>
          <w:iCs/>
        </w:rPr>
        <w:t xml:space="preserve"> din </w:t>
      </w:r>
      <w:proofErr w:type="spellStart"/>
      <w:r w:rsidRPr="00173614">
        <w:rPr>
          <w:bCs/>
          <w:iCs/>
        </w:rPr>
        <w:t>lemn</w:t>
      </w:r>
      <w:proofErr w:type="spellEnd"/>
      <w:r w:rsidRPr="00173614">
        <w:rPr>
          <w:bCs/>
          <w:iCs/>
        </w:rPr>
        <w:t xml:space="preserve"> de </w:t>
      </w:r>
      <w:proofErr w:type="spellStart"/>
      <w:r w:rsidRPr="00173614">
        <w:rPr>
          <w:bCs/>
          <w:iCs/>
        </w:rPr>
        <w:t>construcţii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rurale</w:t>
      </w:r>
      <w:proofErr w:type="spellEnd"/>
      <w:r w:rsidRPr="00173614">
        <w:rPr>
          <w:bCs/>
          <w:iCs/>
        </w:rPr>
        <w:t xml:space="preserve">, de </w:t>
      </w:r>
      <w:proofErr w:type="spellStart"/>
      <w:r w:rsidRPr="00173614">
        <w:rPr>
          <w:bCs/>
          <w:iCs/>
        </w:rPr>
        <w:t>esenţă</w:t>
      </w:r>
      <w:proofErr w:type="spellEnd"/>
      <w:r w:rsidRPr="00173614">
        <w:rPr>
          <w:bCs/>
          <w:iCs/>
        </w:rPr>
        <w:t xml:space="preserve"> tare, cu </w:t>
      </w:r>
      <w:proofErr w:type="spellStart"/>
      <w:r w:rsidRPr="00173614">
        <w:rPr>
          <w:bCs/>
          <w:iCs/>
        </w:rPr>
        <w:t>diametrul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cuprins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între</w:t>
      </w:r>
      <w:proofErr w:type="spellEnd"/>
      <w:r w:rsidRPr="00173614">
        <w:rPr>
          <w:bCs/>
          <w:iCs/>
        </w:rPr>
        <w:t xml:space="preserve"> 13 cm </w:t>
      </w:r>
      <w:proofErr w:type="spellStart"/>
      <w:r w:rsidRPr="00173614">
        <w:rPr>
          <w:bCs/>
          <w:iCs/>
        </w:rPr>
        <w:t>şi</w:t>
      </w:r>
      <w:proofErr w:type="spellEnd"/>
      <w:r w:rsidRPr="00173614">
        <w:rPr>
          <w:bCs/>
          <w:iCs/>
        </w:rPr>
        <w:t xml:space="preserve"> 16 cm.</w:t>
      </w:r>
    </w:p>
    <w:p w14:paraId="2D6C9B65" w14:textId="77777777" w:rsidR="00600D91" w:rsidRPr="00173614" w:rsidRDefault="00600D91" w:rsidP="008B58FB">
      <w:pPr>
        <w:pStyle w:val="al"/>
        <w:spacing w:before="0" w:beforeAutospacing="0" w:after="0" w:afterAutospacing="0"/>
        <w:ind w:firstLine="720"/>
        <w:jc w:val="both"/>
        <w:rPr>
          <w:bCs/>
          <w:iCs/>
        </w:rPr>
      </w:pPr>
      <w:proofErr w:type="spellStart"/>
      <w:r w:rsidRPr="00173614">
        <w:rPr>
          <w:bCs/>
          <w:iCs/>
        </w:rPr>
        <w:t>Stâlpii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vor</w:t>
      </w:r>
      <w:proofErr w:type="spellEnd"/>
      <w:r w:rsidRPr="00173614">
        <w:rPr>
          <w:bCs/>
          <w:iCs/>
        </w:rPr>
        <w:t xml:space="preserve"> fi </w:t>
      </w:r>
      <w:proofErr w:type="spellStart"/>
      <w:r w:rsidRPr="00173614">
        <w:rPr>
          <w:bCs/>
          <w:iCs/>
        </w:rPr>
        <w:t>consolidaţi</w:t>
      </w:r>
      <w:proofErr w:type="spellEnd"/>
      <w:r w:rsidRPr="00173614">
        <w:rPr>
          <w:bCs/>
          <w:iCs/>
        </w:rPr>
        <w:t xml:space="preserve"> din 25 m </w:t>
      </w:r>
      <w:proofErr w:type="spellStart"/>
      <w:r w:rsidRPr="00173614">
        <w:rPr>
          <w:bCs/>
          <w:iCs/>
        </w:rPr>
        <w:t>în</w:t>
      </w:r>
      <w:proofErr w:type="spellEnd"/>
      <w:r w:rsidRPr="00173614">
        <w:rPr>
          <w:bCs/>
          <w:iCs/>
        </w:rPr>
        <w:t xml:space="preserve"> 25 m cu </w:t>
      </w:r>
      <w:proofErr w:type="spellStart"/>
      <w:r w:rsidRPr="00173614">
        <w:rPr>
          <w:bCs/>
          <w:iCs/>
        </w:rPr>
        <w:t>contrafişe</w:t>
      </w:r>
      <w:proofErr w:type="spellEnd"/>
      <w:r w:rsidRPr="00173614">
        <w:rPr>
          <w:bCs/>
          <w:iCs/>
        </w:rPr>
        <w:t xml:space="preserve">, </w:t>
      </w:r>
      <w:proofErr w:type="spellStart"/>
      <w:r w:rsidRPr="00173614">
        <w:rPr>
          <w:bCs/>
          <w:iCs/>
        </w:rPr>
        <w:t>având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lungimea</w:t>
      </w:r>
      <w:proofErr w:type="spellEnd"/>
      <w:r w:rsidRPr="00173614">
        <w:rPr>
          <w:bCs/>
          <w:iCs/>
        </w:rPr>
        <w:t xml:space="preserve"> de 2,20 m. </w:t>
      </w:r>
      <w:proofErr w:type="spellStart"/>
      <w:r w:rsidRPr="00173614">
        <w:rPr>
          <w:bCs/>
          <w:iCs/>
        </w:rPr>
        <w:t>Contrafişele</w:t>
      </w:r>
      <w:proofErr w:type="spellEnd"/>
      <w:r w:rsidRPr="00173614">
        <w:rPr>
          <w:bCs/>
          <w:iCs/>
        </w:rPr>
        <w:t xml:space="preserve"> se </w:t>
      </w:r>
      <w:proofErr w:type="spellStart"/>
      <w:r w:rsidRPr="00173614">
        <w:rPr>
          <w:bCs/>
          <w:iCs/>
        </w:rPr>
        <w:t>confecţionează</w:t>
      </w:r>
      <w:proofErr w:type="spellEnd"/>
      <w:r w:rsidRPr="00173614">
        <w:rPr>
          <w:bCs/>
          <w:iCs/>
        </w:rPr>
        <w:t xml:space="preserve"> din </w:t>
      </w:r>
      <w:proofErr w:type="spellStart"/>
      <w:r w:rsidRPr="00173614">
        <w:rPr>
          <w:bCs/>
          <w:iCs/>
        </w:rPr>
        <w:t>acelaşi</w:t>
      </w:r>
      <w:proofErr w:type="spellEnd"/>
      <w:r w:rsidRPr="00173614">
        <w:rPr>
          <w:bCs/>
          <w:iCs/>
        </w:rPr>
        <w:t xml:space="preserve"> material ca </w:t>
      </w:r>
      <w:proofErr w:type="spellStart"/>
      <w:r w:rsidRPr="00173614">
        <w:rPr>
          <w:bCs/>
          <w:iCs/>
        </w:rPr>
        <w:t>şi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stâlpii</w:t>
      </w:r>
      <w:proofErr w:type="spellEnd"/>
      <w:r w:rsidRPr="00173614">
        <w:rPr>
          <w:bCs/>
          <w:iCs/>
        </w:rPr>
        <w:t xml:space="preserve"> (</w:t>
      </w:r>
      <w:proofErr w:type="spellStart"/>
      <w:r w:rsidRPr="00173614">
        <w:rPr>
          <w:bCs/>
          <w:iCs/>
        </w:rPr>
        <w:t>diametru</w:t>
      </w:r>
      <w:proofErr w:type="spellEnd"/>
      <w:r w:rsidRPr="00173614">
        <w:rPr>
          <w:bCs/>
          <w:iCs/>
        </w:rPr>
        <w:t xml:space="preserve"> de 13-16 cm). </w:t>
      </w:r>
      <w:proofErr w:type="spellStart"/>
      <w:r w:rsidRPr="00173614">
        <w:rPr>
          <w:bCs/>
          <w:iCs/>
        </w:rPr>
        <w:t>Contrafişele</w:t>
      </w:r>
      <w:proofErr w:type="spellEnd"/>
      <w:r w:rsidRPr="00173614">
        <w:rPr>
          <w:bCs/>
          <w:iCs/>
        </w:rPr>
        <w:t xml:space="preserve">, </w:t>
      </w:r>
      <w:proofErr w:type="spellStart"/>
      <w:r w:rsidRPr="00173614">
        <w:rPr>
          <w:bCs/>
          <w:iCs/>
        </w:rPr>
        <w:t>în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pământ</w:t>
      </w:r>
      <w:proofErr w:type="spellEnd"/>
      <w:r w:rsidRPr="00173614">
        <w:rPr>
          <w:bCs/>
          <w:iCs/>
        </w:rPr>
        <w:t xml:space="preserve"> se </w:t>
      </w:r>
      <w:proofErr w:type="spellStart"/>
      <w:r w:rsidRPr="00173614">
        <w:rPr>
          <w:bCs/>
          <w:iCs/>
        </w:rPr>
        <w:t>sprijină</w:t>
      </w:r>
      <w:proofErr w:type="spellEnd"/>
      <w:r w:rsidRPr="00173614">
        <w:rPr>
          <w:bCs/>
          <w:iCs/>
        </w:rPr>
        <w:t xml:space="preserve"> pe o </w:t>
      </w:r>
      <w:proofErr w:type="spellStart"/>
      <w:r w:rsidRPr="00173614">
        <w:rPr>
          <w:bCs/>
          <w:iCs/>
        </w:rPr>
        <w:t>talpă</w:t>
      </w:r>
      <w:proofErr w:type="spellEnd"/>
      <w:r w:rsidRPr="00173614">
        <w:rPr>
          <w:bCs/>
          <w:iCs/>
        </w:rPr>
        <w:t xml:space="preserve"> cu </w:t>
      </w:r>
      <w:proofErr w:type="spellStart"/>
      <w:r w:rsidRPr="00173614">
        <w:rPr>
          <w:bCs/>
          <w:iCs/>
        </w:rPr>
        <w:t>lungimea</w:t>
      </w:r>
      <w:proofErr w:type="spellEnd"/>
      <w:r w:rsidRPr="00173614">
        <w:rPr>
          <w:bCs/>
          <w:iCs/>
        </w:rPr>
        <w:t xml:space="preserve"> de 0,5 m, </w:t>
      </w:r>
      <w:proofErr w:type="spellStart"/>
      <w:r w:rsidRPr="00173614">
        <w:rPr>
          <w:bCs/>
          <w:iCs/>
        </w:rPr>
        <w:t>confecţionat</w:t>
      </w:r>
      <w:proofErr w:type="spellEnd"/>
      <w:r w:rsidRPr="00173614">
        <w:rPr>
          <w:bCs/>
          <w:iCs/>
        </w:rPr>
        <w:t xml:space="preserve"> din </w:t>
      </w:r>
      <w:proofErr w:type="spellStart"/>
      <w:r w:rsidRPr="00173614">
        <w:rPr>
          <w:bCs/>
          <w:iCs/>
        </w:rPr>
        <w:t>lemn</w:t>
      </w:r>
      <w:proofErr w:type="spellEnd"/>
      <w:r w:rsidRPr="00173614">
        <w:rPr>
          <w:bCs/>
          <w:iCs/>
        </w:rPr>
        <w:t xml:space="preserve"> rotund cu </w:t>
      </w:r>
      <w:proofErr w:type="spellStart"/>
      <w:r w:rsidRPr="00173614">
        <w:rPr>
          <w:bCs/>
          <w:iCs/>
        </w:rPr>
        <w:t>diametrul</w:t>
      </w:r>
      <w:proofErr w:type="spellEnd"/>
      <w:r w:rsidRPr="00173614">
        <w:rPr>
          <w:bCs/>
          <w:iCs/>
        </w:rPr>
        <w:t xml:space="preserve"> de 13-16 cm, </w:t>
      </w:r>
      <w:proofErr w:type="spellStart"/>
      <w:r w:rsidRPr="00173614">
        <w:rPr>
          <w:bCs/>
          <w:iCs/>
        </w:rPr>
        <w:t>îngropat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în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pământ</w:t>
      </w:r>
      <w:proofErr w:type="spellEnd"/>
      <w:r w:rsidRPr="00173614">
        <w:rPr>
          <w:bCs/>
          <w:iCs/>
        </w:rPr>
        <w:t xml:space="preserve"> la </w:t>
      </w:r>
      <w:proofErr w:type="spellStart"/>
      <w:r w:rsidRPr="00173614">
        <w:rPr>
          <w:bCs/>
          <w:iCs/>
        </w:rPr>
        <w:t>adâncimea</w:t>
      </w:r>
      <w:proofErr w:type="spellEnd"/>
      <w:r w:rsidRPr="00173614">
        <w:rPr>
          <w:bCs/>
          <w:iCs/>
        </w:rPr>
        <w:t xml:space="preserve"> de 20-30 cm.</w:t>
      </w:r>
    </w:p>
    <w:p w14:paraId="3A922A6A" w14:textId="77777777" w:rsidR="00600D91" w:rsidRPr="00173614" w:rsidRDefault="00600D91" w:rsidP="008B58FB">
      <w:pPr>
        <w:pStyle w:val="al"/>
        <w:spacing w:before="0" w:beforeAutospacing="0" w:after="0" w:afterAutospacing="0"/>
        <w:jc w:val="both"/>
        <w:rPr>
          <w:bCs/>
          <w:iCs/>
        </w:rPr>
      </w:pPr>
      <w:proofErr w:type="spellStart"/>
      <w:r w:rsidRPr="00173614">
        <w:rPr>
          <w:bCs/>
          <w:iCs/>
        </w:rPr>
        <w:t>Stâlpii</w:t>
      </w:r>
      <w:proofErr w:type="spellEnd"/>
      <w:r w:rsidRPr="00173614">
        <w:rPr>
          <w:bCs/>
          <w:iCs/>
        </w:rPr>
        <w:t xml:space="preserve"> de la </w:t>
      </w:r>
      <w:proofErr w:type="spellStart"/>
      <w:r w:rsidRPr="00173614">
        <w:rPr>
          <w:bCs/>
          <w:iCs/>
        </w:rPr>
        <w:t>colţurile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gardului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vor</w:t>
      </w:r>
      <w:proofErr w:type="spellEnd"/>
      <w:r w:rsidRPr="00173614">
        <w:rPr>
          <w:bCs/>
          <w:iCs/>
        </w:rPr>
        <w:t xml:space="preserve"> fi </w:t>
      </w:r>
      <w:proofErr w:type="spellStart"/>
      <w:r w:rsidRPr="00173614">
        <w:rPr>
          <w:bCs/>
          <w:iCs/>
        </w:rPr>
        <w:t>consolidaţi</w:t>
      </w:r>
      <w:proofErr w:type="spellEnd"/>
      <w:r w:rsidRPr="00173614">
        <w:rPr>
          <w:bCs/>
          <w:iCs/>
        </w:rPr>
        <w:t xml:space="preserve"> cu </w:t>
      </w:r>
      <w:proofErr w:type="spellStart"/>
      <w:r w:rsidRPr="00173614">
        <w:rPr>
          <w:bCs/>
          <w:iCs/>
        </w:rPr>
        <w:t>contrafişe</w:t>
      </w:r>
      <w:proofErr w:type="spellEnd"/>
      <w:r w:rsidRPr="00173614">
        <w:rPr>
          <w:bCs/>
          <w:iCs/>
        </w:rPr>
        <w:t xml:space="preserve">. </w:t>
      </w:r>
      <w:proofErr w:type="spellStart"/>
      <w:r w:rsidRPr="00173614">
        <w:rPr>
          <w:bCs/>
          <w:iCs/>
        </w:rPr>
        <w:t>Dimesiunile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contrafişelor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vor</w:t>
      </w:r>
      <w:proofErr w:type="spellEnd"/>
      <w:r w:rsidRPr="00173614">
        <w:rPr>
          <w:bCs/>
          <w:iCs/>
        </w:rPr>
        <w:t xml:space="preserve"> fi </w:t>
      </w:r>
      <w:proofErr w:type="spellStart"/>
      <w:r w:rsidRPr="00173614">
        <w:rPr>
          <w:bCs/>
          <w:iCs/>
        </w:rPr>
        <w:t>aceleași</w:t>
      </w:r>
      <w:proofErr w:type="spellEnd"/>
      <w:r w:rsidRPr="00173614">
        <w:rPr>
          <w:bCs/>
          <w:iCs/>
        </w:rPr>
        <w:t xml:space="preserve"> ca </w:t>
      </w:r>
      <w:proofErr w:type="spellStart"/>
      <w:r w:rsidRPr="00173614">
        <w:rPr>
          <w:bCs/>
          <w:iCs/>
        </w:rPr>
        <w:t>și</w:t>
      </w:r>
      <w:proofErr w:type="spellEnd"/>
      <w:r w:rsidRPr="00173614">
        <w:rPr>
          <w:bCs/>
          <w:iCs/>
        </w:rPr>
        <w:t xml:space="preserve"> a </w:t>
      </w:r>
      <w:proofErr w:type="spellStart"/>
      <w:r w:rsidRPr="00173614">
        <w:rPr>
          <w:bCs/>
          <w:iCs/>
        </w:rPr>
        <w:t>stâlpilor</w:t>
      </w:r>
      <w:proofErr w:type="spellEnd"/>
      <w:r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Sârma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ghimpată</w:t>
      </w:r>
      <w:proofErr w:type="spellEnd"/>
      <w:r w:rsidRPr="00173614">
        <w:rPr>
          <w:bCs/>
          <w:iCs/>
        </w:rPr>
        <w:t xml:space="preserve"> se </w:t>
      </w:r>
      <w:proofErr w:type="spellStart"/>
      <w:r w:rsidRPr="00173614">
        <w:rPr>
          <w:bCs/>
          <w:iCs/>
        </w:rPr>
        <w:t>va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fixa</w:t>
      </w:r>
      <w:proofErr w:type="spellEnd"/>
      <w:r w:rsidRPr="00173614">
        <w:rPr>
          <w:bCs/>
          <w:iCs/>
        </w:rPr>
        <w:t xml:space="preserve"> pe </w:t>
      </w:r>
      <w:proofErr w:type="spellStart"/>
      <w:r w:rsidRPr="00173614">
        <w:rPr>
          <w:bCs/>
          <w:iCs/>
        </w:rPr>
        <w:t>stâlpi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după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întindere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utilizând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cuie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scoabă</w:t>
      </w:r>
      <w:proofErr w:type="spellEnd"/>
      <w:r>
        <w:rPr>
          <w:bCs/>
          <w:iCs/>
        </w:rPr>
        <w:t>.</w:t>
      </w:r>
    </w:p>
    <w:p w14:paraId="1471EB3E" w14:textId="77777777" w:rsidR="00600D91" w:rsidRPr="00173614" w:rsidRDefault="00600D91" w:rsidP="008B58FB">
      <w:pPr>
        <w:pStyle w:val="al"/>
        <w:spacing w:before="0" w:beforeAutospacing="0"/>
        <w:jc w:val="both"/>
        <w:rPr>
          <w:bCs/>
          <w:iCs/>
        </w:rPr>
      </w:pPr>
      <w:proofErr w:type="spellStart"/>
      <w:r w:rsidRPr="00173614">
        <w:rPr>
          <w:bCs/>
          <w:iCs/>
        </w:rPr>
        <w:t>Rândurile</w:t>
      </w:r>
      <w:proofErr w:type="spellEnd"/>
      <w:r w:rsidRPr="00173614">
        <w:rPr>
          <w:bCs/>
          <w:iCs/>
        </w:rPr>
        <w:t xml:space="preserve"> de </w:t>
      </w:r>
      <w:proofErr w:type="spellStart"/>
      <w:r w:rsidRPr="00173614">
        <w:rPr>
          <w:bCs/>
          <w:iCs/>
        </w:rPr>
        <w:t>sârma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ghimpată</w:t>
      </w:r>
      <w:proofErr w:type="spellEnd"/>
      <w:r w:rsidRPr="00173614">
        <w:rPr>
          <w:bCs/>
          <w:iCs/>
        </w:rPr>
        <w:t xml:space="preserve"> se </w:t>
      </w:r>
      <w:proofErr w:type="spellStart"/>
      <w:r w:rsidRPr="00173614">
        <w:rPr>
          <w:bCs/>
          <w:iCs/>
        </w:rPr>
        <w:t>fixează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în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lungul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gardului</w:t>
      </w:r>
      <w:proofErr w:type="spellEnd"/>
      <w:r w:rsidRPr="00173614">
        <w:rPr>
          <w:bCs/>
          <w:iCs/>
        </w:rPr>
        <w:t xml:space="preserve"> la </w:t>
      </w:r>
      <w:proofErr w:type="spellStart"/>
      <w:r w:rsidRPr="00173614">
        <w:rPr>
          <w:bCs/>
          <w:iCs/>
        </w:rPr>
        <w:t>următoarele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distanţe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faţă</w:t>
      </w:r>
      <w:proofErr w:type="spellEnd"/>
      <w:r w:rsidRPr="00173614">
        <w:rPr>
          <w:bCs/>
          <w:iCs/>
        </w:rPr>
        <w:t xml:space="preserve"> de </w:t>
      </w:r>
      <w:proofErr w:type="spellStart"/>
      <w:r w:rsidRPr="00173614">
        <w:rPr>
          <w:bCs/>
          <w:iCs/>
        </w:rPr>
        <w:t>nivelul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terenului</w:t>
      </w:r>
      <w:proofErr w:type="spellEnd"/>
      <w:r w:rsidRPr="00173614">
        <w:rPr>
          <w:bCs/>
          <w:iCs/>
        </w:rPr>
        <w:t xml:space="preserve">: 15 cm </w:t>
      </w:r>
      <w:proofErr w:type="spellStart"/>
      <w:r w:rsidRPr="00173614">
        <w:rPr>
          <w:bCs/>
          <w:iCs/>
        </w:rPr>
        <w:t>rândul</w:t>
      </w:r>
      <w:proofErr w:type="spellEnd"/>
      <w:r w:rsidRPr="00173614">
        <w:rPr>
          <w:bCs/>
          <w:iCs/>
        </w:rPr>
        <w:t xml:space="preserve"> I, 30 cm </w:t>
      </w:r>
      <w:proofErr w:type="spellStart"/>
      <w:r w:rsidRPr="00173614">
        <w:rPr>
          <w:bCs/>
          <w:iCs/>
        </w:rPr>
        <w:t>rândul</w:t>
      </w:r>
      <w:proofErr w:type="spellEnd"/>
      <w:r w:rsidRPr="00173614">
        <w:rPr>
          <w:bCs/>
          <w:iCs/>
        </w:rPr>
        <w:t xml:space="preserve"> II, 55 cm </w:t>
      </w:r>
      <w:proofErr w:type="spellStart"/>
      <w:r w:rsidRPr="00173614">
        <w:rPr>
          <w:bCs/>
          <w:iCs/>
        </w:rPr>
        <w:t>rândul</w:t>
      </w:r>
      <w:proofErr w:type="spellEnd"/>
      <w:r w:rsidRPr="00173614">
        <w:rPr>
          <w:bCs/>
          <w:iCs/>
        </w:rPr>
        <w:t xml:space="preserve"> III, 90 cm </w:t>
      </w:r>
      <w:proofErr w:type="spellStart"/>
      <w:r w:rsidRPr="00173614">
        <w:rPr>
          <w:bCs/>
          <w:iCs/>
        </w:rPr>
        <w:t>rândul</w:t>
      </w:r>
      <w:proofErr w:type="spellEnd"/>
      <w:r w:rsidRPr="00173614">
        <w:rPr>
          <w:bCs/>
          <w:iCs/>
        </w:rPr>
        <w:t xml:space="preserve"> IV </w:t>
      </w:r>
      <w:proofErr w:type="spellStart"/>
      <w:r w:rsidRPr="00173614">
        <w:rPr>
          <w:bCs/>
          <w:iCs/>
        </w:rPr>
        <w:t>şi</w:t>
      </w:r>
      <w:proofErr w:type="spellEnd"/>
      <w:r w:rsidRPr="00173614">
        <w:rPr>
          <w:bCs/>
          <w:iCs/>
        </w:rPr>
        <w:t xml:space="preserve"> 140 cm </w:t>
      </w:r>
      <w:proofErr w:type="spellStart"/>
      <w:r w:rsidRPr="00173614">
        <w:rPr>
          <w:bCs/>
          <w:iCs/>
        </w:rPr>
        <w:t>rândul</w:t>
      </w:r>
      <w:proofErr w:type="spellEnd"/>
      <w:r w:rsidRPr="00173614">
        <w:rPr>
          <w:bCs/>
          <w:iCs/>
        </w:rPr>
        <w:t xml:space="preserve"> V. </w:t>
      </w:r>
      <w:proofErr w:type="spellStart"/>
      <w:r w:rsidRPr="00173614">
        <w:rPr>
          <w:bCs/>
          <w:iCs/>
        </w:rPr>
        <w:t>Diagonalele</w:t>
      </w:r>
      <w:proofErr w:type="spellEnd"/>
      <w:r w:rsidRPr="00173614">
        <w:rPr>
          <w:bCs/>
          <w:iCs/>
        </w:rPr>
        <w:t xml:space="preserve"> se </w:t>
      </w:r>
      <w:proofErr w:type="spellStart"/>
      <w:r w:rsidRPr="00173614">
        <w:rPr>
          <w:bCs/>
          <w:iCs/>
        </w:rPr>
        <w:t>fixează</w:t>
      </w:r>
      <w:proofErr w:type="spellEnd"/>
      <w:r w:rsidRPr="00173614">
        <w:rPr>
          <w:bCs/>
          <w:iCs/>
        </w:rPr>
        <w:t xml:space="preserve"> de la </w:t>
      </w:r>
      <w:proofErr w:type="spellStart"/>
      <w:r w:rsidRPr="00173614">
        <w:rPr>
          <w:bCs/>
          <w:iCs/>
        </w:rPr>
        <w:t>rândul</w:t>
      </w:r>
      <w:proofErr w:type="spellEnd"/>
      <w:r w:rsidRPr="00173614">
        <w:rPr>
          <w:bCs/>
          <w:iCs/>
        </w:rPr>
        <w:t xml:space="preserve"> I la </w:t>
      </w:r>
      <w:proofErr w:type="spellStart"/>
      <w:r w:rsidRPr="00173614">
        <w:rPr>
          <w:bCs/>
          <w:iCs/>
        </w:rPr>
        <w:t>rândul</w:t>
      </w:r>
      <w:proofErr w:type="spellEnd"/>
      <w:r w:rsidRPr="00173614">
        <w:rPr>
          <w:bCs/>
          <w:iCs/>
        </w:rPr>
        <w:t xml:space="preserve"> V al </w:t>
      </w:r>
      <w:proofErr w:type="spellStart"/>
      <w:r w:rsidRPr="00173614">
        <w:rPr>
          <w:bCs/>
          <w:iCs/>
        </w:rPr>
        <w:t>stâlpului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următor</w:t>
      </w:r>
      <w:proofErr w:type="spellEnd"/>
    </w:p>
    <w:p w14:paraId="10C177D4" w14:textId="44BDDC99" w:rsidR="00600D91" w:rsidRPr="00582D83" w:rsidRDefault="00600D91" w:rsidP="008B58FB">
      <w:pPr>
        <w:pStyle w:val="al"/>
        <w:spacing w:before="0" w:beforeAutospacing="0" w:after="150"/>
        <w:jc w:val="both"/>
        <w:rPr>
          <w:bCs/>
          <w:iCs/>
        </w:rPr>
      </w:pPr>
      <w:proofErr w:type="spellStart"/>
      <w:r w:rsidRPr="00173614">
        <w:rPr>
          <w:bCs/>
          <w:iCs/>
        </w:rPr>
        <w:t>Pentru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accesul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în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interiorul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suprafeței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plantate</w:t>
      </w:r>
      <w:proofErr w:type="spellEnd"/>
      <w:r w:rsidRPr="00173614">
        <w:rPr>
          <w:bCs/>
          <w:iCs/>
        </w:rPr>
        <w:t xml:space="preserve"> se </w:t>
      </w:r>
      <w:proofErr w:type="spellStart"/>
      <w:r w:rsidRPr="00173614">
        <w:rPr>
          <w:bCs/>
          <w:iCs/>
        </w:rPr>
        <w:t>va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executa</w:t>
      </w:r>
      <w:proofErr w:type="spellEnd"/>
      <w:r w:rsidRPr="00173614">
        <w:rPr>
          <w:bCs/>
          <w:iCs/>
        </w:rPr>
        <w:t xml:space="preserve"> o </w:t>
      </w:r>
      <w:proofErr w:type="spellStart"/>
      <w:r w:rsidRPr="00173614">
        <w:rPr>
          <w:bCs/>
          <w:iCs/>
        </w:rPr>
        <w:t>poartă</w:t>
      </w:r>
      <w:proofErr w:type="spellEnd"/>
      <w:r w:rsidRPr="00173614">
        <w:rPr>
          <w:bCs/>
          <w:iCs/>
        </w:rPr>
        <w:t xml:space="preserve"> cu </w:t>
      </w:r>
      <w:proofErr w:type="spellStart"/>
      <w:r w:rsidRPr="00173614">
        <w:rPr>
          <w:bCs/>
          <w:iCs/>
        </w:rPr>
        <w:t>lățimea</w:t>
      </w:r>
      <w:proofErr w:type="spellEnd"/>
      <w:r w:rsidRPr="00173614">
        <w:rPr>
          <w:bCs/>
          <w:iCs/>
        </w:rPr>
        <w:t xml:space="preserve"> de </w:t>
      </w:r>
      <w:r>
        <w:rPr>
          <w:bCs/>
          <w:iCs/>
        </w:rPr>
        <w:t>4-6</w:t>
      </w:r>
      <w:r w:rsidRPr="00173614">
        <w:rPr>
          <w:bCs/>
          <w:iCs/>
        </w:rPr>
        <w:t xml:space="preserve"> m </w:t>
      </w:r>
      <w:proofErr w:type="spellStart"/>
      <w:r w:rsidRPr="00173614">
        <w:rPr>
          <w:bCs/>
          <w:iCs/>
        </w:rPr>
        <w:t>alcătuită</w:t>
      </w:r>
      <w:proofErr w:type="spellEnd"/>
      <w:r w:rsidRPr="00173614">
        <w:rPr>
          <w:bCs/>
          <w:iCs/>
        </w:rPr>
        <w:t xml:space="preserve"> din </w:t>
      </w:r>
      <w:proofErr w:type="spellStart"/>
      <w:r w:rsidRPr="00173614">
        <w:rPr>
          <w:bCs/>
          <w:iCs/>
        </w:rPr>
        <w:t>două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două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părți</w:t>
      </w:r>
      <w:proofErr w:type="spellEnd"/>
      <w:r w:rsidRPr="00173614">
        <w:rPr>
          <w:bCs/>
          <w:iCs/>
        </w:rPr>
        <w:t xml:space="preserve"> de </w:t>
      </w:r>
      <w:proofErr w:type="spellStart"/>
      <w:r w:rsidRPr="00173614">
        <w:rPr>
          <w:bCs/>
          <w:iCs/>
        </w:rPr>
        <w:t>câte</w:t>
      </w:r>
      <w:proofErr w:type="spellEnd"/>
      <w:r w:rsidRPr="00173614">
        <w:rPr>
          <w:bCs/>
          <w:iCs/>
        </w:rPr>
        <w:t xml:space="preserve"> </w:t>
      </w:r>
      <w:r>
        <w:rPr>
          <w:bCs/>
          <w:iCs/>
        </w:rPr>
        <w:t>2-3</w:t>
      </w:r>
      <w:r w:rsidRPr="00173614">
        <w:rPr>
          <w:bCs/>
          <w:iCs/>
        </w:rPr>
        <w:t xml:space="preserve"> m </w:t>
      </w:r>
      <w:proofErr w:type="spellStart"/>
      <w:r w:rsidRPr="00173614">
        <w:rPr>
          <w:bCs/>
          <w:iCs/>
        </w:rPr>
        <w:t>fiecare</w:t>
      </w:r>
      <w:proofErr w:type="spellEnd"/>
      <w:r w:rsidRPr="00173614">
        <w:rPr>
          <w:bCs/>
          <w:iCs/>
        </w:rPr>
        <w:t>.</w:t>
      </w:r>
      <w:r>
        <w:rPr>
          <w:bCs/>
          <w:iCs/>
        </w:rPr>
        <w:t xml:space="preserve"> Î</w:t>
      </w:r>
      <w:r w:rsidRPr="00173614">
        <w:rPr>
          <w:bCs/>
          <w:iCs/>
        </w:rPr>
        <w:t xml:space="preserve">n </w:t>
      </w:r>
      <w:proofErr w:type="spellStart"/>
      <w:r w:rsidRPr="00173614">
        <w:rPr>
          <w:bCs/>
          <w:iCs/>
        </w:rPr>
        <w:t>fiecare</w:t>
      </w:r>
      <w:proofErr w:type="spellEnd"/>
      <w:r w:rsidRPr="00173614">
        <w:rPr>
          <w:bCs/>
          <w:iCs/>
        </w:rPr>
        <w:t xml:space="preserve"> an se </w:t>
      </w:r>
      <w:proofErr w:type="spellStart"/>
      <w:r w:rsidRPr="00173614">
        <w:rPr>
          <w:bCs/>
          <w:iCs/>
        </w:rPr>
        <w:t>va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executa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controlul</w:t>
      </w:r>
      <w:proofErr w:type="spellEnd"/>
      <w:r w:rsidRPr="00173614">
        <w:rPr>
          <w:bCs/>
          <w:iCs/>
        </w:rPr>
        <w:t xml:space="preserve"> </w:t>
      </w:r>
      <w:proofErr w:type="spellStart"/>
      <w:r w:rsidRPr="00173614">
        <w:rPr>
          <w:bCs/>
          <w:iCs/>
        </w:rPr>
        <w:t>anual</w:t>
      </w:r>
      <w:proofErr w:type="spellEnd"/>
      <w:r w:rsidRPr="00173614">
        <w:rPr>
          <w:bCs/>
          <w:iCs/>
        </w:rPr>
        <w:t xml:space="preserve"> al </w:t>
      </w:r>
      <w:proofErr w:type="spellStart"/>
      <w:r w:rsidRPr="00173614">
        <w:rPr>
          <w:bCs/>
          <w:iCs/>
        </w:rPr>
        <w:t>împăduririlor</w:t>
      </w:r>
      <w:proofErr w:type="spellEnd"/>
      <w:r>
        <w:rPr>
          <w:bCs/>
          <w:iCs/>
        </w:rPr>
        <w:t>.</w:t>
      </w:r>
    </w:p>
    <w:p w14:paraId="5DB7B715" w14:textId="54CB27C4" w:rsidR="00D84307" w:rsidRPr="00BE1B7B" w:rsidRDefault="003C2332" w:rsidP="008B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6D5B09">
        <w:rPr>
          <w:rFonts w:ascii="Times New Roman" w:eastAsia="Times New Roman" w:hAnsi="Times New Roman" w:cs="Times New Roman"/>
          <w:b/>
          <w:iCs/>
          <w:sz w:val="24"/>
          <w:szCs w:val="24"/>
        </w:rPr>
        <w:t>J</w:t>
      </w:r>
      <w:r w:rsidR="00F266B8" w:rsidRPr="006D5B09">
        <w:rPr>
          <w:rFonts w:ascii="Times New Roman" w:eastAsia="Times New Roman" w:hAnsi="Times New Roman" w:cs="Times New Roman"/>
          <w:b/>
          <w:iCs/>
          <w:sz w:val="24"/>
          <w:szCs w:val="24"/>
        </w:rPr>
        <w:t>usti</w:t>
      </w:r>
      <w:r w:rsidRPr="006D5B09">
        <w:rPr>
          <w:rFonts w:ascii="Times New Roman" w:eastAsia="Times New Roman" w:hAnsi="Times New Roman" w:cs="Times New Roman"/>
          <w:b/>
          <w:iCs/>
          <w:sz w:val="24"/>
          <w:szCs w:val="24"/>
        </w:rPr>
        <w:t>ficarea</w:t>
      </w:r>
      <w:proofErr w:type="spellEnd"/>
      <w:r w:rsidRPr="006D5B0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6D5B09">
        <w:rPr>
          <w:rFonts w:ascii="Times New Roman" w:eastAsia="Times New Roman" w:hAnsi="Times New Roman" w:cs="Times New Roman"/>
          <w:b/>
          <w:iCs/>
          <w:sz w:val="24"/>
          <w:szCs w:val="24"/>
        </w:rPr>
        <w:t>necesității</w:t>
      </w:r>
      <w:proofErr w:type="spellEnd"/>
      <w:r w:rsidRPr="006D5B0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6D5B09">
        <w:rPr>
          <w:rFonts w:ascii="Times New Roman" w:eastAsia="Times New Roman" w:hAnsi="Times New Roman" w:cs="Times New Roman"/>
          <w:b/>
          <w:iCs/>
          <w:sz w:val="24"/>
          <w:szCs w:val="24"/>
        </w:rPr>
        <w:t>proiectului</w:t>
      </w:r>
      <w:proofErr w:type="spellEnd"/>
    </w:p>
    <w:p w14:paraId="537A61CF" w14:textId="1099B719" w:rsidR="005B22AB" w:rsidRPr="00BE1B7B" w:rsidRDefault="00D84307" w:rsidP="008B58FB">
      <w:pPr>
        <w:pStyle w:val="Listparagraf"/>
        <w:shd w:val="clear" w:color="auto" w:fill="FFFFFF"/>
        <w:spacing w:after="150" w:line="240" w:lineRule="auto"/>
        <w:ind w:left="0" w:firstLine="7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D84307">
        <w:rPr>
          <w:rFonts w:ascii="Times New Roman" w:eastAsia="Times New Roman" w:hAnsi="Times New Roman" w:cs="Times New Roman"/>
          <w:bCs/>
          <w:iCs/>
          <w:sz w:val="24"/>
          <w:szCs w:val="24"/>
        </w:rPr>
        <w:t>Terenul</w:t>
      </w:r>
      <w:proofErr w:type="spellEnd"/>
      <w:r w:rsidRPr="00D843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526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slab </w:t>
      </w:r>
      <w:proofErr w:type="spellStart"/>
      <w:r w:rsidR="00E5264B">
        <w:rPr>
          <w:rFonts w:ascii="Times New Roman" w:eastAsia="Times New Roman" w:hAnsi="Times New Roman" w:cs="Times New Roman"/>
          <w:bCs/>
          <w:iCs/>
          <w:sz w:val="24"/>
          <w:szCs w:val="24"/>
        </w:rPr>
        <w:t>productiv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5264B">
        <w:rPr>
          <w:rFonts w:ascii="Times New Roman" w:eastAsia="Times New Roman" w:hAnsi="Times New Roman" w:cs="Times New Roman"/>
          <w:bCs/>
          <w:iCs/>
          <w:sz w:val="24"/>
          <w:szCs w:val="24"/>
        </w:rPr>
        <w:t>pentru</w:t>
      </w:r>
      <w:proofErr w:type="spellEnd"/>
      <w:r w:rsidR="00E526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5264B">
        <w:rPr>
          <w:rFonts w:ascii="Times New Roman" w:eastAsia="Times New Roman" w:hAnsi="Times New Roman" w:cs="Times New Roman"/>
          <w:bCs/>
          <w:iCs/>
          <w:sz w:val="24"/>
          <w:szCs w:val="24"/>
        </w:rPr>
        <w:t>culturi</w:t>
      </w:r>
      <w:proofErr w:type="spellEnd"/>
      <w:r w:rsidR="00E526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5264B">
        <w:rPr>
          <w:rFonts w:ascii="Times New Roman" w:eastAsia="Times New Roman" w:hAnsi="Times New Roman" w:cs="Times New Roman"/>
          <w:bCs/>
          <w:iCs/>
          <w:sz w:val="24"/>
          <w:szCs w:val="24"/>
        </w:rPr>
        <w:t>agricole</w:t>
      </w:r>
      <w:proofErr w:type="spellEnd"/>
      <w:r w:rsidR="00E526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5264B">
        <w:rPr>
          <w:rFonts w:ascii="Times New Roman" w:eastAsia="Times New Roman" w:hAnsi="Times New Roman" w:cs="Times New Roman"/>
          <w:bCs/>
          <w:iCs/>
          <w:sz w:val="24"/>
          <w:szCs w:val="24"/>
        </w:rPr>
        <w:t>sau</w:t>
      </w:r>
      <w:proofErr w:type="spellEnd"/>
      <w:r w:rsidR="00E526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5264B">
        <w:rPr>
          <w:rFonts w:ascii="Times New Roman" w:eastAsia="Times New Roman" w:hAnsi="Times New Roman" w:cs="Times New Roman"/>
          <w:bCs/>
          <w:iCs/>
          <w:sz w:val="24"/>
          <w:szCs w:val="24"/>
        </w:rPr>
        <w:t>livezi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Singura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soluție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punerea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valoare</w:t>
      </w:r>
      <w:r w:rsidR="00582D83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acestui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teren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împădurirea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efectele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benefice ale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instalări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vegetații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forestiere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1FA93847" w14:textId="73B54A04" w:rsidR="00F266B8" w:rsidRPr="00BE1B7B" w:rsidRDefault="00F80DF0" w:rsidP="008B58FB">
      <w:pPr>
        <w:pStyle w:val="Listparagraf"/>
        <w:numPr>
          <w:ilvl w:val="1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E1B7B">
        <w:rPr>
          <w:rFonts w:ascii="Times New Roman" w:eastAsia="Times New Roman" w:hAnsi="Times New Roman" w:cs="Times New Roman"/>
          <w:b/>
          <w:sz w:val="24"/>
          <w:szCs w:val="24"/>
        </w:rPr>
        <w:t>Valoarea</w:t>
      </w:r>
      <w:proofErr w:type="spellEnd"/>
      <w:r w:rsidRPr="00BE1B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B7B">
        <w:rPr>
          <w:rFonts w:ascii="Times New Roman" w:eastAsia="Times New Roman" w:hAnsi="Times New Roman" w:cs="Times New Roman"/>
          <w:b/>
          <w:sz w:val="24"/>
          <w:szCs w:val="24"/>
        </w:rPr>
        <w:t>investiției</w:t>
      </w:r>
      <w:proofErr w:type="spellEnd"/>
      <w:r w:rsidR="00BE1B7B" w:rsidRPr="00BE1B7B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 w:rsidR="000F626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26877">
        <w:rPr>
          <w:rFonts w:ascii="Times New Roman" w:eastAsia="Times New Roman" w:hAnsi="Times New Roman" w:cs="Times New Roman"/>
          <w:b/>
          <w:iCs/>
          <w:sz w:val="24"/>
          <w:szCs w:val="24"/>
        </w:rPr>
        <w:t>33.156,88</w:t>
      </w:r>
      <w:r w:rsidR="00E5264B" w:rsidRPr="007B3A7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D834FB" w:rsidRPr="007B3A71">
        <w:rPr>
          <w:rFonts w:ascii="Times New Roman" w:eastAsia="Times New Roman" w:hAnsi="Times New Roman" w:cs="Times New Roman"/>
          <w:b/>
          <w:iCs/>
          <w:sz w:val="24"/>
          <w:szCs w:val="24"/>
        </w:rPr>
        <w:t>Euro</w:t>
      </w:r>
    </w:p>
    <w:p w14:paraId="7EA79998" w14:textId="56A6BD2A" w:rsidR="00F266B8" w:rsidRPr="00BE1B7B" w:rsidRDefault="00F80DF0" w:rsidP="008B58FB">
      <w:pPr>
        <w:pStyle w:val="al"/>
        <w:numPr>
          <w:ilvl w:val="1"/>
          <w:numId w:val="10"/>
        </w:numPr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proofErr w:type="spellStart"/>
      <w:r w:rsidRPr="004656CD">
        <w:rPr>
          <w:b/>
          <w:iCs/>
        </w:rPr>
        <w:t>P</w:t>
      </w:r>
      <w:r w:rsidR="00F266B8" w:rsidRPr="004656CD">
        <w:rPr>
          <w:b/>
          <w:iCs/>
        </w:rPr>
        <w:t>erioada</w:t>
      </w:r>
      <w:proofErr w:type="spellEnd"/>
      <w:r w:rsidR="00F266B8" w:rsidRPr="004656CD">
        <w:rPr>
          <w:b/>
          <w:iCs/>
        </w:rPr>
        <w:t xml:space="preserve"> de </w:t>
      </w:r>
      <w:proofErr w:type="spellStart"/>
      <w:r w:rsidR="00F266B8" w:rsidRPr="004656CD">
        <w:rPr>
          <w:b/>
          <w:iCs/>
        </w:rPr>
        <w:t>implementare</w:t>
      </w:r>
      <w:proofErr w:type="spellEnd"/>
      <w:r w:rsidR="00F266B8" w:rsidRPr="004656CD">
        <w:rPr>
          <w:b/>
          <w:iCs/>
        </w:rPr>
        <w:t xml:space="preserve"> </w:t>
      </w:r>
      <w:proofErr w:type="spellStart"/>
      <w:r w:rsidR="00F266B8" w:rsidRPr="004656CD">
        <w:rPr>
          <w:b/>
          <w:iCs/>
        </w:rPr>
        <w:t>propusă</w:t>
      </w:r>
      <w:proofErr w:type="spellEnd"/>
      <w:r w:rsidR="00BE1B7B">
        <w:rPr>
          <w:b/>
          <w:iCs/>
        </w:rPr>
        <w:t xml:space="preserve"> : </w:t>
      </w:r>
      <w:r w:rsidR="00D834FB" w:rsidRPr="00BE1B7B">
        <w:rPr>
          <w:iCs/>
        </w:rPr>
        <w:t>202</w:t>
      </w:r>
      <w:r w:rsidR="00A26877">
        <w:rPr>
          <w:iCs/>
        </w:rPr>
        <w:t>4</w:t>
      </w:r>
      <w:r w:rsidR="00D834FB" w:rsidRPr="00BE1B7B">
        <w:rPr>
          <w:iCs/>
        </w:rPr>
        <w:t>-202</w:t>
      </w:r>
      <w:r w:rsidR="005B22AB" w:rsidRPr="00BE1B7B">
        <w:rPr>
          <w:iCs/>
        </w:rPr>
        <w:t>9</w:t>
      </w:r>
    </w:p>
    <w:p w14:paraId="7EBC4E2E" w14:textId="406A843F" w:rsidR="001F4AA2" w:rsidRPr="00781A51" w:rsidRDefault="00BE1B7B" w:rsidP="008B58FB">
      <w:pPr>
        <w:pStyle w:val="al"/>
        <w:shd w:val="clear" w:color="auto" w:fill="FFFFFF"/>
        <w:spacing w:before="0" w:beforeAutospacing="0" w:after="150" w:afterAutospacing="0"/>
        <w:ind w:left="360"/>
        <w:jc w:val="both"/>
        <w:rPr>
          <w:b/>
        </w:rPr>
      </w:pPr>
      <w:r>
        <w:rPr>
          <w:b/>
        </w:rPr>
        <w:t xml:space="preserve">3.5 </w:t>
      </w:r>
      <w:proofErr w:type="spellStart"/>
      <w:r w:rsidR="001F4AA2" w:rsidRPr="00781A51">
        <w:rPr>
          <w:b/>
        </w:rPr>
        <w:t>P</w:t>
      </w:r>
      <w:r w:rsidR="00F266B8" w:rsidRPr="00781A51">
        <w:rPr>
          <w:b/>
        </w:rPr>
        <w:t>lanșe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reprezentând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limitele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amplasamentului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proiectului</w:t>
      </w:r>
      <w:proofErr w:type="spellEnd"/>
      <w:r w:rsidR="00F266B8" w:rsidRPr="00781A51">
        <w:rPr>
          <w:b/>
        </w:rPr>
        <w:t xml:space="preserve">, </w:t>
      </w:r>
      <w:proofErr w:type="spellStart"/>
      <w:r w:rsidR="00F266B8" w:rsidRPr="00781A51">
        <w:rPr>
          <w:b/>
        </w:rPr>
        <w:t>inclusiv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orice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suprafață</w:t>
      </w:r>
      <w:proofErr w:type="spellEnd"/>
      <w:r w:rsidR="00F266B8" w:rsidRPr="00781A51">
        <w:rPr>
          <w:b/>
        </w:rPr>
        <w:t xml:space="preserve"> de </w:t>
      </w:r>
      <w:proofErr w:type="spellStart"/>
      <w:r w:rsidR="00F266B8" w:rsidRPr="00781A51">
        <w:rPr>
          <w:b/>
        </w:rPr>
        <w:t>teren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solicitată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pentru</w:t>
      </w:r>
      <w:proofErr w:type="spellEnd"/>
      <w:r w:rsidR="00F266B8" w:rsidRPr="00781A51">
        <w:rPr>
          <w:b/>
        </w:rPr>
        <w:t xml:space="preserve"> a fi </w:t>
      </w:r>
      <w:proofErr w:type="spellStart"/>
      <w:r w:rsidR="00F266B8" w:rsidRPr="00781A51">
        <w:rPr>
          <w:b/>
        </w:rPr>
        <w:t>folosită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temporar</w:t>
      </w:r>
      <w:proofErr w:type="spellEnd"/>
      <w:r w:rsidR="00F266B8" w:rsidRPr="00781A51">
        <w:rPr>
          <w:b/>
        </w:rPr>
        <w:t xml:space="preserve"> (</w:t>
      </w:r>
      <w:proofErr w:type="spellStart"/>
      <w:r w:rsidR="00F266B8" w:rsidRPr="00781A51">
        <w:rPr>
          <w:b/>
        </w:rPr>
        <w:t>planuri</w:t>
      </w:r>
      <w:proofErr w:type="spellEnd"/>
      <w:r w:rsidR="00F266B8" w:rsidRPr="00781A51">
        <w:rPr>
          <w:b/>
        </w:rPr>
        <w:t xml:space="preserve"> de </w:t>
      </w:r>
      <w:proofErr w:type="spellStart"/>
      <w:r w:rsidR="00F266B8" w:rsidRPr="00781A51">
        <w:rPr>
          <w:b/>
        </w:rPr>
        <w:t>situație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și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amplasamente</w:t>
      </w:r>
      <w:proofErr w:type="spellEnd"/>
      <w:r w:rsidR="00F266B8" w:rsidRPr="00781A51">
        <w:rPr>
          <w:b/>
        </w:rPr>
        <w:t>);</w:t>
      </w:r>
    </w:p>
    <w:p w14:paraId="1910458E" w14:textId="56A40E93" w:rsidR="00781A51" w:rsidRPr="005B22AB" w:rsidRDefault="00781A51" w:rsidP="008B58FB">
      <w:pPr>
        <w:pStyle w:val="al"/>
        <w:shd w:val="clear" w:color="auto" w:fill="FFFFFF"/>
        <w:spacing w:before="0" w:beforeAutospacing="0" w:after="150" w:afterAutospacing="0"/>
        <w:ind w:left="780"/>
        <w:jc w:val="both"/>
        <w:rPr>
          <w:b/>
        </w:rPr>
      </w:pPr>
      <w:r w:rsidRPr="005B22AB">
        <w:rPr>
          <w:rFonts w:eastAsia="Calibri"/>
        </w:rPr>
        <w:t xml:space="preserve">- </w:t>
      </w:r>
      <w:proofErr w:type="spellStart"/>
      <w:r w:rsidRPr="005B22AB">
        <w:rPr>
          <w:rFonts w:eastAsia="Calibri"/>
        </w:rPr>
        <w:t>atașat</w:t>
      </w:r>
      <w:proofErr w:type="spellEnd"/>
      <w:r w:rsidRPr="005B22AB">
        <w:rPr>
          <w:rFonts w:eastAsia="Calibri"/>
        </w:rPr>
        <w:t xml:space="preserve"> ca </w:t>
      </w:r>
      <w:proofErr w:type="spellStart"/>
      <w:r w:rsidRPr="005B22AB">
        <w:rPr>
          <w:rFonts w:eastAsia="Calibri"/>
        </w:rPr>
        <w:t>anexă</w:t>
      </w:r>
      <w:proofErr w:type="spellEnd"/>
      <w:r w:rsidR="00BE1B7B">
        <w:rPr>
          <w:rFonts w:eastAsia="Calibri"/>
        </w:rPr>
        <w:t>.</w:t>
      </w:r>
      <w:r w:rsidRPr="005B22AB">
        <w:rPr>
          <w:rFonts w:eastAsia="Calibri"/>
        </w:rPr>
        <w:t xml:space="preserve"> </w:t>
      </w:r>
      <w:proofErr w:type="spellStart"/>
      <w:r w:rsidRPr="005B22AB">
        <w:rPr>
          <w:rFonts w:eastAsia="Calibri"/>
        </w:rPr>
        <w:t>Planșa</w:t>
      </w:r>
      <w:proofErr w:type="spellEnd"/>
      <w:r w:rsidRPr="005B22AB">
        <w:rPr>
          <w:rFonts w:eastAsia="Calibri"/>
        </w:rPr>
        <w:t xml:space="preserve"> </w:t>
      </w:r>
      <w:proofErr w:type="spellStart"/>
      <w:r w:rsidRPr="005B22AB">
        <w:rPr>
          <w:rFonts w:eastAsia="Calibri"/>
        </w:rPr>
        <w:t>formule</w:t>
      </w:r>
      <w:r w:rsidR="00BE1B7B">
        <w:rPr>
          <w:rFonts w:eastAsia="Calibri"/>
        </w:rPr>
        <w:t>i</w:t>
      </w:r>
      <w:proofErr w:type="spellEnd"/>
      <w:r w:rsidRPr="005B22AB">
        <w:rPr>
          <w:rFonts w:eastAsia="Calibri"/>
        </w:rPr>
        <w:t xml:space="preserve"> de </w:t>
      </w:r>
      <w:proofErr w:type="spellStart"/>
      <w:r w:rsidRPr="005B22AB">
        <w:rPr>
          <w:rFonts w:eastAsia="Calibri"/>
        </w:rPr>
        <w:t>împădurire</w:t>
      </w:r>
      <w:proofErr w:type="spellEnd"/>
    </w:p>
    <w:p w14:paraId="20492264" w14:textId="3E43B50E" w:rsidR="00F266B8" w:rsidRPr="0069248F" w:rsidRDefault="001F4AA2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r w:rsidRPr="0069248F">
        <w:rPr>
          <w:b/>
          <w:bCs/>
        </w:rPr>
        <w:lastRenderedPageBreak/>
        <w:t xml:space="preserve">      </w:t>
      </w:r>
      <w:r w:rsidR="00BE1B7B">
        <w:rPr>
          <w:b/>
          <w:bCs/>
        </w:rPr>
        <w:t>3</w:t>
      </w:r>
      <w:r w:rsidRPr="0069248F">
        <w:rPr>
          <w:b/>
          <w:bCs/>
        </w:rPr>
        <w:t xml:space="preserve">.6. </w:t>
      </w:r>
      <w:r w:rsidRPr="0069248F">
        <w:rPr>
          <w:b/>
        </w:rPr>
        <w:t>O</w:t>
      </w:r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descriere</w:t>
      </w:r>
      <w:proofErr w:type="spellEnd"/>
      <w:r w:rsidR="00F266B8" w:rsidRPr="0069248F">
        <w:rPr>
          <w:b/>
        </w:rPr>
        <w:t xml:space="preserve"> a </w:t>
      </w:r>
      <w:proofErr w:type="spellStart"/>
      <w:r w:rsidR="00F266B8" w:rsidRPr="0069248F">
        <w:rPr>
          <w:b/>
        </w:rPr>
        <w:t>caracteristicilor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fizice</w:t>
      </w:r>
      <w:proofErr w:type="spellEnd"/>
      <w:r w:rsidR="00F266B8" w:rsidRPr="0069248F">
        <w:rPr>
          <w:b/>
        </w:rPr>
        <w:t xml:space="preserve"> ale </w:t>
      </w:r>
      <w:proofErr w:type="spellStart"/>
      <w:r w:rsidR="00F266B8" w:rsidRPr="0069248F">
        <w:rPr>
          <w:b/>
        </w:rPr>
        <w:t>întregului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proiect</w:t>
      </w:r>
      <w:proofErr w:type="spellEnd"/>
      <w:r w:rsidR="00F266B8" w:rsidRPr="0069248F">
        <w:rPr>
          <w:b/>
        </w:rPr>
        <w:t xml:space="preserve">, </w:t>
      </w:r>
      <w:proofErr w:type="spellStart"/>
      <w:r w:rsidR="00F266B8" w:rsidRPr="0069248F">
        <w:rPr>
          <w:b/>
        </w:rPr>
        <w:t>formele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fizice</w:t>
      </w:r>
      <w:proofErr w:type="spellEnd"/>
      <w:r w:rsidR="00F266B8" w:rsidRPr="0069248F">
        <w:rPr>
          <w:b/>
        </w:rPr>
        <w:t xml:space="preserve"> ale </w:t>
      </w:r>
      <w:proofErr w:type="spellStart"/>
      <w:r w:rsidR="00F266B8" w:rsidRPr="0069248F">
        <w:rPr>
          <w:b/>
        </w:rPr>
        <w:t>proiectului</w:t>
      </w:r>
      <w:proofErr w:type="spellEnd"/>
      <w:r w:rsidR="00F266B8" w:rsidRPr="0069248F">
        <w:rPr>
          <w:b/>
        </w:rPr>
        <w:t xml:space="preserve"> (</w:t>
      </w:r>
      <w:proofErr w:type="spellStart"/>
      <w:r w:rsidR="00F266B8" w:rsidRPr="0069248F">
        <w:rPr>
          <w:b/>
        </w:rPr>
        <w:t>planuri</w:t>
      </w:r>
      <w:proofErr w:type="spellEnd"/>
      <w:r w:rsidR="00F266B8" w:rsidRPr="0069248F">
        <w:rPr>
          <w:b/>
        </w:rPr>
        <w:t xml:space="preserve">, </w:t>
      </w:r>
      <w:proofErr w:type="spellStart"/>
      <w:r w:rsidR="00F266B8" w:rsidRPr="0069248F">
        <w:rPr>
          <w:b/>
        </w:rPr>
        <w:t>clădiri</w:t>
      </w:r>
      <w:proofErr w:type="spellEnd"/>
      <w:r w:rsidR="00F266B8" w:rsidRPr="0069248F">
        <w:rPr>
          <w:b/>
        </w:rPr>
        <w:t xml:space="preserve">, </w:t>
      </w:r>
      <w:proofErr w:type="spellStart"/>
      <w:r w:rsidR="00F266B8" w:rsidRPr="0069248F">
        <w:rPr>
          <w:b/>
        </w:rPr>
        <w:t>alte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structuri</w:t>
      </w:r>
      <w:proofErr w:type="spellEnd"/>
      <w:r w:rsidR="00F266B8" w:rsidRPr="0069248F">
        <w:rPr>
          <w:b/>
        </w:rPr>
        <w:t xml:space="preserve">, </w:t>
      </w:r>
      <w:proofErr w:type="spellStart"/>
      <w:r w:rsidR="00F266B8" w:rsidRPr="0069248F">
        <w:rPr>
          <w:b/>
        </w:rPr>
        <w:t>materiale</w:t>
      </w:r>
      <w:proofErr w:type="spellEnd"/>
      <w:r w:rsidR="00F266B8" w:rsidRPr="0069248F">
        <w:rPr>
          <w:b/>
        </w:rPr>
        <w:t xml:space="preserve"> de </w:t>
      </w:r>
      <w:proofErr w:type="spellStart"/>
      <w:r w:rsidR="00F266B8" w:rsidRPr="0069248F">
        <w:rPr>
          <w:b/>
        </w:rPr>
        <w:t>construcție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și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altele</w:t>
      </w:r>
      <w:proofErr w:type="spellEnd"/>
      <w:r w:rsidR="00F266B8" w:rsidRPr="0069248F">
        <w:rPr>
          <w:b/>
        </w:rPr>
        <w:t>).</w:t>
      </w:r>
    </w:p>
    <w:p w14:paraId="30B92CF2" w14:textId="77777777" w:rsidR="000C5603" w:rsidRPr="0069248F" w:rsidRDefault="001E21DC" w:rsidP="008B58FB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r w:rsidRPr="0069248F">
        <w:rPr>
          <w:b/>
          <w:bCs/>
        </w:rPr>
        <w:t xml:space="preserve">3.6.1. </w:t>
      </w:r>
      <w:r w:rsidRPr="0069248F">
        <w:t> </w:t>
      </w:r>
      <w:proofErr w:type="spellStart"/>
      <w:r w:rsidRPr="0069248F">
        <w:rPr>
          <w:b/>
        </w:rPr>
        <w:t>D</w:t>
      </w:r>
      <w:r w:rsidR="00F266B8" w:rsidRPr="0069248F">
        <w:rPr>
          <w:b/>
        </w:rPr>
        <w:t>escrierea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proceselor</w:t>
      </w:r>
      <w:proofErr w:type="spellEnd"/>
      <w:r w:rsidR="00F266B8" w:rsidRPr="0069248F">
        <w:rPr>
          <w:b/>
        </w:rPr>
        <w:t xml:space="preserve"> de </w:t>
      </w:r>
      <w:proofErr w:type="spellStart"/>
      <w:r w:rsidR="00F266B8" w:rsidRPr="0069248F">
        <w:rPr>
          <w:b/>
        </w:rPr>
        <w:t>producție</w:t>
      </w:r>
      <w:proofErr w:type="spellEnd"/>
      <w:r w:rsidR="00F266B8" w:rsidRPr="0069248F">
        <w:rPr>
          <w:b/>
        </w:rPr>
        <w:t xml:space="preserve"> ale </w:t>
      </w:r>
      <w:proofErr w:type="spellStart"/>
      <w:r w:rsidR="00F266B8" w:rsidRPr="0069248F">
        <w:rPr>
          <w:b/>
        </w:rPr>
        <w:t>proiectului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propus</w:t>
      </w:r>
      <w:proofErr w:type="spellEnd"/>
      <w:r w:rsidR="00F266B8" w:rsidRPr="0069248F">
        <w:rPr>
          <w:b/>
        </w:rPr>
        <w:t xml:space="preserve">, </w:t>
      </w:r>
      <w:proofErr w:type="spellStart"/>
      <w:r w:rsidR="00F266B8" w:rsidRPr="0069248F">
        <w:rPr>
          <w:b/>
        </w:rPr>
        <w:t>în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funcție</w:t>
      </w:r>
      <w:proofErr w:type="spellEnd"/>
      <w:r w:rsidR="00F266B8" w:rsidRPr="0069248F">
        <w:rPr>
          <w:b/>
        </w:rPr>
        <w:t xml:space="preserve"> de </w:t>
      </w:r>
      <w:proofErr w:type="spellStart"/>
      <w:r w:rsidR="00F266B8" w:rsidRPr="0069248F">
        <w:rPr>
          <w:b/>
        </w:rPr>
        <w:t>specificul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investiției</w:t>
      </w:r>
      <w:proofErr w:type="spellEnd"/>
      <w:r w:rsidR="00F266B8" w:rsidRPr="0069248F">
        <w:rPr>
          <w:b/>
        </w:rPr>
        <w:t xml:space="preserve">, </w:t>
      </w:r>
      <w:proofErr w:type="spellStart"/>
      <w:r w:rsidR="00F266B8" w:rsidRPr="0069248F">
        <w:rPr>
          <w:b/>
        </w:rPr>
        <w:t>produse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și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subproduse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obținute</w:t>
      </w:r>
      <w:proofErr w:type="spellEnd"/>
      <w:r w:rsidR="00F266B8" w:rsidRPr="0069248F">
        <w:rPr>
          <w:b/>
        </w:rPr>
        <w:t xml:space="preserve">, </w:t>
      </w:r>
      <w:proofErr w:type="spellStart"/>
      <w:r w:rsidR="00F266B8" w:rsidRPr="0069248F">
        <w:rPr>
          <w:b/>
        </w:rPr>
        <w:t>mărimea</w:t>
      </w:r>
      <w:proofErr w:type="spellEnd"/>
      <w:r w:rsidR="00F266B8" w:rsidRPr="0069248F">
        <w:rPr>
          <w:b/>
        </w:rPr>
        <w:t xml:space="preserve">, </w:t>
      </w:r>
      <w:proofErr w:type="spellStart"/>
      <w:r w:rsidR="00F266B8" w:rsidRPr="0069248F">
        <w:rPr>
          <w:b/>
        </w:rPr>
        <w:t>capacitatea</w:t>
      </w:r>
      <w:proofErr w:type="spellEnd"/>
      <w:r w:rsidR="00534E19" w:rsidRPr="0069248F">
        <w:rPr>
          <w:b/>
        </w:rPr>
        <w:t xml:space="preserve"> </w:t>
      </w:r>
    </w:p>
    <w:p w14:paraId="4AFE18DB" w14:textId="77777777" w:rsidR="00F266B8" w:rsidRPr="005B22AB" w:rsidRDefault="00534E19" w:rsidP="008B58FB">
      <w:pPr>
        <w:pStyle w:val="al"/>
        <w:shd w:val="clear" w:color="auto" w:fill="FFFFFF"/>
        <w:spacing w:before="0" w:beforeAutospacing="0" w:after="150" w:afterAutospacing="0"/>
        <w:ind w:firstLine="720"/>
        <w:jc w:val="both"/>
      </w:pPr>
      <w:r w:rsidRPr="005B22AB">
        <w:t xml:space="preserve">– nu </w:t>
      </w:r>
      <w:proofErr w:type="spellStart"/>
      <w:r w:rsidRPr="005B22AB">
        <w:t>este</w:t>
      </w:r>
      <w:proofErr w:type="spellEnd"/>
      <w:r w:rsidRPr="005B22AB">
        <w:t xml:space="preserve"> </w:t>
      </w:r>
      <w:proofErr w:type="spellStart"/>
      <w:r w:rsidRPr="005B22AB">
        <w:t>cazul</w:t>
      </w:r>
      <w:proofErr w:type="spellEnd"/>
      <w:r w:rsidR="00431E68" w:rsidRPr="005B22AB">
        <w:t xml:space="preserve"> </w:t>
      </w:r>
    </w:p>
    <w:p w14:paraId="110C5457" w14:textId="77777777" w:rsidR="00934990" w:rsidRPr="0069248F" w:rsidRDefault="001E21DC" w:rsidP="008B58FB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r w:rsidRPr="0069248F">
        <w:rPr>
          <w:b/>
          <w:bCs/>
        </w:rPr>
        <w:t xml:space="preserve">3.6.2. </w:t>
      </w:r>
      <w:proofErr w:type="spellStart"/>
      <w:r w:rsidRPr="0069248F">
        <w:rPr>
          <w:b/>
        </w:rPr>
        <w:t>M</w:t>
      </w:r>
      <w:r w:rsidR="00F266B8" w:rsidRPr="0069248F">
        <w:rPr>
          <w:b/>
        </w:rPr>
        <w:t>ateriile</w:t>
      </w:r>
      <w:proofErr w:type="spellEnd"/>
      <w:r w:rsidR="00F266B8" w:rsidRPr="0069248F">
        <w:rPr>
          <w:b/>
        </w:rPr>
        <w:t xml:space="preserve"> prime, </w:t>
      </w:r>
      <w:proofErr w:type="spellStart"/>
      <w:r w:rsidR="00F266B8" w:rsidRPr="0069248F">
        <w:rPr>
          <w:b/>
        </w:rPr>
        <w:t>energia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și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combustibilii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utilizați</w:t>
      </w:r>
      <w:proofErr w:type="spellEnd"/>
      <w:r w:rsidR="00F266B8" w:rsidRPr="0069248F">
        <w:rPr>
          <w:b/>
        </w:rPr>
        <w:t xml:space="preserve">, cu </w:t>
      </w:r>
      <w:proofErr w:type="spellStart"/>
      <w:r w:rsidR="00F266B8" w:rsidRPr="0069248F">
        <w:rPr>
          <w:b/>
        </w:rPr>
        <w:t>modul</w:t>
      </w:r>
      <w:proofErr w:type="spellEnd"/>
      <w:r w:rsidR="00F266B8" w:rsidRPr="0069248F">
        <w:rPr>
          <w:b/>
        </w:rPr>
        <w:t xml:space="preserve"> de </w:t>
      </w:r>
      <w:proofErr w:type="spellStart"/>
      <w:r w:rsidR="00F266B8" w:rsidRPr="0069248F">
        <w:rPr>
          <w:b/>
        </w:rPr>
        <w:t>asigurare</w:t>
      </w:r>
      <w:proofErr w:type="spellEnd"/>
      <w:r w:rsidR="00F266B8" w:rsidRPr="0069248F">
        <w:rPr>
          <w:b/>
        </w:rPr>
        <w:t xml:space="preserve"> a </w:t>
      </w:r>
      <w:proofErr w:type="spellStart"/>
      <w:r w:rsidR="00F266B8" w:rsidRPr="0069248F">
        <w:rPr>
          <w:b/>
        </w:rPr>
        <w:t>acestora</w:t>
      </w:r>
      <w:proofErr w:type="spellEnd"/>
    </w:p>
    <w:p w14:paraId="210C4BB9" w14:textId="7BF73943" w:rsidR="00F266B8" w:rsidRPr="005B22AB" w:rsidRDefault="007001E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 w:rsidRPr="0069248F">
        <w:rPr>
          <w:b/>
        </w:rPr>
        <w:t xml:space="preserve"> </w:t>
      </w:r>
      <w:r w:rsidR="00BE1B7B">
        <w:rPr>
          <w:b/>
        </w:rPr>
        <w:tab/>
      </w:r>
      <w:r w:rsidRPr="005B22AB">
        <w:rPr>
          <w:iCs/>
        </w:rPr>
        <w:t xml:space="preserve">– </w:t>
      </w:r>
      <w:r w:rsidR="00CC7015">
        <w:rPr>
          <w:iCs/>
        </w:rPr>
        <w:t>27.</w:t>
      </w:r>
      <w:r w:rsidR="00582D83">
        <w:rPr>
          <w:iCs/>
        </w:rPr>
        <w:t>100</w:t>
      </w:r>
      <w:r w:rsidR="00CE2465">
        <w:rPr>
          <w:iCs/>
        </w:rPr>
        <w:t xml:space="preserve"> </w:t>
      </w:r>
      <w:proofErr w:type="spellStart"/>
      <w:r w:rsidRPr="005B22AB">
        <w:rPr>
          <w:iCs/>
        </w:rPr>
        <w:t>puieți</w:t>
      </w:r>
      <w:proofErr w:type="spellEnd"/>
      <w:r w:rsidR="00CC7015">
        <w:rPr>
          <w:iCs/>
        </w:rPr>
        <w:t xml:space="preserve"> (5000</w:t>
      </w:r>
      <w:r w:rsidR="005B22AB">
        <w:rPr>
          <w:iCs/>
        </w:rPr>
        <w:t xml:space="preserve"> </w:t>
      </w:r>
      <w:proofErr w:type="spellStart"/>
      <w:r w:rsidR="005B22AB">
        <w:rPr>
          <w:iCs/>
        </w:rPr>
        <w:t>puieți</w:t>
      </w:r>
      <w:proofErr w:type="spellEnd"/>
      <w:r w:rsidR="005B22AB">
        <w:rPr>
          <w:iCs/>
        </w:rPr>
        <w:t xml:space="preserve"> la </w:t>
      </w:r>
      <w:r w:rsidRPr="005B22AB">
        <w:rPr>
          <w:iCs/>
        </w:rPr>
        <w:t>ha</w:t>
      </w:r>
      <w:r w:rsidR="005B22AB">
        <w:rPr>
          <w:iCs/>
        </w:rPr>
        <w:t>)</w:t>
      </w:r>
      <w:r w:rsidRPr="005B22AB">
        <w:rPr>
          <w:iCs/>
        </w:rPr>
        <w:t>,</w:t>
      </w:r>
      <w:r w:rsidR="005813F0" w:rsidRPr="005B22AB">
        <w:rPr>
          <w:iCs/>
        </w:rPr>
        <w:t xml:space="preserve"> </w:t>
      </w:r>
      <w:proofErr w:type="spellStart"/>
      <w:r w:rsidR="005813F0" w:rsidRPr="005B22AB">
        <w:rPr>
          <w:iCs/>
        </w:rPr>
        <w:t>combusti</w:t>
      </w:r>
      <w:r w:rsidR="00BE1B7B">
        <w:rPr>
          <w:iCs/>
        </w:rPr>
        <w:t>bil</w:t>
      </w:r>
      <w:proofErr w:type="spellEnd"/>
      <w:r w:rsidR="005813F0" w:rsidRPr="005B22AB">
        <w:rPr>
          <w:iCs/>
        </w:rPr>
        <w:t xml:space="preserve"> </w:t>
      </w:r>
      <w:proofErr w:type="spellStart"/>
      <w:r w:rsidR="005813F0" w:rsidRPr="005B22AB">
        <w:rPr>
          <w:iCs/>
        </w:rPr>
        <w:t>utilizat</w:t>
      </w:r>
      <w:proofErr w:type="spellEnd"/>
      <w:r w:rsidR="005813F0" w:rsidRPr="005B22AB">
        <w:rPr>
          <w:iCs/>
        </w:rPr>
        <w:t xml:space="preserve"> </w:t>
      </w:r>
      <w:proofErr w:type="spellStart"/>
      <w:r w:rsidR="005813F0" w:rsidRPr="005B22AB">
        <w:rPr>
          <w:iCs/>
        </w:rPr>
        <w:t>pentru</w:t>
      </w:r>
      <w:proofErr w:type="spellEnd"/>
      <w:r w:rsidR="005813F0" w:rsidRPr="005B22AB">
        <w:rPr>
          <w:iCs/>
        </w:rPr>
        <w:t xml:space="preserve"> </w:t>
      </w:r>
      <w:proofErr w:type="spellStart"/>
      <w:r w:rsidR="005813F0" w:rsidRPr="005B22AB">
        <w:rPr>
          <w:iCs/>
        </w:rPr>
        <w:t>pregătirea</w:t>
      </w:r>
      <w:proofErr w:type="spellEnd"/>
      <w:r w:rsidR="005813F0" w:rsidRPr="005B22AB">
        <w:rPr>
          <w:iCs/>
        </w:rPr>
        <w:t xml:space="preserve"> </w:t>
      </w:r>
      <w:proofErr w:type="spellStart"/>
      <w:r w:rsidRPr="005B22AB">
        <w:rPr>
          <w:iCs/>
        </w:rPr>
        <w:t>solului</w:t>
      </w:r>
      <w:proofErr w:type="spellEnd"/>
      <w:r w:rsidR="005813F0" w:rsidRPr="005B22AB">
        <w:rPr>
          <w:iCs/>
        </w:rPr>
        <w:t xml:space="preserve"> </w:t>
      </w:r>
      <w:proofErr w:type="spellStart"/>
      <w:r w:rsidR="005813F0" w:rsidRPr="005B22AB">
        <w:rPr>
          <w:iCs/>
        </w:rPr>
        <w:t>în</w:t>
      </w:r>
      <w:proofErr w:type="spellEnd"/>
      <w:r w:rsidR="005813F0" w:rsidRPr="005B22AB">
        <w:rPr>
          <w:iCs/>
        </w:rPr>
        <w:t xml:space="preserve"> </w:t>
      </w:r>
      <w:proofErr w:type="spellStart"/>
      <w:r w:rsidR="005813F0" w:rsidRPr="005B22AB">
        <w:rPr>
          <w:iCs/>
        </w:rPr>
        <w:t>vederea</w:t>
      </w:r>
      <w:proofErr w:type="spellEnd"/>
      <w:r w:rsidR="005813F0" w:rsidRPr="005B22AB">
        <w:rPr>
          <w:iCs/>
        </w:rPr>
        <w:t xml:space="preserve"> </w:t>
      </w:r>
      <w:proofErr w:type="spellStart"/>
      <w:r w:rsidR="005813F0" w:rsidRPr="005B22AB">
        <w:rPr>
          <w:iCs/>
        </w:rPr>
        <w:t>plantării</w:t>
      </w:r>
      <w:proofErr w:type="spellEnd"/>
      <w:r w:rsidR="00534E19" w:rsidRPr="005B22AB">
        <w:rPr>
          <w:iCs/>
        </w:rPr>
        <w:t xml:space="preserve">, </w:t>
      </w:r>
      <w:proofErr w:type="spellStart"/>
      <w:r w:rsidR="00534E19" w:rsidRPr="005B22AB">
        <w:rPr>
          <w:iCs/>
        </w:rPr>
        <w:t>s</w:t>
      </w:r>
      <w:r w:rsidRPr="005B22AB">
        <w:rPr>
          <w:iCs/>
        </w:rPr>
        <w:t>ârmă</w:t>
      </w:r>
      <w:proofErr w:type="spellEnd"/>
      <w:r w:rsidRPr="005B22AB">
        <w:rPr>
          <w:iCs/>
        </w:rPr>
        <w:t xml:space="preserve"> </w:t>
      </w:r>
      <w:proofErr w:type="spellStart"/>
      <w:r w:rsidRPr="005B22AB">
        <w:rPr>
          <w:iCs/>
        </w:rPr>
        <w:t>ghimpată</w:t>
      </w:r>
      <w:proofErr w:type="spellEnd"/>
      <w:r w:rsidR="005B22AB">
        <w:rPr>
          <w:iCs/>
        </w:rPr>
        <w:t xml:space="preserve">, </w:t>
      </w:r>
      <w:proofErr w:type="spellStart"/>
      <w:r w:rsidR="005B22AB">
        <w:rPr>
          <w:iCs/>
        </w:rPr>
        <w:t>cuie</w:t>
      </w:r>
      <w:proofErr w:type="spellEnd"/>
      <w:r w:rsidR="005B22AB">
        <w:rPr>
          <w:iCs/>
        </w:rPr>
        <w:t>,</w:t>
      </w:r>
      <w:r w:rsidRPr="005B22AB">
        <w:rPr>
          <w:iCs/>
        </w:rPr>
        <w:t xml:space="preserve"> </w:t>
      </w:r>
      <w:proofErr w:type="spellStart"/>
      <w:r w:rsidRPr="005B22AB">
        <w:rPr>
          <w:iCs/>
        </w:rPr>
        <w:t>pentru</w:t>
      </w:r>
      <w:proofErr w:type="spellEnd"/>
      <w:r w:rsidRPr="005B22AB">
        <w:rPr>
          <w:iCs/>
        </w:rPr>
        <w:t xml:space="preserve"> </w:t>
      </w:r>
      <w:proofErr w:type="spellStart"/>
      <w:r w:rsidRPr="005B22AB">
        <w:rPr>
          <w:iCs/>
        </w:rPr>
        <w:t>împrejmuire</w:t>
      </w:r>
      <w:proofErr w:type="spellEnd"/>
      <w:r w:rsidRPr="005B22AB">
        <w:rPr>
          <w:iCs/>
        </w:rPr>
        <w:t xml:space="preserve">, </w:t>
      </w:r>
      <w:proofErr w:type="spellStart"/>
      <w:r w:rsidRPr="005B22AB">
        <w:rPr>
          <w:iCs/>
        </w:rPr>
        <w:t>stâlpi</w:t>
      </w:r>
      <w:proofErr w:type="spellEnd"/>
      <w:r w:rsidRPr="005B22AB">
        <w:rPr>
          <w:iCs/>
        </w:rPr>
        <w:t xml:space="preserve"> de </w:t>
      </w:r>
      <w:proofErr w:type="spellStart"/>
      <w:r w:rsidRPr="005B22AB">
        <w:rPr>
          <w:iCs/>
        </w:rPr>
        <w:t>lemn</w:t>
      </w:r>
      <w:proofErr w:type="spellEnd"/>
      <w:r w:rsidRPr="005B22AB">
        <w:rPr>
          <w:iCs/>
        </w:rPr>
        <w:t>,</w:t>
      </w:r>
      <w:r w:rsidR="00EF7752" w:rsidRPr="005B22AB">
        <w:rPr>
          <w:iCs/>
        </w:rPr>
        <w:t xml:space="preserve"> </w:t>
      </w:r>
      <w:proofErr w:type="spellStart"/>
      <w:r w:rsidR="00EF7752" w:rsidRPr="005B22AB">
        <w:rPr>
          <w:iCs/>
        </w:rPr>
        <w:t>contrafișe</w:t>
      </w:r>
      <w:proofErr w:type="spellEnd"/>
      <w:r w:rsidR="004F0C38">
        <w:rPr>
          <w:iCs/>
        </w:rPr>
        <w:t xml:space="preserve"> tot din </w:t>
      </w:r>
      <w:proofErr w:type="spellStart"/>
      <w:r w:rsidR="004F0C38">
        <w:rPr>
          <w:iCs/>
        </w:rPr>
        <w:t>lemn</w:t>
      </w:r>
      <w:proofErr w:type="spellEnd"/>
    </w:p>
    <w:p w14:paraId="6FC1C1EF" w14:textId="77777777" w:rsidR="000C5603" w:rsidRPr="0069248F" w:rsidRDefault="001E21DC" w:rsidP="008B58FB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r w:rsidRPr="0069248F">
        <w:rPr>
          <w:b/>
          <w:bCs/>
        </w:rPr>
        <w:t xml:space="preserve">3.6.3. </w:t>
      </w:r>
      <w:proofErr w:type="spellStart"/>
      <w:r w:rsidRPr="0069248F">
        <w:rPr>
          <w:b/>
        </w:rPr>
        <w:t>R</w:t>
      </w:r>
      <w:r w:rsidR="00F266B8" w:rsidRPr="0069248F">
        <w:rPr>
          <w:b/>
        </w:rPr>
        <w:t>acordarea</w:t>
      </w:r>
      <w:proofErr w:type="spellEnd"/>
      <w:r w:rsidR="00F266B8" w:rsidRPr="0069248F">
        <w:rPr>
          <w:b/>
        </w:rPr>
        <w:t xml:space="preserve"> la </w:t>
      </w:r>
      <w:proofErr w:type="spellStart"/>
      <w:r w:rsidR="00F266B8" w:rsidRPr="0069248F">
        <w:rPr>
          <w:b/>
        </w:rPr>
        <w:t>rețelele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utilitare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existente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în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zonă</w:t>
      </w:r>
      <w:proofErr w:type="spellEnd"/>
      <w:r w:rsidR="00431E68" w:rsidRPr="0069248F">
        <w:rPr>
          <w:b/>
        </w:rPr>
        <w:t xml:space="preserve"> </w:t>
      </w:r>
    </w:p>
    <w:p w14:paraId="7739E3D5" w14:textId="77777777" w:rsidR="00F266B8" w:rsidRPr="005B22AB" w:rsidRDefault="00431E68" w:rsidP="008B58FB">
      <w:pPr>
        <w:pStyle w:val="al"/>
        <w:shd w:val="clear" w:color="auto" w:fill="FFFFFF"/>
        <w:spacing w:before="0" w:beforeAutospacing="0" w:after="150" w:afterAutospacing="0"/>
        <w:ind w:firstLine="720"/>
        <w:jc w:val="both"/>
      </w:pPr>
      <w:r w:rsidRPr="005B22AB">
        <w:t xml:space="preserve">– nu </w:t>
      </w:r>
      <w:proofErr w:type="spellStart"/>
      <w:r w:rsidRPr="005B22AB">
        <w:t>este</w:t>
      </w:r>
      <w:proofErr w:type="spellEnd"/>
      <w:r w:rsidRPr="005B22AB">
        <w:t xml:space="preserve"> </w:t>
      </w:r>
      <w:proofErr w:type="spellStart"/>
      <w:r w:rsidRPr="005B22AB">
        <w:t>cazul</w:t>
      </w:r>
      <w:proofErr w:type="spellEnd"/>
      <w:r w:rsidRPr="005B22AB">
        <w:t>;</w:t>
      </w:r>
    </w:p>
    <w:p w14:paraId="02E665E2" w14:textId="77777777" w:rsidR="000C5603" w:rsidRPr="0069248F" w:rsidRDefault="001E21DC" w:rsidP="008B58FB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r w:rsidRPr="0069248F">
        <w:rPr>
          <w:b/>
          <w:bCs/>
        </w:rPr>
        <w:t xml:space="preserve">3.6.4. </w:t>
      </w:r>
      <w:proofErr w:type="spellStart"/>
      <w:r w:rsidRPr="0069248F">
        <w:rPr>
          <w:b/>
        </w:rPr>
        <w:t>D</w:t>
      </w:r>
      <w:r w:rsidR="00F266B8" w:rsidRPr="0069248F">
        <w:rPr>
          <w:b/>
        </w:rPr>
        <w:t>escrierea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lucrărilor</w:t>
      </w:r>
      <w:proofErr w:type="spellEnd"/>
      <w:r w:rsidR="00F266B8" w:rsidRPr="0069248F">
        <w:rPr>
          <w:b/>
        </w:rPr>
        <w:t xml:space="preserve"> de </w:t>
      </w:r>
      <w:proofErr w:type="spellStart"/>
      <w:r w:rsidR="00F266B8" w:rsidRPr="0069248F">
        <w:rPr>
          <w:b/>
        </w:rPr>
        <w:t>refacere</w:t>
      </w:r>
      <w:proofErr w:type="spellEnd"/>
      <w:r w:rsidR="00F266B8" w:rsidRPr="0069248F">
        <w:rPr>
          <w:b/>
        </w:rPr>
        <w:t xml:space="preserve"> a </w:t>
      </w:r>
      <w:proofErr w:type="spellStart"/>
      <w:r w:rsidR="00F266B8" w:rsidRPr="0069248F">
        <w:rPr>
          <w:b/>
        </w:rPr>
        <w:t>amplasamentului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în</w:t>
      </w:r>
      <w:proofErr w:type="spellEnd"/>
      <w:r w:rsidR="00F266B8" w:rsidRPr="0069248F">
        <w:rPr>
          <w:b/>
        </w:rPr>
        <w:t xml:space="preserve"> zona </w:t>
      </w:r>
      <w:proofErr w:type="spellStart"/>
      <w:r w:rsidR="00F266B8" w:rsidRPr="0069248F">
        <w:rPr>
          <w:b/>
        </w:rPr>
        <w:t>afectată</w:t>
      </w:r>
      <w:proofErr w:type="spellEnd"/>
      <w:r w:rsidR="00F266B8" w:rsidRPr="0069248F">
        <w:rPr>
          <w:b/>
        </w:rPr>
        <w:t xml:space="preserve"> de </w:t>
      </w:r>
      <w:proofErr w:type="spellStart"/>
      <w:r w:rsidR="00F266B8" w:rsidRPr="0069248F">
        <w:rPr>
          <w:b/>
        </w:rPr>
        <w:t>execuția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investiției</w:t>
      </w:r>
      <w:proofErr w:type="spellEnd"/>
      <w:r w:rsidR="00600E3B" w:rsidRPr="0069248F">
        <w:rPr>
          <w:b/>
        </w:rPr>
        <w:t xml:space="preserve"> </w:t>
      </w:r>
    </w:p>
    <w:p w14:paraId="5BDF3A2F" w14:textId="77777777" w:rsidR="00F266B8" w:rsidRPr="0034116B" w:rsidRDefault="00600E3B" w:rsidP="008B58FB">
      <w:pPr>
        <w:pStyle w:val="al"/>
        <w:shd w:val="clear" w:color="auto" w:fill="FFFFFF"/>
        <w:spacing w:before="0" w:beforeAutospacing="0" w:after="150" w:afterAutospacing="0"/>
        <w:ind w:firstLine="720"/>
        <w:jc w:val="both"/>
      </w:pPr>
      <w:r w:rsidRPr="0034116B">
        <w:t xml:space="preserve">– nu </w:t>
      </w:r>
      <w:proofErr w:type="spellStart"/>
      <w:r w:rsidRPr="0034116B">
        <w:t>este</w:t>
      </w:r>
      <w:proofErr w:type="spellEnd"/>
      <w:r w:rsidRPr="0034116B">
        <w:t xml:space="preserve"> </w:t>
      </w:r>
      <w:proofErr w:type="spellStart"/>
      <w:r w:rsidRPr="0034116B">
        <w:t>cazul</w:t>
      </w:r>
      <w:proofErr w:type="spellEnd"/>
      <w:r w:rsidRPr="0034116B">
        <w:t>;</w:t>
      </w:r>
    </w:p>
    <w:p w14:paraId="1DC807ED" w14:textId="77777777" w:rsidR="000C5603" w:rsidRPr="0069248F" w:rsidRDefault="001E21DC" w:rsidP="008B58FB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r w:rsidRPr="0069248F">
        <w:rPr>
          <w:b/>
          <w:bCs/>
        </w:rPr>
        <w:t xml:space="preserve">3.6.5. </w:t>
      </w:r>
      <w:proofErr w:type="spellStart"/>
      <w:r w:rsidRPr="0069248F">
        <w:rPr>
          <w:b/>
        </w:rPr>
        <w:t>C</w:t>
      </w:r>
      <w:r w:rsidR="00F266B8" w:rsidRPr="0069248F">
        <w:rPr>
          <w:b/>
        </w:rPr>
        <w:t>ăi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noi</w:t>
      </w:r>
      <w:proofErr w:type="spellEnd"/>
      <w:r w:rsidR="00F266B8" w:rsidRPr="0069248F">
        <w:rPr>
          <w:b/>
        </w:rPr>
        <w:t xml:space="preserve"> de </w:t>
      </w:r>
      <w:proofErr w:type="spellStart"/>
      <w:r w:rsidR="00F266B8" w:rsidRPr="0069248F">
        <w:rPr>
          <w:b/>
        </w:rPr>
        <w:t>acces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sau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schimbări</w:t>
      </w:r>
      <w:proofErr w:type="spellEnd"/>
      <w:r w:rsidR="00F266B8" w:rsidRPr="0069248F">
        <w:rPr>
          <w:b/>
        </w:rPr>
        <w:t xml:space="preserve"> ale </w:t>
      </w:r>
      <w:proofErr w:type="spellStart"/>
      <w:r w:rsidR="00F266B8" w:rsidRPr="0069248F">
        <w:rPr>
          <w:b/>
        </w:rPr>
        <w:t>celor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existente</w:t>
      </w:r>
      <w:proofErr w:type="spellEnd"/>
      <w:r w:rsidR="00600E3B" w:rsidRPr="0069248F">
        <w:rPr>
          <w:b/>
        </w:rPr>
        <w:t xml:space="preserve"> </w:t>
      </w:r>
    </w:p>
    <w:p w14:paraId="6F988A13" w14:textId="316B154E" w:rsidR="00934990" w:rsidRPr="005B22AB" w:rsidRDefault="00600E3B" w:rsidP="008B58FB">
      <w:pPr>
        <w:pStyle w:val="al"/>
        <w:shd w:val="clear" w:color="auto" w:fill="FFFFFF"/>
        <w:spacing w:before="0" w:beforeAutospacing="0" w:after="150" w:afterAutospacing="0"/>
        <w:ind w:firstLine="720"/>
        <w:jc w:val="both"/>
      </w:pPr>
      <w:r w:rsidRPr="005B22AB">
        <w:t xml:space="preserve">– nu </w:t>
      </w:r>
      <w:proofErr w:type="spellStart"/>
      <w:r w:rsidRPr="005B22AB">
        <w:t>este</w:t>
      </w:r>
      <w:proofErr w:type="spellEnd"/>
      <w:r w:rsidRPr="005B22AB">
        <w:t xml:space="preserve"> </w:t>
      </w:r>
      <w:proofErr w:type="spellStart"/>
      <w:r w:rsidRPr="005B22AB">
        <w:t>cazul</w:t>
      </w:r>
      <w:proofErr w:type="spellEnd"/>
      <w:r w:rsidRPr="005B22AB">
        <w:t>;</w:t>
      </w:r>
      <w:r w:rsidR="00BE1B7B">
        <w:t xml:space="preserve"> </w:t>
      </w:r>
      <w:r w:rsidR="00934990" w:rsidRPr="005B22AB">
        <w:t xml:space="preserve">Se </w:t>
      </w:r>
      <w:proofErr w:type="spellStart"/>
      <w:r w:rsidR="00934990" w:rsidRPr="005B22AB">
        <w:t>vor</w:t>
      </w:r>
      <w:proofErr w:type="spellEnd"/>
      <w:r w:rsidR="00934990" w:rsidRPr="005B22AB">
        <w:t xml:space="preserve"> </w:t>
      </w:r>
      <w:proofErr w:type="spellStart"/>
      <w:r w:rsidR="00934990" w:rsidRPr="005B22AB">
        <w:t>utiliza</w:t>
      </w:r>
      <w:proofErr w:type="spellEnd"/>
      <w:r w:rsidR="00934990" w:rsidRPr="005B22AB">
        <w:t xml:space="preserve"> </w:t>
      </w:r>
      <w:proofErr w:type="spellStart"/>
      <w:r w:rsidR="00934990" w:rsidRPr="005B22AB">
        <w:t>căile</w:t>
      </w:r>
      <w:proofErr w:type="spellEnd"/>
      <w:r w:rsidR="00934990" w:rsidRPr="005B22AB">
        <w:t xml:space="preserve"> de </w:t>
      </w:r>
      <w:proofErr w:type="spellStart"/>
      <w:r w:rsidR="00934990" w:rsidRPr="005B22AB">
        <w:t>acces</w:t>
      </w:r>
      <w:proofErr w:type="spellEnd"/>
      <w:r w:rsidR="00934990" w:rsidRPr="005B22AB">
        <w:t xml:space="preserve"> </w:t>
      </w:r>
      <w:proofErr w:type="spellStart"/>
      <w:r w:rsidR="00934990" w:rsidRPr="005B22AB">
        <w:t>existente</w:t>
      </w:r>
      <w:proofErr w:type="spellEnd"/>
      <w:r w:rsidR="00934990" w:rsidRPr="005B22AB">
        <w:t>.</w:t>
      </w:r>
    </w:p>
    <w:p w14:paraId="49F5F8A2" w14:textId="77777777" w:rsidR="00934990" w:rsidRPr="0069248F" w:rsidRDefault="001E21DC" w:rsidP="008B58FB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r w:rsidRPr="0069248F">
        <w:rPr>
          <w:b/>
          <w:bCs/>
        </w:rPr>
        <w:t xml:space="preserve">3.6.6. </w:t>
      </w:r>
      <w:proofErr w:type="spellStart"/>
      <w:r w:rsidRPr="0069248F">
        <w:rPr>
          <w:b/>
        </w:rPr>
        <w:t>R</w:t>
      </w:r>
      <w:r w:rsidR="00F266B8" w:rsidRPr="0069248F">
        <w:rPr>
          <w:b/>
        </w:rPr>
        <w:t>esursele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naturale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folosite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în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construcție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și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funcționare</w:t>
      </w:r>
      <w:proofErr w:type="spellEnd"/>
      <w:r w:rsidR="00600E3B" w:rsidRPr="0069248F">
        <w:rPr>
          <w:b/>
        </w:rPr>
        <w:t xml:space="preserve"> </w:t>
      </w:r>
    </w:p>
    <w:p w14:paraId="7C5030E5" w14:textId="57E81279" w:rsidR="00F266B8" w:rsidRPr="005B22AB" w:rsidRDefault="00934990" w:rsidP="008B58FB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iCs/>
        </w:rPr>
      </w:pPr>
      <w:proofErr w:type="spellStart"/>
      <w:r w:rsidRPr="005B22AB">
        <w:rPr>
          <w:iCs/>
        </w:rPr>
        <w:t>P</w:t>
      </w:r>
      <w:r w:rsidR="00C73A1F" w:rsidRPr="005B22AB">
        <w:rPr>
          <w:iCs/>
        </w:rPr>
        <w:t>uieți</w:t>
      </w:r>
      <w:r w:rsidRPr="005B22AB">
        <w:rPr>
          <w:iCs/>
        </w:rPr>
        <w:t>i</w:t>
      </w:r>
      <w:proofErr w:type="spellEnd"/>
      <w:r w:rsidRPr="005B22AB">
        <w:rPr>
          <w:iCs/>
        </w:rPr>
        <w:t xml:space="preserve"> </w:t>
      </w:r>
      <w:proofErr w:type="spellStart"/>
      <w:r w:rsidR="00363D16" w:rsidRPr="005B22AB">
        <w:rPr>
          <w:iCs/>
        </w:rPr>
        <w:t>speciilor</w:t>
      </w:r>
      <w:proofErr w:type="spellEnd"/>
      <w:r w:rsidR="00363D16" w:rsidRPr="005B22AB">
        <w:rPr>
          <w:iCs/>
        </w:rPr>
        <w:t xml:space="preserve"> </w:t>
      </w:r>
      <w:proofErr w:type="spellStart"/>
      <w:r w:rsidR="00363D16" w:rsidRPr="005B22AB">
        <w:rPr>
          <w:iCs/>
        </w:rPr>
        <w:t>adoptate</w:t>
      </w:r>
      <w:proofErr w:type="spellEnd"/>
      <w:r w:rsidR="00363D16" w:rsidRPr="005B22AB">
        <w:rPr>
          <w:iCs/>
        </w:rPr>
        <w:t xml:space="preserve"> conform </w:t>
      </w:r>
      <w:proofErr w:type="spellStart"/>
      <w:r w:rsidR="00363D16" w:rsidRPr="005B22AB">
        <w:rPr>
          <w:iCs/>
        </w:rPr>
        <w:t>proiectului</w:t>
      </w:r>
      <w:proofErr w:type="spellEnd"/>
      <w:r w:rsidR="00363D16" w:rsidRPr="005B22AB">
        <w:rPr>
          <w:iCs/>
        </w:rPr>
        <w:t xml:space="preserve"> de </w:t>
      </w:r>
      <w:proofErr w:type="spellStart"/>
      <w:r w:rsidR="00363D16" w:rsidRPr="005B22AB">
        <w:rPr>
          <w:iCs/>
        </w:rPr>
        <w:t>împădurire</w:t>
      </w:r>
      <w:proofErr w:type="spellEnd"/>
      <w:r w:rsidR="00211381" w:rsidRPr="005B22AB">
        <w:rPr>
          <w:iCs/>
        </w:rPr>
        <w:t>, care</w:t>
      </w:r>
      <w:r w:rsidRPr="005B22AB">
        <w:rPr>
          <w:iCs/>
        </w:rPr>
        <w:t xml:space="preserve"> </w:t>
      </w:r>
      <w:proofErr w:type="spellStart"/>
      <w:r w:rsidRPr="005B22AB">
        <w:rPr>
          <w:iCs/>
        </w:rPr>
        <w:t>vor</w:t>
      </w:r>
      <w:proofErr w:type="spellEnd"/>
      <w:r w:rsidRPr="005B22AB">
        <w:rPr>
          <w:iCs/>
        </w:rPr>
        <w:t xml:space="preserve"> fi </w:t>
      </w:r>
      <w:proofErr w:type="spellStart"/>
      <w:r w:rsidRPr="005B22AB">
        <w:rPr>
          <w:iCs/>
        </w:rPr>
        <w:t>plantați</w:t>
      </w:r>
      <w:proofErr w:type="spellEnd"/>
      <w:r w:rsidRPr="005B22AB">
        <w:rPr>
          <w:iCs/>
        </w:rPr>
        <w:t xml:space="preserve">. </w:t>
      </w:r>
      <w:proofErr w:type="spellStart"/>
      <w:r w:rsidRPr="005B22AB">
        <w:rPr>
          <w:iCs/>
        </w:rPr>
        <w:t>Pentru</w:t>
      </w:r>
      <w:proofErr w:type="spellEnd"/>
      <w:r w:rsidRPr="005B22AB">
        <w:rPr>
          <w:iCs/>
        </w:rPr>
        <w:t xml:space="preserve"> </w:t>
      </w:r>
      <w:proofErr w:type="spellStart"/>
      <w:r w:rsidR="0034116B" w:rsidRPr="005B22AB">
        <w:rPr>
          <w:iCs/>
        </w:rPr>
        <w:t>împrejmuire</w:t>
      </w:r>
      <w:proofErr w:type="spellEnd"/>
      <w:r w:rsidR="0034116B" w:rsidRPr="005B22AB">
        <w:rPr>
          <w:iCs/>
        </w:rPr>
        <w:t xml:space="preserve"> </w:t>
      </w:r>
      <w:r w:rsidRPr="005B22AB">
        <w:rPr>
          <w:iCs/>
        </w:rPr>
        <w:t xml:space="preserve"> se </w:t>
      </w:r>
      <w:proofErr w:type="spellStart"/>
      <w:r w:rsidRPr="005B22AB">
        <w:rPr>
          <w:iCs/>
        </w:rPr>
        <w:t>vor</w:t>
      </w:r>
      <w:proofErr w:type="spellEnd"/>
      <w:r w:rsidRPr="005B22AB">
        <w:rPr>
          <w:iCs/>
        </w:rPr>
        <w:t xml:space="preserve"> </w:t>
      </w:r>
      <w:proofErr w:type="spellStart"/>
      <w:r w:rsidRPr="005B22AB">
        <w:rPr>
          <w:iCs/>
        </w:rPr>
        <w:t>utiliza</w:t>
      </w:r>
      <w:proofErr w:type="spellEnd"/>
      <w:r w:rsidRPr="005B22AB">
        <w:rPr>
          <w:iCs/>
        </w:rPr>
        <w:t xml:space="preserve"> </w:t>
      </w:r>
      <w:proofErr w:type="spellStart"/>
      <w:r w:rsidR="00211381" w:rsidRPr="005B22AB">
        <w:rPr>
          <w:iCs/>
        </w:rPr>
        <w:t>stâlpi</w:t>
      </w:r>
      <w:proofErr w:type="spellEnd"/>
      <w:r w:rsidR="00211381" w:rsidRPr="005B22AB">
        <w:rPr>
          <w:iCs/>
        </w:rPr>
        <w:t xml:space="preserve"> de </w:t>
      </w:r>
      <w:proofErr w:type="spellStart"/>
      <w:r w:rsidR="00211381" w:rsidRPr="005B22AB">
        <w:rPr>
          <w:iCs/>
        </w:rPr>
        <w:t>lemn</w:t>
      </w:r>
      <w:proofErr w:type="spellEnd"/>
      <w:r w:rsidR="00EF7752" w:rsidRPr="005B22AB">
        <w:rPr>
          <w:iCs/>
        </w:rPr>
        <w:t xml:space="preserve"> </w:t>
      </w:r>
      <w:proofErr w:type="spellStart"/>
      <w:r w:rsidR="00EF7752" w:rsidRPr="005B22AB">
        <w:rPr>
          <w:iCs/>
        </w:rPr>
        <w:t>și</w:t>
      </w:r>
      <w:proofErr w:type="spellEnd"/>
      <w:r w:rsidR="00EF7752" w:rsidRPr="005B22AB">
        <w:rPr>
          <w:iCs/>
        </w:rPr>
        <w:t xml:space="preserve"> </w:t>
      </w:r>
      <w:proofErr w:type="spellStart"/>
      <w:r w:rsidR="00EF7752" w:rsidRPr="005B22AB">
        <w:rPr>
          <w:iCs/>
        </w:rPr>
        <w:t>contrafișe</w:t>
      </w:r>
      <w:proofErr w:type="spellEnd"/>
      <w:r w:rsidR="00EF7752" w:rsidRPr="005B22AB">
        <w:rPr>
          <w:iCs/>
        </w:rPr>
        <w:t xml:space="preserve"> </w:t>
      </w:r>
      <w:r w:rsidR="00BE1B7B">
        <w:rPr>
          <w:iCs/>
        </w:rPr>
        <w:t xml:space="preserve">tot din </w:t>
      </w:r>
      <w:proofErr w:type="spellStart"/>
      <w:r w:rsidR="00BE1B7B">
        <w:rPr>
          <w:iCs/>
        </w:rPr>
        <w:t>lemn</w:t>
      </w:r>
      <w:proofErr w:type="spellEnd"/>
      <w:r w:rsidR="00BE1B7B">
        <w:rPr>
          <w:iCs/>
        </w:rPr>
        <w:t xml:space="preserve">, </w:t>
      </w:r>
      <w:proofErr w:type="spellStart"/>
      <w:r w:rsidR="00EF7752" w:rsidRPr="005B22AB">
        <w:rPr>
          <w:iCs/>
        </w:rPr>
        <w:t>pentru</w:t>
      </w:r>
      <w:proofErr w:type="spellEnd"/>
      <w:r w:rsidR="00EF7752" w:rsidRPr="005B22AB">
        <w:rPr>
          <w:iCs/>
        </w:rPr>
        <w:t xml:space="preserve"> </w:t>
      </w:r>
      <w:proofErr w:type="spellStart"/>
      <w:r w:rsidR="00EF7752" w:rsidRPr="005B22AB">
        <w:rPr>
          <w:iCs/>
        </w:rPr>
        <w:t>sprijinirea</w:t>
      </w:r>
      <w:proofErr w:type="spellEnd"/>
      <w:r w:rsidR="00EF7752" w:rsidRPr="005B22AB">
        <w:rPr>
          <w:iCs/>
        </w:rPr>
        <w:t xml:space="preserve"> </w:t>
      </w:r>
      <w:proofErr w:type="spellStart"/>
      <w:r w:rsidR="00EF7752" w:rsidRPr="005B22AB">
        <w:rPr>
          <w:iCs/>
        </w:rPr>
        <w:t>acestora</w:t>
      </w:r>
      <w:proofErr w:type="spellEnd"/>
      <w:r w:rsidR="00EF7752" w:rsidRPr="005B22AB">
        <w:rPr>
          <w:iCs/>
        </w:rPr>
        <w:t>.</w:t>
      </w:r>
    </w:p>
    <w:p w14:paraId="2B70BD6D" w14:textId="77777777" w:rsidR="000C5603" w:rsidRPr="0069248F" w:rsidRDefault="001E21DC" w:rsidP="008B58FB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r w:rsidRPr="0069248F">
        <w:rPr>
          <w:b/>
          <w:bCs/>
        </w:rPr>
        <w:t xml:space="preserve">3.6.7. </w:t>
      </w:r>
      <w:proofErr w:type="spellStart"/>
      <w:r w:rsidRPr="0069248F">
        <w:rPr>
          <w:b/>
        </w:rPr>
        <w:t>M</w:t>
      </w:r>
      <w:r w:rsidR="00F266B8" w:rsidRPr="0069248F">
        <w:rPr>
          <w:b/>
        </w:rPr>
        <w:t>etode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folosite</w:t>
      </w:r>
      <w:proofErr w:type="spellEnd"/>
      <w:r w:rsidR="00F266B8" w:rsidRPr="0069248F">
        <w:rPr>
          <w:b/>
        </w:rPr>
        <w:t xml:space="preserve"> </w:t>
      </w:r>
      <w:proofErr w:type="spellStart"/>
      <w:r w:rsidR="00F266B8" w:rsidRPr="0069248F">
        <w:rPr>
          <w:b/>
        </w:rPr>
        <w:t>în</w:t>
      </w:r>
      <w:proofErr w:type="spellEnd"/>
      <w:r w:rsidR="00F266B8" w:rsidRPr="0069248F">
        <w:rPr>
          <w:b/>
        </w:rPr>
        <w:t xml:space="preserve"> </w:t>
      </w:r>
      <w:proofErr w:type="spellStart"/>
      <w:r w:rsidR="00B36947">
        <w:rPr>
          <w:b/>
        </w:rPr>
        <w:t>construcție</w:t>
      </w:r>
      <w:proofErr w:type="spellEnd"/>
      <w:r w:rsidR="00B36947">
        <w:rPr>
          <w:b/>
        </w:rPr>
        <w:t xml:space="preserve"> (</w:t>
      </w:r>
      <w:proofErr w:type="spellStart"/>
      <w:r w:rsidR="00B36947">
        <w:rPr>
          <w:b/>
        </w:rPr>
        <w:t>implementare</w:t>
      </w:r>
      <w:proofErr w:type="spellEnd"/>
      <w:r w:rsidR="00B36947">
        <w:rPr>
          <w:b/>
        </w:rPr>
        <w:t>)</w:t>
      </w:r>
      <w:r w:rsidR="00363D16" w:rsidRPr="0069248F">
        <w:rPr>
          <w:b/>
        </w:rPr>
        <w:t xml:space="preserve"> </w:t>
      </w:r>
    </w:p>
    <w:p w14:paraId="11F1B8D0" w14:textId="25ACF40B" w:rsidR="00211381" w:rsidRPr="004A06D8" w:rsidRDefault="00211381" w:rsidP="008B58FB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Hlk148098030"/>
      <w:r w:rsidRPr="004A06D8"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  </w:t>
      </w:r>
      <w:r w:rsidR="00BE1B7B"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4A06D8">
        <w:rPr>
          <w:rStyle w:val="FontStyle67"/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2A533D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="002A533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A533D">
        <w:rPr>
          <w:rFonts w:ascii="Times New Roman" w:hAnsi="Times New Roman" w:cs="Times New Roman"/>
          <w:iCs/>
          <w:sz w:val="24"/>
          <w:szCs w:val="24"/>
        </w:rPr>
        <w:t>implementarea</w:t>
      </w:r>
      <w:proofErr w:type="spellEnd"/>
      <w:r w:rsidR="002A533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A533D">
        <w:rPr>
          <w:rFonts w:ascii="Times New Roman" w:hAnsi="Times New Roman" w:cs="Times New Roman"/>
          <w:iCs/>
          <w:sz w:val="24"/>
          <w:szCs w:val="24"/>
        </w:rPr>
        <w:t>investiției</w:t>
      </w:r>
      <w:proofErr w:type="spellEnd"/>
      <w:r w:rsidR="002A533D">
        <w:rPr>
          <w:rFonts w:ascii="Times New Roman" w:hAnsi="Times New Roman" w:cs="Times New Roman"/>
          <w:iCs/>
          <w:sz w:val="24"/>
          <w:szCs w:val="24"/>
        </w:rPr>
        <w:t xml:space="preserve">, se </w:t>
      </w:r>
      <w:proofErr w:type="spellStart"/>
      <w:r w:rsidR="002A533D">
        <w:rPr>
          <w:rFonts w:ascii="Times New Roman" w:hAnsi="Times New Roman" w:cs="Times New Roman"/>
          <w:iCs/>
          <w:sz w:val="24"/>
          <w:szCs w:val="24"/>
        </w:rPr>
        <w:t>va</w:t>
      </w:r>
      <w:proofErr w:type="spellEnd"/>
      <w:r w:rsidR="002A533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A533D">
        <w:rPr>
          <w:rFonts w:ascii="Times New Roman" w:hAnsi="Times New Roman" w:cs="Times New Roman"/>
          <w:iCs/>
          <w:sz w:val="24"/>
          <w:szCs w:val="24"/>
        </w:rPr>
        <w:t>executa</w:t>
      </w:r>
      <w:proofErr w:type="spellEnd"/>
      <w:r w:rsidR="002A533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A533D">
        <w:rPr>
          <w:rFonts w:ascii="Times New Roman" w:hAnsi="Times New Roman" w:cs="Times New Roman"/>
          <w:iCs/>
          <w:sz w:val="24"/>
          <w:szCs w:val="24"/>
        </w:rPr>
        <w:t>plantarea</w:t>
      </w:r>
      <w:proofErr w:type="spellEnd"/>
      <w:r w:rsidR="002A533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A533D">
        <w:rPr>
          <w:rFonts w:ascii="Times New Roman" w:hAnsi="Times New Roman" w:cs="Times New Roman"/>
          <w:iCs/>
          <w:sz w:val="24"/>
          <w:szCs w:val="24"/>
        </w:rPr>
        <w:t>puieților</w:t>
      </w:r>
      <w:proofErr w:type="spellEnd"/>
      <w:r w:rsidR="002A533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A533D">
        <w:rPr>
          <w:rFonts w:ascii="Times New Roman" w:hAnsi="Times New Roman" w:cs="Times New Roman"/>
          <w:iCs/>
          <w:sz w:val="24"/>
          <w:szCs w:val="24"/>
        </w:rPr>
        <w:t>forestieri</w:t>
      </w:r>
      <w:proofErr w:type="spellEnd"/>
      <w:r w:rsidR="002A533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A533D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="002A533D"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 w:rsidR="002A533D">
        <w:rPr>
          <w:rFonts w:ascii="Times New Roman" w:hAnsi="Times New Roman" w:cs="Times New Roman"/>
          <w:iCs/>
          <w:sz w:val="24"/>
          <w:szCs w:val="24"/>
        </w:rPr>
        <w:t>va</w:t>
      </w:r>
      <w:proofErr w:type="spellEnd"/>
      <w:r w:rsidR="002A533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A533D">
        <w:rPr>
          <w:rFonts w:ascii="Times New Roman" w:hAnsi="Times New Roman" w:cs="Times New Roman"/>
          <w:iCs/>
          <w:sz w:val="24"/>
          <w:szCs w:val="24"/>
        </w:rPr>
        <w:t>executa</w:t>
      </w:r>
      <w:proofErr w:type="spellEnd"/>
      <w:r w:rsidR="002A53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533D" w:rsidRPr="004A06D8">
        <w:rPr>
          <w:rFonts w:ascii="Times New Roman" w:hAnsi="Times New Roman" w:cs="Times New Roman"/>
          <w:iCs/>
          <w:color w:val="0000FF"/>
          <w:sz w:val="24"/>
          <w:szCs w:val="24"/>
        </w:rPr>
        <w:t xml:space="preserve"> </w:t>
      </w:r>
      <w:proofErr w:type="spellStart"/>
      <w:r w:rsidR="002A53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î</w:t>
      </w:r>
      <w:r w:rsidR="002A533D" w:rsidRPr="004A06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mprejmuirea</w:t>
      </w:r>
      <w:proofErr w:type="spellEnd"/>
      <w:r w:rsidR="002A533D" w:rsidRPr="004A06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2A533D" w:rsidRPr="004A06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plantației</w:t>
      </w:r>
      <w:proofErr w:type="spellEnd"/>
      <w:r w:rsidR="002A533D" w:rsidRPr="004A06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A53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bookmarkEnd w:id="1"/>
    <w:p w14:paraId="6EA7D1F9" w14:textId="77777777" w:rsidR="008258ED" w:rsidRDefault="00B36947" w:rsidP="008B58FB">
      <w:pPr>
        <w:pStyle w:val="al"/>
        <w:shd w:val="clear" w:color="auto" w:fill="FFFFFF"/>
        <w:spacing w:before="0" w:beforeAutospacing="0" w:after="150" w:afterAutospacing="0"/>
        <w:ind w:firstLine="284"/>
        <w:jc w:val="both"/>
      </w:pPr>
      <w:r w:rsidRPr="008258ED">
        <w:rPr>
          <w:b/>
          <w:bCs/>
        </w:rPr>
        <w:t xml:space="preserve">  </w:t>
      </w:r>
      <w:r w:rsidRPr="008258ED">
        <w:t xml:space="preserve">  3</w:t>
      </w:r>
      <w:r w:rsidRPr="008258ED">
        <w:rPr>
          <w:b/>
        </w:rPr>
        <w:t xml:space="preserve">.7. </w:t>
      </w:r>
      <w:proofErr w:type="spellStart"/>
      <w:r w:rsidR="001E21DC" w:rsidRPr="008258ED">
        <w:rPr>
          <w:b/>
        </w:rPr>
        <w:t>P</w:t>
      </w:r>
      <w:r w:rsidR="00F266B8" w:rsidRPr="008258ED">
        <w:rPr>
          <w:b/>
        </w:rPr>
        <w:t>lanul</w:t>
      </w:r>
      <w:proofErr w:type="spellEnd"/>
      <w:r w:rsidR="00F266B8" w:rsidRPr="008258ED">
        <w:rPr>
          <w:b/>
        </w:rPr>
        <w:t xml:space="preserve"> de </w:t>
      </w:r>
      <w:proofErr w:type="spellStart"/>
      <w:r w:rsidR="00F266B8" w:rsidRPr="008258ED">
        <w:rPr>
          <w:b/>
        </w:rPr>
        <w:t>execuție</w:t>
      </w:r>
      <w:proofErr w:type="spellEnd"/>
      <w:r w:rsidR="00F266B8" w:rsidRPr="008258ED">
        <w:rPr>
          <w:b/>
        </w:rPr>
        <w:t xml:space="preserve">, </w:t>
      </w:r>
      <w:proofErr w:type="spellStart"/>
      <w:r w:rsidR="00F266B8" w:rsidRPr="008258ED">
        <w:rPr>
          <w:b/>
        </w:rPr>
        <w:t>cuprinzând</w:t>
      </w:r>
      <w:proofErr w:type="spellEnd"/>
      <w:r w:rsidR="00F266B8" w:rsidRPr="008258ED">
        <w:rPr>
          <w:b/>
        </w:rPr>
        <w:t xml:space="preserve"> </w:t>
      </w:r>
      <w:proofErr w:type="spellStart"/>
      <w:r w:rsidR="00F266B8" w:rsidRPr="008258ED">
        <w:rPr>
          <w:b/>
        </w:rPr>
        <w:t>faza</w:t>
      </w:r>
      <w:proofErr w:type="spellEnd"/>
      <w:r w:rsidR="00F266B8" w:rsidRPr="008258ED">
        <w:rPr>
          <w:b/>
        </w:rPr>
        <w:t xml:space="preserve"> de </w:t>
      </w:r>
      <w:proofErr w:type="spellStart"/>
      <w:r w:rsidR="00F266B8" w:rsidRPr="008258ED">
        <w:rPr>
          <w:b/>
        </w:rPr>
        <w:t>construcție</w:t>
      </w:r>
      <w:proofErr w:type="spellEnd"/>
      <w:r w:rsidR="00F266B8" w:rsidRPr="008258ED">
        <w:rPr>
          <w:b/>
        </w:rPr>
        <w:t xml:space="preserve">, </w:t>
      </w:r>
      <w:proofErr w:type="spellStart"/>
      <w:r w:rsidR="00F266B8" w:rsidRPr="008258ED">
        <w:rPr>
          <w:b/>
        </w:rPr>
        <w:t>punerea</w:t>
      </w:r>
      <w:proofErr w:type="spellEnd"/>
      <w:r w:rsidR="00F266B8" w:rsidRPr="008258ED">
        <w:rPr>
          <w:b/>
        </w:rPr>
        <w:t xml:space="preserve"> </w:t>
      </w:r>
      <w:proofErr w:type="spellStart"/>
      <w:r w:rsidR="00F266B8" w:rsidRPr="008258ED">
        <w:rPr>
          <w:b/>
        </w:rPr>
        <w:t>în</w:t>
      </w:r>
      <w:proofErr w:type="spellEnd"/>
      <w:r w:rsidR="00F266B8" w:rsidRPr="008258ED">
        <w:rPr>
          <w:b/>
        </w:rPr>
        <w:t xml:space="preserve"> </w:t>
      </w:r>
      <w:proofErr w:type="spellStart"/>
      <w:r w:rsidR="00F266B8" w:rsidRPr="008258ED">
        <w:rPr>
          <w:b/>
        </w:rPr>
        <w:t>funcțiune</w:t>
      </w:r>
      <w:proofErr w:type="spellEnd"/>
      <w:r w:rsidR="00F266B8" w:rsidRPr="008258ED">
        <w:rPr>
          <w:b/>
        </w:rPr>
        <w:t xml:space="preserve">, </w:t>
      </w:r>
      <w:proofErr w:type="spellStart"/>
      <w:r w:rsidR="00F266B8" w:rsidRPr="008258ED">
        <w:rPr>
          <w:b/>
        </w:rPr>
        <w:t>exploatare</w:t>
      </w:r>
      <w:proofErr w:type="spellEnd"/>
      <w:r w:rsidR="00F266B8" w:rsidRPr="008258ED">
        <w:rPr>
          <w:b/>
        </w:rPr>
        <w:t xml:space="preserve">, </w:t>
      </w:r>
      <w:proofErr w:type="spellStart"/>
      <w:r w:rsidR="00F266B8" w:rsidRPr="008258ED">
        <w:rPr>
          <w:b/>
        </w:rPr>
        <w:t>refacere</w:t>
      </w:r>
      <w:proofErr w:type="spellEnd"/>
      <w:r w:rsidR="00F266B8" w:rsidRPr="008258ED">
        <w:rPr>
          <w:b/>
        </w:rPr>
        <w:t xml:space="preserve"> </w:t>
      </w:r>
      <w:proofErr w:type="spellStart"/>
      <w:r w:rsidR="00F266B8" w:rsidRPr="008258ED">
        <w:rPr>
          <w:b/>
        </w:rPr>
        <w:t>și</w:t>
      </w:r>
      <w:proofErr w:type="spellEnd"/>
      <w:r w:rsidR="00F266B8" w:rsidRPr="008258ED">
        <w:rPr>
          <w:b/>
        </w:rPr>
        <w:t xml:space="preserve"> </w:t>
      </w:r>
      <w:proofErr w:type="spellStart"/>
      <w:r w:rsidR="00F266B8" w:rsidRPr="008258ED">
        <w:rPr>
          <w:b/>
        </w:rPr>
        <w:t>folosire</w:t>
      </w:r>
      <w:proofErr w:type="spellEnd"/>
      <w:r w:rsidR="00F266B8" w:rsidRPr="008258ED">
        <w:rPr>
          <w:b/>
        </w:rPr>
        <w:t xml:space="preserve"> </w:t>
      </w:r>
      <w:proofErr w:type="spellStart"/>
      <w:r w:rsidR="00F266B8" w:rsidRPr="008258ED">
        <w:rPr>
          <w:b/>
        </w:rPr>
        <w:t>ulterioară</w:t>
      </w:r>
      <w:proofErr w:type="spellEnd"/>
      <w:r w:rsidRPr="008258ED">
        <w:t xml:space="preserve"> </w:t>
      </w:r>
    </w:p>
    <w:p w14:paraId="372F3FAF" w14:textId="38183E2A" w:rsidR="00B36947" w:rsidRPr="002B61EF" w:rsidRDefault="00B36947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 w:rsidRPr="002B61EF">
        <w:rPr>
          <w:iCs/>
        </w:rPr>
        <w:t xml:space="preserve">– </w:t>
      </w:r>
      <w:proofErr w:type="spellStart"/>
      <w:r w:rsidR="00ED3BDE">
        <w:rPr>
          <w:iCs/>
        </w:rPr>
        <w:t>plantarea</w:t>
      </w:r>
      <w:proofErr w:type="spellEnd"/>
      <w:r w:rsidR="00ED3BDE">
        <w:rPr>
          <w:iCs/>
        </w:rPr>
        <w:t xml:space="preserve"> </w:t>
      </w:r>
      <w:proofErr w:type="spellStart"/>
      <w:r w:rsidR="00ED3BDE">
        <w:rPr>
          <w:iCs/>
        </w:rPr>
        <w:t>puieților</w:t>
      </w:r>
      <w:proofErr w:type="spellEnd"/>
      <w:r w:rsidR="00ED3BDE">
        <w:rPr>
          <w:iCs/>
        </w:rPr>
        <w:t xml:space="preserve"> </w:t>
      </w:r>
      <w:proofErr w:type="spellStart"/>
      <w:r w:rsidR="00ED3BDE">
        <w:rPr>
          <w:iCs/>
        </w:rPr>
        <w:t>în</w:t>
      </w:r>
      <w:proofErr w:type="spellEnd"/>
      <w:r w:rsidR="00ED3BDE">
        <w:rPr>
          <w:iCs/>
        </w:rPr>
        <w:t xml:space="preserve"> </w:t>
      </w:r>
      <w:proofErr w:type="spellStart"/>
      <w:r w:rsidR="00ED3BDE">
        <w:rPr>
          <w:iCs/>
        </w:rPr>
        <w:t>teren</w:t>
      </w:r>
      <w:proofErr w:type="spellEnd"/>
      <w:r w:rsidR="00ED3BDE">
        <w:rPr>
          <w:iCs/>
        </w:rPr>
        <w:t xml:space="preserve"> partial </w:t>
      </w:r>
      <w:proofErr w:type="spellStart"/>
      <w:r w:rsidR="00ED3BDE">
        <w:rPr>
          <w:iCs/>
        </w:rPr>
        <w:t>pregătit</w:t>
      </w:r>
      <w:proofErr w:type="spellEnd"/>
    </w:p>
    <w:p w14:paraId="2AAAEABA" w14:textId="77777777" w:rsidR="000C5603" w:rsidRPr="00781A51" w:rsidRDefault="001E21DC" w:rsidP="008B58FB">
      <w:pPr>
        <w:pStyle w:val="al"/>
        <w:shd w:val="clear" w:color="auto" w:fill="FFFFFF"/>
        <w:spacing w:before="0" w:beforeAutospacing="0" w:after="150" w:afterAutospacing="0"/>
        <w:ind w:firstLine="284"/>
        <w:jc w:val="both"/>
        <w:rPr>
          <w:b/>
        </w:rPr>
      </w:pPr>
      <w:r w:rsidRPr="0069248F">
        <w:t xml:space="preserve">   </w:t>
      </w:r>
      <w:r w:rsidRPr="00781A51">
        <w:rPr>
          <w:b/>
        </w:rPr>
        <w:t xml:space="preserve">3.8. </w:t>
      </w:r>
      <w:proofErr w:type="spellStart"/>
      <w:r w:rsidRPr="00781A51">
        <w:rPr>
          <w:b/>
        </w:rPr>
        <w:t>R</w:t>
      </w:r>
      <w:r w:rsidR="00F266B8" w:rsidRPr="00781A51">
        <w:rPr>
          <w:b/>
        </w:rPr>
        <w:t>elația</w:t>
      </w:r>
      <w:proofErr w:type="spellEnd"/>
      <w:r w:rsidR="00F266B8" w:rsidRPr="00781A51">
        <w:rPr>
          <w:b/>
        </w:rPr>
        <w:t xml:space="preserve"> cu </w:t>
      </w:r>
      <w:proofErr w:type="spellStart"/>
      <w:r w:rsidR="00F266B8" w:rsidRPr="00781A51">
        <w:rPr>
          <w:b/>
        </w:rPr>
        <w:t>alte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proiecte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existente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sau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planificate</w:t>
      </w:r>
      <w:proofErr w:type="spellEnd"/>
      <w:r w:rsidR="00363D16" w:rsidRPr="00781A51">
        <w:rPr>
          <w:b/>
        </w:rPr>
        <w:t xml:space="preserve"> </w:t>
      </w:r>
    </w:p>
    <w:p w14:paraId="79FBA65A" w14:textId="77777777" w:rsidR="00F266B8" w:rsidRPr="002B61EF" w:rsidRDefault="00363D16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 w:rsidRPr="002B61EF">
        <w:rPr>
          <w:iCs/>
        </w:rPr>
        <w:t xml:space="preserve">– nu </w:t>
      </w:r>
      <w:proofErr w:type="spellStart"/>
      <w:r w:rsidRPr="002B61EF">
        <w:rPr>
          <w:iCs/>
        </w:rPr>
        <w:t>este</w:t>
      </w:r>
      <w:proofErr w:type="spellEnd"/>
      <w:r w:rsidRPr="002B61EF">
        <w:rPr>
          <w:iCs/>
        </w:rPr>
        <w:t xml:space="preserve"> </w:t>
      </w:r>
      <w:proofErr w:type="spellStart"/>
      <w:r w:rsidRPr="002B61EF">
        <w:rPr>
          <w:iCs/>
        </w:rPr>
        <w:t>cazul</w:t>
      </w:r>
      <w:proofErr w:type="spellEnd"/>
      <w:r w:rsidRPr="002B61EF">
        <w:rPr>
          <w:iCs/>
        </w:rPr>
        <w:t>;</w:t>
      </w:r>
    </w:p>
    <w:p w14:paraId="4629C128" w14:textId="77777777" w:rsidR="000C5603" w:rsidRPr="00781A51" w:rsidRDefault="001E21DC" w:rsidP="008B58FB">
      <w:pPr>
        <w:pStyle w:val="al"/>
        <w:shd w:val="clear" w:color="auto" w:fill="FFFFFF"/>
        <w:spacing w:before="0" w:beforeAutospacing="0" w:after="150" w:afterAutospacing="0"/>
        <w:ind w:firstLine="284"/>
        <w:jc w:val="both"/>
        <w:rPr>
          <w:b/>
        </w:rPr>
      </w:pPr>
      <w:r w:rsidRPr="0069248F">
        <w:rPr>
          <w:b/>
          <w:bCs/>
        </w:rPr>
        <w:t xml:space="preserve">   </w:t>
      </w:r>
      <w:r w:rsidRPr="00781A51">
        <w:rPr>
          <w:b/>
          <w:bCs/>
        </w:rPr>
        <w:t>3.9.</w:t>
      </w:r>
      <w:r w:rsidRPr="00781A51">
        <w:rPr>
          <w:b/>
        </w:rPr>
        <w:t> </w:t>
      </w:r>
      <w:proofErr w:type="spellStart"/>
      <w:r w:rsidRPr="00781A51">
        <w:rPr>
          <w:b/>
        </w:rPr>
        <w:t>D</w:t>
      </w:r>
      <w:r w:rsidR="00F266B8" w:rsidRPr="00781A51">
        <w:rPr>
          <w:b/>
        </w:rPr>
        <w:t>etalii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privind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alternativele</w:t>
      </w:r>
      <w:proofErr w:type="spellEnd"/>
      <w:r w:rsidR="00F266B8" w:rsidRPr="00781A51">
        <w:rPr>
          <w:b/>
        </w:rPr>
        <w:t xml:space="preserve"> care au </w:t>
      </w:r>
      <w:proofErr w:type="spellStart"/>
      <w:r w:rsidR="00F266B8" w:rsidRPr="00781A51">
        <w:rPr>
          <w:b/>
        </w:rPr>
        <w:t>fost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luate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în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considerare</w:t>
      </w:r>
      <w:proofErr w:type="spellEnd"/>
      <w:r w:rsidR="00C73A1F" w:rsidRPr="00781A51">
        <w:rPr>
          <w:b/>
        </w:rPr>
        <w:t xml:space="preserve"> </w:t>
      </w:r>
    </w:p>
    <w:p w14:paraId="4AE3FC1D" w14:textId="77777777" w:rsidR="000C5603" w:rsidRPr="002B61EF" w:rsidRDefault="000C5603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 w:rsidRPr="002B61EF">
        <w:rPr>
          <w:iCs/>
        </w:rPr>
        <w:t xml:space="preserve">– nu </w:t>
      </w:r>
      <w:proofErr w:type="spellStart"/>
      <w:r w:rsidRPr="002B61EF">
        <w:rPr>
          <w:iCs/>
        </w:rPr>
        <w:t>este</w:t>
      </w:r>
      <w:proofErr w:type="spellEnd"/>
      <w:r w:rsidRPr="002B61EF">
        <w:rPr>
          <w:iCs/>
        </w:rPr>
        <w:t xml:space="preserve"> </w:t>
      </w:r>
      <w:proofErr w:type="spellStart"/>
      <w:r w:rsidRPr="002B61EF">
        <w:rPr>
          <w:iCs/>
        </w:rPr>
        <w:t>cazul</w:t>
      </w:r>
      <w:proofErr w:type="spellEnd"/>
      <w:r w:rsidRPr="002B61EF">
        <w:rPr>
          <w:iCs/>
        </w:rPr>
        <w:t>;</w:t>
      </w:r>
    </w:p>
    <w:p w14:paraId="274BC38C" w14:textId="77777777" w:rsidR="000C5603" w:rsidRPr="00781A51" w:rsidRDefault="001E21DC" w:rsidP="008B58FB">
      <w:pPr>
        <w:pStyle w:val="al"/>
        <w:shd w:val="clear" w:color="auto" w:fill="FFFFFF"/>
        <w:spacing w:before="0" w:beforeAutospacing="0" w:after="150" w:afterAutospacing="0"/>
        <w:ind w:firstLine="284"/>
        <w:jc w:val="both"/>
        <w:rPr>
          <w:b/>
        </w:rPr>
      </w:pPr>
      <w:r w:rsidRPr="00781A51">
        <w:rPr>
          <w:b/>
          <w:bCs/>
        </w:rPr>
        <w:t xml:space="preserve">   3.10. </w:t>
      </w:r>
      <w:r w:rsidRPr="00781A51">
        <w:rPr>
          <w:b/>
        </w:rPr>
        <w:t>A</w:t>
      </w:r>
      <w:r w:rsidR="00F266B8" w:rsidRPr="00781A51">
        <w:rPr>
          <w:b/>
        </w:rPr>
        <w:t xml:space="preserve">lte </w:t>
      </w:r>
      <w:proofErr w:type="spellStart"/>
      <w:r w:rsidR="00F266B8" w:rsidRPr="00781A51">
        <w:rPr>
          <w:b/>
        </w:rPr>
        <w:t>activități</w:t>
      </w:r>
      <w:proofErr w:type="spellEnd"/>
      <w:r w:rsidR="00F266B8" w:rsidRPr="00781A51">
        <w:rPr>
          <w:b/>
        </w:rPr>
        <w:t xml:space="preserve"> care pot </w:t>
      </w:r>
      <w:proofErr w:type="spellStart"/>
      <w:r w:rsidR="00F266B8" w:rsidRPr="00781A51">
        <w:rPr>
          <w:b/>
        </w:rPr>
        <w:t>apărea</w:t>
      </w:r>
      <w:proofErr w:type="spellEnd"/>
      <w:r w:rsidR="00F266B8" w:rsidRPr="00781A51">
        <w:rPr>
          <w:b/>
        </w:rPr>
        <w:t xml:space="preserve"> ca </w:t>
      </w:r>
      <w:proofErr w:type="spellStart"/>
      <w:r w:rsidR="00F266B8" w:rsidRPr="00781A51">
        <w:rPr>
          <w:b/>
        </w:rPr>
        <w:t>urmare</w:t>
      </w:r>
      <w:proofErr w:type="spellEnd"/>
      <w:r w:rsidR="00F266B8" w:rsidRPr="00781A51">
        <w:rPr>
          <w:b/>
        </w:rPr>
        <w:t xml:space="preserve"> a </w:t>
      </w:r>
      <w:proofErr w:type="spellStart"/>
      <w:r w:rsidR="00F266B8" w:rsidRPr="00781A51">
        <w:rPr>
          <w:b/>
        </w:rPr>
        <w:t>proiectului</w:t>
      </w:r>
      <w:proofErr w:type="spellEnd"/>
      <w:r w:rsidR="00F266B8" w:rsidRPr="00781A51">
        <w:rPr>
          <w:b/>
        </w:rPr>
        <w:t xml:space="preserve"> (de </w:t>
      </w:r>
      <w:proofErr w:type="spellStart"/>
      <w:r w:rsidR="00F266B8" w:rsidRPr="00781A51">
        <w:rPr>
          <w:b/>
        </w:rPr>
        <w:t>exemplu</w:t>
      </w:r>
      <w:proofErr w:type="spellEnd"/>
      <w:r w:rsidR="00F266B8" w:rsidRPr="00781A51">
        <w:rPr>
          <w:b/>
        </w:rPr>
        <w:t xml:space="preserve">, </w:t>
      </w:r>
      <w:proofErr w:type="spellStart"/>
      <w:r w:rsidR="00F266B8" w:rsidRPr="00781A51">
        <w:rPr>
          <w:b/>
        </w:rPr>
        <w:t>extragerea</w:t>
      </w:r>
      <w:proofErr w:type="spellEnd"/>
      <w:r w:rsidR="00F266B8" w:rsidRPr="00781A51">
        <w:rPr>
          <w:b/>
        </w:rPr>
        <w:t xml:space="preserve"> de </w:t>
      </w:r>
      <w:proofErr w:type="spellStart"/>
      <w:r w:rsidR="00F266B8" w:rsidRPr="00781A51">
        <w:rPr>
          <w:b/>
        </w:rPr>
        <w:t>agregate</w:t>
      </w:r>
      <w:proofErr w:type="spellEnd"/>
      <w:r w:rsidR="00F266B8" w:rsidRPr="00781A51">
        <w:rPr>
          <w:b/>
        </w:rPr>
        <w:t xml:space="preserve">, </w:t>
      </w:r>
      <w:proofErr w:type="spellStart"/>
      <w:r w:rsidR="00F266B8" w:rsidRPr="00781A51">
        <w:rPr>
          <w:b/>
        </w:rPr>
        <w:t>asigurarea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unor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noi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surse</w:t>
      </w:r>
      <w:proofErr w:type="spellEnd"/>
      <w:r w:rsidR="00F266B8" w:rsidRPr="00781A51">
        <w:rPr>
          <w:b/>
        </w:rPr>
        <w:t xml:space="preserve"> de </w:t>
      </w:r>
      <w:proofErr w:type="spellStart"/>
      <w:r w:rsidR="00F266B8" w:rsidRPr="00781A51">
        <w:rPr>
          <w:b/>
        </w:rPr>
        <w:t>apă</w:t>
      </w:r>
      <w:proofErr w:type="spellEnd"/>
      <w:r w:rsidR="00F266B8" w:rsidRPr="00781A51">
        <w:rPr>
          <w:b/>
        </w:rPr>
        <w:t xml:space="preserve">, </w:t>
      </w:r>
      <w:proofErr w:type="spellStart"/>
      <w:r w:rsidR="00F266B8" w:rsidRPr="00781A51">
        <w:rPr>
          <w:b/>
        </w:rPr>
        <w:t>surse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sau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linii</w:t>
      </w:r>
      <w:proofErr w:type="spellEnd"/>
      <w:r w:rsidR="00F266B8" w:rsidRPr="00781A51">
        <w:rPr>
          <w:b/>
        </w:rPr>
        <w:t xml:space="preserve"> de transport al </w:t>
      </w:r>
      <w:proofErr w:type="spellStart"/>
      <w:r w:rsidR="00F266B8" w:rsidRPr="00781A51">
        <w:rPr>
          <w:b/>
        </w:rPr>
        <w:t>energiei</w:t>
      </w:r>
      <w:proofErr w:type="spellEnd"/>
      <w:r w:rsidR="00F266B8" w:rsidRPr="00781A51">
        <w:rPr>
          <w:b/>
        </w:rPr>
        <w:t xml:space="preserve">, </w:t>
      </w:r>
      <w:proofErr w:type="spellStart"/>
      <w:r w:rsidR="00F266B8" w:rsidRPr="00781A51">
        <w:rPr>
          <w:b/>
        </w:rPr>
        <w:t>creșterea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numărului</w:t>
      </w:r>
      <w:proofErr w:type="spellEnd"/>
      <w:r w:rsidR="00F266B8" w:rsidRPr="00781A51">
        <w:rPr>
          <w:b/>
        </w:rPr>
        <w:t xml:space="preserve"> de </w:t>
      </w:r>
      <w:proofErr w:type="spellStart"/>
      <w:r w:rsidR="00F266B8" w:rsidRPr="00781A51">
        <w:rPr>
          <w:b/>
        </w:rPr>
        <w:t>locuințe</w:t>
      </w:r>
      <w:proofErr w:type="spellEnd"/>
      <w:r w:rsidR="00F266B8" w:rsidRPr="00781A51">
        <w:rPr>
          <w:b/>
        </w:rPr>
        <w:t xml:space="preserve">, </w:t>
      </w:r>
      <w:proofErr w:type="spellStart"/>
      <w:r w:rsidR="00F266B8" w:rsidRPr="00781A51">
        <w:rPr>
          <w:b/>
        </w:rPr>
        <w:t>eliminarea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apelor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uzate</w:t>
      </w:r>
      <w:proofErr w:type="spellEnd"/>
      <w:r w:rsidR="00F266B8" w:rsidRPr="00781A51">
        <w:rPr>
          <w:b/>
        </w:rPr>
        <w:t xml:space="preserve"> </w:t>
      </w:r>
      <w:proofErr w:type="spellStart"/>
      <w:r w:rsidR="00F266B8" w:rsidRPr="00781A51">
        <w:rPr>
          <w:b/>
        </w:rPr>
        <w:t>și</w:t>
      </w:r>
      <w:proofErr w:type="spellEnd"/>
      <w:r w:rsidR="00F266B8" w:rsidRPr="00781A51">
        <w:rPr>
          <w:b/>
        </w:rPr>
        <w:t xml:space="preserve"> a </w:t>
      </w:r>
      <w:proofErr w:type="spellStart"/>
      <w:r w:rsidR="00F266B8" w:rsidRPr="00781A51">
        <w:rPr>
          <w:b/>
        </w:rPr>
        <w:t>deșeurilor</w:t>
      </w:r>
      <w:proofErr w:type="spellEnd"/>
      <w:r w:rsidR="00F266B8" w:rsidRPr="00781A51">
        <w:rPr>
          <w:b/>
        </w:rPr>
        <w:t>)</w:t>
      </w:r>
      <w:r w:rsidR="00C73A1F" w:rsidRPr="00781A51">
        <w:rPr>
          <w:b/>
        </w:rPr>
        <w:t xml:space="preserve"> </w:t>
      </w:r>
    </w:p>
    <w:p w14:paraId="14149178" w14:textId="7B004744" w:rsidR="00A538D0" w:rsidRPr="00BC665C" w:rsidRDefault="00C73A1F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 w:rsidRPr="00BC665C">
        <w:rPr>
          <w:iCs/>
        </w:rPr>
        <w:t xml:space="preserve">– nu </w:t>
      </w:r>
      <w:proofErr w:type="spellStart"/>
      <w:r w:rsidRPr="00BC665C">
        <w:rPr>
          <w:iCs/>
        </w:rPr>
        <w:t>este</w:t>
      </w:r>
      <w:proofErr w:type="spellEnd"/>
      <w:r w:rsidRPr="00BC665C">
        <w:rPr>
          <w:iCs/>
        </w:rPr>
        <w:t xml:space="preserve"> </w:t>
      </w:r>
      <w:proofErr w:type="spellStart"/>
      <w:r w:rsidRPr="00BC665C">
        <w:rPr>
          <w:iCs/>
        </w:rPr>
        <w:t>cazul</w:t>
      </w:r>
      <w:proofErr w:type="spellEnd"/>
      <w:r w:rsidRPr="00BC665C">
        <w:rPr>
          <w:iCs/>
        </w:rPr>
        <w:t>;</w:t>
      </w:r>
    </w:p>
    <w:p w14:paraId="741D6788" w14:textId="11AF01A9" w:rsidR="008258ED" w:rsidRPr="00781A51" w:rsidRDefault="00257C74" w:rsidP="008B58FB">
      <w:pPr>
        <w:pStyle w:val="al"/>
        <w:shd w:val="clear" w:color="auto" w:fill="FFFFFF"/>
        <w:spacing w:before="0" w:beforeAutospacing="0" w:after="150" w:afterAutospacing="0"/>
        <w:ind w:left="426"/>
        <w:jc w:val="both"/>
        <w:rPr>
          <w:b/>
          <w:highlight w:val="yellow"/>
        </w:rPr>
      </w:pPr>
      <w:r>
        <w:rPr>
          <w:b/>
          <w:bCs/>
        </w:rPr>
        <w:t xml:space="preserve"> </w:t>
      </w:r>
      <w:r w:rsidR="001E21DC" w:rsidRPr="003A64BB">
        <w:rPr>
          <w:b/>
          <w:bCs/>
        </w:rPr>
        <w:t>3.11. A</w:t>
      </w:r>
      <w:r w:rsidR="00F266B8" w:rsidRPr="003A64BB">
        <w:rPr>
          <w:b/>
        </w:rPr>
        <w:t xml:space="preserve">lte </w:t>
      </w:r>
      <w:proofErr w:type="spellStart"/>
      <w:r w:rsidR="00F266B8" w:rsidRPr="003A64BB">
        <w:rPr>
          <w:b/>
        </w:rPr>
        <w:t>autorizații</w:t>
      </w:r>
      <w:proofErr w:type="spellEnd"/>
      <w:r w:rsidR="00F266B8" w:rsidRPr="003A64BB">
        <w:rPr>
          <w:b/>
        </w:rPr>
        <w:t xml:space="preserve"> </w:t>
      </w:r>
      <w:proofErr w:type="spellStart"/>
      <w:r w:rsidR="00F266B8" w:rsidRPr="003A64BB">
        <w:rPr>
          <w:b/>
        </w:rPr>
        <w:t>cerute</w:t>
      </w:r>
      <w:proofErr w:type="spellEnd"/>
      <w:r w:rsidR="00F266B8" w:rsidRPr="003A64BB">
        <w:rPr>
          <w:b/>
        </w:rPr>
        <w:t xml:space="preserve"> </w:t>
      </w:r>
      <w:proofErr w:type="spellStart"/>
      <w:r w:rsidR="00F266B8" w:rsidRPr="003A64BB">
        <w:rPr>
          <w:b/>
        </w:rPr>
        <w:t>pentru</w:t>
      </w:r>
      <w:proofErr w:type="spellEnd"/>
      <w:r w:rsidR="00F266B8" w:rsidRPr="003A64BB">
        <w:rPr>
          <w:b/>
        </w:rPr>
        <w:t xml:space="preserve"> </w:t>
      </w:r>
      <w:proofErr w:type="spellStart"/>
      <w:r w:rsidR="00F266B8" w:rsidRPr="003A64BB">
        <w:rPr>
          <w:b/>
        </w:rPr>
        <w:t>proiect</w:t>
      </w:r>
      <w:proofErr w:type="spellEnd"/>
      <w:r w:rsidR="00C73A1F" w:rsidRPr="003A64BB">
        <w:rPr>
          <w:b/>
        </w:rPr>
        <w:t xml:space="preserve"> </w:t>
      </w:r>
    </w:p>
    <w:p w14:paraId="2719BC6D" w14:textId="52323E29" w:rsidR="00F266B8" w:rsidRPr="002B61EF" w:rsidRDefault="00C73A1F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 w:rsidRPr="002B61EF">
        <w:rPr>
          <w:iCs/>
        </w:rPr>
        <w:t xml:space="preserve">– </w:t>
      </w:r>
      <w:proofErr w:type="spellStart"/>
      <w:r w:rsidRPr="002B61EF">
        <w:rPr>
          <w:iCs/>
        </w:rPr>
        <w:t>aviz</w:t>
      </w:r>
      <w:proofErr w:type="spellEnd"/>
      <w:r w:rsidRPr="002B61EF">
        <w:rPr>
          <w:iCs/>
        </w:rPr>
        <w:t xml:space="preserve"> </w:t>
      </w:r>
      <w:r w:rsidR="002B61EF">
        <w:rPr>
          <w:iCs/>
        </w:rPr>
        <w:t xml:space="preserve">de </w:t>
      </w:r>
      <w:proofErr w:type="spellStart"/>
      <w:r w:rsidR="002B61EF">
        <w:rPr>
          <w:iCs/>
        </w:rPr>
        <w:t>principiu</w:t>
      </w:r>
      <w:proofErr w:type="spellEnd"/>
      <w:r w:rsidR="00B63054" w:rsidRPr="002B61EF">
        <w:rPr>
          <w:iCs/>
        </w:rPr>
        <w:t xml:space="preserve"> </w:t>
      </w:r>
      <w:r w:rsidR="00934990" w:rsidRPr="002B61EF">
        <w:rPr>
          <w:iCs/>
        </w:rPr>
        <w:t xml:space="preserve">al </w:t>
      </w:r>
      <w:proofErr w:type="spellStart"/>
      <w:r w:rsidR="00934990" w:rsidRPr="002B61EF">
        <w:rPr>
          <w:iCs/>
        </w:rPr>
        <w:t>Garzii</w:t>
      </w:r>
      <w:proofErr w:type="spellEnd"/>
      <w:r w:rsidR="00934990" w:rsidRPr="002B61EF">
        <w:rPr>
          <w:iCs/>
        </w:rPr>
        <w:t xml:space="preserve"> </w:t>
      </w:r>
      <w:proofErr w:type="spellStart"/>
      <w:r w:rsidR="00934990" w:rsidRPr="002B61EF">
        <w:rPr>
          <w:iCs/>
        </w:rPr>
        <w:t>Forestiere</w:t>
      </w:r>
      <w:proofErr w:type="spellEnd"/>
      <w:r w:rsidR="000B2DA3">
        <w:rPr>
          <w:iCs/>
        </w:rPr>
        <w:t xml:space="preserve"> </w:t>
      </w:r>
      <w:proofErr w:type="spellStart"/>
      <w:r w:rsidR="000B2DA3">
        <w:rPr>
          <w:iCs/>
        </w:rPr>
        <w:t>Timișoara</w:t>
      </w:r>
      <w:proofErr w:type="spellEnd"/>
      <w:r w:rsidR="00363D16" w:rsidRPr="002B61EF">
        <w:rPr>
          <w:iCs/>
        </w:rPr>
        <w:t>;</w:t>
      </w:r>
    </w:p>
    <w:p w14:paraId="3E22E6D9" w14:textId="77777777" w:rsidR="000C5603" w:rsidRPr="0069248F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69248F">
        <w:rPr>
          <w:b/>
          <w:bCs/>
        </w:rPr>
        <w:t>IV.</w:t>
      </w:r>
      <w:r w:rsidRPr="0069248F">
        <w:t> </w:t>
      </w:r>
      <w:proofErr w:type="spellStart"/>
      <w:r w:rsidRPr="0069248F">
        <w:rPr>
          <w:b/>
        </w:rPr>
        <w:t>Descrierea</w:t>
      </w:r>
      <w:proofErr w:type="spellEnd"/>
      <w:r w:rsidRPr="0069248F">
        <w:rPr>
          <w:b/>
        </w:rPr>
        <w:t xml:space="preserve"> </w:t>
      </w:r>
      <w:proofErr w:type="spellStart"/>
      <w:r w:rsidRPr="0069248F">
        <w:rPr>
          <w:b/>
        </w:rPr>
        <w:t>lucrărilor</w:t>
      </w:r>
      <w:proofErr w:type="spellEnd"/>
      <w:r w:rsidRPr="0069248F">
        <w:rPr>
          <w:b/>
        </w:rPr>
        <w:t xml:space="preserve"> de </w:t>
      </w:r>
      <w:proofErr w:type="spellStart"/>
      <w:r w:rsidRPr="0069248F">
        <w:rPr>
          <w:b/>
        </w:rPr>
        <w:t>demolare</w:t>
      </w:r>
      <w:proofErr w:type="spellEnd"/>
      <w:r w:rsidRPr="0069248F">
        <w:rPr>
          <w:b/>
        </w:rPr>
        <w:t xml:space="preserve"> </w:t>
      </w:r>
      <w:proofErr w:type="spellStart"/>
      <w:r w:rsidRPr="0069248F">
        <w:rPr>
          <w:b/>
        </w:rPr>
        <w:t>necesare</w:t>
      </w:r>
      <w:proofErr w:type="spellEnd"/>
    </w:p>
    <w:p w14:paraId="5BFED8BD" w14:textId="77777777" w:rsidR="001A7038" w:rsidRPr="002B61EF" w:rsidRDefault="00363D16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 w:rsidRPr="002B61EF">
        <w:rPr>
          <w:iCs/>
        </w:rPr>
        <w:lastRenderedPageBreak/>
        <w:t xml:space="preserve">- nu </w:t>
      </w:r>
      <w:proofErr w:type="spellStart"/>
      <w:r w:rsidRPr="002B61EF">
        <w:rPr>
          <w:iCs/>
        </w:rPr>
        <w:t>este</w:t>
      </w:r>
      <w:proofErr w:type="spellEnd"/>
      <w:r w:rsidRPr="002B61EF">
        <w:rPr>
          <w:iCs/>
        </w:rPr>
        <w:t xml:space="preserve"> </w:t>
      </w:r>
      <w:proofErr w:type="spellStart"/>
      <w:r w:rsidRPr="002B61EF">
        <w:rPr>
          <w:iCs/>
        </w:rPr>
        <w:t>cazul</w:t>
      </w:r>
      <w:proofErr w:type="spellEnd"/>
      <w:r w:rsidRPr="002B61EF">
        <w:rPr>
          <w:iCs/>
        </w:rPr>
        <w:t>;</w:t>
      </w:r>
    </w:p>
    <w:p w14:paraId="5ACDB68E" w14:textId="77777777" w:rsidR="00F266B8" w:rsidRPr="0069248F" w:rsidRDefault="00F266B8" w:rsidP="008B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48F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Pr="0069248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Pr="0069248F">
        <w:rPr>
          <w:rFonts w:ascii="Times New Roman" w:eastAsia="Times New Roman" w:hAnsi="Times New Roman" w:cs="Times New Roman"/>
          <w:b/>
          <w:sz w:val="24"/>
          <w:szCs w:val="24"/>
        </w:rPr>
        <w:t>Descrierea</w:t>
      </w:r>
      <w:proofErr w:type="spellEnd"/>
      <w:r w:rsidRPr="006924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48F">
        <w:rPr>
          <w:rFonts w:ascii="Times New Roman" w:eastAsia="Times New Roman" w:hAnsi="Times New Roman" w:cs="Times New Roman"/>
          <w:b/>
          <w:sz w:val="24"/>
          <w:szCs w:val="24"/>
        </w:rPr>
        <w:t>amplasării</w:t>
      </w:r>
      <w:proofErr w:type="spellEnd"/>
      <w:r w:rsidRPr="006924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48F">
        <w:rPr>
          <w:rFonts w:ascii="Times New Roman" w:eastAsia="Times New Roman" w:hAnsi="Times New Roman" w:cs="Times New Roman"/>
          <w:b/>
          <w:sz w:val="24"/>
          <w:szCs w:val="24"/>
        </w:rPr>
        <w:t>proiectului</w:t>
      </w:r>
      <w:proofErr w:type="spellEnd"/>
    </w:p>
    <w:p w14:paraId="20E15502" w14:textId="22CC5723" w:rsidR="00B63054" w:rsidRPr="0069248F" w:rsidRDefault="00BC665C" w:rsidP="008B58F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E21DC" w:rsidRPr="00692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.1. </w:t>
      </w:r>
      <w:proofErr w:type="spellStart"/>
      <w:r w:rsidR="001E21DC" w:rsidRPr="0069248F">
        <w:rPr>
          <w:rFonts w:ascii="Times New Roman" w:eastAsia="Times New Roman" w:hAnsi="Times New Roman" w:cs="Times New Roman"/>
          <w:sz w:val="24"/>
          <w:szCs w:val="24"/>
        </w:rPr>
        <w:t>D</w:t>
      </w:r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>istanța</w:t>
      </w:r>
      <w:proofErr w:type="spellEnd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>față</w:t>
      </w:r>
      <w:proofErr w:type="spellEnd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>granițe</w:t>
      </w:r>
      <w:proofErr w:type="spellEnd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>proiectele</w:t>
      </w:r>
      <w:proofErr w:type="spellEnd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 xml:space="preserve"> care cad sub </w:t>
      </w:r>
      <w:proofErr w:type="spellStart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>incidența</w:t>
      </w:r>
      <w:proofErr w:type="spellEnd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67C06">
        <w:fldChar w:fldCharType="begin"/>
      </w:r>
      <w:r w:rsidR="00B67C06">
        <w:instrText xml:space="preserve"> HYPERLINK "https://lege5.ro/Gratuit/gy3domzs/conventia-privind-evaluarea-impactului-asupra-mediului-in-context-transfrontiera-din-25021991?d=2020-05-04" \t "_blank" </w:instrText>
      </w:r>
      <w:r w:rsidR="00B67C06">
        <w:fldChar w:fldCharType="separate"/>
      </w:r>
      <w:r w:rsidR="00F266B8" w:rsidRPr="0069248F">
        <w:rPr>
          <w:rFonts w:ascii="Times New Roman" w:eastAsia="Times New Roman" w:hAnsi="Times New Roman" w:cs="Times New Roman"/>
          <w:sz w:val="24"/>
          <w:szCs w:val="24"/>
          <w:u w:val="single"/>
        </w:rPr>
        <w:t>Convenției</w:t>
      </w:r>
      <w:proofErr w:type="spellEnd"/>
      <w:r w:rsidR="00B67C06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>impactului</w:t>
      </w:r>
      <w:proofErr w:type="spellEnd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 xml:space="preserve"> context </w:t>
      </w:r>
      <w:proofErr w:type="spellStart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>transfrontieră</w:t>
      </w:r>
      <w:proofErr w:type="spellEnd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>adoptată</w:t>
      </w:r>
      <w:proofErr w:type="spellEnd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 xml:space="preserve"> la Espoo la 25 </w:t>
      </w:r>
      <w:proofErr w:type="spellStart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>februarie</w:t>
      </w:r>
      <w:proofErr w:type="spellEnd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 xml:space="preserve"> 1991, </w:t>
      </w:r>
      <w:proofErr w:type="spellStart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>ratificată</w:t>
      </w:r>
      <w:proofErr w:type="spellEnd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tgtFrame="_blank" w:history="1">
        <w:r w:rsidR="00F266B8" w:rsidRPr="006924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nr. 22/2001</w:t>
        </w:r>
      </w:hyperlink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="00F266B8" w:rsidRPr="0069248F">
        <w:rPr>
          <w:rFonts w:ascii="Times New Roman" w:eastAsia="Times New Roman" w:hAnsi="Times New Roman" w:cs="Times New Roman"/>
          <w:sz w:val="24"/>
          <w:szCs w:val="24"/>
        </w:rPr>
        <w:t>complet</w:t>
      </w:r>
      <w:r w:rsidR="00363D16" w:rsidRPr="0069248F">
        <w:rPr>
          <w:rFonts w:ascii="Times New Roman" w:eastAsia="Times New Roman" w:hAnsi="Times New Roman" w:cs="Times New Roman"/>
          <w:sz w:val="24"/>
          <w:szCs w:val="24"/>
        </w:rPr>
        <w:t>ările</w:t>
      </w:r>
      <w:proofErr w:type="spellEnd"/>
      <w:r w:rsidR="00363D16" w:rsidRPr="00692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3D16" w:rsidRPr="0069248F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="00363D16" w:rsidRPr="0069248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86E505" w14:textId="77777777" w:rsidR="00F266B8" w:rsidRPr="002B61EF" w:rsidRDefault="00B63054" w:rsidP="008B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B61EF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="00363D16" w:rsidRPr="002B61EF">
        <w:rPr>
          <w:rFonts w:ascii="Times New Roman" w:eastAsia="Times New Roman" w:hAnsi="Times New Roman" w:cs="Times New Roman"/>
          <w:iCs/>
          <w:sz w:val="24"/>
          <w:szCs w:val="24"/>
        </w:rPr>
        <w:t xml:space="preserve"> nu </w:t>
      </w:r>
      <w:proofErr w:type="spellStart"/>
      <w:r w:rsidR="00363D16" w:rsidRPr="002B61EF">
        <w:rPr>
          <w:rFonts w:ascii="Times New Roman" w:eastAsia="Times New Roman" w:hAnsi="Times New Roman" w:cs="Times New Roman"/>
          <w:iCs/>
          <w:sz w:val="24"/>
          <w:szCs w:val="24"/>
        </w:rPr>
        <w:t>este</w:t>
      </w:r>
      <w:proofErr w:type="spellEnd"/>
      <w:r w:rsidR="00363D16" w:rsidRPr="002B61E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63D16" w:rsidRPr="002B61EF">
        <w:rPr>
          <w:rFonts w:ascii="Times New Roman" w:eastAsia="Times New Roman" w:hAnsi="Times New Roman" w:cs="Times New Roman"/>
          <w:iCs/>
          <w:sz w:val="24"/>
          <w:szCs w:val="24"/>
        </w:rPr>
        <w:t>cazul</w:t>
      </w:r>
      <w:proofErr w:type="spellEnd"/>
      <w:r w:rsidR="00363D16" w:rsidRPr="002B61E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750CF2F7" w14:textId="3363F4A3" w:rsidR="00B63054" w:rsidRPr="008258ED" w:rsidRDefault="00BC665C" w:rsidP="008B58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E21DC" w:rsidRPr="008258ED">
        <w:rPr>
          <w:rFonts w:ascii="Times New Roman" w:eastAsia="Times New Roman" w:hAnsi="Times New Roman" w:cs="Times New Roman"/>
          <w:b/>
          <w:bCs/>
          <w:sz w:val="24"/>
          <w:szCs w:val="24"/>
        </w:rPr>
        <w:t>.2.</w:t>
      </w:r>
      <w:r w:rsidR="001E21DC" w:rsidRPr="008258E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="001E21DC" w:rsidRPr="008258ED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ocalizarea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amplasamentului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raport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patrimoniul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cultural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potrivit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Listei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monumentelor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istorice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actualizată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aprobată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prin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Ordinul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ministrului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culturii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cultelor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hyperlink r:id="rId8" w:tgtFrame="_blank" w:history="1">
        <w:r w:rsidR="00F266B8" w:rsidRPr="008258ED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nr. 2.314/2004</w:t>
        </w:r>
      </w:hyperlink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modificările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ulterioare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Repertoriului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arheologic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național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prevăzut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Ordonanța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Guvernului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hyperlink r:id="rId9" w:tgtFrame="_blank" w:history="1">
        <w:r w:rsidR="00F266B8" w:rsidRPr="008258ED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nr. 43/2000</w:t>
        </w:r>
      </w:hyperlink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protecția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patrimoniului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arheologic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declararea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unor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situri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arheologice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ca zone de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interes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național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republicată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modifică</w:t>
      </w:r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>rile</w:t>
      </w:r>
      <w:proofErr w:type="spellEnd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>completările</w:t>
      </w:r>
      <w:proofErr w:type="spellEnd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>ulterioare</w:t>
      </w:r>
      <w:proofErr w:type="spellEnd"/>
    </w:p>
    <w:p w14:paraId="0CD1DB34" w14:textId="77777777" w:rsidR="00F266B8" w:rsidRPr="002B61EF" w:rsidRDefault="008B3C08" w:rsidP="008B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B61EF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nu </w:t>
      </w:r>
      <w:proofErr w:type="spellStart"/>
      <w:r w:rsidRPr="002B61EF">
        <w:rPr>
          <w:rFonts w:ascii="Times New Roman" w:eastAsia="Times New Roman" w:hAnsi="Times New Roman" w:cs="Times New Roman"/>
          <w:iCs/>
          <w:sz w:val="24"/>
          <w:szCs w:val="24"/>
        </w:rPr>
        <w:t>este</w:t>
      </w:r>
      <w:proofErr w:type="spellEnd"/>
      <w:r w:rsidRPr="002B61E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B61EF">
        <w:rPr>
          <w:rFonts w:ascii="Times New Roman" w:eastAsia="Times New Roman" w:hAnsi="Times New Roman" w:cs="Times New Roman"/>
          <w:iCs/>
          <w:sz w:val="24"/>
          <w:szCs w:val="24"/>
        </w:rPr>
        <w:t>cazul</w:t>
      </w:r>
      <w:proofErr w:type="spellEnd"/>
      <w:r w:rsidRPr="002B61E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69D31BE6" w14:textId="2DD9CB41" w:rsidR="00C64B82" w:rsidRPr="008258ED" w:rsidRDefault="00BC665C" w:rsidP="008B58F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E21DC" w:rsidRPr="003A64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.3. </w:t>
      </w:r>
      <w:proofErr w:type="spellStart"/>
      <w:r w:rsidR="001E21DC" w:rsidRPr="003A64BB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ărți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fotografii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amplasamentului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 care pot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oferi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informații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caracteristicile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fizice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mediului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atât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naturale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cât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artificiale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alte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informații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2E247BB" w14:textId="48BD2D04" w:rsidR="00F266B8" w:rsidRDefault="002B61EF" w:rsidP="008B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81A51" w:rsidRPr="002B61E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781A51" w:rsidRPr="002B61EF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="00781A51" w:rsidRPr="002B61EF">
        <w:rPr>
          <w:rFonts w:ascii="Times New Roman" w:eastAsia="Times New Roman" w:hAnsi="Times New Roman" w:cs="Times New Roman"/>
          <w:sz w:val="24"/>
          <w:szCs w:val="24"/>
        </w:rPr>
        <w:t xml:space="preserve"> consulta </w:t>
      </w:r>
      <w:proofErr w:type="spellStart"/>
      <w:r w:rsidR="00781A51" w:rsidRPr="002B61EF">
        <w:rPr>
          <w:rFonts w:ascii="Times New Roman" w:eastAsia="Times New Roman" w:hAnsi="Times New Roman" w:cs="Times New Roman"/>
          <w:sz w:val="24"/>
          <w:szCs w:val="24"/>
        </w:rPr>
        <w:t>Planșa</w:t>
      </w:r>
      <w:proofErr w:type="spellEnd"/>
      <w:r w:rsidR="00781A51" w:rsidRPr="002B6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1A51" w:rsidRPr="002B61EF">
        <w:rPr>
          <w:rFonts w:ascii="Times New Roman" w:eastAsia="Times New Roman" w:hAnsi="Times New Roman" w:cs="Times New Roman"/>
          <w:sz w:val="24"/>
          <w:szCs w:val="24"/>
        </w:rPr>
        <w:t>formulelor</w:t>
      </w:r>
      <w:proofErr w:type="spellEnd"/>
      <w:r w:rsidR="00781A51" w:rsidRPr="002B61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81A51" w:rsidRPr="002B61EF">
        <w:rPr>
          <w:rFonts w:ascii="Times New Roman" w:eastAsia="Times New Roman" w:hAnsi="Times New Roman" w:cs="Times New Roman"/>
          <w:sz w:val="24"/>
          <w:szCs w:val="24"/>
        </w:rPr>
        <w:t>împădurire</w:t>
      </w:r>
      <w:proofErr w:type="spellEnd"/>
      <w:r w:rsidR="00781A51" w:rsidRPr="002B6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1A51" w:rsidRPr="002B61EF">
        <w:rPr>
          <w:rFonts w:ascii="Times New Roman" w:eastAsia="Times New Roman" w:hAnsi="Times New Roman" w:cs="Times New Roman"/>
          <w:sz w:val="24"/>
          <w:szCs w:val="24"/>
        </w:rPr>
        <w:t>anexată</w:t>
      </w:r>
      <w:proofErr w:type="spellEnd"/>
      <w:r w:rsidR="00781A51" w:rsidRPr="002B61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81A51" w:rsidRPr="002B61EF"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 w:rsidR="00781A51" w:rsidRPr="002B61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81A51" w:rsidRPr="002B61EF">
        <w:rPr>
          <w:rFonts w:ascii="Times New Roman" w:eastAsia="Times New Roman" w:hAnsi="Times New Roman" w:cs="Times New Roman"/>
          <w:sz w:val="24"/>
          <w:szCs w:val="24"/>
        </w:rPr>
        <w:t>amplasament</w:t>
      </w:r>
      <w:proofErr w:type="spellEnd"/>
      <w:r w:rsidR="008B3C08" w:rsidRPr="002B6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0F906B" w14:textId="10D4B4BA" w:rsidR="00813551" w:rsidRPr="002B61EF" w:rsidRDefault="00F952B3" w:rsidP="00F952B3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83B7B5" wp14:editId="46C06E1F">
            <wp:extent cx="6151880" cy="3724275"/>
            <wp:effectExtent l="0" t="0" r="1270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70DE9" w14:textId="77777777" w:rsidR="00162223" w:rsidRDefault="00162223" w:rsidP="008B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E6B078" w14:textId="0B859E5C" w:rsidR="005257F1" w:rsidRPr="00BC665C" w:rsidRDefault="00BC665C" w:rsidP="008B58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C665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A7038" w:rsidRPr="00BC665C"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  <w:r w:rsidR="001E21DC" w:rsidRPr="00BC66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E21DC" w:rsidRPr="008258E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1E21DC" w:rsidRPr="00BC665C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F266B8" w:rsidRPr="00BC665C">
        <w:rPr>
          <w:rFonts w:ascii="Times New Roman" w:eastAsia="Times New Roman" w:hAnsi="Times New Roman" w:cs="Times New Roman"/>
          <w:b/>
          <w:bCs/>
          <w:sz w:val="24"/>
          <w:szCs w:val="24"/>
        </w:rPr>
        <w:t>olitici</w:t>
      </w:r>
      <w:proofErr w:type="spellEnd"/>
      <w:r w:rsidR="00F266B8" w:rsidRPr="00BC6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266B8" w:rsidRPr="00BC665C">
        <w:rPr>
          <w:rFonts w:ascii="Times New Roman" w:eastAsia="Times New Roman" w:hAnsi="Times New Roman" w:cs="Times New Roman"/>
          <w:b/>
          <w:bCs/>
          <w:sz w:val="24"/>
          <w:szCs w:val="24"/>
        </w:rPr>
        <w:t>zo</w:t>
      </w:r>
      <w:r w:rsidR="007A26E5" w:rsidRPr="00BC665C">
        <w:rPr>
          <w:rFonts w:ascii="Times New Roman" w:eastAsia="Times New Roman" w:hAnsi="Times New Roman" w:cs="Times New Roman"/>
          <w:b/>
          <w:bCs/>
          <w:sz w:val="24"/>
          <w:szCs w:val="24"/>
        </w:rPr>
        <w:t>nare</w:t>
      </w:r>
      <w:proofErr w:type="spellEnd"/>
      <w:r w:rsidR="007A26E5" w:rsidRPr="00BC6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A26E5" w:rsidRPr="00BC665C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="007A26E5" w:rsidRPr="00BC6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7A26E5" w:rsidRPr="00BC665C">
        <w:rPr>
          <w:rFonts w:ascii="Times New Roman" w:eastAsia="Times New Roman" w:hAnsi="Times New Roman" w:cs="Times New Roman"/>
          <w:b/>
          <w:bCs/>
          <w:sz w:val="24"/>
          <w:szCs w:val="24"/>
        </w:rPr>
        <w:t>folosire</w:t>
      </w:r>
      <w:proofErr w:type="spellEnd"/>
      <w:r w:rsidR="007A26E5" w:rsidRPr="00BC6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7A26E5" w:rsidRPr="00BC665C">
        <w:rPr>
          <w:rFonts w:ascii="Times New Roman" w:eastAsia="Times New Roman" w:hAnsi="Times New Roman" w:cs="Times New Roman"/>
          <w:b/>
          <w:bCs/>
          <w:sz w:val="24"/>
          <w:szCs w:val="24"/>
        </w:rPr>
        <w:t>terenului</w:t>
      </w:r>
      <w:proofErr w:type="spellEnd"/>
      <w:r w:rsidR="004858E5" w:rsidRPr="00BC665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360CB5C6" w14:textId="77777777" w:rsidR="00F266B8" w:rsidRPr="00BC665C" w:rsidRDefault="008258ED" w:rsidP="008B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  <w:r w:rsidRPr="00BC665C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- t</w:t>
      </w:r>
      <w:r w:rsidR="005257F1" w:rsidRPr="00BC665C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erenul care are ca obiectiv implementarea proiectului are destinație agricolă.</w:t>
      </w:r>
    </w:p>
    <w:p w14:paraId="20A64007" w14:textId="32A39165" w:rsidR="007A26E5" w:rsidRPr="008258ED" w:rsidRDefault="00BC665C" w:rsidP="008B58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A7038" w:rsidRPr="008258ED">
        <w:rPr>
          <w:rFonts w:ascii="Times New Roman" w:eastAsia="Times New Roman" w:hAnsi="Times New Roman" w:cs="Times New Roman"/>
          <w:b/>
          <w:sz w:val="24"/>
          <w:szCs w:val="24"/>
        </w:rPr>
        <w:t>.5</w:t>
      </w:r>
      <w:r w:rsidR="001E21DC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E21DC" w:rsidRPr="008258E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>realele</w:t>
      </w:r>
      <w:proofErr w:type="spellEnd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>sensibile</w:t>
      </w:r>
      <w:proofErr w:type="spellEnd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>suprafața</w:t>
      </w:r>
      <w:proofErr w:type="spellEnd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nu se </w:t>
      </w:r>
      <w:proofErr w:type="spellStart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>suprapune</w:t>
      </w:r>
      <w:proofErr w:type="spellEnd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>arii</w:t>
      </w:r>
      <w:proofErr w:type="spellEnd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>naturale</w:t>
      </w:r>
      <w:proofErr w:type="spellEnd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>protejate</w:t>
      </w:r>
      <w:proofErr w:type="spellEnd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24F310E1" w14:textId="77777777" w:rsidR="005257F1" w:rsidRPr="00BC665C" w:rsidRDefault="005257F1" w:rsidP="008B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ED">
        <w:rPr>
          <w:rFonts w:ascii="Times New Roman" w:hAnsi="Times New Roman" w:cs="Times New Roman"/>
          <w:b/>
          <w:sz w:val="24"/>
          <w:szCs w:val="24"/>
        </w:rPr>
        <w:t xml:space="preserve">a) Zone </w:t>
      </w:r>
      <w:proofErr w:type="spellStart"/>
      <w:r w:rsidRPr="008258ED">
        <w:rPr>
          <w:rFonts w:ascii="Times New Roman" w:hAnsi="Times New Roman" w:cs="Times New Roman"/>
          <w:b/>
          <w:sz w:val="24"/>
          <w:szCs w:val="24"/>
        </w:rPr>
        <w:t>umede</w:t>
      </w:r>
      <w:proofErr w:type="spellEnd"/>
      <w:r w:rsidRPr="0069248F">
        <w:rPr>
          <w:rFonts w:ascii="Times New Roman" w:hAnsi="Times New Roman" w:cs="Times New Roman"/>
          <w:sz w:val="24"/>
          <w:szCs w:val="24"/>
        </w:rPr>
        <w:t xml:space="preserve"> </w:t>
      </w:r>
      <w:r w:rsidRPr="00BC665C">
        <w:rPr>
          <w:rFonts w:ascii="Times New Roman" w:hAnsi="Times New Roman" w:cs="Times New Roman"/>
          <w:sz w:val="24"/>
          <w:szCs w:val="24"/>
        </w:rPr>
        <w:t xml:space="preserve">- nu </w:t>
      </w:r>
      <w:proofErr w:type="spellStart"/>
      <w:r w:rsidRPr="00BC665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ABF" w:rsidRPr="00BC665C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EF6ABF" w:rsidRPr="00BC665C">
        <w:rPr>
          <w:rFonts w:ascii="Times New Roman" w:hAnsi="Times New Roman" w:cs="Times New Roman"/>
          <w:sz w:val="24"/>
          <w:szCs w:val="24"/>
        </w:rPr>
        <w:t>;</w:t>
      </w:r>
      <w:r w:rsidRPr="00BC6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B5464" w14:textId="77777777" w:rsidR="005257F1" w:rsidRPr="00BC665C" w:rsidRDefault="005257F1" w:rsidP="008B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65C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Zonecostiere</w:t>
      </w:r>
      <w:proofErr w:type="spellEnd"/>
      <w:r w:rsidRPr="00BC665C">
        <w:rPr>
          <w:rFonts w:ascii="Times New Roman" w:hAnsi="Times New Roman" w:cs="Times New Roman"/>
          <w:sz w:val="24"/>
          <w:szCs w:val="24"/>
        </w:rPr>
        <w:t xml:space="preserve"> –nu </w:t>
      </w:r>
      <w:proofErr w:type="spellStart"/>
      <w:r w:rsidRPr="00BC665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ABF" w:rsidRPr="00BC665C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EF6ABF" w:rsidRPr="00BC665C">
        <w:rPr>
          <w:rFonts w:ascii="Times New Roman" w:hAnsi="Times New Roman" w:cs="Times New Roman"/>
          <w:sz w:val="24"/>
          <w:szCs w:val="24"/>
        </w:rPr>
        <w:t>;</w:t>
      </w:r>
      <w:r w:rsidRPr="00BC6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15333" w14:textId="77777777" w:rsidR="005257F1" w:rsidRPr="00BC665C" w:rsidRDefault="008258ED" w:rsidP="008B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65C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Z</w:t>
      </w:r>
      <w:r w:rsidR="005257F1" w:rsidRPr="00BC665C">
        <w:rPr>
          <w:rFonts w:ascii="Times New Roman" w:hAnsi="Times New Roman" w:cs="Times New Roman"/>
          <w:b/>
          <w:sz w:val="24"/>
          <w:szCs w:val="24"/>
        </w:rPr>
        <w:t>onele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7F1" w:rsidRPr="00BC665C">
        <w:rPr>
          <w:rFonts w:ascii="Times New Roman" w:hAnsi="Times New Roman" w:cs="Times New Roman"/>
          <w:b/>
          <w:sz w:val="24"/>
          <w:szCs w:val="24"/>
        </w:rPr>
        <w:t>montane</w:t>
      </w:r>
      <w:r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7F1" w:rsidRPr="00BC665C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5257F1"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7F1" w:rsidRPr="00BC665C">
        <w:rPr>
          <w:rFonts w:ascii="Times New Roman" w:hAnsi="Times New Roman" w:cs="Times New Roman"/>
          <w:b/>
          <w:sz w:val="24"/>
          <w:szCs w:val="24"/>
        </w:rPr>
        <w:t>împădurite</w:t>
      </w:r>
      <w:proofErr w:type="spellEnd"/>
      <w:r w:rsidR="005257F1" w:rsidRPr="00BC665C">
        <w:rPr>
          <w:rFonts w:ascii="Times New Roman" w:hAnsi="Times New Roman" w:cs="Times New Roman"/>
          <w:sz w:val="24"/>
          <w:szCs w:val="24"/>
        </w:rPr>
        <w:t xml:space="preserve"> – nu </w:t>
      </w:r>
      <w:proofErr w:type="spellStart"/>
      <w:r w:rsidR="005257F1" w:rsidRPr="00BC665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5257F1" w:rsidRPr="00BC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ABF" w:rsidRPr="00BC665C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EF6ABF" w:rsidRPr="00BC665C">
        <w:rPr>
          <w:rFonts w:ascii="Times New Roman" w:hAnsi="Times New Roman" w:cs="Times New Roman"/>
          <w:sz w:val="24"/>
          <w:szCs w:val="24"/>
        </w:rPr>
        <w:t>;</w:t>
      </w:r>
      <w:r w:rsidR="005257F1" w:rsidRPr="00BC6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1A153" w14:textId="77777777" w:rsidR="005257F1" w:rsidRPr="00BC665C" w:rsidRDefault="005257F1" w:rsidP="008B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65C">
        <w:rPr>
          <w:rFonts w:ascii="Times New Roman" w:hAnsi="Times New Roman" w:cs="Times New Roman"/>
          <w:b/>
          <w:sz w:val="24"/>
          <w:szCs w:val="24"/>
        </w:rPr>
        <w:lastRenderedPageBreak/>
        <w:t>d)</w:t>
      </w:r>
      <w:r w:rsidRPr="00BC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8ED" w:rsidRPr="00BC665C">
        <w:rPr>
          <w:rFonts w:ascii="Times New Roman" w:hAnsi="Times New Roman" w:cs="Times New Roman"/>
          <w:b/>
          <w:sz w:val="24"/>
          <w:szCs w:val="24"/>
        </w:rPr>
        <w:t>P</w:t>
      </w:r>
      <w:r w:rsidRPr="00BC665C">
        <w:rPr>
          <w:rFonts w:ascii="Times New Roman" w:hAnsi="Times New Roman" w:cs="Times New Roman"/>
          <w:b/>
          <w:sz w:val="24"/>
          <w:szCs w:val="24"/>
        </w:rPr>
        <w:t>arcuri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rezervații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8ED" w:rsidRPr="00BC665C">
        <w:rPr>
          <w:rFonts w:ascii="Times New Roman" w:hAnsi="Times New Roman" w:cs="Times New Roman"/>
          <w:b/>
          <w:sz w:val="24"/>
          <w:szCs w:val="24"/>
        </w:rPr>
        <w:t xml:space="preserve">natural </w:t>
      </w:r>
      <w:r w:rsidRPr="00BC665C">
        <w:rPr>
          <w:rFonts w:ascii="Times New Roman" w:hAnsi="Times New Roman" w:cs="Times New Roman"/>
          <w:sz w:val="24"/>
          <w:szCs w:val="24"/>
        </w:rPr>
        <w:t>–</w:t>
      </w:r>
      <w:r w:rsidR="008258ED" w:rsidRPr="00BC665C">
        <w:rPr>
          <w:rFonts w:ascii="Times New Roman" w:hAnsi="Times New Roman" w:cs="Times New Roman"/>
          <w:sz w:val="24"/>
          <w:szCs w:val="24"/>
        </w:rPr>
        <w:t xml:space="preserve"> </w:t>
      </w:r>
      <w:r w:rsidRPr="00BC665C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BC665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ABF" w:rsidRPr="00BC665C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EF6ABF" w:rsidRPr="00BC665C">
        <w:rPr>
          <w:rFonts w:ascii="Times New Roman" w:hAnsi="Times New Roman" w:cs="Times New Roman"/>
          <w:sz w:val="24"/>
          <w:szCs w:val="24"/>
        </w:rPr>
        <w:t>;</w:t>
      </w:r>
      <w:r w:rsidRPr="00BC6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69FCD" w14:textId="77777777" w:rsidR="005257F1" w:rsidRPr="00BC665C" w:rsidRDefault="005257F1" w:rsidP="008B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65C">
        <w:rPr>
          <w:rFonts w:ascii="Times New Roman" w:hAnsi="Times New Roman" w:cs="Times New Roman"/>
          <w:b/>
          <w:sz w:val="24"/>
          <w:szCs w:val="24"/>
        </w:rPr>
        <w:t>e)</w:t>
      </w:r>
      <w:r w:rsidR="008258ED" w:rsidRPr="00BC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8ED" w:rsidRPr="00BC665C">
        <w:rPr>
          <w:rFonts w:ascii="Times New Roman" w:hAnsi="Times New Roman" w:cs="Times New Roman"/>
          <w:b/>
          <w:sz w:val="24"/>
          <w:szCs w:val="24"/>
        </w:rPr>
        <w:t>A</w:t>
      </w:r>
      <w:r w:rsidRPr="00BC665C">
        <w:rPr>
          <w:rFonts w:ascii="Times New Roman" w:hAnsi="Times New Roman" w:cs="Times New Roman"/>
          <w:b/>
          <w:sz w:val="24"/>
          <w:szCs w:val="24"/>
        </w:rPr>
        <w:t>riile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clasificate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sauzonele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potejate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legislația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vigoare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, cum sunt: zone de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protecție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faunei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piscicole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bazine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piscicole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 natural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bazine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piscicole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amenajate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>:</w:t>
      </w:r>
      <w:r w:rsidRPr="00BC665C">
        <w:rPr>
          <w:rFonts w:ascii="Times New Roman" w:hAnsi="Times New Roman" w:cs="Times New Roman"/>
          <w:sz w:val="24"/>
          <w:szCs w:val="24"/>
        </w:rPr>
        <w:t xml:space="preserve"> - nu </w:t>
      </w:r>
      <w:proofErr w:type="spellStart"/>
      <w:r w:rsidRPr="00BC665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C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ABF" w:rsidRPr="00BC665C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EF6ABF" w:rsidRPr="00BC665C">
        <w:rPr>
          <w:rFonts w:ascii="Times New Roman" w:hAnsi="Times New Roman" w:cs="Times New Roman"/>
          <w:sz w:val="24"/>
          <w:szCs w:val="24"/>
        </w:rPr>
        <w:t>;</w:t>
      </w:r>
      <w:r w:rsidRPr="00BC6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D7394" w14:textId="77777777" w:rsidR="005257F1" w:rsidRPr="00BC665C" w:rsidRDefault="008258ED" w:rsidP="008B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65C">
        <w:rPr>
          <w:rFonts w:ascii="Times New Roman" w:hAnsi="Times New Roman" w:cs="Times New Roman"/>
          <w:b/>
          <w:sz w:val="24"/>
          <w:szCs w:val="24"/>
        </w:rPr>
        <w:t xml:space="preserve">f)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Zonele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protecți</w:t>
      </w:r>
      <w:r w:rsidR="005257F1" w:rsidRPr="00BC665C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5257F1"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7F1" w:rsidRPr="00BC665C">
        <w:rPr>
          <w:rFonts w:ascii="Times New Roman" w:hAnsi="Times New Roman" w:cs="Times New Roman"/>
          <w:b/>
          <w:sz w:val="24"/>
          <w:szCs w:val="24"/>
        </w:rPr>
        <w:t>specială</w:t>
      </w:r>
      <w:proofErr w:type="spellEnd"/>
      <w:r w:rsidR="005257F1" w:rsidRPr="00BC665C">
        <w:rPr>
          <w:rFonts w:ascii="Times New Roman" w:hAnsi="Times New Roman" w:cs="Times New Roman"/>
          <w:sz w:val="24"/>
          <w:szCs w:val="24"/>
        </w:rPr>
        <w:t xml:space="preserve"> - nu </w:t>
      </w:r>
      <w:proofErr w:type="spellStart"/>
      <w:r w:rsidR="005257F1" w:rsidRPr="00BC665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5257F1" w:rsidRPr="00BC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7F1" w:rsidRPr="00BC665C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EF6ABF" w:rsidRPr="00BC665C">
        <w:rPr>
          <w:rFonts w:ascii="Times New Roman" w:hAnsi="Times New Roman" w:cs="Times New Roman"/>
          <w:sz w:val="24"/>
          <w:szCs w:val="24"/>
        </w:rPr>
        <w:t>;</w:t>
      </w:r>
      <w:r w:rsidR="005257F1" w:rsidRPr="00BC6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DA8A2" w14:textId="77777777" w:rsidR="00BC665C" w:rsidRDefault="008258ED" w:rsidP="008B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65C">
        <w:rPr>
          <w:rFonts w:ascii="Times New Roman" w:hAnsi="Times New Roman" w:cs="Times New Roman"/>
          <w:b/>
          <w:sz w:val="24"/>
          <w:szCs w:val="24"/>
        </w:rPr>
        <w:t xml:space="preserve">g)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A</w:t>
      </w:r>
      <w:r w:rsidR="005257F1" w:rsidRPr="00BC665C">
        <w:rPr>
          <w:rFonts w:ascii="Times New Roman" w:hAnsi="Times New Roman" w:cs="Times New Roman"/>
          <w:b/>
          <w:sz w:val="24"/>
          <w:szCs w:val="24"/>
        </w:rPr>
        <w:t>riile</w:t>
      </w:r>
      <w:proofErr w:type="spellEnd"/>
      <w:r w:rsidR="005257F1"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7F1" w:rsidRPr="00BC665C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5257F1" w:rsidRPr="00BC665C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="005257F1" w:rsidRPr="00BC665C">
        <w:rPr>
          <w:rFonts w:ascii="Times New Roman" w:hAnsi="Times New Roman" w:cs="Times New Roman"/>
          <w:b/>
          <w:sz w:val="24"/>
          <w:szCs w:val="24"/>
        </w:rPr>
        <w:t>standardele</w:t>
      </w:r>
      <w:proofErr w:type="spellEnd"/>
      <w:r w:rsidR="00EF6ABF"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7F1" w:rsidRPr="00BC665C">
        <w:rPr>
          <w:rFonts w:ascii="Times New Roman" w:hAnsi="Times New Roman" w:cs="Times New Roman"/>
          <w:b/>
          <w:sz w:val="24"/>
          <w:szCs w:val="24"/>
        </w:rPr>
        <w:t>de</w:t>
      </w:r>
      <w:r w:rsidR="00EF6ABF"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7F1" w:rsidRPr="00BC665C">
        <w:rPr>
          <w:rFonts w:ascii="Times New Roman" w:hAnsi="Times New Roman" w:cs="Times New Roman"/>
          <w:b/>
          <w:sz w:val="24"/>
          <w:szCs w:val="24"/>
        </w:rPr>
        <w:t>calitate</w:t>
      </w:r>
      <w:proofErr w:type="spellEnd"/>
      <w:r w:rsidR="00EF6ABF"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7F1" w:rsidRPr="00BC665C">
        <w:rPr>
          <w:rFonts w:ascii="Times New Roman" w:hAnsi="Times New Roman" w:cs="Times New Roman"/>
          <w:b/>
          <w:sz w:val="24"/>
          <w:szCs w:val="24"/>
        </w:rPr>
        <w:t>a</w:t>
      </w:r>
      <w:r w:rsidR="00EF6ABF"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7F1" w:rsidRPr="00BC665C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 w:rsidR="005257F1"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7F1" w:rsidRPr="00BC665C">
        <w:rPr>
          <w:rFonts w:ascii="Times New Roman" w:hAnsi="Times New Roman" w:cs="Times New Roman"/>
          <w:b/>
          <w:sz w:val="24"/>
          <w:szCs w:val="24"/>
        </w:rPr>
        <w:t>stabilite</w:t>
      </w:r>
      <w:proofErr w:type="spellEnd"/>
      <w:r w:rsidR="00EF6ABF"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7F1" w:rsidRPr="00BC665C">
        <w:rPr>
          <w:rFonts w:ascii="Times New Roman" w:hAnsi="Times New Roman" w:cs="Times New Roman"/>
          <w:b/>
          <w:sz w:val="24"/>
          <w:szCs w:val="24"/>
        </w:rPr>
        <w:t>de</w:t>
      </w:r>
      <w:r w:rsidR="00EF6ABF"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7F1" w:rsidRPr="00BC665C">
        <w:rPr>
          <w:rFonts w:ascii="Times New Roman" w:hAnsi="Times New Roman" w:cs="Times New Roman"/>
          <w:b/>
          <w:sz w:val="24"/>
          <w:szCs w:val="24"/>
        </w:rPr>
        <w:t>legislație</w:t>
      </w:r>
      <w:proofErr w:type="spellEnd"/>
      <w:r w:rsidR="00EF6ABF"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7F1" w:rsidRPr="00BC665C">
        <w:rPr>
          <w:rFonts w:ascii="Times New Roman" w:hAnsi="Times New Roman" w:cs="Times New Roman"/>
          <w:b/>
          <w:sz w:val="24"/>
          <w:szCs w:val="24"/>
        </w:rPr>
        <w:t>au</w:t>
      </w:r>
      <w:r w:rsidR="00EF6ABF"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7F1" w:rsidRPr="00BC665C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="00EF6ABF"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7F1" w:rsidRPr="00BC665C">
        <w:rPr>
          <w:rFonts w:ascii="Times New Roman" w:hAnsi="Times New Roman" w:cs="Times New Roman"/>
          <w:b/>
          <w:sz w:val="24"/>
          <w:szCs w:val="24"/>
        </w:rPr>
        <w:t>deja</w:t>
      </w:r>
      <w:proofErr w:type="spellEnd"/>
      <w:r w:rsidR="00EF6ABF"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7F1" w:rsidRPr="00BC665C">
        <w:rPr>
          <w:rFonts w:ascii="Times New Roman" w:hAnsi="Times New Roman" w:cs="Times New Roman"/>
          <w:b/>
          <w:sz w:val="24"/>
          <w:szCs w:val="24"/>
        </w:rPr>
        <w:t>depășite</w:t>
      </w:r>
      <w:proofErr w:type="spellEnd"/>
      <w:r w:rsidR="005257F1" w:rsidRPr="00BC665C">
        <w:rPr>
          <w:rFonts w:ascii="Times New Roman" w:hAnsi="Times New Roman" w:cs="Times New Roman"/>
          <w:sz w:val="24"/>
          <w:szCs w:val="24"/>
        </w:rPr>
        <w:t>:</w:t>
      </w:r>
    </w:p>
    <w:p w14:paraId="6367FB7C" w14:textId="480D9FF0" w:rsidR="005257F1" w:rsidRPr="00BC665C" w:rsidRDefault="005257F1" w:rsidP="008B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65C">
        <w:rPr>
          <w:rFonts w:ascii="Times New Roman" w:hAnsi="Times New Roman" w:cs="Times New Roman"/>
          <w:sz w:val="24"/>
          <w:szCs w:val="24"/>
        </w:rPr>
        <w:t xml:space="preserve"> </w:t>
      </w:r>
      <w:r w:rsidR="00EF6ABF" w:rsidRPr="00BC665C">
        <w:rPr>
          <w:rFonts w:ascii="Times New Roman" w:hAnsi="Times New Roman" w:cs="Times New Roman"/>
          <w:sz w:val="24"/>
          <w:szCs w:val="24"/>
        </w:rPr>
        <w:t xml:space="preserve">- </w:t>
      </w:r>
      <w:r w:rsidRPr="00BC665C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BC665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EF6ABF" w:rsidRPr="00BC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65C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EF6ABF" w:rsidRPr="00BC665C">
        <w:rPr>
          <w:rFonts w:ascii="Times New Roman" w:hAnsi="Times New Roman" w:cs="Times New Roman"/>
          <w:sz w:val="24"/>
          <w:szCs w:val="24"/>
        </w:rPr>
        <w:t>;</w:t>
      </w:r>
      <w:r w:rsidRPr="00BC6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7B4AA" w14:textId="77777777" w:rsidR="005257F1" w:rsidRPr="00BC665C" w:rsidRDefault="005257F1" w:rsidP="008B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65C">
        <w:rPr>
          <w:rFonts w:ascii="Times New Roman" w:hAnsi="Times New Roman" w:cs="Times New Roman"/>
          <w:b/>
          <w:sz w:val="24"/>
          <w:szCs w:val="24"/>
        </w:rPr>
        <w:t>h)</w:t>
      </w:r>
      <w:r w:rsidR="008258ED" w:rsidRPr="00BC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8ED" w:rsidRPr="00BC665C">
        <w:rPr>
          <w:rFonts w:ascii="Times New Roman" w:hAnsi="Times New Roman" w:cs="Times New Roman"/>
          <w:b/>
          <w:sz w:val="24"/>
          <w:szCs w:val="24"/>
        </w:rPr>
        <w:t>A</w:t>
      </w:r>
      <w:r w:rsidRPr="00BC665C">
        <w:rPr>
          <w:rFonts w:ascii="Times New Roman" w:hAnsi="Times New Roman" w:cs="Times New Roman"/>
          <w:b/>
          <w:sz w:val="24"/>
          <w:szCs w:val="24"/>
        </w:rPr>
        <w:t>rii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 dens</w:t>
      </w:r>
      <w:r w:rsidR="00EF6ABF" w:rsidRPr="00BC665C">
        <w:rPr>
          <w:rFonts w:ascii="Times New Roman" w:hAnsi="Times New Roman" w:cs="Times New Roman"/>
          <w:b/>
          <w:sz w:val="24"/>
          <w:szCs w:val="24"/>
        </w:rPr>
        <w:t xml:space="preserve"> populate</w:t>
      </w:r>
      <w:r w:rsidR="008258ED"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8ED" w:rsidRPr="00BC665C">
        <w:rPr>
          <w:rFonts w:ascii="Times New Roman" w:hAnsi="Times New Roman" w:cs="Times New Roman"/>
          <w:sz w:val="24"/>
          <w:szCs w:val="24"/>
        </w:rPr>
        <w:t>-</w:t>
      </w:r>
      <w:r w:rsidR="00EF6ABF" w:rsidRPr="00BC665C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EF6ABF" w:rsidRPr="00BC665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EF6ABF" w:rsidRPr="00BC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ABF" w:rsidRPr="00BC665C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EF6ABF" w:rsidRPr="00BC665C">
        <w:rPr>
          <w:rFonts w:ascii="Times New Roman" w:hAnsi="Times New Roman" w:cs="Times New Roman"/>
          <w:sz w:val="24"/>
          <w:szCs w:val="24"/>
        </w:rPr>
        <w:t>;</w:t>
      </w:r>
      <w:r w:rsidRPr="00BC6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81A00" w14:textId="5E25A6E4" w:rsidR="00162223" w:rsidRPr="005B17DD" w:rsidRDefault="008258ED" w:rsidP="008B5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C665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BC665C">
        <w:rPr>
          <w:rFonts w:ascii="Times New Roman" w:hAnsi="Times New Roman" w:cs="Times New Roman"/>
          <w:b/>
          <w:sz w:val="24"/>
          <w:szCs w:val="24"/>
        </w:rPr>
        <w:t>P</w:t>
      </w:r>
      <w:r w:rsidR="005257F1" w:rsidRPr="00BC665C">
        <w:rPr>
          <w:rFonts w:ascii="Times New Roman" w:hAnsi="Times New Roman" w:cs="Times New Roman"/>
          <w:b/>
          <w:sz w:val="24"/>
          <w:szCs w:val="24"/>
        </w:rPr>
        <w:t>eisaje</w:t>
      </w:r>
      <w:proofErr w:type="spellEnd"/>
      <w:r w:rsidR="00EF6ABF"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7F1" w:rsidRPr="00BC665C">
        <w:rPr>
          <w:rFonts w:ascii="Times New Roman" w:hAnsi="Times New Roman" w:cs="Times New Roman"/>
          <w:b/>
          <w:sz w:val="24"/>
          <w:szCs w:val="24"/>
        </w:rPr>
        <w:t>cu</w:t>
      </w:r>
      <w:r w:rsidR="00EF6ABF"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7F1" w:rsidRPr="00BC665C">
        <w:rPr>
          <w:rFonts w:ascii="Times New Roman" w:hAnsi="Times New Roman" w:cs="Times New Roman"/>
          <w:b/>
          <w:sz w:val="24"/>
          <w:szCs w:val="24"/>
        </w:rPr>
        <w:t>semnificație</w:t>
      </w:r>
      <w:proofErr w:type="spellEnd"/>
      <w:r w:rsidR="00EF6ABF"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7F1" w:rsidRPr="00BC665C">
        <w:rPr>
          <w:rFonts w:ascii="Times New Roman" w:hAnsi="Times New Roman" w:cs="Times New Roman"/>
          <w:b/>
          <w:sz w:val="24"/>
          <w:szCs w:val="24"/>
        </w:rPr>
        <w:t>istorică</w:t>
      </w:r>
      <w:proofErr w:type="spellEnd"/>
      <w:r w:rsidR="005257F1" w:rsidRPr="00BC665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257F1" w:rsidRPr="00BC665C">
        <w:rPr>
          <w:rFonts w:ascii="Times New Roman" w:hAnsi="Times New Roman" w:cs="Times New Roman"/>
          <w:b/>
          <w:sz w:val="24"/>
          <w:szCs w:val="24"/>
        </w:rPr>
        <w:t>culturală</w:t>
      </w:r>
      <w:proofErr w:type="spellEnd"/>
      <w:r w:rsidR="00EF6ABF"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7F1" w:rsidRPr="00BC665C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5257F1" w:rsidRPr="00BC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7F1" w:rsidRPr="00BC665C">
        <w:rPr>
          <w:rFonts w:ascii="Times New Roman" w:hAnsi="Times New Roman" w:cs="Times New Roman"/>
          <w:b/>
          <w:sz w:val="24"/>
          <w:szCs w:val="24"/>
        </w:rPr>
        <w:t>arheologică</w:t>
      </w:r>
      <w:proofErr w:type="spellEnd"/>
      <w:r w:rsidRPr="00BC665C">
        <w:rPr>
          <w:rFonts w:ascii="Times New Roman" w:hAnsi="Times New Roman" w:cs="Times New Roman"/>
          <w:sz w:val="24"/>
          <w:szCs w:val="24"/>
        </w:rPr>
        <w:t xml:space="preserve"> -</w:t>
      </w:r>
      <w:r w:rsidR="005257F1" w:rsidRPr="00BC665C">
        <w:rPr>
          <w:rFonts w:ascii="Times New Roman" w:hAnsi="Times New Roman" w:cs="Times New Roman"/>
          <w:sz w:val="24"/>
          <w:szCs w:val="24"/>
        </w:rPr>
        <w:t xml:space="preserve"> nu</w:t>
      </w:r>
      <w:r w:rsidR="00EF6ABF" w:rsidRPr="00BC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7F1" w:rsidRPr="00BC665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EF6ABF" w:rsidRPr="00BC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7F1" w:rsidRPr="00BC665C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5257F1" w:rsidRPr="00BC665C">
        <w:rPr>
          <w:rFonts w:ascii="Times New Roman" w:hAnsi="Times New Roman" w:cs="Times New Roman"/>
          <w:sz w:val="24"/>
          <w:szCs w:val="24"/>
        </w:rPr>
        <w:t>.</w:t>
      </w:r>
    </w:p>
    <w:p w14:paraId="3E04E6AD" w14:textId="70F57945" w:rsidR="00EF6ABF" w:rsidRDefault="00BC665C" w:rsidP="008B58F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A7038" w:rsidRPr="00BC6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.6. </w:t>
      </w:r>
      <w:proofErr w:type="spellStart"/>
      <w:r w:rsidR="001A7038" w:rsidRPr="00BC665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F266B8" w:rsidRPr="00BC665C">
        <w:rPr>
          <w:rFonts w:ascii="Times New Roman" w:eastAsia="Times New Roman" w:hAnsi="Times New Roman" w:cs="Times New Roman"/>
          <w:b/>
          <w:sz w:val="24"/>
          <w:szCs w:val="24"/>
        </w:rPr>
        <w:t>oordonatele</w:t>
      </w:r>
      <w:proofErr w:type="spellEnd"/>
      <w:r w:rsidR="00F266B8" w:rsidRPr="00BC66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BC665C">
        <w:rPr>
          <w:rFonts w:ascii="Times New Roman" w:eastAsia="Times New Roman" w:hAnsi="Times New Roman" w:cs="Times New Roman"/>
          <w:b/>
          <w:sz w:val="24"/>
          <w:szCs w:val="24"/>
        </w:rPr>
        <w:t>geografice</w:t>
      </w:r>
      <w:proofErr w:type="spellEnd"/>
      <w:r w:rsidR="00F266B8" w:rsidRPr="00BC665C">
        <w:rPr>
          <w:rFonts w:ascii="Times New Roman" w:eastAsia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="00F266B8" w:rsidRPr="00BC665C">
        <w:rPr>
          <w:rFonts w:ascii="Times New Roman" w:eastAsia="Times New Roman" w:hAnsi="Times New Roman" w:cs="Times New Roman"/>
          <w:b/>
          <w:sz w:val="24"/>
          <w:szCs w:val="24"/>
        </w:rPr>
        <w:t>amplasamentului</w:t>
      </w:r>
      <w:proofErr w:type="spellEnd"/>
      <w:r w:rsidR="00F266B8" w:rsidRPr="00BC66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BC665C">
        <w:rPr>
          <w:rFonts w:ascii="Times New Roman" w:eastAsia="Times New Roman" w:hAnsi="Times New Roman" w:cs="Times New Roman"/>
          <w:b/>
          <w:sz w:val="24"/>
          <w:szCs w:val="24"/>
        </w:rPr>
        <w:t>proiectului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, care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vor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prezentate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 sub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formă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 de vector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 format digital cu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referință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geografică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sistem</w:t>
      </w:r>
      <w:proofErr w:type="spellEnd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F266B8" w:rsidRPr="003A64BB">
        <w:rPr>
          <w:rFonts w:ascii="Times New Roman" w:eastAsia="Times New Roman" w:hAnsi="Times New Roman" w:cs="Times New Roman"/>
          <w:b/>
          <w:sz w:val="24"/>
          <w:szCs w:val="24"/>
        </w:rPr>
        <w:t>pro</w:t>
      </w:r>
      <w:r w:rsidR="008B3C08" w:rsidRPr="003A64BB">
        <w:rPr>
          <w:rFonts w:ascii="Times New Roman" w:eastAsia="Times New Roman" w:hAnsi="Times New Roman" w:cs="Times New Roman"/>
          <w:b/>
          <w:sz w:val="24"/>
          <w:szCs w:val="24"/>
        </w:rPr>
        <w:t>iecție</w:t>
      </w:r>
      <w:proofErr w:type="spellEnd"/>
      <w:r w:rsidR="008B3C0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C08" w:rsidRPr="003A64BB">
        <w:rPr>
          <w:rFonts w:ascii="Times New Roman" w:eastAsia="Times New Roman" w:hAnsi="Times New Roman" w:cs="Times New Roman"/>
          <w:b/>
          <w:sz w:val="24"/>
          <w:szCs w:val="24"/>
        </w:rPr>
        <w:t>națională</w:t>
      </w:r>
      <w:proofErr w:type="spellEnd"/>
      <w:r w:rsidR="008B3C08" w:rsidRPr="003A64BB">
        <w:rPr>
          <w:rFonts w:ascii="Times New Roman" w:eastAsia="Times New Roman" w:hAnsi="Times New Roman" w:cs="Times New Roman"/>
          <w:b/>
          <w:sz w:val="24"/>
          <w:szCs w:val="24"/>
        </w:rPr>
        <w:t xml:space="preserve"> Stereo 1970</w:t>
      </w:r>
      <w:r w:rsidR="00EF6ABF" w:rsidRPr="003A64B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Tabelgril"/>
        <w:tblW w:w="0" w:type="auto"/>
        <w:tblInd w:w="1696" w:type="dxa"/>
        <w:tblLook w:val="04A0" w:firstRow="1" w:lastRow="0" w:firstColumn="1" w:lastColumn="0" w:noHBand="0" w:noVBand="1"/>
      </w:tblPr>
      <w:tblGrid>
        <w:gridCol w:w="1197"/>
        <w:gridCol w:w="2100"/>
        <w:gridCol w:w="1948"/>
      </w:tblGrid>
      <w:tr w:rsidR="00772F03" w:rsidRPr="00772F03" w14:paraId="5680A7D6" w14:textId="77777777" w:rsidTr="00772F03">
        <w:trPr>
          <w:trHeight w:val="300"/>
        </w:trPr>
        <w:tc>
          <w:tcPr>
            <w:tcW w:w="5245" w:type="dxa"/>
            <w:gridSpan w:val="3"/>
            <w:noWrap/>
            <w:hideMark/>
          </w:tcPr>
          <w:p w14:paraId="0372645B" w14:textId="77777777" w:rsidR="00772F03" w:rsidRPr="00772F03" w:rsidRDefault="00772F03" w:rsidP="00772F03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 w:rsidRPr="00772F03">
              <w:rPr>
                <w:rFonts w:ascii="Calibri" w:eastAsia="Calibri" w:hAnsi="Calibri" w:cs="Times New Roman"/>
                <w:b/>
              </w:rPr>
              <w:t>coordonate</w:t>
            </w:r>
            <w:proofErr w:type="spellEnd"/>
            <w:r w:rsidRPr="00772F03">
              <w:rPr>
                <w:rFonts w:ascii="Calibri" w:eastAsia="Calibri" w:hAnsi="Calibri" w:cs="Times New Roman"/>
                <w:b/>
              </w:rPr>
              <w:t xml:space="preserve"> Stereo 70 - </w:t>
            </w:r>
            <w:proofErr w:type="spellStart"/>
            <w:r w:rsidRPr="00772F03">
              <w:rPr>
                <w:rFonts w:ascii="Calibri" w:eastAsia="Calibri" w:hAnsi="Calibri" w:cs="Times New Roman"/>
                <w:b/>
              </w:rPr>
              <w:t>Farc</w:t>
            </w:r>
            <w:proofErr w:type="spellEnd"/>
            <w:r w:rsidRPr="00772F03">
              <w:rPr>
                <w:rFonts w:ascii="Calibri" w:eastAsia="Calibri" w:hAnsi="Calibri" w:cs="Times New Roman"/>
                <w:b/>
              </w:rPr>
              <w:t xml:space="preserve"> Mihaela Stefania</w:t>
            </w:r>
          </w:p>
        </w:tc>
      </w:tr>
      <w:tr w:rsidR="00772F03" w:rsidRPr="00772F03" w14:paraId="02FE5E44" w14:textId="77777777" w:rsidTr="00772F03">
        <w:trPr>
          <w:trHeight w:val="300"/>
        </w:trPr>
        <w:tc>
          <w:tcPr>
            <w:tcW w:w="1197" w:type="dxa"/>
            <w:noWrap/>
            <w:hideMark/>
          </w:tcPr>
          <w:p w14:paraId="20B3A019" w14:textId="4F9B84DC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bookmarkStart w:id="2" w:name="RANGE!A2:C12"/>
            <w:proofErr w:type="spellStart"/>
            <w:r w:rsidRPr="00772F03">
              <w:rPr>
                <w:rFonts w:ascii="Calibri" w:eastAsia="Calibri" w:hAnsi="Calibri" w:cs="Times New Roman"/>
                <w:b/>
              </w:rPr>
              <w:t>vertex_ind</w:t>
            </w:r>
            <w:bookmarkEnd w:id="2"/>
            <w:proofErr w:type="spellEnd"/>
          </w:p>
        </w:tc>
        <w:tc>
          <w:tcPr>
            <w:tcW w:w="2100" w:type="dxa"/>
            <w:noWrap/>
            <w:hideMark/>
          </w:tcPr>
          <w:p w14:paraId="2611B361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772F03">
              <w:rPr>
                <w:rFonts w:ascii="Calibri" w:eastAsia="Calibri" w:hAnsi="Calibri" w:cs="Times New Roman"/>
                <w:b/>
              </w:rPr>
              <w:t>xcoord</w:t>
            </w:r>
            <w:proofErr w:type="spellEnd"/>
          </w:p>
        </w:tc>
        <w:tc>
          <w:tcPr>
            <w:tcW w:w="1948" w:type="dxa"/>
            <w:noWrap/>
            <w:hideMark/>
          </w:tcPr>
          <w:p w14:paraId="101B50FB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772F03">
              <w:rPr>
                <w:rFonts w:ascii="Calibri" w:eastAsia="Calibri" w:hAnsi="Calibri" w:cs="Times New Roman"/>
                <w:b/>
              </w:rPr>
              <w:t>ycoord</w:t>
            </w:r>
            <w:proofErr w:type="spellEnd"/>
          </w:p>
        </w:tc>
      </w:tr>
      <w:tr w:rsidR="00772F03" w:rsidRPr="00772F03" w14:paraId="5BDCC428" w14:textId="77777777" w:rsidTr="00772F03">
        <w:trPr>
          <w:trHeight w:val="300"/>
        </w:trPr>
        <w:tc>
          <w:tcPr>
            <w:tcW w:w="1197" w:type="dxa"/>
            <w:noWrap/>
            <w:hideMark/>
          </w:tcPr>
          <w:p w14:paraId="73730934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2100" w:type="dxa"/>
            <w:noWrap/>
            <w:hideMark/>
          </w:tcPr>
          <w:p w14:paraId="1F34FA12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348001,85</w:t>
            </w:r>
          </w:p>
        </w:tc>
        <w:tc>
          <w:tcPr>
            <w:tcW w:w="1948" w:type="dxa"/>
            <w:noWrap/>
            <w:hideMark/>
          </w:tcPr>
          <w:p w14:paraId="4E6A376A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450108,15</w:t>
            </w:r>
          </w:p>
        </w:tc>
      </w:tr>
      <w:tr w:rsidR="00772F03" w:rsidRPr="00772F03" w14:paraId="4A5AA975" w14:textId="77777777" w:rsidTr="00772F03">
        <w:trPr>
          <w:trHeight w:val="300"/>
        </w:trPr>
        <w:tc>
          <w:tcPr>
            <w:tcW w:w="1197" w:type="dxa"/>
            <w:noWrap/>
            <w:hideMark/>
          </w:tcPr>
          <w:p w14:paraId="3F5E2CE4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100" w:type="dxa"/>
            <w:noWrap/>
            <w:hideMark/>
          </w:tcPr>
          <w:p w14:paraId="1AECF20F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347981,32</w:t>
            </w:r>
          </w:p>
        </w:tc>
        <w:tc>
          <w:tcPr>
            <w:tcW w:w="1948" w:type="dxa"/>
            <w:noWrap/>
            <w:hideMark/>
          </w:tcPr>
          <w:p w14:paraId="0F0EEB04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450112,10</w:t>
            </w:r>
          </w:p>
        </w:tc>
      </w:tr>
      <w:tr w:rsidR="00772F03" w:rsidRPr="00772F03" w14:paraId="398BAAD4" w14:textId="77777777" w:rsidTr="00772F03">
        <w:trPr>
          <w:trHeight w:val="300"/>
        </w:trPr>
        <w:tc>
          <w:tcPr>
            <w:tcW w:w="1197" w:type="dxa"/>
            <w:noWrap/>
            <w:hideMark/>
          </w:tcPr>
          <w:p w14:paraId="1323BF67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100" w:type="dxa"/>
            <w:noWrap/>
            <w:hideMark/>
          </w:tcPr>
          <w:p w14:paraId="5D729A59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348005,11</w:t>
            </w:r>
          </w:p>
        </w:tc>
        <w:tc>
          <w:tcPr>
            <w:tcW w:w="1948" w:type="dxa"/>
            <w:noWrap/>
            <w:hideMark/>
          </w:tcPr>
          <w:p w14:paraId="1098308F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450225,91</w:t>
            </w:r>
          </w:p>
        </w:tc>
      </w:tr>
      <w:tr w:rsidR="00772F03" w:rsidRPr="00772F03" w14:paraId="25E615C7" w14:textId="77777777" w:rsidTr="00772F03">
        <w:trPr>
          <w:trHeight w:val="300"/>
        </w:trPr>
        <w:tc>
          <w:tcPr>
            <w:tcW w:w="1197" w:type="dxa"/>
            <w:noWrap/>
            <w:hideMark/>
          </w:tcPr>
          <w:p w14:paraId="3E25486E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100" w:type="dxa"/>
            <w:noWrap/>
            <w:hideMark/>
          </w:tcPr>
          <w:p w14:paraId="37586D64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348021,64</w:t>
            </w:r>
          </w:p>
        </w:tc>
        <w:tc>
          <w:tcPr>
            <w:tcW w:w="1948" w:type="dxa"/>
            <w:noWrap/>
            <w:hideMark/>
          </w:tcPr>
          <w:p w14:paraId="56696F77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450304,76</w:t>
            </w:r>
          </w:p>
        </w:tc>
      </w:tr>
      <w:tr w:rsidR="00772F03" w:rsidRPr="00772F03" w14:paraId="666E7F70" w14:textId="77777777" w:rsidTr="00772F03">
        <w:trPr>
          <w:trHeight w:val="300"/>
        </w:trPr>
        <w:tc>
          <w:tcPr>
            <w:tcW w:w="1197" w:type="dxa"/>
            <w:noWrap/>
            <w:hideMark/>
          </w:tcPr>
          <w:p w14:paraId="06DE3C34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2100" w:type="dxa"/>
            <w:noWrap/>
            <w:hideMark/>
          </w:tcPr>
          <w:p w14:paraId="16B84041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348038,80</w:t>
            </w:r>
          </w:p>
        </w:tc>
        <w:tc>
          <w:tcPr>
            <w:tcW w:w="1948" w:type="dxa"/>
            <w:noWrap/>
            <w:hideMark/>
          </w:tcPr>
          <w:p w14:paraId="3585BB48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450387,05</w:t>
            </w:r>
          </w:p>
        </w:tc>
      </w:tr>
      <w:tr w:rsidR="00772F03" w:rsidRPr="00772F03" w14:paraId="43235693" w14:textId="77777777" w:rsidTr="00772F03">
        <w:trPr>
          <w:trHeight w:val="300"/>
        </w:trPr>
        <w:tc>
          <w:tcPr>
            <w:tcW w:w="1197" w:type="dxa"/>
            <w:noWrap/>
            <w:hideMark/>
          </w:tcPr>
          <w:p w14:paraId="381BD410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2100" w:type="dxa"/>
            <w:noWrap/>
            <w:hideMark/>
          </w:tcPr>
          <w:p w14:paraId="1EA344A1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348058,98</w:t>
            </w:r>
          </w:p>
        </w:tc>
        <w:tc>
          <w:tcPr>
            <w:tcW w:w="1948" w:type="dxa"/>
            <w:noWrap/>
            <w:hideMark/>
          </w:tcPr>
          <w:p w14:paraId="788C8DA8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450381,56</w:t>
            </w:r>
          </w:p>
        </w:tc>
      </w:tr>
      <w:tr w:rsidR="00772F03" w:rsidRPr="00772F03" w14:paraId="5125B5F8" w14:textId="77777777" w:rsidTr="00772F03">
        <w:trPr>
          <w:trHeight w:val="300"/>
        </w:trPr>
        <w:tc>
          <w:tcPr>
            <w:tcW w:w="1197" w:type="dxa"/>
            <w:noWrap/>
            <w:hideMark/>
          </w:tcPr>
          <w:p w14:paraId="3DBD18A6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2100" w:type="dxa"/>
            <w:noWrap/>
            <w:hideMark/>
          </w:tcPr>
          <w:p w14:paraId="1A676A94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348079,31</w:t>
            </w:r>
          </w:p>
        </w:tc>
        <w:tc>
          <w:tcPr>
            <w:tcW w:w="1948" w:type="dxa"/>
            <w:noWrap/>
            <w:hideMark/>
          </w:tcPr>
          <w:p w14:paraId="0C70742E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450376,06</w:t>
            </w:r>
          </w:p>
        </w:tc>
      </w:tr>
      <w:tr w:rsidR="00772F03" w:rsidRPr="00772F03" w14:paraId="06B46E56" w14:textId="77777777" w:rsidTr="00772F03">
        <w:trPr>
          <w:trHeight w:val="300"/>
        </w:trPr>
        <w:tc>
          <w:tcPr>
            <w:tcW w:w="1197" w:type="dxa"/>
            <w:noWrap/>
            <w:hideMark/>
          </w:tcPr>
          <w:p w14:paraId="2EC2B9D8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2100" w:type="dxa"/>
            <w:noWrap/>
            <w:hideMark/>
          </w:tcPr>
          <w:p w14:paraId="7F6069A2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348050,84</w:t>
            </w:r>
          </w:p>
        </w:tc>
        <w:tc>
          <w:tcPr>
            <w:tcW w:w="1948" w:type="dxa"/>
            <w:noWrap/>
            <w:hideMark/>
          </w:tcPr>
          <w:p w14:paraId="30C167B6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450240,02</w:t>
            </w:r>
          </w:p>
        </w:tc>
      </w:tr>
      <w:tr w:rsidR="00772F03" w:rsidRPr="00772F03" w14:paraId="2AC0F4C3" w14:textId="77777777" w:rsidTr="00772F03">
        <w:trPr>
          <w:trHeight w:val="300"/>
        </w:trPr>
        <w:tc>
          <w:tcPr>
            <w:tcW w:w="1197" w:type="dxa"/>
            <w:noWrap/>
            <w:hideMark/>
          </w:tcPr>
          <w:p w14:paraId="52F99C14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2100" w:type="dxa"/>
            <w:noWrap/>
            <w:hideMark/>
          </w:tcPr>
          <w:p w14:paraId="4CE58601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348022,46</w:t>
            </w:r>
          </w:p>
        </w:tc>
        <w:tc>
          <w:tcPr>
            <w:tcW w:w="1948" w:type="dxa"/>
            <w:noWrap/>
            <w:hideMark/>
          </w:tcPr>
          <w:p w14:paraId="1C52ACEE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450104,20</w:t>
            </w:r>
          </w:p>
        </w:tc>
      </w:tr>
      <w:tr w:rsidR="00772F03" w:rsidRPr="00772F03" w14:paraId="1A62F9BD" w14:textId="77777777" w:rsidTr="00772F03">
        <w:trPr>
          <w:trHeight w:val="300"/>
        </w:trPr>
        <w:tc>
          <w:tcPr>
            <w:tcW w:w="1197" w:type="dxa"/>
            <w:noWrap/>
            <w:hideMark/>
          </w:tcPr>
          <w:p w14:paraId="477AAF90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2100" w:type="dxa"/>
            <w:noWrap/>
            <w:hideMark/>
          </w:tcPr>
          <w:p w14:paraId="48ADEF2B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348001,85</w:t>
            </w:r>
          </w:p>
        </w:tc>
        <w:tc>
          <w:tcPr>
            <w:tcW w:w="1948" w:type="dxa"/>
            <w:noWrap/>
            <w:hideMark/>
          </w:tcPr>
          <w:p w14:paraId="53BD25E1" w14:textId="77777777" w:rsidR="00772F03" w:rsidRPr="00772F03" w:rsidRDefault="00772F03" w:rsidP="00772F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2F03">
              <w:rPr>
                <w:rFonts w:ascii="Calibri" w:eastAsia="Calibri" w:hAnsi="Calibri" w:cs="Times New Roman"/>
                <w:b/>
              </w:rPr>
              <w:t>450108,15</w:t>
            </w:r>
          </w:p>
        </w:tc>
      </w:tr>
    </w:tbl>
    <w:p w14:paraId="2F1F8176" w14:textId="77777777" w:rsidR="00270468" w:rsidRPr="00270468" w:rsidRDefault="00270468" w:rsidP="00772F03">
      <w:pPr>
        <w:ind w:left="1418"/>
        <w:jc w:val="both"/>
        <w:rPr>
          <w:rFonts w:ascii="Calibri" w:eastAsia="Calibri" w:hAnsi="Calibri" w:cs="Times New Roman"/>
          <w:b/>
        </w:rPr>
      </w:pPr>
    </w:p>
    <w:p w14:paraId="34F49E4B" w14:textId="29D053E3" w:rsidR="00EF6ABF" w:rsidRPr="008258ED" w:rsidRDefault="00BC665C" w:rsidP="008B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A7038" w:rsidRPr="008258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.7. </w:t>
      </w:r>
      <w:proofErr w:type="spellStart"/>
      <w:r w:rsidR="001A7038" w:rsidRPr="008258E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etalii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orice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variantă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>amplasament</w:t>
      </w:r>
      <w:proofErr w:type="spellEnd"/>
      <w:r w:rsidR="00F266B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c</w:t>
      </w:r>
      <w:r w:rsidR="00EF6ABF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are a </w:t>
      </w:r>
      <w:proofErr w:type="spellStart"/>
      <w:r w:rsidR="00EF6ABF" w:rsidRPr="008258ED">
        <w:rPr>
          <w:rFonts w:ascii="Times New Roman" w:eastAsia="Times New Roman" w:hAnsi="Times New Roman" w:cs="Times New Roman"/>
          <w:b/>
          <w:sz w:val="24"/>
          <w:szCs w:val="24"/>
        </w:rPr>
        <w:t>fost</w:t>
      </w:r>
      <w:proofErr w:type="spellEnd"/>
      <w:r w:rsidR="00EF6ABF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6ABF" w:rsidRPr="008258ED">
        <w:rPr>
          <w:rFonts w:ascii="Times New Roman" w:eastAsia="Times New Roman" w:hAnsi="Times New Roman" w:cs="Times New Roman"/>
          <w:b/>
          <w:sz w:val="24"/>
          <w:szCs w:val="24"/>
        </w:rPr>
        <w:t>luată</w:t>
      </w:r>
      <w:proofErr w:type="spellEnd"/>
      <w:r w:rsidR="00EF6ABF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6ABF" w:rsidRPr="008258ED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EF6ABF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6ABF" w:rsidRPr="008258ED">
        <w:rPr>
          <w:rFonts w:ascii="Times New Roman" w:eastAsia="Times New Roman" w:hAnsi="Times New Roman" w:cs="Times New Roman"/>
          <w:b/>
          <w:sz w:val="24"/>
          <w:szCs w:val="24"/>
        </w:rPr>
        <w:t>considerare</w:t>
      </w:r>
      <w:proofErr w:type="spellEnd"/>
    </w:p>
    <w:p w14:paraId="2769670F" w14:textId="77777777" w:rsidR="00FA04D2" w:rsidRPr="0069248F" w:rsidRDefault="008B3C08" w:rsidP="008B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48F">
        <w:rPr>
          <w:rFonts w:ascii="Times New Roman" w:eastAsia="Times New Roman" w:hAnsi="Times New Roman" w:cs="Times New Roman"/>
          <w:sz w:val="24"/>
          <w:szCs w:val="24"/>
        </w:rPr>
        <w:t xml:space="preserve">- nu  </w:t>
      </w:r>
      <w:proofErr w:type="spellStart"/>
      <w:r w:rsidRPr="0069248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692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48F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69248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A36CB0" w14:textId="77777777" w:rsidR="00F266B8" w:rsidRPr="008258ED" w:rsidRDefault="00F266B8" w:rsidP="008B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8ED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Descrierea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tuturor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efectelor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semnificative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posibile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asupra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mediului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proiectului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EF6ABF" w:rsidRPr="008258ED">
        <w:rPr>
          <w:rFonts w:ascii="Times New Roman" w:eastAsia="Times New Roman" w:hAnsi="Times New Roman" w:cs="Times New Roman"/>
          <w:b/>
          <w:sz w:val="24"/>
          <w:szCs w:val="24"/>
        </w:rPr>
        <w:t>imita</w:t>
      </w:r>
      <w:proofErr w:type="spellEnd"/>
      <w:r w:rsidR="00EF6ABF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6ABF" w:rsidRPr="008258ED">
        <w:rPr>
          <w:rFonts w:ascii="Times New Roman" w:eastAsia="Times New Roman" w:hAnsi="Times New Roman" w:cs="Times New Roman"/>
          <w:b/>
          <w:sz w:val="24"/>
          <w:szCs w:val="24"/>
        </w:rPr>
        <w:t>informațiilor</w:t>
      </w:r>
      <w:proofErr w:type="spellEnd"/>
      <w:r w:rsidR="00EF6ABF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6ABF" w:rsidRPr="008258ED">
        <w:rPr>
          <w:rFonts w:ascii="Times New Roman" w:eastAsia="Times New Roman" w:hAnsi="Times New Roman" w:cs="Times New Roman"/>
          <w:b/>
          <w:sz w:val="24"/>
          <w:szCs w:val="24"/>
        </w:rPr>
        <w:t>disponibile</w:t>
      </w:r>
      <w:proofErr w:type="spellEnd"/>
    </w:p>
    <w:p w14:paraId="458D654B" w14:textId="77777777" w:rsidR="00F266B8" w:rsidRPr="0069248F" w:rsidRDefault="00F266B8" w:rsidP="008B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8ED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Surse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poluanți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instalații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reținerea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evacuarea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dispersia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poluanților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mediu</w:t>
      </w:r>
      <w:proofErr w:type="spellEnd"/>
      <w:r w:rsidRPr="0069248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73C16A" w14:textId="77777777" w:rsidR="00F266B8" w:rsidRPr="0069248F" w:rsidRDefault="00F266B8" w:rsidP="008B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8ED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protecția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calității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apelor</w:t>
      </w:r>
      <w:proofErr w:type="spellEnd"/>
      <w:r w:rsidRPr="0069248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CFF12C" w14:textId="77777777" w:rsidR="008B3C08" w:rsidRPr="007B51BA" w:rsidRDefault="00F266B8" w:rsidP="008B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8E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sursele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poluanți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ape,</w:t>
      </w:r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>locul</w:t>
      </w:r>
      <w:proofErr w:type="spellEnd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>evacuare</w:t>
      </w:r>
      <w:proofErr w:type="spellEnd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C08" w:rsidRPr="008258ED">
        <w:rPr>
          <w:rFonts w:ascii="Times New Roman" w:eastAsia="Times New Roman" w:hAnsi="Times New Roman" w:cs="Times New Roman"/>
          <w:b/>
          <w:sz w:val="24"/>
          <w:szCs w:val="24"/>
        </w:rPr>
        <w:t>emisarul</w:t>
      </w:r>
      <w:proofErr w:type="spellEnd"/>
      <w:r w:rsidR="008B3C08" w:rsidRPr="00692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C08" w:rsidRPr="007B51BA">
        <w:rPr>
          <w:rFonts w:ascii="Times New Roman" w:eastAsia="Times New Roman" w:hAnsi="Times New Roman" w:cs="Times New Roman"/>
          <w:sz w:val="24"/>
          <w:szCs w:val="24"/>
        </w:rPr>
        <w:t xml:space="preserve">– nu </w:t>
      </w:r>
      <w:proofErr w:type="spellStart"/>
      <w:r w:rsidR="008B3C08" w:rsidRPr="007B51B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8B3C08" w:rsidRPr="007B5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3C08" w:rsidRPr="007B51BA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="008B3C08" w:rsidRPr="007B51B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6413E1" w14:textId="77777777" w:rsidR="00F266B8" w:rsidRPr="007B51BA" w:rsidRDefault="00F266B8" w:rsidP="008B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1B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B51B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Pr="007B51BA">
        <w:rPr>
          <w:rFonts w:ascii="Times New Roman" w:eastAsia="Times New Roman" w:hAnsi="Times New Roman" w:cs="Times New Roman"/>
          <w:b/>
          <w:sz w:val="24"/>
          <w:szCs w:val="24"/>
        </w:rPr>
        <w:t>stațiile</w:t>
      </w:r>
      <w:proofErr w:type="spellEnd"/>
      <w:r w:rsidRPr="007B51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51BA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7B51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51BA">
        <w:rPr>
          <w:rFonts w:ascii="Times New Roman" w:eastAsia="Times New Roman" w:hAnsi="Times New Roman" w:cs="Times New Roman"/>
          <w:b/>
          <w:sz w:val="24"/>
          <w:szCs w:val="24"/>
        </w:rPr>
        <w:t>instalațiile</w:t>
      </w:r>
      <w:proofErr w:type="spellEnd"/>
      <w:r w:rsidRPr="007B51BA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B51BA">
        <w:rPr>
          <w:rFonts w:ascii="Times New Roman" w:eastAsia="Times New Roman" w:hAnsi="Times New Roman" w:cs="Times New Roman"/>
          <w:b/>
          <w:sz w:val="24"/>
          <w:szCs w:val="24"/>
        </w:rPr>
        <w:t>epurare</w:t>
      </w:r>
      <w:proofErr w:type="spellEnd"/>
      <w:r w:rsidRPr="007B51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51BA"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 w:rsidRPr="007B51BA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B51BA">
        <w:rPr>
          <w:rFonts w:ascii="Times New Roman" w:eastAsia="Times New Roman" w:hAnsi="Times New Roman" w:cs="Times New Roman"/>
          <w:b/>
          <w:sz w:val="24"/>
          <w:szCs w:val="24"/>
        </w:rPr>
        <w:t>preepurare</w:t>
      </w:r>
      <w:proofErr w:type="spellEnd"/>
      <w:r w:rsidRPr="007B51BA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B51BA">
        <w:rPr>
          <w:rFonts w:ascii="Times New Roman" w:eastAsia="Times New Roman" w:hAnsi="Times New Roman" w:cs="Times New Roman"/>
          <w:b/>
          <w:sz w:val="24"/>
          <w:szCs w:val="24"/>
        </w:rPr>
        <w:t>apelor</w:t>
      </w:r>
      <w:proofErr w:type="spellEnd"/>
      <w:r w:rsidRPr="007B51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51BA">
        <w:rPr>
          <w:rFonts w:ascii="Times New Roman" w:eastAsia="Times New Roman" w:hAnsi="Times New Roman" w:cs="Times New Roman"/>
          <w:b/>
          <w:sz w:val="24"/>
          <w:szCs w:val="24"/>
        </w:rPr>
        <w:t>uzate</w:t>
      </w:r>
      <w:proofErr w:type="spellEnd"/>
      <w:r w:rsidRPr="007B51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51BA">
        <w:rPr>
          <w:rFonts w:ascii="Times New Roman" w:eastAsia="Times New Roman" w:hAnsi="Times New Roman" w:cs="Times New Roman"/>
          <w:b/>
          <w:sz w:val="24"/>
          <w:szCs w:val="24"/>
        </w:rPr>
        <w:t>prevăzute</w:t>
      </w:r>
      <w:proofErr w:type="spellEnd"/>
      <w:r w:rsidR="008B3C08" w:rsidRPr="007B51BA">
        <w:rPr>
          <w:rFonts w:ascii="Times New Roman" w:eastAsia="Times New Roman" w:hAnsi="Times New Roman" w:cs="Times New Roman"/>
          <w:sz w:val="24"/>
          <w:szCs w:val="24"/>
        </w:rPr>
        <w:t xml:space="preserve"> - nu </w:t>
      </w:r>
      <w:proofErr w:type="spellStart"/>
      <w:r w:rsidR="008B3C08" w:rsidRPr="007B51B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8B3C08" w:rsidRPr="007B5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3C08" w:rsidRPr="007B51BA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7B51B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5B71FB" w14:textId="77777777" w:rsidR="00F266B8" w:rsidRPr="007B51BA" w:rsidRDefault="00F266B8" w:rsidP="008B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1BA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Pr="007B51B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Pr="007B51BA">
        <w:rPr>
          <w:rFonts w:ascii="Times New Roman" w:eastAsia="Times New Roman" w:hAnsi="Times New Roman" w:cs="Times New Roman"/>
          <w:b/>
          <w:sz w:val="24"/>
          <w:szCs w:val="24"/>
        </w:rPr>
        <w:t>protecția</w:t>
      </w:r>
      <w:proofErr w:type="spellEnd"/>
      <w:r w:rsidRPr="007B51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51BA">
        <w:rPr>
          <w:rFonts w:ascii="Times New Roman" w:eastAsia="Times New Roman" w:hAnsi="Times New Roman" w:cs="Times New Roman"/>
          <w:b/>
          <w:sz w:val="24"/>
          <w:szCs w:val="24"/>
        </w:rPr>
        <w:t>aerului</w:t>
      </w:r>
      <w:proofErr w:type="spellEnd"/>
      <w:r w:rsidRPr="007B51B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30A2D3" w14:textId="4C801E61" w:rsidR="00F266B8" w:rsidRPr="007B51BA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7B51BA">
        <w:rPr>
          <w:b/>
          <w:bCs/>
        </w:rPr>
        <w:t>-</w:t>
      </w:r>
      <w:r w:rsidRPr="007B51BA">
        <w:rPr>
          <w:b/>
        </w:rPr>
        <w:t> </w:t>
      </w:r>
      <w:proofErr w:type="spellStart"/>
      <w:r w:rsidRPr="007B51BA">
        <w:rPr>
          <w:b/>
        </w:rPr>
        <w:t>sursele</w:t>
      </w:r>
      <w:proofErr w:type="spellEnd"/>
      <w:r w:rsidRPr="007B51BA">
        <w:rPr>
          <w:b/>
        </w:rPr>
        <w:t xml:space="preserve"> de </w:t>
      </w:r>
      <w:proofErr w:type="spellStart"/>
      <w:r w:rsidRPr="007B51BA">
        <w:rPr>
          <w:b/>
        </w:rPr>
        <w:t>poluanți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pentru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aer</w:t>
      </w:r>
      <w:proofErr w:type="spellEnd"/>
      <w:r w:rsidRPr="007B51BA">
        <w:rPr>
          <w:b/>
        </w:rPr>
        <w:t xml:space="preserve">, </w:t>
      </w:r>
      <w:proofErr w:type="spellStart"/>
      <w:r w:rsidRPr="007B51BA">
        <w:rPr>
          <w:b/>
        </w:rPr>
        <w:t>polu</w:t>
      </w:r>
      <w:r w:rsidR="008B3C08" w:rsidRPr="007B51BA">
        <w:rPr>
          <w:b/>
        </w:rPr>
        <w:t>anți</w:t>
      </w:r>
      <w:proofErr w:type="spellEnd"/>
      <w:r w:rsidR="008B3C08" w:rsidRPr="007B51BA">
        <w:rPr>
          <w:b/>
        </w:rPr>
        <w:t xml:space="preserve">, </w:t>
      </w:r>
      <w:proofErr w:type="spellStart"/>
      <w:r w:rsidR="008B3C08" w:rsidRPr="007B51BA">
        <w:rPr>
          <w:b/>
        </w:rPr>
        <w:t>inclusiv</w:t>
      </w:r>
      <w:proofErr w:type="spellEnd"/>
      <w:r w:rsidR="008B3C08" w:rsidRPr="007B51BA">
        <w:rPr>
          <w:b/>
        </w:rPr>
        <w:t xml:space="preserve"> </w:t>
      </w:r>
      <w:proofErr w:type="spellStart"/>
      <w:r w:rsidR="008B3C08" w:rsidRPr="007B51BA">
        <w:rPr>
          <w:b/>
        </w:rPr>
        <w:t>surse</w:t>
      </w:r>
      <w:proofErr w:type="spellEnd"/>
      <w:r w:rsidR="008B3C08" w:rsidRPr="007B51BA">
        <w:rPr>
          <w:b/>
        </w:rPr>
        <w:t xml:space="preserve"> de </w:t>
      </w:r>
      <w:proofErr w:type="spellStart"/>
      <w:r w:rsidR="008B3C08" w:rsidRPr="007B51BA">
        <w:rPr>
          <w:b/>
        </w:rPr>
        <w:t>mirosuri</w:t>
      </w:r>
      <w:proofErr w:type="spellEnd"/>
      <w:r w:rsidR="008B3C08" w:rsidRPr="007B51BA">
        <w:t xml:space="preserve">: </w:t>
      </w:r>
      <w:proofErr w:type="spellStart"/>
      <w:r w:rsidR="0074097D" w:rsidRPr="007B51BA">
        <w:t>emisii</w:t>
      </w:r>
      <w:proofErr w:type="spellEnd"/>
      <w:r w:rsidR="0074097D" w:rsidRPr="007B51BA">
        <w:t xml:space="preserve"> </w:t>
      </w:r>
      <w:proofErr w:type="spellStart"/>
      <w:r w:rsidR="0074097D" w:rsidRPr="007B51BA">
        <w:t>rezultate</w:t>
      </w:r>
      <w:proofErr w:type="spellEnd"/>
      <w:r w:rsidR="0074097D" w:rsidRPr="007B51BA">
        <w:t xml:space="preserve"> de la </w:t>
      </w:r>
      <w:proofErr w:type="spellStart"/>
      <w:r w:rsidR="0074097D" w:rsidRPr="007B51BA">
        <w:t>utilajele</w:t>
      </w:r>
      <w:proofErr w:type="spellEnd"/>
      <w:r w:rsidR="0074097D" w:rsidRPr="007B51BA">
        <w:t xml:space="preserve"> implicate </w:t>
      </w:r>
      <w:proofErr w:type="spellStart"/>
      <w:r w:rsidR="0074097D" w:rsidRPr="007B51BA">
        <w:t>în</w:t>
      </w:r>
      <w:proofErr w:type="spellEnd"/>
      <w:r w:rsidR="0074097D" w:rsidRPr="007B51BA">
        <w:t xml:space="preserve"> </w:t>
      </w:r>
      <w:proofErr w:type="spellStart"/>
      <w:r w:rsidR="0074097D" w:rsidRPr="007B51BA">
        <w:t>lucrările</w:t>
      </w:r>
      <w:proofErr w:type="spellEnd"/>
      <w:r w:rsidR="0074097D" w:rsidRPr="007B51BA">
        <w:t xml:space="preserve"> de </w:t>
      </w:r>
      <w:proofErr w:type="spellStart"/>
      <w:r w:rsidR="007B51BA">
        <w:t>pregătire</w:t>
      </w:r>
      <w:proofErr w:type="spellEnd"/>
      <w:r w:rsidR="007B51BA">
        <w:t xml:space="preserve"> a </w:t>
      </w:r>
      <w:proofErr w:type="spellStart"/>
      <w:r w:rsidR="007B51BA">
        <w:t>terenului</w:t>
      </w:r>
      <w:proofErr w:type="spellEnd"/>
      <w:r w:rsidR="007B51BA">
        <w:t xml:space="preserve"> </w:t>
      </w:r>
      <w:proofErr w:type="spellStart"/>
      <w:r w:rsidR="007B51BA">
        <w:t>și</w:t>
      </w:r>
      <w:proofErr w:type="spellEnd"/>
      <w:r w:rsidR="007B51BA">
        <w:t xml:space="preserve"> de </w:t>
      </w:r>
      <w:proofErr w:type="spellStart"/>
      <w:r w:rsidR="0074097D" w:rsidRPr="007B51BA">
        <w:t>afânare</w:t>
      </w:r>
      <w:proofErr w:type="spellEnd"/>
      <w:r w:rsidR="0074097D" w:rsidRPr="007B51BA">
        <w:t xml:space="preserve"> a </w:t>
      </w:r>
      <w:proofErr w:type="spellStart"/>
      <w:r w:rsidR="0074097D" w:rsidRPr="007B51BA">
        <w:t>solului</w:t>
      </w:r>
      <w:proofErr w:type="spellEnd"/>
      <w:r w:rsidR="0074097D" w:rsidRPr="007B51BA">
        <w:t xml:space="preserve">, </w:t>
      </w:r>
    </w:p>
    <w:p w14:paraId="5E4E4BFC" w14:textId="6A1A5BCF" w:rsidR="00A538D0" w:rsidRPr="007B51BA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7B51BA">
        <w:rPr>
          <w:b/>
          <w:bCs/>
        </w:rPr>
        <w:t>-</w:t>
      </w:r>
      <w:r w:rsidRPr="007B51BA">
        <w:rPr>
          <w:b/>
        </w:rPr>
        <w:t> </w:t>
      </w:r>
      <w:proofErr w:type="spellStart"/>
      <w:r w:rsidRPr="007B51BA">
        <w:rPr>
          <w:b/>
        </w:rPr>
        <w:t>instalațiile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pentru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reținerea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și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dispersia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poluanților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în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atmosferă</w:t>
      </w:r>
      <w:proofErr w:type="spellEnd"/>
      <w:r w:rsidR="0074097D" w:rsidRPr="007B51BA">
        <w:t xml:space="preserve">: - nu </w:t>
      </w:r>
      <w:proofErr w:type="spellStart"/>
      <w:r w:rsidR="0074097D" w:rsidRPr="007B51BA">
        <w:t>este</w:t>
      </w:r>
      <w:proofErr w:type="spellEnd"/>
      <w:r w:rsidR="0074097D" w:rsidRPr="007B51BA">
        <w:t xml:space="preserve"> </w:t>
      </w:r>
      <w:proofErr w:type="spellStart"/>
      <w:r w:rsidR="0074097D" w:rsidRPr="007B51BA">
        <w:t>cazul</w:t>
      </w:r>
      <w:proofErr w:type="spellEnd"/>
      <w:r w:rsidR="0074097D" w:rsidRPr="007B51BA">
        <w:t xml:space="preserve"> </w:t>
      </w:r>
      <w:proofErr w:type="spellStart"/>
      <w:r w:rsidR="0074097D" w:rsidRPr="007B51BA">
        <w:t>datorită</w:t>
      </w:r>
      <w:proofErr w:type="spellEnd"/>
      <w:r w:rsidR="0074097D" w:rsidRPr="007B51BA">
        <w:t xml:space="preserve"> </w:t>
      </w:r>
      <w:proofErr w:type="spellStart"/>
      <w:r w:rsidR="0074097D" w:rsidRPr="007B51BA">
        <w:t>faptului</w:t>
      </w:r>
      <w:proofErr w:type="spellEnd"/>
      <w:r w:rsidR="0074097D" w:rsidRPr="007B51BA">
        <w:t xml:space="preserve"> </w:t>
      </w:r>
      <w:proofErr w:type="spellStart"/>
      <w:r w:rsidR="0074097D" w:rsidRPr="007B51BA">
        <w:t>că</w:t>
      </w:r>
      <w:proofErr w:type="spellEnd"/>
      <w:r w:rsidR="00185D8F" w:rsidRPr="007B51BA">
        <w:t xml:space="preserve"> </w:t>
      </w:r>
      <w:proofErr w:type="spellStart"/>
      <w:r w:rsidR="00185D8F" w:rsidRPr="007B51BA">
        <w:t>nivelul</w:t>
      </w:r>
      <w:proofErr w:type="spellEnd"/>
      <w:r w:rsidR="00185D8F" w:rsidRPr="007B51BA">
        <w:t xml:space="preserve"> </w:t>
      </w:r>
      <w:proofErr w:type="spellStart"/>
      <w:r w:rsidR="00185D8F" w:rsidRPr="007B51BA">
        <w:t>poluanțilo</w:t>
      </w:r>
      <w:r w:rsidR="00EF6ABF" w:rsidRPr="007B51BA">
        <w:t>r</w:t>
      </w:r>
      <w:proofErr w:type="spellEnd"/>
      <w:r w:rsidR="00EF6ABF" w:rsidRPr="007B51BA">
        <w:t xml:space="preserve"> </w:t>
      </w:r>
      <w:proofErr w:type="spellStart"/>
      <w:r w:rsidR="00EF6ABF" w:rsidRPr="007B51BA">
        <w:t>rezultați</w:t>
      </w:r>
      <w:proofErr w:type="spellEnd"/>
      <w:r w:rsidR="00EF6ABF" w:rsidRPr="007B51BA">
        <w:t xml:space="preserve"> </w:t>
      </w:r>
      <w:proofErr w:type="spellStart"/>
      <w:r w:rsidR="00EF6ABF" w:rsidRPr="007B51BA">
        <w:t>este</w:t>
      </w:r>
      <w:proofErr w:type="spellEnd"/>
      <w:r w:rsidR="00EF6ABF" w:rsidRPr="007B51BA">
        <w:t xml:space="preserve"> </w:t>
      </w:r>
      <w:proofErr w:type="spellStart"/>
      <w:r w:rsidR="00EF6ABF" w:rsidRPr="007B51BA">
        <w:t>nesemnificativ</w:t>
      </w:r>
      <w:proofErr w:type="spellEnd"/>
    </w:p>
    <w:p w14:paraId="7CC5DD22" w14:textId="77777777" w:rsidR="00F266B8" w:rsidRPr="007B51BA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r w:rsidRPr="007B51BA">
        <w:rPr>
          <w:b/>
          <w:bCs/>
        </w:rPr>
        <w:t>c)</w:t>
      </w:r>
      <w:r w:rsidRPr="007B51BA">
        <w:rPr>
          <w:b/>
        </w:rPr>
        <w:t> </w:t>
      </w:r>
      <w:proofErr w:type="spellStart"/>
      <w:r w:rsidRPr="007B51BA">
        <w:rPr>
          <w:b/>
        </w:rPr>
        <w:t>protecția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împotriva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zgomotului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și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vibrațiilor</w:t>
      </w:r>
      <w:proofErr w:type="spellEnd"/>
      <w:r w:rsidRPr="007B51BA">
        <w:rPr>
          <w:b/>
        </w:rPr>
        <w:t>:</w:t>
      </w:r>
    </w:p>
    <w:p w14:paraId="4DC15258" w14:textId="77777777" w:rsidR="00F266B8" w:rsidRPr="007B51BA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7B51BA">
        <w:rPr>
          <w:b/>
          <w:bCs/>
        </w:rPr>
        <w:t>-</w:t>
      </w:r>
      <w:r w:rsidRPr="007B51BA">
        <w:t> </w:t>
      </w:r>
      <w:proofErr w:type="spellStart"/>
      <w:r w:rsidRPr="007B51BA">
        <w:rPr>
          <w:b/>
        </w:rPr>
        <w:t>sursele</w:t>
      </w:r>
      <w:proofErr w:type="spellEnd"/>
      <w:r w:rsidRPr="007B51BA">
        <w:rPr>
          <w:b/>
        </w:rPr>
        <w:t xml:space="preserve"> de </w:t>
      </w:r>
      <w:proofErr w:type="spellStart"/>
      <w:r w:rsidRPr="007B51BA">
        <w:rPr>
          <w:b/>
        </w:rPr>
        <w:t>zgomot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și</w:t>
      </w:r>
      <w:proofErr w:type="spellEnd"/>
      <w:r w:rsidRPr="007B51BA">
        <w:rPr>
          <w:b/>
        </w:rPr>
        <w:t xml:space="preserve"> de </w:t>
      </w:r>
      <w:proofErr w:type="spellStart"/>
      <w:r w:rsidRPr="007B51BA">
        <w:rPr>
          <w:b/>
        </w:rPr>
        <w:t>vibrații</w:t>
      </w:r>
      <w:proofErr w:type="spellEnd"/>
      <w:r w:rsidR="00185D8F" w:rsidRPr="007B51BA">
        <w:t xml:space="preserve"> – pot </w:t>
      </w:r>
      <w:proofErr w:type="spellStart"/>
      <w:r w:rsidR="00185D8F" w:rsidRPr="007B51BA">
        <w:t>proveni</w:t>
      </w:r>
      <w:proofErr w:type="spellEnd"/>
      <w:r w:rsidR="00185D8F" w:rsidRPr="007B51BA">
        <w:t xml:space="preserve"> din </w:t>
      </w:r>
      <w:proofErr w:type="spellStart"/>
      <w:r w:rsidR="00185D8F" w:rsidRPr="007B51BA">
        <w:t>utilizarea</w:t>
      </w:r>
      <w:proofErr w:type="spellEnd"/>
      <w:r w:rsidR="00185D8F" w:rsidRPr="007B51BA">
        <w:t xml:space="preserve"> </w:t>
      </w:r>
      <w:proofErr w:type="spellStart"/>
      <w:r w:rsidR="00185D8F" w:rsidRPr="007B51BA">
        <w:t>utilajelor</w:t>
      </w:r>
      <w:proofErr w:type="spellEnd"/>
      <w:r w:rsidR="00185D8F" w:rsidRPr="007B51BA">
        <w:t xml:space="preserve"> </w:t>
      </w:r>
      <w:proofErr w:type="spellStart"/>
      <w:r w:rsidR="00185D8F" w:rsidRPr="007B51BA">
        <w:t>în</w:t>
      </w:r>
      <w:proofErr w:type="spellEnd"/>
      <w:r w:rsidR="00185D8F" w:rsidRPr="007B51BA">
        <w:t xml:space="preserve"> </w:t>
      </w:r>
      <w:proofErr w:type="spellStart"/>
      <w:r w:rsidR="00185D8F" w:rsidRPr="007B51BA">
        <w:t>procesul</w:t>
      </w:r>
      <w:proofErr w:type="spellEnd"/>
      <w:r w:rsidR="00185D8F" w:rsidRPr="007B51BA">
        <w:t xml:space="preserve"> de </w:t>
      </w:r>
      <w:proofErr w:type="spellStart"/>
      <w:r w:rsidR="00185D8F" w:rsidRPr="007B51BA">
        <w:t>pregătire</w:t>
      </w:r>
      <w:proofErr w:type="spellEnd"/>
      <w:r w:rsidR="00185D8F" w:rsidRPr="007B51BA">
        <w:t xml:space="preserve"> a </w:t>
      </w:r>
      <w:proofErr w:type="spellStart"/>
      <w:r w:rsidR="00185D8F" w:rsidRPr="007B51BA">
        <w:t>terenului</w:t>
      </w:r>
      <w:proofErr w:type="spellEnd"/>
      <w:r w:rsidR="00185D8F" w:rsidRPr="007B51BA">
        <w:t xml:space="preserve"> </w:t>
      </w:r>
      <w:proofErr w:type="spellStart"/>
      <w:r w:rsidR="00185D8F" w:rsidRPr="007B51BA">
        <w:t>în</w:t>
      </w:r>
      <w:proofErr w:type="spellEnd"/>
      <w:r w:rsidR="00185D8F" w:rsidRPr="007B51BA">
        <w:t xml:space="preserve"> </w:t>
      </w:r>
      <w:proofErr w:type="spellStart"/>
      <w:r w:rsidR="00185D8F" w:rsidRPr="007B51BA">
        <w:t>vederea</w:t>
      </w:r>
      <w:proofErr w:type="spellEnd"/>
      <w:r w:rsidR="00185D8F" w:rsidRPr="007B51BA">
        <w:t xml:space="preserve"> </w:t>
      </w:r>
      <w:proofErr w:type="spellStart"/>
      <w:r w:rsidR="00185D8F" w:rsidRPr="007B51BA">
        <w:t>plantării</w:t>
      </w:r>
      <w:proofErr w:type="spellEnd"/>
      <w:r w:rsidR="00185D8F" w:rsidRPr="007B51BA">
        <w:t xml:space="preserve"> </w:t>
      </w:r>
      <w:proofErr w:type="spellStart"/>
      <w:r w:rsidR="00185D8F" w:rsidRPr="007B51BA">
        <w:t>puieților</w:t>
      </w:r>
      <w:proofErr w:type="spellEnd"/>
      <w:r w:rsidR="00185D8F" w:rsidRPr="007B51BA">
        <w:t xml:space="preserve">; </w:t>
      </w:r>
    </w:p>
    <w:p w14:paraId="0C80D084" w14:textId="55CA9BAE" w:rsidR="00F266B8" w:rsidRPr="007B51BA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7B51BA">
        <w:rPr>
          <w:b/>
          <w:bCs/>
        </w:rPr>
        <w:lastRenderedPageBreak/>
        <w:t>-</w:t>
      </w:r>
      <w:r w:rsidRPr="007B51BA">
        <w:t> </w:t>
      </w:r>
      <w:proofErr w:type="spellStart"/>
      <w:r w:rsidRPr="007B51BA">
        <w:rPr>
          <w:b/>
        </w:rPr>
        <w:t>amenajările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și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dotările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pentru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protecția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împotriva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zgomotului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și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vibrațiilor</w:t>
      </w:r>
      <w:proofErr w:type="spellEnd"/>
      <w:r w:rsidR="00185D8F" w:rsidRPr="007B51BA">
        <w:t xml:space="preserve"> </w:t>
      </w:r>
      <w:r w:rsidR="005813F0" w:rsidRPr="007B51BA">
        <w:t>–</w:t>
      </w:r>
      <w:r w:rsidR="00185D8F" w:rsidRPr="007B51BA">
        <w:t xml:space="preserve"> </w:t>
      </w:r>
      <w:proofErr w:type="spellStart"/>
      <w:r w:rsidR="005813F0" w:rsidRPr="007B51BA">
        <w:t>zgomotul</w:t>
      </w:r>
      <w:proofErr w:type="spellEnd"/>
      <w:r w:rsidR="005813F0" w:rsidRPr="007B51BA">
        <w:t xml:space="preserve"> </w:t>
      </w:r>
      <w:proofErr w:type="spellStart"/>
      <w:r w:rsidR="005813F0" w:rsidRPr="007B51BA">
        <w:t>și</w:t>
      </w:r>
      <w:proofErr w:type="spellEnd"/>
      <w:r w:rsidR="005813F0" w:rsidRPr="007B51BA">
        <w:t xml:space="preserve"> </w:t>
      </w:r>
      <w:proofErr w:type="spellStart"/>
      <w:r w:rsidR="005813F0" w:rsidRPr="007B51BA">
        <w:t>vibrațiile</w:t>
      </w:r>
      <w:proofErr w:type="spellEnd"/>
      <w:r w:rsidR="005813F0" w:rsidRPr="007B51BA">
        <w:t xml:space="preserve"> </w:t>
      </w:r>
      <w:proofErr w:type="spellStart"/>
      <w:r w:rsidR="005813F0" w:rsidRPr="007B51BA">
        <w:t>produse</w:t>
      </w:r>
      <w:proofErr w:type="spellEnd"/>
      <w:r w:rsidR="005813F0" w:rsidRPr="007B51BA">
        <w:t xml:space="preserve"> </w:t>
      </w:r>
      <w:proofErr w:type="spellStart"/>
      <w:r w:rsidR="005813F0" w:rsidRPr="007B51BA">
        <w:t>în</w:t>
      </w:r>
      <w:proofErr w:type="spellEnd"/>
      <w:r w:rsidR="005813F0" w:rsidRPr="007B51BA">
        <w:t xml:space="preserve"> </w:t>
      </w:r>
      <w:proofErr w:type="spellStart"/>
      <w:r w:rsidR="005813F0" w:rsidRPr="007B51BA">
        <w:t>urma</w:t>
      </w:r>
      <w:proofErr w:type="spellEnd"/>
      <w:r w:rsidR="005813F0" w:rsidRPr="007B51BA">
        <w:t xml:space="preserve"> </w:t>
      </w:r>
      <w:proofErr w:type="spellStart"/>
      <w:r w:rsidR="005813F0" w:rsidRPr="007B51BA">
        <w:t>realizării</w:t>
      </w:r>
      <w:proofErr w:type="spellEnd"/>
      <w:r w:rsidR="005813F0" w:rsidRPr="007B51BA">
        <w:t xml:space="preserve"> </w:t>
      </w:r>
      <w:proofErr w:type="spellStart"/>
      <w:r w:rsidR="005813F0" w:rsidRPr="007B51BA">
        <w:t>lucrărilor</w:t>
      </w:r>
      <w:proofErr w:type="spellEnd"/>
      <w:r w:rsidR="005813F0" w:rsidRPr="007B51BA">
        <w:t xml:space="preserve"> </w:t>
      </w:r>
      <w:proofErr w:type="spellStart"/>
      <w:r w:rsidR="005813F0" w:rsidRPr="007B51BA">
        <w:t>va</w:t>
      </w:r>
      <w:proofErr w:type="spellEnd"/>
      <w:r w:rsidR="005813F0" w:rsidRPr="007B51BA">
        <w:t xml:space="preserve"> fi </w:t>
      </w:r>
      <w:proofErr w:type="spellStart"/>
      <w:r w:rsidR="005813F0" w:rsidRPr="007B51BA">
        <w:t>unul</w:t>
      </w:r>
      <w:proofErr w:type="spellEnd"/>
      <w:r w:rsidR="005813F0" w:rsidRPr="007B51BA">
        <w:t xml:space="preserve"> </w:t>
      </w:r>
      <w:proofErr w:type="spellStart"/>
      <w:r w:rsidR="005813F0" w:rsidRPr="007B51BA">
        <w:t>nesemnificativ</w:t>
      </w:r>
      <w:proofErr w:type="spellEnd"/>
      <w:r w:rsidR="005813F0" w:rsidRPr="007B51BA">
        <w:t>;</w:t>
      </w:r>
    </w:p>
    <w:p w14:paraId="44CC0390" w14:textId="77777777" w:rsidR="00F266B8" w:rsidRPr="007B51BA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r w:rsidRPr="007B51BA">
        <w:rPr>
          <w:b/>
          <w:bCs/>
        </w:rPr>
        <w:t>d)</w:t>
      </w:r>
      <w:r w:rsidRPr="007B51BA">
        <w:rPr>
          <w:b/>
        </w:rPr>
        <w:t> </w:t>
      </w:r>
      <w:proofErr w:type="spellStart"/>
      <w:r w:rsidRPr="007B51BA">
        <w:rPr>
          <w:b/>
        </w:rPr>
        <w:t>protecția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împotriva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radiațiilor</w:t>
      </w:r>
      <w:proofErr w:type="spellEnd"/>
      <w:r w:rsidRPr="007B51BA">
        <w:rPr>
          <w:b/>
        </w:rPr>
        <w:t>:</w:t>
      </w:r>
    </w:p>
    <w:p w14:paraId="61B17A36" w14:textId="77777777" w:rsidR="00F266B8" w:rsidRPr="007B51BA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7B51BA">
        <w:rPr>
          <w:b/>
          <w:bCs/>
        </w:rPr>
        <w:t>-</w:t>
      </w:r>
      <w:r w:rsidRPr="007B51BA">
        <w:rPr>
          <w:b/>
        </w:rPr>
        <w:t> </w:t>
      </w:r>
      <w:proofErr w:type="spellStart"/>
      <w:r w:rsidRPr="007B51BA">
        <w:rPr>
          <w:b/>
        </w:rPr>
        <w:t>sursele</w:t>
      </w:r>
      <w:proofErr w:type="spellEnd"/>
      <w:r w:rsidRPr="007B51BA">
        <w:rPr>
          <w:b/>
        </w:rPr>
        <w:t xml:space="preserve"> de </w:t>
      </w:r>
      <w:proofErr w:type="spellStart"/>
      <w:r w:rsidRPr="007B51BA">
        <w:rPr>
          <w:b/>
        </w:rPr>
        <w:t>radiații</w:t>
      </w:r>
      <w:proofErr w:type="spellEnd"/>
      <w:r w:rsidR="005813F0" w:rsidRPr="007B51BA">
        <w:t xml:space="preserve"> – nu </w:t>
      </w:r>
      <w:proofErr w:type="spellStart"/>
      <w:r w:rsidR="005813F0" w:rsidRPr="007B51BA">
        <w:t>este</w:t>
      </w:r>
      <w:proofErr w:type="spellEnd"/>
      <w:r w:rsidR="005813F0" w:rsidRPr="007B51BA">
        <w:t xml:space="preserve"> </w:t>
      </w:r>
      <w:proofErr w:type="spellStart"/>
      <w:r w:rsidR="005813F0" w:rsidRPr="007B51BA">
        <w:t>cazul</w:t>
      </w:r>
      <w:proofErr w:type="spellEnd"/>
      <w:r w:rsidR="005813F0" w:rsidRPr="007B51BA">
        <w:t>;</w:t>
      </w:r>
    </w:p>
    <w:p w14:paraId="70AA4DB8" w14:textId="77777777" w:rsidR="00F266B8" w:rsidRPr="007B51BA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7B51BA">
        <w:rPr>
          <w:b/>
          <w:bCs/>
        </w:rPr>
        <w:t>-</w:t>
      </w:r>
      <w:r w:rsidRPr="007B51BA">
        <w:t> </w:t>
      </w:r>
      <w:proofErr w:type="spellStart"/>
      <w:r w:rsidRPr="007B51BA">
        <w:rPr>
          <w:b/>
        </w:rPr>
        <w:t>amenajările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și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dotările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pentru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protecția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împotriva</w:t>
      </w:r>
      <w:proofErr w:type="spellEnd"/>
      <w:r w:rsidRPr="007B51BA">
        <w:rPr>
          <w:b/>
        </w:rPr>
        <w:t xml:space="preserve"> </w:t>
      </w:r>
      <w:proofErr w:type="spellStart"/>
      <w:r w:rsidRPr="007B51BA">
        <w:rPr>
          <w:b/>
        </w:rPr>
        <w:t>radiațiilor</w:t>
      </w:r>
      <w:proofErr w:type="spellEnd"/>
      <w:r w:rsidR="005813F0" w:rsidRPr="007B51BA">
        <w:t xml:space="preserve"> – nu </w:t>
      </w:r>
      <w:proofErr w:type="spellStart"/>
      <w:r w:rsidR="005813F0" w:rsidRPr="007B51BA">
        <w:t>este</w:t>
      </w:r>
      <w:proofErr w:type="spellEnd"/>
      <w:r w:rsidR="005813F0" w:rsidRPr="007B51BA">
        <w:t xml:space="preserve"> </w:t>
      </w:r>
      <w:proofErr w:type="spellStart"/>
      <w:r w:rsidR="005813F0" w:rsidRPr="007B51BA">
        <w:t>cazul</w:t>
      </w:r>
      <w:proofErr w:type="spellEnd"/>
      <w:r w:rsidR="005813F0" w:rsidRPr="007B51BA">
        <w:t>;</w:t>
      </w:r>
    </w:p>
    <w:p w14:paraId="50747F75" w14:textId="77777777" w:rsidR="00F266B8" w:rsidRPr="0048498F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r w:rsidRPr="0048498F">
        <w:rPr>
          <w:b/>
          <w:bCs/>
        </w:rPr>
        <w:t>e)</w:t>
      </w:r>
      <w:r w:rsidRPr="0048498F">
        <w:rPr>
          <w:b/>
        </w:rPr>
        <w:t> </w:t>
      </w:r>
      <w:proofErr w:type="spellStart"/>
      <w:r w:rsidRPr="0048498F">
        <w:rPr>
          <w:b/>
        </w:rPr>
        <w:t>protecția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solului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și</w:t>
      </w:r>
      <w:proofErr w:type="spellEnd"/>
      <w:r w:rsidRPr="0048498F">
        <w:rPr>
          <w:b/>
        </w:rPr>
        <w:t xml:space="preserve"> a </w:t>
      </w:r>
      <w:proofErr w:type="spellStart"/>
      <w:r w:rsidRPr="0048498F">
        <w:rPr>
          <w:b/>
        </w:rPr>
        <w:t>subsolului</w:t>
      </w:r>
      <w:proofErr w:type="spellEnd"/>
      <w:r w:rsidRPr="0048498F">
        <w:rPr>
          <w:b/>
        </w:rPr>
        <w:t>:</w:t>
      </w:r>
    </w:p>
    <w:p w14:paraId="204A8FD6" w14:textId="77777777" w:rsidR="00F266B8" w:rsidRPr="0048498F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48498F">
        <w:rPr>
          <w:bCs/>
        </w:rPr>
        <w:t>-</w:t>
      </w:r>
      <w:r w:rsidRPr="0048498F">
        <w:t> </w:t>
      </w:r>
      <w:proofErr w:type="spellStart"/>
      <w:r w:rsidRPr="0048498F">
        <w:rPr>
          <w:b/>
        </w:rPr>
        <w:t>sursele</w:t>
      </w:r>
      <w:proofErr w:type="spellEnd"/>
      <w:r w:rsidRPr="0048498F">
        <w:rPr>
          <w:b/>
        </w:rPr>
        <w:t xml:space="preserve"> de </w:t>
      </w:r>
      <w:proofErr w:type="spellStart"/>
      <w:r w:rsidRPr="0048498F">
        <w:rPr>
          <w:b/>
        </w:rPr>
        <w:t>poluanți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pentru</w:t>
      </w:r>
      <w:proofErr w:type="spellEnd"/>
      <w:r w:rsidRPr="0048498F">
        <w:rPr>
          <w:b/>
        </w:rPr>
        <w:t xml:space="preserve"> sol, </w:t>
      </w:r>
      <w:proofErr w:type="spellStart"/>
      <w:r w:rsidRPr="0048498F">
        <w:rPr>
          <w:b/>
        </w:rPr>
        <w:t>subsol</w:t>
      </w:r>
      <w:proofErr w:type="spellEnd"/>
      <w:r w:rsidRPr="0048498F">
        <w:rPr>
          <w:b/>
        </w:rPr>
        <w:t xml:space="preserve">, ape </w:t>
      </w:r>
      <w:proofErr w:type="spellStart"/>
      <w:r w:rsidRPr="0048498F">
        <w:rPr>
          <w:b/>
        </w:rPr>
        <w:t>freatice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și</w:t>
      </w:r>
      <w:proofErr w:type="spellEnd"/>
      <w:r w:rsidRPr="0048498F">
        <w:rPr>
          <w:b/>
        </w:rPr>
        <w:t xml:space="preserve"> de </w:t>
      </w:r>
      <w:proofErr w:type="spellStart"/>
      <w:r w:rsidRPr="0048498F">
        <w:rPr>
          <w:b/>
        </w:rPr>
        <w:t>adâncime</w:t>
      </w:r>
      <w:proofErr w:type="spellEnd"/>
      <w:r w:rsidR="005813F0" w:rsidRPr="0048498F">
        <w:t xml:space="preserve"> - </w:t>
      </w:r>
      <w:r w:rsidR="00F12B7A" w:rsidRPr="0048498F">
        <w:t xml:space="preserve"> </w:t>
      </w:r>
      <w:proofErr w:type="spellStart"/>
      <w:r w:rsidR="00F12B7A" w:rsidRPr="0048498F">
        <w:t>deșeuri</w:t>
      </w:r>
      <w:proofErr w:type="spellEnd"/>
      <w:r w:rsidR="004858E5" w:rsidRPr="0048498F">
        <w:t xml:space="preserve"> </w:t>
      </w:r>
      <w:proofErr w:type="spellStart"/>
      <w:r w:rsidR="004858E5" w:rsidRPr="0048498F">
        <w:t>rezultate</w:t>
      </w:r>
      <w:proofErr w:type="spellEnd"/>
      <w:r w:rsidR="004858E5" w:rsidRPr="0048498F">
        <w:t xml:space="preserve"> </w:t>
      </w:r>
      <w:proofErr w:type="spellStart"/>
      <w:r w:rsidR="009D44A5" w:rsidRPr="0048498F">
        <w:t>în</w:t>
      </w:r>
      <w:proofErr w:type="spellEnd"/>
      <w:r w:rsidR="009D44A5" w:rsidRPr="0048498F">
        <w:t xml:space="preserve"> </w:t>
      </w:r>
      <w:proofErr w:type="spellStart"/>
      <w:r w:rsidR="009D44A5" w:rsidRPr="0048498F">
        <w:t>urma</w:t>
      </w:r>
      <w:proofErr w:type="spellEnd"/>
      <w:r w:rsidR="009D44A5" w:rsidRPr="0048498F">
        <w:t xml:space="preserve"> </w:t>
      </w:r>
      <w:proofErr w:type="spellStart"/>
      <w:r w:rsidR="009D44A5" w:rsidRPr="0048498F">
        <w:t>desfășurării</w:t>
      </w:r>
      <w:proofErr w:type="spellEnd"/>
      <w:r w:rsidR="009D44A5" w:rsidRPr="0048498F">
        <w:t xml:space="preserve"> </w:t>
      </w:r>
      <w:proofErr w:type="spellStart"/>
      <w:r w:rsidR="009D44A5" w:rsidRPr="0048498F">
        <w:t>lucrărilor</w:t>
      </w:r>
      <w:proofErr w:type="spellEnd"/>
      <w:r w:rsidR="009D44A5" w:rsidRPr="0048498F">
        <w:t>;</w:t>
      </w:r>
    </w:p>
    <w:p w14:paraId="677CC088" w14:textId="77777777" w:rsidR="00F266B8" w:rsidRPr="0048498F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48498F">
        <w:rPr>
          <w:b/>
          <w:bCs/>
        </w:rPr>
        <w:t>-</w:t>
      </w:r>
      <w:r w:rsidRPr="0048498F">
        <w:rPr>
          <w:b/>
        </w:rPr>
        <w:t> </w:t>
      </w:r>
      <w:proofErr w:type="spellStart"/>
      <w:r w:rsidRPr="0048498F">
        <w:rPr>
          <w:b/>
        </w:rPr>
        <w:t>lucrările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și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dotările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pentru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pr</w:t>
      </w:r>
      <w:r w:rsidR="009D44A5" w:rsidRPr="0048498F">
        <w:rPr>
          <w:b/>
        </w:rPr>
        <w:t>otecția</w:t>
      </w:r>
      <w:proofErr w:type="spellEnd"/>
      <w:r w:rsidR="009D44A5" w:rsidRPr="0048498F">
        <w:rPr>
          <w:b/>
        </w:rPr>
        <w:t xml:space="preserve"> </w:t>
      </w:r>
      <w:proofErr w:type="spellStart"/>
      <w:r w:rsidR="009D44A5" w:rsidRPr="0048498F">
        <w:rPr>
          <w:b/>
        </w:rPr>
        <w:t>solului</w:t>
      </w:r>
      <w:proofErr w:type="spellEnd"/>
      <w:r w:rsidR="009D44A5" w:rsidRPr="0048498F">
        <w:rPr>
          <w:b/>
        </w:rPr>
        <w:t xml:space="preserve"> </w:t>
      </w:r>
      <w:proofErr w:type="spellStart"/>
      <w:r w:rsidR="009D44A5" w:rsidRPr="0048498F">
        <w:rPr>
          <w:b/>
        </w:rPr>
        <w:t>și</w:t>
      </w:r>
      <w:proofErr w:type="spellEnd"/>
      <w:r w:rsidR="009D44A5" w:rsidRPr="0048498F">
        <w:rPr>
          <w:b/>
        </w:rPr>
        <w:t xml:space="preserve"> a </w:t>
      </w:r>
      <w:proofErr w:type="spellStart"/>
      <w:r w:rsidR="009D44A5" w:rsidRPr="0048498F">
        <w:rPr>
          <w:b/>
        </w:rPr>
        <w:t>subsolului</w:t>
      </w:r>
      <w:proofErr w:type="spellEnd"/>
      <w:r w:rsidR="009D44A5" w:rsidRPr="0048498F">
        <w:rPr>
          <w:b/>
        </w:rPr>
        <w:t xml:space="preserve"> </w:t>
      </w:r>
      <w:r w:rsidR="009D44A5" w:rsidRPr="0048498F">
        <w:t xml:space="preserve">– </w:t>
      </w:r>
      <w:proofErr w:type="spellStart"/>
      <w:r w:rsidR="009D44A5" w:rsidRPr="0048498F">
        <w:t>deșeurile</w:t>
      </w:r>
      <w:proofErr w:type="spellEnd"/>
      <w:r w:rsidR="009D44A5" w:rsidRPr="0048498F">
        <w:t xml:space="preserve"> se </w:t>
      </w:r>
      <w:proofErr w:type="spellStart"/>
      <w:r w:rsidR="009D44A5" w:rsidRPr="0048498F">
        <w:t>vor</w:t>
      </w:r>
      <w:proofErr w:type="spellEnd"/>
      <w:r w:rsidR="009D44A5" w:rsidRPr="0048498F">
        <w:t xml:space="preserve"> </w:t>
      </w:r>
      <w:proofErr w:type="spellStart"/>
      <w:r w:rsidR="009D44A5" w:rsidRPr="0048498F">
        <w:t>colecta</w:t>
      </w:r>
      <w:proofErr w:type="spellEnd"/>
      <w:r w:rsidR="009D44A5" w:rsidRPr="0048498F">
        <w:t xml:space="preserve"> </w:t>
      </w:r>
      <w:proofErr w:type="spellStart"/>
      <w:r w:rsidR="009D44A5" w:rsidRPr="0048498F">
        <w:t>selectiv</w:t>
      </w:r>
      <w:proofErr w:type="spellEnd"/>
      <w:r w:rsidR="009D44A5" w:rsidRPr="0048498F">
        <w:t xml:space="preserve"> </w:t>
      </w:r>
      <w:proofErr w:type="spellStart"/>
      <w:r w:rsidR="009D44A5" w:rsidRPr="0048498F">
        <w:t>și</w:t>
      </w:r>
      <w:proofErr w:type="spellEnd"/>
      <w:r w:rsidR="009D44A5" w:rsidRPr="0048498F">
        <w:t xml:space="preserve"> se </w:t>
      </w:r>
      <w:proofErr w:type="spellStart"/>
      <w:r w:rsidR="009D44A5" w:rsidRPr="0048498F">
        <w:t>vor</w:t>
      </w:r>
      <w:proofErr w:type="spellEnd"/>
      <w:r w:rsidR="009D44A5" w:rsidRPr="0048498F">
        <w:t xml:space="preserve"> </w:t>
      </w:r>
      <w:proofErr w:type="spellStart"/>
      <w:r w:rsidR="009D44A5" w:rsidRPr="0048498F">
        <w:t>gestiona</w:t>
      </w:r>
      <w:proofErr w:type="spellEnd"/>
      <w:r w:rsidR="009D44A5" w:rsidRPr="0048498F">
        <w:t xml:space="preserve"> conform </w:t>
      </w:r>
      <w:proofErr w:type="spellStart"/>
      <w:r w:rsidR="009D44A5" w:rsidRPr="0048498F">
        <w:t>legislației</w:t>
      </w:r>
      <w:proofErr w:type="spellEnd"/>
      <w:r w:rsidR="009D44A5" w:rsidRPr="0048498F">
        <w:t>;</w:t>
      </w:r>
    </w:p>
    <w:p w14:paraId="37F31FA9" w14:textId="77777777" w:rsidR="00F266B8" w:rsidRPr="0048498F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r w:rsidRPr="0048498F">
        <w:rPr>
          <w:b/>
          <w:bCs/>
        </w:rPr>
        <w:t>f)</w:t>
      </w:r>
      <w:r w:rsidRPr="0048498F">
        <w:rPr>
          <w:b/>
        </w:rPr>
        <w:t> </w:t>
      </w:r>
      <w:proofErr w:type="spellStart"/>
      <w:r w:rsidRPr="0048498F">
        <w:rPr>
          <w:b/>
        </w:rPr>
        <w:t>protecția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ecosistemelor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terestre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și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acvatice</w:t>
      </w:r>
      <w:proofErr w:type="spellEnd"/>
      <w:r w:rsidRPr="0048498F">
        <w:rPr>
          <w:b/>
        </w:rPr>
        <w:t>:</w:t>
      </w:r>
    </w:p>
    <w:p w14:paraId="051272B6" w14:textId="77777777" w:rsidR="00F266B8" w:rsidRPr="0048498F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48498F">
        <w:rPr>
          <w:b/>
          <w:bCs/>
        </w:rPr>
        <w:t>-</w:t>
      </w:r>
      <w:r w:rsidRPr="0048498F">
        <w:rPr>
          <w:b/>
        </w:rPr>
        <w:t> </w:t>
      </w:r>
      <w:proofErr w:type="spellStart"/>
      <w:r w:rsidRPr="0048498F">
        <w:rPr>
          <w:b/>
        </w:rPr>
        <w:t>identificarea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arealelor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sensibil</w:t>
      </w:r>
      <w:r w:rsidR="009D44A5" w:rsidRPr="0048498F">
        <w:rPr>
          <w:b/>
        </w:rPr>
        <w:t>e</w:t>
      </w:r>
      <w:proofErr w:type="spellEnd"/>
      <w:r w:rsidR="009D44A5" w:rsidRPr="0048498F">
        <w:rPr>
          <w:b/>
        </w:rPr>
        <w:t xml:space="preserve"> </w:t>
      </w:r>
      <w:proofErr w:type="spellStart"/>
      <w:r w:rsidR="009D44A5" w:rsidRPr="0048498F">
        <w:rPr>
          <w:b/>
        </w:rPr>
        <w:t>ce</w:t>
      </w:r>
      <w:proofErr w:type="spellEnd"/>
      <w:r w:rsidR="009D44A5" w:rsidRPr="0048498F">
        <w:rPr>
          <w:b/>
        </w:rPr>
        <w:t xml:space="preserve"> pot fi </w:t>
      </w:r>
      <w:proofErr w:type="spellStart"/>
      <w:r w:rsidR="009D44A5" w:rsidRPr="0048498F">
        <w:rPr>
          <w:b/>
        </w:rPr>
        <w:t>afectate</w:t>
      </w:r>
      <w:proofErr w:type="spellEnd"/>
      <w:r w:rsidR="009D44A5" w:rsidRPr="0048498F">
        <w:rPr>
          <w:b/>
        </w:rPr>
        <w:t xml:space="preserve"> de </w:t>
      </w:r>
      <w:proofErr w:type="spellStart"/>
      <w:r w:rsidR="009D44A5" w:rsidRPr="0048498F">
        <w:rPr>
          <w:b/>
        </w:rPr>
        <w:t>proiect</w:t>
      </w:r>
      <w:proofErr w:type="spellEnd"/>
      <w:r w:rsidR="009D44A5" w:rsidRPr="0048498F">
        <w:t xml:space="preserve"> –</w:t>
      </w:r>
      <w:r w:rsidR="00F12B7A" w:rsidRPr="0048498F">
        <w:t xml:space="preserve"> </w:t>
      </w:r>
      <w:r w:rsidR="009D44A5" w:rsidRPr="0048498F">
        <w:t xml:space="preserve">nu </w:t>
      </w:r>
      <w:proofErr w:type="spellStart"/>
      <w:r w:rsidR="009D44A5" w:rsidRPr="0048498F">
        <w:t>este</w:t>
      </w:r>
      <w:proofErr w:type="spellEnd"/>
      <w:r w:rsidR="009D44A5" w:rsidRPr="0048498F">
        <w:t xml:space="preserve"> </w:t>
      </w:r>
      <w:proofErr w:type="spellStart"/>
      <w:r w:rsidR="009D44A5" w:rsidRPr="0048498F">
        <w:t>cazul</w:t>
      </w:r>
      <w:proofErr w:type="spellEnd"/>
      <w:r w:rsidR="009D44A5" w:rsidRPr="0048498F">
        <w:t>;</w:t>
      </w:r>
    </w:p>
    <w:p w14:paraId="2FC75B34" w14:textId="58C35646" w:rsidR="00F266B8" w:rsidRPr="0048498F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48498F">
        <w:rPr>
          <w:b/>
          <w:bCs/>
        </w:rPr>
        <w:t>-</w:t>
      </w:r>
      <w:r w:rsidRPr="0048498F">
        <w:rPr>
          <w:b/>
        </w:rPr>
        <w:t> </w:t>
      </w:r>
      <w:proofErr w:type="spellStart"/>
      <w:r w:rsidRPr="0048498F">
        <w:rPr>
          <w:b/>
        </w:rPr>
        <w:t>lucrările</w:t>
      </w:r>
      <w:proofErr w:type="spellEnd"/>
      <w:r w:rsidRPr="0048498F">
        <w:rPr>
          <w:b/>
        </w:rPr>
        <w:t xml:space="preserve">, </w:t>
      </w:r>
      <w:proofErr w:type="spellStart"/>
      <w:r w:rsidRPr="0048498F">
        <w:rPr>
          <w:b/>
        </w:rPr>
        <w:t>dotările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și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măsurile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pentru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protecția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biodiversității</w:t>
      </w:r>
      <w:proofErr w:type="spellEnd"/>
      <w:r w:rsidRPr="0048498F">
        <w:rPr>
          <w:b/>
        </w:rPr>
        <w:t xml:space="preserve">, </w:t>
      </w:r>
      <w:proofErr w:type="spellStart"/>
      <w:r w:rsidRPr="0048498F">
        <w:rPr>
          <w:b/>
        </w:rPr>
        <w:t>monumentel</w:t>
      </w:r>
      <w:r w:rsidR="009D44A5" w:rsidRPr="0048498F">
        <w:rPr>
          <w:b/>
        </w:rPr>
        <w:t>or</w:t>
      </w:r>
      <w:proofErr w:type="spellEnd"/>
      <w:r w:rsidR="009D44A5" w:rsidRPr="0048498F">
        <w:rPr>
          <w:b/>
        </w:rPr>
        <w:t xml:space="preserve"> </w:t>
      </w:r>
      <w:proofErr w:type="spellStart"/>
      <w:r w:rsidR="009D44A5" w:rsidRPr="0048498F">
        <w:rPr>
          <w:b/>
        </w:rPr>
        <w:t>naturii</w:t>
      </w:r>
      <w:proofErr w:type="spellEnd"/>
      <w:r w:rsidR="009D44A5" w:rsidRPr="0048498F">
        <w:rPr>
          <w:b/>
        </w:rPr>
        <w:t xml:space="preserve"> </w:t>
      </w:r>
      <w:proofErr w:type="spellStart"/>
      <w:r w:rsidR="009D44A5" w:rsidRPr="0048498F">
        <w:rPr>
          <w:b/>
        </w:rPr>
        <w:t>și</w:t>
      </w:r>
      <w:proofErr w:type="spellEnd"/>
      <w:r w:rsidR="009D44A5" w:rsidRPr="0048498F">
        <w:rPr>
          <w:b/>
        </w:rPr>
        <w:t xml:space="preserve"> </w:t>
      </w:r>
      <w:proofErr w:type="spellStart"/>
      <w:r w:rsidR="009D44A5" w:rsidRPr="0048498F">
        <w:rPr>
          <w:b/>
        </w:rPr>
        <w:t>ariilor</w:t>
      </w:r>
      <w:proofErr w:type="spellEnd"/>
      <w:r w:rsidR="009D44A5" w:rsidRPr="0048498F">
        <w:rPr>
          <w:b/>
        </w:rPr>
        <w:t xml:space="preserve"> </w:t>
      </w:r>
      <w:proofErr w:type="spellStart"/>
      <w:r w:rsidR="009D44A5" w:rsidRPr="0048498F">
        <w:rPr>
          <w:b/>
        </w:rPr>
        <w:t>protejate</w:t>
      </w:r>
      <w:proofErr w:type="spellEnd"/>
      <w:r w:rsidR="009D44A5" w:rsidRPr="0048498F">
        <w:t xml:space="preserve"> – </w:t>
      </w:r>
      <w:proofErr w:type="spellStart"/>
      <w:r w:rsidR="009D44A5" w:rsidRPr="0048498F">
        <w:t>proiectul</w:t>
      </w:r>
      <w:proofErr w:type="spellEnd"/>
      <w:r w:rsidR="009D44A5" w:rsidRPr="0048498F">
        <w:t xml:space="preserve"> nu se </w:t>
      </w:r>
      <w:proofErr w:type="spellStart"/>
      <w:r w:rsidR="009D44A5" w:rsidRPr="0048498F">
        <w:t>suprapune</w:t>
      </w:r>
      <w:proofErr w:type="spellEnd"/>
      <w:r w:rsidR="009D44A5" w:rsidRPr="0048498F">
        <w:t xml:space="preserve"> cu </w:t>
      </w:r>
      <w:proofErr w:type="spellStart"/>
      <w:r w:rsidR="009D44A5" w:rsidRPr="0048498F">
        <w:t>arii</w:t>
      </w:r>
      <w:proofErr w:type="spellEnd"/>
      <w:r w:rsidR="009D44A5" w:rsidRPr="0048498F">
        <w:t xml:space="preserve"> </w:t>
      </w:r>
      <w:proofErr w:type="spellStart"/>
      <w:r w:rsidR="009D44A5" w:rsidRPr="0048498F">
        <w:t>naturale</w:t>
      </w:r>
      <w:proofErr w:type="spellEnd"/>
      <w:r w:rsidR="009D44A5" w:rsidRPr="0048498F">
        <w:t xml:space="preserve"> </w:t>
      </w:r>
      <w:proofErr w:type="spellStart"/>
      <w:r w:rsidR="009D44A5" w:rsidRPr="0048498F">
        <w:t>protejate</w:t>
      </w:r>
      <w:proofErr w:type="spellEnd"/>
      <w:r w:rsidR="009D44A5" w:rsidRPr="0048498F">
        <w:t xml:space="preserve"> </w:t>
      </w:r>
      <w:proofErr w:type="spellStart"/>
      <w:r w:rsidR="009D44A5" w:rsidRPr="0048498F">
        <w:t>sau</w:t>
      </w:r>
      <w:proofErr w:type="spellEnd"/>
      <w:r w:rsidR="009D44A5" w:rsidRPr="0048498F">
        <w:t xml:space="preserve"> </w:t>
      </w:r>
      <w:proofErr w:type="spellStart"/>
      <w:r w:rsidR="009D44A5" w:rsidRPr="0048498F">
        <w:t>monumente</w:t>
      </w:r>
      <w:proofErr w:type="spellEnd"/>
      <w:r w:rsidR="009D44A5" w:rsidRPr="0048498F">
        <w:t xml:space="preserve"> ale </w:t>
      </w:r>
      <w:proofErr w:type="spellStart"/>
      <w:r w:rsidR="009D44A5" w:rsidRPr="0048498F">
        <w:t>naturii</w:t>
      </w:r>
      <w:proofErr w:type="spellEnd"/>
      <w:r w:rsidR="009D44A5" w:rsidRPr="0048498F">
        <w:t xml:space="preserve">, </w:t>
      </w:r>
    </w:p>
    <w:p w14:paraId="0E029E61" w14:textId="77777777" w:rsidR="00F266B8" w:rsidRPr="0048498F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48498F">
        <w:rPr>
          <w:b/>
          <w:bCs/>
        </w:rPr>
        <w:t>g)</w:t>
      </w:r>
      <w:r w:rsidRPr="0048498F">
        <w:rPr>
          <w:b/>
        </w:rPr>
        <w:t> </w:t>
      </w:r>
      <w:proofErr w:type="spellStart"/>
      <w:r w:rsidRPr="0048498F">
        <w:rPr>
          <w:b/>
        </w:rPr>
        <w:t>protecția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așezărilor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umane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și</w:t>
      </w:r>
      <w:proofErr w:type="spellEnd"/>
      <w:r w:rsidRPr="0048498F">
        <w:rPr>
          <w:b/>
        </w:rPr>
        <w:t xml:space="preserve"> a </w:t>
      </w:r>
      <w:proofErr w:type="spellStart"/>
      <w:r w:rsidRPr="0048498F">
        <w:rPr>
          <w:b/>
        </w:rPr>
        <w:t>altor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obiective</w:t>
      </w:r>
      <w:proofErr w:type="spellEnd"/>
      <w:r w:rsidRPr="0048498F">
        <w:rPr>
          <w:b/>
        </w:rPr>
        <w:t xml:space="preserve"> de </w:t>
      </w:r>
      <w:proofErr w:type="spellStart"/>
      <w:r w:rsidRPr="0048498F">
        <w:rPr>
          <w:b/>
        </w:rPr>
        <w:t>interes</w:t>
      </w:r>
      <w:proofErr w:type="spellEnd"/>
      <w:r w:rsidRPr="0048498F">
        <w:rPr>
          <w:b/>
        </w:rPr>
        <w:t xml:space="preserve"> public</w:t>
      </w:r>
      <w:r w:rsidRPr="0048498F">
        <w:t>:</w:t>
      </w:r>
    </w:p>
    <w:p w14:paraId="1582A377" w14:textId="77777777" w:rsidR="00F266B8" w:rsidRPr="0048498F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48498F">
        <w:rPr>
          <w:b/>
          <w:bCs/>
        </w:rPr>
        <w:t>-</w:t>
      </w:r>
      <w:r w:rsidRPr="0048498F">
        <w:t> </w:t>
      </w:r>
      <w:proofErr w:type="spellStart"/>
      <w:r w:rsidRPr="0048498F">
        <w:rPr>
          <w:b/>
        </w:rPr>
        <w:t>identificarea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obiectivelor</w:t>
      </w:r>
      <w:proofErr w:type="spellEnd"/>
      <w:r w:rsidRPr="0048498F">
        <w:rPr>
          <w:b/>
        </w:rPr>
        <w:t xml:space="preserve"> de </w:t>
      </w:r>
      <w:proofErr w:type="spellStart"/>
      <w:r w:rsidRPr="0048498F">
        <w:rPr>
          <w:b/>
        </w:rPr>
        <w:t>interes</w:t>
      </w:r>
      <w:proofErr w:type="spellEnd"/>
      <w:r w:rsidRPr="0048498F">
        <w:rPr>
          <w:b/>
        </w:rPr>
        <w:t xml:space="preserve"> public, </w:t>
      </w:r>
      <w:proofErr w:type="spellStart"/>
      <w:r w:rsidRPr="0048498F">
        <w:rPr>
          <w:b/>
        </w:rPr>
        <w:t>distanța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față</w:t>
      </w:r>
      <w:proofErr w:type="spellEnd"/>
      <w:r w:rsidRPr="0048498F">
        <w:rPr>
          <w:b/>
        </w:rPr>
        <w:t xml:space="preserve"> de </w:t>
      </w:r>
      <w:proofErr w:type="spellStart"/>
      <w:r w:rsidRPr="0048498F">
        <w:rPr>
          <w:b/>
        </w:rPr>
        <w:t>așezările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umane</w:t>
      </w:r>
      <w:proofErr w:type="spellEnd"/>
      <w:r w:rsidRPr="0048498F">
        <w:rPr>
          <w:b/>
        </w:rPr>
        <w:t xml:space="preserve">, </w:t>
      </w:r>
      <w:proofErr w:type="spellStart"/>
      <w:r w:rsidRPr="0048498F">
        <w:rPr>
          <w:b/>
        </w:rPr>
        <w:t>respectiv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față</w:t>
      </w:r>
      <w:proofErr w:type="spellEnd"/>
      <w:r w:rsidRPr="0048498F">
        <w:rPr>
          <w:b/>
        </w:rPr>
        <w:t xml:space="preserve"> de </w:t>
      </w:r>
      <w:proofErr w:type="spellStart"/>
      <w:r w:rsidRPr="0048498F">
        <w:rPr>
          <w:b/>
        </w:rPr>
        <w:t>monumente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istorice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și</w:t>
      </w:r>
      <w:proofErr w:type="spellEnd"/>
      <w:r w:rsidRPr="0048498F">
        <w:rPr>
          <w:b/>
        </w:rPr>
        <w:t xml:space="preserve"> de </w:t>
      </w:r>
      <w:proofErr w:type="spellStart"/>
      <w:r w:rsidRPr="0048498F">
        <w:rPr>
          <w:b/>
        </w:rPr>
        <w:t>arhitectură</w:t>
      </w:r>
      <w:proofErr w:type="spellEnd"/>
      <w:r w:rsidRPr="0048498F">
        <w:rPr>
          <w:b/>
        </w:rPr>
        <w:t xml:space="preserve">, </w:t>
      </w:r>
      <w:proofErr w:type="spellStart"/>
      <w:r w:rsidRPr="0048498F">
        <w:rPr>
          <w:b/>
        </w:rPr>
        <w:t>alte</w:t>
      </w:r>
      <w:proofErr w:type="spellEnd"/>
      <w:r w:rsidRPr="0048498F">
        <w:rPr>
          <w:b/>
        </w:rPr>
        <w:t xml:space="preserve"> zone </w:t>
      </w:r>
      <w:proofErr w:type="spellStart"/>
      <w:r w:rsidRPr="0048498F">
        <w:rPr>
          <w:b/>
        </w:rPr>
        <w:t>asupra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cărora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există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instituit</w:t>
      </w:r>
      <w:proofErr w:type="spellEnd"/>
      <w:r w:rsidRPr="0048498F">
        <w:rPr>
          <w:b/>
        </w:rPr>
        <w:t xml:space="preserve"> un </w:t>
      </w:r>
      <w:proofErr w:type="spellStart"/>
      <w:r w:rsidRPr="0048498F">
        <w:rPr>
          <w:b/>
        </w:rPr>
        <w:t>regim</w:t>
      </w:r>
      <w:proofErr w:type="spellEnd"/>
      <w:r w:rsidRPr="0048498F">
        <w:rPr>
          <w:b/>
        </w:rPr>
        <w:t xml:space="preserve"> de </w:t>
      </w:r>
      <w:proofErr w:type="spellStart"/>
      <w:r w:rsidRPr="0048498F">
        <w:rPr>
          <w:b/>
        </w:rPr>
        <w:t>restricție</w:t>
      </w:r>
      <w:proofErr w:type="spellEnd"/>
      <w:r w:rsidRPr="0048498F">
        <w:rPr>
          <w:b/>
        </w:rPr>
        <w:t xml:space="preserve">, zone de </w:t>
      </w:r>
      <w:proofErr w:type="spellStart"/>
      <w:r w:rsidRPr="0048498F">
        <w:rPr>
          <w:b/>
        </w:rPr>
        <w:t>interes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tradiți</w:t>
      </w:r>
      <w:r w:rsidR="002425A2" w:rsidRPr="0048498F">
        <w:rPr>
          <w:b/>
        </w:rPr>
        <w:t>onal</w:t>
      </w:r>
      <w:proofErr w:type="spellEnd"/>
      <w:r w:rsidR="002425A2" w:rsidRPr="0048498F">
        <w:rPr>
          <w:b/>
        </w:rPr>
        <w:t xml:space="preserve"> </w:t>
      </w:r>
      <w:proofErr w:type="spellStart"/>
      <w:r w:rsidR="002425A2" w:rsidRPr="0048498F">
        <w:rPr>
          <w:b/>
        </w:rPr>
        <w:t>și</w:t>
      </w:r>
      <w:proofErr w:type="spellEnd"/>
      <w:r w:rsidR="002425A2" w:rsidRPr="0048498F">
        <w:rPr>
          <w:b/>
        </w:rPr>
        <w:t xml:space="preserve"> </w:t>
      </w:r>
      <w:proofErr w:type="spellStart"/>
      <w:r w:rsidR="002425A2" w:rsidRPr="0048498F">
        <w:rPr>
          <w:b/>
        </w:rPr>
        <w:t>altele</w:t>
      </w:r>
      <w:proofErr w:type="spellEnd"/>
      <w:r w:rsidR="002425A2" w:rsidRPr="0048498F">
        <w:t xml:space="preserve"> – </w:t>
      </w:r>
      <w:r w:rsidR="003A64BB" w:rsidRPr="0048498F">
        <w:t xml:space="preserve">nu </w:t>
      </w:r>
      <w:proofErr w:type="spellStart"/>
      <w:r w:rsidR="003A64BB" w:rsidRPr="0048498F">
        <w:t>este</w:t>
      </w:r>
      <w:proofErr w:type="spellEnd"/>
      <w:r w:rsidR="003A64BB" w:rsidRPr="0048498F">
        <w:t xml:space="preserve"> </w:t>
      </w:r>
      <w:proofErr w:type="spellStart"/>
      <w:r w:rsidR="003A64BB" w:rsidRPr="0048498F">
        <w:t>cazul</w:t>
      </w:r>
      <w:proofErr w:type="spellEnd"/>
      <w:r w:rsidR="003A64BB" w:rsidRPr="0048498F">
        <w:t>;</w:t>
      </w:r>
    </w:p>
    <w:p w14:paraId="4FC5D6DC" w14:textId="77777777" w:rsidR="00F266B8" w:rsidRPr="0048498F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48498F">
        <w:rPr>
          <w:b/>
          <w:bCs/>
        </w:rPr>
        <w:t>-</w:t>
      </w:r>
      <w:r w:rsidRPr="0048498F">
        <w:t> </w:t>
      </w:r>
      <w:proofErr w:type="spellStart"/>
      <w:r w:rsidRPr="0048498F">
        <w:rPr>
          <w:b/>
        </w:rPr>
        <w:t>lucrările</w:t>
      </w:r>
      <w:proofErr w:type="spellEnd"/>
      <w:r w:rsidRPr="0048498F">
        <w:rPr>
          <w:b/>
        </w:rPr>
        <w:t xml:space="preserve">, </w:t>
      </w:r>
      <w:proofErr w:type="spellStart"/>
      <w:r w:rsidRPr="0048498F">
        <w:rPr>
          <w:b/>
        </w:rPr>
        <w:t>dotările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și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măsurile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pentru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protecția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așezărilor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umane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și</w:t>
      </w:r>
      <w:proofErr w:type="spellEnd"/>
      <w:r w:rsidRPr="0048498F">
        <w:rPr>
          <w:b/>
        </w:rPr>
        <w:t xml:space="preserve"> a </w:t>
      </w:r>
      <w:proofErr w:type="spellStart"/>
      <w:r w:rsidRPr="0048498F">
        <w:rPr>
          <w:b/>
        </w:rPr>
        <w:t>obiectivelor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pro</w:t>
      </w:r>
      <w:r w:rsidR="007E325C" w:rsidRPr="0048498F">
        <w:rPr>
          <w:b/>
        </w:rPr>
        <w:t>tejate</w:t>
      </w:r>
      <w:proofErr w:type="spellEnd"/>
      <w:r w:rsidR="007E325C" w:rsidRPr="0048498F">
        <w:rPr>
          <w:b/>
        </w:rPr>
        <w:t xml:space="preserve"> </w:t>
      </w:r>
      <w:proofErr w:type="spellStart"/>
      <w:r w:rsidR="007E325C" w:rsidRPr="0048498F">
        <w:rPr>
          <w:b/>
        </w:rPr>
        <w:t>și</w:t>
      </w:r>
      <w:proofErr w:type="spellEnd"/>
      <w:r w:rsidR="007E325C" w:rsidRPr="0048498F">
        <w:rPr>
          <w:b/>
        </w:rPr>
        <w:t>/</w:t>
      </w:r>
      <w:proofErr w:type="spellStart"/>
      <w:r w:rsidR="007E325C" w:rsidRPr="0048498F">
        <w:rPr>
          <w:b/>
        </w:rPr>
        <w:t>sau</w:t>
      </w:r>
      <w:proofErr w:type="spellEnd"/>
      <w:r w:rsidR="007E325C" w:rsidRPr="0048498F">
        <w:rPr>
          <w:b/>
        </w:rPr>
        <w:t xml:space="preserve"> de </w:t>
      </w:r>
      <w:proofErr w:type="spellStart"/>
      <w:r w:rsidR="007E325C" w:rsidRPr="0048498F">
        <w:rPr>
          <w:b/>
        </w:rPr>
        <w:t>interes</w:t>
      </w:r>
      <w:proofErr w:type="spellEnd"/>
      <w:r w:rsidR="007E325C" w:rsidRPr="0048498F">
        <w:rPr>
          <w:b/>
        </w:rPr>
        <w:t xml:space="preserve"> public</w:t>
      </w:r>
      <w:r w:rsidR="007E325C" w:rsidRPr="0048498F">
        <w:t xml:space="preserve"> –</w:t>
      </w:r>
      <w:r w:rsidR="005F20B5" w:rsidRPr="0048498F">
        <w:t xml:space="preserve"> </w:t>
      </w:r>
      <w:r w:rsidR="007E325C" w:rsidRPr="0048498F">
        <w:t xml:space="preserve">nu </w:t>
      </w:r>
      <w:proofErr w:type="spellStart"/>
      <w:r w:rsidR="007E325C" w:rsidRPr="0048498F">
        <w:t>este</w:t>
      </w:r>
      <w:proofErr w:type="spellEnd"/>
      <w:r w:rsidR="007E325C" w:rsidRPr="0048498F">
        <w:t xml:space="preserve"> </w:t>
      </w:r>
      <w:proofErr w:type="spellStart"/>
      <w:r w:rsidR="007E325C" w:rsidRPr="0048498F">
        <w:t>cazul</w:t>
      </w:r>
      <w:proofErr w:type="spellEnd"/>
      <w:r w:rsidR="007E325C" w:rsidRPr="0048498F">
        <w:t>.</w:t>
      </w:r>
    </w:p>
    <w:p w14:paraId="73D08C76" w14:textId="6382CAD0" w:rsidR="00F266B8" w:rsidRPr="0048498F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48498F">
        <w:rPr>
          <w:b/>
          <w:bCs/>
        </w:rPr>
        <w:t>h)</w:t>
      </w:r>
      <w:r w:rsidRPr="0048498F">
        <w:rPr>
          <w:b/>
        </w:rPr>
        <w:t> </w:t>
      </w:r>
      <w:proofErr w:type="spellStart"/>
      <w:r w:rsidRPr="0048498F">
        <w:rPr>
          <w:b/>
        </w:rPr>
        <w:t>prevenirea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și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gestionarea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deșeurilor</w:t>
      </w:r>
      <w:proofErr w:type="spellEnd"/>
      <w:r w:rsidRPr="0048498F">
        <w:rPr>
          <w:b/>
        </w:rPr>
        <w:t xml:space="preserve"> generate pe </w:t>
      </w:r>
      <w:proofErr w:type="spellStart"/>
      <w:r w:rsidRPr="0048498F">
        <w:rPr>
          <w:b/>
        </w:rPr>
        <w:t>amplasament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în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timpul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realizării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proiectului</w:t>
      </w:r>
      <w:proofErr w:type="spellEnd"/>
      <w:r w:rsidRPr="0048498F">
        <w:rPr>
          <w:b/>
        </w:rPr>
        <w:t>/</w:t>
      </w:r>
      <w:proofErr w:type="spellStart"/>
      <w:r w:rsidRPr="0048498F">
        <w:rPr>
          <w:b/>
        </w:rPr>
        <w:t>în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timpul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exploatării</w:t>
      </w:r>
      <w:proofErr w:type="spellEnd"/>
      <w:r w:rsidRPr="0048498F">
        <w:rPr>
          <w:b/>
        </w:rPr>
        <w:t xml:space="preserve">, </w:t>
      </w:r>
      <w:proofErr w:type="spellStart"/>
      <w:r w:rsidRPr="0048498F">
        <w:rPr>
          <w:b/>
        </w:rPr>
        <w:t>inclusiv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eliminarea</w:t>
      </w:r>
      <w:proofErr w:type="spellEnd"/>
      <w:r w:rsidRPr="0048498F">
        <w:t>:</w:t>
      </w:r>
      <w:r w:rsidR="007B51BA">
        <w:t xml:space="preserve"> </w:t>
      </w:r>
      <w:r w:rsidR="00414BC2">
        <w:t xml:space="preserve">nu </w:t>
      </w:r>
      <w:proofErr w:type="spellStart"/>
      <w:r w:rsidR="00414BC2">
        <w:t>este</w:t>
      </w:r>
      <w:proofErr w:type="spellEnd"/>
      <w:r w:rsidR="00414BC2">
        <w:t xml:space="preserve"> </w:t>
      </w:r>
      <w:proofErr w:type="spellStart"/>
      <w:r w:rsidR="00414BC2">
        <w:t>cazul</w:t>
      </w:r>
      <w:proofErr w:type="spellEnd"/>
    </w:p>
    <w:p w14:paraId="22A98334" w14:textId="77777777" w:rsidR="00F266B8" w:rsidRPr="0048498F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r w:rsidRPr="0048498F">
        <w:rPr>
          <w:b/>
          <w:bCs/>
        </w:rPr>
        <w:t>-</w:t>
      </w:r>
      <w:r w:rsidRPr="0048498F">
        <w:t> </w:t>
      </w:r>
      <w:proofErr w:type="spellStart"/>
      <w:r w:rsidRPr="0048498F">
        <w:rPr>
          <w:b/>
        </w:rPr>
        <w:t>lista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deșeurilor</w:t>
      </w:r>
      <w:proofErr w:type="spellEnd"/>
      <w:r w:rsidRPr="0048498F">
        <w:rPr>
          <w:b/>
        </w:rPr>
        <w:t xml:space="preserve"> (</w:t>
      </w:r>
      <w:proofErr w:type="spellStart"/>
      <w:r w:rsidRPr="0048498F">
        <w:rPr>
          <w:b/>
        </w:rPr>
        <w:t>clasificate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și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codificate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în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conformitate</w:t>
      </w:r>
      <w:proofErr w:type="spellEnd"/>
      <w:r w:rsidRPr="0048498F">
        <w:rPr>
          <w:b/>
        </w:rPr>
        <w:t xml:space="preserve"> cu </w:t>
      </w:r>
      <w:proofErr w:type="spellStart"/>
      <w:r w:rsidRPr="0048498F">
        <w:rPr>
          <w:b/>
        </w:rPr>
        <w:t>prevederile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legislației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europene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și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naționale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privind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deșeurile</w:t>
      </w:r>
      <w:proofErr w:type="spellEnd"/>
      <w:r w:rsidRPr="0048498F">
        <w:rPr>
          <w:b/>
        </w:rPr>
        <w:t xml:space="preserve">), </w:t>
      </w:r>
      <w:proofErr w:type="spellStart"/>
      <w:r w:rsidRPr="0048498F">
        <w:rPr>
          <w:b/>
        </w:rPr>
        <w:t>cantități</w:t>
      </w:r>
      <w:proofErr w:type="spellEnd"/>
      <w:r w:rsidRPr="0048498F">
        <w:rPr>
          <w:b/>
        </w:rPr>
        <w:t xml:space="preserve"> de </w:t>
      </w:r>
      <w:proofErr w:type="spellStart"/>
      <w:r w:rsidRPr="0048498F">
        <w:rPr>
          <w:b/>
        </w:rPr>
        <w:t>deșeuri</w:t>
      </w:r>
      <w:proofErr w:type="spellEnd"/>
      <w:r w:rsidRPr="0048498F">
        <w:rPr>
          <w:b/>
        </w:rPr>
        <w:t xml:space="preserve"> generate;</w:t>
      </w:r>
    </w:p>
    <w:p w14:paraId="57D05308" w14:textId="77777777" w:rsidR="002A533D" w:rsidRPr="00EF2C27" w:rsidRDefault="002A533D" w:rsidP="008B58FB">
      <w:pPr>
        <w:pStyle w:val="al"/>
        <w:shd w:val="clear" w:color="auto" w:fill="FFFFFF"/>
        <w:spacing w:before="0" w:beforeAutospacing="0" w:after="150" w:afterAutospacing="0"/>
        <w:jc w:val="both"/>
      </w:pPr>
      <w:bookmarkStart w:id="3" w:name="_Hlk148097786"/>
      <w:r w:rsidRPr="00EF2C27">
        <w:t xml:space="preserve">02 01 08* </w:t>
      </w:r>
      <w:proofErr w:type="spellStart"/>
      <w:r w:rsidRPr="00EF2C27">
        <w:t>deșeuri</w:t>
      </w:r>
      <w:proofErr w:type="spellEnd"/>
      <w:r w:rsidRPr="00EF2C27">
        <w:t xml:space="preserve"> </w:t>
      </w:r>
      <w:proofErr w:type="spellStart"/>
      <w:r w:rsidRPr="00EF2C27">
        <w:t>agrochimice</w:t>
      </w:r>
      <w:proofErr w:type="spellEnd"/>
      <w:r w:rsidRPr="00EF2C27">
        <w:t xml:space="preserve"> cu </w:t>
      </w:r>
      <w:proofErr w:type="spellStart"/>
      <w:r w:rsidRPr="00EF2C27">
        <w:t>conținut</w:t>
      </w:r>
      <w:proofErr w:type="spellEnd"/>
      <w:r w:rsidRPr="00EF2C27">
        <w:t xml:space="preserve"> de </w:t>
      </w:r>
      <w:proofErr w:type="spellStart"/>
      <w:r w:rsidRPr="00EF2C27">
        <w:t>substanțe</w:t>
      </w:r>
      <w:proofErr w:type="spellEnd"/>
      <w:r w:rsidRPr="00EF2C27">
        <w:t xml:space="preserve"> </w:t>
      </w:r>
      <w:proofErr w:type="spellStart"/>
      <w:r w:rsidRPr="00EF2C27">
        <w:t>periculoase</w:t>
      </w:r>
      <w:proofErr w:type="spellEnd"/>
    </w:p>
    <w:p w14:paraId="6E0E4460" w14:textId="77777777" w:rsidR="002A533D" w:rsidRPr="00EF2C27" w:rsidRDefault="002A533D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EF2C27">
        <w:t xml:space="preserve">02 01 99 </w:t>
      </w:r>
      <w:proofErr w:type="spellStart"/>
      <w:r w:rsidRPr="00EF2C27">
        <w:t>nespecificate</w:t>
      </w:r>
      <w:proofErr w:type="spellEnd"/>
    </w:p>
    <w:p w14:paraId="34621B59" w14:textId="77777777" w:rsidR="002A533D" w:rsidRPr="00EF2C27" w:rsidRDefault="002A533D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EF2C27">
        <w:t xml:space="preserve">20 01 01 </w:t>
      </w:r>
      <w:proofErr w:type="spellStart"/>
      <w:r w:rsidRPr="00EF2C27">
        <w:t>hârtie</w:t>
      </w:r>
      <w:proofErr w:type="spellEnd"/>
      <w:r w:rsidRPr="00EF2C27">
        <w:t xml:space="preserve"> </w:t>
      </w:r>
      <w:proofErr w:type="spellStart"/>
      <w:r w:rsidRPr="00EF2C27">
        <w:t>şi</w:t>
      </w:r>
      <w:proofErr w:type="spellEnd"/>
      <w:r w:rsidRPr="00EF2C27">
        <w:t xml:space="preserve"> carton</w:t>
      </w:r>
    </w:p>
    <w:p w14:paraId="32C00491" w14:textId="77777777" w:rsidR="002A533D" w:rsidRPr="00EF2C27" w:rsidRDefault="002A533D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EF2C27">
        <w:t xml:space="preserve">20 01 02 </w:t>
      </w:r>
      <w:proofErr w:type="spellStart"/>
      <w:r w:rsidRPr="00EF2C27">
        <w:t>sticlă</w:t>
      </w:r>
      <w:proofErr w:type="spellEnd"/>
    </w:p>
    <w:p w14:paraId="0B7C0359" w14:textId="77777777" w:rsidR="002A533D" w:rsidRPr="00EF2C27" w:rsidRDefault="002A533D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EF2C27">
        <w:t xml:space="preserve">02 01 04 </w:t>
      </w:r>
      <w:proofErr w:type="spellStart"/>
      <w:r w:rsidRPr="00EF2C27">
        <w:t>deşeuri</w:t>
      </w:r>
      <w:proofErr w:type="spellEnd"/>
      <w:r w:rsidRPr="00EF2C27">
        <w:t xml:space="preserve"> de </w:t>
      </w:r>
      <w:proofErr w:type="spellStart"/>
      <w:r w:rsidRPr="00EF2C27">
        <w:t>materiale</w:t>
      </w:r>
      <w:proofErr w:type="spellEnd"/>
      <w:r w:rsidRPr="00EF2C27">
        <w:t xml:space="preserve"> </w:t>
      </w:r>
      <w:proofErr w:type="spellStart"/>
      <w:r w:rsidRPr="00EF2C27">
        <w:t>plastice</w:t>
      </w:r>
      <w:proofErr w:type="spellEnd"/>
      <w:r w:rsidRPr="00EF2C27">
        <w:t xml:space="preserve"> (cu </w:t>
      </w:r>
      <w:proofErr w:type="spellStart"/>
      <w:r w:rsidRPr="00EF2C27">
        <w:t>excepţia</w:t>
      </w:r>
      <w:proofErr w:type="spellEnd"/>
      <w:r w:rsidRPr="00EF2C27">
        <w:t xml:space="preserve"> </w:t>
      </w:r>
      <w:proofErr w:type="spellStart"/>
      <w:r w:rsidRPr="00EF2C27">
        <w:t>ambalajelor</w:t>
      </w:r>
      <w:proofErr w:type="spellEnd"/>
      <w:r w:rsidRPr="00EF2C27">
        <w:t>)</w:t>
      </w:r>
    </w:p>
    <w:p w14:paraId="2F992A8D" w14:textId="77777777" w:rsidR="002A533D" w:rsidRDefault="002A533D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EF2C27">
        <w:t xml:space="preserve">20 03 01 </w:t>
      </w:r>
      <w:proofErr w:type="spellStart"/>
      <w:r w:rsidRPr="00EF2C27">
        <w:t>deșeuri</w:t>
      </w:r>
      <w:proofErr w:type="spellEnd"/>
      <w:r w:rsidRPr="00EF2C27">
        <w:t xml:space="preserve"> </w:t>
      </w:r>
      <w:proofErr w:type="spellStart"/>
      <w:r w:rsidRPr="00EF2C27">
        <w:t>municipale</w:t>
      </w:r>
      <w:proofErr w:type="spellEnd"/>
      <w:r w:rsidRPr="00EF2C27">
        <w:t xml:space="preserve"> </w:t>
      </w:r>
      <w:proofErr w:type="spellStart"/>
      <w:r w:rsidRPr="00EF2C27">
        <w:t>amestecate</w:t>
      </w:r>
      <w:proofErr w:type="spellEnd"/>
      <w:r w:rsidRPr="00EF2C27">
        <w:t xml:space="preserve"> </w:t>
      </w:r>
    </w:p>
    <w:bookmarkEnd w:id="3"/>
    <w:p w14:paraId="1B7EB745" w14:textId="3C84008A" w:rsidR="00F266B8" w:rsidRPr="0048498F" w:rsidRDefault="002A533D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EF2C27">
        <w:t xml:space="preserve">În </w:t>
      </w:r>
      <w:proofErr w:type="spellStart"/>
      <w:r w:rsidRPr="00EF2C27">
        <w:t>etapa</w:t>
      </w:r>
      <w:proofErr w:type="spellEnd"/>
      <w:r w:rsidRPr="00EF2C27">
        <w:t xml:space="preserve"> de </w:t>
      </w:r>
      <w:proofErr w:type="spellStart"/>
      <w:r w:rsidRPr="00EF2C27">
        <w:t>implementare</w:t>
      </w:r>
      <w:proofErr w:type="spellEnd"/>
      <w:r w:rsidRPr="00EF2C27">
        <w:t xml:space="preserve"> a </w:t>
      </w:r>
      <w:proofErr w:type="spellStart"/>
      <w:r w:rsidRPr="00EF2C27">
        <w:t>proiectului</w:t>
      </w:r>
      <w:proofErr w:type="spellEnd"/>
      <w:r w:rsidRPr="00EF2C27">
        <w:t xml:space="preserve"> </w:t>
      </w:r>
      <w:proofErr w:type="spellStart"/>
      <w:r w:rsidRPr="00EF2C27">
        <w:t>cantitatea</w:t>
      </w:r>
      <w:proofErr w:type="spellEnd"/>
      <w:r w:rsidRPr="00EF2C27">
        <w:t xml:space="preserve"> </w:t>
      </w:r>
      <w:proofErr w:type="spellStart"/>
      <w:r w:rsidRPr="00EF2C27">
        <w:t>estimată</w:t>
      </w:r>
      <w:proofErr w:type="spellEnd"/>
      <w:r w:rsidRPr="00EF2C27">
        <w:t xml:space="preserve"> de  </w:t>
      </w:r>
      <w:proofErr w:type="spellStart"/>
      <w:r w:rsidRPr="00EF2C27">
        <w:t>deșeuri</w:t>
      </w:r>
      <w:proofErr w:type="spellEnd"/>
      <w:r w:rsidRPr="00EF2C27">
        <w:t xml:space="preserve"> </w:t>
      </w:r>
      <w:proofErr w:type="spellStart"/>
      <w:r w:rsidRPr="00EF2C27">
        <w:t>este</w:t>
      </w:r>
      <w:proofErr w:type="spellEnd"/>
      <w:r w:rsidRPr="00EF2C27">
        <w:t xml:space="preserve"> de 0,</w:t>
      </w:r>
      <w:r>
        <w:t>4</w:t>
      </w:r>
      <w:r w:rsidRPr="00EF2C27">
        <w:t xml:space="preserve"> tone, </w:t>
      </w:r>
      <w:proofErr w:type="spellStart"/>
      <w:r w:rsidRPr="00EF2C27">
        <w:t>ce</w:t>
      </w:r>
      <w:proofErr w:type="spellEnd"/>
      <w:r w:rsidRPr="00EF2C27">
        <w:t xml:space="preserve"> se </w:t>
      </w:r>
      <w:proofErr w:type="spellStart"/>
      <w:r w:rsidRPr="00EF2C27">
        <w:t>vor</w:t>
      </w:r>
      <w:proofErr w:type="spellEnd"/>
      <w:r w:rsidRPr="00EF2C27">
        <w:t xml:space="preserve"> </w:t>
      </w:r>
      <w:proofErr w:type="spellStart"/>
      <w:r w:rsidRPr="00EF2C27">
        <w:t>colecta</w:t>
      </w:r>
      <w:proofErr w:type="spellEnd"/>
      <w:r w:rsidRPr="00EF2C27">
        <w:t xml:space="preserve"> </w:t>
      </w:r>
      <w:proofErr w:type="spellStart"/>
      <w:r w:rsidRPr="00EF2C27">
        <w:t>în</w:t>
      </w:r>
      <w:proofErr w:type="spellEnd"/>
      <w:r w:rsidRPr="00EF2C27">
        <w:t xml:space="preserve"> </w:t>
      </w:r>
      <w:proofErr w:type="spellStart"/>
      <w:r w:rsidRPr="00EF2C27">
        <w:t>saci</w:t>
      </w:r>
      <w:proofErr w:type="spellEnd"/>
      <w:r w:rsidRPr="00EF2C27">
        <w:t xml:space="preserve"> de plastic </w:t>
      </w:r>
      <w:proofErr w:type="spellStart"/>
      <w:r w:rsidRPr="00EF2C27">
        <w:t>și</w:t>
      </w:r>
      <w:proofErr w:type="spellEnd"/>
      <w:r w:rsidRPr="00EF2C27">
        <w:t xml:space="preserve"> </w:t>
      </w:r>
      <w:proofErr w:type="spellStart"/>
      <w:r w:rsidRPr="00EF2C27">
        <w:t>vor</w:t>
      </w:r>
      <w:proofErr w:type="spellEnd"/>
      <w:r w:rsidRPr="00EF2C27">
        <w:t xml:space="preserve"> fi </w:t>
      </w:r>
      <w:proofErr w:type="spellStart"/>
      <w:r w:rsidRPr="00EF2C27">
        <w:t>duse</w:t>
      </w:r>
      <w:proofErr w:type="spellEnd"/>
      <w:r w:rsidRPr="00EF2C27">
        <w:t xml:space="preserve"> </w:t>
      </w:r>
      <w:proofErr w:type="spellStart"/>
      <w:r w:rsidRPr="00EF2C27">
        <w:t>în</w:t>
      </w:r>
      <w:proofErr w:type="spellEnd"/>
      <w:r w:rsidRPr="00EF2C27">
        <w:t xml:space="preserve"> </w:t>
      </w:r>
      <w:proofErr w:type="spellStart"/>
      <w:r w:rsidRPr="00EF2C27">
        <w:t>localitate</w:t>
      </w:r>
      <w:proofErr w:type="spellEnd"/>
      <w:r w:rsidRPr="00EF2C27">
        <w:t xml:space="preserve"> </w:t>
      </w:r>
      <w:proofErr w:type="spellStart"/>
      <w:r w:rsidRPr="00EF2C27">
        <w:t>în</w:t>
      </w:r>
      <w:proofErr w:type="spellEnd"/>
      <w:r w:rsidRPr="00EF2C27">
        <w:t xml:space="preserve"> </w:t>
      </w:r>
      <w:proofErr w:type="spellStart"/>
      <w:r w:rsidRPr="00EF2C27">
        <w:t>vederea</w:t>
      </w:r>
      <w:proofErr w:type="spellEnd"/>
      <w:r w:rsidRPr="00EF2C27">
        <w:t xml:space="preserve"> </w:t>
      </w:r>
      <w:proofErr w:type="spellStart"/>
      <w:r w:rsidRPr="00EF2C27">
        <w:t>colectării</w:t>
      </w:r>
      <w:proofErr w:type="spellEnd"/>
      <w:r w:rsidRPr="00EF2C27">
        <w:t xml:space="preserve"> </w:t>
      </w:r>
      <w:proofErr w:type="spellStart"/>
      <w:r w:rsidRPr="00EF2C27">
        <w:t>centralizate</w:t>
      </w:r>
      <w:proofErr w:type="spellEnd"/>
      <w:r w:rsidRPr="0048498F">
        <w:rPr>
          <w:b/>
          <w:bCs/>
        </w:rPr>
        <w:t xml:space="preserve"> </w:t>
      </w:r>
      <w:r w:rsidR="00F266B8" w:rsidRPr="0048498F">
        <w:rPr>
          <w:b/>
          <w:bCs/>
        </w:rPr>
        <w:t>-</w:t>
      </w:r>
      <w:r w:rsidR="00F266B8" w:rsidRPr="0048498F">
        <w:rPr>
          <w:b/>
        </w:rPr>
        <w:t> </w:t>
      </w:r>
      <w:proofErr w:type="spellStart"/>
      <w:r w:rsidR="00F266B8" w:rsidRPr="0048498F">
        <w:rPr>
          <w:b/>
        </w:rPr>
        <w:t>programul</w:t>
      </w:r>
      <w:proofErr w:type="spellEnd"/>
      <w:r w:rsidR="00F266B8" w:rsidRPr="0048498F">
        <w:rPr>
          <w:b/>
        </w:rPr>
        <w:t xml:space="preserve"> de </w:t>
      </w:r>
      <w:proofErr w:type="spellStart"/>
      <w:r w:rsidR="00F266B8" w:rsidRPr="0048498F">
        <w:rPr>
          <w:b/>
        </w:rPr>
        <w:t>prevenire</w:t>
      </w:r>
      <w:proofErr w:type="spellEnd"/>
      <w:r w:rsidR="00F266B8" w:rsidRPr="0048498F">
        <w:rPr>
          <w:b/>
        </w:rPr>
        <w:t xml:space="preserve"> </w:t>
      </w:r>
      <w:proofErr w:type="spellStart"/>
      <w:r w:rsidR="00F266B8" w:rsidRPr="0048498F">
        <w:rPr>
          <w:b/>
        </w:rPr>
        <w:t>și</w:t>
      </w:r>
      <w:proofErr w:type="spellEnd"/>
      <w:r w:rsidR="00F266B8" w:rsidRPr="0048498F">
        <w:rPr>
          <w:b/>
        </w:rPr>
        <w:t xml:space="preserve"> </w:t>
      </w:r>
      <w:proofErr w:type="spellStart"/>
      <w:r w:rsidR="00F266B8" w:rsidRPr="0048498F">
        <w:rPr>
          <w:b/>
        </w:rPr>
        <w:t>reducere</w:t>
      </w:r>
      <w:proofErr w:type="spellEnd"/>
      <w:r w:rsidR="00F266B8" w:rsidRPr="0048498F">
        <w:rPr>
          <w:b/>
        </w:rPr>
        <w:t xml:space="preserve"> a </w:t>
      </w:r>
      <w:proofErr w:type="spellStart"/>
      <w:r w:rsidR="00F266B8" w:rsidRPr="0048498F">
        <w:rPr>
          <w:b/>
        </w:rPr>
        <w:t>cantităților</w:t>
      </w:r>
      <w:proofErr w:type="spellEnd"/>
      <w:r w:rsidR="00F266B8" w:rsidRPr="0048498F">
        <w:rPr>
          <w:b/>
        </w:rPr>
        <w:t xml:space="preserve"> de </w:t>
      </w:r>
      <w:proofErr w:type="spellStart"/>
      <w:r w:rsidR="00F266B8" w:rsidRPr="0048498F">
        <w:rPr>
          <w:b/>
        </w:rPr>
        <w:t>deșeuri</w:t>
      </w:r>
      <w:proofErr w:type="spellEnd"/>
      <w:r w:rsidR="00F266B8" w:rsidRPr="0048498F">
        <w:rPr>
          <w:b/>
        </w:rPr>
        <w:t xml:space="preserve"> </w:t>
      </w:r>
      <w:r w:rsidR="00941B4E" w:rsidRPr="0048498F">
        <w:rPr>
          <w:b/>
        </w:rPr>
        <w:t>generate</w:t>
      </w:r>
      <w:r w:rsidR="00941B4E" w:rsidRPr="0048498F">
        <w:t xml:space="preserve"> – </w:t>
      </w:r>
      <w:proofErr w:type="spellStart"/>
      <w:r w:rsidR="00941B4E" w:rsidRPr="0048498F">
        <w:t>cantitatea</w:t>
      </w:r>
      <w:proofErr w:type="spellEnd"/>
      <w:r w:rsidR="00941B4E" w:rsidRPr="0048498F">
        <w:t xml:space="preserve"> </w:t>
      </w:r>
      <w:proofErr w:type="spellStart"/>
      <w:r w:rsidR="00941B4E" w:rsidRPr="0048498F">
        <w:t>deșeurilor</w:t>
      </w:r>
      <w:proofErr w:type="spellEnd"/>
      <w:r w:rsidR="00941B4E" w:rsidRPr="0048498F">
        <w:t xml:space="preserve"> </w:t>
      </w:r>
      <w:proofErr w:type="spellStart"/>
      <w:r w:rsidR="00941B4E" w:rsidRPr="0048498F">
        <w:t>va</w:t>
      </w:r>
      <w:proofErr w:type="spellEnd"/>
      <w:r w:rsidR="00941B4E" w:rsidRPr="0048498F">
        <w:t xml:space="preserve"> fi </w:t>
      </w:r>
      <w:proofErr w:type="spellStart"/>
      <w:r w:rsidR="00941B4E" w:rsidRPr="0048498F">
        <w:t>minimă</w:t>
      </w:r>
      <w:proofErr w:type="spellEnd"/>
      <w:r w:rsidR="00941B4E" w:rsidRPr="0048498F">
        <w:t xml:space="preserve"> </w:t>
      </w:r>
      <w:proofErr w:type="spellStart"/>
      <w:r w:rsidR="00941B4E" w:rsidRPr="0048498F">
        <w:t>având</w:t>
      </w:r>
      <w:proofErr w:type="spellEnd"/>
      <w:r w:rsidR="00941B4E" w:rsidRPr="0048498F">
        <w:t xml:space="preserve"> </w:t>
      </w:r>
      <w:proofErr w:type="spellStart"/>
      <w:r w:rsidR="00941B4E" w:rsidRPr="0048498F">
        <w:t>în</w:t>
      </w:r>
      <w:proofErr w:type="spellEnd"/>
      <w:r w:rsidR="00941B4E" w:rsidRPr="0048498F">
        <w:t xml:space="preserve"> </w:t>
      </w:r>
      <w:proofErr w:type="spellStart"/>
      <w:r w:rsidR="00941B4E" w:rsidRPr="0048498F">
        <w:t>vedere</w:t>
      </w:r>
      <w:proofErr w:type="spellEnd"/>
      <w:r w:rsidR="00941B4E" w:rsidRPr="0048498F">
        <w:t xml:space="preserve"> </w:t>
      </w:r>
      <w:proofErr w:type="spellStart"/>
      <w:r w:rsidR="00941B4E" w:rsidRPr="0048498F">
        <w:t>că</w:t>
      </w:r>
      <w:proofErr w:type="spellEnd"/>
      <w:r w:rsidR="00941B4E" w:rsidRPr="0048498F">
        <w:t xml:space="preserve"> </w:t>
      </w:r>
      <w:proofErr w:type="spellStart"/>
      <w:r w:rsidR="00941B4E" w:rsidRPr="0048498F">
        <w:t>suprafața</w:t>
      </w:r>
      <w:proofErr w:type="spellEnd"/>
      <w:r w:rsidR="00941B4E" w:rsidRPr="0048498F">
        <w:t xml:space="preserve"> </w:t>
      </w:r>
      <w:proofErr w:type="spellStart"/>
      <w:r w:rsidR="00941B4E" w:rsidRPr="0048498F">
        <w:t>proiectului</w:t>
      </w:r>
      <w:proofErr w:type="spellEnd"/>
      <w:r w:rsidR="00941B4E" w:rsidRPr="0048498F">
        <w:t xml:space="preserve"> </w:t>
      </w:r>
      <w:proofErr w:type="spellStart"/>
      <w:r w:rsidR="000A622E" w:rsidRPr="0048498F">
        <w:t>este</w:t>
      </w:r>
      <w:proofErr w:type="spellEnd"/>
      <w:r w:rsidR="000A622E" w:rsidRPr="0048498F">
        <w:t xml:space="preserve"> </w:t>
      </w:r>
      <w:proofErr w:type="spellStart"/>
      <w:r w:rsidR="000A622E" w:rsidRPr="0048498F">
        <w:t>mică</w:t>
      </w:r>
      <w:proofErr w:type="spellEnd"/>
      <w:r w:rsidR="000A622E" w:rsidRPr="0048498F">
        <w:t xml:space="preserve">, </w:t>
      </w:r>
      <w:proofErr w:type="spellStart"/>
      <w:r w:rsidR="000A622E" w:rsidRPr="0048498F">
        <w:t>iar</w:t>
      </w:r>
      <w:proofErr w:type="spellEnd"/>
      <w:r w:rsidR="000A622E" w:rsidRPr="0048498F">
        <w:t xml:space="preserve"> </w:t>
      </w:r>
      <w:proofErr w:type="spellStart"/>
      <w:r w:rsidR="0059169C" w:rsidRPr="0048498F">
        <w:t>durata</w:t>
      </w:r>
      <w:proofErr w:type="spellEnd"/>
      <w:r w:rsidR="0059169C" w:rsidRPr="0048498F">
        <w:t xml:space="preserve"> </w:t>
      </w:r>
      <w:proofErr w:type="spellStart"/>
      <w:r w:rsidR="0059169C" w:rsidRPr="0048498F">
        <w:t>lucrărilor</w:t>
      </w:r>
      <w:proofErr w:type="spellEnd"/>
      <w:r w:rsidR="0059169C" w:rsidRPr="0048498F">
        <w:t xml:space="preserve"> </w:t>
      </w:r>
      <w:proofErr w:type="spellStart"/>
      <w:r w:rsidR="000A622E" w:rsidRPr="0048498F">
        <w:t>este</w:t>
      </w:r>
      <w:proofErr w:type="spellEnd"/>
      <w:r w:rsidR="000A622E" w:rsidRPr="0048498F">
        <w:t xml:space="preserve"> </w:t>
      </w:r>
      <w:proofErr w:type="spellStart"/>
      <w:r w:rsidR="000A622E" w:rsidRPr="0048498F">
        <w:t>scurtă</w:t>
      </w:r>
      <w:proofErr w:type="spellEnd"/>
      <w:r w:rsidR="000A622E" w:rsidRPr="0048498F">
        <w:t>.</w:t>
      </w:r>
    </w:p>
    <w:p w14:paraId="674983E4" w14:textId="77777777" w:rsidR="00941B4E" w:rsidRPr="0048498F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48498F">
        <w:rPr>
          <w:b/>
          <w:bCs/>
        </w:rPr>
        <w:t>-</w:t>
      </w:r>
      <w:r w:rsidRPr="0048498F">
        <w:t> </w:t>
      </w:r>
      <w:proofErr w:type="spellStart"/>
      <w:r w:rsidRPr="0048498F">
        <w:rPr>
          <w:b/>
        </w:rPr>
        <w:t>pl</w:t>
      </w:r>
      <w:r w:rsidR="00941B4E" w:rsidRPr="0048498F">
        <w:rPr>
          <w:b/>
        </w:rPr>
        <w:t>anul</w:t>
      </w:r>
      <w:proofErr w:type="spellEnd"/>
      <w:r w:rsidR="00941B4E" w:rsidRPr="0048498F">
        <w:rPr>
          <w:b/>
        </w:rPr>
        <w:t xml:space="preserve"> de </w:t>
      </w:r>
      <w:proofErr w:type="spellStart"/>
      <w:r w:rsidR="00941B4E" w:rsidRPr="0048498F">
        <w:rPr>
          <w:b/>
        </w:rPr>
        <w:t>gestionare</w:t>
      </w:r>
      <w:proofErr w:type="spellEnd"/>
      <w:r w:rsidR="00941B4E" w:rsidRPr="0048498F">
        <w:rPr>
          <w:b/>
        </w:rPr>
        <w:t xml:space="preserve"> a </w:t>
      </w:r>
      <w:proofErr w:type="spellStart"/>
      <w:r w:rsidR="00941B4E" w:rsidRPr="0048498F">
        <w:rPr>
          <w:b/>
        </w:rPr>
        <w:t>deșeurilor</w:t>
      </w:r>
      <w:proofErr w:type="spellEnd"/>
      <w:r w:rsidR="00941B4E" w:rsidRPr="0048498F">
        <w:t xml:space="preserve"> – </w:t>
      </w:r>
      <w:proofErr w:type="spellStart"/>
      <w:r w:rsidR="00941B4E" w:rsidRPr="0048498F">
        <w:t>deșeurile</w:t>
      </w:r>
      <w:proofErr w:type="spellEnd"/>
      <w:r w:rsidR="00941B4E" w:rsidRPr="0048498F">
        <w:t xml:space="preserve"> </w:t>
      </w:r>
      <w:proofErr w:type="spellStart"/>
      <w:r w:rsidR="00941B4E" w:rsidRPr="0048498F">
        <w:t>rezultate</w:t>
      </w:r>
      <w:proofErr w:type="spellEnd"/>
      <w:r w:rsidR="00941B4E" w:rsidRPr="0048498F">
        <w:t xml:space="preserve"> </w:t>
      </w:r>
      <w:proofErr w:type="spellStart"/>
      <w:r w:rsidR="00941B4E" w:rsidRPr="0048498F">
        <w:t>vor</w:t>
      </w:r>
      <w:proofErr w:type="spellEnd"/>
      <w:r w:rsidR="00941B4E" w:rsidRPr="0048498F">
        <w:t xml:space="preserve"> fi </w:t>
      </w:r>
      <w:proofErr w:type="spellStart"/>
      <w:r w:rsidR="00941B4E" w:rsidRPr="0048498F">
        <w:t>colectate</w:t>
      </w:r>
      <w:proofErr w:type="spellEnd"/>
      <w:r w:rsidR="00941B4E" w:rsidRPr="0048498F">
        <w:t xml:space="preserve"> </w:t>
      </w:r>
      <w:proofErr w:type="spellStart"/>
      <w:r w:rsidR="00941B4E" w:rsidRPr="0048498F">
        <w:t>în</w:t>
      </w:r>
      <w:proofErr w:type="spellEnd"/>
      <w:r w:rsidR="00941B4E" w:rsidRPr="0048498F">
        <w:t xml:space="preserve"> </w:t>
      </w:r>
      <w:proofErr w:type="spellStart"/>
      <w:r w:rsidR="00941B4E" w:rsidRPr="0048498F">
        <w:t>recipienți</w:t>
      </w:r>
      <w:proofErr w:type="spellEnd"/>
      <w:r w:rsidR="00941B4E" w:rsidRPr="0048498F">
        <w:t xml:space="preserve"> </w:t>
      </w:r>
      <w:proofErr w:type="spellStart"/>
      <w:r w:rsidR="00941B4E" w:rsidRPr="0048498F">
        <w:t>conform</w:t>
      </w:r>
      <w:r w:rsidR="000A622E" w:rsidRPr="0048498F">
        <w:t>i</w:t>
      </w:r>
      <w:proofErr w:type="spellEnd"/>
      <w:r w:rsidR="000A622E" w:rsidRPr="0048498F">
        <w:t xml:space="preserve"> </w:t>
      </w:r>
      <w:proofErr w:type="spellStart"/>
      <w:r w:rsidR="000A622E" w:rsidRPr="0048498F">
        <w:t>și</w:t>
      </w:r>
      <w:proofErr w:type="spellEnd"/>
      <w:r w:rsidR="000A622E" w:rsidRPr="0048498F">
        <w:t xml:space="preserve"> </w:t>
      </w:r>
      <w:proofErr w:type="spellStart"/>
      <w:r w:rsidR="000A622E" w:rsidRPr="0048498F">
        <w:t>gestionate</w:t>
      </w:r>
      <w:proofErr w:type="spellEnd"/>
      <w:r w:rsidR="000A622E" w:rsidRPr="0048498F">
        <w:t xml:space="preserve"> </w:t>
      </w:r>
      <w:proofErr w:type="spellStart"/>
      <w:r w:rsidR="000A622E" w:rsidRPr="0048498F">
        <w:t>în</w:t>
      </w:r>
      <w:proofErr w:type="spellEnd"/>
      <w:r w:rsidR="000A622E" w:rsidRPr="0048498F">
        <w:t xml:space="preserve"> </w:t>
      </w:r>
      <w:proofErr w:type="spellStart"/>
      <w:r w:rsidR="000A622E" w:rsidRPr="0048498F">
        <w:t>baza</w:t>
      </w:r>
      <w:proofErr w:type="spellEnd"/>
      <w:r w:rsidR="00941B4E" w:rsidRPr="0048498F">
        <w:t xml:space="preserve"> </w:t>
      </w:r>
      <w:proofErr w:type="spellStart"/>
      <w:r w:rsidR="00941B4E" w:rsidRPr="0048498F">
        <w:t>legislației</w:t>
      </w:r>
      <w:proofErr w:type="spellEnd"/>
      <w:r w:rsidR="000A622E" w:rsidRPr="0048498F">
        <w:t xml:space="preserve"> </w:t>
      </w:r>
      <w:r w:rsidR="00941B4E" w:rsidRPr="0048498F">
        <w:t>;</w:t>
      </w:r>
    </w:p>
    <w:p w14:paraId="0A55BA04" w14:textId="77777777" w:rsidR="00F266B8" w:rsidRPr="0048498F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proofErr w:type="spellStart"/>
      <w:r w:rsidRPr="0048498F">
        <w:rPr>
          <w:b/>
          <w:bCs/>
        </w:rPr>
        <w:lastRenderedPageBreak/>
        <w:t>i</w:t>
      </w:r>
      <w:proofErr w:type="spellEnd"/>
      <w:r w:rsidRPr="0048498F">
        <w:rPr>
          <w:b/>
          <w:bCs/>
        </w:rPr>
        <w:t>)</w:t>
      </w:r>
      <w:r w:rsidRPr="0048498F">
        <w:rPr>
          <w:b/>
        </w:rPr>
        <w:t> </w:t>
      </w:r>
      <w:proofErr w:type="spellStart"/>
      <w:r w:rsidRPr="0048498F">
        <w:rPr>
          <w:b/>
        </w:rPr>
        <w:t>gospodărirea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substanțelor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și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preparatelor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chimice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periculoase</w:t>
      </w:r>
      <w:proofErr w:type="spellEnd"/>
      <w:r w:rsidRPr="0048498F">
        <w:rPr>
          <w:b/>
        </w:rPr>
        <w:t>:</w:t>
      </w:r>
    </w:p>
    <w:p w14:paraId="50C603F2" w14:textId="77777777" w:rsidR="00414BC2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48498F">
        <w:rPr>
          <w:b/>
          <w:bCs/>
        </w:rPr>
        <w:t>-</w:t>
      </w:r>
      <w:r w:rsidRPr="0048498F">
        <w:rPr>
          <w:b/>
        </w:rPr>
        <w:t> </w:t>
      </w:r>
      <w:proofErr w:type="spellStart"/>
      <w:r w:rsidRPr="0048498F">
        <w:rPr>
          <w:b/>
        </w:rPr>
        <w:t>substanțele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și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preparatele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chimice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peric</w:t>
      </w:r>
      <w:r w:rsidR="000A622E" w:rsidRPr="0048498F">
        <w:rPr>
          <w:b/>
        </w:rPr>
        <w:t>uloase</w:t>
      </w:r>
      <w:proofErr w:type="spellEnd"/>
      <w:r w:rsidR="000A622E" w:rsidRPr="0048498F">
        <w:rPr>
          <w:b/>
        </w:rPr>
        <w:t xml:space="preserve"> </w:t>
      </w:r>
      <w:proofErr w:type="spellStart"/>
      <w:r w:rsidR="000A622E" w:rsidRPr="0048498F">
        <w:rPr>
          <w:b/>
        </w:rPr>
        <w:t>utilizate</w:t>
      </w:r>
      <w:proofErr w:type="spellEnd"/>
      <w:r w:rsidR="000A622E" w:rsidRPr="0048498F">
        <w:rPr>
          <w:b/>
        </w:rPr>
        <w:t xml:space="preserve"> </w:t>
      </w:r>
      <w:proofErr w:type="spellStart"/>
      <w:r w:rsidR="000A622E" w:rsidRPr="0048498F">
        <w:rPr>
          <w:b/>
        </w:rPr>
        <w:t>și</w:t>
      </w:r>
      <w:proofErr w:type="spellEnd"/>
      <w:r w:rsidR="000A622E" w:rsidRPr="0048498F">
        <w:rPr>
          <w:b/>
        </w:rPr>
        <w:t>/</w:t>
      </w:r>
      <w:proofErr w:type="spellStart"/>
      <w:r w:rsidR="000A622E" w:rsidRPr="0048498F">
        <w:rPr>
          <w:b/>
        </w:rPr>
        <w:t>sau</w:t>
      </w:r>
      <w:proofErr w:type="spellEnd"/>
      <w:r w:rsidR="000A622E" w:rsidRPr="0048498F">
        <w:rPr>
          <w:b/>
        </w:rPr>
        <w:t xml:space="preserve"> </w:t>
      </w:r>
      <w:proofErr w:type="spellStart"/>
      <w:r w:rsidR="000A622E" w:rsidRPr="0048498F">
        <w:rPr>
          <w:b/>
        </w:rPr>
        <w:t>produse</w:t>
      </w:r>
      <w:proofErr w:type="spellEnd"/>
      <w:r w:rsidR="000A622E" w:rsidRPr="0048498F">
        <w:t xml:space="preserve"> </w:t>
      </w:r>
      <w:proofErr w:type="spellStart"/>
      <w:r w:rsidR="00414BC2">
        <w:t>Substanțe</w:t>
      </w:r>
      <w:proofErr w:type="spellEnd"/>
      <w:r w:rsidR="00414BC2">
        <w:t xml:space="preserve"> </w:t>
      </w:r>
      <w:proofErr w:type="spellStart"/>
      <w:r w:rsidR="00414BC2">
        <w:t>chimice</w:t>
      </w:r>
      <w:proofErr w:type="spellEnd"/>
    </w:p>
    <w:p w14:paraId="15CDEC6B" w14:textId="04071480" w:rsidR="00F266B8" w:rsidRPr="0048498F" w:rsidRDefault="00414BC2" w:rsidP="008B58FB">
      <w:pPr>
        <w:pStyle w:val="al"/>
        <w:shd w:val="clear" w:color="auto" w:fill="FFFFFF"/>
        <w:spacing w:before="0" w:beforeAutospacing="0" w:after="150" w:afterAutospacing="0"/>
        <w:jc w:val="both"/>
      </w:pPr>
      <w:r>
        <w:t xml:space="preserve"> ( fungicide </w:t>
      </w:r>
      <w:proofErr w:type="spellStart"/>
      <w:r>
        <w:t>și</w:t>
      </w:r>
      <w:proofErr w:type="spellEnd"/>
      <w:r>
        <w:t xml:space="preserve"> insecticide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tratarea</w:t>
      </w:r>
      <w:proofErr w:type="spellEnd"/>
      <w:r>
        <w:t xml:space="preserve"> </w:t>
      </w:r>
      <w:proofErr w:type="spellStart"/>
      <w:r>
        <w:t>puieților</w:t>
      </w:r>
      <w:proofErr w:type="spellEnd"/>
      <w:r>
        <w:t xml:space="preserve"> )</w:t>
      </w:r>
    </w:p>
    <w:p w14:paraId="17F38ADB" w14:textId="7153347A" w:rsidR="00B5487A" w:rsidRPr="0048498F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48498F">
        <w:rPr>
          <w:b/>
          <w:bCs/>
        </w:rPr>
        <w:t>-</w:t>
      </w:r>
      <w:r w:rsidRPr="0048498F">
        <w:t> </w:t>
      </w:r>
      <w:proofErr w:type="spellStart"/>
      <w:r w:rsidRPr="0048498F">
        <w:rPr>
          <w:b/>
        </w:rPr>
        <w:t>modul</w:t>
      </w:r>
      <w:proofErr w:type="spellEnd"/>
      <w:r w:rsidRPr="0048498F">
        <w:rPr>
          <w:b/>
        </w:rPr>
        <w:t xml:space="preserve"> de </w:t>
      </w:r>
      <w:proofErr w:type="spellStart"/>
      <w:r w:rsidRPr="0048498F">
        <w:rPr>
          <w:b/>
        </w:rPr>
        <w:t>gospodărire</w:t>
      </w:r>
      <w:proofErr w:type="spellEnd"/>
      <w:r w:rsidRPr="0048498F">
        <w:rPr>
          <w:b/>
        </w:rPr>
        <w:t xml:space="preserve"> a </w:t>
      </w:r>
      <w:proofErr w:type="spellStart"/>
      <w:r w:rsidRPr="0048498F">
        <w:rPr>
          <w:b/>
        </w:rPr>
        <w:t>substanțelor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și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preparatelor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chimice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periculoase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și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asigurarea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condițiilor</w:t>
      </w:r>
      <w:proofErr w:type="spellEnd"/>
      <w:r w:rsidRPr="0048498F">
        <w:rPr>
          <w:b/>
        </w:rPr>
        <w:t xml:space="preserve"> de </w:t>
      </w:r>
      <w:proofErr w:type="spellStart"/>
      <w:r w:rsidRPr="0048498F">
        <w:rPr>
          <w:b/>
        </w:rPr>
        <w:t>protecție</w:t>
      </w:r>
      <w:proofErr w:type="spellEnd"/>
      <w:r w:rsidRPr="0048498F">
        <w:rPr>
          <w:b/>
        </w:rPr>
        <w:t xml:space="preserve"> a </w:t>
      </w:r>
      <w:proofErr w:type="spellStart"/>
      <w:r w:rsidRPr="0048498F">
        <w:rPr>
          <w:b/>
        </w:rPr>
        <w:t>factorilor</w:t>
      </w:r>
      <w:proofErr w:type="spellEnd"/>
      <w:r w:rsidRPr="0048498F">
        <w:rPr>
          <w:b/>
        </w:rPr>
        <w:t xml:space="preserve"> de </w:t>
      </w:r>
      <w:proofErr w:type="spellStart"/>
      <w:r w:rsidR="00E63BF1" w:rsidRPr="0048498F">
        <w:rPr>
          <w:b/>
        </w:rPr>
        <w:t>mediu</w:t>
      </w:r>
      <w:proofErr w:type="spellEnd"/>
      <w:r w:rsidR="00E63BF1" w:rsidRPr="0048498F">
        <w:rPr>
          <w:b/>
        </w:rPr>
        <w:t xml:space="preserve"> </w:t>
      </w:r>
      <w:proofErr w:type="spellStart"/>
      <w:r w:rsidR="00E63BF1" w:rsidRPr="0048498F">
        <w:rPr>
          <w:b/>
        </w:rPr>
        <w:t>și</w:t>
      </w:r>
      <w:proofErr w:type="spellEnd"/>
      <w:r w:rsidR="00E63BF1" w:rsidRPr="0048498F">
        <w:rPr>
          <w:b/>
        </w:rPr>
        <w:t xml:space="preserve"> a </w:t>
      </w:r>
      <w:proofErr w:type="spellStart"/>
      <w:r w:rsidR="00E63BF1" w:rsidRPr="0048498F">
        <w:rPr>
          <w:b/>
        </w:rPr>
        <w:t>sănătății</w:t>
      </w:r>
      <w:proofErr w:type="spellEnd"/>
      <w:r w:rsidR="00E63BF1" w:rsidRPr="0048498F">
        <w:rPr>
          <w:b/>
        </w:rPr>
        <w:t xml:space="preserve"> </w:t>
      </w:r>
      <w:proofErr w:type="spellStart"/>
      <w:r w:rsidR="00E63BF1" w:rsidRPr="0048498F">
        <w:rPr>
          <w:b/>
        </w:rPr>
        <w:t>populației</w:t>
      </w:r>
      <w:proofErr w:type="spellEnd"/>
      <w:r w:rsidR="00E63BF1" w:rsidRPr="0048498F">
        <w:rPr>
          <w:b/>
        </w:rPr>
        <w:t>,</w:t>
      </w:r>
      <w:r w:rsidRPr="0048498F">
        <w:rPr>
          <w:b/>
        </w:rPr>
        <w:t xml:space="preserve"> a </w:t>
      </w:r>
      <w:proofErr w:type="spellStart"/>
      <w:r w:rsidRPr="0048498F">
        <w:rPr>
          <w:b/>
        </w:rPr>
        <w:t>faunei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sălbatice</w:t>
      </w:r>
      <w:proofErr w:type="spellEnd"/>
      <w:r w:rsidRPr="0048498F">
        <w:rPr>
          <w:b/>
        </w:rPr>
        <w:t xml:space="preserve">, </w:t>
      </w:r>
      <w:proofErr w:type="spellStart"/>
      <w:r w:rsidRPr="0048498F">
        <w:rPr>
          <w:b/>
        </w:rPr>
        <w:t>terenurilor</w:t>
      </w:r>
      <w:proofErr w:type="spellEnd"/>
      <w:r w:rsidRPr="0048498F">
        <w:rPr>
          <w:b/>
        </w:rPr>
        <w:t xml:space="preserve">, </w:t>
      </w:r>
      <w:proofErr w:type="spellStart"/>
      <w:r w:rsidRPr="0048498F">
        <w:rPr>
          <w:b/>
        </w:rPr>
        <w:t>solului</w:t>
      </w:r>
      <w:proofErr w:type="spellEnd"/>
      <w:r w:rsidRPr="0048498F">
        <w:rPr>
          <w:b/>
        </w:rPr>
        <w:t xml:space="preserve">, </w:t>
      </w:r>
      <w:proofErr w:type="spellStart"/>
      <w:r w:rsidRPr="0048498F">
        <w:rPr>
          <w:b/>
        </w:rPr>
        <w:t>fol</w:t>
      </w:r>
      <w:r w:rsidR="00E63BF1" w:rsidRPr="0048498F">
        <w:rPr>
          <w:b/>
        </w:rPr>
        <w:t>osințelor</w:t>
      </w:r>
      <w:proofErr w:type="spellEnd"/>
      <w:r w:rsidR="00E63BF1" w:rsidRPr="0048498F">
        <w:rPr>
          <w:b/>
        </w:rPr>
        <w:t xml:space="preserve">, </w:t>
      </w:r>
      <w:proofErr w:type="spellStart"/>
      <w:r w:rsidR="00E63BF1" w:rsidRPr="0048498F">
        <w:rPr>
          <w:b/>
        </w:rPr>
        <w:t>bunurilor</w:t>
      </w:r>
      <w:proofErr w:type="spellEnd"/>
      <w:r w:rsidR="00E63BF1" w:rsidRPr="0048498F">
        <w:rPr>
          <w:b/>
        </w:rPr>
        <w:t xml:space="preserve"> material:</w:t>
      </w:r>
      <w:r w:rsidR="00E63BF1" w:rsidRPr="0048498F">
        <w:t xml:space="preserve"> la </w:t>
      </w:r>
      <w:proofErr w:type="spellStart"/>
      <w:r w:rsidR="00E63BF1" w:rsidRPr="0048498F">
        <w:t>utilizare</w:t>
      </w:r>
      <w:proofErr w:type="spellEnd"/>
      <w:r w:rsidR="00E63BF1" w:rsidRPr="0048498F">
        <w:t xml:space="preserve"> se </w:t>
      </w:r>
      <w:proofErr w:type="spellStart"/>
      <w:r w:rsidR="00E63BF1" w:rsidRPr="0048498F">
        <w:t>vor</w:t>
      </w:r>
      <w:proofErr w:type="spellEnd"/>
      <w:r w:rsidR="00777A20">
        <w:t xml:space="preserve"> </w:t>
      </w:r>
      <w:proofErr w:type="spellStart"/>
      <w:r w:rsidR="00777A20">
        <w:t>lua</w:t>
      </w:r>
      <w:proofErr w:type="spellEnd"/>
      <w:r w:rsidR="00777A20">
        <w:t xml:space="preserve"> </w:t>
      </w:r>
      <w:r w:rsidR="00E63BF1" w:rsidRPr="0048498F">
        <w:t xml:space="preserve"> </w:t>
      </w:r>
      <w:proofErr w:type="spellStart"/>
      <w:r w:rsidR="00E63BF1" w:rsidRPr="0048498F">
        <w:t>măsuri</w:t>
      </w:r>
      <w:proofErr w:type="spellEnd"/>
      <w:r w:rsidR="00E63BF1" w:rsidRPr="0048498F">
        <w:t xml:space="preserve"> de </w:t>
      </w:r>
      <w:proofErr w:type="spellStart"/>
      <w:r w:rsidR="00E63BF1" w:rsidRPr="0048498F">
        <w:t>protecție</w:t>
      </w:r>
      <w:proofErr w:type="spellEnd"/>
      <w:r w:rsidR="00E63BF1" w:rsidRPr="0048498F">
        <w:t xml:space="preserve"> a </w:t>
      </w:r>
      <w:proofErr w:type="spellStart"/>
      <w:r w:rsidR="00E63BF1" w:rsidRPr="0048498F">
        <w:t>lucrătorilor</w:t>
      </w:r>
      <w:proofErr w:type="spellEnd"/>
      <w:r w:rsidR="00E63BF1" w:rsidRPr="0048498F">
        <w:t xml:space="preserve"> </w:t>
      </w:r>
      <w:proofErr w:type="spellStart"/>
      <w:r w:rsidR="00E63BF1" w:rsidRPr="0048498F">
        <w:t>prin</w:t>
      </w:r>
      <w:proofErr w:type="spellEnd"/>
      <w:r w:rsidR="00E63BF1" w:rsidRPr="0048498F">
        <w:t xml:space="preserve"> </w:t>
      </w:r>
      <w:proofErr w:type="spellStart"/>
      <w:r w:rsidR="00E63BF1" w:rsidRPr="0048498F">
        <w:t>utilizarea</w:t>
      </w:r>
      <w:proofErr w:type="spellEnd"/>
      <w:r w:rsidR="00E63BF1" w:rsidRPr="0048498F">
        <w:t xml:space="preserve"> </w:t>
      </w:r>
      <w:proofErr w:type="spellStart"/>
      <w:r w:rsidR="00E63BF1" w:rsidRPr="0048498F">
        <w:t>echipamentelor</w:t>
      </w:r>
      <w:proofErr w:type="spellEnd"/>
      <w:r w:rsidR="006933C5" w:rsidRPr="0048498F">
        <w:t xml:space="preserve"> </w:t>
      </w:r>
      <w:proofErr w:type="spellStart"/>
      <w:r w:rsidR="006933C5" w:rsidRPr="0048498F">
        <w:t>individuale</w:t>
      </w:r>
      <w:proofErr w:type="spellEnd"/>
      <w:r w:rsidR="00E63BF1" w:rsidRPr="0048498F">
        <w:t xml:space="preserve"> de </w:t>
      </w:r>
      <w:proofErr w:type="spellStart"/>
      <w:r w:rsidR="00E63BF1" w:rsidRPr="0048498F">
        <w:t>protecție</w:t>
      </w:r>
      <w:proofErr w:type="spellEnd"/>
      <w:r w:rsidR="00E63BF1" w:rsidRPr="0048498F">
        <w:t xml:space="preserve"> conform </w:t>
      </w:r>
      <w:proofErr w:type="spellStart"/>
      <w:r w:rsidR="006362BE" w:rsidRPr="0048498F">
        <w:t>legislației</w:t>
      </w:r>
      <w:proofErr w:type="spellEnd"/>
      <w:r w:rsidR="006362BE" w:rsidRPr="0048498F">
        <w:t xml:space="preserve"> </w:t>
      </w:r>
      <w:proofErr w:type="spellStart"/>
      <w:r w:rsidR="006362BE" w:rsidRPr="0048498F">
        <w:t>în</w:t>
      </w:r>
      <w:proofErr w:type="spellEnd"/>
      <w:r w:rsidR="006362BE" w:rsidRPr="0048498F">
        <w:t xml:space="preserve"> </w:t>
      </w:r>
      <w:proofErr w:type="spellStart"/>
      <w:r w:rsidR="006362BE" w:rsidRPr="0048498F">
        <w:t>domeniul</w:t>
      </w:r>
      <w:proofErr w:type="spellEnd"/>
      <w:r w:rsidR="006362BE" w:rsidRPr="0048498F">
        <w:t xml:space="preserve"> </w:t>
      </w:r>
      <w:proofErr w:type="spellStart"/>
      <w:r w:rsidR="006362BE" w:rsidRPr="0048498F">
        <w:t>securității</w:t>
      </w:r>
      <w:proofErr w:type="spellEnd"/>
      <w:r w:rsidR="006362BE" w:rsidRPr="0048498F">
        <w:t xml:space="preserve"> </w:t>
      </w:r>
      <w:proofErr w:type="spellStart"/>
      <w:r w:rsidR="006362BE" w:rsidRPr="0048498F">
        <w:t>și</w:t>
      </w:r>
      <w:proofErr w:type="spellEnd"/>
      <w:r w:rsidR="006362BE" w:rsidRPr="0048498F">
        <w:t xml:space="preserve"> </w:t>
      </w:r>
      <w:proofErr w:type="spellStart"/>
      <w:r w:rsidR="006362BE" w:rsidRPr="0048498F">
        <w:t>sănătății</w:t>
      </w:r>
      <w:proofErr w:type="spellEnd"/>
      <w:r w:rsidR="006362BE" w:rsidRPr="0048498F">
        <w:t xml:space="preserve"> </w:t>
      </w:r>
      <w:proofErr w:type="spellStart"/>
      <w:r w:rsidR="006362BE" w:rsidRPr="0048498F">
        <w:t>în</w:t>
      </w:r>
      <w:proofErr w:type="spellEnd"/>
      <w:r w:rsidR="006362BE" w:rsidRPr="0048498F">
        <w:t xml:space="preserve"> </w:t>
      </w:r>
      <w:proofErr w:type="spellStart"/>
      <w:r w:rsidR="006362BE" w:rsidRPr="0048498F">
        <w:t>muncă</w:t>
      </w:r>
      <w:proofErr w:type="spellEnd"/>
      <w:r w:rsidR="006362BE" w:rsidRPr="0048498F">
        <w:t xml:space="preserve">. </w:t>
      </w:r>
    </w:p>
    <w:p w14:paraId="7522C00F" w14:textId="77777777" w:rsidR="00B5487A" w:rsidRPr="0048498F" w:rsidRDefault="00B5487A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r w:rsidRPr="0048498F">
        <w:rPr>
          <w:b/>
          <w:bCs/>
        </w:rPr>
        <w:t>B.</w:t>
      </w:r>
      <w:r w:rsidRPr="0048498F">
        <w:rPr>
          <w:b/>
        </w:rPr>
        <w:t> </w:t>
      </w:r>
      <w:proofErr w:type="spellStart"/>
      <w:r w:rsidRPr="0048498F">
        <w:rPr>
          <w:b/>
        </w:rPr>
        <w:t>Utilizarea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resurselor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naturale</w:t>
      </w:r>
      <w:proofErr w:type="spellEnd"/>
      <w:r w:rsidRPr="0048498F">
        <w:rPr>
          <w:b/>
        </w:rPr>
        <w:t xml:space="preserve">, </w:t>
      </w:r>
      <w:proofErr w:type="spellStart"/>
      <w:r w:rsidRPr="0048498F">
        <w:rPr>
          <w:b/>
        </w:rPr>
        <w:t>în</w:t>
      </w:r>
      <w:proofErr w:type="spellEnd"/>
      <w:r w:rsidRPr="0048498F">
        <w:rPr>
          <w:b/>
        </w:rPr>
        <w:t xml:space="preserve"> special a </w:t>
      </w:r>
      <w:proofErr w:type="spellStart"/>
      <w:r w:rsidRPr="0048498F">
        <w:rPr>
          <w:b/>
        </w:rPr>
        <w:t>solului</w:t>
      </w:r>
      <w:proofErr w:type="spellEnd"/>
      <w:r w:rsidRPr="0048498F">
        <w:rPr>
          <w:b/>
        </w:rPr>
        <w:t xml:space="preserve">, a </w:t>
      </w:r>
      <w:proofErr w:type="spellStart"/>
      <w:r w:rsidRPr="0048498F">
        <w:rPr>
          <w:b/>
        </w:rPr>
        <w:t>terenurilor</w:t>
      </w:r>
      <w:proofErr w:type="spellEnd"/>
      <w:r w:rsidRPr="0048498F">
        <w:rPr>
          <w:b/>
        </w:rPr>
        <w:t xml:space="preserve">, a </w:t>
      </w:r>
      <w:proofErr w:type="spellStart"/>
      <w:r w:rsidRPr="0048498F">
        <w:rPr>
          <w:b/>
        </w:rPr>
        <w:t>apei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și</w:t>
      </w:r>
      <w:proofErr w:type="spellEnd"/>
      <w:r w:rsidRPr="0048498F">
        <w:rPr>
          <w:b/>
        </w:rPr>
        <w:t xml:space="preserve"> a </w:t>
      </w:r>
      <w:proofErr w:type="spellStart"/>
      <w:r w:rsidRPr="0048498F">
        <w:rPr>
          <w:b/>
        </w:rPr>
        <w:t>biodiversității</w:t>
      </w:r>
      <w:proofErr w:type="spellEnd"/>
      <w:r w:rsidRPr="0048498F">
        <w:rPr>
          <w:b/>
        </w:rPr>
        <w:t>.</w:t>
      </w:r>
    </w:p>
    <w:p w14:paraId="689468F7" w14:textId="608235FF" w:rsidR="00BC665C" w:rsidRDefault="00916585" w:rsidP="008B58FB">
      <w:pPr>
        <w:pStyle w:val="al"/>
        <w:shd w:val="clear" w:color="auto" w:fill="FFFFFF"/>
        <w:spacing w:before="0" w:beforeAutospacing="0" w:after="0" w:afterAutospacing="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l</w:t>
      </w:r>
      <w:r w:rsidR="00414BC2">
        <w:t>ucrările</w:t>
      </w:r>
      <w:proofErr w:type="spellEnd"/>
      <w:r w:rsidR="00414BC2">
        <w:t xml:space="preserve"> de </w:t>
      </w:r>
      <w:proofErr w:type="spellStart"/>
      <w:r w:rsidR="00414BC2">
        <w:t>împădurire</w:t>
      </w:r>
      <w:proofErr w:type="spellEnd"/>
      <w:r w:rsidR="00414BC2">
        <w:t xml:space="preserve"> </w:t>
      </w:r>
      <w:r>
        <w:t xml:space="preserve">se </w:t>
      </w:r>
      <w:r w:rsidR="00BC665C">
        <w:t>produce</w:t>
      </w:r>
      <w:r>
        <w:t xml:space="preserve"> </w:t>
      </w:r>
      <w:proofErr w:type="spellStart"/>
      <w:r w:rsidR="00414BC2">
        <w:t>instalarea</w:t>
      </w:r>
      <w:proofErr w:type="spellEnd"/>
      <w:r w:rsidR="00414BC2">
        <w:t xml:space="preserve"> </w:t>
      </w:r>
      <w:proofErr w:type="spellStart"/>
      <w:r w:rsidR="00414BC2">
        <w:t>noului</w:t>
      </w:r>
      <w:proofErr w:type="spellEnd"/>
      <w:r w:rsidR="00414BC2">
        <w:t xml:space="preserve"> tip de </w:t>
      </w:r>
      <w:proofErr w:type="spellStart"/>
      <w:r w:rsidR="00414BC2">
        <w:t>vegetație</w:t>
      </w:r>
      <w:proofErr w:type="spellEnd"/>
      <w:r w:rsidR="00414BC2">
        <w:t>,</w:t>
      </w:r>
      <w:r>
        <w:t xml:space="preserve"> </w:t>
      </w:r>
      <w:r w:rsidR="00414BC2">
        <w:t xml:space="preserve"> </w:t>
      </w:r>
      <w:proofErr w:type="spellStart"/>
      <w:r w:rsidR="00414BC2">
        <w:t>mult</w:t>
      </w:r>
      <w:proofErr w:type="spellEnd"/>
      <w:r w:rsidR="00414BC2">
        <w:t xml:space="preserve"> mai </w:t>
      </w:r>
      <w:proofErr w:type="spellStart"/>
      <w:r>
        <w:t>eficient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al </w:t>
      </w:r>
      <w:proofErr w:type="spellStart"/>
      <w:r>
        <w:t>protecției</w:t>
      </w:r>
      <w:proofErr w:type="spellEnd"/>
      <w:r>
        <w:t xml:space="preserve"> </w:t>
      </w:r>
      <w:proofErr w:type="spellStart"/>
      <w:r>
        <w:t>solului</w:t>
      </w:r>
      <w:proofErr w:type="spellEnd"/>
      <w:r>
        <w:t xml:space="preserve">, </w:t>
      </w:r>
      <w:proofErr w:type="spellStart"/>
      <w:r>
        <w:t>refacerea</w:t>
      </w:r>
      <w:proofErr w:type="spellEnd"/>
      <w:r>
        <w:t xml:space="preserve"> </w:t>
      </w:r>
      <w:proofErr w:type="spellStart"/>
      <w:r>
        <w:t>drenajului</w:t>
      </w:r>
      <w:proofErr w:type="spellEnd"/>
      <w:r>
        <w:t xml:space="preserve"> </w:t>
      </w:r>
      <w:proofErr w:type="spellStart"/>
      <w:r>
        <w:t>edafic</w:t>
      </w:r>
      <w:proofErr w:type="spellEnd"/>
      <w:r>
        <w:t xml:space="preserve">, a </w:t>
      </w:r>
      <w:proofErr w:type="spellStart"/>
      <w:r>
        <w:t>echilibrului</w:t>
      </w:r>
      <w:proofErr w:type="spellEnd"/>
      <w:r>
        <w:t xml:space="preserve"> </w:t>
      </w:r>
      <w:proofErr w:type="spellStart"/>
      <w:r>
        <w:t>potențialului</w:t>
      </w:r>
      <w:proofErr w:type="spellEnd"/>
      <w:r>
        <w:t xml:space="preserve"> </w:t>
      </w:r>
      <w:proofErr w:type="spellStart"/>
      <w:r>
        <w:t>hidric</w:t>
      </w:r>
      <w:proofErr w:type="spellEnd"/>
      <w:r>
        <w:t xml:space="preserve">, </w:t>
      </w:r>
      <w:proofErr w:type="spellStart"/>
      <w:r>
        <w:t>urmând</w:t>
      </w:r>
      <w:proofErr w:type="spellEnd"/>
      <w:r>
        <w:t xml:space="preserve"> ca</w:t>
      </w:r>
      <w:r w:rsidR="00BC665C">
        <w:t xml:space="preserve"> </w:t>
      </w:r>
      <w:proofErr w:type="spellStart"/>
      <w:r>
        <w:t>b</w:t>
      </w:r>
      <w:r w:rsidR="006362BE" w:rsidRPr="0048498F">
        <w:t>iodiversitatea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apară</w:t>
      </w:r>
      <w:proofErr w:type="spellEnd"/>
      <w:r w:rsidR="006362BE" w:rsidRPr="0048498F">
        <w:t xml:space="preserve"> </w:t>
      </w:r>
      <w:proofErr w:type="spellStart"/>
      <w:r w:rsidR="006362BE" w:rsidRPr="0048498F">
        <w:t>în</w:t>
      </w:r>
      <w:proofErr w:type="spellEnd"/>
      <w:r w:rsidR="006362BE" w:rsidRPr="0048498F">
        <w:t xml:space="preserve"> </w:t>
      </w:r>
      <w:proofErr w:type="spellStart"/>
      <w:r w:rsidR="006362BE" w:rsidRPr="0048498F">
        <w:t>urma</w:t>
      </w:r>
      <w:proofErr w:type="spellEnd"/>
      <w:r w:rsidR="006362BE" w:rsidRPr="0048498F">
        <w:t xml:space="preserve"> </w:t>
      </w:r>
      <w:proofErr w:type="spellStart"/>
      <w:r w:rsidR="006362BE" w:rsidRPr="0048498F">
        <w:t>finalizării</w:t>
      </w:r>
      <w:proofErr w:type="spellEnd"/>
      <w:r w:rsidR="006362BE" w:rsidRPr="0048498F">
        <w:t xml:space="preserve"> </w:t>
      </w:r>
      <w:proofErr w:type="spellStart"/>
      <w:r w:rsidR="006362BE" w:rsidRPr="0048498F">
        <w:t>proiectului</w:t>
      </w:r>
      <w:proofErr w:type="spellEnd"/>
      <w:r w:rsidR="006362BE" w:rsidRPr="0048498F">
        <w:t xml:space="preserve"> </w:t>
      </w:r>
      <w:proofErr w:type="spellStart"/>
      <w:r w:rsidR="00BC665C">
        <w:t>și</w:t>
      </w:r>
      <w:proofErr w:type="spellEnd"/>
      <w:r w:rsidR="00BC665C">
        <w:t xml:space="preserve"> </w:t>
      </w:r>
      <w:r w:rsidR="006362BE" w:rsidRPr="0048498F">
        <w:t xml:space="preserve">se </w:t>
      </w:r>
      <w:proofErr w:type="spellStart"/>
      <w:r w:rsidR="006362BE" w:rsidRPr="0048498F">
        <w:t>va</w:t>
      </w:r>
      <w:proofErr w:type="spellEnd"/>
      <w:r w:rsidR="006362BE" w:rsidRPr="0048498F">
        <w:t xml:space="preserve"> </w:t>
      </w:r>
      <w:proofErr w:type="spellStart"/>
      <w:r w:rsidR="006362BE" w:rsidRPr="0048498F">
        <w:t>dezvolta</w:t>
      </w:r>
      <w:proofErr w:type="spellEnd"/>
      <w:r w:rsidR="006362BE" w:rsidRPr="0048498F">
        <w:t xml:space="preserve"> </w:t>
      </w:r>
      <w:proofErr w:type="spellStart"/>
      <w:r w:rsidR="001B3C0B" w:rsidRPr="0048498F">
        <w:t>prin</w:t>
      </w:r>
      <w:proofErr w:type="spellEnd"/>
      <w:r w:rsidR="001B3C0B" w:rsidRPr="0048498F">
        <w:t xml:space="preserve"> </w:t>
      </w:r>
      <w:proofErr w:type="spellStart"/>
      <w:r w:rsidR="001B3C0B" w:rsidRPr="0048498F">
        <w:t>instalarea</w:t>
      </w:r>
      <w:proofErr w:type="spellEnd"/>
      <w:r w:rsidR="001B3C0B" w:rsidRPr="0048498F">
        <w:t xml:space="preserve"> de </w:t>
      </w:r>
      <w:proofErr w:type="spellStart"/>
      <w:r w:rsidR="001B3C0B" w:rsidRPr="0048498F">
        <w:t>specii</w:t>
      </w:r>
      <w:proofErr w:type="spellEnd"/>
      <w:r w:rsidR="001B3C0B" w:rsidRPr="0048498F">
        <w:t xml:space="preserve"> </w:t>
      </w:r>
      <w:proofErr w:type="spellStart"/>
      <w:r w:rsidR="001B3C0B" w:rsidRPr="0048498F">
        <w:t>noi</w:t>
      </w:r>
      <w:proofErr w:type="spellEnd"/>
      <w:r w:rsidR="00777A20">
        <w:t>.</w:t>
      </w:r>
    </w:p>
    <w:p w14:paraId="085BB44B" w14:textId="3C8C2C83" w:rsidR="00A82BB0" w:rsidRPr="00916585" w:rsidRDefault="001B3C0B" w:rsidP="008B58FB">
      <w:pPr>
        <w:pStyle w:val="al"/>
        <w:shd w:val="clear" w:color="auto" w:fill="FFFFFF"/>
        <w:spacing w:before="0" w:beforeAutospacing="0" w:after="0" w:afterAutospacing="0"/>
        <w:jc w:val="both"/>
      </w:pPr>
      <w:r w:rsidRPr="0048498F">
        <w:t xml:space="preserve"> </w:t>
      </w:r>
    </w:p>
    <w:p w14:paraId="5EE95BF8" w14:textId="77777777" w:rsidR="00B5487A" w:rsidRPr="0048498F" w:rsidRDefault="00B5487A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r w:rsidRPr="0048498F">
        <w:rPr>
          <w:b/>
          <w:bCs/>
        </w:rPr>
        <w:t>VII.</w:t>
      </w:r>
      <w:r w:rsidRPr="0048498F">
        <w:rPr>
          <w:b/>
        </w:rPr>
        <w:t> </w:t>
      </w:r>
      <w:proofErr w:type="spellStart"/>
      <w:r w:rsidRPr="0048498F">
        <w:rPr>
          <w:b/>
        </w:rPr>
        <w:t>Descrierea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aspectelor</w:t>
      </w:r>
      <w:proofErr w:type="spellEnd"/>
      <w:r w:rsidRPr="0048498F">
        <w:rPr>
          <w:b/>
        </w:rPr>
        <w:t xml:space="preserve"> de </w:t>
      </w:r>
      <w:proofErr w:type="spellStart"/>
      <w:r w:rsidRPr="0048498F">
        <w:rPr>
          <w:b/>
        </w:rPr>
        <w:t>mediu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susceptibile</w:t>
      </w:r>
      <w:proofErr w:type="spellEnd"/>
      <w:r w:rsidRPr="0048498F">
        <w:rPr>
          <w:b/>
        </w:rPr>
        <w:t xml:space="preserve"> a fi </w:t>
      </w:r>
      <w:proofErr w:type="spellStart"/>
      <w:r w:rsidRPr="0048498F">
        <w:rPr>
          <w:b/>
        </w:rPr>
        <w:t>afectate</w:t>
      </w:r>
      <w:proofErr w:type="spellEnd"/>
      <w:r w:rsidRPr="0048498F">
        <w:rPr>
          <w:b/>
        </w:rPr>
        <w:t xml:space="preserve"> </w:t>
      </w:r>
      <w:proofErr w:type="spellStart"/>
      <w:r w:rsidRPr="0048498F">
        <w:rPr>
          <w:b/>
        </w:rPr>
        <w:t>în</w:t>
      </w:r>
      <w:proofErr w:type="spellEnd"/>
      <w:r w:rsidRPr="0048498F">
        <w:rPr>
          <w:b/>
        </w:rPr>
        <w:t xml:space="preserve"> mod </w:t>
      </w:r>
      <w:proofErr w:type="spellStart"/>
      <w:r w:rsidRPr="0048498F">
        <w:rPr>
          <w:b/>
        </w:rPr>
        <w:t>semnificativ</w:t>
      </w:r>
      <w:proofErr w:type="spellEnd"/>
      <w:r w:rsidRPr="0048498F">
        <w:rPr>
          <w:b/>
        </w:rPr>
        <w:t xml:space="preserve"> de </w:t>
      </w:r>
      <w:proofErr w:type="spellStart"/>
      <w:r w:rsidRPr="0048498F">
        <w:rPr>
          <w:b/>
        </w:rPr>
        <w:t>proiect</w:t>
      </w:r>
      <w:proofErr w:type="spellEnd"/>
      <w:r w:rsidRPr="0048498F">
        <w:rPr>
          <w:b/>
        </w:rPr>
        <w:t>:</w:t>
      </w:r>
    </w:p>
    <w:p w14:paraId="397A1A80" w14:textId="77777777" w:rsidR="001B3C0B" w:rsidRPr="00A82BB0" w:rsidRDefault="00F06718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48498F">
        <w:t xml:space="preserve">        </w:t>
      </w:r>
      <w:proofErr w:type="spellStart"/>
      <w:r w:rsidR="001B3C0B" w:rsidRPr="0048498F">
        <w:t>Planul</w:t>
      </w:r>
      <w:proofErr w:type="spellEnd"/>
      <w:r w:rsidR="001B3C0B" w:rsidRPr="0048498F">
        <w:t xml:space="preserve"> </w:t>
      </w:r>
      <w:proofErr w:type="spellStart"/>
      <w:r w:rsidR="001B3C0B" w:rsidRPr="0048498F">
        <w:t>suspus</w:t>
      </w:r>
      <w:proofErr w:type="spellEnd"/>
      <w:r w:rsidR="001B3C0B" w:rsidRPr="0048498F">
        <w:t xml:space="preserve"> </w:t>
      </w:r>
      <w:proofErr w:type="spellStart"/>
      <w:r w:rsidR="001B3C0B" w:rsidRPr="0048498F">
        <w:t>discuției</w:t>
      </w:r>
      <w:proofErr w:type="spellEnd"/>
      <w:r w:rsidR="001B3C0B" w:rsidRPr="0048498F">
        <w:t xml:space="preserve"> </w:t>
      </w:r>
      <w:proofErr w:type="spellStart"/>
      <w:r w:rsidR="001B3C0B" w:rsidRPr="0048498F">
        <w:t>va</w:t>
      </w:r>
      <w:proofErr w:type="spellEnd"/>
      <w:r w:rsidR="001B3C0B" w:rsidRPr="0048498F">
        <w:t xml:space="preserve"> </w:t>
      </w:r>
      <w:proofErr w:type="spellStart"/>
      <w:r w:rsidR="001B3C0B" w:rsidRPr="0048498F">
        <w:t>avea</w:t>
      </w:r>
      <w:proofErr w:type="spellEnd"/>
      <w:r w:rsidR="001B3C0B" w:rsidRPr="0048498F">
        <w:t xml:space="preserve"> un impact </w:t>
      </w:r>
      <w:proofErr w:type="spellStart"/>
      <w:r w:rsidR="001B3C0B" w:rsidRPr="0048498F">
        <w:t>pozitiv</w:t>
      </w:r>
      <w:proofErr w:type="spellEnd"/>
      <w:r w:rsidR="001B3C0B" w:rsidRPr="0048498F">
        <w:t xml:space="preserve"> </w:t>
      </w:r>
      <w:proofErr w:type="spellStart"/>
      <w:r w:rsidR="001B3C0B" w:rsidRPr="0048498F">
        <w:t>asupra</w:t>
      </w:r>
      <w:proofErr w:type="spellEnd"/>
      <w:r w:rsidR="001B3C0B" w:rsidRPr="0048498F">
        <w:t xml:space="preserve"> </w:t>
      </w:r>
      <w:proofErr w:type="spellStart"/>
      <w:r w:rsidR="001B3C0B" w:rsidRPr="0048498F">
        <w:t>populației</w:t>
      </w:r>
      <w:proofErr w:type="spellEnd"/>
      <w:r w:rsidR="001B3C0B" w:rsidRPr="0048498F">
        <w:t xml:space="preserve">, </w:t>
      </w:r>
      <w:proofErr w:type="spellStart"/>
      <w:r w:rsidR="001B3C0B" w:rsidRPr="0048498F">
        <w:t>sănătății</w:t>
      </w:r>
      <w:proofErr w:type="spellEnd"/>
      <w:r w:rsidR="001B3C0B" w:rsidRPr="0048498F">
        <w:t xml:space="preserve"> </w:t>
      </w:r>
      <w:proofErr w:type="spellStart"/>
      <w:r w:rsidR="001B3C0B" w:rsidRPr="0048498F">
        <w:t>umane</w:t>
      </w:r>
      <w:proofErr w:type="spellEnd"/>
      <w:r w:rsidR="001B3C0B" w:rsidRPr="0048498F">
        <w:t xml:space="preserve"> </w:t>
      </w:r>
      <w:proofErr w:type="spellStart"/>
      <w:r w:rsidR="001B3C0B" w:rsidRPr="0048498F">
        <w:t>și</w:t>
      </w:r>
      <w:proofErr w:type="spellEnd"/>
      <w:r w:rsidR="001B3C0B" w:rsidRPr="0048498F">
        <w:t xml:space="preserve"> </w:t>
      </w:r>
      <w:proofErr w:type="spellStart"/>
      <w:r w:rsidR="001B3C0B" w:rsidRPr="0048498F">
        <w:t>biodiversității</w:t>
      </w:r>
      <w:proofErr w:type="spellEnd"/>
      <w:r w:rsidR="001B3C0B" w:rsidRPr="0048498F">
        <w:t xml:space="preserve">, pe </w:t>
      </w:r>
      <w:r w:rsidR="00EF7752" w:rsidRPr="0048498F">
        <w:t xml:space="preserve">termen </w:t>
      </w:r>
      <w:proofErr w:type="spellStart"/>
      <w:r w:rsidR="00EF7752" w:rsidRPr="0048498F">
        <w:t>mediu</w:t>
      </w:r>
      <w:proofErr w:type="spellEnd"/>
      <w:r w:rsidR="00EF7752" w:rsidRPr="0048498F">
        <w:t xml:space="preserve"> </w:t>
      </w:r>
      <w:proofErr w:type="spellStart"/>
      <w:r w:rsidR="00EF7752" w:rsidRPr="0048498F">
        <w:t>și</w:t>
      </w:r>
      <w:proofErr w:type="spellEnd"/>
      <w:r w:rsidR="00EF7752" w:rsidRPr="0048498F">
        <w:t xml:space="preserve"> lung </w:t>
      </w:r>
      <w:proofErr w:type="spellStart"/>
      <w:r w:rsidR="00EF7752" w:rsidRPr="0048498F">
        <w:t>deoarce</w:t>
      </w:r>
      <w:proofErr w:type="spellEnd"/>
      <w:r w:rsidR="00EF7752" w:rsidRPr="0048498F">
        <w:t xml:space="preserve"> </w:t>
      </w:r>
      <w:proofErr w:type="spellStart"/>
      <w:r w:rsidR="001B3C0B" w:rsidRPr="0048498F">
        <w:t>va</w:t>
      </w:r>
      <w:proofErr w:type="spellEnd"/>
      <w:r w:rsidR="001B3C0B" w:rsidRPr="0048498F">
        <w:t xml:space="preserve"> produce </w:t>
      </w:r>
      <w:proofErr w:type="spellStart"/>
      <w:r w:rsidR="001B3C0B" w:rsidRPr="0048498F">
        <w:t>stoparea</w:t>
      </w:r>
      <w:proofErr w:type="spellEnd"/>
      <w:r w:rsidR="001B3C0B" w:rsidRPr="0048498F">
        <w:t xml:space="preserve"> </w:t>
      </w:r>
      <w:proofErr w:type="spellStart"/>
      <w:r w:rsidR="001B3C0B" w:rsidRPr="0048498F">
        <w:t>proceselor</w:t>
      </w:r>
      <w:proofErr w:type="spellEnd"/>
      <w:r w:rsidR="001B3C0B" w:rsidRPr="0048498F">
        <w:t xml:space="preserve"> de </w:t>
      </w:r>
      <w:proofErr w:type="spellStart"/>
      <w:r w:rsidR="001B3C0B" w:rsidRPr="0048498F">
        <w:t>degradare</w:t>
      </w:r>
      <w:proofErr w:type="spellEnd"/>
      <w:r w:rsidR="001B3C0B" w:rsidRPr="0048498F">
        <w:t xml:space="preserve"> a </w:t>
      </w:r>
      <w:proofErr w:type="spellStart"/>
      <w:r w:rsidR="001B3C0B" w:rsidRPr="0048498F">
        <w:t>solului</w:t>
      </w:r>
      <w:proofErr w:type="spellEnd"/>
      <w:r w:rsidR="001B3C0B" w:rsidRPr="0048498F">
        <w:t xml:space="preserve">, </w:t>
      </w:r>
      <w:proofErr w:type="spellStart"/>
      <w:r w:rsidR="001B3C0B" w:rsidRPr="0048498F">
        <w:t>ameliorarea</w:t>
      </w:r>
      <w:proofErr w:type="spellEnd"/>
      <w:r w:rsidR="001B3C0B" w:rsidRPr="0048498F">
        <w:t xml:space="preserve"> </w:t>
      </w:r>
      <w:proofErr w:type="spellStart"/>
      <w:r w:rsidR="001B3C0B" w:rsidRPr="0048498F">
        <w:t>regimului</w:t>
      </w:r>
      <w:proofErr w:type="spellEnd"/>
      <w:r w:rsidR="00EF7752" w:rsidRPr="0048498F">
        <w:t xml:space="preserve"> </w:t>
      </w:r>
      <w:proofErr w:type="spellStart"/>
      <w:r w:rsidR="00EF7752" w:rsidRPr="0048498F">
        <w:t>scurgerilor</w:t>
      </w:r>
      <w:proofErr w:type="spellEnd"/>
      <w:r w:rsidR="00EF7752" w:rsidRPr="0048498F">
        <w:t xml:space="preserve"> de </w:t>
      </w:r>
      <w:proofErr w:type="spellStart"/>
      <w:r w:rsidR="00EF7752" w:rsidRPr="0048498F">
        <w:t>suprafață</w:t>
      </w:r>
      <w:proofErr w:type="spellEnd"/>
      <w:r w:rsidR="00EF7752" w:rsidRPr="0048498F">
        <w:t xml:space="preserve"> ca </w:t>
      </w:r>
      <w:proofErr w:type="spellStart"/>
      <w:r w:rsidR="00EF7752" w:rsidRPr="0048498F">
        <w:t>ef</w:t>
      </w:r>
      <w:r w:rsidR="001B3C0B" w:rsidRPr="0048498F">
        <w:t>ect</w:t>
      </w:r>
      <w:proofErr w:type="spellEnd"/>
      <w:r w:rsidR="001B3C0B" w:rsidRPr="0048498F">
        <w:t xml:space="preserve"> al </w:t>
      </w:r>
      <w:proofErr w:type="spellStart"/>
      <w:r w:rsidR="001B3C0B" w:rsidRPr="0048498F">
        <w:t>creșterii</w:t>
      </w:r>
      <w:proofErr w:type="spellEnd"/>
      <w:r w:rsidR="001B3C0B" w:rsidRPr="0048498F">
        <w:t xml:space="preserve"> </w:t>
      </w:r>
      <w:proofErr w:type="spellStart"/>
      <w:r w:rsidR="001B3C0B" w:rsidRPr="0048498F">
        <w:t>producției</w:t>
      </w:r>
      <w:proofErr w:type="spellEnd"/>
      <w:r w:rsidR="001B3C0B" w:rsidRPr="0048498F">
        <w:t xml:space="preserve"> </w:t>
      </w:r>
      <w:proofErr w:type="spellStart"/>
      <w:r w:rsidR="001B3C0B" w:rsidRPr="0048498F">
        <w:t>vegetale</w:t>
      </w:r>
      <w:proofErr w:type="spellEnd"/>
      <w:r w:rsidR="001B3C0B" w:rsidRPr="0048498F">
        <w:t xml:space="preserve">, </w:t>
      </w:r>
      <w:proofErr w:type="spellStart"/>
      <w:r w:rsidR="001B3C0B" w:rsidRPr="0048498F">
        <w:t>îmbunătățirea</w:t>
      </w:r>
      <w:proofErr w:type="spellEnd"/>
      <w:r w:rsidR="001B3C0B" w:rsidRPr="0048498F">
        <w:t xml:space="preserve"> </w:t>
      </w:r>
      <w:proofErr w:type="spellStart"/>
      <w:r w:rsidR="001B3C0B" w:rsidRPr="00A82BB0">
        <w:t>aspectului</w:t>
      </w:r>
      <w:proofErr w:type="spellEnd"/>
      <w:r w:rsidR="001B3C0B" w:rsidRPr="00A82BB0">
        <w:t xml:space="preserve"> </w:t>
      </w:r>
      <w:proofErr w:type="spellStart"/>
      <w:r w:rsidR="001B3C0B" w:rsidRPr="00A82BB0">
        <w:t>peisagistic</w:t>
      </w:r>
      <w:proofErr w:type="spellEnd"/>
      <w:r w:rsidR="001B3C0B" w:rsidRPr="00A82BB0">
        <w:t xml:space="preserve">, </w:t>
      </w:r>
      <w:proofErr w:type="spellStart"/>
      <w:r w:rsidR="001B3C0B" w:rsidRPr="00A82BB0">
        <w:t>îmbunătățirea</w:t>
      </w:r>
      <w:proofErr w:type="spellEnd"/>
      <w:r w:rsidR="001B3C0B" w:rsidRPr="00A82BB0">
        <w:t xml:space="preserve"> </w:t>
      </w:r>
      <w:proofErr w:type="spellStart"/>
      <w:r w:rsidR="001B3C0B" w:rsidRPr="00A82BB0">
        <w:t>calității</w:t>
      </w:r>
      <w:proofErr w:type="spellEnd"/>
      <w:r w:rsidR="001B3C0B" w:rsidRPr="00A82BB0">
        <w:t xml:space="preserve"> </w:t>
      </w:r>
      <w:proofErr w:type="spellStart"/>
      <w:r w:rsidR="001B3C0B" w:rsidRPr="00A82BB0">
        <w:t>aerului</w:t>
      </w:r>
      <w:proofErr w:type="spellEnd"/>
      <w:r w:rsidR="001B3C0B" w:rsidRPr="00A82BB0">
        <w:t xml:space="preserve"> </w:t>
      </w:r>
      <w:r w:rsidRPr="00A82BB0">
        <w:t>(</w:t>
      </w:r>
      <w:proofErr w:type="spellStart"/>
      <w:r w:rsidRPr="00A82BB0">
        <w:t>prin</w:t>
      </w:r>
      <w:proofErr w:type="spellEnd"/>
      <w:r w:rsidRPr="00A82BB0">
        <w:t xml:space="preserve"> </w:t>
      </w:r>
      <w:proofErr w:type="spellStart"/>
      <w:r w:rsidRPr="00A82BB0">
        <w:t>absorbția</w:t>
      </w:r>
      <w:proofErr w:type="spellEnd"/>
      <w:r w:rsidRPr="00A82BB0">
        <w:t xml:space="preserve"> </w:t>
      </w:r>
      <w:proofErr w:type="spellStart"/>
      <w:r w:rsidRPr="00A82BB0">
        <w:t>unor</w:t>
      </w:r>
      <w:proofErr w:type="spellEnd"/>
      <w:r w:rsidRPr="00A82BB0">
        <w:t xml:space="preserve"> </w:t>
      </w:r>
      <w:proofErr w:type="spellStart"/>
      <w:r w:rsidRPr="00A82BB0">
        <w:t>cantități</w:t>
      </w:r>
      <w:proofErr w:type="spellEnd"/>
      <w:r w:rsidRPr="00A82BB0">
        <w:t xml:space="preserve"> de carbon), </w:t>
      </w:r>
      <w:proofErr w:type="spellStart"/>
      <w:r w:rsidRPr="00A82BB0">
        <w:t>asigurarea</w:t>
      </w:r>
      <w:proofErr w:type="spellEnd"/>
      <w:r w:rsidRPr="00A82BB0">
        <w:t xml:space="preserve"> </w:t>
      </w:r>
      <w:proofErr w:type="spellStart"/>
      <w:r w:rsidRPr="00A82BB0">
        <w:t>standardelor</w:t>
      </w:r>
      <w:proofErr w:type="spellEnd"/>
      <w:r w:rsidRPr="00A82BB0">
        <w:t xml:space="preserve"> de </w:t>
      </w:r>
      <w:proofErr w:type="spellStart"/>
      <w:r w:rsidRPr="00A82BB0">
        <w:t>sănătate</w:t>
      </w:r>
      <w:proofErr w:type="spellEnd"/>
      <w:r w:rsidRPr="00A82BB0">
        <w:t xml:space="preserve"> a </w:t>
      </w:r>
      <w:proofErr w:type="spellStart"/>
      <w:r w:rsidRPr="00A82BB0">
        <w:t>populației</w:t>
      </w:r>
      <w:proofErr w:type="spellEnd"/>
      <w:r w:rsidRPr="00A82BB0">
        <w:t xml:space="preserve"> </w:t>
      </w:r>
      <w:proofErr w:type="spellStart"/>
      <w:r w:rsidRPr="00A82BB0">
        <w:t>și</w:t>
      </w:r>
      <w:proofErr w:type="spellEnd"/>
      <w:r w:rsidRPr="00A82BB0">
        <w:t xml:space="preserve"> </w:t>
      </w:r>
      <w:proofErr w:type="spellStart"/>
      <w:r w:rsidRPr="00A82BB0">
        <w:t>protecția</w:t>
      </w:r>
      <w:proofErr w:type="spellEnd"/>
      <w:r w:rsidRPr="00A82BB0">
        <w:t xml:space="preserve"> </w:t>
      </w:r>
      <w:proofErr w:type="spellStart"/>
      <w:r w:rsidRPr="00A82BB0">
        <w:t>colectivităților</w:t>
      </w:r>
      <w:proofErr w:type="spellEnd"/>
      <w:r w:rsidRPr="00A82BB0">
        <w:t xml:space="preserve"> </w:t>
      </w:r>
      <w:proofErr w:type="spellStart"/>
      <w:r w:rsidRPr="00A82BB0">
        <w:t>umane</w:t>
      </w:r>
      <w:proofErr w:type="spellEnd"/>
      <w:r w:rsidRPr="00A82BB0">
        <w:t xml:space="preserve"> </w:t>
      </w:r>
      <w:proofErr w:type="spellStart"/>
      <w:r w:rsidRPr="00A82BB0">
        <w:t>împotriva</w:t>
      </w:r>
      <w:proofErr w:type="spellEnd"/>
      <w:r w:rsidRPr="00A82BB0">
        <w:t xml:space="preserve"> </w:t>
      </w:r>
      <w:proofErr w:type="spellStart"/>
      <w:r w:rsidRPr="00A82BB0">
        <w:t>factorilor</w:t>
      </w:r>
      <w:proofErr w:type="spellEnd"/>
      <w:r w:rsidRPr="00A82BB0">
        <w:t xml:space="preserve"> </w:t>
      </w:r>
      <w:proofErr w:type="spellStart"/>
      <w:r w:rsidRPr="00A82BB0">
        <w:t>dăunători</w:t>
      </w:r>
      <w:proofErr w:type="spellEnd"/>
      <w:r w:rsidRPr="00A82BB0">
        <w:t>.</w:t>
      </w:r>
      <w:r w:rsidR="001B3C0B" w:rsidRPr="00A82BB0">
        <w:t xml:space="preserve"> </w:t>
      </w:r>
    </w:p>
    <w:p w14:paraId="1C577F70" w14:textId="77777777" w:rsidR="00F266B8" w:rsidRPr="00A82BB0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r w:rsidRPr="00A82BB0">
        <w:rPr>
          <w:b/>
          <w:bCs/>
        </w:rPr>
        <w:t>VIII.</w:t>
      </w:r>
      <w:r w:rsidRPr="00A82BB0">
        <w:rPr>
          <w:b/>
        </w:rPr>
        <w:t> </w:t>
      </w:r>
      <w:proofErr w:type="spellStart"/>
      <w:r w:rsidRPr="00A82BB0">
        <w:rPr>
          <w:b/>
        </w:rPr>
        <w:t>Prevederi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pentru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monitorizarea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mediului</w:t>
      </w:r>
      <w:proofErr w:type="spellEnd"/>
      <w:r w:rsidRPr="00A82BB0">
        <w:rPr>
          <w:b/>
        </w:rPr>
        <w:t xml:space="preserve"> - </w:t>
      </w:r>
      <w:proofErr w:type="spellStart"/>
      <w:r w:rsidRPr="00A82BB0">
        <w:rPr>
          <w:b/>
        </w:rPr>
        <w:t>dotări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și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măsuri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prevăzute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pentru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controlul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emisiilor</w:t>
      </w:r>
      <w:proofErr w:type="spellEnd"/>
      <w:r w:rsidRPr="00A82BB0">
        <w:rPr>
          <w:b/>
        </w:rPr>
        <w:t xml:space="preserve"> de </w:t>
      </w:r>
      <w:proofErr w:type="spellStart"/>
      <w:r w:rsidRPr="00A82BB0">
        <w:rPr>
          <w:b/>
        </w:rPr>
        <w:t>poluanți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în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mediu</w:t>
      </w:r>
      <w:proofErr w:type="spellEnd"/>
      <w:r w:rsidRPr="00A82BB0">
        <w:rPr>
          <w:b/>
        </w:rPr>
        <w:t xml:space="preserve">, </w:t>
      </w:r>
      <w:proofErr w:type="spellStart"/>
      <w:r w:rsidRPr="00A82BB0">
        <w:rPr>
          <w:b/>
        </w:rPr>
        <w:t>inclusiv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pentru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conformarea</w:t>
      </w:r>
      <w:proofErr w:type="spellEnd"/>
      <w:r w:rsidRPr="00A82BB0">
        <w:rPr>
          <w:b/>
        </w:rPr>
        <w:t xml:space="preserve"> la </w:t>
      </w:r>
      <w:proofErr w:type="spellStart"/>
      <w:r w:rsidRPr="00A82BB0">
        <w:rPr>
          <w:b/>
        </w:rPr>
        <w:t>cerințele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privind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monitorizarea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emisiilor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prevăzute</w:t>
      </w:r>
      <w:proofErr w:type="spellEnd"/>
      <w:r w:rsidRPr="00A82BB0">
        <w:rPr>
          <w:b/>
        </w:rPr>
        <w:t xml:space="preserve"> de </w:t>
      </w:r>
      <w:proofErr w:type="spellStart"/>
      <w:r w:rsidRPr="00A82BB0">
        <w:rPr>
          <w:b/>
        </w:rPr>
        <w:t>concluziile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celor</w:t>
      </w:r>
      <w:proofErr w:type="spellEnd"/>
      <w:r w:rsidRPr="00A82BB0">
        <w:rPr>
          <w:b/>
        </w:rPr>
        <w:t xml:space="preserve"> mai </w:t>
      </w:r>
      <w:proofErr w:type="spellStart"/>
      <w:r w:rsidRPr="00A82BB0">
        <w:rPr>
          <w:b/>
        </w:rPr>
        <w:t>bune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tehnici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disponibile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aplicabile</w:t>
      </w:r>
      <w:proofErr w:type="spellEnd"/>
      <w:r w:rsidRPr="00A82BB0">
        <w:rPr>
          <w:b/>
        </w:rPr>
        <w:t xml:space="preserve">. Se </w:t>
      </w:r>
      <w:proofErr w:type="spellStart"/>
      <w:r w:rsidRPr="00A82BB0">
        <w:rPr>
          <w:b/>
        </w:rPr>
        <w:t>va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avea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în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vedere</w:t>
      </w:r>
      <w:proofErr w:type="spellEnd"/>
      <w:r w:rsidRPr="00A82BB0">
        <w:rPr>
          <w:b/>
        </w:rPr>
        <w:t xml:space="preserve"> ca </w:t>
      </w:r>
      <w:proofErr w:type="spellStart"/>
      <w:r w:rsidRPr="00A82BB0">
        <w:rPr>
          <w:b/>
        </w:rPr>
        <w:t>implementarea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proiectului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să</w:t>
      </w:r>
      <w:proofErr w:type="spellEnd"/>
      <w:r w:rsidRPr="00A82BB0">
        <w:rPr>
          <w:b/>
        </w:rPr>
        <w:t xml:space="preserve"> nu </w:t>
      </w:r>
      <w:proofErr w:type="spellStart"/>
      <w:r w:rsidRPr="00A82BB0">
        <w:rPr>
          <w:b/>
        </w:rPr>
        <w:t>influențeze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negativ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calitatea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aerului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în</w:t>
      </w:r>
      <w:proofErr w:type="spellEnd"/>
      <w:r w:rsidRPr="00A82BB0">
        <w:rPr>
          <w:b/>
        </w:rPr>
        <w:t xml:space="preserve"> </w:t>
      </w:r>
      <w:proofErr w:type="spellStart"/>
      <w:r w:rsidRPr="00A82BB0">
        <w:rPr>
          <w:b/>
        </w:rPr>
        <w:t>zonă</w:t>
      </w:r>
      <w:proofErr w:type="spellEnd"/>
      <w:r w:rsidRPr="00A82BB0">
        <w:rPr>
          <w:b/>
        </w:rPr>
        <w:t>.</w:t>
      </w:r>
    </w:p>
    <w:p w14:paraId="63C0A47B" w14:textId="77777777" w:rsidR="00F06718" w:rsidRPr="00A82BB0" w:rsidRDefault="00F06718" w:rsidP="008B58FB">
      <w:pPr>
        <w:pStyle w:val="al"/>
        <w:shd w:val="clear" w:color="auto" w:fill="FFFFFF"/>
        <w:spacing w:before="0" w:beforeAutospacing="0" w:after="150" w:afterAutospacing="0"/>
        <w:jc w:val="both"/>
      </w:pPr>
      <w:r w:rsidRPr="00A82BB0">
        <w:t xml:space="preserve">- </w:t>
      </w:r>
      <w:proofErr w:type="spellStart"/>
      <w:r w:rsidRPr="00A82BB0">
        <w:t>având</w:t>
      </w:r>
      <w:proofErr w:type="spellEnd"/>
      <w:r w:rsidRPr="00A82BB0">
        <w:t xml:space="preserve"> </w:t>
      </w:r>
      <w:proofErr w:type="spellStart"/>
      <w:r w:rsidRPr="00A82BB0">
        <w:t>în</w:t>
      </w:r>
      <w:proofErr w:type="spellEnd"/>
      <w:r w:rsidRPr="00A82BB0">
        <w:t xml:space="preserve"> </w:t>
      </w:r>
      <w:proofErr w:type="spellStart"/>
      <w:r w:rsidRPr="00A82BB0">
        <w:t>vedere</w:t>
      </w:r>
      <w:proofErr w:type="spellEnd"/>
      <w:r w:rsidRPr="00A82BB0">
        <w:t xml:space="preserve"> natura </w:t>
      </w:r>
      <w:proofErr w:type="spellStart"/>
      <w:r w:rsidRPr="00A82BB0">
        <w:t>proiectului</w:t>
      </w:r>
      <w:proofErr w:type="spellEnd"/>
      <w:r w:rsidRPr="00A82BB0">
        <w:t xml:space="preserve"> </w:t>
      </w:r>
      <w:proofErr w:type="spellStart"/>
      <w:r w:rsidR="00A538D0" w:rsidRPr="00A82BB0">
        <w:t>și</w:t>
      </w:r>
      <w:proofErr w:type="spellEnd"/>
      <w:r w:rsidR="00A538D0" w:rsidRPr="00A82BB0">
        <w:t xml:space="preserve"> a </w:t>
      </w:r>
      <w:proofErr w:type="spellStart"/>
      <w:r w:rsidR="00A538D0" w:rsidRPr="00A82BB0">
        <w:t>efectelor</w:t>
      </w:r>
      <w:proofErr w:type="spellEnd"/>
      <w:r w:rsidR="00A538D0" w:rsidRPr="00A82BB0">
        <w:t xml:space="preserve"> care </w:t>
      </w:r>
      <w:proofErr w:type="spellStart"/>
      <w:r w:rsidR="00A538D0" w:rsidRPr="00A82BB0">
        <w:t>vor</w:t>
      </w:r>
      <w:proofErr w:type="spellEnd"/>
      <w:r w:rsidR="00A538D0" w:rsidRPr="00A82BB0">
        <w:t xml:space="preserve"> </w:t>
      </w:r>
      <w:proofErr w:type="spellStart"/>
      <w:r w:rsidR="00A538D0" w:rsidRPr="00A82BB0">
        <w:t>sur</w:t>
      </w:r>
      <w:r w:rsidR="00EF7752" w:rsidRPr="00A82BB0">
        <w:t>veni</w:t>
      </w:r>
      <w:proofErr w:type="spellEnd"/>
      <w:r w:rsidRPr="00A82BB0">
        <w:t xml:space="preserve"> </w:t>
      </w:r>
      <w:proofErr w:type="spellStart"/>
      <w:r w:rsidRPr="00A82BB0">
        <w:t>în</w:t>
      </w:r>
      <w:proofErr w:type="spellEnd"/>
      <w:r w:rsidRPr="00A82BB0">
        <w:t xml:space="preserve"> </w:t>
      </w:r>
      <w:proofErr w:type="spellStart"/>
      <w:r w:rsidRPr="00A82BB0">
        <w:t>urma</w:t>
      </w:r>
      <w:proofErr w:type="spellEnd"/>
      <w:r w:rsidRPr="00A82BB0">
        <w:t xml:space="preserve"> </w:t>
      </w:r>
      <w:proofErr w:type="spellStart"/>
      <w:r w:rsidRPr="00A82BB0">
        <w:t>lui</w:t>
      </w:r>
      <w:proofErr w:type="spellEnd"/>
      <w:r w:rsidRPr="00A82BB0">
        <w:t xml:space="preserve"> (</w:t>
      </w:r>
      <w:proofErr w:type="spellStart"/>
      <w:r w:rsidRPr="00A82BB0">
        <w:t>efecte</w:t>
      </w:r>
      <w:proofErr w:type="spellEnd"/>
      <w:r w:rsidRPr="00A82BB0">
        <w:t xml:space="preserve"> </w:t>
      </w:r>
      <w:proofErr w:type="spellStart"/>
      <w:r w:rsidRPr="00A82BB0">
        <w:t>pozitive</w:t>
      </w:r>
      <w:proofErr w:type="spellEnd"/>
      <w:r w:rsidRPr="00A82BB0">
        <w:t xml:space="preserve">), </w:t>
      </w:r>
      <w:proofErr w:type="spellStart"/>
      <w:r w:rsidRPr="00A82BB0">
        <w:t>considerăm</w:t>
      </w:r>
      <w:proofErr w:type="spellEnd"/>
      <w:r w:rsidRPr="00A82BB0">
        <w:t xml:space="preserve"> a </w:t>
      </w:r>
      <w:proofErr w:type="spellStart"/>
      <w:r w:rsidRPr="00A82BB0">
        <w:t>nu</w:t>
      </w:r>
      <w:proofErr w:type="spellEnd"/>
      <w:r w:rsidRPr="00A82BB0">
        <w:t xml:space="preserve"> fi </w:t>
      </w:r>
      <w:proofErr w:type="spellStart"/>
      <w:r w:rsidRPr="00A82BB0">
        <w:t>necesară</w:t>
      </w:r>
      <w:proofErr w:type="spellEnd"/>
      <w:r w:rsidRPr="00A82BB0">
        <w:t xml:space="preserve"> </w:t>
      </w:r>
      <w:proofErr w:type="spellStart"/>
      <w:r w:rsidRPr="00A82BB0">
        <w:t>monitorizarea</w:t>
      </w:r>
      <w:proofErr w:type="spellEnd"/>
      <w:r w:rsidRPr="00A82BB0">
        <w:t xml:space="preserve"> </w:t>
      </w:r>
      <w:proofErr w:type="spellStart"/>
      <w:r w:rsidRPr="00A82BB0">
        <w:t>acestuia</w:t>
      </w:r>
      <w:proofErr w:type="spellEnd"/>
      <w:r w:rsidRPr="00A82BB0">
        <w:t>.</w:t>
      </w:r>
    </w:p>
    <w:p w14:paraId="7072F6BF" w14:textId="77777777" w:rsidR="00F266B8" w:rsidRPr="00F06718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r w:rsidRPr="00F06718">
        <w:rPr>
          <w:b/>
          <w:bCs/>
        </w:rPr>
        <w:t>IX.</w:t>
      </w:r>
      <w:r w:rsidRPr="00F06718">
        <w:rPr>
          <w:b/>
        </w:rPr>
        <w:t> </w:t>
      </w:r>
      <w:proofErr w:type="spellStart"/>
      <w:r w:rsidRPr="00F06718">
        <w:rPr>
          <w:b/>
        </w:rPr>
        <w:t>Legătura</w:t>
      </w:r>
      <w:proofErr w:type="spellEnd"/>
      <w:r w:rsidRPr="00F06718">
        <w:rPr>
          <w:b/>
        </w:rPr>
        <w:t xml:space="preserve"> cu </w:t>
      </w:r>
      <w:proofErr w:type="spellStart"/>
      <w:r w:rsidRPr="00F06718">
        <w:rPr>
          <w:b/>
        </w:rPr>
        <w:t>alte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acte</w:t>
      </w:r>
      <w:proofErr w:type="spellEnd"/>
      <w:r w:rsidRPr="00F06718">
        <w:rPr>
          <w:b/>
        </w:rPr>
        <w:t xml:space="preserve"> normative </w:t>
      </w:r>
      <w:proofErr w:type="spellStart"/>
      <w:r w:rsidRPr="00F06718">
        <w:rPr>
          <w:b/>
        </w:rPr>
        <w:t>și</w:t>
      </w:r>
      <w:proofErr w:type="spellEnd"/>
      <w:r w:rsidRPr="00F06718">
        <w:rPr>
          <w:b/>
        </w:rPr>
        <w:t>/</w:t>
      </w:r>
      <w:proofErr w:type="spellStart"/>
      <w:r w:rsidRPr="00F06718">
        <w:rPr>
          <w:b/>
        </w:rPr>
        <w:t>sau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planuri</w:t>
      </w:r>
      <w:proofErr w:type="spellEnd"/>
      <w:r w:rsidRPr="00F06718">
        <w:rPr>
          <w:b/>
        </w:rPr>
        <w:t>/</w:t>
      </w:r>
      <w:proofErr w:type="spellStart"/>
      <w:r w:rsidRPr="00F06718">
        <w:rPr>
          <w:b/>
        </w:rPr>
        <w:t>programe</w:t>
      </w:r>
      <w:proofErr w:type="spellEnd"/>
      <w:r w:rsidRPr="00F06718">
        <w:rPr>
          <w:b/>
        </w:rPr>
        <w:t>/</w:t>
      </w:r>
      <w:proofErr w:type="spellStart"/>
      <w:r w:rsidRPr="00F06718">
        <w:rPr>
          <w:b/>
        </w:rPr>
        <w:t>strategii</w:t>
      </w:r>
      <w:proofErr w:type="spellEnd"/>
      <w:r w:rsidRPr="00F06718">
        <w:rPr>
          <w:b/>
        </w:rPr>
        <w:t>/</w:t>
      </w:r>
      <w:proofErr w:type="spellStart"/>
      <w:r w:rsidRPr="00F06718">
        <w:rPr>
          <w:b/>
        </w:rPr>
        <w:t>documente</w:t>
      </w:r>
      <w:proofErr w:type="spellEnd"/>
      <w:r w:rsidRPr="00F06718">
        <w:rPr>
          <w:b/>
        </w:rPr>
        <w:t xml:space="preserve"> de </w:t>
      </w:r>
      <w:proofErr w:type="spellStart"/>
      <w:r w:rsidRPr="00F06718">
        <w:rPr>
          <w:b/>
        </w:rPr>
        <w:t>planificare</w:t>
      </w:r>
      <w:proofErr w:type="spellEnd"/>
      <w:r w:rsidRPr="00F06718">
        <w:rPr>
          <w:b/>
        </w:rPr>
        <w:t>:</w:t>
      </w:r>
    </w:p>
    <w:p w14:paraId="0570E517" w14:textId="77777777" w:rsidR="00F266B8" w:rsidRPr="00F06718" w:rsidRDefault="00F266B8" w:rsidP="008B58FB">
      <w:pPr>
        <w:pStyle w:val="al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b/>
        </w:rPr>
      </w:pPr>
      <w:proofErr w:type="spellStart"/>
      <w:r w:rsidRPr="00F06718">
        <w:rPr>
          <w:b/>
        </w:rPr>
        <w:t>Justificarea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încadrării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proiectului</w:t>
      </w:r>
      <w:proofErr w:type="spellEnd"/>
      <w:r w:rsidRPr="00F06718">
        <w:rPr>
          <w:b/>
        </w:rPr>
        <w:t xml:space="preserve">, </w:t>
      </w:r>
      <w:proofErr w:type="spellStart"/>
      <w:r w:rsidRPr="00F06718">
        <w:rPr>
          <w:b/>
        </w:rPr>
        <w:t>după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caz</w:t>
      </w:r>
      <w:proofErr w:type="spellEnd"/>
      <w:r w:rsidRPr="00F06718">
        <w:rPr>
          <w:b/>
        </w:rPr>
        <w:t xml:space="preserve">, </w:t>
      </w:r>
      <w:proofErr w:type="spellStart"/>
      <w:r w:rsidRPr="00F06718">
        <w:rPr>
          <w:b/>
        </w:rPr>
        <w:t>în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prevederile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altor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acte</w:t>
      </w:r>
      <w:proofErr w:type="spellEnd"/>
      <w:r w:rsidRPr="00F06718">
        <w:rPr>
          <w:b/>
        </w:rPr>
        <w:t xml:space="preserve"> normative </w:t>
      </w:r>
      <w:proofErr w:type="spellStart"/>
      <w:r w:rsidRPr="00F06718">
        <w:rPr>
          <w:b/>
        </w:rPr>
        <w:t>naționale</w:t>
      </w:r>
      <w:proofErr w:type="spellEnd"/>
      <w:r w:rsidRPr="00F06718">
        <w:rPr>
          <w:b/>
        </w:rPr>
        <w:t xml:space="preserve"> care </w:t>
      </w:r>
      <w:proofErr w:type="spellStart"/>
      <w:r w:rsidRPr="00F06718">
        <w:rPr>
          <w:b/>
        </w:rPr>
        <w:t>transpun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legislația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Uniunii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Europene</w:t>
      </w:r>
      <w:proofErr w:type="spellEnd"/>
      <w:r w:rsidRPr="00F06718">
        <w:rPr>
          <w:b/>
        </w:rPr>
        <w:t xml:space="preserve">: </w:t>
      </w:r>
      <w:proofErr w:type="spellStart"/>
      <w:r w:rsidRPr="00F06718">
        <w:rPr>
          <w:b/>
        </w:rPr>
        <w:t>Directiva</w:t>
      </w:r>
      <w:proofErr w:type="spellEnd"/>
      <w:r w:rsidRPr="00F06718">
        <w:rPr>
          <w:b/>
        </w:rPr>
        <w:t> </w:t>
      </w:r>
      <w:hyperlink r:id="rId11" w:tgtFrame="_blank" w:history="1">
        <w:r w:rsidRPr="00F06718">
          <w:rPr>
            <w:rStyle w:val="Hyperlink"/>
            <w:b/>
            <w:color w:val="auto"/>
          </w:rPr>
          <w:t>2010/75/UE</w:t>
        </w:r>
      </w:hyperlink>
      <w:r w:rsidRPr="00F06718">
        <w:rPr>
          <w:b/>
        </w:rPr>
        <w:t xml:space="preserve"> (IED) a </w:t>
      </w:r>
      <w:proofErr w:type="spellStart"/>
      <w:r w:rsidRPr="00F06718">
        <w:rPr>
          <w:b/>
        </w:rPr>
        <w:t>Parlamentului</w:t>
      </w:r>
      <w:proofErr w:type="spellEnd"/>
      <w:r w:rsidRPr="00F06718">
        <w:rPr>
          <w:b/>
        </w:rPr>
        <w:t xml:space="preserve"> European </w:t>
      </w:r>
      <w:proofErr w:type="spellStart"/>
      <w:r w:rsidRPr="00F06718">
        <w:rPr>
          <w:b/>
        </w:rPr>
        <w:t>și</w:t>
      </w:r>
      <w:proofErr w:type="spellEnd"/>
      <w:r w:rsidRPr="00F06718">
        <w:rPr>
          <w:b/>
        </w:rPr>
        <w:t xml:space="preserve"> a </w:t>
      </w:r>
      <w:proofErr w:type="spellStart"/>
      <w:r w:rsidRPr="00F06718">
        <w:rPr>
          <w:b/>
        </w:rPr>
        <w:t>Consiliului</w:t>
      </w:r>
      <w:proofErr w:type="spellEnd"/>
      <w:r w:rsidRPr="00F06718">
        <w:rPr>
          <w:b/>
        </w:rPr>
        <w:t xml:space="preserve"> din 24 </w:t>
      </w:r>
      <w:proofErr w:type="spellStart"/>
      <w:r w:rsidRPr="00F06718">
        <w:rPr>
          <w:b/>
        </w:rPr>
        <w:t>noiembrie</w:t>
      </w:r>
      <w:proofErr w:type="spellEnd"/>
      <w:r w:rsidRPr="00F06718">
        <w:rPr>
          <w:b/>
        </w:rPr>
        <w:t xml:space="preserve"> 2010 </w:t>
      </w:r>
      <w:proofErr w:type="spellStart"/>
      <w:r w:rsidRPr="00F06718">
        <w:rPr>
          <w:b/>
        </w:rPr>
        <w:t>privind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emisiile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industriale</w:t>
      </w:r>
      <w:proofErr w:type="spellEnd"/>
      <w:r w:rsidRPr="00F06718">
        <w:rPr>
          <w:b/>
        </w:rPr>
        <w:t xml:space="preserve"> (</w:t>
      </w:r>
      <w:proofErr w:type="spellStart"/>
      <w:r w:rsidRPr="00F06718">
        <w:rPr>
          <w:b/>
        </w:rPr>
        <w:t>prevenirea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și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controlul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integrat</w:t>
      </w:r>
      <w:proofErr w:type="spellEnd"/>
      <w:r w:rsidRPr="00F06718">
        <w:rPr>
          <w:b/>
        </w:rPr>
        <w:t xml:space="preserve"> al </w:t>
      </w:r>
      <w:proofErr w:type="spellStart"/>
      <w:r w:rsidRPr="00F06718">
        <w:rPr>
          <w:b/>
        </w:rPr>
        <w:t>poluării</w:t>
      </w:r>
      <w:proofErr w:type="spellEnd"/>
      <w:r w:rsidRPr="00F06718">
        <w:rPr>
          <w:b/>
        </w:rPr>
        <w:t xml:space="preserve">), </w:t>
      </w:r>
      <w:proofErr w:type="spellStart"/>
      <w:r w:rsidRPr="00F06718">
        <w:rPr>
          <w:b/>
        </w:rPr>
        <w:t>Directiva</w:t>
      </w:r>
      <w:proofErr w:type="spellEnd"/>
      <w:r w:rsidRPr="00F06718">
        <w:rPr>
          <w:b/>
        </w:rPr>
        <w:t> </w:t>
      </w:r>
      <w:hyperlink r:id="rId12" w:tgtFrame="_blank" w:history="1">
        <w:r w:rsidRPr="00F06718">
          <w:rPr>
            <w:rStyle w:val="Hyperlink"/>
            <w:b/>
            <w:color w:val="auto"/>
          </w:rPr>
          <w:t>2012/18/UE</w:t>
        </w:r>
      </w:hyperlink>
      <w:r w:rsidRPr="00F06718">
        <w:rPr>
          <w:b/>
        </w:rPr>
        <w:t xml:space="preserve"> a </w:t>
      </w:r>
      <w:proofErr w:type="spellStart"/>
      <w:r w:rsidRPr="00F06718">
        <w:rPr>
          <w:b/>
        </w:rPr>
        <w:t>Parlamentului</w:t>
      </w:r>
      <w:proofErr w:type="spellEnd"/>
      <w:r w:rsidRPr="00F06718">
        <w:rPr>
          <w:b/>
        </w:rPr>
        <w:t xml:space="preserve"> European </w:t>
      </w:r>
      <w:proofErr w:type="spellStart"/>
      <w:r w:rsidRPr="00F06718">
        <w:rPr>
          <w:b/>
        </w:rPr>
        <w:t>și</w:t>
      </w:r>
      <w:proofErr w:type="spellEnd"/>
      <w:r w:rsidRPr="00F06718">
        <w:rPr>
          <w:b/>
        </w:rPr>
        <w:t xml:space="preserve"> a </w:t>
      </w:r>
      <w:proofErr w:type="spellStart"/>
      <w:r w:rsidRPr="00F06718">
        <w:rPr>
          <w:b/>
        </w:rPr>
        <w:t>Consiliului</w:t>
      </w:r>
      <w:proofErr w:type="spellEnd"/>
      <w:r w:rsidRPr="00F06718">
        <w:rPr>
          <w:b/>
        </w:rPr>
        <w:t xml:space="preserve"> din 4 </w:t>
      </w:r>
      <w:proofErr w:type="spellStart"/>
      <w:r w:rsidRPr="00F06718">
        <w:rPr>
          <w:b/>
        </w:rPr>
        <w:t>iulie</w:t>
      </w:r>
      <w:proofErr w:type="spellEnd"/>
      <w:r w:rsidRPr="00F06718">
        <w:rPr>
          <w:b/>
        </w:rPr>
        <w:t xml:space="preserve"> 2012 </w:t>
      </w:r>
      <w:proofErr w:type="spellStart"/>
      <w:r w:rsidRPr="00F06718">
        <w:rPr>
          <w:b/>
        </w:rPr>
        <w:t>privind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controlul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pericolelor</w:t>
      </w:r>
      <w:proofErr w:type="spellEnd"/>
      <w:r w:rsidRPr="00F06718">
        <w:rPr>
          <w:b/>
        </w:rPr>
        <w:t xml:space="preserve"> de </w:t>
      </w:r>
      <w:proofErr w:type="spellStart"/>
      <w:r w:rsidRPr="00F06718">
        <w:rPr>
          <w:b/>
        </w:rPr>
        <w:t>accidente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majore</w:t>
      </w:r>
      <w:proofErr w:type="spellEnd"/>
      <w:r w:rsidRPr="00F06718">
        <w:rPr>
          <w:b/>
        </w:rPr>
        <w:t xml:space="preserve"> care </w:t>
      </w:r>
      <w:proofErr w:type="spellStart"/>
      <w:r w:rsidRPr="00F06718">
        <w:rPr>
          <w:b/>
        </w:rPr>
        <w:t>implică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substanțe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periculoase</w:t>
      </w:r>
      <w:proofErr w:type="spellEnd"/>
      <w:r w:rsidRPr="00F06718">
        <w:rPr>
          <w:b/>
        </w:rPr>
        <w:t xml:space="preserve">, de </w:t>
      </w:r>
      <w:proofErr w:type="spellStart"/>
      <w:r w:rsidRPr="00F06718">
        <w:rPr>
          <w:b/>
        </w:rPr>
        <w:t>modificare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și</w:t>
      </w:r>
      <w:proofErr w:type="spellEnd"/>
      <w:r w:rsidRPr="00F06718">
        <w:rPr>
          <w:b/>
        </w:rPr>
        <w:t xml:space="preserve"> ulterior de </w:t>
      </w:r>
      <w:proofErr w:type="spellStart"/>
      <w:r w:rsidRPr="00F06718">
        <w:rPr>
          <w:b/>
        </w:rPr>
        <w:t>abrogare</w:t>
      </w:r>
      <w:proofErr w:type="spellEnd"/>
      <w:r w:rsidRPr="00F06718">
        <w:rPr>
          <w:b/>
        </w:rPr>
        <w:t xml:space="preserve"> a </w:t>
      </w:r>
      <w:proofErr w:type="spellStart"/>
      <w:r w:rsidRPr="00F06718">
        <w:rPr>
          <w:b/>
        </w:rPr>
        <w:t>Directivei</w:t>
      </w:r>
      <w:proofErr w:type="spellEnd"/>
      <w:r w:rsidRPr="00F06718">
        <w:rPr>
          <w:b/>
        </w:rPr>
        <w:t> </w:t>
      </w:r>
      <w:hyperlink r:id="rId13" w:tgtFrame="_blank" w:history="1">
        <w:r w:rsidRPr="00F06718">
          <w:rPr>
            <w:rStyle w:val="Hyperlink"/>
            <w:b/>
            <w:color w:val="auto"/>
          </w:rPr>
          <w:t>96/82/CE</w:t>
        </w:r>
      </w:hyperlink>
      <w:r w:rsidRPr="00F06718">
        <w:rPr>
          <w:b/>
        </w:rPr>
        <w:t xml:space="preserve"> a </w:t>
      </w:r>
      <w:proofErr w:type="spellStart"/>
      <w:r w:rsidRPr="00F06718">
        <w:rPr>
          <w:b/>
        </w:rPr>
        <w:t>Consiliului</w:t>
      </w:r>
      <w:proofErr w:type="spellEnd"/>
      <w:r w:rsidRPr="00F06718">
        <w:rPr>
          <w:b/>
        </w:rPr>
        <w:t xml:space="preserve">, </w:t>
      </w:r>
      <w:proofErr w:type="spellStart"/>
      <w:r w:rsidRPr="00F06718">
        <w:rPr>
          <w:b/>
        </w:rPr>
        <w:t>Directiva</w:t>
      </w:r>
      <w:proofErr w:type="spellEnd"/>
      <w:r w:rsidRPr="00F06718">
        <w:rPr>
          <w:b/>
        </w:rPr>
        <w:t> </w:t>
      </w:r>
      <w:hyperlink r:id="rId14" w:tgtFrame="_blank" w:history="1">
        <w:r w:rsidRPr="00F06718">
          <w:rPr>
            <w:rStyle w:val="Hyperlink"/>
            <w:b/>
            <w:color w:val="auto"/>
          </w:rPr>
          <w:t>2000/60/CE</w:t>
        </w:r>
      </w:hyperlink>
      <w:r w:rsidRPr="00F06718">
        <w:rPr>
          <w:b/>
        </w:rPr>
        <w:t xml:space="preserve"> a </w:t>
      </w:r>
      <w:proofErr w:type="spellStart"/>
      <w:r w:rsidRPr="00F06718">
        <w:rPr>
          <w:b/>
        </w:rPr>
        <w:t>Parlamentului</w:t>
      </w:r>
      <w:proofErr w:type="spellEnd"/>
      <w:r w:rsidRPr="00F06718">
        <w:rPr>
          <w:b/>
        </w:rPr>
        <w:t xml:space="preserve"> European </w:t>
      </w:r>
      <w:proofErr w:type="spellStart"/>
      <w:r w:rsidRPr="00F06718">
        <w:rPr>
          <w:b/>
        </w:rPr>
        <w:t>și</w:t>
      </w:r>
      <w:proofErr w:type="spellEnd"/>
      <w:r w:rsidRPr="00F06718">
        <w:rPr>
          <w:b/>
        </w:rPr>
        <w:t xml:space="preserve"> a </w:t>
      </w:r>
      <w:proofErr w:type="spellStart"/>
      <w:r w:rsidRPr="00F06718">
        <w:rPr>
          <w:b/>
        </w:rPr>
        <w:t>Consiliului</w:t>
      </w:r>
      <w:proofErr w:type="spellEnd"/>
      <w:r w:rsidRPr="00F06718">
        <w:rPr>
          <w:b/>
        </w:rPr>
        <w:t xml:space="preserve"> din 23 </w:t>
      </w:r>
      <w:proofErr w:type="spellStart"/>
      <w:r w:rsidRPr="00F06718">
        <w:rPr>
          <w:b/>
        </w:rPr>
        <w:t>octombrie</w:t>
      </w:r>
      <w:proofErr w:type="spellEnd"/>
      <w:r w:rsidRPr="00F06718">
        <w:rPr>
          <w:b/>
        </w:rPr>
        <w:t xml:space="preserve"> 2000 de </w:t>
      </w:r>
      <w:proofErr w:type="spellStart"/>
      <w:r w:rsidRPr="00F06718">
        <w:rPr>
          <w:b/>
        </w:rPr>
        <w:t>stabilire</w:t>
      </w:r>
      <w:proofErr w:type="spellEnd"/>
      <w:r w:rsidRPr="00F06718">
        <w:rPr>
          <w:b/>
        </w:rPr>
        <w:t xml:space="preserve"> a </w:t>
      </w:r>
      <w:proofErr w:type="spellStart"/>
      <w:r w:rsidRPr="00F06718">
        <w:rPr>
          <w:b/>
        </w:rPr>
        <w:t>unui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cadru</w:t>
      </w:r>
      <w:proofErr w:type="spellEnd"/>
      <w:r w:rsidRPr="00F06718">
        <w:rPr>
          <w:b/>
        </w:rPr>
        <w:t xml:space="preserve"> de </w:t>
      </w:r>
      <w:proofErr w:type="spellStart"/>
      <w:r w:rsidRPr="00F06718">
        <w:rPr>
          <w:b/>
        </w:rPr>
        <w:t>politică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comunitară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în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domeniul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apei</w:t>
      </w:r>
      <w:proofErr w:type="spellEnd"/>
      <w:r w:rsidRPr="00F06718">
        <w:rPr>
          <w:b/>
        </w:rPr>
        <w:t xml:space="preserve">, </w:t>
      </w:r>
      <w:proofErr w:type="spellStart"/>
      <w:r w:rsidRPr="00F06718">
        <w:rPr>
          <w:b/>
        </w:rPr>
        <w:t>Directiva-cadru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aer</w:t>
      </w:r>
      <w:proofErr w:type="spellEnd"/>
      <w:r w:rsidRPr="00F06718">
        <w:rPr>
          <w:b/>
        </w:rPr>
        <w:t xml:space="preserve"> 2008/50/CE a </w:t>
      </w:r>
      <w:proofErr w:type="spellStart"/>
      <w:r w:rsidRPr="00F06718">
        <w:rPr>
          <w:b/>
        </w:rPr>
        <w:t>Parlamentului</w:t>
      </w:r>
      <w:proofErr w:type="spellEnd"/>
      <w:r w:rsidRPr="00F06718">
        <w:rPr>
          <w:b/>
        </w:rPr>
        <w:t xml:space="preserve"> European </w:t>
      </w:r>
      <w:proofErr w:type="spellStart"/>
      <w:r w:rsidRPr="00F06718">
        <w:rPr>
          <w:b/>
        </w:rPr>
        <w:t>și</w:t>
      </w:r>
      <w:proofErr w:type="spellEnd"/>
      <w:r w:rsidRPr="00F06718">
        <w:rPr>
          <w:b/>
        </w:rPr>
        <w:t xml:space="preserve"> a </w:t>
      </w:r>
      <w:proofErr w:type="spellStart"/>
      <w:r w:rsidRPr="00F06718">
        <w:rPr>
          <w:b/>
        </w:rPr>
        <w:t>Consiliului</w:t>
      </w:r>
      <w:proofErr w:type="spellEnd"/>
      <w:r w:rsidRPr="00F06718">
        <w:rPr>
          <w:b/>
        </w:rPr>
        <w:t xml:space="preserve"> din 21 mai 2008 </w:t>
      </w:r>
      <w:proofErr w:type="spellStart"/>
      <w:r w:rsidRPr="00F06718">
        <w:rPr>
          <w:b/>
        </w:rPr>
        <w:t>privind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calitatea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aerului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înconjurător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și</w:t>
      </w:r>
      <w:proofErr w:type="spellEnd"/>
      <w:r w:rsidRPr="00F06718">
        <w:rPr>
          <w:b/>
        </w:rPr>
        <w:t xml:space="preserve"> un </w:t>
      </w:r>
      <w:proofErr w:type="spellStart"/>
      <w:r w:rsidRPr="00F06718">
        <w:rPr>
          <w:b/>
        </w:rPr>
        <w:t>aer</w:t>
      </w:r>
      <w:proofErr w:type="spellEnd"/>
      <w:r w:rsidRPr="00F06718">
        <w:rPr>
          <w:b/>
        </w:rPr>
        <w:t xml:space="preserve"> mai </w:t>
      </w:r>
      <w:proofErr w:type="spellStart"/>
      <w:r w:rsidRPr="00F06718">
        <w:rPr>
          <w:b/>
        </w:rPr>
        <w:t>curat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pentru</w:t>
      </w:r>
      <w:proofErr w:type="spellEnd"/>
      <w:r w:rsidRPr="00F06718">
        <w:rPr>
          <w:b/>
        </w:rPr>
        <w:t xml:space="preserve"> Europa, </w:t>
      </w:r>
      <w:proofErr w:type="spellStart"/>
      <w:r w:rsidRPr="00F06718">
        <w:rPr>
          <w:b/>
        </w:rPr>
        <w:t>Directiva</w:t>
      </w:r>
      <w:proofErr w:type="spellEnd"/>
      <w:r w:rsidRPr="00F06718">
        <w:rPr>
          <w:b/>
        </w:rPr>
        <w:t> </w:t>
      </w:r>
      <w:hyperlink r:id="rId15" w:tgtFrame="_blank" w:history="1">
        <w:r w:rsidRPr="00F06718">
          <w:rPr>
            <w:rStyle w:val="Hyperlink"/>
            <w:b/>
            <w:color w:val="auto"/>
          </w:rPr>
          <w:t>2008/98/CE</w:t>
        </w:r>
      </w:hyperlink>
      <w:r w:rsidRPr="00F06718">
        <w:rPr>
          <w:b/>
        </w:rPr>
        <w:t xml:space="preserve"> a </w:t>
      </w:r>
      <w:proofErr w:type="spellStart"/>
      <w:r w:rsidRPr="00F06718">
        <w:rPr>
          <w:b/>
        </w:rPr>
        <w:t>Parlamentului</w:t>
      </w:r>
      <w:proofErr w:type="spellEnd"/>
      <w:r w:rsidRPr="00F06718">
        <w:rPr>
          <w:b/>
        </w:rPr>
        <w:t xml:space="preserve"> European </w:t>
      </w:r>
      <w:proofErr w:type="spellStart"/>
      <w:r w:rsidRPr="00F06718">
        <w:rPr>
          <w:b/>
        </w:rPr>
        <w:t>și</w:t>
      </w:r>
      <w:proofErr w:type="spellEnd"/>
      <w:r w:rsidRPr="00F06718">
        <w:rPr>
          <w:b/>
        </w:rPr>
        <w:t xml:space="preserve"> a </w:t>
      </w:r>
      <w:proofErr w:type="spellStart"/>
      <w:r w:rsidRPr="00F06718">
        <w:rPr>
          <w:b/>
        </w:rPr>
        <w:t>Consiliului</w:t>
      </w:r>
      <w:proofErr w:type="spellEnd"/>
      <w:r w:rsidRPr="00F06718">
        <w:rPr>
          <w:b/>
        </w:rPr>
        <w:t xml:space="preserve"> din 19 </w:t>
      </w:r>
      <w:proofErr w:type="spellStart"/>
      <w:r w:rsidRPr="00F06718">
        <w:rPr>
          <w:b/>
        </w:rPr>
        <w:t>noiembrie</w:t>
      </w:r>
      <w:proofErr w:type="spellEnd"/>
      <w:r w:rsidRPr="00F06718">
        <w:rPr>
          <w:b/>
        </w:rPr>
        <w:t xml:space="preserve"> 2008 </w:t>
      </w:r>
      <w:proofErr w:type="spellStart"/>
      <w:r w:rsidRPr="00F06718">
        <w:rPr>
          <w:b/>
        </w:rPr>
        <w:t>privind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deșeurile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și</w:t>
      </w:r>
      <w:proofErr w:type="spellEnd"/>
      <w:r w:rsidRPr="00F06718">
        <w:rPr>
          <w:b/>
        </w:rPr>
        <w:t xml:space="preserve"> de </w:t>
      </w:r>
      <w:proofErr w:type="spellStart"/>
      <w:r w:rsidRPr="00F06718">
        <w:rPr>
          <w:b/>
        </w:rPr>
        <w:t>abrogare</w:t>
      </w:r>
      <w:proofErr w:type="spellEnd"/>
      <w:r w:rsidRPr="00F06718">
        <w:rPr>
          <w:b/>
        </w:rPr>
        <w:t xml:space="preserve"> a </w:t>
      </w:r>
      <w:proofErr w:type="spellStart"/>
      <w:r w:rsidRPr="00F06718">
        <w:rPr>
          <w:b/>
        </w:rPr>
        <w:t>anumitor</w:t>
      </w:r>
      <w:proofErr w:type="spellEnd"/>
      <w:r w:rsidRPr="00F06718">
        <w:rPr>
          <w:b/>
        </w:rPr>
        <w:t xml:space="preserve"> directive, </w:t>
      </w:r>
      <w:proofErr w:type="spellStart"/>
      <w:r w:rsidRPr="00F06718">
        <w:rPr>
          <w:b/>
        </w:rPr>
        <w:t>și</w:t>
      </w:r>
      <w:proofErr w:type="spellEnd"/>
      <w:r w:rsidRPr="00F06718">
        <w:rPr>
          <w:b/>
        </w:rPr>
        <w:t xml:space="preserve"> </w:t>
      </w:r>
      <w:proofErr w:type="spellStart"/>
      <w:r w:rsidRPr="00F06718">
        <w:rPr>
          <w:b/>
        </w:rPr>
        <w:t>altele</w:t>
      </w:r>
      <w:proofErr w:type="spellEnd"/>
      <w:r w:rsidRPr="00F06718">
        <w:rPr>
          <w:b/>
        </w:rPr>
        <w:t>).</w:t>
      </w:r>
    </w:p>
    <w:p w14:paraId="571165D1" w14:textId="77777777" w:rsidR="00F06718" w:rsidRPr="00A82BB0" w:rsidRDefault="00F06718" w:rsidP="008B58FB">
      <w:pPr>
        <w:pStyle w:val="al"/>
        <w:shd w:val="clear" w:color="auto" w:fill="FFFFFF"/>
        <w:spacing w:before="0" w:beforeAutospacing="0" w:after="150" w:afterAutospacing="0"/>
        <w:ind w:left="720"/>
        <w:jc w:val="both"/>
        <w:rPr>
          <w:iCs/>
        </w:rPr>
      </w:pPr>
      <w:r w:rsidRPr="00A82BB0">
        <w:rPr>
          <w:iCs/>
        </w:rPr>
        <w:t xml:space="preserve">- nu </w:t>
      </w:r>
      <w:proofErr w:type="spellStart"/>
      <w:r w:rsidRPr="00A82BB0">
        <w:rPr>
          <w:iCs/>
        </w:rPr>
        <w:t>este</w:t>
      </w:r>
      <w:proofErr w:type="spellEnd"/>
      <w:r w:rsidRPr="00A82BB0">
        <w:rPr>
          <w:iCs/>
        </w:rPr>
        <w:t xml:space="preserve"> </w:t>
      </w:r>
      <w:proofErr w:type="spellStart"/>
      <w:r w:rsidRPr="00A82BB0">
        <w:rPr>
          <w:iCs/>
        </w:rPr>
        <w:t>cazul</w:t>
      </w:r>
      <w:proofErr w:type="spellEnd"/>
    </w:p>
    <w:p w14:paraId="517BE12F" w14:textId="39CB0A45" w:rsidR="00F266B8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 w:rsidRPr="00A82BB0">
        <w:rPr>
          <w:b/>
          <w:bCs/>
          <w:iCs/>
        </w:rPr>
        <w:lastRenderedPageBreak/>
        <w:t>B.</w:t>
      </w:r>
      <w:r w:rsidRPr="00A82BB0">
        <w:rPr>
          <w:b/>
          <w:iCs/>
        </w:rPr>
        <w:t xml:space="preserve"> Se </w:t>
      </w:r>
      <w:proofErr w:type="spellStart"/>
      <w:r w:rsidRPr="00A82BB0">
        <w:rPr>
          <w:b/>
          <w:iCs/>
        </w:rPr>
        <w:t>va</w:t>
      </w:r>
      <w:proofErr w:type="spellEnd"/>
      <w:r w:rsidRPr="00A82BB0">
        <w:rPr>
          <w:b/>
          <w:iCs/>
        </w:rPr>
        <w:t xml:space="preserve"> </w:t>
      </w:r>
      <w:proofErr w:type="spellStart"/>
      <w:r w:rsidRPr="00A82BB0">
        <w:rPr>
          <w:b/>
          <w:iCs/>
        </w:rPr>
        <w:t>menționa</w:t>
      </w:r>
      <w:proofErr w:type="spellEnd"/>
      <w:r w:rsidRPr="00A82BB0">
        <w:rPr>
          <w:b/>
          <w:iCs/>
        </w:rPr>
        <w:t xml:space="preserve"> </w:t>
      </w:r>
      <w:proofErr w:type="spellStart"/>
      <w:r w:rsidRPr="00A82BB0">
        <w:rPr>
          <w:b/>
          <w:iCs/>
        </w:rPr>
        <w:t>planul</w:t>
      </w:r>
      <w:proofErr w:type="spellEnd"/>
      <w:r w:rsidRPr="00A82BB0">
        <w:rPr>
          <w:b/>
          <w:iCs/>
        </w:rPr>
        <w:t>/</w:t>
      </w:r>
      <w:proofErr w:type="spellStart"/>
      <w:r w:rsidRPr="00A82BB0">
        <w:rPr>
          <w:b/>
          <w:iCs/>
        </w:rPr>
        <w:t>programul</w:t>
      </w:r>
      <w:proofErr w:type="spellEnd"/>
      <w:r w:rsidRPr="00A82BB0">
        <w:rPr>
          <w:b/>
          <w:iCs/>
        </w:rPr>
        <w:t>/</w:t>
      </w:r>
      <w:proofErr w:type="spellStart"/>
      <w:r w:rsidRPr="00A82BB0">
        <w:rPr>
          <w:b/>
          <w:iCs/>
        </w:rPr>
        <w:t>strategia</w:t>
      </w:r>
      <w:proofErr w:type="spellEnd"/>
      <w:r w:rsidRPr="00A82BB0">
        <w:rPr>
          <w:b/>
          <w:iCs/>
        </w:rPr>
        <w:t>/</w:t>
      </w:r>
      <w:proofErr w:type="spellStart"/>
      <w:r w:rsidRPr="00A82BB0">
        <w:rPr>
          <w:b/>
          <w:iCs/>
        </w:rPr>
        <w:t>documentul</w:t>
      </w:r>
      <w:proofErr w:type="spellEnd"/>
      <w:r w:rsidRPr="00A82BB0">
        <w:rPr>
          <w:b/>
          <w:iCs/>
        </w:rPr>
        <w:t xml:space="preserve"> de </w:t>
      </w:r>
      <w:proofErr w:type="spellStart"/>
      <w:r w:rsidRPr="00A82BB0">
        <w:rPr>
          <w:b/>
          <w:iCs/>
        </w:rPr>
        <w:t>programare</w:t>
      </w:r>
      <w:proofErr w:type="spellEnd"/>
      <w:r w:rsidRPr="00A82BB0">
        <w:rPr>
          <w:b/>
          <w:iCs/>
        </w:rPr>
        <w:t>/</w:t>
      </w:r>
      <w:proofErr w:type="spellStart"/>
      <w:r w:rsidRPr="00A82BB0">
        <w:rPr>
          <w:b/>
          <w:iCs/>
        </w:rPr>
        <w:t>planificare</w:t>
      </w:r>
      <w:proofErr w:type="spellEnd"/>
      <w:r w:rsidRPr="00A82BB0">
        <w:rPr>
          <w:b/>
          <w:iCs/>
        </w:rPr>
        <w:t xml:space="preserve"> din care face </w:t>
      </w:r>
      <w:proofErr w:type="spellStart"/>
      <w:r w:rsidRPr="00A82BB0">
        <w:rPr>
          <w:b/>
          <w:iCs/>
        </w:rPr>
        <w:t>proiectul</w:t>
      </w:r>
      <w:proofErr w:type="spellEnd"/>
      <w:r w:rsidRPr="00A82BB0">
        <w:rPr>
          <w:b/>
          <w:iCs/>
        </w:rPr>
        <w:t xml:space="preserve">, cu </w:t>
      </w:r>
      <w:proofErr w:type="spellStart"/>
      <w:r w:rsidRPr="00A82BB0">
        <w:rPr>
          <w:b/>
          <w:iCs/>
        </w:rPr>
        <w:t>indicarea</w:t>
      </w:r>
      <w:proofErr w:type="spellEnd"/>
      <w:r w:rsidRPr="00A82BB0">
        <w:rPr>
          <w:b/>
          <w:iCs/>
        </w:rPr>
        <w:t xml:space="preserve"> </w:t>
      </w:r>
      <w:proofErr w:type="spellStart"/>
      <w:r w:rsidRPr="00A82BB0">
        <w:rPr>
          <w:b/>
          <w:iCs/>
        </w:rPr>
        <w:t>actului</w:t>
      </w:r>
      <w:proofErr w:type="spellEnd"/>
      <w:r w:rsidRPr="00A82BB0">
        <w:rPr>
          <w:b/>
          <w:iCs/>
        </w:rPr>
        <w:t xml:space="preserve"> </w:t>
      </w:r>
      <w:proofErr w:type="spellStart"/>
      <w:r w:rsidRPr="00A82BB0">
        <w:rPr>
          <w:b/>
          <w:iCs/>
        </w:rPr>
        <w:t>normativ</w:t>
      </w:r>
      <w:proofErr w:type="spellEnd"/>
      <w:r w:rsidRPr="00A82BB0">
        <w:rPr>
          <w:b/>
          <w:iCs/>
        </w:rPr>
        <w:t xml:space="preserve"> </w:t>
      </w:r>
      <w:proofErr w:type="spellStart"/>
      <w:r w:rsidRPr="00A82BB0">
        <w:rPr>
          <w:b/>
          <w:iCs/>
        </w:rPr>
        <w:t>prin</w:t>
      </w:r>
      <w:proofErr w:type="spellEnd"/>
      <w:r w:rsidRPr="00A82BB0">
        <w:rPr>
          <w:b/>
          <w:iCs/>
        </w:rPr>
        <w:t xml:space="preserve"> care a </w:t>
      </w:r>
      <w:proofErr w:type="spellStart"/>
      <w:r w:rsidRPr="00A82BB0">
        <w:rPr>
          <w:b/>
          <w:iCs/>
        </w:rPr>
        <w:t>fost</w:t>
      </w:r>
      <w:proofErr w:type="spellEnd"/>
      <w:r w:rsidRPr="00A82BB0">
        <w:rPr>
          <w:b/>
          <w:iCs/>
        </w:rPr>
        <w:t xml:space="preserve"> </w:t>
      </w:r>
      <w:proofErr w:type="spellStart"/>
      <w:r w:rsidRPr="00A82BB0">
        <w:rPr>
          <w:b/>
          <w:iCs/>
        </w:rPr>
        <w:t>aprobat</w:t>
      </w:r>
      <w:proofErr w:type="spellEnd"/>
      <w:r w:rsidRPr="00A82BB0">
        <w:rPr>
          <w:b/>
          <w:iCs/>
        </w:rPr>
        <w:t>.</w:t>
      </w:r>
    </w:p>
    <w:p w14:paraId="3D55C33F" w14:textId="5A2DE71C" w:rsidR="00311A1E" w:rsidRPr="00A82BB0" w:rsidRDefault="00F677B6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>
        <w:rPr>
          <w:bCs/>
          <w:iCs/>
        </w:rPr>
        <w:t xml:space="preserve">- </w:t>
      </w:r>
      <w:r w:rsidR="00311A1E" w:rsidRPr="00311A1E">
        <w:rPr>
          <w:bCs/>
          <w:iCs/>
        </w:rPr>
        <w:t xml:space="preserve">Schema de </w:t>
      </w:r>
      <w:proofErr w:type="spellStart"/>
      <w:r w:rsidR="00311A1E" w:rsidRPr="00311A1E">
        <w:rPr>
          <w:bCs/>
          <w:iCs/>
        </w:rPr>
        <w:t>ajutor</w:t>
      </w:r>
      <w:proofErr w:type="spellEnd"/>
      <w:r w:rsidR="00311A1E" w:rsidRPr="00311A1E">
        <w:rPr>
          <w:bCs/>
          <w:iCs/>
        </w:rPr>
        <w:t xml:space="preserve"> de stat se </w:t>
      </w:r>
      <w:proofErr w:type="spellStart"/>
      <w:r w:rsidR="00311A1E" w:rsidRPr="00311A1E">
        <w:rPr>
          <w:bCs/>
          <w:iCs/>
        </w:rPr>
        <w:t>aplică</w:t>
      </w:r>
      <w:proofErr w:type="spellEnd"/>
      <w:r w:rsidR="00311A1E" w:rsidRPr="00311A1E">
        <w:rPr>
          <w:bCs/>
          <w:iCs/>
        </w:rPr>
        <w:t xml:space="preserve"> </w:t>
      </w:r>
      <w:proofErr w:type="spellStart"/>
      <w:r w:rsidR="00311A1E" w:rsidRPr="00311A1E">
        <w:rPr>
          <w:bCs/>
          <w:iCs/>
        </w:rPr>
        <w:t>în</w:t>
      </w:r>
      <w:proofErr w:type="spellEnd"/>
      <w:r w:rsidR="00311A1E" w:rsidRPr="00311A1E">
        <w:rPr>
          <w:bCs/>
          <w:iCs/>
        </w:rPr>
        <w:t xml:space="preserve"> </w:t>
      </w:r>
      <w:proofErr w:type="spellStart"/>
      <w:r w:rsidR="00311A1E" w:rsidRPr="00311A1E">
        <w:rPr>
          <w:bCs/>
          <w:iCs/>
        </w:rPr>
        <w:t>baza</w:t>
      </w:r>
      <w:proofErr w:type="spellEnd"/>
      <w:r w:rsidR="00311A1E">
        <w:rPr>
          <w:b/>
          <w:iCs/>
        </w:rPr>
        <w:t xml:space="preserve"> </w:t>
      </w:r>
      <w:proofErr w:type="spellStart"/>
      <w:r w:rsidR="00311A1E">
        <w:rPr>
          <w:b/>
          <w:iCs/>
        </w:rPr>
        <w:t>Ordonanței</w:t>
      </w:r>
      <w:proofErr w:type="spellEnd"/>
      <w:r w:rsidR="00311A1E">
        <w:rPr>
          <w:b/>
          <w:iCs/>
        </w:rPr>
        <w:t xml:space="preserve"> de </w:t>
      </w:r>
      <w:proofErr w:type="spellStart"/>
      <w:r w:rsidR="00311A1E">
        <w:rPr>
          <w:b/>
          <w:iCs/>
        </w:rPr>
        <w:t>urgență</w:t>
      </w:r>
      <w:proofErr w:type="spellEnd"/>
      <w:r w:rsidR="00311A1E">
        <w:rPr>
          <w:b/>
          <w:iCs/>
        </w:rPr>
        <w:t xml:space="preserve"> a </w:t>
      </w:r>
      <w:proofErr w:type="spellStart"/>
      <w:r w:rsidR="00311A1E">
        <w:rPr>
          <w:b/>
          <w:iCs/>
        </w:rPr>
        <w:t>Guvernului</w:t>
      </w:r>
      <w:proofErr w:type="spellEnd"/>
      <w:r w:rsidR="00311A1E">
        <w:rPr>
          <w:b/>
          <w:iCs/>
        </w:rPr>
        <w:t xml:space="preserve"> nr. 35 / 2022 </w:t>
      </w:r>
      <w:proofErr w:type="spellStart"/>
      <w:r w:rsidR="00311A1E" w:rsidRPr="00F677B6">
        <w:rPr>
          <w:bCs/>
          <w:iCs/>
        </w:rPr>
        <w:t>pentru</w:t>
      </w:r>
      <w:proofErr w:type="spellEnd"/>
      <w:r w:rsidR="00311A1E" w:rsidRPr="00F677B6">
        <w:rPr>
          <w:bCs/>
          <w:iCs/>
        </w:rPr>
        <w:t xml:space="preserve"> </w:t>
      </w:r>
      <w:proofErr w:type="spellStart"/>
      <w:r w:rsidR="00311A1E" w:rsidRPr="00F677B6">
        <w:rPr>
          <w:bCs/>
          <w:iCs/>
        </w:rPr>
        <w:t>aprobarea</w:t>
      </w:r>
      <w:proofErr w:type="spellEnd"/>
      <w:r w:rsidR="00311A1E" w:rsidRPr="00F677B6">
        <w:rPr>
          <w:bCs/>
          <w:iCs/>
        </w:rPr>
        <w:t xml:space="preserve"> </w:t>
      </w:r>
      <w:proofErr w:type="spellStart"/>
      <w:r w:rsidR="00311A1E" w:rsidRPr="00F677B6">
        <w:rPr>
          <w:bCs/>
          <w:iCs/>
        </w:rPr>
        <w:t>măsurilor</w:t>
      </w:r>
      <w:proofErr w:type="spellEnd"/>
      <w:r w:rsidR="00311A1E" w:rsidRPr="00F677B6">
        <w:rPr>
          <w:bCs/>
          <w:iCs/>
        </w:rPr>
        <w:t xml:space="preserve"> </w:t>
      </w:r>
      <w:proofErr w:type="spellStart"/>
      <w:r w:rsidR="00311A1E" w:rsidRPr="00F677B6">
        <w:rPr>
          <w:bCs/>
          <w:iCs/>
        </w:rPr>
        <w:t>necesare</w:t>
      </w:r>
      <w:proofErr w:type="spellEnd"/>
      <w:r w:rsidR="00311A1E" w:rsidRPr="00F677B6">
        <w:rPr>
          <w:bCs/>
          <w:iCs/>
        </w:rPr>
        <w:t xml:space="preserve"> </w:t>
      </w:r>
      <w:proofErr w:type="spellStart"/>
      <w:r w:rsidR="00311A1E" w:rsidRPr="00F677B6">
        <w:rPr>
          <w:bCs/>
          <w:iCs/>
        </w:rPr>
        <w:t>realizării</w:t>
      </w:r>
      <w:proofErr w:type="spellEnd"/>
      <w:r w:rsidR="00311A1E" w:rsidRPr="00F677B6">
        <w:rPr>
          <w:bCs/>
          <w:iCs/>
        </w:rPr>
        <w:t xml:space="preserve"> </w:t>
      </w:r>
      <w:proofErr w:type="spellStart"/>
      <w:r w:rsidR="00311A1E" w:rsidRPr="00F677B6">
        <w:rPr>
          <w:bCs/>
          <w:iCs/>
        </w:rPr>
        <w:t>campaniei</w:t>
      </w:r>
      <w:proofErr w:type="spellEnd"/>
      <w:r w:rsidR="00311A1E" w:rsidRPr="00F677B6">
        <w:rPr>
          <w:bCs/>
          <w:iCs/>
        </w:rPr>
        <w:t xml:space="preserve"> </w:t>
      </w:r>
      <w:proofErr w:type="spellStart"/>
      <w:r w:rsidR="00311A1E" w:rsidRPr="00F677B6">
        <w:rPr>
          <w:bCs/>
          <w:iCs/>
        </w:rPr>
        <w:t>naționale</w:t>
      </w:r>
      <w:proofErr w:type="spellEnd"/>
      <w:r w:rsidR="00311A1E" w:rsidRPr="00F677B6">
        <w:rPr>
          <w:bCs/>
          <w:iCs/>
        </w:rPr>
        <w:t xml:space="preserve"> de </w:t>
      </w:r>
      <w:proofErr w:type="spellStart"/>
      <w:r w:rsidR="00311A1E" w:rsidRPr="00F677B6">
        <w:rPr>
          <w:bCs/>
          <w:iCs/>
        </w:rPr>
        <w:t>împădurire</w:t>
      </w:r>
      <w:proofErr w:type="spellEnd"/>
      <w:r w:rsidR="00311A1E" w:rsidRPr="00F677B6">
        <w:rPr>
          <w:bCs/>
          <w:iCs/>
        </w:rPr>
        <w:t xml:space="preserve"> </w:t>
      </w:r>
      <w:proofErr w:type="spellStart"/>
      <w:r w:rsidR="00311A1E" w:rsidRPr="00F677B6">
        <w:rPr>
          <w:bCs/>
          <w:iCs/>
        </w:rPr>
        <w:t>și</w:t>
      </w:r>
      <w:proofErr w:type="spellEnd"/>
      <w:r w:rsidR="00311A1E" w:rsidRPr="00F677B6">
        <w:rPr>
          <w:bCs/>
          <w:iCs/>
        </w:rPr>
        <w:t xml:space="preserve"> </w:t>
      </w:r>
      <w:proofErr w:type="spellStart"/>
      <w:r w:rsidR="00311A1E" w:rsidRPr="00F677B6">
        <w:rPr>
          <w:bCs/>
          <w:iCs/>
        </w:rPr>
        <w:t>reîmpădurire</w:t>
      </w:r>
      <w:proofErr w:type="spellEnd"/>
      <w:r w:rsidR="00311A1E" w:rsidRPr="00F677B6">
        <w:rPr>
          <w:bCs/>
          <w:iCs/>
        </w:rPr>
        <w:t xml:space="preserve"> </w:t>
      </w:r>
      <w:proofErr w:type="spellStart"/>
      <w:r w:rsidR="00311A1E" w:rsidRPr="00F677B6">
        <w:rPr>
          <w:bCs/>
          <w:iCs/>
        </w:rPr>
        <w:t>prevăzute</w:t>
      </w:r>
      <w:proofErr w:type="spellEnd"/>
      <w:r w:rsidR="00311A1E" w:rsidRPr="00F677B6">
        <w:rPr>
          <w:bCs/>
          <w:iCs/>
        </w:rPr>
        <w:t xml:space="preserve"> </w:t>
      </w:r>
      <w:proofErr w:type="spellStart"/>
      <w:r w:rsidR="00311A1E" w:rsidRPr="00F677B6">
        <w:rPr>
          <w:bCs/>
          <w:iCs/>
        </w:rPr>
        <w:t>în</w:t>
      </w:r>
      <w:proofErr w:type="spellEnd"/>
      <w:r w:rsidR="00311A1E" w:rsidRPr="00F677B6">
        <w:rPr>
          <w:bCs/>
          <w:iCs/>
        </w:rPr>
        <w:t xml:space="preserve"> </w:t>
      </w:r>
      <w:proofErr w:type="spellStart"/>
      <w:r w:rsidR="00311A1E" w:rsidRPr="00F677B6">
        <w:rPr>
          <w:bCs/>
          <w:iCs/>
        </w:rPr>
        <w:t>Planul</w:t>
      </w:r>
      <w:proofErr w:type="spellEnd"/>
      <w:r w:rsidR="00311A1E" w:rsidRPr="00F677B6">
        <w:rPr>
          <w:bCs/>
          <w:iCs/>
        </w:rPr>
        <w:t xml:space="preserve"> national de </w:t>
      </w:r>
      <w:proofErr w:type="spellStart"/>
      <w:r w:rsidR="00311A1E" w:rsidRPr="00F677B6">
        <w:rPr>
          <w:bCs/>
          <w:iCs/>
        </w:rPr>
        <w:t>redresare</w:t>
      </w:r>
      <w:proofErr w:type="spellEnd"/>
      <w:r w:rsidR="00311A1E" w:rsidRPr="00F677B6">
        <w:rPr>
          <w:bCs/>
          <w:iCs/>
        </w:rPr>
        <w:t xml:space="preserve"> </w:t>
      </w:r>
      <w:proofErr w:type="spellStart"/>
      <w:r w:rsidR="00311A1E" w:rsidRPr="00F677B6">
        <w:rPr>
          <w:bCs/>
          <w:iCs/>
        </w:rPr>
        <w:t>și</w:t>
      </w:r>
      <w:proofErr w:type="spellEnd"/>
      <w:r w:rsidR="00311A1E" w:rsidRPr="00F677B6">
        <w:rPr>
          <w:bCs/>
          <w:iCs/>
        </w:rPr>
        <w:t xml:space="preserve"> </w:t>
      </w:r>
      <w:proofErr w:type="spellStart"/>
      <w:r w:rsidR="00311A1E" w:rsidRPr="00F677B6">
        <w:rPr>
          <w:bCs/>
          <w:iCs/>
        </w:rPr>
        <w:t>reziliență</w:t>
      </w:r>
      <w:proofErr w:type="spellEnd"/>
      <w:r w:rsidRPr="00F677B6">
        <w:rPr>
          <w:bCs/>
          <w:iCs/>
        </w:rPr>
        <w:t xml:space="preserve"> </w:t>
      </w:r>
      <w:proofErr w:type="spellStart"/>
      <w:r w:rsidRPr="00F677B6">
        <w:rPr>
          <w:bCs/>
          <w:iCs/>
        </w:rPr>
        <w:t>și</w:t>
      </w:r>
      <w:proofErr w:type="spellEnd"/>
      <w:r w:rsidRPr="00F677B6">
        <w:rPr>
          <w:bCs/>
          <w:iCs/>
        </w:rPr>
        <w:t xml:space="preserve"> a</w:t>
      </w:r>
      <w:r>
        <w:rPr>
          <w:b/>
          <w:iCs/>
        </w:rPr>
        <w:t xml:space="preserve"> </w:t>
      </w:r>
      <w:proofErr w:type="spellStart"/>
      <w:r>
        <w:rPr>
          <w:b/>
          <w:iCs/>
        </w:rPr>
        <w:t>Ordinului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ministrului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mediului</w:t>
      </w:r>
      <w:proofErr w:type="spellEnd"/>
      <w:r>
        <w:rPr>
          <w:b/>
          <w:iCs/>
        </w:rPr>
        <w:t xml:space="preserve">, </w:t>
      </w:r>
      <w:proofErr w:type="spellStart"/>
      <w:r>
        <w:rPr>
          <w:b/>
          <w:iCs/>
        </w:rPr>
        <w:t>apelor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și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pădurilor</w:t>
      </w:r>
      <w:proofErr w:type="spellEnd"/>
      <w:r>
        <w:rPr>
          <w:b/>
          <w:iCs/>
        </w:rPr>
        <w:t xml:space="preserve"> nr. 2121 / 2022 </w:t>
      </w:r>
      <w:proofErr w:type="spellStart"/>
      <w:r w:rsidRPr="00F677B6">
        <w:rPr>
          <w:bCs/>
          <w:iCs/>
        </w:rPr>
        <w:t>pentru</w:t>
      </w:r>
      <w:proofErr w:type="spellEnd"/>
      <w:r w:rsidRPr="00F677B6">
        <w:rPr>
          <w:bCs/>
          <w:iCs/>
        </w:rPr>
        <w:t xml:space="preserve"> </w:t>
      </w:r>
      <w:proofErr w:type="spellStart"/>
      <w:r w:rsidRPr="00F677B6">
        <w:rPr>
          <w:bCs/>
          <w:iCs/>
        </w:rPr>
        <w:t>aprobarea</w:t>
      </w:r>
      <w:proofErr w:type="spellEnd"/>
      <w:r w:rsidRPr="00F677B6">
        <w:rPr>
          <w:bCs/>
          <w:iCs/>
        </w:rPr>
        <w:t xml:space="preserve"> </w:t>
      </w:r>
      <w:proofErr w:type="spellStart"/>
      <w:r w:rsidRPr="00F677B6">
        <w:rPr>
          <w:bCs/>
          <w:iCs/>
        </w:rPr>
        <w:t>Schemei</w:t>
      </w:r>
      <w:proofErr w:type="spellEnd"/>
      <w:r w:rsidRPr="00F677B6">
        <w:rPr>
          <w:bCs/>
          <w:iCs/>
        </w:rPr>
        <w:t xml:space="preserve"> de </w:t>
      </w:r>
      <w:proofErr w:type="spellStart"/>
      <w:r w:rsidRPr="00F677B6">
        <w:rPr>
          <w:bCs/>
          <w:iCs/>
        </w:rPr>
        <w:t>ajutor</w:t>
      </w:r>
      <w:proofErr w:type="spellEnd"/>
      <w:r w:rsidRPr="00F677B6">
        <w:rPr>
          <w:bCs/>
          <w:iCs/>
        </w:rPr>
        <w:t xml:space="preserve"> de stat</w:t>
      </w:r>
      <w:r>
        <w:rPr>
          <w:b/>
          <w:iCs/>
        </w:rPr>
        <w:t xml:space="preserve"> ” </w:t>
      </w:r>
      <w:proofErr w:type="spellStart"/>
      <w:r>
        <w:rPr>
          <w:b/>
          <w:iCs/>
        </w:rPr>
        <w:t>Sprijin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pentru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investiții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în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noi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suprafețe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ocupate</w:t>
      </w:r>
      <w:proofErr w:type="spellEnd"/>
      <w:r>
        <w:rPr>
          <w:b/>
          <w:iCs/>
        </w:rPr>
        <w:t xml:space="preserve"> de </w:t>
      </w:r>
      <w:proofErr w:type="spellStart"/>
      <w:r>
        <w:rPr>
          <w:b/>
          <w:iCs/>
        </w:rPr>
        <w:t>păduri</w:t>
      </w:r>
      <w:proofErr w:type="spellEnd"/>
      <w:r>
        <w:rPr>
          <w:b/>
          <w:iCs/>
        </w:rPr>
        <w:t xml:space="preserve"> ”</w:t>
      </w:r>
    </w:p>
    <w:p w14:paraId="43F0B1F0" w14:textId="65E220C5" w:rsidR="00A538D0" w:rsidRPr="00F677B6" w:rsidRDefault="00F0671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 w:rsidRPr="00246D57">
        <w:rPr>
          <w:iCs/>
        </w:rPr>
        <w:t xml:space="preserve">- </w:t>
      </w:r>
      <w:proofErr w:type="spellStart"/>
      <w:r w:rsidRPr="00246D57">
        <w:rPr>
          <w:iCs/>
        </w:rPr>
        <w:t>Aviz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pentru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întocmirea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proiectului</w:t>
      </w:r>
      <w:proofErr w:type="spellEnd"/>
      <w:r w:rsidRPr="00246D57">
        <w:rPr>
          <w:iCs/>
        </w:rPr>
        <w:t xml:space="preserve"> de </w:t>
      </w:r>
      <w:proofErr w:type="spellStart"/>
      <w:r w:rsidRPr="00246D57">
        <w:rPr>
          <w:iCs/>
        </w:rPr>
        <w:t>împădurire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emis</w:t>
      </w:r>
      <w:proofErr w:type="spellEnd"/>
      <w:r w:rsidRPr="00246D57">
        <w:rPr>
          <w:iCs/>
        </w:rPr>
        <w:t xml:space="preserve"> de Garda </w:t>
      </w:r>
      <w:proofErr w:type="spellStart"/>
      <w:r w:rsidRPr="00246D57">
        <w:rPr>
          <w:iCs/>
        </w:rPr>
        <w:t>Forestieră</w:t>
      </w:r>
      <w:proofErr w:type="spellEnd"/>
      <w:r w:rsidRPr="00246D57">
        <w:rPr>
          <w:iCs/>
        </w:rPr>
        <w:t xml:space="preserve"> </w:t>
      </w:r>
      <w:proofErr w:type="spellStart"/>
      <w:r w:rsidR="002839D4">
        <w:rPr>
          <w:iCs/>
        </w:rPr>
        <w:t>Timișoara</w:t>
      </w:r>
      <w:proofErr w:type="spellEnd"/>
    </w:p>
    <w:p w14:paraId="03E72081" w14:textId="77777777" w:rsidR="00F266B8" w:rsidRPr="00246D57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 w:rsidRPr="00246D57">
        <w:rPr>
          <w:b/>
          <w:bCs/>
          <w:iCs/>
        </w:rPr>
        <w:t>X.</w:t>
      </w:r>
      <w:r w:rsidRPr="00246D57">
        <w:rPr>
          <w:b/>
          <w:iCs/>
        </w:rPr>
        <w:t> </w:t>
      </w:r>
      <w:proofErr w:type="spellStart"/>
      <w:r w:rsidRPr="00246D57">
        <w:rPr>
          <w:b/>
          <w:iCs/>
        </w:rPr>
        <w:t>Lucrări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necesare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organizării</w:t>
      </w:r>
      <w:proofErr w:type="spellEnd"/>
      <w:r w:rsidRPr="00246D57">
        <w:rPr>
          <w:b/>
          <w:iCs/>
        </w:rPr>
        <w:t xml:space="preserve"> de </w:t>
      </w:r>
      <w:proofErr w:type="spellStart"/>
      <w:r w:rsidRPr="00246D57">
        <w:rPr>
          <w:b/>
          <w:iCs/>
        </w:rPr>
        <w:t>șantier</w:t>
      </w:r>
      <w:proofErr w:type="spellEnd"/>
      <w:r w:rsidRPr="00246D57">
        <w:rPr>
          <w:b/>
          <w:iCs/>
        </w:rPr>
        <w:t>:</w:t>
      </w:r>
    </w:p>
    <w:p w14:paraId="54D69FF2" w14:textId="77777777" w:rsidR="00F266B8" w:rsidRPr="00F677B6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 w:rsidRPr="00F677B6">
        <w:rPr>
          <w:iCs/>
        </w:rPr>
        <w:t>- </w:t>
      </w:r>
      <w:proofErr w:type="spellStart"/>
      <w:r w:rsidRPr="00F677B6">
        <w:rPr>
          <w:iCs/>
        </w:rPr>
        <w:t>descrierea</w:t>
      </w:r>
      <w:proofErr w:type="spellEnd"/>
      <w:r w:rsidRPr="00F677B6">
        <w:rPr>
          <w:iCs/>
        </w:rPr>
        <w:t xml:space="preserve"> </w:t>
      </w:r>
      <w:proofErr w:type="spellStart"/>
      <w:r w:rsidRPr="00F677B6">
        <w:rPr>
          <w:iCs/>
        </w:rPr>
        <w:t>lucrărilor</w:t>
      </w:r>
      <w:proofErr w:type="spellEnd"/>
      <w:r w:rsidRPr="00F677B6">
        <w:rPr>
          <w:iCs/>
        </w:rPr>
        <w:t xml:space="preserve"> </w:t>
      </w:r>
      <w:proofErr w:type="spellStart"/>
      <w:r w:rsidRPr="00F677B6">
        <w:rPr>
          <w:iCs/>
        </w:rPr>
        <w:t>necesare</w:t>
      </w:r>
      <w:proofErr w:type="spellEnd"/>
      <w:r w:rsidRPr="00F677B6">
        <w:rPr>
          <w:iCs/>
        </w:rPr>
        <w:t xml:space="preserve"> </w:t>
      </w:r>
      <w:proofErr w:type="spellStart"/>
      <w:r w:rsidRPr="00F677B6">
        <w:rPr>
          <w:iCs/>
        </w:rPr>
        <w:t>organizării</w:t>
      </w:r>
      <w:proofErr w:type="spellEnd"/>
      <w:r w:rsidRPr="00F677B6">
        <w:rPr>
          <w:iCs/>
        </w:rPr>
        <w:t xml:space="preserve"> de </w:t>
      </w:r>
      <w:proofErr w:type="spellStart"/>
      <w:r w:rsidRPr="00F677B6">
        <w:rPr>
          <w:iCs/>
        </w:rPr>
        <w:t>șantier</w:t>
      </w:r>
      <w:proofErr w:type="spellEnd"/>
      <w:r w:rsidRPr="00F677B6">
        <w:rPr>
          <w:iCs/>
        </w:rPr>
        <w:t>;</w:t>
      </w:r>
    </w:p>
    <w:p w14:paraId="48C2F1C3" w14:textId="38C405F0" w:rsidR="003A64BB" w:rsidRPr="00F677B6" w:rsidRDefault="003A64BB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 w:rsidRPr="00F677B6">
        <w:rPr>
          <w:iCs/>
        </w:rPr>
        <w:t xml:space="preserve">- </w:t>
      </w:r>
      <w:proofErr w:type="spellStart"/>
      <w:r w:rsidRPr="00F677B6">
        <w:rPr>
          <w:iCs/>
        </w:rPr>
        <w:t>lucrări</w:t>
      </w:r>
      <w:proofErr w:type="spellEnd"/>
      <w:r w:rsidRPr="00F677B6">
        <w:rPr>
          <w:iCs/>
        </w:rPr>
        <w:t xml:space="preserve"> de </w:t>
      </w:r>
      <w:proofErr w:type="spellStart"/>
      <w:r w:rsidR="00F677B6">
        <w:rPr>
          <w:iCs/>
        </w:rPr>
        <w:t>arături</w:t>
      </w:r>
      <w:proofErr w:type="spellEnd"/>
      <w:r w:rsidRPr="00F677B6">
        <w:rPr>
          <w:iCs/>
        </w:rPr>
        <w:t xml:space="preserve"> </w:t>
      </w:r>
      <w:proofErr w:type="spellStart"/>
      <w:r w:rsidR="00DD5E0A" w:rsidRPr="00F677B6">
        <w:rPr>
          <w:iCs/>
        </w:rPr>
        <w:t>și</w:t>
      </w:r>
      <w:proofErr w:type="spellEnd"/>
      <w:r w:rsidR="00DD5E0A" w:rsidRPr="00F677B6">
        <w:rPr>
          <w:iCs/>
        </w:rPr>
        <w:t xml:space="preserve"> </w:t>
      </w:r>
      <w:proofErr w:type="spellStart"/>
      <w:r w:rsidR="00DD5E0A" w:rsidRPr="00F677B6">
        <w:rPr>
          <w:iCs/>
        </w:rPr>
        <w:t>discuire</w:t>
      </w:r>
      <w:proofErr w:type="spellEnd"/>
      <w:r w:rsidR="00F677B6">
        <w:rPr>
          <w:iCs/>
        </w:rPr>
        <w:t xml:space="preserve"> a </w:t>
      </w:r>
      <w:proofErr w:type="spellStart"/>
      <w:r w:rsidR="00F677B6">
        <w:rPr>
          <w:iCs/>
        </w:rPr>
        <w:t>solului</w:t>
      </w:r>
      <w:proofErr w:type="spellEnd"/>
      <w:r w:rsidR="00F677B6">
        <w:rPr>
          <w:iCs/>
        </w:rPr>
        <w:t>.</w:t>
      </w:r>
    </w:p>
    <w:p w14:paraId="79C1A06D" w14:textId="57026BF8" w:rsidR="00F266B8" w:rsidRPr="00F677B6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 w:rsidRPr="00F677B6">
        <w:rPr>
          <w:iCs/>
        </w:rPr>
        <w:t>- </w:t>
      </w:r>
      <w:proofErr w:type="spellStart"/>
      <w:r w:rsidRPr="00F677B6">
        <w:rPr>
          <w:iCs/>
        </w:rPr>
        <w:t>localizarea</w:t>
      </w:r>
      <w:proofErr w:type="spellEnd"/>
      <w:r w:rsidRPr="00F677B6">
        <w:rPr>
          <w:iCs/>
        </w:rPr>
        <w:t xml:space="preserve"> </w:t>
      </w:r>
      <w:proofErr w:type="spellStart"/>
      <w:r w:rsidRPr="00F677B6">
        <w:rPr>
          <w:iCs/>
        </w:rPr>
        <w:t>organizării</w:t>
      </w:r>
      <w:proofErr w:type="spellEnd"/>
      <w:r w:rsidRPr="00F677B6">
        <w:rPr>
          <w:iCs/>
        </w:rPr>
        <w:t xml:space="preserve"> de </w:t>
      </w:r>
      <w:proofErr w:type="spellStart"/>
      <w:r w:rsidRPr="00F677B6">
        <w:rPr>
          <w:iCs/>
        </w:rPr>
        <w:t>șantier</w:t>
      </w:r>
      <w:proofErr w:type="spellEnd"/>
      <w:r w:rsidR="002A533D">
        <w:rPr>
          <w:iCs/>
        </w:rPr>
        <w:t>:</w:t>
      </w:r>
    </w:p>
    <w:p w14:paraId="692AD754" w14:textId="3834C06E" w:rsidR="002A533D" w:rsidRPr="002A533D" w:rsidRDefault="002A533D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 w:rsidRPr="002A533D">
        <w:rPr>
          <w:iCs/>
        </w:rPr>
        <w:t xml:space="preserve">   În </w:t>
      </w:r>
      <w:proofErr w:type="spellStart"/>
      <w:r>
        <w:rPr>
          <w:iCs/>
        </w:rPr>
        <w:t>localitatea</w:t>
      </w:r>
      <w:proofErr w:type="spellEnd"/>
      <w:r>
        <w:rPr>
          <w:iCs/>
        </w:rPr>
        <w:t xml:space="preserve"> </w:t>
      </w:r>
      <w:proofErr w:type="spellStart"/>
      <w:r w:rsidR="00A26877">
        <w:rPr>
          <w:iCs/>
        </w:rPr>
        <w:t>Galați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comuna</w:t>
      </w:r>
      <w:proofErr w:type="spellEnd"/>
      <w:r>
        <w:rPr>
          <w:iCs/>
        </w:rPr>
        <w:t xml:space="preserve"> </w:t>
      </w:r>
      <w:proofErr w:type="spellStart"/>
      <w:r w:rsidR="00A26877">
        <w:rPr>
          <w:iCs/>
        </w:rPr>
        <w:t>Pui</w:t>
      </w:r>
      <w:proofErr w:type="spellEnd"/>
      <w:r>
        <w:rPr>
          <w:iCs/>
        </w:rPr>
        <w:t xml:space="preserve">, cu </w:t>
      </w:r>
      <w:proofErr w:type="spellStart"/>
      <w:r>
        <w:rPr>
          <w:iCs/>
        </w:rPr>
        <w:t>acces</w:t>
      </w:r>
      <w:proofErr w:type="spellEnd"/>
      <w:r>
        <w:rPr>
          <w:iCs/>
        </w:rPr>
        <w:t xml:space="preserve"> din DN 66</w:t>
      </w:r>
      <w:r w:rsidR="00B74D19">
        <w:rPr>
          <w:iCs/>
        </w:rPr>
        <w:t xml:space="preserve">, </w:t>
      </w:r>
      <w:proofErr w:type="spellStart"/>
      <w:r w:rsidR="00A26877">
        <w:rPr>
          <w:iCs/>
        </w:rPr>
        <w:t>apoi</w:t>
      </w:r>
      <w:proofErr w:type="spellEnd"/>
      <w:r w:rsidR="00A26877">
        <w:rPr>
          <w:iCs/>
        </w:rPr>
        <w:t xml:space="preserve"> </w:t>
      </w:r>
      <w:r w:rsidR="00B74D19">
        <w:rPr>
          <w:iCs/>
        </w:rPr>
        <w:t xml:space="preserve">pe </w:t>
      </w:r>
      <w:proofErr w:type="spellStart"/>
      <w:r w:rsidR="00B74D19">
        <w:rPr>
          <w:iCs/>
        </w:rPr>
        <w:t>drumu</w:t>
      </w:r>
      <w:r w:rsidR="00A26877">
        <w:rPr>
          <w:iCs/>
        </w:rPr>
        <w:t>l</w:t>
      </w:r>
      <w:proofErr w:type="spellEnd"/>
      <w:r w:rsidR="00B74D19">
        <w:rPr>
          <w:iCs/>
        </w:rPr>
        <w:t xml:space="preserve"> </w:t>
      </w:r>
      <w:proofErr w:type="spellStart"/>
      <w:r w:rsidR="00A26877">
        <w:rPr>
          <w:iCs/>
        </w:rPr>
        <w:t>comunal</w:t>
      </w:r>
      <w:proofErr w:type="spellEnd"/>
      <w:r w:rsidR="00A26877">
        <w:rPr>
          <w:iCs/>
        </w:rPr>
        <w:t xml:space="preserve"> DC 64, cu </w:t>
      </w:r>
      <w:proofErr w:type="spellStart"/>
      <w:r w:rsidR="00A26877">
        <w:rPr>
          <w:iCs/>
        </w:rPr>
        <w:t>acces</w:t>
      </w:r>
      <w:proofErr w:type="spellEnd"/>
      <w:r w:rsidR="00A26877">
        <w:rPr>
          <w:iCs/>
        </w:rPr>
        <w:t xml:space="preserve"> la </w:t>
      </w:r>
      <w:proofErr w:type="spellStart"/>
      <w:r w:rsidR="00A26877">
        <w:rPr>
          <w:iCs/>
        </w:rPr>
        <w:t>amplasament</w:t>
      </w:r>
      <w:proofErr w:type="spellEnd"/>
      <w:r w:rsidR="00A26877">
        <w:rPr>
          <w:iCs/>
        </w:rPr>
        <w:t xml:space="preserve"> pe </w:t>
      </w:r>
      <w:proofErr w:type="spellStart"/>
      <w:r w:rsidR="00A26877">
        <w:rPr>
          <w:iCs/>
        </w:rPr>
        <w:t>cca</w:t>
      </w:r>
      <w:proofErr w:type="spellEnd"/>
      <w:r w:rsidR="00A26877">
        <w:rPr>
          <w:iCs/>
        </w:rPr>
        <w:t xml:space="preserve"> 800 m pe </w:t>
      </w:r>
      <w:proofErr w:type="spellStart"/>
      <w:r w:rsidR="00A26877">
        <w:rPr>
          <w:iCs/>
        </w:rPr>
        <w:t>drumuri</w:t>
      </w:r>
      <w:proofErr w:type="spellEnd"/>
      <w:r w:rsidR="00A26877">
        <w:rPr>
          <w:iCs/>
        </w:rPr>
        <w:t xml:space="preserve"> de </w:t>
      </w:r>
      <w:proofErr w:type="spellStart"/>
      <w:r w:rsidR="00A26877">
        <w:rPr>
          <w:iCs/>
        </w:rPr>
        <w:t>exploatație</w:t>
      </w:r>
      <w:proofErr w:type="spellEnd"/>
      <w:r w:rsidR="00A26877">
        <w:rPr>
          <w:iCs/>
        </w:rPr>
        <w:t xml:space="preserve"> </w:t>
      </w:r>
      <w:proofErr w:type="spellStart"/>
      <w:r w:rsidR="00A26877">
        <w:rPr>
          <w:iCs/>
        </w:rPr>
        <w:t>agricolă</w:t>
      </w:r>
      <w:proofErr w:type="spellEnd"/>
      <w:r w:rsidR="00A26877">
        <w:rPr>
          <w:iCs/>
        </w:rPr>
        <w:t>.</w:t>
      </w:r>
    </w:p>
    <w:p w14:paraId="39508566" w14:textId="2F158F65" w:rsidR="00F266B8" w:rsidRPr="00246D57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 w:rsidRPr="00246D57">
        <w:rPr>
          <w:b/>
          <w:bCs/>
          <w:iCs/>
        </w:rPr>
        <w:t>-</w:t>
      </w:r>
      <w:r w:rsidRPr="00246D57">
        <w:rPr>
          <w:b/>
          <w:iCs/>
        </w:rPr>
        <w:t> </w:t>
      </w:r>
      <w:proofErr w:type="spellStart"/>
      <w:r w:rsidRPr="00246D57">
        <w:rPr>
          <w:b/>
          <w:iCs/>
        </w:rPr>
        <w:t>descrierea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impactului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asupra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mediului</w:t>
      </w:r>
      <w:proofErr w:type="spellEnd"/>
      <w:r w:rsidRPr="00246D57">
        <w:rPr>
          <w:b/>
          <w:iCs/>
        </w:rPr>
        <w:t xml:space="preserve"> a </w:t>
      </w:r>
      <w:proofErr w:type="spellStart"/>
      <w:r w:rsidRPr="00246D57">
        <w:rPr>
          <w:b/>
          <w:iCs/>
        </w:rPr>
        <w:t>lucrărilor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organizării</w:t>
      </w:r>
      <w:proofErr w:type="spellEnd"/>
      <w:r w:rsidRPr="00246D57">
        <w:rPr>
          <w:b/>
          <w:iCs/>
        </w:rPr>
        <w:t xml:space="preserve"> de </w:t>
      </w:r>
      <w:proofErr w:type="spellStart"/>
      <w:r w:rsidRPr="00246D57">
        <w:rPr>
          <w:b/>
          <w:iCs/>
        </w:rPr>
        <w:t>șantier</w:t>
      </w:r>
      <w:proofErr w:type="spellEnd"/>
      <w:r w:rsidRPr="00246D57">
        <w:rPr>
          <w:b/>
          <w:iCs/>
        </w:rPr>
        <w:t>;</w:t>
      </w:r>
    </w:p>
    <w:p w14:paraId="611A6C06" w14:textId="77777777" w:rsidR="00DD5E0A" w:rsidRPr="00246D57" w:rsidRDefault="00DD5E0A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 w:rsidRPr="00246D57">
        <w:rPr>
          <w:iCs/>
        </w:rPr>
        <w:t xml:space="preserve">- </w:t>
      </w:r>
      <w:proofErr w:type="spellStart"/>
      <w:r w:rsidRPr="00246D57">
        <w:rPr>
          <w:iCs/>
        </w:rPr>
        <w:t>lucrările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prevăzute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vor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avea</w:t>
      </w:r>
      <w:proofErr w:type="spellEnd"/>
      <w:r w:rsidRPr="00246D57">
        <w:rPr>
          <w:iCs/>
        </w:rPr>
        <w:t xml:space="preserve"> un impact </w:t>
      </w:r>
      <w:proofErr w:type="spellStart"/>
      <w:r w:rsidRPr="00246D57">
        <w:rPr>
          <w:iCs/>
        </w:rPr>
        <w:t>negativ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nesemnificativ</w:t>
      </w:r>
      <w:proofErr w:type="spellEnd"/>
      <w:r w:rsidRPr="00246D57">
        <w:rPr>
          <w:iCs/>
        </w:rPr>
        <w:t>.</w:t>
      </w:r>
    </w:p>
    <w:p w14:paraId="4DAF1771" w14:textId="77777777" w:rsidR="00F266B8" w:rsidRPr="00246D57" w:rsidRDefault="00F266B8" w:rsidP="008B58FB">
      <w:pPr>
        <w:pStyle w:val="al"/>
        <w:shd w:val="clear" w:color="auto" w:fill="FFFFFF"/>
        <w:spacing w:before="0" w:beforeAutospacing="0" w:after="0" w:afterAutospacing="0"/>
        <w:jc w:val="both"/>
        <w:rPr>
          <w:b/>
          <w:iCs/>
        </w:rPr>
      </w:pPr>
      <w:r w:rsidRPr="00246D57">
        <w:rPr>
          <w:b/>
          <w:bCs/>
          <w:iCs/>
        </w:rPr>
        <w:t>-</w:t>
      </w:r>
      <w:r w:rsidRPr="00246D57">
        <w:rPr>
          <w:b/>
          <w:iCs/>
        </w:rPr>
        <w:t> </w:t>
      </w:r>
      <w:proofErr w:type="spellStart"/>
      <w:r w:rsidRPr="00246D57">
        <w:rPr>
          <w:b/>
          <w:iCs/>
        </w:rPr>
        <w:t>surse</w:t>
      </w:r>
      <w:proofErr w:type="spellEnd"/>
      <w:r w:rsidRPr="00246D57">
        <w:rPr>
          <w:b/>
          <w:iCs/>
        </w:rPr>
        <w:t xml:space="preserve"> de </w:t>
      </w:r>
      <w:proofErr w:type="spellStart"/>
      <w:r w:rsidRPr="00246D57">
        <w:rPr>
          <w:b/>
          <w:iCs/>
        </w:rPr>
        <w:t>poluanți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și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instalații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pentru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reținerea</w:t>
      </w:r>
      <w:proofErr w:type="spellEnd"/>
      <w:r w:rsidRPr="00246D57">
        <w:rPr>
          <w:b/>
          <w:iCs/>
        </w:rPr>
        <w:t xml:space="preserve">, </w:t>
      </w:r>
      <w:proofErr w:type="spellStart"/>
      <w:r w:rsidRPr="00246D57">
        <w:rPr>
          <w:b/>
          <w:iCs/>
        </w:rPr>
        <w:t>evacuarea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și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dispersia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poluanților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în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mediu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în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timpul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organizării</w:t>
      </w:r>
      <w:proofErr w:type="spellEnd"/>
      <w:r w:rsidRPr="00246D57">
        <w:rPr>
          <w:b/>
          <w:iCs/>
        </w:rPr>
        <w:t xml:space="preserve"> de </w:t>
      </w:r>
      <w:proofErr w:type="spellStart"/>
      <w:r w:rsidRPr="00246D57">
        <w:rPr>
          <w:b/>
          <w:iCs/>
        </w:rPr>
        <w:t>șantier</w:t>
      </w:r>
      <w:proofErr w:type="spellEnd"/>
      <w:r w:rsidRPr="00246D57">
        <w:rPr>
          <w:b/>
          <w:iCs/>
        </w:rPr>
        <w:t>;</w:t>
      </w:r>
    </w:p>
    <w:p w14:paraId="51232E27" w14:textId="77777777" w:rsidR="00DD5E0A" w:rsidRPr="00246D57" w:rsidRDefault="00DD5E0A" w:rsidP="008B58FB">
      <w:pPr>
        <w:pStyle w:val="al"/>
        <w:shd w:val="clear" w:color="auto" w:fill="FFFFFF"/>
        <w:spacing w:before="0" w:beforeAutospacing="0" w:after="0" w:afterAutospacing="0"/>
        <w:jc w:val="both"/>
        <w:rPr>
          <w:iCs/>
        </w:rPr>
      </w:pPr>
      <w:r w:rsidRPr="00246D57">
        <w:rPr>
          <w:iCs/>
        </w:rPr>
        <w:t xml:space="preserve">- nu </w:t>
      </w:r>
      <w:proofErr w:type="spellStart"/>
      <w:r w:rsidRPr="00246D57">
        <w:rPr>
          <w:iCs/>
        </w:rPr>
        <w:t>este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cazul</w:t>
      </w:r>
      <w:proofErr w:type="spellEnd"/>
      <w:r w:rsidRPr="00246D57">
        <w:rPr>
          <w:iCs/>
        </w:rPr>
        <w:t>.</w:t>
      </w:r>
    </w:p>
    <w:p w14:paraId="4DAE81C8" w14:textId="77777777" w:rsidR="00F266B8" w:rsidRPr="00246D57" w:rsidRDefault="00F266B8" w:rsidP="008B58FB">
      <w:pPr>
        <w:pStyle w:val="al"/>
        <w:shd w:val="clear" w:color="auto" w:fill="FFFFFF"/>
        <w:spacing w:before="0" w:beforeAutospacing="0" w:after="0" w:afterAutospacing="0"/>
        <w:jc w:val="both"/>
        <w:rPr>
          <w:b/>
          <w:iCs/>
        </w:rPr>
      </w:pPr>
      <w:r w:rsidRPr="00246D57">
        <w:rPr>
          <w:b/>
          <w:bCs/>
          <w:iCs/>
        </w:rPr>
        <w:t>-</w:t>
      </w:r>
      <w:r w:rsidRPr="00246D57">
        <w:rPr>
          <w:b/>
          <w:iCs/>
        </w:rPr>
        <w:t> </w:t>
      </w:r>
      <w:proofErr w:type="spellStart"/>
      <w:r w:rsidRPr="00246D57">
        <w:rPr>
          <w:b/>
          <w:iCs/>
        </w:rPr>
        <w:t>dotări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și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măsuri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prevăzute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pentru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controlul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emisiilor</w:t>
      </w:r>
      <w:proofErr w:type="spellEnd"/>
      <w:r w:rsidRPr="00246D57">
        <w:rPr>
          <w:b/>
          <w:iCs/>
        </w:rPr>
        <w:t xml:space="preserve"> de </w:t>
      </w:r>
      <w:proofErr w:type="spellStart"/>
      <w:r w:rsidRPr="00246D57">
        <w:rPr>
          <w:b/>
          <w:iCs/>
        </w:rPr>
        <w:t>poluanți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în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mediu</w:t>
      </w:r>
      <w:proofErr w:type="spellEnd"/>
      <w:r w:rsidRPr="00246D57">
        <w:rPr>
          <w:b/>
          <w:iCs/>
        </w:rPr>
        <w:t>.</w:t>
      </w:r>
    </w:p>
    <w:p w14:paraId="3AB5B9E9" w14:textId="77777777" w:rsidR="00DD5E0A" w:rsidRPr="00246D57" w:rsidRDefault="00DD5E0A" w:rsidP="008B58FB">
      <w:pPr>
        <w:pStyle w:val="al"/>
        <w:shd w:val="clear" w:color="auto" w:fill="FFFFFF"/>
        <w:spacing w:before="0" w:beforeAutospacing="0" w:after="0" w:afterAutospacing="0"/>
        <w:jc w:val="both"/>
        <w:rPr>
          <w:iCs/>
        </w:rPr>
      </w:pPr>
      <w:r w:rsidRPr="00246D57">
        <w:rPr>
          <w:iCs/>
        </w:rPr>
        <w:t xml:space="preserve">- nu </w:t>
      </w:r>
      <w:proofErr w:type="spellStart"/>
      <w:r w:rsidRPr="00246D57">
        <w:rPr>
          <w:iCs/>
        </w:rPr>
        <w:t>este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cazul</w:t>
      </w:r>
      <w:proofErr w:type="spellEnd"/>
      <w:r w:rsidRPr="00246D57">
        <w:rPr>
          <w:iCs/>
        </w:rPr>
        <w:t>.</w:t>
      </w:r>
    </w:p>
    <w:p w14:paraId="68A9FAD5" w14:textId="77777777" w:rsidR="00F266B8" w:rsidRPr="00246D57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 w:rsidRPr="00246D57">
        <w:rPr>
          <w:b/>
          <w:bCs/>
          <w:iCs/>
        </w:rPr>
        <w:t>XI.</w:t>
      </w:r>
      <w:r w:rsidRPr="00246D57">
        <w:rPr>
          <w:b/>
          <w:iCs/>
        </w:rPr>
        <w:t> </w:t>
      </w:r>
      <w:proofErr w:type="spellStart"/>
      <w:r w:rsidRPr="00246D57">
        <w:rPr>
          <w:b/>
          <w:iCs/>
        </w:rPr>
        <w:t>Lucrări</w:t>
      </w:r>
      <w:proofErr w:type="spellEnd"/>
      <w:r w:rsidRPr="00246D57">
        <w:rPr>
          <w:b/>
          <w:iCs/>
        </w:rPr>
        <w:t xml:space="preserve"> de </w:t>
      </w:r>
      <w:proofErr w:type="spellStart"/>
      <w:r w:rsidRPr="00246D57">
        <w:rPr>
          <w:b/>
          <w:iCs/>
        </w:rPr>
        <w:t>refacere</w:t>
      </w:r>
      <w:proofErr w:type="spellEnd"/>
      <w:r w:rsidRPr="00246D57">
        <w:rPr>
          <w:b/>
          <w:iCs/>
        </w:rPr>
        <w:t xml:space="preserve"> a </w:t>
      </w:r>
      <w:proofErr w:type="spellStart"/>
      <w:r w:rsidRPr="00246D57">
        <w:rPr>
          <w:b/>
          <w:iCs/>
        </w:rPr>
        <w:t>amplasamentului</w:t>
      </w:r>
      <w:proofErr w:type="spellEnd"/>
      <w:r w:rsidRPr="00246D57">
        <w:rPr>
          <w:b/>
          <w:iCs/>
        </w:rPr>
        <w:t xml:space="preserve"> la </w:t>
      </w:r>
      <w:proofErr w:type="spellStart"/>
      <w:r w:rsidRPr="00246D57">
        <w:rPr>
          <w:b/>
          <w:iCs/>
        </w:rPr>
        <w:t>finalizarea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investiției</w:t>
      </w:r>
      <w:proofErr w:type="spellEnd"/>
      <w:r w:rsidRPr="00246D57">
        <w:rPr>
          <w:b/>
          <w:iCs/>
        </w:rPr>
        <w:t xml:space="preserve">, </w:t>
      </w:r>
      <w:proofErr w:type="spellStart"/>
      <w:r w:rsidRPr="00246D57">
        <w:rPr>
          <w:b/>
          <w:iCs/>
        </w:rPr>
        <w:t>în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caz</w:t>
      </w:r>
      <w:proofErr w:type="spellEnd"/>
      <w:r w:rsidRPr="00246D57">
        <w:rPr>
          <w:b/>
          <w:iCs/>
        </w:rPr>
        <w:t xml:space="preserve"> de </w:t>
      </w:r>
      <w:proofErr w:type="spellStart"/>
      <w:r w:rsidRPr="00246D57">
        <w:rPr>
          <w:b/>
          <w:iCs/>
        </w:rPr>
        <w:t>accidente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și</w:t>
      </w:r>
      <w:proofErr w:type="spellEnd"/>
      <w:r w:rsidRPr="00246D57">
        <w:rPr>
          <w:b/>
          <w:iCs/>
        </w:rPr>
        <w:t>/</w:t>
      </w:r>
      <w:proofErr w:type="spellStart"/>
      <w:r w:rsidRPr="00246D57">
        <w:rPr>
          <w:b/>
          <w:iCs/>
        </w:rPr>
        <w:t>sau</w:t>
      </w:r>
      <w:proofErr w:type="spellEnd"/>
      <w:r w:rsidRPr="00246D57">
        <w:rPr>
          <w:b/>
          <w:iCs/>
        </w:rPr>
        <w:t xml:space="preserve"> la </w:t>
      </w:r>
      <w:proofErr w:type="spellStart"/>
      <w:r w:rsidRPr="00246D57">
        <w:rPr>
          <w:b/>
          <w:iCs/>
        </w:rPr>
        <w:t>încetarea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activității</w:t>
      </w:r>
      <w:proofErr w:type="spellEnd"/>
      <w:r w:rsidRPr="00246D57">
        <w:rPr>
          <w:b/>
          <w:iCs/>
        </w:rPr>
        <w:t xml:space="preserve">, </w:t>
      </w:r>
      <w:proofErr w:type="spellStart"/>
      <w:r w:rsidRPr="00246D57">
        <w:rPr>
          <w:b/>
          <w:iCs/>
        </w:rPr>
        <w:t>în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măsura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în</w:t>
      </w:r>
      <w:proofErr w:type="spellEnd"/>
      <w:r w:rsidRPr="00246D57">
        <w:rPr>
          <w:b/>
          <w:iCs/>
        </w:rPr>
        <w:t xml:space="preserve"> care </w:t>
      </w:r>
      <w:proofErr w:type="spellStart"/>
      <w:r w:rsidRPr="00246D57">
        <w:rPr>
          <w:b/>
          <w:iCs/>
        </w:rPr>
        <w:t>aceste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informații</w:t>
      </w:r>
      <w:proofErr w:type="spellEnd"/>
      <w:r w:rsidRPr="00246D57">
        <w:rPr>
          <w:b/>
          <w:iCs/>
        </w:rPr>
        <w:t xml:space="preserve"> sunt </w:t>
      </w:r>
      <w:proofErr w:type="spellStart"/>
      <w:r w:rsidRPr="00246D57">
        <w:rPr>
          <w:b/>
          <w:iCs/>
        </w:rPr>
        <w:t>disponibile</w:t>
      </w:r>
      <w:proofErr w:type="spellEnd"/>
      <w:r w:rsidRPr="00246D57">
        <w:rPr>
          <w:b/>
          <w:iCs/>
        </w:rPr>
        <w:t>:</w:t>
      </w:r>
    </w:p>
    <w:p w14:paraId="5C089964" w14:textId="77777777" w:rsidR="00F266B8" w:rsidRPr="00246D57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 w:rsidRPr="00246D57">
        <w:rPr>
          <w:b/>
          <w:bCs/>
          <w:iCs/>
        </w:rPr>
        <w:t>-</w:t>
      </w:r>
      <w:r w:rsidRPr="00246D57">
        <w:rPr>
          <w:b/>
          <w:iCs/>
        </w:rPr>
        <w:t> </w:t>
      </w:r>
      <w:proofErr w:type="spellStart"/>
      <w:r w:rsidRPr="00246D57">
        <w:rPr>
          <w:b/>
          <w:iCs/>
        </w:rPr>
        <w:t>lucrările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propuse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pentru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refacerea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amplasamentului</w:t>
      </w:r>
      <w:proofErr w:type="spellEnd"/>
      <w:r w:rsidRPr="00246D57">
        <w:rPr>
          <w:b/>
          <w:iCs/>
        </w:rPr>
        <w:t xml:space="preserve"> la </w:t>
      </w:r>
      <w:proofErr w:type="spellStart"/>
      <w:r w:rsidRPr="00246D57">
        <w:rPr>
          <w:b/>
          <w:iCs/>
        </w:rPr>
        <w:t>finalizarea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investiției</w:t>
      </w:r>
      <w:proofErr w:type="spellEnd"/>
      <w:r w:rsidRPr="00246D57">
        <w:rPr>
          <w:b/>
          <w:iCs/>
        </w:rPr>
        <w:t xml:space="preserve">, </w:t>
      </w:r>
      <w:proofErr w:type="spellStart"/>
      <w:r w:rsidRPr="00246D57">
        <w:rPr>
          <w:b/>
          <w:iCs/>
        </w:rPr>
        <w:t>în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caz</w:t>
      </w:r>
      <w:proofErr w:type="spellEnd"/>
      <w:r w:rsidRPr="00246D57">
        <w:rPr>
          <w:b/>
          <w:iCs/>
        </w:rPr>
        <w:t xml:space="preserve"> de </w:t>
      </w:r>
      <w:proofErr w:type="spellStart"/>
      <w:r w:rsidRPr="00246D57">
        <w:rPr>
          <w:b/>
          <w:iCs/>
        </w:rPr>
        <w:t>accidente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și</w:t>
      </w:r>
      <w:proofErr w:type="spellEnd"/>
      <w:r w:rsidRPr="00246D57">
        <w:rPr>
          <w:b/>
          <w:iCs/>
        </w:rPr>
        <w:t>/</w:t>
      </w:r>
      <w:proofErr w:type="spellStart"/>
      <w:r w:rsidRPr="00246D57">
        <w:rPr>
          <w:b/>
          <w:iCs/>
        </w:rPr>
        <w:t>sau</w:t>
      </w:r>
      <w:proofErr w:type="spellEnd"/>
      <w:r w:rsidRPr="00246D57">
        <w:rPr>
          <w:b/>
          <w:iCs/>
        </w:rPr>
        <w:t xml:space="preserve"> la </w:t>
      </w:r>
      <w:proofErr w:type="spellStart"/>
      <w:r w:rsidRPr="00246D57">
        <w:rPr>
          <w:b/>
          <w:iCs/>
        </w:rPr>
        <w:t>încetarea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activității</w:t>
      </w:r>
      <w:proofErr w:type="spellEnd"/>
      <w:r w:rsidRPr="00246D57">
        <w:rPr>
          <w:b/>
          <w:iCs/>
        </w:rPr>
        <w:t>;</w:t>
      </w:r>
    </w:p>
    <w:p w14:paraId="50F16D44" w14:textId="77777777" w:rsidR="00DD5E0A" w:rsidRPr="00246D57" w:rsidRDefault="00DD5E0A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 w:rsidRPr="00246D57">
        <w:rPr>
          <w:iCs/>
        </w:rPr>
        <w:t xml:space="preserve">- nu </w:t>
      </w:r>
      <w:proofErr w:type="spellStart"/>
      <w:r w:rsidRPr="00246D57">
        <w:rPr>
          <w:iCs/>
        </w:rPr>
        <w:t>este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cazul</w:t>
      </w:r>
      <w:proofErr w:type="spellEnd"/>
      <w:r w:rsidRPr="00246D57">
        <w:rPr>
          <w:iCs/>
        </w:rPr>
        <w:t>.</w:t>
      </w:r>
    </w:p>
    <w:p w14:paraId="58F99EAC" w14:textId="77777777" w:rsidR="00F266B8" w:rsidRPr="00246D57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 w:rsidRPr="00246D57">
        <w:rPr>
          <w:b/>
          <w:bCs/>
          <w:iCs/>
        </w:rPr>
        <w:t>-</w:t>
      </w:r>
      <w:r w:rsidRPr="00246D57">
        <w:rPr>
          <w:b/>
          <w:iCs/>
        </w:rPr>
        <w:t> </w:t>
      </w:r>
      <w:proofErr w:type="spellStart"/>
      <w:r w:rsidRPr="00246D57">
        <w:rPr>
          <w:b/>
          <w:iCs/>
        </w:rPr>
        <w:t>aspecte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referitoare</w:t>
      </w:r>
      <w:proofErr w:type="spellEnd"/>
      <w:r w:rsidRPr="00246D57">
        <w:rPr>
          <w:b/>
          <w:iCs/>
        </w:rPr>
        <w:t xml:space="preserve"> la </w:t>
      </w:r>
      <w:proofErr w:type="spellStart"/>
      <w:r w:rsidRPr="00246D57">
        <w:rPr>
          <w:b/>
          <w:iCs/>
        </w:rPr>
        <w:t>prevenirea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și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modul</w:t>
      </w:r>
      <w:proofErr w:type="spellEnd"/>
      <w:r w:rsidRPr="00246D57">
        <w:rPr>
          <w:b/>
          <w:iCs/>
        </w:rPr>
        <w:t xml:space="preserve"> de </w:t>
      </w:r>
      <w:proofErr w:type="spellStart"/>
      <w:r w:rsidRPr="00246D57">
        <w:rPr>
          <w:b/>
          <w:iCs/>
        </w:rPr>
        <w:t>răspuns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pentru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cazuri</w:t>
      </w:r>
      <w:proofErr w:type="spellEnd"/>
      <w:r w:rsidRPr="00246D57">
        <w:rPr>
          <w:b/>
          <w:iCs/>
        </w:rPr>
        <w:t xml:space="preserve"> de </w:t>
      </w:r>
      <w:proofErr w:type="spellStart"/>
      <w:r w:rsidRPr="00246D57">
        <w:rPr>
          <w:b/>
          <w:iCs/>
        </w:rPr>
        <w:t>poluări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accidentale</w:t>
      </w:r>
      <w:proofErr w:type="spellEnd"/>
      <w:r w:rsidRPr="00246D57">
        <w:rPr>
          <w:b/>
          <w:iCs/>
        </w:rPr>
        <w:t>;</w:t>
      </w:r>
    </w:p>
    <w:p w14:paraId="7B490592" w14:textId="22AA9AFE" w:rsidR="00DD5E0A" w:rsidRPr="00246D57" w:rsidRDefault="00DD5E0A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 w:rsidRPr="00246D57">
        <w:rPr>
          <w:iCs/>
        </w:rPr>
        <w:t xml:space="preserve">- </w:t>
      </w:r>
      <w:proofErr w:type="spellStart"/>
      <w:r w:rsidRPr="00246D57">
        <w:rPr>
          <w:iCs/>
        </w:rPr>
        <w:t>poluări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accidentale</w:t>
      </w:r>
      <w:proofErr w:type="spellEnd"/>
      <w:r w:rsidRPr="00246D57">
        <w:rPr>
          <w:iCs/>
        </w:rPr>
        <w:t xml:space="preserve"> se pot face cu </w:t>
      </w:r>
      <w:proofErr w:type="spellStart"/>
      <w:r w:rsidRPr="00246D57">
        <w:rPr>
          <w:iCs/>
        </w:rPr>
        <w:t>combustili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utilizați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în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timpul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transportului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materialelor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necesare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implementării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proiectului</w:t>
      </w:r>
      <w:proofErr w:type="spellEnd"/>
      <w:r w:rsidRPr="00246D57">
        <w:rPr>
          <w:iCs/>
        </w:rPr>
        <w:t xml:space="preserve">. </w:t>
      </w:r>
      <w:proofErr w:type="spellStart"/>
      <w:r w:rsidRPr="00246D57">
        <w:rPr>
          <w:iCs/>
        </w:rPr>
        <w:t>Pentru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diminuarea</w:t>
      </w:r>
      <w:proofErr w:type="spellEnd"/>
      <w:r w:rsidRPr="00246D57">
        <w:rPr>
          <w:iCs/>
        </w:rPr>
        <w:t xml:space="preserve"> </w:t>
      </w:r>
      <w:proofErr w:type="spellStart"/>
      <w:r w:rsidR="004F0C38">
        <w:rPr>
          <w:iCs/>
        </w:rPr>
        <w:t>sau</w:t>
      </w:r>
      <w:proofErr w:type="spellEnd"/>
      <w:r w:rsidR="004F0C38">
        <w:rPr>
          <w:iCs/>
        </w:rPr>
        <w:t xml:space="preserve"> </w:t>
      </w:r>
      <w:proofErr w:type="spellStart"/>
      <w:r w:rsidR="004F0C38">
        <w:rPr>
          <w:iCs/>
        </w:rPr>
        <w:t>evitarea</w:t>
      </w:r>
      <w:proofErr w:type="spellEnd"/>
      <w:r w:rsidR="004F0C38">
        <w:rPr>
          <w:iCs/>
        </w:rPr>
        <w:t xml:space="preserve"> </w:t>
      </w:r>
      <w:proofErr w:type="spellStart"/>
      <w:r w:rsidR="004F0C38">
        <w:rPr>
          <w:iCs/>
        </w:rPr>
        <w:t>poluării</w:t>
      </w:r>
      <w:proofErr w:type="spellEnd"/>
      <w:r w:rsidR="004F0C38">
        <w:rPr>
          <w:iCs/>
        </w:rPr>
        <w:t xml:space="preserve"> </w:t>
      </w:r>
      <w:r w:rsidRPr="00246D57">
        <w:rPr>
          <w:iCs/>
        </w:rPr>
        <w:t xml:space="preserve">se </w:t>
      </w:r>
      <w:proofErr w:type="spellStart"/>
      <w:r w:rsidRPr="00246D57">
        <w:rPr>
          <w:iCs/>
        </w:rPr>
        <w:t>vor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utiliza</w:t>
      </w:r>
      <w:proofErr w:type="spellEnd"/>
      <w:r w:rsidRPr="00246D57">
        <w:rPr>
          <w:iCs/>
        </w:rPr>
        <w:t xml:space="preserve"> </w:t>
      </w:r>
      <w:proofErr w:type="spellStart"/>
      <w:r w:rsidR="004F0C38">
        <w:rPr>
          <w:iCs/>
        </w:rPr>
        <w:t>măsuri</w:t>
      </w:r>
      <w:proofErr w:type="spellEnd"/>
      <w:r w:rsidR="004F0C38">
        <w:rPr>
          <w:iCs/>
        </w:rPr>
        <w:t xml:space="preserve"> </w:t>
      </w:r>
      <w:proofErr w:type="spellStart"/>
      <w:r w:rsidR="004F0C38">
        <w:rPr>
          <w:iCs/>
        </w:rPr>
        <w:t>corespunzătoare</w:t>
      </w:r>
      <w:proofErr w:type="spellEnd"/>
      <w:r w:rsidRPr="00246D57">
        <w:rPr>
          <w:iCs/>
        </w:rPr>
        <w:t xml:space="preserve">.  </w:t>
      </w:r>
    </w:p>
    <w:p w14:paraId="3B67B11E" w14:textId="77777777" w:rsidR="00F266B8" w:rsidRPr="00246D57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 w:rsidRPr="00246D57">
        <w:rPr>
          <w:b/>
          <w:bCs/>
          <w:iCs/>
        </w:rPr>
        <w:t>-</w:t>
      </w:r>
      <w:r w:rsidRPr="00246D57">
        <w:rPr>
          <w:b/>
          <w:iCs/>
        </w:rPr>
        <w:t> </w:t>
      </w:r>
      <w:proofErr w:type="spellStart"/>
      <w:r w:rsidRPr="00246D57">
        <w:rPr>
          <w:b/>
          <w:iCs/>
        </w:rPr>
        <w:t>aspecte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referitoare</w:t>
      </w:r>
      <w:proofErr w:type="spellEnd"/>
      <w:r w:rsidRPr="00246D57">
        <w:rPr>
          <w:b/>
          <w:iCs/>
        </w:rPr>
        <w:t xml:space="preserve"> la </w:t>
      </w:r>
      <w:proofErr w:type="spellStart"/>
      <w:r w:rsidRPr="00246D57">
        <w:rPr>
          <w:b/>
          <w:iCs/>
        </w:rPr>
        <w:t>închiderea</w:t>
      </w:r>
      <w:proofErr w:type="spellEnd"/>
      <w:r w:rsidRPr="00246D57">
        <w:rPr>
          <w:b/>
          <w:iCs/>
        </w:rPr>
        <w:t>/</w:t>
      </w:r>
      <w:proofErr w:type="spellStart"/>
      <w:r w:rsidRPr="00246D57">
        <w:rPr>
          <w:b/>
          <w:iCs/>
        </w:rPr>
        <w:t>dezafectarea</w:t>
      </w:r>
      <w:proofErr w:type="spellEnd"/>
      <w:r w:rsidRPr="00246D57">
        <w:rPr>
          <w:b/>
          <w:iCs/>
        </w:rPr>
        <w:t>/</w:t>
      </w:r>
      <w:proofErr w:type="spellStart"/>
      <w:r w:rsidRPr="00246D57">
        <w:rPr>
          <w:b/>
          <w:iCs/>
        </w:rPr>
        <w:t>demolarea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instalației</w:t>
      </w:r>
      <w:proofErr w:type="spellEnd"/>
      <w:r w:rsidRPr="00246D57">
        <w:rPr>
          <w:b/>
          <w:iCs/>
        </w:rPr>
        <w:t>;</w:t>
      </w:r>
    </w:p>
    <w:p w14:paraId="1402A823" w14:textId="77777777" w:rsidR="00DD5E0A" w:rsidRPr="00246D57" w:rsidRDefault="00DD5E0A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 w:rsidRPr="00246D57">
        <w:rPr>
          <w:b/>
          <w:iCs/>
        </w:rPr>
        <w:t xml:space="preserve">- </w:t>
      </w:r>
      <w:r w:rsidRPr="00246D57">
        <w:rPr>
          <w:iCs/>
        </w:rPr>
        <w:t xml:space="preserve">nu </w:t>
      </w:r>
      <w:proofErr w:type="spellStart"/>
      <w:r w:rsidRPr="00246D57">
        <w:rPr>
          <w:iCs/>
        </w:rPr>
        <w:t>este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cazul</w:t>
      </w:r>
      <w:proofErr w:type="spellEnd"/>
      <w:r w:rsidRPr="00246D57">
        <w:rPr>
          <w:iCs/>
        </w:rPr>
        <w:t>.</w:t>
      </w:r>
    </w:p>
    <w:p w14:paraId="44F91132" w14:textId="77777777" w:rsidR="00F266B8" w:rsidRPr="00246D57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 w:rsidRPr="00246D57">
        <w:rPr>
          <w:b/>
          <w:bCs/>
          <w:iCs/>
        </w:rPr>
        <w:t>-</w:t>
      </w:r>
      <w:r w:rsidRPr="00246D57">
        <w:rPr>
          <w:b/>
          <w:iCs/>
        </w:rPr>
        <w:t> </w:t>
      </w:r>
      <w:proofErr w:type="spellStart"/>
      <w:r w:rsidRPr="00246D57">
        <w:rPr>
          <w:b/>
          <w:iCs/>
        </w:rPr>
        <w:t>modalități</w:t>
      </w:r>
      <w:proofErr w:type="spellEnd"/>
      <w:r w:rsidRPr="00246D57">
        <w:rPr>
          <w:b/>
          <w:iCs/>
        </w:rPr>
        <w:t xml:space="preserve"> de </w:t>
      </w:r>
      <w:proofErr w:type="spellStart"/>
      <w:r w:rsidRPr="00246D57">
        <w:rPr>
          <w:b/>
          <w:iCs/>
        </w:rPr>
        <w:t>refacere</w:t>
      </w:r>
      <w:proofErr w:type="spellEnd"/>
      <w:r w:rsidRPr="00246D57">
        <w:rPr>
          <w:b/>
          <w:iCs/>
        </w:rPr>
        <w:t xml:space="preserve"> a </w:t>
      </w:r>
      <w:proofErr w:type="spellStart"/>
      <w:r w:rsidRPr="00246D57">
        <w:rPr>
          <w:b/>
          <w:iCs/>
        </w:rPr>
        <w:t>stării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inițiale</w:t>
      </w:r>
      <w:proofErr w:type="spellEnd"/>
      <w:r w:rsidRPr="00246D57">
        <w:rPr>
          <w:b/>
          <w:iCs/>
        </w:rPr>
        <w:t>/</w:t>
      </w:r>
      <w:proofErr w:type="spellStart"/>
      <w:r w:rsidRPr="00246D57">
        <w:rPr>
          <w:b/>
          <w:iCs/>
        </w:rPr>
        <w:t>reabilitare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în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vederea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utilizării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ulterioare</w:t>
      </w:r>
      <w:proofErr w:type="spellEnd"/>
      <w:r w:rsidRPr="00246D57">
        <w:rPr>
          <w:b/>
          <w:iCs/>
        </w:rPr>
        <w:t xml:space="preserve"> a </w:t>
      </w:r>
      <w:proofErr w:type="spellStart"/>
      <w:r w:rsidRPr="00246D57">
        <w:rPr>
          <w:b/>
          <w:iCs/>
        </w:rPr>
        <w:t>terenului</w:t>
      </w:r>
      <w:proofErr w:type="spellEnd"/>
      <w:r w:rsidRPr="00246D57">
        <w:rPr>
          <w:b/>
          <w:iCs/>
        </w:rPr>
        <w:t>.</w:t>
      </w:r>
    </w:p>
    <w:p w14:paraId="54C2B673" w14:textId="75F065C9" w:rsidR="00A538D0" w:rsidRPr="004F0C38" w:rsidRDefault="00DD5E0A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iCs/>
        </w:rPr>
      </w:pPr>
      <w:r w:rsidRPr="00246D57">
        <w:rPr>
          <w:iCs/>
        </w:rPr>
        <w:t xml:space="preserve">- nu </w:t>
      </w:r>
      <w:proofErr w:type="spellStart"/>
      <w:r w:rsidRPr="00246D57">
        <w:rPr>
          <w:iCs/>
        </w:rPr>
        <w:t>este</w:t>
      </w:r>
      <w:proofErr w:type="spellEnd"/>
      <w:r w:rsidRPr="00246D57">
        <w:rPr>
          <w:iCs/>
        </w:rPr>
        <w:t xml:space="preserve"> </w:t>
      </w:r>
      <w:proofErr w:type="spellStart"/>
      <w:r w:rsidRPr="00246D57">
        <w:rPr>
          <w:iCs/>
        </w:rPr>
        <w:t>cazul</w:t>
      </w:r>
      <w:proofErr w:type="spellEnd"/>
    </w:p>
    <w:p w14:paraId="4CDE31D1" w14:textId="77777777" w:rsidR="00F266B8" w:rsidRPr="00246D57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 w:rsidRPr="00246D57">
        <w:rPr>
          <w:b/>
          <w:bCs/>
          <w:iCs/>
        </w:rPr>
        <w:t>XII.</w:t>
      </w:r>
      <w:r w:rsidRPr="00246D57">
        <w:rPr>
          <w:b/>
          <w:iCs/>
        </w:rPr>
        <w:t> </w:t>
      </w:r>
      <w:proofErr w:type="spellStart"/>
      <w:r w:rsidRPr="00246D57">
        <w:rPr>
          <w:b/>
          <w:iCs/>
        </w:rPr>
        <w:t>Anexe</w:t>
      </w:r>
      <w:proofErr w:type="spellEnd"/>
      <w:r w:rsidRPr="00246D57">
        <w:rPr>
          <w:b/>
          <w:iCs/>
        </w:rPr>
        <w:t xml:space="preserve"> - </w:t>
      </w:r>
      <w:proofErr w:type="spellStart"/>
      <w:r w:rsidRPr="00246D57">
        <w:rPr>
          <w:b/>
          <w:iCs/>
        </w:rPr>
        <w:t>piese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desenate</w:t>
      </w:r>
      <w:proofErr w:type="spellEnd"/>
      <w:r w:rsidRPr="00246D57">
        <w:rPr>
          <w:b/>
          <w:iCs/>
        </w:rPr>
        <w:t>:</w:t>
      </w:r>
    </w:p>
    <w:p w14:paraId="032A092E" w14:textId="77777777" w:rsidR="00F266B8" w:rsidRPr="00246D57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 w:rsidRPr="00246D57">
        <w:rPr>
          <w:b/>
          <w:bCs/>
          <w:iCs/>
        </w:rPr>
        <w:t>1.</w:t>
      </w:r>
      <w:r w:rsidRPr="00246D57">
        <w:rPr>
          <w:b/>
          <w:iCs/>
        </w:rPr>
        <w:t> </w:t>
      </w:r>
      <w:proofErr w:type="spellStart"/>
      <w:r w:rsidRPr="00246D57">
        <w:rPr>
          <w:b/>
          <w:iCs/>
        </w:rPr>
        <w:t>planul</w:t>
      </w:r>
      <w:proofErr w:type="spellEnd"/>
      <w:r w:rsidRPr="00246D57">
        <w:rPr>
          <w:b/>
          <w:iCs/>
        </w:rPr>
        <w:t xml:space="preserve"> de </w:t>
      </w:r>
      <w:proofErr w:type="spellStart"/>
      <w:r w:rsidRPr="00246D57">
        <w:rPr>
          <w:b/>
          <w:iCs/>
        </w:rPr>
        <w:t>încadrare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în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zonă</w:t>
      </w:r>
      <w:proofErr w:type="spellEnd"/>
      <w:r w:rsidRPr="00246D57">
        <w:rPr>
          <w:b/>
          <w:iCs/>
        </w:rPr>
        <w:t xml:space="preserve"> a </w:t>
      </w:r>
      <w:proofErr w:type="spellStart"/>
      <w:r w:rsidRPr="00246D57">
        <w:rPr>
          <w:b/>
          <w:iCs/>
        </w:rPr>
        <w:t>obiectivului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și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planul</w:t>
      </w:r>
      <w:proofErr w:type="spellEnd"/>
      <w:r w:rsidRPr="00246D57">
        <w:rPr>
          <w:b/>
          <w:iCs/>
        </w:rPr>
        <w:t xml:space="preserve"> de </w:t>
      </w:r>
      <w:proofErr w:type="spellStart"/>
      <w:r w:rsidRPr="00246D57">
        <w:rPr>
          <w:b/>
          <w:iCs/>
        </w:rPr>
        <w:t>situație</w:t>
      </w:r>
      <w:proofErr w:type="spellEnd"/>
      <w:r w:rsidRPr="00246D57">
        <w:rPr>
          <w:b/>
          <w:iCs/>
        </w:rPr>
        <w:t xml:space="preserve">, cu </w:t>
      </w:r>
      <w:proofErr w:type="spellStart"/>
      <w:r w:rsidRPr="00246D57">
        <w:rPr>
          <w:b/>
          <w:iCs/>
        </w:rPr>
        <w:t>modul</w:t>
      </w:r>
      <w:proofErr w:type="spellEnd"/>
      <w:r w:rsidRPr="00246D57">
        <w:rPr>
          <w:b/>
          <w:iCs/>
        </w:rPr>
        <w:t xml:space="preserve"> de </w:t>
      </w:r>
      <w:proofErr w:type="spellStart"/>
      <w:r w:rsidRPr="00246D57">
        <w:rPr>
          <w:b/>
          <w:iCs/>
        </w:rPr>
        <w:t>planificare</w:t>
      </w:r>
      <w:proofErr w:type="spellEnd"/>
      <w:r w:rsidRPr="00246D57">
        <w:rPr>
          <w:b/>
          <w:iCs/>
        </w:rPr>
        <w:t xml:space="preserve"> a </w:t>
      </w:r>
      <w:proofErr w:type="spellStart"/>
      <w:r w:rsidRPr="00246D57">
        <w:rPr>
          <w:b/>
          <w:iCs/>
        </w:rPr>
        <w:t>utilizării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suprafețelor</w:t>
      </w:r>
      <w:proofErr w:type="spellEnd"/>
      <w:r w:rsidRPr="00246D57">
        <w:rPr>
          <w:b/>
          <w:iCs/>
        </w:rPr>
        <w:t xml:space="preserve">; </w:t>
      </w:r>
      <w:proofErr w:type="spellStart"/>
      <w:r w:rsidRPr="00246D57">
        <w:rPr>
          <w:b/>
          <w:iCs/>
        </w:rPr>
        <w:t>formele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fizice</w:t>
      </w:r>
      <w:proofErr w:type="spellEnd"/>
      <w:r w:rsidRPr="00246D57">
        <w:rPr>
          <w:b/>
          <w:iCs/>
        </w:rPr>
        <w:t xml:space="preserve"> ale </w:t>
      </w:r>
      <w:proofErr w:type="spellStart"/>
      <w:r w:rsidRPr="00246D57">
        <w:rPr>
          <w:b/>
          <w:iCs/>
        </w:rPr>
        <w:t>proiectului</w:t>
      </w:r>
      <w:proofErr w:type="spellEnd"/>
      <w:r w:rsidRPr="00246D57">
        <w:rPr>
          <w:b/>
          <w:iCs/>
        </w:rPr>
        <w:t xml:space="preserve"> (</w:t>
      </w:r>
      <w:proofErr w:type="spellStart"/>
      <w:r w:rsidRPr="00246D57">
        <w:rPr>
          <w:b/>
          <w:iCs/>
        </w:rPr>
        <w:t>planuri</w:t>
      </w:r>
      <w:proofErr w:type="spellEnd"/>
      <w:r w:rsidRPr="00246D57">
        <w:rPr>
          <w:b/>
          <w:iCs/>
        </w:rPr>
        <w:t xml:space="preserve">, </w:t>
      </w:r>
      <w:proofErr w:type="spellStart"/>
      <w:r w:rsidRPr="00246D57">
        <w:rPr>
          <w:b/>
          <w:iCs/>
        </w:rPr>
        <w:t>clădiri</w:t>
      </w:r>
      <w:proofErr w:type="spellEnd"/>
      <w:r w:rsidRPr="00246D57">
        <w:rPr>
          <w:b/>
          <w:iCs/>
        </w:rPr>
        <w:t xml:space="preserve">, </w:t>
      </w:r>
      <w:proofErr w:type="spellStart"/>
      <w:r w:rsidRPr="00246D57">
        <w:rPr>
          <w:b/>
          <w:iCs/>
        </w:rPr>
        <w:t>alte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structuri</w:t>
      </w:r>
      <w:proofErr w:type="spellEnd"/>
      <w:r w:rsidRPr="00246D57">
        <w:rPr>
          <w:b/>
          <w:iCs/>
        </w:rPr>
        <w:t xml:space="preserve">, </w:t>
      </w:r>
      <w:proofErr w:type="spellStart"/>
      <w:r w:rsidRPr="00246D57">
        <w:rPr>
          <w:b/>
          <w:iCs/>
        </w:rPr>
        <w:t>materiale</w:t>
      </w:r>
      <w:proofErr w:type="spellEnd"/>
      <w:r w:rsidRPr="00246D57">
        <w:rPr>
          <w:b/>
          <w:iCs/>
        </w:rPr>
        <w:t xml:space="preserve"> de </w:t>
      </w:r>
      <w:proofErr w:type="spellStart"/>
      <w:r w:rsidRPr="00246D57">
        <w:rPr>
          <w:b/>
          <w:iCs/>
        </w:rPr>
        <w:lastRenderedPageBreak/>
        <w:t>construcție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și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altele</w:t>
      </w:r>
      <w:proofErr w:type="spellEnd"/>
      <w:r w:rsidRPr="00246D57">
        <w:rPr>
          <w:b/>
          <w:iCs/>
        </w:rPr>
        <w:t xml:space="preserve">); </w:t>
      </w:r>
      <w:proofErr w:type="spellStart"/>
      <w:r w:rsidRPr="00246D57">
        <w:rPr>
          <w:b/>
          <w:iCs/>
        </w:rPr>
        <w:t>planșe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reprezentând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limitele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amplasamentului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proiectului</w:t>
      </w:r>
      <w:proofErr w:type="spellEnd"/>
      <w:r w:rsidRPr="00246D57">
        <w:rPr>
          <w:b/>
          <w:iCs/>
        </w:rPr>
        <w:t xml:space="preserve">, </w:t>
      </w:r>
      <w:proofErr w:type="spellStart"/>
      <w:r w:rsidRPr="00246D57">
        <w:rPr>
          <w:b/>
          <w:iCs/>
        </w:rPr>
        <w:t>inclusiv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orice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suprafață</w:t>
      </w:r>
      <w:proofErr w:type="spellEnd"/>
      <w:r w:rsidRPr="00246D57">
        <w:rPr>
          <w:b/>
          <w:iCs/>
        </w:rPr>
        <w:t xml:space="preserve"> de </w:t>
      </w:r>
      <w:proofErr w:type="spellStart"/>
      <w:r w:rsidRPr="00246D57">
        <w:rPr>
          <w:b/>
          <w:iCs/>
        </w:rPr>
        <w:t>teren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solicitată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pentru</w:t>
      </w:r>
      <w:proofErr w:type="spellEnd"/>
      <w:r w:rsidRPr="00246D57">
        <w:rPr>
          <w:b/>
          <w:iCs/>
        </w:rPr>
        <w:t xml:space="preserve"> a fi </w:t>
      </w:r>
      <w:proofErr w:type="spellStart"/>
      <w:r w:rsidRPr="00246D57">
        <w:rPr>
          <w:b/>
          <w:iCs/>
        </w:rPr>
        <w:t>folosită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temporar</w:t>
      </w:r>
      <w:proofErr w:type="spellEnd"/>
      <w:r w:rsidRPr="00246D57">
        <w:rPr>
          <w:b/>
          <w:iCs/>
        </w:rPr>
        <w:t xml:space="preserve"> (</w:t>
      </w:r>
      <w:proofErr w:type="spellStart"/>
      <w:r w:rsidRPr="00246D57">
        <w:rPr>
          <w:b/>
          <w:iCs/>
        </w:rPr>
        <w:t>planuri</w:t>
      </w:r>
      <w:proofErr w:type="spellEnd"/>
      <w:r w:rsidRPr="00246D57">
        <w:rPr>
          <w:b/>
          <w:iCs/>
        </w:rPr>
        <w:t xml:space="preserve"> de </w:t>
      </w:r>
      <w:proofErr w:type="spellStart"/>
      <w:r w:rsidRPr="00246D57">
        <w:rPr>
          <w:b/>
          <w:iCs/>
        </w:rPr>
        <w:t>situație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și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amplasamente</w:t>
      </w:r>
      <w:proofErr w:type="spellEnd"/>
      <w:r w:rsidRPr="00246D57">
        <w:rPr>
          <w:b/>
          <w:iCs/>
        </w:rPr>
        <w:t>);</w:t>
      </w:r>
    </w:p>
    <w:p w14:paraId="7EAECC8D" w14:textId="77777777" w:rsidR="00F266B8" w:rsidRPr="00246D57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 w:rsidRPr="00246D57">
        <w:rPr>
          <w:b/>
          <w:bCs/>
          <w:iCs/>
        </w:rPr>
        <w:t>2.</w:t>
      </w:r>
      <w:r w:rsidRPr="00246D57">
        <w:rPr>
          <w:b/>
          <w:iCs/>
        </w:rPr>
        <w:t> </w:t>
      </w:r>
      <w:proofErr w:type="spellStart"/>
      <w:r w:rsidRPr="00246D57">
        <w:rPr>
          <w:b/>
          <w:iCs/>
        </w:rPr>
        <w:t>schemele</w:t>
      </w:r>
      <w:proofErr w:type="spellEnd"/>
      <w:r w:rsidRPr="00246D57">
        <w:rPr>
          <w:b/>
          <w:iCs/>
        </w:rPr>
        <w:t xml:space="preserve">-flux </w:t>
      </w:r>
      <w:proofErr w:type="spellStart"/>
      <w:r w:rsidRPr="00246D57">
        <w:rPr>
          <w:b/>
          <w:iCs/>
        </w:rPr>
        <w:t>pentru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procesul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tehnologic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și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fazele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activității</w:t>
      </w:r>
      <w:proofErr w:type="spellEnd"/>
      <w:r w:rsidRPr="00246D57">
        <w:rPr>
          <w:b/>
          <w:iCs/>
        </w:rPr>
        <w:t xml:space="preserve">, cu </w:t>
      </w:r>
      <w:proofErr w:type="spellStart"/>
      <w:r w:rsidRPr="00246D57">
        <w:rPr>
          <w:b/>
          <w:iCs/>
        </w:rPr>
        <w:t>instalațiile</w:t>
      </w:r>
      <w:proofErr w:type="spellEnd"/>
      <w:r w:rsidRPr="00246D57">
        <w:rPr>
          <w:b/>
          <w:iCs/>
        </w:rPr>
        <w:t xml:space="preserve"> de </w:t>
      </w:r>
      <w:proofErr w:type="spellStart"/>
      <w:r w:rsidRPr="00246D57">
        <w:rPr>
          <w:b/>
          <w:iCs/>
        </w:rPr>
        <w:t>depoluare</w:t>
      </w:r>
      <w:proofErr w:type="spellEnd"/>
      <w:r w:rsidRPr="00246D57">
        <w:rPr>
          <w:b/>
          <w:iCs/>
        </w:rPr>
        <w:t>;</w:t>
      </w:r>
    </w:p>
    <w:p w14:paraId="12EA28D3" w14:textId="77777777" w:rsidR="00F266B8" w:rsidRPr="00246D57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 w:rsidRPr="00246D57">
        <w:rPr>
          <w:b/>
          <w:bCs/>
          <w:iCs/>
        </w:rPr>
        <w:t>3.</w:t>
      </w:r>
      <w:r w:rsidRPr="00246D57">
        <w:rPr>
          <w:b/>
          <w:iCs/>
        </w:rPr>
        <w:t xml:space="preserve"> schema-flux a </w:t>
      </w:r>
      <w:proofErr w:type="spellStart"/>
      <w:r w:rsidRPr="00246D57">
        <w:rPr>
          <w:b/>
          <w:iCs/>
        </w:rPr>
        <w:t>gestionării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deșeurilor</w:t>
      </w:r>
      <w:proofErr w:type="spellEnd"/>
      <w:r w:rsidRPr="00246D57">
        <w:rPr>
          <w:b/>
          <w:iCs/>
        </w:rPr>
        <w:t>;</w:t>
      </w:r>
    </w:p>
    <w:p w14:paraId="3C2CEAEA" w14:textId="77777777" w:rsidR="00F266B8" w:rsidRPr="00246D57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 w:rsidRPr="00246D57">
        <w:rPr>
          <w:b/>
          <w:bCs/>
          <w:iCs/>
        </w:rPr>
        <w:t>4.</w:t>
      </w:r>
      <w:r w:rsidRPr="00246D57">
        <w:rPr>
          <w:b/>
          <w:iCs/>
        </w:rPr>
        <w:t> </w:t>
      </w:r>
      <w:proofErr w:type="spellStart"/>
      <w:r w:rsidRPr="00246D57">
        <w:rPr>
          <w:b/>
          <w:iCs/>
        </w:rPr>
        <w:t>alte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piese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desenate</w:t>
      </w:r>
      <w:proofErr w:type="spellEnd"/>
      <w:r w:rsidRPr="00246D57">
        <w:rPr>
          <w:b/>
          <w:iCs/>
        </w:rPr>
        <w:t xml:space="preserve">, </w:t>
      </w:r>
      <w:proofErr w:type="spellStart"/>
      <w:r w:rsidRPr="00246D57">
        <w:rPr>
          <w:b/>
          <w:iCs/>
        </w:rPr>
        <w:t>stabilite</w:t>
      </w:r>
      <w:proofErr w:type="spellEnd"/>
      <w:r w:rsidRPr="00246D57">
        <w:rPr>
          <w:b/>
          <w:iCs/>
        </w:rPr>
        <w:t xml:space="preserve"> de </w:t>
      </w:r>
      <w:proofErr w:type="spellStart"/>
      <w:r w:rsidRPr="00246D57">
        <w:rPr>
          <w:b/>
          <w:iCs/>
        </w:rPr>
        <w:t>autoritatea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publică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pentru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protecția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mediului</w:t>
      </w:r>
      <w:proofErr w:type="spellEnd"/>
      <w:r w:rsidRPr="00246D57">
        <w:rPr>
          <w:b/>
          <w:iCs/>
        </w:rPr>
        <w:t>.</w:t>
      </w:r>
    </w:p>
    <w:p w14:paraId="223CD8B1" w14:textId="3E0241C6" w:rsidR="00F266B8" w:rsidRPr="00246D57" w:rsidRDefault="00F266B8" w:rsidP="008B58FB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 w:rsidRPr="00246D57">
        <w:rPr>
          <w:b/>
          <w:bCs/>
          <w:iCs/>
        </w:rPr>
        <w:t>XIII.</w:t>
      </w:r>
      <w:r w:rsidRPr="00246D57">
        <w:rPr>
          <w:b/>
          <w:iCs/>
        </w:rPr>
        <w:t> </w:t>
      </w:r>
      <w:proofErr w:type="spellStart"/>
      <w:r w:rsidRPr="00246D57">
        <w:rPr>
          <w:b/>
          <w:iCs/>
        </w:rPr>
        <w:t>Pentru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proiectele</w:t>
      </w:r>
      <w:proofErr w:type="spellEnd"/>
      <w:r w:rsidRPr="00246D57">
        <w:rPr>
          <w:b/>
          <w:iCs/>
        </w:rPr>
        <w:t xml:space="preserve"> care </w:t>
      </w:r>
      <w:proofErr w:type="spellStart"/>
      <w:r w:rsidRPr="00246D57">
        <w:rPr>
          <w:b/>
          <w:iCs/>
        </w:rPr>
        <w:t>intră</w:t>
      </w:r>
      <w:proofErr w:type="spellEnd"/>
      <w:r w:rsidRPr="00246D57">
        <w:rPr>
          <w:b/>
          <w:iCs/>
        </w:rPr>
        <w:t xml:space="preserve"> sub </w:t>
      </w:r>
      <w:proofErr w:type="spellStart"/>
      <w:r w:rsidRPr="00246D57">
        <w:rPr>
          <w:b/>
          <w:iCs/>
        </w:rPr>
        <w:t>incidența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prevederilor</w:t>
      </w:r>
      <w:proofErr w:type="spellEnd"/>
      <w:r w:rsidRPr="00246D57">
        <w:rPr>
          <w:b/>
          <w:iCs/>
        </w:rPr>
        <w:t> </w:t>
      </w:r>
      <w:hyperlink r:id="rId16" w:anchor="p-48878121" w:tgtFrame="_blank" w:history="1">
        <w:r w:rsidRPr="00246D57">
          <w:rPr>
            <w:rStyle w:val="Hyperlink"/>
            <w:b/>
            <w:iCs/>
            <w:color w:val="auto"/>
          </w:rPr>
          <w:t>art. 28</w:t>
        </w:r>
      </w:hyperlink>
      <w:r w:rsidRPr="00246D57">
        <w:rPr>
          <w:b/>
          <w:iCs/>
        </w:rPr>
        <w:t xml:space="preserve"> din </w:t>
      </w:r>
      <w:proofErr w:type="spellStart"/>
      <w:r w:rsidRPr="00246D57">
        <w:rPr>
          <w:b/>
          <w:iCs/>
        </w:rPr>
        <w:t>Ordonanța</w:t>
      </w:r>
      <w:proofErr w:type="spellEnd"/>
      <w:r w:rsidRPr="00246D57">
        <w:rPr>
          <w:b/>
          <w:iCs/>
        </w:rPr>
        <w:t xml:space="preserve"> de </w:t>
      </w:r>
      <w:proofErr w:type="spellStart"/>
      <w:r w:rsidRPr="00246D57">
        <w:rPr>
          <w:b/>
          <w:iCs/>
        </w:rPr>
        <w:t>urgență</w:t>
      </w:r>
      <w:proofErr w:type="spellEnd"/>
      <w:r w:rsidRPr="00246D57">
        <w:rPr>
          <w:b/>
          <w:iCs/>
        </w:rPr>
        <w:t xml:space="preserve"> a </w:t>
      </w:r>
      <w:proofErr w:type="spellStart"/>
      <w:r w:rsidRPr="00246D57">
        <w:rPr>
          <w:b/>
          <w:iCs/>
        </w:rPr>
        <w:t>Guvernului</w:t>
      </w:r>
      <w:proofErr w:type="spellEnd"/>
      <w:r w:rsidRPr="00246D57">
        <w:rPr>
          <w:b/>
          <w:iCs/>
        </w:rPr>
        <w:t xml:space="preserve"> nr. 57/2007 </w:t>
      </w:r>
      <w:proofErr w:type="spellStart"/>
      <w:r w:rsidRPr="00246D57">
        <w:rPr>
          <w:b/>
          <w:iCs/>
        </w:rPr>
        <w:t>privind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regimul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ariilor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naturale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protejate</w:t>
      </w:r>
      <w:proofErr w:type="spellEnd"/>
      <w:r w:rsidRPr="00246D57">
        <w:rPr>
          <w:b/>
          <w:iCs/>
        </w:rPr>
        <w:t xml:space="preserve">, </w:t>
      </w:r>
      <w:proofErr w:type="spellStart"/>
      <w:r w:rsidRPr="00246D57">
        <w:rPr>
          <w:b/>
          <w:iCs/>
        </w:rPr>
        <w:t>conservarea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habitatelor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naturale</w:t>
      </w:r>
      <w:proofErr w:type="spellEnd"/>
      <w:r w:rsidRPr="00246D57">
        <w:rPr>
          <w:b/>
          <w:iCs/>
        </w:rPr>
        <w:t xml:space="preserve">, a </w:t>
      </w:r>
      <w:proofErr w:type="spellStart"/>
      <w:r w:rsidRPr="00246D57">
        <w:rPr>
          <w:b/>
          <w:iCs/>
        </w:rPr>
        <w:t>florei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și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faunei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sălbatice</w:t>
      </w:r>
      <w:proofErr w:type="spellEnd"/>
      <w:r w:rsidRPr="00246D57">
        <w:rPr>
          <w:b/>
          <w:iCs/>
        </w:rPr>
        <w:t xml:space="preserve">, </w:t>
      </w:r>
      <w:proofErr w:type="spellStart"/>
      <w:r w:rsidRPr="00246D57">
        <w:rPr>
          <w:b/>
          <w:iCs/>
        </w:rPr>
        <w:t>aprobată</w:t>
      </w:r>
      <w:proofErr w:type="spellEnd"/>
      <w:r w:rsidRPr="00246D57">
        <w:rPr>
          <w:b/>
          <w:iCs/>
        </w:rPr>
        <w:t xml:space="preserve"> cu </w:t>
      </w:r>
      <w:proofErr w:type="spellStart"/>
      <w:r w:rsidRPr="00246D57">
        <w:rPr>
          <w:b/>
          <w:iCs/>
        </w:rPr>
        <w:t>modificări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și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completări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prin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Legea</w:t>
      </w:r>
      <w:proofErr w:type="spellEnd"/>
      <w:r w:rsidRPr="00246D57">
        <w:rPr>
          <w:b/>
          <w:iCs/>
        </w:rPr>
        <w:t> </w:t>
      </w:r>
      <w:hyperlink r:id="rId17" w:tgtFrame="_blank" w:history="1">
        <w:r w:rsidRPr="00246D57">
          <w:rPr>
            <w:rStyle w:val="Hyperlink"/>
            <w:b/>
            <w:iCs/>
            <w:color w:val="auto"/>
          </w:rPr>
          <w:t>nr. 49/2011</w:t>
        </w:r>
      </w:hyperlink>
      <w:r w:rsidRPr="00246D57">
        <w:rPr>
          <w:b/>
          <w:iCs/>
        </w:rPr>
        <w:t xml:space="preserve">, cu </w:t>
      </w:r>
      <w:proofErr w:type="spellStart"/>
      <w:r w:rsidRPr="00246D57">
        <w:rPr>
          <w:b/>
          <w:iCs/>
        </w:rPr>
        <w:t>modificările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și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completările</w:t>
      </w:r>
      <w:proofErr w:type="spellEnd"/>
      <w:r w:rsidRPr="00246D57">
        <w:rPr>
          <w:b/>
          <w:iCs/>
        </w:rPr>
        <w:t xml:space="preserve"> </w:t>
      </w:r>
      <w:proofErr w:type="spellStart"/>
      <w:r w:rsidRPr="00246D57">
        <w:rPr>
          <w:b/>
          <w:iCs/>
        </w:rPr>
        <w:t>ulteri</w:t>
      </w:r>
      <w:r w:rsidR="004449E4" w:rsidRPr="00246D57">
        <w:rPr>
          <w:b/>
          <w:iCs/>
        </w:rPr>
        <w:t>oare</w:t>
      </w:r>
      <w:proofErr w:type="spellEnd"/>
      <w:r w:rsidR="004449E4" w:rsidRPr="00246D57">
        <w:rPr>
          <w:b/>
          <w:iCs/>
        </w:rPr>
        <w:t>:</w:t>
      </w:r>
      <w:r w:rsidR="004F0C38">
        <w:rPr>
          <w:b/>
          <w:iCs/>
        </w:rPr>
        <w:t xml:space="preserve"> </w:t>
      </w:r>
    </w:p>
    <w:p w14:paraId="457073AA" w14:textId="77777777" w:rsidR="00F266B8" w:rsidRPr="00246D57" w:rsidRDefault="00F266B8" w:rsidP="008B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</w:rPr>
      </w:pPr>
    </w:p>
    <w:tbl>
      <w:tblPr>
        <w:tblW w:w="25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545"/>
      </w:tblGrid>
      <w:tr w:rsidR="0069248F" w:rsidRPr="00246D57" w14:paraId="4EBC4811" w14:textId="77777777" w:rsidTr="003A64BB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21D4C" w14:textId="77777777" w:rsidR="00F266B8" w:rsidRPr="00246D57" w:rsidRDefault="00F266B8" w:rsidP="008B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AAC98" w14:textId="77777777" w:rsidR="00F266B8" w:rsidRPr="00246D57" w:rsidRDefault="00F266B8" w:rsidP="008B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69248F" w:rsidRPr="00DD5E0A" w14:paraId="08E846F4" w14:textId="77777777" w:rsidTr="003A64BB">
        <w:trPr>
          <w:trHeight w:val="57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58FF7" w14:textId="77777777" w:rsidR="00F266B8" w:rsidRPr="00167F5A" w:rsidRDefault="00F266B8" w:rsidP="008B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4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0BDC3" w14:textId="77777777" w:rsidR="00F266B8" w:rsidRDefault="003A64BB" w:rsidP="008B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Semnătura</w:t>
            </w:r>
            <w:proofErr w:type="spellEnd"/>
            <w:r w:rsidRPr="003A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66B8" w:rsidRPr="003A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titularului</w:t>
            </w:r>
            <w:proofErr w:type="spellEnd"/>
            <w:r w:rsidR="00F266B8" w:rsidRPr="003A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14:paraId="514CC32C" w14:textId="77777777" w:rsidR="003A64BB" w:rsidRPr="00DD5E0A" w:rsidRDefault="003A64BB" w:rsidP="008B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F6BB8E" w14:textId="77777777" w:rsidR="006336DF" w:rsidRPr="00DD5E0A" w:rsidRDefault="006336DF" w:rsidP="008B58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62A48" w14:textId="77777777" w:rsidR="00DD5E0A" w:rsidRPr="00DD5E0A" w:rsidRDefault="00DD5E0A" w:rsidP="008B58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D5E0A" w:rsidRPr="00DD5E0A" w:rsidSect="00615A56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C80D" w14:textId="77777777" w:rsidR="007821B8" w:rsidRDefault="007821B8" w:rsidP="00FF797A">
      <w:pPr>
        <w:spacing w:after="0" w:line="240" w:lineRule="auto"/>
      </w:pPr>
      <w:r>
        <w:separator/>
      </w:r>
    </w:p>
  </w:endnote>
  <w:endnote w:type="continuationSeparator" w:id="0">
    <w:p w14:paraId="2694CE86" w14:textId="77777777" w:rsidR="007821B8" w:rsidRDefault="007821B8" w:rsidP="00FF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DA4B" w14:textId="77777777" w:rsidR="007821B8" w:rsidRDefault="007821B8" w:rsidP="00FF797A">
      <w:pPr>
        <w:spacing w:after="0" w:line="240" w:lineRule="auto"/>
      </w:pPr>
      <w:r>
        <w:separator/>
      </w:r>
    </w:p>
  </w:footnote>
  <w:footnote w:type="continuationSeparator" w:id="0">
    <w:p w14:paraId="343F6EE1" w14:textId="77777777" w:rsidR="007821B8" w:rsidRDefault="007821B8" w:rsidP="00FF7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45A2B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1C22A9"/>
    <w:multiLevelType w:val="multilevel"/>
    <w:tmpl w:val="E4820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E2A2BCF"/>
    <w:multiLevelType w:val="hybridMultilevel"/>
    <w:tmpl w:val="AA12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945A3"/>
    <w:multiLevelType w:val="hybridMultilevel"/>
    <w:tmpl w:val="CDFA8A24"/>
    <w:lvl w:ilvl="0" w:tplc="2CE47B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7151F"/>
    <w:multiLevelType w:val="multilevel"/>
    <w:tmpl w:val="45B0CBC2"/>
    <w:lvl w:ilvl="0">
      <w:start w:val="1"/>
      <w:numFmt w:val="upperRoman"/>
      <w:lvlText w:val="%1."/>
      <w:lvlJc w:val="left"/>
      <w:pPr>
        <w:ind w:left="5824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  <w:b/>
        <w:color w:val="222222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  <w:b/>
        <w:color w:val="222222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  <w:b/>
        <w:color w:val="222222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  <w:b/>
        <w:color w:val="222222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  <w:b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6544" w:hanging="1440"/>
      </w:pPr>
      <w:rPr>
        <w:rFonts w:hint="default"/>
        <w:b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  <w:b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6904" w:hanging="1800"/>
      </w:pPr>
      <w:rPr>
        <w:rFonts w:hint="default"/>
        <w:b/>
        <w:color w:val="222222"/>
      </w:rPr>
    </w:lvl>
  </w:abstractNum>
  <w:abstractNum w:abstractNumId="5" w15:restartNumberingAfterBreak="0">
    <w:nsid w:val="475B3A2B"/>
    <w:multiLevelType w:val="hybridMultilevel"/>
    <w:tmpl w:val="06821F5A"/>
    <w:lvl w:ilvl="0" w:tplc="1932E9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A6701"/>
    <w:multiLevelType w:val="hybridMultilevel"/>
    <w:tmpl w:val="13D67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11552"/>
    <w:multiLevelType w:val="hybridMultilevel"/>
    <w:tmpl w:val="E4C6370A"/>
    <w:lvl w:ilvl="0" w:tplc="4E84B1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B8"/>
    <w:rsid w:val="00025906"/>
    <w:rsid w:val="00027438"/>
    <w:rsid w:val="00034890"/>
    <w:rsid w:val="00052955"/>
    <w:rsid w:val="0007044D"/>
    <w:rsid w:val="0008725E"/>
    <w:rsid w:val="000A622E"/>
    <w:rsid w:val="000B2DA3"/>
    <w:rsid w:val="000C5603"/>
    <w:rsid w:val="000F236E"/>
    <w:rsid w:val="000F626B"/>
    <w:rsid w:val="00103825"/>
    <w:rsid w:val="00110436"/>
    <w:rsid w:val="00160567"/>
    <w:rsid w:val="00162223"/>
    <w:rsid w:val="00167F5A"/>
    <w:rsid w:val="00185D8F"/>
    <w:rsid w:val="001A0ACA"/>
    <w:rsid w:val="001A7038"/>
    <w:rsid w:val="001B3C0B"/>
    <w:rsid w:val="001B57CC"/>
    <w:rsid w:val="001D167D"/>
    <w:rsid w:val="001E21DC"/>
    <w:rsid w:val="001F4AA2"/>
    <w:rsid w:val="00211381"/>
    <w:rsid w:val="00216BA4"/>
    <w:rsid w:val="002425A2"/>
    <w:rsid w:val="00246D57"/>
    <w:rsid w:val="00257C74"/>
    <w:rsid w:val="00270468"/>
    <w:rsid w:val="002839D4"/>
    <w:rsid w:val="0029557D"/>
    <w:rsid w:val="002A533D"/>
    <w:rsid w:val="002B61EF"/>
    <w:rsid w:val="002C18EF"/>
    <w:rsid w:val="002C6AA8"/>
    <w:rsid w:val="002D72F3"/>
    <w:rsid w:val="002F18C4"/>
    <w:rsid w:val="002F5ABA"/>
    <w:rsid w:val="00300DCC"/>
    <w:rsid w:val="00301EBA"/>
    <w:rsid w:val="00306A6A"/>
    <w:rsid w:val="00311A1E"/>
    <w:rsid w:val="0034116B"/>
    <w:rsid w:val="00341801"/>
    <w:rsid w:val="003464D7"/>
    <w:rsid w:val="00363D16"/>
    <w:rsid w:val="00370F91"/>
    <w:rsid w:val="00373EF7"/>
    <w:rsid w:val="00386DF1"/>
    <w:rsid w:val="003A64BB"/>
    <w:rsid w:val="003C2332"/>
    <w:rsid w:val="003E23BC"/>
    <w:rsid w:val="003F3865"/>
    <w:rsid w:val="00414BC2"/>
    <w:rsid w:val="00424D4C"/>
    <w:rsid w:val="00431E68"/>
    <w:rsid w:val="004449E4"/>
    <w:rsid w:val="004656CD"/>
    <w:rsid w:val="00476C63"/>
    <w:rsid w:val="004834A9"/>
    <w:rsid w:val="0048498F"/>
    <w:rsid w:val="004858E5"/>
    <w:rsid w:val="004A06D8"/>
    <w:rsid w:val="004B7E5B"/>
    <w:rsid w:val="004E1705"/>
    <w:rsid w:val="004F0C38"/>
    <w:rsid w:val="005257F1"/>
    <w:rsid w:val="00525F5E"/>
    <w:rsid w:val="00534E19"/>
    <w:rsid w:val="005429DF"/>
    <w:rsid w:val="00576EB5"/>
    <w:rsid w:val="005813F0"/>
    <w:rsid w:val="00582D83"/>
    <w:rsid w:val="0059169C"/>
    <w:rsid w:val="00591CEB"/>
    <w:rsid w:val="005B06FB"/>
    <w:rsid w:val="005B17DD"/>
    <w:rsid w:val="005B22AB"/>
    <w:rsid w:val="005B5528"/>
    <w:rsid w:val="005F20B5"/>
    <w:rsid w:val="00600D91"/>
    <w:rsid w:val="00600E3B"/>
    <w:rsid w:val="00615A56"/>
    <w:rsid w:val="006336DF"/>
    <w:rsid w:val="006356FB"/>
    <w:rsid w:val="00635885"/>
    <w:rsid w:val="006362BE"/>
    <w:rsid w:val="0064651A"/>
    <w:rsid w:val="00665084"/>
    <w:rsid w:val="0068728C"/>
    <w:rsid w:val="0069248F"/>
    <w:rsid w:val="006933C5"/>
    <w:rsid w:val="006A6892"/>
    <w:rsid w:val="006B29ED"/>
    <w:rsid w:val="006C0481"/>
    <w:rsid w:val="006D5B09"/>
    <w:rsid w:val="006E6A4E"/>
    <w:rsid w:val="007001E8"/>
    <w:rsid w:val="00732BCF"/>
    <w:rsid w:val="0074097D"/>
    <w:rsid w:val="007428D4"/>
    <w:rsid w:val="00745DD6"/>
    <w:rsid w:val="00760292"/>
    <w:rsid w:val="00772F03"/>
    <w:rsid w:val="00777A20"/>
    <w:rsid w:val="00781A51"/>
    <w:rsid w:val="007821B8"/>
    <w:rsid w:val="00785DFA"/>
    <w:rsid w:val="00792A0A"/>
    <w:rsid w:val="007A26E5"/>
    <w:rsid w:val="007B3A71"/>
    <w:rsid w:val="007B51BA"/>
    <w:rsid w:val="007E325C"/>
    <w:rsid w:val="00813551"/>
    <w:rsid w:val="008258ED"/>
    <w:rsid w:val="00852675"/>
    <w:rsid w:val="00893A67"/>
    <w:rsid w:val="008A358B"/>
    <w:rsid w:val="008B3C08"/>
    <w:rsid w:val="008B58FB"/>
    <w:rsid w:val="008F1528"/>
    <w:rsid w:val="00907BDC"/>
    <w:rsid w:val="00916585"/>
    <w:rsid w:val="00934990"/>
    <w:rsid w:val="00941B4E"/>
    <w:rsid w:val="00962189"/>
    <w:rsid w:val="0096532C"/>
    <w:rsid w:val="00965E42"/>
    <w:rsid w:val="00971691"/>
    <w:rsid w:val="00977157"/>
    <w:rsid w:val="00981C90"/>
    <w:rsid w:val="009A0E6E"/>
    <w:rsid w:val="009C4749"/>
    <w:rsid w:val="009D44A5"/>
    <w:rsid w:val="009F0785"/>
    <w:rsid w:val="009F32E4"/>
    <w:rsid w:val="00A26877"/>
    <w:rsid w:val="00A30B8E"/>
    <w:rsid w:val="00A538D0"/>
    <w:rsid w:val="00A82BB0"/>
    <w:rsid w:val="00A8351E"/>
    <w:rsid w:val="00AB2D3D"/>
    <w:rsid w:val="00B00D97"/>
    <w:rsid w:val="00B0460B"/>
    <w:rsid w:val="00B248EA"/>
    <w:rsid w:val="00B36947"/>
    <w:rsid w:val="00B51889"/>
    <w:rsid w:val="00B52B10"/>
    <w:rsid w:val="00B5487A"/>
    <w:rsid w:val="00B63054"/>
    <w:rsid w:val="00B67C06"/>
    <w:rsid w:val="00B74676"/>
    <w:rsid w:val="00B74D19"/>
    <w:rsid w:val="00B8475F"/>
    <w:rsid w:val="00B85262"/>
    <w:rsid w:val="00BC665C"/>
    <w:rsid w:val="00BD6B19"/>
    <w:rsid w:val="00BE1B7B"/>
    <w:rsid w:val="00BF19FA"/>
    <w:rsid w:val="00BF4B9D"/>
    <w:rsid w:val="00C16565"/>
    <w:rsid w:val="00C17442"/>
    <w:rsid w:val="00C64B82"/>
    <w:rsid w:val="00C73A1F"/>
    <w:rsid w:val="00C756FA"/>
    <w:rsid w:val="00C84695"/>
    <w:rsid w:val="00C9175D"/>
    <w:rsid w:val="00CB65D1"/>
    <w:rsid w:val="00CC7015"/>
    <w:rsid w:val="00CD691B"/>
    <w:rsid w:val="00CE2465"/>
    <w:rsid w:val="00CE416E"/>
    <w:rsid w:val="00CF04C8"/>
    <w:rsid w:val="00CF31E7"/>
    <w:rsid w:val="00CF4920"/>
    <w:rsid w:val="00D15FFF"/>
    <w:rsid w:val="00D3691C"/>
    <w:rsid w:val="00D834FB"/>
    <w:rsid w:val="00D84307"/>
    <w:rsid w:val="00DA57F2"/>
    <w:rsid w:val="00DC45D7"/>
    <w:rsid w:val="00DD5E0A"/>
    <w:rsid w:val="00DE2F81"/>
    <w:rsid w:val="00E01F36"/>
    <w:rsid w:val="00E20CBC"/>
    <w:rsid w:val="00E24483"/>
    <w:rsid w:val="00E25BD3"/>
    <w:rsid w:val="00E37C60"/>
    <w:rsid w:val="00E43C64"/>
    <w:rsid w:val="00E5264B"/>
    <w:rsid w:val="00E56593"/>
    <w:rsid w:val="00E63BF1"/>
    <w:rsid w:val="00E96088"/>
    <w:rsid w:val="00E962CA"/>
    <w:rsid w:val="00EA7A98"/>
    <w:rsid w:val="00ED3BDE"/>
    <w:rsid w:val="00EE11FF"/>
    <w:rsid w:val="00EF02A1"/>
    <w:rsid w:val="00EF3C58"/>
    <w:rsid w:val="00EF6ABF"/>
    <w:rsid w:val="00EF7752"/>
    <w:rsid w:val="00F06718"/>
    <w:rsid w:val="00F12B7A"/>
    <w:rsid w:val="00F266B8"/>
    <w:rsid w:val="00F4151E"/>
    <w:rsid w:val="00F677B6"/>
    <w:rsid w:val="00F73F2C"/>
    <w:rsid w:val="00F80DF0"/>
    <w:rsid w:val="00F952B3"/>
    <w:rsid w:val="00F95AC9"/>
    <w:rsid w:val="00FA04D2"/>
    <w:rsid w:val="00FA2D76"/>
    <w:rsid w:val="00FA32A5"/>
    <w:rsid w:val="00FB708B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5250"/>
  <w15:docId w15:val="{1C884BDA-239E-429F-9D59-0C21836E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Corptext"/>
    <w:link w:val="Titlu1Caracter"/>
    <w:autoRedefine/>
    <w:qFormat/>
    <w:rsid w:val="00F95AC9"/>
    <w:pPr>
      <w:keepNext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Mangal"/>
      <w:b/>
      <w:bCs/>
      <w:color w:val="000000"/>
      <w:kern w:val="32"/>
      <w:sz w:val="32"/>
      <w:szCs w:val="32"/>
      <w:lang w:val="fr-FR" w:eastAsia="hi-IN" w:bidi="hi-IN"/>
    </w:rPr>
  </w:style>
  <w:style w:type="paragraph" w:styleId="Titlu2">
    <w:name w:val="heading 2"/>
    <w:basedOn w:val="Normal"/>
    <w:next w:val="Corptext"/>
    <w:link w:val="Titlu2Caracter"/>
    <w:autoRedefine/>
    <w:qFormat/>
    <w:rsid w:val="00F95AC9"/>
    <w:pPr>
      <w:keepNext/>
      <w:numPr>
        <w:ilvl w:val="1"/>
        <w:numId w:val="4"/>
      </w:numPr>
      <w:tabs>
        <w:tab w:val="left" w:pos="102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b/>
      <w:bCs/>
      <w:color w:val="000000"/>
      <w:kern w:val="1"/>
      <w:sz w:val="28"/>
      <w:szCs w:val="28"/>
      <w:lang w:val="ro-RO" w:eastAsia="hi-IN" w:bidi="hi-IN"/>
    </w:rPr>
  </w:style>
  <w:style w:type="paragraph" w:styleId="Titlu3">
    <w:name w:val="heading 3"/>
    <w:basedOn w:val="Normal"/>
    <w:next w:val="Corptext"/>
    <w:link w:val="Titlu3Caracter"/>
    <w:autoRedefine/>
    <w:qFormat/>
    <w:rsid w:val="00F95AC9"/>
    <w:pPr>
      <w:keepNext/>
      <w:numPr>
        <w:ilvl w:val="2"/>
        <w:numId w:val="1"/>
      </w:numPr>
      <w:suppressAutoHyphens/>
      <w:spacing w:after="0" w:line="240" w:lineRule="auto"/>
      <w:ind w:left="0" w:firstLine="720"/>
      <w:jc w:val="both"/>
      <w:outlineLvl w:val="2"/>
    </w:pPr>
    <w:rPr>
      <w:rFonts w:ascii="Times New Roman" w:eastAsia="Lucida Sans Unicode" w:hAnsi="Times New Roman" w:cs="Mangal"/>
      <w:b/>
      <w:bCs/>
      <w:caps/>
      <w:color w:val="000000"/>
      <w:kern w:val="1"/>
      <w:sz w:val="24"/>
      <w:szCs w:val="24"/>
      <w:lang w:val="fr-FR" w:eastAsia="hi-IN" w:bidi="hi-IN"/>
    </w:rPr>
  </w:style>
  <w:style w:type="paragraph" w:styleId="Titlu4">
    <w:name w:val="heading 4"/>
    <w:basedOn w:val="Normal"/>
    <w:next w:val="Corptext"/>
    <w:link w:val="Titlu4Caracter"/>
    <w:autoRedefine/>
    <w:qFormat/>
    <w:rsid w:val="00F95AC9"/>
    <w:pPr>
      <w:keepNext/>
      <w:numPr>
        <w:ilvl w:val="3"/>
        <w:numId w:val="4"/>
      </w:numPr>
      <w:suppressAutoHyphens/>
      <w:spacing w:after="0" w:line="360" w:lineRule="auto"/>
      <w:jc w:val="both"/>
      <w:outlineLvl w:val="3"/>
    </w:pPr>
    <w:rPr>
      <w:rFonts w:ascii="Times New Roman" w:eastAsia="Lucida Sans Unicode" w:hAnsi="Times New Roman" w:cs="Mangal"/>
      <w:i/>
      <w:iCs/>
      <w:color w:val="000000"/>
      <w:kern w:val="1"/>
      <w:sz w:val="24"/>
      <w:szCs w:val="24"/>
      <w:lang w:eastAsia="hi-IN" w:bidi="hi-IN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113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95AC9"/>
    <w:rPr>
      <w:rFonts w:ascii="Times New Roman" w:eastAsia="Lucida Sans Unicode" w:hAnsi="Times New Roman" w:cs="Mangal"/>
      <w:b/>
      <w:bCs/>
      <w:color w:val="000000"/>
      <w:kern w:val="32"/>
      <w:sz w:val="32"/>
      <w:szCs w:val="32"/>
      <w:lang w:val="fr-FR" w:eastAsia="hi-IN" w:bidi="hi-IN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95AC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95AC9"/>
  </w:style>
  <w:style w:type="character" w:customStyle="1" w:styleId="Titlu2Caracter">
    <w:name w:val="Titlu 2 Caracter"/>
    <w:basedOn w:val="Fontdeparagrafimplicit"/>
    <w:link w:val="Titlu2"/>
    <w:rsid w:val="00F95AC9"/>
    <w:rPr>
      <w:rFonts w:ascii="Times New Roman" w:eastAsia="Lucida Sans Unicode" w:hAnsi="Times New Roman" w:cs="Mangal"/>
      <w:b/>
      <w:bCs/>
      <w:color w:val="000000"/>
      <w:kern w:val="1"/>
      <w:sz w:val="28"/>
      <w:szCs w:val="28"/>
      <w:lang w:val="ro-RO" w:eastAsia="hi-IN" w:bidi="hi-IN"/>
    </w:rPr>
  </w:style>
  <w:style w:type="character" w:customStyle="1" w:styleId="Titlu3Caracter">
    <w:name w:val="Titlu 3 Caracter"/>
    <w:basedOn w:val="Fontdeparagrafimplicit"/>
    <w:link w:val="Titlu3"/>
    <w:rsid w:val="00F95AC9"/>
    <w:rPr>
      <w:rFonts w:ascii="Times New Roman" w:eastAsia="Lucida Sans Unicode" w:hAnsi="Times New Roman" w:cs="Mangal"/>
      <w:b/>
      <w:bCs/>
      <w:caps/>
      <w:color w:val="000000"/>
      <w:kern w:val="1"/>
      <w:sz w:val="24"/>
      <w:szCs w:val="24"/>
      <w:lang w:val="fr-FR" w:eastAsia="hi-IN" w:bidi="hi-IN"/>
    </w:rPr>
  </w:style>
  <w:style w:type="character" w:customStyle="1" w:styleId="Titlu4Caracter">
    <w:name w:val="Titlu 4 Caracter"/>
    <w:basedOn w:val="Fontdeparagrafimplicit"/>
    <w:link w:val="Titlu4"/>
    <w:rsid w:val="00F95AC9"/>
    <w:rPr>
      <w:rFonts w:ascii="Times New Roman" w:eastAsia="Lucida Sans Unicode" w:hAnsi="Times New Roman" w:cs="Mangal"/>
      <w:i/>
      <w:iCs/>
      <w:color w:val="000000"/>
      <w:kern w:val="1"/>
      <w:sz w:val="24"/>
      <w:szCs w:val="24"/>
      <w:lang w:eastAsia="hi-IN" w:bidi="hi-IN"/>
    </w:rPr>
  </w:style>
  <w:style w:type="paragraph" w:customStyle="1" w:styleId="al">
    <w:name w:val="a_l"/>
    <w:basedOn w:val="Normal"/>
    <w:rsid w:val="00F2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F266B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63054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64B8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F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797A"/>
  </w:style>
  <w:style w:type="paragraph" w:styleId="Subsol">
    <w:name w:val="footer"/>
    <w:basedOn w:val="Normal"/>
    <w:link w:val="SubsolCaracter"/>
    <w:uiPriority w:val="99"/>
    <w:unhideWhenUsed/>
    <w:rsid w:val="00FF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F797A"/>
  </w:style>
  <w:style w:type="character" w:customStyle="1" w:styleId="Titlu5Caracter">
    <w:name w:val="Titlu 5 Caracter"/>
    <w:basedOn w:val="Fontdeparagrafimplicit"/>
    <w:link w:val="Titlu5"/>
    <w:uiPriority w:val="9"/>
    <w:semiHidden/>
    <w:rsid w:val="0021138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67">
    <w:name w:val="Font Style67"/>
    <w:rsid w:val="00211381"/>
    <w:rPr>
      <w:rFonts w:ascii="Arial" w:hAnsi="Arial" w:cs="Arial"/>
      <w:sz w:val="22"/>
      <w:szCs w:val="22"/>
    </w:rPr>
  </w:style>
  <w:style w:type="paragraph" w:customStyle="1" w:styleId="Normal14">
    <w:name w:val="Normal+14"/>
    <w:basedOn w:val="Normal"/>
    <w:rsid w:val="0021138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o-RO" w:eastAsia="zh-CN" w:bidi="hi-IN"/>
    </w:rPr>
  </w:style>
  <w:style w:type="table" w:styleId="Tabelgril">
    <w:name w:val="Table Grid"/>
    <w:basedOn w:val="TabelNormal"/>
    <w:uiPriority w:val="39"/>
    <w:unhideWhenUsed/>
    <w:rsid w:val="00C1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uztmmjv/ordinul-nr-2314-2004-privind-aprobarea-listei-monumentelor-istorice-actualizata-si-a-listei-monumentelor-istorice-disparute?d=2020-05-04" TargetMode="External"/><Relationship Id="rId13" Type="http://schemas.openxmlformats.org/officeDocument/2006/relationships/hyperlink" Target="https://lege5.ro/Gratuit/gi3dsmruga/directiva-nr-82-1996-privind-controlul-asupra-riscului-de-accidente-majore-care-implica-substante-periculoase?d=2020-05-0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e5.ro/Gratuit/gmztgnrx/legea-nr-22-2001-pentru-ratificarea-conventiei-privind-evaluarea-impactului-asupra-mediului-in-context-transfrontiera-adoptata-la-espoo-la-25-februarie-1991?d=2020-05-04" TargetMode="External"/><Relationship Id="rId12" Type="http://schemas.openxmlformats.org/officeDocument/2006/relationships/hyperlink" Target="https://lege5.ro/Gratuit/gmzdmnrtgm/directiva-nr-18-2012-privind-controlul-pericolelor-de-accidente-majore-care-implica-substante-periculoase-de-modificare-si-ulterior-de-abrogare-a-directivei-96-82-ce-a-consiliului-text-cu-relevanta-pe?d=2020-05-04" TargetMode="External"/><Relationship Id="rId17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20-05-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e5.ro/Gratuit/geydqobuge/ordonanta-de-urgenta-nr-57-2007-privind-regimul-ariilor-naturale-protejate-conservarea-habitatelor-naturale-a-florei-si-faunei-salbatice?pid=48878121&amp;d=2020-05-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e5.ro/Gratuit/gm2donzwga/directiva-nr-75-2010-privind-emisiile-industriale-prevenirea-si-controlul-integrat-al-poluarii-reformare-text-cu-relevanta-pentru-see?d=2020-05-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ge5.ro/Gratuit/gi3tsmjwha/directiva-nr-98-2008-privind-deseurile-si-de-abrogare-a-anumitor-directive-text-cu-relevanta-pentru-see?d=2020-05-04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ge5.ro/Gratuit/gezdiobqgy/ordonanta-nr-43-2000-privind-protectia-patrimoniului-arheologic-si-declararea-unor-situri-arheologice-ca-zone-de-interes-national?d=2020-05-04" TargetMode="External"/><Relationship Id="rId14" Type="http://schemas.openxmlformats.org/officeDocument/2006/relationships/hyperlink" Target="https://lege5.ro/Gratuit/gi3tinjxge/directiva-nr-60-2000-de-stabilire-a-unui-cadru-de-politica-comunitara-in-domeniul-apei?d=2020-05-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3418</Words>
  <Characters>19830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varful inalt</dc:creator>
  <cp:lastModifiedBy>darasabin@yahoo.com</cp:lastModifiedBy>
  <cp:revision>15</cp:revision>
  <cp:lastPrinted>2020-09-30T08:39:00Z</cp:lastPrinted>
  <dcterms:created xsi:type="dcterms:W3CDTF">2024-01-08T08:31:00Z</dcterms:created>
  <dcterms:modified xsi:type="dcterms:W3CDTF">2024-01-08T09:51:00Z</dcterms:modified>
</cp:coreProperties>
</file>