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51348B" w:rsidRDefault="007E6483" w:rsidP="0051348B">
      <w:pPr>
        <w:pStyle w:val="Header"/>
        <w:spacing w:line="360" w:lineRule="auto"/>
        <w:ind w:left="284"/>
        <w:rPr>
          <w:rFonts w:ascii="Trebuchet MS" w:hAnsi="Trebuchet MS"/>
          <w:b/>
          <w:bCs/>
        </w:rPr>
      </w:pPr>
      <w:r w:rsidRPr="0051348B">
        <w:rPr>
          <w:rFonts w:ascii="Trebuchet MS" w:hAnsi="Trebuchet MS"/>
          <w:b/>
          <w:bCs/>
        </w:rPr>
        <w:t xml:space="preserve">AGENȚIA PENTRU PROTECȚIA MEDIULUI </w:t>
      </w:r>
      <w:r w:rsidR="00F6362C" w:rsidRPr="0051348B">
        <w:rPr>
          <w:rFonts w:ascii="Trebuchet MS" w:hAnsi="Trebuchet MS"/>
          <w:b/>
          <w:bCs/>
        </w:rPr>
        <w:t>HUNEDOARA</w:t>
      </w:r>
    </w:p>
    <w:p w14:paraId="064CFD4E" w14:textId="118DF979" w:rsidR="001755DF" w:rsidRPr="0051348B" w:rsidRDefault="001755DF" w:rsidP="0051348B">
      <w:pPr>
        <w:spacing w:line="360" w:lineRule="auto"/>
        <w:rPr>
          <w:rFonts w:ascii="Trebuchet MS" w:hAnsi="Trebuchet MS"/>
        </w:rPr>
      </w:pPr>
    </w:p>
    <w:p w14:paraId="4F02A9A4" w14:textId="5D3653D6" w:rsidR="001755DF" w:rsidRPr="0051348B" w:rsidRDefault="001755DF" w:rsidP="0051348B">
      <w:pPr>
        <w:spacing w:line="360" w:lineRule="auto"/>
        <w:rPr>
          <w:rFonts w:ascii="Trebuchet MS" w:eastAsia="Times New Roman" w:hAnsi="Trebuchet MS"/>
          <w:b/>
        </w:rPr>
      </w:pPr>
      <w:r w:rsidRPr="0051348B">
        <w:rPr>
          <w:rFonts w:ascii="Trebuchet MS" w:eastAsia="Times New Roman" w:hAnsi="Trebuchet MS"/>
          <w:b/>
        </w:rPr>
        <w:t>Nr.</w:t>
      </w:r>
      <w:r w:rsidR="00651E62" w:rsidRPr="0051348B">
        <w:rPr>
          <w:rFonts w:ascii="Trebuchet MS" w:eastAsia="Times New Roman" w:hAnsi="Trebuchet MS"/>
          <w:b/>
        </w:rPr>
        <w:t xml:space="preserve"> </w:t>
      </w:r>
      <w:r w:rsidR="0064611E" w:rsidRPr="0051348B">
        <w:rPr>
          <w:rFonts w:ascii="Trebuchet MS" w:eastAsia="Times New Roman" w:hAnsi="Trebuchet MS"/>
          <w:b/>
        </w:rPr>
        <w:t xml:space="preserve">9739 </w:t>
      </w:r>
      <w:r w:rsidRPr="0051348B">
        <w:rPr>
          <w:rFonts w:ascii="Trebuchet MS" w:eastAsia="Times New Roman" w:hAnsi="Trebuchet MS"/>
          <w:b/>
        </w:rPr>
        <w:t>/</w:t>
      </w:r>
      <w:r w:rsidR="00FC2DCF" w:rsidRPr="0051348B">
        <w:rPr>
          <w:rFonts w:ascii="Trebuchet MS" w:eastAsia="Times New Roman" w:hAnsi="Trebuchet MS"/>
          <w:b/>
        </w:rPr>
        <w:t>AAA/</w:t>
      </w:r>
      <w:r w:rsidR="00AC36CB">
        <w:rPr>
          <w:rFonts w:ascii="Trebuchet MS" w:eastAsia="Times New Roman" w:hAnsi="Trebuchet MS"/>
          <w:b/>
        </w:rPr>
        <w:t>09.04.2024</w:t>
      </w:r>
      <w:bookmarkStart w:id="0" w:name="_GoBack"/>
      <w:bookmarkEnd w:id="0"/>
    </w:p>
    <w:p w14:paraId="7E739F7C" w14:textId="706B3E42" w:rsidR="001755DF" w:rsidRPr="0051348B" w:rsidRDefault="001755DF" w:rsidP="0051348B">
      <w:pPr>
        <w:spacing w:after="0" w:line="360" w:lineRule="auto"/>
        <w:rPr>
          <w:rFonts w:ascii="Trebuchet MS" w:eastAsia="Times New Roman" w:hAnsi="Trebuchet MS"/>
          <w:b/>
        </w:rPr>
      </w:pPr>
    </w:p>
    <w:p w14:paraId="7AC39636" w14:textId="77777777" w:rsidR="00651E62" w:rsidRPr="0051348B" w:rsidRDefault="00651E62" w:rsidP="0051348B">
      <w:pPr>
        <w:spacing w:after="0" w:line="360" w:lineRule="auto"/>
        <w:ind w:firstLine="540"/>
        <w:jc w:val="center"/>
        <w:rPr>
          <w:rFonts w:ascii="Trebuchet MS" w:eastAsia="Times New Roman" w:hAnsi="Trebuchet MS"/>
        </w:rPr>
      </w:pPr>
      <w:r w:rsidRPr="0051348B">
        <w:rPr>
          <w:rFonts w:ascii="Trebuchet MS" w:eastAsia="Times New Roman" w:hAnsi="Trebuchet MS"/>
        </w:rPr>
        <w:t>DECIZIA ETAPEI DE INCADRARE (PROIECT )</w:t>
      </w:r>
    </w:p>
    <w:p w14:paraId="46D927AC" w14:textId="77777777" w:rsidR="00651E62" w:rsidRPr="0051348B" w:rsidRDefault="00651E62" w:rsidP="0051348B">
      <w:pPr>
        <w:spacing w:after="0" w:line="360" w:lineRule="auto"/>
        <w:ind w:firstLine="540"/>
        <w:jc w:val="center"/>
        <w:rPr>
          <w:rFonts w:ascii="Trebuchet MS" w:eastAsia="Times New Roman" w:hAnsi="Trebuchet MS"/>
        </w:rPr>
      </w:pPr>
    </w:p>
    <w:p w14:paraId="261A835B" w14:textId="212FC189"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Ca urmare a solicitării de emitere a acordului de mediu adresate de </w:t>
      </w:r>
      <w:r w:rsidR="0064611E" w:rsidRPr="0051348B">
        <w:rPr>
          <w:rFonts w:ascii="Trebuchet MS" w:eastAsia="Times New Roman" w:hAnsi="Trebuchet MS"/>
          <w:b/>
        </w:rPr>
        <w:t>FARC MIHELA ŞTEFANIA</w:t>
      </w:r>
      <w:r w:rsidR="0064611E" w:rsidRPr="0051348B">
        <w:rPr>
          <w:rFonts w:ascii="Trebuchet MS" w:eastAsia="Times New Roman" w:hAnsi="Trebuchet MS"/>
        </w:rPr>
        <w:t xml:space="preserve"> cu </w:t>
      </w:r>
      <w:r w:rsidR="00FC2DCF" w:rsidRPr="0051348B">
        <w:rPr>
          <w:rFonts w:ascii="Trebuchet MS" w:eastAsia="Times New Roman" w:hAnsi="Trebuchet MS"/>
        </w:rPr>
        <w:t xml:space="preserve">domiciul </w:t>
      </w:r>
      <w:r w:rsidRPr="0051348B">
        <w:rPr>
          <w:rFonts w:ascii="Trebuchet MS" w:eastAsia="Times New Roman" w:hAnsi="Trebuchet MS"/>
        </w:rPr>
        <w:t xml:space="preserve">în </w:t>
      </w:r>
      <w:r w:rsidR="0064611E" w:rsidRPr="0051348B">
        <w:rPr>
          <w:rFonts w:ascii="Trebuchet MS" w:eastAsia="Times New Roman" w:hAnsi="Trebuchet MS"/>
        </w:rPr>
        <w:t>Haţeg, str. Munţii Retezat, nr.1, sc.B, et.3, ap.19</w:t>
      </w:r>
      <w:r w:rsidR="00FC2DCF" w:rsidRPr="0051348B">
        <w:rPr>
          <w:rFonts w:ascii="Trebuchet MS" w:eastAsia="Times New Roman" w:hAnsi="Trebuchet MS"/>
        </w:rPr>
        <w:t xml:space="preserve">  </w:t>
      </w:r>
      <w:r w:rsidRPr="0051348B">
        <w:rPr>
          <w:rFonts w:ascii="Trebuchet MS" w:eastAsia="Times New Roman" w:hAnsi="Trebuchet MS"/>
        </w:rPr>
        <w:t xml:space="preserve"> , judeţul Hunedoara , înregistrată la Agenţia pentru Protecţia Mediului Hu</w:t>
      </w:r>
      <w:r w:rsidR="00FC2DCF" w:rsidRPr="0051348B">
        <w:rPr>
          <w:rFonts w:ascii="Trebuchet MS" w:eastAsia="Times New Roman" w:hAnsi="Trebuchet MS"/>
        </w:rPr>
        <w:t>nedoara cu nr.</w:t>
      </w:r>
      <w:r w:rsidR="0064611E" w:rsidRPr="0051348B">
        <w:rPr>
          <w:rFonts w:ascii="Trebuchet MS" w:eastAsia="Times New Roman" w:hAnsi="Trebuchet MS"/>
        </w:rPr>
        <w:t>9739/21.11.2023</w:t>
      </w:r>
      <w:r w:rsidRPr="0051348B">
        <w:rPr>
          <w:rFonts w:ascii="Trebuchet MS" w:eastAsia="Times New Roman" w:hAnsi="Trebuchet MS"/>
        </w:rPr>
        <w:t>,  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w:t>
      </w:r>
      <w:r w:rsidR="00FC2DCF" w:rsidRPr="0051348B">
        <w:rPr>
          <w:rFonts w:ascii="Trebuchet MS" w:eastAsia="Times New Roman" w:hAnsi="Trebuchet MS"/>
        </w:rPr>
        <w:t xml:space="preserve">ile şi completările ulterioare, </w:t>
      </w:r>
      <w:r w:rsidRPr="0051348B">
        <w:rPr>
          <w:rFonts w:ascii="Trebuchet MS" w:eastAsia="Times New Roman" w:hAnsi="Trebuchet MS"/>
        </w:rPr>
        <w:t>Agenţia pentru Protecţia Mediului Hunedoara decide, ca urmare a consultărilor   desfăşurate în cadrul şedinţei Comisiei de Analiză Tehnică din data de</w:t>
      </w:r>
      <w:r w:rsidR="0064611E" w:rsidRPr="0051348B">
        <w:rPr>
          <w:rFonts w:ascii="Trebuchet MS" w:eastAsia="Times New Roman" w:hAnsi="Trebuchet MS"/>
        </w:rPr>
        <w:t xml:space="preserve"> 05.03.2024,</w:t>
      </w:r>
      <w:r w:rsidRPr="0051348B">
        <w:rPr>
          <w:rFonts w:ascii="Trebuchet MS" w:eastAsia="Times New Roman" w:hAnsi="Trebuchet MS"/>
        </w:rPr>
        <w:t xml:space="preserve">că proiectul: </w:t>
      </w:r>
      <w:r w:rsidRPr="0051348B">
        <w:rPr>
          <w:rFonts w:ascii="Trebuchet MS" w:eastAsia="Times New Roman" w:hAnsi="Trebuchet MS"/>
          <w:b/>
        </w:rPr>
        <w:t>,,SPRIJIN PENTRU INVESTIŢII  ÎN NOI SUPRAFEŢE OCUPATE DE PĂDURI PRIN PNRR-</w:t>
      </w:r>
      <w:r w:rsidR="0064611E" w:rsidRPr="0051348B">
        <w:rPr>
          <w:rFonts w:ascii="Trebuchet MS" w:eastAsia="Times New Roman" w:hAnsi="Trebuchet MS"/>
          <w:b/>
        </w:rPr>
        <w:t xml:space="preserve"> FARC MIHELA ŞTEFANIA</w:t>
      </w:r>
      <w:r w:rsidRPr="0051348B">
        <w:rPr>
          <w:rFonts w:ascii="Trebuchet MS" w:eastAsia="Times New Roman" w:hAnsi="Trebuchet MS"/>
        </w:rPr>
        <w:t>” propus a fi amplasat în</w:t>
      </w:r>
      <w:r w:rsidR="0064611E" w:rsidRPr="0051348B">
        <w:rPr>
          <w:rFonts w:ascii="Trebuchet MS" w:hAnsi="Trebuchet MS"/>
        </w:rPr>
        <w:t xml:space="preserve"> </w:t>
      </w:r>
      <w:r w:rsidR="0064611E" w:rsidRPr="0051348B">
        <w:rPr>
          <w:rFonts w:ascii="Trebuchet MS" w:eastAsia="Times New Roman" w:hAnsi="Trebuchet MS"/>
        </w:rPr>
        <w:t>Comuna Pui locul numit Fomea</w:t>
      </w:r>
      <w:r w:rsidRPr="0051348B">
        <w:rPr>
          <w:rFonts w:ascii="Trebuchet MS" w:eastAsia="Times New Roman" w:hAnsi="Trebuchet MS"/>
        </w:rPr>
        <w:t xml:space="preserve">, judeţul Hunedoara  nu se supune evaluării impactului asupra mediului şi nu supune evaluării adecvate şi nu se supune evaluării impactului asupra corpurilor de apă.   </w:t>
      </w:r>
    </w:p>
    <w:p w14:paraId="622E10AD" w14:textId="53E33EBD" w:rsidR="00651E62" w:rsidRPr="0051348B" w:rsidRDefault="00651E62" w:rsidP="0051348B">
      <w:pPr>
        <w:spacing w:after="0" w:line="360" w:lineRule="auto"/>
        <w:ind w:firstLine="540"/>
        <w:rPr>
          <w:rFonts w:ascii="Trebuchet MS" w:eastAsia="Times New Roman" w:hAnsi="Trebuchet MS"/>
        </w:rPr>
      </w:pPr>
      <w:r w:rsidRPr="0051348B">
        <w:rPr>
          <w:rFonts w:ascii="Trebuchet MS" w:eastAsia="Times New Roman" w:hAnsi="Trebuchet MS"/>
        </w:rPr>
        <w:t>Justificarea prezentei decizii:</w:t>
      </w:r>
    </w:p>
    <w:p w14:paraId="1C4295CA" w14:textId="41843ABA" w:rsidR="00651E62" w:rsidRPr="0051348B" w:rsidRDefault="00F276E1"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w:t>
      </w:r>
      <w:r w:rsidR="00651E62" w:rsidRPr="0051348B">
        <w:rPr>
          <w:rFonts w:ascii="Trebuchet MS" w:eastAsia="Times New Roman" w:hAnsi="Trebuchet MS"/>
        </w:rPr>
        <w:t>Motivele pe baza cărora s-a stabilit necesitatea efectuării evaluării impactului asupra mediului  sunt următoarele :</w:t>
      </w:r>
    </w:p>
    <w:p w14:paraId="41793129" w14:textId="44488950" w:rsidR="00651E62" w:rsidRPr="0051348B" w:rsidRDefault="00475FC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w:t>
      </w:r>
      <w:r w:rsidR="00651E62" w:rsidRPr="0051348B">
        <w:rPr>
          <w:rFonts w:ascii="Trebuchet MS" w:eastAsia="Times New Roman" w:hAnsi="Trebuchet MS"/>
        </w:rPr>
        <w:t>Proiectul se încadrează în prevederile Legii nr.292 /2018 privind evaluarea impactului anumitor proiecte publice şi private asupra mediul</w:t>
      </w:r>
      <w:r w:rsidRPr="0051348B">
        <w:rPr>
          <w:rFonts w:ascii="Trebuchet MS" w:eastAsia="Times New Roman" w:hAnsi="Trebuchet MS"/>
        </w:rPr>
        <w:t>ui,  anexa nr. 2, pct.1, lit. d</w:t>
      </w:r>
      <w:r w:rsidR="00651E62" w:rsidRPr="0051348B">
        <w:rPr>
          <w:rFonts w:ascii="Trebuchet MS" w:eastAsia="Times New Roman" w:hAnsi="Trebuchet MS"/>
        </w:rPr>
        <w:t>;</w:t>
      </w:r>
    </w:p>
    <w:p w14:paraId="615FD65F" w14:textId="7C1AE7DB" w:rsidR="00651E62" w:rsidRPr="0051348B" w:rsidRDefault="00475FC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b)</w:t>
      </w:r>
      <w:r w:rsidR="00651E62" w:rsidRPr="0051348B">
        <w:rPr>
          <w:rFonts w:ascii="Trebuchet MS" w:eastAsia="Times New Roman" w:hAnsi="Trebuchet MS"/>
        </w:rPr>
        <w:t xml:space="preserve">Punct de vedere </w:t>
      </w:r>
      <w:r w:rsidR="006333A1" w:rsidRPr="0051348B">
        <w:rPr>
          <w:rFonts w:ascii="Trebuchet MS" w:eastAsia="Times New Roman" w:hAnsi="Trebuchet MS"/>
        </w:rPr>
        <w:t xml:space="preserve">şi listă de control  </w:t>
      </w:r>
      <w:r w:rsidR="00723A8C" w:rsidRPr="0051348B">
        <w:rPr>
          <w:rFonts w:ascii="Trebuchet MS" w:eastAsia="Times New Roman" w:hAnsi="Trebuchet MS"/>
        </w:rPr>
        <w:t xml:space="preserve">din 06.12.2023 </w:t>
      </w:r>
      <w:r w:rsidR="00651E62" w:rsidRPr="0051348B">
        <w:rPr>
          <w:rFonts w:ascii="Trebuchet MS" w:eastAsia="Times New Roman" w:hAnsi="Trebuchet MS"/>
        </w:rPr>
        <w:t>emis</w:t>
      </w:r>
      <w:r w:rsidR="006333A1" w:rsidRPr="0051348B">
        <w:rPr>
          <w:rFonts w:ascii="Trebuchet MS" w:eastAsia="Times New Roman" w:hAnsi="Trebuchet MS"/>
        </w:rPr>
        <w:t>e</w:t>
      </w:r>
      <w:r w:rsidR="00651E62" w:rsidRPr="0051348B">
        <w:rPr>
          <w:rFonts w:ascii="Trebuchet MS" w:eastAsia="Times New Roman" w:hAnsi="Trebuchet MS"/>
        </w:rPr>
        <w:t xml:space="preserve"> de CFM </w:t>
      </w:r>
      <w:r w:rsidR="00773806" w:rsidRPr="0051348B">
        <w:rPr>
          <w:rFonts w:ascii="Trebuchet MS" w:eastAsia="Times New Roman" w:hAnsi="Trebuchet MS"/>
        </w:rPr>
        <w:t>D</w:t>
      </w:r>
      <w:r w:rsidR="00651E62" w:rsidRPr="0051348B">
        <w:rPr>
          <w:rFonts w:ascii="Trebuchet MS" w:eastAsia="Times New Roman" w:hAnsi="Trebuchet MS"/>
        </w:rPr>
        <w:t xml:space="preserve">omeniul Biodiveristate din cadrul APM Hunedoara </w:t>
      </w:r>
    </w:p>
    <w:p w14:paraId="40614953" w14:textId="06CAE7C7" w:rsidR="00BE6236" w:rsidRPr="0051348B" w:rsidRDefault="00475FC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c)</w:t>
      </w:r>
      <w:r w:rsidR="00651E62" w:rsidRPr="0051348B">
        <w:rPr>
          <w:rFonts w:ascii="Trebuchet MS" w:eastAsia="Times New Roman" w:hAnsi="Trebuchet MS"/>
        </w:rPr>
        <w:t>Punct de vedere nr.</w:t>
      </w:r>
      <w:r w:rsidR="00EC2EF7" w:rsidRPr="0051348B">
        <w:rPr>
          <w:rFonts w:ascii="Trebuchet MS" w:eastAsia="Times New Roman" w:hAnsi="Trebuchet MS"/>
        </w:rPr>
        <w:t>454/CJHD/26.02.2024</w:t>
      </w:r>
      <w:r w:rsidR="00651E62" w:rsidRPr="0051348B">
        <w:rPr>
          <w:rFonts w:ascii="Trebuchet MS" w:eastAsia="Times New Roman" w:hAnsi="Trebuchet MS"/>
        </w:rPr>
        <w:t xml:space="preserve"> emis </w:t>
      </w:r>
      <w:r w:rsidR="00BE6236" w:rsidRPr="0051348B">
        <w:rPr>
          <w:rFonts w:ascii="Trebuchet MS" w:eastAsia="Times New Roman" w:hAnsi="Trebuchet MS"/>
        </w:rPr>
        <w:t xml:space="preserve">de GNM-CJ Hunedoara </w:t>
      </w:r>
      <w:r w:rsidR="00651E62" w:rsidRPr="0051348B">
        <w:rPr>
          <w:rFonts w:ascii="Trebuchet MS" w:eastAsia="Times New Roman" w:hAnsi="Trebuchet MS"/>
        </w:rPr>
        <w:t xml:space="preserve"> Hunedoara</w:t>
      </w:r>
    </w:p>
    <w:p w14:paraId="01762A98" w14:textId="6379E1BE" w:rsidR="00F74D5E" w:rsidRPr="0051348B" w:rsidRDefault="00517ED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w:t>
      </w:r>
      <w:r w:rsidR="00F25B98" w:rsidRPr="0051348B">
        <w:rPr>
          <w:rFonts w:ascii="Trebuchet MS" w:eastAsia="Times New Roman" w:hAnsi="Trebuchet MS"/>
        </w:rPr>
        <w:t>)</w:t>
      </w:r>
      <w:r w:rsidR="00F74D5E" w:rsidRPr="0051348B">
        <w:rPr>
          <w:rFonts w:ascii="Trebuchet MS" w:eastAsia="Times New Roman" w:hAnsi="Trebuchet MS"/>
        </w:rPr>
        <w:t xml:space="preserve"> </w:t>
      </w:r>
      <w:r w:rsidR="00F25B98" w:rsidRPr="0051348B">
        <w:rPr>
          <w:rFonts w:ascii="Trebuchet MS" w:eastAsia="Times New Roman" w:hAnsi="Trebuchet MS"/>
        </w:rPr>
        <w:t>Punct de vedere nr.</w:t>
      </w:r>
      <w:r w:rsidR="00D97942" w:rsidRPr="0051348B">
        <w:rPr>
          <w:rFonts w:ascii="Trebuchet MS" w:eastAsia="Times New Roman" w:hAnsi="Trebuchet MS"/>
        </w:rPr>
        <w:t>3215/19.02.2024</w:t>
      </w:r>
      <w:r w:rsidR="00F25B98" w:rsidRPr="0051348B">
        <w:rPr>
          <w:rFonts w:ascii="Trebuchet MS" w:eastAsia="Times New Roman" w:hAnsi="Trebuchet MS"/>
        </w:rPr>
        <w:t xml:space="preserve"> emis de D</w:t>
      </w:r>
      <w:r w:rsidR="00D97942" w:rsidRPr="0051348B">
        <w:rPr>
          <w:rFonts w:ascii="Trebuchet MS" w:eastAsia="Times New Roman" w:hAnsi="Trebuchet MS"/>
        </w:rPr>
        <w:t>SVSA</w:t>
      </w:r>
      <w:r w:rsidR="00F25B98" w:rsidRPr="0051348B">
        <w:rPr>
          <w:rFonts w:ascii="Trebuchet MS" w:eastAsia="Times New Roman" w:hAnsi="Trebuchet MS"/>
        </w:rPr>
        <w:t xml:space="preserve"> Hunedoara </w:t>
      </w:r>
    </w:p>
    <w:p w14:paraId="6E148515" w14:textId="143E4F5B" w:rsidR="000F7A5F" w:rsidRPr="0051348B" w:rsidRDefault="00517ED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e</w:t>
      </w:r>
      <w:r w:rsidR="000F7A5F" w:rsidRPr="0051348B">
        <w:rPr>
          <w:rFonts w:ascii="Trebuchet MS" w:eastAsia="Times New Roman" w:hAnsi="Trebuchet MS"/>
        </w:rPr>
        <w:t xml:space="preserve">) Punct de vedere nr.243/20.02.2024 emis de DJC Hunedoara </w:t>
      </w:r>
    </w:p>
    <w:p w14:paraId="5BC80BF5" w14:textId="46B2F650" w:rsidR="00651E62" w:rsidRPr="0051348B" w:rsidRDefault="00F25B98"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f</w:t>
      </w:r>
      <w:r w:rsidR="00475FCF" w:rsidRPr="0051348B">
        <w:rPr>
          <w:rFonts w:ascii="Trebuchet MS" w:eastAsia="Times New Roman" w:hAnsi="Trebuchet MS"/>
        </w:rPr>
        <w:t>)</w:t>
      </w:r>
      <w:r w:rsidR="00651E62" w:rsidRPr="0051348B">
        <w:rPr>
          <w:rFonts w:ascii="Trebuchet MS" w:eastAsia="Times New Roman" w:hAnsi="Trebuchet MS"/>
        </w:rPr>
        <w:t xml:space="preserve">Memoriu tehnic </w:t>
      </w:r>
      <w:r w:rsidR="001635D0" w:rsidRPr="0051348B">
        <w:rPr>
          <w:rFonts w:ascii="Trebuchet MS" w:eastAsia="Times New Roman" w:hAnsi="Trebuchet MS"/>
        </w:rPr>
        <w:t>întocmit de consultant Dărăştean Sabin –tel.0727/779619</w:t>
      </w:r>
    </w:p>
    <w:p w14:paraId="247F9311" w14:textId="2A1C84DB" w:rsidR="00651E62" w:rsidRPr="0051348B" w:rsidRDefault="00F25B98"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g</w:t>
      </w:r>
      <w:r w:rsidR="00475FCF" w:rsidRPr="0051348B">
        <w:rPr>
          <w:rFonts w:ascii="Trebuchet MS" w:eastAsia="Times New Roman" w:hAnsi="Trebuchet MS"/>
        </w:rPr>
        <w:t>)</w:t>
      </w:r>
      <w:r w:rsidR="00651E62" w:rsidRPr="0051348B">
        <w:rPr>
          <w:rFonts w:ascii="Trebuchet MS" w:eastAsia="Times New Roman" w:hAnsi="Trebuchet MS"/>
        </w:rPr>
        <w:t>Aviz de principiu favorabil privind întocmirea proiectului tehnic de împădurire nr.</w:t>
      </w:r>
      <w:r w:rsidR="005052B3" w:rsidRPr="0051348B">
        <w:rPr>
          <w:rFonts w:ascii="Trebuchet MS" w:eastAsia="Times New Roman" w:hAnsi="Trebuchet MS"/>
        </w:rPr>
        <w:t>7574/14.07.2023</w:t>
      </w:r>
      <w:r w:rsidR="00651E62" w:rsidRPr="0051348B">
        <w:rPr>
          <w:rFonts w:ascii="Trebuchet MS" w:eastAsia="Times New Roman" w:hAnsi="Trebuchet MS"/>
        </w:rPr>
        <w:t xml:space="preserve"> emis de Garda Forestieră Timişoara</w:t>
      </w:r>
    </w:p>
    <w:p w14:paraId="2B65F89A" w14:textId="2BD41D3C" w:rsidR="00055099" w:rsidRPr="0051348B" w:rsidRDefault="00055099"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h)Aviz nr.11/21.03.2024 emis de ANANP-ST Hunedoara </w:t>
      </w:r>
    </w:p>
    <w:p w14:paraId="06A10E1A" w14:textId="5B4D0C85" w:rsidR="00AE7694" w:rsidRPr="0051348B" w:rsidRDefault="00517ED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i</w:t>
      </w:r>
      <w:r w:rsidR="00475FCF" w:rsidRPr="0051348B">
        <w:rPr>
          <w:rFonts w:ascii="Trebuchet MS" w:eastAsia="Times New Roman" w:hAnsi="Trebuchet MS"/>
        </w:rPr>
        <w:t>)</w:t>
      </w:r>
      <w:r w:rsidR="00591A0A" w:rsidRPr="0051348B">
        <w:rPr>
          <w:rFonts w:ascii="Trebuchet MS" w:eastAsia="Times New Roman" w:hAnsi="Trebuchet MS"/>
        </w:rPr>
        <w:t xml:space="preserve">Contract de împrumut de folosinţă </w:t>
      </w:r>
      <w:r w:rsidR="00591A0A" w:rsidRPr="0051348B">
        <w:rPr>
          <w:rFonts w:ascii="Trebuchet MS" w:eastAsia="Times New Roman" w:hAnsi="Trebuchet MS"/>
          <w:lang w:val="en-US"/>
        </w:rPr>
        <w:t>(</w:t>
      </w:r>
      <w:proofErr w:type="spellStart"/>
      <w:r w:rsidR="00591A0A" w:rsidRPr="0051348B">
        <w:rPr>
          <w:rFonts w:ascii="Trebuchet MS" w:eastAsia="Times New Roman" w:hAnsi="Trebuchet MS"/>
          <w:lang w:val="en-US"/>
        </w:rPr>
        <w:t>comodat</w:t>
      </w:r>
      <w:proofErr w:type="spellEnd"/>
      <w:r w:rsidR="00591A0A" w:rsidRPr="0051348B">
        <w:rPr>
          <w:rFonts w:ascii="Trebuchet MS" w:eastAsia="Times New Roman" w:hAnsi="Trebuchet MS"/>
          <w:lang w:val="en-US"/>
        </w:rPr>
        <w:t xml:space="preserve"> –bun </w:t>
      </w:r>
      <w:proofErr w:type="spellStart"/>
      <w:r w:rsidR="00591A0A" w:rsidRPr="0051348B">
        <w:rPr>
          <w:rFonts w:ascii="Trebuchet MS" w:eastAsia="Times New Roman" w:hAnsi="Trebuchet MS"/>
          <w:lang w:val="en-US"/>
        </w:rPr>
        <w:t>imobil</w:t>
      </w:r>
      <w:proofErr w:type="spellEnd"/>
      <w:r w:rsidR="00591A0A" w:rsidRPr="0051348B">
        <w:rPr>
          <w:rFonts w:ascii="Trebuchet MS" w:eastAsia="Times New Roman" w:hAnsi="Trebuchet MS"/>
          <w:lang w:val="en-US"/>
        </w:rPr>
        <w:t>)</w:t>
      </w:r>
      <w:proofErr w:type="spellStart"/>
      <w:r w:rsidR="00591A0A" w:rsidRPr="0051348B">
        <w:rPr>
          <w:rFonts w:ascii="Trebuchet MS" w:eastAsia="Times New Roman" w:hAnsi="Trebuchet MS"/>
          <w:lang w:val="en-US"/>
        </w:rPr>
        <w:t>încheiat</w:t>
      </w:r>
      <w:proofErr w:type="spellEnd"/>
      <w:r w:rsidR="00591A0A" w:rsidRPr="0051348B">
        <w:rPr>
          <w:rFonts w:ascii="Trebuchet MS" w:eastAsia="Times New Roman" w:hAnsi="Trebuchet MS"/>
          <w:lang w:val="en-US"/>
        </w:rPr>
        <w:t xml:space="preserve"> cu </w:t>
      </w:r>
      <w:proofErr w:type="spellStart"/>
      <w:r w:rsidR="00591A0A" w:rsidRPr="0051348B">
        <w:rPr>
          <w:rFonts w:ascii="Trebuchet MS" w:eastAsia="Times New Roman" w:hAnsi="Trebuchet MS"/>
          <w:lang w:val="en-US"/>
        </w:rPr>
        <w:t>persoană</w:t>
      </w:r>
      <w:proofErr w:type="spellEnd"/>
      <w:r w:rsidR="00591A0A" w:rsidRPr="0051348B">
        <w:rPr>
          <w:rFonts w:ascii="Trebuchet MS" w:eastAsia="Times New Roman" w:hAnsi="Trebuchet MS"/>
          <w:lang w:val="en-US"/>
        </w:rPr>
        <w:t xml:space="preserve"> </w:t>
      </w:r>
      <w:proofErr w:type="spellStart"/>
      <w:r w:rsidR="00591A0A" w:rsidRPr="0051348B">
        <w:rPr>
          <w:rFonts w:ascii="Trebuchet MS" w:eastAsia="Times New Roman" w:hAnsi="Trebuchet MS"/>
          <w:lang w:val="en-US"/>
        </w:rPr>
        <w:t>fizică</w:t>
      </w:r>
      <w:proofErr w:type="spellEnd"/>
      <w:r w:rsidR="00591A0A" w:rsidRPr="0051348B">
        <w:rPr>
          <w:rFonts w:ascii="Trebuchet MS" w:eastAsia="Times New Roman" w:hAnsi="Trebuchet MS"/>
          <w:lang w:val="en-US"/>
        </w:rPr>
        <w:t xml:space="preserve"> din 15.11.2023</w:t>
      </w:r>
    </w:p>
    <w:p w14:paraId="035CD2EA" w14:textId="579B949C"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1. Caracteristicile proiectului:</w:t>
      </w:r>
    </w:p>
    <w:p w14:paraId="1B13FD1A" w14:textId="417514CD"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La identificarea caracteristicilor proiectului se iau în considerare urm</w:t>
      </w:r>
      <w:r w:rsidR="00A07B81" w:rsidRPr="0051348B">
        <w:rPr>
          <w:rFonts w:ascii="Trebuchet MS" w:eastAsia="Times New Roman" w:hAnsi="Trebuchet MS"/>
        </w:rPr>
        <w:t>ă</w:t>
      </w:r>
      <w:r w:rsidRPr="0051348B">
        <w:rPr>
          <w:rFonts w:ascii="Trebuchet MS" w:eastAsia="Times New Roman" w:hAnsi="Trebuchet MS"/>
        </w:rPr>
        <w:t>toarele aspecte:</w:t>
      </w:r>
    </w:p>
    <w:p w14:paraId="31F9819A" w14:textId="359BFCF7" w:rsidR="00651E62" w:rsidRPr="0051348B" w:rsidRDefault="00651E62" w:rsidP="0051348B">
      <w:pPr>
        <w:spacing w:after="0" w:line="360" w:lineRule="auto"/>
        <w:ind w:firstLine="540"/>
        <w:jc w:val="both"/>
        <w:rPr>
          <w:rFonts w:ascii="Trebuchet MS" w:eastAsia="Times New Roman" w:hAnsi="Trebuchet MS"/>
          <w:lang w:val="en-US"/>
        </w:rPr>
      </w:pPr>
      <w:r w:rsidRPr="0051348B">
        <w:rPr>
          <w:rFonts w:ascii="Trebuchet MS" w:eastAsia="Times New Roman" w:hAnsi="Trebuchet MS"/>
        </w:rPr>
        <w:t xml:space="preserve">a)mărimea proiectului- Suprafaţa totală a terenului care se va împăduri este de </w:t>
      </w:r>
      <w:r w:rsidR="00C04A82" w:rsidRPr="0051348B">
        <w:rPr>
          <w:rFonts w:ascii="Trebuchet MS" w:eastAsia="Times New Roman" w:hAnsi="Trebuchet MS"/>
        </w:rPr>
        <w:t xml:space="preserve">1,16 </w:t>
      </w:r>
      <w:r w:rsidRPr="0051348B">
        <w:rPr>
          <w:rFonts w:ascii="Trebuchet MS" w:eastAsia="Times New Roman" w:hAnsi="Trebuchet MS"/>
        </w:rPr>
        <w:t xml:space="preserve">ha, este  </w:t>
      </w:r>
      <w:r w:rsidR="001932C3" w:rsidRPr="0051348B">
        <w:rPr>
          <w:rFonts w:ascii="Trebuchet MS" w:eastAsia="Times New Roman" w:hAnsi="Trebuchet MS"/>
        </w:rPr>
        <w:t xml:space="preserve">proprietatea </w:t>
      </w:r>
      <w:r w:rsidR="00C04A82" w:rsidRPr="0051348B">
        <w:rPr>
          <w:rFonts w:ascii="Trebuchet MS" w:eastAsia="Times New Roman" w:hAnsi="Trebuchet MS"/>
        </w:rPr>
        <w:t xml:space="preserve">unei </w:t>
      </w:r>
      <w:proofErr w:type="spellStart"/>
      <w:r w:rsidR="00C04A82" w:rsidRPr="0051348B">
        <w:rPr>
          <w:rFonts w:ascii="Trebuchet MS" w:eastAsia="Times New Roman" w:hAnsi="Trebuchet MS"/>
          <w:lang w:val="en-US"/>
        </w:rPr>
        <w:t>persoane</w:t>
      </w:r>
      <w:proofErr w:type="spellEnd"/>
      <w:r w:rsidR="00C04A82" w:rsidRPr="0051348B">
        <w:rPr>
          <w:rFonts w:ascii="Trebuchet MS" w:eastAsia="Times New Roman" w:hAnsi="Trebuchet MS"/>
          <w:lang w:val="en-US"/>
        </w:rPr>
        <w:t xml:space="preserve"> </w:t>
      </w:r>
      <w:proofErr w:type="spellStart"/>
      <w:r w:rsidR="00C04A82" w:rsidRPr="0051348B">
        <w:rPr>
          <w:rFonts w:ascii="Trebuchet MS" w:eastAsia="Times New Roman" w:hAnsi="Trebuchet MS"/>
          <w:lang w:val="en-US"/>
        </w:rPr>
        <w:t>fizice</w:t>
      </w:r>
      <w:proofErr w:type="spellEnd"/>
      <w:r w:rsidR="00C04A82" w:rsidRPr="0051348B">
        <w:rPr>
          <w:rFonts w:ascii="Trebuchet MS" w:hAnsi="Trebuchet MS"/>
        </w:rPr>
        <w:t xml:space="preserve"> (</w:t>
      </w:r>
      <w:r w:rsidR="00C04A82" w:rsidRPr="0051348B">
        <w:rPr>
          <w:rFonts w:ascii="Trebuchet MS" w:eastAsia="Times New Roman" w:hAnsi="Trebuchet MS"/>
          <w:lang w:val="en-US"/>
        </w:rPr>
        <w:t xml:space="preserve">Contract de </w:t>
      </w:r>
      <w:proofErr w:type="spellStart"/>
      <w:r w:rsidR="00C04A82" w:rsidRPr="0051348B">
        <w:rPr>
          <w:rFonts w:ascii="Trebuchet MS" w:eastAsia="Times New Roman" w:hAnsi="Trebuchet MS"/>
          <w:lang w:val="en-US"/>
        </w:rPr>
        <w:t>împrumut</w:t>
      </w:r>
      <w:proofErr w:type="spellEnd"/>
      <w:r w:rsidR="00C04A82" w:rsidRPr="0051348B">
        <w:rPr>
          <w:rFonts w:ascii="Trebuchet MS" w:eastAsia="Times New Roman" w:hAnsi="Trebuchet MS"/>
          <w:lang w:val="en-US"/>
        </w:rPr>
        <w:t xml:space="preserve"> de </w:t>
      </w:r>
      <w:proofErr w:type="spellStart"/>
      <w:r w:rsidR="00C04A82" w:rsidRPr="0051348B">
        <w:rPr>
          <w:rFonts w:ascii="Trebuchet MS" w:eastAsia="Times New Roman" w:hAnsi="Trebuchet MS"/>
          <w:lang w:val="en-US"/>
        </w:rPr>
        <w:t>folosinţă</w:t>
      </w:r>
      <w:proofErr w:type="spellEnd"/>
      <w:r w:rsidR="00C04A82" w:rsidRPr="0051348B">
        <w:rPr>
          <w:rFonts w:ascii="Trebuchet MS" w:eastAsia="Times New Roman" w:hAnsi="Trebuchet MS"/>
          <w:lang w:val="en-US"/>
        </w:rPr>
        <w:t xml:space="preserve"> (</w:t>
      </w:r>
      <w:proofErr w:type="spellStart"/>
      <w:r w:rsidR="00C04A82" w:rsidRPr="0051348B">
        <w:rPr>
          <w:rFonts w:ascii="Trebuchet MS" w:eastAsia="Times New Roman" w:hAnsi="Trebuchet MS"/>
          <w:lang w:val="en-US"/>
        </w:rPr>
        <w:t>comodat</w:t>
      </w:r>
      <w:proofErr w:type="spellEnd"/>
      <w:r w:rsidR="00C04A82" w:rsidRPr="0051348B">
        <w:rPr>
          <w:rFonts w:ascii="Trebuchet MS" w:eastAsia="Times New Roman" w:hAnsi="Trebuchet MS"/>
          <w:lang w:val="en-US"/>
        </w:rPr>
        <w:t xml:space="preserve"> –bun </w:t>
      </w:r>
      <w:proofErr w:type="spellStart"/>
      <w:r w:rsidR="00C04A82" w:rsidRPr="0051348B">
        <w:rPr>
          <w:rFonts w:ascii="Trebuchet MS" w:eastAsia="Times New Roman" w:hAnsi="Trebuchet MS"/>
          <w:lang w:val="en-US"/>
        </w:rPr>
        <w:t>imobil</w:t>
      </w:r>
      <w:proofErr w:type="spellEnd"/>
      <w:r w:rsidR="00C04A82" w:rsidRPr="0051348B">
        <w:rPr>
          <w:rFonts w:ascii="Trebuchet MS" w:eastAsia="Times New Roman" w:hAnsi="Trebuchet MS"/>
          <w:lang w:val="en-US"/>
        </w:rPr>
        <w:t>) din 15.11.2023</w:t>
      </w:r>
    </w:p>
    <w:p w14:paraId="768FEF61" w14:textId="77777777" w:rsidR="00E77311" w:rsidRPr="0051348B" w:rsidRDefault="00E77311"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Terenul este fâneață, parțial înierbat și cu specii de arbuști (păducel, porumbar, măceș ), pe teritoriul comunei Pui, sat Galați, în extravilanul localității, având ca vecinătăți terenuri private, cu fânețe și livezi îmbătrânite.</w:t>
      </w:r>
    </w:p>
    <w:p w14:paraId="4646EBCA" w14:textId="29938A6D" w:rsidR="00E77311" w:rsidRPr="0051348B" w:rsidRDefault="00E77311"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Accesul  la teren se face din  DN 66 și apoi prin drumul comunal DC 64, până în satul Galați, de unde, pe un drum de exploatație agricolă, se ajunge la locația amplasamentului. Distanța de la drum până la șantierul de împădurit este 400 – 500 m.</w:t>
      </w:r>
    </w:p>
    <w:p w14:paraId="7944D852" w14:textId="0DBF020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Formula de împădurire va fi : 50% Stejar </w:t>
      </w:r>
      <w:r w:rsidR="00CC7C8A" w:rsidRPr="0051348B">
        <w:rPr>
          <w:rFonts w:ascii="Trebuchet MS" w:eastAsia="Times New Roman" w:hAnsi="Trebuchet MS"/>
        </w:rPr>
        <w:t xml:space="preserve">pedunculat </w:t>
      </w:r>
      <w:r w:rsidRPr="0051348B">
        <w:rPr>
          <w:rFonts w:ascii="Trebuchet MS" w:eastAsia="Times New Roman" w:hAnsi="Trebuchet MS"/>
        </w:rPr>
        <w:t xml:space="preserve">(Gorun, Stejar </w:t>
      </w:r>
      <w:r w:rsidR="00CC7C8A" w:rsidRPr="0051348B">
        <w:rPr>
          <w:rFonts w:ascii="Trebuchet MS" w:eastAsia="Times New Roman" w:hAnsi="Trebuchet MS"/>
        </w:rPr>
        <w:t>roşu</w:t>
      </w:r>
      <w:r w:rsidRPr="0051348B">
        <w:rPr>
          <w:rFonts w:ascii="Trebuchet MS" w:eastAsia="Times New Roman" w:hAnsi="Trebuchet MS"/>
        </w:rPr>
        <w:t xml:space="preserve">  ), 25% </w:t>
      </w:r>
      <w:r w:rsidR="00CC7C8A" w:rsidRPr="0051348B">
        <w:rPr>
          <w:rFonts w:ascii="Trebuchet MS" w:eastAsia="Times New Roman" w:hAnsi="Trebuchet MS"/>
        </w:rPr>
        <w:t xml:space="preserve">Frasin </w:t>
      </w:r>
      <w:r w:rsidRPr="0051348B">
        <w:rPr>
          <w:rFonts w:ascii="Trebuchet MS" w:eastAsia="Times New Roman" w:hAnsi="Trebuchet MS"/>
        </w:rPr>
        <w:t>(</w:t>
      </w:r>
      <w:r w:rsidR="00CC7C8A" w:rsidRPr="0051348B">
        <w:rPr>
          <w:rFonts w:ascii="Trebuchet MS" w:eastAsia="Times New Roman" w:hAnsi="Trebuchet MS"/>
        </w:rPr>
        <w:t xml:space="preserve">Paltin ,Cireş, </w:t>
      </w:r>
      <w:r w:rsidRPr="0051348B">
        <w:rPr>
          <w:rFonts w:ascii="Trebuchet MS" w:eastAsia="Times New Roman" w:hAnsi="Trebuchet MS"/>
        </w:rPr>
        <w:t>Tei argintiu , ) 25% Arbuşti (Lemn câinesc, Corn, Măceş ).</w:t>
      </w:r>
    </w:p>
    <w:p w14:paraId="583F8A12" w14:textId="4BFA0488" w:rsidR="001C3D38" w:rsidRPr="0051348B" w:rsidRDefault="001C3D38"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Terenul va fi împrejmuit  pentru a preîntâmpina degradarea puieților și a arborilor tineri de către animalele sălbatice și domestice, acest teren fiind amplasat la intre alte terenuri similare și pășuni.</w:t>
      </w:r>
    </w:p>
    <w:p w14:paraId="4EEC602A" w14:textId="18A0B486" w:rsidR="001C3D38" w:rsidRPr="0051348B" w:rsidRDefault="001C3D38"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Împrejmuirea va avea înălțimea de 1,5 m și se realizează din sârmă ghimpată, 5 rânduri cu diagonale, care se prind pe stâlpi de lemn amplasați la distanţa de 2,5 m.</w:t>
      </w:r>
    </w:p>
    <w:p w14:paraId="682B0EAB"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Lucrările propuse   vor fi executate de către persoane juridice atestate din domeniul silvic sau de către titular sub controlul unui ocol silvic  şi vor consta în :</w:t>
      </w:r>
    </w:p>
    <w:p w14:paraId="56DEAB28" w14:textId="00CFE0B9"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-pregătirea terenului, realizarea şanţului de depozitare a puieţilor până la plantare, pichetarea terenului , săparea gropilor  plantarea manuală a  puieţilor , din speciile</w:t>
      </w:r>
      <w:r w:rsidR="00F40007" w:rsidRPr="0051348B">
        <w:rPr>
          <w:rFonts w:ascii="Trebuchet MS" w:hAnsi="Trebuchet MS"/>
        </w:rPr>
        <w:t xml:space="preserve"> </w:t>
      </w:r>
      <w:r w:rsidR="00F40007" w:rsidRPr="0051348B">
        <w:rPr>
          <w:rFonts w:ascii="Trebuchet MS" w:eastAsia="Times New Roman" w:hAnsi="Trebuchet MS"/>
        </w:rPr>
        <w:t>Stejar pedunculat (Gorun, Stejar roşu  ), Frasin (Paltin ,Cireş, Tei argintiu , ) Arbuşti (Lemn câinesc, Corn, Măceş )</w:t>
      </w:r>
      <w:r w:rsidRPr="0051348B">
        <w:rPr>
          <w:rFonts w:ascii="Trebuchet MS" w:eastAsia="Times New Roman" w:hAnsi="Trebuchet MS"/>
        </w:rPr>
        <w:t>,mobilizarea solului în jurul puieţilor , plivirea  manuală a ierbii crescute în apropierea puietului.</w:t>
      </w:r>
    </w:p>
    <w:p w14:paraId="37591318" w14:textId="3AF053EE"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vor utiliza un nr.</w:t>
      </w:r>
      <w:r w:rsidR="00F40007" w:rsidRPr="0051348B">
        <w:rPr>
          <w:rFonts w:ascii="Trebuchet MS" w:eastAsia="Times New Roman" w:hAnsi="Trebuchet MS"/>
        </w:rPr>
        <w:t>5000</w:t>
      </w:r>
      <w:r w:rsidRPr="0051348B">
        <w:rPr>
          <w:rFonts w:ascii="Trebuchet MS" w:eastAsia="Times New Roman" w:hAnsi="Trebuchet MS"/>
        </w:rPr>
        <w:t xml:space="preserve"> puieţi /ha</w:t>
      </w:r>
    </w:p>
    <w:p w14:paraId="6F3E595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w:t>
      </w:r>
    </w:p>
    <w:p w14:paraId="45F5F50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-mobilizări manuale ale solului în jurul puieţilor de 2 ori/an ,descopleşirea  ; </w:t>
      </w:r>
    </w:p>
    <w:p w14:paraId="07C5338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w:t>
      </w:r>
    </w:p>
    <w:p w14:paraId="3357A2A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-revizuirea plantaţiilor, completarea golurilor, combaterea buruienilor din jurul puieţilor,afânarea solului de 2 ori /an  ;</w:t>
      </w:r>
    </w:p>
    <w:p w14:paraId="4407D9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III</w:t>
      </w:r>
    </w:p>
    <w:p w14:paraId="7C2569D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revizuirea plantaţiilor, completarea golurilor întreţineri manuale în jurul puieţilor, (mobilizări şi descopleşiri  ) de 2 ori /an  ;</w:t>
      </w:r>
    </w:p>
    <w:p w14:paraId="425B8E1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Anul IV </w:t>
      </w:r>
    </w:p>
    <w:p w14:paraId="4D67E3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-mobilizarea solului în jurul puieţilor de 2 ori /an  ;</w:t>
      </w:r>
    </w:p>
    <w:p w14:paraId="2589ADF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Anul V </w:t>
      </w:r>
    </w:p>
    <w:p w14:paraId="2DE4A8E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-descopleşirea puieţilor 1 dată/an; </w:t>
      </w:r>
    </w:p>
    <w:p w14:paraId="382FEE7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VI ,–se va interveni   doar cu  descopleşirea speciilor forestiere ;</w:t>
      </w:r>
    </w:p>
    <w:p w14:paraId="21DC61EA" w14:textId="124D35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 acest an trebuie să fie realizată starea de masiv sau reuşita definitiv</w:t>
      </w:r>
      <w:r w:rsidR="004E07E6" w:rsidRPr="0051348B">
        <w:rPr>
          <w:rFonts w:ascii="Trebuchet MS" w:eastAsia="Times New Roman" w:hAnsi="Trebuchet MS"/>
        </w:rPr>
        <w:t>ă</w:t>
      </w:r>
      <w:r w:rsidRPr="0051348B">
        <w:rPr>
          <w:rFonts w:ascii="Trebuchet MS" w:eastAsia="Times New Roman" w:hAnsi="Trebuchet MS"/>
        </w:rPr>
        <w:t xml:space="preserve"> a plantaţiei.</w:t>
      </w:r>
    </w:p>
    <w:p w14:paraId="1EA50C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Organizarea de şantier  Nu este necesară deoarece operaţiunile se vor realiza într-un interval de timp scurt.</w:t>
      </w:r>
    </w:p>
    <w:p w14:paraId="3CD1D1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b)cumularea cu alte proiecte –Nu este cazul </w:t>
      </w:r>
    </w:p>
    <w:p w14:paraId="5854699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c)utilizarea resurselor naturale –proiectul necesită utilizarea unor stâlpi din lemn pentru realizarea împrejmuirii .</w:t>
      </w:r>
    </w:p>
    <w:p w14:paraId="3963F00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d)producţia de deşeuri – în timpul perioadei de implementare a proiectului se vor produce următoarele tipuri de deşeuri :</w:t>
      </w:r>
    </w:p>
    <w:p w14:paraId="49FBB6B3" w14:textId="66C79084"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menajere – cod 20 0</w:t>
      </w:r>
      <w:r w:rsidR="0058740B" w:rsidRPr="0051348B">
        <w:rPr>
          <w:rFonts w:ascii="Trebuchet MS" w:eastAsia="Times New Roman" w:hAnsi="Trebuchet MS"/>
        </w:rPr>
        <w:t>3</w:t>
      </w:r>
      <w:r w:rsidRPr="0051348B">
        <w:rPr>
          <w:rFonts w:ascii="Trebuchet MS" w:eastAsia="Times New Roman" w:hAnsi="Trebuchet MS"/>
        </w:rPr>
        <w:t xml:space="preserve"> </w:t>
      </w:r>
      <w:r w:rsidR="0058740B" w:rsidRPr="0051348B">
        <w:rPr>
          <w:rFonts w:ascii="Trebuchet MS" w:eastAsia="Times New Roman" w:hAnsi="Trebuchet MS"/>
        </w:rPr>
        <w:t>01</w:t>
      </w:r>
      <w:r w:rsidRPr="0051348B">
        <w:rPr>
          <w:rFonts w:ascii="Trebuchet MS" w:eastAsia="Times New Roman" w:hAnsi="Trebuchet MS"/>
        </w:rPr>
        <w:t xml:space="preserve">  în cantităţi variabile în funcţie de numărul  angajaţilor care vor implementa proiectul.</w:t>
      </w:r>
    </w:p>
    <w:p w14:paraId="0DE0EB30" w14:textId="7FAD4183"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hârtie-carton cod 20 01 01</w:t>
      </w:r>
    </w:p>
    <w:p w14:paraId="34B74397" w14:textId="6FF87709"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sticlă cod 200102</w:t>
      </w:r>
    </w:p>
    <w:p w14:paraId="29FB98F8" w14:textId="4DE98B3E"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materiale plastice cod 02 01 04</w:t>
      </w:r>
    </w:p>
    <w:p w14:paraId="589CC46C"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e)emisiile poluante, inclusiv zgomotul si alte surse de disconfort –în timpul implementării proiectului se vor produce emisii de noxe şi pulberi sedimentabile,  zgomote şi vibraţii  în timpul transportului materialului săditor  pe amplasament , dar impactul va fi nesemnificativ . </w:t>
      </w:r>
    </w:p>
    <w:p w14:paraId="1128437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f)riscul de accident, tinându-se seama în special de substanţele si de tehnologiile utilizate- proiectul prezintă risc de poluare a solului prin utilizarea mijloacelor de transport care ar putea fi  necorespunzătoare din punct de vedere tehnic . </w:t>
      </w:r>
    </w:p>
    <w:p w14:paraId="1111B080"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 Localizarea proiectului:</w:t>
      </w:r>
    </w:p>
    <w:p w14:paraId="2C54AAA5" w14:textId="22AAFE7C"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ia în considerare sensibilitatea mediului în zona geografică posibil a fi afectată de proiect, avându-se în vedere în special:</w:t>
      </w:r>
    </w:p>
    <w:p w14:paraId="47233C4E" w14:textId="543D5374"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2.1. utilizarea existentă a terenului –conform </w:t>
      </w:r>
      <w:r w:rsidR="00860943" w:rsidRPr="0051348B">
        <w:rPr>
          <w:rFonts w:ascii="Trebuchet MS" w:eastAsia="Times New Roman" w:hAnsi="Trebuchet MS"/>
        </w:rPr>
        <w:t xml:space="preserve">memoriului de prezentare </w:t>
      </w:r>
      <w:r w:rsidRPr="0051348B">
        <w:rPr>
          <w:rFonts w:ascii="Trebuchet MS" w:eastAsia="Times New Roman" w:hAnsi="Trebuchet MS"/>
        </w:rPr>
        <w:t xml:space="preserve"> </w:t>
      </w:r>
      <w:r w:rsidR="00860943" w:rsidRPr="0051348B">
        <w:rPr>
          <w:rFonts w:ascii="Trebuchet MS" w:eastAsia="Times New Roman" w:hAnsi="Trebuchet MS"/>
        </w:rPr>
        <w:t>terenul este fâneață, parțial înierbat și cu specii de arbuști (păducel, porumbar, măceș ), pe teritoriul comunei Pui, sat Galați, în extravilanul localității</w:t>
      </w:r>
      <w:r w:rsidRPr="0051348B">
        <w:rPr>
          <w:rFonts w:ascii="Trebuchet MS" w:eastAsia="Times New Roman" w:hAnsi="Trebuchet MS"/>
        </w:rPr>
        <w:t>.</w:t>
      </w:r>
    </w:p>
    <w:p w14:paraId="2DCD574D"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 xml:space="preserve"> 2.2. relativa abundenţă a resurselor naturale din zonă, calitatea şi capacitatea regenerativă a acestora – nu este cazul.</w:t>
      </w:r>
    </w:p>
    <w:p w14:paraId="399AEC15" w14:textId="1D6AA125" w:rsidR="00651E62" w:rsidRPr="0051348B" w:rsidRDefault="004E07E6"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2.3. capacitatea de absorbţie a mediului, cu atenţie deosebită pentru:</w:t>
      </w:r>
    </w:p>
    <w:p w14:paraId="075FA39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  zonele umede – nu este cazul;</w:t>
      </w:r>
    </w:p>
    <w:p w14:paraId="7B12C5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  zonele costiere – nu este cazul;</w:t>
      </w:r>
    </w:p>
    <w:p w14:paraId="1A3062F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  zonele montane şi cele împădurite – nu este cazul;</w:t>
      </w:r>
    </w:p>
    <w:p w14:paraId="4D51B469" w14:textId="56A69819"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d)  parcurile şi rezervaţiile naturale –</w:t>
      </w:r>
      <w:r w:rsidR="00D95585" w:rsidRPr="0051348B">
        <w:rPr>
          <w:rFonts w:ascii="Trebuchet MS" w:hAnsi="Trebuchet MS"/>
        </w:rPr>
        <w:t xml:space="preserve"> </w:t>
      </w:r>
      <w:r w:rsidR="00D95585" w:rsidRPr="0051348B">
        <w:rPr>
          <w:rFonts w:ascii="Trebuchet MS" w:eastAsia="Times New Roman" w:hAnsi="Trebuchet MS"/>
          <w:b/>
        </w:rPr>
        <w:t>Proiectul propus se află în totalitate în RONPA 0929 Geoparcul Dinozaurilor Ţara Haţegului</w:t>
      </w:r>
      <w:r w:rsidR="00A32DF1" w:rsidRPr="0051348B">
        <w:rPr>
          <w:rFonts w:ascii="Trebuchet MS" w:eastAsia="Times New Roman" w:hAnsi="Trebuchet MS"/>
          <w:b/>
        </w:rPr>
        <w:t>;</w:t>
      </w:r>
    </w:p>
    <w:p w14:paraId="528304B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e) ariile clasificate sau zonele protejate prin legislaţia în vigoare, cum sunt: zone de protecţie a faunei piscicole, bazine piscicole naturale şi bazine piscicole amenajate – nu este cazul;</w:t>
      </w:r>
    </w:p>
    <w:p w14:paraId="075817BB" w14:textId="33158127"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f) zonele de protecţie specială, mai ales cele desemnate prin OUG nr. 57/2007 privind regimul ariilor naturale protejate, conservarea habitatelor naturale, a florei şi faunei salbatice, cu modificările şi completările ulterioare, zonele prevazute prin Legea nr. 5/2000 privind aprobarea Planului de amenajare a teritoriului naţional – Sectiunea a III-a – zone protejate, zonele de protecţie instituite conform prevederilor Legii apelor nr. 107/1996, cu modificările şi completările ulterioare şi H.G. nr. 930/2005 pentru aprobarea Normelor speciale privind caracterul şi mărimea zonelor de protecţie sanitară şi hidrogeologică –</w:t>
      </w:r>
      <w:r w:rsidR="000D36B2" w:rsidRPr="0051348B">
        <w:rPr>
          <w:rFonts w:ascii="Trebuchet MS" w:eastAsia="Times New Roman" w:hAnsi="Trebuchet MS"/>
        </w:rPr>
        <w:t xml:space="preserve"> </w:t>
      </w:r>
      <w:r w:rsidR="000D36B2" w:rsidRPr="0051348B">
        <w:rPr>
          <w:rFonts w:ascii="Trebuchet MS" w:eastAsia="Times New Roman" w:hAnsi="Trebuchet MS"/>
          <w:b/>
        </w:rPr>
        <w:t>proiectul se află la o distanţă de aproximativ 250 m de ROSCI 0236 Strei-Haţeg.</w:t>
      </w:r>
      <w:r w:rsidR="00A32DF1" w:rsidRPr="0051348B">
        <w:rPr>
          <w:rFonts w:ascii="Trebuchet MS" w:eastAsia="Times New Roman" w:hAnsi="Trebuchet MS"/>
          <w:b/>
        </w:rPr>
        <w:t xml:space="preserve">         </w:t>
      </w:r>
      <w:r w:rsidRPr="0051348B">
        <w:rPr>
          <w:rFonts w:ascii="Trebuchet MS" w:eastAsia="Times New Roman" w:hAnsi="Trebuchet MS"/>
          <w:b/>
        </w:rPr>
        <w:t>.</w:t>
      </w:r>
    </w:p>
    <w:p w14:paraId="5993061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 ariile în care standardele de calitate a mediului stabilite de legislaţie au fost deja depăşite – nu este cazul;</w:t>
      </w:r>
    </w:p>
    <w:p w14:paraId="785DCA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  ariile dens populate – nu este cazul;</w:t>
      </w:r>
    </w:p>
    <w:p w14:paraId="412F17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  peisajele cu semnificaţie istorică, culturală şi arheologică – nu este cazul;</w:t>
      </w:r>
    </w:p>
    <w:p w14:paraId="4699D31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3. Caracteristicile impactului potenţial:</w:t>
      </w:r>
    </w:p>
    <w:p w14:paraId="164347B0" w14:textId="43E3B3F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a)</w:t>
      </w:r>
      <w:r w:rsidR="00651E62" w:rsidRPr="0051348B">
        <w:rPr>
          <w:rFonts w:ascii="Trebuchet MS" w:eastAsia="Times New Roman" w:hAnsi="Trebuchet MS"/>
        </w:rPr>
        <w:tab/>
        <w:t xml:space="preserve">extinderea impactului : aria geografica şi numărul persoanelor afectate – nu este cazul </w:t>
      </w:r>
    </w:p>
    <w:p w14:paraId="2E21DEDD" w14:textId="08005A38"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b)</w:t>
      </w:r>
      <w:r w:rsidR="00651E62" w:rsidRPr="0051348B">
        <w:rPr>
          <w:rFonts w:ascii="Trebuchet MS" w:eastAsia="Times New Roman" w:hAnsi="Trebuchet MS"/>
        </w:rPr>
        <w:tab/>
        <w:t>natura transfrontiera a impactului – nu este cazul ;</w:t>
      </w:r>
    </w:p>
    <w:p w14:paraId="646F9967" w14:textId="3144A05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c)</w:t>
      </w:r>
      <w:r w:rsidR="00651E62" w:rsidRPr="0051348B">
        <w:rPr>
          <w:rFonts w:ascii="Trebuchet MS" w:eastAsia="Times New Roman" w:hAnsi="Trebuchet MS"/>
        </w:rPr>
        <w:tab/>
        <w:t>mărimea şi complexitatea impactului – în perioada de execuţie a lucrărilor impactul asupra mediului este redus</w:t>
      </w:r>
    </w:p>
    <w:p w14:paraId="285CEB72" w14:textId="3B0F0F1A"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d)</w:t>
      </w:r>
      <w:r w:rsidR="00651E62" w:rsidRPr="0051348B">
        <w:rPr>
          <w:rFonts w:ascii="Trebuchet MS" w:eastAsia="Times New Roman" w:hAnsi="Trebuchet MS"/>
        </w:rPr>
        <w:tab/>
        <w:t>probabilitatea impactului-redusă</w:t>
      </w:r>
    </w:p>
    <w:p w14:paraId="047C9574" w14:textId="66957E07"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e)</w:t>
      </w:r>
      <w:r w:rsidR="00651E62" w:rsidRPr="0051348B">
        <w:rPr>
          <w:rFonts w:ascii="Trebuchet MS" w:eastAsia="Times New Roman" w:hAnsi="Trebuchet MS"/>
        </w:rPr>
        <w:tab/>
        <w:t>durata, frecvenţa şi reversibilitatea impactului-redusă</w:t>
      </w:r>
    </w:p>
    <w:p w14:paraId="3A7E469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II.Motivele pe baza cărora s-a stabilit neefectuarea evaluării adecvate sunt următoarele :</w:t>
      </w:r>
    </w:p>
    <w:p w14:paraId="19666187"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a)Proiectul nu  se va implementa într-un sit de importanţă naţională sau  comunitară.</w:t>
      </w:r>
    </w:p>
    <w:p w14:paraId="400877E0" w14:textId="5C1AE355" w:rsidR="00651E62" w:rsidRPr="0051348B" w:rsidRDefault="00F923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b</w:t>
      </w:r>
      <w:r w:rsidR="00651E62" w:rsidRPr="0051348B">
        <w:rPr>
          <w:rFonts w:ascii="Trebuchet MS" w:eastAsia="Times New Roman" w:hAnsi="Trebuchet MS"/>
        </w:rPr>
        <w:t xml:space="preserve">)Punct de vedere din data de </w:t>
      </w:r>
      <w:r w:rsidR="00691A0A" w:rsidRPr="0051348B">
        <w:rPr>
          <w:rFonts w:ascii="Trebuchet MS" w:eastAsia="Times New Roman" w:hAnsi="Trebuchet MS"/>
        </w:rPr>
        <w:t xml:space="preserve">06.12.2023 </w:t>
      </w:r>
      <w:r w:rsidR="00651E62" w:rsidRPr="0051348B">
        <w:rPr>
          <w:rFonts w:ascii="Trebuchet MS" w:eastAsia="Times New Roman" w:hAnsi="Trebuchet MS"/>
        </w:rPr>
        <w:t xml:space="preserve">emis de CFM domeniul Biodiveristate din cadrul APM Hunedoara </w:t>
      </w:r>
    </w:p>
    <w:p w14:paraId="1FEBA94A" w14:textId="6CD9A754" w:rsidR="00651E62" w:rsidRPr="0051348B" w:rsidRDefault="00691A0A" w:rsidP="0051348B">
      <w:pPr>
        <w:spacing w:after="0" w:line="360" w:lineRule="auto"/>
        <w:ind w:firstLine="540"/>
        <w:jc w:val="both"/>
        <w:rPr>
          <w:rFonts w:ascii="Trebuchet MS" w:eastAsia="Times New Roman" w:hAnsi="Trebuchet MS"/>
          <w:lang w:val="en-US"/>
        </w:rPr>
      </w:pPr>
      <w:r w:rsidRPr="0051348B">
        <w:rPr>
          <w:rFonts w:ascii="Trebuchet MS" w:eastAsia="Times New Roman" w:hAnsi="Trebuchet MS"/>
        </w:rPr>
        <w:t>c</w:t>
      </w:r>
      <w:r w:rsidRPr="0051348B">
        <w:rPr>
          <w:rFonts w:ascii="Trebuchet MS" w:eastAsia="Times New Roman" w:hAnsi="Trebuchet MS"/>
          <w:lang w:val="en-US"/>
        </w:rPr>
        <w:t>)</w:t>
      </w:r>
      <w:r w:rsidR="009F583C" w:rsidRPr="0051348B">
        <w:rPr>
          <w:rFonts w:ascii="Trebuchet MS" w:hAnsi="Trebuchet MS"/>
        </w:rPr>
        <w:t xml:space="preserve"> </w:t>
      </w:r>
      <w:proofErr w:type="spellStart"/>
      <w:r w:rsidR="009F583C" w:rsidRPr="0051348B">
        <w:rPr>
          <w:rFonts w:ascii="Trebuchet MS" w:eastAsia="Times New Roman" w:hAnsi="Trebuchet MS"/>
          <w:lang w:val="en-US"/>
        </w:rPr>
        <w:t>Avizul</w:t>
      </w:r>
      <w:proofErr w:type="spellEnd"/>
      <w:r w:rsidR="009F583C" w:rsidRPr="0051348B">
        <w:rPr>
          <w:rFonts w:ascii="Trebuchet MS" w:eastAsia="Times New Roman" w:hAnsi="Trebuchet MS"/>
          <w:lang w:val="en-US"/>
        </w:rPr>
        <w:t xml:space="preserve"> nr.11/21.03.2024 </w:t>
      </w:r>
      <w:proofErr w:type="spellStart"/>
      <w:r w:rsidR="009F583C" w:rsidRPr="0051348B">
        <w:rPr>
          <w:rFonts w:ascii="Trebuchet MS" w:eastAsia="Times New Roman" w:hAnsi="Trebuchet MS"/>
          <w:lang w:val="en-US"/>
        </w:rPr>
        <w:t>emis</w:t>
      </w:r>
      <w:proofErr w:type="spellEnd"/>
      <w:r w:rsidR="009F583C" w:rsidRPr="0051348B">
        <w:rPr>
          <w:rFonts w:ascii="Trebuchet MS" w:eastAsia="Times New Roman" w:hAnsi="Trebuchet MS"/>
          <w:lang w:val="en-US"/>
        </w:rPr>
        <w:t xml:space="preserve"> de ANANP-ST Hunedoara</w:t>
      </w:r>
    </w:p>
    <w:p w14:paraId="2ECA385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III.Motivele pe baza cărora s-a stabilit necesitatea neefectuării evaluării impactului asupra corpurilor de apă sunt:</w:t>
      </w:r>
    </w:p>
    <w:p w14:paraId="2A304AFD" w14:textId="49B9562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 aduce atingere corpurilor de apă de suprafaţă/subteran.</w:t>
      </w:r>
    </w:p>
    <w:p w14:paraId="19B9A0BB" w14:textId="77777777"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b/>
        </w:rPr>
        <w:t>Condiţiile de realizare a proiectului:</w:t>
      </w:r>
    </w:p>
    <w:p w14:paraId="0157F117"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a)Respectarea documentaţiei care a stat la baza luării deciziei etapei de încadrare. </w:t>
      </w:r>
    </w:p>
    <w:p w14:paraId="20927AC5" w14:textId="2C5660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b)Proiectantul lucrărilor este răspunzător de soluţiile tehnice adoptate,prezentate în documentaţia depusă la APM Hunedoara.</w:t>
      </w:r>
    </w:p>
    <w:p w14:paraId="2E7C8E3A" w14:textId="4A62486C"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7B69212B" w14:textId="2BC481C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d) Eventualele prejudicii aduse proprietăţii private sau publice, pe timpul execu</w:t>
      </w:r>
      <w:r w:rsidR="00352427" w:rsidRPr="0051348B">
        <w:rPr>
          <w:rFonts w:ascii="Trebuchet MS" w:eastAsia="Times New Roman" w:hAnsi="Trebuchet MS"/>
        </w:rPr>
        <w:t>ţ</w:t>
      </w:r>
      <w:r w:rsidRPr="0051348B">
        <w:rPr>
          <w:rFonts w:ascii="Trebuchet MS" w:eastAsia="Times New Roman" w:hAnsi="Trebuchet MS"/>
        </w:rPr>
        <w:t>iei proiectului vor fi suportate de titularul de activitate.</w:t>
      </w:r>
    </w:p>
    <w:p w14:paraId="0B2A6BD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e)Titularul proiect/activitate are obligaţia de a notifica în scris autoritatea competentă pentru protecţia mediului dacă intervin elemente noi, necunoscute la data emiterii prezentului act de reglementare, precum şi asupra oricăror modificări ale condiţiilor care au stat la baza emiterii acestuia, inainte de realizarea modificării;</w:t>
      </w:r>
    </w:p>
    <w:p w14:paraId="7578DB7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f)Titularul de proiect/activitate va asigura capacităţile de colectare selectivă a deşeurilor rezultate de pe amplasament, în vederea depozitării temporare şi gestionării lor, în conformitate cu prevederile legale în vigoare.</w:t>
      </w:r>
    </w:p>
    <w:p w14:paraId="388870CC" w14:textId="05272138"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g)Plantaţia forestieră realizată va fi menţinută pe o perioadă de minim 20 de ani de la înfiinţare, respectând condiţiile referitoare la lucrările de împădurire şi întreţinere a plantaţiilor prevăzute  în schema de ajutor de stat.</w:t>
      </w:r>
    </w:p>
    <w:p w14:paraId="2816B752" w14:textId="49116313" w:rsidR="00352427"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h)Plantaţiile se vor executa cu arbori forestieri produşi în pepiniere atestate .</w:t>
      </w:r>
    </w:p>
    <w:p w14:paraId="5B7CC8CD" w14:textId="441C26B2" w:rsidR="00352427"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 Nu se vor utiliza fertilizanţi chimici sau produse fitosanitare de combatere a bolilor şi dăunătorilor ci doar substanţe repelente nepericuloase.</w:t>
      </w:r>
    </w:p>
    <w:p w14:paraId="18449AFD" w14:textId="579374D7"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r w:rsidRPr="0051348B">
        <w:rPr>
          <w:rFonts w:ascii="Trebuchet MS" w:eastAsia="Times New Roman" w:hAnsi="Trebuchet MS"/>
        </w:rPr>
        <w:t>j</w:t>
      </w:r>
      <w:r w:rsidR="00651E62" w:rsidRPr="0051348B">
        <w:rPr>
          <w:rFonts w:ascii="Trebuchet MS" w:eastAsia="Times New Roman" w:hAnsi="Trebuchet MS"/>
        </w:rPr>
        <w:t>) Nerespectarea prevederilor prezentului act de reglementare atrage după sine suspendarea sau anularea, după caz.</w:t>
      </w:r>
    </w:p>
    <w:p w14:paraId="1AFA9B3A" w14:textId="77777777" w:rsidR="00651E62" w:rsidRPr="0051348B" w:rsidRDefault="00651E62" w:rsidP="0051348B">
      <w:pPr>
        <w:spacing w:after="0" w:line="360" w:lineRule="auto"/>
        <w:ind w:firstLine="540"/>
        <w:jc w:val="both"/>
        <w:rPr>
          <w:rFonts w:ascii="Trebuchet MS" w:eastAsia="Times New Roman" w:hAnsi="Trebuchet MS"/>
          <w:b/>
          <w:u w:val="single"/>
        </w:rPr>
      </w:pPr>
      <w:r w:rsidRPr="0051348B">
        <w:rPr>
          <w:rFonts w:ascii="Trebuchet MS" w:eastAsia="Times New Roman" w:hAnsi="Trebuchet MS"/>
          <w:b/>
          <w:u w:val="single"/>
        </w:rPr>
        <w:t>Protecţia factorului de mediu SOL</w:t>
      </w:r>
    </w:p>
    <w:p w14:paraId="1B21C63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1)Deşeurile rezultate în urma lucrărilor prevăzute în proiect vor fi preluate de către societăţi specializate autorizate din punct de vedere al protecţiei mediului în vederea eliminării/valorificării.</w:t>
      </w:r>
    </w:p>
    <w:p w14:paraId="79BD935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 xml:space="preserve">      2)Evitarea  ocupării cu materiale de orice fel a terenurilor din vecinătate, în timpul execuţiei lucrărilor necesare pentru realizarea proiectului.</w:t>
      </w:r>
    </w:p>
    <w:p w14:paraId="09E02613" w14:textId="0719030A" w:rsidR="00CD7EC9"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3)Interzicerea utilizării de substanţe şi preparate chimice în scopul fertilizării şi tratării puieţilor şi în viitorul arboret  precum şi a substanţelor repelente periculoase.</w:t>
      </w:r>
    </w:p>
    <w:p w14:paraId="6596380D" w14:textId="0F1B7819" w:rsidR="00AD75EF" w:rsidRPr="0051348B" w:rsidRDefault="00AD75EF" w:rsidP="0051348B">
      <w:pPr>
        <w:spacing w:after="0" w:line="360" w:lineRule="auto"/>
        <w:ind w:firstLine="540"/>
        <w:jc w:val="both"/>
        <w:rPr>
          <w:rFonts w:ascii="Trebuchet MS" w:eastAsia="Times New Roman" w:hAnsi="Trebuchet MS"/>
          <w:b/>
          <w:u w:val="single"/>
        </w:rPr>
      </w:pPr>
      <w:r w:rsidRPr="0051348B">
        <w:rPr>
          <w:rFonts w:ascii="Trebuchet MS" w:eastAsia="Times New Roman" w:hAnsi="Trebuchet MS"/>
          <w:b/>
          <w:u w:val="single"/>
        </w:rPr>
        <w:t xml:space="preserve">Protecţia BIODIVERSITĂŢII </w:t>
      </w:r>
    </w:p>
    <w:p w14:paraId="2BDB1ABE" w14:textId="77348093" w:rsidR="00B860CC" w:rsidRPr="0051348B" w:rsidRDefault="00B860CC" w:rsidP="0051348B">
      <w:pPr>
        <w:spacing w:after="0" w:line="360" w:lineRule="auto"/>
        <w:ind w:firstLine="540"/>
        <w:jc w:val="both"/>
        <w:rPr>
          <w:rFonts w:ascii="Trebuchet MS" w:eastAsia="Times New Roman" w:hAnsi="Trebuchet MS"/>
          <w:b/>
        </w:rPr>
      </w:pPr>
      <w:r w:rsidRPr="0051348B">
        <w:rPr>
          <w:rFonts w:ascii="Trebuchet MS" w:eastAsia="Times New Roman" w:hAnsi="Trebuchet MS"/>
          <w:b/>
        </w:rPr>
        <w:t xml:space="preserve">Condiţii ANANP –ST Hunedoara </w:t>
      </w:r>
    </w:p>
    <w:p w14:paraId="4888A31B" w14:textId="71A6EAD4" w:rsidR="003D71BF"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3D71BF" w:rsidRPr="0051348B">
        <w:rPr>
          <w:rFonts w:ascii="Trebuchet MS" w:eastAsia="Times New Roman" w:hAnsi="Trebuchet MS"/>
        </w:rPr>
        <w:t>1.</w:t>
      </w:r>
      <w:r w:rsidRPr="0051348B">
        <w:rPr>
          <w:rFonts w:ascii="Trebuchet MS" w:eastAsia="Times New Roman" w:hAnsi="Trebuchet MS"/>
        </w:rPr>
        <w:t xml:space="preserve"> </w:t>
      </w:r>
      <w:r w:rsidR="003D71BF" w:rsidRPr="0051348B">
        <w:rPr>
          <w:rFonts w:ascii="Trebuchet MS" w:eastAsia="Times New Roman" w:hAnsi="Trebuchet MS"/>
        </w:rPr>
        <w:t>Beneficiarul are obligația de a respecta cu strictețe legislația de mediu în vigoare și în special prevederile O.U.G. nr. 57/2007 privind regimul ariilor naturale protejate, conservarea habitatelor naturale, a florei şi faunei sălbatice, aprobată cu modificări şi completări de Legea nr. 49/2011 cu modificările și completările  ulterioare.</w:t>
      </w:r>
    </w:p>
    <w:p w14:paraId="3CE61F6C" w14:textId="06ADF1DD"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2.Se vor respecta toate măsurile necesare menţinerii stării de conservare favorabilă a ansamblurilor peisagistice de mare diversitate biologică  pentru care a fost declarata arie protejata de tip parc natural Geoparcul Dinozaurilor Țara Hațegului (V.4.), propuse în documentatia prezentata;</w:t>
      </w:r>
    </w:p>
    <w:p w14:paraId="324CFC7F" w14:textId="09904ABA" w:rsidR="00651E62"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3.Respectarea studiului pedostaţional  şi a recomandărilor făcute -respectarea compoziţiei speciilor ;</w:t>
      </w:r>
      <w:r w:rsidR="00651E62" w:rsidRPr="0051348B">
        <w:rPr>
          <w:rFonts w:ascii="Trebuchet MS" w:eastAsia="Times New Roman" w:hAnsi="Trebuchet MS"/>
        </w:rPr>
        <w:t xml:space="preserve">  </w:t>
      </w:r>
    </w:p>
    <w:p w14:paraId="26DD6713" w14:textId="77777777"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-menţinerea puieţilor viabili ;</w:t>
      </w:r>
    </w:p>
    <w:p w14:paraId="16C80458" w14:textId="77777777"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-introducerea în amestec a speciilor cu înrădăcinare mai profundă pentru sporirea rezistenţei la vânt şi ameliorarea condiţiilor de utilizare a solului.</w:t>
      </w:r>
    </w:p>
    <w:p w14:paraId="125B5F8A" w14:textId="4358C7A2"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4.Interzicerea utilizării de substanţe şi preparate chimice în scopul fertilizării şi tratării puieţilor şi în viitorul arboret  precum şi a substanţelor repelente periculoase;</w:t>
      </w:r>
    </w:p>
    <w:p w14:paraId="566CF41E" w14:textId="504E2EA7"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5.Este interzisă abandonarea de deșeuri de orice fel,  in aria natural  protejată; </w:t>
      </w:r>
    </w:p>
    <w:p w14:paraId="2CDE0B93" w14:textId="41C2DCFC"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6. Este interzisă arderea de deșeuri sau orice foc deschis  in aria natural protejată;</w:t>
      </w:r>
    </w:p>
    <w:p w14:paraId="5D6ED6B9" w14:textId="1784265D"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7.Vor fi respectate prevederile Ordonanței de urgență nr. 92/2021 privind regimul deșeurilor; </w:t>
      </w:r>
    </w:p>
    <w:p w14:paraId="00306CA0" w14:textId="54E527A1"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8.Este obligatorie respectarea prevederilor  O.U.G. nr. 195/2007 privind protecția mediului, cu modificările și completările ulterioare;</w:t>
      </w:r>
    </w:p>
    <w:p w14:paraId="1BAAF740" w14:textId="39DDA0EB" w:rsidR="003D71BF" w:rsidRPr="0051348B" w:rsidRDefault="003D71BF"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9.În cazul unor accidente/intervenţii care produc prejudicii stării de conservare favorabilă a ansamblurilor peisagistice de mare diversitate biologică  pentru care a fost declarata arie protejata de tip parc natural Geoparcul Dinozaurilor Țara Hațegului (V.4.) se vor demara lucrări de restaurare ce vor fi avizate - A.N.A.N.P –Serviciul Teritorial Hunedoara</w:t>
      </w:r>
      <w:r w:rsidRPr="0051348B">
        <w:rPr>
          <w:rFonts w:ascii="Trebuchet MS" w:eastAsia="Times New Roman" w:hAnsi="Trebuchet MS"/>
          <w:lang w:val="en-US"/>
        </w:rPr>
        <w:t>;</w:t>
      </w:r>
      <w:r w:rsidRPr="0051348B">
        <w:rPr>
          <w:rFonts w:ascii="Trebuchet MS" w:eastAsia="Times New Roman" w:hAnsi="Trebuchet MS"/>
        </w:rPr>
        <w:t xml:space="preserve">restaurarea se va face pe cheltuiala titularului;    </w:t>
      </w:r>
    </w:p>
    <w:p w14:paraId="4E7F7086"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Prezenta decizie este valabilă pe toată perioada de realizare a proiectului , iar în situaţia în care intervin elemente noi, necunoscute la data emiterii prezentei decizii, sau se modifică condiţiile care au stat la baza emiterii acesteia, titularul proiectului are obligaţia de a notifica autoritatea competentă emitentă.</w:t>
      </w:r>
    </w:p>
    <w:p w14:paraId="0A0C9D19" w14:textId="6DEA31C5"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Orice persoană care face parte din publicul interesat şi care se consideră vătămată într-un drept al său ori într-un interes legitim se poate adresa instanţei de contencios administrativ competente pentru a ataca, din punct de vede</w:t>
      </w:r>
      <w:r w:rsidR="00CD7EC9" w:rsidRPr="0051348B">
        <w:rPr>
          <w:rFonts w:ascii="Trebuchet MS" w:eastAsia="Times New Roman" w:hAnsi="Trebuchet MS"/>
        </w:rPr>
        <w:t xml:space="preserve">re procedural sau substanţial, </w:t>
      </w:r>
      <w:r w:rsidRPr="0051348B">
        <w:rPr>
          <w:rFonts w:ascii="Trebuchet MS" w:eastAsia="Times New Roman" w:hAnsi="Trebuchet MS"/>
        </w:rPr>
        <w:t>actele, deciziile ori omisiunile autorităţii publice competente care fac obiectul participării publicului, inclusiv aprobarea de dezvoltare, potrivit prevederilor Legii contenciosului administrativ nr.544/2004, cu modificările şi completările ulterioare.</w:t>
      </w:r>
    </w:p>
    <w:p w14:paraId="20F3887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poate adresa instanţei de contencios administrativ competente şi orice organizaţie neguvernamentală care îndeplineşte condiţiile prevăzute de art.2 din Legea nr.292/2018 privind  evaluarea impactului anumitor proiecte publice şi private asupra mediului, considerându-se ca acestea sunt vătămate intr-un drept al lor sau într-un interes legitim.</w:t>
      </w:r>
    </w:p>
    <w:p w14:paraId="39C65861"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Actele sau omisiunile autorităţii publice competente care fac obiectul participării publicului se atacă în instanţă odată cu decizia etapei de încadrare , cu acordul de mediu ori, după caz , cu decizia de respingere a solicitării de emitere a acordului de mediu, repectiv cu aprobarea de dezvoltare sau, după caz, cu decizia de respingere a solicitării aprobării de dezvoltare.</w:t>
      </w:r>
    </w:p>
    <w:p w14:paraId="093948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Înainte de a se adresa instanţei de contencios administrativ competente, persoanele prevăzute la art.21 din Legea nr.292/2018 privind evaluarea impactului anumitor proiecte publice şi private asupra mediului au obligaţia să solicite autorităţii publice emitente a deciziei prevăzute la art.21 alin.(3)sau autorităţii ierarhic superioare revocarea, în tot sau în parte , a respectivei decizii. Solicitarea trebuie înregistrată în termen de 30 de zile de la data aducerii la cunoştinţa publicului a deciziei.</w:t>
      </w:r>
    </w:p>
    <w:p w14:paraId="7599404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Autoritatea publică emitentă are obligaţia de a răspunde la plăngerea prealabilă prevăzută la art.22 alin (1) în termen de 30 de zile de la data înregistrării acesteia la acea autoritate.</w:t>
      </w:r>
    </w:p>
    <w:p w14:paraId="13436AE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Procedura de soluţionare a plângerii prealabile prevăzută la art.22 alin (1)este gratuită şi trebuie să fie echitabilă, rapidă şi corectă.</w:t>
      </w:r>
    </w:p>
    <w:p w14:paraId="049C5F57" w14:textId="00B10938" w:rsidR="00CD7EC9"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Prezenta decizie poate fi contestată în conformitate cu prevederile Legii nr. 292/2018 privind evaluarea impactului anumitor proiecte publice şi private asupra mediului şi ale Legii nr.554/2004 , cu modificările şi completările ulterioare.</w:t>
      </w:r>
    </w:p>
    <w:p w14:paraId="0F3D43A7" w14:textId="0C0762D9" w:rsidR="00651E62" w:rsidRPr="0051348B" w:rsidRDefault="00651E62" w:rsidP="0051348B">
      <w:pPr>
        <w:spacing w:after="0" w:line="240" w:lineRule="auto"/>
        <w:ind w:firstLine="540"/>
        <w:jc w:val="center"/>
        <w:rPr>
          <w:rFonts w:ascii="Trebuchet MS" w:eastAsia="Times New Roman" w:hAnsi="Trebuchet MS"/>
        </w:rPr>
      </w:pPr>
      <w:r w:rsidRPr="0051348B">
        <w:rPr>
          <w:rFonts w:ascii="Trebuchet MS" w:eastAsia="Times New Roman" w:hAnsi="Trebuchet MS"/>
        </w:rPr>
        <w:t>DIRECTOR EXECUTIV ,</w:t>
      </w:r>
    </w:p>
    <w:p w14:paraId="1267DCA7" w14:textId="77777777" w:rsidR="00CD7EC9" w:rsidRPr="0051348B" w:rsidRDefault="00CD7EC9" w:rsidP="0051348B">
      <w:pPr>
        <w:spacing w:after="0" w:line="240" w:lineRule="auto"/>
        <w:ind w:firstLine="540"/>
        <w:jc w:val="center"/>
        <w:rPr>
          <w:rFonts w:ascii="Trebuchet MS" w:eastAsia="Times New Roman" w:hAnsi="Trebuchet MS"/>
        </w:rPr>
      </w:pPr>
    </w:p>
    <w:p w14:paraId="3C5909CD" w14:textId="554D2667" w:rsidR="00651E62" w:rsidRPr="0051348B" w:rsidRDefault="00651E62" w:rsidP="0051348B">
      <w:pPr>
        <w:spacing w:after="0" w:line="240" w:lineRule="auto"/>
        <w:ind w:firstLine="540"/>
        <w:jc w:val="center"/>
        <w:rPr>
          <w:rFonts w:ascii="Trebuchet MS" w:eastAsia="Times New Roman" w:hAnsi="Trebuchet MS"/>
        </w:rPr>
      </w:pPr>
      <w:r w:rsidRPr="0051348B">
        <w:rPr>
          <w:rFonts w:ascii="Trebuchet MS" w:eastAsia="Times New Roman" w:hAnsi="Trebuchet MS"/>
        </w:rPr>
        <w:t>Viorica Georgeta BARABAŞ</w:t>
      </w:r>
    </w:p>
    <w:p w14:paraId="3ED9D6CA" w14:textId="2338A3CF" w:rsidR="00651E62" w:rsidRPr="0051348B" w:rsidRDefault="00651E62" w:rsidP="0051348B">
      <w:pPr>
        <w:spacing w:after="0" w:line="360" w:lineRule="auto"/>
        <w:jc w:val="both"/>
        <w:rPr>
          <w:rFonts w:ascii="Trebuchet MS" w:eastAsia="Times New Roman" w:hAnsi="Trebuchet MS"/>
        </w:rPr>
      </w:pPr>
    </w:p>
    <w:p w14:paraId="4611CAA4" w14:textId="77777777"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ŞEF SERVICIU                                                                             ÎNTOCMIT  </w:t>
      </w:r>
    </w:p>
    <w:p w14:paraId="12C30C4F" w14:textId="77777777" w:rsidR="00CD7EC9"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Avize, Acorduri, Autorizaţii                                </w:t>
      </w:r>
      <w:r w:rsidR="00CD7EC9" w:rsidRPr="0051348B">
        <w:rPr>
          <w:rFonts w:ascii="Trebuchet MS" w:eastAsia="Times New Roman" w:hAnsi="Trebuchet MS"/>
        </w:rPr>
        <w:t xml:space="preserve">               </w:t>
      </w:r>
      <w:r w:rsidRPr="0051348B">
        <w:rPr>
          <w:rFonts w:ascii="Trebuchet MS" w:eastAsia="Times New Roman" w:hAnsi="Trebuchet MS"/>
        </w:rPr>
        <w:t>Anca VOICA POP(AAA)</w:t>
      </w:r>
    </w:p>
    <w:p w14:paraId="61A589BD" w14:textId="77777777" w:rsid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Lucia Doina COSTINAŞ                                         </w:t>
      </w:r>
      <w:r w:rsidR="0051348B">
        <w:rPr>
          <w:rFonts w:ascii="Trebuchet MS" w:eastAsia="Times New Roman" w:hAnsi="Trebuchet MS"/>
        </w:rPr>
        <w:t xml:space="preserve">                          </w:t>
      </w:r>
      <w:r w:rsidR="00CD7EC9" w:rsidRPr="0051348B">
        <w:rPr>
          <w:rFonts w:ascii="Trebuchet MS" w:eastAsia="Times New Roman" w:hAnsi="Trebuchet MS"/>
        </w:rPr>
        <w:t xml:space="preserve">          </w:t>
      </w:r>
    </w:p>
    <w:p w14:paraId="283E9201" w14:textId="7B1EA4CF" w:rsidR="00CD7EC9" w:rsidRPr="0051348B" w:rsidRDefault="00CD7EC9"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p>
    <w:p w14:paraId="7968636D" w14:textId="23AF7BF8"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ÎNTOCMIT</w:t>
      </w:r>
    </w:p>
    <w:p w14:paraId="34BB35B9" w14:textId="708A67DF"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Anca UNGUREANU</w:t>
      </w:r>
    </w:p>
    <w:p w14:paraId="5109CA4F" w14:textId="7F93E6B4"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(CFM –Domeniul Biodiversitate</w:t>
      </w:r>
      <w:r w:rsidR="00CD7EC9" w:rsidRPr="0051348B">
        <w:rPr>
          <w:rFonts w:ascii="Trebuchet MS" w:eastAsia="Times New Roman" w:hAnsi="Trebuchet MS"/>
        </w:rPr>
        <w:t>)</w:t>
      </w:r>
      <w:r w:rsidRPr="0051348B">
        <w:rPr>
          <w:rFonts w:ascii="Trebuchet MS" w:eastAsia="Times New Roman" w:hAnsi="Trebuchet MS"/>
        </w:rPr>
        <w:t xml:space="preserve">                          </w:t>
      </w:r>
      <w:r w:rsidR="009403D3" w:rsidRPr="0051348B">
        <w:rPr>
          <w:rFonts w:ascii="Trebuchet MS" w:eastAsia="Times New Roman" w:hAnsi="Trebuchet MS"/>
        </w:rPr>
        <w:t xml:space="preserve">                               </w:t>
      </w:r>
    </w:p>
    <w:sectPr w:rsidR="00651E62" w:rsidRPr="0051348B"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1C47" w14:textId="77777777" w:rsidR="00C5327C" w:rsidRDefault="00C5327C" w:rsidP="00143ACD">
      <w:pPr>
        <w:spacing w:after="0" w:line="240" w:lineRule="auto"/>
      </w:pPr>
      <w:r>
        <w:separator/>
      </w:r>
    </w:p>
  </w:endnote>
  <w:endnote w:type="continuationSeparator" w:id="0">
    <w:p w14:paraId="1E87F098" w14:textId="77777777" w:rsidR="00C5327C" w:rsidRDefault="00C5327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0C2A6E32"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AC36CB">
              <w:rPr>
                <w:rFonts w:ascii="Trebuchet MS" w:hAnsi="Trebuchet MS"/>
                <w:b/>
                <w:bCs/>
                <w:noProof/>
                <w:sz w:val="16"/>
                <w:szCs w:val="16"/>
              </w:rPr>
              <w:t>7</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AC36CB">
              <w:rPr>
                <w:rFonts w:ascii="Trebuchet MS" w:hAnsi="Trebuchet MS"/>
                <w:b/>
                <w:bCs/>
                <w:noProof/>
                <w:sz w:val="16"/>
                <w:szCs w:val="16"/>
              </w:rPr>
              <w:t>7</w:t>
            </w:r>
            <w:r w:rsidRPr="00BA7EEF">
              <w:rPr>
                <w:rFonts w:ascii="Trebuchet MS" w:hAnsi="Trebuchet MS"/>
                <w:b/>
                <w:bCs/>
                <w:sz w:val="16"/>
                <w:szCs w:val="16"/>
              </w:rPr>
              <w:fldChar w:fldCharType="end"/>
            </w:r>
          </w:p>
          <w:p w14:paraId="4410F7E4" w14:textId="4D456961" w:rsidR="0090061B" w:rsidRPr="00C5562D" w:rsidRDefault="00C5327C"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9D16638"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AC36CB">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AC36CB">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96995" w14:textId="77777777" w:rsidR="00C5327C" w:rsidRDefault="00C5327C" w:rsidP="00143ACD">
      <w:pPr>
        <w:spacing w:after="0" w:line="240" w:lineRule="auto"/>
      </w:pPr>
      <w:r>
        <w:separator/>
      </w:r>
    </w:p>
  </w:footnote>
  <w:footnote w:type="continuationSeparator" w:id="0">
    <w:p w14:paraId="671D8988" w14:textId="77777777" w:rsidR="00C5327C" w:rsidRDefault="00C5327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3252C"/>
    <w:rsid w:val="00037B6C"/>
    <w:rsid w:val="00042469"/>
    <w:rsid w:val="00055099"/>
    <w:rsid w:val="00056C3F"/>
    <w:rsid w:val="00056E8C"/>
    <w:rsid w:val="00062975"/>
    <w:rsid w:val="0007004E"/>
    <w:rsid w:val="00075824"/>
    <w:rsid w:val="00094091"/>
    <w:rsid w:val="000B5AAC"/>
    <w:rsid w:val="000D25F6"/>
    <w:rsid w:val="000D36B2"/>
    <w:rsid w:val="000D623D"/>
    <w:rsid w:val="000F7A5F"/>
    <w:rsid w:val="00101C64"/>
    <w:rsid w:val="001106DF"/>
    <w:rsid w:val="001251B7"/>
    <w:rsid w:val="00142A34"/>
    <w:rsid w:val="00143ACD"/>
    <w:rsid w:val="001635D0"/>
    <w:rsid w:val="001755DF"/>
    <w:rsid w:val="001756B7"/>
    <w:rsid w:val="00176E37"/>
    <w:rsid w:val="001932C3"/>
    <w:rsid w:val="001B47C8"/>
    <w:rsid w:val="001C3D38"/>
    <w:rsid w:val="001D2580"/>
    <w:rsid w:val="001E21FF"/>
    <w:rsid w:val="001E7B9C"/>
    <w:rsid w:val="001F3D1C"/>
    <w:rsid w:val="00205377"/>
    <w:rsid w:val="0020757D"/>
    <w:rsid w:val="00245CE1"/>
    <w:rsid w:val="002651E9"/>
    <w:rsid w:val="002C14A9"/>
    <w:rsid w:val="002C77D2"/>
    <w:rsid w:val="002D19BC"/>
    <w:rsid w:val="0032730E"/>
    <w:rsid w:val="0033155F"/>
    <w:rsid w:val="00333D7E"/>
    <w:rsid w:val="00352427"/>
    <w:rsid w:val="00354326"/>
    <w:rsid w:val="00387438"/>
    <w:rsid w:val="003877D7"/>
    <w:rsid w:val="00394076"/>
    <w:rsid w:val="003C123B"/>
    <w:rsid w:val="003C6E12"/>
    <w:rsid w:val="003D71BF"/>
    <w:rsid w:val="003E7B6D"/>
    <w:rsid w:val="004248F4"/>
    <w:rsid w:val="00475FCF"/>
    <w:rsid w:val="00477457"/>
    <w:rsid w:val="00482EF6"/>
    <w:rsid w:val="004B3A51"/>
    <w:rsid w:val="004B7417"/>
    <w:rsid w:val="004C0CE7"/>
    <w:rsid w:val="004C350C"/>
    <w:rsid w:val="004C7186"/>
    <w:rsid w:val="004E07E6"/>
    <w:rsid w:val="004F0F51"/>
    <w:rsid w:val="004F42C9"/>
    <w:rsid w:val="005052B3"/>
    <w:rsid w:val="0051348B"/>
    <w:rsid w:val="00516B4F"/>
    <w:rsid w:val="00517ED2"/>
    <w:rsid w:val="00520258"/>
    <w:rsid w:val="0053065D"/>
    <w:rsid w:val="00536655"/>
    <w:rsid w:val="00567F3A"/>
    <w:rsid w:val="00573457"/>
    <w:rsid w:val="005863C9"/>
    <w:rsid w:val="0058740B"/>
    <w:rsid w:val="005911C3"/>
    <w:rsid w:val="00591A0A"/>
    <w:rsid w:val="005F5671"/>
    <w:rsid w:val="00600D11"/>
    <w:rsid w:val="00631BF9"/>
    <w:rsid w:val="006333A1"/>
    <w:rsid w:val="0064611E"/>
    <w:rsid w:val="00651E62"/>
    <w:rsid w:val="00691A0A"/>
    <w:rsid w:val="006B4B85"/>
    <w:rsid w:val="006D65DB"/>
    <w:rsid w:val="00723A8C"/>
    <w:rsid w:val="007257F0"/>
    <w:rsid w:val="00733B88"/>
    <w:rsid w:val="00737DBF"/>
    <w:rsid w:val="00760A2E"/>
    <w:rsid w:val="00773806"/>
    <w:rsid w:val="00775DFB"/>
    <w:rsid w:val="007D4A5C"/>
    <w:rsid w:val="007D4EA1"/>
    <w:rsid w:val="007E6483"/>
    <w:rsid w:val="0081504B"/>
    <w:rsid w:val="00843D77"/>
    <w:rsid w:val="008507D9"/>
    <w:rsid w:val="00860943"/>
    <w:rsid w:val="008631FB"/>
    <w:rsid w:val="008C7811"/>
    <w:rsid w:val="008D246C"/>
    <w:rsid w:val="008E19DC"/>
    <w:rsid w:val="008E7A4C"/>
    <w:rsid w:val="008F7E5E"/>
    <w:rsid w:val="0090061B"/>
    <w:rsid w:val="009142A5"/>
    <w:rsid w:val="00924B93"/>
    <w:rsid w:val="0093777C"/>
    <w:rsid w:val="009403D3"/>
    <w:rsid w:val="00967F32"/>
    <w:rsid w:val="009866BC"/>
    <w:rsid w:val="009919EB"/>
    <w:rsid w:val="00992389"/>
    <w:rsid w:val="009A1F2D"/>
    <w:rsid w:val="009B480A"/>
    <w:rsid w:val="009F583C"/>
    <w:rsid w:val="00A0719A"/>
    <w:rsid w:val="00A07B81"/>
    <w:rsid w:val="00A23E97"/>
    <w:rsid w:val="00A27665"/>
    <w:rsid w:val="00A31725"/>
    <w:rsid w:val="00A323A6"/>
    <w:rsid w:val="00A32DF1"/>
    <w:rsid w:val="00A40D71"/>
    <w:rsid w:val="00A43923"/>
    <w:rsid w:val="00A448BD"/>
    <w:rsid w:val="00A86EF3"/>
    <w:rsid w:val="00A906B5"/>
    <w:rsid w:val="00AB2C92"/>
    <w:rsid w:val="00AC36CB"/>
    <w:rsid w:val="00AC6CA8"/>
    <w:rsid w:val="00AD75EF"/>
    <w:rsid w:val="00AE007A"/>
    <w:rsid w:val="00AE7694"/>
    <w:rsid w:val="00B16C48"/>
    <w:rsid w:val="00B4073E"/>
    <w:rsid w:val="00B45149"/>
    <w:rsid w:val="00B66053"/>
    <w:rsid w:val="00B860CC"/>
    <w:rsid w:val="00BA6040"/>
    <w:rsid w:val="00BA7EEF"/>
    <w:rsid w:val="00BC1B81"/>
    <w:rsid w:val="00BE0746"/>
    <w:rsid w:val="00BE6236"/>
    <w:rsid w:val="00BF5CE6"/>
    <w:rsid w:val="00C02DFA"/>
    <w:rsid w:val="00C04A82"/>
    <w:rsid w:val="00C07D81"/>
    <w:rsid w:val="00C5327C"/>
    <w:rsid w:val="00C545F6"/>
    <w:rsid w:val="00C5562D"/>
    <w:rsid w:val="00C61733"/>
    <w:rsid w:val="00C72683"/>
    <w:rsid w:val="00C76F67"/>
    <w:rsid w:val="00C80741"/>
    <w:rsid w:val="00C931F0"/>
    <w:rsid w:val="00C97188"/>
    <w:rsid w:val="00CC7C8A"/>
    <w:rsid w:val="00CD7EC9"/>
    <w:rsid w:val="00CE1D41"/>
    <w:rsid w:val="00D1499F"/>
    <w:rsid w:val="00D24905"/>
    <w:rsid w:val="00D356FA"/>
    <w:rsid w:val="00D41783"/>
    <w:rsid w:val="00D4528B"/>
    <w:rsid w:val="00D62259"/>
    <w:rsid w:val="00D7521A"/>
    <w:rsid w:val="00D8381D"/>
    <w:rsid w:val="00D95585"/>
    <w:rsid w:val="00D97942"/>
    <w:rsid w:val="00DE792C"/>
    <w:rsid w:val="00DF008F"/>
    <w:rsid w:val="00E43D59"/>
    <w:rsid w:val="00E77311"/>
    <w:rsid w:val="00E82CD9"/>
    <w:rsid w:val="00E84F3C"/>
    <w:rsid w:val="00EA39EB"/>
    <w:rsid w:val="00EC2EF7"/>
    <w:rsid w:val="00ED25D0"/>
    <w:rsid w:val="00F1090C"/>
    <w:rsid w:val="00F25B98"/>
    <w:rsid w:val="00F25E06"/>
    <w:rsid w:val="00F270A8"/>
    <w:rsid w:val="00F276E1"/>
    <w:rsid w:val="00F40007"/>
    <w:rsid w:val="00F50543"/>
    <w:rsid w:val="00F6362C"/>
    <w:rsid w:val="00F74D5E"/>
    <w:rsid w:val="00F83E65"/>
    <w:rsid w:val="00F923B2"/>
    <w:rsid w:val="00FA4087"/>
    <w:rsid w:val="00FB5C16"/>
    <w:rsid w:val="00FC1830"/>
    <w:rsid w:val="00FC2058"/>
    <w:rsid w:val="00FC2DCF"/>
    <w:rsid w:val="00FE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6AA0-7FAC-4114-8066-B0C44E46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2571</Words>
  <Characters>14658</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88</cp:revision>
  <cp:lastPrinted>2024-02-15T10:46:00Z</cp:lastPrinted>
  <dcterms:created xsi:type="dcterms:W3CDTF">2024-01-22T08:16:00Z</dcterms:created>
  <dcterms:modified xsi:type="dcterms:W3CDTF">2024-04-09T09:43:00Z</dcterms:modified>
</cp:coreProperties>
</file>