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bookmarkStart w:id="0" w:name="_GoBack"/>
      <w:bookmarkEnd w:id="0"/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D75E34" w:rsidRDefault="00E308F9" w:rsidP="00D75E34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 procedură</w:t>
      </w: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 public privind decizia</w:t>
      </w:r>
      <w:bookmarkStart w:id="1" w:name="_Hlt11230842"/>
      <w:bookmarkStart w:id="2" w:name="_Hlt11230843"/>
      <w:bookmarkStart w:id="3" w:name="_Hlt11230855"/>
      <w:bookmarkEnd w:id="1"/>
      <w:bookmarkEnd w:id="2"/>
      <w:bookmarkEnd w:id="3"/>
      <w:r w:rsidR="00F44580"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etapei de încadrare</w:t>
      </w:r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D75E34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 pentru Protecția Mediului Ilfov</w:t>
      </w:r>
    </w:p>
    <w:p w:rsidR="00F44580" w:rsidRPr="00D75E34" w:rsidRDefault="00F44580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anunță publicul interesat asupra luăr</w:t>
      </w:r>
      <w:r w:rsidR="00B965BA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ii deciziei etapei de încadrare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224105" w:rsidRDefault="00F44580" w:rsidP="00D75E34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b/>
          <w:color w:val="000000" w:themeColor="text1"/>
          <w:lang w:val="ro-RO" w:eastAsia="en-GB"/>
        </w:rPr>
      </w:pPr>
      <w:r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în cadrul procedurii de evaluare a impactului asupra mediului, pentru proiectul </w:t>
      </w:r>
      <w:r w:rsidR="00224105" w:rsidRPr="00224105">
        <w:rPr>
          <w:rFonts w:ascii="Trebuchet MS" w:eastAsia="Calibri" w:hAnsi="Trebuchet MS" w:cs="Times New Roman"/>
          <w:b/>
          <w:lang w:val="pl-PL" w:eastAsia="en-GB"/>
        </w:rPr>
        <w:t>„Construire hală depozitare parter”</w:t>
      </w:r>
      <w:r w:rsidR="008A7AB2">
        <w:rPr>
          <w:rFonts w:ascii="Trebuchet MS" w:eastAsia="Calibri" w:hAnsi="Trebuchet MS" w:cs="Times New Roman"/>
          <w:b/>
          <w:lang w:val="pl-PL" w:eastAsia="en-GB"/>
        </w:rPr>
        <w:t xml:space="preserve">, </w:t>
      </w:r>
      <w:r w:rsidR="00224105" w:rsidRPr="008A7AB2">
        <w:rPr>
          <w:rFonts w:ascii="Trebuchet MS" w:eastAsia="Calibri" w:hAnsi="Trebuchet MS" w:cs="Times New Roman"/>
          <w:lang w:val="pl-PL" w:eastAsia="en-GB"/>
        </w:rPr>
        <w:t xml:space="preserve">propus a fi amplasat în </w:t>
      </w:r>
      <w:r w:rsidR="00224105" w:rsidRPr="008A7AB2">
        <w:rPr>
          <w:rFonts w:ascii="Trebuchet MS" w:eastAsia="Calibri" w:hAnsi="Trebuchet MS" w:cs="Times New Roman"/>
          <w:lang w:eastAsia="en-GB"/>
        </w:rPr>
        <w:t xml:space="preserve">oraș Măgurele, T 20, P 61/20, 61/21, nr. cadastral 59759, </w:t>
      </w:r>
      <w:r w:rsidR="00224105" w:rsidRPr="008A7AB2">
        <w:rPr>
          <w:rFonts w:ascii="Trebuchet MS" w:eastAsia="Calibri" w:hAnsi="Trebuchet MS" w:cs="Times New Roman"/>
          <w:lang w:val="ro-RO" w:eastAsia="en-GB"/>
        </w:rPr>
        <w:t>județul Ilfov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D75E34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r w:rsidR="00224105" w:rsidRPr="00224105">
        <w:rPr>
          <w:rFonts w:ascii="Trebuchet MS" w:hAnsi="Trebuchet MS" w:cs="Arial"/>
          <w:b/>
          <w:color w:val="000000" w:themeColor="text1"/>
          <w:lang w:val="ro-RO" w:eastAsia="en-GB"/>
        </w:rPr>
        <w:t xml:space="preserve">SC SELCAR INTERNATIONAL SRL </w:t>
      </w:r>
    </w:p>
    <w:p w:rsidR="00224105" w:rsidRDefault="00224105" w:rsidP="00D75E34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b/>
          <w:color w:val="000000" w:themeColor="text1"/>
          <w:lang w:val="ro-RO" w:eastAsia="en-GB"/>
        </w:rPr>
      </w:pP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roiectul deciziei de încadrare ș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i motivele care o fundamenteaz</w:t>
      </w:r>
      <w:r w:rsidR="001838C0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consultate la sediul</w:t>
      </w:r>
      <w:r w:rsidR="003204AB" w:rsidRPr="00D75E34">
        <w:rPr>
          <w:rFonts w:ascii="Trebuchet MS" w:hAnsi="Trebuchet MS" w:cs="Times New Roman"/>
          <w:color w:val="000000" w:themeColor="text1"/>
        </w:rPr>
        <w:t xml:space="preserve"> sediul Agentiei pentru Protecţia Mediului Ilfov: Bucureşti, sector 6, Aleea Lacul Morii, nr. 1,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Pr="00D75E34">
        <w:rPr>
          <w:rFonts w:ascii="Trebuchet MS" w:hAnsi="Trebuchet MS" w:cs="Times New Roman"/>
          <w:color w:val="000000" w:themeColor="text1"/>
        </w:rPr>
        <w:t>în zilele de Luni - Joi, î</w:t>
      </w:r>
      <w:r w:rsidR="003204AB" w:rsidRPr="00D75E34">
        <w:rPr>
          <w:rFonts w:ascii="Trebuchet MS" w:hAnsi="Trebuchet MS" w:cs="Times New Roman"/>
          <w:color w:val="000000" w:themeColor="text1"/>
        </w:rPr>
        <w:t>ntre orele 9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D75E34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, precum și la următoarea adresă de internet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apmif.anmp.ro.</w:t>
      </w:r>
    </w:p>
    <w:p w:rsidR="003204AB" w:rsidRPr="00D75E34" w:rsidRDefault="00E308F9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FF0000"/>
          <w:lang w:eastAsia="ro-RO"/>
        </w:rPr>
      </w:pP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Comentariile/Observatiile/Propunerile publicului interest 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primesc la sediul </w:t>
      </w:r>
      <w:r w:rsidR="009A033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Ilfov - </w:t>
      </w:r>
      <w:r w:rsidR="009A0337" w:rsidRPr="00D75E34">
        <w:rPr>
          <w:rFonts w:ascii="Trebuchet MS" w:hAnsi="Trebuchet MS" w:cs="Times New Roman"/>
          <w:color w:val="000000" w:themeColor="text1"/>
        </w:rPr>
        <w:t>Bucureşti, sector 6, Aleea Lacul Morii, nr. 1</w:t>
      </w:r>
      <w:r w:rsidR="003204AB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în termen de 10 zile de la data afișării prezentului anunț, până la data de </w:t>
      </w:r>
      <w:r w:rsidR="008040EA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="00224105">
        <w:rPr>
          <w:rFonts w:ascii="Trebuchet MS" w:eastAsia="Times New Roman" w:hAnsi="Trebuchet MS" w:cs="Times New Roman"/>
          <w:color w:val="000000" w:themeColor="text1"/>
          <w:lang w:eastAsia="ro-RO"/>
        </w:rPr>
        <w:t>9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287E5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D75E34" w:rsidRDefault="009A0337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D75E34" w:rsidRDefault="00F44580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D75E34" w:rsidRDefault="003204AB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Data afișării anunțului pe site</w:t>
      </w:r>
    </w:p>
    <w:p w:rsidR="003204AB" w:rsidRPr="00D75E34" w:rsidRDefault="008040EA" w:rsidP="00D75E34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</w:t>
      </w:r>
      <w:r w:rsidR="00224105">
        <w:rPr>
          <w:rFonts w:ascii="Trebuchet MS" w:eastAsia="Times New Roman" w:hAnsi="Trebuchet MS" w:cs="Times New Roman"/>
          <w:color w:val="000000" w:themeColor="text1"/>
          <w:lang w:eastAsia="ro-RO"/>
        </w:rPr>
        <w:t>9</w:t>
      </w:r>
      <w:r w:rsidR="004A5A27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02</w:t>
      </w:r>
      <w:r w:rsidR="00CA630C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D75E34" w:rsidRPr="00D75E34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0B32C5"/>
    <w:rsid w:val="001538A4"/>
    <w:rsid w:val="001752EA"/>
    <w:rsid w:val="00177ADD"/>
    <w:rsid w:val="001838C0"/>
    <w:rsid w:val="001B5E27"/>
    <w:rsid w:val="00224105"/>
    <w:rsid w:val="00287E57"/>
    <w:rsid w:val="002A0317"/>
    <w:rsid w:val="003204AB"/>
    <w:rsid w:val="00416AA4"/>
    <w:rsid w:val="004237F4"/>
    <w:rsid w:val="00451E8C"/>
    <w:rsid w:val="00452A48"/>
    <w:rsid w:val="004A5A27"/>
    <w:rsid w:val="004C16B7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040EA"/>
    <w:rsid w:val="00820403"/>
    <w:rsid w:val="008603BB"/>
    <w:rsid w:val="008A7AB2"/>
    <w:rsid w:val="00915074"/>
    <w:rsid w:val="009A0337"/>
    <w:rsid w:val="00A073AC"/>
    <w:rsid w:val="00AD2B63"/>
    <w:rsid w:val="00AD36DD"/>
    <w:rsid w:val="00B965BA"/>
    <w:rsid w:val="00BB5887"/>
    <w:rsid w:val="00BC0267"/>
    <w:rsid w:val="00BD21C6"/>
    <w:rsid w:val="00C22389"/>
    <w:rsid w:val="00C64C03"/>
    <w:rsid w:val="00CA630C"/>
    <w:rsid w:val="00D12FDF"/>
    <w:rsid w:val="00D75E34"/>
    <w:rsid w:val="00E308F9"/>
    <w:rsid w:val="00E47A8A"/>
    <w:rsid w:val="00E562E6"/>
    <w:rsid w:val="00E9759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Dragos Tanasescu</cp:lastModifiedBy>
  <cp:revision>2</cp:revision>
  <cp:lastPrinted>2024-02-19T07:27:00Z</cp:lastPrinted>
  <dcterms:created xsi:type="dcterms:W3CDTF">2024-02-19T12:01:00Z</dcterms:created>
  <dcterms:modified xsi:type="dcterms:W3CDTF">2024-02-19T12:01:00Z</dcterms:modified>
</cp:coreProperties>
</file>