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A17F6A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A17F6A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A17F6A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A17F6A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A17F6A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A17F6A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A17F6A" w:rsidRPr="00A17F6A">
        <w:rPr>
          <w:rFonts w:ascii="Trebuchet MS" w:hAnsi="Trebuchet MS" w:cs="Arial"/>
          <w:sz w:val="28"/>
          <w:szCs w:val="28"/>
        </w:rPr>
        <w:t>“</w:t>
      </w:r>
      <w:r w:rsidR="00A17F6A" w:rsidRPr="00A17F6A">
        <w:rPr>
          <w:rFonts w:ascii="Trebuchet MS" w:hAnsi="Trebuchet MS" w:cs="Arial"/>
          <w:b/>
          <w:bCs/>
          <w:sz w:val="28"/>
          <w:szCs w:val="28"/>
        </w:rPr>
        <w:t>Execuție foraje de explorare-explorare pentru alimentare cu apă din sursa proprie pentru pepinieră situate în comuna Moara Vlăsiei</w:t>
      </w:r>
      <w:r w:rsidR="00A17F6A" w:rsidRPr="00A17F6A">
        <w:rPr>
          <w:rFonts w:ascii="Trebuchet MS" w:hAnsi="Trebuchet MS" w:cs="Arial"/>
          <w:sz w:val="28"/>
          <w:szCs w:val="28"/>
        </w:rPr>
        <w:t>” propus a fi amplasat judeţul Ilfov, com. Moara Vlăsiei, sat Moara Vlăsiei, Tarlaua 187, Parcela 735/1/129(33), 735/1 (5), 735/1 (18), 735/1 (10) 735/1 (8) Lot 1, 735/1 (6), 735/2/64(31), 735(4), 735/5 (21), 735/2 (3), 735/1 (7), 735/1 (8) Lot 2, 735/1/11, (27), 75/1/130 (28), 735/5 (26), 735/1 (12), 735/1 (8) Lot 3, 735/7 (15), 735/1/40 (29), 735/14 (1), 735/2 (2), 735/3 (20), 735/1 (25), 735/2/45 (34) 733(17), 735(22),  735/1 (19), 735/1 (24) 735/1 (16), 735/1 (23), 735/1/96 (9), 735/17 (14), 735/1/128 (30), 735/31(13), 735/1 (11), 735/2/109 (32), 735 Lot 51, 735/2 Lot 69, 735 Lot 44, 735/2/35, 735 Lot 52, 735 Lot 40, 735 Lot 47, 735Lot 57, 735 Lot 56, 735 Lot 37, 735 Lot 50, 735Lot 62, 735 Lot 36, 75/2 Lot 49, 735 Lot 59, 735 Lot 48, 735 Lot 58, 735/1 Lot 46, 735 Lot 63, 735/1 Lot 45, 735 Lot 41, 735/1/59 Lot 70, 735/15 Lot 54, 735/2 Lot 67, 735 Lot 42, 735/2 Lot 39, 735/1 Lot 43, 35/1 Lot 65, 735 Lot 61, 733 Lot 38, 735 Lot 64, 735 Lot 53, 735 Lot 66, 735 Lot 55, 735 Lot 68, 735/23 Lot 60, 735/2 Lot 73/4, 735/1 Lot 72, 735/2 Lot 71, 733 Lot 77, 735/42 Lot 76, 735/7 Lot 75, 735/2/5 Lot 78, 735/2 Lot 73/2, 735/2 Lot 74, 735/2 Lot 73/3, 735/2 Lot 73/1 CAD. 57820, CF 57820, înregistrată la Agenţia pentru Protecţia Mediului Ilfov cu nr. 14994/07.09.2023</w:t>
      </w:r>
      <w:r w:rsidR="00A17F6A" w:rsidRPr="00A17F6A">
        <w:rPr>
          <w:rFonts w:ascii="Trebuchet MS" w:hAnsi="Trebuchet MS" w:cs="Arial"/>
          <w:color w:val="1D1B11"/>
          <w:sz w:val="28"/>
          <w:szCs w:val="28"/>
        </w:rPr>
        <w:t>.</w:t>
      </w:r>
      <w:r w:rsidR="00B265FE" w:rsidRPr="00A17F6A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A17F6A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A17F6A" w:rsidRPr="00A17F6A">
        <w:rPr>
          <w:rFonts w:ascii="Trebuchet MS" w:hAnsi="Trebuchet MS" w:cs="Arial"/>
          <w:b/>
          <w:bCs/>
          <w:sz w:val="28"/>
          <w:szCs w:val="28"/>
        </w:rPr>
        <w:t>S.C. VEGO DESIGN EXPERTISE S.R.L. pentru  S.C. PORTLAND GREEN ENERGY MANAGEMENT S.R.L.</w:t>
      </w:r>
      <w:r w:rsidR="00A17F6A" w:rsidRPr="00A17F6A">
        <w:rPr>
          <w:rFonts w:ascii="Trebuchet MS" w:hAnsi="Trebuchet MS" w:cs="Arial"/>
          <w:sz w:val="28"/>
          <w:szCs w:val="28"/>
        </w:rPr>
        <w:t xml:space="preserve"> </w:t>
      </w:r>
      <w:r w:rsidR="00234498" w:rsidRPr="00A17F6A">
        <w:rPr>
          <w:rFonts w:ascii="Trebuchet MS" w:hAnsi="Trebuchet MS" w:cs="Arial"/>
          <w:b/>
          <w:sz w:val="28"/>
          <w:szCs w:val="28"/>
        </w:rPr>
        <w:t xml:space="preserve"> </w:t>
      </w:r>
    </w:p>
    <w:p w:rsidR="00F56496" w:rsidRPr="00234498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234498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234498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234498">
        <w:rPr>
          <w:rFonts w:ascii="Trebuchet MS" w:hAnsi="Trebuchet MS" w:cs="Times New Roman"/>
          <w:sz w:val="28"/>
          <w:szCs w:val="28"/>
        </w:rPr>
        <w:t>,</w:t>
      </w:r>
      <w:r w:rsidRPr="00234498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234498">
        <w:rPr>
          <w:rFonts w:ascii="Trebuchet MS" w:hAnsi="Trebuchet MS" w:cs="Times New Roman"/>
          <w:sz w:val="28"/>
          <w:szCs w:val="28"/>
        </w:rPr>
        <w:t>în zilele de Luni - Joi, intre orele 9</w:t>
      </w:r>
      <w:r w:rsidR="00733CAA" w:rsidRPr="00234498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234498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234498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234498">
        <w:rPr>
          <w:rFonts w:ascii="Trebuchet MS" w:hAnsi="Trebuchet MS" w:cs="Times New Roman"/>
          <w:sz w:val="28"/>
          <w:szCs w:val="28"/>
        </w:rPr>
        <w:t xml:space="preserve">și la sediul </w:t>
      </w:r>
      <w:r w:rsidR="00A17F6A" w:rsidRPr="00A17F6A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A17F6A" w:rsidRPr="00A17F6A">
        <w:rPr>
          <w:rFonts w:ascii="Trebuchet MS" w:hAnsi="Trebuchet MS" w:cs="Arial"/>
          <w:b/>
          <w:bCs/>
          <w:sz w:val="28"/>
          <w:szCs w:val="28"/>
        </w:rPr>
        <w:t>S.C. PORTLAND GREEN ENERGY MANAGEMENT S.R.L.</w:t>
      </w:r>
      <w:r w:rsidR="00A17F6A" w:rsidRPr="00A17F6A">
        <w:rPr>
          <w:rFonts w:ascii="Trebuchet MS" w:hAnsi="Trebuchet MS" w:cs="Arial"/>
          <w:sz w:val="28"/>
          <w:szCs w:val="28"/>
        </w:rPr>
        <w:t xml:space="preserve"> </w:t>
      </w:r>
      <w:r w:rsidR="00A17F6A" w:rsidRPr="00A17F6A">
        <w:rPr>
          <w:rFonts w:ascii="Trebuchet MS" w:hAnsi="Trebuchet MS" w:cs="Arial"/>
          <w:b/>
          <w:sz w:val="28"/>
          <w:szCs w:val="28"/>
        </w:rPr>
        <w:t xml:space="preserve"> </w:t>
      </w:r>
    </w:p>
    <w:p w:rsidR="00396469" w:rsidRPr="00234498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234498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234498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23449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23449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234498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234498" w:rsidRDefault="00BF2D27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04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</w:t>
      </w:r>
      <w:bookmarkStart w:id="0" w:name="_GoBack"/>
      <w:bookmarkEnd w:id="0"/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0</w:t>
      </w:r>
      <w:r>
        <w:rPr>
          <w:rFonts w:ascii="Trebuchet MS" w:eastAsia="Times New Roman" w:hAnsi="Trebuchet MS" w:cs="Times New Roman"/>
          <w:sz w:val="28"/>
          <w:szCs w:val="28"/>
        </w:rPr>
        <w:t>3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234498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234498" w:rsidRDefault="00561ED5">
      <w:pPr>
        <w:rPr>
          <w:rFonts w:ascii="Times New Roman" w:hAnsi="Times New Roman" w:cs="Times New Roman"/>
          <w:sz w:val="28"/>
          <w:szCs w:val="28"/>
        </w:rPr>
      </w:pPr>
    </w:p>
    <w:p w:rsidR="00234498" w:rsidRPr="00234498" w:rsidRDefault="00234498">
      <w:pPr>
        <w:rPr>
          <w:rFonts w:ascii="Times New Roman" w:hAnsi="Times New Roman" w:cs="Times New Roman"/>
          <w:sz w:val="28"/>
          <w:szCs w:val="28"/>
        </w:rPr>
      </w:pPr>
    </w:p>
    <w:sectPr w:rsidR="00234498" w:rsidRPr="00234498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FD6"/>
    <w:multiLevelType w:val="hybridMultilevel"/>
    <w:tmpl w:val="84043220"/>
    <w:lvl w:ilvl="0" w:tplc="090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80FA3"/>
    <w:rsid w:val="000925E0"/>
    <w:rsid w:val="00103663"/>
    <w:rsid w:val="001D0CCA"/>
    <w:rsid w:val="00234498"/>
    <w:rsid w:val="00283DA3"/>
    <w:rsid w:val="002A0317"/>
    <w:rsid w:val="003204AB"/>
    <w:rsid w:val="00396469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17F6A"/>
    <w:rsid w:val="00A8277C"/>
    <w:rsid w:val="00A919B4"/>
    <w:rsid w:val="00AC34A3"/>
    <w:rsid w:val="00AC5F4A"/>
    <w:rsid w:val="00AD27C1"/>
    <w:rsid w:val="00AD36DD"/>
    <w:rsid w:val="00B265FE"/>
    <w:rsid w:val="00B85A59"/>
    <w:rsid w:val="00BB192A"/>
    <w:rsid w:val="00BF2D27"/>
    <w:rsid w:val="00C84F7D"/>
    <w:rsid w:val="00CB3BF9"/>
    <w:rsid w:val="00D16E3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3</cp:revision>
  <cp:lastPrinted>2024-02-15T11:04:00Z</cp:lastPrinted>
  <dcterms:created xsi:type="dcterms:W3CDTF">2024-03-04T12:03:00Z</dcterms:created>
  <dcterms:modified xsi:type="dcterms:W3CDTF">2024-03-04T12:05:00Z</dcterms:modified>
</cp:coreProperties>
</file>