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F24FE5">
        <w:rPr>
          <w:rFonts w:ascii="Arial" w:hAnsi="Arial" w:cs="Arial"/>
          <w:b/>
          <w:bCs/>
        </w:rPr>
        <w:t xml:space="preserve">„construire hale P, P+1E partial, imprejmuire, bransamente, totem”, </w:t>
      </w:r>
      <w:r w:rsidR="00F24FE5">
        <w:rPr>
          <w:rFonts w:ascii="Arial" w:hAnsi="Arial" w:cs="Arial"/>
        </w:rPr>
        <w:t>in oras Buftea, str. Crizantemei, nr. 43, T. 98, P. 381/1, nr. cad. 64637, judeţul Ilfov</w:t>
      </w:r>
      <w:r w:rsidR="00F24FE5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F24FE5">
        <w:rPr>
          <w:rFonts w:ascii="Arial" w:hAnsi="Arial" w:cs="Arial"/>
          <w:b/>
          <w:bCs/>
        </w:rPr>
        <w:t xml:space="preserve">LIFTCON SRL </w:t>
      </w:r>
      <w:r w:rsidR="00F24FE5" w:rsidRPr="00F7558D">
        <w:rPr>
          <w:rFonts w:ascii="Arial" w:hAnsi="Arial" w:cs="Arial"/>
          <w:bCs/>
        </w:rPr>
        <w:t>cu sediul social in</w:t>
      </w:r>
      <w:r w:rsidR="00F24FE5">
        <w:rPr>
          <w:rFonts w:ascii="Arial" w:hAnsi="Arial" w:cs="Arial"/>
          <w:b/>
          <w:bCs/>
        </w:rPr>
        <w:t xml:space="preserve"> </w:t>
      </w:r>
      <w:r w:rsidR="00F24FE5" w:rsidRPr="00F7558D">
        <w:rPr>
          <w:rFonts w:ascii="Arial" w:hAnsi="Arial" w:cs="Arial"/>
          <w:bCs/>
        </w:rPr>
        <w:t>Bucuresti, sector 3, sos. Mihai Bravu, nr. 510</w:t>
      </w:r>
      <w:r w:rsidR="00F24FE5">
        <w:rPr>
          <w:rFonts w:ascii="Arial" w:hAnsi="Arial" w:cs="Arial"/>
          <w:b/>
          <w:bCs/>
        </w:rPr>
        <w:t xml:space="preserve"> 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F24FE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331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F24FE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24FE5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2024-03-13T14:13:00Z</dcterms:modified>
</cp:coreProperties>
</file>