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0B631E5" w:rsidR="00DE792C" w:rsidRPr="00567989" w:rsidRDefault="007E6483" w:rsidP="00D2373C">
      <w:pPr>
        <w:pStyle w:val="Header"/>
        <w:keepNext/>
        <w:rPr>
          <w:rFonts w:ascii="Trebuchet MS" w:hAnsi="Trebuchet MS"/>
          <w:b/>
          <w:bCs/>
        </w:rPr>
      </w:pPr>
      <w:r w:rsidRPr="00567989">
        <w:rPr>
          <w:rFonts w:ascii="Trebuchet MS" w:hAnsi="Trebuchet MS"/>
          <w:b/>
          <w:bCs/>
        </w:rPr>
        <w:t xml:space="preserve">AGENȚIA PENTRU PROTECȚIA MEDIULUI </w:t>
      </w:r>
      <w:r w:rsidR="00FB39BF" w:rsidRPr="00567989">
        <w:rPr>
          <w:rFonts w:ascii="Trebuchet MS" w:hAnsi="Trebuchet MS"/>
          <w:b/>
          <w:bCs/>
        </w:rPr>
        <w:t>I</w:t>
      </w:r>
      <w:r w:rsidR="00F92D1E" w:rsidRPr="00567989">
        <w:rPr>
          <w:rFonts w:ascii="Trebuchet MS" w:hAnsi="Trebuchet MS"/>
          <w:b/>
          <w:bCs/>
        </w:rPr>
        <w:t>LFOV</w:t>
      </w:r>
    </w:p>
    <w:p w14:paraId="7EB03A53" w14:textId="642ACA27" w:rsidR="004F2B32" w:rsidRPr="00936699" w:rsidRDefault="00DE792C" w:rsidP="00D2373C">
      <w:pPr>
        <w:keepNext/>
        <w:spacing w:after="0" w:line="240" w:lineRule="auto"/>
        <w:rPr>
          <w:rFonts w:ascii="Trebuchet MS" w:hAnsi="Trebuchet MS"/>
          <w:b/>
        </w:rPr>
      </w:pPr>
      <w:r w:rsidRPr="00936699">
        <w:rPr>
          <w:rFonts w:ascii="Trebuchet MS" w:hAnsi="Trebuchet MS"/>
          <w:b/>
        </w:rPr>
        <w:t xml:space="preserve">Nr. </w:t>
      </w:r>
      <w:r w:rsidR="00F71912">
        <w:rPr>
          <w:rFonts w:ascii="Trebuchet MS" w:hAnsi="Trebuchet MS"/>
          <w:b/>
          <w:bCs/>
          <w:lang w:val="en-US"/>
        </w:rPr>
        <w:t>8933</w:t>
      </w:r>
      <w:r w:rsidR="00C04BF2" w:rsidRPr="00936699">
        <w:rPr>
          <w:rFonts w:ascii="Trebuchet MS" w:hAnsi="Trebuchet MS"/>
          <w:b/>
        </w:rPr>
        <w:t>/</w:t>
      </w:r>
    </w:p>
    <w:p w14:paraId="725D9512" w14:textId="0D8EDC3B" w:rsidR="004F2B32" w:rsidRDefault="004F2B32" w:rsidP="00D2373C">
      <w:pPr>
        <w:keepNext/>
        <w:spacing w:after="0" w:line="240" w:lineRule="auto"/>
        <w:jc w:val="center"/>
        <w:rPr>
          <w:rFonts w:ascii="Trebuchet MS" w:eastAsia="Calibri" w:hAnsi="Trebuchet MS" w:cs="Arial"/>
          <w:b/>
          <w14:ligatures w14:val="none"/>
        </w:rPr>
      </w:pPr>
      <w:r w:rsidRPr="004F2B32">
        <w:rPr>
          <w:rFonts w:ascii="Trebuchet MS" w:eastAsia="Calibri" w:hAnsi="Trebuchet MS" w:cs="Arial"/>
          <w:b/>
          <w:bCs/>
          <w:lang w:val="it-IT"/>
          <w14:ligatures w14:val="none"/>
        </w:rPr>
        <w:t>DECIZIA  ETAPEI  DE  ÎNCADRARE</w:t>
      </w:r>
      <w:r w:rsidRPr="004F2B32">
        <w:rPr>
          <w:rFonts w:ascii="Trebuchet MS" w:eastAsia="Calibri" w:hAnsi="Trebuchet MS" w:cs="Arial"/>
          <w:lang w:val="it-IT"/>
          <w14:ligatures w14:val="none"/>
        </w:rPr>
        <w:br/>
      </w:r>
      <w:r w:rsidRPr="004F2B32">
        <w:rPr>
          <w:rFonts w:ascii="Trebuchet MS" w:eastAsia="Calibri" w:hAnsi="Trebuchet MS" w:cs="Arial"/>
          <w:b/>
          <w14:ligatures w14:val="none"/>
        </w:rPr>
        <w:t xml:space="preserve">Nr. </w:t>
      </w:r>
      <w:r w:rsidR="00802459">
        <w:rPr>
          <w:rFonts w:ascii="Trebuchet MS" w:eastAsia="Calibri" w:hAnsi="Trebuchet MS" w:cs="Arial"/>
          <w:b/>
          <w14:ligatures w14:val="none"/>
        </w:rPr>
        <w:t xml:space="preserve"> </w:t>
      </w:r>
      <w:r w:rsidR="002C36E4">
        <w:rPr>
          <w:rFonts w:ascii="Trebuchet MS" w:eastAsia="Calibri" w:hAnsi="Trebuchet MS" w:cs="Arial"/>
          <w:b/>
          <w14:ligatures w14:val="none"/>
        </w:rPr>
        <w:t xml:space="preserve">din </w:t>
      </w:r>
    </w:p>
    <w:p w14:paraId="39AA4A31" w14:textId="77777777" w:rsidR="00B8788B" w:rsidRDefault="00B8788B" w:rsidP="00D2373C">
      <w:pPr>
        <w:keepNext/>
        <w:spacing w:after="0" w:line="240" w:lineRule="auto"/>
        <w:jc w:val="center"/>
        <w:rPr>
          <w:rFonts w:ascii="Trebuchet MS" w:eastAsia="Calibri" w:hAnsi="Trebuchet MS" w:cs="Arial"/>
          <w:b/>
          <w14:ligatures w14:val="none"/>
        </w:rPr>
      </w:pPr>
    </w:p>
    <w:p w14:paraId="74B02717" w14:textId="77777777" w:rsidR="00BF19A0" w:rsidRDefault="00BF19A0" w:rsidP="00D2373C">
      <w:pPr>
        <w:keepNext/>
        <w:spacing w:after="0" w:line="240" w:lineRule="auto"/>
        <w:jc w:val="center"/>
        <w:rPr>
          <w:rFonts w:ascii="Trebuchet MS" w:eastAsia="Calibri" w:hAnsi="Trebuchet MS" w:cs="Arial"/>
          <w:b/>
          <w14:ligatures w14:val="none"/>
        </w:rPr>
      </w:pPr>
    </w:p>
    <w:p w14:paraId="515996A1" w14:textId="278DF0C6" w:rsidR="004F2B32" w:rsidRPr="004F2B32" w:rsidRDefault="004F2B32" w:rsidP="00D2373C">
      <w:pPr>
        <w:keepNext/>
        <w:spacing w:after="0" w:line="240" w:lineRule="auto"/>
        <w:ind w:firstLine="720"/>
        <w:jc w:val="both"/>
        <w:rPr>
          <w:rFonts w:ascii="Trebuchet MS" w:eastAsia="Calibri" w:hAnsi="Trebuchet MS" w:cs="Arial"/>
          <w:lang w:val="en-US"/>
          <w14:ligatures w14:val="none"/>
        </w:rPr>
      </w:pPr>
      <w:r w:rsidRPr="004F2B32">
        <w:rPr>
          <w:rFonts w:ascii="Trebuchet MS" w:eastAsia="Calibri" w:hAnsi="Trebuchet MS" w:cs="Arial"/>
          <w14:ligatures w14:val="none"/>
        </w:rPr>
        <w:t xml:space="preserve">Ca urmare a solicitării de emitere a acordului de mediu adresate de </w:t>
      </w:r>
      <w:r w:rsidR="00F71912" w:rsidRPr="00F71912">
        <w:rPr>
          <w:rFonts w:ascii="Trebuchet MS" w:eastAsia="Calibri" w:hAnsi="Trebuchet MS" w:cs="Arial"/>
          <w:b/>
          <w:lang w:val="en-US"/>
          <w14:ligatures w14:val="none"/>
        </w:rPr>
        <w:t xml:space="preserve">SC THERMOSYSTEM CONSTRUCT CORPORATION SRL reprezentata de NICULESCU CRISTIAN – SORIN </w:t>
      </w:r>
      <w:r w:rsidRPr="004F2B32">
        <w:rPr>
          <w:rFonts w:ascii="Trebuchet MS" w:eastAsia="Calibri" w:hAnsi="Trebuchet MS" w:cs="Arial"/>
          <w:lang w:val="pt-BR"/>
          <w14:ligatures w14:val="none"/>
        </w:rPr>
        <w:t>cu</w:t>
      </w:r>
      <w:r w:rsidRPr="004F2B32">
        <w:rPr>
          <w:rFonts w:ascii="Trebuchet MS" w:eastAsia="Calibri" w:hAnsi="Trebuchet MS" w:cs="Arial"/>
          <w:b/>
          <w:lang w:val="pt-BR"/>
          <w14:ligatures w14:val="none"/>
        </w:rPr>
        <w:t xml:space="preserve"> </w:t>
      </w:r>
      <w:r w:rsidR="00ED281F" w:rsidRPr="00ED281F">
        <w:rPr>
          <w:rFonts w:ascii="Trebuchet MS" w:eastAsia="Calibri" w:hAnsi="Trebuchet MS" w:cs="Arial"/>
          <w14:ligatures w14:val="none"/>
        </w:rPr>
        <w:t xml:space="preserve">sediul </w:t>
      </w:r>
      <w:r w:rsidR="00ED281F" w:rsidRPr="00ED281F">
        <w:rPr>
          <w:rFonts w:ascii="Trebuchet MS" w:eastAsia="Calibri" w:hAnsi="Trebuchet MS" w:cs="Arial"/>
          <w:lang w:val="en-US"/>
          <w14:ligatures w14:val="none"/>
        </w:rPr>
        <w:t xml:space="preserve">in </w:t>
      </w:r>
      <w:r w:rsidR="00F71912" w:rsidRPr="00F71912">
        <w:rPr>
          <w:rFonts w:ascii="Trebuchet MS" w:eastAsia="Calibri" w:hAnsi="Trebuchet MS" w:cs="Arial"/>
          <w14:ligatures w14:val="none"/>
        </w:rPr>
        <w:t>Bucuresti, sector 2, str. Delfinului, nr. 3</w:t>
      </w:r>
      <w:r w:rsidR="00F71912" w:rsidRPr="00F71912">
        <w:rPr>
          <w:rFonts w:ascii="Trebuchet MS" w:eastAsia="Calibri" w:hAnsi="Trebuchet MS" w:cs="Arial"/>
          <w:lang w:val="en-US"/>
          <w14:ligatures w14:val="none"/>
        </w:rPr>
        <w:t>, bl. D11, sc. 1, et. 4, ap. 24</w:t>
      </w:r>
      <w:r w:rsidR="00881F43" w:rsidRPr="00881F43">
        <w:rPr>
          <w:rFonts w:ascii="Trebuchet MS" w:eastAsia="Calibri" w:hAnsi="Trebuchet MS" w:cs="Arial"/>
          <w:lang w:val="en-US"/>
          <w14:ligatures w14:val="none"/>
        </w:rPr>
        <w:t xml:space="preserve">, </w:t>
      </w:r>
      <w:r w:rsidRPr="004F2B32">
        <w:rPr>
          <w:rFonts w:ascii="Trebuchet MS" w:eastAsia="Calibri" w:hAnsi="Trebuchet MS" w:cs="Arial"/>
          <w14:ligatures w14:val="none"/>
        </w:rPr>
        <w:t xml:space="preserve">înregistrată la APM Ilfov cu nr. </w:t>
      </w:r>
      <w:r w:rsidR="00F71912">
        <w:rPr>
          <w:rFonts w:ascii="Trebuchet MS" w:eastAsia="Calibri" w:hAnsi="Trebuchet MS" w:cs="Arial"/>
          <w:bCs/>
          <w:lang w:val="en-US"/>
          <w14:ligatures w14:val="none"/>
        </w:rPr>
        <w:t>8933</w:t>
      </w:r>
      <w:r w:rsidR="00F71912">
        <w:rPr>
          <w:rFonts w:ascii="Trebuchet MS" w:eastAsia="Calibri" w:hAnsi="Trebuchet MS" w:cs="Arial"/>
          <w:bCs/>
          <w14:ligatures w14:val="none"/>
        </w:rPr>
        <w:t>/19</w:t>
      </w:r>
      <w:r w:rsidR="00E90D0D" w:rsidRPr="00E90D0D">
        <w:rPr>
          <w:rFonts w:ascii="Trebuchet MS" w:eastAsia="Calibri" w:hAnsi="Trebuchet MS" w:cs="Arial"/>
          <w:bCs/>
          <w14:ligatures w14:val="none"/>
        </w:rPr>
        <w:t>.04.2024</w:t>
      </w:r>
      <w:r w:rsidRPr="004F2B32">
        <w:rPr>
          <w:rFonts w:ascii="Trebuchet MS" w:eastAsia="Calibri" w:hAnsi="Trebuchet MS" w:cs="Arial"/>
          <w:lang w:val="en-US"/>
          <w14:ligatures w14:val="none"/>
        </w:rPr>
        <w:t>,</w:t>
      </w:r>
      <w:r w:rsidRPr="004F2B32">
        <w:rPr>
          <w:rFonts w:ascii="Trebuchet MS" w:eastAsia="Calibri" w:hAnsi="Trebuchet MS" w:cs="Arial"/>
          <w:color w:val="000000"/>
          <w:lang w:val="en-US"/>
          <w14:ligatures w14:val="none"/>
        </w:rPr>
        <w:t xml:space="preserve"> cu completarile ulterioare</w:t>
      </w:r>
      <w:r w:rsidRPr="004F2B32">
        <w:rPr>
          <w:rFonts w:ascii="Trebuchet MS" w:eastAsia="Calibri" w:hAnsi="Trebuchet MS" w:cs="Arial"/>
          <w:spacing w:val="-6"/>
          <w14:ligatures w14:val="none"/>
        </w:rPr>
        <w:t>,</w:t>
      </w:r>
      <w:r w:rsidRPr="004F2B32">
        <w:rPr>
          <w:rFonts w:ascii="Trebuchet MS" w:eastAsia="Calibri" w:hAnsi="Trebuchet MS" w:cs="Arial"/>
          <w14:ligatures w14:val="none"/>
        </w:rPr>
        <w:t xml:space="preserve"> în baza: </w:t>
      </w:r>
    </w:p>
    <w:p w14:paraId="74F484D6" w14:textId="77777777" w:rsidR="004F2B32" w:rsidRPr="004F2B32" w:rsidRDefault="004F2B32" w:rsidP="00D2373C">
      <w:pPr>
        <w:keepNext/>
        <w:numPr>
          <w:ilvl w:val="0"/>
          <w:numId w:val="9"/>
        </w:numPr>
        <w:autoSpaceDE w:val="0"/>
        <w:spacing w:after="0" w:line="240" w:lineRule="auto"/>
        <w:jc w:val="both"/>
        <w:rPr>
          <w:rFonts w:ascii="Trebuchet MS" w:eastAsia="Calibri" w:hAnsi="Trebuchet MS" w:cs="Arial"/>
          <w:lang w:eastAsia="ro-RO"/>
          <w14:ligatures w14:val="none"/>
        </w:rPr>
      </w:pPr>
      <w:r w:rsidRPr="004F2B32">
        <w:rPr>
          <w:rFonts w:ascii="Trebuchet MS" w:eastAsia="Calibri" w:hAnsi="Trebuchet MS" w:cs="Arial"/>
          <w:b/>
          <w:lang w:eastAsia="ro-RO"/>
          <w14:ligatures w14:val="none"/>
        </w:rPr>
        <w:t>Legii nr. 292/2018</w:t>
      </w:r>
      <w:r w:rsidRPr="004F2B32">
        <w:rPr>
          <w:rFonts w:ascii="Trebuchet MS" w:eastAsia="Calibri" w:hAnsi="Trebuchet MS" w:cs="Arial"/>
          <w:lang w:eastAsia="ro-RO"/>
          <w14:ligatures w14:val="none"/>
        </w:rPr>
        <w:t xml:space="preserve"> privind evaluarea impactului anumitor proiecte publice şi private asupra mediului, cu modificările şi completările şi ulterioare;</w:t>
      </w:r>
    </w:p>
    <w:p w14:paraId="63990A97" w14:textId="77777777" w:rsidR="004F2B32" w:rsidRPr="004F2B32" w:rsidRDefault="004F2B32" w:rsidP="00D2373C">
      <w:pPr>
        <w:keepNext/>
        <w:numPr>
          <w:ilvl w:val="0"/>
          <w:numId w:val="9"/>
        </w:numPr>
        <w:autoSpaceDE w:val="0"/>
        <w:spacing w:after="0" w:line="240" w:lineRule="auto"/>
        <w:jc w:val="both"/>
        <w:rPr>
          <w:rFonts w:ascii="Trebuchet MS" w:eastAsia="Calibri" w:hAnsi="Trebuchet MS" w:cs="Arial"/>
          <w14:ligatures w14:val="none"/>
        </w:rPr>
      </w:pPr>
      <w:r w:rsidRPr="004F2B32">
        <w:rPr>
          <w:rFonts w:ascii="Trebuchet MS" w:eastAsia="Calibri" w:hAnsi="Trebuchet MS" w:cs="Arial"/>
          <w:b/>
          <w14:ligatures w14:val="none"/>
        </w:rPr>
        <w:t>Ordonanţei de Urgenţă a Guvernului nr. 57/2007</w:t>
      </w:r>
      <w:r w:rsidRPr="004F2B32">
        <w:rPr>
          <w:rFonts w:ascii="Trebuchet MS" w:eastAsia="Calibri" w:hAnsi="Trebuchet MS" w:cs="Arial"/>
          <w14:ligatures w14:val="none"/>
        </w:rPr>
        <w:t xml:space="preserve"> privind regimul ariilor naturale </w:t>
      </w:r>
    </w:p>
    <w:p w14:paraId="01381EA6" w14:textId="77777777" w:rsidR="004F2B32" w:rsidRPr="004F2B32" w:rsidRDefault="004F2B32" w:rsidP="00D2373C">
      <w:pPr>
        <w:keepNext/>
        <w:autoSpaceDE w:val="0"/>
        <w:spacing w:after="0" w:line="240" w:lineRule="auto"/>
        <w:jc w:val="both"/>
        <w:rPr>
          <w:rFonts w:ascii="Trebuchet MS" w:eastAsia="Calibri" w:hAnsi="Trebuchet MS" w:cs="Arial"/>
          <w:lang w:eastAsia="ro-RO"/>
          <w14:ligatures w14:val="none"/>
        </w:rPr>
      </w:pPr>
      <w:r w:rsidRPr="004F2B32">
        <w:rPr>
          <w:rFonts w:ascii="Trebuchet MS" w:eastAsia="Calibri" w:hAnsi="Trebuchet MS" w:cs="Arial"/>
          <w14:ligatures w14:val="none"/>
        </w:rPr>
        <w:t>protejate, conservarea habitatelor naturale, a florei şi faunei s</w:t>
      </w:r>
      <w:r w:rsidRPr="004F2B32">
        <w:rPr>
          <w:rFonts w:ascii="Arial" w:eastAsia="Calibri" w:hAnsi="Arial" w:cs="Arial"/>
          <w14:ligatures w14:val="none"/>
        </w:rPr>
        <w:t>ǎ</w:t>
      </w:r>
      <w:r w:rsidRPr="004F2B32">
        <w:rPr>
          <w:rFonts w:ascii="Trebuchet MS" w:eastAsia="Calibri" w:hAnsi="Trebuchet MS" w:cs="Arial"/>
          <w14:ligatures w14:val="none"/>
        </w:rPr>
        <w:t>lbatice, cu modific</w:t>
      </w:r>
      <w:r w:rsidRPr="004F2B32">
        <w:rPr>
          <w:rFonts w:ascii="Arial" w:eastAsia="Calibri" w:hAnsi="Arial" w:cs="Arial"/>
          <w14:ligatures w14:val="none"/>
        </w:rPr>
        <w:t>ǎ</w:t>
      </w:r>
      <w:r w:rsidRPr="004F2B32">
        <w:rPr>
          <w:rFonts w:ascii="Trebuchet MS" w:eastAsia="Calibri" w:hAnsi="Trebuchet MS" w:cs="Arial"/>
          <w14:ligatures w14:val="none"/>
        </w:rPr>
        <w:t xml:space="preserve">rile </w:t>
      </w:r>
      <w:r w:rsidRPr="004F2B32">
        <w:rPr>
          <w:rFonts w:ascii="Trebuchet MS" w:eastAsia="Calibri" w:hAnsi="Trebuchet MS" w:cs="Trebuchet MS"/>
          <w14:ligatures w14:val="none"/>
        </w:rPr>
        <w:t>ş</w:t>
      </w:r>
      <w:r w:rsidRPr="004F2B32">
        <w:rPr>
          <w:rFonts w:ascii="Trebuchet MS" w:eastAsia="Calibri" w:hAnsi="Trebuchet MS" w:cs="Arial"/>
          <w14:ligatures w14:val="none"/>
        </w:rPr>
        <w:t>i complet</w:t>
      </w:r>
      <w:r w:rsidRPr="004F2B32">
        <w:rPr>
          <w:rFonts w:ascii="Arial" w:eastAsia="Calibri" w:hAnsi="Arial" w:cs="Arial"/>
          <w14:ligatures w14:val="none"/>
        </w:rPr>
        <w:t>ǎ</w:t>
      </w:r>
      <w:r w:rsidRPr="004F2B32">
        <w:rPr>
          <w:rFonts w:ascii="Trebuchet MS" w:eastAsia="Calibri" w:hAnsi="Trebuchet MS" w:cs="Arial"/>
          <w14:ligatures w14:val="none"/>
        </w:rPr>
        <w:t>rile ulterioare, aprobat</w:t>
      </w:r>
      <w:r w:rsidRPr="004F2B32">
        <w:rPr>
          <w:rFonts w:ascii="Trebuchet MS" w:eastAsia="Calibri" w:hAnsi="Trebuchet MS" w:cs="Trebuchet MS"/>
          <w14:ligatures w14:val="none"/>
        </w:rPr>
        <w:t>ă</w:t>
      </w:r>
      <w:r w:rsidRPr="004F2B32">
        <w:rPr>
          <w:rFonts w:ascii="Trebuchet MS" w:eastAsia="Calibri" w:hAnsi="Trebuchet MS" w:cs="Arial"/>
          <w14:ligatures w14:val="none"/>
        </w:rPr>
        <w:t xml:space="preserve"> prin Legea nr. 49/2011, cu modificarile si completarile ulterioare,</w:t>
      </w:r>
    </w:p>
    <w:p w14:paraId="60FC66F9" w14:textId="19EA451F" w:rsidR="004F2B32" w:rsidRPr="004F2B32" w:rsidRDefault="004F2B32" w:rsidP="00D2373C">
      <w:pPr>
        <w:keepNext/>
        <w:spacing w:after="0" w:line="240" w:lineRule="auto"/>
        <w:jc w:val="both"/>
        <w:outlineLvl w:val="0"/>
        <w:rPr>
          <w:rFonts w:ascii="Trebuchet MS" w:eastAsia="Calibri" w:hAnsi="Trebuchet MS" w:cs="Arial"/>
          <w14:ligatures w14:val="none"/>
        </w:rPr>
      </w:pPr>
      <w:r w:rsidRPr="004F2B32">
        <w:rPr>
          <w:rFonts w:ascii="Trebuchet MS" w:eastAsia="Calibri" w:hAnsi="Trebuchet MS" w:cs="Arial"/>
          <w14:ligatures w14:val="none"/>
        </w:rPr>
        <w:t xml:space="preserve">autoritatea competentă pentru protecţia mediului APM Ilfov decide, ca urmare a consultărilor desfăşurate în cadrul şedinţei Comisiei </w:t>
      </w:r>
      <w:r w:rsidR="00881F43">
        <w:rPr>
          <w:rFonts w:ascii="Trebuchet MS" w:eastAsia="Calibri" w:hAnsi="Trebuchet MS" w:cs="Arial"/>
          <w14:ligatures w14:val="none"/>
        </w:rPr>
        <w:t>d</w:t>
      </w:r>
      <w:r w:rsidR="00F71912">
        <w:rPr>
          <w:rFonts w:ascii="Trebuchet MS" w:eastAsia="Calibri" w:hAnsi="Trebuchet MS" w:cs="Arial"/>
          <w14:ligatures w14:val="none"/>
        </w:rPr>
        <w:t>e Analiză Tehnică din data de 03.07</w:t>
      </w:r>
      <w:r w:rsidR="00027025">
        <w:rPr>
          <w:rFonts w:ascii="Trebuchet MS" w:eastAsia="Calibri" w:hAnsi="Trebuchet MS" w:cs="Arial"/>
          <w14:ligatures w14:val="none"/>
        </w:rPr>
        <w:t>.2024</w:t>
      </w:r>
      <w:r w:rsidRPr="004F2B32">
        <w:rPr>
          <w:rFonts w:ascii="Trebuchet MS" w:eastAsia="Calibri" w:hAnsi="Trebuchet MS" w:cs="Arial"/>
          <w14:ligatures w14:val="none"/>
        </w:rPr>
        <w:t xml:space="preserve">, că proiectul </w:t>
      </w:r>
      <w:r w:rsidRPr="004F2B32">
        <w:rPr>
          <w:rFonts w:ascii="Trebuchet MS" w:eastAsia="Calibri" w:hAnsi="Trebuchet MS" w:cs="Arial"/>
          <w:b/>
          <w:i/>
          <w:color w:val="000000"/>
          <w14:ligatures w14:val="none"/>
        </w:rPr>
        <w:t>„</w:t>
      </w:r>
      <w:r w:rsidR="00F71912" w:rsidRPr="00F71912">
        <w:rPr>
          <w:rFonts w:ascii="Trebuchet MS" w:eastAsia="Calibri" w:hAnsi="Trebuchet MS" w:cs="Arial"/>
          <w:b/>
          <w:i/>
          <w:color w:val="000000"/>
          <w:lang w:val="en-US"/>
          <w14:ligatures w14:val="none"/>
        </w:rPr>
        <w:t>Construire hala depozitare</w:t>
      </w:r>
      <w:r w:rsidR="00BF19A0" w:rsidRPr="00BF19A0">
        <w:rPr>
          <w:rFonts w:ascii="Trebuchet MS" w:eastAsia="Calibri" w:hAnsi="Trebuchet MS" w:cs="Arial"/>
          <w:b/>
          <w:i/>
          <w:lang w:val="en-US"/>
          <w14:ligatures w14:val="none"/>
        </w:rPr>
        <w:t>”</w:t>
      </w:r>
      <w:r w:rsidRPr="004F2B32">
        <w:rPr>
          <w:rFonts w:ascii="Trebuchet MS" w:eastAsia="Calibri" w:hAnsi="Trebuchet MS" w:cs="Arial"/>
          <w:color w:val="000000"/>
          <w14:ligatures w14:val="none"/>
        </w:rPr>
        <w:t xml:space="preserve"> propus in</w:t>
      </w:r>
      <w:r w:rsidRPr="004F2B32">
        <w:rPr>
          <w:rFonts w:ascii="Trebuchet MS" w:eastAsia="Calibri" w:hAnsi="Trebuchet MS" w:cs="Arial"/>
          <w:b/>
          <w:color w:val="000000"/>
          <w14:ligatures w14:val="none"/>
        </w:rPr>
        <w:t xml:space="preserve"> </w:t>
      </w:r>
      <w:r w:rsidR="00F71912" w:rsidRPr="00F71912">
        <w:rPr>
          <w:rFonts w:ascii="Trebuchet MS" w:eastAsia="Calibri" w:hAnsi="Trebuchet MS" w:cs="Arial"/>
          <w:color w:val="000000"/>
          <w:lang w:val="en-US"/>
          <w14:ligatures w14:val="none"/>
        </w:rPr>
        <w:t>oras Pantelimon, str. Bd. Biruintei, nr. 223</w:t>
      </w:r>
      <w:r w:rsidR="00F71912" w:rsidRPr="00F71912">
        <w:rPr>
          <w:rFonts w:ascii="Trebuchet MS" w:eastAsia="Calibri" w:hAnsi="Trebuchet MS" w:cs="Arial"/>
          <w:color w:val="000000"/>
          <w14:ligatures w14:val="none"/>
        </w:rPr>
        <w:t>, T 55, P 524, 524/11, nr. cad. 122499</w:t>
      </w:r>
      <w:r w:rsidRPr="004F2B32">
        <w:rPr>
          <w:rFonts w:ascii="Trebuchet MS" w:eastAsia="Calibri" w:hAnsi="Trebuchet MS" w:cs="Arial"/>
          <w:color w:val="000000"/>
          <w14:ligatures w14:val="none"/>
        </w:rPr>
        <w:t>, judetul Ilfov</w:t>
      </w:r>
      <w:r w:rsidRPr="004F2B32">
        <w:rPr>
          <w:rFonts w:ascii="Trebuchet MS" w:eastAsia="Calibri" w:hAnsi="Trebuchet MS" w:cs="Arial"/>
          <w:color w:val="000000"/>
          <w:lang w:val="en-US"/>
          <w14:ligatures w14:val="none"/>
        </w:rPr>
        <w:t>,</w:t>
      </w:r>
      <w:r w:rsidRPr="004F2B32">
        <w:rPr>
          <w:rFonts w:ascii="Trebuchet MS" w:eastAsia="Calibri" w:hAnsi="Trebuchet MS" w:cs="Arial"/>
          <w:color w:val="000000"/>
          <w14:ligatures w14:val="none"/>
        </w:rPr>
        <w:t xml:space="preserve"> </w:t>
      </w:r>
      <w:r w:rsidRPr="004F2B32">
        <w:rPr>
          <w:rFonts w:ascii="Trebuchet MS" w:eastAsia="Calibri" w:hAnsi="Trebuchet MS" w:cs="Arial"/>
          <w14:ligatures w14:val="none"/>
        </w:rPr>
        <w:t>nu se supune evaluării impactului asupra mediului, nu se supune evaluării adecvate si</w:t>
      </w:r>
      <w:r w:rsidRPr="004F2B32">
        <w:rPr>
          <w:rFonts w:ascii="Trebuchet MS" w:eastAsia="Times New Roman" w:hAnsi="Trebuchet MS" w:cs="Arial"/>
          <w:lang w:val="en-US" w:eastAsia="ro-RO"/>
          <w14:ligatures w14:val="none"/>
        </w:rPr>
        <w:t xml:space="preserve"> nu se supune evaluării impactului asupra corpurilor de apă</w:t>
      </w:r>
      <w:r w:rsidRPr="004F2B32">
        <w:rPr>
          <w:rFonts w:ascii="Trebuchet MS" w:eastAsia="Calibri" w:hAnsi="Trebuchet MS" w:cs="Arial"/>
          <w14:ligatures w14:val="none"/>
        </w:rPr>
        <w:t xml:space="preserve">.  </w:t>
      </w:r>
    </w:p>
    <w:p w14:paraId="4E073FCA" w14:textId="77777777" w:rsidR="004F2B32" w:rsidRPr="004F2B32" w:rsidRDefault="004F2B32" w:rsidP="00D2373C">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14:ligatures w14:val="none"/>
        </w:rPr>
        <w:t xml:space="preserve">          </w:t>
      </w:r>
      <w:r w:rsidRPr="004F2B32">
        <w:rPr>
          <w:rFonts w:ascii="Trebuchet MS" w:eastAsia="Calibri" w:hAnsi="Trebuchet MS" w:cs="Arial"/>
          <w:lang w:val="en-US"/>
          <w14:ligatures w14:val="none"/>
        </w:rPr>
        <w:t>Justificarea prezentei decizii:</w:t>
      </w:r>
    </w:p>
    <w:p w14:paraId="07270BD1" w14:textId="77777777" w:rsidR="004F2B32" w:rsidRPr="004F2B32" w:rsidRDefault="004F2B32" w:rsidP="00D2373C">
      <w:pPr>
        <w:keepNext/>
        <w:autoSpaceDE w:val="0"/>
        <w:autoSpaceDN w:val="0"/>
        <w:adjustRightInd w:val="0"/>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 xml:space="preserve">I. </w:t>
      </w:r>
      <w:r w:rsidRPr="004F2B32">
        <w:rPr>
          <w:rFonts w:ascii="Trebuchet MS" w:eastAsia="Times New Roman" w:hAnsi="Trebuchet MS" w:cs="Arial"/>
          <w:b/>
          <w:lang w:val="en-US" w:eastAsia="ro-RO"/>
          <w14:ligatures w14:val="none"/>
        </w:rPr>
        <w:t>Motivele pe baza cărora s-a stabilit neefectuarea evaluării impactului asupra mediului sunt următoarele</w:t>
      </w:r>
      <w:r w:rsidRPr="004F2B32">
        <w:rPr>
          <w:rFonts w:ascii="Trebuchet MS" w:eastAsia="Calibri" w:hAnsi="Trebuchet MS" w:cs="Arial"/>
          <w:b/>
          <w:lang w:val="en-US"/>
          <w14:ligatures w14:val="none"/>
        </w:rPr>
        <w:t>:</w:t>
      </w:r>
    </w:p>
    <w:p w14:paraId="7FFD05D2" w14:textId="77777777" w:rsidR="004F2B32" w:rsidRPr="004F2B32" w:rsidRDefault="004F2B32" w:rsidP="00D2373C">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a) proiectul nu se incadreaza in prevederile Legii nr. 292/2018, anexa nr. 1;</w:t>
      </w:r>
    </w:p>
    <w:p w14:paraId="28D552A2" w14:textId="77777777" w:rsidR="004F2B32" w:rsidRPr="004F2B32" w:rsidRDefault="004F2B32" w:rsidP="00D2373C">
      <w:pPr>
        <w:keepNext/>
        <w:spacing w:after="0" w:line="240" w:lineRule="auto"/>
        <w:jc w:val="both"/>
        <w:rPr>
          <w:rFonts w:ascii="Trebuchet MS" w:eastAsia="Calibri" w:hAnsi="Trebuchet MS" w:cs="Arial"/>
          <w:color w:val="000000"/>
          <w:lang w:val="en-US"/>
          <w14:ligatures w14:val="none"/>
        </w:rPr>
      </w:pPr>
      <w:r w:rsidRPr="004F2B32">
        <w:rPr>
          <w:rFonts w:ascii="Trebuchet MS" w:eastAsia="Calibri" w:hAnsi="Trebuchet MS" w:cs="Arial"/>
          <w:lang w:val="it-IT"/>
          <w14:ligatures w14:val="none"/>
        </w:rPr>
        <w:t xml:space="preserve">b) proiectul se incadreaza in prevederile anexei 2 la Legea nr. 292/2018, la punctul </w:t>
      </w:r>
      <w:r w:rsidRPr="004F2B32">
        <w:rPr>
          <w:rFonts w:ascii="Trebuchet MS" w:eastAsia="Calibri" w:hAnsi="Trebuchet MS" w:cs="Arial"/>
          <w:lang w:val="en-US"/>
          <w14:ligatures w14:val="none"/>
        </w:rPr>
        <w:t>pct. 10 a – proiecte de dezvoltare a unitatilor/zonelor industriale</w:t>
      </w:r>
      <w:r w:rsidRPr="004F2B32">
        <w:rPr>
          <w:rFonts w:ascii="Trebuchet MS" w:eastAsia="Calibri" w:hAnsi="Trebuchet MS" w:cs="Arial"/>
          <w:color w:val="000000"/>
          <w:lang w:val="en-US"/>
          <w14:ligatures w14:val="none"/>
        </w:rPr>
        <w:t>;</w:t>
      </w:r>
    </w:p>
    <w:p w14:paraId="1ACFE8BF" w14:textId="77777777" w:rsidR="004F2B32" w:rsidRPr="004F2B32" w:rsidRDefault="004F2B32" w:rsidP="00D2373C">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c) titularul și APM Ilfov au mediatizat în presa locală, cât și pe pagina web atât depunerea solicitării acordului cât și decizia etapei de încadrare;</w:t>
      </w:r>
    </w:p>
    <w:p w14:paraId="35209D56" w14:textId="77777777" w:rsidR="004F2B32" w:rsidRPr="004F2B32" w:rsidRDefault="004F2B32" w:rsidP="00D2373C">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d). lipsa observațiilor din partea publicului interesat;</w:t>
      </w:r>
    </w:p>
    <w:p w14:paraId="3F40BDB1" w14:textId="77777777" w:rsidR="004F2B32" w:rsidRPr="004F2B32" w:rsidRDefault="004F2B32" w:rsidP="00D2373C">
      <w:pPr>
        <w:keepNext/>
        <w:autoSpaceDE w:val="0"/>
        <w:autoSpaceDN w:val="0"/>
        <w:adjustRightInd w:val="0"/>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II. Motivele pe baza carora s-a stabilit neefectuarea evaluarii adecvate sunt următoarele:</w:t>
      </w:r>
    </w:p>
    <w:p w14:paraId="31B9F3C9" w14:textId="77777777" w:rsidR="004F2B32" w:rsidRPr="004F2B32" w:rsidRDefault="004F2B32" w:rsidP="00D2373C">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 xml:space="preserve">a) proiectul propus nu intră sub incidența art. 28 din Ordonanța de urgență a Guvernului nr. 57/2007 privind regimul ariilor naturale protejate, conservarea habitatelor naturale, a florei și faunei sălbatice, aprobată cu modificări și completări prin Legea nr. 49/2011, cu modificările și completările ulterioare. </w:t>
      </w:r>
    </w:p>
    <w:p w14:paraId="45CA409C" w14:textId="77777777" w:rsidR="004F2B32" w:rsidRPr="004F2B32" w:rsidRDefault="004F2B32" w:rsidP="00D2373C">
      <w:pPr>
        <w:keepNext/>
        <w:spacing w:after="0" w:line="240" w:lineRule="auto"/>
        <w:jc w:val="both"/>
        <w:rPr>
          <w:rFonts w:ascii="Trebuchet MS" w:eastAsia="Times New Roman" w:hAnsi="Trebuchet MS" w:cs="Arial"/>
          <w:b/>
          <w:lang w:val="en-US" w:eastAsia="ro-RO"/>
          <w14:ligatures w14:val="none"/>
        </w:rPr>
      </w:pPr>
      <w:r w:rsidRPr="004F2B32">
        <w:rPr>
          <w:rFonts w:ascii="Trebuchet MS" w:eastAsia="Times New Roman" w:hAnsi="Trebuchet MS" w:cs="Arial"/>
          <w:b/>
          <w:bCs/>
          <w:lang w:val="en-US" w:eastAsia="ro-RO"/>
          <w14:ligatures w14:val="none"/>
        </w:rPr>
        <w:t>III.</w:t>
      </w:r>
      <w:r w:rsidRPr="004F2B32">
        <w:rPr>
          <w:rFonts w:ascii="Trebuchet MS" w:eastAsia="Times New Roman" w:hAnsi="Trebuchet MS" w:cs="Arial"/>
          <w:b/>
          <w:lang w:val="en-US" w:eastAsia="ro-RO"/>
          <w14:ligatures w14:val="none"/>
        </w:rPr>
        <w:t xml:space="preserve"> Motivele pe baza cărora s-a stabilit neefectuarea evaluării impactului asupra corpurilor de apă: </w:t>
      </w:r>
    </w:p>
    <w:p w14:paraId="7B1D6B4C" w14:textId="68BAC43F" w:rsidR="004F2B32" w:rsidRPr="004F2B32" w:rsidRDefault="004F2B32" w:rsidP="00D2373C">
      <w:pPr>
        <w:keepNext/>
        <w:spacing w:after="0" w:line="240" w:lineRule="auto"/>
        <w:jc w:val="both"/>
        <w:rPr>
          <w:rFonts w:ascii="Trebuchet MS" w:eastAsia="Times New Roman" w:hAnsi="Trebuchet MS" w:cs="Arial"/>
          <w:lang w:val="en-US" w:eastAsia="ro-RO"/>
          <w14:ligatures w14:val="none"/>
        </w:rPr>
      </w:pPr>
      <w:r w:rsidRPr="004F2B32">
        <w:rPr>
          <w:rFonts w:ascii="Trebuchet MS" w:eastAsia="Times New Roman" w:hAnsi="Trebuchet MS" w:cs="Arial"/>
          <w:lang w:val="en-US" w:eastAsia="ro-RO"/>
          <w14:ligatures w14:val="none"/>
        </w:rPr>
        <w:t>Investiția propusă nu necesită elaborarea studiului de evaluare a impactului asupra corpuril</w:t>
      </w:r>
      <w:r w:rsidR="0067408F">
        <w:rPr>
          <w:rFonts w:ascii="Trebuchet MS" w:eastAsia="Times New Roman" w:hAnsi="Trebuchet MS" w:cs="Arial"/>
          <w:lang w:val="en-US" w:eastAsia="ro-RO"/>
          <w14:ligatures w14:val="none"/>
        </w:rPr>
        <w:t>o</w:t>
      </w:r>
      <w:r w:rsidR="00CF5C9F">
        <w:rPr>
          <w:rFonts w:ascii="Trebuchet MS" w:eastAsia="Times New Roman" w:hAnsi="Trebuchet MS" w:cs="Arial"/>
          <w:lang w:val="en-US" w:eastAsia="ro-RO"/>
          <w14:ligatures w14:val="none"/>
        </w:rPr>
        <w:t xml:space="preserve">r de apă, conform Adresei nr. </w:t>
      </w:r>
      <w:r w:rsidR="002F35F7">
        <w:rPr>
          <w:rFonts w:ascii="Trebuchet MS" w:eastAsia="Times New Roman" w:hAnsi="Trebuchet MS" w:cs="Arial"/>
          <w:lang w:val="en-US" w:eastAsia="ro-RO"/>
          <w14:ligatures w14:val="none"/>
        </w:rPr>
        <w:t>7782</w:t>
      </w:r>
      <w:r w:rsidR="002F35F7">
        <w:rPr>
          <w:rFonts w:ascii="Trebuchet MS" w:eastAsia="Times New Roman" w:hAnsi="Trebuchet MS" w:cs="Arial"/>
          <w:lang w:eastAsia="ro-RO"/>
          <w14:ligatures w14:val="none"/>
        </w:rPr>
        <w:t>/29.07</w:t>
      </w:r>
      <w:r w:rsidR="00E90D0D" w:rsidRPr="00E90D0D">
        <w:rPr>
          <w:rFonts w:ascii="Trebuchet MS" w:eastAsia="Times New Roman" w:hAnsi="Trebuchet MS" w:cs="Arial"/>
          <w:lang w:eastAsia="ro-RO"/>
          <w14:ligatures w14:val="none"/>
        </w:rPr>
        <w:t xml:space="preserve">.2024 </w:t>
      </w:r>
      <w:r w:rsidRPr="004F2B32">
        <w:rPr>
          <w:rFonts w:ascii="Trebuchet MS" w:eastAsia="Times New Roman" w:hAnsi="Trebuchet MS" w:cs="Arial"/>
          <w:lang w:val="en-US" w:eastAsia="ro-RO"/>
          <w14:ligatures w14:val="none"/>
        </w:rPr>
        <w:t>emisă de A.N. “APELE ROMÂNE” - Administrația Bazinală de Apă ARGEȘ-VEDEA-Sistemul de Gospodă</w:t>
      </w:r>
      <w:r w:rsidR="00803503">
        <w:rPr>
          <w:rFonts w:ascii="Trebuchet MS" w:eastAsia="Times New Roman" w:hAnsi="Trebuchet MS" w:cs="Arial"/>
          <w:lang w:val="en-US" w:eastAsia="ro-RO"/>
          <w14:ligatures w14:val="none"/>
        </w:rPr>
        <w:t>rire a Apelor Ilfov –București</w:t>
      </w:r>
      <w:r w:rsidR="00E90D0D">
        <w:rPr>
          <w:rFonts w:ascii="Trebuchet MS" w:eastAsia="Times New Roman" w:hAnsi="Trebuchet MS" w:cs="Arial"/>
          <w:lang w:val="en-US" w:eastAsia="ro-RO"/>
          <w14:ligatures w14:val="none"/>
        </w:rPr>
        <w:t xml:space="preserve"> </w:t>
      </w:r>
      <w:r w:rsidR="00803503">
        <w:rPr>
          <w:rFonts w:ascii="Trebuchet MS" w:eastAsia="Times New Roman" w:hAnsi="Trebuchet MS" w:cs="Arial"/>
          <w:lang w:val="en-US" w:eastAsia="ro-RO"/>
          <w14:ligatures w14:val="none"/>
        </w:rPr>
        <w:t>.</w:t>
      </w:r>
    </w:p>
    <w:p w14:paraId="48537D00" w14:textId="77777777" w:rsidR="004F2B32" w:rsidRPr="004F2B32" w:rsidRDefault="004F2B32" w:rsidP="00D2373C">
      <w:pPr>
        <w:keepNext/>
        <w:spacing w:after="0" w:line="240" w:lineRule="auto"/>
        <w:rPr>
          <w:rFonts w:ascii="Trebuchet MS" w:eastAsia="Calibri" w:hAnsi="Trebuchet MS" w:cs="Arial"/>
          <w:b/>
          <w:lang w:val="it-IT"/>
          <w14:ligatures w14:val="none"/>
        </w:rPr>
      </w:pPr>
      <w:r w:rsidRPr="004F2B32">
        <w:rPr>
          <w:rFonts w:ascii="Trebuchet MS" w:eastAsia="Calibri" w:hAnsi="Trebuchet MS" w:cs="Arial"/>
          <w:b/>
          <w:lang w:val="it-IT"/>
          <w14:ligatures w14:val="none"/>
        </w:rPr>
        <w:t>1. Caracteristicile proiectului:</w:t>
      </w:r>
    </w:p>
    <w:p w14:paraId="45EF3EDE" w14:textId="77777777" w:rsidR="004F2B32" w:rsidRPr="004F2B32" w:rsidRDefault="004F2B32" w:rsidP="00D2373C">
      <w:pPr>
        <w:keepNext/>
        <w:spacing w:after="0" w:line="240" w:lineRule="auto"/>
        <w:rPr>
          <w:rFonts w:ascii="Trebuchet MS" w:eastAsia="Calibri" w:hAnsi="Trebuchet MS" w:cs="Arial"/>
          <w:lang w:val="it-IT"/>
          <w14:ligatures w14:val="none"/>
        </w:rPr>
      </w:pPr>
      <w:r w:rsidRPr="004F2B32">
        <w:rPr>
          <w:rFonts w:ascii="Trebuchet MS" w:eastAsia="Calibri" w:hAnsi="Trebuchet MS" w:cs="Arial"/>
          <w:lang w:val="it-IT"/>
          <w14:ligatures w14:val="none"/>
        </w:rPr>
        <w:t xml:space="preserve">1.1. Descrierea proiectului: </w:t>
      </w:r>
    </w:p>
    <w:p w14:paraId="3C489259" w14:textId="106BC75F" w:rsidR="00131453" w:rsidRPr="00E90D0D" w:rsidRDefault="004F2B32" w:rsidP="00D2373C">
      <w:pPr>
        <w:keepNext/>
        <w:spacing w:after="0" w:line="240" w:lineRule="auto"/>
        <w:jc w:val="both"/>
        <w:rPr>
          <w:rFonts w:ascii="Trebuchet MS" w:eastAsia="Times New Roman" w:hAnsi="Trebuchet MS" w:cs="Arial"/>
          <w:lang w:val="en-US" w:eastAsia="ro-RO"/>
          <w14:ligatures w14:val="none"/>
        </w:rPr>
      </w:pPr>
      <w:r w:rsidRPr="004F2B32">
        <w:rPr>
          <w:rFonts w:ascii="Trebuchet MS" w:eastAsia="Calibri" w:hAnsi="Trebuchet MS" w:cs="Arial"/>
          <w14:ligatures w14:val="none"/>
        </w:rPr>
        <w:t xml:space="preserve">      Proiectul se implementeaza pe un teren cu suprafaţa de </w:t>
      </w:r>
      <w:r w:rsidR="002F35F7">
        <w:rPr>
          <w:rFonts w:ascii="Trebuchet MS" w:eastAsia="Calibri" w:hAnsi="Trebuchet MS" w:cs="Arial"/>
          <w14:ligatures w14:val="none"/>
        </w:rPr>
        <w:t>9510</w:t>
      </w:r>
      <w:r w:rsidR="00E90D0D" w:rsidRPr="00E90D0D">
        <w:rPr>
          <w:rFonts w:ascii="Trebuchet MS" w:eastAsia="Times New Roman" w:hAnsi="Trebuchet MS" w:cs="Arial"/>
          <w:bCs/>
          <w:lang w:val="en-US" w:eastAsia="ro-RO"/>
          <w14:ligatures w14:val="none"/>
        </w:rPr>
        <w:t xml:space="preserve"> </w:t>
      </w:r>
      <w:r w:rsidRPr="004F2B32">
        <w:rPr>
          <w:rFonts w:ascii="Trebuchet MS" w:eastAsia="Calibri" w:hAnsi="Trebuchet MS" w:cs="Arial"/>
          <w14:ligatures w14:val="none"/>
        </w:rPr>
        <w:t xml:space="preserve">mp si va consta in </w:t>
      </w:r>
      <w:r w:rsidR="00E90D0D" w:rsidRPr="00E90D0D">
        <w:rPr>
          <w:rFonts w:ascii="Trebuchet MS" w:eastAsia="Calibri" w:hAnsi="Trebuchet MS" w:cs="Arial"/>
          <w14:ligatures w14:val="none"/>
        </w:rPr>
        <w:t>c</w:t>
      </w:r>
      <w:r w:rsidR="00E90D0D" w:rsidRPr="00E90D0D">
        <w:rPr>
          <w:rFonts w:ascii="Trebuchet MS" w:eastAsia="Times New Roman" w:hAnsi="Trebuchet MS" w:cs="Arial"/>
          <w:lang w:val="en-US" w:eastAsia="ro-RO"/>
          <w14:ligatures w14:val="none"/>
        </w:rPr>
        <w:t>onstruire</w:t>
      </w:r>
      <w:r w:rsidR="00E90D0D" w:rsidRPr="00D40918">
        <w:rPr>
          <w:rFonts w:ascii="Trebuchet MS" w:eastAsia="Times New Roman" w:hAnsi="Trebuchet MS" w:cs="Arial"/>
          <w:i/>
          <w:lang w:val="en-US" w:eastAsia="ro-RO"/>
          <w14:ligatures w14:val="none"/>
        </w:rPr>
        <w:t xml:space="preserve"> </w:t>
      </w:r>
      <w:r w:rsidR="002F35F7" w:rsidRPr="00D40918">
        <w:rPr>
          <w:rFonts w:ascii="Trebuchet MS" w:eastAsia="Times New Roman" w:hAnsi="Trebuchet MS" w:cs="Arial"/>
          <w:i/>
          <w:lang w:val="en-US" w:eastAsia="ro-RO"/>
          <w14:ligatures w14:val="none"/>
        </w:rPr>
        <w:t xml:space="preserve">hala depozitare </w:t>
      </w:r>
      <w:r w:rsidR="002B454C" w:rsidRPr="00D40918">
        <w:rPr>
          <w:rFonts w:ascii="Trebuchet MS" w:eastAsia="Times New Roman" w:hAnsi="Trebuchet MS" w:cs="Arial"/>
          <w:i/>
          <w:lang w:val="en-US" w:eastAsia="ro-RO"/>
          <w14:ligatures w14:val="none"/>
        </w:rPr>
        <w:t>(</w:t>
      </w:r>
      <w:r w:rsidR="002F35F7" w:rsidRPr="00D40918">
        <w:rPr>
          <w:rFonts w:ascii="Trebuchet MS" w:eastAsia="Times New Roman" w:hAnsi="Trebuchet MS" w:cs="Arial"/>
          <w:i/>
          <w:lang w:val="en-US" w:eastAsia="ro-RO"/>
          <w14:ligatures w14:val="none"/>
        </w:rPr>
        <w:t>materiale de constructii ne</w:t>
      </w:r>
      <w:r w:rsidR="002B454C" w:rsidRPr="00D40918">
        <w:rPr>
          <w:rFonts w:ascii="Trebuchet MS" w:eastAsia="Times New Roman" w:hAnsi="Trebuchet MS" w:cs="Arial"/>
          <w:i/>
          <w:lang w:val="en-US" w:eastAsia="ro-RO"/>
          <w14:ligatures w14:val="none"/>
        </w:rPr>
        <w:t>periculoase)</w:t>
      </w:r>
      <w:r w:rsidR="002F35F7" w:rsidRPr="00D40918">
        <w:rPr>
          <w:rFonts w:ascii="Trebuchet MS" w:eastAsia="Times New Roman" w:hAnsi="Trebuchet MS" w:cs="Arial"/>
          <w:i/>
          <w:lang w:val="en-US" w:eastAsia="ro-RO"/>
          <w14:ligatures w14:val="none"/>
        </w:rPr>
        <w:t>.</w:t>
      </w:r>
      <w:r w:rsidR="002B454C">
        <w:rPr>
          <w:rFonts w:ascii="Trebuchet MS" w:eastAsia="Times New Roman" w:hAnsi="Trebuchet MS" w:cs="Arial"/>
          <w:lang w:val="en-US" w:eastAsia="ro-RO"/>
          <w14:ligatures w14:val="none"/>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805"/>
        <w:gridCol w:w="3805"/>
      </w:tblGrid>
      <w:tr w:rsidR="00911A65" w:rsidRPr="00911A65" w14:paraId="10C7E411" w14:textId="77777777" w:rsidTr="007B54C4">
        <w:trPr>
          <w:trHeight w:val="119"/>
        </w:trPr>
        <w:tc>
          <w:tcPr>
            <w:tcW w:w="3805" w:type="dxa"/>
          </w:tcPr>
          <w:p w14:paraId="74E43F7C" w14:textId="77777777" w:rsidR="009E0B8A" w:rsidRPr="009E0B8A" w:rsidRDefault="009E0B8A" w:rsidP="00D2373C">
            <w:pPr>
              <w:keepNext/>
              <w:spacing w:after="0" w:line="240" w:lineRule="auto"/>
              <w:jc w:val="both"/>
              <w:rPr>
                <w:rFonts w:ascii="Trebuchet MS" w:eastAsia="Calibri" w:hAnsi="Trebuchet MS" w:cs="Arial"/>
                <w:b/>
                <w:lang w:val="en-US"/>
                <w14:ligatures w14:val="none"/>
              </w:rPr>
            </w:pPr>
            <w:r w:rsidRPr="009E0B8A">
              <w:rPr>
                <w:rFonts w:ascii="Trebuchet MS" w:eastAsia="Calibri" w:hAnsi="Trebuchet MS" w:cs="Arial"/>
                <w:b/>
                <w:lang w:val="en-US"/>
                <w14:ligatures w14:val="none"/>
              </w:rPr>
              <w:t>Bilant teritorial:</w:t>
            </w:r>
          </w:p>
          <w:p w14:paraId="5D994B47" w14:textId="7C3230FC" w:rsidR="00911A65" w:rsidRPr="00911A65" w:rsidRDefault="00911A65" w:rsidP="00D2373C">
            <w:pPr>
              <w:keepNext/>
              <w:spacing w:after="0" w:line="240" w:lineRule="auto"/>
              <w:jc w:val="both"/>
              <w:rPr>
                <w:rFonts w:ascii="Trebuchet MS" w:eastAsia="Calibri" w:hAnsi="Trebuchet MS" w:cs="Arial"/>
                <w:b/>
                <w:lang w:val="en-US"/>
                <w14:ligatures w14:val="none"/>
              </w:rPr>
            </w:pPr>
            <w:r w:rsidRPr="00911A65">
              <w:rPr>
                <w:rFonts w:ascii="Trebuchet MS" w:eastAsia="Calibri" w:hAnsi="Trebuchet MS" w:cs="Arial"/>
                <w:b/>
                <w:lang w:val="en-US"/>
                <w14:ligatures w14:val="none"/>
              </w:rPr>
              <w:t xml:space="preserve">Suprafata teren </w:t>
            </w:r>
          </w:p>
        </w:tc>
        <w:tc>
          <w:tcPr>
            <w:tcW w:w="3805" w:type="dxa"/>
          </w:tcPr>
          <w:p w14:paraId="5CE9CF70" w14:textId="5C963C9D" w:rsidR="00911A65" w:rsidRPr="001F57B7" w:rsidRDefault="001F57B7" w:rsidP="00EB0CB6">
            <w:pPr>
              <w:keepNext/>
              <w:spacing w:after="0" w:line="240" w:lineRule="auto"/>
              <w:jc w:val="both"/>
              <w:rPr>
                <w:rFonts w:ascii="Trebuchet MS" w:eastAsia="Calibri" w:hAnsi="Trebuchet MS" w:cs="Arial"/>
                <w:lang w:val="en-US"/>
                <w14:ligatures w14:val="none"/>
              </w:rPr>
            </w:pPr>
            <w:r>
              <w:rPr>
                <w:rFonts w:ascii="Trebuchet MS" w:eastAsia="Calibri" w:hAnsi="Trebuchet MS" w:cs="Arial"/>
                <w:bCs/>
                <w:lang w:val="en-US"/>
                <w14:ligatures w14:val="none"/>
              </w:rPr>
              <w:t>9.510 mp</w:t>
            </w:r>
            <w:r w:rsidR="00911A65" w:rsidRPr="001F57B7">
              <w:rPr>
                <w:rFonts w:ascii="Trebuchet MS" w:eastAsia="Calibri" w:hAnsi="Trebuchet MS" w:cs="Arial"/>
                <w:bCs/>
                <w:lang w:val="en-US"/>
                <w14:ligatures w14:val="none"/>
              </w:rPr>
              <w:t xml:space="preserve"> </w:t>
            </w:r>
          </w:p>
        </w:tc>
      </w:tr>
      <w:tr w:rsidR="00911A65" w:rsidRPr="00911A65" w14:paraId="1AFFA693" w14:textId="77777777" w:rsidTr="007B54C4">
        <w:trPr>
          <w:trHeight w:val="119"/>
        </w:trPr>
        <w:tc>
          <w:tcPr>
            <w:tcW w:w="3805" w:type="dxa"/>
          </w:tcPr>
          <w:p w14:paraId="5F8514A0" w14:textId="77777777" w:rsidR="00911A65" w:rsidRPr="00911A65" w:rsidRDefault="00911A65" w:rsidP="00D2373C">
            <w:pPr>
              <w:keepNext/>
              <w:spacing w:after="0" w:line="240" w:lineRule="auto"/>
              <w:jc w:val="both"/>
              <w:rPr>
                <w:rFonts w:ascii="Trebuchet MS" w:eastAsia="Calibri" w:hAnsi="Trebuchet MS" w:cs="Arial"/>
                <w:b/>
                <w:lang w:val="en-US"/>
                <w14:ligatures w14:val="none"/>
              </w:rPr>
            </w:pPr>
            <w:r w:rsidRPr="00911A65">
              <w:rPr>
                <w:rFonts w:ascii="Trebuchet MS" w:eastAsia="Calibri" w:hAnsi="Trebuchet MS" w:cs="Arial"/>
                <w:b/>
                <w:lang w:val="en-US"/>
                <w14:ligatures w14:val="none"/>
              </w:rPr>
              <w:t xml:space="preserve">Suprafata construita existenta </w:t>
            </w:r>
          </w:p>
        </w:tc>
        <w:tc>
          <w:tcPr>
            <w:tcW w:w="3805" w:type="dxa"/>
          </w:tcPr>
          <w:p w14:paraId="0F751DA9" w14:textId="2D2ED33D" w:rsidR="00911A65" w:rsidRPr="001F57B7" w:rsidRDefault="001F57B7" w:rsidP="00D2373C">
            <w:pPr>
              <w:keepNext/>
              <w:spacing w:after="0" w:line="240" w:lineRule="auto"/>
              <w:jc w:val="both"/>
              <w:rPr>
                <w:rFonts w:ascii="Trebuchet MS" w:eastAsia="Calibri" w:hAnsi="Trebuchet MS" w:cs="Arial"/>
                <w:lang w:val="en-US"/>
                <w14:ligatures w14:val="none"/>
              </w:rPr>
            </w:pPr>
            <w:r>
              <w:rPr>
                <w:rFonts w:ascii="Trebuchet MS" w:eastAsia="Calibri" w:hAnsi="Trebuchet MS" w:cs="Arial"/>
                <w:bCs/>
                <w:lang w:val="en-US"/>
                <w14:ligatures w14:val="none"/>
              </w:rPr>
              <w:t>1.253,5 mp</w:t>
            </w:r>
            <w:r w:rsidR="00911A65" w:rsidRPr="001F57B7">
              <w:rPr>
                <w:rFonts w:ascii="Trebuchet MS" w:eastAsia="Calibri" w:hAnsi="Trebuchet MS" w:cs="Arial"/>
                <w:bCs/>
                <w:lang w:val="en-US"/>
                <w14:ligatures w14:val="none"/>
              </w:rPr>
              <w:t xml:space="preserve"> </w:t>
            </w:r>
          </w:p>
        </w:tc>
      </w:tr>
      <w:tr w:rsidR="00911A65" w:rsidRPr="00911A65" w14:paraId="6D6C7AD5" w14:textId="77777777" w:rsidTr="007B54C4">
        <w:trPr>
          <w:trHeight w:val="110"/>
        </w:trPr>
        <w:tc>
          <w:tcPr>
            <w:tcW w:w="7610" w:type="dxa"/>
            <w:gridSpan w:val="2"/>
          </w:tcPr>
          <w:p w14:paraId="5CA6287F" w14:textId="77777777" w:rsidR="00911A65" w:rsidRPr="00911A65" w:rsidRDefault="00911A65" w:rsidP="00D2373C">
            <w:pPr>
              <w:keepNext/>
              <w:spacing w:after="0" w:line="240" w:lineRule="auto"/>
              <w:jc w:val="both"/>
              <w:rPr>
                <w:rFonts w:ascii="Trebuchet MS" w:eastAsia="Calibri" w:hAnsi="Trebuchet MS" w:cs="Arial"/>
                <w:b/>
                <w:lang w:val="en-US"/>
                <w14:ligatures w14:val="none"/>
              </w:rPr>
            </w:pPr>
            <w:r w:rsidRPr="00911A65">
              <w:rPr>
                <w:rFonts w:ascii="Trebuchet MS" w:eastAsia="Calibri" w:hAnsi="Trebuchet MS" w:cs="Arial"/>
                <w:b/>
                <w:lang w:val="en-US"/>
                <w14:ligatures w14:val="none"/>
              </w:rPr>
              <w:t xml:space="preserve">Hala parter </w:t>
            </w:r>
          </w:p>
        </w:tc>
      </w:tr>
      <w:tr w:rsidR="00911A65" w:rsidRPr="00911A65" w14:paraId="2339FB0E" w14:textId="77777777" w:rsidTr="007B54C4">
        <w:trPr>
          <w:trHeight w:val="119"/>
        </w:trPr>
        <w:tc>
          <w:tcPr>
            <w:tcW w:w="3805" w:type="dxa"/>
          </w:tcPr>
          <w:p w14:paraId="75B13064" w14:textId="71C6E7EF" w:rsidR="00911A65" w:rsidRPr="00911A65" w:rsidRDefault="00911A65" w:rsidP="00D2373C">
            <w:pPr>
              <w:keepNext/>
              <w:spacing w:after="0" w:line="240" w:lineRule="auto"/>
              <w:jc w:val="both"/>
              <w:rPr>
                <w:rFonts w:ascii="Trebuchet MS" w:eastAsia="Calibri" w:hAnsi="Trebuchet MS" w:cs="Arial"/>
                <w:b/>
                <w:lang w:val="en-US"/>
                <w14:ligatures w14:val="none"/>
              </w:rPr>
            </w:pPr>
            <w:r w:rsidRPr="00911A65">
              <w:rPr>
                <w:rFonts w:ascii="Trebuchet MS" w:eastAsia="Calibri" w:hAnsi="Trebuchet MS" w:cs="Arial"/>
                <w:b/>
                <w:lang w:val="en-US"/>
                <w14:ligatures w14:val="none"/>
              </w:rPr>
              <w:t>Suprafata construita - propus</w:t>
            </w:r>
            <w:r w:rsidR="001F57B7">
              <w:rPr>
                <w:rFonts w:ascii="Trebuchet MS" w:eastAsia="Calibri" w:hAnsi="Trebuchet MS" w:cs="Arial"/>
                <w:b/>
                <w:lang w:val="en-US"/>
                <w14:ligatures w14:val="none"/>
              </w:rPr>
              <w:t>a</w:t>
            </w:r>
            <w:r w:rsidRPr="00911A65">
              <w:rPr>
                <w:rFonts w:ascii="Trebuchet MS" w:eastAsia="Calibri" w:hAnsi="Trebuchet MS" w:cs="Arial"/>
                <w:b/>
                <w:lang w:val="en-US"/>
                <w14:ligatures w14:val="none"/>
              </w:rPr>
              <w:t xml:space="preserve"> </w:t>
            </w:r>
          </w:p>
        </w:tc>
        <w:tc>
          <w:tcPr>
            <w:tcW w:w="3805" w:type="dxa"/>
          </w:tcPr>
          <w:p w14:paraId="299A65A4" w14:textId="0BFD839F" w:rsidR="00911A65" w:rsidRPr="001F57B7" w:rsidRDefault="001F57B7" w:rsidP="00D2373C">
            <w:pPr>
              <w:keepNext/>
              <w:spacing w:after="0" w:line="240" w:lineRule="auto"/>
              <w:jc w:val="both"/>
              <w:rPr>
                <w:rFonts w:ascii="Trebuchet MS" w:eastAsia="Calibri" w:hAnsi="Trebuchet MS" w:cs="Arial"/>
                <w:lang w:val="en-US"/>
                <w14:ligatures w14:val="none"/>
              </w:rPr>
            </w:pPr>
            <w:r>
              <w:rPr>
                <w:rFonts w:ascii="Trebuchet MS" w:eastAsia="Calibri" w:hAnsi="Trebuchet MS" w:cs="Arial"/>
                <w:bCs/>
                <w:lang w:val="en-US"/>
                <w14:ligatures w14:val="none"/>
              </w:rPr>
              <w:t>597,0 mp</w:t>
            </w:r>
            <w:r w:rsidR="00911A65" w:rsidRPr="001F57B7">
              <w:rPr>
                <w:rFonts w:ascii="Trebuchet MS" w:eastAsia="Calibri" w:hAnsi="Trebuchet MS" w:cs="Arial"/>
                <w:bCs/>
                <w:lang w:val="en-US"/>
                <w14:ligatures w14:val="none"/>
              </w:rPr>
              <w:t xml:space="preserve"> </w:t>
            </w:r>
          </w:p>
        </w:tc>
      </w:tr>
      <w:tr w:rsidR="00911A65" w:rsidRPr="00911A65" w14:paraId="6F908BFC" w14:textId="77777777" w:rsidTr="007B54C4">
        <w:trPr>
          <w:trHeight w:val="119"/>
        </w:trPr>
        <w:tc>
          <w:tcPr>
            <w:tcW w:w="3805" w:type="dxa"/>
          </w:tcPr>
          <w:p w14:paraId="0260FD97" w14:textId="77777777" w:rsidR="00911A65" w:rsidRPr="00911A65" w:rsidRDefault="00911A65" w:rsidP="00D2373C">
            <w:pPr>
              <w:keepNext/>
              <w:spacing w:after="0" w:line="240" w:lineRule="auto"/>
              <w:jc w:val="both"/>
              <w:rPr>
                <w:rFonts w:ascii="Trebuchet MS" w:eastAsia="Calibri" w:hAnsi="Trebuchet MS" w:cs="Arial"/>
                <w:b/>
                <w:lang w:val="en-US"/>
                <w14:ligatures w14:val="none"/>
              </w:rPr>
            </w:pPr>
            <w:r w:rsidRPr="00911A65">
              <w:rPr>
                <w:rFonts w:ascii="Trebuchet MS" w:eastAsia="Calibri" w:hAnsi="Trebuchet MS" w:cs="Arial"/>
                <w:b/>
                <w:lang w:val="en-US"/>
                <w14:ligatures w14:val="none"/>
              </w:rPr>
              <w:lastRenderedPageBreak/>
              <w:t xml:space="preserve">Suprafata construita desfasurata - propus </w:t>
            </w:r>
          </w:p>
        </w:tc>
        <w:tc>
          <w:tcPr>
            <w:tcW w:w="3805" w:type="dxa"/>
          </w:tcPr>
          <w:p w14:paraId="5DED317E" w14:textId="4E339D59" w:rsidR="00911A65" w:rsidRPr="001F57B7" w:rsidRDefault="001F57B7" w:rsidP="00D2373C">
            <w:pPr>
              <w:keepNext/>
              <w:spacing w:after="0" w:line="240" w:lineRule="auto"/>
              <w:jc w:val="both"/>
              <w:rPr>
                <w:rFonts w:ascii="Trebuchet MS" w:eastAsia="Calibri" w:hAnsi="Trebuchet MS" w:cs="Arial"/>
                <w:lang w:val="en-US"/>
                <w14:ligatures w14:val="none"/>
              </w:rPr>
            </w:pPr>
            <w:r>
              <w:rPr>
                <w:rFonts w:ascii="Trebuchet MS" w:eastAsia="Calibri" w:hAnsi="Trebuchet MS" w:cs="Arial"/>
                <w:bCs/>
                <w:lang w:val="en-US"/>
                <w14:ligatures w14:val="none"/>
              </w:rPr>
              <w:t>597,0 mp</w:t>
            </w:r>
            <w:r w:rsidR="00911A65" w:rsidRPr="001F57B7">
              <w:rPr>
                <w:rFonts w:ascii="Trebuchet MS" w:eastAsia="Calibri" w:hAnsi="Trebuchet MS" w:cs="Arial"/>
                <w:bCs/>
                <w:lang w:val="en-US"/>
                <w14:ligatures w14:val="none"/>
              </w:rPr>
              <w:t xml:space="preserve"> </w:t>
            </w:r>
          </w:p>
        </w:tc>
      </w:tr>
      <w:tr w:rsidR="00911A65" w:rsidRPr="00911A65" w14:paraId="370263F8" w14:textId="77777777" w:rsidTr="007B54C4">
        <w:trPr>
          <w:trHeight w:val="119"/>
        </w:trPr>
        <w:tc>
          <w:tcPr>
            <w:tcW w:w="3805" w:type="dxa"/>
          </w:tcPr>
          <w:p w14:paraId="175731E5" w14:textId="77777777" w:rsidR="00911A65" w:rsidRPr="00911A65" w:rsidRDefault="00911A65" w:rsidP="00D2373C">
            <w:pPr>
              <w:keepNext/>
              <w:spacing w:after="0" w:line="240" w:lineRule="auto"/>
              <w:jc w:val="both"/>
              <w:rPr>
                <w:rFonts w:ascii="Trebuchet MS" w:eastAsia="Calibri" w:hAnsi="Trebuchet MS" w:cs="Arial"/>
                <w:b/>
                <w:lang w:val="en-US"/>
                <w14:ligatures w14:val="none"/>
              </w:rPr>
            </w:pPr>
            <w:r w:rsidRPr="00911A65">
              <w:rPr>
                <w:rFonts w:ascii="Trebuchet MS" w:eastAsia="Calibri" w:hAnsi="Trebuchet MS" w:cs="Arial"/>
                <w:b/>
                <w:lang w:val="en-US"/>
                <w14:ligatures w14:val="none"/>
              </w:rPr>
              <w:t xml:space="preserve">Total Suprafata construita (existent + propus) </w:t>
            </w:r>
          </w:p>
        </w:tc>
        <w:tc>
          <w:tcPr>
            <w:tcW w:w="3805" w:type="dxa"/>
          </w:tcPr>
          <w:p w14:paraId="0721CEAC" w14:textId="5A1FDFA1" w:rsidR="00911A65" w:rsidRPr="001F57B7" w:rsidRDefault="00911A65" w:rsidP="00D2373C">
            <w:pPr>
              <w:keepNext/>
              <w:spacing w:after="0" w:line="240" w:lineRule="auto"/>
              <w:jc w:val="both"/>
              <w:rPr>
                <w:rFonts w:ascii="Trebuchet MS" w:eastAsia="Calibri" w:hAnsi="Trebuchet MS" w:cs="Arial"/>
                <w:lang w:val="en-US"/>
                <w14:ligatures w14:val="none"/>
              </w:rPr>
            </w:pPr>
            <w:r w:rsidRPr="001F57B7">
              <w:rPr>
                <w:rFonts w:ascii="Trebuchet MS" w:eastAsia="Calibri" w:hAnsi="Trebuchet MS" w:cs="Arial"/>
                <w:bCs/>
                <w:lang w:val="en-US"/>
                <w14:ligatures w14:val="none"/>
              </w:rPr>
              <w:t>1.850,5 m</w:t>
            </w:r>
            <w:r w:rsidR="001F57B7">
              <w:rPr>
                <w:rFonts w:ascii="Trebuchet MS" w:eastAsia="Calibri" w:hAnsi="Trebuchet MS" w:cs="Arial"/>
                <w:bCs/>
                <w:lang w:val="en-US"/>
                <w14:ligatures w14:val="none"/>
              </w:rPr>
              <w:t>p</w:t>
            </w:r>
            <w:r w:rsidRPr="001F57B7">
              <w:rPr>
                <w:rFonts w:ascii="Trebuchet MS" w:eastAsia="Calibri" w:hAnsi="Trebuchet MS" w:cs="Arial"/>
                <w:bCs/>
                <w:lang w:val="en-US"/>
                <w14:ligatures w14:val="none"/>
              </w:rPr>
              <w:t xml:space="preserve"> </w:t>
            </w:r>
          </w:p>
        </w:tc>
      </w:tr>
      <w:tr w:rsidR="00911A65" w:rsidRPr="00911A65" w14:paraId="180AA18C" w14:textId="77777777" w:rsidTr="007B54C4">
        <w:trPr>
          <w:trHeight w:val="319"/>
        </w:trPr>
        <w:tc>
          <w:tcPr>
            <w:tcW w:w="3805" w:type="dxa"/>
          </w:tcPr>
          <w:p w14:paraId="71C1DF82" w14:textId="77777777" w:rsidR="00911A65" w:rsidRPr="00911A65" w:rsidRDefault="00911A65" w:rsidP="00D2373C">
            <w:pPr>
              <w:keepNext/>
              <w:spacing w:after="0" w:line="240" w:lineRule="auto"/>
              <w:jc w:val="both"/>
              <w:rPr>
                <w:rFonts w:ascii="Trebuchet MS" w:eastAsia="Calibri" w:hAnsi="Trebuchet MS" w:cs="Arial"/>
                <w:b/>
                <w:lang w:val="en-US"/>
                <w14:ligatures w14:val="none"/>
              </w:rPr>
            </w:pPr>
            <w:r w:rsidRPr="00911A65">
              <w:rPr>
                <w:rFonts w:ascii="Trebuchet MS" w:eastAsia="Calibri" w:hAnsi="Trebuchet MS" w:cs="Arial"/>
                <w:b/>
                <w:lang w:val="en-US"/>
                <w14:ligatures w14:val="none"/>
              </w:rPr>
              <w:t xml:space="preserve">Total Suprafata construita desfasurata (existent + propus) </w:t>
            </w:r>
          </w:p>
        </w:tc>
        <w:tc>
          <w:tcPr>
            <w:tcW w:w="3805" w:type="dxa"/>
          </w:tcPr>
          <w:p w14:paraId="35A863D5" w14:textId="5205609A" w:rsidR="00911A65" w:rsidRPr="001F57B7" w:rsidRDefault="001F57B7" w:rsidP="00D2373C">
            <w:pPr>
              <w:keepNext/>
              <w:spacing w:after="0" w:line="240" w:lineRule="auto"/>
              <w:jc w:val="both"/>
              <w:rPr>
                <w:rFonts w:ascii="Trebuchet MS" w:eastAsia="Calibri" w:hAnsi="Trebuchet MS" w:cs="Arial"/>
                <w:lang w:val="en-US"/>
                <w14:ligatures w14:val="none"/>
              </w:rPr>
            </w:pPr>
            <w:r>
              <w:rPr>
                <w:rFonts w:ascii="Trebuchet MS" w:eastAsia="Calibri" w:hAnsi="Trebuchet MS" w:cs="Arial"/>
                <w:bCs/>
                <w:lang w:val="en-US"/>
                <w14:ligatures w14:val="none"/>
              </w:rPr>
              <w:t>1.850,5 mp</w:t>
            </w:r>
            <w:r w:rsidR="00911A65" w:rsidRPr="001F57B7">
              <w:rPr>
                <w:rFonts w:ascii="Trebuchet MS" w:eastAsia="Calibri" w:hAnsi="Trebuchet MS" w:cs="Arial"/>
                <w:bCs/>
                <w:lang w:val="en-US"/>
                <w14:ligatures w14:val="none"/>
              </w:rPr>
              <w:t xml:space="preserve"> </w:t>
            </w:r>
          </w:p>
        </w:tc>
      </w:tr>
      <w:tr w:rsidR="00911A65" w:rsidRPr="00911A65" w14:paraId="5D772095" w14:textId="77777777" w:rsidTr="007B54C4">
        <w:trPr>
          <w:trHeight w:val="119"/>
        </w:trPr>
        <w:tc>
          <w:tcPr>
            <w:tcW w:w="3805" w:type="dxa"/>
          </w:tcPr>
          <w:p w14:paraId="6AE4300E" w14:textId="77777777" w:rsidR="00911A65" w:rsidRPr="00911A65" w:rsidRDefault="00911A65" w:rsidP="00D2373C">
            <w:pPr>
              <w:keepNext/>
              <w:spacing w:after="0" w:line="240" w:lineRule="auto"/>
              <w:jc w:val="both"/>
              <w:rPr>
                <w:rFonts w:ascii="Trebuchet MS" w:eastAsia="Calibri" w:hAnsi="Trebuchet MS" w:cs="Arial"/>
                <w:b/>
                <w:lang w:val="en-US"/>
                <w14:ligatures w14:val="none"/>
              </w:rPr>
            </w:pPr>
            <w:r w:rsidRPr="00911A65">
              <w:rPr>
                <w:rFonts w:ascii="Trebuchet MS" w:eastAsia="Calibri" w:hAnsi="Trebuchet MS" w:cs="Arial"/>
                <w:b/>
                <w:lang w:val="en-US"/>
                <w14:ligatures w14:val="none"/>
              </w:rPr>
              <w:t xml:space="preserve">Suprafata spatii verzi </w:t>
            </w:r>
          </w:p>
        </w:tc>
        <w:tc>
          <w:tcPr>
            <w:tcW w:w="3805" w:type="dxa"/>
          </w:tcPr>
          <w:p w14:paraId="4F146BC4" w14:textId="3AA3627B" w:rsidR="00911A65" w:rsidRPr="001F57B7" w:rsidRDefault="001F57B7" w:rsidP="00D2373C">
            <w:pPr>
              <w:keepNext/>
              <w:spacing w:after="0" w:line="240" w:lineRule="auto"/>
              <w:jc w:val="both"/>
              <w:rPr>
                <w:rFonts w:ascii="Trebuchet MS" w:eastAsia="Calibri" w:hAnsi="Trebuchet MS" w:cs="Arial"/>
                <w:lang w:val="en-US"/>
                <w14:ligatures w14:val="none"/>
              </w:rPr>
            </w:pPr>
            <w:r>
              <w:rPr>
                <w:rFonts w:ascii="Trebuchet MS" w:eastAsia="Calibri" w:hAnsi="Trebuchet MS" w:cs="Arial"/>
                <w:bCs/>
                <w:lang w:val="en-US"/>
                <w14:ligatures w14:val="none"/>
              </w:rPr>
              <w:t>1.902,0 mp</w:t>
            </w:r>
            <w:r w:rsidR="00911A65" w:rsidRPr="001F57B7">
              <w:rPr>
                <w:rFonts w:ascii="Trebuchet MS" w:eastAsia="Calibri" w:hAnsi="Trebuchet MS" w:cs="Arial"/>
                <w:bCs/>
                <w:lang w:val="en-US"/>
                <w14:ligatures w14:val="none"/>
              </w:rPr>
              <w:t xml:space="preserve"> – 20.0 % </w:t>
            </w:r>
          </w:p>
        </w:tc>
      </w:tr>
      <w:tr w:rsidR="00911A65" w:rsidRPr="00911A65" w14:paraId="015602EF" w14:textId="77777777" w:rsidTr="001F57B7">
        <w:trPr>
          <w:trHeight w:val="369"/>
        </w:trPr>
        <w:tc>
          <w:tcPr>
            <w:tcW w:w="3805" w:type="dxa"/>
          </w:tcPr>
          <w:p w14:paraId="3E29E0ED" w14:textId="77777777" w:rsidR="00911A65" w:rsidRPr="00911A65" w:rsidRDefault="00911A65" w:rsidP="00D2373C">
            <w:pPr>
              <w:keepNext/>
              <w:spacing w:after="0" w:line="240" w:lineRule="auto"/>
              <w:jc w:val="both"/>
              <w:rPr>
                <w:rFonts w:ascii="Trebuchet MS" w:eastAsia="Calibri" w:hAnsi="Trebuchet MS" w:cs="Arial"/>
                <w:b/>
                <w:lang w:val="en-US"/>
                <w14:ligatures w14:val="none"/>
              </w:rPr>
            </w:pPr>
            <w:r w:rsidRPr="00911A65">
              <w:rPr>
                <w:rFonts w:ascii="Trebuchet MS" w:eastAsia="Calibri" w:hAnsi="Trebuchet MS" w:cs="Arial"/>
                <w:b/>
                <w:lang w:val="en-US"/>
                <w14:ligatures w14:val="none"/>
              </w:rPr>
              <w:t xml:space="preserve">Suprafata platforme, trotuare, acces auto, strada interioara </w:t>
            </w:r>
          </w:p>
        </w:tc>
        <w:tc>
          <w:tcPr>
            <w:tcW w:w="3805" w:type="dxa"/>
          </w:tcPr>
          <w:p w14:paraId="67A6B40B" w14:textId="10D41BEE" w:rsidR="00911A65" w:rsidRPr="001F57B7" w:rsidRDefault="00911A65" w:rsidP="00D2373C">
            <w:pPr>
              <w:keepNext/>
              <w:spacing w:after="0" w:line="240" w:lineRule="auto"/>
              <w:jc w:val="both"/>
              <w:rPr>
                <w:rFonts w:ascii="Trebuchet MS" w:eastAsia="Calibri" w:hAnsi="Trebuchet MS" w:cs="Arial"/>
                <w:lang w:val="en-US"/>
                <w14:ligatures w14:val="none"/>
              </w:rPr>
            </w:pPr>
            <w:r w:rsidRPr="001F57B7">
              <w:rPr>
                <w:rFonts w:ascii="Trebuchet MS" w:eastAsia="Calibri" w:hAnsi="Trebuchet MS" w:cs="Arial"/>
                <w:bCs/>
                <w:lang w:val="en-US"/>
                <w14:ligatures w14:val="none"/>
              </w:rPr>
              <w:t>4.307,5 m</w:t>
            </w:r>
            <w:r w:rsidR="001F57B7">
              <w:rPr>
                <w:rFonts w:ascii="Trebuchet MS" w:eastAsia="Calibri" w:hAnsi="Trebuchet MS" w:cs="Arial"/>
                <w:bCs/>
                <w:lang w:val="en-US"/>
                <w14:ligatures w14:val="none"/>
              </w:rPr>
              <w:t>p</w:t>
            </w:r>
            <w:r w:rsidRPr="001F57B7">
              <w:rPr>
                <w:rFonts w:ascii="Trebuchet MS" w:eastAsia="Calibri" w:hAnsi="Trebuchet MS" w:cs="Arial"/>
                <w:bCs/>
                <w:lang w:val="en-US"/>
                <w14:ligatures w14:val="none"/>
              </w:rPr>
              <w:t xml:space="preserve"> </w:t>
            </w:r>
          </w:p>
        </w:tc>
      </w:tr>
      <w:tr w:rsidR="00911A65" w:rsidRPr="00911A65" w14:paraId="20F1EE65" w14:textId="77777777" w:rsidTr="007B54C4">
        <w:trPr>
          <w:trHeight w:val="119"/>
        </w:trPr>
        <w:tc>
          <w:tcPr>
            <w:tcW w:w="3805" w:type="dxa"/>
          </w:tcPr>
          <w:p w14:paraId="5BBB44BE" w14:textId="3631CDD4" w:rsidR="00911A65" w:rsidRPr="00911A65" w:rsidRDefault="001F57B7" w:rsidP="00D2373C">
            <w:pPr>
              <w:keepNext/>
              <w:spacing w:after="0" w:line="240" w:lineRule="auto"/>
              <w:jc w:val="both"/>
              <w:rPr>
                <w:rFonts w:ascii="Trebuchet MS" w:eastAsia="Calibri" w:hAnsi="Trebuchet MS" w:cs="Arial"/>
                <w:b/>
                <w:lang w:val="en-US"/>
                <w14:ligatures w14:val="none"/>
              </w:rPr>
            </w:pPr>
            <w:r>
              <w:rPr>
                <w:rFonts w:ascii="Trebuchet MS" w:eastAsia="Calibri" w:hAnsi="Trebuchet MS" w:cs="Arial"/>
                <w:b/>
                <w:lang w:val="en-US"/>
                <w14:ligatures w14:val="none"/>
              </w:rPr>
              <w:t>Suprafata teren liber pentru viitoar</w:t>
            </w:r>
            <w:r w:rsidR="00911A65" w:rsidRPr="00911A65">
              <w:rPr>
                <w:rFonts w:ascii="Trebuchet MS" w:eastAsia="Calibri" w:hAnsi="Trebuchet MS" w:cs="Arial"/>
                <w:b/>
                <w:lang w:val="en-US"/>
                <w14:ligatures w14:val="none"/>
              </w:rPr>
              <w:t xml:space="preserve">ele cladiri </w:t>
            </w:r>
          </w:p>
        </w:tc>
        <w:tc>
          <w:tcPr>
            <w:tcW w:w="3805" w:type="dxa"/>
          </w:tcPr>
          <w:p w14:paraId="3A491686" w14:textId="3E61A537" w:rsidR="00911A65" w:rsidRPr="001F57B7" w:rsidRDefault="00911A65" w:rsidP="00D2373C">
            <w:pPr>
              <w:keepNext/>
              <w:spacing w:after="0" w:line="240" w:lineRule="auto"/>
              <w:jc w:val="both"/>
              <w:rPr>
                <w:rFonts w:ascii="Trebuchet MS" w:eastAsia="Calibri" w:hAnsi="Trebuchet MS" w:cs="Arial"/>
                <w:lang w:val="en-US"/>
                <w14:ligatures w14:val="none"/>
              </w:rPr>
            </w:pPr>
            <w:r w:rsidRPr="001F57B7">
              <w:rPr>
                <w:rFonts w:ascii="Trebuchet MS" w:eastAsia="Calibri" w:hAnsi="Trebuchet MS" w:cs="Arial"/>
                <w:bCs/>
                <w:lang w:val="en-US"/>
                <w14:ligatures w14:val="none"/>
              </w:rPr>
              <w:t>1.450,0 m</w:t>
            </w:r>
            <w:r w:rsidR="001F57B7">
              <w:rPr>
                <w:rFonts w:ascii="Trebuchet MS" w:eastAsia="Calibri" w:hAnsi="Trebuchet MS" w:cs="Arial"/>
                <w:bCs/>
                <w:lang w:val="en-US"/>
                <w14:ligatures w14:val="none"/>
              </w:rPr>
              <w:t>p</w:t>
            </w:r>
          </w:p>
        </w:tc>
      </w:tr>
    </w:tbl>
    <w:p w14:paraId="0A624A7E" w14:textId="77777777" w:rsidR="00911A65" w:rsidRDefault="00911A65" w:rsidP="00D2373C">
      <w:pPr>
        <w:keepNext/>
        <w:spacing w:after="0" w:line="240" w:lineRule="auto"/>
        <w:jc w:val="both"/>
        <w:rPr>
          <w:rFonts w:ascii="Trebuchet MS" w:eastAsia="Calibri" w:hAnsi="Trebuchet MS" w:cs="Arial"/>
          <w:b/>
          <w:lang w:val="en-US"/>
          <w14:ligatures w14:val="none"/>
        </w:rPr>
      </w:pPr>
    </w:p>
    <w:p w14:paraId="335CCCAF" w14:textId="5ACC234D" w:rsidR="004F2B32" w:rsidRPr="004F2B32" w:rsidRDefault="004F2B32" w:rsidP="00D2373C">
      <w:pPr>
        <w:keepNext/>
        <w:spacing w:after="0" w:line="240" w:lineRule="auto"/>
        <w:rPr>
          <w:rFonts w:ascii="Trebuchet MS" w:eastAsia="Calibri" w:hAnsi="Trebuchet MS" w:cs="Arial"/>
          <w:b/>
          <w:lang w:val="it-IT"/>
          <w14:ligatures w14:val="none"/>
        </w:rPr>
      </w:pPr>
      <w:r w:rsidRPr="004F2B32">
        <w:rPr>
          <w:rFonts w:ascii="Trebuchet MS" w:eastAsia="Calibri" w:hAnsi="Trebuchet MS" w:cs="Arial"/>
          <w14:ligatures w14:val="none"/>
        </w:rPr>
        <w:t xml:space="preserve">     </w:t>
      </w:r>
      <w:r w:rsidRPr="004F2B32">
        <w:rPr>
          <w:rFonts w:ascii="Trebuchet MS" w:eastAsia="Calibri" w:hAnsi="Trebuchet MS" w:cs="Arial"/>
          <w:lang w:val="en-US"/>
          <w14:ligatures w14:val="none"/>
        </w:rPr>
        <w:t xml:space="preserve">  </w:t>
      </w:r>
      <w:r w:rsidRPr="004F2B32">
        <w:rPr>
          <w:rFonts w:ascii="Trebuchet MS" w:eastAsia="Calibri" w:hAnsi="Trebuchet MS" w:cs="Arial"/>
          <w:b/>
          <w:lang w:val="it-IT"/>
          <w14:ligatures w14:val="none"/>
        </w:rPr>
        <w:t>Asigurarea utilitatilor:</w:t>
      </w:r>
    </w:p>
    <w:p w14:paraId="35F2DBF5" w14:textId="77777777" w:rsidR="00D2373C" w:rsidRDefault="00D2373C" w:rsidP="00D2373C">
      <w:pPr>
        <w:pStyle w:val="Default"/>
        <w:keepNext/>
        <w:jc w:val="both"/>
        <w:rPr>
          <w:sz w:val="22"/>
          <w:szCs w:val="22"/>
        </w:rPr>
      </w:pPr>
      <w:r>
        <w:t xml:space="preserve"> </w:t>
      </w:r>
      <w:r>
        <w:rPr>
          <w:b/>
          <w:bCs/>
          <w:sz w:val="22"/>
          <w:szCs w:val="22"/>
        </w:rPr>
        <w:t xml:space="preserve">Situația existentă </w:t>
      </w:r>
    </w:p>
    <w:p w14:paraId="40ED059E" w14:textId="77777777" w:rsidR="00D2373C" w:rsidRPr="00EB0CB6" w:rsidRDefault="00D2373C" w:rsidP="00D2373C">
      <w:pPr>
        <w:pStyle w:val="Default"/>
        <w:keepNext/>
        <w:jc w:val="both"/>
        <w:rPr>
          <w:sz w:val="22"/>
          <w:szCs w:val="22"/>
        </w:rPr>
      </w:pPr>
      <w:r w:rsidRPr="00EB0CB6">
        <w:rPr>
          <w:sz w:val="22"/>
          <w:szCs w:val="22"/>
        </w:rPr>
        <w:t xml:space="preserve">La adresa mai sus menționată, beneficiarul deține </w:t>
      </w:r>
      <w:r w:rsidRPr="00EB0CB6">
        <w:rPr>
          <w:iCs/>
          <w:sz w:val="22"/>
          <w:szCs w:val="22"/>
        </w:rPr>
        <w:t>Hală producție, depozitare și birouri</w:t>
      </w:r>
      <w:r w:rsidRPr="00EB0CB6">
        <w:rPr>
          <w:sz w:val="22"/>
          <w:szCs w:val="22"/>
        </w:rPr>
        <w:t xml:space="preserve">, </w:t>
      </w:r>
      <w:r w:rsidRPr="00EB0CB6">
        <w:rPr>
          <w:iCs/>
          <w:sz w:val="22"/>
          <w:szCs w:val="22"/>
        </w:rPr>
        <w:t xml:space="preserve">clădiri anexe, </w:t>
      </w:r>
      <w:r w:rsidRPr="00EB0CB6">
        <w:rPr>
          <w:sz w:val="22"/>
          <w:szCs w:val="22"/>
        </w:rPr>
        <w:t xml:space="preserve">obiectiv pentru care S.G.A. Ilfov – București a emis Autorizația de Gospodărire a Apelor nr. 55/IF din 14.02.2022, prin care au fost reglementate următoarele soluții de alimentare cu apă și evacuare a apelor uzate și pluviale: </w:t>
      </w:r>
    </w:p>
    <w:p w14:paraId="5FFD6067" w14:textId="65CF8E8C" w:rsidR="00D2373C" w:rsidRPr="00EB0CB6" w:rsidRDefault="00543EDC" w:rsidP="00D2373C">
      <w:pPr>
        <w:pStyle w:val="Default"/>
        <w:keepNext/>
        <w:numPr>
          <w:ilvl w:val="0"/>
          <w:numId w:val="15"/>
        </w:numPr>
        <w:jc w:val="both"/>
        <w:rPr>
          <w:sz w:val="22"/>
          <w:szCs w:val="22"/>
        </w:rPr>
      </w:pPr>
      <w:r w:rsidRPr="00EB0CB6">
        <w:rPr>
          <w:sz w:val="22"/>
          <w:szCs w:val="22"/>
        </w:rPr>
        <w:t xml:space="preserve">- </w:t>
      </w:r>
      <w:r w:rsidR="00D2373C" w:rsidRPr="00EB0CB6">
        <w:rPr>
          <w:sz w:val="22"/>
          <w:szCs w:val="22"/>
        </w:rPr>
        <w:t>alimentarea cu apă – din subteran, prin intermediul unui foraj F</w:t>
      </w:r>
      <w:r w:rsidR="00D2373C" w:rsidRPr="00EB0CB6">
        <w:rPr>
          <w:sz w:val="14"/>
          <w:szCs w:val="14"/>
        </w:rPr>
        <w:t xml:space="preserve">1 </w:t>
      </w:r>
      <w:r w:rsidR="00D2373C" w:rsidRPr="00EB0CB6">
        <w:rPr>
          <w:sz w:val="22"/>
          <w:szCs w:val="22"/>
        </w:rPr>
        <w:t xml:space="preserve">cu H=91 m; </w:t>
      </w:r>
    </w:p>
    <w:p w14:paraId="16683FBD" w14:textId="1506AB67" w:rsidR="00D2373C" w:rsidRPr="00EB0CB6" w:rsidRDefault="00543EDC" w:rsidP="00D2373C">
      <w:pPr>
        <w:pStyle w:val="Default"/>
        <w:keepNext/>
        <w:numPr>
          <w:ilvl w:val="0"/>
          <w:numId w:val="15"/>
        </w:numPr>
        <w:jc w:val="both"/>
        <w:rPr>
          <w:sz w:val="22"/>
          <w:szCs w:val="22"/>
        </w:rPr>
      </w:pPr>
      <w:r w:rsidRPr="00EB0CB6">
        <w:rPr>
          <w:sz w:val="22"/>
          <w:szCs w:val="22"/>
        </w:rPr>
        <w:t xml:space="preserve">- </w:t>
      </w:r>
      <w:r w:rsidR="00D2373C" w:rsidRPr="00EB0CB6">
        <w:rPr>
          <w:sz w:val="22"/>
          <w:szCs w:val="22"/>
        </w:rPr>
        <w:t>evacuarea apelor uzate menajere – într-un bazin vidanjabil cu V= 10 m</w:t>
      </w:r>
      <w:r w:rsidR="00D2373C" w:rsidRPr="00EB0CB6">
        <w:rPr>
          <w:sz w:val="14"/>
          <w:szCs w:val="14"/>
        </w:rPr>
        <w:t>3</w:t>
      </w:r>
      <w:r w:rsidR="00D2373C" w:rsidRPr="00EB0CB6">
        <w:rPr>
          <w:sz w:val="22"/>
          <w:szCs w:val="22"/>
        </w:rPr>
        <w:t xml:space="preserve">, amplasat în incinta obiectivului; </w:t>
      </w:r>
    </w:p>
    <w:p w14:paraId="3861F3DA" w14:textId="48555587" w:rsidR="00D2373C" w:rsidRPr="00EB0CB6" w:rsidRDefault="00543EDC" w:rsidP="00D2373C">
      <w:pPr>
        <w:pStyle w:val="Default"/>
        <w:keepNext/>
        <w:numPr>
          <w:ilvl w:val="0"/>
          <w:numId w:val="15"/>
        </w:numPr>
        <w:jc w:val="both"/>
        <w:rPr>
          <w:sz w:val="22"/>
          <w:szCs w:val="22"/>
        </w:rPr>
      </w:pPr>
      <w:r w:rsidRPr="00EB0CB6">
        <w:rPr>
          <w:sz w:val="22"/>
          <w:szCs w:val="22"/>
        </w:rPr>
        <w:t xml:space="preserve">- </w:t>
      </w:r>
      <w:r w:rsidR="00D2373C" w:rsidRPr="00EB0CB6">
        <w:rPr>
          <w:sz w:val="22"/>
          <w:szCs w:val="22"/>
        </w:rPr>
        <w:t>evacuarea apelor pluviale - colectate într-un bazin de retenție cu V= 36 m</w:t>
      </w:r>
      <w:r w:rsidR="00D2373C" w:rsidRPr="00EB0CB6">
        <w:rPr>
          <w:sz w:val="14"/>
          <w:szCs w:val="14"/>
        </w:rPr>
        <w:t>3</w:t>
      </w:r>
      <w:r w:rsidR="00D2373C" w:rsidRPr="00EB0CB6">
        <w:rPr>
          <w:sz w:val="22"/>
          <w:szCs w:val="22"/>
        </w:rPr>
        <w:t xml:space="preserve">, de unde sunt evacuate la teren. </w:t>
      </w:r>
    </w:p>
    <w:p w14:paraId="76B2C193" w14:textId="0BAC6B44" w:rsidR="00D2373C" w:rsidRDefault="00D2373C" w:rsidP="00D2373C">
      <w:pPr>
        <w:pStyle w:val="Default"/>
        <w:keepNext/>
        <w:rPr>
          <w:b/>
          <w:bCs/>
          <w:sz w:val="22"/>
          <w:szCs w:val="22"/>
        </w:rPr>
      </w:pPr>
      <w:r>
        <w:rPr>
          <w:b/>
          <w:bCs/>
          <w:sz w:val="22"/>
          <w:szCs w:val="22"/>
        </w:rPr>
        <w:t>Situatia propusa:</w:t>
      </w:r>
    </w:p>
    <w:p w14:paraId="00B30BBA" w14:textId="600D3B8F" w:rsidR="00D2373C" w:rsidRDefault="00D2373C" w:rsidP="00D2373C">
      <w:pPr>
        <w:pStyle w:val="Default"/>
        <w:keepNext/>
        <w:rPr>
          <w:sz w:val="22"/>
          <w:szCs w:val="22"/>
        </w:rPr>
      </w:pPr>
      <w:r>
        <w:rPr>
          <w:b/>
          <w:bCs/>
          <w:sz w:val="22"/>
          <w:szCs w:val="22"/>
        </w:rPr>
        <w:t xml:space="preserve">ALIMENTARE CU APĂ: </w:t>
      </w:r>
    </w:p>
    <w:p w14:paraId="6FD59DA8" w14:textId="5EA6EA47" w:rsidR="00D2373C" w:rsidRDefault="00D2373C" w:rsidP="00D2373C">
      <w:pPr>
        <w:pStyle w:val="Default"/>
        <w:keepNext/>
        <w:rPr>
          <w:sz w:val="22"/>
          <w:szCs w:val="22"/>
        </w:rPr>
      </w:pPr>
      <w:r>
        <w:rPr>
          <w:sz w:val="22"/>
          <w:szCs w:val="22"/>
        </w:rPr>
        <w:t xml:space="preserve">Surse de alimentare cu apă: </w:t>
      </w:r>
    </w:p>
    <w:p w14:paraId="710E33FC" w14:textId="77777777" w:rsidR="00D2373C" w:rsidRDefault="00D2373C" w:rsidP="00D2373C">
      <w:pPr>
        <w:pStyle w:val="Default"/>
        <w:keepNext/>
        <w:rPr>
          <w:sz w:val="22"/>
          <w:szCs w:val="22"/>
        </w:rPr>
      </w:pPr>
      <w:r>
        <w:rPr>
          <w:sz w:val="22"/>
          <w:szCs w:val="22"/>
        </w:rPr>
        <w:t xml:space="preserve">- din rețeaua de alimentare cu apă existentă pe amplasament. </w:t>
      </w:r>
    </w:p>
    <w:p w14:paraId="48ED3CF6" w14:textId="167481F7" w:rsidR="00D2373C" w:rsidRDefault="00D2373C" w:rsidP="00D2373C">
      <w:pPr>
        <w:pStyle w:val="Default"/>
        <w:keepNext/>
        <w:jc w:val="both"/>
        <w:rPr>
          <w:sz w:val="22"/>
          <w:szCs w:val="22"/>
        </w:rPr>
      </w:pPr>
      <w:r>
        <w:rPr>
          <w:sz w:val="22"/>
          <w:szCs w:val="22"/>
        </w:rPr>
        <w:t xml:space="preserve">Distribuția apei: </w:t>
      </w:r>
    </w:p>
    <w:p w14:paraId="5048914B" w14:textId="77777777" w:rsidR="00D2373C" w:rsidRDefault="00D2373C" w:rsidP="00D2373C">
      <w:pPr>
        <w:pStyle w:val="Default"/>
        <w:keepNext/>
        <w:jc w:val="both"/>
        <w:rPr>
          <w:sz w:val="22"/>
          <w:szCs w:val="22"/>
        </w:rPr>
      </w:pPr>
      <w:r>
        <w:rPr>
          <w:sz w:val="22"/>
          <w:szCs w:val="22"/>
        </w:rPr>
        <w:t xml:space="preserve">Extinderea rețelei de distribuție a apei va fi realizată din conducte de PEHD cu Dn=40 mm și L=110m. </w:t>
      </w:r>
    </w:p>
    <w:p w14:paraId="0AFAC19E" w14:textId="43AC50A3" w:rsidR="00D2373C" w:rsidRDefault="00D2373C" w:rsidP="00D2373C">
      <w:pPr>
        <w:pStyle w:val="Default"/>
        <w:keepNext/>
        <w:jc w:val="both"/>
        <w:rPr>
          <w:sz w:val="22"/>
          <w:szCs w:val="22"/>
        </w:rPr>
      </w:pPr>
      <w:r>
        <w:rPr>
          <w:b/>
          <w:bCs/>
          <w:sz w:val="22"/>
          <w:szCs w:val="22"/>
        </w:rPr>
        <w:t xml:space="preserve">EVACUAREA APELOR UZATE: </w:t>
      </w:r>
    </w:p>
    <w:p w14:paraId="7E6FE81E" w14:textId="4965A6BA" w:rsidR="00D2373C" w:rsidRDefault="00D2373C" w:rsidP="00D2373C">
      <w:pPr>
        <w:pStyle w:val="Default"/>
        <w:keepNext/>
        <w:jc w:val="both"/>
        <w:rPr>
          <w:sz w:val="22"/>
          <w:szCs w:val="22"/>
        </w:rPr>
      </w:pPr>
      <w:r>
        <w:rPr>
          <w:b/>
          <w:bCs/>
          <w:sz w:val="22"/>
          <w:szCs w:val="22"/>
        </w:rPr>
        <w:t>Tipuri de ape uzate</w:t>
      </w:r>
    </w:p>
    <w:p w14:paraId="46488FCB" w14:textId="0FADFA6D" w:rsidR="00D2373C" w:rsidRDefault="00D2373C" w:rsidP="00D2373C">
      <w:pPr>
        <w:pStyle w:val="Default"/>
        <w:keepNext/>
        <w:jc w:val="both"/>
        <w:rPr>
          <w:sz w:val="22"/>
          <w:szCs w:val="22"/>
        </w:rPr>
      </w:pPr>
      <w:r>
        <w:rPr>
          <w:sz w:val="22"/>
          <w:szCs w:val="22"/>
        </w:rPr>
        <w:t>Apele uzate menajere vor fi evacuate într-un bazin vidanjabil etanș, din beton armat, proiectat cu V</w:t>
      </w:r>
      <w:r>
        <w:rPr>
          <w:sz w:val="14"/>
          <w:szCs w:val="14"/>
        </w:rPr>
        <w:t>1</w:t>
      </w:r>
      <w:r>
        <w:rPr>
          <w:sz w:val="22"/>
          <w:szCs w:val="22"/>
        </w:rPr>
        <w:t>= 10 m</w:t>
      </w:r>
      <w:r>
        <w:rPr>
          <w:sz w:val="14"/>
          <w:szCs w:val="14"/>
        </w:rPr>
        <w:t>3</w:t>
      </w:r>
      <w:r>
        <w:rPr>
          <w:sz w:val="22"/>
          <w:szCs w:val="22"/>
        </w:rPr>
        <w:t xml:space="preserve">, ce va fi amplasat în incinta obiectivului. </w:t>
      </w:r>
    </w:p>
    <w:p w14:paraId="68C14206" w14:textId="695B5B44" w:rsidR="00D2373C" w:rsidRDefault="00D2373C" w:rsidP="00D2373C">
      <w:pPr>
        <w:pStyle w:val="Default"/>
        <w:keepNext/>
        <w:jc w:val="both"/>
        <w:rPr>
          <w:sz w:val="22"/>
          <w:szCs w:val="22"/>
        </w:rPr>
      </w:pPr>
      <w:r>
        <w:rPr>
          <w:sz w:val="22"/>
          <w:szCs w:val="22"/>
        </w:rPr>
        <w:t>Apele pluviale provenite de pe platformele betonate vor fi trecute printr-un separator de hidrocarburi proiectat, după care vor fi colectate într-un bazin de retenţie proiectat cu V</w:t>
      </w:r>
      <w:r>
        <w:rPr>
          <w:sz w:val="14"/>
          <w:szCs w:val="14"/>
        </w:rPr>
        <w:t>2</w:t>
      </w:r>
      <w:r>
        <w:rPr>
          <w:sz w:val="22"/>
          <w:szCs w:val="22"/>
        </w:rPr>
        <w:t>= 130 m</w:t>
      </w:r>
      <w:r>
        <w:rPr>
          <w:sz w:val="14"/>
          <w:szCs w:val="14"/>
        </w:rPr>
        <w:t>3</w:t>
      </w:r>
      <w:r>
        <w:rPr>
          <w:sz w:val="22"/>
          <w:szCs w:val="22"/>
        </w:rPr>
        <w:t xml:space="preserve">, de unde vor fi utilizate pentru stropit spații verzi și platforme betonate. </w:t>
      </w:r>
    </w:p>
    <w:p w14:paraId="590ED3DE" w14:textId="56C7D6BE" w:rsidR="00D2373C" w:rsidRDefault="00D2373C" w:rsidP="00D2373C">
      <w:pPr>
        <w:pStyle w:val="Default"/>
        <w:keepNext/>
        <w:jc w:val="both"/>
        <w:rPr>
          <w:sz w:val="22"/>
          <w:szCs w:val="22"/>
        </w:rPr>
      </w:pPr>
      <w:r>
        <w:rPr>
          <w:b/>
          <w:bCs/>
          <w:sz w:val="22"/>
          <w:szCs w:val="22"/>
        </w:rPr>
        <w:t xml:space="preserve">Rețeaua de canalizare </w:t>
      </w:r>
    </w:p>
    <w:p w14:paraId="28E2D6DF" w14:textId="3D07BD4E" w:rsidR="00D2373C" w:rsidRDefault="00D2373C" w:rsidP="00D2373C">
      <w:pPr>
        <w:pStyle w:val="Default"/>
        <w:keepNext/>
        <w:jc w:val="both"/>
        <w:rPr>
          <w:sz w:val="22"/>
          <w:szCs w:val="22"/>
        </w:rPr>
      </w:pPr>
      <w:r>
        <w:rPr>
          <w:sz w:val="22"/>
          <w:szCs w:val="22"/>
        </w:rPr>
        <w:t xml:space="preserve">Reţeaua de canalizare ape uzate menajere va fi realizată din conducte PVC-KG cu Dn=110 mm şi L=30 m. </w:t>
      </w:r>
    </w:p>
    <w:p w14:paraId="215A0015" w14:textId="71217CAD" w:rsidR="00D2373C" w:rsidRDefault="00D2373C" w:rsidP="00D2373C">
      <w:pPr>
        <w:pStyle w:val="Default"/>
        <w:keepNext/>
        <w:jc w:val="both"/>
        <w:rPr>
          <w:sz w:val="22"/>
          <w:szCs w:val="22"/>
        </w:rPr>
      </w:pPr>
      <w:r>
        <w:rPr>
          <w:sz w:val="22"/>
          <w:szCs w:val="22"/>
        </w:rPr>
        <w:t xml:space="preserve">Reţeaua de canalizare ape pluviale va fi realizată din conducte PVC-KG cu Dn=200 mm şi L=130 m. </w:t>
      </w:r>
    </w:p>
    <w:p w14:paraId="14C1DBA8" w14:textId="1A2E3EDC" w:rsidR="00D2373C" w:rsidRDefault="00D2373C" w:rsidP="00D2373C">
      <w:pPr>
        <w:pStyle w:val="Default"/>
        <w:keepNext/>
        <w:rPr>
          <w:sz w:val="22"/>
          <w:szCs w:val="22"/>
        </w:rPr>
      </w:pPr>
      <w:r>
        <w:rPr>
          <w:b/>
          <w:bCs/>
          <w:sz w:val="22"/>
          <w:szCs w:val="22"/>
        </w:rPr>
        <w:t xml:space="preserve">Instalații de epurare a apelor uzate: </w:t>
      </w:r>
    </w:p>
    <w:p w14:paraId="196F7723" w14:textId="6C146E15" w:rsidR="00D2373C" w:rsidRDefault="00D2373C" w:rsidP="00D2373C">
      <w:pPr>
        <w:keepNext/>
        <w:spacing w:after="0" w:line="240" w:lineRule="auto"/>
        <w:jc w:val="both"/>
        <w:rPr>
          <w:rFonts w:ascii="Trebuchet MS" w:eastAsia="Calibri" w:hAnsi="Trebuchet MS" w:cs="Arial"/>
          <w:i/>
          <w:lang w:val="it-IT"/>
          <w14:ligatures w14:val="none"/>
        </w:rPr>
      </w:pPr>
      <w:r>
        <w:t>- separator de hidrocarburi, aferent apelor pluviale provenite de pe platformele betonate.</w:t>
      </w:r>
    </w:p>
    <w:p w14:paraId="60B88D3D" w14:textId="77777777" w:rsidR="00D2373C" w:rsidRDefault="00D2373C" w:rsidP="00D2373C">
      <w:pPr>
        <w:keepNext/>
        <w:spacing w:after="0" w:line="240" w:lineRule="auto"/>
        <w:jc w:val="both"/>
        <w:rPr>
          <w:rFonts w:ascii="Trebuchet MS" w:eastAsia="Calibri" w:hAnsi="Trebuchet MS" w:cs="Arial"/>
          <w:i/>
          <w:lang w:val="it-IT"/>
          <w14:ligatures w14:val="none"/>
        </w:rPr>
      </w:pPr>
    </w:p>
    <w:p w14:paraId="310D3BC0" w14:textId="6A5D5F77" w:rsidR="004F2B32" w:rsidRPr="004F2B32" w:rsidRDefault="004F2B32" w:rsidP="00D2373C">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i/>
          <w:lang w:val="it-IT"/>
          <w14:ligatures w14:val="none"/>
        </w:rPr>
        <w:t>1.2. Cumularea cu alte proiecte:</w:t>
      </w:r>
      <w:r w:rsidRPr="004F2B32">
        <w:rPr>
          <w:rFonts w:ascii="Trebuchet MS" w:eastAsia="Calibri" w:hAnsi="Trebuchet MS" w:cs="Arial"/>
          <w:lang w:val="it-IT"/>
          <w14:ligatures w14:val="none"/>
        </w:rPr>
        <w:t xml:space="preserve"> nu este cazul.</w:t>
      </w:r>
    </w:p>
    <w:p w14:paraId="63B9F590" w14:textId="77777777" w:rsidR="004F2B32" w:rsidRPr="004F2B32" w:rsidRDefault="004F2B32" w:rsidP="00D2373C">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i/>
          <w:lang w:val="it-IT"/>
          <w14:ligatures w14:val="none"/>
        </w:rPr>
        <w:t xml:space="preserve">1.3. Utilizarea resurselor naturale: </w:t>
      </w:r>
      <w:r w:rsidRPr="004F2B32">
        <w:rPr>
          <w:rFonts w:ascii="Trebuchet MS" w:eastAsia="Calibri" w:hAnsi="Trebuchet MS" w:cs="Arial"/>
          <w:lang w:val="it-IT"/>
          <w14:ligatures w14:val="none"/>
        </w:rPr>
        <w:t xml:space="preserve">nu este cazul. </w:t>
      </w:r>
    </w:p>
    <w:p w14:paraId="700E73B8" w14:textId="77777777" w:rsidR="004F2B32" w:rsidRPr="004F2B32" w:rsidRDefault="004F2B32" w:rsidP="00D2373C">
      <w:pPr>
        <w:keepNext/>
        <w:spacing w:after="0" w:line="240" w:lineRule="auto"/>
        <w:jc w:val="both"/>
        <w:rPr>
          <w:rFonts w:ascii="Trebuchet MS" w:eastAsia="Calibri" w:hAnsi="Trebuchet MS" w:cs="Arial"/>
          <w:i/>
          <w:lang w:val="it-IT"/>
          <w14:ligatures w14:val="none"/>
        </w:rPr>
      </w:pPr>
      <w:r w:rsidRPr="004F2B32">
        <w:rPr>
          <w:rFonts w:ascii="Trebuchet MS" w:eastAsia="Calibri" w:hAnsi="Trebuchet MS" w:cs="Arial"/>
          <w:i/>
          <w:lang w:val="it-IT"/>
          <w14:ligatures w14:val="none"/>
        </w:rPr>
        <w:t>1.4. Productia de deseuri:</w:t>
      </w:r>
    </w:p>
    <w:p w14:paraId="757A54F3" w14:textId="77777777" w:rsidR="004F2B32" w:rsidRPr="004F2B32" w:rsidRDefault="004F2B32" w:rsidP="00D2373C">
      <w:pPr>
        <w:keepNext/>
        <w:spacing w:after="0" w:line="240" w:lineRule="auto"/>
        <w:ind w:left="360"/>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Deseurile generate pe perioada de construire vor fi colectate separat intr-un spatiu special amenajat si eliminate sau valorificate, dupa caz, prin operatori autorizati.</w:t>
      </w:r>
    </w:p>
    <w:p w14:paraId="7119D8E6" w14:textId="77777777" w:rsidR="004F2B32" w:rsidRPr="004F2B32" w:rsidRDefault="004F2B32" w:rsidP="00D2373C">
      <w:pPr>
        <w:keepNext/>
        <w:autoSpaceDE w:val="0"/>
        <w:autoSpaceDN w:val="0"/>
        <w:adjustRightInd w:val="0"/>
        <w:spacing w:after="0" w:line="240" w:lineRule="auto"/>
        <w:jc w:val="both"/>
        <w:rPr>
          <w:rFonts w:ascii="Trebuchet MS" w:eastAsia="Calibri" w:hAnsi="Trebuchet MS" w:cs="Arial"/>
          <w:shd w:val="clear" w:color="auto" w:fill="FFFFFF"/>
          <w:lang w:val="en-US"/>
          <w14:ligatures w14:val="none"/>
        </w:rPr>
      </w:pPr>
      <w:r w:rsidRPr="004F2B32">
        <w:rPr>
          <w:rFonts w:ascii="Trebuchet MS" w:eastAsia="Calibri" w:hAnsi="Trebuchet MS" w:cs="Arial"/>
          <w:lang w:val="it-IT"/>
          <w14:ligatures w14:val="none"/>
        </w:rPr>
        <w:t xml:space="preserve">       In perioada de functionare, deseurile vor fi colectate separat intr-un spatiu special amenajat</w:t>
      </w:r>
      <w:r w:rsidRPr="004F2B32">
        <w:rPr>
          <w:rFonts w:ascii="Trebuchet MS" w:eastAsia="Calibri" w:hAnsi="Trebuchet MS" w:cs="Arial"/>
          <w:lang w:val="en-US"/>
          <w14:ligatures w14:val="none"/>
        </w:rPr>
        <w:t>, de unde vor fi preluate operatori economici autorizati, pe baza de contract.</w:t>
      </w:r>
    </w:p>
    <w:p w14:paraId="07A2DBAE" w14:textId="77777777" w:rsidR="004F2B32" w:rsidRPr="004F2B32" w:rsidRDefault="004F2B32" w:rsidP="00D2373C">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it-IT"/>
          <w14:ligatures w14:val="none"/>
        </w:rPr>
        <w:t xml:space="preserve">       Deseurile produse vor fi predate agentilor economici specializati in eliminarea/ valorificarea lor.  </w:t>
      </w:r>
    </w:p>
    <w:p w14:paraId="0DD259E3" w14:textId="77777777" w:rsidR="004F2B32" w:rsidRPr="004F2B32" w:rsidRDefault="004F2B32" w:rsidP="00D2373C">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i/>
          <w:lang w:val="it-IT"/>
          <w14:ligatures w14:val="none"/>
        </w:rPr>
        <w:lastRenderedPageBreak/>
        <w:t xml:space="preserve">1.5. Emisii poluante, zgomot si alte surse de disconfort: </w:t>
      </w:r>
      <w:r w:rsidRPr="004F2B32">
        <w:rPr>
          <w:rFonts w:ascii="Trebuchet MS" w:eastAsia="Calibri" w:hAnsi="Trebuchet MS" w:cs="Arial"/>
          <w:lang w:val="it-IT"/>
          <w14:ligatures w14:val="none"/>
        </w:rPr>
        <w:t>pe perioada executiei lucrarilor emisii vor consta in principal in praf din activitatea de transport, precum si zgomot rezultat din operatiile de construire si din exploatarea utilajelor.</w:t>
      </w:r>
    </w:p>
    <w:p w14:paraId="76F3EDEF" w14:textId="77777777" w:rsidR="004F2B32" w:rsidRPr="004F2B32" w:rsidRDefault="004F2B32" w:rsidP="00D2373C">
      <w:pPr>
        <w:keepNext/>
        <w:spacing w:after="0" w:line="240" w:lineRule="auto"/>
        <w:jc w:val="both"/>
        <w:rPr>
          <w:rFonts w:ascii="Trebuchet MS" w:eastAsia="Calibri" w:hAnsi="Trebuchet MS" w:cs="Arial"/>
          <w:b/>
          <w:lang w:val="it-IT"/>
          <w14:ligatures w14:val="none"/>
        </w:rPr>
      </w:pPr>
      <w:r w:rsidRPr="004F2B32">
        <w:rPr>
          <w:rFonts w:ascii="Trebuchet MS" w:eastAsia="Calibri" w:hAnsi="Trebuchet MS" w:cs="Arial"/>
          <w:lang w:val="it-IT"/>
          <w14:ligatures w14:val="none"/>
        </w:rPr>
        <w:t xml:space="preserve">       </w:t>
      </w:r>
      <w:r w:rsidRPr="004F2B32">
        <w:rPr>
          <w:rFonts w:ascii="Trebuchet MS" w:eastAsia="Calibri" w:hAnsi="Trebuchet MS" w:cs="Arial"/>
          <w:b/>
          <w:lang w:val="it-IT"/>
          <w14:ligatures w14:val="none"/>
        </w:rPr>
        <w:t>Masuri pentru limitarea emisiilor de poluanti in aer si zgomotului:</w:t>
      </w:r>
    </w:p>
    <w:p w14:paraId="06FBF365" w14:textId="77777777" w:rsidR="004F2B32" w:rsidRPr="004F2B32" w:rsidRDefault="004F2B32" w:rsidP="00D2373C">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În perioada de execuție, impactul proiectului asupra factorului de mediu aer constă în generarea de emisii de către utilajele utilizate. Ca urmare vor fi luate toate măsurile în vederea limitarii generarii de praf de catre prestatorul lucrărilor de execuție care va avea în vedere ca utilajele utilizate sa fie corespunzatoare din punct de vedere tehnic și sa nu genereze noxe peste limitele admise. Substantele poluante pentru atmosfera se vor încadra în valorile limita ale emisiilor stabilite de Ord. MAPM nr. 462/1993 cu modificările și completările ulterioare coroborat cu Legea. nr. 104/2011;</w:t>
      </w:r>
    </w:p>
    <w:p w14:paraId="0AB5300D" w14:textId="77777777" w:rsidR="004F2B32" w:rsidRPr="004F2B32" w:rsidRDefault="004F2B32" w:rsidP="00D2373C">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Nivelul de zgomot rezultat in perioada de functionare se va incadra in limitele admise pentru functiunea existenta  in zona, conform SR 10009/2017.</w:t>
      </w:r>
    </w:p>
    <w:p w14:paraId="64012BB3" w14:textId="77777777" w:rsidR="004F2B32" w:rsidRPr="004F2B32" w:rsidRDefault="004F2B32" w:rsidP="00D2373C">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Se vor respecta de asemenea prevederile Ord. MS nr. 119/2014 privind aprobarea Normelor de igienă și sănătate publică privind mediul de viata al populatiei cu modificarile și completarile ulterioare.</w:t>
      </w:r>
    </w:p>
    <w:p w14:paraId="58105889" w14:textId="77777777" w:rsidR="004F2B32" w:rsidRPr="004F2B32" w:rsidRDefault="004F2B32" w:rsidP="00D2373C">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b/>
          <w:lang w:val="it-IT"/>
          <w14:ligatures w14:val="none"/>
        </w:rPr>
        <w:t>2. Localizarea proiectului:</w:t>
      </w:r>
      <w:r w:rsidRPr="004F2B32">
        <w:rPr>
          <w:rFonts w:ascii="Trebuchet MS" w:eastAsia="Calibri" w:hAnsi="Trebuchet MS" w:cs="Arial"/>
          <w:lang w:val="it-IT"/>
          <w14:ligatures w14:val="none"/>
        </w:rPr>
        <w:t xml:space="preserve"> </w:t>
      </w:r>
    </w:p>
    <w:p w14:paraId="06216CCB" w14:textId="3B03359F" w:rsidR="004F2B32" w:rsidRPr="004F2B32" w:rsidRDefault="004F2B32" w:rsidP="00D2373C">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 xml:space="preserve">2.1. Utilizarea existentă a terenului: conform Certificatului de Urbanism nr. </w:t>
      </w:r>
      <w:r w:rsidR="00543EDC">
        <w:rPr>
          <w:rFonts w:ascii="Trebuchet MS" w:eastAsia="Times New Roman" w:hAnsi="Trebuchet MS" w:cs="Arial"/>
          <w:lang w:val="en-US" w:eastAsia="ro-RO"/>
          <w14:ligatures w14:val="none"/>
        </w:rPr>
        <w:t>252</w:t>
      </w:r>
      <w:r w:rsidR="002B454C" w:rsidRPr="002B454C">
        <w:rPr>
          <w:rFonts w:ascii="Trebuchet MS" w:eastAsia="Times New Roman" w:hAnsi="Trebuchet MS" w:cs="Arial"/>
          <w:lang w:val="en-US" w:eastAsia="ro-RO"/>
          <w14:ligatures w14:val="none"/>
        </w:rPr>
        <w:t xml:space="preserve"> din 1</w:t>
      </w:r>
      <w:r w:rsidR="00543EDC">
        <w:rPr>
          <w:rFonts w:ascii="Trebuchet MS" w:eastAsia="Times New Roman" w:hAnsi="Trebuchet MS" w:cs="Arial"/>
          <w:lang w:val="en-US" w:eastAsia="ro-RO"/>
          <w14:ligatures w14:val="none"/>
        </w:rPr>
        <w:t>0.04.2024</w:t>
      </w:r>
      <w:r w:rsidR="0074144A" w:rsidRPr="0074144A">
        <w:rPr>
          <w:rFonts w:ascii="Trebuchet MS" w:eastAsia="Times New Roman" w:hAnsi="Trebuchet MS" w:cs="Arial"/>
          <w:lang w:eastAsia="ro-RO"/>
          <w14:ligatures w14:val="none"/>
        </w:rPr>
        <w:t>,</w:t>
      </w:r>
      <w:r w:rsidR="00782CC1">
        <w:rPr>
          <w:rFonts w:ascii="Trebuchet MS" w:eastAsia="Times New Roman" w:hAnsi="Trebuchet MS" w:cs="Arial"/>
          <w:lang w:eastAsia="ro-RO"/>
          <w14:ligatures w14:val="none"/>
        </w:rPr>
        <w:t xml:space="preserve"> </w:t>
      </w:r>
      <w:r w:rsidR="0074144A" w:rsidRPr="0074144A">
        <w:rPr>
          <w:rFonts w:ascii="Trebuchet MS" w:eastAsia="Times New Roman" w:hAnsi="Trebuchet MS" w:cs="Arial"/>
          <w:lang w:eastAsia="ro-RO"/>
          <w14:ligatures w14:val="none"/>
        </w:rPr>
        <w:t>emis de Primaria</w:t>
      </w:r>
      <w:r w:rsidR="002B454C">
        <w:rPr>
          <w:rFonts w:ascii="Trebuchet MS" w:eastAsia="Times New Roman" w:hAnsi="Trebuchet MS" w:cs="Arial"/>
          <w:lang w:eastAsia="ro-RO"/>
          <w14:ligatures w14:val="none"/>
        </w:rPr>
        <w:t xml:space="preserve"> orasului</w:t>
      </w:r>
      <w:r w:rsidR="00543EDC">
        <w:rPr>
          <w:rFonts w:ascii="Trebuchet MS" w:eastAsia="Calibri" w:hAnsi="Trebuchet MS" w:cs="Arial"/>
          <w:b/>
          <w:lang w:val="en-US"/>
          <w14:ligatures w14:val="none"/>
        </w:rPr>
        <w:t xml:space="preserve"> </w:t>
      </w:r>
      <w:r w:rsidR="00543EDC" w:rsidRPr="00543EDC">
        <w:rPr>
          <w:rFonts w:ascii="Trebuchet MS" w:eastAsia="Calibri" w:hAnsi="Trebuchet MS" w:cs="Arial"/>
          <w:lang w:val="en-US"/>
          <w14:ligatures w14:val="none"/>
        </w:rPr>
        <w:t>Pantelimon</w:t>
      </w:r>
      <w:r w:rsidR="002B454C" w:rsidRPr="002B454C">
        <w:rPr>
          <w:rFonts w:ascii="Trebuchet MS" w:eastAsia="Times New Roman" w:hAnsi="Trebuchet MS" w:cs="Arial"/>
          <w:lang w:val="en-US" w:eastAsia="ro-RO"/>
          <w14:ligatures w14:val="none"/>
        </w:rPr>
        <w:t>,</w:t>
      </w:r>
      <w:r w:rsidR="002B454C" w:rsidRPr="002B454C">
        <w:rPr>
          <w:rFonts w:ascii="Trebuchet MS" w:eastAsia="Times New Roman" w:hAnsi="Trebuchet MS" w:cs="Arial"/>
          <w:b/>
          <w:lang w:val="en-US" w:eastAsia="ro-RO"/>
          <w14:ligatures w14:val="none"/>
        </w:rPr>
        <w:t xml:space="preserve"> </w:t>
      </w:r>
      <w:r w:rsidRPr="004F2B32">
        <w:rPr>
          <w:rFonts w:ascii="Trebuchet MS" w:eastAsia="Calibri" w:hAnsi="Trebuchet MS" w:cs="Arial"/>
          <w:lang w:val="it-IT"/>
          <w14:ligatures w14:val="none"/>
        </w:rPr>
        <w:t>terenul este situat in intravilanul</w:t>
      </w:r>
      <w:r w:rsidR="007A45B0">
        <w:rPr>
          <w:rFonts w:ascii="Trebuchet MS" w:eastAsia="Calibri" w:hAnsi="Trebuchet MS" w:cs="Arial"/>
          <w:lang w:val="it-IT"/>
          <w14:ligatures w14:val="none"/>
        </w:rPr>
        <w:t xml:space="preserve"> </w:t>
      </w:r>
      <w:r w:rsidR="002B454C">
        <w:rPr>
          <w:rFonts w:ascii="Trebuchet MS" w:eastAsia="Calibri" w:hAnsi="Trebuchet MS" w:cs="Arial"/>
          <w:lang w:val="it-IT"/>
          <w14:ligatures w14:val="none"/>
        </w:rPr>
        <w:t xml:space="preserve">orasului </w:t>
      </w:r>
      <w:r w:rsidR="00543EDC" w:rsidRPr="00543EDC">
        <w:rPr>
          <w:rFonts w:ascii="Trebuchet MS" w:eastAsia="Calibri" w:hAnsi="Trebuchet MS" w:cs="Arial"/>
          <w:lang w:val="it-IT"/>
          <w14:ligatures w14:val="none"/>
        </w:rPr>
        <w:t>Pantelimon</w:t>
      </w:r>
      <w:r w:rsidR="0074144A" w:rsidRPr="0074144A">
        <w:rPr>
          <w:rFonts w:ascii="Trebuchet MS" w:eastAsia="Calibri" w:hAnsi="Trebuchet MS" w:cs="Arial"/>
          <w:lang w:val="en-US"/>
          <w14:ligatures w14:val="none"/>
        </w:rPr>
        <w:t xml:space="preserve">, </w:t>
      </w:r>
      <w:r w:rsidRPr="004F2B32">
        <w:rPr>
          <w:rFonts w:ascii="Trebuchet MS" w:eastAsia="Calibri" w:hAnsi="Trebuchet MS" w:cs="Arial"/>
          <w:lang w:val="en-US"/>
          <w14:ligatures w14:val="none"/>
        </w:rPr>
        <w:t xml:space="preserve">functiunea </w:t>
      </w:r>
      <w:r w:rsidRPr="004F2B32">
        <w:rPr>
          <w:rFonts w:ascii="Trebuchet MS" w:eastAsia="Calibri" w:hAnsi="Trebuchet MS" w:cs="Arial"/>
          <w:lang w:val="it-IT"/>
          <w14:ligatures w14:val="none"/>
        </w:rPr>
        <w:t xml:space="preserve"> zonei: </w:t>
      </w:r>
      <w:r w:rsidR="00543EDC">
        <w:rPr>
          <w:rFonts w:ascii="Trebuchet MS" w:eastAsia="Times New Roman" w:hAnsi="Trebuchet MS" w:cs="Arial"/>
          <w:lang w:eastAsia="ro-RO"/>
          <w14:ligatures w14:val="none"/>
        </w:rPr>
        <w:t>UTR M3</w:t>
      </w:r>
      <w:r w:rsidR="002B454C" w:rsidRPr="002B454C">
        <w:rPr>
          <w:rFonts w:ascii="Trebuchet MS" w:eastAsia="Times New Roman" w:hAnsi="Trebuchet MS" w:cs="Arial"/>
          <w:lang w:eastAsia="ro-RO"/>
          <w14:ligatures w14:val="none"/>
        </w:rPr>
        <w:t xml:space="preserve"> – subzona </w:t>
      </w:r>
      <w:r w:rsidR="00543EDC">
        <w:rPr>
          <w:rFonts w:ascii="Trebuchet MS" w:eastAsia="Times New Roman" w:hAnsi="Trebuchet MS" w:cs="Arial"/>
          <w:lang w:eastAsia="ro-RO"/>
          <w14:ligatures w14:val="none"/>
        </w:rPr>
        <w:t>functiuni mixte – institutii, servicii si echipamente publice, servicii</w:t>
      </w:r>
      <w:r w:rsidRPr="004F2B32">
        <w:rPr>
          <w:rFonts w:ascii="Trebuchet MS" w:eastAsia="Times New Roman" w:hAnsi="Trebuchet MS" w:cs="Arial"/>
          <w:lang w:eastAsia="ro-RO"/>
          <w14:ligatures w14:val="none"/>
        </w:rPr>
        <w:t>,</w:t>
      </w:r>
      <w:r w:rsidRPr="004F2B32">
        <w:rPr>
          <w:rFonts w:ascii="Trebuchet MS" w:eastAsia="Calibri" w:hAnsi="Trebuchet MS" w:cs="Times New Roman"/>
          <w:lang w:val="en-US"/>
          <w14:ligatures w14:val="none"/>
        </w:rPr>
        <w:t xml:space="preserve"> </w:t>
      </w:r>
      <w:r w:rsidRPr="004F2B32">
        <w:rPr>
          <w:rFonts w:ascii="Trebuchet MS" w:eastAsia="Times New Roman" w:hAnsi="Trebuchet MS" w:cs="Arial"/>
          <w:lang w:eastAsia="ro-RO"/>
          <w14:ligatures w14:val="none"/>
        </w:rPr>
        <w:t>conform PU</w:t>
      </w:r>
      <w:r w:rsidR="007A45B0">
        <w:rPr>
          <w:rFonts w:ascii="Trebuchet MS" w:eastAsia="Times New Roman" w:hAnsi="Trebuchet MS" w:cs="Arial"/>
          <w:lang w:eastAsia="ro-RO"/>
          <w14:ligatures w14:val="none"/>
        </w:rPr>
        <w:t>Z</w:t>
      </w:r>
      <w:r w:rsidRPr="004F2B32">
        <w:rPr>
          <w:rFonts w:ascii="Trebuchet MS" w:eastAsia="Times New Roman" w:hAnsi="Trebuchet MS" w:cs="Arial"/>
          <w:lang w:eastAsia="ro-RO"/>
          <w14:ligatures w14:val="none"/>
        </w:rPr>
        <w:t xml:space="preserve"> </w:t>
      </w:r>
      <w:r w:rsidR="007A45B0" w:rsidRPr="007A45B0">
        <w:rPr>
          <w:rFonts w:ascii="Trebuchet MS" w:eastAsia="Times New Roman" w:hAnsi="Trebuchet MS" w:cs="Arial"/>
          <w:lang w:val="it-IT" w:eastAsia="ro-RO"/>
          <w14:ligatures w14:val="none"/>
        </w:rPr>
        <w:t>Pantelimon</w:t>
      </w:r>
      <w:r w:rsidR="007A45B0" w:rsidRPr="007A45B0">
        <w:rPr>
          <w:rFonts w:ascii="Trebuchet MS" w:eastAsia="Times New Roman" w:hAnsi="Trebuchet MS" w:cs="Arial"/>
          <w:lang w:val="en-US" w:eastAsia="ro-RO"/>
          <w14:ligatures w14:val="none"/>
        </w:rPr>
        <w:t>,</w:t>
      </w:r>
      <w:r w:rsidR="007A45B0">
        <w:rPr>
          <w:rFonts w:ascii="Trebuchet MS" w:eastAsia="Times New Roman" w:hAnsi="Trebuchet MS" w:cs="Arial"/>
          <w:lang w:eastAsia="ro-RO"/>
          <w14:ligatures w14:val="none"/>
        </w:rPr>
        <w:t xml:space="preserve"> aprobat cu H.C.L. nr. 85</w:t>
      </w:r>
      <w:r w:rsidR="008663E4">
        <w:rPr>
          <w:rFonts w:ascii="Trebuchet MS" w:eastAsia="Times New Roman" w:hAnsi="Trebuchet MS" w:cs="Arial"/>
          <w:lang w:eastAsia="ro-RO"/>
          <w14:ligatures w14:val="none"/>
        </w:rPr>
        <w:t>/</w:t>
      </w:r>
      <w:r w:rsidR="007A45B0">
        <w:rPr>
          <w:rFonts w:ascii="Trebuchet MS" w:eastAsia="Times New Roman" w:hAnsi="Trebuchet MS" w:cs="Arial"/>
          <w:lang w:eastAsia="ro-RO"/>
          <w14:ligatures w14:val="none"/>
        </w:rPr>
        <w:t>30.10</w:t>
      </w:r>
      <w:r w:rsidR="003F21D9">
        <w:rPr>
          <w:rFonts w:ascii="Trebuchet MS" w:eastAsia="Times New Roman" w:hAnsi="Trebuchet MS" w:cs="Arial"/>
          <w:lang w:eastAsia="ro-RO"/>
          <w14:ligatures w14:val="none"/>
        </w:rPr>
        <w:t>.</w:t>
      </w:r>
      <w:r w:rsidRPr="004F2B32">
        <w:rPr>
          <w:rFonts w:ascii="Trebuchet MS" w:eastAsia="Times New Roman" w:hAnsi="Trebuchet MS" w:cs="Arial"/>
          <w:lang w:eastAsia="ro-RO"/>
          <w14:ligatures w14:val="none"/>
        </w:rPr>
        <w:t>201</w:t>
      </w:r>
      <w:r w:rsidR="007A45B0">
        <w:rPr>
          <w:rFonts w:ascii="Trebuchet MS" w:eastAsia="Times New Roman" w:hAnsi="Trebuchet MS" w:cs="Arial"/>
          <w:lang w:eastAsia="ro-RO"/>
          <w14:ligatures w14:val="none"/>
        </w:rPr>
        <w:t>2</w:t>
      </w:r>
      <w:r w:rsidRPr="004F2B32">
        <w:rPr>
          <w:rFonts w:ascii="Trebuchet MS" w:eastAsia="Times New Roman" w:hAnsi="Trebuchet MS" w:cs="Arial"/>
          <w:lang w:eastAsia="ro-RO"/>
          <w14:ligatures w14:val="none"/>
        </w:rPr>
        <w:t>.</w:t>
      </w:r>
    </w:p>
    <w:p w14:paraId="4B57663C" w14:textId="77777777" w:rsidR="004F2B32" w:rsidRPr="004F2B32" w:rsidRDefault="004F2B32" w:rsidP="00D2373C">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it-IT"/>
          <w14:ligatures w14:val="none"/>
        </w:rPr>
        <w:t xml:space="preserve">2.2. </w:t>
      </w:r>
      <w:r w:rsidRPr="004F2B32">
        <w:rPr>
          <w:rFonts w:ascii="Trebuchet MS" w:eastAsia="Calibri" w:hAnsi="Trebuchet MS" w:cs="Arial"/>
          <w:lang w:val="en-US"/>
          <w14:ligatures w14:val="none"/>
        </w:rPr>
        <w:t>relativa abundenţă a resurselor naturale din zonă, calitatea şi capacitatea regenerativă a acestora: proiectul nu are impact asupra resurselor naturale din zona;</w:t>
      </w:r>
    </w:p>
    <w:p w14:paraId="72F9F85D" w14:textId="77777777" w:rsidR="004F2B32" w:rsidRPr="004F2B32" w:rsidRDefault="004F2B32" w:rsidP="00D2373C">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2.3. capacitatea de absorbţie a mediului, cu atenţie deosebită pentru:</w:t>
      </w:r>
    </w:p>
    <w:p w14:paraId="7ABA0F8D" w14:textId="77777777" w:rsidR="004F2B32" w:rsidRPr="004F2B32" w:rsidRDefault="004F2B32" w:rsidP="00D2373C">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a) zonele umede – nu este cazul;</w:t>
      </w:r>
    </w:p>
    <w:p w14:paraId="4EF39985" w14:textId="77777777" w:rsidR="004F2B32" w:rsidRPr="004F2B32" w:rsidRDefault="004F2B32" w:rsidP="00D2373C">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b) zonele costiere – nu este cazul;</w:t>
      </w:r>
    </w:p>
    <w:p w14:paraId="7255628C" w14:textId="77777777" w:rsidR="004F2B32" w:rsidRPr="004F2B32" w:rsidRDefault="004F2B32" w:rsidP="00D2373C">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c) zonele montane şi cele împădurite – nu este cazul;</w:t>
      </w:r>
    </w:p>
    <w:p w14:paraId="50B28FE4" w14:textId="77777777" w:rsidR="004F2B32" w:rsidRPr="004F2B32" w:rsidRDefault="004F2B32" w:rsidP="00D2373C">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d) parcurile şi rezervaţiile naturale – nu este cazul;</w:t>
      </w:r>
    </w:p>
    <w:p w14:paraId="6D47018E" w14:textId="77777777" w:rsidR="004F2B32" w:rsidRPr="004F2B32" w:rsidRDefault="004F2B32" w:rsidP="00D2373C">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e) ariile clasificate sau zonele protejate prin legislaţia în vigoare, cum sunt: zone de protecţie a faunei piscicole, bazine piscicole naturale şi bazine piscicole amenajate, etc.: nu este cazul;</w:t>
      </w:r>
    </w:p>
    <w:p w14:paraId="58139BB9" w14:textId="4ACD4EE3" w:rsidR="004F2B32" w:rsidRPr="004F2B32" w:rsidRDefault="004F2B32" w:rsidP="00D2373C">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w:t>
      </w:r>
      <w:r w:rsidR="00AD0839">
        <w:rPr>
          <w:rFonts w:ascii="Trebuchet MS" w:eastAsia="Calibri" w:hAnsi="Trebuchet MS" w:cs="Arial"/>
          <w:lang w:val="en-US"/>
          <w14:ligatures w14:val="none"/>
        </w:rPr>
        <w:t>ie sanitară şi hidrogeologică:</w:t>
      </w:r>
      <w:r w:rsidR="0072427B" w:rsidRPr="0072427B">
        <w:rPr>
          <w:rFonts w:ascii="Trebuchet MS" w:eastAsia="Calibri" w:hAnsi="Trebuchet MS" w:cs="Arial"/>
          <w:lang w:val="en-US"/>
          <w14:ligatures w14:val="none"/>
        </w:rPr>
        <w:t xml:space="preserve"> nu este cazul</w:t>
      </w:r>
      <w:r w:rsidRPr="004F2B32">
        <w:rPr>
          <w:rFonts w:ascii="Trebuchet MS" w:eastAsia="Calibri" w:hAnsi="Trebuchet MS" w:cs="Arial"/>
          <w:lang w:val="en-US"/>
          <w14:ligatures w14:val="none"/>
        </w:rPr>
        <w:t>;</w:t>
      </w:r>
    </w:p>
    <w:p w14:paraId="0349DADB" w14:textId="77777777" w:rsidR="004F2B32" w:rsidRPr="004F2B32" w:rsidRDefault="004F2B32" w:rsidP="00D2373C">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g) ariile în care standardele de calitate a mediului stabilite de legislaţie au fost deja depăşite: nu s-a înregistrat o astfel de situatie;</w:t>
      </w:r>
    </w:p>
    <w:p w14:paraId="435DC472" w14:textId="77777777" w:rsidR="004F2B32" w:rsidRPr="004F2B32" w:rsidRDefault="004F2B32" w:rsidP="00D2373C">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h) ariile dens populate: nu este cazul;</w:t>
      </w:r>
    </w:p>
    <w:p w14:paraId="7F462ECA" w14:textId="77777777" w:rsidR="004F2B32" w:rsidRPr="004F2B32" w:rsidRDefault="004F2B32" w:rsidP="00D2373C">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i) peisajele cu semnificaţie istorică, culturală şi arheologică: nu este cazul.</w:t>
      </w:r>
    </w:p>
    <w:p w14:paraId="427E095F" w14:textId="77777777" w:rsidR="004F2B32" w:rsidRPr="004F2B32" w:rsidRDefault="004F2B32" w:rsidP="00D2373C">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b/>
          <w:lang w:val="it-IT"/>
          <w14:ligatures w14:val="none"/>
        </w:rPr>
        <w:t>3. Caracteristicile impactului potential:</w:t>
      </w:r>
      <w:r w:rsidRPr="004F2B32">
        <w:rPr>
          <w:rFonts w:ascii="Trebuchet MS" w:eastAsia="Calibri" w:hAnsi="Trebuchet MS" w:cs="Arial"/>
          <w:lang w:val="en-US"/>
          <w14:ligatures w14:val="none"/>
        </w:rPr>
        <w:t xml:space="preserve"> se iau în considerare efectele semnificative posibile ale proiectelor, în raport cu criteriile stabilite la pct. 1 si 2, cu accent deosebit pe:</w:t>
      </w:r>
    </w:p>
    <w:p w14:paraId="783A6371" w14:textId="77777777" w:rsidR="004F2B32" w:rsidRPr="004F2B32" w:rsidRDefault="004F2B32" w:rsidP="00D2373C">
      <w:pPr>
        <w:keepNext/>
        <w:autoSpaceDE w:val="0"/>
        <w:autoSpaceDN w:val="0"/>
        <w:adjustRightInd w:val="0"/>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lang w:val="pt-BR"/>
          <w14:ligatures w14:val="none"/>
        </w:rPr>
        <w:t>a) extinderea impactului:</w:t>
      </w:r>
      <w:r w:rsidRPr="004F2B32">
        <w:rPr>
          <w:rFonts w:ascii="Trebuchet MS" w:eastAsia="Calibri" w:hAnsi="Trebuchet MS" w:cs="Arial"/>
          <w:i/>
          <w:lang w:val="it-IT"/>
          <w14:ligatures w14:val="none"/>
        </w:rPr>
        <w:t xml:space="preserve"> </w:t>
      </w:r>
      <w:r w:rsidRPr="004F2B32">
        <w:rPr>
          <w:rFonts w:ascii="Trebuchet MS" w:eastAsia="Calibri" w:hAnsi="Trebuchet MS" w:cs="Arial"/>
          <w:lang w:val="en-US"/>
          <w14:ligatures w14:val="none"/>
        </w:rPr>
        <w:t>aria geografică şi numărul persoanelor afectate: nu este cazul;</w:t>
      </w:r>
    </w:p>
    <w:p w14:paraId="7305CF66" w14:textId="77777777" w:rsidR="004F2B32" w:rsidRPr="004F2B32" w:rsidRDefault="004F2B32" w:rsidP="00D2373C">
      <w:pPr>
        <w:keepNext/>
        <w:autoSpaceDE w:val="0"/>
        <w:autoSpaceDN w:val="0"/>
        <w:adjustRightInd w:val="0"/>
        <w:spacing w:after="0" w:line="24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b) natura transfrontalieră a impactului: nu este cazul;</w:t>
      </w:r>
    </w:p>
    <w:p w14:paraId="40F264E1" w14:textId="77777777" w:rsidR="004F2B32" w:rsidRPr="004F2B32" w:rsidRDefault="004F2B32" w:rsidP="00D2373C">
      <w:pPr>
        <w:keepNext/>
        <w:autoSpaceDE w:val="0"/>
        <w:autoSpaceDN w:val="0"/>
        <w:adjustRightInd w:val="0"/>
        <w:spacing w:after="0" w:line="24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c) mărimea şi complexitatea impactului: redusa;</w:t>
      </w:r>
    </w:p>
    <w:p w14:paraId="2E14EA13" w14:textId="77777777" w:rsidR="004F2B32" w:rsidRPr="004F2B32" w:rsidRDefault="004F2B32" w:rsidP="00D2373C">
      <w:pPr>
        <w:keepNext/>
        <w:autoSpaceDE w:val="0"/>
        <w:autoSpaceDN w:val="0"/>
        <w:adjustRightInd w:val="0"/>
        <w:spacing w:after="0" w:line="24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d) probabilitatea impactului: redusă, în timpul realizării lucrărilor de construcţii;</w:t>
      </w:r>
    </w:p>
    <w:p w14:paraId="7364A8AD" w14:textId="77777777" w:rsidR="004F2B32" w:rsidRPr="004F2B32" w:rsidRDefault="004F2B32" w:rsidP="00D2373C">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pt-BR"/>
          <w14:ligatures w14:val="none"/>
        </w:rPr>
        <w:t>e) durata, frecvenţa şi reversibilitatea impactului: redus</w:t>
      </w:r>
      <w:r w:rsidRPr="004F2B32">
        <w:rPr>
          <w:rFonts w:ascii="Trebuchet MS" w:eastAsia="Calibri" w:hAnsi="Trebuchet MS" w:cs="Arial"/>
          <w:lang w:val="en-US"/>
          <w14:ligatures w14:val="none"/>
        </w:rPr>
        <w:t xml:space="preserve"> în perioada desfăşurării lucrărilor de execuţie şi impact redus în timpul utilizarii imobilului.</w:t>
      </w:r>
    </w:p>
    <w:p w14:paraId="77A7E384" w14:textId="77777777" w:rsidR="004F2B32" w:rsidRPr="004F2B32" w:rsidRDefault="004F2B32" w:rsidP="00D2373C">
      <w:pPr>
        <w:keepNext/>
        <w:widowControl w:val="0"/>
        <w:adjustRightInd w:val="0"/>
        <w:spacing w:after="0" w:line="240" w:lineRule="auto"/>
        <w:jc w:val="both"/>
        <w:textAlignment w:val="baseline"/>
        <w:rPr>
          <w:rFonts w:ascii="Trebuchet MS" w:eastAsia="Times New Roman" w:hAnsi="Trebuchet MS" w:cs="Arial"/>
          <w:b/>
          <w:lang w:val="en-US"/>
          <w14:ligatures w14:val="none"/>
        </w:rPr>
      </w:pPr>
      <w:r w:rsidRPr="004F2B32">
        <w:rPr>
          <w:rFonts w:ascii="Trebuchet MS" w:eastAsia="Times New Roman" w:hAnsi="Trebuchet MS" w:cs="Arial"/>
          <w:b/>
          <w:lang w:val="en-US"/>
          <w14:ligatures w14:val="none"/>
        </w:rPr>
        <w:t>4. Conditiile de realizare a proiectului:</w:t>
      </w:r>
    </w:p>
    <w:p w14:paraId="7ED023BA" w14:textId="079977E1" w:rsidR="004F2B32" w:rsidRPr="004F2B32" w:rsidRDefault="004F2B32" w:rsidP="00D2373C">
      <w:pPr>
        <w:keepNext/>
        <w:widowControl w:val="0"/>
        <w:adjustRightInd w:val="0"/>
        <w:spacing w:after="0" w:line="240" w:lineRule="auto"/>
        <w:jc w:val="both"/>
        <w:textAlignment w:val="baseline"/>
        <w:rPr>
          <w:rFonts w:ascii="Trebuchet MS" w:eastAsia="Times New Roman" w:hAnsi="Trebuchet MS" w:cs="Arial"/>
          <w:lang w:val="en-US"/>
          <w14:ligatures w14:val="none"/>
        </w:rPr>
      </w:pPr>
      <w:r w:rsidRPr="004F2B32">
        <w:rPr>
          <w:rFonts w:ascii="Trebuchet MS" w:eastAsia="Times New Roman" w:hAnsi="Trebuchet MS" w:cs="Arial"/>
          <w:b/>
          <w:lang w:val="en-US"/>
          <w14:ligatures w14:val="none"/>
        </w:rPr>
        <w:t xml:space="preserve">- </w:t>
      </w:r>
      <w:r w:rsidRPr="004F2B32">
        <w:rPr>
          <w:rFonts w:ascii="Trebuchet MS" w:eastAsia="Times New Roman" w:hAnsi="Trebuchet MS" w:cs="Arial"/>
          <w:lang w:val="en-US"/>
          <w14:ligatures w14:val="none"/>
        </w:rPr>
        <w:t>I</w:t>
      </w:r>
      <w:r w:rsidRPr="004F2B32">
        <w:rPr>
          <w:rFonts w:ascii="Trebuchet MS" w:eastAsia="Times New Roman" w:hAnsi="Trebuchet MS" w:cs="Arial"/>
          <w:bCs/>
          <w:lang w:val="en-US"/>
          <w14:ligatures w14:val="none"/>
        </w:rPr>
        <w:t xml:space="preserve">nvestiţia şi organizarea de şantier se vor realiza în condiţiile impuse prin  Certificatul de Urbanism nr. </w:t>
      </w:r>
      <w:r w:rsidR="00EB0CB6" w:rsidRPr="00EB0CB6">
        <w:rPr>
          <w:rFonts w:ascii="Trebuchet MS" w:eastAsia="Times New Roman" w:hAnsi="Trebuchet MS" w:cs="Arial"/>
          <w:bCs/>
          <w:lang w:val="en-US"/>
          <w14:ligatures w14:val="none"/>
        </w:rPr>
        <w:t>252 din 10.04.2024</w:t>
      </w:r>
      <w:r w:rsidR="00EB0CB6" w:rsidRPr="00EB0CB6">
        <w:rPr>
          <w:rFonts w:ascii="Trebuchet MS" w:eastAsia="Times New Roman" w:hAnsi="Trebuchet MS" w:cs="Arial"/>
          <w:bCs/>
          <w14:ligatures w14:val="none"/>
        </w:rPr>
        <w:t>, emis de Primaria orasului</w:t>
      </w:r>
      <w:r w:rsidR="00EB0CB6" w:rsidRPr="00EB0CB6">
        <w:rPr>
          <w:rFonts w:ascii="Trebuchet MS" w:eastAsia="Times New Roman" w:hAnsi="Trebuchet MS" w:cs="Arial"/>
          <w:b/>
          <w:bCs/>
          <w:lang w:val="en-US"/>
          <w14:ligatures w14:val="none"/>
        </w:rPr>
        <w:t xml:space="preserve"> </w:t>
      </w:r>
      <w:r w:rsidR="00EB0CB6" w:rsidRPr="00EB0CB6">
        <w:rPr>
          <w:rFonts w:ascii="Trebuchet MS" w:eastAsia="Times New Roman" w:hAnsi="Trebuchet MS" w:cs="Arial"/>
          <w:bCs/>
          <w:lang w:val="en-US"/>
          <w14:ligatures w14:val="none"/>
        </w:rPr>
        <w:t>Pantelimon</w:t>
      </w:r>
      <w:r w:rsidR="00875045" w:rsidRPr="00875045">
        <w:rPr>
          <w:rFonts w:ascii="Trebuchet MS" w:eastAsia="Times New Roman" w:hAnsi="Trebuchet MS" w:cs="Arial"/>
          <w:bCs/>
          <w14:ligatures w14:val="none"/>
        </w:rPr>
        <w:t xml:space="preserve">, emis de Primaria </w:t>
      </w:r>
      <w:r w:rsidR="00DB79D9">
        <w:rPr>
          <w:rFonts w:ascii="Trebuchet MS" w:eastAsia="Times New Roman" w:hAnsi="Trebuchet MS" w:cs="Arial"/>
          <w:bCs/>
          <w14:ligatures w14:val="none"/>
        </w:rPr>
        <w:t xml:space="preserve">orasului </w:t>
      </w:r>
      <w:r w:rsidR="00EB0CB6" w:rsidRPr="00EB0CB6">
        <w:rPr>
          <w:rFonts w:ascii="Trebuchet MS" w:eastAsia="Times New Roman" w:hAnsi="Trebuchet MS" w:cs="Arial"/>
          <w:bCs/>
          <w:lang w:val="en-US"/>
          <w14:ligatures w14:val="none"/>
        </w:rPr>
        <w:t>Pantelimon</w:t>
      </w:r>
      <w:r w:rsidRPr="004F2B32">
        <w:rPr>
          <w:rFonts w:ascii="Trebuchet MS" w:eastAsia="Times New Roman" w:hAnsi="Trebuchet MS" w:cs="Arial"/>
          <w:bCs/>
          <w14:ligatures w14:val="none"/>
        </w:rPr>
        <w:t xml:space="preserve">, </w:t>
      </w:r>
      <w:r w:rsidRPr="004F2B32">
        <w:rPr>
          <w:rFonts w:ascii="Trebuchet MS" w:eastAsia="Times New Roman" w:hAnsi="Trebuchet MS" w:cs="Arial"/>
          <w:lang w:val="en-US"/>
          <w14:ligatures w14:val="none"/>
        </w:rPr>
        <w:t>precum si prin</w:t>
      </w:r>
      <w:r w:rsidRPr="004F2B32">
        <w:rPr>
          <w:rFonts w:ascii="Trebuchet MS" w:eastAsia="Times New Roman" w:hAnsi="Trebuchet MS" w:cs="Arial"/>
          <w:bCs/>
          <w:lang w:val="en-US"/>
          <w14:ligatures w14:val="none"/>
        </w:rPr>
        <w:t xml:space="preserve"> </w:t>
      </w:r>
      <w:r w:rsidRPr="004F2B32">
        <w:rPr>
          <w:rFonts w:ascii="Trebuchet MS" w:eastAsia="Times New Roman" w:hAnsi="Trebuchet MS" w:cs="Arial"/>
          <w:lang w:val="en-US"/>
          <w14:ligatures w14:val="none"/>
        </w:rPr>
        <w:t>avizele sau acordurile emise de instituţiile menţionate în acesta.</w:t>
      </w:r>
    </w:p>
    <w:p w14:paraId="11F7A29D" w14:textId="1BF29778" w:rsidR="004F2B32" w:rsidRPr="004F2B32" w:rsidRDefault="004F2B32" w:rsidP="00D2373C">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kern w:val="16"/>
          <w:lang w:val="pt-BR"/>
          <w14:ligatures w14:val="none"/>
        </w:rPr>
        <w:t>- S</w:t>
      </w:r>
      <w:r w:rsidRPr="004F2B32">
        <w:rPr>
          <w:rFonts w:ascii="Trebuchet MS" w:eastAsia="Calibri" w:hAnsi="Trebuchet MS" w:cs="Arial"/>
          <w:lang w:val="pt-BR"/>
          <w14:ligatures w14:val="none"/>
        </w:rPr>
        <w:t>e vor respecta conditiile impu</w:t>
      </w:r>
      <w:r w:rsidR="00EB0CB6">
        <w:rPr>
          <w:rFonts w:ascii="Trebuchet MS" w:eastAsia="Calibri" w:hAnsi="Trebuchet MS" w:cs="Arial"/>
          <w:lang w:val="pt-BR"/>
          <w14:ligatures w14:val="none"/>
        </w:rPr>
        <w:t>se, conform Regulamentului P.U.Z</w:t>
      </w:r>
      <w:r w:rsidRPr="004F2B32">
        <w:rPr>
          <w:rFonts w:ascii="Trebuchet MS" w:eastAsia="Calibri" w:hAnsi="Trebuchet MS" w:cs="Arial"/>
          <w:lang w:val="pt-BR"/>
          <w14:ligatures w14:val="none"/>
        </w:rPr>
        <w:t xml:space="preserve">. </w:t>
      </w:r>
      <w:r w:rsidR="00EB0CB6" w:rsidRPr="00EB0CB6">
        <w:rPr>
          <w:rFonts w:ascii="Trebuchet MS" w:eastAsia="Times New Roman" w:hAnsi="Trebuchet MS" w:cs="Arial"/>
          <w:bCs/>
          <w:lang w:val="en-US" w:eastAsia="ro-RO"/>
          <w14:ligatures w14:val="none"/>
        </w:rPr>
        <w:t>Pantelimon</w:t>
      </w:r>
      <w:r w:rsidR="00282603" w:rsidRPr="00282603">
        <w:rPr>
          <w:rFonts w:ascii="Trebuchet MS" w:eastAsia="Times New Roman" w:hAnsi="Trebuchet MS" w:cs="Arial"/>
          <w:lang w:val="pt-BR" w:eastAsia="ro-RO"/>
          <w14:ligatures w14:val="none"/>
        </w:rPr>
        <w:t xml:space="preserve"> </w:t>
      </w:r>
      <w:r w:rsidRPr="004F2B32">
        <w:rPr>
          <w:rFonts w:ascii="Trebuchet MS" w:eastAsia="Calibri" w:hAnsi="Trebuchet MS" w:cs="Arial"/>
          <w:lang w:val="pt-BR"/>
          <w14:ligatures w14:val="none"/>
        </w:rPr>
        <w:t xml:space="preserve">aprobat cu </w:t>
      </w:r>
      <w:r w:rsidRPr="004F2B32">
        <w:rPr>
          <w:rFonts w:ascii="Trebuchet MS" w:eastAsia="Calibri" w:hAnsi="Trebuchet MS" w:cs="Arial"/>
          <w:lang w:val="it-IT"/>
          <w14:ligatures w14:val="none"/>
        </w:rPr>
        <w:t xml:space="preserve">H.C.L. </w:t>
      </w:r>
      <w:r w:rsidR="00EB0CB6" w:rsidRPr="00EB0CB6">
        <w:rPr>
          <w:rFonts w:ascii="Trebuchet MS" w:eastAsia="Calibri" w:hAnsi="Trebuchet MS" w:cs="Arial"/>
          <w:bCs/>
          <w:color w:val="000000"/>
          <w:lang w:val="en-US"/>
          <w14:ligatures w14:val="none"/>
        </w:rPr>
        <w:t>Pantelimon</w:t>
      </w:r>
      <w:r w:rsidRPr="004F2B32">
        <w:rPr>
          <w:rFonts w:ascii="Trebuchet MS" w:eastAsia="Calibri" w:hAnsi="Trebuchet MS" w:cs="Arial"/>
          <w:lang w:val="en-US"/>
          <w14:ligatures w14:val="none"/>
        </w:rPr>
        <w:t xml:space="preserve"> nr. </w:t>
      </w:r>
      <w:r w:rsidR="00EB0CB6">
        <w:rPr>
          <w:rFonts w:ascii="Trebuchet MS" w:eastAsia="Calibri" w:hAnsi="Trebuchet MS" w:cs="Arial"/>
          <w14:ligatures w14:val="none"/>
        </w:rPr>
        <w:t>85</w:t>
      </w:r>
      <w:r w:rsidR="00F92195" w:rsidRPr="00F92195">
        <w:rPr>
          <w:rFonts w:ascii="Trebuchet MS" w:eastAsia="Calibri" w:hAnsi="Trebuchet MS" w:cs="Arial"/>
          <w14:ligatures w14:val="none"/>
        </w:rPr>
        <w:t>/</w:t>
      </w:r>
      <w:r w:rsidR="00EB0CB6">
        <w:rPr>
          <w:rFonts w:ascii="Trebuchet MS" w:eastAsia="Calibri" w:hAnsi="Trebuchet MS" w:cs="Arial"/>
          <w14:ligatures w14:val="none"/>
        </w:rPr>
        <w:t>30.10</w:t>
      </w:r>
      <w:r w:rsidR="008A005D">
        <w:rPr>
          <w:rFonts w:ascii="Trebuchet MS" w:eastAsia="Calibri" w:hAnsi="Trebuchet MS" w:cs="Arial"/>
          <w14:ligatures w14:val="none"/>
        </w:rPr>
        <w:t>.</w:t>
      </w:r>
      <w:r w:rsidR="00E364E6">
        <w:rPr>
          <w:rFonts w:ascii="Trebuchet MS" w:eastAsia="Calibri" w:hAnsi="Trebuchet MS" w:cs="Arial"/>
          <w14:ligatures w14:val="none"/>
        </w:rPr>
        <w:t>20</w:t>
      </w:r>
      <w:r w:rsidR="00EB0CB6">
        <w:rPr>
          <w:rFonts w:ascii="Trebuchet MS" w:eastAsia="Calibri" w:hAnsi="Trebuchet MS" w:cs="Arial"/>
          <w14:ligatures w14:val="none"/>
        </w:rPr>
        <w:t>12</w:t>
      </w:r>
      <w:r w:rsidRPr="004F2B32">
        <w:rPr>
          <w:rFonts w:ascii="Trebuchet MS" w:eastAsia="Calibri" w:hAnsi="Trebuchet MS" w:cs="Arial"/>
          <w:lang w:val="it-IT"/>
          <w14:ligatures w14:val="none"/>
        </w:rPr>
        <w:t xml:space="preserve">.  </w:t>
      </w:r>
    </w:p>
    <w:p w14:paraId="6426273E" w14:textId="77777777" w:rsidR="004F2B32" w:rsidRPr="004F2B32" w:rsidRDefault="004F2B32" w:rsidP="00D2373C">
      <w:pPr>
        <w:keepNext/>
        <w:spacing w:after="0" w:line="240" w:lineRule="auto"/>
        <w:jc w:val="both"/>
        <w:rPr>
          <w:rFonts w:ascii="Trebuchet MS" w:eastAsia="Calibri" w:hAnsi="Trebuchet MS" w:cs="Arial"/>
          <w14:ligatures w14:val="none"/>
        </w:rPr>
      </w:pPr>
      <w:r w:rsidRPr="004F2B32">
        <w:rPr>
          <w:rFonts w:ascii="Trebuchet MS" w:eastAsia="Calibri" w:hAnsi="Trebuchet MS" w:cs="Arial"/>
          <w14:ligatures w14:val="none"/>
        </w:rPr>
        <w:lastRenderedPageBreak/>
        <w:t>- Se vor respecta prevederile O.U.G. nr. 195/2005 privind protec</w:t>
      </w:r>
      <w:r w:rsidRPr="004F2B32">
        <w:rPr>
          <w:rFonts w:ascii="Trebuchet MS" w:eastAsia="Calibri" w:hAnsi="Trebuchet MS" w:cs="Arial"/>
          <w:lang w:val="it-IT"/>
          <w14:ligatures w14:val="none"/>
        </w:rPr>
        <w:t xml:space="preserve">tia mediului cu modificarile si </w:t>
      </w:r>
      <w:r w:rsidRPr="004F2B32">
        <w:rPr>
          <w:rFonts w:ascii="Trebuchet MS" w:eastAsia="Calibri" w:hAnsi="Trebuchet MS" w:cs="Arial"/>
          <w14:ligatures w14:val="none"/>
        </w:rPr>
        <w:t>completarile ulterioare.</w:t>
      </w:r>
    </w:p>
    <w:p w14:paraId="26BC56EF" w14:textId="77777777" w:rsidR="004F2B32" w:rsidRPr="004F2B32" w:rsidRDefault="004F2B32" w:rsidP="00D2373C">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14:ligatures w14:val="none"/>
        </w:rPr>
        <w:t>-</w:t>
      </w:r>
      <w:r w:rsidRPr="004F2B32">
        <w:rPr>
          <w:rFonts w:ascii="Trebuchet MS" w:eastAsia="Calibri" w:hAnsi="Trebuchet MS" w:cs="Arial"/>
          <w:lang w:val="en-US"/>
          <w14:ligatures w14:val="none"/>
        </w:rPr>
        <w:t xml:space="preserve">Pe durata execuţiei lucrărilor se vor lua măsuri pentru respectarea legislaţiei privind protecţia mediului în vigoare (STAS 12574/1987, SR 10009/2017, Ord. nr. 462/1993 </w:t>
      </w:r>
      <w:r w:rsidRPr="004F2B32">
        <w:rPr>
          <w:rFonts w:ascii="Trebuchet MS" w:eastAsia="Calibri" w:hAnsi="Trebuchet MS" w:cs="Arial"/>
          <w:lang w:val="fr-FR"/>
          <w14:ligatures w14:val="none"/>
        </w:rPr>
        <w:t>si</w:t>
      </w:r>
      <w:r w:rsidRPr="004F2B32">
        <w:rPr>
          <w:rFonts w:ascii="Trebuchet MS" w:eastAsia="Calibri" w:hAnsi="Trebuchet MS" w:cs="Arial"/>
          <w:lang w:val="en-US"/>
          <w14:ligatures w14:val="none"/>
        </w:rPr>
        <w:t xml:space="preserve"> H.G. nr.1756/2006 privind limitarea nivelului emisiilor de zgomot în mediu produs de echipamentele destinate utilizarii in exteriorul cladirilor).</w:t>
      </w:r>
    </w:p>
    <w:p w14:paraId="225FC766" w14:textId="77777777" w:rsidR="004F2B32" w:rsidRPr="004F2B32" w:rsidRDefault="004F2B32" w:rsidP="00D2373C">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 xml:space="preserve">- Se vor respecta prevederile Legii nr. 104/2011, </w:t>
      </w:r>
      <w:r w:rsidRPr="004F2B32">
        <w:rPr>
          <w:rFonts w:ascii="Trebuchet MS" w:eastAsia="Calibri" w:hAnsi="Trebuchet MS" w:cs="Arial"/>
          <w14:ligatures w14:val="none"/>
        </w:rPr>
        <w:t xml:space="preserve">cu completarile si modificarile ulterioare, </w:t>
      </w:r>
      <w:r w:rsidRPr="004F2B32">
        <w:rPr>
          <w:rFonts w:ascii="Trebuchet MS" w:eastAsia="Calibri" w:hAnsi="Trebuchet MS" w:cs="Arial"/>
          <w:lang w:val="it-IT"/>
          <w14:ligatures w14:val="none"/>
        </w:rPr>
        <w:t>privind calitatea aerului inconjurator.</w:t>
      </w:r>
    </w:p>
    <w:p w14:paraId="4F714CDA" w14:textId="77777777" w:rsidR="004F2B32" w:rsidRPr="004F2B32" w:rsidRDefault="004F2B32" w:rsidP="00D2373C">
      <w:pPr>
        <w:keepNext/>
        <w:spacing w:after="0" w:line="24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    Se vor respecta prevederile Ordinului nr. 756/1997 cu privire la factorul de mediu sol.</w:t>
      </w:r>
    </w:p>
    <w:p w14:paraId="489E14E5" w14:textId="77777777" w:rsidR="004F2B32" w:rsidRPr="004F2B32" w:rsidRDefault="004F2B32" w:rsidP="00D2373C">
      <w:pPr>
        <w:keepNext/>
        <w:spacing w:after="0" w:line="240" w:lineRule="auto"/>
        <w:jc w:val="both"/>
        <w:rPr>
          <w:rFonts w:ascii="Trebuchet MS" w:eastAsia="Calibri" w:hAnsi="Trebuchet MS" w:cs="Arial"/>
          <w14:ligatures w14:val="none"/>
        </w:rPr>
      </w:pPr>
      <w:r w:rsidRPr="004F2B32">
        <w:rPr>
          <w:rFonts w:ascii="Trebuchet MS" w:eastAsia="Calibri" w:hAnsi="Trebuchet MS" w:cs="Arial"/>
          <w14:ligatures w14:val="none"/>
        </w:rPr>
        <w:t xml:space="preserve">-   Gospodărirea materialelor de construcţie se va realiza numai în limita terenului deţinut, fără deranjarea vecinătăţilor. </w:t>
      </w:r>
    </w:p>
    <w:p w14:paraId="73947CE4" w14:textId="77777777" w:rsidR="004F2B32" w:rsidRPr="004F2B32" w:rsidRDefault="004F2B32" w:rsidP="00D2373C">
      <w:pPr>
        <w:keepNext/>
        <w:spacing w:after="0" w:line="240" w:lineRule="auto"/>
        <w:jc w:val="both"/>
        <w:rPr>
          <w:rFonts w:ascii="Trebuchet MS" w:eastAsia="Calibri" w:hAnsi="Trebuchet MS" w:cs="Arial"/>
          <w14:ligatures w14:val="none"/>
        </w:rPr>
      </w:pPr>
      <w:r w:rsidRPr="004F2B32">
        <w:rPr>
          <w:rFonts w:ascii="Trebuchet MS" w:eastAsia="Calibri" w:hAnsi="Trebuchet MS" w:cs="Arial"/>
          <w14:ligatures w14:val="none"/>
        </w:rPr>
        <w:t>-    Se vor respecta prevederile O.U.G. nr. 92/2021 privind regimul deseurilor, modificat si completat.</w:t>
      </w:r>
    </w:p>
    <w:p w14:paraId="22881FA8" w14:textId="77777777" w:rsidR="004F2B32" w:rsidRPr="004F2B32" w:rsidRDefault="004F2B32" w:rsidP="00D2373C">
      <w:pPr>
        <w:keepNext/>
        <w:numPr>
          <w:ilvl w:val="0"/>
          <w:numId w:val="8"/>
        </w:numPr>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Se vor lua măsuri de protecţie antifonică în zona de lucru a şantierului.</w:t>
      </w:r>
    </w:p>
    <w:p w14:paraId="5B332800" w14:textId="77777777" w:rsidR="004F2B32" w:rsidRPr="004F2B32" w:rsidRDefault="004F2B32" w:rsidP="00D2373C">
      <w:pPr>
        <w:keepNext/>
        <w:numPr>
          <w:ilvl w:val="0"/>
          <w:numId w:val="8"/>
        </w:numPr>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Se vor respecta prevederile Ordinului nr. 119/2014 emis de Ministerul Sănătăţii cu modificarile si completarile ulterioare.</w:t>
      </w:r>
    </w:p>
    <w:p w14:paraId="12B13963" w14:textId="77777777" w:rsidR="004F2B32" w:rsidRPr="004F2B32" w:rsidRDefault="004F2B32" w:rsidP="00D2373C">
      <w:pPr>
        <w:keepNext/>
        <w:numPr>
          <w:ilvl w:val="0"/>
          <w:numId w:val="8"/>
        </w:numPr>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Se vor respecta prevederile Legii nr. 61/1991, modificata, privind sanctionarea faptelor de incalcare a unor norme de convietuire sociala, a ordinii si linistii publice.</w:t>
      </w:r>
    </w:p>
    <w:p w14:paraId="33F3494E" w14:textId="77777777" w:rsidR="004F2B32" w:rsidRPr="004F2B32" w:rsidRDefault="004F2B32" w:rsidP="00D2373C">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Se vor amplasa panouri de informare a cetăţenilor asupra viitoarelor construcţii şi modificări ale zonei, asigurându-se protecţia circulaţiei pietonale şi auto în zonă.</w:t>
      </w:r>
    </w:p>
    <w:p w14:paraId="175013F9" w14:textId="77777777" w:rsidR="004F2B32" w:rsidRPr="004F2B32" w:rsidRDefault="004F2B32" w:rsidP="00D2373C">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Deşeurile şi materialele rezultate din activitatea de construcţie şi montaj vor fi obligatoriu îndepărtate din zonă pe baza unui contract încheiat cu un prestator autorizat. Este interzisă depozitarea necontrolată a deşeurilor rezultate.</w:t>
      </w:r>
    </w:p>
    <w:p w14:paraId="761AFABD" w14:textId="77777777" w:rsidR="004F2B32" w:rsidRPr="004F2B32" w:rsidRDefault="004F2B32" w:rsidP="00D2373C">
      <w:pPr>
        <w:keepNext/>
        <w:spacing w:after="0" w:line="240" w:lineRule="auto"/>
        <w:jc w:val="both"/>
        <w:rPr>
          <w:rFonts w:ascii="Trebuchet MS" w:eastAsia="Calibri" w:hAnsi="Trebuchet MS" w:cs="Arial"/>
          <w14:ligatures w14:val="none"/>
        </w:rPr>
      </w:pPr>
      <w:r w:rsidRPr="004F2B32">
        <w:rPr>
          <w:rFonts w:ascii="Trebuchet MS" w:eastAsia="Calibri" w:hAnsi="Trebuchet MS" w:cs="Arial"/>
          <w:lang w:val="en-US"/>
          <w14:ligatures w14:val="none"/>
        </w:rPr>
        <w:t xml:space="preserve">- </w:t>
      </w:r>
      <w:r w:rsidRPr="004F2B32">
        <w:rPr>
          <w:rFonts w:ascii="Trebuchet MS" w:eastAsia="Calibri" w:hAnsi="Trebuchet MS" w:cs="Arial"/>
          <w14:ligatures w14:val="none"/>
        </w:rPr>
        <w:t>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4F2B32">
        <w:rPr>
          <w:rFonts w:ascii="Trebuchet MS" w:eastAsia="Calibri" w:hAnsi="Trebuchet MS" w:cs="Arial"/>
          <w:b/>
          <w:lang w:eastAsia="ro-RO"/>
          <w14:ligatures w14:val="none"/>
        </w:rPr>
        <w:t xml:space="preserve"> </w:t>
      </w:r>
      <w:r w:rsidRPr="004F2B32">
        <w:rPr>
          <w:rFonts w:ascii="Trebuchet MS" w:eastAsia="Calibri" w:hAnsi="Trebuchet MS" w:cs="Arial"/>
          <w14:ligatures w14:val="none"/>
        </w:rPr>
        <w:t>În cazul unor poluări accidentale se vor lua măsuri pedoameliorative.</w:t>
      </w:r>
    </w:p>
    <w:p w14:paraId="04122936" w14:textId="77777777" w:rsidR="004F2B32" w:rsidRPr="004F2B32" w:rsidRDefault="004F2B32" w:rsidP="00D2373C">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xml:space="preserve">- Se vor lua măsuri pentru diminuarea emisiilor de pulberi din zona şantierului prin umectarea spaţiului de lucru sau acoperirea pe cât posibil a acestuia. </w:t>
      </w:r>
    </w:p>
    <w:p w14:paraId="47C3BC88" w14:textId="77777777" w:rsidR="004F2B32" w:rsidRPr="004F2B32" w:rsidRDefault="004F2B32" w:rsidP="00D2373C">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La ieşirea din şantier, se vor curăţa roţile autovehiculelor şi a altor utilaje, pentru a preveni transferul de moloz în afara amplasamentului pe drumurile publice; pe durata organizării de şantier se vor monta panouri de protecţie.</w:t>
      </w:r>
    </w:p>
    <w:p w14:paraId="3B2484EC" w14:textId="77777777" w:rsidR="004F2B32" w:rsidRPr="004F2B32" w:rsidRDefault="004F2B32" w:rsidP="00D2373C">
      <w:pPr>
        <w:keepNext/>
        <w:spacing w:after="0" w:line="240" w:lineRule="auto"/>
        <w:jc w:val="both"/>
        <w:rPr>
          <w:rFonts w:ascii="Trebuchet MS" w:eastAsia="Calibri" w:hAnsi="Trebuchet MS" w:cs="Arial"/>
          <w:lang w:val="pt-BR" w:eastAsia="x-none"/>
          <w14:ligatures w14:val="none"/>
        </w:rPr>
      </w:pPr>
      <w:r w:rsidRPr="004F2B32">
        <w:rPr>
          <w:rFonts w:ascii="Trebuchet MS" w:eastAsia="Calibri" w:hAnsi="Trebuchet MS" w:cs="Arial"/>
          <w:kern w:val="16"/>
          <w:lang w:val="pt-BR" w:eastAsia="x-none"/>
          <w14:ligatures w14:val="none"/>
        </w:rPr>
        <w:t>- S</w:t>
      </w:r>
      <w:r w:rsidRPr="004F2B32">
        <w:rPr>
          <w:rFonts w:ascii="Trebuchet MS" w:eastAsia="Calibri" w:hAnsi="Trebuchet MS" w:cs="Arial"/>
          <w:lang w:val="pt-BR" w:eastAsia="x-none"/>
          <w14:ligatures w14:val="none"/>
        </w:rPr>
        <w:t xml:space="preserve">e vor respecta prevederile Regulamentului General de Urbanism aprobat prin H.G. nr. 525/1996 în ceea ce priveste constructiile, parcarile si necesarul de spatiu verde. </w:t>
      </w:r>
    </w:p>
    <w:p w14:paraId="030C3192" w14:textId="77777777" w:rsidR="004F2B32" w:rsidRPr="004F2B32" w:rsidRDefault="004F2B32" w:rsidP="00D2373C">
      <w:pPr>
        <w:keepNext/>
        <w:spacing w:after="0" w:line="240" w:lineRule="auto"/>
        <w:jc w:val="both"/>
        <w:rPr>
          <w:rFonts w:ascii="Trebuchet MS" w:eastAsia="Calibri" w:hAnsi="Trebuchet MS" w:cs="Arial"/>
          <w:lang w:val="pt-BR" w:eastAsia="x-none"/>
          <w14:ligatures w14:val="none"/>
        </w:rPr>
      </w:pPr>
      <w:r w:rsidRPr="004F2B32">
        <w:rPr>
          <w:rFonts w:ascii="Trebuchet MS" w:eastAsia="Calibri" w:hAnsi="Trebuchet MS" w:cs="Arial"/>
          <w:lang w:val="pt-BR" w:eastAsia="x-none"/>
          <w14:ligatures w14:val="none"/>
        </w:rPr>
        <w:t>- Se va respecta legislatia de urbanism in vigoare.</w:t>
      </w:r>
    </w:p>
    <w:p w14:paraId="05D66DBB" w14:textId="77777777" w:rsidR="004F2B32" w:rsidRPr="004F2B32" w:rsidRDefault="004F2B32" w:rsidP="00D2373C">
      <w:pPr>
        <w:keepNext/>
        <w:spacing w:after="0" w:line="240" w:lineRule="auto"/>
        <w:jc w:val="both"/>
        <w:rPr>
          <w:rFonts w:ascii="Trebuchet MS" w:eastAsia="Calibri" w:hAnsi="Trebuchet MS" w:cs="Arial"/>
          <w:lang w:val="pt-BR" w:eastAsia="x-none"/>
          <w14:ligatures w14:val="none"/>
        </w:rPr>
      </w:pPr>
      <w:r w:rsidRPr="004F2B32">
        <w:rPr>
          <w:rFonts w:ascii="Trebuchet MS" w:eastAsia="Calibri" w:hAnsi="Trebuchet MS" w:cs="Arial"/>
          <w:lang w:val="pt-BR" w:eastAsia="x-none"/>
          <w14:ligatures w14:val="none"/>
        </w:rPr>
        <w:t>- Se va amenaja si intretine spatiul verde din incinta.</w:t>
      </w:r>
    </w:p>
    <w:p w14:paraId="0E3C618D" w14:textId="77777777" w:rsidR="004F2B32" w:rsidRPr="004F2B32" w:rsidRDefault="004F2B32" w:rsidP="00D2373C">
      <w:pPr>
        <w:keepNext/>
        <w:spacing w:after="0" w:line="240" w:lineRule="auto"/>
        <w:jc w:val="both"/>
        <w:rPr>
          <w:rFonts w:ascii="Trebuchet MS" w:eastAsia="Calibri" w:hAnsi="Trebuchet MS" w:cs="Arial"/>
          <w:noProof/>
          <w:lang w:eastAsia="x-none"/>
          <w14:ligatures w14:val="none"/>
        </w:rPr>
      </w:pPr>
      <w:r w:rsidRPr="004F2B32">
        <w:rPr>
          <w:rFonts w:ascii="Trebuchet MS" w:eastAsia="Calibri" w:hAnsi="Trebuchet MS" w:cs="Arial"/>
          <w:lang w:val="pt-BR" w:eastAsia="x-none"/>
          <w14:ligatures w14:val="none"/>
        </w:rPr>
        <w:t xml:space="preserve">- </w:t>
      </w:r>
      <w:r w:rsidRPr="004F2B32">
        <w:rPr>
          <w:rFonts w:ascii="Trebuchet MS" w:eastAsia="Calibri" w:hAnsi="Trebuchet MS" w:cs="Arial"/>
          <w:kern w:val="16"/>
          <w:lang w:val="pt-BR" w:eastAsia="x-none"/>
          <w14:ligatures w14:val="none"/>
        </w:rPr>
        <w:t>S</w:t>
      </w:r>
      <w:r w:rsidRPr="004F2B32">
        <w:rPr>
          <w:rFonts w:ascii="Trebuchet MS" w:eastAsia="Calibri" w:hAnsi="Trebuchet MS" w:cs="Arial"/>
          <w:lang w:val="pt-BR" w:eastAsia="x-none"/>
          <w14:ligatures w14:val="none"/>
        </w:rPr>
        <w:t>e vor respecta prevederile</w:t>
      </w:r>
      <w:r w:rsidRPr="004F2B32">
        <w:rPr>
          <w:rFonts w:ascii="Trebuchet MS" w:eastAsia="Calibri" w:hAnsi="Trebuchet MS" w:cs="Arial"/>
          <w:noProof/>
          <w:lang w:eastAsia="x-none"/>
          <w14:ligatures w14:val="none"/>
        </w:rPr>
        <w:t xml:space="preserve"> Legii apelor nr. 107/1996 cu modificările și completările ulterioare.</w:t>
      </w:r>
    </w:p>
    <w:p w14:paraId="5809E5A5" w14:textId="7D4505BA" w:rsidR="00E171ED" w:rsidRPr="00E171ED" w:rsidRDefault="004F2B32" w:rsidP="00D2373C">
      <w:pPr>
        <w:keepNext/>
        <w:spacing w:after="0" w:line="240" w:lineRule="auto"/>
        <w:jc w:val="both"/>
        <w:rPr>
          <w:rFonts w:ascii="Trebuchet MS" w:eastAsia="Calibri" w:hAnsi="Trebuchet MS" w:cs="Arial"/>
          <w:color w:val="000000"/>
          <w:lang w:val="en-US" w:eastAsia="x-none"/>
          <w14:ligatures w14:val="none"/>
        </w:rPr>
      </w:pPr>
      <w:r w:rsidRPr="004F2B32">
        <w:rPr>
          <w:rFonts w:ascii="Trebuchet MS" w:eastAsia="Calibri" w:hAnsi="Trebuchet MS" w:cs="Arial"/>
          <w:color w:val="000000"/>
          <w:lang w:eastAsia="x-none"/>
          <w14:ligatures w14:val="none"/>
        </w:rPr>
        <w:t xml:space="preserve">- </w:t>
      </w:r>
      <w:r w:rsidR="00E171ED" w:rsidRPr="00E171ED">
        <w:rPr>
          <w:rFonts w:ascii="Trebuchet MS" w:eastAsia="Calibri" w:hAnsi="Trebuchet MS" w:cs="Arial"/>
          <w:color w:val="000000"/>
          <w:lang w:val="en-US" w:eastAsia="x-none"/>
          <w14:ligatures w14:val="none"/>
        </w:rPr>
        <w:t xml:space="preserve">Indicatorii de calitate ai apelor uzate menajere evacuate prin vidanjare se vor încadra în limitele maxime impuse de H.G. 188/2002 - Anexa 2 - Nomativul NTPA 002/2002, modificată şi completată cu H.G. 352/2005. </w:t>
      </w:r>
    </w:p>
    <w:p w14:paraId="0EBBC8E8" w14:textId="5FCA22DF" w:rsidR="00E171ED" w:rsidRPr="00E171ED" w:rsidRDefault="00E171ED" w:rsidP="00D2373C">
      <w:pPr>
        <w:keepNext/>
        <w:spacing w:after="0" w:line="240" w:lineRule="auto"/>
        <w:jc w:val="both"/>
        <w:rPr>
          <w:rFonts w:ascii="Trebuchet MS" w:eastAsia="Calibri" w:hAnsi="Trebuchet MS" w:cs="Arial"/>
          <w:color w:val="000000"/>
          <w:lang w:val="en-US" w:eastAsia="x-none"/>
          <w14:ligatures w14:val="none"/>
        </w:rPr>
      </w:pPr>
      <w:r>
        <w:rPr>
          <w:rFonts w:ascii="Trebuchet MS" w:eastAsia="Calibri" w:hAnsi="Trebuchet MS" w:cs="Arial"/>
          <w:color w:val="000000"/>
          <w:lang w:val="en-US" w:eastAsia="x-none"/>
          <w14:ligatures w14:val="none"/>
        </w:rPr>
        <w:t xml:space="preserve">- </w:t>
      </w:r>
      <w:r w:rsidRPr="00E171ED">
        <w:rPr>
          <w:rFonts w:ascii="Trebuchet MS" w:eastAsia="Calibri" w:hAnsi="Trebuchet MS" w:cs="Arial"/>
          <w:color w:val="000000"/>
          <w:lang w:val="en-US" w:eastAsia="x-none"/>
          <w14:ligatures w14:val="none"/>
        </w:rPr>
        <w:t xml:space="preserve">Indicatorii de calitate ai apelor pluviale evacuate la teren se vor încadra în limitele maxime impuse de H.G. 188/2002 - Anexa 3 - Normativul NTPA-001/2002, modificată şi completată cu H.G. 352/2005, cu mențiunea că indicatorii specifici ce urmează a fi monitorizați vor trebui să se încadreze în următoarele limite maxim admisibile: </w:t>
      </w:r>
    </w:p>
    <w:p w14:paraId="55172E38" w14:textId="77777777" w:rsidR="00E171ED" w:rsidRPr="00E171ED" w:rsidRDefault="00E171ED" w:rsidP="00D2373C">
      <w:pPr>
        <w:keepNext/>
        <w:spacing w:after="0" w:line="240" w:lineRule="auto"/>
        <w:jc w:val="both"/>
        <w:rPr>
          <w:rFonts w:ascii="Trebuchet MS" w:eastAsia="Calibri" w:hAnsi="Trebuchet MS" w:cs="Arial"/>
          <w:color w:val="000000"/>
          <w:lang w:val="en-US" w:eastAsia="x-none"/>
          <w14:ligatures w14:val="none"/>
        </w:rPr>
      </w:pPr>
      <w:r w:rsidRPr="00E171ED">
        <w:rPr>
          <w:rFonts w:ascii="Trebuchet MS" w:eastAsia="Calibri" w:hAnsi="Trebuchet MS" w:cs="Arial"/>
          <w:color w:val="000000"/>
          <w:lang w:val="en-US" w:eastAsia="x-none"/>
          <w14:ligatures w14:val="none"/>
        </w:rPr>
        <w:t xml:space="preserve">- pH 6,5 - 8,5 </w:t>
      </w:r>
    </w:p>
    <w:p w14:paraId="7554EE30" w14:textId="77777777" w:rsidR="00E171ED" w:rsidRPr="00E171ED" w:rsidRDefault="00E171ED" w:rsidP="00D2373C">
      <w:pPr>
        <w:keepNext/>
        <w:spacing w:after="0" w:line="240" w:lineRule="auto"/>
        <w:jc w:val="both"/>
        <w:rPr>
          <w:rFonts w:ascii="Trebuchet MS" w:eastAsia="Calibri" w:hAnsi="Trebuchet MS" w:cs="Arial"/>
          <w:color w:val="000000"/>
          <w:lang w:val="en-US" w:eastAsia="x-none"/>
          <w14:ligatures w14:val="none"/>
        </w:rPr>
      </w:pPr>
      <w:r w:rsidRPr="00E171ED">
        <w:rPr>
          <w:rFonts w:ascii="Trebuchet MS" w:eastAsia="Calibri" w:hAnsi="Trebuchet MS" w:cs="Arial"/>
          <w:color w:val="000000"/>
          <w:lang w:val="en-US" w:eastAsia="x-none"/>
          <w14:ligatures w14:val="none"/>
        </w:rPr>
        <w:t xml:space="preserve">- Materii în suspensie (MS) 35 mg/l </w:t>
      </w:r>
    </w:p>
    <w:p w14:paraId="56428B17" w14:textId="77777777" w:rsidR="00E171ED" w:rsidRPr="00E171ED" w:rsidRDefault="00E171ED" w:rsidP="00D2373C">
      <w:pPr>
        <w:keepNext/>
        <w:spacing w:after="0" w:line="240" w:lineRule="auto"/>
        <w:jc w:val="both"/>
        <w:rPr>
          <w:rFonts w:ascii="Trebuchet MS" w:eastAsia="Calibri" w:hAnsi="Trebuchet MS" w:cs="Arial"/>
          <w:color w:val="000000"/>
          <w:lang w:val="en-US" w:eastAsia="x-none"/>
          <w14:ligatures w14:val="none"/>
        </w:rPr>
      </w:pPr>
      <w:r w:rsidRPr="00E171ED">
        <w:rPr>
          <w:rFonts w:ascii="Trebuchet MS" w:eastAsia="Calibri" w:hAnsi="Trebuchet MS" w:cs="Arial"/>
          <w:color w:val="000000"/>
          <w:lang w:val="en-US" w:eastAsia="x-none"/>
          <w14:ligatures w14:val="none"/>
        </w:rPr>
        <w:t xml:space="preserve">- Reziduu fix la 105 0C 2000 mg/l </w:t>
      </w:r>
    </w:p>
    <w:p w14:paraId="3D7714B0" w14:textId="51DEE1AC" w:rsidR="004F2B32" w:rsidRPr="00E171ED" w:rsidRDefault="00E171ED" w:rsidP="00D2373C">
      <w:pPr>
        <w:keepNext/>
        <w:spacing w:after="0" w:line="240" w:lineRule="auto"/>
        <w:jc w:val="both"/>
        <w:rPr>
          <w:rFonts w:ascii="Trebuchet MS" w:eastAsia="Calibri" w:hAnsi="Trebuchet MS" w:cs="Arial"/>
          <w:color w:val="FF0000"/>
          <w:lang w:eastAsia="x-none"/>
          <w14:ligatures w14:val="none"/>
        </w:rPr>
      </w:pPr>
      <w:r w:rsidRPr="00E171ED">
        <w:rPr>
          <w:rFonts w:ascii="Trebuchet MS" w:eastAsia="Calibri" w:hAnsi="Trebuchet MS" w:cs="Arial"/>
          <w:color w:val="000000"/>
          <w:lang w:val="en-US" w:eastAsia="x-none"/>
          <w14:ligatures w14:val="none"/>
        </w:rPr>
        <w:t>- Produse petroliere 5 mg/l</w:t>
      </w:r>
    </w:p>
    <w:p w14:paraId="58564D5C" w14:textId="77777777" w:rsidR="00E171ED" w:rsidRPr="00E171ED" w:rsidRDefault="00E171ED" w:rsidP="00D2373C">
      <w:pPr>
        <w:keepNext/>
        <w:spacing w:after="0" w:line="240" w:lineRule="auto"/>
        <w:jc w:val="both"/>
        <w:rPr>
          <w:rFonts w:ascii="Trebuchet MS" w:eastAsia="Calibri" w:hAnsi="Trebuchet MS" w:cs="Arial"/>
          <w:color w:val="000000"/>
          <w:lang w:eastAsia="x-none"/>
          <w14:ligatures w14:val="none"/>
        </w:rPr>
      </w:pPr>
      <w:r w:rsidRPr="00E171ED">
        <w:rPr>
          <w:rFonts w:ascii="Trebuchet MS" w:eastAsia="Calibri" w:hAnsi="Trebuchet MS" w:cs="Arial"/>
          <w:color w:val="000000"/>
          <w:lang w:eastAsia="x-none"/>
          <w14:ligatures w14:val="none"/>
        </w:rPr>
        <w:t>- Se va obține și se va respecta avizul de gospodărire a apelor emis de A.N. ”Apele Române” Administrația Bazinală de Apă Argeș-Vedea. In cazul în care soluția de alimentare cu apă/evacuare ape uzate din avizul emis de Apele Române, nu corespunde cu soluția prevazută în prezentul act emis de către APM ILFOV, atunci titularul are obligația de a solicita  revizuirea prezentului act de reglementare.</w:t>
      </w:r>
    </w:p>
    <w:p w14:paraId="4532CF1D" w14:textId="77777777" w:rsidR="004F2B32" w:rsidRPr="004F2B32" w:rsidRDefault="004F2B32" w:rsidP="00D2373C">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lastRenderedPageBreak/>
        <w:t>- Activitatea se va putea desfășura numai cu respectarea reglementărilor stabilite conform planurilor urbanistice aflate în vigoare, cu privire la funcțiunea zonei, aprobate conform legii. În condițiile în care se va constata că activitatea nu este compatibilă cu funcțiunea zonei, stabilită conform legii și/sau că funcționarea obiectivului generază disconfort de orice natură, pentru așezările umane sau pentru factorii de mediu, activitatea va fi reevaluata.</w:t>
      </w:r>
    </w:p>
    <w:p w14:paraId="4940521E" w14:textId="77777777" w:rsidR="004F2B32" w:rsidRPr="004F2B32" w:rsidRDefault="004F2B32" w:rsidP="00D2373C">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 In situatia in care se vor semnala disconforturi create vecinatatilor, activitatea va fi sistata pana la remedierea acestora.</w:t>
      </w:r>
    </w:p>
    <w:p w14:paraId="322BB759" w14:textId="29CADC30" w:rsidR="004F2B32" w:rsidRPr="004F2B32" w:rsidRDefault="004F2B32" w:rsidP="00D2373C">
      <w:pPr>
        <w:keepNext/>
        <w:spacing w:after="0" w:line="240" w:lineRule="auto"/>
        <w:jc w:val="both"/>
        <w:rPr>
          <w:rFonts w:ascii="Trebuchet MS" w:eastAsia="Calibri" w:hAnsi="Trebuchet MS" w:cs="Arial"/>
          <w:noProof/>
          <w:lang w:eastAsia="x-none"/>
          <w14:ligatures w14:val="none"/>
        </w:rPr>
      </w:pPr>
      <w:r w:rsidRPr="004F2B32">
        <w:rPr>
          <w:rFonts w:ascii="Trebuchet MS" w:eastAsia="Calibri" w:hAnsi="Trebuchet MS" w:cs="Arial"/>
          <w:lang w:val="it-IT"/>
          <w14:ligatures w14:val="none"/>
        </w:rPr>
        <w:t>- Operatorul are obligatia sa asigure dotari corespunzatoare cu mijloace, structuri, dotari materiale si sisteme de management adecvate in scopul protejarii, la un nivel ridicat, a sanatatii populatiei si a mediului.</w:t>
      </w:r>
    </w:p>
    <w:p w14:paraId="5225B25D" w14:textId="77777777" w:rsidR="004F2B32" w:rsidRPr="004F2B32" w:rsidRDefault="004F2B32" w:rsidP="00D2373C">
      <w:pPr>
        <w:keepNext/>
        <w:autoSpaceDE w:val="0"/>
        <w:autoSpaceDN w:val="0"/>
        <w:adjustRightInd w:val="0"/>
        <w:spacing w:after="0" w:line="240" w:lineRule="auto"/>
        <w:ind w:firstLine="720"/>
        <w:jc w:val="both"/>
        <w:rPr>
          <w:rFonts w:ascii="Trebuchet MS" w:eastAsia="Calibri" w:hAnsi="Trebuchet MS" w:cs="Arial"/>
          <w:color w:val="000000"/>
          <w:lang w:val="en-US"/>
          <w14:ligatures w14:val="none"/>
        </w:rPr>
      </w:pPr>
      <w:r w:rsidRPr="004F2B32">
        <w:rPr>
          <w:rFonts w:ascii="Trebuchet MS" w:eastAsia="Calibri" w:hAnsi="Trebuchet MS" w:cs="Arial"/>
          <w:color w:val="000000"/>
          <w:lang w:val="en-US"/>
          <w14:ligatures w14:val="none"/>
        </w:rPr>
        <w:t>Pentru legalitatea si autenticitatea documentelor depuse la dosar se face raspunzator titularul proiectului. Conform art. 21, alin.(4) din OUG. 195/2005 privind protectia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0B387C3F" w14:textId="77777777" w:rsidR="004F2B32" w:rsidRPr="004F2B32" w:rsidRDefault="004F2B32" w:rsidP="00D2373C">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Conform prevederilor Legii nr. 292/2018:</w:t>
      </w:r>
    </w:p>
    <w:p w14:paraId="110323ED" w14:textId="77777777" w:rsidR="004F2B32" w:rsidRPr="004F2B32" w:rsidRDefault="004F2B32" w:rsidP="00D2373C">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w:t>
      </w:r>
    </w:p>
    <w:p w14:paraId="408606ED" w14:textId="77777777" w:rsidR="004F2B32" w:rsidRPr="004F2B32" w:rsidRDefault="004F2B32" w:rsidP="00D2373C">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 anexa 5, art. 43 alin. (4) procesul - verbal intocmit in situatia prevazuta la alin. (3) se anexeaza si face parte integranta din procesul - verbal de receptie la terminarea lucrarilor.</w:t>
      </w:r>
    </w:p>
    <w:p w14:paraId="70C4850A" w14:textId="77777777" w:rsidR="004F2B32" w:rsidRPr="004F2B32" w:rsidRDefault="004F2B32" w:rsidP="00D2373C">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xml:space="preserve">        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3E30D3C2" w14:textId="77777777" w:rsidR="004F2B32" w:rsidRPr="004F2B32" w:rsidRDefault="004F2B32" w:rsidP="00D2373C">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În conformitate cu prevederile OUG nr.195/2005,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72388E84" w14:textId="77777777" w:rsidR="004F2B32" w:rsidRPr="004F2B32" w:rsidRDefault="004F2B32" w:rsidP="00D2373C">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Conform prevederilor Legii nr. 292/2018: </w:t>
      </w:r>
    </w:p>
    <w:p w14:paraId="7EC0645F" w14:textId="77777777" w:rsidR="004F2B32" w:rsidRPr="004F2B32" w:rsidRDefault="004F2B32" w:rsidP="00D2373C">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35D78B9F" w14:textId="77777777" w:rsidR="004F2B32" w:rsidRPr="004F2B32" w:rsidRDefault="004F2B32" w:rsidP="00D2373C">
      <w:pPr>
        <w:keepNext/>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lang w:val="en-US"/>
          <w14:ligatures w14:val="none"/>
        </w:rPr>
        <w:t xml:space="preserve">    </w:t>
      </w:r>
      <w:r w:rsidRPr="004F2B32">
        <w:rPr>
          <w:rFonts w:ascii="Trebuchet MS" w:eastAsia="Calibri" w:hAnsi="Trebuchet MS" w:cs="Arial"/>
          <w:b/>
          <w:lang w:val="en-US"/>
          <w14:ligatures w14:val="none"/>
        </w:rPr>
        <w:t>Prezentul act de reglementare stabileste conditiile de realizare a proiectului din punct de vedere al protectiei mediului. Alte conditii privind implementarea proiectului vor fi impuse de institutiile/autoritatile cu atributii in domeniu. </w:t>
      </w:r>
    </w:p>
    <w:p w14:paraId="29141706" w14:textId="77777777" w:rsidR="004F2B32" w:rsidRPr="004F2B32" w:rsidRDefault="004F2B32" w:rsidP="00D2373C">
      <w:pPr>
        <w:keepNext/>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 xml:space="preserve">     In cazul in care proiectul nu se incadreaza in functiunea zonei, decizia de emitere/respingere a aprobarii de dezvoltare revine autoritatii administratiei publice locale.</w:t>
      </w:r>
    </w:p>
    <w:p w14:paraId="02C406DE" w14:textId="77777777" w:rsidR="004F2B32" w:rsidRPr="004F2B32" w:rsidRDefault="004F2B32" w:rsidP="00D2373C">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b/>
          <w:lang w:eastAsia="ro-RO"/>
          <w14:ligatures w14:val="none"/>
        </w:rPr>
        <w:t xml:space="preserve">     </w:t>
      </w:r>
      <w:r w:rsidRPr="004F2B32">
        <w:rPr>
          <w:rFonts w:ascii="Trebuchet MS" w:eastAsia="Calibri" w:hAnsi="Trebuchet MS" w:cs="Arial"/>
          <w:lang w:val="en-US"/>
          <w14:ligatures w14:val="none"/>
        </w:rPr>
        <w:t>Nerespectarea prevederilor prezentului act de reglementare se sancţionează conform prevederilor legale în vigoare</w:t>
      </w:r>
    </w:p>
    <w:p w14:paraId="35482347" w14:textId="77777777" w:rsidR="004F2B32" w:rsidRPr="004F2B32" w:rsidRDefault="004F2B32" w:rsidP="00D2373C">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Răspunderea pentru corectitudinea informațiilor puse la dispoziția autorității competente pentru protecția mediului și a publicului revine în întregime titularului proiectului.</w:t>
      </w:r>
    </w:p>
    <w:p w14:paraId="2B7E3037" w14:textId="77777777" w:rsidR="004F2B32" w:rsidRPr="004F2B32" w:rsidRDefault="004F2B32" w:rsidP="00D2373C">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xml:space="preserve">Draftul deciziei etapei de încadrare a fost afisat spre consultare pe site APM Ilfov: </w:t>
      </w:r>
      <w:hyperlink r:id="rId8" w:history="1">
        <w:r w:rsidRPr="004F2B32">
          <w:rPr>
            <w:rFonts w:ascii="Trebuchet MS" w:eastAsia="SimSun" w:hAnsi="Trebuchet MS" w:cs="Arial"/>
            <w:color w:val="0000FF"/>
            <w:u w:val="single"/>
            <w:lang w:val="en-US"/>
            <w14:ligatures w14:val="none"/>
          </w:rPr>
          <w:t>www.apmif.anpm.ro</w:t>
        </w:r>
      </w:hyperlink>
      <w:r w:rsidRPr="004F2B32">
        <w:rPr>
          <w:rFonts w:ascii="Trebuchet MS" w:eastAsia="Calibri" w:hAnsi="Trebuchet MS" w:cs="Arial"/>
          <w:lang w:val="en-US"/>
          <w14:ligatures w14:val="none"/>
        </w:rPr>
        <w:t>.</w:t>
      </w:r>
    </w:p>
    <w:p w14:paraId="230C7B29" w14:textId="77777777" w:rsidR="004F2B32" w:rsidRPr="004F2B32" w:rsidRDefault="004F2B32" w:rsidP="00D2373C">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9" w:tgtFrame="_blank" w:history="1">
        <w:r w:rsidRPr="004F2B32">
          <w:rPr>
            <w:rFonts w:ascii="Trebuchet MS" w:eastAsia="Calibri" w:hAnsi="Trebuchet MS" w:cs="Arial"/>
            <w:color w:val="0000FF"/>
            <w:u w:val="single"/>
            <w:lang w:val="en-US"/>
            <w14:ligatures w14:val="none"/>
          </w:rPr>
          <w:t>nr. 554/2004</w:t>
        </w:r>
      </w:hyperlink>
      <w:r w:rsidRPr="004F2B32">
        <w:rPr>
          <w:rFonts w:ascii="Trebuchet MS" w:eastAsia="Calibri" w:hAnsi="Trebuchet MS" w:cs="Arial"/>
          <w:lang w:val="en-US"/>
          <w14:ligatures w14:val="none"/>
        </w:rPr>
        <w:t>, cu modificările și completările ulterioare.</w:t>
      </w:r>
    </w:p>
    <w:p w14:paraId="30DD8AD1" w14:textId="77777777" w:rsidR="004F2B32" w:rsidRPr="004F2B32" w:rsidRDefault="004F2B32" w:rsidP="00D2373C">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lastRenderedPageBreak/>
        <w:t>Se poate adresa instanței de contencios administrativ competente și orice organizație neguvernamentală care îndeplinește condițiile prevăzute la art. 2 din Legea nr.292/2018 privind evaluarea impactului anumitor proiecte publice și private asupra mediului, considerându-se că acestea sunt vătămate într-un drept al lor sau într-un interes legitim.</w:t>
      </w:r>
    </w:p>
    <w:p w14:paraId="3E23533C" w14:textId="77777777" w:rsidR="004F2B32" w:rsidRPr="004F2B32" w:rsidRDefault="004F2B32" w:rsidP="00D2373C">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Actele sau omisiunile autorității publice competente care fac obiectul participării publicului se atacă în instanță odată cu decizia etapei de încadrare.</w:t>
      </w:r>
    </w:p>
    <w:p w14:paraId="6C3D006F" w14:textId="77777777" w:rsidR="004F2B32" w:rsidRPr="004F2B32" w:rsidRDefault="004F2B32" w:rsidP="00D2373C">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Înainte de a se adresa instanței de contencios administrativ competente, persoanele prevăzute la art. 21 din Legea nr.292/2018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7B4681C8" w14:textId="77777777" w:rsidR="004F2B32" w:rsidRPr="004F2B32" w:rsidRDefault="004F2B32" w:rsidP="00D2373C">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Autoritatea publică emitentă are obligația de a răspunde la plângerea prealabilă prevăzută la art. 22 alin. (1) în termen de 30 de zile de la data înregistrării acesteia la acea autoritate.</w:t>
      </w:r>
    </w:p>
    <w:p w14:paraId="5AEDBF61" w14:textId="77777777" w:rsidR="004F2B32" w:rsidRPr="004F2B32" w:rsidRDefault="004F2B32" w:rsidP="00D2373C">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Procedura de soluționare a plângerii prealabile prevăzută la art. 22 alin. (1) este gratuită și trebuie să fie echitabilă, rapidă și corectă.</w:t>
      </w:r>
    </w:p>
    <w:p w14:paraId="6DD3D177" w14:textId="77777777" w:rsidR="004F2B32" w:rsidRPr="004F2B32" w:rsidRDefault="004F2B32" w:rsidP="00D2373C">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Prezenta decizie poate fi contestată în conformitate cu prevederile Legii nr.292/2018 privind evaluarea impactului anumitor proiecte publice și private asupra mediului și ale Legii </w:t>
      </w:r>
      <w:hyperlink r:id="rId10" w:tgtFrame="_blank" w:history="1">
        <w:r w:rsidRPr="004F2B32">
          <w:rPr>
            <w:rFonts w:ascii="Trebuchet MS" w:eastAsia="Calibri" w:hAnsi="Trebuchet MS" w:cs="Arial"/>
            <w:color w:val="0000FF"/>
            <w:u w:val="single"/>
            <w:lang w:val="en-US"/>
            <w14:ligatures w14:val="none"/>
          </w:rPr>
          <w:t>nr. 554/2004</w:t>
        </w:r>
      </w:hyperlink>
      <w:r w:rsidRPr="004F2B32">
        <w:rPr>
          <w:rFonts w:ascii="Trebuchet MS" w:eastAsia="Calibri" w:hAnsi="Trebuchet MS" w:cs="Arial"/>
          <w:lang w:val="en-US"/>
          <w14:ligatures w14:val="none"/>
        </w:rPr>
        <w:t>, cu modificările și completările ulterioare.</w:t>
      </w:r>
    </w:p>
    <w:p w14:paraId="522C5EA5" w14:textId="77777777" w:rsidR="00C456A8" w:rsidRDefault="00C456A8" w:rsidP="00D2373C">
      <w:pPr>
        <w:keepNext/>
        <w:spacing w:after="0" w:line="240" w:lineRule="auto"/>
        <w:jc w:val="center"/>
        <w:rPr>
          <w:rFonts w:ascii="Trebuchet MS" w:eastAsia="Calibri" w:hAnsi="Trebuchet MS" w:cs="Arial"/>
          <w:b/>
          <w:bCs/>
          <w14:ligatures w14:val="none"/>
        </w:rPr>
      </w:pPr>
    </w:p>
    <w:p w14:paraId="29695E81" w14:textId="77777777" w:rsidR="008526B3" w:rsidRDefault="008526B3" w:rsidP="00D2373C">
      <w:pPr>
        <w:keepNext/>
        <w:spacing w:after="0" w:line="240" w:lineRule="auto"/>
        <w:jc w:val="center"/>
        <w:rPr>
          <w:rFonts w:ascii="Trebuchet MS" w:eastAsia="Calibri" w:hAnsi="Trebuchet MS" w:cs="Arial"/>
          <w:b/>
          <w:bCs/>
          <w14:ligatures w14:val="none"/>
        </w:rPr>
      </w:pPr>
    </w:p>
    <w:p w14:paraId="46AC32E5" w14:textId="6F3AFD42" w:rsidR="00E00029" w:rsidRPr="00E00029" w:rsidRDefault="00E00029" w:rsidP="00D2373C">
      <w:pPr>
        <w:keepNext/>
        <w:spacing w:after="0" w:line="240" w:lineRule="auto"/>
        <w:jc w:val="center"/>
        <w:rPr>
          <w:rFonts w:ascii="Trebuchet MS" w:eastAsia="Calibri" w:hAnsi="Trebuchet MS" w:cs="Arial"/>
          <w:b/>
          <w:bCs/>
          <w14:ligatures w14:val="none"/>
        </w:rPr>
      </w:pPr>
      <w:r w:rsidRPr="00E00029">
        <w:rPr>
          <w:rFonts w:ascii="Trebuchet MS" w:eastAsia="Calibri" w:hAnsi="Trebuchet MS" w:cs="Arial"/>
          <w:b/>
          <w:bCs/>
          <w14:ligatures w14:val="none"/>
        </w:rPr>
        <w:t>DIRECTOR EXECUTIV,</w:t>
      </w:r>
    </w:p>
    <w:p w14:paraId="57294F56" w14:textId="77777777" w:rsidR="00E00029" w:rsidRPr="00E00029" w:rsidRDefault="00E00029" w:rsidP="00D2373C">
      <w:pPr>
        <w:keepNext/>
        <w:spacing w:after="0" w:line="240" w:lineRule="auto"/>
        <w:jc w:val="center"/>
        <w:rPr>
          <w:rFonts w:ascii="Trebuchet MS" w:eastAsia="Calibri" w:hAnsi="Trebuchet MS" w:cs="Arial"/>
          <w:b/>
          <w:bCs/>
          <w:lang w:val="pl-PL"/>
          <w14:ligatures w14:val="none"/>
        </w:rPr>
      </w:pPr>
      <w:r w:rsidRPr="00E00029">
        <w:rPr>
          <w:rFonts w:ascii="Trebuchet MS" w:eastAsia="Calibri" w:hAnsi="Trebuchet MS" w:cs="Arial"/>
          <w:b/>
          <w:bCs/>
          <w:lang w:val="pl-PL"/>
          <w14:ligatures w14:val="none"/>
        </w:rPr>
        <w:t>Corina Ecaterina NECULA-CIOCHINĂ</w:t>
      </w:r>
    </w:p>
    <w:p w14:paraId="66D56F68" w14:textId="4FE0FA4A" w:rsidR="00E00029" w:rsidRDefault="00E00029" w:rsidP="00D2373C">
      <w:pPr>
        <w:keepNext/>
        <w:spacing w:after="0" w:line="240" w:lineRule="auto"/>
        <w:rPr>
          <w:rFonts w:ascii="Trebuchet MS" w:eastAsia="Calibri" w:hAnsi="Trebuchet MS" w:cs="Arial"/>
          <w:b/>
          <w:bCs/>
          <w:lang w:val="pl-PL"/>
          <w14:ligatures w14:val="none"/>
        </w:rPr>
      </w:pPr>
    </w:p>
    <w:p w14:paraId="04EECD71" w14:textId="1D21A5C2" w:rsidR="00E171ED" w:rsidRDefault="00E171ED" w:rsidP="00D2373C">
      <w:pPr>
        <w:keepNext/>
        <w:spacing w:after="0" w:line="240" w:lineRule="auto"/>
        <w:rPr>
          <w:rFonts w:ascii="Trebuchet MS" w:eastAsia="Calibri" w:hAnsi="Trebuchet MS" w:cs="Arial"/>
          <w:b/>
          <w:bCs/>
          <w:lang w:val="pl-PL"/>
          <w14:ligatures w14:val="none"/>
        </w:rPr>
      </w:pPr>
    </w:p>
    <w:p w14:paraId="2EE0D5AD" w14:textId="682E2B85" w:rsidR="00EB0CB6" w:rsidRDefault="00EB0CB6" w:rsidP="00D2373C">
      <w:pPr>
        <w:keepNext/>
        <w:spacing w:after="0" w:line="240" w:lineRule="auto"/>
        <w:rPr>
          <w:rFonts w:ascii="Trebuchet MS" w:eastAsia="Calibri" w:hAnsi="Trebuchet MS" w:cs="Arial"/>
          <w:b/>
          <w:bCs/>
          <w:lang w:val="pl-PL"/>
          <w14:ligatures w14:val="none"/>
        </w:rPr>
      </w:pPr>
    </w:p>
    <w:p w14:paraId="4E48849A" w14:textId="717357CD" w:rsidR="00EB0CB6" w:rsidRDefault="00EB0CB6" w:rsidP="00D2373C">
      <w:pPr>
        <w:keepNext/>
        <w:spacing w:after="0" w:line="240" w:lineRule="auto"/>
        <w:rPr>
          <w:rFonts w:ascii="Trebuchet MS" w:eastAsia="Calibri" w:hAnsi="Trebuchet MS" w:cs="Arial"/>
          <w:b/>
          <w:bCs/>
          <w:lang w:val="pl-PL"/>
          <w14:ligatures w14:val="none"/>
        </w:rPr>
      </w:pPr>
    </w:p>
    <w:p w14:paraId="70FC3660" w14:textId="6161D004" w:rsidR="00EB0CB6" w:rsidRDefault="00EB0CB6" w:rsidP="00D2373C">
      <w:pPr>
        <w:keepNext/>
        <w:spacing w:after="0" w:line="240" w:lineRule="auto"/>
        <w:rPr>
          <w:rFonts w:ascii="Trebuchet MS" w:eastAsia="Calibri" w:hAnsi="Trebuchet MS" w:cs="Arial"/>
          <w:b/>
          <w:bCs/>
          <w:lang w:val="pl-PL"/>
          <w14:ligatures w14:val="none"/>
        </w:rPr>
      </w:pPr>
    </w:p>
    <w:p w14:paraId="007624A4" w14:textId="77777777" w:rsidR="00EB0CB6" w:rsidRDefault="00EB0CB6" w:rsidP="00D2373C">
      <w:pPr>
        <w:keepNext/>
        <w:spacing w:after="0" w:line="240" w:lineRule="auto"/>
        <w:rPr>
          <w:rFonts w:ascii="Trebuchet MS" w:eastAsia="Calibri" w:hAnsi="Trebuchet MS" w:cs="Arial"/>
          <w:b/>
          <w:bCs/>
          <w:lang w:val="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640"/>
        <w:gridCol w:w="1697"/>
        <w:gridCol w:w="1621"/>
      </w:tblGrid>
      <w:tr w:rsidR="00EB0CB6" w:rsidRPr="00EB0CB6" w14:paraId="2EC10615" w14:textId="77777777" w:rsidTr="007B54C4">
        <w:tc>
          <w:tcPr>
            <w:tcW w:w="4248" w:type="dxa"/>
            <w:shd w:val="clear" w:color="auto" w:fill="auto"/>
          </w:tcPr>
          <w:p w14:paraId="48D1DDE2" w14:textId="77777777" w:rsidR="00EB0CB6" w:rsidRPr="00EB0CB6" w:rsidRDefault="00EB0CB6" w:rsidP="00EB0CB6">
            <w:pPr>
              <w:keepNext/>
              <w:spacing w:after="0" w:line="240" w:lineRule="auto"/>
              <w:rPr>
                <w:rFonts w:ascii="Trebuchet MS" w:eastAsia="Calibri" w:hAnsi="Trebuchet MS" w:cs="Arial"/>
                <w:b/>
                <w:bCs/>
                <w:i/>
                <w14:ligatures w14:val="none"/>
              </w:rPr>
            </w:pPr>
            <w:r w:rsidRPr="00EB0CB6">
              <w:rPr>
                <w:rFonts w:ascii="Trebuchet MS" w:eastAsia="Calibri" w:hAnsi="Trebuchet MS" w:cs="Arial"/>
                <w:b/>
                <w:bCs/>
                <w:i/>
                <w14:ligatures w14:val="none"/>
              </w:rPr>
              <w:t>Nume și Prenume</w:t>
            </w:r>
          </w:p>
        </w:tc>
        <w:tc>
          <w:tcPr>
            <w:tcW w:w="2640" w:type="dxa"/>
            <w:shd w:val="clear" w:color="auto" w:fill="auto"/>
          </w:tcPr>
          <w:p w14:paraId="363A11CD" w14:textId="77777777" w:rsidR="00EB0CB6" w:rsidRPr="00EB0CB6" w:rsidRDefault="00EB0CB6" w:rsidP="00EB0CB6">
            <w:pPr>
              <w:keepNext/>
              <w:spacing w:after="0" w:line="240" w:lineRule="auto"/>
              <w:rPr>
                <w:rFonts w:ascii="Trebuchet MS" w:eastAsia="Calibri" w:hAnsi="Trebuchet MS" w:cs="Arial"/>
                <w:b/>
                <w:bCs/>
                <w:i/>
                <w14:ligatures w14:val="none"/>
              </w:rPr>
            </w:pPr>
            <w:r w:rsidRPr="00EB0CB6">
              <w:rPr>
                <w:rFonts w:ascii="Trebuchet MS" w:eastAsia="Calibri" w:hAnsi="Trebuchet MS" w:cs="Arial"/>
                <w:b/>
                <w:bCs/>
                <w:i/>
                <w14:ligatures w14:val="none"/>
              </w:rPr>
              <w:t>Funcția</w:t>
            </w:r>
          </w:p>
        </w:tc>
        <w:tc>
          <w:tcPr>
            <w:tcW w:w="1697" w:type="dxa"/>
            <w:shd w:val="clear" w:color="auto" w:fill="auto"/>
          </w:tcPr>
          <w:p w14:paraId="6CC9B21F" w14:textId="77777777" w:rsidR="00EB0CB6" w:rsidRPr="00EB0CB6" w:rsidRDefault="00EB0CB6" w:rsidP="00EB0CB6">
            <w:pPr>
              <w:keepNext/>
              <w:spacing w:after="0" w:line="240" w:lineRule="auto"/>
              <w:rPr>
                <w:rFonts w:ascii="Trebuchet MS" w:eastAsia="Calibri" w:hAnsi="Trebuchet MS" w:cs="Arial"/>
                <w:b/>
                <w:bCs/>
                <w:i/>
                <w14:ligatures w14:val="none"/>
              </w:rPr>
            </w:pPr>
            <w:r w:rsidRPr="00EB0CB6">
              <w:rPr>
                <w:rFonts w:ascii="Trebuchet MS" w:eastAsia="Calibri" w:hAnsi="Trebuchet MS" w:cs="Arial"/>
                <w:b/>
                <w:bCs/>
                <w:i/>
                <w14:ligatures w14:val="none"/>
              </w:rPr>
              <w:t>Data</w:t>
            </w:r>
          </w:p>
        </w:tc>
        <w:tc>
          <w:tcPr>
            <w:tcW w:w="1621" w:type="dxa"/>
            <w:shd w:val="clear" w:color="auto" w:fill="auto"/>
          </w:tcPr>
          <w:p w14:paraId="10C34880" w14:textId="77777777" w:rsidR="00EB0CB6" w:rsidRPr="00EB0CB6" w:rsidRDefault="00EB0CB6" w:rsidP="00EB0CB6">
            <w:pPr>
              <w:keepNext/>
              <w:spacing w:after="0" w:line="240" w:lineRule="auto"/>
              <w:rPr>
                <w:rFonts w:ascii="Trebuchet MS" w:eastAsia="Calibri" w:hAnsi="Trebuchet MS" w:cs="Arial"/>
                <w:b/>
                <w:bCs/>
                <w:i/>
                <w14:ligatures w14:val="none"/>
              </w:rPr>
            </w:pPr>
            <w:r w:rsidRPr="00EB0CB6">
              <w:rPr>
                <w:rFonts w:ascii="Trebuchet MS" w:eastAsia="Calibri" w:hAnsi="Trebuchet MS" w:cs="Arial"/>
                <w:b/>
                <w:bCs/>
                <w:i/>
                <w14:ligatures w14:val="none"/>
              </w:rPr>
              <w:t>Semnătura</w:t>
            </w:r>
          </w:p>
        </w:tc>
      </w:tr>
      <w:tr w:rsidR="00EB0CB6" w:rsidRPr="00EB0CB6" w14:paraId="7B7319A0" w14:textId="77777777" w:rsidTr="007B54C4">
        <w:tc>
          <w:tcPr>
            <w:tcW w:w="4248" w:type="dxa"/>
            <w:shd w:val="clear" w:color="auto" w:fill="auto"/>
          </w:tcPr>
          <w:p w14:paraId="3E131438" w14:textId="77777777" w:rsidR="00EB0CB6" w:rsidRPr="00EB0CB6" w:rsidRDefault="00EB0CB6" w:rsidP="00EB0CB6">
            <w:pPr>
              <w:keepNext/>
              <w:spacing w:after="0" w:line="240" w:lineRule="auto"/>
              <w:rPr>
                <w:rFonts w:ascii="Trebuchet MS" w:eastAsia="Calibri" w:hAnsi="Trebuchet MS" w:cs="Arial"/>
                <w:b/>
                <w:bCs/>
                <w:i/>
                <w14:ligatures w14:val="none"/>
              </w:rPr>
            </w:pPr>
            <w:r w:rsidRPr="00EB0CB6">
              <w:rPr>
                <w:rFonts w:ascii="Trebuchet MS" w:eastAsia="Calibri" w:hAnsi="Trebuchet MS" w:cs="Arial"/>
                <w:b/>
                <w:bCs/>
                <w:i/>
                <w14:ligatures w14:val="none"/>
              </w:rPr>
              <w:t>Avizat:</w:t>
            </w:r>
            <w:r w:rsidRPr="00EB0CB6">
              <w:rPr>
                <w:rFonts w:ascii="Trebuchet MS" w:eastAsia="Calibri" w:hAnsi="Trebuchet MS" w:cs="Arial"/>
                <w:b/>
                <w:bCs/>
                <w:i/>
                <w:lang w:val="pl-PL"/>
                <w14:ligatures w14:val="none"/>
              </w:rPr>
              <w:t xml:space="preserve"> </w:t>
            </w:r>
            <w:r w:rsidRPr="00EB0CB6">
              <w:rPr>
                <w:rFonts w:ascii="Trebuchet MS" w:eastAsia="Calibri" w:hAnsi="Trebuchet MS" w:cs="Arial"/>
                <w:b/>
                <w:bCs/>
                <w:lang w:val="pl-PL"/>
                <w14:ligatures w14:val="none"/>
              </w:rPr>
              <w:t>Alin Romeo Ciprian STANCIU</w:t>
            </w:r>
          </w:p>
        </w:tc>
        <w:tc>
          <w:tcPr>
            <w:tcW w:w="2640" w:type="dxa"/>
            <w:shd w:val="clear" w:color="auto" w:fill="auto"/>
          </w:tcPr>
          <w:p w14:paraId="7CFB71D8" w14:textId="77777777" w:rsidR="00EB0CB6" w:rsidRPr="00EB0CB6" w:rsidRDefault="00EB0CB6" w:rsidP="00EB0CB6">
            <w:pPr>
              <w:keepNext/>
              <w:spacing w:after="0" w:line="240" w:lineRule="auto"/>
              <w:rPr>
                <w:rFonts w:ascii="Trebuchet MS" w:eastAsia="Calibri" w:hAnsi="Trebuchet MS" w:cs="Arial"/>
                <w:b/>
                <w:bCs/>
                <w:i/>
                <w14:ligatures w14:val="none"/>
              </w:rPr>
            </w:pPr>
            <w:r w:rsidRPr="00EB0CB6">
              <w:rPr>
                <w:rFonts w:ascii="Trebuchet MS" w:eastAsia="Calibri" w:hAnsi="Trebuchet MS" w:cs="Arial"/>
                <w:b/>
                <w:bCs/>
                <w:i/>
                <w:lang w:val="pl-PL"/>
                <w14:ligatures w14:val="none"/>
              </w:rPr>
              <w:t xml:space="preserve"> </w:t>
            </w:r>
            <w:r w:rsidRPr="00EB0CB6">
              <w:rPr>
                <w:rFonts w:ascii="Trebuchet MS" w:eastAsia="Calibri" w:hAnsi="Trebuchet MS" w:cs="Arial"/>
                <w:b/>
                <w:bCs/>
                <w:i/>
                <w14:ligatures w14:val="none"/>
              </w:rPr>
              <w:t>Șef Serviciu</w:t>
            </w:r>
            <w:r w:rsidRPr="00EB0CB6">
              <w:rPr>
                <w:rFonts w:ascii="Trebuchet MS" w:eastAsia="Calibri" w:hAnsi="Trebuchet MS" w:cs="Arial"/>
                <w:b/>
                <w:bCs/>
                <w:i/>
                <w:lang w:val="pl-PL"/>
                <w14:ligatures w14:val="none"/>
              </w:rPr>
              <w:t xml:space="preserve"> A.A.A.,</w:t>
            </w:r>
          </w:p>
        </w:tc>
        <w:tc>
          <w:tcPr>
            <w:tcW w:w="1697" w:type="dxa"/>
            <w:shd w:val="clear" w:color="auto" w:fill="auto"/>
          </w:tcPr>
          <w:p w14:paraId="554B72F0" w14:textId="7E4E5781" w:rsidR="00EB0CB6" w:rsidRPr="00EB0CB6" w:rsidRDefault="00EB0CB6" w:rsidP="00EB0CB6">
            <w:pPr>
              <w:keepNext/>
              <w:spacing w:after="0" w:line="240" w:lineRule="auto"/>
              <w:rPr>
                <w:rFonts w:ascii="Trebuchet MS" w:eastAsia="Calibri" w:hAnsi="Trebuchet MS" w:cs="Arial"/>
                <w:b/>
                <w:bCs/>
                <w:i/>
                <w14:ligatures w14:val="none"/>
              </w:rPr>
            </w:pPr>
          </w:p>
        </w:tc>
        <w:tc>
          <w:tcPr>
            <w:tcW w:w="1621" w:type="dxa"/>
            <w:shd w:val="clear" w:color="auto" w:fill="auto"/>
          </w:tcPr>
          <w:p w14:paraId="4A854A9C" w14:textId="77777777" w:rsidR="00EB0CB6" w:rsidRPr="00EB0CB6" w:rsidRDefault="00EB0CB6" w:rsidP="00EB0CB6">
            <w:pPr>
              <w:keepNext/>
              <w:spacing w:after="0" w:line="240" w:lineRule="auto"/>
              <w:rPr>
                <w:rFonts w:ascii="Trebuchet MS" w:eastAsia="Calibri" w:hAnsi="Trebuchet MS" w:cs="Arial"/>
                <w:b/>
                <w:bCs/>
                <w:i/>
                <w14:ligatures w14:val="none"/>
              </w:rPr>
            </w:pPr>
          </w:p>
          <w:p w14:paraId="768C3250" w14:textId="77777777" w:rsidR="00EB0CB6" w:rsidRPr="00EB0CB6" w:rsidRDefault="00EB0CB6" w:rsidP="00EB0CB6">
            <w:pPr>
              <w:keepNext/>
              <w:spacing w:after="0" w:line="240" w:lineRule="auto"/>
              <w:rPr>
                <w:rFonts w:ascii="Trebuchet MS" w:eastAsia="Calibri" w:hAnsi="Trebuchet MS" w:cs="Arial"/>
                <w:b/>
                <w:bCs/>
                <w:i/>
                <w14:ligatures w14:val="none"/>
              </w:rPr>
            </w:pPr>
          </w:p>
        </w:tc>
      </w:tr>
      <w:tr w:rsidR="00EB0CB6" w:rsidRPr="00EB0CB6" w14:paraId="304B6844" w14:textId="77777777" w:rsidTr="007B54C4">
        <w:tc>
          <w:tcPr>
            <w:tcW w:w="4248" w:type="dxa"/>
            <w:shd w:val="clear" w:color="auto" w:fill="auto"/>
          </w:tcPr>
          <w:p w14:paraId="09AB04FE" w14:textId="77777777" w:rsidR="00EB0CB6" w:rsidRPr="00EB0CB6" w:rsidRDefault="00EB0CB6" w:rsidP="00EB0CB6">
            <w:pPr>
              <w:keepNext/>
              <w:spacing w:after="0" w:line="240" w:lineRule="auto"/>
              <w:rPr>
                <w:rFonts w:ascii="Trebuchet MS" w:eastAsia="Calibri" w:hAnsi="Trebuchet MS" w:cs="Arial"/>
                <w:b/>
                <w:bCs/>
                <w:i/>
                <w14:ligatures w14:val="none"/>
              </w:rPr>
            </w:pPr>
            <w:r w:rsidRPr="00EB0CB6">
              <w:rPr>
                <w:rFonts w:ascii="Trebuchet MS" w:eastAsia="Calibri" w:hAnsi="Trebuchet MS" w:cs="Arial"/>
                <w:b/>
                <w:bCs/>
                <w14:ligatures w14:val="none"/>
              </w:rPr>
              <w:t>Eliza BODEA</w:t>
            </w:r>
          </w:p>
        </w:tc>
        <w:tc>
          <w:tcPr>
            <w:tcW w:w="2640" w:type="dxa"/>
            <w:shd w:val="clear" w:color="auto" w:fill="auto"/>
          </w:tcPr>
          <w:p w14:paraId="00EB2D1D" w14:textId="77777777" w:rsidR="00EB0CB6" w:rsidRPr="00EB0CB6" w:rsidRDefault="00EB0CB6" w:rsidP="00EB0CB6">
            <w:pPr>
              <w:keepNext/>
              <w:spacing w:after="0" w:line="240" w:lineRule="auto"/>
              <w:rPr>
                <w:rFonts w:ascii="Trebuchet MS" w:eastAsia="Calibri" w:hAnsi="Trebuchet MS" w:cs="Arial"/>
                <w:b/>
                <w:bCs/>
                <w14:ligatures w14:val="none"/>
              </w:rPr>
            </w:pPr>
            <w:r w:rsidRPr="00EB0CB6">
              <w:rPr>
                <w:rFonts w:ascii="Trebuchet MS" w:eastAsia="Calibri" w:hAnsi="Trebuchet MS" w:cs="Arial"/>
                <w:b/>
                <w:bCs/>
                <w14:ligatures w14:val="none"/>
              </w:rPr>
              <w:t>Șef Serviciu C.F.M.,</w:t>
            </w:r>
          </w:p>
          <w:p w14:paraId="592E64C9" w14:textId="77777777" w:rsidR="00EB0CB6" w:rsidRPr="00EB0CB6" w:rsidRDefault="00EB0CB6" w:rsidP="00EB0CB6">
            <w:pPr>
              <w:keepNext/>
              <w:spacing w:after="0" w:line="240" w:lineRule="auto"/>
              <w:rPr>
                <w:rFonts w:ascii="Trebuchet MS" w:eastAsia="Calibri" w:hAnsi="Trebuchet MS" w:cs="Arial"/>
                <w:b/>
                <w:bCs/>
                <w:i/>
                <w:lang w:val="pl-PL"/>
                <w14:ligatures w14:val="none"/>
              </w:rPr>
            </w:pPr>
          </w:p>
        </w:tc>
        <w:tc>
          <w:tcPr>
            <w:tcW w:w="1697" w:type="dxa"/>
            <w:shd w:val="clear" w:color="auto" w:fill="auto"/>
          </w:tcPr>
          <w:p w14:paraId="63DD5626" w14:textId="00F45CBC" w:rsidR="00EB0CB6" w:rsidRPr="00EB0CB6" w:rsidRDefault="00EB0CB6" w:rsidP="00EB0CB6">
            <w:pPr>
              <w:keepNext/>
              <w:spacing w:after="0" w:line="240" w:lineRule="auto"/>
              <w:rPr>
                <w:rFonts w:ascii="Trebuchet MS" w:eastAsia="Calibri" w:hAnsi="Trebuchet MS" w:cs="Arial"/>
                <w:b/>
                <w:bCs/>
                <w:i/>
                <w14:ligatures w14:val="none"/>
              </w:rPr>
            </w:pPr>
          </w:p>
        </w:tc>
        <w:tc>
          <w:tcPr>
            <w:tcW w:w="1621" w:type="dxa"/>
            <w:shd w:val="clear" w:color="auto" w:fill="auto"/>
          </w:tcPr>
          <w:p w14:paraId="3D3EE106" w14:textId="77777777" w:rsidR="00EB0CB6" w:rsidRPr="00EB0CB6" w:rsidRDefault="00EB0CB6" w:rsidP="00EB0CB6">
            <w:pPr>
              <w:keepNext/>
              <w:spacing w:after="0" w:line="240" w:lineRule="auto"/>
              <w:rPr>
                <w:rFonts w:ascii="Trebuchet MS" w:eastAsia="Calibri" w:hAnsi="Trebuchet MS" w:cs="Arial"/>
                <w:b/>
                <w:bCs/>
                <w:i/>
                <w14:ligatures w14:val="none"/>
              </w:rPr>
            </w:pPr>
          </w:p>
        </w:tc>
      </w:tr>
      <w:tr w:rsidR="00EB0CB6" w:rsidRPr="00EB0CB6" w14:paraId="7AF122B0" w14:textId="77777777" w:rsidTr="007B54C4">
        <w:tc>
          <w:tcPr>
            <w:tcW w:w="4248" w:type="dxa"/>
            <w:shd w:val="clear" w:color="auto" w:fill="auto"/>
          </w:tcPr>
          <w:p w14:paraId="57EBBE4F" w14:textId="77777777" w:rsidR="00EB0CB6" w:rsidRPr="00EB0CB6" w:rsidRDefault="00EB0CB6" w:rsidP="00EB0CB6">
            <w:pPr>
              <w:keepNext/>
              <w:spacing w:after="0" w:line="240" w:lineRule="auto"/>
              <w:rPr>
                <w:rFonts w:ascii="Trebuchet MS" w:eastAsia="Calibri" w:hAnsi="Trebuchet MS" w:cs="Arial"/>
                <w:b/>
                <w:bCs/>
                <w:i/>
                <w14:ligatures w14:val="none"/>
              </w:rPr>
            </w:pPr>
            <w:r w:rsidRPr="00EB0CB6">
              <w:rPr>
                <w:rFonts w:ascii="Trebuchet MS" w:eastAsia="Calibri" w:hAnsi="Trebuchet MS" w:cs="Arial"/>
                <w:b/>
                <w:bCs/>
                <w:i/>
                <w14:ligatures w14:val="none"/>
              </w:rPr>
              <w:t xml:space="preserve">Întocmit: Valeria Victoria ŞTEFAN     </w:t>
            </w:r>
          </w:p>
        </w:tc>
        <w:tc>
          <w:tcPr>
            <w:tcW w:w="2640" w:type="dxa"/>
            <w:shd w:val="clear" w:color="auto" w:fill="auto"/>
          </w:tcPr>
          <w:p w14:paraId="09F0D317" w14:textId="77777777" w:rsidR="00EB0CB6" w:rsidRPr="00EB0CB6" w:rsidRDefault="00EB0CB6" w:rsidP="00EB0CB6">
            <w:pPr>
              <w:keepNext/>
              <w:spacing w:after="0" w:line="240" w:lineRule="auto"/>
              <w:rPr>
                <w:rFonts w:ascii="Trebuchet MS" w:eastAsia="Calibri" w:hAnsi="Trebuchet MS" w:cs="Arial"/>
                <w:b/>
                <w:bCs/>
                <w:i/>
                <w14:ligatures w14:val="none"/>
              </w:rPr>
            </w:pPr>
            <w:r w:rsidRPr="00EB0CB6">
              <w:rPr>
                <w:rFonts w:ascii="Trebuchet MS" w:eastAsia="Calibri" w:hAnsi="Trebuchet MS" w:cs="Arial"/>
                <w:b/>
                <w:bCs/>
                <w:i/>
                <w14:ligatures w14:val="none"/>
              </w:rPr>
              <w:t>Consilier</w:t>
            </w:r>
            <w:r w:rsidRPr="00EB0CB6">
              <w:rPr>
                <w:rFonts w:ascii="Trebuchet MS" w:eastAsia="Calibri" w:hAnsi="Trebuchet MS" w:cs="Arial"/>
                <w:b/>
                <w:bCs/>
                <w14:ligatures w14:val="none"/>
              </w:rPr>
              <w:t xml:space="preserve"> </w:t>
            </w:r>
            <w:r w:rsidRPr="00EB0CB6">
              <w:rPr>
                <w:rFonts w:ascii="Trebuchet MS" w:eastAsia="Calibri" w:hAnsi="Trebuchet MS" w:cs="Arial"/>
                <w:b/>
                <w:bCs/>
                <w:i/>
                <w14:ligatures w14:val="none"/>
              </w:rPr>
              <w:t>superior</w:t>
            </w:r>
          </w:p>
        </w:tc>
        <w:tc>
          <w:tcPr>
            <w:tcW w:w="1697" w:type="dxa"/>
            <w:shd w:val="clear" w:color="auto" w:fill="auto"/>
          </w:tcPr>
          <w:p w14:paraId="76DECC87" w14:textId="7319C789" w:rsidR="00EB0CB6" w:rsidRPr="00EB0CB6" w:rsidRDefault="00EB0CB6" w:rsidP="00EB0CB6">
            <w:pPr>
              <w:keepNext/>
              <w:spacing w:after="0" w:line="240" w:lineRule="auto"/>
              <w:rPr>
                <w:rFonts w:ascii="Trebuchet MS" w:eastAsia="Calibri" w:hAnsi="Trebuchet MS" w:cs="Arial"/>
                <w:b/>
                <w:bCs/>
                <w:i/>
                <w14:ligatures w14:val="none"/>
              </w:rPr>
            </w:pPr>
          </w:p>
        </w:tc>
        <w:tc>
          <w:tcPr>
            <w:tcW w:w="1621" w:type="dxa"/>
            <w:shd w:val="clear" w:color="auto" w:fill="auto"/>
          </w:tcPr>
          <w:p w14:paraId="5C595991" w14:textId="77777777" w:rsidR="00EB0CB6" w:rsidRPr="00EB0CB6" w:rsidRDefault="00EB0CB6" w:rsidP="00EB0CB6">
            <w:pPr>
              <w:keepNext/>
              <w:spacing w:after="0" w:line="240" w:lineRule="auto"/>
              <w:rPr>
                <w:rFonts w:ascii="Trebuchet MS" w:eastAsia="Calibri" w:hAnsi="Trebuchet MS" w:cs="Arial"/>
                <w:b/>
                <w:bCs/>
                <w:i/>
                <w14:ligatures w14:val="none"/>
              </w:rPr>
            </w:pPr>
          </w:p>
          <w:p w14:paraId="6ACDF9B2" w14:textId="77777777" w:rsidR="00EB0CB6" w:rsidRPr="00EB0CB6" w:rsidRDefault="00EB0CB6" w:rsidP="00EB0CB6">
            <w:pPr>
              <w:keepNext/>
              <w:spacing w:after="0" w:line="240" w:lineRule="auto"/>
              <w:rPr>
                <w:rFonts w:ascii="Trebuchet MS" w:eastAsia="Calibri" w:hAnsi="Trebuchet MS" w:cs="Arial"/>
                <w:b/>
                <w:bCs/>
                <w:i/>
                <w14:ligatures w14:val="none"/>
              </w:rPr>
            </w:pPr>
          </w:p>
        </w:tc>
      </w:tr>
      <w:tr w:rsidR="00EB0CB6" w:rsidRPr="00EB0CB6" w14:paraId="7A8E35AC" w14:textId="77777777" w:rsidTr="007B54C4">
        <w:tc>
          <w:tcPr>
            <w:tcW w:w="4248" w:type="dxa"/>
            <w:shd w:val="clear" w:color="auto" w:fill="auto"/>
          </w:tcPr>
          <w:p w14:paraId="0FCCB20D" w14:textId="77777777" w:rsidR="00EB0CB6" w:rsidRPr="00EB0CB6" w:rsidRDefault="00EB0CB6" w:rsidP="00EB0CB6">
            <w:pPr>
              <w:keepNext/>
              <w:spacing w:after="0" w:line="240" w:lineRule="auto"/>
              <w:rPr>
                <w:rFonts w:ascii="Trebuchet MS" w:eastAsia="Calibri" w:hAnsi="Trebuchet MS" w:cs="Arial"/>
                <w:b/>
                <w:bCs/>
                <w:i/>
                <w14:ligatures w14:val="none"/>
              </w:rPr>
            </w:pPr>
            <w:r w:rsidRPr="00EB0CB6">
              <w:rPr>
                <w:rFonts w:ascii="Trebuchet MS" w:eastAsia="Calibri" w:hAnsi="Trebuchet MS" w:cs="Arial"/>
                <w:b/>
                <w:bCs/>
                <w:i/>
                <w14:ligatures w14:val="none"/>
              </w:rPr>
              <w:t>Nicolae Pârlog</w:t>
            </w:r>
          </w:p>
        </w:tc>
        <w:tc>
          <w:tcPr>
            <w:tcW w:w="2640" w:type="dxa"/>
            <w:shd w:val="clear" w:color="auto" w:fill="auto"/>
          </w:tcPr>
          <w:p w14:paraId="3AD756CB" w14:textId="77777777" w:rsidR="00EB0CB6" w:rsidRPr="00EB0CB6" w:rsidRDefault="00EB0CB6" w:rsidP="00EB0CB6">
            <w:pPr>
              <w:keepNext/>
              <w:spacing w:after="0" w:line="240" w:lineRule="auto"/>
              <w:rPr>
                <w:rFonts w:ascii="Trebuchet MS" w:eastAsia="Calibri" w:hAnsi="Trebuchet MS" w:cs="Arial"/>
                <w:b/>
                <w:bCs/>
                <w:i/>
                <w14:ligatures w14:val="none"/>
              </w:rPr>
            </w:pPr>
            <w:r w:rsidRPr="00EB0CB6">
              <w:rPr>
                <w:rFonts w:ascii="Trebuchet MS" w:eastAsia="Calibri" w:hAnsi="Trebuchet MS" w:cs="Arial"/>
                <w:b/>
                <w:bCs/>
                <w:i/>
                <w14:ligatures w14:val="none"/>
              </w:rPr>
              <w:t>Consilier asistent</w:t>
            </w:r>
          </w:p>
        </w:tc>
        <w:tc>
          <w:tcPr>
            <w:tcW w:w="1697" w:type="dxa"/>
            <w:shd w:val="clear" w:color="auto" w:fill="auto"/>
          </w:tcPr>
          <w:p w14:paraId="72297AD1" w14:textId="3D2FAD48" w:rsidR="00EB0CB6" w:rsidRPr="00EB0CB6" w:rsidRDefault="00EB0CB6" w:rsidP="00EB0CB6">
            <w:pPr>
              <w:keepNext/>
              <w:spacing w:after="0" w:line="240" w:lineRule="auto"/>
              <w:rPr>
                <w:rFonts w:ascii="Trebuchet MS" w:eastAsia="Calibri" w:hAnsi="Trebuchet MS" w:cs="Arial"/>
                <w:b/>
                <w:bCs/>
                <w:i/>
                <w14:ligatures w14:val="none"/>
              </w:rPr>
            </w:pPr>
            <w:bookmarkStart w:id="0" w:name="_GoBack"/>
            <w:bookmarkEnd w:id="0"/>
          </w:p>
        </w:tc>
        <w:tc>
          <w:tcPr>
            <w:tcW w:w="1621" w:type="dxa"/>
            <w:shd w:val="clear" w:color="auto" w:fill="auto"/>
          </w:tcPr>
          <w:p w14:paraId="3C59924C" w14:textId="77777777" w:rsidR="00EB0CB6" w:rsidRPr="00EB0CB6" w:rsidRDefault="00EB0CB6" w:rsidP="00EB0CB6">
            <w:pPr>
              <w:keepNext/>
              <w:spacing w:after="0" w:line="240" w:lineRule="auto"/>
              <w:rPr>
                <w:rFonts w:ascii="Trebuchet MS" w:eastAsia="Calibri" w:hAnsi="Trebuchet MS" w:cs="Arial"/>
                <w:b/>
                <w:bCs/>
                <w:i/>
                <w14:ligatures w14:val="none"/>
              </w:rPr>
            </w:pPr>
          </w:p>
          <w:p w14:paraId="534E3684" w14:textId="77777777" w:rsidR="00EB0CB6" w:rsidRPr="00EB0CB6" w:rsidRDefault="00EB0CB6" w:rsidP="00EB0CB6">
            <w:pPr>
              <w:keepNext/>
              <w:spacing w:after="0" w:line="240" w:lineRule="auto"/>
              <w:rPr>
                <w:rFonts w:ascii="Trebuchet MS" w:eastAsia="Calibri" w:hAnsi="Trebuchet MS" w:cs="Arial"/>
                <w:b/>
                <w:bCs/>
                <w:i/>
                <w14:ligatures w14:val="none"/>
              </w:rPr>
            </w:pPr>
          </w:p>
        </w:tc>
      </w:tr>
    </w:tbl>
    <w:p w14:paraId="0D7DFCCC" w14:textId="30267B79" w:rsidR="008526B3" w:rsidRDefault="008526B3" w:rsidP="00D2373C">
      <w:pPr>
        <w:keepNext/>
        <w:spacing w:after="0" w:line="240" w:lineRule="auto"/>
        <w:rPr>
          <w:rFonts w:ascii="Trebuchet MS" w:eastAsia="Calibri" w:hAnsi="Trebuchet MS" w:cs="Arial"/>
          <w:b/>
          <w:bCs/>
          <w:lang w:val="pl-PL"/>
          <w14:ligatures w14:val="none"/>
        </w:rPr>
      </w:pPr>
    </w:p>
    <w:p w14:paraId="4F5BAB2C" w14:textId="77777777" w:rsidR="008526B3" w:rsidRDefault="008526B3" w:rsidP="00D2373C">
      <w:pPr>
        <w:keepNext/>
        <w:spacing w:after="0" w:line="240" w:lineRule="auto"/>
        <w:rPr>
          <w:rFonts w:ascii="Trebuchet MS" w:eastAsia="Calibri" w:hAnsi="Trebuchet MS" w:cs="Arial"/>
          <w:b/>
          <w:bCs/>
          <w:lang w:val="pl-PL"/>
          <w14:ligatures w14:val="none"/>
        </w:rPr>
      </w:pPr>
    </w:p>
    <w:p w14:paraId="15780D8E" w14:textId="5BD14505" w:rsidR="00E171ED" w:rsidRDefault="00E171ED" w:rsidP="00D2373C">
      <w:pPr>
        <w:keepNext/>
        <w:spacing w:after="0" w:line="240" w:lineRule="auto"/>
        <w:rPr>
          <w:rFonts w:ascii="Trebuchet MS" w:eastAsia="Calibri" w:hAnsi="Trebuchet MS" w:cs="Arial"/>
          <w:b/>
          <w:bCs/>
          <w:lang w:val="pl-PL"/>
          <w14:ligatures w14:val="none"/>
        </w:rPr>
      </w:pPr>
    </w:p>
    <w:p w14:paraId="0651C82E" w14:textId="77777777" w:rsidR="00E171ED" w:rsidRDefault="00E171ED" w:rsidP="00D2373C">
      <w:pPr>
        <w:keepNext/>
        <w:spacing w:after="0" w:line="240" w:lineRule="auto"/>
        <w:rPr>
          <w:rFonts w:ascii="Trebuchet MS" w:eastAsia="Calibri" w:hAnsi="Trebuchet MS" w:cs="Arial"/>
          <w:b/>
          <w:bCs/>
          <w:lang w:val="pl-PL"/>
          <w14:ligatures w14:val="none"/>
        </w:rPr>
      </w:pPr>
    </w:p>
    <w:p w14:paraId="621A724D" w14:textId="77777777" w:rsidR="004F2B32" w:rsidRDefault="004F2B32" w:rsidP="00D2373C">
      <w:pPr>
        <w:keepNext/>
        <w:spacing w:after="0" w:line="240" w:lineRule="auto"/>
        <w:rPr>
          <w:rFonts w:ascii="Trebuchet MS" w:eastAsia="Calibri" w:hAnsi="Trebuchet MS" w:cs="Arial"/>
          <w:b/>
          <w:lang w:val="it-IT"/>
          <w14:ligatures w14:val="none"/>
        </w:rPr>
      </w:pPr>
    </w:p>
    <w:sectPr w:rsidR="004F2B32" w:rsidSect="009D0807">
      <w:headerReference w:type="default" r:id="rId11"/>
      <w:footerReference w:type="default" r:id="rId12"/>
      <w:headerReference w:type="first" r:id="rId13"/>
      <w:footerReference w:type="first" r:id="rId14"/>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7C420" w14:textId="77777777" w:rsidR="00C555A3" w:rsidRDefault="00C555A3" w:rsidP="00143ACD">
      <w:pPr>
        <w:spacing w:after="0" w:line="240" w:lineRule="auto"/>
      </w:pPr>
      <w:r>
        <w:separator/>
      </w:r>
    </w:p>
  </w:endnote>
  <w:endnote w:type="continuationSeparator" w:id="0">
    <w:p w14:paraId="0688FE7E" w14:textId="77777777" w:rsidR="00C555A3" w:rsidRDefault="00C555A3"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4487A7EE" w:rsidR="004F2B32" w:rsidRDefault="004F2B32" w:rsidP="009D0807">
            <w:pPr>
              <w:pStyle w:val="Footer"/>
              <w:rPr>
                <w:sz w:val="16"/>
                <w:szCs w:val="16"/>
              </w:rPr>
            </w:pPr>
            <w:r>
              <w:rPr>
                <w:rFonts w:ascii="Trebuchet MS" w:hAnsi="Trebuchet MS"/>
              </w:rPr>
              <w:t xml:space="preserve">    </w:t>
            </w:r>
            <w:r w:rsidRPr="009D0807">
              <w:rPr>
                <w:rFonts w:ascii="Trebuchet MS" w:hAnsi="Trebuchet MS"/>
                <w:sz w:val="16"/>
                <w:szCs w:val="16"/>
              </w:rPr>
              <w:t>AGENȚIA P</w:t>
            </w:r>
            <w:r>
              <w:rPr>
                <w:rFonts w:ascii="Trebuchet MS" w:hAnsi="Trebuchet MS"/>
                <w:sz w:val="16"/>
                <w:szCs w:val="16"/>
              </w:rPr>
              <w:t>ENTRU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FA6257">
              <w:rPr>
                <w:rFonts w:ascii="Trebuchet MS" w:hAnsi="Trebuchet MS"/>
                <w:b/>
                <w:bCs/>
                <w:noProof/>
                <w:sz w:val="16"/>
                <w:szCs w:val="16"/>
              </w:rPr>
              <w:t>5</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FA6257">
              <w:rPr>
                <w:rFonts w:ascii="Trebuchet MS" w:hAnsi="Trebuchet MS"/>
                <w:b/>
                <w:bCs/>
                <w:noProof/>
                <w:sz w:val="16"/>
                <w:szCs w:val="16"/>
              </w:rPr>
              <w:t>6</w:t>
            </w:r>
            <w:r w:rsidRPr="007A6C9B">
              <w:rPr>
                <w:rFonts w:ascii="Trebuchet MS" w:hAnsi="Trebuchet MS"/>
                <w:b/>
                <w:bCs/>
                <w:sz w:val="16"/>
                <w:szCs w:val="16"/>
              </w:rPr>
              <w:fldChar w:fldCharType="end"/>
            </w:r>
            <w:r>
              <w:rPr>
                <w:sz w:val="16"/>
                <w:szCs w:val="16"/>
              </w:rPr>
              <w:t xml:space="preserve">                                                                              </w:t>
            </w:r>
          </w:p>
          <w:p w14:paraId="02BDDD2B" w14:textId="41C8F5B3" w:rsidR="004F2B32" w:rsidRPr="001B47C8" w:rsidRDefault="004F2B32"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4F2B32" w:rsidRDefault="004F2B32" w:rsidP="00321B86">
            <w:pPr>
              <w:pStyle w:val="Footer1"/>
              <w:ind w:left="284"/>
              <w:rPr>
                <w:sz w:val="16"/>
                <w:szCs w:val="16"/>
              </w:rPr>
            </w:pPr>
            <w:r w:rsidRPr="001B47C8">
              <w:rPr>
                <w:sz w:val="16"/>
                <w:szCs w:val="16"/>
              </w:rPr>
              <w:t>Tel.: +</w:t>
            </w:r>
            <w:r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F2B32" w:rsidRPr="007A6C9B" w14:paraId="521A110B" w14:textId="77777777" w:rsidTr="004F2B32">
              <w:trPr>
                <w:trHeight w:val="254"/>
              </w:trPr>
              <w:tc>
                <w:tcPr>
                  <w:tcW w:w="6579" w:type="dxa"/>
                  <w:shd w:val="clear" w:color="auto" w:fill="auto"/>
                  <w:vAlign w:val="center"/>
                </w:tcPr>
                <w:p w14:paraId="0C87D599" w14:textId="77777777" w:rsidR="004F2B32" w:rsidRPr="007A6C9B" w:rsidRDefault="004F2B32"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4F2B32" w:rsidRPr="00D62259" w:rsidRDefault="00C555A3"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1BDA70ED" w:rsidR="004F2B32" w:rsidRDefault="004F2B32"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ILFOV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FA6257">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FA6257">
      <w:rPr>
        <w:b/>
        <w:bCs/>
        <w:noProof/>
        <w:sz w:val="16"/>
        <w:szCs w:val="16"/>
      </w:rPr>
      <w:t>6</w:t>
    </w:r>
    <w:r w:rsidRPr="00FE758C">
      <w:rPr>
        <w:b/>
        <w:bCs/>
        <w:sz w:val="16"/>
        <w:szCs w:val="16"/>
      </w:rPr>
      <w:fldChar w:fldCharType="end"/>
    </w:r>
  </w:p>
  <w:p w14:paraId="3F913A47" w14:textId="6FDA23A9" w:rsidR="004F2B32" w:rsidRPr="001B47C8" w:rsidRDefault="004F2B32" w:rsidP="00F1090C">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051FD53C" w14:textId="7AE665B1" w:rsidR="004F2B32" w:rsidRPr="00321B86" w:rsidRDefault="004F2B32" w:rsidP="00321B86">
    <w:pPr>
      <w:pStyle w:val="Footer1"/>
      <w:ind w:left="284"/>
      <w:rPr>
        <w:color w:val="auto"/>
        <w:sz w:val="16"/>
        <w:szCs w:val="16"/>
      </w:rPr>
    </w:pPr>
    <w:r w:rsidRPr="001B47C8">
      <w:rPr>
        <w:sz w:val="16"/>
        <w:szCs w:val="16"/>
      </w:rPr>
      <w:t xml:space="preserve">Tel.: +4 </w:t>
    </w:r>
    <w:r w:rsidRPr="00A41C0B">
      <w:rPr>
        <w:sz w:val="16"/>
        <w:szCs w:val="16"/>
      </w:rPr>
      <w:t>: 021.430.14.02/0749.598.865</w:t>
    </w:r>
    <w:r>
      <w:rPr>
        <w:sz w:val="16"/>
        <w:szCs w:val="16"/>
      </w:rPr>
      <w:t xml:space="preserve">       </w:t>
    </w:r>
    <w:r w:rsidRPr="001B47C8">
      <w:rPr>
        <w:sz w:val="16"/>
        <w:szCs w:val="16"/>
      </w:rPr>
      <w:t xml:space="preserve">e-mail: </w:t>
    </w:r>
    <w:r w:rsidRPr="00A41C0B">
      <w:t>office@apmif.anpm.ro</w:t>
    </w:r>
    <w:r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Pr="00863E2A">
      <w:fldChar w:fldCharType="begin"/>
    </w:r>
    <w:r w:rsidRPr="00863E2A">
      <w:instrText xml:space="preserve"> HYPERLINK "http://apmif.anpm.ro" </w:instrText>
    </w:r>
    <w:r w:rsidRPr="00863E2A">
      <w:fldChar w:fldCharType="separate"/>
    </w:r>
    <w:r w:rsidRPr="00863E2A">
      <w:t>http://apmif.anpm.ro</w:t>
    </w:r>
    <w:r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F2B32" w:rsidRPr="007A6C9B" w14:paraId="42E27FDC" w14:textId="77777777" w:rsidTr="004F2B32">
      <w:trPr>
        <w:trHeight w:val="254"/>
      </w:trPr>
      <w:tc>
        <w:tcPr>
          <w:tcW w:w="6579" w:type="dxa"/>
          <w:shd w:val="clear" w:color="auto" w:fill="auto"/>
          <w:vAlign w:val="center"/>
        </w:tcPr>
        <w:p w14:paraId="2FB160FC" w14:textId="77777777" w:rsidR="004F2B32" w:rsidRPr="007A6C9B" w:rsidRDefault="004F2B32"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4F2B32" w:rsidRPr="00E84F3C" w:rsidRDefault="004F2B32"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B8888" w14:textId="77777777" w:rsidR="00C555A3" w:rsidRDefault="00C555A3" w:rsidP="00143ACD">
      <w:pPr>
        <w:spacing w:after="0" w:line="240" w:lineRule="auto"/>
      </w:pPr>
      <w:r>
        <w:separator/>
      </w:r>
    </w:p>
  </w:footnote>
  <w:footnote w:type="continuationSeparator" w:id="0">
    <w:p w14:paraId="2913B69A" w14:textId="77777777" w:rsidR="00C555A3" w:rsidRDefault="00C555A3"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4F2B32" w:rsidRDefault="004F2B32">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4F2B32" w:rsidRDefault="004F2B32"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7D09"/>
    <w:multiLevelType w:val="hybridMultilevel"/>
    <w:tmpl w:val="11EE1D98"/>
    <w:lvl w:ilvl="0" w:tplc="9FCCC860">
      <w:start w:val="1"/>
      <w:numFmt w:val="upperRoman"/>
      <w:lvlText w:val="%1."/>
      <w:lvlJc w:val="left"/>
      <w:pPr>
        <w:ind w:left="562" w:hanging="218"/>
      </w:pPr>
      <w:rPr>
        <w:rFonts w:ascii="Arial" w:eastAsia="Arial" w:hAnsi="Arial" w:cs="Arial" w:hint="default"/>
        <w:b/>
        <w:bCs/>
        <w:i w:val="0"/>
        <w:iCs w:val="0"/>
        <w:spacing w:val="-3"/>
        <w:w w:val="100"/>
        <w:sz w:val="24"/>
        <w:szCs w:val="24"/>
        <w:lang w:val="ro-RO" w:eastAsia="en-US" w:bidi="ar-SA"/>
      </w:rPr>
    </w:lvl>
    <w:lvl w:ilvl="1" w:tplc="8556DE00">
      <w:start w:val="1"/>
      <w:numFmt w:val="lowerLetter"/>
      <w:lvlText w:val="%2)"/>
      <w:lvlJc w:val="left"/>
      <w:pPr>
        <w:ind w:left="940" w:hanging="596"/>
      </w:pPr>
      <w:rPr>
        <w:rFonts w:ascii="Arial" w:eastAsia="Arial" w:hAnsi="Arial" w:cs="Arial" w:hint="default"/>
        <w:b/>
        <w:bCs/>
        <w:i w:val="0"/>
        <w:iCs w:val="0"/>
        <w:color w:val="333333"/>
        <w:spacing w:val="-3"/>
        <w:w w:val="100"/>
        <w:sz w:val="22"/>
        <w:szCs w:val="22"/>
        <w:lang w:val="ro-RO" w:eastAsia="en-US" w:bidi="ar-SA"/>
      </w:rPr>
    </w:lvl>
    <w:lvl w:ilvl="2" w:tplc="49941068">
      <w:start w:val="1"/>
      <w:numFmt w:val="decimal"/>
      <w:lvlText w:val="%3."/>
      <w:lvlJc w:val="left"/>
      <w:pPr>
        <w:ind w:left="907" w:hanging="204"/>
      </w:pPr>
      <w:rPr>
        <w:rFonts w:ascii="Microsoft Sans Serif" w:eastAsia="Microsoft Sans Serif" w:hAnsi="Microsoft Sans Serif" w:cs="Microsoft Sans Serif" w:hint="default"/>
        <w:b w:val="0"/>
        <w:bCs w:val="0"/>
        <w:i w:val="0"/>
        <w:iCs w:val="0"/>
        <w:spacing w:val="-1"/>
        <w:w w:val="85"/>
        <w:sz w:val="22"/>
        <w:szCs w:val="22"/>
        <w:lang w:val="ro-RO" w:eastAsia="en-US" w:bidi="ar-SA"/>
      </w:rPr>
    </w:lvl>
    <w:lvl w:ilvl="3" w:tplc="E6CCAF9A">
      <w:numFmt w:val="bullet"/>
      <w:lvlText w:val="•"/>
      <w:lvlJc w:val="left"/>
      <w:pPr>
        <w:ind w:left="360" w:hanging="360"/>
      </w:pPr>
      <w:rPr>
        <w:rFonts w:ascii="Microsoft Sans Serif" w:eastAsia="Microsoft Sans Serif" w:hAnsi="Microsoft Sans Serif" w:cs="Microsoft Sans Serif" w:hint="default"/>
        <w:b w:val="0"/>
        <w:bCs w:val="0"/>
        <w:i w:val="0"/>
        <w:iCs w:val="0"/>
        <w:spacing w:val="0"/>
        <w:w w:val="85"/>
        <w:sz w:val="22"/>
        <w:szCs w:val="22"/>
        <w:lang w:val="ro-RO" w:eastAsia="en-US" w:bidi="ar-SA"/>
      </w:rPr>
    </w:lvl>
    <w:lvl w:ilvl="4" w:tplc="35DE0A82">
      <w:numFmt w:val="bullet"/>
      <w:lvlText w:val="•"/>
      <w:lvlJc w:val="left"/>
      <w:pPr>
        <w:ind w:left="2392" w:hanging="360"/>
      </w:pPr>
      <w:rPr>
        <w:rFonts w:hint="default"/>
        <w:lang w:val="ro-RO" w:eastAsia="en-US" w:bidi="ar-SA"/>
      </w:rPr>
    </w:lvl>
    <w:lvl w:ilvl="5" w:tplc="8CE48496">
      <w:numFmt w:val="bullet"/>
      <w:lvlText w:val="•"/>
      <w:lvlJc w:val="left"/>
      <w:pPr>
        <w:ind w:left="3724" w:hanging="360"/>
      </w:pPr>
      <w:rPr>
        <w:rFonts w:hint="default"/>
        <w:lang w:val="ro-RO" w:eastAsia="en-US" w:bidi="ar-SA"/>
      </w:rPr>
    </w:lvl>
    <w:lvl w:ilvl="6" w:tplc="0D7EFAFC">
      <w:numFmt w:val="bullet"/>
      <w:lvlText w:val="•"/>
      <w:lvlJc w:val="left"/>
      <w:pPr>
        <w:ind w:left="5056" w:hanging="360"/>
      </w:pPr>
      <w:rPr>
        <w:rFonts w:hint="default"/>
        <w:lang w:val="ro-RO" w:eastAsia="en-US" w:bidi="ar-SA"/>
      </w:rPr>
    </w:lvl>
    <w:lvl w:ilvl="7" w:tplc="6344A7A0">
      <w:numFmt w:val="bullet"/>
      <w:lvlText w:val="•"/>
      <w:lvlJc w:val="left"/>
      <w:pPr>
        <w:ind w:left="6389" w:hanging="360"/>
      </w:pPr>
      <w:rPr>
        <w:rFonts w:hint="default"/>
        <w:lang w:val="ro-RO" w:eastAsia="en-US" w:bidi="ar-SA"/>
      </w:rPr>
    </w:lvl>
    <w:lvl w:ilvl="8" w:tplc="5302CF4E">
      <w:numFmt w:val="bullet"/>
      <w:lvlText w:val="•"/>
      <w:lvlJc w:val="left"/>
      <w:pPr>
        <w:ind w:left="7721" w:hanging="360"/>
      </w:pPr>
      <w:rPr>
        <w:rFonts w:hint="default"/>
        <w:lang w:val="ro-RO" w:eastAsia="en-US" w:bidi="ar-SA"/>
      </w:rPr>
    </w:lvl>
  </w:abstractNum>
  <w:abstractNum w:abstractNumId="1" w15:restartNumberingAfterBreak="0">
    <w:nsid w:val="140708B6"/>
    <w:multiLevelType w:val="hybridMultilevel"/>
    <w:tmpl w:val="D60AD02A"/>
    <w:lvl w:ilvl="0" w:tplc="A1AA859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22F8F"/>
    <w:multiLevelType w:val="hybridMultilevel"/>
    <w:tmpl w:val="3895A2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F344B16"/>
    <w:multiLevelType w:val="hybridMultilevel"/>
    <w:tmpl w:val="33522230"/>
    <w:lvl w:ilvl="0" w:tplc="9D88EE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1340EE"/>
    <w:multiLevelType w:val="hybridMultilevel"/>
    <w:tmpl w:val="3895A2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C545044"/>
    <w:multiLevelType w:val="hybridMultilevel"/>
    <w:tmpl w:val="4DDE9A98"/>
    <w:lvl w:ilvl="0" w:tplc="9438A688">
      <w:numFmt w:val="bullet"/>
      <w:lvlText w:val="-"/>
      <w:lvlJc w:val="left"/>
      <w:pPr>
        <w:ind w:left="648" w:hanging="360"/>
      </w:pPr>
      <w:rPr>
        <w:rFonts w:ascii="Trebuchet MS" w:eastAsiaTheme="minorHAnsi" w:hAnsi="Trebuchet MS" w:cstheme="minorBid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3DFA5501"/>
    <w:multiLevelType w:val="hybridMultilevel"/>
    <w:tmpl w:val="8F122AF8"/>
    <w:lvl w:ilvl="0" w:tplc="BABAF890">
      <w:start w:val="1"/>
      <w:numFmt w:val="decimal"/>
      <w:lvlText w:val="%1."/>
      <w:lvlJc w:val="left"/>
      <w:pPr>
        <w:ind w:left="907" w:hanging="204"/>
      </w:pPr>
      <w:rPr>
        <w:rFonts w:ascii="Microsoft Sans Serif" w:eastAsia="Microsoft Sans Serif" w:hAnsi="Microsoft Sans Serif" w:cs="Microsoft Sans Serif" w:hint="default"/>
        <w:b w:val="0"/>
        <w:bCs w:val="0"/>
        <w:i w:val="0"/>
        <w:iCs w:val="0"/>
        <w:spacing w:val="-1"/>
        <w:w w:val="85"/>
        <w:sz w:val="22"/>
        <w:szCs w:val="22"/>
        <w:lang w:val="ro-RO" w:eastAsia="en-US" w:bidi="ar-SA"/>
      </w:rPr>
    </w:lvl>
    <w:lvl w:ilvl="1" w:tplc="58C6FFFC">
      <w:numFmt w:val="bullet"/>
      <w:lvlText w:val="•"/>
      <w:lvlJc w:val="left"/>
      <w:pPr>
        <w:ind w:left="1064" w:hanging="360"/>
      </w:pPr>
      <w:rPr>
        <w:rFonts w:ascii="Microsoft Sans Serif" w:eastAsia="Microsoft Sans Serif" w:hAnsi="Microsoft Sans Serif" w:cs="Microsoft Sans Serif" w:hint="default"/>
        <w:b w:val="0"/>
        <w:bCs w:val="0"/>
        <w:i w:val="0"/>
        <w:iCs w:val="0"/>
        <w:spacing w:val="0"/>
        <w:w w:val="85"/>
        <w:sz w:val="22"/>
        <w:szCs w:val="22"/>
        <w:lang w:val="ro-RO" w:eastAsia="en-US" w:bidi="ar-SA"/>
      </w:rPr>
    </w:lvl>
    <w:lvl w:ilvl="2" w:tplc="ED9E8EBA">
      <w:numFmt w:val="bullet"/>
      <w:lvlText w:val="•"/>
      <w:lvlJc w:val="left"/>
      <w:pPr>
        <w:ind w:left="2096" w:hanging="360"/>
      </w:pPr>
      <w:rPr>
        <w:rFonts w:hint="default"/>
        <w:lang w:val="ro-RO" w:eastAsia="en-US" w:bidi="ar-SA"/>
      </w:rPr>
    </w:lvl>
    <w:lvl w:ilvl="3" w:tplc="E3F00F28">
      <w:numFmt w:val="bullet"/>
      <w:lvlText w:val="•"/>
      <w:lvlJc w:val="left"/>
      <w:pPr>
        <w:ind w:left="3132" w:hanging="360"/>
      </w:pPr>
      <w:rPr>
        <w:rFonts w:hint="default"/>
        <w:lang w:val="ro-RO" w:eastAsia="en-US" w:bidi="ar-SA"/>
      </w:rPr>
    </w:lvl>
    <w:lvl w:ilvl="4" w:tplc="D4EE4A8E">
      <w:numFmt w:val="bullet"/>
      <w:lvlText w:val="•"/>
      <w:lvlJc w:val="left"/>
      <w:pPr>
        <w:ind w:left="4168" w:hanging="360"/>
      </w:pPr>
      <w:rPr>
        <w:rFonts w:hint="default"/>
        <w:lang w:val="ro-RO" w:eastAsia="en-US" w:bidi="ar-SA"/>
      </w:rPr>
    </w:lvl>
    <w:lvl w:ilvl="5" w:tplc="85DCCC86">
      <w:numFmt w:val="bullet"/>
      <w:lvlText w:val="•"/>
      <w:lvlJc w:val="left"/>
      <w:pPr>
        <w:ind w:left="5204" w:hanging="360"/>
      </w:pPr>
      <w:rPr>
        <w:rFonts w:hint="default"/>
        <w:lang w:val="ro-RO" w:eastAsia="en-US" w:bidi="ar-SA"/>
      </w:rPr>
    </w:lvl>
    <w:lvl w:ilvl="6" w:tplc="AC4EB302">
      <w:numFmt w:val="bullet"/>
      <w:lvlText w:val="•"/>
      <w:lvlJc w:val="left"/>
      <w:pPr>
        <w:ind w:left="6241" w:hanging="360"/>
      </w:pPr>
      <w:rPr>
        <w:rFonts w:hint="default"/>
        <w:lang w:val="ro-RO" w:eastAsia="en-US" w:bidi="ar-SA"/>
      </w:rPr>
    </w:lvl>
    <w:lvl w:ilvl="7" w:tplc="E36E7844">
      <w:numFmt w:val="bullet"/>
      <w:lvlText w:val="•"/>
      <w:lvlJc w:val="left"/>
      <w:pPr>
        <w:ind w:left="7277" w:hanging="360"/>
      </w:pPr>
      <w:rPr>
        <w:rFonts w:hint="default"/>
        <w:lang w:val="ro-RO" w:eastAsia="en-US" w:bidi="ar-SA"/>
      </w:rPr>
    </w:lvl>
    <w:lvl w:ilvl="8" w:tplc="5652014A">
      <w:numFmt w:val="bullet"/>
      <w:lvlText w:val="•"/>
      <w:lvlJc w:val="left"/>
      <w:pPr>
        <w:ind w:left="8313" w:hanging="360"/>
      </w:pPr>
      <w:rPr>
        <w:rFonts w:hint="default"/>
        <w:lang w:val="ro-RO" w:eastAsia="en-US" w:bidi="ar-SA"/>
      </w:rPr>
    </w:lvl>
  </w:abstractNum>
  <w:abstractNum w:abstractNumId="8" w15:restartNumberingAfterBreak="0">
    <w:nsid w:val="48872214"/>
    <w:multiLevelType w:val="hybridMultilevel"/>
    <w:tmpl w:val="6E8C6254"/>
    <w:lvl w:ilvl="0" w:tplc="3CF611B6">
      <w:start w:val="5"/>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A30AF"/>
    <w:multiLevelType w:val="hybridMultilevel"/>
    <w:tmpl w:val="88849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172215B"/>
    <w:multiLevelType w:val="hybridMultilevel"/>
    <w:tmpl w:val="C750FE06"/>
    <w:lvl w:ilvl="0" w:tplc="D7AA1DEE">
      <w:start w:val="1"/>
      <w:numFmt w:val="decimal"/>
      <w:lvlText w:val="%1."/>
      <w:lvlJc w:val="left"/>
      <w:pPr>
        <w:ind w:left="489" w:hanging="268"/>
      </w:pPr>
      <w:rPr>
        <w:rFonts w:ascii="Arial" w:eastAsia="Arial" w:hAnsi="Arial" w:cs="Arial" w:hint="default"/>
        <w:b/>
        <w:bCs/>
        <w:i w:val="0"/>
        <w:iCs w:val="0"/>
        <w:spacing w:val="0"/>
        <w:w w:val="100"/>
        <w:sz w:val="24"/>
        <w:szCs w:val="24"/>
        <w:lang w:val="ro-RO" w:eastAsia="en-US" w:bidi="ar-SA"/>
      </w:rPr>
    </w:lvl>
    <w:lvl w:ilvl="1" w:tplc="B94E59A8">
      <w:numFmt w:val="bullet"/>
      <w:lvlText w:val=""/>
      <w:lvlJc w:val="left"/>
      <w:pPr>
        <w:ind w:left="942" w:hanging="360"/>
      </w:pPr>
      <w:rPr>
        <w:rFonts w:ascii="Wingdings" w:eastAsia="Wingdings" w:hAnsi="Wingdings" w:cs="Wingdings" w:hint="default"/>
        <w:b w:val="0"/>
        <w:bCs w:val="0"/>
        <w:i w:val="0"/>
        <w:iCs w:val="0"/>
        <w:spacing w:val="0"/>
        <w:w w:val="100"/>
        <w:sz w:val="24"/>
        <w:szCs w:val="24"/>
        <w:lang w:val="ro-RO" w:eastAsia="en-US" w:bidi="ar-SA"/>
      </w:rPr>
    </w:lvl>
    <w:lvl w:ilvl="2" w:tplc="033C8242">
      <w:numFmt w:val="bullet"/>
      <w:lvlText w:val="•"/>
      <w:lvlJc w:val="left"/>
      <w:pPr>
        <w:ind w:left="1989" w:hanging="360"/>
      </w:pPr>
      <w:rPr>
        <w:rFonts w:hint="default"/>
        <w:lang w:val="ro-RO" w:eastAsia="en-US" w:bidi="ar-SA"/>
      </w:rPr>
    </w:lvl>
    <w:lvl w:ilvl="3" w:tplc="AA565982">
      <w:numFmt w:val="bullet"/>
      <w:lvlText w:val="•"/>
      <w:lvlJc w:val="left"/>
      <w:pPr>
        <w:ind w:left="3039" w:hanging="360"/>
      </w:pPr>
      <w:rPr>
        <w:rFonts w:hint="default"/>
        <w:lang w:val="ro-RO" w:eastAsia="en-US" w:bidi="ar-SA"/>
      </w:rPr>
    </w:lvl>
    <w:lvl w:ilvl="4" w:tplc="34C250A2">
      <w:numFmt w:val="bullet"/>
      <w:lvlText w:val="•"/>
      <w:lvlJc w:val="left"/>
      <w:pPr>
        <w:ind w:left="4088" w:hanging="360"/>
      </w:pPr>
      <w:rPr>
        <w:rFonts w:hint="default"/>
        <w:lang w:val="ro-RO" w:eastAsia="en-US" w:bidi="ar-SA"/>
      </w:rPr>
    </w:lvl>
    <w:lvl w:ilvl="5" w:tplc="CD20EA06">
      <w:numFmt w:val="bullet"/>
      <w:lvlText w:val="•"/>
      <w:lvlJc w:val="left"/>
      <w:pPr>
        <w:ind w:left="5138" w:hanging="360"/>
      </w:pPr>
      <w:rPr>
        <w:rFonts w:hint="default"/>
        <w:lang w:val="ro-RO" w:eastAsia="en-US" w:bidi="ar-SA"/>
      </w:rPr>
    </w:lvl>
    <w:lvl w:ilvl="6" w:tplc="772AE92A">
      <w:numFmt w:val="bullet"/>
      <w:lvlText w:val="•"/>
      <w:lvlJc w:val="left"/>
      <w:pPr>
        <w:ind w:left="6187" w:hanging="360"/>
      </w:pPr>
      <w:rPr>
        <w:rFonts w:hint="default"/>
        <w:lang w:val="ro-RO" w:eastAsia="en-US" w:bidi="ar-SA"/>
      </w:rPr>
    </w:lvl>
    <w:lvl w:ilvl="7" w:tplc="7958B448">
      <w:numFmt w:val="bullet"/>
      <w:lvlText w:val="•"/>
      <w:lvlJc w:val="left"/>
      <w:pPr>
        <w:ind w:left="7237" w:hanging="360"/>
      </w:pPr>
      <w:rPr>
        <w:rFonts w:hint="default"/>
        <w:lang w:val="ro-RO" w:eastAsia="en-US" w:bidi="ar-SA"/>
      </w:rPr>
    </w:lvl>
    <w:lvl w:ilvl="8" w:tplc="9AAC27FC">
      <w:numFmt w:val="bullet"/>
      <w:lvlText w:val="•"/>
      <w:lvlJc w:val="left"/>
      <w:pPr>
        <w:ind w:left="8286" w:hanging="360"/>
      </w:pPr>
      <w:rPr>
        <w:rFonts w:hint="default"/>
        <w:lang w:val="ro-RO" w:eastAsia="en-US" w:bidi="ar-SA"/>
      </w:rPr>
    </w:lvl>
  </w:abstractNum>
  <w:abstractNum w:abstractNumId="12" w15:restartNumberingAfterBreak="0">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0332A48"/>
    <w:multiLevelType w:val="hybridMultilevel"/>
    <w:tmpl w:val="6C2C4FEA"/>
    <w:lvl w:ilvl="0" w:tplc="04090001">
      <w:start w:val="1"/>
      <w:numFmt w:val="bullet"/>
      <w:lvlText w:val=""/>
      <w:lvlJc w:val="left"/>
      <w:pPr>
        <w:tabs>
          <w:tab w:val="num" w:pos="1300"/>
        </w:tabs>
        <w:ind w:left="130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14" w15:restartNumberingAfterBreak="0">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5" w15:restartNumberingAfterBreak="0">
    <w:nsid w:val="7E29448D"/>
    <w:multiLevelType w:val="hybridMultilevel"/>
    <w:tmpl w:val="46080CAA"/>
    <w:lvl w:ilvl="0" w:tplc="B2A4DCC6">
      <w:start w:val="1"/>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4"/>
  </w:num>
  <w:num w:numId="6">
    <w:abstractNumId w:val="12"/>
  </w:num>
  <w:num w:numId="7">
    <w:abstractNumId w:val="9"/>
  </w:num>
  <w:num w:numId="8">
    <w:abstractNumId w:val="8"/>
  </w:num>
  <w:num w:numId="9">
    <w:abstractNumId w:val="10"/>
  </w:num>
  <w:num w:numId="10">
    <w:abstractNumId w:val="7"/>
  </w:num>
  <w:num w:numId="11">
    <w:abstractNumId w:val="0"/>
  </w:num>
  <w:num w:numId="12">
    <w:abstractNumId w:val="11"/>
  </w:num>
  <w:num w:numId="13">
    <w:abstractNumId w:val="3"/>
  </w:num>
  <w:num w:numId="14">
    <w:abstractNumId w:val="1"/>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17EA0"/>
    <w:rsid w:val="00020B49"/>
    <w:rsid w:val="000224E8"/>
    <w:rsid w:val="00027025"/>
    <w:rsid w:val="00027FEE"/>
    <w:rsid w:val="00042469"/>
    <w:rsid w:val="00044A59"/>
    <w:rsid w:val="0005124B"/>
    <w:rsid w:val="00061A8E"/>
    <w:rsid w:val="0007423D"/>
    <w:rsid w:val="0007794B"/>
    <w:rsid w:val="00081D68"/>
    <w:rsid w:val="000821FC"/>
    <w:rsid w:val="00085A4D"/>
    <w:rsid w:val="00091FDE"/>
    <w:rsid w:val="00095536"/>
    <w:rsid w:val="000A180B"/>
    <w:rsid w:val="000B5E43"/>
    <w:rsid w:val="000C0E50"/>
    <w:rsid w:val="000C580A"/>
    <w:rsid w:val="000D75D6"/>
    <w:rsid w:val="000E1DC5"/>
    <w:rsid w:val="001106DF"/>
    <w:rsid w:val="00131453"/>
    <w:rsid w:val="00142EC5"/>
    <w:rsid w:val="00143ACD"/>
    <w:rsid w:val="00161428"/>
    <w:rsid w:val="001A03DB"/>
    <w:rsid w:val="001A7F91"/>
    <w:rsid w:val="001B47C8"/>
    <w:rsid w:val="001C347B"/>
    <w:rsid w:val="001C39BF"/>
    <w:rsid w:val="001F57B7"/>
    <w:rsid w:val="00206AB2"/>
    <w:rsid w:val="002109CA"/>
    <w:rsid w:val="00227138"/>
    <w:rsid w:val="00233B04"/>
    <w:rsid w:val="00264343"/>
    <w:rsid w:val="0026517C"/>
    <w:rsid w:val="0027234A"/>
    <w:rsid w:val="00282603"/>
    <w:rsid w:val="002B1C00"/>
    <w:rsid w:val="002B454C"/>
    <w:rsid w:val="002C36E4"/>
    <w:rsid w:val="002C6480"/>
    <w:rsid w:val="002E199A"/>
    <w:rsid w:val="002E6FFE"/>
    <w:rsid w:val="002F35F7"/>
    <w:rsid w:val="00321B86"/>
    <w:rsid w:val="0035347F"/>
    <w:rsid w:val="00354326"/>
    <w:rsid w:val="0039284E"/>
    <w:rsid w:val="003944EC"/>
    <w:rsid w:val="00395F00"/>
    <w:rsid w:val="003B4849"/>
    <w:rsid w:val="003E4F2F"/>
    <w:rsid w:val="003F21D9"/>
    <w:rsid w:val="004042C7"/>
    <w:rsid w:val="004432AF"/>
    <w:rsid w:val="00444A98"/>
    <w:rsid w:val="00474B2F"/>
    <w:rsid w:val="00482EF6"/>
    <w:rsid w:val="0049222F"/>
    <w:rsid w:val="00493EF4"/>
    <w:rsid w:val="004A0031"/>
    <w:rsid w:val="004A5C08"/>
    <w:rsid w:val="004B7417"/>
    <w:rsid w:val="004C0CE7"/>
    <w:rsid w:val="004C50B2"/>
    <w:rsid w:val="004C7186"/>
    <w:rsid w:val="004F0F51"/>
    <w:rsid w:val="004F2703"/>
    <w:rsid w:val="004F2B32"/>
    <w:rsid w:val="0051560F"/>
    <w:rsid w:val="00516DEA"/>
    <w:rsid w:val="0053065D"/>
    <w:rsid w:val="00532F65"/>
    <w:rsid w:val="00543EDC"/>
    <w:rsid w:val="00556C4A"/>
    <w:rsid w:val="00564B20"/>
    <w:rsid w:val="00567989"/>
    <w:rsid w:val="00593D92"/>
    <w:rsid w:val="005B1305"/>
    <w:rsid w:val="005C10F0"/>
    <w:rsid w:val="005E1BDD"/>
    <w:rsid w:val="00606A68"/>
    <w:rsid w:val="00611802"/>
    <w:rsid w:val="006121D7"/>
    <w:rsid w:val="0061264B"/>
    <w:rsid w:val="006168A7"/>
    <w:rsid w:val="0062219A"/>
    <w:rsid w:val="00647FF6"/>
    <w:rsid w:val="006671EC"/>
    <w:rsid w:val="006733B1"/>
    <w:rsid w:val="0067408F"/>
    <w:rsid w:val="0068172C"/>
    <w:rsid w:val="006A1242"/>
    <w:rsid w:val="006A1311"/>
    <w:rsid w:val="006A261F"/>
    <w:rsid w:val="006A7875"/>
    <w:rsid w:val="006D65DB"/>
    <w:rsid w:val="006E0665"/>
    <w:rsid w:val="00705C40"/>
    <w:rsid w:val="0071157B"/>
    <w:rsid w:val="007213A9"/>
    <w:rsid w:val="0072427B"/>
    <w:rsid w:val="0073045B"/>
    <w:rsid w:val="00732F27"/>
    <w:rsid w:val="0074144A"/>
    <w:rsid w:val="00750904"/>
    <w:rsid w:val="00753CCD"/>
    <w:rsid w:val="00782CC1"/>
    <w:rsid w:val="00786298"/>
    <w:rsid w:val="0079481C"/>
    <w:rsid w:val="007A45B0"/>
    <w:rsid w:val="007B69C4"/>
    <w:rsid w:val="007D4A5C"/>
    <w:rsid w:val="007E6483"/>
    <w:rsid w:val="007F554B"/>
    <w:rsid w:val="00802459"/>
    <w:rsid w:val="00803503"/>
    <w:rsid w:val="0081504B"/>
    <w:rsid w:val="00824166"/>
    <w:rsid w:val="00824200"/>
    <w:rsid w:val="00827DA7"/>
    <w:rsid w:val="008507D9"/>
    <w:rsid w:val="008526B3"/>
    <w:rsid w:val="008631FB"/>
    <w:rsid w:val="00863E2A"/>
    <w:rsid w:val="008663E4"/>
    <w:rsid w:val="00875045"/>
    <w:rsid w:val="00876028"/>
    <w:rsid w:val="00881F43"/>
    <w:rsid w:val="00885967"/>
    <w:rsid w:val="008A005D"/>
    <w:rsid w:val="008A26BA"/>
    <w:rsid w:val="008B681F"/>
    <w:rsid w:val="008C7811"/>
    <w:rsid w:val="008D246C"/>
    <w:rsid w:val="008E19DC"/>
    <w:rsid w:val="0090061B"/>
    <w:rsid w:val="00911A65"/>
    <w:rsid w:val="009142A5"/>
    <w:rsid w:val="00916E90"/>
    <w:rsid w:val="00923C50"/>
    <w:rsid w:val="00932B7B"/>
    <w:rsid w:val="00936699"/>
    <w:rsid w:val="00951CB1"/>
    <w:rsid w:val="009524DE"/>
    <w:rsid w:val="00963B3A"/>
    <w:rsid w:val="009934F8"/>
    <w:rsid w:val="009A3973"/>
    <w:rsid w:val="009A3D04"/>
    <w:rsid w:val="009B480A"/>
    <w:rsid w:val="009B4A25"/>
    <w:rsid w:val="009B5F83"/>
    <w:rsid w:val="009C0809"/>
    <w:rsid w:val="009D0807"/>
    <w:rsid w:val="009D3575"/>
    <w:rsid w:val="009D458C"/>
    <w:rsid w:val="009E0568"/>
    <w:rsid w:val="009E0B8A"/>
    <w:rsid w:val="00A0719A"/>
    <w:rsid w:val="00A25D2C"/>
    <w:rsid w:val="00A41C0B"/>
    <w:rsid w:val="00A4452C"/>
    <w:rsid w:val="00A555F9"/>
    <w:rsid w:val="00A67030"/>
    <w:rsid w:val="00A80F6E"/>
    <w:rsid w:val="00A849EB"/>
    <w:rsid w:val="00A906B5"/>
    <w:rsid w:val="00AB1667"/>
    <w:rsid w:val="00AB7312"/>
    <w:rsid w:val="00AD0839"/>
    <w:rsid w:val="00AD1EB9"/>
    <w:rsid w:val="00AE388C"/>
    <w:rsid w:val="00B66053"/>
    <w:rsid w:val="00B85A65"/>
    <w:rsid w:val="00B8788B"/>
    <w:rsid w:val="00BA0CE5"/>
    <w:rsid w:val="00BB556C"/>
    <w:rsid w:val="00BC00E2"/>
    <w:rsid w:val="00BD3286"/>
    <w:rsid w:val="00BD3BF5"/>
    <w:rsid w:val="00BE0746"/>
    <w:rsid w:val="00BF19A0"/>
    <w:rsid w:val="00BF1FE5"/>
    <w:rsid w:val="00C02DFA"/>
    <w:rsid w:val="00C04BF2"/>
    <w:rsid w:val="00C32324"/>
    <w:rsid w:val="00C43786"/>
    <w:rsid w:val="00C456A8"/>
    <w:rsid w:val="00C545F6"/>
    <w:rsid w:val="00C555A3"/>
    <w:rsid w:val="00C61733"/>
    <w:rsid w:val="00C70515"/>
    <w:rsid w:val="00C808CC"/>
    <w:rsid w:val="00C95CE6"/>
    <w:rsid w:val="00CB0964"/>
    <w:rsid w:val="00CC5BD1"/>
    <w:rsid w:val="00CD773C"/>
    <w:rsid w:val="00CE56B2"/>
    <w:rsid w:val="00CF0C8C"/>
    <w:rsid w:val="00CF2C24"/>
    <w:rsid w:val="00CF5C9F"/>
    <w:rsid w:val="00D0698C"/>
    <w:rsid w:val="00D11783"/>
    <w:rsid w:val="00D1499F"/>
    <w:rsid w:val="00D2373C"/>
    <w:rsid w:val="00D26874"/>
    <w:rsid w:val="00D2740E"/>
    <w:rsid w:val="00D356FA"/>
    <w:rsid w:val="00D40918"/>
    <w:rsid w:val="00D41783"/>
    <w:rsid w:val="00D447FB"/>
    <w:rsid w:val="00D62259"/>
    <w:rsid w:val="00D82C76"/>
    <w:rsid w:val="00D8381D"/>
    <w:rsid w:val="00D91E57"/>
    <w:rsid w:val="00DB2F53"/>
    <w:rsid w:val="00DB79D9"/>
    <w:rsid w:val="00DC0B9E"/>
    <w:rsid w:val="00DE38F3"/>
    <w:rsid w:val="00DE792C"/>
    <w:rsid w:val="00E00029"/>
    <w:rsid w:val="00E10DF5"/>
    <w:rsid w:val="00E171ED"/>
    <w:rsid w:val="00E21865"/>
    <w:rsid w:val="00E263C9"/>
    <w:rsid w:val="00E30349"/>
    <w:rsid w:val="00E34FF1"/>
    <w:rsid w:val="00E35AD6"/>
    <w:rsid w:val="00E364E6"/>
    <w:rsid w:val="00E37597"/>
    <w:rsid w:val="00E50813"/>
    <w:rsid w:val="00E50BDA"/>
    <w:rsid w:val="00E82CD9"/>
    <w:rsid w:val="00E84F3C"/>
    <w:rsid w:val="00E90D0D"/>
    <w:rsid w:val="00E97A45"/>
    <w:rsid w:val="00EA37D9"/>
    <w:rsid w:val="00EB0CB6"/>
    <w:rsid w:val="00EB7453"/>
    <w:rsid w:val="00EC2B23"/>
    <w:rsid w:val="00EC5E27"/>
    <w:rsid w:val="00ED25D0"/>
    <w:rsid w:val="00ED281F"/>
    <w:rsid w:val="00EE465C"/>
    <w:rsid w:val="00EE55C7"/>
    <w:rsid w:val="00F1090C"/>
    <w:rsid w:val="00F1759D"/>
    <w:rsid w:val="00F42830"/>
    <w:rsid w:val="00F45574"/>
    <w:rsid w:val="00F7060D"/>
    <w:rsid w:val="00F71912"/>
    <w:rsid w:val="00F766FE"/>
    <w:rsid w:val="00F82521"/>
    <w:rsid w:val="00F83364"/>
    <w:rsid w:val="00F92195"/>
    <w:rsid w:val="00F92D1E"/>
    <w:rsid w:val="00FA281B"/>
    <w:rsid w:val="00FA6257"/>
    <w:rsid w:val="00FB39BF"/>
    <w:rsid w:val="00FB5C16"/>
    <w:rsid w:val="00FC1F83"/>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DA29BCF8-F1E7-4900-9E04-9C60C14A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Indent2">
    <w:name w:val="Body Text Indent 2"/>
    <w:basedOn w:val="Normal"/>
    <w:link w:val="BodyTextIndent2Char"/>
    <w:uiPriority w:val="99"/>
    <w:semiHidden/>
    <w:unhideWhenUsed/>
    <w:rsid w:val="0079481C"/>
    <w:pPr>
      <w:spacing w:after="120" w:line="480" w:lineRule="auto"/>
      <w:ind w:left="360"/>
    </w:pPr>
  </w:style>
  <w:style w:type="character" w:customStyle="1" w:styleId="BodyTextIndent2Char">
    <w:name w:val="Body Text Indent 2 Char"/>
    <w:basedOn w:val="DefaultParagraphFont"/>
    <w:link w:val="BodyTextIndent2"/>
    <w:uiPriority w:val="99"/>
    <w:semiHidden/>
    <w:rsid w:val="0079481C"/>
  </w:style>
  <w:style w:type="paragraph" w:styleId="ListParagraph">
    <w:name w:val="List Paragraph"/>
    <w:basedOn w:val="Normal"/>
    <w:uiPriority w:val="34"/>
    <w:qFormat/>
    <w:rsid w:val="007B69C4"/>
    <w:pPr>
      <w:ind w:left="720"/>
      <w:contextualSpacing/>
    </w:pPr>
  </w:style>
  <w:style w:type="paragraph" w:styleId="BalloonText">
    <w:name w:val="Balloon Text"/>
    <w:basedOn w:val="Normal"/>
    <w:link w:val="BalloonTextChar"/>
    <w:uiPriority w:val="99"/>
    <w:semiHidden/>
    <w:unhideWhenUsed/>
    <w:rsid w:val="0006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8E"/>
    <w:rPr>
      <w:rFonts w:ascii="Tahoma" w:hAnsi="Tahoma" w:cs="Tahoma"/>
      <w:sz w:val="16"/>
      <w:szCs w:val="16"/>
    </w:rPr>
  </w:style>
  <w:style w:type="paragraph" w:styleId="NoSpacing">
    <w:name w:val="No Spacing"/>
    <w:uiPriority w:val="1"/>
    <w:qFormat/>
    <w:rsid w:val="00AB1667"/>
    <w:pPr>
      <w:spacing w:after="0" w:line="240" w:lineRule="auto"/>
    </w:pPr>
  </w:style>
  <w:style w:type="paragraph" w:customStyle="1" w:styleId="Default">
    <w:name w:val="Default"/>
    <w:rsid w:val="00D2373C"/>
    <w:pPr>
      <w:autoSpaceDE w:val="0"/>
      <w:autoSpaceDN w:val="0"/>
      <w:adjustRightInd w:val="0"/>
      <w:spacing w:after="0" w:line="240" w:lineRule="auto"/>
    </w:pPr>
    <w:rPr>
      <w:rFonts w:ascii="Trebuchet MS" w:hAnsi="Trebuchet MS" w:cs="Trebuchet M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mif.anpm.r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e5.ro/Gratuit/gu3dsojy/legea-contenciosului-administrativ-nr-554-2004?d=2018-12-11" TargetMode="External"/><Relationship Id="rId4" Type="http://schemas.openxmlformats.org/officeDocument/2006/relationships/settings" Target="settings.xml"/><Relationship Id="rId9" Type="http://schemas.openxmlformats.org/officeDocument/2006/relationships/hyperlink" Target="https://lege5.ro/Gratuit/gu3dsojy/legea-contenciosului-administrativ-nr-554-2004?d=2018-12-1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BE1DB-2D5A-4FF5-9587-AF131498B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Pages>
  <Words>3017</Words>
  <Characters>17201</Characters>
  <Application>Microsoft Office Word</Application>
  <DocSecurity>0</DocSecurity>
  <Lines>143</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Valeria Stanculescu</cp:lastModifiedBy>
  <cp:revision>101</cp:revision>
  <cp:lastPrinted>2024-08-19T09:34:00Z</cp:lastPrinted>
  <dcterms:created xsi:type="dcterms:W3CDTF">2023-12-08T11:08:00Z</dcterms:created>
  <dcterms:modified xsi:type="dcterms:W3CDTF">2024-08-19T09:39:00Z</dcterms:modified>
</cp:coreProperties>
</file>