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D5FE60F" w:rsidR="00DE792C" w:rsidRDefault="007E6483" w:rsidP="00142EC5">
      <w:pPr>
        <w:pStyle w:val="Header"/>
        <w:spacing w:line="360" w:lineRule="auto"/>
        <w:rPr>
          <w:rFonts w:ascii="Trebuchet MS" w:hAnsi="Trebuchet MS"/>
          <w:b/>
          <w:bCs/>
          <w:sz w:val="24"/>
          <w:szCs w:val="24"/>
        </w:rPr>
      </w:pPr>
      <w:r w:rsidRPr="00580D89">
        <w:rPr>
          <w:rFonts w:ascii="Trebuchet MS" w:hAnsi="Trebuchet MS"/>
          <w:b/>
          <w:bCs/>
          <w:sz w:val="24"/>
          <w:szCs w:val="24"/>
        </w:rPr>
        <w:t xml:space="preserve">AGENȚIA PENTRU PROTECȚIA MEDIULUI </w:t>
      </w:r>
      <w:r w:rsidR="00FB39BF" w:rsidRPr="00580D89">
        <w:rPr>
          <w:rFonts w:ascii="Trebuchet MS" w:hAnsi="Trebuchet MS"/>
          <w:b/>
          <w:bCs/>
          <w:sz w:val="24"/>
          <w:szCs w:val="24"/>
        </w:rPr>
        <w:t>I</w:t>
      </w:r>
      <w:r w:rsidR="00F92D1E" w:rsidRPr="00580D89">
        <w:rPr>
          <w:rFonts w:ascii="Trebuchet MS" w:hAnsi="Trebuchet MS"/>
          <w:b/>
          <w:bCs/>
          <w:sz w:val="24"/>
          <w:szCs w:val="24"/>
        </w:rPr>
        <w:t>LFOV</w:t>
      </w:r>
    </w:p>
    <w:p w14:paraId="4309A531" w14:textId="77777777" w:rsidR="002F45A6" w:rsidRPr="00580D89" w:rsidRDefault="002F45A6" w:rsidP="00142EC5">
      <w:pPr>
        <w:pStyle w:val="Header"/>
        <w:spacing w:line="360" w:lineRule="auto"/>
        <w:rPr>
          <w:rFonts w:ascii="Trebuchet MS" w:hAnsi="Trebuchet MS"/>
          <w:b/>
          <w:bCs/>
          <w:sz w:val="24"/>
          <w:szCs w:val="24"/>
        </w:rPr>
      </w:pPr>
    </w:p>
    <w:p w14:paraId="6F72DB2D" w14:textId="42A8D469" w:rsidR="000C592A" w:rsidRPr="000E3A79" w:rsidRDefault="000C592A" w:rsidP="000E3A79">
      <w:pPr>
        <w:pStyle w:val="Heading1"/>
        <w:spacing w:line="276" w:lineRule="auto"/>
        <w:rPr>
          <w:rFonts w:ascii="Trebuchet MS" w:hAnsi="Trebuchet MS" w:cs="Arial"/>
          <w:sz w:val="22"/>
          <w:szCs w:val="22"/>
        </w:rPr>
      </w:pPr>
      <w:r w:rsidRPr="000E3A79">
        <w:rPr>
          <w:rFonts w:ascii="Trebuchet MS" w:hAnsi="Trebuchet MS" w:cs="Arial"/>
          <w:sz w:val="22"/>
          <w:szCs w:val="22"/>
        </w:rPr>
        <w:t>DECIZIA ETAPEI DE ÎNCADRARE</w:t>
      </w:r>
    </w:p>
    <w:p w14:paraId="0F274670" w14:textId="7CCF5C38" w:rsidR="000E3A79" w:rsidRDefault="009F032A" w:rsidP="000E3A79">
      <w:pPr>
        <w:pStyle w:val="Heading1"/>
        <w:spacing w:after="120" w:line="276" w:lineRule="auto"/>
        <w:rPr>
          <w:rFonts w:ascii="Trebuchet MS" w:hAnsi="Trebuchet MS" w:cs="Arial"/>
          <w:b w:val="0"/>
          <w:sz w:val="24"/>
        </w:rPr>
      </w:pPr>
      <w:r w:rsidRPr="000E3A79">
        <w:rPr>
          <w:rFonts w:ascii="Trebuchet MS" w:hAnsi="Trebuchet MS" w:cs="Arial"/>
          <w:b w:val="0"/>
          <w:sz w:val="24"/>
        </w:rPr>
        <w:t>DRAFT</w:t>
      </w:r>
      <w:r>
        <w:rPr>
          <w:rFonts w:ascii="Trebuchet MS" w:hAnsi="Trebuchet MS" w:cs="Arial"/>
          <w:b w:val="0"/>
          <w:sz w:val="24"/>
        </w:rPr>
        <w:t xml:space="preserve"> </w:t>
      </w:r>
    </w:p>
    <w:p w14:paraId="3A11BC17" w14:textId="77777777" w:rsidR="00D9364B" w:rsidRPr="00D9364B" w:rsidRDefault="00D9364B" w:rsidP="00D9364B">
      <w:pPr>
        <w:rPr>
          <w:lang w:eastAsia="ro-RO"/>
        </w:rPr>
      </w:pPr>
    </w:p>
    <w:p w14:paraId="0F9352D4" w14:textId="5CB81D0D" w:rsidR="00580D89" w:rsidRPr="008C3595" w:rsidRDefault="00580D89" w:rsidP="00580D89">
      <w:pPr>
        <w:ind w:firstLine="720"/>
        <w:jc w:val="both"/>
        <w:rPr>
          <w:rFonts w:ascii="Trebuchet MS" w:hAnsi="Trebuchet MS" w:cs="Arial"/>
          <w:lang w:val="it-IT"/>
        </w:rPr>
      </w:pPr>
      <w:r w:rsidRPr="008C3595">
        <w:rPr>
          <w:rFonts w:ascii="Trebuchet MS" w:hAnsi="Trebuchet MS" w:cs="Arial"/>
        </w:rPr>
        <w:t>Ca urmare a solicitării de emitere a acordului de mediu adresată de</w:t>
      </w:r>
      <w:r w:rsidR="003221D3">
        <w:rPr>
          <w:rFonts w:ascii="Trebuchet MS" w:hAnsi="Trebuchet MS" w:cs="Arial"/>
        </w:rPr>
        <w:t xml:space="preserve"> </w:t>
      </w:r>
      <w:r w:rsidR="003221D3" w:rsidRPr="003221D3">
        <w:rPr>
          <w:rFonts w:ascii="Trebuchet MS" w:hAnsi="Trebuchet MS" w:cs="Times New Roman"/>
          <w:b/>
          <w:lang w:val="pt-BR"/>
        </w:rPr>
        <w:t>MAZARINE ENERGY ROMÂNIA SRL</w:t>
      </w:r>
      <w:r w:rsidRPr="008C3595">
        <w:rPr>
          <w:rFonts w:ascii="Trebuchet MS" w:hAnsi="Trebuchet MS" w:cs="Arial"/>
        </w:rPr>
        <w:t>,</w:t>
      </w:r>
      <w:r w:rsidR="003221D3">
        <w:rPr>
          <w:rFonts w:ascii="Trebuchet MS" w:hAnsi="Trebuchet MS" w:cs="Arial"/>
        </w:rPr>
        <w:t xml:space="preserve"> cu sediul în </w:t>
      </w:r>
      <w:r w:rsidR="003221D3" w:rsidRPr="00882910">
        <w:rPr>
          <w:rFonts w:ascii="Trebuchet MS" w:hAnsi="Trebuchet MS" w:cs="Times New Roman"/>
          <w:lang w:val="pt-BR"/>
        </w:rPr>
        <w:t>Ș</w:t>
      </w:r>
      <w:r w:rsidR="003221D3">
        <w:rPr>
          <w:rFonts w:ascii="Trebuchet MS" w:hAnsi="Trebuchet MS" w:cs="Times New Roman"/>
          <w:lang w:val="pt-BR"/>
        </w:rPr>
        <w:t>os.</w:t>
      </w:r>
      <w:r w:rsidR="003221D3" w:rsidRPr="00882910">
        <w:rPr>
          <w:rFonts w:ascii="Trebuchet MS" w:hAnsi="Trebuchet MS" w:cs="Times New Roman"/>
          <w:lang w:val="pt-BR"/>
        </w:rPr>
        <w:t xml:space="preserve"> București–Ploiești</w:t>
      </w:r>
      <w:r w:rsidR="003221D3">
        <w:rPr>
          <w:rFonts w:ascii="Trebuchet MS" w:hAnsi="Trebuchet MS" w:cs="Times New Roman"/>
          <w:lang w:val="pt-BR"/>
        </w:rPr>
        <w:t>,</w:t>
      </w:r>
      <w:r w:rsidR="003221D3" w:rsidRPr="00882910">
        <w:rPr>
          <w:rFonts w:ascii="Trebuchet MS" w:hAnsi="Trebuchet MS" w:cs="Times New Roman"/>
          <w:lang w:val="pt-BR"/>
        </w:rPr>
        <w:t xml:space="preserve"> nr. 42-44, Bănea</w:t>
      </w:r>
      <w:r w:rsidR="003221D3">
        <w:rPr>
          <w:rFonts w:ascii="Trebuchet MS" w:hAnsi="Trebuchet MS" w:cs="Times New Roman"/>
          <w:lang w:val="pt-BR"/>
        </w:rPr>
        <w:t>sa Business &amp; Technology Park, c</w:t>
      </w:r>
      <w:r w:rsidR="003221D3" w:rsidRPr="00882910">
        <w:rPr>
          <w:rFonts w:ascii="Trebuchet MS" w:hAnsi="Trebuchet MS" w:cs="Times New Roman"/>
          <w:lang w:val="pt-BR"/>
        </w:rPr>
        <w:t xml:space="preserve">lădirea B, </w:t>
      </w:r>
      <w:r w:rsidR="003221D3">
        <w:rPr>
          <w:rFonts w:ascii="Trebuchet MS" w:hAnsi="Trebuchet MS" w:cs="Times New Roman"/>
          <w:lang w:val="pt-BR"/>
        </w:rPr>
        <w:t>a</w:t>
      </w:r>
      <w:r w:rsidR="003221D3" w:rsidRPr="00882910">
        <w:rPr>
          <w:rFonts w:ascii="Trebuchet MS" w:hAnsi="Trebuchet MS" w:cs="Times New Roman"/>
          <w:lang w:val="pt-BR"/>
        </w:rPr>
        <w:t>rip</w:t>
      </w:r>
      <w:r w:rsidR="003221D3">
        <w:rPr>
          <w:rFonts w:ascii="Trebuchet MS" w:hAnsi="Trebuchet MS" w:cs="Times New Roman"/>
          <w:lang w:val="pt-BR"/>
        </w:rPr>
        <w:t>a B2, et, 1, cam. 1, Sect.</w:t>
      </w:r>
      <w:r w:rsidR="003221D3" w:rsidRPr="00882910">
        <w:rPr>
          <w:rFonts w:ascii="Trebuchet MS" w:hAnsi="Trebuchet MS" w:cs="Times New Roman"/>
          <w:lang w:val="pt-BR"/>
        </w:rPr>
        <w:t xml:space="preserve"> 1,</w:t>
      </w:r>
      <w:r w:rsidR="003221D3">
        <w:rPr>
          <w:rFonts w:ascii="Trebuchet MS" w:hAnsi="Trebuchet MS" w:cs="Times New Roman"/>
          <w:lang w:val="pt-BR"/>
        </w:rPr>
        <w:t xml:space="preserve"> Mun.</w:t>
      </w:r>
      <w:r w:rsidR="003221D3" w:rsidRPr="00882910">
        <w:rPr>
          <w:rFonts w:ascii="Trebuchet MS" w:hAnsi="Trebuchet MS" w:cs="Times New Roman"/>
          <w:lang w:val="pt-BR"/>
        </w:rPr>
        <w:t xml:space="preserve"> București</w:t>
      </w:r>
      <w:r w:rsidR="003221D3">
        <w:rPr>
          <w:rFonts w:ascii="Trebuchet MS" w:hAnsi="Trebuchet MS" w:cs="Times New Roman"/>
          <w:lang w:val="pt-BR"/>
        </w:rPr>
        <w:t>,</w:t>
      </w:r>
      <w:r w:rsidRPr="008C3595">
        <w:rPr>
          <w:rFonts w:ascii="Trebuchet MS" w:hAnsi="Trebuchet MS" w:cs="Arial"/>
        </w:rPr>
        <w:t xml:space="preserve"> înre</w:t>
      </w:r>
      <w:r w:rsidR="00B35ABD">
        <w:rPr>
          <w:rFonts w:ascii="Trebuchet MS" w:hAnsi="Trebuchet MS" w:cs="Arial"/>
        </w:rPr>
        <w:t>gist</w:t>
      </w:r>
      <w:r w:rsidR="00407881">
        <w:rPr>
          <w:rFonts w:ascii="Trebuchet MS" w:hAnsi="Trebuchet MS" w:cs="Arial"/>
        </w:rPr>
        <w:t xml:space="preserve">rată la A.P.M. Ilfov cu nr. </w:t>
      </w:r>
      <w:r w:rsidR="003221D3">
        <w:rPr>
          <w:rFonts w:ascii="Trebuchet MS" w:hAnsi="Trebuchet MS" w:cs="Arial"/>
        </w:rPr>
        <w:t>20981/22.12</w:t>
      </w:r>
      <w:r w:rsidR="00407881">
        <w:rPr>
          <w:rFonts w:ascii="Trebuchet MS" w:hAnsi="Trebuchet MS" w:cs="Arial"/>
        </w:rPr>
        <w:t>.2023</w:t>
      </w:r>
      <w:r w:rsidRPr="008C3595">
        <w:rPr>
          <w:rFonts w:ascii="Trebuchet MS" w:hAnsi="Trebuchet MS" w:cs="Arial"/>
        </w:rPr>
        <w:t xml:space="preserve">, cu completări ulterioare, </w:t>
      </w:r>
      <w:r w:rsidRPr="008C3595">
        <w:rPr>
          <w:rFonts w:ascii="Trebuchet MS" w:hAnsi="Trebuchet MS" w:cs="Arial"/>
          <w:lang w:val="it-IT"/>
        </w:rPr>
        <w:t>în baza:</w:t>
      </w:r>
    </w:p>
    <w:p w14:paraId="21DD58E6"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Legii nr. 292/2018</w:t>
      </w:r>
      <w:r w:rsidRPr="00B35ABD">
        <w:rPr>
          <w:rFonts w:ascii="Trebuchet MS" w:hAnsi="Trebuchet MS" w:cs="Arial"/>
          <w:lang w:val="it-IT"/>
        </w:rPr>
        <w:t xml:space="preserve"> privind evaluarea impactului anumitor proiecte publice şi private asupra mediului;</w:t>
      </w:r>
    </w:p>
    <w:p w14:paraId="43A826C7"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Ordonanţei de urgenţă a Guvernului nr. 57/2007</w:t>
      </w:r>
      <w:r w:rsidRPr="00B35ABD">
        <w:rPr>
          <w:rFonts w:ascii="Trebuchet MS" w:hAnsi="Trebuchet MS" w:cs="Arial"/>
          <w:lang w:val="it-IT"/>
        </w:rPr>
        <w:t xml:space="preserve"> privind regimul ariilor naturale protejate, conservarea habitatelor naturale, a florei si faunei sălbatice, cu modificările şi completările ulterioare, aprobate prin </w:t>
      </w:r>
      <w:r w:rsidRPr="00B35ABD">
        <w:rPr>
          <w:rFonts w:ascii="Trebuchet MS" w:hAnsi="Trebuchet MS" w:cs="Arial"/>
          <w:b/>
          <w:lang w:val="it-IT"/>
        </w:rPr>
        <w:t xml:space="preserve">Legea nr. 49/2011; </w:t>
      </w:r>
    </w:p>
    <w:p w14:paraId="24E4751D" w14:textId="47B06ACE" w:rsidR="00580D89" w:rsidRPr="00B35ABD" w:rsidRDefault="00580D89" w:rsidP="00580D89">
      <w:pPr>
        <w:jc w:val="both"/>
        <w:rPr>
          <w:rFonts w:ascii="Trebuchet MS" w:hAnsi="Trebuchet MS" w:cs="Arial"/>
        </w:rPr>
      </w:pPr>
      <w:r w:rsidRPr="00B35ABD">
        <w:rPr>
          <w:rFonts w:ascii="Trebuchet MS" w:hAnsi="Trebuchet MS" w:cs="Arial"/>
          <w:lang w:val="it-IT"/>
        </w:rPr>
        <w:t xml:space="preserve">Autoritatea competentă pentru protecția mediului - </w:t>
      </w:r>
      <w:r w:rsidRPr="00B35ABD">
        <w:rPr>
          <w:rFonts w:ascii="Trebuchet MS" w:hAnsi="Trebuchet MS" w:cs="Arial"/>
          <w:b/>
          <w:lang w:val="it-IT"/>
        </w:rPr>
        <w:t>A.P.M. Ilfov decide</w:t>
      </w:r>
      <w:r w:rsidRPr="00B35ABD">
        <w:rPr>
          <w:rFonts w:ascii="Trebuchet MS" w:hAnsi="Trebuchet MS" w:cs="Arial"/>
          <w:lang w:val="it-IT"/>
        </w:rPr>
        <w:t>, ca urmare a consultărilor desfăşurate în cadrul şedinţei Comisiei</w:t>
      </w:r>
      <w:r w:rsidR="008C3595" w:rsidRPr="00B35ABD">
        <w:rPr>
          <w:rFonts w:ascii="Trebuchet MS" w:hAnsi="Trebuchet MS" w:cs="Arial"/>
          <w:lang w:val="it-IT"/>
        </w:rPr>
        <w:t xml:space="preserve"> de analiz</w:t>
      </w:r>
      <w:r w:rsidR="00B35ABD" w:rsidRPr="00B35ABD">
        <w:rPr>
          <w:rFonts w:ascii="Trebuchet MS" w:hAnsi="Trebuchet MS" w:cs="Arial"/>
          <w:lang w:val="it-IT"/>
        </w:rPr>
        <w:t xml:space="preserve">ă tehnică din data de </w:t>
      </w:r>
      <w:r w:rsidR="003221D3">
        <w:rPr>
          <w:rFonts w:ascii="Trebuchet MS" w:hAnsi="Trebuchet MS" w:cs="Arial"/>
          <w:lang w:val="it-IT"/>
        </w:rPr>
        <w:t>17</w:t>
      </w:r>
      <w:r w:rsidR="00B35ABD" w:rsidRPr="00407881">
        <w:rPr>
          <w:rFonts w:ascii="Trebuchet MS" w:hAnsi="Trebuchet MS" w:cs="Arial"/>
          <w:lang w:val="it-IT"/>
        </w:rPr>
        <w:t>.</w:t>
      </w:r>
      <w:r w:rsidR="003221D3">
        <w:rPr>
          <w:rFonts w:ascii="Trebuchet MS" w:hAnsi="Trebuchet MS" w:cs="Arial"/>
          <w:lang w:val="it-IT"/>
        </w:rPr>
        <w:t>04</w:t>
      </w:r>
      <w:r w:rsidR="00407881" w:rsidRPr="00407881">
        <w:rPr>
          <w:rFonts w:ascii="Trebuchet MS" w:hAnsi="Trebuchet MS" w:cs="Arial"/>
          <w:lang w:val="it-IT"/>
        </w:rPr>
        <w:t>.</w:t>
      </w:r>
      <w:r w:rsidR="00B35ABD" w:rsidRPr="00407881">
        <w:rPr>
          <w:rFonts w:ascii="Trebuchet MS" w:hAnsi="Trebuchet MS" w:cs="Arial"/>
          <w:lang w:val="it-IT"/>
        </w:rPr>
        <w:t>2024</w:t>
      </w:r>
      <w:r w:rsidRPr="00B35ABD">
        <w:rPr>
          <w:rFonts w:ascii="Trebuchet MS" w:hAnsi="Trebuchet MS" w:cs="Arial"/>
          <w:lang w:val="it-IT"/>
        </w:rPr>
        <w:t xml:space="preserve">, că proiectul </w:t>
      </w:r>
      <w:r w:rsidRPr="00B35ABD">
        <w:rPr>
          <w:rFonts w:ascii="Trebuchet MS" w:hAnsi="Trebuchet MS" w:cs="Arial"/>
        </w:rPr>
        <w:t>„</w:t>
      </w:r>
      <w:r w:rsidR="003221D3" w:rsidRPr="00517272">
        <w:rPr>
          <w:rFonts w:ascii="Trebuchet MS" w:hAnsi="Trebuchet MS" w:cs="Arial"/>
          <w:b/>
          <w:i/>
          <w:color w:val="1D1B11"/>
        </w:rPr>
        <w:t>lucrări de remediere și reabilitare amplasament sondă 564 Bălăceanca</w:t>
      </w:r>
      <w:r w:rsidRPr="00B35ABD">
        <w:rPr>
          <w:rFonts w:ascii="Trebuchet MS" w:hAnsi="Trebuchet MS" w:cs="Arial"/>
        </w:rPr>
        <w:t>” propus</w:t>
      </w:r>
      <w:r w:rsidR="003221D3">
        <w:rPr>
          <w:rFonts w:ascii="Trebuchet MS" w:hAnsi="Trebuchet MS" w:cs="Arial"/>
        </w:rPr>
        <w:t xml:space="preserve"> în </w:t>
      </w:r>
      <w:r w:rsidR="003221D3" w:rsidRPr="00517272">
        <w:rPr>
          <w:rFonts w:ascii="Trebuchet MS" w:hAnsi="Trebuchet MS" w:cs="Arial"/>
          <w:color w:val="1D1B11"/>
        </w:rPr>
        <w:t>extravilanul comunei Glina, sat Glina, Tarla 40/1, Nr. Cad. 56878, C</w:t>
      </w:r>
      <w:r w:rsidR="00E95F80" w:rsidRPr="00517272">
        <w:rPr>
          <w:rFonts w:ascii="Trebuchet MS" w:hAnsi="Trebuchet MS" w:cs="Arial"/>
          <w:color w:val="1D1B11"/>
        </w:rPr>
        <w:t>.</w:t>
      </w:r>
      <w:r w:rsidR="003221D3" w:rsidRPr="00517272">
        <w:rPr>
          <w:rFonts w:ascii="Trebuchet MS" w:hAnsi="Trebuchet MS" w:cs="Arial"/>
          <w:color w:val="1D1B11"/>
        </w:rPr>
        <w:t>F</w:t>
      </w:r>
      <w:r w:rsidR="00E95F80" w:rsidRPr="00517272">
        <w:rPr>
          <w:rFonts w:ascii="Trebuchet MS" w:hAnsi="Trebuchet MS" w:cs="Arial"/>
          <w:color w:val="1D1B11"/>
        </w:rPr>
        <w:t>.</w:t>
      </w:r>
      <w:r w:rsidR="003221D3" w:rsidRPr="00517272">
        <w:rPr>
          <w:rFonts w:ascii="Trebuchet MS" w:hAnsi="Trebuchet MS" w:cs="Arial"/>
          <w:color w:val="1D1B11"/>
        </w:rPr>
        <w:t xml:space="preserve"> 56878</w:t>
      </w:r>
      <w:r w:rsidR="007E7232" w:rsidRPr="00517272">
        <w:rPr>
          <w:rFonts w:ascii="Trebuchet MS" w:hAnsi="Trebuchet MS" w:cs="Arial"/>
        </w:rPr>
        <w:t xml:space="preserve">, </w:t>
      </w:r>
      <w:r w:rsidRPr="00517272">
        <w:rPr>
          <w:rFonts w:ascii="Trebuchet MS" w:hAnsi="Trebuchet MS" w:cs="Arial"/>
        </w:rPr>
        <w:t>județul Ilfov</w:t>
      </w:r>
      <w:r w:rsidRPr="00B35ABD">
        <w:rPr>
          <w:rFonts w:ascii="Trebuchet MS" w:hAnsi="Trebuchet MS" w:cs="Arial"/>
        </w:rPr>
        <w:t xml:space="preserve">, </w:t>
      </w:r>
    </w:p>
    <w:p w14:paraId="6B6DA4B0" w14:textId="77777777" w:rsidR="00580D89" w:rsidRPr="00580D89" w:rsidRDefault="00580D89" w:rsidP="00580D89">
      <w:pPr>
        <w:jc w:val="both"/>
        <w:rPr>
          <w:rFonts w:ascii="Trebuchet MS" w:hAnsi="Trebuchet MS" w:cs="Arial"/>
          <w:b/>
        </w:rPr>
      </w:pPr>
      <w:r w:rsidRPr="00580D89">
        <w:rPr>
          <w:rFonts w:ascii="Trebuchet MS" w:hAnsi="Trebuchet MS" w:cs="Arial"/>
          <w:b/>
          <w:lang w:val="it-IT"/>
        </w:rPr>
        <w:t>nu se supune evaluării impactului asupra mediului si nu se supune evaluării adecvate.</w:t>
      </w:r>
    </w:p>
    <w:p w14:paraId="6853D4E5" w14:textId="77777777" w:rsidR="00580D89" w:rsidRPr="00580D89" w:rsidRDefault="00580D89" w:rsidP="00580D89">
      <w:pPr>
        <w:ind w:firstLine="720"/>
        <w:jc w:val="both"/>
        <w:rPr>
          <w:rFonts w:ascii="Trebuchet MS" w:hAnsi="Trebuchet MS" w:cs="Arial"/>
          <w:lang w:val="it-IT"/>
        </w:rPr>
      </w:pPr>
      <w:r w:rsidRPr="00580D89">
        <w:rPr>
          <w:rFonts w:ascii="Trebuchet MS" w:hAnsi="Trebuchet MS" w:cs="Arial"/>
          <w:lang w:val="it-IT"/>
        </w:rPr>
        <w:t>Justificarea prezentei decizii:</w:t>
      </w:r>
    </w:p>
    <w:p w14:paraId="731B30D3"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w:t>
      </w:r>
      <w:r w:rsidRPr="00580D89">
        <w:rPr>
          <w:rFonts w:ascii="Trebuchet MS" w:hAnsi="Trebuchet MS" w:cs="Arial"/>
          <w:b/>
          <w:lang w:eastAsia="ro-RO"/>
        </w:rPr>
        <w:t> Motivele pe baza cărora s-a stabilit necesitatea neefectuării evaluării impactului asupra mediului sunt următoarele:</w:t>
      </w:r>
    </w:p>
    <w:p w14:paraId="752D1479" w14:textId="1B100510" w:rsidR="00580D89" w:rsidRPr="00580D89" w:rsidRDefault="00580D89" w:rsidP="00580D89">
      <w:pPr>
        <w:jc w:val="both"/>
        <w:rPr>
          <w:rFonts w:ascii="Trebuchet MS" w:hAnsi="Trebuchet MS" w:cs="Arial"/>
          <w:bCs/>
        </w:rPr>
      </w:pPr>
      <w:r w:rsidRPr="00580D89">
        <w:rPr>
          <w:rFonts w:ascii="Trebuchet MS" w:hAnsi="Trebuchet MS" w:cs="Arial"/>
        </w:rPr>
        <w:t>a). proiectul se încadreaza în prevederile  Legii nr. 292/20</w:t>
      </w:r>
      <w:r w:rsidR="003221D3">
        <w:rPr>
          <w:rFonts w:ascii="Trebuchet MS" w:hAnsi="Trebuchet MS" w:cs="Arial"/>
        </w:rPr>
        <w:t>18, anexa nr. 2, pct. 13, lit. a</w:t>
      </w:r>
      <w:r w:rsidR="00B35ABD">
        <w:rPr>
          <w:rFonts w:ascii="Trebuchet MS" w:hAnsi="Trebuchet MS" w:cs="Arial"/>
        </w:rPr>
        <w:t>)</w:t>
      </w:r>
      <w:r w:rsidRPr="00580D89">
        <w:rPr>
          <w:rFonts w:ascii="Trebuchet MS" w:hAnsi="Trebuchet MS" w:cs="Arial"/>
          <w:bCs/>
        </w:rPr>
        <w:t xml:space="preserve">; </w:t>
      </w:r>
    </w:p>
    <w:p w14:paraId="5D774FAE" w14:textId="77777777" w:rsidR="00580D89" w:rsidRPr="00580D89" w:rsidRDefault="00580D89" w:rsidP="00580D89">
      <w:pPr>
        <w:shd w:val="clear" w:color="auto" w:fill="FFFFFF"/>
        <w:jc w:val="both"/>
        <w:rPr>
          <w:rFonts w:ascii="Trebuchet MS" w:hAnsi="Trebuchet MS" w:cs="Arial"/>
          <w:color w:val="444444"/>
          <w:lang w:eastAsia="ro-RO"/>
        </w:rPr>
      </w:pPr>
      <w:r w:rsidRPr="00580D89">
        <w:rPr>
          <w:rFonts w:ascii="Trebuchet MS" w:hAnsi="Trebuchet MS" w:cs="Arial"/>
          <w:bCs/>
          <w:color w:val="222222"/>
          <w:lang w:eastAsia="ro-RO"/>
        </w:rPr>
        <w:t>b).</w:t>
      </w:r>
      <w:r w:rsidRPr="00580D89">
        <w:rPr>
          <w:rFonts w:ascii="Trebuchet MS" w:hAnsi="Trebuchet MS" w:cs="Arial"/>
          <w:color w:val="444444"/>
          <w:lang w:eastAsia="ro-RO"/>
        </w:rPr>
        <w:t> </w:t>
      </w:r>
      <w:r w:rsidRPr="00580D89">
        <w:rPr>
          <w:rFonts w:ascii="Trebuchet MS" w:hAnsi="Trebuchet MS" w:cs="Arial"/>
          <w:color w:val="000000"/>
          <w:lang w:val="it-IT"/>
        </w:rPr>
        <w:t xml:space="preserve">proiectul nu se încadreaza in prevederile </w:t>
      </w:r>
      <w:r w:rsidRPr="00580D89">
        <w:rPr>
          <w:rFonts w:ascii="Trebuchet MS" w:hAnsi="Trebuchet MS" w:cs="Arial"/>
          <w:lang w:eastAsia="ro-RO"/>
        </w:rPr>
        <w:t>Legii nr. 292/2018 privind evaluarea impactului anumitor proiecte publice și private asupra mediului</w:t>
      </w:r>
      <w:r w:rsidRPr="00580D89">
        <w:rPr>
          <w:rFonts w:ascii="Trebuchet MS" w:hAnsi="Trebuchet MS" w:cs="Arial"/>
          <w:color w:val="000000"/>
          <w:lang w:val="it-IT"/>
        </w:rPr>
        <w:t>, anexa nr. 1</w:t>
      </w:r>
      <w:r w:rsidRPr="00580D89">
        <w:rPr>
          <w:rFonts w:ascii="Trebuchet MS" w:hAnsi="Trebuchet MS" w:cs="Arial"/>
          <w:color w:val="444444"/>
          <w:lang w:eastAsia="ro-RO"/>
        </w:rPr>
        <w:t>;</w:t>
      </w:r>
    </w:p>
    <w:p w14:paraId="4538AB70" w14:textId="77777777" w:rsidR="00580D89" w:rsidRPr="00580D89" w:rsidRDefault="00580D89" w:rsidP="00580D89">
      <w:pPr>
        <w:jc w:val="both"/>
        <w:rPr>
          <w:rFonts w:ascii="Trebuchet MS" w:hAnsi="Trebuchet MS" w:cs="Arial"/>
        </w:rPr>
      </w:pPr>
      <w:r w:rsidRPr="00580D89">
        <w:rPr>
          <w:rFonts w:ascii="Trebuchet MS" w:hAnsi="Trebuchet MS" w:cs="Arial"/>
        </w:rPr>
        <w:t>c). titularul și APM Ilfov au mediatizat în presa locală, cât și pe pagina web atât depunerea solicitării acordului cât și decizia etapei de încadrare;</w:t>
      </w:r>
    </w:p>
    <w:p w14:paraId="2A15D0BD" w14:textId="77777777" w:rsidR="00580D89" w:rsidRPr="00580D89" w:rsidRDefault="00580D89" w:rsidP="00580D89">
      <w:pPr>
        <w:jc w:val="both"/>
        <w:rPr>
          <w:rFonts w:ascii="Trebuchet MS" w:hAnsi="Trebuchet MS" w:cs="Arial"/>
        </w:rPr>
      </w:pPr>
      <w:r w:rsidRPr="00580D89">
        <w:rPr>
          <w:rFonts w:ascii="Trebuchet MS" w:hAnsi="Trebuchet MS" w:cs="Arial"/>
        </w:rPr>
        <w:t>d). lipsa observațiilor din partea publicului interesat.</w:t>
      </w:r>
    </w:p>
    <w:p w14:paraId="21F5AF77"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II.</w:t>
      </w:r>
      <w:r w:rsidRPr="00580D89">
        <w:rPr>
          <w:rFonts w:ascii="Trebuchet MS" w:hAnsi="Trebuchet MS" w:cs="Arial"/>
          <w:b/>
          <w:lang w:eastAsia="ro-RO"/>
        </w:rPr>
        <w:t> Motivele pe baza cărora s-a stabilit neefectuarea evaluării adecvate sunt următoarele:</w:t>
      </w:r>
    </w:p>
    <w:p w14:paraId="695922AC"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Proiectul propus nu intră sub incidența </w:t>
      </w:r>
      <w:hyperlink r:id="rId8" w:anchor="p-48878121" w:tgtFrame="_blank" w:history="1">
        <w:r w:rsidRPr="00580D89">
          <w:rPr>
            <w:rFonts w:ascii="Trebuchet MS" w:hAnsi="Trebuchet MS" w:cs="Arial"/>
            <w:u w:val="single"/>
            <w:lang w:eastAsia="ro-RO"/>
          </w:rPr>
          <w:t>art. 28</w:t>
        </w:r>
      </w:hyperlink>
      <w:r w:rsidRPr="00580D89">
        <w:rPr>
          <w:rFonts w:ascii="Trebuchet MS" w:hAnsi="Trebuchet MS" w:cs="Arial"/>
          <w:lang w:eastAsia="ro-RO"/>
        </w:rPr>
        <w:t> </w:t>
      </w:r>
      <w:r w:rsidRPr="00580D89">
        <w:rPr>
          <w:rFonts w:ascii="Trebuchet MS" w:hAnsi="Trebuchet MS" w:cs="Arial"/>
        </w:rPr>
        <w:t>și 28</w:t>
      </w:r>
      <w:r w:rsidRPr="00580D89">
        <w:rPr>
          <w:rFonts w:ascii="Trebuchet MS" w:hAnsi="Trebuchet MS" w:cs="Arial"/>
          <w:vertAlign w:val="superscript"/>
        </w:rPr>
        <w:t>1</w:t>
      </w:r>
      <w:r w:rsidRPr="00580D89">
        <w:rPr>
          <w:rFonts w:ascii="Trebuchet MS" w:hAnsi="Trebuchet MS" w:cs="Arial"/>
          <w:lang w:eastAsia="ro-RO"/>
        </w:rPr>
        <w:t xml:space="preserve"> din Ordonanța de urgență a Guvernului nr. 57/2007 privind regimul ariilor naturale protejate, conservarea habitatelor naturale, a florei și faunei sălbatice, cu modificările și completările ulterioare, deoarece nu este amplasat în nicio Arie Naturală Protejată din regiunea București-Ilfov sau în proximitatea acesteia. </w:t>
      </w:r>
    </w:p>
    <w:p w14:paraId="1B941467" w14:textId="77777777" w:rsidR="00580D89" w:rsidRPr="00580D89" w:rsidRDefault="00580D89" w:rsidP="00580D89">
      <w:pPr>
        <w:shd w:val="clear" w:color="auto" w:fill="FFFFFF"/>
        <w:jc w:val="both"/>
        <w:rPr>
          <w:rFonts w:ascii="Trebuchet MS" w:hAnsi="Trebuchet MS"/>
          <w:b/>
          <w:color w:val="444444"/>
          <w:lang w:eastAsia="ro-RO"/>
        </w:rPr>
      </w:pPr>
      <w:r w:rsidRPr="00580D89">
        <w:rPr>
          <w:rFonts w:ascii="Trebuchet MS" w:hAnsi="Trebuchet MS" w:cs="Arial"/>
          <w:b/>
          <w:bCs/>
          <w:color w:val="222222"/>
          <w:lang w:eastAsia="ro-RO"/>
        </w:rPr>
        <w:t>III.</w:t>
      </w:r>
      <w:r w:rsidRPr="00580D89">
        <w:rPr>
          <w:rFonts w:ascii="Trebuchet MS" w:hAnsi="Trebuchet MS"/>
          <w:b/>
          <w:color w:val="444444"/>
          <w:lang w:eastAsia="ro-RO"/>
        </w:rPr>
        <w:t> </w:t>
      </w:r>
      <w:r w:rsidRPr="00580D89">
        <w:rPr>
          <w:rFonts w:ascii="Trebuchet MS" w:hAnsi="Trebuchet MS" w:cs="Arial"/>
          <w:b/>
          <w:lang w:eastAsia="ro-RO"/>
        </w:rPr>
        <w:t>Motivele pe baza cărora s-a stabilit neefectuarea evaluării impactului asupra corpurilor de apă</w:t>
      </w:r>
      <w:r w:rsidRPr="00580D89">
        <w:rPr>
          <w:rFonts w:ascii="Trebuchet MS" w:hAnsi="Trebuchet MS"/>
          <w:b/>
          <w:color w:val="444444"/>
          <w:lang w:eastAsia="ro-RO"/>
        </w:rPr>
        <w:t xml:space="preserve"> </w:t>
      </w:r>
    </w:p>
    <w:p w14:paraId="46D4114C" w14:textId="00807DE5" w:rsidR="00F13B57" w:rsidRPr="007E7232" w:rsidRDefault="00580D89" w:rsidP="00580D89">
      <w:pPr>
        <w:shd w:val="clear" w:color="auto" w:fill="FFFFFF"/>
        <w:jc w:val="both"/>
        <w:rPr>
          <w:rFonts w:ascii="Trebuchet MS" w:hAnsi="Trebuchet MS" w:cs="Arial"/>
          <w:lang w:eastAsia="ro-RO"/>
        </w:rPr>
      </w:pPr>
      <w:r w:rsidRPr="007E7232">
        <w:rPr>
          <w:rFonts w:ascii="Trebuchet MS" w:hAnsi="Trebuchet MS" w:cs="Arial"/>
          <w:lang w:eastAsia="ro-RO"/>
        </w:rPr>
        <w:lastRenderedPageBreak/>
        <w:t xml:space="preserve">Proiectul propus nu necesită elaborarea </w:t>
      </w:r>
      <w:r w:rsidR="007E7232" w:rsidRPr="007E7232">
        <w:rPr>
          <w:rFonts w:ascii="Trebuchet MS" w:hAnsi="Trebuchet MS" w:cs="Arial"/>
          <w:lang w:eastAsia="ro-RO"/>
        </w:rPr>
        <w:t>S.E.I.C.A., conform Adresei nr.</w:t>
      </w:r>
      <w:r w:rsidR="005A7CEF">
        <w:rPr>
          <w:rFonts w:ascii="Trebuchet MS" w:hAnsi="Trebuchet MS" w:cstheme="minorHAnsi"/>
        </w:rPr>
        <w:t xml:space="preserve"> </w:t>
      </w:r>
      <w:r w:rsidR="003221D3">
        <w:rPr>
          <w:rFonts w:ascii="Trebuchet MS" w:hAnsi="Trebuchet MS" w:cstheme="minorHAnsi"/>
        </w:rPr>
        <w:t>3271/03.04</w:t>
      </w:r>
      <w:r w:rsidR="00407881">
        <w:rPr>
          <w:rFonts w:ascii="Trebuchet MS" w:hAnsi="Trebuchet MS" w:cstheme="minorHAnsi"/>
        </w:rPr>
        <w:t>.2024</w:t>
      </w:r>
      <w:r w:rsidR="007E7232" w:rsidRPr="007E7232">
        <w:rPr>
          <w:rFonts w:ascii="Trebuchet MS" w:hAnsi="Trebuchet MS" w:cstheme="minorHAnsi"/>
        </w:rPr>
        <w:t xml:space="preserve"> </w:t>
      </w:r>
      <w:r w:rsidRPr="007E7232">
        <w:rPr>
          <w:rFonts w:ascii="Trebuchet MS" w:hAnsi="Trebuchet MS" w:cs="Arial"/>
          <w:lang w:eastAsia="ro-RO"/>
        </w:rPr>
        <w:t xml:space="preserve">emisă de </w:t>
      </w:r>
      <w:r w:rsidRPr="007E7232">
        <w:rPr>
          <w:rFonts w:ascii="Trebuchet MS" w:hAnsi="Trebuchet MS" w:cs="Arial"/>
          <w:b/>
          <w:lang w:eastAsia="ro-RO"/>
        </w:rPr>
        <w:t>A.N. “APELE ROMÂNE”</w:t>
      </w:r>
      <w:r w:rsidRPr="007E7232">
        <w:rPr>
          <w:rFonts w:ascii="Trebuchet MS" w:hAnsi="Trebuchet MS" w:cs="Arial"/>
          <w:lang w:eastAsia="ro-RO"/>
        </w:rPr>
        <w:t>–S.G.A. ILFOV-BUCUREȘTI</w:t>
      </w:r>
      <w:r w:rsidR="005A7CEF">
        <w:rPr>
          <w:rFonts w:ascii="Trebuchet MS" w:hAnsi="Trebuchet MS" w:cs="Arial"/>
          <w:lang w:eastAsia="ro-RO"/>
        </w:rPr>
        <w:t xml:space="preserve">, înregistrată la APM Ilfov cu  nr. </w:t>
      </w:r>
      <w:r w:rsidR="003221D3">
        <w:rPr>
          <w:rFonts w:ascii="Trebuchet MS" w:hAnsi="Trebuchet MS" w:cs="Arial"/>
          <w:lang w:eastAsia="ro-RO"/>
        </w:rPr>
        <w:t>7853/04.04.2024</w:t>
      </w:r>
      <w:r w:rsidRPr="007E7232">
        <w:rPr>
          <w:rFonts w:ascii="Trebuchet MS" w:hAnsi="Trebuchet MS" w:cs="Arial"/>
          <w:lang w:eastAsia="ro-RO"/>
        </w:rPr>
        <w:t>.</w:t>
      </w:r>
    </w:p>
    <w:p w14:paraId="077850F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1. Caracteristicile proiectului</w:t>
      </w:r>
    </w:p>
    <w:p w14:paraId="2DC7FDC9" w14:textId="77777777" w:rsidR="00580D89" w:rsidRPr="00580D89" w:rsidRDefault="00580D89" w:rsidP="00580D89">
      <w:pPr>
        <w:jc w:val="both"/>
        <w:rPr>
          <w:rFonts w:ascii="Trebuchet MS" w:hAnsi="Trebuchet MS" w:cs="Arial"/>
          <w:b/>
          <w:i/>
          <w:lang w:val="it-IT"/>
        </w:rPr>
      </w:pPr>
      <w:r w:rsidRPr="00580D89">
        <w:rPr>
          <w:rFonts w:ascii="Trebuchet MS" w:hAnsi="Trebuchet MS" w:cs="Arial"/>
          <w:b/>
          <w:i/>
          <w:lang w:val="it-IT"/>
        </w:rPr>
        <w:t>1.1. Descrierea proiectului:</w:t>
      </w:r>
    </w:p>
    <w:p w14:paraId="616DCCEE" w14:textId="77777777" w:rsidR="00546BEE" w:rsidRPr="00882910" w:rsidRDefault="00546BEE" w:rsidP="00546BEE">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Justificarea necesității proiectului</w:t>
      </w:r>
    </w:p>
    <w:p w14:paraId="4C5BBA73" w14:textId="77777777" w:rsidR="00546BEE" w:rsidRDefault="00546BEE" w:rsidP="00546BEE">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Necesitatea proiectului intervine în urma obligațiilor titularului proiectului de a readuce la starea inițială terenurile utilizate pentru exploatarea resurselor de subsol.</w:t>
      </w:r>
    </w:p>
    <w:p w14:paraId="7292A1BB" w14:textId="77777777" w:rsidR="00546BEE" w:rsidRDefault="00546BEE" w:rsidP="0006578E">
      <w:pPr>
        <w:autoSpaceDE w:val="0"/>
        <w:autoSpaceDN w:val="0"/>
        <w:adjustRightInd w:val="0"/>
        <w:spacing w:before="120" w:after="120"/>
        <w:contextualSpacing/>
        <w:jc w:val="both"/>
        <w:rPr>
          <w:rFonts w:ascii="Trebuchet MS" w:eastAsia="Arial" w:hAnsi="Trebuchet MS" w:cs="Arial"/>
        </w:rPr>
      </w:pPr>
    </w:p>
    <w:p w14:paraId="471AFF1C" w14:textId="5797F51B" w:rsidR="0006578E" w:rsidRDefault="00543C84" w:rsidP="0006578E">
      <w:pPr>
        <w:autoSpaceDE w:val="0"/>
        <w:autoSpaceDN w:val="0"/>
        <w:adjustRightInd w:val="0"/>
        <w:spacing w:before="120" w:after="120"/>
        <w:contextualSpacing/>
        <w:jc w:val="both"/>
        <w:rPr>
          <w:rFonts w:ascii="Trebuchet MS" w:hAnsi="Trebuchet MS" w:cs="Times New Roman"/>
          <w:lang w:val="pt-BR"/>
        </w:rPr>
      </w:pPr>
      <w:r w:rsidRPr="0006578E">
        <w:rPr>
          <w:rFonts w:ascii="Trebuchet MS" w:eastAsia="Arial" w:hAnsi="Trebuchet MS" w:cs="Arial"/>
        </w:rPr>
        <w:t>Scopul proiectului este</w:t>
      </w:r>
      <w:r w:rsidR="0006578E">
        <w:rPr>
          <w:rFonts w:ascii="Trebuchet MS" w:eastAsia="Arial" w:hAnsi="Trebuchet MS" w:cs="Arial"/>
        </w:rPr>
        <w:t xml:space="preserve"> </w:t>
      </w:r>
      <w:r w:rsidR="0006578E" w:rsidRPr="00882910">
        <w:rPr>
          <w:rFonts w:ascii="Trebuchet MS" w:hAnsi="Trebuchet MS" w:cs="0¶»6"/>
          <w:lang w:val="pt-BR"/>
        </w:rPr>
        <w:t xml:space="preserve">realizarea lucrărilor de demolare, remediere și reabilitare a </w:t>
      </w:r>
      <w:r w:rsidR="0006578E">
        <w:rPr>
          <w:rFonts w:ascii="Trebuchet MS" w:hAnsi="Trebuchet MS" w:cs="Times New Roman"/>
          <w:lang w:val="pt-BR"/>
        </w:rPr>
        <w:t>amplasamentului</w:t>
      </w:r>
      <w:r w:rsidR="0006578E" w:rsidRPr="00882910">
        <w:rPr>
          <w:rFonts w:ascii="Trebuchet MS" w:hAnsi="Trebuchet MS" w:cs="Times New Roman"/>
          <w:lang w:val="pt-BR"/>
        </w:rPr>
        <w:t xml:space="preserve"> sondei </w:t>
      </w:r>
      <w:r w:rsidR="0006578E">
        <w:rPr>
          <w:rFonts w:ascii="Trebuchet MS" w:hAnsi="Trebuchet MS" w:cs="Times New Roman"/>
          <w:lang w:val="pt-BR"/>
        </w:rPr>
        <w:t>564 Bălăceanca,</w:t>
      </w:r>
      <w:r w:rsidR="0006578E" w:rsidRPr="00882910">
        <w:rPr>
          <w:rFonts w:ascii="Trebuchet MS" w:hAnsi="Trebuchet MS" w:cs="0¶»6"/>
          <w:lang w:val="pt-BR"/>
        </w:rPr>
        <w:t xml:space="preserve"> sit</w:t>
      </w:r>
      <w:r w:rsidR="0006578E">
        <w:rPr>
          <w:rFonts w:ascii="Trebuchet MS" w:hAnsi="Trebuchet MS" w:cs="0¶»6"/>
          <w:lang w:val="pt-BR"/>
        </w:rPr>
        <w:t>uat în extravilanul comunei Glina</w:t>
      </w:r>
      <w:r w:rsidR="0006578E" w:rsidRPr="00882910">
        <w:rPr>
          <w:rFonts w:ascii="Trebuchet MS" w:hAnsi="Trebuchet MS" w:cs="Times New Roman"/>
          <w:lang w:val="pt-BR"/>
        </w:rPr>
        <w:t>,</w:t>
      </w:r>
      <w:r w:rsidR="0006578E">
        <w:rPr>
          <w:rFonts w:ascii="Trebuchet MS" w:hAnsi="Trebuchet MS" w:cs="Times New Roman"/>
          <w:lang w:val="pt-BR"/>
        </w:rPr>
        <w:t xml:space="preserve"> </w:t>
      </w:r>
      <w:r w:rsidR="0006578E">
        <w:rPr>
          <w:rFonts w:ascii="Trebuchet MS" w:hAnsi="Trebuchet MS" w:cs="0¶»6"/>
          <w:lang w:val="pt-BR"/>
        </w:rPr>
        <w:t xml:space="preserve">județul Ilfov, </w:t>
      </w:r>
      <w:r w:rsidR="0006578E" w:rsidRPr="00882910">
        <w:rPr>
          <w:rFonts w:ascii="Trebuchet MS" w:hAnsi="Trebuchet MS" w:cs="Times New Roman"/>
          <w:lang w:val="pt-BR"/>
        </w:rPr>
        <w:t>în administrarea Mazarine Energy Romania SRL.</w:t>
      </w:r>
      <w:r w:rsidR="00655E82">
        <w:rPr>
          <w:rFonts w:ascii="Trebuchet MS" w:hAnsi="Trebuchet MS" w:cs="Times New Roman"/>
          <w:lang w:val="pt-BR"/>
        </w:rPr>
        <w:t xml:space="preserve"> </w:t>
      </w:r>
      <w:r w:rsidR="00655E82" w:rsidRPr="00882910">
        <w:rPr>
          <w:rFonts w:ascii="Trebuchet MS" w:hAnsi="Trebuchet MS" w:cs="0¶»6"/>
          <w:lang w:val="pt-BR"/>
        </w:rPr>
        <w:t xml:space="preserve">Sonda a fost săpată în punctul de coordonate Stereo 1970: </w:t>
      </w:r>
      <w:r w:rsidR="00655E82" w:rsidRPr="002E7007">
        <w:rPr>
          <w:rFonts w:ascii="Trebuchet MS" w:hAnsi="Trebuchet MS"/>
          <w:bCs/>
        </w:rPr>
        <w:t>X=320599.01 și Y=600417.18</w:t>
      </w:r>
    </w:p>
    <w:p w14:paraId="0A74C211" w14:textId="77777777" w:rsidR="00546BEE" w:rsidRPr="00E95F80" w:rsidRDefault="00546BEE" w:rsidP="00546BEE">
      <w:pPr>
        <w:keepNext/>
        <w:widowControl w:val="0"/>
        <w:spacing w:after="0"/>
        <w:jc w:val="both"/>
        <w:rPr>
          <w:rFonts w:ascii="Trebuchet MS" w:hAnsi="Trebuchet MS" w:cs="Arial"/>
        </w:rPr>
      </w:pPr>
      <w:r w:rsidRPr="00E95F80">
        <w:rPr>
          <w:rFonts w:ascii="Trebuchet MS" w:hAnsi="Trebuchet MS" w:cs="Arial"/>
        </w:rPr>
        <w:t>Titularul a</w:t>
      </w:r>
      <w:r>
        <w:rPr>
          <w:rFonts w:ascii="Trebuchet MS" w:hAnsi="Trebuchet MS" w:cs="Arial"/>
        </w:rPr>
        <w:t xml:space="preserve"> obținut Acordul nr. 528-AB/27.06.2023</w:t>
      </w:r>
      <w:r w:rsidRPr="00E95F80">
        <w:rPr>
          <w:rFonts w:ascii="Trebuchet MS" w:hAnsi="Trebuchet MS" w:cs="Arial"/>
        </w:rPr>
        <w:t xml:space="preserve"> emis de Agenția Națională pentru Resurse Minerale cu privire la lucrările</w:t>
      </w:r>
      <w:r>
        <w:rPr>
          <w:rFonts w:ascii="Trebuchet MS" w:hAnsi="Trebuchet MS" w:cs="Arial"/>
        </w:rPr>
        <w:t xml:space="preserve"> de abandonare ale sondei 564 Bălăceanca, situată în perimetrul de de dezvoltare-exploatare petrolieră Bălăceanca</w:t>
      </w:r>
      <w:r w:rsidRPr="00E95F80">
        <w:rPr>
          <w:rFonts w:ascii="Trebuchet MS" w:hAnsi="Trebuchet MS" w:cs="Arial"/>
        </w:rPr>
        <w:t>.</w:t>
      </w:r>
    </w:p>
    <w:p w14:paraId="525492D9" w14:textId="77777777" w:rsidR="00546BEE" w:rsidRPr="00882910" w:rsidRDefault="00546BEE" w:rsidP="0006578E">
      <w:pPr>
        <w:autoSpaceDE w:val="0"/>
        <w:autoSpaceDN w:val="0"/>
        <w:adjustRightInd w:val="0"/>
        <w:spacing w:before="120" w:after="120"/>
        <w:contextualSpacing/>
        <w:jc w:val="both"/>
        <w:rPr>
          <w:rFonts w:ascii="Trebuchet MS" w:hAnsi="Trebuchet MS" w:cs="Times New Roman"/>
          <w:lang w:val="pt-BR"/>
        </w:rPr>
      </w:pPr>
    </w:p>
    <w:p w14:paraId="71B9B9B9" w14:textId="2C385C5C" w:rsidR="0006578E" w:rsidRDefault="00546BEE" w:rsidP="0006578E">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0¶»6"/>
          <w:lang w:val="pt-BR"/>
        </w:rPr>
        <w:t>Suprafața terenului</w:t>
      </w:r>
      <w:r w:rsidR="0006578E" w:rsidRPr="00882910">
        <w:rPr>
          <w:rFonts w:ascii="Trebuchet MS" w:hAnsi="Trebuchet MS" w:cs="0¶»6"/>
          <w:lang w:val="pt-BR"/>
        </w:rPr>
        <w:t xml:space="preserve"> </w:t>
      </w:r>
      <w:r w:rsidR="0006578E" w:rsidRPr="00882910">
        <w:rPr>
          <w:rFonts w:ascii="Trebuchet MS" w:hAnsi="Trebuchet MS" w:cs="Times New Roman"/>
          <w:lang w:val="pt-BR"/>
        </w:rPr>
        <w:t>pe care se vo</w:t>
      </w:r>
      <w:r w:rsidR="0006578E" w:rsidRPr="00882910">
        <w:rPr>
          <w:rFonts w:ascii="Trebuchet MS" w:hAnsi="Trebuchet MS" w:cs="0¶»6"/>
          <w:lang w:val="pt-BR"/>
        </w:rPr>
        <w:t xml:space="preserve">r desfășura lucrările este de </w:t>
      </w:r>
      <w:r w:rsidR="0006578E">
        <w:rPr>
          <w:rFonts w:ascii="Trebuchet MS" w:hAnsi="Trebuchet MS"/>
          <w:bCs/>
        </w:rPr>
        <w:t>899,00</w:t>
      </w:r>
      <w:r w:rsidR="0006578E" w:rsidRPr="00C540DB">
        <w:rPr>
          <w:rFonts w:ascii="Trebuchet MS" w:hAnsi="Trebuchet MS"/>
          <w:bCs/>
        </w:rPr>
        <w:t xml:space="preserve"> </w:t>
      </w:r>
      <w:r w:rsidR="0006578E" w:rsidRPr="00882910">
        <w:rPr>
          <w:rFonts w:ascii="Trebuchet MS" w:hAnsi="Trebuchet MS" w:cs="Times New Roman"/>
          <w:lang w:val="pt-BR"/>
        </w:rPr>
        <w:t xml:space="preserve">[mp] </w:t>
      </w:r>
      <w:r w:rsidR="0006578E" w:rsidRPr="00882910">
        <w:rPr>
          <w:rFonts w:ascii="Trebuchet MS" w:hAnsi="Trebuchet MS" w:cs="0¶»6"/>
          <w:lang w:val="pt-BR"/>
        </w:rPr>
        <w:t>suprafață amplasament</w:t>
      </w:r>
      <w:r w:rsidR="0006578E" w:rsidRPr="00882910">
        <w:rPr>
          <w:rFonts w:ascii="Trebuchet MS" w:hAnsi="Trebuchet MS" w:cs="Times New Roman"/>
          <w:lang w:val="pt-BR"/>
        </w:rPr>
        <w:t>.</w:t>
      </w:r>
      <w:r w:rsidR="0006578E">
        <w:rPr>
          <w:rFonts w:ascii="Trebuchet MS" w:hAnsi="Trebuchet MS" w:cs="Times New Roman"/>
          <w:lang w:val="pt-BR"/>
        </w:rPr>
        <w:t xml:space="preserve"> </w:t>
      </w:r>
      <w:r w:rsidR="0006578E" w:rsidRPr="00882910">
        <w:rPr>
          <w:rFonts w:ascii="Trebuchet MS" w:hAnsi="Trebuchet MS" w:cs="0¶»6"/>
          <w:lang w:val="pt-BR"/>
        </w:rPr>
        <w:t>Pe amplasament nu se află construcții propriu</w:t>
      </w:r>
      <w:r w:rsidR="0006578E" w:rsidRPr="00882910">
        <w:rPr>
          <w:rFonts w:ascii="Trebuchet MS" w:hAnsi="Trebuchet MS" w:cs="Times New Roman"/>
          <w:lang w:val="pt-BR"/>
        </w:rPr>
        <w:t xml:space="preserve">-zise, ci doar elemente de beton care </w:t>
      </w:r>
      <w:r w:rsidR="0006578E" w:rsidRPr="00882910">
        <w:rPr>
          <w:rFonts w:ascii="Trebuchet MS" w:hAnsi="Trebuchet MS" w:cs="0¶»6"/>
          <w:lang w:val="pt-BR"/>
        </w:rPr>
        <w:t xml:space="preserve">au fost utilizate pentru echipamente / platforme / instalații, </w:t>
      </w:r>
      <w:r w:rsidR="0006578E" w:rsidRPr="00882910">
        <w:rPr>
          <w:rFonts w:ascii="Trebuchet MS" w:hAnsi="Trebuchet MS" w:cs="Times New Roman"/>
          <w:lang w:val="pt-BR"/>
        </w:rPr>
        <w:t xml:space="preserve">beci de beton, fundații, resturi beton, zone pietruite ce se vor </w:t>
      </w:r>
      <w:r w:rsidR="0006578E" w:rsidRPr="00882910">
        <w:rPr>
          <w:rFonts w:ascii="Trebuchet MS" w:hAnsi="Trebuchet MS" w:cs="0¶»6"/>
          <w:lang w:val="pt-BR"/>
        </w:rPr>
        <w:t>desființa în totalitate</w:t>
      </w:r>
      <w:r w:rsidR="0006578E" w:rsidRPr="00882910">
        <w:rPr>
          <w:rFonts w:ascii="Trebuchet MS" w:hAnsi="Trebuchet MS" w:cs="Times New Roman"/>
          <w:lang w:val="pt-BR"/>
        </w:rPr>
        <w:t>.</w:t>
      </w:r>
    </w:p>
    <w:p w14:paraId="4F8B1811" w14:textId="77777777" w:rsidR="0006578E" w:rsidRPr="00882910" w:rsidRDefault="0006578E" w:rsidP="0006578E">
      <w:pPr>
        <w:autoSpaceDE w:val="0"/>
        <w:autoSpaceDN w:val="0"/>
        <w:adjustRightInd w:val="0"/>
        <w:spacing w:before="120" w:after="120"/>
        <w:contextualSpacing/>
        <w:jc w:val="both"/>
        <w:rPr>
          <w:rFonts w:ascii="Trebuchet MS" w:hAnsi="Trebuchet MS" w:cs="Times New Roman"/>
          <w:lang w:val="pt-BR"/>
        </w:rPr>
      </w:pPr>
    </w:p>
    <w:p w14:paraId="24B2AE53" w14:textId="6C421B3B" w:rsidR="0006578E" w:rsidRPr="00882910" w:rsidRDefault="0006578E" w:rsidP="0006578E">
      <w:pPr>
        <w:autoSpaceDE w:val="0"/>
        <w:autoSpaceDN w:val="0"/>
        <w:adjustRightInd w:val="0"/>
        <w:spacing w:before="120" w:after="120"/>
        <w:ind w:firstLine="720"/>
        <w:contextualSpacing/>
        <w:jc w:val="both"/>
        <w:rPr>
          <w:rFonts w:ascii="Trebuchet MS" w:hAnsi="Trebuchet MS" w:cs="0¶»6"/>
          <w:lang w:val="pt-BR"/>
        </w:rPr>
      </w:pPr>
      <w:r w:rsidRPr="00882910">
        <w:rPr>
          <w:rFonts w:ascii="Trebuchet MS" w:hAnsi="Trebuchet MS" w:cs="0¶»6"/>
          <w:lang w:val="pt-BR"/>
        </w:rPr>
        <w:t>Princi</w:t>
      </w:r>
      <w:r w:rsidR="00E95F80">
        <w:rPr>
          <w:rFonts w:ascii="Trebuchet MS" w:hAnsi="Trebuchet MS" w:cs="0¶»6"/>
          <w:lang w:val="pt-BR"/>
        </w:rPr>
        <w:t xml:space="preserve">palele etape ale proiectului </w:t>
      </w:r>
      <w:r w:rsidRPr="00882910">
        <w:rPr>
          <w:rFonts w:ascii="Trebuchet MS" w:hAnsi="Trebuchet MS" w:cs="0¶»6"/>
          <w:lang w:val="pt-BR"/>
        </w:rPr>
        <w:t>sunt</w:t>
      </w:r>
      <w:r w:rsidR="00E95F80">
        <w:rPr>
          <w:rFonts w:ascii="Trebuchet MS" w:hAnsi="Trebuchet MS" w:cs="0¶»6"/>
          <w:lang w:val="pt-BR"/>
        </w:rPr>
        <w:t xml:space="preserve"> următoarele</w:t>
      </w:r>
      <w:r w:rsidRPr="00882910">
        <w:rPr>
          <w:rFonts w:ascii="Trebuchet MS" w:hAnsi="Trebuchet MS" w:cs="0¶»6"/>
          <w:lang w:val="pt-BR"/>
        </w:rPr>
        <w:t>:</w:t>
      </w:r>
    </w:p>
    <w:p w14:paraId="75D66CA8" w14:textId="77777777" w:rsidR="0006578E" w:rsidRPr="00882910"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82910">
        <w:rPr>
          <w:rFonts w:ascii="Trebuchet MS" w:hAnsi="Trebuchet MS"/>
          <w:lang w:val="en-GB"/>
        </w:rPr>
        <w:t>predarea amplasamentului;</w:t>
      </w:r>
    </w:p>
    <w:p w14:paraId="3E136650" w14:textId="77777777" w:rsidR="0006578E" w:rsidRPr="00882910"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82910">
        <w:rPr>
          <w:rFonts w:ascii="Trebuchet MS" w:hAnsi="Trebuchet MS" w:cs="0¶»6"/>
          <w:lang w:val="en-GB"/>
        </w:rPr>
        <w:t>organizarea șantierului;</w:t>
      </w:r>
    </w:p>
    <w:p w14:paraId="0948D984" w14:textId="77777777" w:rsidR="0006578E" w:rsidRPr="00882910"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82910">
        <w:rPr>
          <w:rFonts w:ascii="Trebuchet MS" w:hAnsi="Trebuchet MS" w:cs="0¶»6"/>
          <w:lang w:val="en-GB"/>
        </w:rPr>
        <w:t xml:space="preserve">lucrări de </w:t>
      </w:r>
      <w:r w:rsidRPr="00882910">
        <w:rPr>
          <w:rFonts w:ascii="Trebuchet MS" w:hAnsi="Trebuchet MS"/>
          <w:lang w:val="en-GB"/>
        </w:rPr>
        <w:t>demolare/desființare;</w:t>
      </w:r>
    </w:p>
    <w:p w14:paraId="4ACD573F" w14:textId="77777777" w:rsidR="0006578E" w:rsidRPr="00882910"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pt-BR"/>
        </w:rPr>
      </w:pPr>
      <w:r w:rsidRPr="00882910">
        <w:rPr>
          <w:rFonts w:ascii="Trebuchet MS" w:hAnsi="Trebuchet MS"/>
          <w:lang w:val="pt-BR"/>
        </w:rPr>
        <w:t>lucrări de remediere/reabilitare teren;</w:t>
      </w:r>
    </w:p>
    <w:p w14:paraId="4298F1DD" w14:textId="77777777" w:rsidR="0006578E" w:rsidRPr="00882910"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82910">
        <w:rPr>
          <w:rFonts w:ascii="Trebuchet MS" w:hAnsi="Trebuchet MS" w:cs="0¶»6"/>
          <w:lang w:val="en-GB"/>
        </w:rPr>
        <w:t>închiderea șantierului.</w:t>
      </w:r>
    </w:p>
    <w:p w14:paraId="00838D4C" w14:textId="77777777" w:rsidR="0006578E" w:rsidRPr="00882910" w:rsidRDefault="0006578E" w:rsidP="0006578E">
      <w:pPr>
        <w:autoSpaceDE w:val="0"/>
        <w:autoSpaceDN w:val="0"/>
        <w:adjustRightInd w:val="0"/>
        <w:spacing w:before="120" w:after="120"/>
        <w:ind w:left="360" w:firstLine="360"/>
        <w:contextualSpacing/>
        <w:jc w:val="both"/>
        <w:rPr>
          <w:rFonts w:ascii="Trebuchet MS" w:hAnsi="Trebuchet MS" w:cs="0¶»6"/>
          <w:lang w:val="en-GB"/>
        </w:rPr>
      </w:pPr>
    </w:p>
    <w:p w14:paraId="51D04033" w14:textId="77777777" w:rsidR="0006578E" w:rsidRPr="00882910" w:rsidRDefault="0006578E" w:rsidP="00E95F80">
      <w:pPr>
        <w:autoSpaceDE w:val="0"/>
        <w:autoSpaceDN w:val="0"/>
        <w:adjustRightInd w:val="0"/>
        <w:spacing w:before="120" w:after="120"/>
        <w:contextualSpacing/>
        <w:jc w:val="both"/>
        <w:rPr>
          <w:rFonts w:ascii="Trebuchet MS" w:hAnsi="Trebuchet MS" w:cs="0¶»6"/>
          <w:lang w:val="pt-BR"/>
        </w:rPr>
      </w:pPr>
      <w:r w:rsidRPr="00882910">
        <w:rPr>
          <w:rFonts w:ascii="Trebuchet MS" w:hAnsi="Trebuchet MS" w:cs="0¶»6"/>
          <w:lang w:val="pt-BR"/>
        </w:rPr>
        <w:t>Elementele prezente pe amplasament, propuse a fi desființate sunt:</w:t>
      </w:r>
    </w:p>
    <w:tbl>
      <w:tblPr>
        <w:tblStyle w:val="TableGrid"/>
        <w:tblW w:w="0" w:type="auto"/>
        <w:tblLook w:val="04A0" w:firstRow="1" w:lastRow="0" w:firstColumn="1" w:lastColumn="0" w:noHBand="0" w:noVBand="1"/>
      </w:tblPr>
      <w:tblGrid>
        <w:gridCol w:w="1271"/>
        <w:gridCol w:w="2835"/>
        <w:gridCol w:w="2410"/>
        <w:gridCol w:w="3582"/>
      </w:tblGrid>
      <w:tr w:rsidR="0006578E" w:rsidRPr="009718B1" w14:paraId="1EE6C83B" w14:textId="77777777" w:rsidTr="00E95F80">
        <w:tc>
          <w:tcPr>
            <w:tcW w:w="1271" w:type="dxa"/>
          </w:tcPr>
          <w:p w14:paraId="3D3BC915" w14:textId="77777777" w:rsidR="0006578E" w:rsidRPr="009718B1" w:rsidRDefault="0006578E" w:rsidP="008A6951">
            <w:pPr>
              <w:spacing w:before="120" w:after="120"/>
              <w:contextualSpacing/>
              <w:jc w:val="both"/>
              <w:rPr>
                <w:rFonts w:ascii="Trebuchet MS" w:hAnsi="Trebuchet MS"/>
                <w:bCs/>
                <w:lang w:val="ro-RO"/>
              </w:rPr>
            </w:pPr>
            <w:r w:rsidRPr="009718B1">
              <w:rPr>
                <w:rFonts w:ascii="Trebuchet MS" w:hAnsi="Trebuchet MS"/>
                <w:bCs/>
                <w:lang w:val="ro-RO"/>
              </w:rPr>
              <w:t>Nr. Crt.</w:t>
            </w:r>
          </w:p>
        </w:tc>
        <w:tc>
          <w:tcPr>
            <w:tcW w:w="2835" w:type="dxa"/>
          </w:tcPr>
          <w:p w14:paraId="399E06CB" w14:textId="77777777" w:rsidR="0006578E" w:rsidRPr="009718B1" w:rsidRDefault="0006578E" w:rsidP="008A6951">
            <w:pPr>
              <w:spacing w:before="120" w:after="120"/>
              <w:contextualSpacing/>
              <w:jc w:val="both"/>
              <w:rPr>
                <w:rFonts w:ascii="Trebuchet MS" w:hAnsi="Trebuchet MS"/>
                <w:bCs/>
                <w:lang w:val="ro-RO"/>
              </w:rPr>
            </w:pPr>
            <w:r w:rsidRPr="009718B1">
              <w:rPr>
                <w:rFonts w:ascii="Trebuchet MS" w:hAnsi="Trebuchet MS"/>
                <w:bCs/>
                <w:lang w:val="ro-RO"/>
              </w:rPr>
              <w:t>Elemente identificate</w:t>
            </w:r>
          </w:p>
        </w:tc>
        <w:tc>
          <w:tcPr>
            <w:tcW w:w="2410" w:type="dxa"/>
          </w:tcPr>
          <w:p w14:paraId="7E775D41" w14:textId="77777777" w:rsidR="0006578E" w:rsidRPr="009718B1" w:rsidRDefault="0006578E" w:rsidP="008A6951">
            <w:pPr>
              <w:spacing w:before="120" w:after="120"/>
              <w:contextualSpacing/>
              <w:jc w:val="both"/>
              <w:rPr>
                <w:rFonts w:ascii="Trebuchet MS" w:hAnsi="Trebuchet MS"/>
                <w:bCs/>
                <w:lang w:val="ro-RO"/>
              </w:rPr>
            </w:pPr>
            <w:r w:rsidRPr="009718B1">
              <w:rPr>
                <w:rFonts w:ascii="Trebuchet MS" w:hAnsi="Trebuchet MS"/>
                <w:bCs/>
                <w:lang w:val="ro-RO"/>
              </w:rPr>
              <w:t>Cantitatea estimată</w:t>
            </w:r>
          </w:p>
        </w:tc>
        <w:tc>
          <w:tcPr>
            <w:tcW w:w="3582" w:type="dxa"/>
          </w:tcPr>
          <w:p w14:paraId="444179B4" w14:textId="77777777" w:rsidR="0006578E" w:rsidRPr="009718B1" w:rsidRDefault="0006578E" w:rsidP="008A6951">
            <w:pPr>
              <w:spacing w:before="120" w:after="120"/>
              <w:contextualSpacing/>
              <w:jc w:val="both"/>
              <w:rPr>
                <w:rFonts w:ascii="Trebuchet MS" w:hAnsi="Trebuchet MS"/>
                <w:bCs/>
                <w:lang w:val="ro-RO"/>
              </w:rPr>
            </w:pPr>
            <w:r w:rsidRPr="009718B1">
              <w:rPr>
                <w:rFonts w:ascii="Trebuchet MS" w:hAnsi="Trebuchet MS"/>
                <w:bCs/>
                <w:lang w:val="ro-RO"/>
              </w:rPr>
              <w:t>Observații</w:t>
            </w:r>
          </w:p>
        </w:tc>
      </w:tr>
      <w:tr w:rsidR="0006578E" w:rsidRPr="009718B1" w14:paraId="0728A7A1" w14:textId="77777777" w:rsidTr="00E95F80">
        <w:tc>
          <w:tcPr>
            <w:tcW w:w="1271" w:type="dxa"/>
          </w:tcPr>
          <w:p w14:paraId="169C511C" w14:textId="77777777" w:rsidR="0006578E" w:rsidRPr="009718B1" w:rsidRDefault="0006578E" w:rsidP="008A6951">
            <w:pPr>
              <w:spacing w:before="120" w:after="120"/>
              <w:contextualSpacing/>
              <w:jc w:val="center"/>
              <w:rPr>
                <w:rFonts w:ascii="Trebuchet MS" w:hAnsi="Trebuchet MS"/>
                <w:bCs/>
                <w:lang w:val="ro-RO"/>
              </w:rPr>
            </w:pPr>
            <w:r w:rsidRPr="009718B1">
              <w:rPr>
                <w:rFonts w:ascii="Trebuchet MS" w:hAnsi="Trebuchet MS"/>
                <w:bCs/>
                <w:lang w:val="ro-RO"/>
              </w:rPr>
              <w:t>1.</w:t>
            </w:r>
          </w:p>
        </w:tc>
        <w:tc>
          <w:tcPr>
            <w:tcW w:w="2835" w:type="dxa"/>
          </w:tcPr>
          <w:p w14:paraId="05E05234"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Stâlp beton SE10</w:t>
            </w:r>
          </w:p>
        </w:tc>
        <w:tc>
          <w:tcPr>
            <w:tcW w:w="2410" w:type="dxa"/>
          </w:tcPr>
          <w:p w14:paraId="09BE3CC2" w14:textId="1017A636" w:rsidR="0006578E" w:rsidRPr="00D74CB2" w:rsidRDefault="00E95F80" w:rsidP="008A6951">
            <w:pPr>
              <w:spacing w:before="120" w:after="120"/>
              <w:contextualSpacing/>
              <w:jc w:val="both"/>
              <w:rPr>
                <w:rFonts w:ascii="Trebuchet MS" w:hAnsi="Trebuchet MS"/>
                <w:bCs/>
                <w:lang w:val="ro-RO"/>
              </w:rPr>
            </w:pPr>
            <w:r>
              <w:rPr>
                <w:rFonts w:ascii="Trebuchet MS" w:hAnsi="Trebuchet MS"/>
                <w:bCs/>
                <w:lang w:val="ro-RO"/>
              </w:rPr>
              <w:t>1/2</w:t>
            </w:r>
            <w:r w:rsidR="0006578E" w:rsidRPr="00D74CB2">
              <w:rPr>
                <w:rFonts w:ascii="Trebuchet MS" w:hAnsi="Trebuchet MS"/>
                <w:bCs/>
                <w:lang w:val="ro-RO"/>
              </w:rPr>
              <w:t xml:space="preserve"> bucăți</w:t>
            </w:r>
          </w:p>
        </w:tc>
        <w:tc>
          <w:tcPr>
            <w:tcW w:w="3582" w:type="dxa"/>
          </w:tcPr>
          <w:p w14:paraId="622D83DD" w14:textId="77777777" w:rsidR="0006578E" w:rsidRPr="00D74CB2" w:rsidRDefault="0006578E" w:rsidP="008A6951">
            <w:pPr>
              <w:spacing w:before="120" w:after="120"/>
              <w:contextualSpacing/>
              <w:jc w:val="both"/>
              <w:rPr>
                <w:rFonts w:ascii="Trebuchet MS" w:hAnsi="Trebuchet MS"/>
                <w:bCs/>
                <w:lang w:val="ro-RO"/>
              </w:rPr>
            </w:pPr>
          </w:p>
        </w:tc>
      </w:tr>
      <w:tr w:rsidR="0006578E" w:rsidRPr="009718B1" w14:paraId="29636C0A" w14:textId="77777777" w:rsidTr="00E95F80">
        <w:tc>
          <w:tcPr>
            <w:tcW w:w="1271" w:type="dxa"/>
          </w:tcPr>
          <w:p w14:paraId="3DB38602" w14:textId="77777777" w:rsidR="0006578E" w:rsidRPr="009718B1" w:rsidRDefault="0006578E" w:rsidP="008A6951">
            <w:pPr>
              <w:spacing w:before="120" w:after="120"/>
              <w:contextualSpacing/>
              <w:jc w:val="center"/>
              <w:rPr>
                <w:rFonts w:ascii="Trebuchet MS" w:hAnsi="Trebuchet MS"/>
                <w:bCs/>
                <w:lang w:val="ro-RO"/>
              </w:rPr>
            </w:pPr>
            <w:r w:rsidRPr="009718B1">
              <w:rPr>
                <w:rFonts w:ascii="Trebuchet MS" w:hAnsi="Trebuchet MS"/>
                <w:bCs/>
                <w:lang w:val="ro-RO"/>
              </w:rPr>
              <w:t>2.</w:t>
            </w:r>
          </w:p>
        </w:tc>
        <w:tc>
          <w:tcPr>
            <w:tcW w:w="2835" w:type="dxa"/>
          </w:tcPr>
          <w:p w14:paraId="2B28CF3F"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Dale beton</w:t>
            </w:r>
          </w:p>
        </w:tc>
        <w:tc>
          <w:tcPr>
            <w:tcW w:w="2410" w:type="dxa"/>
          </w:tcPr>
          <w:p w14:paraId="57A37987"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2 bucăți</w:t>
            </w:r>
          </w:p>
        </w:tc>
        <w:tc>
          <w:tcPr>
            <w:tcW w:w="3582" w:type="dxa"/>
          </w:tcPr>
          <w:p w14:paraId="357A217C"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0.5 m x 3 m x 0.2 m</w:t>
            </w:r>
          </w:p>
        </w:tc>
      </w:tr>
      <w:tr w:rsidR="0006578E" w:rsidRPr="009718B1" w14:paraId="39B80FF8" w14:textId="77777777" w:rsidTr="00E95F80">
        <w:tc>
          <w:tcPr>
            <w:tcW w:w="1271" w:type="dxa"/>
          </w:tcPr>
          <w:p w14:paraId="663474E0" w14:textId="77777777" w:rsidR="0006578E" w:rsidRPr="009718B1" w:rsidRDefault="0006578E" w:rsidP="008A6951">
            <w:pPr>
              <w:spacing w:before="120" w:after="120"/>
              <w:contextualSpacing/>
              <w:jc w:val="center"/>
              <w:rPr>
                <w:rFonts w:ascii="Trebuchet MS" w:hAnsi="Trebuchet MS"/>
                <w:bCs/>
                <w:lang w:val="ro-RO"/>
              </w:rPr>
            </w:pPr>
            <w:r w:rsidRPr="009718B1">
              <w:rPr>
                <w:rFonts w:ascii="Trebuchet MS" w:hAnsi="Trebuchet MS"/>
                <w:bCs/>
                <w:lang w:val="ro-RO"/>
              </w:rPr>
              <w:t>3.</w:t>
            </w:r>
          </w:p>
        </w:tc>
        <w:tc>
          <w:tcPr>
            <w:tcW w:w="2835" w:type="dxa"/>
          </w:tcPr>
          <w:p w14:paraId="0574ACE4"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Dale beton</w:t>
            </w:r>
          </w:p>
        </w:tc>
        <w:tc>
          <w:tcPr>
            <w:tcW w:w="2410" w:type="dxa"/>
          </w:tcPr>
          <w:p w14:paraId="68194F70"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1 bucată</w:t>
            </w:r>
          </w:p>
        </w:tc>
        <w:tc>
          <w:tcPr>
            <w:tcW w:w="3582" w:type="dxa"/>
          </w:tcPr>
          <w:p w14:paraId="2E0966C3" w14:textId="77777777" w:rsidR="0006578E" w:rsidRPr="00D74CB2" w:rsidRDefault="0006578E" w:rsidP="008A6951">
            <w:pPr>
              <w:spacing w:before="120" w:after="120"/>
              <w:contextualSpacing/>
              <w:jc w:val="both"/>
              <w:rPr>
                <w:rFonts w:ascii="Trebuchet MS" w:hAnsi="Trebuchet MS"/>
                <w:bCs/>
                <w:lang w:val="ro-RO"/>
              </w:rPr>
            </w:pPr>
            <w:r w:rsidRPr="00D74CB2">
              <w:rPr>
                <w:rFonts w:ascii="Trebuchet MS" w:hAnsi="Trebuchet MS"/>
                <w:bCs/>
                <w:lang w:val="ro-RO"/>
              </w:rPr>
              <w:t>1 m x 3 m x 0.2 m</w:t>
            </w:r>
          </w:p>
        </w:tc>
      </w:tr>
      <w:tr w:rsidR="0006578E" w:rsidRPr="009718B1" w14:paraId="5801B5F4" w14:textId="77777777" w:rsidTr="00E95F80">
        <w:tc>
          <w:tcPr>
            <w:tcW w:w="1271" w:type="dxa"/>
          </w:tcPr>
          <w:p w14:paraId="654981B8" w14:textId="77777777" w:rsidR="0006578E" w:rsidRPr="009718B1" w:rsidRDefault="0006578E" w:rsidP="008A6951">
            <w:pPr>
              <w:spacing w:before="120" w:after="120"/>
              <w:contextualSpacing/>
              <w:jc w:val="center"/>
              <w:rPr>
                <w:rFonts w:ascii="Trebuchet MS" w:hAnsi="Trebuchet MS"/>
                <w:bCs/>
                <w:lang w:val="ro-RO"/>
              </w:rPr>
            </w:pPr>
            <w:r>
              <w:rPr>
                <w:rFonts w:ascii="Trebuchet MS" w:hAnsi="Trebuchet MS"/>
                <w:bCs/>
                <w:lang w:val="ro-RO"/>
              </w:rPr>
              <w:t>4.</w:t>
            </w:r>
          </w:p>
        </w:tc>
        <w:tc>
          <w:tcPr>
            <w:tcW w:w="2835" w:type="dxa"/>
          </w:tcPr>
          <w:p w14:paraId="50026DDF" w14:textId="77777777" w:rsidR="0006578E" w:rsidRPr="00D74CB2" w:rsidRDefault="0006578E" w:rsidP="008A6951">
            <w:pPr>
              <w:spacing w:before="120" w:after="120"/>
              <w:contextualSpacing/>
              <w:jc w:val="both"/>
              <w:rPr>
                <w:rFonts w:ascii="Trebuchet MS" w:hAnsi="Trebuchet MS"/>
                <w:bCs/>
                <w:lang w:val="ro-RO"/>
              </w:rPr>
            </w:pPr>
            <w:r>
              <w:rPr>
                <w:rFonts w:ascii="Trebuchet MS" w:hAnsi="Trebuchet MS"/>
                <w:bCs/>
                <w:lang w:val="ro-RO"/>
              </w:rPr>
              <w:t>Bloc beton langă beci</w:t>
            </w:r>
          </w:p>
        </w:tc>
        <w:tc>
          <w:tcPr>
            <w:tcW w:w="2410" w:type="dxa"/>
          </w:tcPr>
          <w:p w14:paraId="083DF1C9" w14:textId="77777777" w:rsidR="0006578E" w:rsidRPr="00D74CB2" w:rsidRDefault="0006578E" w:rsidP="008A6951">
            <w:pPr>
              <w:spacing w:before="120" w:after="120"/>
              <w:contextualSpacing/>
              <w:jc w:val="both"/>
              <w:rPr>
                <w:rFonts w:ascii="Trebuchet MS" w:hAnsi="Trebuchet MS"/>
                <w:bCs/>
                <w:lang w:val="ro-RO"/>
              </w:rPr>
            </w:pPr>
            <w:r>
              <w:rPr>
                <w:rFonts w:ascii="Trebuchet MS" w:hAnsi="Trebuchet MS"/>
                <w:bCs/>
                <w:lang w:val="ro-RO"/>
              </w:rPr>
              <w:t>1 bucată</w:t>
            </w:r>
          </w:p>
        </w:tc>
        <w:tc>
          <w:tcPr>
            <w:tcW w:w="3582" w:type="dxa"/>
          </w:tcPr>
          <w:p w14:paraId="4B716377" w14:textId="77777777" w:rsidR="0006578E" w:rsidRPr="00D74CB2" w:rsidRDefault="0006578E" w:rsidP="008A6951">
            <w:pPr>
              <w:spacing w:before="120" w:after="120"/>
              <w:contextualSpacing/>
              <w:jc w:val="both"/>
              <w:rPr>
                <w:rFonts w:ascii="Trebuchet MS" w:hAnsi="Trebuchet MS"/>
                <w:bCs/>
                <w:lang w:val="ro-RO"/>
              </w:rPr>
            </w:pPr>
            <w:r>
              <w:rPr>
                <w:rFonts w:ascii="Trebuchet MS" w:hAnsi="Trebuchet MS"/>
                <w:bCs/>
                <w:lang w:val="ro-RO"/>
              </w:rPr>
              <w:t>1 mx 1,1 m x 0,8 m</w:t>
            </w:r>
          </w:p>
        </w:tc>
      </w:tr>
    </w:tbl>
    <w:p w14:paraId="6FD872CB" w14:textId="5FEAF96D" w:rsidR="002F1029" w:rsidRPr="00E95F80" w:rsidRDefault="003C6DBE" w:rsidP="00E95F80">
      <w:pPr>
        <w:autoSpaceDE w:val="0"/>
        <w:autoSpaceDN w:val="0"/>
        <w:adjustRightInd w:val="0"/>
        <w:jc w:val="both"/>
        <w:rPr>
          <w:rFonts w:ascii="Trebuchet MS" w:eastAsia="Arial" w:hAnsi="Trebuchet MS" w:cs="Arial"/>
        </w:rPr>
      </w:pPr>
      <w:r w:rsidRPr="0006578E">
        <w:rPr>
          <w:rFonts w:ascii="Trebuchet MS" w:eastAsia="Arial" w:hAnsi="Trebuchet MS" w:cs="Arial"/>
        </w:rPr>
        <w:t xml:space="preserve"> </w:t>
      </w:r>
    </w:p>
    <w:p w14:paraId="09F0F3B2" w14:textId="27E64FD8" w:rsidR="00E95F80" w:rsidRPr="00882910" w:rsidRDefault="00E819DF" w:rsidP="00E95F80">
      <w:pPr>
        <w:autoSpaceDE w:val="0"/>
        <w:autoSpaceDN w:val="0"/>
        <w:adjustRightInd w:val="0"/>
        <w:spacing w:before="120" w:after="120"/>
        <w:contextualSpacing/>
        <w:jc w:val="both"/>
        <w:rPr>
          <w:rFonts w:ascii="Trebuchet MS" w:hAnsi="Trebuchet MS" w:cs="Times New Roman"/>
          <w:lang w:val="pt-BR"/>
        </w:rPr>
      </w:pPr>
      <w:r w:rsidRPr="00E819DF">
        <w:rPr>
          <w:rFonts w:ascii="Trebuchet MS" w:hAnsi="Trebuchet MS" w:cs="Arial"/>
          <w:b/>
          <w:bCs/>
          <w:lang w:eastAsia="ro-RO"/>
        </w:rPr>
        <w:t>Perioada</w:t>
      </w:r>
      <w:r w:rsidR="00E762B5">
        <w:rPr>
          <w:rFonts w:ascii="Trebuchet MS" w:hAnsi="Trebuchet MS" w:cs="Arial"/>
          <w:b/>
          <w:bCs/>
          <w:lang w:eastAsia="ro-RO"/>
        </w:rPr>
        <w:t xml:space="preserve"> de impleme</w:t>
      </w:r>
      <w:r w:rsidR="00546BEE">
        <w:rPr>
          <w:rFonts w:ascii="Trebuchet MS" w:hAnsi="Trebuchet MS" w:cs="Arial"/>
          <w:b/>
          <w:bCs/>
          <w:lang w:eastAsia="ro-RO"/>
        </w:rPr>
        <w:t>ntare propusă –</w:t>
      </w:r>
      <w:r w:rsidR="00E95F80" w:rsidRPr="00882910">
        <w:rPr>
          <w:rFonts w:ascii="Trebuchet MS" w:hAnsi="Trebuchet MS" w:cs="Times New Roman"/>
          <w:lang w:val="pt-BR"/>
        </w:rPr>
        <w:t xml:space="preserve"> </w:t>
      </w:r>
      <w:r w:rsidR="00546BEE">
        <w:rPr>
          <w:rFonts w:ascii="Trebuchet MS" w:hAnsi="Trebuchet MS" w:cs="Times New Roman"/>
          <w:lang w:val="pt-BR"/>
        </w:rPr>
        <w:t xml:space="preserve">pe toată durata punerii </w:t>
      </w:r>
      <w:r w:rsidR="00E95F80" w:rsidRPr="00882910">
        <w:rPr>
          <w:rFonts w:ascii="Trebuchet MS" w:hAnsi="Trebuchet MS" w:cs="Times New Roman"/>
          <w:lang w:val="pt-BR"/>
        </w:rPr>
        <w:t>în</w:t>
      </w:r>
      <w:r w:rsidR="00546BEE">
        <w:rPr>
          <w:rFonts w:ascii="Trebuchet MS" w:hAnsi="Trebuchet MS" w:cs="Times New Roman"/>
          <w:lang w:val="pt-BR"/>
        </w:rPr>
        <w:t xml:space="preserve"> aplicare a proiectului, conform legislației în vigoare</w:t>
      </w:r>
    </w:p>
    <w:p w14:paraId="62241B1A" w14:textId="28D9590D" w:rsidR="00E819DF" w:rsidRDefault="00E819DF" w:rsidP="00E819DF">
      <w:pPr>
        <w:jc w:val="both"/>
        <w:rPr>
          <w:rFonts w:ascii="Trebuchet MS" w:hAnsi="Trebuchet MS" w:cs="Arial"/>
          <w:b/>
          <w:bCs/>
          <w:lang w:eastAsia="ro-RO"/>
        </w:rPr>
      </w:pPr>
    </w:p>
    <w:p w14:paraId="3E30EE6A" w14:textId="7073CDA6" w:rsidR="00546BEE" w:rsidRPr="00882910" w:rsidRDefault="00546BEE" w:rsidP="00546BEE">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 xml:space="preserve">În vederea evaluării calității solului din amplasamentul sondei </w:t>
      </w:r>
      <w:r>
        <w:rPr>
          <w:rFonts w:ascii="Trebuchet MS" w:hAnsi="Trebuchet MS" w:cs="Times New Roman"/>
          <w:lang w:val="pt-BR"/>
        </w:rPr>
        <w:t>564</w:t>
      </w:r>
      <w:r w:rsidRPr="00882910">
        <w:rPr>
          <w:rFonts w:ascii="Trebuchet MS" w:hAnsi="Trebuchet MS" w:cs="Times New Roman"/>
          <w:lang w:val="pt-BR"/>
        </w:rPr>
        <w:t xml:space="preserve"> BĂLĂCEANCA, au fost efectuate investigații pe amplasament constând în execuția de foraje și prelevarea de probe de sol. Probele prelevate au fost analizate în vederea determinării concentrației</w:t>
      </w:r>
      <w:r>
        <w:rPr>
          <w:rFonts w:ascii="Trebuchet MS" w:hAnsi="Trebuchet MS" w:cs="Times New Roman"/>
          <w:lang w:val="pt-BR"/>
        </w:rPr>
        <w:t xml:space="preserve"> totale</w:t>
      </w:r>
      <w:r w:rsidRPr="00882910">
        <w:rPr>
          <w:rFonts w:ascii="Trebuchet MS" w:hAnsi="Trebuchet MS" w:cs="Times New Roman"/>
          <w:lang w:val="pt-BR"/>
        </w:rPr>
        <w:t xml:space="preserve"> </w:t>
      </w:r>
      <w:r>
        <w:rPr>
          <w:rFonts w:ascii="Trebuchet MS" w:hAnsi="Trebuchet MS" w:cs="Times New Roman"/>
          <w:lang w:val="pt-BR"/>
        </w:rPr>
        <w:t>de h</w:t>
      </w:r>
      <w:r w:rsidRPr="00882910">
        <w:rPr>
          <w:rFonts w:ascii="Trebuchet MS" w:hAnsi="Trebuchet MS" w:cs="Times New Roman"/>
          <w:lang w:val="pt-BR"/>
        </w:rPr>
        <w:t>idrocar</w:t>
      </w:r>
      <w:r>
        <w:rPr>
          <w:rFonts w:ascii="Trebuchet MS" w:hAnsi="Trebuchet MS" w:cs="Times New Roman"/>
          <w:lang w:val="pt-BR"/>
        </w:rPr>
        <w:t>buri din petrol (THP).</w:t>
      </w:r>
    </w:p>
    <w:p w14:paraId="76371AF7" w14:textId="77777777" w:rsidR="00546BEE" w:rsidRPr="00882910" w:rsidRDefault="00546BEE" w:rsidP="00546BEE">
      <w:pPr>
        <w:autoSpaceDE w:val="0"/>
        <w:autoSpaceDN w:val="0"/>
        <w:adjustRightInd w:val="0"/>
        <w:spacing w:before="120" w:after="120"/>
        <w:contextualSpacing/>
        <w:jc w:val="both"/>
        <w:rPr>
          <w:rFonts w:ascii="Trebuchet MS" w:hAnsi="Trebuchet MS" w:cs="0¶»6"/>
          <w:lang w:val="pt-BR"/>
        </w:rPr>
      </w:pPr>
      <w:r w:rsidRPr="00882910">
        <w:rPr>
          <w:rFonts w:ascii="Trebuchet MS" w:hAnsi="Trebuchet MS" w:cs="0¶»6"/>
          <w:lang w:val="pt-BR"/>
        </w:rPr>
        <w:t xml:space="preserve">În urma rezultatelor analizelor efectuate în laborator, valorile măsurate ale </w:t>
      </w:r>
      <w:r w:rsidRPr="00882910">
        <w:rPr>
          <w:rFonts w:ascii="Trebuchet MS" w:hAnsi="Trebuchet MS" w:cs="Times New Roman"/>
          <w:lang w:val="pt-BR"/>
        </w:rPr>
        <w:t xml:space="preserve">indicatorului THP pentru probele </w:t>
      </w:r>
      <w:r w:rsidRPr="00882910">
        <w:rPr>
          <w:rFonts w:ascii="Trebuchet MS" w:hAnsi="Trebuchet MS" w:cs="0¶»6"/>
          <w:lang w:val="pt-BR"/>
        </w:rPr>
        <w:t>prelevate sunt următoarele:</w:t>
      </w:r>
    </w:p>
    <w:p w14:paraId="3B127A5B" w14:textId="77777777" w:rsidR="00546BEE" w:rsidRPr="00882910" w:rsidRDefault="00546BEE" w:rsidP="00546BEE">
      <w:pPr>
        <w:autoSpaceDE w:val="0"/>
        <w:autoSpaceDN w:val="0"/>
        <w:adjustRightInd w:val="0"/>
        <w:spacing w:before="120" w:after="120"/>
        <w:contextualSpacing/>
        <w:jc w:val="both"/>
        <w:rPr>
          <w:rFonts w:ascii="Trebuchet MS" w:hAnsi="Trebuchet MS" w:cs="Times New Roman"/>
          <w:lang w:val="pt-BR"/>
        </w:rPr>
      </w:pPr>
    </w:p>
    <w:tbl>
      <w:tblPr>
        <w:tblStyle w:val="TableGrid"/>
        <w:tblW w:w="4857" w:type="pct"/>
        <w:tblLook w:val="04A0" w:firstRow="1" w:lastRow="0" w:firstColumn="1" w:lastColumn="0" w:noHBand="0" w:noVBand="1"/>
      </w:tblPr>
      <w:tblGrid>
        <w:gridCol w:w="1554"/>
        <w:gridCol w:w="2163"/>
        <w:gridCol w:w="3847"/>
        <w:gridCol w:w="2350"/>
      </w:tblGrid>
      <w:tr w:rsidR="00546BEE" w:rsidRPr="00445247" w14:paraId="067BD55A" w14:textId="77777777" w:rsidTr="008A6951">
        <w:tc>
          <w:tcPr>
            <w:tcW w:w="784" w:type="pct"/>
            <w:vAlign w:val="center"/>
          </w:tcPr>
          <w:p w14:paraId="4EECBC04"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Nr. Crt.</w:t>
            </w:r>
          </w:p>
        </w:tc>
        <w:tc>
          <w:tcPr>
            <w:tcW w:w="1091" w:type="pct"/>
            <w:vAlign w:val="center"/>
          </w:tcPr>
          <w:p w14:paraId="6AF5BFD0"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Codificare probă</w:t>
            </w:r>
          </w:p>
        </w:tc>
        <w:tc>
          <w:tcPr>
            <w:tcW w:w="1940" w:type="pct"/>
            <w:vAlign w:val="center"/>
          </w:tcPr>
          <w:p w14:paraId="70CC9103" w14:textId="77777777" w:rsidR="00546BEE" w:rsidRPr="00445247" w:rsidRDefault="00546BEE" w:rsidP="008A6951">
            <w:pPr>
              <w:spacing w:before="120" w:after="120"/>
              <w:contextualSpacing/>
              <w:jc w:val="center"/>
              <w:rPr>
                <w:rFonts w:ascii="Trebuchet MS" w:hAnsi="Trebuchet MS"/>
                <w:bCs/>
                <w:lang w:val="it-IT"/>
              </w:rPr>
            </w:pPr>
            <w:r w:rsidRPr="00445247">
              <w:rPr>
                <w:rFonts w:ascii="Trebuchet MS" w:hAnsi="Trebuchet MS"/>
                <w:bCs/>
                <w:lang w:val="it-IT"/>
              </w:rPr>
              <w:t>Nivel de prelevare raportat la CTN [m]</w:t>
            </w:r>
          </w:p>
        </w:tc>
        <w:tc>
          <w:tcPr>
            <w:tcW w:w="1185" w:type="pct"/>
            <w:vAlign w:val="center"/>
          </w:tcPr>
          <w:p w14:paraId="72E40311"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THP</w:t>
            </w:r>
          </w:p>
          <w:p w14:paraId="3056A16E"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[mg/kg s.u.]</w:t>
            </w:r>
          </w:p>
        </w:tc>
      </w:tr>
      <w:tr w:rsidR="00546BEE" w:rsidRPr="00445247" w14:paraId="3EB78BAF" w14:textId="77777777" w:rsidTr="008A6951">
        <w:tc>
          <w:tcPr>
            <w:tcW w:w="784" w:type="pct"/>
          </w:tcPr>
          <w:p w14:paraId="57B48FBF"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w:t>
            </w:r>
          </w:p>
        </w:tc>
        <w:tc>
          <w:tcPr>
            <w:tcW w:w="1091" w:type="pct"/>
            <w:vMerge w:val="restart"/>
            <w:vAlign w:val="center"/>
          </w:tcPr>
          <w:p w14:paraId="44FB791D" w14:textId="77777777" w:rsidR="00546BEE" w:rsidRPr="00445247" w:rsidRDefault="00546BEE" w:rsidP="008A6951">
            <w:pPr>
              <w:spacing w:before="120" w:after="120"/>
              <w:contextualSpacing/>
              <w:rPr>
                <w:rFonts w:ascii="Trebuchet MS" w:hAnsi="Trebuchet MS"/>
                <w:bCs/>
              </w:rPr>
            </w:pPr>
            <w:r>
              <w:rPr>
                <w:rFonts w:ascii="Trebuchet MS" w:hAnsi="Trebuchet MS"/>
                <w:bCs/>
              </w:rPr>
              <w:t>P1</w:t>
            </w:r>
          </w:p>
        </w:tc>
        <w:tc>
          <w:tcPr>
            <w:tcW w:w="1940" w:type="pct"/>
          </w:tcPr>
          <w:p w14:paraId="7E62287F"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0.05</w:t>
            </w:r>
          </w:p>
        </w:tc>
        <w:tc>
          <w:tcPr>
            <w:tcW w:w="1185" w:type="pct"/>
          </w:tcPr>
          <w:p w14:paraId="16B87D9C" w14:textId="77777777" w:rsidR="00546BEE" w:rsidRPr="00445247" w:rsidRDefault="00546BEE" w:rsidP="008A6951">
            <w:pPr>
              <w:spacing w:before="120" w:after="120"/>
              <w:contextualSpacing/>
              <w:jc w:val="right"/>
              <w:rPr>
                <w:rFonts w:ascii="Trebuchet MS" w:hAnsi="Trebuchet MS" w:cs="Calibri"/>
                <w:bCs/>
              </w:rPr>
            </w:pPr>
            <w:r w:rsidRPr="00445247">
              <w:rPr>
                <w:rFonts w:ascii="Trebuchet MS" w:hAnsi="Trebuchet MS"/>
              </w:rPr>
              <w:t xml:space="preserve"> 3,360.0 </w:t>
            </w:r>
          </w:p>
        </w:tc>
      </w:tr>
      <w:tr w:rsidR="00546BEE" w:rsidRPr="00445247" w14:paraId="40756D09" w14:textId="77777777" w:rsidTr="008A6951">
        <w:tc>
          <w:tcPr>
            <w:tcW w:w="784" w:type="pct"/>
          </w:tcPr>
          <w:p w14:paraId="22769364"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2</w:t>
            </w:r>
          </w:p>
        </w:tc>
        <w:tc>
          <w:tcPr>
            <w:tcW w:w="1091" w:type="pct"/>
            <w:vMerge/>
            <w:vAlign w:val="center"/>
          </w:tcPr>
          <w:p w14:paraId="3A011C80" w14:textId="77777777" w:rsidR="00546BEE" w:rsidRPr="00445247" w:rsidRDefault="00546BEE" w:rsidP="008A6951">
            <w:pPr>
              <w:spacing w:before="120" w:after="120"/>
              <w:contextualSpacing/>
              <w:rPr>
                <w:rFonts w:ascii="Trebuchet MS" w:hAnsi="Trebuchet MS"/>
                <w:bCs/>
              </w:rPr>
            </w:pPr>
          </w:p>
        </w:tc>
        <w:tc>
          <w:tcPr>
            <w:tcW w:w="1940" w:type="pct"/>
          </w:tcPr>
          <w:p w14:paraId="57AF24AE"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0.30</w:t>
            </w:r>
          </w:p>
        </w:tc>
        <w:tc>
          <w:tcPr>
            <w:tcW w:w="1185" w:type="pct"/>
          </w:tcPr>
          <w:p w14:paraId="751EFA4E"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1,740.0 </w:t>
            </w:r>
          </w:p>
        </w:tc>
      </w:tr>
      <w:tr w:rsidR="00546BEE" w:rsidRPr="00445247" w14:paraId="4BB6F865" w14:textId="77777777" w:rsidTr="008A6951">
        <w:tc>
          <w:tcPr>
            <w:tcW w:w="784" w:type="pct"/>
          </w:tcPr>
          <w:p w14:paraId="73E4BEEB"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lastRenderedPageBreak/>
              <w:t>3</w:t>
            </w:r>
          </w:p>
        </w:tc>
        <w:tc>
          <w:tcPr>
            <w:tcW w:w="1091" w:type="pct"/>
            <w:vMerge/>
            <w:vAlign w:val="center"/>
          </w:tcPr>
          <w:p w14:paraId="297D369B" w14:textId="77777777" w:rsidR="00546BEE" w:rsidRPr="00445247" w:rsidRDefault="00546BEE" w:rsidP="008A6951">
            <w:pPr>
              <w:spacing w:before="120" w:after="120"/>
              <w:contextualSpacing/>
              <w:rPr>
                <w:rFonts w:ascii="Trebuchet MS" w:hAnsi="Trebuchet MS"/>
                <w:bCs/>
              </w:rPr>
            </w:pPr>
          </w:p>
        </w:tc>
        <w:tc>
          <w:tcPr>
            <w:tcW w:w="1940" w:type="pct"/>
          </w:tcPr>
          <w:p w14:paraId="43A4AE40"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0.60</w:t>
            </w:r>
          </w:p>
        </w:tc>
        <w:tc>
          <w:tcPr>
            <w:tcW w:w="1185" w:type="pct"/>
          </w:tcPr>
          <w:p w14:paraId="1FBDB434"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714.0 </w:t>
            </w:r>
          </w:p>
        </w:tc>
      </w:tr>
      <w:tr w:rsidR="00546BEE" w:rsidRPr="00445247" w14:paraId="233D6499" w14:textId="77777777" w:rsidTr="008A6951">
        <w:tc>
          <w:tcPr>
            <w:tcW w:w="784" w:type="pct"/>
          </w:tcPr>
          <w:p w14:paraId="45641BCC"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4</w:t>
            </w:r>
          </w:p>
        </w:tc>
        <w:tc>
          <w:tcPr>
            <w:tcW w:w="1091" w:type="pct"/>
            <w:vMerge/>
            <w:vAlign w:val="center"/>
          </w:tcPr>
          <w:p w14:paraId="2C8B4A89" w14:textId="77777777" w:rsidR="00546BEE" w:rsidRPr="00445247" w:rsidRDefault="00546BEE" w:rsidP="008A6951">
            <w:pPr>
              <w:spacing w:before="120" w:after="120"/>
              <w:contextualSpacing/>
              <w:rPr>
                <w:rFonts w:ascii="Trebuchet MS" w:hAnsi="Trebuchet MS"/>
                <w:bCs/>
              </w:rPr>
            </w:pPr>
          </w:p>
        </w:tc>
        <w:tc>
          <w:tcPr>
            <w:tcW w:w="1940" w:type="pct"/>
          </w:tcPr>
          <w:p w14:paraId="76B7330C"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0.90</w:t>
            </w:r>
          </w:p>
        </w:tc>
        <w:tc>
          <w:tcPr>
            <w:tcW w:w="1185" w:type="pct"/>
          </w:tcPr>
          <w:p w14:paraId="6D2E45EC" w14:textId="77777777" w:rsidR="00546BEE" w:rsidRPr="00445247" w:rsidRDefault="00546BEE" w:rsidP="008A6951">
            <w:pPr>
              <w:spacing w:before="120" w:after="120"/>
              <w:contextualSpacing/>
              <w:jc w:val="right"/>
              <w:rPr>
                <w:rFonts w:ascii="Trebuchet MS" w:hAnsi="Trebuchet MS" w:cs="Calibri"/>
                <w:bCs/>
              </w:rPr>
            </w:pPr>
            <w:r w:rsidRPr="00445247">
              <w:rPr>
                <w:rFonts w:ascii="Trebuchet MS" w:hAnsi="Trebuchet MS"/>
              </w:rPr>
              <w:t xml:space="preserve"> 529.0 </w:t>
            </w:r>
          </w:p>
        </w:tc>
      </w:tr>
      <w:tr w:rsidR="00546BEE" w:rsidRPr="00445247" w14:paraId="7154AF78" w14:textId="77777777" w:rsidTr="008A6951">
        <w:tc>
          <w:tcPr>
            <w:tcW w:w="784" w:type="pct"/>
          </w:tcPr>
          <w:p w14:paraId="054910C9"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5</w:t>
            </w:r>
          </w:p>
        </w:tc>
        <w:tc>
          <w:tcPr>
            <w:tcW w:w="1091" w:type="pct"/>
            <w:vMerge w:val="restart"/>
            <w:vAlign w:val="center"/>
          </w:tcPr>
          <w:p w14:paraId="5F15A245" w14:textId="77777777" w:rsidR="00546BEE" w:rsidRPr="00445247" w:rsidRDefault="00546BEE" w:rsidP="008A6951">
            <w:pPr>
              <w:spacing w:before="120" w:after="120"/>
              <w:contextualSpacing/>
              <w:rPr>
                <w:rFonts w:ascii="Trebuchet MS" w:hAnsi="Trebuchet MS"/>
                <w:bCs/>
              </w:rPr>
            </w:pPr>
            <w:r>
              <w:rPr>
                <w:rFonts w:ascii="Trebuchet MS" w:hAnsi="Trebuchet MS"/>
                <w:bCs/>
              </w:rPr>
              <w:t>P2</w:t>
            </w:r>
          </w:p>
        </w:tc>
        <w:tc>
          <w:tcPr>
            <w:tcW w:w="1940" w:type="pct"/>
          </w:tcPr>
          <w:p w14:paraId="5BFF1432"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0.05</w:t>
            </w:r>
          </w:p>
        </w:tc>
        <w:tc>
          <w:tcPr>
            <w:tcW w:w="1185" w:type="pct"/>
          </w:tcPr>
          <w:p w14:paraId="63B6A7EA"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100.0 </w:t>
            </w:r>
          </w:p>
        </w:tc>
      </w:tr>
      <w:tr w:rsidR="00546BEE" w:rsidRPr="00445247" w14:paraId="11D16CE8" w14:textId="77777777" w:rsidTr="008A6951">
        <w:tc>
          <w:tcPr>
            <w:tcW w:w="784" w:type="pct"/>
          </w:tcPr>
          <w:p w14:paraId="58DC8B46"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6</w:t>
            </w:r>
          </w:p>
        </w:tc>
        <w:tc>
          <w:tcPr>
            <w:tcW w:w="1091" w:type="pct"/>
            <w:vMerge/>
            <w:vAlign w:val="center"/>
          </w:tcPr>
          <w:p w14:paraId="1FD7DFDD" w14:textId="77777777" w:rsidR="00546BEE" w:rsidRPr="00445247" w:rsidRDefault="00546BEE" w:rsidP="008A6951">
            <w:pPr>
              <w:spacing w:before="120" w:after="120"/>
              <w:contextualSpacing/>
              <w:rPr>
                <w:rFonts w:ascii="Trebuchet MS" w:hAnsi="Trebuchet MS"/>
                <w:bCs/>
              </w:rPr>
            </w:pPr>
          </w:p>
        </w:tc>
        <w:tc>
          <w:tcPr>
            <w:tcW w:w="1940" w:type="pct"/>
          </w:tcPr>
          <w:p w14:paraId="37B3D62F"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0.30</w:t>
            </w:r>
          </w:p>
        </w:tc>
        <w:tc>
          <w:tcPr>
            <w:tcW w:w="1185" w:type="pct"/>
          </w:tcPr>
          <w:p w14:paraId="092CAC0F"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93,2 </w:t>
            </w:r>
          </w:p>
        </w:tc>
      </w:tr>
      <w:tr w:rsidR="00546BEE" w:rsidRPr="00445247" w14:paraId="1902A3F2" w14:textId="77777777" w:rsidTr="008A6951">
        <w:tc>
          <w:tcPr>
            <w:tcW w:w="784" w:type="pct"/>
          </w:tcPr>
          <w:p w14:paraId="2A4BAF43"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7</w:t>
            </w:r>
          </w:p>
        </w:tc>
        <w:tc>
          <w:tcPr>
            <w:tcW w:w="1091" w:type="pct"/>
            <w:vMerge/>
            <w:vAlign w:val="center"/>
          </w:tcPr>
          <w:p w14:paraId="348F72E9" w14:textId="77777777" w:rsidR="00546BEE" w:rsidRPr="00445247" w:rsidRDefault="00546BEE" w:rsidP="008A6951">
            <w:pPr>
              <w:spacing w:before="120" w:after="120"/>
              <w:contextualSpacing/>
              <w:rPr>
                <w:rFonts w:ascii="Trebuchet MS" w:hAnsi="Trebuchet MS"/>
                <w:bCs/>
              </w:rPr>
            </w:pPr>
          </w:p>
        </w:tc>
        <w:tc>
          <w:tcPr>
            <w:tcW w:w="1940" w:type="pct"/>
          </w:tcPr>
          <w:p w14:paraId="7E3818C0"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0.60</w:t>
            </w:r>
          </w:p>
        </w:tc>
        <w:tc>
          <w:tcPr>
            <w:tcW w:w="1185" w:type="pct"/>
          </w:tcPr>
          <w:p w14:paraId="491A8239"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36.0 </w:t>
            </w:r>
          </w:p>
        </w:tc>
      </w:tr>
      <w:tr w:rsidR="00546BEE" w:rsidRPr="00445247" w14:paraId="1D225DE1" w14:textId="77777777" w:rsidTr="008A6951">
        <w:tc>
          <w:tcPr>
            <w:tcW w:w="784" w:type="pct"/>
          </w:tcPr>
          <w:p w14:paraId="15582939"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8</w:t>
            </w:r>
          </w:p>
        </w:tc>
        <w:tc>
          <w:tcPr>
            <w:tcW w:w="1091" w:type="pct"/>
            <w:vMerge/>
            <w:vAlign w:val="center"/>
          </w:tcPr>
          <w:p w14:paraId="72322CEC" w14:textId="77777777" w:rsidR="00546BEE" w:rsidRPr="00445247" w:rsidRDefault="00546BEE" w:rsidP="008A6951">
            <w:pPr>
              <w:spacing w:before="120" w:after="120"/>
              <w:contextualSpacing/>
              <w:rPr>
                <w:rFonts w:ascii="Trebuchet MS" w:hAnsi="Trebuchet MS"/>
                <w:bCs/>
              </w:rPr>
            </w:pPr>
          </w:p>
        </w:tc>
        <w:tc>
          <w:tcPr>
            <w:tcW w:w="1940" w:type="pct"/>
          </w:tcPr>
          <w:p w14:paraId="09F242F0"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0.90</w:t>
            </w:r>
          </w:p>
        </w:tc>
        <w:tc>
          <w:tcPr>
            <w:tcW w:w="1185" w:type="pct"/>
          </w:tcPr>
          <w:p w14:paraId="2DFEA590"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38,4 </w:t>
            </w:r>
          </w:p>
        </w:tc>
      </w:tr>
      <w:tr w:rsidR="00546BEE" w:rsidRPr="00445247" w14:paraId="58C63EB3" w14:textId="77777777" w:rsidTr="008A6951">
        <w:tc>
          <w:tcPr>
            <w:tcW w:w="784" w:type="pct"/>
          </w:tcPr>
          <w:p w14:paraId="4A784F0A"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9</w:t>
            </w:r>
          </w:p>
        </w:tc>
        <w:tc>
          <w:tcPr>
            <w:tcW w:w="1091" w:type="pct"/>
            <w:vMerge w:val="restart"/>
            <w:vAlign w:val="center"/>
          </w:tcPr>
          <w:p w14:paraId="047D055C" w14:textId="77777777" w:rsidR="00546BEE" w:rsidRPr="00445247" w:rsidRDefault="00546BEE" w:rsidP="008A6951">
            <w:pPr>
              <w:spacing w:before="120" w:after="120"/>
              <w:contextualSpacing/>
              <w:rPr>
                <w:rFonts w:ascii="Trebuchet MS" w:hAnsi="Trebuchet MS"/>
                <w:bCs/>
              </w:rPr>
            </w:pPr>
            <w:r>
              <w:rPr>
                <w:rFonts w:ascii="Trebuchet MS" w:hAnsi="Trebuchet MS"/>
                <w:bCs/>
              </w:rPr>
              <w:t>P3</w:t>
            </w:r>
          </w:p>
        </w:tc>
        <w:tc>
          <w:tcPr>
            <w:tcW w:w="1940" w:type="pct"/>
          </w:tcPr>
          <w:p w14:paraId="4B433BEA"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0.05</w:t>
            </w:r>
          </w:p>
        </w:tc>
        <w:tc>
          <w:tcPr>
            <w:tcW w:w="1185" w:type="pct"/>
          </w:tcPr>
          <w:p w14:paraId="6D5E6143"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1,710.0 </w:t>
            </w:r>
          </w:p>
        </w:tc>
      </w:tr>
      <w:tr w:rsidR="00546BEE" w:rsidRPr="00445247" w14:paraId="3C6E4519" w14:textId="77777777" w:rsidTr="008A6951">
        <w:tc>
          <w:tcPr>
            <w:tcW w:w="784" w:type="pct"/>
          </w:tcPr>
          <w:p w14:paraId="48604081"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10</w:t>
            </w:r>
          </w:p>
        </w:tc>
        <w:tc>
          <w:tcPr>
            <w:tcW w:w="1091" w:type="pct"/>
            <w:vMerge/>
            <w:vAlign w:val="center"/>
          </w:tcPr>
          <w:p w14:paraId="2F9768C9" w14:textId="77777777" w:rsidR="00546BEE" w:rsidRPr="00445247" w:rsidRDefault="00546BEE" w:rsidP="008A6951">
            <w:pPr>
              <w:spacing w:before="120" w:after="120"/>
              <w:contextualSpacing/>
              <w:rPr>
                <w:rFonts w:ascii="Trebuchet MS" w:hAnsi="Trebuchet MS"/>
                <w:bCs/>
              </w:rPr>
            </w:pPr>
          </w:p>
        </w:tc>
        <w:tc>
          <w:tcPr>
            <w:tcW w:w="1940" w:type="pct"/>
          </w:tcPr>
          <w:p w14:paraId="5E9BAB47"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0.30</w:t>
            </w:r>
          </w:p>
        </w:tc>
        <w:tc>
          <w:tcPr>
            <w:tcW w:w="1185" w:type="pct"/>
          </w:tcPr>
          <w:p w14:paraId="1506AED8"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1,060.0 </w:t>
            </w:r>
          </w:p>
        </w:tc>
      </w:tr>
      <w:tr w:rsidR="00546BEE" w:rsidRPr="00445247" w14:paraId="53DEC37D" w14:textId="77777777" w:rsidTr="008A6951">
        <w:tc>
          <w:tcPr>
            <w:tcW w:w="784" w:type="pct"/>
          </w:tcPr>
          <w:p w14:paraId="6D5DA57F"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11</w:t>
            </w:r>
          </w:p>
        </w:tc>
        <w:tc>
          <w:tcPr>
            <w:tcW w:w="1091" w:type="pct"/>
            <w:vMerge/>
            <w:vAlign w:val="center"/>
          </w:tcPr>
          <w:p w14:paraId="3CA2FC09" w14:textId="77777777" w:rsidR="00546BEE" w:rsidRPr="00445247" w:rsidRDefault="00546BEE" w:rsidP="008A6951">
            <w:pPr>
              <w:spacing w:before="120" w:after="120"/>
              <w:contextualSpacing/>
              <w:rPr>
                <w:rFonts w:ascii="Trebuchet MS" w:hAnsi="Trebuchet MS"/>
                <w:bCs/>
              </w:rPr>
            </w:pPr>
          </w:p>
        </w:tc>
        <w:tc>
          <w:tcPr>
            <w:tcW w:w="1940" w:type="pct"/>
          </w:tcPr>
          <w:p w14:paraId="53ABCBB2"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0.60</w:t>
            </w:r>
          </w:p>
        </w:tc>
        <w:tc>
          <w:tcPr>
            <w:tcW w:w="1185" w:type="pct"/>
          </w:tcPr>
          <w:p w14:paraId="00B2511F"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196.0 </w:t>
            </w:r>
          </w:p>
        </w:tc>
      </w:tr>
      <w:tr w:rsidR="00546BEE" w:rsidRPr="00445247" w14:paraId="7BE8C8C0" w14:textId="77777777" w:rsidTr="008A6951">
        <w:tc>
          <w:tcPr>
            <w:tcW w:w="784" w:type="pct"/>
          </w:tcPr>
          <w:p w14:paraId="23FE7937"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12</w:t>
            </w:r>
          </w:p>
        </w:tc>
        <w:tc>
          <w:tcPr>
            <w:tcW w:w="1091" w:type="pct"/>
            <w:vMerge/>
            <w:vAlign w:val="center"/>
          </w:tcPr>
          <w:p w14:paraId="747CFA02" w14:textId="77777777" w:rsidR="00546BEE" w:rsidRPr="00445247" w:rsidRDefault="00546BEE" w:rsidP="008A6951">
            <w:pPr>
              <w:spacing w:before="120" w:after="120"/>
              <w:contextualSpacing/>
              <w:rPr>
                <w:rFonts w:ascii="Trebuchet MS" w:hAnsi="Trebuchet MS"/>
                <w:bCs/>
              </w:rPr>
            </w:pPr>
          </w:p>
        </w:tc>
        <w:tc>
          <w:tcPr>
            <w:tcW w:w="1940" w:type="pct"/>
          </w:tcPr>
          <w:p w14:paraId="7990266B"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0.90</w:t>
            </w:r>
          </w:p>
        </w:tc>
        <w:tc>
          <w:tcPr>
            <w:tcW w:w="1185" w:type="pct"/>
          </w:tcPr>
          <w:p w14:paraId="2A1ED547"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90,3 </w:t>
            </w:r>
          </w:p>
        </w:tc>
      </w:tr>
      <w:tr w:rsidR="00546BEE" w:rsidRPr="00445247" w14:paraId="7D8158B4" w14:textId="77777777" w:rsidTr="008A6951">
        <w:tc>
          <w:tcPr>
            <w:tcW w:w="784" w:type="pct"/>
          </w:tcPr>
          <w:p w14:paraId="2C6A644A"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13</w:t>
            </w:r>
          </w:p>
        </w:tc>
        <w:tc>
          <w:tcPr>
            <w:tcW w:w="1091" w:type="pct"/>
            <w:vMerge w:val="restart"/>
            <w:vAlign w:val="center"/>
          </w:tcPr>
          <w:p w14:paraId="08962C26" w14:textId="77777777" w:rsidR="00546BEE" w:rsidRPr="00445247" w:rsidRDefault="00546BEE" w:rsidP="008A6951">
            <w:pPr>
              <w:spacing w:before="120" w:after="120"/>
              <w:contextualSpacing/>
              <w:rPr>
                <w:rFonts w:ascii="Trebuchet MS" w:hAnsi="Trebuchet MS"/>
                <w:bCs/>
              </w:rPr>
            </w:pPr>
            <w:r>
              <w:rPr>
                <w:rFonts w:ascii="Trebuchet MS" w:hAnsi="Trebuchet MS"/>
                <w:bCs/>
              </w:rPr>
              <w:t>P4</w:t>
            </w:r>
          </w:p>
        </w:tc>
        <w:tc>
          <w:tcPr>
            <w:tcW w:w="1940" w:type="pct"/>
          </w:tcPr>
          <w:p w14:paraId="0428694D"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0.05</w:t>
            </w:r>
          </w:p>
        </w:tc>
        <w:tc>
          <w:tcPr>
            <w:tcW w:w="1185" w:type="pct"/>
          </w:tcPr>
          <w:p w14:paraId="1D5C6AFE"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1,380.0 </w:t>
            </w:r>
          </w:p>
        </w:tc>
      </w:tr>
      <w:tr w:rsidR="00546BEE" w:rsidRPr="00445247" w14:paraId="361EF74A" w14:textId="77777777" w:rsidTr="008A6951">
        <w:tc>
          <w:tcPr>
            <w:tcW w:w="784" w:type="pct"/>
          </w:tcPr>
          <w:p w14:paraId="6634E7B3"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14</w:t>
            </w:r>
          </w:p>
        </w:tc>
        <w:tc>
          <w:tcPr>
            <w:tcW w:w="1091" w:type="pct"/>
            <w:vMerge/>
          </w:tcPr>
          <w:p w14:paraId="16A9B70A" w14:textId="77777777" w:rsidR="00546BEE" w:rsidRPr="00445247" w:rsidRDefault="00546BEE" w:rsidP="008A6951">
            <w:pPr>
              <w:spacing w:before="120" w:after="120"/>
              <w:contextualSpacing/>
              <w:rPr>
                <w:rFonts w:ascii="Trebuchet MS" w:hAnsi="Trebuchet MS"/>
                <w:bCs/>
              </w:rPr>
            </w:pPr>
          </w:p>
        </w:tc>
        <w:tc>
          <w:tcPr>
            <w:tcW w:w="1940" w:type="pct"/>
          </w:tcPr>
          <w:p w14:paraId="07DFBB86"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0.30</w:t>
            </w:r>
          </w:p>
        </w:tc>
        <w:tc>
          <w:tcPr>
            <w:tcW w:w="1185" w:type="pct"/>
          </w:tcPr>
          <w:p w14:paraId="2D29C2B2"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624.0 </w:t>
            </w:r>
          </w:p>
        </w:tc>
      </w:tr>
      <w:tr w:rsidR="00546BEE" w:rsidRPr="00445247" w14:paraId="0BFA02F1" w14:textId="77777777" w:rsidTr="008A6951">
        <w:tc>
          <w:tcPr>
            <w:tcW w:w="784" w:type="pct"/>
          </w:tcPr>
          <w:p w14:paraId="5D019671"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15</w:t>
            </w:r>
          </w:p>
        </w:tc>
        <w:tc>
          <w:tcPr>
            <w:tcW w:w="1091" w:type="pct"/>
            <w:vMerge/>
          </w:tcPr>
          <w:p w14:paraId="20F54E9C" w14:textId="77777777" w:rsidR="00546BEE" w:rsidRPr="00445247" w:rsidRDefault="00546BEE" w:rsidP="008A6951">
            <w:pPr>
              <w:spacing w:before="120" w:after="120"/>
              <w:contextualSpacing/>
              <w:rPr>
                <w:rFonts w:ascii="Trebuchet MS" w:hAnsi="Trebuchet MS"/>
                <w:bCs/>
              </w:rPr>
            </w:pPr>
          </w:p>
        </w:tc>
        <w:tc>
          <w:tcPr>
            <w:tcW w:w="1940" w:type="pct"/>
          </w:tcPr>
          <w:p w14:paraId="7DD57D2D"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0.60</w:t>
            </w:r>
          </w:p>
        </w:tc>
        <w:tc>
          <w:tcPr>
            <w:tcW w:w="1185" w:type="pct"/>
          </w:tcPr>
          <w:p w14:paraId="023024A2"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213.0 </w:t>
            </w:r>
          </w:p>
        </w:tc>
      </w:tr>
      <w:tr w:rsidR="00546BEE" w:rsidRPr="00445247" w14:paraId="5CA4A07D" w14:textId="77777777" w:rsidTr="008A6951">
        <w:tc>
          <w:tcPr>
            <w:tcW w:w="784" w:type="pct"/>
          </w:tcPr>
          <w:p w14:paraId="114F91DA"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16</w:t>
            </w:r>
          </w:p>
        </w:tc>
        <w:tc>
          <w:tcPr>
            <w:tcW w:w="1091" w:type="pct"/>
            <w:vMerge/>
          </w:tcPr>
          <w:p w14:paraId="349B0871" w14:textId="77777777" w:rsidR="00546BEE" w:rsidRPr="00445247" w:rsidRDefault="00546BEE" w:rsidP="008A6951">
            <w:pPr>
              <w:spacing w:before="120" w:after="120"/>
              <w:contextualSpacing/>
              <w:rPr>
                <w:rFonts w:ascii="Trebuchet MS" w:hAnsi="Trebuchet MS"/>
                <w:bCs/>
              </w:rPr>
            </w:pPr>
          </w:p>
        </w:tc>
        <w:tc>
          <w:tcPr>
            <w:tcW w:w="1940" w:type="pct"/>
          </w:tcPr>
          <w:p w14:paraId="3A9FA0BE" w14:textId="77777777" w:rsidR="00546BEE" w:rsidRPr="00445247" w:rsidRDefault="00546BEE" w:rsidP="008A6951">
            <w:pPr>
              <w:spacing w:before="120" w:after="120"/>
              <w:contextualSpacing/>
              <w:jc w:val="center"/>
              <w:rPr>
                <w:rFonts w:ascii="Trebuchet MS" w:hAnsi="Trebuchet MS"/>
                <w:bCs/>
              </w:rPr>
            </w:pPr>
            <w:r w:rsidRPr="00445247">
              <w:rPr>
                <w:rFonts w:ascii="Trebuchet MS" w:hAnsi="Trebuchet MS"/>
                <w:bCs/>
              </w:rPr>
              <w:t>0.90</w:t>
            </w:r>
          </w:p>
        </w:tc>
        <w:tc>
          <w:tcPr>
            <w:tcW w:w="1185" w:type="pct"/>
          </w:tcPr>
          <w:p w14:paraId="18E6785F" w14:textId="77777777" w:rsidR="00546BEE" w:rsidRPr="00445247" w:rsidRDefault="00546BEE" w:rsidP="008A6951">
            <w:pPr>
              <w:spacing w:before="120" w:after="120"/>
              <w:contextualSpacing/>
              <w:jc w:val="right"/>
              <w:rPr>
                <w:rFonts w:ascii="Trebuchet MS" w:hAnsi="Trebuchet MS"/>
                <w:bCs/>
              </w:rPr>
            </w:pPr>
            <w:r w:rsidRPr="00445247">
              <w:rPr>
                <w:rFonts w:ascii="Trebuchet MS" w:hAnsi="Trebuchet MS"/>
              </w:rPr>
              <w:t xml:space="preserve"> 118.0 </w:t>
            </w:r>
          </w:p>
        </w:tc>
      </w:tr>
    </w:tbl>
    <w:p w14:paraId="353A18A5" w14:textId="392EE768" w:rsidR="00546BEE" w:rsidRDefault="00546BEE" w:rsidP="00E819DF">
      <w:pPr>
        <w:jc w:val="both"/>
        <w:rPr>
          <w:rFonts w:ascii="Trebuchet MS" w:hAnsi="Trebuchet MS" w:cs="Arial"/>
          <w:b/>
          <w:bCs/>
          <w:lang w:eastAsia="ro-RO"/>
        </w:rPr>
      </w:pPr>
    </w:p>
    <w:p w14:paraId="27B71A52" w14:textId="0CD3C64E" w:rsidR="00E52639" w:rsidRPr="00E52639" w:rsidRDefault="00E52639" w:rsidP="00E52639">
      <w:pPr>
        <w:pStyle w:val="ListParagraph"/>
        <w:keepNext/>
        <w:widowControl w:val="0"/>
        <w:autoSpaceDE w:val="0"/>
        <w:autoSpaceDN w:val="0"/>
        <w:adjustRightInd w:val="0"/>
        <w:ind w:left="0"/>
        <w:jc w:val="both"/>
        <w:rPr>
          <w:rFonts w:ascii="Trebuchet MS" w:hAnsi="Trebuchet MS" w:cs="Arial"/>
        </w:rPr>
      </w:pPr>
      <w:r>
        <w:rPr>
          <w:rFonts w:ascii="Trebuchet MS" w:hAnsi="Trebuchet MS" w:cs="Arial"/>
        </w:rPr>
        <w:t>Av</w:t>
      </w:r>
      <w:r>
        <w:rPr>
          <w:rFonts w:ascii="Trebuchet MS" w:hAnsi="Trebuchet MS" w:cs="Arial"/>
          <w:lang w:val="ro-RO"/>
        </w:rPr>
        <w:t>â</w:t>
      </w:r>
      <w:r>
        <w:rPr>
          <w:rFonts w:ascii="Trebuchet MS" w:hAnsi="Trebuchet MS" w:cs="Arial"/>
        </w:rPr>
        <w:t>nd î</w:t>
      </w:r>
      <w:r w:rsidRPr="00E52639">
        <w:rPr>
          <w:rFonts w:ascii="Trebuchet MS" w:hAnsi="Trebuchet MS" w:cs="Arial"/>
        </w:rPr>
        <w:t>n vedere considerentele analizate si situatia actuala a amplasamentului,</w:t>
      </w:r>
      <w:r>
        <w:rPr>
          <w:rFonts w:ascii="Trebuchet MS" w:hAnsi="Trebuchet MS" w:cs="Arial"/>
        </w:rPr>
        <w:t xml:space="preserve"> terenul a fost î</w:t>
      </w:r>
      <w:r w:rsidRPr="00E52639">
        <w:rPr>
          <w:rFonts w:ascii="Trebuchet MS" w:hAnsi="Trebuchet MS" w:cs="Arial"/>
        </w:rPr>
        <w:t>ncadrat la cat</w:t>
      </w:r>
      <w:r>
        <w:rPr>
          <w:rFonts w:ascii="Trebuchet MS" w:hAnsi="Trebuchet MS" w:cs="Arial"/>
        </w:rPr>
        <w:t>egoria de folosință</w:t>
      </w:r>
      <w:r w:rsidRPr="00E52639">
        <w:rPr>
          <w:rFonts w:ascii="Trebuchet MS" w:hAnsi="Trebuchet MS" w:cs="Arial"/>
        </w:rPr>
        <w:t xml:space="preserve"> – </w:t>
      </w:r>
      <w:r w:rsidRPr="008A6951">
        <w:rPr>
          <w:rFonts w:ascii="Trebuchet MS" w:hAnsi="Trebuchet MS" w:cs="Arial"/>
          <w:b/>
        </w:rPr>
        <w:t>SENSIBILĂ</w:t>
      </w:r>
      <w:r w:rsidRPr="00E52639">
        <w:rPr>
          <w:rFonts w:ascii="Trebuchet MS" w:hAnsi="Trebuchet MS" w:cs="Arial"/>
        </w:rPr>
        <w:t>.</w:t>
      </w:r>
    </w:p>
    <w:p w14:paraId="29EF9C39" w14:textId="2ED4C4CF" w:rsidR="00546BEE" w:rsidRDefault="00546BEE" w:rsidP="00546BEE">
      <w:pPr>
        <w:autoSpaceDE w:val="0"/>
        <w:autoSpaceDN w:val="0"/>
        <w:adjustRightInd w:val="0"/>
        <w:spacing w:before="120" w:after="120"/>
        <w:contextualSpacing/>
        <w:jc w:val="both"/>
        <w:rPr>
          <w:rFonts w:ascii="Trebuchet MS" w:hAnsi="Trebuchet MS" w:cs="0¶»6"/>
          <w:lang w:val="en-US"/>
        </w:rPr>
      </w:pPr>
      <w:r>
        <w:rPr>
          <w:rFonts w:ascii="Trebuchet MS" w:hAnsi="Trebuchet MS" w:cs="Times New Roman"/>
          <w:lang w:val="pt-BR"/>
        </w:rPr>
        <w:t>R</w:t>
      </w:r>
      <w:r w:rsidRPr="00882910">
        <w:rPr>
          <w:rFonts w:ascii="Trebuchet MS" w:hAnsi="Trebuchet MS" w:cs="Times New Roman"/>
          <w:lang w:val="pt-BR"/>
        </w:rPr>
        <w:t xml:space="preserve">ezultatele valorilor determinate pentru </w:t>
      </w:r>
      <w:r w:rsidRPr="00882910">
        <w:rPr>
          <w:rFonts w:ascii="Trebuchet MS" w:hAnsi="Trebuchet MS" w:cs="0¶»6"/>
          <w:lang w:val="pt-BR"/>
        </w:rPr>
        <w:t xml:space="preserve">probele de sol au fost comparate cu valorile de referință pentru urme de elemente chimice </w:t>
      </w:r>
      <w:r w:rsidR="00E52639">
        <w:rPr>
          <w:rFonts w:ascii="Trebuchet MS" w:hAnsi="Trebuchet MS" w:cs="Times New Roman"/>
          <w:lang w:val="pt-BR"/>
        </w:rPr>
        <w:t>în sol</w:t>
      </w:r>
      <w:r w:rsidR="008A6951">
        <w:rPr>
          <w:rFonts w:ascii="Trebuchet MS" w:hAnsi="Trebuchet MS" w:cs="Times New Roman"/>
          <w:lang w:val="pt-BR"/>
        </w:rPr>
        <w:t xml:space="preserve"> - indicator</w:t>
      </w:r>
      <w:r w:rsidR="00E52639">
        <w:rPr>
          <w:rFonts w:ascii="Trebuchet MS" w:hAnsi="Trebuchet MS" w:cs="Times New Roman"/>
          <w:lang w:val="pt-BR"/>
        </w:rPr>
        <w:t xml:space="preserve"> THP</w:t>
      </w:r>
      <w:r w:rsidRPr="00882910">
        <w:rPr>
          <w:rFonts w:ascii="Trebuchet MS" w:hAnsi="Trebuchet MS" w:cs="Times New Roman"/>
          <w:lang w:val="pt-BR"/>
        </w:rPr>
        <w:t xml:space="preserve">, conform Ordinul MAPPM nr. </w:t>
      </w:r>
      <w:r w:rsidRPr="00882910">
        <w:rPr>
          <w:rFonts w:ascii="Trebuchet MS" w:hAnsi="Trebuchet MS" w:cs="0¶»6"/>
          <w:lang w:val="pt-BR"/>
        </w:rPr>
        <w:t>756/1997 pentru aprobarea Reglementării priv</w:t>
      </w:r>
      <w:r w:rsidR="00E52639">
        <w:rPr>
          <w:rFonts w:ascii="Trebuchet MS" w:hAnsi="Trebuchet MS" w:cs="0¶»6"/>
          <w:lang w:val="pt-BR"/>
        </w:rPr>
        <w:t>ind evaluarea poluării mediului, astfel</w:t>
      </w:r>
      <w:r w:rsidR="00E52639">
        <w:rPr>
          <w:rFonts w:ascii="Trebuchet MS" w:hAnsi="Trebuchet MS" w:cs="0¶»6"/>
          <w:lang w:val="en-US"/>
        </w:rPr>
        <w:t>:</w:t>
      </w:r>
    </w:p>
    <w:p w14:paraId="2D25782A" w14:textId="77777777" w:rsidR="00E52639" w:rsidRPr="00E52639" w:rsidRDefault="00E52639" w:rsidP="00546BEE">
      <w:pPr>
        <w:autoSpaceDE w:val="0"/>
        <w:autoSpaceDN w:val="0"/>
        <w:adjustRightInd w:val="0"/>
        <w:spacing w:before="120" w:after="120"/>
        <w:contextualSpacing/>
        <w:jc w:val="both"/>
        <w:rPr>
          <w:rFonts w:ascii="Trebuchet MS" w:hAnsi="Trebuchet MS" w:cs="0¶»6"/>
          <w:lang w:val="en-US"/>
        </w:rPr>
      </w:pPr>
    </w:p>
    <w:tbl>
      <w:tblPr>
        <w:tblStyle w:val="TableGrid"/>
        <w:tblW w:w="5000" w:type="pct"/>
        <w:tblLook w:val="04A0" w:firstRow="1" w:lastRow="0" w:firstColumn="1" w:lastColumn="0" w:noHBand="0" w:noVBand="1"/>
      </w:tblPr>
      <w:tblGrid>
        <w:gridCol w:w="1404"/>
        <w:gridCol w:w="1786"/>
        <w:gridCol w:w="4901"/>
        <w:gridCol w:w="2115"/>
      </w:tblGrid>
      <w:tr w:rsidR="00546BEE" w14:paraId="028A5982" w14:textId="77777777" w:rsidTr="008A6951">
        <w:trPr>
          <w:tblHeader/>
        </w:trPr>
        <w:tc>
          <w:tcPr>
            <w:tcW w:w="688" w:type="pct"/>
            <w:vAlign w:val="center"/>
          </w:tcPr>
          <w:p w14:paraId="3A50D726" w14:textId="77777777" w:rsidR="00546BEE" w:rsidRDefault="00546BEE" w:rsidP="008A6951">
            <w:pPr>
              <w:spacing w:before="120" w:after="120"/>
              <w:contextualSpacing/>
              <w:jc w:val="center"/>
              <w:rPr>
                <w:rFonts w:ascii="Trebuchet MS" w:hAnsi="Trebuchet MS"/>
                <w:bCs/>
                <w:lang w:val="it-IT"/>
              </w:rPr>
            </w:pPr>
            <w:r>
              <w:rPr>
                <w:rFonts w:ascii="Trebuchet MS" w:hAnsi="Trebuchet MS"/>
                <w:bCs/>
                <w:lang w:val="it-IT"/>
              </w:rPr>
              <w:t>Foraj</w:t>
            </w:r>
          </w:p>
        </w:tc>
        <w:tc>
          <w:tcPr>
            <w:tcW w:w="875" w:type="pct"/>
            <w:vAlign w:val="center"/>
          </w:tcPr>
          <w:p w14:paraId="4A5AAE49" w14:textId="77777777" w:rsidR="00546BEE" w:rsidRDefault="00546BEE" w:rsidP="008A6951">
            <w:pPr>
              <w:spacing w:before="120" w:after="120"/>
              <w:contextualSpacing/>
              <w:jc w:val="center"/>
              <w:rPr>
                <w:rFonts w:ascii="Trebuchet MS" w:hAnsi="Trebuchet MS"/>
                <w:bCs/>
                <w:lang w:val="it-IT"/>
              </w:rPr>
            </w:pPr>
            <w:r w:rsidRPr="00E55DC3">
              <w:rPr>
                <w:rFonts w:ascii="Trebuchet MS" w:hAnsi="Trebuchet MS"/>
                <w:bCs/>
                <w:lang w:val="it-IT"/>
              </w:rPr>
              <w:t>Nivel de prelevare raportat la CTN</w:t>
            </w:r>
            <w:r>
              <w:rPr>
                <w:rFonts w:ascii="Trebuchet MS" w:hAnsi="Trebuchet MS"/>
                <w:bCs/>
                <w:lang w:val="it-IT"/>
              </w:rPr>
              <w:t xml:space="preserve"> </w:t>
            </w:r>
            <w:r w:rsidRPr="00E55DC3">
              <w:rPr>
                <w:rFonts w:ascii="Trebuchet MS" w:hAnsi="Trebuchet MS"/>
                <w:bCs/>
                <w:lang w:val="it-IT"/>
              </w:rPr>
              <w:t>[m]</w:t>
            </w:r>
          </w:p>
        </w:tc>
        <w:tc>
          <w:tcPr>
            <w:tcW w:w="2401" w:type="pct"/>
            <w:vAlign w:val="center"/>
          </w:tcPr>
          <w:p w14:paraId="13DD0C6D" w14:textId="77777777" w:rsidR="00546BEE" w:rsidRDefault="00546BEE" w:rsidP="008A6951">
            <w:pPr>
              <w:spacing w:before="120" w:after="120"/>
              <w:contextualSpacing/>
              <w:jc w:val="center"/>
              <w:rPr>
                <w:rFonts w:ascii="Trebuchet MS" w:hAnsi="Trebuchet MS"/>
                <w:bCs/>
                <w:lang w:val="it-IT"/>
              </w:rPr>
            </w:pPr>
            <w:r w:rsidRPr="00E55DC3">
              <w:rPr>
                <w:rFonts w:ascii="Trebuchet MS" w:hAnsi="Trebuchet MS"/>
                <w:bCs/>
                <w:lang w:val="it-IT"/>
              </w:rPr>
              <w:t>Raportarea valorilor indicatorului de calitate</w:t>
            </w:r>
            <w:r>
              <w:rPr>
                <w:rFonts w:ascii="Trebuchet MS" w:hAnsi="Trebuchet MS"/>
                <w:bCs/>
                <w:lang w:val="it-IT"/>
              </w:rPr>
              <w:t xml:space="preserve"> THP</w:t>
            </w:r>
          </w:p>
        </w:tc>
        <w:tc>
          <w:tcPr>
            <w:tcW w:w="1036" w:type="pct"/>
            <w:vAlign w:val="center"/>
          </w:tcPr>
          <w:p w14:paraId="22326646" w14:textId="77777777" w:rsidR="00546BEE" w:rsidRDefault="00546BEE" w:rsidP="008A6951">
            <w:pPr>
              <w:spacing w:before="120" w:after="120"/>
              <w:contextualSpacing/>
              <w:jc w:val="center"/>
              <w:rPr>
                <w:rFonts w:ascii="Trebuchet MS" w:hAnsi="Trebuchet MS"/>
                <w:bCs/>
                <w:lang w:val="it-IT"/>
              </w:rPr>
            </w:pPr>
            <w:r>
              <w:rPr>
                <w:rFonts w:ascii="Trebuchet MS" w:hAnsi="Trebuchet MS"/>
                <w:bCs/>
                <w:lang w:val="it-IT"/>
              </w:rPr>
              <w:t>Categoria de teren</w:t>
            </w:r>
          </w:p>
        </w:tc>
      </w:tr>
      <w:tr w:rsidR="00546BEE" w14:paraId="0B7A5602" w14:textId="77777777" w:rsidTr="008A6951">
        <w:tc>
          <w:tcPr>
            <w:tcW w:w="688" w:type="pct"/>
            <w:vMerge w:val="restart"/>
            <w:vAlign w:val="center"/>
          </w:tcPr>
          <w:p w14:paraId="10988E0C"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P1</w:t>
            </w:r>
          </w:p>
        </w:tc>
        <w:tc>
          <w:tcPr>
            <w:tcW w:w="875" w:type="pct"/>
          </w:tcPr>
          <w:p w14:paraId="478E1038" w14:textId="77777777" w:rsidR="00546BEE" w:rsidRDefault="00546BEE" w:rsidP="008A6951">
            <w:pPr>
              <w:spacing w:before="120" w:after="120"/>
              <w:contextualSpacing/>
              <w:jc w:val="both"/>
              <w:rPr>
                <w:rFonts w:ascii="Trebuchet MS" w:hAnsi="Trebuchet MS"/>
                <w:bCs/>
                <w:lang w:val="it-IT"/>
              </w:rPr>
            </w:pPr>
            <w:r>
              <w:rPr>
                <w:rFonts w:ascii="Trebuchet MS" w:hAnsi="Trebuchet MS"/>
                <w:bCs/>
              </w:rPr>
              <w:t>0.05</w:t>
            </w:r>
          </w:p>
        </w:tc>
        <w:tc>
          <w:tcPr>
            <w:tcW w:w="2401" w:type="pct"/>
          </w:tcPr>
          <w:p w14:paraId="3011051E"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peste pragul de intervenție</w:t>
            </w:r>
          </w:p>
        </w:tc>
        <w:tc>
          <w:tcPr>
            <w:tcW w:w="1036" w:type="pct"/>
          </w:tcPr>
          <w:p w14:paraId="17FE2266" w14:textId="77777777" w:rsidR="00546BEE" w:rsidRDefault="00546BEE" w:rsidP="008A6951">
            <w:pPr>
              <w:spacing w:before="120" w:after="120"/>
              <w:contextualSpacing/>
              <w:jc w:val="both"/>
              <w:rPr>
                <w:rFonts w:ascii="Trebuchet MS" w:hAnsi="Trebuchet MS"/>
                <w:bCs/>
                <w:lang w:val="it-IT"/>
              </w:rPr>
            </w:pPr>
            <w:r w:rsidRPr="00F374AF">
              <w:rPr>
                <w:rFonts w:ascii="Trebuchet MS" w:hAnsi="Trebuchet MS"/>
                <w:bCs/>
                <w:lang w:val="ro-RO"/>
              </w:rPr>
              <w:t>folosință sensibilă</w:t>
            </w:r>
          </w:p>
        </w:tc>
      </w:tr>
      <w:tr w:rsidR="00546BEE" w14:paraId="0F5AF05A" w14:textId="77777777" w:rsidTr="008A6951">
        <w:tc>
          <w:tcPr>
            <w:tcW w:w="688" w:type="pct"/>
            <w:vMerge/>
            <w:vAlign w:val="center"/>
          </w:tcPr>
          <w:p w14:paraId="6F4251FB" w14:textId="77777777" w:rsidR="00546BEE" w:rsidRDefault="00546BEE" w:rsidP="008A6951">
            <w:pPr>
              <w:spacing w:before="120" w:after="120"/>
              <w:contextualSpacing/>
              <w:jc w:val="both"/>
              <w:rPr>
                <w:rFonts w:ascii="Trebuchet MS" w:hAnsi="Trebuchet MS"/>
                <w:bCs/>
                <w:lang w:val="it-IT"/>
              </w:rPr>
            </w:pPr>
          </w:p>
        </w:tc>
        <w:tc>
          <w:tcPr>
            <w:tcW w:w="875" w:type="pct"/>
          </w:tcPr>
          <w:p w14:paraId="5E50006B"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0.30</w:t>
            </w:r>
          </w:p>
        </w:tc>
        <w:tc>
          <w:tcPr>
            <w:tcW w:w="2401" w:type="pct"/>
          </w:tcPr>
          <w:p w14:paraId="3E2CFAFD"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peste pragul de intervenție</w:t>
            </w:r>
          </w:p>
        </w:tc>
        <w:tc>
          <w:tcPr>
            <w:tcW w:w="1036" w:type="pct"/>
          </w:tcPr>
          <w:p w14:paraId="5EA587E3"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4E6BCB6C" w14:textId="77777777" w:rsidTr="008A6951">
        <w:tc>
          <w:tcPr>
            <w:tcW w:w="688" w:type="pct"/>
            <w:vMerge/>
            <w:vAlign w:val="center"/>
          </w:tcPr>
          <w:p w14:paraId="2EC35ADA" w14:textId="77777777" w:rsidR="00546BEE" w:rsidRDefault="00546BEE" w:rsidP="008A6951">
            <w:pPr>
              <w:spacing w:before="120" w:after="120"/>
              <w:contextualSpacing/>
              <w:jc w:val="both"/>
              <w:rPr>
                <w:rFonts w:ascii="Trebuchet MS" w:hAnsi="Trebuchet MS"/>
                <w:bCs/>
                <w:lang w:val="it-IT"/>
              </w:rPr>
            </w:pPr>
          </w:p>
        </w:tc>
        <w:tc>
          <w:tcPr>
            <w:tcW w:w="875" w:type="pct"/>
          </w:tcPr>
          <w:p w14:paraId="178132D7"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0.60</w:t>
            </w:r>
          </w:p>
        </w:tc>
        <w:tc>
          <w:tcPr>
            <w:tcW w:w="2401" w:type="pct"/>
          </w:tcPr>
          <w:p w14:paraId="52882D2F" w14:textId="77777777" w:rsidR="00546BEE" w:rsidRDefault="00546BEE" w:rsidP="008A6951">
            <w:pPr>
              <w:spacing w:before="120" w:after="120"/>
              <w:contextualSpacing/>
              <w:jc w:val="both"/>
              <w:rPr>
                <w:rFonts w:ascii="Trebuchet MS" w:hAnsi="Trebuchet MS"/>
                <w:bCs/>
                <w:lang w:val="it-IT"/>
              </w:rPr>
            </w:pPr>
            <w:r w:rsidRPr="002D4947">
              <w:rPr>
                <w:rFonts w:ascii="Trebuchet MS" w:hAnsi="Trebuchet MS"/>
                <w:bCs/>
                <w:lang w:val="it-IT"/>
              </w:rPr>
              <w:t>peste pragul de intervenție</w:t>
            </w:r>
          </w:p>
        </w:tc>
        <w:tc>
          <w:tcPr>
            <w:tcW w:w="1036" w:type="pct"/>
          </w:tcPr>
          <w:p w14:paraId="4D3A3E10"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218CB469" w14:textId="77777777" w:rsidTr="008A6951">
        <w:tc>
          <w:tcPr>
            <w:tcW w:w="688" w:type="pct"/>
            <w:vMerge/>
            <w:vAlign w:val="center"/>
          </w:tcPr>
          <w:p w14:paraId="1867BF62" w14:textId="77777777" w:rsidR="00546BEE" w:rsidRDefault="00546BEE" w:rsidP="008A6951">
            <w:pPr>
              <w:spacing w:before="120" w:after="120"/>
              <w:contextualSpacing/>
              <w:jc w:val="both"/>
              <w:rPr>
                <w:rFonts w:ascii="Trebuchet MS" w:hAnsi="Trebuchet MS"/>
                <w:bCs/>
                <w:lang w:val="it-IT"/>
              </w:rPr>
            </w:pPr>
          </w:p>
        </w:tc>
        <w:tc>
          <w:tcPr>
            <w:tcW w:w="875" w:type="pct"/>
          </w:tcPr>
          <w:p w14:paraId="5F25E193"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0.90</w:t>
            </w:r>
          </w:p>
        </w:tc>
        <w:tc>
          <w:tcPr>
            <w:tcW w:w="2401" w:type="pct"/>
          </w:tcPr>
          <w:p w14:paraId="4B4BAF79" w14:textId="77777777" w:rsidR="00546BEE" w:rsidRDefault="00546BEE" w:rsidP="008A6951">
            <w:pPr>
              <w:spacing w:before="120" w:after="120"/>
              <w:contextualSpacing/>
              <w:jc w:val="both"/>
              <w:rPr>
                <w:rFonts w:ascii="Trebuchet MS" w:hAnsi="Trebuchet MS"/>
                <w:bCs/>
                <w:lang w:val="it-IT"/>
              </w:rPr>
            </w:pPr>
            <w:r w:rsidRPr="002D4947">
              <w:rPr>
                <w:rFonts w:ascii="Trebuchet MS" w:hAnsi="Trebuchet MS"/>
                <w:bCs/>
                <w:lang w:val="it-IT"/>
              </w:rPr>
              <w:t>peste pragul de intervenție</w:t>
            </w:r>
          </w:p>
        </w:tc>
        <w:tc>
          <w:tcPr>
            <w:tcW w:w="1036" w:type="pct"/>
          </w:tcPr>
          <w:p w14:paraId="3197A474"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5A0EA6E1" w14:textId="77777777" w:rsidTr="008A6951">
        <w:tc>
          <w:tcPr>
            <w:tcW w:w="688" w:type="pct"/>
            <w:vMerge w:val="restart"/>
            <w:vAlign w:val="center"/>
          </w:tcPr>
          <w:p w14:paraId="2DF1D173"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P2</w:t>
            </w:r>
          </w:p>
        </w:tc>
        <w:tc>
          <w:tcPr>
            <w:tcW w:w="875" w:type="pct"/>
          </w:tcPr>
          <w:p w14:paraId="30FCF02F" w14:textId="77777777" w:rsidR="00546BEE" w:rsidRDefault="00546BEE" w:rsidP="008A6951">
            <w:pPr>
              <w:spacing w:before="120" w:after="120"/>
              <w:contextualSpacing/>
              <w:jc w:val="both"/>
              <w:rPr>
                <w:rFonts w:ascii="Trebuchet MS" w:hAnsi="Trebuchet MS"/>
                <w:bCs/>
                <w:lang w:val="it-IT"/>
              </w:rPr>
            </w:pPr>
            <w:r>
              <w:rPr>
                <w:rFonts w:ascii="Trebuchet MS" w:hAnsi="Trebuchet MS"/>
                <w:bCs/>
              </w:rPr>
              <w:t>0.05</w:t>
            </w:r>
          </w:p>
        </w:tc>
        <w:tc>
          <w:tcPr>
            <w:tcW w:w="2401" w:type="pct"/>
          </w:tcPr>
          <w:p w14:paraId="729718E2"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29A27FD4"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0FB49453" w14:textId="77777777" w:rsidTr="008A6951">
        <w:tc>
          <w:tcPr>
            <w:tcW w:w="688" w:type="pct"/>
            <w:vMerge/>
            <w:vAlign w:val="center"/>
          </w:tcPr>
          <w:p w14:paraId="7F24EEC9" w14:textId="77777777" w:rsidR="00546BEE" w:rsidRDefault="00546BEE" w:rsidP="008A6951">
            <w:pPr>
              <w:spacing w:before="120" w:after="120"/>
              <w:contextualSpacing/>
              <w:jc w:val="both"/>
              <w:rPr>
                <w:rFonts w:ascii="Trebuchet MS" w:hAnsi="Trebuchet MS"/>
                <w:bCs/>
                <w:lang w:val="it-IT"/>
              </w:rPr>
            </w:pPr>
          </w:p>
        </w:tc>
        <w:tc>
          <w:tcPr>
            <w:tcW w:w="875" w:type="pct"/>
          </w:tcPr>
          <w:p w14:paraId="46E9882F"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0.30</w:t>
            </w:r>
          </w:p>
        </w:tc>
        <w:tc>
          <w:tcPr>
            <w:tcW w:w="2401" w:type="pct"/>
          </w:tcPr>
          <w:p w14:paraId="081A53F6"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7513B285"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273708BE" w14:textId="77777777" w:rsidTr="008A6951">
        <w:tc>
          <w:tcPr>
            <w:tcW w:w="688" w:type="pct"/>
            <w:vMerge/>
            <w:vAlign w:val="center"/>
          </w:tcPr>
          <w:p w14:paraId="1DAAFF4F" w14:textId="77777777" w:rsidR="00546BEE" w:rsidRDefault="00546BEE" w:rsidP="008A6951">
            <w:pPr>
              <w:spacing w:before="120" w:after="120"/>
              <w:contextualSpacing/>
              <w:jc w:val="both"/>
              <w:rPr>
                <w:rFonts w:ascii="Trebuchet MS" w:hAnsi="Trebuchet MS"/>
                <w:bCs/>
                <w:lang w:val="it-IT"/>
              </w:rPr>
            </w:pPr>
          </w:p>
        </w:tc>
        <w:tc>
          <w:tcPr>
            <w:tcW w:w="875" w:type="pct"/>
          </w:tcPr>
          <w:p w14:paraId="4411344B"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0.60</w:t>
            </w:r>
          </w:p>
        </w:tc>
        <w:tc>
          <w:tcPr>
            <w:tcW w:w="2401" w:type="pct"/>
          </w:tcPr>
          <w:p w14:paraId="630FFCBB"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775F89D1"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73B823C1" w14:textId="77777777" w:rsidTr="008A6951">
        <w:tc>
          <w:tcPr>
            <w:tcW w:w="688" w:type="pct"/>
            <w:vMerge/>
            <w:vAlign w:val="center"/>
          </w:tcPr>
          <w:p w14:paraId="05573792" w14:textId="77777777" w:rsidR="00546BEE" w:rsidRDefault="00546BEE" w:rsidP="008A6951">
            <w:pPr>
              <w:spacing w:before="120" w:after="120"/>
              <w:contextualSpacing/>
              <w:jc w:val="both"/>
              <w:rPr>
                <w:rFonts w:ascii="Trebuchet MS" w:hAnsi="Trebuchet MS"/>
                <w:bCs/>
                <w:lang w:val="it-IT"/>
              </w:rPr>
            </w:pPr>
          </w:p>
        </w:tc>
        <w:tc>
          <w:tcPr>
            <w:tcW w:w="875" w:type="pct"/>
          </w:tcPr>
          <w:p w14:paraId="7DFB87A5"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0.90</w:t>
            </w:r>
          </w:p>
        </w:tc>
        <w:tc>
          <w:tcPr>
            <w:tcW w:w="2401" w:type="pct"/>
          </w:tcPr>
          <w:p w14:paraId="358FBA35"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65E74111"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39C89FEB" w14:textId="77777777" w:rsidTr="008A6951">
        <w:tc>
          <w:tcPr>
            <w:tcW w:w="688" w:type="pct"/>
            <w:vMerge w:val="restart"/>
            <w:vAlign w:val="center"/>
          </w:tcPr>
          <w:p w14:paraId="7A40A99B"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P3</w:t>
            </w:r>
          </w:p>
        </w:tc>
        <w:tc>
          <w:tcPr>
            <w:tcW w:w="875" w:type="pct"/>
          </w:tcPr>
          <w:p w14:paraId="1DB7A150" w14:textId="77777777" w:rsidR="00546BEE" w:rsidRDefault="00546BEE" w:rsidP="008A6951">
            <w:pPr>
              <w:spacing w:before="120" w:after="120"/>
              <w:contextualSpacing/>
              <w:jc w:val="both"/>
              <w:rPr>
                <w:rFonts w:ascii="Trebuchet MS" w:hAnsi="Trebuchet MS"/>
                <w:bCs/>
                <w:lang w:val="it-IT"/>
              </w:rPr>
            </w:pPr>
            <w:r>
              <w:rPr>
                <w:rFonts w:ascii="Trebuchet MS" w:hAnsi="Trebuchet MS"/>
                <w:bCs/>
              </w:rPr>
              <w:t>0.05</w:t>
            </w:r>
          </w:p>
        </w:tc>
        <w:tc>
          <w:tcPr>
            <w:tcW w:w="2401" w:type="pct"/>
          </w:tcPr>
          <w:p w14:paraId="28B4333C" w14:textId="77777777" w:rsidR="00546BEE" w:rsidRDefault="00546BEE" w:rsidP="008A6951">
            <w:pPr>
              <w:spacing w:before="120" w:after="120"/>
              <w:contextualSpacing/>
              <w:jc w:val="both"/>
              <w:rPr>
                <w:rFonts w:ascii="Trebuchet MS" w:hAnsi="Trebuchet MS"/>
                <w:bCs/>
                <w:lang w:val="it-IT"/>
              </w:rPr>
            </w:pPr>
            <w:r w:rsidRPr="002A3D0A">
              <w:rPr>
                <w:rFonts w:ascii="Trebuchet MS" w:hAnsi="Trebuchet MS"/>
                <w:bCs/>
                <w:lang w:val="it-IT"/>
              </w:rPr>
              <w:t>peste pragul de intervenție</w:t>
            </w:r>
          </w:p>
        </w:tc>
        <w:tc>
          <w:tcPr>
            <w:tcW w:w="1036" w:type="pct"/>
          </w:tcPr>
          <w:p w14:paraId="241E4EFA"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726CD5E1" w14:textId="77777777" w:rsidTr="008A6951">
        <w:tc>
          <w:tcPr>
            <w:tcW w:w="688" w:type="pct"/>
            <w:vMerge/>
            <w:vAlign w:val="center"/>
          </w:tcPr>
          <w:p w14:paraId="60ABBEB4" w14:textId="77777777" w:rsidR="00546BEE" w:rsidRDefault="00546BEE" w:rsidP="008A6951">
            <w:pPr>
              <w:spacing w:before="120" w:after="120"/>
              <w:contextualSpacing/>
              <w:jc w:val="both"/>
              <w:rPr>
                <w:rFonts w:ascii="Trebuchet MS" w:hAnsi="Trebuchet MS"/>
                <w:bCs/>
                <w:lang w:val="it-IT"/>
              </w:rPr>
            </w:pPr>
          </w:p>
        </w:tc>
        <w:tc>
          <w:tcPr>
            <w:tcW w:w="875" w:type="pct"/>
          </w:tcPr>
          <w:p w14:paraId="37BFF268"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0.30</w:t>
            </w:r>
          </w:p>
        </w:tc>
        <w:tc>
          <w:tcPr>
            <w:tcW w:w="2401" w:type="pct"/>
          </w:tcPr>
          <w:p w14:paraId="59C352A7" w14:textId="77777777" w:rsidR="00546BEE" w:rsidRDefault="00546BEE" w:rsidP="008A6951">
            <w:pPr>
              <w:spacing w:before="120" w:after="120"/>
              <w:contextualSpacing/>
              <w:jc w:val="both"/>
              <w:rPr>
                <w:rFonts w:ascii="Trebuchet MS" w:hAnsi="Trebuchet MS"/>
                <w:bCs/>
                <w:lang w:val="it-IT"/>
              </w:rPr>
            </w:pPr>
            <w:r w:rsidRPr="002A3D0A">
              <w:rPr>
                <w:rFonts w:ascii="Trebuchet MS" w:hAnsi="Trebuchet MS"/>
                <w:bCs/>
                <w:lang w:val="it-IT"/>
              </w:rPr>
              <w:t>peste pragul de intervenție</w:t>
            </w:r>
          </w:p>
        </w:tc>
        <w:tc>
          <w:tcPr>
            <w:tcW w:w="1036" w:type="pct"/>
          </w:tcPr>
          <w:p w14:paraId="3546A676"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04B916CF" w14:textId="77777777" w:rsidTr="008A6951">
        <w:tc>
          <w:tcPr>
            <w:tcW w:w="688" w:type="pct"/>
            <w:vMerge/>
            <w:vAlign w:val="center"/>
          </w:tcPr>
          <w:p w14:paraId="545610D9" w14:textId="77777777" w:rsidR="00546BEE" w:rsidRDefault="00546BEE" w:rsidP="008A6951">
            <w:pPr>
              <w:spacing w:before="120" w:after="120"/>
              <w:contextualSpacing/>
              <w:jc w:val="both"/>
              <w:rPr>
                <w:rFonts w:ascii="Trebuchet MS" w:hAnsi="Trebuchet MS"/>
                <w:bCs/>
                <w:lang w:val="it-IT"/>
              </w:rPr>
            </w:pPr>
          </w:p>
        </w:tc>
        <w:tc>
          <w:tcPr>
            <w:tcW w:w="875" w:type="pct"/>
          </w:tcPr>
          <w:p w14:paraId="04D13545"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0.60</w:t>
            </w:r>
          </w:p>
        </w:tc>
        <w:tc>
          <w:tcPr>
            <w:tcW w:w="2401" w:type="pct"/>
          </w:tcPr>
          <w:p w14:paraId="68F542C6"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240F944D"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62B53CCE" w14:textId="77777777" w:rsidTr="008A6951">
        <w:tc>
          <w:tcPr>
            <w:tcW w:w="688" w:type="pct"/>
            <w:vMerge/>
            <w:vAlign w:val="center"/>
          </w:tcPr>
          <w:p w14:paraId="4BACA597" w14:textId="77777777" w:rsidR="00546BEE" w:rsidRDefault="00546BEE" w:rsidP="008A6951">
            <w:pPr>
              <w:spacing w:before="120" w:after="120"/>
              <w:contextualSpacing/>
              <w:jc w:val="both"/>
              <w:rPr>
                <w:rFonts w:ascii="Trebuchet MS" w:hAnsi="Trebuchet MS"/>
                <w:bCs/>
                <w:lang w:val="it-IT"/>
              </w:rPr>
            </w:pPr>
          </w:p>
        </w:tc>
        <w:tc>
          <w:tcPr>
            <w:tcW w:w="875" w:type="pct"/>
          </w:tcPr>
          <w:p w14:paraId="39597A02"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0.90</w:t>
            </w:r>
          </w:p>
        </w:tc>
        <w:tc>
          <w:tcPr>
            <w:tcW w:w="2401" w:type="pct"/>
          </w:tcPr>
          <w:p w14:paraId="38AA64A3"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7BE386BF"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24F7FA20" w14:textId="77777777" w:rsidTr="008A6951">
        <w:tc>
          <w:tcPr>
            <w:tcW w:w="688" w:type="pct"/>
            <w:vMerge w:val="restart"/>
            <w:vAlign w:val="center"/>
          </w:tcPr>
          <w:p w14:paraId="5DEA8892"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P4</w:t>
            </w:r>
          </w:p>
        </w:tc>
        <w:tc>
          <w:tcPr>
            <w:tcW w:w="875" w:type="pct"/>
          </w:tcPr>
          <w:p w14:paraId="09862BCC" w14:textId="77777777" w:rsidR="00546BEE" w:rsidRDefault="00546BEE" w:rsidP="008A6951">
            <w:pPr>
              <w:spacing w:before="120" w:after="120"/>
              <w:contextualSpacing/>
              <w:jc w:val="both"/>
              <w:rPr>
                <w:rFonts w:ascii="Trebuchet MS" w:hAnsi="Trebuchet MS"/>
                <w:bCs/>
                <w:lang w:val="it-IT"/>
              </w:rPr>
            </w:pPr>
            <w:r>
              <w:rPr>
                <w:rFonts w:ascii="Trebuchet MS" w:hAnsi="Trebuchet MS"/>
                <w:bCs/>
              </w:rPr>
              <w:t>0.05</w:t>
            </w:r>
          </w:p>
        </w:tc>
        <w:tc>
          <w:tcPr>
            <w:tcW w:w="2401" w:type="pct"/>
          </w:tcPr>
          <w:p w14:paraId="7B4AF404"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it-IT"/>
              </w:rPr>
              <w:t>peste pragul de intervenție</w:t>
            </w:r>
          </w:p>
        </w:tc>
        <w:tc>
          <w:tcPr>
            <w:tcW w:w="1036" w:type="pct"/>
          </w:tcPr>
          <w:p w14:paraId="05804587"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4B3C5DDF" w14:textId="77777777" w:rsidTr="008A6951">
        <w:tc>
          <w:tcPr>
            <w:tcW w:w="688" w:type="pct"/>
            <w:vMerge/>
          </w:tcPr>
          <w:p w14:paraId="58436C4C" w14:textId="77777777" w:rsidR="00546BEE" w:rsidRDefault="00546BEE" w:rsidP="008A6951">
            <w:pPr>
              <w:spacing w:before="120" w:after="120"/>
              <w:contextualSpacing/>
              <w:jc w:val="both"/>
              <w:rPr>
                <w:rFonts w:ascii="Trebuchet MS" w:hAnsi="Trebuchet MS"/>
                <w:bCs/>
                <w:lang w:val="it-IT"/>
              </w:rPr>
            </w:pPr>
          </w:p>
        </w:tc>
        <w:tc>
          <w:tcPr>
            <w:tcW w:w="875" w:type="pct"/>
          </w:tcPr>
          <w:p w14:paraId="2D9E952C"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0.30</w:t>
            </w:r>
          </w:p>
        </w:tc>
        <w:tc>
          <w:tcPr>
            <w:tcW w:w="2401" w:type="pct"/>
          </w:tcPr>
          <w:p w14:paraId="37CD9299"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ro-RO"/>
              </w:rPr>
              <w:t>peste</w:t>
            </w:r>
            <w:r w:rsidRPr="0081024C">
              <w:rPr>
                <w:rFonts w:ascii="Trebuchet MS" w:hAnsi="Trebuchet MS"/>
                <w:bCs/>
                <w:lang w:val="ro-RO"/>
              </w:rPr>
              <w:t xml:space="preserve"> pragul de alertă</w:t>
            </w:r>
            <w:r>
              <w:rPr>
                <w:rFonts w:ascii="Trebuchet MS" w:hAnsi="Trebuchet MS"/>
                <w:bCs/>
                <w:lang w:val="ro-RO"/>
              </w:rPr>
              <w:t>, dar sub pragul de intervenție</w:t>
            </w:r>
          </w:p>
        </w:tc>
        <w:tc>
          <w:tcPr>
            <w:tcW w:w="1036" w:type="pct"/>
          </w:tcPr>
          <w:p w14:paraId="647DDAB6"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316D4EF2" w14:textId="77777777" w:rsidTr="008A6951">
        <w:tc>
          <w:tcPr>
            <w:tcW w:w="688" w:type="pct"/>
            <w:vMerge/>
          </w:tcPr>
          <w:p w14:paraId="65EA011C" w14:textId="77777777" w:rsidR="00546BEE" w:rsidRDefault="00546BEE" w:rsidP="008A6951">
            <w:pPr>
              <w:spacing w:before="120" w:after="120"/>
              <w:contextualSpacing/>
              <w:jc w:val="both"/>
              <w:rPr>
                <w:rFonts w:ascii="Trebuchet MS" w:hAnsi="Trebuchet MS"/>
                <w:bCs/>
                <w:lang w:val="it-IT"/>
              </w:rPr>
            </w:pPr>
          </w:p>
        </w:tc>
        <w:tc>
          <w:tcPr>
            <w:tcW w:w="875" w:type="pct"/>
          </w:tcPr>
          <w:p w14:paraId="5D398BDA"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0.60</w:t>
            </w:r>
          </w:p>
        </w:tc>
        <w:tc>
          <w:tcPr>
            <w:tcW w:w="2401" w:type="pct"/>
          </w:tcPr>
          <w:p w14:paraId="03B70DA1" w14:textId="77777777" w:rsidR="00546BEE" w:rsidRDefault="00546BEE" w:rsidP="008A6951">
            <w:pPr>
              <w:spacing w:before="120" w:after="120"/>
              <w:contextualSpacing/>
              <w:jc w:val="both"/>
              <w:rPr>
                <w:rFonts w:ascii="Trebuchet MS" w:hAnsi="Trebuchet MS"/>
                <w:bCs/>
                <w:lang w:val="it-IT"/>
              </w:rPr>
            </w:pPr>
            <w:r>
              <w:rPr>
                <w:rFonts w:ascii="Trebuchet MS" w:hAnsi="Trebuchet MS"/>
                <w:bCs/>
                <w:lang w:val="ro-RO"/>
              </w:rPr>
              <w:t>peste</w:t>
            </w:r>
            <w:r w:rsidRPr="0081024C">
              <w:rPr>
                <w:rFonts w:ascii="Trebuchet MS" w:hAnsi="Trebuchet MS"/>
                <w:bCs/>
                <w:lang w:val="ro-RO"/>
              </w:rPr>
              <w:t xml:space="preserve"> pragul de alertă</w:t>
            </w:r>
            <w:r>
              <w:rPr>
                <w:rFonts w:ascii="Trebuchet MS" w:hAnsi="Trebuchet MS"/>
                <w:bCs/>
                <w:lang w:val="ro-RO"/>
              </w:rPr>
              <w:t>, dar sub pragul de intervenție</w:t>
            </w:r>
          </w:p>
        </w:tc>
        <w:tc>
          <w:tcPr>
            <w:tcW w:w="1036" w:type="pct"/>
          </w:tcPr>
          <w:p w14:paraId="20928E64"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546BEE" w14:paraId="1F8E7F1F" w14:textId="77777777" w:rsidTr="008A6951">
        <w:tc>
          <w:tcPr>
            <w:tcW w:w="688" w:type="pct"/>
            <w:vMerge/>
          </w:tcPr>
          <w:p w14:paraId="497A71BB" w14:textId="77777777" w:rsidR="00546BEE" w:rsidRDefault="00546BEE" w:rsidP="008A6951">
            <w:pPr>
              <w:spacing w:before="120" w:after="120"/>
              <w:contextualSpacing/>
              <w:jc w:val="both"/>
              <w:rPr>
                <w:rFonts w:ascii="Trebuchet MS" w:hAnsi="Trebuchet MS"/>
                <w:bCs/>
                <w:lang w:val="it-IT"/>
              </w:rPr>
            </w:pPr>
          </w:p>
        </w:tc>
        <w:tc>
          <w:tcPr>
            <w:tcW w:w="875" w:type="pct"/>
          </w:tcPr>
          <w:p w14:paraId="7969E846" w14:textId="77777777" w:rsidR="00546BEE" w:rsidRDefault="00546BEE" w:rsidP="008A6951">
            <w:pPr>
              <w:spacing w:before="120" w:after="120"/>
              <w:contextualSpacing/>
              <w:jc w:val="both"/>
              <w:rPr>
                <w:rFonts w:ascii="Trebuchet MS" w:hAnsi="Trebuchet MS"/>
                <w:bCs/>
                <w:lang w:val="it-IT"/>
              </w:rPr>
            </w:pPr>
            <w:r w:rsidRPr="00E55DC3">
              <w:rPr>
                <w:rFonts w:ascii="Trebuchet MS" w:hAnsi="Trebuchet MS"/>
                <w:bCs/>
              </w:rPr>
              <w:t>0.90</w:t>
            </w:r>
          </w:p>
        </w:tc>
        <w:tc>
          <w:tcPr>
            <w:tcW w:w="2401" w:type="pct"/>
          </w:tcPr>
          <w:p w14:paraId="6F00C15C" w14:textId="77777777" w:rsidR="00546BEE" w:rsidRDefault="00546BEE" w:rsidP="008A6951">
            <w:pPr>
              <w:spacing w:before="120" w:after="120"/>
              <w:contextualSpacing/>
              <w:jc w:val="both"/>
              <w:rPr>
                <w:rFonts w:ascii="Trebuchet MS" w:hAnsi="Trebuchet MS"/>
                <w:bCs/>
                <w:lang w:val="it-IT"/>
              </w:rPr>
            </w:pPr>
            <w:r w:rsidRPr="0081024C">
              <w:rPr>
                <w:rFonts w:ascii="Trebuchet MS" w:hAnsi="Trebuchet MS"/>
                <w:bCs/>
                <w:lang w:val="ro-RO"/>
              </w:rPr>
              <w:t xml:space="preserve">sub pragul de alertă </w:t>
            </w:r>
          </w:p>
        </w:tc>
        <w:tc>
          <w:tcPr>
            <w:tcW w:w="1036" w:type="pct"/>
          </w:tcPr>
          <w:p w14:paraId="0B06D10C" w14:textId="77777777" w:rsidR="00546BEE" w:rsidRDefault="00546BEE" w:rsidP="008A6951">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bl>
    <w:p w14:paraId="69002501" w14:textId="77777777" w:rsidR="00546BEE" w:rsidRPr="00E819DF" w:rsidRDefault="00546BEE" w:rsidP="00E819DF">
      <w:pPr>
        <w:jc w:val="both"/>
        <w:rPr>
          <w:rFonts w:ascii="Trebuchet MS" w:hAnsi="Trebuchet MS" w:cs="Arial"/>
          <w:b/>
          <w:bCs/>
          <w:lang w:eastAsia="ro-RO"/>
        </w:rPr>
      </w:pPr>
    </w:p>
    <w:p w14:paraId="368CBA74" w14:textId="77777777" w:rsidR="00385FC5" w:rsidRPr="00385FC5" w:rsidRDefault="00385FC5" w:rsidP="00385FC5">
      <w:pPr>
        <w:autoSpaceDE w:val="0"/>
        <w:autoSpaceDN w:val="0"/>
        <w:adjustRightInd w:val="0"/>
        <w:spacing w:before="120" w:after="120" w:line="240" w:lineRule="auto"/>
        <w:contextualSpacing/>
        <w:jc w:val="both"/>
        <w:rPr>
          <w:rFonts w:ascii="Trebuchet MS" w:hAnsi="Trebuchet MS" w:cs="Times New Roman"/>
          <w:lang w:val="it-IT"/>
        </w:rPr>
      </w:pPr>
      <w:r w:rsidRPr="00882910">
        <w:rPr>
          <w:rFonts w:ascii="Trebuchet MS" w:hAnsi="Trebuchet MS" w:cs="Times New Roman"/>
          <w:lang w:val="pt-BR"/>
        </w:rPr>
        <w:t>În urma analizelor realizate pentru determinarea concentrației indicatorului de calitate THP se propun</w:t>
      </w:r>
      <w:r>
        <w:rPr>
          <w:rFonts w:ascii="Trebuchet MS" w:hAnsi="Trebuchet MS" w:cs="Times New Roman"/>
          <w:lang w:val="pt-BR"/>
        </w:rPr>
        <w:t xml:space="preserve">e </w:t>
      </w:r>
      <w:r w:rsidRPr="00385FC5">
        <w:rPr>
          <w:rFonts w:ascii="Trebuchet MS" w:hAnsi="Trebuchet MS"/>
          <w:bCs/>
        </w:rPr>
        <w:t>excava</w:t>
      </w:r>
      <w:r>
        <w:rPr>
          <w:rFonts w:ascii="Trebuchet MS" w:hAnsi="Trebuchet MS"/>
          <w:bCs/>
        </w:rPr>
        <w:t>rea suprafaței</w:t>
      </w:r>
      <w:r w:rsidRPr="00385FC5">
        <w:rPr>
          <w:rFonts w:ascii="Trebuchet MS" w:hAnsi="Trebuchet MS"/>
          <w:bCs/>
        </w:rPr>
        <w:t xml:space="preserve"> de sol evaluată ca fiind contaminată, după cum urmează:</w:t>
      </w:r>
    </w:p>
    <w:p w14:paraId="2BD1C19D" w14:textId="735C60A7" w:rsidR="00385FC5" w:rsidRPr="008A6951" w:rsidRDefault="00385FC5" w:rsidP="008A6951">
      <w:pPr>
        <w:pStyle w:val="ListParagraph"/>
        <w:widowControl w:val="0"/>
        <w:numPr>
          <w:ilvl w:val="0"/>
          <w:numId w:val="40"/>
        </w:numPr>
        <w:spacing w:before="120" w:after="120" w:line="240" w:lineRule="auto"/>
        <w:contextualSpacing/>
        <w:jc w:val="both"/>
        <w:rPr>
          <w:rFonts w:ascii="Trebuchet MS" w:hAnsi="Trebuchet MS"/>
          <w:bCs/>
          <w:lang w:val="it-IT"/>
        </w:rPr>
      </w:pPr>
      <w:r w:rsidRPr="00385FC5">
        <w:rPr>
          <w:rFonts w:ascii="Trebuchet MS" w:hAnsi="Trebuchet MS"/>
          <w:bCs/>
          <w:lang w:val="ro-RO"/>
        </w:rPr>
        <w:t>20</w:t>
      </w:r>
      <w:r w:rsidRPr="00385FC5">
        <w:rPr>
          <w:rFonts w:ascii="Trebuchet MS" w:hAnsi="Trebuchet MS"/>
          <w:bCs/>
          <w:lang w:val="it-IT"/>
        </w:rPr>
        <w:t xml:space="preserve"> [mp] în zona forajului P1, unde conform buletinelor de analiză, există contaminare pe verticală peste pragul de intervenție, până la o adâncime de 0.6 [m], rezultând un </w:t>
      </w:r>
      <w:r w:rsidR="008A6951">
        <w:rPr>
          <w:rFonts w:ascii="Trebuchet MS" w:hAnsi="Trebuchet MS"/>
          <w:bCs/>
          <w:lang w:val="it-IT"/>
        </w:rPr>
        <w:t>volum total Vtot=</w:t>
      </w:r>
      <w:r w:rsidR="008A6951" w:rsidRPr="00385FC5">
        <w:rPr>
          <w:rFonts w:ascii="Trebuchet MS" w:hAnsi="Trebuchet MS"/>
          <w:bCs/>
          <w:lang w:val="it-IT"/>
        </w:rPr>
        <w:t>12 [mc]</w:t>
      </w:r>
      <w:r w:rsidR="008A6951">
        <w:rPr>
          <w:rFonts w:ascii="Trebuchet MS" w:hAnsi="Trebuchet MS"/>
          <w:bCs/>
          <w:lang w:val="it-IT"/>
        </w:rPr>
        <w:t xml:space="preserve"> </w:t>
      </w:r>
      <w:r w:rsidR="008A6951" w:rsidRPr="008A6951">
        <w:rPr>
          <w:rFonts w:ascii="Trebuchet MS" w:hAnsi="Trebuchet MS"/>
          <w:bCs/>
          <w:lang w:val="it-IT"/>
        </w:rPr>
        <w:t xml:space="preserve">de sol contaminat </w:t>
      </w:r>
    </w:p>
    <w:p w14:paraId="28FD6AB2" w14:textId="6B193458" w:rsidR="00385FC5" w:rsidRDefault="00385FC5" w:rsidP="00385FC5">
      <w:pPr>
        <w:pStyle w:val="ListParagraph"/>
        <w:widowControl w:val="0"/>
        <w:numPr>
          <w:ilvl w:val="0"/>
          <w:numId w:val="40"/>
        </w:numPr>
        <w:spacing w:before="120" w:after="120" w:line="240" w:lineRule="auto"/>
        <w:contextualSpacing/>
        <w:jc w:val="both"/>
        <w:rPr>
          <w:rFonts w:ascii="Trebuchet MS" w:hAnsi="Trebuchet MS"/>
          <w:bCs/>
          <w:lang w:val="it-IT"/>
        </w:rPr>
      </w:pPr>
      <w:r w:rsidRPr="00385FC5">
        <w:rPr>
          <w:rFonts w:ascii="Trebuchet MS" w:hAnsi="Trebuchet MS"/>
          <w:bCs/>
          <w:lang w:val="it-IT"/>
        </w:rPr>
        <w:t>20 [mp] în zona forajului P3, unde conform buletinelor de analiză, există contaminare pe verticală peste pragul de intervenție, până la o adâncime de 0.3 [m]</w:t>
      </w:r>
      <w:r w:rsidR="008A6951">
        <w:rPr>
          <w:rFonts w:ascii="Trebuchet MS" w:hAnsi="Trebuchet MS"/>
          <w:bCs/>
          <w:lang w:val="it-IT"/>
        </w:rPr>
        <w:t>, rezultând</w:t>
      </w:r>
      <w:r w:rsidRPr="00385FC5">
        <w:rPr>
          <w:rFonts w:ascii="Trebuchet MS" w:hAnsi="Trebuchet MS"/>
          <w:bCs/>
          <w:lang w:val="it-IT"/>
        </w:rPr>
        <w:t xml:space="preserve"> </w:t>
      </w:r>
      <w:r w:rsidR="008A6951">
        <w:rPr>
          <w:rFonts w:ascii="Trebuchet MS" w:hAnsi="Trebuchet MS"/>
          <w:bCs/>
          <w:lang w:val="it-IT"/>
        </w:rPr>
        <w:t>Vtot=</w:t>
      </w:r>
      <w:r w:rsidRPr="00385FC5">
        <w:rPr>
          <w:rFonts w:ascii="Trebuchet MS" w:hAnsi="Trebuchet MS"/>
          <w:bCs/>
          <w:lang w:val="it-IT"/>
        </w:rPr>
        <w:t>6 [mc]</w:t>
      </w:r>
      <w:r w:rsidR="008A6951">
        <w:rPr>
          <w:rFonts w:ascii="Trebuchet MS" w:hAnsi="Trebuchet MS"/>
          <w:bCs/>
          <w:lang w:val="it-IT"/>
        </w:rPr>
        <w:t xml:space="preserve"> de sol contaminat</w:t>
      </w:r>
    </w:p>
    <w:p w14:paraId="1CF2ED28" w14:textId="46C35836" w:rsidR="00385FC5" w:rsidRPr="00385FC5" w:rsidRDefault="00385FC5" w:rsidP="00385FC5">
      <w:pPr>
        <w:pStyle w:val="ListParagraph"/>
        <w:widowControl w:val="0"/>
        <w:numPr>
          <w:ilvl w:val="0"/>
          <w:numId w:val="40"/>
        </w:numPr>
        <w:spacing w:before="120" w:after="120" w:line="240" w:lineRule="auto"/>
        <w:contextualSpacing/>
        <w:jc w:val="both"/>
        <w:rPr>
          <w:rFonts w:ascii="Trebuchet MS" w:hAnsi="Trebuchet MS"/>
          <w:bCs/>
          <w:lang w:val="it-IT"/>
        </w:rPr>
      </w:pPr>
      <w:r w:rsidRPr="00385FC5">
        <w:rPr>
          <w:rFonts w:ascii="Trebuchet MS" w:hAnsi="Trebuchet MS"/>
          <w:bCs/>
          <w:lang w:val="it-IT"/>
        </w:rPr>
        <w:lastRenderedPageBreak/>
        <w:t>18 [mp] în zona forajului P4, unde conform buletinelor de analiză, există contaminare pe verticală peste pragul de intervenție, până la o adâncime de 0.3 [m]</w:t>
      </w:r>
      <w:r w:rsidR="008A6951">
        <w:rPr>
          <w:rFonts w:ascii="Trebuchet MS" w:hAnsi="Trebuchet MS"/>
          <w:bCs/>
          <w:lang w:val="it-IT"/>
        </w:rPr>
        <w:t>, rezultând Vtot=</w:t>
      </w:r>
      <w:r w:rsidRPr="00385FC5">
        <w:rPr>
          <w:rFonts w:ascii="Trebuchet MS" w:hAnsi="Trebuchet MS"/>
          <w:bCs/>
          <w:lang w:val="it-IT"/>
        </w:rPr>
        <w:t>5.4 [mc]</w:t>
      </w:r>
      <w:r w:rsidR="008A6951">
        <w:rPr>
          <w:rFonts w:ascii="Trebuchet MS" w:hAnsi="Trebuchet MS"/>
          <w:bCs/>
          <w:lang w:val="it-IT"/>
        </w:rPr>
        <w:t xml:space="preserve"> de </w:t>
      </w:r>
      <w:r w:rsidR="008A6951" w:rsidRPr="00385FC5">
        <w:rPr>
          <w:rFonts w:ascii="Trebuchet MS" w:hAnsi="Trebuchet MS"/>
          <w:bCs/>
          <w:lang w:val="it-IT"/>
        </w:rPr>
        <w:t>sol contaminat</w:t>
      </w:r>
      <w:r w:rsidRPr="00385FC5">
        <w:rPr>
          <w:rFonts w:ascii="Trebuchet MS" w:hAnsi="Trebuchet MS"/>
          <w:bCs/>
          <w:lang w:val="it-IT"/>
        </w:rPr>
        <w:t>.</w:t>
      </w:r>
    </w:p>
    <w:p w14:paraId="2E80DDBE" w14:textId="77777777" w:rsidR="00385FC5" w:rsidRPr="00882910" w:rsidRDefault="00385FC5" w:rsidP="00385FC5">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Adâncimile de excavare sunt considerate de la cota terenului natural.</w:t>
      </w:r>
    </w:p>
    <w:p w14:paraId="5C13FBE0" w14:textId="13CD584B" w:rsidR="00B35ABD" w:rsidRPr="003F1457" w:rsidRDefault="003F1457" w:rsidP="00DC31FD">
      <w:pPr>
        <w:autoSpaceDE w:val="0"/>
        <w:autoSpaceDN w:val="0"/>
        <w:adjustRightInd w:val="0"/>
        <w:spacing w:after="0" w:line="240" w:lineRule="auto"/>
        <w:rPr>
          <w:rFonts w:ascii="Trebuchet MS" w:hAnsi="Trebuchet MS"/>
          <w:lang w:val="en-US"/>
        </w:rPr>
      </w:pPr>
      <w:r>
        <w:rPr>
          <w:rFonts w:ascii="Trebuchet MS" w:hAnsi="Trebuchet MS"/>
        </w:rPr>
        <w:t>În urma lucrărilor se propun următoarele</w:t>
      </w:r>
      <w:r>
        <w:rPr>
          <w:rFonts w:ascii="Trebuchet MS" w:hAnsi="Trebuchet MS"/>
          <w:lang w:val="en-US"/>
        </w:rPr>
        <w:t>:</w:t>
      </w:r>
    </w:p>
    <w:p w14:paraId="2B415D2E" w14:textId="63612D4B" w:rsidR="008A6951" w:rsidRPr="00882910" w:rsidRDefault="008A6951" w:rsidP="008A6951">
      <w:pPr>
        <w:pStyle w:val="ListParagraph"/>
        <w:numPr>
          <w:ilvl w:val="0"/>
          <w:numId w:val="41"/>
        </w:numPr>
        <w:autoSpaceDE w:val="0"/>
        <w:autoSpaceDN w:val="0"/>
        <w:adjustRightInd w:val="0"/>
        <w:spacing w:before="120" w:after="120" w:line="240" w:lineRule="auto"/>
        <w:ind w:left="1440" w:hanging="720"/>
        <w:contextualSpacing/>
        <w:jc w:val="both"/>
        <w:rPr>
          <w:rFonts w:ascii="Trebuchet MS" w:hAnsi="Trebuchet MS" w:cs="0¶»6"/>
          <w:lang w:val="pt-BR"/>
        </w:rPr>
      </w:pPr>
      <w:r>
        <w:rPr>
          <w:rFonts w:ascii="Trebuchet MS" w:hAnsi="Trebuchet MS" w:cs="0¶»6"/>
          <w:lang w:val="pt-BR"/>
        </w:rPr>
        <w:t>s</w:t>
      </w:r>
      <w:r w:rsidRPr="00882910">
        <w:rPr>
          <w:rFonts w:ascii="Trebuchet MS" w:hAnsi="Trebuchet MS" w:cs="0¶»6"/>
          <w:lang w:val="pt-BR"/>
        </w:rPr>
        <w:t>olul curat excavat în timpul lucrărilor de de</w:t>
      </w:r>
      <w:r w:rsidRPr="00882910">
        <w:rPr>
          <w:rFonts w:ascii="Trebuchet MS" w:hAnsi="Trebuchet MS"/>
          <w:lang w:val="pt-BR"/>
        </w:rPr>
        <w:t xml:space="preserve">molare va fi depozitat pe </w:t>
      </w:r>
      <w:r w:rsidRPr="00882910">
        <w:rPr>
          <w:rFonts w:ascii="Trebuchet MS" w:hAnsi="Trebuchet MS" w:cs="0¶»6"/>
          <w:lang w:val="pt-BR"/>
        </w:rPr>
        <w:t xml:space="preserve">amplasament și va putea fi refolosit pentru umplutura la finalizarea lucrărilor de </w:t>
      </w:r>
      <w:r w:rsidRPr="00882910">
        <w:rPr>
          <w:rFonts w:ascii="Trebuchet MS" w:hAnsi="Trebuchet MS"/>
          <w:lang w:val="pt-BR"/>
        </w:rPr>
        <w:t>excavare a solului contaminat</w:t>
      </w:r>
    </w:p>
    <w:p w14:paraId="05A07F9D" w14:textId="422C9F52" w:rsidR="008A6951" w:rsidRPr="00882910" w:rsidRDefault="008A6951" w:rsidP="008A6951">
      <w:pPr>
        <w:pStyle w:val="ListParagraph"/>
        <w:numPr>
          <w:ilvl w:val="0"/>
          <w:numId w:val="41"/>
        </w:numPr>
        <w:autoSpaceDE w:val="0"/>
        <w:autoSpaceDN w:val="0"/>
        <w:adjustRightInd w:val="0"/>
        <w:spacing w:before="120" w:after="120" w:line="240" w:lineRule="auto"/>
        <w:ind w:left="1440" w:hanging="720"/>
        <w:contextualSpacing/>
        <w:jc w:val="both"/>
        <w:rPr>
          <w:rFonts w:ascii="Trebuchet MS" w:hAnsi="Trebuchet MS"/>
          <w:lang w:val="pt-BR"/>
        </w:rPr>
      </w:pPr>
      <w:r>
        <w:rPr>
          <w:rFonts w:ascii="Trebuchet MS" w:hAnsi="Trebuchet MS"/>
          <w:lang w:val="pt-BR"/>
        </w:rPr>
        <w:t>d</w:t>
      </w:r>
      <w:r w:rsidRPr="00882910">
        <w:rPr>
          <w:rFonts w:ascii="Trebuchet MS" w:hAnsi="Trebuchet MS"/>
          <w:lang w:val="pt-BR"/>
        </w:rPr>
        <w:t>upă finalizarea excavării solului contaminat se vor preleva probe de sol din pereții zonelor excavate pentru determinarea calității solului</w:t>
      </w:r>
      <w:r>
        <w:rPr>
          <w:rFonts w:ascii="Trebuchet MS" w:hAnsi="Trebuchet MS"/>
          <w:lang w:val="pt-BR"/>
        </w:rPr>
        <w:t>, la solicitarea b</w:t>
      </w:r>
      <w:r w:rsidRPr="00882910">
        <w:rPr>
          <w:rFonts w:ascii="Trebuchet MS" w:hAnsi="Trebuchet MS"/>
          <w:lang w:val="pt-BR"/>
        </w:rPr>
        <w:t>eneficiarului sau in cazul constatarii unei contaminari neprevazute initial. Rezultatele obținute în urma analizei se vor transmite la APM Ilfov sub formă de raport de încercare, însoțite de planul de prelevare probe dacă nu sunt conforme.</w:t>
      </w:r>
    </w:p>
    <w:p w14:paraId="794C4B9A" w14:textId="3884C081" w:rsidR="008A6951" w:rsidRPr="00882910" w:rsidRDefault="008A6951" w:rsidP="008A6951">
      <w:pPr>
        <w:pStyle w:val="ListParagraph"/>
        <w:numPr>
          <w:ilvl w:val="0"/>
          <w:numId w:val="41"/>
        </w:numPr>
        <w:autoSpaceDE w:val="0"/>
        <w:autoSpaceDN w:val="0"/>
        <w:adjustRightInd w:val="0"/>
        <w:spacing w:before="120" w:after="120" w:line="240" w:lineRule="auto"/>
        <w:ind w:left="1440" w:hanging="720"/>
        <w:contextualSpacing/>
        <w:jc w:val="both"/>
        <w:rPr>
          <w:rFonts w:ascii="Trebuchet MS" w:hAnsi="Trebuchet MS"/>
          <w:lang w:val="pt-BR"/>
        </w:rPr>
      </w:pPr>
      <w:r w:rsidRPr="00882910">
        <w:rPr>
          <w:rFonts w:ascii="Trebuchet MS" w:hAnsi="Trebuchet MS" w:cs="0¶»6"/>
          <w:lang w:val="pt-BR"/>
        </w:rPr>
        <w:t xml:space="preserve">încărcarea și transportul solului contaminat se va efectua cu </w:t>
      </w:r>
      <w:r w:rsidRPr="00882910">
        <w:rPr>
          <w:rFonts w:ascii="Trebuchet MS" w:hAnsi="Trebuchet MS"/>
          <w:lang w:val="pt-BR"/>
        </w:rPr>
        <w:t xml:space="preserve">mijloace de transport </w:t>
      </w:r>
      <w:r w:rsidRPr="00882910">
        <w:rPr>
          <w:rFonts w:ascii="Trebuchet MS" w:hAnsi="Trebuchet MS" w:cs="0¶»6"/>
          <w:lang w:val="pt-BR"/>
        </w:rPr>
        <w:t>autorizate, către stațiile de tratare/ valorificare si/sau eliminare ale operatorilor economici autorizați în acest sens.</w:t>
      </w:r>
    </w:p>
    <w:p w14:paraId="7EFD3B2B" w14:textId="389E0BFB" w:rsidR="008A6951" w:rsidRPr="00882910" w:rsidRDefault="008A6951" w:rsidP="008A6951">
      <w:pPr>
        <w:pStyle w:val="ListParagraph"/>
        <w:numPr>
          <w:ilvl w:val="0"/>
          <w:numId w:val="41"/>
        </w:numPr>
        <w:autoSpaceDE w:val="0"/>
        <w:autoSpaceDN w:val="0"/>
        <w:adjustRightInd w:val="0"/>
        <w:spacing w:before="120" w:after="120" w:line="240" w:lineRule="auto"/>
        <w:ind w:left="1440" w:hanging="720"/>
        <w:contextualSpacing/>
        <w:jc w:val="both"/>
        <w:rPr>
          <w:rFonts w:ascii="Trebuchet MS" w:hAnsi="Trebuchet MS"/>
          <w:lang w:val="pt-BR"/>
        </w:rPr>
      </w:pPr>
      <w:r w:rsidRPr="00882910">
        <w:rPr>
          <w:rFonts w:ascii="Trebuchet MS" w:hAnsi="Trebuchet MS" w:cs="0¶»6"/>
          <w:lang w:val="pt-BR"/>
        </w:rPr>
        <w:t>umplerea excavației și aducerea terenului amplasamentului cât mai aproape de starea naturală se face până la cotele tere</w:t>
      </w:r>
      <w:r w:rsidRPr="00882910">
        <w:rPr>
          <w:rFonts w:ascii="Trebuchet MS" w:hAnsi="Trebuchet MS"/>
          <w:lang w:val="pt-BR"/>
        </w:rPr>
        <w:t xml:space="preserve">nurilor învecinate. Umplerea se va realiza </w:t>
      </w:r>
      <w:r w:rsidRPr="00882910">
        <w:rPr>
          <w:rFonts w:ascii="Trebuchet MS" w:hAnsi="Trebuchet MS" w:cs="0¶»6"/>
          <w:lang w:val="pt-BR"/>
        </w:rPr>
        <w:t xml:space="preserve">cu sol curat furnizat din surse autorizate în </w:t>
      </w:r>
      <w:r w:rsidRPr="00882910">
        <w:rPr>
          <w:rFonts w:ascii="Trebuchet MS" w:hAnsi="Trebuchet MS"/>
          <w:lang w:val="pt-BR"/>
        </w:rPr>
        <w:t>acest sens. Solul curat utilizat pentru u</w:t>
      </w:r>
      <w:r w:rsidRPr="00882910">
        <w:rPr>
          <w:rFonts w:ascii="Trebuchet MS" w:hAnsi="Trebuchet MS" w:cs="0¶»6"/>
          <w:lang w:val="pt-BR"/>
        </w:rPr>
        <w:t xml:space="preserve">mplutură trebuie să aibă categoria similară cu </w:t>
      </w:r>
      <w:r w:rsidRPr="00882910">
        <w:rPr>
          <w:rFonts w:ascii="Trebuchet MS" w:hAnsi="Trebuchet MS"/>
          <w:lang w:val="pt-BR"/>
        </w:rPr>
        <w:t>cea a solului învecinat amplasamentului.</w:t>
      </w:r>
    </w:p>
    <w:p w14:paraId="53D3D3EF" w14:textId="786ABFD4" w:rsidR="008A6951" w:rsidRDefault="008A6951" w:rsidP="008A6951">
      <w:pPr>
        <w:pStyle w:val="ListParagraph"/>
        <w:numPr>
          <w:ilvl w:val="0"/>
          <w:numId w:val="41"/>
        </w:numPr>
        <w:autoSpaceDE w:val="0"/>
        <w:autoSpaceDN w:val="0"/>
        <w:adjustRightInd w:val="0"/>
        <w:spacing w:before="120" w:after="120" w:line="240" w:lineRule="auto"/>
        <w:ind w:left="1440" w:hanging="720"/>
        <w:contextualSpacing/>
        <w:jc w:val="both"/>
        <w:rPr>
          <w:rFonts w:ascii="Trebuchet MS" w:hAnsi="Trebuchet MS"/>
          <w:lang w:val="pt-BR"/>
        </w:rPr>
      </w:pPr>
      <w:r w:rsidRPr="00882910">
        <w:rPr>
          <w:rFonts w:ascii="Trebuchet MS" w:hAnsi="Trebuchet MS"/>
          <w:lang w:val="pt-BR"/>
        </w:rPr>
        <w:t>amplasamentul sondei se va nivela după caz.</w:t>
      </w:r>
    </w:p>
    <w:p w14:paraId="324E3063" w14:textId="77777777" w:rsidR="00D9364B" w:rsidRPr="00882910" w:rsidRDefault="00D9364B" w:rsidP="00D9364B">
      <w:pPr>
        <w:pStyle w:val="ListParagraph"/>
        <w:autoSpaceDE w:val="0"/>
        <w:autoSpaceDN w:val="0"/>
        <w:adjustRightInd w:val="0"/>
        <w:spacing w:before="120" w:after="120" w:line="240" w:lineRule="auto"/>
        <w:ind w:left="1440"/>
        <w:contextualSpacing/>
        <w:jc w:val="both"/>
        <w:rPr>
          <w:rFonts w:ascii="Trebuchet MS" w:hAnsi="Trebuchet MS"/>
          <w:lang w:val="pt-BR"/>
        </w:rPr>
      </w:pPr>
    </w:p>
    <w:p w14:paraId="5D440D11" w14:textId="77777777" w:rsidR="00517272" w:rsidRPr="00517272" w:rsidRDefault="00517272" w:rsidP="00517272">
      <w:pPr>
        <w:jc w:val="both"/>
        <w:rPr>
          <w:rFonts w:ascii="Trebuchet MS" w:hAnsi="Trebuchet MS" w:cs="Arial"/>
          <w:b/>
        </w:rPr>
      </w:pPr>
      <w:r w:rsidRPr="00517272">
        <w:rPr>
          <w:rFonts w:ascii="Trebuchet MS" w:hAnsi="Trebuchet MS" w:cs="Arial"/>
          <w:b/>
        </w:rPr>
        <w:t>Asigurarea utilităților</w:t>
      </w:r>
    </w:p>
    <w:p w14:paraId="5905EB9E" w14:textId="30DF1787" w:rsidR="00D9364B" w:rsidRPr="00882910" w:rsidRDefault="003F1457" w:rsidP="00D9364B">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xml:space="preserve">- </w:t>
      </w:r>
      <w:r w:rsidR="00D9364B">
        <w:rPr>
          <w:rFonts w:ascii="Trebuchet MS" w:hAnsi="Trebuchet MS" w:cs="Times New Roman"/>
          <w:lang w:val="pt-BR"/>
        </w:rPr>
        <w:t>l</w:t>
      </w:r>
      <w:r w:rsidR="008A6951" w:rsidRPr="00882910">
        <w:rPr>
          <w:rFonts w:ascii="Trebuchet MS" w:hAnsi="Trebuchet MS" w:cs="Times New Roman"/>
          <w:lang w:val="pt-BR"/>
        </w:rPr>
        <w:t>ucrările de demolare, excavare și umplere nu necesită echipamente care să presupună racordarea la rețele de utilități (apă, canal</w:t>
      </w:r>
      <w:r w:rsidR="00D9364B">
        <w:rPr>
          <w:rFonts w:ascii="Trebuchet MS" w:hAnsi="Trebuchet MS" w:cs="Times New Roman"/>
          <w:lang w:val="pt-BR"/>
        </w:rPr>
        <w:t>izare, energie electrică, etc.). Se va folosi</w:t>
      </w:r>
      <w:r w:rsidR="00D9364B" w:rsidRPr="00882910">
        <w:rPr>
          <w:rFonts w:ascii="Trebuchet MS" w:hAnsi="Trebuchet MS" w:cs="Times New Roman"/>
          <w:lang w:val="pt-BR"/>
        </w:rPr>
        <w:t xml:space="preserve"> cea mai apropiată locație a beneficiarului, unde utilitățile sunt deja racordate.</w:t>
      </w:r>
    </w:p>
    <w:p w14:paraId="31D7C10F" w14:textId="3998FEA8" w:rsidR="008A6951" w:rsidRPr="00882910" w:rsidRDefault="008A6951" w:rsidP="00D9364B">
      <w:pPr>
        <w:autoSpaceDE w:val="0"/>
        <w:autoSpaceDN w:val="0"/>
        <w:adjustRightInd w:val="0"/>
        <w:spacing w:before="120" w:after="120"/>
        <w:contextualSpacing/>
        <w:jc w:val="both"/>
        <w:rPr>
          <w:rFonts w:ascii="Trebuchet MS" w:hAnsi="Trebuchet MS" w:cs="Times New Roman"/>
          <w:lang w:val="pt-BR"/>
        </w:rPr>
      </w:pPr>
    </w:p>
    <w:p w14:paraId="467E48B7" w14:textId="79F1A028" w:rsidR="003716A1" w:rsidRDefault="0099218F" w:rsidP="003716A1">
      <w:pPr>
        <w:tabs>
          <w:tab w:val="left" w:pos="2006"/>
        </w:tabs>
        <w:rPr>
          <w:rFonts w:ascii="Trebuchet MS" w:hAnsi="Trebuchet MS"/>
          <w:b/>
          <w:bCs/>
          <w:iCs/>
          <w:lang w:eastAsia="ro-RO"/>
        </w:rPr>
      </w:pPr>
      <w:r>
        <w:rPr>
          <w:rFonts w:ascii="Trebuchet MS" w:hAnsi="Trebuchet MS"/>
          <w:b/>
          <w:bCs/>
          <w:iCs/>
          <w:lang w:eastAsia="ro-RO"/>
        </w:rPr>
        <w:t>Descrierea</w:t>
      </w:r>
      <w:r w:rsidR="00D9364B">
        <w:rPr>
          <w:rFonts w:ascii="Trebuchet MS" w:hAnsi="Trebuchet MS"/>
          <w:b/>
          <w:bCs/>
          <w:iCs/>
          <w:lang w:eastAsia="ro-RO"/>
        </w:rPr>
        <w:t xml:space="preserve"> lucrărilor necesare</w:t>
      </w:r>
      <w:r>
        <w:rPr>
          <w:rFonts w:ascii="Trebuchet MS" w:hAnsi="Trebuchet MS"/>
          <w:b/>
          <w:bCs/>
          <w:iCs/>
          <w:lang w:eastAsia="ro-RO"/>
        </w:rPr>
        <w:t xml:space="preserve"> organiză</w:t>
      </w:r>
      <w:r w:rsidR="003716A1" w:rsidRPr="003716A1">
        <w:rPr>
          <w:rFonts w:ascii="Trebuchet MS" w:hAnsi="Trebuchet MS"/>
          <w:b/>
          <w:bCs/>
          <w:iCs/>
          <w:lang w:eastAsia="ro-RO"/>
        </w:rPr>
        <w:t xml:space="preserve">rii </w:t>
      </w:r>
      <w:r>
        <w:rPr>
          <w:rFonts w:ascii="Trebuchet MS" w:hAnsi="Trebuchet MS"/>
          <w:b/>
          <w:bCs/>
          <w:iCs/>
          <w:lang w:eastAsia="ro-RO"/>
        </w:rPr>
        <w:t>de şantier</w:t>
      </w:r>
    </w:p>
    <w:p w14:paraId="5ABBB305" w14:textId="269409F5"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p</w:t>
      </w:r>
      <w:r w:rsidRPr="00517272">
        <w:rPr>
          <w:rFonts w:ascii="Trebuchet MS" w:hAnsi="Trebuchet MS"/>
          <w:lang w:val="pt-BR"/>
        </w:rPr>
        <w:t>redarea cu proces verbal a amplasamentului la executant, cu asigurarea conditiilor ce ii revin pentru lucrul in siguranta;</w:t>
      </w:r>
    </w:p>
    <w:p w14:paraId="6DCFB87B" w14:textId="75A3F9B5"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î</w:t>
      </w:r>
      <w:r w:rsidRPr="00517272">
        <w:rPr>
          <w:rFonts w:ascii="Trebuchet MS" w:hAnsi="Trebuchet MS"/>
          <w:lang w:val="pt-BR"/>
        </w:rPr>
        <w:t>mprejmuirea am</w:t>
      </w:r>
      <w:r w:rsidR="003F1457">
        <w:rPr>
          <w:rFonts w:ascii="Trebuchet MS" w:hAnsi="Trebuchet MS"/>
          <w:lang w:val="pt-BR"/>
        </w:rPr>
        <w:t>plasamentului prin montare bandă</w:t>
      </w:r>
      <w:r w:rsidRPr="00517272">
        <w:rPr>
          <w:rFonts w:ascii="Trebuchet MS" w:hAnsi="Trebuchet MS"/>
          <w:lang w:val="pt-BR"/>
        </w:rPr>
        <w:t xml:space="preserve"> de semnalizare amplasament sonda;</w:t>
      </w:r>
    </w:p>
    <w:p w14:paraId="54E53594" w14:textId="1C1A4FF0"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a</w:t>
      </w:r>
      <w:r w:rsidRPr="00517272">
        <w:rPr>
          <w:rFonts w:ascii="Trebuchet MS" w:hAnsi="Trebuchet MS"/>
          <w:lang w:val="pt-BR"/>
        </w:rPr>
        <w:t>sigurarea echipelor de lucru necesare cu personal calificat si auxiliar corespunzator pentru operatiunile de executat;</w:t>
      </w:r>
    </w:p>
    <w:p w14:paraId="78454202" w14:textId="403B4E3F"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înlă</w:t>
      </w:r>
      <w:r w:rsidRPr="00517272">
        <w:rPr>
          <w:rFonts w:ascii="Trebuchet MS" w:hAnsi="Trebuchet MS"/>
          <w:lang w:val="pt-BR"/>
        </w:rPr>
        <w:t>turarea vegetatiei de pe amplasament;</w:t>
      </w:r>
    </w:p>
    <w:p w14:paraId="14023F5D" w14:textId="55BC5C36"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m</w:t>
      </w:r>
      <w:r w:rsidRPr="00517272">
        <w:rPr>
          <w:rFonts w:ascii="Trebuchet MS" w:hAnsi="Trebuchet MS"/>
          <w:lang w:val="pt-BR"/>
        </w:rPr>
        <w:t>obilizarea utilajel</w:t>
      </w:r>
      <w:r>
        <w:rPr>
          <w:rFonts w:ascii="Trebuchet MS" w:hAnsi="Trebuchet MS"/>
          <w:lang w:val="pt-BR"/>
        </w:rPr>
        <w:t>or/echipamentelor</w:t>
      </w:r>
      <w:r w:rsidR="003F1457">
        <w:rPr>
          <w:rFonts w:ascii="Trebuchet MS" w:hAnsi="Trebuchet MS"/>
          <w:lang w:val="pt-BR"/>
        </w:rPr>
        <w:t xml:space="preserve"> </w:t>
      </w:r>
      <w:r>
        <w:rPr>
          <w:rFonts w:ascii="Trebuchet MS" w:hAnsi="Trebuchet MS"/>
          <w:lang w:val="pt-BR"/>
        </w:rPr>
        <w:t>(aducerea pe ș</w:t>
      </w:r>
      <w:r w:rsidRPr="00517272">
        <w:rPr>
          <w:rFonts w:ascii="Trebuchet MS" w:hAnsi="Trebuchet MS"/>
          <w:lang w:val="pt-BR"/>
        </w:rPr>
        <w:t>antier a utilajelor si echipamentelor corespunzatoare lucrarilor si a mijloacelor de transport adecvate);</w:t>
      </w:r>
    </w:p>
    <w:p w14:paraId="436FA698" w14:textId="31A875B8" w:rsid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m</w:t>
      </w:r>
      <w:r w:rsidRPr="00517272">
        <w:rPr>
          <w:rFonts w:ascii="Trebuchet MS" w:hAnsi="Trebuchet MS"/>
          <w:lang w:val="pt-BR"/>
        </w:rPr>
        <w:t>ontare panou</w:t>
      </w:r>
      <w:r>
        <w:rPr>
          <w:rFonts w:ascii="Trebuchet MS" w:hAnsi="Trebuchet MS"/>
          <w:lang w:val="pt-BR"/>
        </w:rPr>
        <w:t xml:space="preserve"> de informare privind proiectul propus</w:t>
      </w:r>
    </w:p>
    <w:p w14:paraId="30F1E336" w14:textId="17E12867" w:rsidR="00D9364B" w:rsidRPr="00882910" w:rsidRDefault="00D9364B" w:rsidP="00D9364B">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xml:space="preserve">- </w:t>
      </w:r>
      <w:r>
        <w:rPr>
          <w:rFonts w:ascii="Trebuchet MS" w:hAnsi="Trebuchet MS" w:cs="Times New Roman"/>
          <w:lang w:val="pt-BR"/>
        </w:rPr>
        <w:t>o</w:t>
      </w:r>
      <w:r w:rsidRPr="00882910">
        <w:rPr>
          <w:rFonts w:ascii="Trebuchet MS" w:hAnsi="Trebuchet MS" w:cs="Times New Roman"/>
          <w:lang w:val="pt-BR"/>
        </w:rPr>
        <w:t>rganizarea de șantier care poate presupune racordare la utilități existente nu se va efectua pe amplasamentul sondei, ci la cea mai apropiată locație a beneficiarului, unde utilitățile sunt deja racordate.</w:t>
      </w:r>
    </w:p>
    <w:p w14:paraId="5723946D" w14:textId="56028C03" w:rsidR="00655E82" w:rsidRDefault="00655E82" w:rsidP="00517272">
      <w:pPr>
        <w:autoSpaceDE w:val="0"/>
        <w:autoSpaceDN w:val="0"/>
        <w:adjustRightInd w:val="0"/>
        <w:spacing w:before="120" w:after="120" w:line="240" w:lineRule="auto"/>
        <w:contextualSpacing/>
        <w:jc w:val="both"/>
        <w:rPr>
          <w:rFonts w:ascii="Trebuchet MS" w:hAnsi="Trebuchet MS"/>
          <w:lang w:val="pt-BR"/>
        </w:rPr>
      </w:pPr>
    </w:p>
    <w:p w14:paraId="6AE7E5C6" w14:textId="313A5CF0" w:rsidR="00655E82" w:rsidRPr="00882910" w:rsidRDefault="00655E82" w:rsidP="00655E82">
      <w:pPr>
        <w:autoSpaceDE w:val="0"/>
        <w:autoSpaceDN w:val="0"/>
        <w:adjustRightInd w:val="0"/>
        <w:spacing w:before="120" w:after="120"/>
        <w:contextualSpacing/>
        <w:jc w:val="both"/>
        <w:rPr>
          <w:rFonts w:ascii="Trebuchet MS" w:hAnsi="Trebuchet MS" w:cs="0¶»6"/>
          <w:lang w:val="pt-BR"/>
        </w:rPr>
      </w:pPr>
      <w:r w:rsidRPr="00D9364B">
        <w:rPr>
          <w:rFonts w:ascii="Trebuchet MS" w:hAnsi="Trebuchet MS" w:cs="0¶»6"/>
          <w:b/>
          <w:lang w:val="pt-BR"/>
        </w:rPr>
        <w:t>Căi noi de acces sau schimbări ale celor existente</w:t>
      </w:r>
    </w:p>
    <w:p w14:paraId="5D66BF9C" w14:textId="491E03C4" w:rsidR="00655E82" w:rsidRPr="00882910" w:rsidRDefault="00CA4B34" w:rsidP="00655E82">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p</w:t>
      </w:r>
      <w:r w:rsidR="00655E82">
        <w:rPr>
          <w:rFonts w:ascii="Trebuchet MS" w:hAnsi="Trebuchet MS" w:cs="Times New Roman"/>
          <w:lang w:val="pt-BR"/>
        </w:rPr>
        <w:t>entru implementarea</w:t>
      </w:r>
      <w:r w:rsidR="00655E82" w:rsidRPr="00882910">
        <w:rPr>
          <w:rFonts w:ascii="Trebuchet MS" w:hAnsi="Trebuchet MS" w:cs="Times New Roman"/>
          <w:lang w:val="pt-BR"/>
        </w:rPr>
        <w:t xml:space="preserve"> proiect</w:t>
      </w:r>
      <w:r w:rsidR="00655E82">
        <w:rPr>
          <w:rFonts w:ascii="Trebuchet MS" w:hAnsi="Trebuchet MS" w:cs="Times New Roman"/>
          <w:lang w:val="pt-BR"/>
        </w:rPr>
        <w:t>ului</w:t>
      </w:r>
      <w:r w:rsidR="00655E82" w:rsidRPr="00882910">
        <w:rPr>
          <w:rFonts w:ascii="Trebuchet MS" w:hAnsi="Trebuchet MS" w:cs="Times New Roman"/>
          <w:lang w:val="pt-BR"/>
        </w:rPr>
        <w:t xml:space="preserve"> nu sunt necesare căi noi de acces, nici modificarea celor existente.</w:t>
      </w:r>
      <w:r w:rsidR="00655E82">
        <w:rPr>
          <w:rFonts w:ascii="Trebuchet MS" w:hAnsi="Trebuchet MS" w:cs="Times New Roman"/>
          <w:lang w:val="pt-BR"/>
        </w:rPr>
        <w:t xml:space="preserve"> </w:t>
      </w:r>
      <w:r w:rsidR="00655E82" w:rsidRPr="00882910">
        <w:rPr>
          <w:rFonts w:ascii="Trebuchet MS" w:hAnsi="Trebuchet MS" w:cs="Times New Roman"/>
          <w:lang w:val="pt-BR"/>
        </w:rPr>
        <w:t xml:space="preserve">Accesul la sonda </w:t>
      </w:r>
      <w:r w:rsidR="00655E82">
        <w:rPr>
          <w:rFonts w:ascii="Trebuchet MS" w:hAnsi="Trebuchet MS" w:cs="Times New Roman"/>
          <w:lang w:val="pt-BR"/>
        </w:rPr>
        <w:t>564</w:t>
      </w:r>
      <w:r w:rsidR="00655E82" w:rsidRPr="00882910">
        <w:rPr>
          <w:rFonts w:ascii="Trebuchet MS" w:hAnsi="Trebuchet MS" w:cs="Times New Roman"/>
          <w:lang w:val="pt-BR"/>
        </w:rPr>
        <w:t xml:space="preserve"> Bălăceanca se va realiza din drumurile de servitute existente, alăturate amplasamentului.</w:t>
      </w:r>
    </w:p>
    <w:p w14:paraId="2A659E30" w14:textId="4E016F52" w:rsidR="00517272" w:rsidRDefault="00517272" w:rsidP="00517272">
      <w:pPr>
        <w:autoSpaceDE w:val="0"/>
        <w:autoSpaceDN w:val="0"/>
        <w:adjustRightInd w:val="0"/>
        <w:spacing w:before="120" w:after="120" w:line="240" w:lineRule="auto"/>
        <w:contextualSpacing/>
        <w:jc w:val="both"/>
        <w:rPr>
          <w:rFonts w:ascii="Trebuchet MS" w:hAnsi="Trebuchet MS"/>
          <w:lang w:val="pt-BR"/>
        </w:rPr>
      </w:pPr>
    </w:p>
    <w:p w14:paraId="69CD98FE" w14:textId="77777777" w:rsidR="00517272" w:rsidRPr="00BF0850" w:rsidRDefault="00517272" w:rsidP="00517272">
      <w:pPr>
        <w:spacing w:after="0" w:line="240" w:lineRule="auto"/>
        <w:jc w:val="both"/>
        <w:rPr>
          <w:rFonts w:ascii="Trebuchet MS" w:hAnsi="Trebuchet MS"/>
          <w:bCs/>
          <w:iCs/>
          <w:u w:val="single"/>
          <w:lang w:eastAsia="ro-RO"/>
        </w:rPr>
      </w:pPr>
      <w:r w:rsidRPr="00BF0850">
        <w:rPr>
          <w:rFonts w:ascii="Trebuchet MS" w:hAnsi="Trebuchet MS"/>
          <w:b/>
          <w:lang w:eastAsia="ro-RO"/>
        </w:rPr>
        <w:t>Localizarea organizării de şantier</w:t>
      </w:r>
    </w:p>
    <w:p w14:paraId="49CBEC86" w14:textId="13C45384" w:rsidR="00517272" w:rsidRPr="00882910" w:rsidRDefault="00517272" w:rsidP="00517272">
      <w:pPr>
        <w:autoSpaceDE w:val="0"/>
        <w:autoSpaceDN w:val="0"/>
        <w:adjustRightInd w:val="0"/>
        <w:spacing w:after="0" w:line="240" w:lineRule="auto"/>
        <w:contextualSpacing/>
        <w:jc w:val="both"/>
        <w:rPr>
          <w:rFonts w:ascii="Trebuchet MS" w:hAnsi="Trebuchet MS" w:cs="Times New Roman"/>
          <w:lang w:val="pt-BR"/>
        </w:rPr>
      </w:pPr>
      <w:r>
        <w:rPr>
          <w:rFonts w:ascii="Trebuchet MS" w:hAnsi="Trebuchet MS" w:cs="Times New Roman"/>
          <w:lang w:val="pt-BR"/>
        </w:rPr>
        <w:t>- î</w:t>
      </w:r>
      <w:r w:rsidRPr="00882910">
        <w:rPr>
          <w:rFonts w:ascii="Trebuchet MS" w:hAnsi="Trebuchet MS" w:cs="Times New Roman"/>
          <w:lang w:val="pt-BR"/>
        </w:rPr>
        <w:t xml:space="preserve">n perioada de executie a lucrarilor, toate utilajele/echipamentele necesare pentru activitatile prevazute, vor fi instalate intr-o zona apropiata de cea a lucrarii executate (cel </w:t>
      </w:r>
      <w:r>
        <w:rPr>
          <w:rFonts w:ascii="Trebuchet MS" w:hAnsi="Trebuchet MS" w:cs="Times New Roman"/>
          <w:lang w:val="pt-BR"/>
        </w:rPr>
        <w:t>mai apropiat parc aparținâ</w:t>
      </w:r>
      <w:r w:rsidRPr="00882910">
        <w:rPr>
          <w:rFonts w:ascii="Trebuchet MS" w:hAnsi="Trebuchet MS" w:cs="Times New Roman"/>
          <w:lang w:val="pt-BR"/>
        </w:rPr>
        <w:t xml:space="preserve">nd </w:t>
      </w:r>
      <w:r>
        <w:rPr>
          <w:rFonts w:ascii="Trebuchet MS" w:hAnsi="Trebuchet MS" w:cs="Times New Roman"/>
          <w:lang w:val="pt-BR"/>
        </w:rPr>
        <w:t>Mazarine Energy România</w:t>
      </w:r>
      <w:r w:rsidRPr="00882910">
        <w:rPr>
          <w:rFonts w:ascii="Trebuchet MS" w:hAnsi="Trebuchet MS" w:cs="Times New Roman"/>
          <w:lang w:val="pt-BR"/>
        </w:rPr>
        <w:t>).</w:t>
      </w:r>
    </w:p>
    <w:p w14:paraId="2F3DBD8D" w14:textId="77777777" w:rsidR="00517272" w:rsidRDefault="00517272" w:rsidP="00517272">
      <w:pPr>
        <w:autoSpaceDE w:val="0"/>
        <w:autoSpaceDN w:val="0"/>
        <w:adjustRightInd w:val="0"/>
        <w:spacing w:before="120" w:after="120"/>
        <w:ind w:firstLine="720"/>
        <w:contextualSpacing/>
        <w:jc w:val="both"/>
        <w:rPr>
          <w:rFonts w:ascii="Trebuchet MS" w:hAnsi="Trebuchet MS" w:cs="Times New Roman"/>
          <w:lang w:val="pt-BR"/>
        </w:rPr>
      </w:pPr>
    </w:p>
    <w:p w14:paraId="01514834" w14:textId="70474E6C" w:rsidR="002F1029" w:rsidRDefault="002F1029" w:rsidP="006D73B4">
      <w:pPr>
        <w:autoSpaceDE w:val="0"/>
        <w:autoSpaceDN w:val="0"/>
        <w:adjustRightInd w:val="0"/>
        <w:spacing w:after="0" w:line="240" w:lineRule="auto"/>
        <w:jc w:val="both"/>
        <w:rPr>
          <w:rFonts w:ascii="Trebuchet MS" w:hAnsi="Trebuchet MS" w:cs="Arial"/>
          <w:b/>
          <w:i/>
          <w:lang w:val="it-IT"/>
        </w:rPr>
      </w:pPr>
    </w:p>
    <w:p w14:paraId="76E86E2D" w14:textId="3E4BE9B3" w:rsidR="00580D89" w:rsidRPr="002F1029" w:rsidRDefault="00580D89" w:rsidP="006D73B4">
      <w:pPr>
        <w:autoSpaceDE w:val="0"/>
        <w:autoSpaceDN w:val="0"/>
        <w:adjustRightInd w:val="0"/>
        <w:spacing w:after="0" w:line="240" w:lineRule="auto"/>
        <w:jc w:val="both"/>
        <w:rPr>
          <w:rFonts w:ascii="Trebuchet MS" w:hAnsi="Trebuchet MS" w:cs="Arial"/>
          <w:lang w:val="it-IT"/>
        </w:rPr>
      </w:pPr>
      <w:r w:rsidRPr="002F1029">
        <w:rPr>
          <w:rFonts w:ascii="Trebuchet MS" w:hAnsi="Trebuchet MS" w:cs="Arial"/>
          <w:b/>
          <w:i/>
          <w:lang w:val="it-IT"/>
        </w:rPr>
        <w:t>1.2. Cumularea cu alte proiecte</w:t>
      </w:r>
      <w:r w:rsidRPr="002F1029">
        <w:rPr>
          <w:rFonts w:ascii="Trebuchet MS" w:hAnsi="Trebuchet MS" w:cs="Arial"/>
          <w:i/>
          <w:lang w:val="it-IT"/>
        </w:rPr>
        <w:t>:</w:t>
      </w:r>
      <w:r w:rsidRPr="002F1029">
        <w:rPr>
          <w:rFonts w:ascii="Trebuchet MS" w:hAnsi="Trebuchet MS" w:cs="Arial"/>
          <w:lang w:val="it-IT"/>
        </w:rPr>
        <w:t xml:space="preserve"> </w:t>
      </w:r>
    </w:p>
    <w:p w14:paraId="268B8290" w14:textId="5E15B08E" w:rsidR="002F1029" w:rsidRPr="002F1029" w:rsidRDefault="00517272" w:rsidP="002F1029">
      <w:pPr>
        <w:autoSpaceDE w:val="0"/>
        <w:jc w:val="both"/>
        <w:rPr>
          <w:rFonts w:ascii="Trebuchet MS" w:hAnsi="Trebuchet MS" w:cs="Arial"/>
          <w:bCs/>
        </w:rPr>
      </w:pPr>
      <w:r>
        <w:rPr>
          <w:rFonts w:ascii="Trebuchet MS" w:hAnsi="Trebuchet MS" w:cs="Arial"/>
          <w:bCs/>
        </w:rPr>
        <w:t>Nu este cazul</w:t>
      </w:r>
      <w:r w:rsidR="002F1029" w:rsidRPr="002F1029">
        <w:rPr>
          <w:rFonts w:ascii="Trebuchet MS" w:hAnsi="Trebuchet MS" w:cs="Arial"/>
          <w:bCs/>
        </w:rPr>
        <w:t>.</w:t>
      </w:r>
    </w:p>
    <w:p w14:paraId="70D6E24E" w14:textId="77777777" w:rsidR="00F0718A" w:rsidRPr="00BF0850" w:rsidRDefault="00F0718A" w:rsidP="006D73B4">
      <w:pPr>
        <w:pStyle w:val="BodyText"/>
        <w:spacing w:after="0" w:line="240" w:lineRule="auto"/>
        <w:jc w:val="both"/>
        <w:rPr>
          <w:rFonts w:ascii="Trebuchet MS" w:hAnsi="Trebuchet MS" w:cs="Arial"/>
          <w:spacing w:val="-2"/>
          <w:lang w:val="ro-RO"/>
        </w:rPr>
      </w:pPr>
    </w:p>
    <w:p w14:paraId="66F439DE" w14:textId="77777777" w:rsidR="00580D89" w:rsidRPr="00580D89" w:rsidRDefault="00580D89" w:rsidP="006D73B4">
      <w:pPr>
        <w:spacing w:after="0" w:line="240" w:lineRule="auto"/>
        <w:jc w:val="both"/>
        <w:rPr>
          <w:rFonts w:ascii="Trebuchet MS" w:hAnsi="Trebuchet MS" w:cs="Arial"/>
          <w:lang w:val="it-IT"/>
        </w:rPr>
      </w:pPr>
      <w:r w:rsidRPr="00580D89">
        <w:rPr>
          <w:rFonts w:ascii="Trebuchet MS" w:hAnsi="Trebuchet MS" w:cs="Arial"/>
          <w:b/>
          <w:i/>
          <w:lang w:val="it-IT"/>
        </w:rPr>
        <w:t>1.3. Utilizarea resurselor naturale</w:t>
      </w:r>
      <w:r w:rsidRPr="00580D89">
        <w:rPr>
          <w:rFonts w:ascii="Trebuchet MS" w:hAnsi="Trebuchet MS" w:cs="Arial"/>
          <w:i/>
          <w:lang w:val="it-IT"/>
        </w:rPr>
        <w:t>:</w:t>
      </w:r>
      <w:r w:rsidRPr="00580D89">
        <w:rPr>
          <w:rFonts w:ascii="Trebuchet MS" w:hAnsi="Trebuchet MS" w:cs="Arial"/>
          <w:lang w:val="it-IT"/>
        </w:rPr>
        <w:t xml:space="preserve"> </w:t>
      </w:r>
    </w:p>
    <w:p w14:paraId="01C9E014" w14:textId="77777777" w:rsidR="00517272" w:rsidRPr="00882910" w:rsidRDefault="00517272" w:rsidP="00517272">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Pentru implementarea prezentului proiect nu este necesară utilizarea unor materii prime.</w:t>
      </w:r>
    </w:p>
    <w:p w14:paraId="38A60C26" w14:textId="77777777" w:rsidR="00517272" w:rsidRPr="00882910" w:rsidRDefault="00517272" w:rsidP="00517272">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În cadrul proiectului vor fi utilizați combustibilii necesari funcționării utilajelor cu ajutorul cărora se vor realiza lucrările de demolare, excavare și umplere (ca de exemplu: buldoexcavator, încărcător frontal, camion transportor etc.)</w:t>
      </w:r>
    </w:p>
    <w:p w14:paraId="19151ABD" w14:textId="414FAB5E" w:rsidR="00BF0850" w:rsidRDefault="00BF0850" w:rsidP="00580D89">
      <w:pPr>
        <w:jc w:val="both"/>
        <w:rPr>
          <w:rFonts w:ascii="Trebuchet MS" w:hAnsi="Trebuchet MS" w:cs="Arial"/>
          <w:b/>
          <w:i/>
          <w:lang w:val="it-IT"/>
        </w:rPr>
      </w:pPr>
    </w:p>
    <w:p w14:paraId="6EC01752" w14:textId="4A5B408E" w:rsidR="00580D89" w:rsidRDefault="00580D89" w:rsidP="00580D89">
      <w:pPr>
        <w:jc w:val="both"/>
        <w:rPr>
          <w:rFonts w:ascii="Trebuchet MS" w:hAnsi="Trebuchet MS" w:cs="Arial"/>
          <w:i/>
          <w:lang w:val="it-IT"/>
        </w:rPr>
      </w:pPr>
      <w:r w:rsidRPr="00580D89">
        <w:rPr>
          <w:rFonts w:ascii="Trebuchet MS" w:hAnsi="Trebuchet MS" w:cs="Arial"/>
          <w:b/>
          <w:i/>
          <w:lang w:val="it-IT"/>
        </w:rPr>
        <w:t>1.4. Productia de deseuri</w:t>
      </w:r>
      <w:r w:rsidRPr="00580D89">
        <w:rPr>
          <w:rFonts w:ascii="Trebuchet MS" w:hAnsi="Trebuchet MS" w:cs="Arial"/>
          <w:i/>
          <w:lang w:val="it-IT"/>
        </w:rPr>
        <w:t>:</w:t>
      </w:r>
    </w:p>
    <w:p w14:paraId="5DC12916" w14:textId="77777777" w:rsidR="00655E82" w:rsidRDefault="00655E82" w:rsidP="00655E82">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0¶»6"/>
          <w:lang w:val="pt-BR"/>
        </w:rPr>
        <w:t>T</w:t>
      </w:r>
      <w:r w:rsidRPr="00882910">
        <w:rPr>
          <w:rFonts w:ascii="Trebuchet MS" w:hAnsi="Trebuchet MS" w:cs="0¶»6"/>
          <w:lang w:val="pt-BR"/>
        </w:rPr>
        <w:t>ipurile de de</w:t>
      </w:r>
      <w:r>
        <w:rPr>
          <w:rFonts w:ascii="Trebuchet MS" w:hAnsi="Trebuchet MS" w:cs="0¶»6"/>
          <w:lang w:val="pt-BR"/>
        </w:rPr>
        <w:t>ș</w:t>
      </w:r>
      <w:r w:rsidRPr="00882910">
        <w:rPr>
          <w:rFonts w:ascii="Trebuchet MS" w:hAnsi="Trebuchet MS" w:cs="0¶»6"/>
          <w:lang w:val="pt-BR"/>
        </w:rPr>
        <w:t xml:space="preserve">euri </w:t>
      </w:r>
      <w:r>
        <w:rPr>
          <w:rFonts w:ascii="Trebuchet MS" w:hAnsi="Trebuchet MS" w:cs="Times New Roman"/>
          <w:lang w:val="pt-BR"/>
        </w:rPr>
        <w:t>ș</w:t>
      </w:r>
      <w:r w:rsidRPr="00882910">
        <w:rPr>
          <w:rFonts w:ascii="Trebuchet MS" w:hAnsi="Trebuchet MS" w:cs="Times New Roman"/>
          <w:lang w:val="pt-BR"/>
        </w:rPr>
        <w:t>i cantit</w:t>
      </w:r>
      <w:r>
        <w:rPr>
          <w:rFonts w:ascii="Trebuchet MS" w:hAnsi="Trebuchet MS" w:cs="Times New Roman"/>
          <w:lang w:val="pt-BR"/>
        </w:rPr>
        <w:t>ăț</w:t>
      </w:r>
      <w:r w:rsidRPr="00882910">
        <w:rPr>
          <w:rFonts w:ascii="Trebuchet MS" w:hAnsi="Trebuchet MS" w:cs="Times New Roman"/>
          <w:lang w:val="pt-BR"/>
        </w:rPr>
        <w:t xml:space="preserve">i </w:t>
      </w:r>
      <w:r w:rsidRPr="00882910">
        <w:rPr>
          <w:rFonts w:ascii="Trebuchet MS" w:hAnsi="Trebuchet MS" w:cs="0¶»6"/>
          <w:lang w:val="pt-BR"/>
        </w:rPr>
        <w:t xml:space="preserve">estimate a fi generate în cadrul lucrărilor de abandonare de suprafață </w:t>
      </w:r>
      <w:r>
        <w:rPr>
          <w:rFonts w:ascii="Trebuchet MS" w:hAnsi="Trebuchet MS" w:cs="Times New Roman"/>
          <w:lang w:val="pt-BR"/>
        </w:rPr>
        <w:t>ș</w:t>
      </w:r>
      <w:r w:rsidRPr="00882910">
        <w:rPr>
          <w:rFonts w:ascii="Trebuchet MS" w:hAnsi="Trebuchet MS" w:cs="Times New Roman"/>
          <w:lang w:val="pt-BR"/>
        </w:rPr>
        <w:t xml:space="preserve">i planul de gestionare al acestora sunt prezentate </w:t>
      </w:r>
      <w:r w:rsidRPr="00882910">
        <w:rPr>
          <w:rFonts w:ascii="Trebuchet MS" w:hAnsi="Trebuchet MS" w:cs="Times New Roman"/>
        </w:rPr>
        <w:t>î</w:t>
      </w:r>
      <w:r w:rsidRPr="00882910">
        <w:rPr>
          <w:rFonts w:ascii="Trebuchet MS" w:hAnsi="Trebuchet MS" w:cs="Times New Roman"/>
          <w:lang w:val="pt-BR"/>
        </w:rPr>
        <w:t>n tabelul de mai jos:</w:t>
      </w:r>
    </w:p>
    <w:p w14:paraId="5652249B" w14:textId="77777777" w:rsidR="00655E82" w:rsidRDefault="00655E82" w:rsidP="00655E82">
      <w:pPr>
        <w:autoSpaceDE w:val="0"/>
        <w:autoSpaceDN w:val="0"/>
        <w:adjustRightInd w:val="0"/>
        <w:spacing w:before="120" w:after="120"/>
        <w:ind w:left="1440"/>
        <w:contextualSpacing/>
        <w:jc w:val="both"/>
        <w:rPr>
          <w:rFonts w:ascii="Trebuchet MS" w:hAnsi="Trebuchet MS" w:cs="Times New Roman"/>
          <w:lang w:val="pt-BR"/>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83"/>
        <w:gridCol w:w="1170"/>
        <w:gridCol w:w="3420"/>
        <w:gridCol w:w="1518"/>
      </w:tblGrid>
      <w:tr w:rsidR="00655E82" w:rsidRPr="00DF3953" w14:paraId="03313C0E" w14:textId="77777777" w:rsidTr="00CA4B34">
        <w:trPr>
          <w:jc w:val="center"/>
        </w:trPr>
        <w:tc>
          <w:tcPr>
            <w:tcW w:w="675" w:type="dxa"/>
            <w:shd w:val="clear" w:color="auto" w:fill="auto"/>
            <w:vAlign w:val="center"/>
          </w:tcPr>
          <w:p w14:paraId="28533290"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Nr. Crt.</w:t>
            </w:r>
          </w:p>
        </w:tc>
        <w:tc>
          <w:tcPr>
            <w:tcW w:w="3183" w:type="dxa"/>
            <w:shd w:val="clear" w:color="auto" w:fill="auto"/>
            <w:vAlign w:val="center"/>
          </w:tcPr>
          <w:p w14:paraId="1AC79981"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Denumire deșeu</w:t>
            </w:r>
          </w:p>
        </w:tc>
        <w:tc>
          <w:tcPr>
            <w:tcW w:w="1170" w:type="dxa"/>
            <w:shd w:val="clear" w:color="auto" w:fill="auto"/>
            <w:vAlign w:val="center"/>
          </w:tcPr>
          <w:p w14:paraId="76589F82"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Codificare</w:t>
            </w:r>
          </w:p>
        </w:tc>
        <w:tc>
          <w:tcPr>
            <w:tcW w:w="3420" w:type="dxa"/>
            <w:shd w:val="clear" w:color="auto" w:fill="auto"/>
            <w:vAlign w:val="center"/>
          </w:tcPr>
          <w:p w14:paraId="40EC4087"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Mod de gestionare</w:t>
            </w:r>
          </w:p>
        </w:tc>
        <w:tc>
          <w:tcPr>
            <w:tcW w:w="1518" w:type="dxa"/>
            <w:shd w:val="clear" w:color="auto" w:fill="auto"/>
            <w:vAlign w:val="center"/>
          </w:tcPr>
          <w:p w14:paraId="42745016"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Cantități</w:t>
            </w:r>
          </w:p>
        </w:tc>
      </w:tr>
      <w:tr w:rsidR="00655E82" w:rsidRPr="00DF3953" w14:paraId="1D0DA9C8" w14:textId="77777777" w:rsidTr="00CA4B34">
        <w:trPr>
          <w:jc w:val="center"/>
        </w:trPr>
        <w:tc>
          <w:tcPr>
            <w:tcW w:w="675" w:type="dxa"/>
            <w:shd w:val="clear" w:color="auto" w:fill="auto"/>
          </w:tcPr>
          <w:p w14:paraId="12D99352"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1.</w:t>
            </w:r>
          </w:p>
        </w:tc>
        <w:tc>
          <w:tcPr>
            <w:tcW w:w="3183" w:type="dxa"/>
            <w:shd w:val="clear" w:color="auto" w:fill="auto"/>
          </w:tcPr>
          <w:p w14:paraId="3FF5670A"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Deșeuri din construcții și demolări (betoane)</w:t>
            </w:r>
          </w:p>
        </w:tc>
        <w:tc>
          <w:tcPr>
            <w:tcW w:w="1170" w:type="dxa"/>
            <w:shd w:val="clear" w:color="auto" w:fill="auto"/>
          </w:tcPr>
          <w:p w14:paraId="447EC898" w14:textId="77777777" w:rsidR="00655E82" w:rsidRPr="00DF3953" w:rsidRDefault="00655E82" w:rsidP="0096105F">
            <w:pPr>
              <w:tabs>
                <w:tab w:val="left" w:pos="0"/>
              </w:tabs>
              <w:jc w:val="both"/>
              <w:rPr>
                <w:rFonts w:ascii="Trebuchet MS" w:hAnsi="Trebuchet MS" w:cs="Arial"/>
                <w:bCs/>
              </w:rPr>
            </w:pPr>
            <w:r w:rsidRPr="00DF3953">
              <w:rPr>
                <w:rFonts w:ascii="Trebuchet MS" w:hAnsi="Trebuchet MS" w:cs="Arial"/>
                <w:bCs/>
              </w:rPr>
              <w:t>17 01 01</w:t>
            </w:r>
          </w:p>
          <w:p w14:paraId="4EE24084" w14:textId="77777777" w:rsidR="00655E82" w:rsidRPr="00DF3953" w:rsidRDefault="00655E82" w:rsidP="0096105F">
            <w:pPr>
              <w:tabs>
                <w:tab w:val="left" w:pos="0"/>
              </w:tabs>
              <w:jc w:val="both"/>
              <w:rPr>
                <w:rFonts w:ascii="Trebuchet MS" w:hAnsi="Trebuchet MS" w:cs="Arial"/>
                <w:bCs/>
              </w:rPr>
            </w:pPr>
          </w:p>
        </w:tc>
        <w:tc>
          <w:tcPr>
            <w:tcW w:w="3420" w:type="dxa"/>
            <w:shd w:val="clear" w:color="auto" w:fill="auto"/>
          </w:tcPr>
          <w:p w14:paraId="58D1E4DD" w14:textId="49D7F22F" w:rsidR="00655E82" w:rsidRPr="00DF3953" w:rsidRDefault="00655E82" w:rsidP="00655E82">
            <w:pPr>
              <w:tabs>
                <w:tab w:val="left" w:pos="0"/>
              </w:tabs>
              <w:rPr>
                <w:rFonts w:ascii="Trebuchet MS" w:hAnsi="Trebuchet MS" w:cs="Arial"/>
                <w:bCs/>
                <w:lang w:val="fr-FR"/>
              </w:rPr>
            </w:pPr>
            <w:r>
              <w:rPr>
                <w:rFonts w:ascii="Trebuchet MS" w:hAnsi="Trebuchet MS" w:cs="Arial"/>
                <w:bCs/>
                <w:lang w:val="fr-FR"/>
              </w:rPr>
              <w:t>Se vor preda către</w:t>
            </w:r>
            <w:r w:rsidRPr="00DF3953">
              <w:rPr>
                <w:rFonts w:ascii="Trebuchet MS" w:hAnsi="Trebuchet MS" w:cs="Arial"/>
                <w:bCs/>
                <w:lang w:val="fr-FR"/>
              </w:rPr>
              <w:t xml:space="preserve"> societăți autorizate  în</w:t>
            </w:r>
            <w:r>
              <w:rPr>
                <w:rFonts w:ascii="Trebuchet MS" w:hAnsi="Trebuchet MS" w:cs="Arial"/>
                <w:bCs/>
                <w:lang w:val="fr-FR"/>
              </w:rPr>
              <w:t xml:space="preserve"> vederea tratării/eliminării.</w:t>
            </w:r>
            <w:r w:rsidRPr="00DF3953">
              <w:rPr>
                <w:rFonts w:ascii="Trebuchet MS" w:hAnsi="Trebuchet MS" w:cs="Arial"/>
                <w:bCs/>
                <w:lang w:val="fr-FR"/>
              </w:rPr>
              <w:t xml:space="preserve"> </w:t>
            </w:r>
          </w:p>
        </w:tc>
        <w:tc>
          <w:tcPr>
            <w:tcW w:w="1518" w:type="dxa"/>
            <w:shd w:val="clear" w:color="auto" w:fill="auto"/>
          </w:tcPr>
          <w:p w14:paraId="0745D51F" w14:textId="77777777" w:rsidR="00655E82" w:rsidRPr="00DF3953" w:rsidRDefault="00655E82" w:rsidP="0096105F">
            <w:pPr>
              <w:tabs>
                <w:tab w:val="left" w:pos="0"/>
              </w:tabs>
              <w:jc w:val="center"/>
              <w:rPr>
                <w:rFonts w:ascii="Trebuchet MS" w:hAnsi="Trebuchet MS" w:cs="Arial"/>
                <w:bCs/>
                <w:lang w:val="fr-FR"/>
              </w:rPr>
            </w:pPr>
            <w:r w:rsidRPr="00DF3953">
              <w:rPr>
                <w:rFonts w:ascii="Trebuchet MS" w:hAnsi="Trebuchet MS" w:cs="Arial"/>
                <w:bCs/>
                <w:lang w:val="fr-FR"/>
              </w:rPr>
              <w:t>22.40 [mc]</w:t>
            </w:r>
          </w:p>
        </w:tc>
      </w:tr>
      <w:tr w:rsidR="00655E82" w:rsidRPr="00DF3953" w14:paraId="5C00DACD" w14:textId="77777777" w:rsidTr="00CA4B34">
        <w:trPr>
          <w:jc w:val="center"/>
        </w:trPr>
        <w:tc>
          <w:tcPr>
            <w:tcW w:w="675" w:type="dxa"/>
            <w:shd w:val="clear" w:color="auto" w:fill="auto"/>
          </w:tcPr>
          <w:p w14:paraId="303714E1"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2.</w:t>
            </w:r>
          </w:p>
        </w:tc>
        <w:tc>
          <w:tcPr>
            <w:tcW w:w="3183" w:type="dxa"/>
            <w:shd w:val="clear" w:color="auto" w:fill="auto"/>
          </w:tcPr>
          <w:p w14:paraId="4C28D08F"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Deseuri din constructii si demolari: amestecuri sau fractii separate de beton, caramizi etc. cu continut de substante periculoase (betoane infestate cu titei)</w:t>
            </w:r>
          </w:p>
        </w:tc>
        <w:tc>
          <w:tcPr>
            <w:tcW w:w="1170" w:type="dxa"/>
            <w:shd w:val="clear" w:color="auto" w:fill="auto"/>
          </w:tcPr>
          <w:p w14:paraId="54D5C91A"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17 01 06*</w:t>
            </w:r>
          </w:p>
        </w:tc>
        <w:tc>
          <w:tcPr>
            <w:tcW w:w="3420" w:type="dxa"/>
            <w:shd w:val="clear" w:color="auto" w:fill="auto"/>
          </w:tcPr>
          <w:p w14:paraId="2890CB67" w14:textId="435F60FF" w:rsidR="00655E82" w:rsidRPr="00DF3953" w:rsidRDefault="00655E82" w:rsidP="00A34CBE">
            <w:pPr>
              <w:tabs>
                <w:tab w:val="left" w:pos="0"/>
              </w:tabs>
              <w:jc w:val="both"/>
              <w:rPr>
                <w:rFonts w:ascii="Trebuchet MS" w:hAnsi="Trebuchet MS" w:cs="Arial"/>
                <w:bCs/>
                <w:lang w:val="fr-FR"/>
              </w:rPr>
            </w:pPr>
            <w:r>
              <w:rPr>
                <w:rFonts w:ascii="Trebuchet MS" w:hAnsi="Trebuchet MS" w:cs="Arial"/>
                <w:bCs/>
                <w:lang w:val="fr-FR"/>
              </w:rPr>
              <w:t>Se vor preda către</w:t>
            </w:r>
            <w:r w:rsidRPr="00DF3953">
              <w:rPr>
                <w:rFonts w:ascii="Trebuchet MS" w:hAnsi="Trebuchet MS" w:cs="Arial"/>
                <w:bCs/>
                <w:lang w:val="fr-FR"/>
              </w:rPr>
              <w:t xml:space="preserve"> societăți autorizate în</w:t>
            </w:r>
            <w:r>
              <w:rPr>
                <w:rFonts w:ascii="Trebuchet MS" w:hAnsi="Trebuchet MS" w:cs="Arial"/>
                <w:bCs/>
                <w:lang w:val="fr-FR"/>
              </w:rPr>
              <w:t xml:space="preserve"> vederea tratării/eliminării.</w:t>
            </w:r>
          </w:p>
        </w:tc>
        <w:tc>
          <w:tcPr>
            <w:tcW w:w="1518" w:type="dxa"/>
            <w:shd w:val="clear" w:color="auto" w:fill="auto"/>
          </w:tcPr>
          <w:p w14:paraId="55D809E8" w14:textId="77777777" w:rsidR="00655E82" w:rsidRPr="00DF3953" w:rsidRDefault="00655E82" w:rsidP="0096105F">
            <w:pPr>
              <w:tabs>
                <w:tab w:val="left" w:pos="0"/>
              </w:tabs>
              <w:jc w:val="center"/>
              <w:rPr>
                <w:rFonts w:ascii="Trebuchet MS" w:hAnsi="Trebuchet MS" w:cs="Arial"/>
                <w:bCs/>
                <w:lang w:val="fr-FR"/>
              </w:rPr>
            </w:pPr>
            <w:r w:rsidRPr="00DF3953">
              <w:rPr>
                <w:rFonts w:ascii="Trebuchet MS" w:hAnsi="Trebuchet MS" w:cs="Arial"/>
                <w:bCs/>
                <w:lang w:val="fr-FR"/>
              </w:rPr>
              <w:t>2.32[mc]</w:t>
            </w:r>
          </w:p>
        </w:tc>
      </w:tr>
      <w:tr w:rsidR="00655E82" w:rsidRPr="00DF3953" w14:paraId="23D47F05" w14:textId="77777777" w:rsidTr="00CA4B34">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27D6DC4A" w14:textId="77777777" w:rsidR="00655E82" w:rsidRPr="00B4353B" w:rsidRDefault="00655E82" w:rsidP="0096105F">
            <w:pPr>
              <w:tabs>
                <w:tab w:val="left" w:pos="0"/>
              </w:tabs>
              <w:jc w:val="center"/>
              <w:rPr>
                <w:rFonts w:ascii="Trebuchet MS" w:hAnsi="Trebuchet MS" w:cs="Arial"/>
                <w:bCs/>
              </w:rPr>
            </w:pPr>
            <w:r w:rsidRPr="00B4353B">
              <w:rPr>
                <w:rFonts w:ascii="Trebuchet MS" w:hAnsi="Trebuchet MS" w:cs="Arial"/>
                <w:bCs/>
              </w:rPr>
              <w:t>3.</w:t>
            </w:r>
          </w:p>
        </w:tc>
        <w:tc>
          <w:tcPr>
            <w:tcW w:w="3183" w:type="dxa"/>
            <w:tcBorders>
              <w:top w:val="single" w:sz="4" w:space="0" w:color="000000"/>
              <w:left w:val="single" w:sz="4" w:space="0" w:color="000000"/>
              <w:bottom w:val="single" w:sz="4" w:space="0" w:color="000000"/>
              <w:right w:val="single" w:sz="4" w:space="0" w:color="000000"/>
            </w:tcBorders>
            <w:hideMark/>
          </w:tcPr>
          <w:p w14:paraId="78CDD959" w14:textId="77777777" w:rsidR="00655E82" w:rsidRPr="00B4353B" w:rsidRDefault="00655E82" w:rsidP="0096105F">
            <w:pPr>
              <w:tabs>
                <w:tab w:val="left" w:pos="0"/>
              </w:tabs>
              <w:jc w:val="both"/>
              <w:rPr>
                <w:rFonts w:ascii="Trebuchet MS" w:hAnsi="Trebuchet MS" w:cs="Arial"/>
                <w:bCs/>
                <w:lang w:val="it-IT"/>
              </w:rPr>
            </w:pPr>
            <w:r w:rsidRPr="00B4353B">
              <w:rPr>
                <w:rFonts w:ascii="Trebuchet MS" w:hAnsi="Trebuchet MS" w:cs="Arial"/>
                <w:bCs/>
                <w:lang w:val="it-IT"/>
              </w:rPr>
              <w:t xml:space="preserve">Sol contaminat cu hidrocarburi petroliere </w:t>
            </w:r>
          </w:p>
        </w:tc>
        <w:tc>
          <w:tcPr>
            <w:tcW w:w="1170" w:type="dxa"/>
            <w:tcBorders>
              <w:top w:val="single" w:sz="4" w:space="0" w:color="000000"/>
              <w:left w:val="single" w:sz="4" w:space="0" w:color="000000"/>
              <w:bottom w:val="single" w:sz="4" w:space="0" w:color="000000"/>
              <w:right w:val="single" w:sz="4" w:space="0" w:color="000000"/>
            </w:tcBorders>
            <w:hideMark/>
          </w:tcPr>
          <w:p w14:paraId="0C181CB4" w14:textId="77777777" w:rsidR="00655E82" w:rsidRPr="00B4353B" w:rsidRDefault="00655E82" w:rsidP="0096105F">
            <w:pPr>
              <w:tabs>
                <w:tab w:val="left" w:pos="0"/>
              </w:tabs>
              <w:jc w:val="both"/>
              <w:rPr>
                <w:rFonts w:ascii="Trebuchet MS" w:hAnsi="Trebuchet MS" w:cs="Arial"/>
                <w:bCs/>
              </w:rPr>
            </w:pPr>
            <w:r w:rsidRPr="00B4353B">
              <w:rPr>
                <w:rFonts w:ascii="Trebuchet MS" w:hAnsi="Trebuchet MS" w:cs="Arial"/>
                <w:bCs/>
              </w:rPr>
              <w:t>17 05 03*</w:t>
            </w:r>
          </w:p>
        </w:tc>
        <w:tc>
          <w:tcPr>
            <w:tcW w:w="3420" w:type="dxa"/>
            <w:tcBorders>
              <w:top w:val="single" w:sz="4" w:space="0" w:color="000000"/>
              <w:left w:val="single" w:sz="4" w:space="0" w:color="000000"/>
              <w:bottom w:val="single" w:sz="4" w:space="0" w:color="000000"/>
              <w:right w:val="single" w:sz="4" w:space="0" w:color="000000"/>
            </w:tcBorders>
            <w:hideMark/>
          </w:tcPr>
          <w:p w14:paraId="1411D220" w14:textId="555868D0" w:rsidR="00655E82" w:rsidRPr="00B4353B" w:rsidRDefault="00655E82" w:rsidP="0096105F">
            <w:pPr>
              <w:tabs>
                <w:tab w:val="left" w:pos="0"/>
              </w:tabs>
              <w:jc w:val="both"/>
              <w:rPr>
                <w:rFonts w:ascii="Trebuchet MS" w:hAnsi="Trebuchet MS" w:cs="Arial"/>
                <w:bCs/>
              </w:rPr>
            </w:pPr>
            <w:r w:rsidRPr="00B4353B">
              <w:rPr>
                <w:rFonts w:ascii="Trebuchet MS" w:hAnsi="Trebuchet MS" w:cs="Arial"/>
                <w:bCs/>
                <w:lang w:val="fr-FR"/>
              </w:rPr>
              <w:t>Se va depozita cont</w:t>
            </w:r>
            <w:r w:rsidR="00B4353B" w:rsidRPr="00B4353B">
              <w:rPr>
                <w:rFonts w:ascii="Trebuchet MS" w:hAnsi="Trebuchet MS" w:cs="Arial"/>
                <w:bCs/>
                <w:lang w:val="fr-FR"/>
              </w:rPr>
              <w:t>rolat si va fi transportat către operatori autorizați în vederea tratării/eliminării</w:t>
            </w:r>
          </w:p>
        </w:tc>
        <w:tc>
          <w:tcPr>
            <w:tcW w:w="1518" w:type="dxa"/>
            <w:tcBorders>
              <w:top w:val="single" w:sz="4" w:space="0" w:color="000000"/>
              <w:left w:val="single" w:sz="4" w:space="0" w:color="000000"/>
              <w:bottom w:val="single" w:sz="4" w:space="0" w:color="000000"/>
              <w:right w:val="single" w:sz="4" w:space="0" w:color="000000"/>
            </w:tcBorders>
            <w:hideMark/>
          </w:tcPr>
          <w:p w14:paraId="0AB6D9F7" w14:textId="77777777" w:rsidR="00655E82" w:rsidRPr="00B4353B" w:rsidRDefault="00655E82" w:rsidP="0096105F">
            <w:pPr>
              <w:tabs>
                <w:tab w:val="left" w:pos="0"/>
              </w:tabs>
              <w:jc w:val="center"/>
              <w:rPr>
                <w:rFonts w:ascii="Trebuchet MS" w:hAnsi="Trebuchet MS" w:cs="Arial"/>
                <w:bCs/>
              </w:rPr>
            </w:pPr>
            <w:r w:rsidRPr="00B4353B">
              <w:rPr>
                <w:rFonts w:ascii="Trebuchet MS" w:hAnsi="Trebuchet MS" w:cs="Arial"/>
                <w:bCs/>
                <w:lang w:val="fr-FR"/>
              </w:rPr>
              <w:t>19.4 [mc]</w:t>
            </w:r>
          </w:p>
        </w:tc>
      </w:tr>
    </w:tbl>
    <w:p w14:paraId="29C85D88" w14:textId="77777777" w:rsidR="00655E82" w:rsidRDefault="00655E82" w:rsidP="00580D89">
      <w:pPr>
        <w:jc w:val="both"/>
        <w:rPr>
          <w:rFonts w:ascii="Trebuchet MS" w:hAnsi="Trebuchet MS" w:cs="Arial"/>
          <w:i/>
          <w:lang w:val="it-IT"/>
        </w:rPr>
      </w:pPr>
    </w:p>
    <w:p w14:paraId="1CEA4DBC" w14:textId="5A6EC5E5" w:rsidR="002F1029" w:rsidRDefault="002F1029" w:rsidP="002F1029">
      <w:pPr>
        <w:autoSpaceDE w:val="0"/>
        <w:jc w:val="both"/>
        <w:rPr>
          <w:rFonts w:ascii="Trebuchet MS" w:hAnsi="Trebuchet MS" w:cs="Arial"/>
          <w:b/>
        </w:rPr>
      </w:pPr>
      <w:r w:rsidRPr="00146921">
        <w:rPr>
          <w:rFonts w:ascii="Trebuchet MS" w:hAnsi="Trebuchet MS" w:cs="Arial"/>
          <w:b/>
        </w:rPr>
        <w:t>Mo</w:t>
      </w:r>
      <w:r w:rsidR="00B4353B">
        <w:rPr>
          <w:rFonts w:ascii="Trebuchet MS" w:hAnsi="Trebuchet MS" w:cs="Arial"/>
          <w:b/>
        </w:rPr>
        <w:t>d de gospodărire deșeuri</w:t>
      </w:r>
    </w:p>
    <w:p w14:paraId="35D3513D" w14:textId="77777777" w:rsidR="00B4353B" w:rsidRPr="00882910" w:rsidRDefault="00B4353B" w:rsidP="00B4353B">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Deseurile rezultate se vor gestiona astfel:</w:t>
      </w:r>
    </w:p>
    <w:p w14:paraId="06E057BF" w14:textId="66DB1FD7" w:rsidR="00B4353B" w:rsidRDefault="00B4353B" w:rsidP="00B4353B">
      <w:pPr>
        <w:pStyle w:val="ListParagraph"/>
        <w:numPr>
          <w:ilvl w:val="0"/>
          <w:numId w:val="44"/>
        </w:numPr>
        <w:autoSpaceDE w:val="0"/>
        <w:autoSpaceDN w:val="0"/>
        <w:adjustRightInd w:val="0"/>
        <w:spacing w:before="120" w:after="120" w:line="240" w:lineRule="auto"/>
        <w:contextualSpacing/>
        <w:jc w:val="both"/>
        <w:rPr>
          <w:rFonts w:ascii="Trebuchet MS" w:hAnsi="Trebuchet MS"/>
          <w:lang w:val="pt-BR"/>
        </w:rPr>
      </w:pPr>
      <w:r w:rsidRPr="00B4353B">
        <w:rPr>
          <w:rFonts w:ascii="Trebuchet MS" w:hAnsi="Trebuchet MS"/>
          <w:lang w:val="pt-BR"/>
        </w:rPr>
        <w:t>Deșeuri inerte: se vor valorifica prin firme autorizate (inclusiv prin societatea care execută lucrările dacă deține autorizațiile de mediu necesare) sau în conformitate cu deciziile autorității competente pentru protecț</w:t>
      </w:r>
      <w:r>
        <w:rPr>
          <w:rFonts w:ascii="Trebuchet MS" w:hAnsi="Trebuchet MS"/>
          <w:lang w:val="pt-BR"/>
        </w:rPr>
        <w:t>ia mediului</w:t>
      </w:r>
    </w:p>
    <w:p w14:paraId="6792F1E8" w14:textId="7A8C4263" w:rsidR="00B4353B" w:rsidRPr="00B4353B" w:rsidRDefault="00B4353B" w:rsidP="00B4353B">
      <w:pPr>
        <w:pStyle w:val="ListParagraph"/>
        <w:numPr>
          <w:ilvl w:val="0"/>
          <w:numId w:val="44"/>
        </w:numPr>
        <w:autoSpaceDE w:val="0"/>
        <w:autoSpaceDN w:val="0"/>
        <w:adjustRightInd w:val="0"/>
        <w:spacing w:before="120" w:after="120" w:line="240" w:lineRule="auto"/>
        <w:contextualSpacing/>
        <w:jc w:val="both"/>
        <w:rPr>
          <w:rFonts w:ascii="Trebuchet MS" w:hAnsi="Trebuchet MS"/>
          <w:lang w:val="pt-BR"/>
        </w:rPr>
      </w:pPr>
      <w:r w:rsidRPr="00B4353B">
        <w:rPr>
          <w:rFonts w:ascii="Trebuchet MS" w:hAnsi="Trebuchet MS"/>
          <w:lang w:val="en-GB"/>
        </w:rPr>
        <w:t>Deșeurile nepericuloase:</w:t>
      </w:r>
    </w:p>
    <w:p w14:paraId="0B5741FA" w14:textId="74B384C2"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se vor valorifica prin firme autorizate (inclusiv prin societatea care execută lucrările dacă deține autorizațiile de mediu necesare) sau în conformitate cu deciziile autorității competente pentru protecția mediului;</w:t>
      </w:r>
    </w:p>
    <w:p w14:paraId="2D8ACE7E" w14:textId="12F0F860"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 xml:space="preserve">în situația în care nu se va identifica o soluție de valorificare, acestea vor fi </w:t>
      </w:r>
      <w:r>
        <w:rPr>
          <w:rFonts w:ascii="Trebuchet MS" w:hAnsi="Trebuchet MS"/>
          <w:lang w:val="pt-BR"/>
        </w:rPr>
        <w:t>eliminate prin firme autorizate</w:t>
      </w:r>
    </w:p>
    <w:p w14:paraId="412073DE" w14:textId="77777777" w:rsidR="00B4353B" w:rsidRPr="00B4353B" w:rsidRDefault="00B4353B" w:rsidP="00B4353B">
      <w:pPr>
        <w:pStyle w:val="ListParagraph"/>
        <w:numPr>
          <w:ilvl w:val="0"/>
          <w:numId w:val="45"/>
        </w:numPr>
        <w:autoSpaceDE w:val="0"/>
        <w:autoSpaceDN w:val="0"/>
        <w:adjustRightInd w:val="0"/>
        <w:spacing w:before="120" w:after="120" w:line="240" w:lineRule="auto"/>
        <w:contextualSpacing/>
        <w:jc w:val="both"/>
        <w:rPr>
          <w:rFonts w:ascii="Trebuchet MS" w:hAnsi="Trebuchet MS"/>
          <w:lang w:val="en-GB"/>
        </w:rPr>
      </w:pPr>
      <w:r w:rsidRPr="00B4353B">
        <w:rPr>
          <w:rFonts w:ascii="Trebuchet MS" w:hAnsi="Trebuchet MS"/>
          <w:lang w:val="en-GB"/>
        </w:rPr>
        <w:t>Deșeurile periculoase:</w:t>
      </w:r>
    </w:p>
    <w:p w14:paraId="1509D90D" w14:textId="17FA3C41"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se vor valorifica prin operatori autorizați</w:t>
      </w:r>
      <w:r w:rsidRPr="00B4353B">
        <w:rPr>
          <w:rFonts w:ascii="Trebuchet MS" w:hAnsi="Trebuchet MS"/>
          <w:lang w:val="pt-BR"/>
        </w:rPr>
        <w:t xml:space="preserve"> sau în conformitate cu deciziile autorității competente pentru protecția mediului;</w:t>
      </w:r>
    </w:p>
    <w:p w14:paraId="4917C68A" w14:textId="35DC2FC4" w:rsidR="00DC31FD" w:rsidRPr="00A34CBE" w:rsidRDefault="00B4353B" w:rsidP="00A34CBE">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în situația în care pentru deșeurile tratate nu se va identifica o soluție de valorificare, acestea vor fi eliminate prin firme autorizate, fie ca deșeuri nepericuloase, fie ca deșeuri periculoase, în funcție de caracteristicile acestora ulterior procesului de tratare;</w:t>
      </w:r>
      <w:bookmarkStart w:id="0" w:name="_GoBack"/>
      <w:bookmarkEnd w:id="0"/>
    </w:p>
    <w:p w14:paraId="35E6E465" w14:textId="004A04FE" w:rsidR="000F1A1E" w:rsidRDefault="00580D89" w:rsidP="00580D89">
      <w:pPr>
        <w:pStyle w:val="ListParagraph"/>
        <w:spacing w:after="0" w:line="240" w:lineRule="auto"/>
        <w:ind w:left="0"/>
        <w:jc w:val="both"/>
        <w:rPr>
          <w:rFonts w:ascii="Trebuchet MS" w:hAnsi="Trebuchet MS" w:cs="Arial"/>
          <w:i/>
          <w:lang w:val="it-IT"/>
        </w:rPr>
      </w:pPr>
      <w:r w:rsidRPr="00580D89">
        <w:rPr>
          <w:rFonts w:ascii="Trebuchet MS" w:hAnsi="Trebuchet MS" w:cs="Arial"/>
          <w:b/>
          <w:i/>
          <w:lang w:val="it-IT"/>
        </w:rPr>
        <w:lastRenderedPageBreak/>
        <w:t>1.5. Emisii poluante, zgomot si alte surse de disconfort</w:t>
      </w:r>
      <w:r w:rsidRPr="00580D89">
        <w:rPr>
          <w:rFonts w:ascii="Trebuchet MS" w:hAnsi="Trebuchet MS" w:cs="Arial"/>
          <w:i/>
          <w:lang w:val="it-IT"/>
        </w:rPr>
        <w:t>:</w:t>
      </w:r>
      <w:r w:rsidR="002F1029">
        <w:rPr>
          <w:rFonts w:ascii="Trebuchet MS" w:hAnsi="Trebuchet MS" w:cs="Arial"/>
          <w:i/>
          <w:lang w:val="it-IT"/>
        </w:rPr>
        <w:t xml:space="preserve"> </w:t>
      </w:r>
    </w:p>
    <w:p w14:paraId="1834AB24" w14:textId="77777777" w:rsidR="0035483F" w:rsidRPr="00882910" w:rsidRDefault="0035483F" w:rsidP="0035483F">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Lucrarile proiectate au un caracter temporar si sunt de scurta durata, desfasurarea tuturor activitatilor fiind estimata la o perioada de 12 zile. Din totalul acestor zile, perioada efectiva de excavarea solului contaminat si umplerea golurilor rezultate este estimata la 5 zile. Tinand cont de faptul ca zgomotul produs in aceste activitati, cat si emisiile in aer sunt minime, iar intervalul de timp este, de asemenea, redus, se poate considera ca nu vor fi perturbate habitate si specii de flora sau fauna de interes comunitar.</w:t>
      </w:r>
    </w:p>
    <w:p w14:paraId="11331C80" w14:textId="1FE59377" w:rsidR="007145DF" w:rsidRDefault="007145DF" w:rsidP="007145DF">
      <w:pPr>
        <w:autoSpaceDE w:val="0"/>
        <w:autoSpaceDN w:val="0"/>
        <w:adjustRightInd w:val="0"/>
        <w:jc w:val="both"/>
        <w:rPr>
          <w:rFonts w:ascii="Trebuchet MS" w:hAnsi="Trebuchet MS"/>
        </w:rPr>
      </w:pPr>
      <w:r w:rsidRPr="00580D89">
        <w:rPr>
          <w:rFonts w:ascii="Trebuchet MS" w:hAnsi="Trebuchet MS" w:cs="Arial"/>
        </w:rPr>
        <w:t>Emisiile generate la faza de execuție a lucrărilor vor respecta pr</w:t>
      </w:r>
      <w:r>
        <w:rPr>
          <w:rFonts w:ascii="Trebuchet MS" w:hAnsi="Trebuchet MS" w:cs="Arial"/>
        </w:rPr>
        <w:t xml:space="preserve">evederile </w:t>
      </w:r>
      <w:r w:rsidRPr="00580D89">
        <w:rPr>
          <w:rFonts w:ascii="Trebuchet MS" w:hAnsi="Trebuchet MS" w:cs="Arial"/>
          <w:lang w:val="it-IT"/>
        </w:rPr>
        <w:t xml:space="preserve">Ord. nr. 462/1993 </w:t>
      </w:r>
      <w:r w:rsidRPr="00580D89">
        <w:rPr>
          <w:rFonts w:ascii="Trebuchet MS" w:hAnsi="Trebuchet MS" w:cs="Arial"/>
        </w:rPr>
        <w:t>pentru aprobarea Condiţiilor tehnice privind protecţia atmosferică şi Normelor metodologice privind determinarea emisiilor de poluanţi atmosferici produş</w:t>
      </w:r>
      <w:r w:rsidR="00950EB2">
        <w:rPr>
          <w:rFonts w:ascii="Trebuchet MS" w:hAnsi="Trebuchet MS" w:cs="Arial"/>
        </w:rPr>
        <w:t>i de surse staţionare</w:t>
      </w:r>
      <w:r w:rsidRPr="00580D89">
        <w:rPr>
          <w:rFonts w:ascii="Trebuchet MS" w:hAnsi="Trebuchet MS" w:cs="Arial"/>
        </w:rPr>
        <w:t>,</w:t>
      </w:r>
      <w:r>
        <w:rPr>
          <w:rFonts w:ascii="Trebuchet MS" w:hAnsi="Trebuchet MS" w:cs="Arial"/>
        </w:rPr>
        <w:t xml:space="preserve"> </w:t>
      </w:r>
      <w:r>
        <w:rPr>
          <w:rFonts w:ascii="Trebuchet MS" w:hAnsi="Trebuchet MS"/>
        </w:rPr>
        <w:t>standardele</w:t>
      </w:r>
      <w:r w:rsidRPr="004B685B">
        <w:rPr>
          <w:rFonts w:ascii="Trebuchet MS" w:hAnsi="Trebuchet MS"/>
        </w:rPr>
        <w:t xml:space="preserve"> referitoare la emisiile de zgomot în mediu, respectiv a HG 1756/2006 privind emisiile de zgomot în mediu produse de echipamentele destinate utilizării în exteriorul clădirilor</w:t>
      </w:r>
      <w:r>
        <w:rPr>
          <w:rFonts w:ascii="Trebuchet MS" w:hAnsi="Trebuchet MS"/>
        </w:rPr>
        <w:t>.</w:t>
      </w:r>
    </w:p>
    <w:p w14:paraId="76886D34" w14:textId="6C9FAB48" w:rsidR="00950EB2" w:rsidRDefault="00950EB2" w:rsidP="00950EB2">
      <w:pPr>
        <w:keepNext/>
        <w:widowControl w:val="0"/>
        <w:spacing w:before="60" w:after="0"/>
        <w:ind w:left="284" w:hanging="284"/>
        <w:jc w:val="both"/>
        <w:rPr>
          <w:rFonts w:ascii="Trebuchet MS" w:eastAsia="Calibri" w:hAnsi="Trebuchet MS" w:cs="Arial"/>
          <w:lang w:val="en-US" w:eastAsia="ar-SA"/>
          <w14:ligatures w14:val="none"/>
        </w:rPr>
      </w:pPr>
      <w:r>
        <w:rPr>
          <w:rFonts w:ascii="Trebuchet MS" w:eastAsia="Calibri" w:hAnsi="Trebuchet MS" w:cs="Arial"/>
          <w:lang w:val="it-IT" w:eastAsia="ar-SA"/>
          <w14:ligatures w14:val="none"/>
        </w:rPr>
        <w:t xml:space="preserve">Conform </w:t>
      </w:r>
      <w:r w:rsidRPr="00132E65">
        <w:rPr>
          <w:rFonts w:ascii="Trebuchet MS" w:eastAsia="Calibri" w:hAnsi="Trebuchet MS" w:cs="Arial"/>
          <w:b/>
          <w:lang w:val="it-IT" w:eastAsia="ar-SA"/>
          <w14:ligatures w14:val="none"/>
        </w:rPr>
        <w:t>STAS 12574/1987</w:t>
      </w:r>
      <w:r>
        <w:rPr>
          <w:rFonts w:ascii="Trebuchet MS" w:eastAsia="Calibri" w:hAnsi="Trebuchet MS" w:cs="Arial"/>
          <w:lang w:val="it-IT" w:eastAsia="ar-SA"/>
          <w14:ligatures w14:val="none"/>
        </w:rPr>
        <w:t xml:space="preserve"> privind </w:t>
      </w:r>
      <w:r w:rsidRPr="00190AF2">
        <w:rPr>
          <w:rFonts w:ascii="Trebuchet MS" w:eastAsia="Calibri" w:hAnsi="Trebuchet MS" w:cs="Arial"/>
          <w:lang w:val="it-IT" w:eastAsia="ar-SA"/>
          <w14:ligatures w14:val="none"/>
        </w:rPr>
        <w:t>condiț</w:t>
      </w:r>
      <w:r>
        <w:rPr>
          <w:rFonts w:ascii="Trebuchet MS" w:eastAsia="Calibri" w:hAnsi="Trebuchet MS" w:cs="Arial"/>
          <w:lang w:val="it-IT" w:eastAsia="ar-SA"/>
          <w14:ligatures w14:val="none"/>
        </w:rPr>
        <w:t>iile</w:t>
      </w:r>
      <w:r w:rsidRPr="00190AF2">
        <w:rPr>
          <w:rFonts w:ascii="Trebuchet MS" w:eastAsia="Calibri" w:hAnsi="Trebuchet MS" w:cs="Arial"/>
          <w:lang w:val="it-IT" w:eastAsia="ar-SA"/>
          <w14:ligatures w14:val="none"/>
        </w:rPr>
        <w:t xml:space="preserve"> de calitate ale aerului din zonele protejate</w:t>
      </w:r>
      <w:r>
        <w:rPr>
          <w:rFonts w:ascii="Trebuchet MS" w:eastAsia="Calibri" w:hAnsi="Trebuchet MS" w:cs="Arial"/>
          <w:lang w:val="en-US" w:eastAsia="ar-SA"/>
          <w14:ligatures w14:val="none"/>
        </w:rPr>
        <w:t>:</w:t>
      </w:r>
    </w:p>
    <w:p w14:paraId="242E8047" w14:textId="77777777" w:rsidR="00950EB2" w:rsidRDefault="00950EB2" w:rsidP="00950EB2">
      <w:pPr>
        <w:pStyle w:val="NoSpacing"/>
        <w:jc w:val="both"/>
        <w:rPr>
          <w:rFonts w:ascii="Trebuchet MS" w:hAnsi="Trebuchet MS" w:cs="Arial"/>
          <w:b/>
          <w:lang w:val="it-IT"/>
        </w:rPr>
      </w:pPr>
      <w:r w:rsidRPr="00A30A24">
        <w:rPr>
          <w:rFonts w:ascii="Trebuchet MS" w:hAnsi="Trebuchet MS" w:cs="Arial"/>
          <w:b/>
          <w:lang w:val="it-IT"/>
        </w:rPr>
        <w:t>Pulberi în suspensie</w:t>
      </w:r>
    </w:p>
    <w:p w14:paraId="26FBF132" w14:textId="77777777" w:rsidR="00950EB2" w:rsidRDefault="00950EB2" w:rsidP="00950EB2">
      <w:pPr>
        <w:pStyle w:val="NoSpacing"/>
        <w:jc w:val="both"/>
        <w:rPr>
          <w:rFonts w:ascii="Trebuchet MS" w:hAnsi="Trebuchet MS" w:cs="Arial"/>
        </w:rPr>
      </w:pPr>
      <w:r>
        <w:rPr>
          <w:rFonts w:ascii="Trebuchet MS" w:hAnsi="Trebuchet MS" w:cs="Arial"/>
          <w:lang w:val="it-IT"/>
        </w:rPr>
        <w:t>- V</w:t>
      </w:r>
      <w:r w:rsidRPr="00A30A24">
        <w:rPr>
          <w:rFonts w:ascii="Trebuchet MS" w:hAnsi="Trebuchet MS" w:cs="Arial"/>
          <w:lang w:val="it-IT"/>
        </w:rPr>
        <w:t xml:space="preserve">aloarea maximă admisibilă a concentraţiei medie de scurtă durată (30 min) se va </w:t>
      </w:r>
      <w:r w:rsidRPr="00A30A24">
        <w:rPr>
          <w:rFonts w:ascii="Trebuchet MS" w:hAnsi="Trebuchet MS" w:cs="Arial"/>
          <w:lang w:val="fr-FR"/>
        </w:rPr>
        <w:t xml:space="preserve">situa </w:t>
      </w:r>
      <w:r w:rsidRPr="009D5547">
        <w:rPr>
          <w:rFonts w:ascii="Trebuchet MS" w:hAnsi="Trebuchet MS" w:cs="Arial"/>
          <w:lang w:val="fr-FR"/>
        </w:rPr>
        <w:t>sub valoarea de</w:t>
      </w:r>
      <w:r w:rsidRPr="00A30A24">
        <w:rPr>
          <w:rFonts w:ascii="Trebuchet MS" w:hAnsi="Trebuchet MS" w:cs="Arial"/>
          <w:b/>
          <w:lang w:val="fr-FR"/>
        </w:rPr>
        <w:t xml:space="preserve"> </w:t>
      </w:r>
      <w:r w:rsidRPr="00150579">
        <w:rPr>
          <w:rFonts w:ascii="Trebuchet MS" w:hAnsi="Trebuchet MS" w:cs="Arial"/>
          <w:b/>
          <w:i/>
          <w:lang w:val="fr-FR"/>
        </w:rPr>
        <w:t>0,5 mg/mc</w:t>
      </w:r>
      <w:r>
        <w:rPr>
          <w:rFonts w:ascii="Trebuchet MS" w:hAnsi="Trebuchet MS" w:cs="Arial"/>
        </w:rPr>
        <w:t xml:space="preserve"> </w:t>
      </w:r>
    </w:p>
    <w:p w14:paraId="2A60D6FE" w14:textId="77777777" w:rsidR="00950EB2" w:rsidRDefault="00950EB2" w:rsidP="00950EB2">
      <w:pPr>
        <w:pStyle w:val="NoSpacing"/>
        <w:jc w:val="both"/>
        <w:rPr>
          <w:rFonts w:ascii="Trebuchet MS" w:hAnsi="Trebuchet MS" w:cs="Arial"/>
          <w:b/>
          <w:lang w:val="fr-FR"/>
        </w:rPr>
      </w:pPr>
      <w:r>
        <w:rPr>
          <w:rFonts w:ascii="Trebuchet MS" w:hAnsi="Trebuchet MS" w:cs="Arial"/>
        </w:rPr>
        <w:t xml:space="preserve">- </w:t>
      </w:r>
      <w:r>
        <w:rPr>
          <w:rFonts w:ascii="Trebuchet MS" w:hAnsi="Trebuchet MS" w:cs="Arial"/>
          <w:lang w:val="it-IT"/>
        </w:rPr>
        <w:t>V</w:t>
      </w:r>
      <w:r w:rsidRPr="00A30A24">
        <w:rPr>
          <w:rFonts w:ascii="Trebuchet MS" w:hAnsi="Trebuchet MS" w:cs="Arial"/>
          <w:lang w:val="it-IT"/>
        </w:rPr>
        <w:t>aloarea maximă admisibilă a concentraţiei medie</w:t>
      </w:r>
      <w:r>
        <w:rPr>
          <w:rFonts w:ascii="Trebuchet MS" w:hAnsi="Trebuchet MS" w:cs="Arial"/>
          <w:lang w:val="it-IT"/>
        </w:rPr>
        <w:t xml:space="preserve"> de lung</w:t>
      </w:r>
      <w:r w:rsidRPr="00A30A24">
        <w:rPr>
          <w:rFonts w:ascii="Trebuchet MS" w:hAnsi="Trebuchet MS" w:cs="Arial"/>
          <w:lang w:val="it-IT"/>
        </w:rPr>
        <w:t>ă durată</w:t>
      </w:r>
      <w:r>
        <w:rPr>
          <w:rFonts w:ascii="Trebuchet MS" w:hAnsi="Trebuchet MS" w:cs="Arial"/>
          <w:lang w:val="it-IT"/>
        </w:rPr>
        <w:t xml:space="preserve"> (zilnică) se va situa sub valoarea de</w:t>
      </w:r>
      <w:r>
        <w:rPr>
          <w:rFonts w:ascii="Trebuchet MS" w:hAnsi="Trebuchet MS" w:cs="Arial"/>
        </w:rPr>
        <w:t xml:space="preserve"> </w:t>
      </w:r>
      <w:r w:rsidRPr="00150579">
        <w:rPr>
          <w:rFonts w:ascii="Trebuchet MS" w:hAnsi="Trebuchet MS" w:cs="Arial"/>
          <w:b/>
          <w:i/>
        </w:rPr>
        <w:t>0,15 mg/mc</w:t>
      </w:r>
    </w:p>
    <w:p w14:paraId="6024A138" w14:textId="77777777" w:rsidR="00950EB2" w:rsidRDefault="00950EB2" w:rsidP="00950EB2">
      <w:pPr>
        <w:pStyle w:val="NoSpacing"/>
        <w:jc w:val="both"/>
        <w:rPr>
          <w:rFonts w:ascii="Trebuchet MS" w:hAnsi="Trebuchet MS" w:cs="Arial"/>
          <w:b/>
          <w:lang w:val="fr-FR"/>
        </w:rPr>
      </w:pPr>
      <w:r w:rsidRPr="00A30A24">
        <w:rPr>
          <w:rFonts w:ascii="Trebuchet MS" w:hAnsi="Trebuchet MS" w:cs="Arial"/>
          <w:b/>
          <w:lang w:val="fr-FR"/>
        </w:rPr>
        <w:t xml:space="preserve">Pulberi sedimentabile </w:t>
      </w:r>
    </w:p>
    <w:p w14:paraId="7849BE1A" w14:textId="77777777" w:rsidR="00950EB2" w:rsidRDefault="00950EB2" w:rsidP="00950EB2">
      <w:pPr>
        <w:pStyle w:val="NoSpacing"/>
        <w:jc w:val="both"/>
        <w:rPr>
          <w:rFonts w:ascii="Trebuchet MS" w:hAnsi="Trebuchet MS" w:cs="Arial"/>
          <w:b/>
          <w:i/>
          <w:lang w:val="fr-FR"/>
        </w:rPr>
      </w:pPr>
      <w:r>
        <w:rPr>
          <w:rFonts w:ascii="Trebuchet MS" w:hAnsi="Trebuchet MS" w:cs="Arial"/>
          <w:lang w:val="fr-FR"/>
        </w:rPr>
        <w:t>- V</w:t>
      </w:r>
      <w:r w:rsidRPr="00A30A24">
        <w:rPr>
          <w:rFonts w:ascii="Trebuchet MS" w:hAnsi="Trebuchet MS" w:cs="Arial"/>
          <w:lang w:val="fr-FR"/>
        </w:rPr>
        <w:t>aloarea maximă admisibilă</w:t>
      </w:r>
      <w:r>
        <w:rPr>
          <w:rFonts w:ascii="Trebuchet MS" w:hAnsi="Trebuchet MS" w:cs="Arial"/>
          <w:lang w:val="fr-FR"/>
        </w:rPr>
        <w:t xml:space="preserve"> se va situa sub valoarea de</w:t>
      </w:r>
      <w:r w:rsidRPr="00A30A24">
        <w:rPr>
          <w:rFonts w:ascii="Trebuchet MS" w:hAnsi="Trebuchet MS" w:cs="Arial"/>
          <w:b/>
          <w:lang w:val="fr-FR"/>
        </w:rPr>
        <w:t xml:space="preserve"> </w:t>
      </w:r>
      <w:r w:rsidRPr="00727794">
        <w:rPr>
          <w:rFonts w:ascii="Trebuchet MS" w:hAnsi="Trebuchet MS" w:cs="Arial"/>
          <w:b/>
          <w:i/>
          <w:lang w:val="fr-FR"/>
        </w:rPr>
        <w:t>17 g/mp/lună</w:t>
      </w:r>
    </w:p>
    <w:p w14:paraId="7C1EB0E6" w14:textId="660BF35C" w:rsidR="00950EB2" w:rsidRDefault="00950EB2" w:rsidP="00950EB2">
      <w:pPr>
        <w:pStyle w:val="BodyTextIndent3"/>
        <w:keepNext/>
        <w:widowControl w:val="0"/>
        <w:spacing w:before="60" w:after="0"/>
        <w:ind w:left="0"/>
        <w:jc w:val="both"/>
        <w:rPr>
          <w:rFonts w:ascii="Trebuchet MS" w:eastAsia="Calibri" w:hAnsi="Trebuchet MS" w:cs="Arial"/>
          <w:sz w:val="22"/>
          <w:szCs w:val="22"/>
          <w:lang w:val="fr-FR" w:eastAsia="ar-SA"/>
          <w14:ligatures w14:val="none"/>
        </w:rPr>
      </w:pPr>
      <w:r>
        <w:rPr>
          <w:rFonts w:ascii="Trebuchet MS" w:eastAsia="Calibri" w:hAnsi="Trebuchet MS" w:cs="Arial"/>
          <w:sz w:val="22"/>
          <w:szCs w:val="22"/>
          <w:lang w:val="fr-FR" w:eastAsia="ar-SA"/>
          <w14:ligatures w14:val="none"/>
        </w:rPr>
        <w:t>*S</w:t>
      </w:r>
      <w:r w:rsidRPr="00190AF2">
        <w:rPr>
          <w:rFonts w:ascii="Trebuchet MS" w:eastAsia="Calibri" w:hAnsi="Trebuchet MS" w:cs="Arial"/>
          <w:sz w:val="22"/>
          <w:szCs w:val="22"/>
          <w:lang w:val="fr-FR" w:eastAsia="ar-SA"/>
          <w14:ligatures w14:val="none"/>
        </w:rPr>
        <w:t>e consideră că depaș</w:t>
      </w:r>
      <w:r>
        <w:rPr>
          <w:rFonts w:ascii="Trebuchet MS" w:eastAsia="Calibri" w:hAnsi="Trebuchet MS" w:cs="Arial"/>
          <w:sz w:val="22"/>
          <w:szCs w:val="22"/>
          <w:lang w:val="fr-FR" w:eastAsia="ar-SA"/>
          <w14:ligatures w14:val="none"/>
        </w:rPr>
        <w:t>esc concentrația maxim admisibilă acele substante al că</w:t>
      </w:r>
      <w:r w:rsidRPr="00190AF2">
        <w:rPr>
          <w:rFonts w:ascii="Trebuchet MS" w:eastAsia="Calibri" w:hAnsi="Trebuchet MS" w:cs="Arial"/>
          <w:sz w:val="22"/>
          <w:szCs w:val="22"/>
          <w:lang w:val="fr-FR" w:eastAsia="ar-SA"/>
          <w14:ligatures w14:val="none"/>
        </w:rPr>
        <w:t>ror miros persistent şi su</w:t>
      </w:r>
      <w:r>
        <w:rPr>
          <w:rFonts w:ascii="Trebuchet MS" w:eastAsia="Calibri" w:hAnsi="Trebuchet MS" w:cs="Arial"/>
          <w:sz w:val="22"/>
          <w:szCs w:val="22"/>
          <w:lang w:val="fr-FR" w:eastAsia="ar-SA"/>
          <w14:ligatures w14:val="none"/>
        </w:rPr>
        <w:t>părător este sesizabil olfactiv</w:t>
      </w:r>
    </w:p>
    <w:p w14:paraId="400EE6B4" w14:textId="014B5C33" w:rsidR="00950EB2" w:rsidRDefault="00CA4B34" w:rsidP="00CA4B34">
      <w:pPr>
        <w:autoSpaceDE w:val="0"/>
        <w:autoSpaceDN w:val="0"/>
        <w:adjustRightInd w:val="0"/>
        <w:spacing w:before="120" w:after="120"/>
        <w:contextualSpacing/>
        <w:jc w:val="both"/>
        <w:rPr>
          <w:rFonts w:ascii="Trebuchet MS" w:hAnsi="Trebuchet MS" w:cs="0¶»6"/>
          <w:lang w:val="pt-BR"/>
        </w:rPr>
      </w:pPr>
      <w:r w:rsidRPr="00CA4B34">
        <w:rPr>
          <w:rFonts w:ascii="Trebuchet MS" w:hAnsi="Trebuchet MS" w:cs="Times New Roman"/>
          <w:lang w:val="pt-BR"/>
        </w:rPr>
        <w:t xml:space="preserve">Pe toată perioada de realizare a lucrărilor prevăzute în proiect se vor lua toate </w:t>
      </w:r>
      <w:r w:rsidRPr="00CA4B34">
        <w:rPr>
          <w:rFonts w:ascii="Trebuchet MS" w:hAnsi="Trebuchet MS" w:cs="0¶»6"/>
          <w:lang w:val="pt-BR"/>
        </w:rPr>
        <w:t xml:space="preserve">măsurile de </w:t>
      </w:r>
      <w:r w:rsidRPr="00CA4B34">
        <w:rPr>
          <w:rFonts w:ascii="Trebuchet MS" w:hAnsi="Trebuchet MS" w:cs="Times New Roman"/>
          <w:lang w:val="pt-BR"/>
        </w:rPr>
        <w:t xml:space="preserve">protejare a </w:t>
      </w:r>
      <w:r w:rsidRPr="00CA4B34">
        <w:rPr>
          <w:rFonts w:ascii="Trebuchet MS" w:hAnsi="Trebuchet MS" w:cs="0¶»6"/>
          <w:lang w:val="pt-BR"/>
        </w:rPr>
        <w:t xml:space="preserve">mediului înconjurător, în conformitate cu legislația în </w:t>
      </w:r>
      <w:r w:rsidRPr="00CA4B34">
        <w:rPr>
          <w:rFonts w:ascii="Trebuchet MS" w:hAnsi="Trebuchet MS" w:cs="Times New Roman"/>
          <w:lang w:val="pt-BR"/>
        </w:rPr>
        <w:t xml:space="preserve">vigoare, </w:t>
      </w:r>
      <w:r w:rsidRPr="00CA4B34">
        <w:rPr>
          <w:rFonts w:ascii="Trebuchet MS" w:hAnsi="Trebuchet MS" w:cs="0¶»6"/>
          <w:lang w:val="pt-BR"/>
        </w:rPr>
        <w:t>prin evitarea transmiterii de vibrații puternice sau șocuri, împroșcări de materiale,</w:t>
      </w:r>
      <w:r w:rsidRPr="00CA4B34">
        <w:rPr>
          <w:rFonts w:ascii="Trebuchet MS" w:hAnsi="Trebuchet MS" w:cs="Times New Roman"/>
          <w:lang w:val="pt-BR"/>
        </w:rPr>
        <w:t xml:space="preserve"> </w:t>
      </w:r>
      <w:r w:rsidRPr="00CA4B34">
        <w:rPr>
          <w:rFonts w:ascii="Trebuchet MS" w:hAnsi="Trebuchet MS" w:cs="0¶»6"/>
          <w:lang w:val="pt-BR"/>
        </w:rPr>
        <w:t>degajare puternică de praf, asigurarea acceselor necesare, împrejmuirea zonei etc.</w:t>
      </w:r>
    </w:p>
    <w:p w14:paraId="431CBAB6" w14:textId="77777777" w:rsidR="00CA4B34" w:rsidRPr="00CA4B34" w:rsidRDefault="00CA4B34" w:rsidP="00CA4B34">
      <w:pPr>
        <w:autoSpaceDE w:val="0"/>
        <w:autoSpaceDN w:val="0"/>
        <w:adjustRightInd w:val="0"/>
        <w:spacing w:before="120" w:after="120"/>
        <w:contextualSpacing/>
        <w:jc w:val="both"/>
        <w:rPr>
          <w:rFonts w:ascii="Trebuchet MS" w:hAnsi="Trebuchet MS" w:cs="Times New Roman"/>
          <w:lang w:val="pt-BR"/>
        </w:rPr>
      </w:pPr>
    </w:p>
    <w:p w14:paraId="146FC639" w14:textId="28931DD6" w:rsidR="007145DF" w:rsidRDefault="007145DF" w:rsidP="003E4AA1">
      <w:pPr>
        <w:autoSpaceDE w:val="0"/>
        <w:autoSpaceDN w:val="0"/>
        <w:adjustRightInd w:val="0"/>
        <w:jc w:val="both"/>
        <w:rPr>
          <w:rFonts w:ascii="Trebuchet MS" w:hAnsi="Trebuchet MS" w:cs="Arial"/>
        </w:rPr>
      </w:pPr>
      <w:r w:rsidRPr="00580D89">
        <w:rPr>
          <w:rFonts w:ascii="Trebuchet MS" w:hAnsi="Trebuchet MS" w:cs="Arial"/>
        </w:rPr>
        <w:t>N</w:t>
      </w:r>
      <w:r w:rsidR="0035483F">
        <w:rPr>
          <w:rFonts w:ascii="Trebuchet MS" w:hAnsi="Trebuchet MS" w:cs="Arial"/>
        </w:rPr>
        <w:t xml:space="preserve">ivelul de zgomot exterior </w:t>
      </w:r>
      <w:r w:rsidRPr="00580D89">
        <w:rPr>
          <w:rFonts w:ascii="Trebuchet MS" w:hAnsi="Trebuchet MS" w:cs="Arial"/>
        </w:rPr>
        <w:t>la</w:t>
      </w:r>
      <w:r w:rsidR="0035483F">
        <w:rPr>
          <w:rFonts w:ascii="Trebuchet MS" w:hAnsi="Trebuchet MS" w:cs="Arial"/>
        </w:rPr>
        <w:t xml:space="preserve"> faza de execuție a lucrărilor </w:t>
      </w:r>
      <w:r w:rsidRPr="00580D89">
        <w:rPr>
          <w:rFonts w:ascii="Trebuchet MS" w:hAnsi="Trebuchet MS" w:cs="Arial"/>
        </w:rPr>
        <w:t>se va încadra în limitele prevăzute în STAS SR 10.009/2017.</w:t>
      </w:r>
    </w:p>
    <w:p w14:paraId="5B80DDC8" w14:textId="0CD9E6F5" w:rsidR="00352D91" w:rsidRPr="00020CEB" w:rsidRDefault="00352D91" w:rsidP="00352D91">
      <w:pPr>
        <w:pStyle w:val="Heading1"/>
        <w:shd w:val="clear" w:color="auto" w:fill="FFFFFF"/>
        <w:spacing w:line="276" w:lineRule="auto"/>
        <w:jc w:val="both"/>
        <w:rPr>
          <w:rFonts w:ascii="Trebuchet MS" w:eastAsiaTheme="minorHAnsi" w:hAnsi="Trebuchet MS" w:cs="Arial"/>
          <w:b w:val="0"/>
          <w:bCs w:val="0"/>
          <w:sz w:val="22"/>
          <w:szCs w:val="22"/>
          <w:lang w:eastAsia="en-US"/>
          <w14:ligatures w14:val="standardContextual"/>
        </w:rPr>
      </w:pPr>
      <w:r>
        <w:rPr>
          <w:rFonts w:ascii="Trebuchet MS" w:eastAsiaTheme="minorHAnsi" w:hAnsi="Trebuchet MS" w:cs="Arial"/>
          <w:b w:val="0"/>
          <w:bCs w:val="0"/>
          <w:sz w:val="22"/>
          <w:szCs w:val="22"/>
          <w:lang w:eastAsia="en-US"/>
          <w14:ligatures w14:val="standardContextual"/>
        </w:rPr>
        <w:t>Se vor respecta prevederile Legii</w:t>
      </w:r>
      <w:r w:rsidRPr="00020CEB">
        <w:rPr>
          <w:rFonts w:ascii="Trebuchet MS" w:eastAsiaTheme="minorHAnsi" w:hAnsi="Trebuchet MS" w:cs="Arial"/>
          <w:b w:val="0"/>
          <w:bCs w:val="0"/>
          <w:sz w:val="22"/>
          <w:szCs w:val="22"/>
          <w:lang w:eastAsia="en-US"/>
          <w14:ligatures w14:val="standardContextual"/>
        </w:rPr>
        <w:t xml:space="preserve"> nr. 123/2020 pentru modificarea și completarea O.U.G. nr. 195/2005 privind protecția mediului (refe</w:t>
      </w:r>
      <w:r>
        <w:rPr>
          <w:rFonts w:ascii="Trebuchet MS" w:eastAsiaTheme="minorHAnsi" w:hAnsi="Trebuchet MS" w:cs="Arial"/>
          <w:b w:val="0"/>
          <w:bCs w:val="0"/>
          <w:sz w:val="22"/>
          <w:szCs w:val="22"/>
          <w:lang w:eastAsia="en-US"/>
          <w14:ligatures w14:val="standardContextual"/>
        </w:rPr>
        <w:t>ritor la disconfortul olfactiv).</w:t>
      </w:r>
    </w:p>
    <w:p w14:paraId="0A3716E0" w14:textId="77777777" w:rsidR="00352D91" w:rsidRDefault="00352D91" w:rsidP="003E4AA1">
      <w:pPr>
        <w:autoSpaceDE w:val="0"/>
        <w:autoSpaceDN w:val="0"/>
        <w:adjustRightInd w:val="0"/>
        <w:jc w:val="both"/>
        <w:rPr>
          <w:rFonts w:ascii="Trebuchet MS" w:hAnsi="Trebuchet MS" w:cs="Arial"/>
        </w:rPr>
      </w:pPr>
    </w:p>
    <w:p w14:paraId="485C2135" w14:textId="77777777" w:rsidR="00580D89" w:rsidRPr="00580D89" w:rsidRDefault="00580D89" w:rsidP="00580D89">
      <w:pPr>
        <w:pStyle w:val="ListParagraph"/>
        <w:spacing w:after="0" w:line="240" w:lineRule="auto"/>
        <w:ind w:left="0"/>
        <w:jc w:val="both"/>
        <w:rPr>
          <w:rFonts w:ascii="Trebuchet MS" w:hAnsi="Trebuchet MS" w:cs="Arial"/>
          <w:lang w:val="it-IT"/>
        </w:rPr>
      </w:pPr>
      <w:r w:rsidRPr="00580D89">
        <w:rPr>
          <w:rFonts w:ascii="Trebuchet MS" w:hAnsi="Trebuchet MS" w:cs="Arial"/>
          <w:b/>
          <w:lang w:val="it-IT"/>
        </w:rPr>
        <w:t>2. Localizarea proiectului:</w:t>
      </w:r>
    </w:p>
    <w:p w14:paraId="42A6755B" w14:textId="4CEE93F6" w:rsidR="0035483F" w:rsidRDefault="00580D89" w:rsidP="00146921">
      <w:pPr>
        <w:autoSpaceDE w:val="0"/>
        <w:autoSpaceDN w:val="0"/>
        <w:adjustRightInd w:val="0"/>
        <w:jc w:val="both"/>
        <w:rPr>
          <w:rFonts w:ascii="Trebuchet MS" w:eastAsia="Arial" w:hAnsi="Trebuchet MS" w:cs="Arial"/>
        </w:rPr>
      </w:pPr>
      <w:r w:rsidRPr="00F80FA3">
        <w:rPr>
          <w:rFonts w:ascii="Trebuchet MS" w:hAnsi="Trebuchet MS" w:cs="Arial"/>
          <w:lang w:val="pt-BR"/>
        </w:rPr>
        <w:t xml:space="preserve">- </w:t>
      </w:r>
      <w:r w:rsidRPr="00F80FA3">
        <w:rPr>
          <w:rFonts w:ascii="Trebuchet MS" w:hAnsi="Trebuchet MS" w:cs="Arial"/>
        </w:rPr>
        <w:t>utilizarea existentă a terenului:</w:t>
      </w:r>
      <w:r w:rsidR="0035483F">
        <w:rPr>
          <w:rFonts w:ascii="Trebuchet MS" w:hAnsi="Trebuchet MS" w:cs="Arial"/>
        </w:rPr>
        <w:t xml:space="preserve"> conform</w:t>
      </w:r>
      <w:r w:rsidR="00AF11C2">
        <w:rPr>
          <w:rFonts w:ascii="Trebuchet MS" w:eastAsia="Arial" w:hAnsi="Trebuchet MS" w:cs="Arial"/>
        </w:rPr>
        <w:t xml:space="preserve"> </w:t>
      </w:r>
      <w:r w:rsidR="0035483F">
        <w:rPr>
          <w:rFonts w:ascii="Trebuchet MS" w:eastAsia="Arial" w:hAnsi="Trebuchet MS" w:cs="Arial"/>
        </w:rPr>
        <w:t>PUG Glina aprobat prin HCL nr. 11/24.04.2012, prelungită prin HCL nr. 83/31.05.2022, terenul se află în extravilan, zonă fără reglementări urbanistice.</w:t>
      </w:r>
    </w:p>
    <w:p w14:paraId="78DB1043" w14:textId="75A6EF84" w:rsidR="00580D89" w:rsidRPr="00580D89" w:rsidRDefault="00580D89" w:rsidP="00352D91">
      <w:p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 relativa abundenţă a resurselor naturale din zonă, calitatea şi capacitatea regenerativă a acestora: </w:t>
      </w:r>
      <w:r w:rsidRPr="00580D89">
        <w:rPr>
          <w:rFonts w:ascii="Trebuchet MS" w:hAnsi="Trebuchet MS" w:cs="Arial"/>
          <w:b/>
        </w:rPr>
        <w:t>nu este cazul.</w:t>
      </w:r>
    </w:p>
    <w:p w14:paraId="070BD2FA" w14:textId="252C42E9" w:rsidR="00580D89" w:rsidRPr="00580D89" w:rsidRDefault="00580D89" w:rsidP="00352D91">
      <w:pPr>
        <w:autoSpaceDE w:val="0"/>
        <w:autoSpaceDN w:val="0"/>
        <w:adjustRightInd w:val="0"/>
        <w:spacing w:after="0" w:line="240" w:lineRule="auto"/>
        <w:jc w:val="both"/>
        <w:rPr>
          <w:rFonts w:ascii="Trebuchet MS" w:hAnsi="Trebuchet MS" w:cs="Arial"/>
        </w:rPr>
      </w:pPr>
      <w:r w:rsidRPr="00580D89">
        <w:rPr>
          <w:rFonts w:ascii="Trebuchet MS" w:hAnsi="Trebuchet MS" w:cs="Arial"/>
        </w:rPr>
        <w:t>-</w:t>
      </w:r>
      <w:r w:rsidR="00352D91">
        <w:rPr>
          <w:rFonts w:ascii="Trebuchet MS" w:hAnsi="Trebuchet MS" w:cs="Arial"/>
        </w:rPr>
        <w:t xml:space="preserve"> </w:t>
      </w:r>
      <w:r w:rsidRPr="00580D89">
        <w:rPr>
          <w:rFonts w:ascii="Trebuchet MS" w:hAnsi="Trebuchet MS" w:cs="Arial"/>
        </w:rPr>
        <w:t>capacitatea de absorbţie a mediului, cu atenţie deosebită pentru:</w:t>
      </w:r>
    </w:p>
    <w:p w14:paraId="6BA98561"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umede – </w:t>
      </w:r>
      <w:r w:rsidRPr="00580D89">
        <w:rPr>
          <w:rFonts w:ascii="Trebuchet MS" w:hAnsi="Trebuchet MS" w:cs="Arial"/>
          <w:b/>
        </w:rPr>
        <w:t>nu este cazul.</w:t>
      </w:r>
    </w:p>
    <w:p w14:paraId="616EBBCB"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costiere – </w:t>
      </w:r>
      <w:r w:rsidRPr="00580D89">
        <w:rPr>
          <w:rFonts w:ascii="Trebuchet MS" w:hAnsi="Trebuchet MS" w:cs="Arial"/>
          <w:b/>
        </w:rPr>
        <w:t>nu este cazul.</w:t>
      </w:r>
    </w:p>
    <w:p w14:paraId="702747C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montane şi cele împădurite – </w:t>
      </w:r>
      <w:r w:rsidRPr="00580D89">
        <w:rPr>
          <w:rFonts w:ascii="Trebuchet MS" w:hAnsi="Trebuchet MS" w:cs="Arial"/>
          <w:b/>
        </w:rPr>
        <w:t>nu este cazul.</w:t>
      </w:r>
    </w:p>
    <w:p w14:paraId="2DF90F0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parcurile şi rezervaţiile naturale – </w:t>
      </w:r>
      <w:r w:rsidRPr="00580D89">
        <w:rPr>
          <w:rFonts w:ascii="Trebuchet MS" w:hAnsi="Trebuchet MS" w:cs="Arial"/>
          <w:b/>
        </w:rPr>
        <w:t>nu este cazul.</w:t>
      </w:r>
    </w:p>
    <w:p w14:paraId="46C378C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ariile clasificate sau zonele protejate prin legislaţia în vigoare, cum sunt: zone de protecţie a faunei piscicole, bazine piscicole naturale şi bazine piscicole amenajate etc: </w:t>
      </w:r>
      <w:r w:rsidRPr="00580D89">
        <w:rPr>
          <w:rFonts w:ascii="Trebuchet MS" w:hAnsi="Trebuchet MS" w:cs="Arial"/>
          <w:b/>
        </w:rPr>
        <w:t>nu este cazul.</w:t>
      </w:r>
    </w:p>
    <w:p w14:paraId="53FE662E"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de protecţie specială, mai ales cele desemnate prin Ordonanţa de urgenţă a Guvernului nr. 57/2007 cu modificările şi completările ulterioare, zonele prevăzute prin Legea nr. 5/2000 privind aprobarea Planului de amenajare a teritoriului conform prevederilor Legii apelor nr. 107/1996, cu modificările şi completările ulterioare, şi </w:t>
      </w:r>
      <w:r w:rsidRPr="00580D89">
        <w:rPr>
          <w:rFonts w:ascii="Trebuchet MS" w:hAnsi="Trebuchet MS" w:cs="Arial"/>
        </w:rPr>
        <w:lastRenderedPageBreak/>
        <w:t xml:space="preserve">Hotărârea Guvernului nr. 930/2005 pentru aprobarea Normelor speciale privind caracterul şi mărimea zonelor de protecţie sanitară şi hidrogeologică: </w:t>
      </w:r>
      <w:r w:rsidRPr="00580D89">
        <w:rPr>
          <w:rFonts w:ascii="Trebuchet MS" w:hAnsi="Trebuchet MS" w:cs="Arial"/>
          <w:b/>
        </w:rPr>
        <w:t>nu este cazul.</w:t>
      </w:r>
    </w:p>
    <w:p w14:paraId="61A2C967"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în care standardele de calitate a mediului stabilite de legislaţie au fost deja depăşite: </w:t>
      </w:r>
      <w:r w:rsidRPr="00580D89">
        <w:rPr>
          <w:rFonts w:ascii="Trebuchet MS" w:hAnsi="Trebuchet MS" w:cs="Arial"/>
          <w:b/>
        </w:rPr>
        <w:t>nu este cazul</w:t>
      </w:r>
      <w:r w:rsidRPr="00580D89">
        <w:rPr>
          <w:rFonts w:ascii="Trebuchet MS" w:hAnsi="Trebuchet MS" w:cs="Arial"/>
        </w:rPr>
        <w:t>;</w:t>
      </w:r>
    </w:p>
    <w:p w14:paraId="3D15545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dens populate: </w:t>
      </w:r>
      <w:r w:rsidRPr="00580D89">
        <w:rPr>
          <w:rFonts w:ascii="Trebuchet MS" w:hAnsi="Trebuchet MS" w:cs="Arial"/>
          <w:b/>
        </w:rPr>
        <w:t>nu este cazul</w:t>
      </w:r>
      <w:r w:rsidRPr="00580D89">
        <w:rPr>
          <w:rFonts w:ascii="Trebuchet MS" w:hAnsi="Trebuchet MS" w:cs="Arial"/>
        </w:rPr>
        <w:t>.</w:t>
      </w:r>
    </w:p>
    <w:p w14:paraId="7650E12C"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peisajele cu semnificaţie istorică, culturală şi arheologică: </w:t>
      </w:r>
      <w:r w:rsidRPr="00580D89">
        <w:rPr>
          <w:rFonts w:ascii="Trebuchet MS" w:hAnsi="Trebuchet MS" w:cs="Arial"/>
          <w:b/>
        </w:rPr>
        <w:t>nu este cazul.</w:t>
      </w:r>
    </w:p>
    <w:p w14:paraId="17DB39D7" w14:textId="77777777" w:rsidR="00580D89" w:rsidRPr="00580D89" w:rsidRDefault="00580D89" w:rsidP="00580D89">
      <w:pPr>
        <w:autoSpaceDE w:val="0"/>
        <w:autoSpaceDN w:val="0"/>
        <w:adjustRightInd w:val="0"/>
        <w:ind w:left="720"/>
        <w:jc w:val="both"/>
        <w:rPr>
          <w:rFonts w:ascii="Trebuchet MS" w:hAnsi="Trebuchet MS" w:cs="Arial"/>
          <w:b/>
        </w:rPr>
      </w:pPr>
    </w:p>
    <w:p w14:paraId="5046B376" w14:textId="77777777" w:rsidR="00580D89" w:rsidRPr="00580D89" w:rsidRDefault="00580D89" w:rsidP="00580D89">
      <w:pPr>
        <w:jc w:val="both"/>
        <w:rPr>
          <w:rFonts w:ascii="Trebuchet MS" w:hAnsi="Trebuchet MS" w:cs="Arial"/>
          <w:lang w:val="pt-BR"/>
        </w:rPr>
      </w:pPr>
      <w:r w:rsidRPr="00580D89">
        <w:rPr>
          <w:rFonts w:ascii="Trebuchet MS" w:hAnsi="Trebuchet MS" w:cs="Arial"/>
          <w:b/>
          <w:lang w:val="it-IT"/>
        </w:rPr>
        <w:t>3. Caracteristicile impactului potential:</w:t>
      </w:r>
    </w:p>
    <w:p w14:paraId="435FA536"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Se iau în considerare efectele semnificative posibile ale proiectelor, în raport cu criteriile stabilite la pct. 1 si 2, cu accent deosebit pe:</w:t>
      </w:r>
    </w:p>
    <w:p w14:paraId="4751DF4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rPr>
        <w:t>- extinderea impactului: aria geografică şi numărul persoanelor afectate – nu este cazul</w:t>
      </w:r>
    </w:p>
    <w:p w14:paraId="2AF0B99C"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natura transfrontalieră a impactului – nu este cazul</w:t>
      </w:r>
    </w:p>
    <w:p w14:paraId="700D5C54"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mărimea şi complexitatea impactului – impact pe termen scurt asupra suprafaței afectate de lucrări în timpul lucrărilor de construcții;</w:t>
      </w:r>
    </w:p>
    <w:p w14:paraId="4B9BE75E"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probabilitatea impactului: redusă;</w:t>
      </w:r>
    </w:p>
    <w:p w14:paraId="3707EDDF"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durata, frecvenţa şi reversibilitatea impactului: impactul cu frecvență redusă asupra mediului în perioada de implementare propusă a proiectului. Impact relativ redus asupra mediului în timpul funcţionării.</w:t>
      </w:r>
    </w:p>
    <w:p w14:paraId="38BF82F7"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Condiţiile de realizare a proiectului:</w:t>
      </w:r>
    </w:p>
    <w:p w14:paraId="26101DA4" w14:textId="35BB5138" w:rsidR="00580D89" w:rsidRDefault="00580D89" w:rsidP="00580D89">
      <w:pPr>
        <w:jc w:val="both"/>
        <w:rPr>
          <w:rFonts w:ascii="Trebuchet MS" w:hAnsi="Trebuchet MS" w:cs="Arial"/>
        </w:rPr>
      </w:pPr>
      <w:r w:rsidRPr="00580D89">
        <w:rPr>
          <w:rFonts w:ascii="Trebuchet MS" w:hAnsi="Trebuchet MS" w:cs="Arial"/>
        </w:rPr>
        <w:t>- I</w:t>
      </w:r>
      <w:r w:rsidRPr="00580D89">
        <w:rPr>
          <w:rFonts w:ascii="Trebuchet MS" w:hAnsi="Trebuchet MS" w:cs="Arial"/>
          <w:bCs/>
        </w:rPr>
        <w:t>nvestiţia şi organizarea de şantier se vor realiza în condiţiile impuse prin</w:t>
      </w:r>
      <w:r w:rsidR="003C6DBE">
        <w:rPr>
          <w:rFonts w:ascii="Trebuchet MS" w:eastAsia="CIDFont+F3" w:hAnsi="Trebuchet MS" w:cs="Arial"/>
          <w:lang w:eastAsia="ro-RO"/>
        </w:rPr>
        <w:t xml:space="preserve"> </w:t>
      </w:r>
      <w:r w:rsidR="0035483F">
        <w:rPr>
          <w:rFonts w:ascii="Trebuchet MS" w:eastAsia="Arial" w:hAnsi="Trebuchet MS" w:cs="Arial"/>
        </w:rPr>
        <w:t>C</w:t>
      </w:r>
      <w:r w:rsidR="0035483F" w:rsidRPr="00543C84">
        <w:rPr>
          <w:rFonts w:ascii="Trebuchet MS" w:eastAsia="Arial" w:hAnsi="Trebuchet MS" w:cs="Arial"/>
        </w:rPr>
        <w:t>e</w:t>
      </w:r>
      <w:r w:rsidR="0035483F">
        <w:rPr>
          <w:rFonts w:ascii="Trebuchet MS" w:eastAsia="Arial" w:hAnsi="Trebuchet MS" w:cs="Arial"/>
        </w:rPr>
        <w:t>rtificatul</w:t>
      </w:r>
      <w:r w:rsidR="0035483F">
        <w:rPr>
          <w:rFonts w:ascii="Trebuchet MS" w:eastAsia="Arial" w:hAnsi="Trebuchet MS" w:cs="Arial"/>
        </w:rPr>
        <w:t xml:space="preserve"> de urbanism nr. 360 din 08.12</w:t>
      </w:r>
      <w:r w:rsidR="0035483F" w:rsidRPr="00543C84">
        <w:rPr>
          <w:rFonts w:ascii="Trebuchet MS" w:eastAsia="Arial" w:hAnsi="Trebuchet MS" w:cs="Arial"/>
        </w:rPr>
        <w:t>.2023</w:t>
      </w:r>
      <w:r w:rsidR="0035483F">
        <w:rPr>
          <w:rFonts w:ascii="Trebuchet MS" w:eastAsia="Arial" w:hAnsi="Trebuchet MS" w:cs="Arial"/>
        </w:rPr>
        <w:t xml:space="preserve"> emis de Primăria com. Glina</w:t>
      </w:r>
      <w:r w:rsidR="00E41AF1">
        <w:rPr>
          <w:rFonts w:ascii="Trebuchet MS" w:hAnsi="Trebuchet MS" w:cstheme="minorHAnsi"/>
        </w:rPr>
        <w:t>, precum și prin Avizele</w:t>
      </w:r>
      <w:r w:rsidR="006B0A74">
        <w:rPr>
          <w:rFonts w:ascii="Trebuchet MS" w:hAnsi="Trebuchet MS" w:cstheme="minorHAnsi"/>
        </w:rPr>
        <w:t>/acordurile</w:t>
      </w:r>
      <w:r w:rsidR="00E41AF1">
        <w:rPr>
          <w:rFonts w:ascii="Trebuchet MS" w:hAnsi="Trebuchet MS" w:cstheme="minorHAnsi"/>
        </w:rPr>
        <w:t xml:space="preserve"> emise de toate</w:t>
      </w:r>
      <w:r w:rsidRPr="00580D89">
        <w:rPr>
          <w:rFonts w:ascii="Trebuchet MS" w:hAnsi="Trebuchet MS" w:cs="Arial"/>
        </w:rPr>
        <w:t xml:space="preserve"> i</w:t>
      </w:r>
      <w:r w:rsidR="00E41AF1">
        <w:rPr>
          <w:rFonts w:ascii="Trebuchet MS" w:hAnsi="Trebuchet MS" w:cs="Arial"/>
        </w:rPr>
        <w:t>nsti</w:t>
      </w:r>
      <w:r w:rsidR="003E4AA1">
        <w:rPr>
          <w:rFonts w:ascii="Trebuchet MS" w:hAnsi="Trebuchet MS" w:cs="Arial"/>
        </w:rPr>
        <w:t>tuţiile menţionate prin acesta</w:t>
      </w:r>
      <w:r w:rsidRPr="00580D89">
        <w:rPr>
          <w:rFonts w:ascii="Trebuchet MS" w:hAnsi="Trebuchet MS" w:cs="Arial"/>
        </w:rPr>
        <w:t>;</w:t>
      </w:r>
    </w:p>
    <w:p w14:paraId="091DA11B" w14:textId="17A4C2BB" w:rsidR="0035483F" w:rsidRPr="0035483F" w:rsidRDefault="0035483F" w:rsidP="0035483F">
      <w:pPr>
        <w:pStyle w:val="ListParagraph"/>
        <w:keepNext/>
        <w:widowControl w:val="0"/>
        <w:numPr>
          <w:ilvl w:val="0"/>
          <w:numId w:val="46"/>
        </w:numPr>
        <w:tabs>
          <w:tab w:val="left" w:pos="142"/>
        </w:tabs>
        <w:spacing w:after="0"/>
        <w:ind w:left="0" w:firstLine="0"/>
        <w:jc w:val="both"/>
        <w:rPr>
          <w:rFonts w:ascii="Trebuchet MS" w:hAnsi="Trebuchet MS" w:cs="Arial"/>
        </w:rPr>
      </w:pPr>
      <w:r w:rsidRPr="0035483F">
        <w:rPr>
          <w:rFonts w:ascii="Trebuchet MS" w:hAnsi="Trebuchet MS" w:cs="Arial"/>
        </w:rPr>
        <w:t>O.M.V Petrom este răspunzător pentru exactitatea datelor furnizate în cadrul proiectului de a</w:t>
      </w:r>
      <w:r>
        <w:rPr>
          <w:rFonts w:ascii="Trebuchet MS" w:hAnsi="Trebuchet MS" w:cs="Arial"/>
        </w:rPr>
        <w:t>bandonare de suprafață a sondei 564 Bălăceanca</w:t>
      </w:r>
    </w:p>
    <w:p w14:paraId="50BA4619" w14:textId="71C99872" w:rsidR="0035483F" w:rsidRPr="0035483F" w:rsidRDefault="0035483F" w:rsidP="0035483F">
      <w:pPr>
        <w:keepNext/>
        <w:widowControl w:val="0"/>
        <w:spacing w:after="0"/>
        <w:jc w:val="both"/>
        <w:rPr>
          <w:rFonts w:ascii="Trebuchet MS" w:hAnsi="Trebuchet MS" w:cs="Arial"/>
        </w:rPr>
      </w:pPr>
      <w:r w:rsidRPr="0035483F">
        <w:rPr>
          <w:rFonts w:ascii="Trebuchet MS" w:hAnsi="Trebuchet MS" w:cs="Arial"/>
        </w:rPr>
        <w:t>-  Se  vor respecta Ordinului Președintelui ANRM n</w:t>
      </w:r>
      <w:r w:rsidR="004F3BEB">
        <w:rPr>
          <w:rFonts w:ascii="Trebuchet MS" w:hAnsi="Trebuchet MS" w:cs="Arial"/>
        </w:rPr>
        <w:t>r. 8 din 12.01.2011</w:t>
      </w:r>
    </w:p>
    <w:p w14:paraId="35217B97" w14:textId="4E9056C1" w:rsidR="0035483F" w:rsidRPr="004F3BEB" w:rsidRDefault="004F3BEB" w:rsidP="004F3BEB">
      <w:pPr>
        <w:jc w:val="both"/>
        <w:rPr>
          <w:rFonts w:ascii="Trebuchet MS" w:hAnsi="Trebuchet MS" w:cs="Arial"/>
          <w:bCs/>
        </w:rPr>
      </w:pPr>
      <w:r w:rsidRPr="004F3BEB">
        <w:rPr>
          <w:rFonts w:ascii="Trebuchet MS" w:hAnsi="Trebuchet MS" w:cs="Arial"/>
          <w:bCs/>
        </w:rPr>
        <w:t xml:space="preserve">- Indicatorii de calitate ai apelor uzate </w:t>
      </w:r>
      <w:r w:rsidR="00C5558A">
        <w:rPr>
          <w:rFonts w:ascii="Trebuchet MS" w:hAnsi="Trebuchet MS" w:cs="Arial"/>
          <w:bCs/>
        </w:rPr>
        <w:t>menajere evacuate</w:t>
      </w:r>
      <w:r w:rsidRPr="004F3BEB">
        <w:rPr>
          <w:rFonts w:ascii="Trebuchet MS" w:hAnsi="Trebuchet MS" w:cs="Arial"/>
          <w:bCs/>
        </w:rPr>
        <w:t xml:space="preserve"> se vor încadra în limitele impuse de HG nr. 188/2002 – Anexa 2 – Normativul NTPA 002/2002, modificată și</w:t>
      </w:r>
      <w:r>
        <w:rPr>
          <w:rFonts w:ascii="Trebuchet MS" w:hAnsi="Trebuchet MS" w:cs="Arial"/>
          <w:bCs/>
        </w:rPr>
        <w:t xml:space="preserve"> completată prin HG nr. 352/200</w:t>
      </w:r>
    </w:p>
    <w:p w14:paraId="608F1AA2" w14:textId="581621A3" w:rsidR="0035483F" w:rsidRPr="0035483F" w:rsidRDefault="0035483F" w:rsidP="0035483F">
      <w:pPr>
        <w:pStyle w:val="BodyText"/>
        <w:keepNext/>
        <w:widowControl w:val="0"/>
        <w:spacing w:after="0"/>
        <w:jc w:val="both"/>
        <w:rPr>
          <w:rFonts w:ascii="Trebuchet MS" w:hAnsi="Trebuchet MS" w:cs="Arial"/>
          <w:lang w:val="ro-RO"/>
        </w:rPr>
      </w:pPr>
      <w:r w:rsidRPr="0035483F">
        <w:rPr>
          <w:rFonts w:ascii="Trebuchet MS" w:hAnsi="Trebuchet MS" w:cs="Arial"/>
          <w:lang w:val="it-IT" w:eastAsia="en-US"/>
        </w:rPr>
        <w:t>- Legea nr. 121/2019 privind evaluarea și gestionarea</w:t>
      </w:r>
      <w:r w:rsidRPr="0035483F">
        <w:rPr>
          <w:rFonts w:ascii="Trebuchet MS" w:hAnsi="Trebuchet MS" w:cs="Arial"/>
          <w:lang w:val="ro-RO"/>
        </w:rPr>
        <w:t xml:space="preserve"> zgomotului</w:t>
      </w:r>
      <w:r w:rsidR="004F3BEB">
        <w:rPr>
          <w:rFonts w:ascii="Trebuchet MS" w:hAnsi="Trebuchet MS" w:cs="Arial"/>
          <w:lang w:val="ro-RO"/>
        </w:rPr>
        <w:t xml:space="preserve"> ambiant</w:t>
      </w:r>
    </w:p>
    <w:p w14:paraId="30572352" w14:textId="77777777" w:rsidR="0035483F" w:rsidRPr="0035483F" w:rsidRDefault="0035483F" w:rsidP="0035483F">
      <w:pPr>
        <w:pStyle w:val="ListParagraph"/>
        <w:keepNext/>
        <w:widowControl w:val="0"/>
        <w:ind w:left="0"/>
        <w:jc w:val="both"/>
        <w:rPr>
          <w:rFonts w:ascii="Trebuchet MS" w:hAnsi="Trebuchet MS" w:cs="Arial"/>
        </w:rPr>
      </w:pPr>
      <w:r w:rsidRPr="0035483F">
        <w:rPr>
          <w:rFonts w:ascii="Trebuchet MS" w:hAnsi="Trebuchet MS" w:cs="Arial"/>
          <w:lang w:val="it-IT"/>
        </w:rPr>
        <w:t xml:space="preserve">- </w:t>
      </w:r>
      <w:r w:rsidRPr="0035483F">
        <w:rPr>
          <w:rFonts w:ascii="Trebuchet MS" w:hAnsi="Trebuchet MS" w:cs="Arial"/>
        </w:rPr>
        <w:t xml:space="preserve">Pe durata execuţiei lucrărilor se vor lua măsuri pentru respectarea legislaţiei privind protecţia mediului în vigoare (STAS 12574/1987, SR 10009/2017, Ord. nr. 462/1993 </w:t>
      </w:r>
      <w:r w:rsidRPr="0035483F">
        <w:rPr>
          <w:rFonts w:ascii="Trebuchet MS" w:hAnsi="Trebuchet MS" w:cs="Arial"/>
          <w:lang w:val="fr-FR"/>
        </w:rPr>
        <w:t>si</w:t>
      </w:r>
      <w:r w:rsidRPr="0035483F">
        <w:rPr>
          <w:rFonts w:ascii="Trebuchet MS" w:hAnsi="Trebuchet MS" w:cs="Arial"/>
        </w:rPr>
        <w:t xml:space="preserve"> H.G. nr. 1756/2006 privind limitarea nivelului emisiilor de zgomot în mediu produs de echipamentele destinate utilizarii in exteriorul cladirilor).</w:t>
      </w:r>
    </w:p>
    <w:p w14:paraId="09E983B1" w14:textId="6B08E5A6" w:rsidR="00B87843" w:rsidRPr="00580D89" w:rsidRDefault="00B87843" w:rsidP="00B87843">
      <w:pPr>
        <w:jc w:val="both"/>
        <w:rPr>
          <w:rFonts w:ascii="Trebuchet MS" w:hAnsi="Trebuchet MS" w:cs="Arial"/>
        </w:rPr>
      </w:pPr>
      <w:r w:rsidRPr="00580D89">
        <w:rPr>
          <w:rFonts w:ascii="Trebuchet MS" w:hAnsi="Trebuchet MS" w:cs="Arial"/>
        </w:rPr>
        <w:t>- Deşeurile şi materialele rezultat</w:t>
      </w:r>
      <w:r w:rsidR="00CA4B34">
        <w:rPr>
          <w:rFonts w:ascii="Trebuchet MS" w:hAnsi="Trebuchet MS" w:cs="Arial"/>
        </w:rPr>
        <w:t xml:space="preserve">e </w:t>
      </w:r>
      <w:r w:rsidR="004F3BEB">
        <w:rPr>
          <w:rFonts w:ascii="Trebuchet MS" w:hAnsi="Trebuchet MS" w:cs="Arial"/>
        </w:rPr>
        <w:t>în urma lucrărilor propuse prin proiect</w:t>
      </w:r>
      <w:r w:rsidRPr="00580D89">
        <w:rPr>
          <w:rFonts w:ascii="Trebuchet MS" w:hAnsi="Trebuchet MS" w:cs="Arial"/>
        </w:rPr>
        <w:t xml:space="preserve"> vor fi obligatoriu îndepărtate din zonă pe baza unui contract încheiat cu un prestator autorizat; este interzisă depozitarea necontrolată a deşeurilor rezultate;</w:t>
      </w:r>
      <w:r>
        <w:rPr>
          <w:rFonts w:ascii="Trebuchet MS" w:hAnsi="Trebuchet MS" w:cs="Arial"/>
        </w:rPr>
        <w:t xml:space="preserve"> Deseurile rezultate vor fi gestionate cu respectarea prevederilor OUG nr. 92/2021 privind regimul deseurilor, cu modificarile si completarile ulterioare</w:t>
      </w:r>
    </w:p>
    <w:p w14:paraId="6D400BC6" w14:textId="200801FD"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xml:space="preserve">- Se vor amplasa panouri de </w:t>
      </w:r>
      <w:r w:rsidR="00DE0747">
        <w:rPr>
          <w:rFonts w:ascii="Trebuchet MS" w:hAnsi="Trebuchet MS" w:cs="Arial"/>
          <w:color w:val="000000"/>
        </w:rPr>
        <w:t>informare</w:t>
      </w:r>
      <w:r w:rsidRPr="00580D89">
        <w:rPr>
          <w:rFonts w:ascii="Trebuchet MS" w:hAnsi="Trebuchet MS" w:cs="Arial"/>
          <w:color w:val="000000"/>
        </w:rPr>
        <w:t xml:space="preserve"> referitoare la investiția prop</w:t>
      </w:r>
      <w:r w:rsidR="00DE0747">
        <w:rPr>
          <w:rFonts w:ascii="Trebuchet MS" w:hAnsi="Trebuchet MS" w:cs="Arial"/>
          <w:color w:val="000000"/>
        </w:rPr>
        <w:t>usă, conform legislației</w:t>
      </w:r>
      <w:r w:rsidRPr="00580D89">
        <w:rPr>
          <w:rFonts w:ascii="Trebuchet MS" w:hAnsi="Trebuchet MS" w:cs="Arial"/>
          <w:color w:val="000000"/>
        </w:rPr>
        <w:t xml:space="preserve"> în vigoare;</w:t>
      </w:r>
    </w:p>
    <w:p w14:paraId="1120A485"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Se vor lua măsuri pentru diminuarea emisiilor de pulberi din zona şantierului prin umectarea spaţiului de lucru sau acoperirea pe cât posibil a acestuia;</w:t>
      </w:r>
    </w:p>
    <w:p w14:paraId="2C54339F" w14:textId="77777777" w:rsidR="00580D89" w:rsidRPr="00580D89" w:rsidRDefault="00580D89" w:rsidP="00580D89">
      <w:pPr>
        <w:jc w:val="both"/>
        <w:rPr>
          <w:rFonts w:ascii="Trebuchet MS" w:hAnsi="Trebuchet MS" w:cs="Arial"/>
        </w:rPr>
      </w:pPr>
      <w:r w:rsidRPr="00580D89">
        <w:rPr>
          <w:rFonts w:ascii="Trebuchet MS" w:hAnsi="Trebuchet MS" w:cs="Arial"/>
          <w:color w:val="000000"/>
        </w:rPr>
        <w:t xml:space="preserve">- </w:t>
      </w:r>
      <w:r w:rsidRPr="00580D89">
        <w:rPr>
          <w:rFonts w:ascii="Trebuchet MS" w:hAnsi="Trebuchet MS" w:cs="Arial"/>
        </w:rPr>
        <w:t>Pe durata execuţiei lucrărilor se vor lua măsuri pentru respectarea normelor, standardelor şi legislaţiei privind protecţia mediului în vigoare; Constructorul și beneficiarul vor lua măsurile necesare pentru eliminarea factorilor de disconfort (praf, zgomot);</w:t>
      </w:r>
    </w:p>
    <w:p w14:paraId="6B24A96E" w14:textId="07099D4E" w:rsidR="00580D89" w:rsidRDefault="00580D89" w:rsidP="00580D89">
      <w:pPr>
        <w:jc w:val="both"/>
        <w:rPr>
          <w:rFonts w:ascii="Trebuchet MS" w:hAnsi="Trebuchet MS" w:cs="Arial"/>
        </w:rPr>
      </w:pPr>
      <w:r w:rsidRPr="00580D89">
        <w:rPr>
          <w:rFonts w:ascii="Trebuchet MS" w:hAnsi="Trebuchet MS" w:cs="Arial"/>
        </w:rPr>
        <w:lastRenderedPageBreak/>
        <w:t xml:space="preserve">- La ieşirea din şantier  se vor curăţa roţile autovehiculelor </w:t>
      </w:r>
      <w:r w:rsidR="0099218F">
        <w:rPr>
          <w:rFonts w:ascii="Trebuchet MS" w:hAnsi="Trebuchet MS" w:cs="Arial"/>
        </w:rPr>
        <w:t>şi utilajelor</w:t>
      </w:r>
      <w:r w:rsidRPr="00580D89">
        <w:rPr>
          <w:rFonts w:ascii="Trebuchet MS" w:hAnsi="Trebuchet MS" w:cs="Arial"/>
        </w:rPr>
        <w:t>; pe durata organizării de şantier se vor monta panouri de protecţie, lucrările vor fi semnalizate corespunzător, asigurându-se protecţia circulaţiei pietonale şi auto în zonă;</w:t>
      </w:r>
    </w:p>
    <w:p w14:paraId="1CC9D847" w14:textId="77777777" w:rsidR="0099218F" w:rsidRDefault="0099218F" w:rsidP="0099218F">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Se va avea in vedere ca organizarea de șantier sa nu afecteze sau sa aduca prejudicii cadrului natural limitrof sau vecinilor</w:t>
      </w:r>
    </w:p>
    <w:p w14:paraId="1E270933" w14:textId="5ED54A90" w:rsidR="0099218F" w:rsidRDefault="0099218F" w:rsidP="0099218F">
      <w:pPr>
        <w:jc w:val="both"/>
        <w:rPr>
          <w:rFonts w:ascii="Trebuchet MS" w:hAnsi="Trebuchet MS" w:cs="Arial"/>
        </w:rPr>
      </w:pPr>
      <w:r>
        <w:rPr>
          <w:rFonts w:ascii="Trebuchet MS" w:hAnsi="Trebuchet MS"/>
        </w:rPr>
        <w:t xml:space="preserve">- </w:t>
      </w:r>
      <w:r w:rsidRPr="00580D89">
        <w:rPr>
          <w:rFonts w:ascii="Trebuchet MS" w:hAnsi="Trebuchet MS" w:cs="Arial"/>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1F27BE5B" w14:textId="233B6FB7" w:rsidR="00580D89" w:rsidRPr="0099218F" w:rsidRDefault="00580D89" w:rsidP="00580D89">
      <w:pPr>
        <w:jc w:val="both"/>
        <w:rPr>
          <w:rFonts w:ascii="Trebuchet MS" w:hAnsi="Trebuchet MS" w:cs="Arial"/>
          <w:color w:val="000000"/>
        </w:rPr>
      </w:pPr>
      <w:r w:rsidRPr="00580D89">
        <w:rPr>
          <w:rFonts w:ascii="Trebuchet MS" w:hAnsi="Trebuchet MS" w:cs="Arial"/>
          <w:color w:val="000000"/>
        </w:rPr>
        <w:t>- După realiza</w:t>
      </w:r>
      <w:r w:rsidR="00393235">
        <w:rPr>
          <w:rFonts w:ascii="Trebuchet MS" w:hAnsi="Trebuchet MS" w:cs="Arial"/>
          <w:color w:val="000000"/>
        </w:rPr>
        <w:t>rea proiectului, terenul afectat de organizarea</w:t>
      </w:r>
      <w:r w:rsidRPr="00580D89">
        <w:rPr>
          <w:rFonts w:ascii="Trebuchet MS" w:hAnsi="Trebuchet MS" w:cs="Arial"/>
          <w:color w:val="000000"/>
        </w:rPr>
        <w:t xml:space="preserve"> de şantier va fi adus la starea inițială;</w:t>
      </w:r>
    </w:p>
    <w:p w14:paraId="6C5E0086" w14:textId="7FF4006A"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xml:space="preserve">- Este obligatorie respectarea normelor </w:t>
      </w:r>
      <w:r w:rsidR="00393235">
        <w:rPr>
          <w:rFonts w:ascii="Trebuchet MS" w:hAnsi="Trebuchet MS"/>
          <w:color w:val="auto"/>
          <w:sz w:val="22"/>
          <w:szCs w:val="22"/>
        </w:rPr>
        <w:t xml:space="preserve">privind </w:t>
      </w:r>
      <w:r w:rsidR="00DE0747">
        <w:rPr>
          <w:rFonts w:ascii="Trebuchet MS" w:hAnsi="Trebuchet MS"/>
          <w:color w:val="auto"/>
          <w:sz w:val="22"/>
          <w:szCs w:val="22"/>
        </w:rPr>
        <w:t>disciplina în constructii, prevenirea ș</w:t>
      </w:r>
      <w:r w:rsidRPr="00580D89">
        <w:rPr>
          <w:rFonts w:ascii="Trebuchet MS" w:hAnsi="Trebuchet MS"/>
          <w:color w:val="auto"/>
          <w:sz w:val="22"/>
          <w:szCs w:val="22"/>
        </w:rPr>
        <w:t>i stingerea incendiilor</w:t>
      </w:r>
    </w:p>
    <w:p w14:paraId="6D471148" w14:textId="762DDE7F" w:rsidR="00580D89" w:rsidRDefault="00393235" w:rsidP="008F2974">
      <w:pPr>
        <w:pStyle w:val="Default"/>
        <w:spacing w:after="18" w:line="276" w:lineRule="auto"/>
        <w:jc w:val="both"/>
        <w:rPr>
          <w:rFonts w:ascii="Trebuchet MS" w:hAnsi="Trebuchet MS"/>
          <w:color w:val="auto"/>
          <w:sz w:val="22"/>
          <w:szCs w:val="22"/>
        </w:rPr>
      </w:pPr>
      <w:r>
        <w:rPr>
          <w:rFonts w:ascii="Trebuchet MS" w:hAnsi="Trebuchet MS"/>
          <w:color w:val="auto"/>
          <w:sz w:val="22"/>
          <w:szCs w:val="22"/>
        </w:rPr>
        <w:t>- Constructorul va lua toate măsurile ce se impun pentru a înlă</w:t>
      </w:r>
      <w:r w:rsidR="00580D89" w:rsidRPr="00580D89">
        <w:rPr>
          <w:rFonts w:ascii="Trebuchet MS" w:hAnsi="Trebuchet MS"/>
          <w:color w:val="auto"/>
          <w:sz w:val="22"/>
          <w:szCs w:val="22"/>
        </w:rPr>
        <w:t>tura eventualele riscu</w:t>
      </w:r>
      <w:r>
        <w:rPr>
          <w:rFonts w:ascii="Trebuchet MS" w:hAnsi="Trebuchet MS"/>
          <w:color w:val="auto"/>
          <w:sz w:val="22"/>
          <w:szCs w:val="22"/>
        </w:rPr>
        <w:t xml:space="preserve">ri în ceea ce priveste </w:t>
      </w:r>
      <w:r w:rsidR="00580D89" w:rsidRPr="00580D89">
        <w:rPr>
          <w:rFonts w:ascii="Trebuchet MS" w:hAnsi="Trebuchet MS"/>
          <w:color w:val="auto"/>
          <w:sz w:val="22"/>
          <w:szCs w:val="22"/>
        </w:rPr>
        <w:t>securitatea</w:t>
      </w:r>
      <w:r>
        <w:rPr>
          <w:rFonts w:ascii="Trebuchet MS" w:hAnsi="Trebuchet MS"/>
          <w:color w:val="auto"/>
          <w:sz w:val="22"/>
          <w:szCs w:val="22"/>
        </w:rPr>
        <w:t xml:space="preserve"> și sănătatea în muncă</w:t>
      </w:r>
    </w:p>
    <w:p w14:paraId="4F91A251" w14:textId="77777777" w:rsidR="0099218F" w:rsidRPr="00580D89" w:rsidRDefault="0099218F" w:rsidP="008F2974">
      <w:pPr>
        <w:pStyle w:val="Default"/>
        <w:spacing w:after="18" w:line="276" w:lineRule="auto"/>
        <w:jc w:val="both"/>
        <w:rPr>
          <w:rFonts w:ascii="Trebuchet MS" w:hAnsi="Trebuchet MS"/>
          <w:color w:val="auto"/>
          <w:sz w:val="22"/>
          <w:szCs w:val="22"/>
        </w:rPr>
      </w:pPr>
    </w:p>
    <w:p w14:paraId="0C47182A" w14:textId="7DDA9BCB" w:rsidR="00352D91" w:rsidRPr="003A63C8" w:rsidRDefault="00352D91" w:rsidP="00352D91">
      <w:pPr>
        <w:widowControl w:val="0"/>
        <w:jc w:val="both"/>
        <w:rPr>
          <w:rFonts w:ascii="Trebuchet MS" w:hAnsi="Trebuchet MS"/>
          <w:iCs/>
          <w:lang w:eastAsia="ro-RO" w:bidi="ro-RO"/>
        </w:rPr>
      </w:pPr>
      <w:r w:rsidRPr="003A63C8">
        <w:rPr>
          <w:rFonts w:ascii="Trebuchet MS" w:hAnsi="Trebuchet MS"/>
          <w:iCs/>
          <w:lang w:eastAsia="ro-RO" w:bidi="ro-RO"/>
        </w:rPr>
        <w:t>Titularul proiectului/constructorul va adopta</w:t>
      </w:r>
      <w:r w:rsidRPr="003A63C8">
        <w:rPr>
          <w:rFonts w:ascii="Trebuchet MS" w:hAnsi="Trebuchet MS"/>
          <w:lang w:eastAsia="ro-RO" w:bidi="ro-RO"/>
        </w:rPr>
        <w:t xml:space="preserve">, </w:t>
      </w:r>
      <w:r w:rsidRPr="003A63C8">
        <w:rPr>
          <w:rFonts w:ascii="Trebuchet MS" w:hAnsi="Trebuchet MS"/>
          <w:iCs/>
          <w:lang w:eastAsia="ro-RO" w:bidi="ro-RO"/>
        </w:rPr>
        <w:t>pe toată</w:t>
      </w:r>
      <w:r>
        <w:rPr>
          <w:rFonts w:ascii="Trebuchet MS" w:hAnsi="Trebuchet MS"/>
          <w:iCs/>
          <w:lang w:eastAsia="ro-RO" w:bidi="ro-RO"/>
        </w:rPr>
        <w:t xml:space="preserve"> perioada implementării proiectului</w:t>
      </w:r>
      <w:r w:rsidRPr="003A63C8">
        <w:rPr>
          <w:rFonts w:ascii="Trebuchet MS" w:hAnsi="Trebuchet MS"/>
          <w:iCs/>
          <w:lang w:eastAsia="ro-RO" w:bidi="ro-RO"/>
        </w:rPr>
        <w:t>, măsuri pentru diminuarea impactului asupra mediului</w:t>
      </w:r>
      <w:r w:rsidRPr="003A63C8">
        <w:rPr>
          <w:rFonts w:ascii="Trebuchet MS" w:hAnsi="Trebuchet MS"/>
          <w:lang w:eastAsia="ro-RO" w:bidi="ro-RO"/>
        </w:rPr>
        <w:t xml:space="preserve">, </w:t>
      </w:r>
      <w:r w:rsidRPr="003A63C8">
        <w:rPr>
          <w:rFonts w:ascii="Trebuchet MS" w:hAnsi="Trebuchet MS"/>
          <w:iCs/>
          <w:lang w:eastAsia="ro-RO" w:bidi="ro-RO"/>
        </w:rPr>
        <w:t>după cum urmează:</w:t>
      </w:r>
    </w:p>
    <w:p w14:paraId="1E76AA13" w14:textId="4048025F" w:rsidR="00352D91" w:rsidRPr="003A63C8" w:rsidRDefault="00D9364B" w:rsidP="00D9364B">
      <w:pPr>
        <w:widowControl w:val="0"/>
        <w:spacing w:after="0" w:line="276" w:lineRule="auto"/>
        <w:contextualSpacing/>
        <w:jc w:val="both"/>
        <w:rPr>
          <w:rFonts w:ascii="Trebuchet MS" w:hAnsi="Trebuchet MS"/>
          <w:spacing w:val="-4"/>
          <w:lang w:eastAsia="ro-RO" w:bidi="ro-RO"/>
        </w:rPr>
      </w:pPr>
      <w:r>
        <w:rPr>
          <w:rFonts w:ascii="Trebuchet MS" w:hAnsi="Trebuchet MS"/>
          <w:spacing w:val="-4"/>
          <w:lang w:eastAsia="ro-RO" w:bidi="ro-RO"/>
        </w:rPr>
        <w:t xml:space="preserve">- </w:t>
      </w:r>
      <w:r w:rsidR="0099218F">
        <w:rPr>
          <w:rFonts w:ascii="Trebuchet MS" w:hAnsi="Trebuchet MS"/>
          <w:spacing w:val="-4"/>
          <w:lang w:eastAsia="ro-RO" w:bidi="ro-RO"/>
        </w:rPr>
        <w:t>a</w:t>
      </w:r>
      <w:r w:rsidR="00352D91" w:rsidRPr="003A63C8">
        <w:rPr>
          <w:rFonts w:ascii="Trebuchet MS" w:hAnsi="Trebuchet MS"/>
          <w:spacing w:val="-4"/>
          <w:lang w:eastAsia="ro-RO" w:bidi="ro-RO"/>
        </w:rPr>
        <w:t>sigurarea întreţinerii corespunzătoare a utilajelor de construcţii şi a mijloacelor de transport, respectarea programului de verificare şi de funcţionare prevăzut în vederea asigurării unui control al emisiilor de gaze de eşapament provenite de la acestea. Realizarea lucrărilor de excavaţii şi transport în perioade fără curenţi importanţi de aer şi aplicarea unor măsuri suplimentare de minimizare a emisiilor: ex. stropirea căilor rutiere, acoperirea cu prelate a mijloacelor de transport;</w:t>
      </w:r>
    </w:p>
    <w:p w14:paraId="496751D3" w14:textId="2B9B6E90"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s</w:t>
      </w:r>
      <w:r w:rsidR="00352D91" w:rsidRPr="003A63C8">
        <w:rPr>
          <w:rFonts w:ascii="Trebuchet MS" w:hAnsi="Trebuchet MS"/>
          <w:lang w:eastAsia="ro-RO" w:bidi="ro-RO"/>
        </w:rPr>
        <w:t>oluţiile şi tipurile de lucrări vor respecta standardele şi normativele în vigoare pentru asigurarea exigenţelor privind calitatea construcţiilor pe toată durata de existenţă normată a acestora. Respectarea prevederilor normativelor în vigoare cu privire la realizarea săpăturilor generale, cu sprijiniri, pentru a preîntâmpina fenomenele de surpare a malurilor;</w:t>
      </w:r>
    </w:p>
    <w:p w14:paraId="1BBAEAF7" w14:textId="1A70949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m</w:t>
      </w:r>
      <w:r w:rsidR="00352D91" w:rsidRPr="003A63C8">
        <w:rPr>
          <w:rFonts w:ascii="Trebuchet MS" w:hAnsi="Trebuchet MS"/>
          <w:lang w:eastAsia="ro-RO" w:bidi="ro-RO"/>
        </w:rPr>
        <w:t>inimizarea, prin realizarea pe amplasament numai a lucrărilor strict necesare în ceea ce priveşte activităţile generatoare de pra</w:t>
      </w:r>
      <w:r w:rsidR="004F3BEB">
        <w:rPr>
          <w:rFonts w:ascii="Trebuchet MS" w:hAnsi="Trebuchet MS"/>
          <w:lang w:eastAsia="ro-RO" w:bidi="ro-RO"/>
        </w:rPr>
        <w:t>f: ex.</w:t>
      </w:r>
      <w:r w:rsidR="004F3BEB">
        <w:rPr>
          <w:rFonts w:ascii="Trebuchet MS" w:hAnsi="Trebuchet MS"/>
          <w:lang w:val="en-US" w:eastAsia="ro-RO" w:bidi="ro-RO"/>
        </w:rPr>
        <w:t>:</w:t>
      </w:r>
      <w:r w:rsidR="00CA4B34">
        <w:rPr>
          <w:rFonts w:ascii="Trebuchet MS" w:hAnsi="Trebuchet MS"/>
          <w:lang w:val="en-US" w:eastAsia="ro-RO" w:bidi="ro-RO"/>
        </w:rPr>
        <w:t xml:space="preserve"> </w:t>
      </w:r>
      <w:r w:rsidR="00CA4B34">
        <w:rPr>
          <w:rFonts w:ascii="Trebuchet MS" w:hAnsi="Trebuchet MS"/>
          <w:lang w:eastAsia="ro-RO" w:bidi="ro-RO"/>
        </w:rPr>
        <w:t>spargerea betonului,</w:t>
      </w:r>
      <w:r w:rsidR="00352D91" w:rsidRPr="003A63C8">
        <w:rPr>
          <w:rFonts w:ascii="Trebuchet MS" w:hAnsi="Trebuchet MS"/>
          <w:lang w:eastAsia="ro-RO" w:bidi="ro-RO"/>
        </w:rPr>
        <w:t xml:space="preserve"> etc.;</w:t>
      </w:r>
    </w:p>
    <w:p w14:paraId="6CD4BB01" w14:textId="0D2BC8FE" w:rsidR="00352D91"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u</w:t>
      </w:r>
      <w:r w:rsidR="00352D91" w:rsidRPr="003A63C8">
        <w:rPr>
          <w:rFonts w:ascii="Trebuchet MS" w:hAnsi="Trebuchet MS"/>
          <w:lang w:eastAsia="ro-RO" w:bidi="ro-RO"/>
        </w:rPr>
        <w:t>tilizarea apei sau a soluţiilor speciale care măresc eficie</w:t>
      </w:r>
      <w:r w:rsidR="00950EB2">
        <w:rPr>
          <w:rFonts w:ascii="Trebuchet MS" w:hAnsi="Trebuchet MS"/>
          <w:lang w:eastAsia="ro-RO" w:bidi="ro-RO"/>
        </w:rPr>
        <w:t>nţa apei în fixarea prafului la</w:t>
      </w:r>
      <w:r w:rsidR="00352D91" w:rsidRPr="003A63C8">
        <w:rPr>
          <w:rFonts w:ascii="Trebuchet MS" w:hAnsi="Trebuchet MS"/>
          <w:lang w:eastAsia="ro-RO" w:bidi="ro-RO"/>
        </w:rPr>
        <w:t xml:space="preserve"> stropirea căi</w:t>
      </w:r>
      <w:r w:rsidR="00950EB2">
        <w:rPr>
          <w:rFonts w:ascii="Trebuchet MS" w:hAnsi="Trebuchet MS"/>
          <w:lang w:eastAsia="ro-RO" w:bidi="ro-RO"/>
        </w:rPr>
        <w:t>lor de acces în şantier, zona</w:t>
      </w:r>
      <w:r w:rsidR="00352D91" w:rsidRPr="003A63C8">
        <w:rPr>
          <w:rFonts w:ascii="Trebuchet MS" w:hAnsi="Trebuchet MS"/>
          <w:lang w:eastAsia="ro-RO" w:bidi="ro-RO"/>
        </w:rPr>
        <w:t xml:space="preserve"> de descărcare a materialelor de construcţie.</w:t>
      </w:r>
    </w:p>
    <w:p w14:paraId="3816F4D3" w14:textId="77777777" w:rsidR="00352D91" w:rsidRPr="003A63C8" w:rsidRDefault="00352D91" w:rsidP="00393235">
      <w:pPr>
        <w:widowControl w:val="0"/>
        <w:contextualSpacing/>
        <w:jc w:val="both"/>
        <w:rPr>
          <w:rFonts w:ascii="Trebuchet MS" w:hAnsi="Trebuchet MS"/>
          <w:lang w:eastAsia="ro-RO" w:bidi="ro-RO"/>
        </w:rPr>
      </w:pPr>
      <w:r w:rsidRPr="003A63C8">
        <w:rPr>
          <w:rFonts w:ascii="Trebuchet MS" w:hAnsi="Trebuchet MS"/>
          <w:lang w:eastAsia="ro-RO" w:bidi="ro-RO"/>
        </w:rPr>
        <w:t>În ceea ce privește traficul de șantier, se vor lua următoarele măsuri:</w:t>
      </w:r>
    </w:p>
    <w:p w14:paraId="63BB0603" w14:textId="432863D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o</w:t>
      </w:r>
      <w:r w:rsidR="00352D91" w:rsidRPr="003A63C8">
        <w:rPr>
          <w:rFonts w:ascii="Trebuchet MS" w:hAnsi="Trebuchet MS"/>
          <w:lang w:eastAsia="ro-RO" w:bidi="ro-RO"/>
        </w:rPr>
        <w:t>prirea motoarelor tuturor vehiculelor aflate în staţionare;</w:t>
      </w:r>
    </w:p>
    <w:p w14:paraId="18E2863F" w14:textId="4E867731"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c</w:t>
      </w:r>
      <w:r w:rsidR="00352D91" w:rsidRPr="003A63C8">
        <w:rPr>
          <w:rFonts w:ascii="Trebuchet MS" w:hAnsi="Trebuchet MS"/>
          <w:lang w:eastAsia="ro-RO" w:bidi="ro-RO"/>
        </w:rPr>
        <w:t>urăţarea eficientă a vehiculelor la ieşirea din şantier, umezirea drumurilor, a căilor de acces în şantier, respectiv a zonei în care se descarcă materialele de construcţii;</w:t>
      </w:r>
    </w:p>
    <w:p w14:paraId="4544DA9B" w14:textId="576A5E28"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a</w:t>
      </w:r>
      <w:r w:rsidR="00352D91" w:rsidRPr="003A63C8">
        <w:rPr>
          <w:rFonts w:ascii="Trebuchet MS" w:hAnsi="Trebuchet MS"/>
          <w:lang w:eastAsia="ro-RO" w:bidi="ro-RO"/>
        </w:rPr>
        <w:t>coperirea mijloacelor de transport ce intră sau ies din şantier;</w:t>
      </w:r>
    </w:p>
    <w:p w14:paraId="7D833D3A" w14:textId="453D5BC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a</w:t>
      </w:r>
      <w:r w:rsidR="00352D91" w:rsidRPr="003A63C8">
        <w:rPr>
          <w:rFonts w:ascii="Trebuchet MS" w:hAnsi="Trebuchet MS"/>
          <w:lang w:eastAsia="ro-RO" w:bidi="ro-RO"/>
        </w:rPr>
        <w:t>menajarea traseelor din şantier, asfel încât să nu se producă derapaje, noroi, băltire de apă, etc;</w:t>
      </w:r>
    </w:p>
    <w:p w14:paraId="2ED0E0DE" w14:textId="430222E4"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u</w:t>
      </w:r>
      <w:r w:rsidR="00352D91" w:rsidRPr="003A63C8">
        <w:rPr>
          <w:rFonts w:ascii="Trebuchet MS" w:hAnsi="Trebuchet MS"/>
          <w:lang w:eastAsia="ro-RO" w:bidi="ro-RO"/>
        </w:rPr>
        <w:t>tilizarea de vehicule şi utilaje circulante pe drumurile publice, conforme cu standardele de emisii, cu reviziile tehnice realizate la zi; adaptarea limitei de viteză în interiorul şi în jurul şantierului;</w:t>
      </w:r>
    </w:p>
    <w:p w14:paraId="7BDCFCD3" w14:textId="77777777" w:rsidR="00352D91" w:rsidRPr="003A63C8" w:rsidRDefault="00352D91" w:rsidP="00352D91">
      <w:pPr>
        <w:widowControl w:val="0"/>
        <w:spacing w:after="0" w:line="240" w:lineRule="auto"/>
        <w:ind w:left="720"/>
        <w:contextualSpacing/>
        <w:jc w:val="both"/>
        <w:rPr>
          <w:rFonts w:ascii="Trebuchet MS" w:hAnsi="Trebuchet MS"/>
          <w:lang w:eastAsia="ro-RO" w:bidi="ro-RO"/>
        </w:rPr>
      </w:pPr>
    </w:p>
    <w:p w14:paraId="6B783BAB" w14:textId="3F980B87" w:rsidR="00580D89" w:rsidRPr="00580D89" w:rsidRDefault="004F3BEB" w:rsidP="00283E2B">
      <w:pPr>
        <w:pStyle w:val="Default"/>
        <w:spacing w:line="276" w:lineRule="auto"/>
        <w:jc w:val="both"/>
        <w:rPr>
          <w:rFonts w:ascii="Trebuchet MS" w:hAnsi="Trebuchet MS"/>
          <w:sz w:val="22"/>
          <w:szCs w:val="22"/>
        </w:rPr>
      </w:pPr>
      <w:r>
        <w:rPr>
          <w:rFonts w:ascii="Trebuchet MS" w:hAnsi="Trebuchet MS"/>
          <w:sz w:val="22"/>
          <w:szCs w:val="22"/>
        </w:rPr>
        <w:t>- S</w:t>
      </w:r>
      <w:r w:rsidR="00580D89" w:rsidRPr="00580D89">
        <w:rPr>
          <w:rFonts w:ascii="Trebuchet MS" w:hAnsi="Trebuchet MS"/>
          <w:sz w:val="22"/>
          <w:szCs w:val="22"/>
        </w:rPr>
        <w:t>e vor respecta prevederile:</w:t>
      </w:r>
    </w:p>
    <w:p w14:paraId="7E9606DA" w14:textId="4CB71AD4"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 xml:space="preserve">OUG nr. 195/2005 privind protecția mediului, aprobată cu modificări prin Legea nr. 265/2006, cu modificările şi completările ulterioare; </w:t>
      </w:r>
    </w:p>
    <w:p w14:paraId="5C91E396" w14:textId="29B8B37A"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OUG nr. 92/2021 privind regimul de</w:t>
      </w:r>
      <w:r w:rsidRPr="00580D89">
        <w:rPr>
          <w:rFonts w:ascii="Trebuchet MS" w:hAnsi="Trebuchet MS"/>
          <w:sz w:val="22"/>
          <w:szCs w:val="22"/>
          <w:lang w:val="ro-RO"/>
        </w:rPr>
        <w:t>ş</w:t>
      </w:r>
      <w:r w:rsidRPr="00580D89">
        <w:rPr>
          <w:rFonts w:ascii="Trebuchet MS" w:hAnsi="Trebuchet MS"/>
          <w:sz w:val="22"/>
          <w:szCs w:val="22"/>
        </w:rPr>
        <w:t>eurilor, cu modificările şi completările ulterioare;</w:t>
      </w:r>
    </w:p>
    <w:p w14:paraId="2DCA112F" w14:textId="79EA3D54" w:rsidR="00C5558A" w:rsidRPr="00C5558A" w:rsidRDefault="00C5558A" w:rsidP="00C5558A">
      <w:pPr>
        <w:pStyle w:val="BodyText"/>
        <w:keepNext/>
        <w:widowControl w:val="0"/>
        <w:numPr>
          <w:ilvl w:val="0"/>
          <w:numId w:val="8"/>
        </w:numPr>
        <w:spacing w:after="0"/>
        <w:jc w:val="both"/>
        <w:rPr>
          <w:rFonts w:ascii="Trebuchet MS" w:hAnsi="Trebuchet MS" w:cs="Arial"/>
          <w:lang w:val="ro-RO"/>
        </w:rPr>
      </w:pPr>
      <w:r w:rsidRPr="0035483F">
        <w:rPr>
          <w:rFonts w:ascii="Trebuchet MS" w:eastAsia="Times New Roman" w:hAnsi="Trebuchet MS" w:cs="Arial"/>
          <w:lang w:val="ro-RO"/>
        </w:rPr>
        <w:t xml:space="preserve">Legii nr. 123/2020 pentru modificarea și completarea O.U.G. nr. 195/2005 privind protecția mediului </w:t>
      </w:r>
      <w:r w:rsidRPr="0035483F">
        <w:rPr>
          <w:rFonts w:ascii="Trebuchet MS" w:hAnsi="Trebuchet MS" w:cs="Arial"/>
          <w:lang w:val="ro-RO"/>
        </w:rPr>
        <w:t>(referitor la disconfortul olfactiv)</w:t>
      </w:r>
    </w:p>
    <w:p w14:paraId="737AA41D" w14:textId="12B76ED0" w:rsidR="004B685B"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Legii nr. 104/2011 privind protecţia atmosferei;</w:t>
      </w:r>
    </w:p>
    <w:p w14:paraId="2222CFDF" w14:textId="1A1961C1" w:rsidR="004F3BEB" w:rsidRDefault="004F3BEB" w:rsidP="00283E2B">
      <w:pPr>
        <w:pStyle w:val="Default"/>
        <w:numPr>
          <w:ilvl w:val="0"/>
          <w:numId w:val="8"/>
        </w:numPr>
        <w:spacing w:line="276" w:lineRule="auto"/>
        <w:jc w:val="both"/>
        <w:rPr>
          <w:rFonts w:ascii="Trebuchet MS" w:hAnsi="Trebuchet MS"/>
          <w:sz w:val="22"/>
          <w:szCs w:val="22"/>
        </w:rPr>
      </w:pPr>
      <w:r w:rsidRPr="0035483F">
        <w:rPr>
          <w:rFonts w:ascii="Trebuchet MS" w:hAnsi="Trebuchet MS"/>
          <w:sz w:val="22"/>
          <w:szCs w:val="22"/>
        </w:rPr>
        <w:lastRenderedPageBreak/>
        <w:t>Legii Apelor nr. 107/1996, cu modificări și completări ulterioare</w:t>
      </w:r>
    </w:p>
    <w:p w14:paraId="3CC1300F" w14:textId="6E43E689" w:rsidR="00580D89" w:rsidRPr="004F3BEB" w:rsidRDefault="00580D89" w:rsidP="004F3BE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Ordinului nr. 756/1997 cu privire la factorul de mediu sol</w:t>
      </w:r>
    </w:p>
    <w:p w14:paraId="525462F3" w14:textId="697124C4" w:rsidR="00580D89" w:rsidRPr="00580D89" w:rsidRDefault="00580D89" w:rsidP="00580D89">
      <w:pPr>
        <w:jc w:val="both"/>
        <w:rPr>
          <w:rFonts w:ascii="Trebuchet MS" w:hAnsi="Trebuchet MS" w:cs="Arial"/>
        </w:rPr>
      </w:pPr>
      <w:r w:rsidRPr="00580D89">
        <w:rPr>
          <w:rFonts w:ascii="Trebuchet MS" w:hAnsi="Trebuchet MS" w:cs="Arial"/>
        </w:rPr>
        <w:t xml:space="preserve">  </w:t>
      </w:r>
    </w:p>
    <w:p w14:paraId="0A64E503" w14:textId="77777777" w:rsidR="00580D89" w:rsidRPr="00580D89" w:rsidRDefault="00580D89" w:rsidP="00580D89">
      <w:pPr>
        <w:jc w:val="both"/>
        <w:rPr>
          <w:rFonts w:ascii="Trebuchet MS" w:hAnsi="Trebuchet MS" w:cs="Arial"/>
        </w:rPr>
      </w:pPr>
      <w:r w:rsidRPr="00580D89">
        <w:rPr>
          <w:rFonts w:ascii="Trebuchet MS" w:hAnsi="Trebuchet MS" w:cs="Arial"/>
        </w:rPr>
        <w:t>Prezentul act nu exonerează de răspundere titularul, proiectantul şi/sau constructorul în cazul producerii unor accidente în timpul execuției lucrărilor sau exploatării acestora.</w:t>
      </w:r>
    </w:p>
    <w:p w14:paraId="66B3265E" w14:textId="77777777" w:rsidR="00580D89" w:rsidRPr="00580D89" w:rsidRDefault="00580D89" w:rsidP="00580D89">
      <w:pPr>
        <w:keepNext/>
        <w:widowControl w:val="0"/>
        <w:jc w:val="both"/>
        <w:rPr>
          <w:rFonts w:ascii="Trebuchet MS" w:hAnsi="Trebuchet MS" w:cs="Arial"/>
          <w:i/>
          <w:lang w:eastAsia="ro-RO"/>
        </w:rPr>
      </w:pPr>
      <w:r w:rsidRPr="00580D89">
        <w:rPr>
          <w:rFonts w:ascii="Trebuchet MS" w:hAnsi="Trebuchet MS" w:cs="Arial"/>
          <w:i/>
          <w:lang w:eastAsia="ro-RO"/>
        </w:rPr>
        <w:t>În cazul in care proiectul nu se incadreaza in functiunea zonei, decizia de emitere/respingere a aprobarii de dezvoltare revine autoritatii administratiei publice locale.</w:t>
      </w:r>
    </w:p>
    <w:p w14:paraId="2AFFAA2D" w14:textId="7C056489" w:rsidR="00580D89" w:rsidRPr="004B685B" w:rsidRDefault="00580D89" w:rsidP="00580D89">
      <w:pPr>
        <w:jc w:val="both"/>
        <w:rPr>
          <w:rFonts w:ascii="Trebuchet MS" w:hAnsi="Trebuchet MS" w:cs="Arial"/>
          <w:b/>
          <w:i/>
        </w:rPr>
      </w:pPr>
      <w:r w:rsidRPr="00580D89">
        <w:rPr>
          <w:rFonts w:ascii="Trebuchet MS" w:hAnsi="Trebuchet MS" w:cs="Arial"/>
          <w:b/>
          <w:i/>
        </w:rPr>
        <w:t>Prin prezenta se stabilesc condițiile de realizare a proiectului din punct de vedere al protecției mediului. Alte condiții vor fi impuse de autoritățile/instituțiile competente menționate în Certificat</w:t>
      </w:r>
      <w:r w:rsidR="004B685B">
        <w:rPr>
          <w:rFonts w:ascii="Trebuchet MS" w:hAnsi="Trebuchet MS" w:cs="Arial"/>
          <w:b/>
          <w:i/>
        </w:rPr>
        <w:t xml:space="preserve">ul de urbanism, conform legii. </w:t>
      </w:r>
      <w:r w:rsidRPr="00580D89">
        <w:rPr>
          <w:rFonts w:ascii="Trebuchet MS" w:hAnsi="Trebuchet MS" w:cs="Arial"/>
        </w:rPr>
        <w:t xml:space="preserve">          </w:t>
      </w:r>
    </w:p>
    <w:p w14:paraId="2D303E64" w14:textId="77777777" w:rsidR="00580D89" w:rsidRPr="00580D89" w:rsidRDefault="00580D89" w:rsidP="00580D89">
      <w:pPr>
        <w:jc w:val="both"/>
        <w:rPr>
          <w:rFonts w:ascii="Trebuchet MS" w:hAnsi="Trebuchet MS" w:cs="Arial"/>
          <w:b/>
        </w:rPr>
      </w:pPr>
      <w:r w:rsidRPr="00580D89">
        <w:rPr>
          <w:rFonts w:ascii="Trebuchet MS" w:hAnsi="Trebuchet MS" w:cs="Arial"/>
          <w:b/>
        </w:rPr>
        <w:t>În conformitate cu prevederile Legii nr. 292/2018: </w:t>
      </w:r>
    </w:p>
    <w:p w14:paraId="2ED64517" w14:textId="77777777" w:rsidR="00580D89" w:rsidRPr="00580D89" w:rsidRDefault="00580D89" w:rsidP="00580D89">
      <w:pPr>
        <w:jc w:val="both"/>
        <w:rPr>
          <w:rFonts w:ascii="Trebuchet MS" w:hAnsi="Trebuchet MS" w:cs="Arial"/>
        </w:rPr>
      </w:pPr>
      <w:r w:rsidRPr="00580D89">
        <w:rPr>
          <w:rFonts w:ascii="Trebuchet MS" w:hAnsi="Trebuchet MS" w:cs="Arial"/>
        </w:rPr>
        <w:t>- art. 18, alin. (13) în cazul in care una dintre deciziile prevazute la alin. (8) si (9) nu se emite in termen de 5 ani de la emiterea acordului de mediu, titularul proiectului este obligat sa se adreseze autoritatii de mediu emitente in vederea confirmarii faptului ca acordul de mediu nu este depășit;</w:t>
      </w:r>
    </w:p>
    <w:p w14:paraId="6D25571F"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C8C4350"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3BFF2210" w14:textId="77777777" w:rsidR="00580D89" w:rsidRPr="00580D89" w:rsidRDefault="00580D89" w:rsidP="00580D89">
      <w:pPr>
        <w:jc w:val="both"/>
        <w:rPr>
          <w:rFonts w:ascii="Trebuchet MS" w:hAnsi="Trebuchet MS" w:cs="Arial"/>
        </w:rPr>
      </w:pPr>
      <w:r w:rsidRPr="00580D89">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verifică respectarea prevederilor deciziei etapei de încadrare;</w:t>
      </w:r>
    </w:p>
    <w:p w14:paraId="08F6C786" w14:textId="62E52137" w:rsidR="00580D89" w:rsidRPr="00580D89" w:rsidRDefault="00580D89" w:rsidP="00580D89">
      <w:pPr>
        <w:jc w:val="both"/>
        <w:rPr>
          <w:rFonts w:ascii="Trebuchet MS" w:hAnsi="Trebuchet MS" w:cs="Arial"/>
        </w:rPr>
      </w:pPr>
      <w:r w:rsidRPr="00580D89">
        <w:rPr>
          <w:rFonts w:ascii="Trebuchet MS" w:hAnsi="Trebuchet MS" w:cs="Arial"/>
        </w:rPr>
        <w:t> - anexa 5, art. 43 alin. (4) procesul - verbal întocmit in situatia prevazută la alin. (3) se anexează si face parte integranta din procesul - verbal de receptie la terminarea lucrărilor.      </w:t>
      </w:r>
    </w:p>
    <w:p w14:paraId="7E511912" w14:textId="77777777" w:rsidR="00580D89" w:rsidRPr="00580D89" w:rsidRDefault="00580D89" w:rsidP="00580D89">
      <w:pPr>
        <w:jc w:val="both"/>
        <w:rPr>
          <w:rFonts w:ascii="Trebuchet MS" w:hAnsi="Trebuchet MS" w:cs="Arial"/>
        </w:rPr>
      </w:pPr>
      <w:r w:rsidRPr="00580D89">
        <w:rPr>
          <w:rFonts w:ascii="Trebuchet MS" w:hAnsi="Trebuchet MS" w:cs="Arial"/>
          <w:b/>
        </w:rPr>
        <w:t>În conformitate cu prevederile O.U.G. nr. 195/2005 privind protecția mediului</w:t>
      </w:r>
      <w:r w:rsidRPr="00580D89">
        <w:rPr>
          <w:rFonts w:ascii="Trebuchet MS" w:hAnsi="Trebuchet MS" w:cs="Arial"/>
        </w:rPr>
        <w:t>, aprobată cu modificări prin Legea nr. 265/2006 privind protectia mediului, cu modificările și completările ulterioare:</w:t>
      </w:r>
    </w:p>
    <w:p w14:paraId="083BCCFD" w14:textId="77777777" w:rsidR="00580D89" w:rsidRPr="00580D89" w:rsidRDefault="00580D89" w:rsidP="00580D89">
      <w:pPr>
        <w:jc w:val="both"/>
        <w:rPr>
          <w:rFonts w:ascii="Trebuchet MS" w:hAnsi="Trebuchet MS" w:cs="Arial"/>
        </w:rPr>
      </w:pPr>
      <w:r w:rsidRPr="00580D89">
        <w:rPr>
          <w:rFonts w:ascii="Trebuchet MS" w:hAnsi="Trebuchet MS" w:cs="Arial"/>
        </w:rPr>
        <w:t xml:space="preserve"> - art. 15, alin. (2), lit a) – “</w:t>
      </w:r>
      <w:r w:rsidRPr="00580D89">
        <w:rPr>
          <w:rFonts w:ascii="Trebuchet MS" w:hAnsi="Trebuchet MS" w:cs="Arial"/>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580D89">
        <w:rPr>
          <w:rFonts w:ascii="Trebuchet MS" w:hAnsi="Trebuchet MS" w:cs="Arial"/>
        </w:rPr>
        <w:t>”.</w:t>
      </w:r>
    </w:p>
    <w:p w14:paraId="7933CCB7" w14:textId="77777777" w:rsidR="00580D89" w:rsidRPr="00580D89" w:rsidRDefault="00580D89" w:rsidP="00580D89">
      <w:pPr>
        <w:jc w:val="both"/>
        <w:rPr>
          <w:rFonts w:ascii="Trebuchet MS" w:hAnsi="Trebuchet MS" w:cs="Arial"/>
        </w:rPr>
      </w:pPr>
      <w:r w:rsidRPr="00580D89">
        <w:rPr>
          <w:rFonts w:ascii="Trebuchet MS" w:hAnsi="Trebuchet MS" w:cs="Arial"/>
        </w:rPr>
        <w:t>- art. 21, alin. (4) ”</w:t>
      </w:r>
      <w:r w:rsidRPr="00580D89">
        <w:rPr>
          <w:rFonts w:ascii="Trebuchet MS" w:hAnsi="Trebuchet MS" w:cs="Arial"/>
          <w:i/>
        </w:rPr>
        <w:t>răspunderea pentru corectitudinea informaţiilor puse la dispoziţia autorităţilor competente pentru protecţia mediului și a publicului revine titularului proiectului</w:t>
      </w:r>
      <w:r w:rsidRPr="00580D89">
        <w:rPr>
          <w:rFonts w:ascii="Trebuchet MS" w:hAnsi="Trebuchet MS" w:cs="Arial"/>
        </w:rPr>
        <w:t>”.</w:t>
      </w:r>
    </w:p>
    <w:p w14:paraId="1222EA66"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 xml:space="preserve">Orice persoană care face parte din publicul interesat și care se consideră vătămată într-un drept al său ori într-un interes legitim se poate adresa instanței de contencios administrativ competente </w:t>
      </w:r>
      <w:r w:rsidRPr="00580D89">
        <w:rPr>
          <w:rFonts w:ascii="Trebuchet MS" w:hAnsi="Trebuchet MS" w:cs="Arial"/>
          <w:lang w:eastAsia="ro-RO"/>
        </w:rPr>
        <w:lastRenderedPageBreak/>
        <w:t>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608706D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71E8AB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Actele sau omisiunile autorității publice competente care fac obiectul participării publicului se atacă în instanță odată cu decizia etapei de încadrare.</w:t>
      </w:r>
    </w:p>
    <w:p w14:paraId="29BCB785"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7D93AC3"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Autoritatea publică emitentă are obligația de a răspunde la plângerea prealabilă prevăzută la art. 22 alin. (1) în termen de 30 de zile de la data înregistrării acesteia la acea autoritate.</w:t>
      </w:r>
    </w:p>
    <w:p w14:paraId="73B035AF"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Procedura de soluționare a plângerii prealabile prevăzută la art. 22 alin. (1) este gratuită și trebuie să fie echitabilă, rapidă și corectă.</w:t>
      </w:r>
    </w:p>
    <w:p w14:paraId="4A087B87" w14:textId="3B9E77A3" w:rsid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Prezenta decizie poate fi contestată în conformitate cu prevederile Legii nr.292/2018 privind evaluarea impactului anumitor proiecte publice și private asupra mediului și ale Legii </w:t>
      </w:r>
      <w:hyperlink r:id="rId10"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4960698D" w14:textId="77777777" w:rsidR="00B96546" w:rsidRDefault="00B96546" w:rsidP="00580D89">
      <w:pPr>
        <w:shd w:val="clear" w:color="auto" w:fill="FFFFFF"/>
        <w:jc w:val="both"/>
        <w:rPr>
          <w:rFonts w:ascii="Trebuchet MS" w:hAnsi="Trebuchet MS" w:cs="Arial"/>
          <w:lang w:eastAsia="ro-RO"/>
        </w:rPr>
      </w:pPr>
    </w:p>
    <w:p w14:paraId="730AF9A7" w14:textId="1E2EFE6B" w:rsidR="00A6374E" w:rsidRPr="00A6374E" w:rsidRDefault="00DE0747" w:rsidP="00A6374E">
      <w:pPr>
        <w:spacing w:after="0" w:line="360" w:lineRule="auto"/>
        <w:jc w:val="center"/>
        <w:outlineLvl w:val="0"/>
        <w:rPr>
          <w:rFonts w:ascii="Trebuchet MS" w:hAnsi="Trebuchet MS" w:cs="Open Sans"/>
          <w:color w:val="000000"/>
          <w:shd w:val="clear" w:color="auto" w:fill="FFFFFF"/>
        </w:rPr>
      </w:pPr>
      <w:r w:rsidRPr="00A6374E">
        <w:rPr>
          <w:rFonts w:ascii="Trebuchet MS" w:hAnsi="Trebuchet MS" w:cs="Open Sans"/>
          <w:color w:val="000000"/>
          <w:shd w:val="clear" w:color="auto" w:fill="FFFFFF"/>
        </w:rPr>
        <w:t>DIRECTOR EXECUTIV</w:t>
      </w:r>
    </w:p>
    <w:p w14:paraId="34AE2473" w14:textId="6F067FA2" w:rsidR="008C3595" w:rsidRDefault="008C3595" w:rsidP="008C3595">
      <w:pPr>
        <w:spacing w:after="0" w:line="360" w:lineRule="auto"/>
        <w:ind w:left="2832" w:firstLine="708"/>
        <w:outlineLvl w:val="0"/>
        <w:rPr>
          <w:rFonts w:ascii="Trebuchet MS" w:eastAsia="Times New Roman" w:hAnsi="Trebuchet MS" w:cs="Arial"/>
        </w:rPr>
      </w:pPr>
      <w:r>
        <w:rPr>
          <w:rFonts w:ascii="Trebuchet MS" w:eastAsia="Times New Roman" w:hAnsi="Trebuchet MS" w:cs="Arial"/>
          <w:lang w:val="pt-BR"/>
        </w:rPr>
        <w:t>Corina Ecaterina NECULA-CIOCHIN</w:t>
      </w:r>
      <w:r w:rsidR="009C0744">
        <w:rPr>
          <w:rFonts w:ascii="Trebuchet MS" w:eastAsia="Times New Roman" w:hAnsi="Trebuchet MS" w:cs="Arial"/>
        </w:rPr>
        <w:t>Ă</w:t>
      </w:r>
    </w:p>
    <w:p w14:paraId="675B4988" w14:textId="77777777" w:rsidR="009C0744" w:rsidRDefault="009C0744" w:rsidP="008C3595">
      <w:pPr>
        <w:spacing w:after="0" w:line="360" w:lineRule="auto"/>
        <w:ind w:left="2832" w:firstLine="708"/>
        <w:outlineLvl w:val="0"/>
        <w:rPr>
          <w:rFonts w:ascii="Trebuchet MS" w:eastAsia="Times New Roman" w:hAnsi="Trebuchet MS" w:cs="Arial"/>
        </w:rPr>
      </w:pPr>
    </w:p>
    <w:p w14:paraId="3174676C" w14:textId="77777777" w:rsidR="009C0744" w:rsidRDefault="009C0744" w:rsidP="008C3595">
      <w:pPr>
        <w:spacing w:after="0" w:line="360" w:lineRule="auto"/>
        <w:ind w:left="2832" w:firstLine="708"/>
        <w:outlineLvl w:val="0"/>
        <w:rPr>
          <w:rFonts w:ascii="Trebuchet MS" w:eastAsia="Times New Roman" w:hAnsi="Trebuchet MS" w:cs="Arial"/>
        </w:rPr>
      </w:pPr>
    </w:p>
    <w:p w14:paraId="63386F1A" w14:textId="37B2AE82" w:rsidR="00A716E6"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Șef Serviciu AAA</w:t>
      </w:r>
    </w:p>
    <w:p w14:paraId="37063A52" w14:textId="205BA118"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Alin Romeo Ciprian STANCIU</w:t>
      </w:r>
    </w:p>
    <w:p w14:paraId="763FE058" w14:textId="2F8FE606" w:rsidR="009C0744" w:rsidRDefault="009C0744" w:rsidP="009C0744">
      <w:pPr>
        <w:spacing w:after="0" w:line="360" w:lineRule="auto"/>
        <w:outlineLvl w:val="0"/>
        <w:rPr>
          <w:rFonts w:ascii="Trebuchet MS" w:eastAsia="Times New Roman" w:hAnsi="Trebuchet MS" w:cs="Arial"/>
        </w:rPr>
      </w:pPr>
    </w:p>
    <w:p w14:paraId="3E783F55" w14:textId="03E33755"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Întocmit,</w:t>
      </w:r>
    </w:p>
    <w:p w14:paraId="3ECE5746" w14:textId="6CBAD456"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Consilier Aurelian MATUSA</w:t>
      </w:r>
    </w:p>
    <w:p w14:paraId="75690A15" w14:textId="77777777" w:rsidR="009C0744" w:rsidRDefault="009C0744" w:rsidP="009C0744">
      <w:pPr>
        <w:spacing w:after="0" w:line="360" w:lineRule="auto"/>
        <w:ind w:left="2832" w:firstLine="708"/>
        <w:jc w:val="center"/>
        <w:outlineLvl w:val="0"/>
        <w:rPr>
          <w:rFonts w:ascii="Trebuchet MS" w:eastAsia="Times New Roman" w:hAnsi="Trebuchet MS" w:cs="Arial"/>
        </w:rPr>
      </w:pPr>
    </w:p>
    <w:sectPr w:rsidR="009C0744" w:rsidSect="00267A35">
      <w:headerReference w:type="default" r:id="rId11"/>
      <w:footerReference w:type="default" r:id="rId12"/>
      <w:headerReference w:type="first" r:id="rId13"/>
      <w:footerReference w:type="first" r:id="rId14"/>
      <w:pgSz w:w="11906" w:h="16838" w:code="9"/>
      <w:pgMar w:top="81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4365" w14:textId="77777777" w:rsidR="00A95BF4" w:rsidRDefault="00A95BF4" w:rsidP="00143ACD">
      <w:pPr>
        <w:spacing w:after="0" w:line="240" w:lineRule="auto"/>
      </w:pPr>
      <w:r>
        <w:separator/>
      </w:r>
    </w:p>
  </w:endnote>
  <w:endnote w:type="continuationSeparator" w:id="0">
    <w:p w14:paraId="774EFAAA" w14:textId="77777777" w:rsidR="00A95BF4" w:rsidRDefault="00A95BF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sig w:usb0="00000007" w:usb1="08070000" w:usb2="00000010" w:usb3="00000000" w:csb0="00020003"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0¶»6">
    <w:altName w:val="Calibri"/>
    <w:panose1 w:val="00000000000000000000"/>
    <w:charset w:val="4D"/>
    <w:family w:val="auto"/>
    <w:notTrueType/>
    <w:pitch w:val="default"/>
    <w:sig w:usb0="00000003" w:usb1="00000000" w:usb2="00000000" w:usb3="00000000" w:csb0="00000001" w:csb1="00000000"/>
  </w:font>
  <w:font w:name="CIDFont+F3">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5586BB94" w14:textId="7ACBC237" w:rsidR="008A6951" w:rsidRDefault="008A6951"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PROTEȚI</w:t>
            </w:r>
            <w:r>
              <w:rPr>
                <w:rFonts w:ascii="Trebuchet MS" w:hAnsi="Trebuchet MS"/>
                <w:sz w:val="16"/>
                <w:szCs w:val="16"/>
              </w:rPr>
              <w:t>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34CBE">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34CBE">
              <w:rPr>
                <w:rFonts w:ascii="Trebuchet MS" w:hAnsi="Trebuchet MS"/>
                <w:b/>
                <w:bCs/>
                <w:noProof/>
                <w:sz w:val="16"/>
                <w:szCs w:val="16"/>
              </w:rPr>
              <w:t>10</w:t>
            </w:r>
            <w:r w:rsidRPr="007A6C9B">
              <w:rPr>
                <w:rFonts w:ascii="Trebuchet MS" w:hAnsi="Trebuchet MS"/>
                <w:b/>
                <w:bCs/>
                <w:sz w:val="16"/>
                <w:szCs w:val="16"/>
              </w:rPr>
              <w:fldChar w:fldCharType="end"/>
            </w:r>
            <w:r>
              <w:rPr>
                <w:sz w:val="16"/>
                <w:szCs w:val="16"/>
              </w:rPr>
              <w:t xml:space="preserve">                                                                              </w:t>
            </w:r>
          </w:p>
          <w:p w14:paraId="02BDDD2B" w14:textId="41C8F5B3" w:rsidR="008A6951" w:rsidRPr="001B47C8" w:rsidRDefault="008A6951"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8A6951" w:rsidRDefault="008A6951"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A6951" w:rsidRPr="007A6C9B" w14:paraId="521A110B" w14:textId="77777777" w:rsidTr="00A6374E">
              <w:trPr>
                <w:trHeight w:val="254"/>
              </w:trPr>
              <w:tc>
                <w:tcPr>
                  <w:tcW w:w="6579" w:type="dxa"/>
                  <w:shd w:val="clear" w:color="auto" w:fill="auto"/>
                  <w:vAlign w:val="center"/>
                </w:tcPr>
                <w:p w14:paraId="0C87D599" w14:textId="77777777" w:rsidR="008A6951" w:rsidRPr="007A6C9B" w:rsidRDefault="008A6951"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8A6951" w:rsidRPr="00D62259" w:rsidRDefault="008A695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84FC6DF" w:rsidR="008A6951" w:rsidRDefault="008A6951"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34CBE">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34CBE">
      <w:rPr>
        <w:b/>
        <w:bCs/>
        <w:noProof/>
        <w:sz w:val="16"/>
        <w:szCs w:val="16"/>
      </w:rPr>
      <w:t>10</w:t>
    </w:r>
    <w:r w:rsidRPr="00FE758C">
      <w:rPr>
        <w:b/>
        <w:bCs/>
        <w:sz w:val="16"/>
        <w:szCs w:val="16"/>
      </w:rPr>
      <w:fldChar w:fldCharType="end"/>
    </w:r>
  </w:p>
  <w:p w14:paraId="3F913A47" w14:textId="6FDA23A9" w:rsidR="008A6951" w:rsidRPr="001B47C8" w:rsidRDefault="008A6951"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8A6951" w:rsidRPr="00321B86" w:rsidRDefault="008A6951"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A6951" w:rsidRPr="007A6C9B" w14:paraId="42E27FDC" w14:textId="77777777" w:rsidTr="00A6374E">
      <w:trPr>
        <w:trHeight w:val="254"/>
      </w:trPr>
      <w:tc>
        <w:tcPr>
          <w:tcW w:w="6579" w:type="dxa"/>
          <w:shd w:val="clear" w:color="auto" w:fill="auto"/>
          <w:vAlign w:val="center"/>
        </w:tcPr>
        <w:p w14:paraId="2FB160FC" w14:textId="77777777" w:rsidR="008A6951" w:rsidRPr="007A6C9B" w:rsidRDefault="008A6951"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8A6951" w:rsidRPr="00E84F3C" w:rsidRDefault="008A6951"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C61F" w14:textId="77777777" w:rsidR="00A95BF4" w:rsidRDefault="00A95BF4" w:rsidP="00143ACD">
      <w:pPr>
        <w:spacing w:after="0" w:line="240" w:lineRule="auto"/>
      </w:pPr>
      <w:r>
        <w:separator/>
      </w:r>
    </w:p>
  </w:footnote>
  <w:footnote w:type="continuationSeparator" w:id="0">
    <w:p w14:paraId="36263D8D" w14:textId="77777777" w:rsidR="00A95BF4" w:rsidRDefault="00A95BF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A6951" w:rsidRDefault="008A6951">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A6951" w:rsidRDefault="008A6951" w:rsidP="00D41783">
    <w:pPr>
      <w:pStyle w:val="Header"/>
    </w:pPr>
    <w:r>
      <w:rPr>
        <w:noProof/>
        <w:lang w:val="en-US"/>
      </w:rPr>
      <w:drawing>
        <wp:anchor distT="0" distB="0" distL="114300" distR="114300" simplePos="0" relativeHeight="251658240"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5D"/>
    <w:multiLevelType w:val="hybridMultilevel"/>
    <w:tmpl w:val="C972B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95F39"/>
    <w:multiLevelType w:val="hybridMultilevel"/>
    <w:tmpl w:val="CEF0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0A9"/>
    <w:multiLevelType w:val="hybridMultilevel"/>
    <w:tmpl w:val="3C8AF9F4"/>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1A7C4E8C"/>
    <w:multiLevelType w:val="hybridMultilevel"/>
    <w:tmpl w:val="3C8A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66D9F"/>
    <w:multiLevelType w:val="hybridMultilevel"/>
    <w:tmpl w:val="65A86D56"/>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934CE2"/>
    <w:multiLevelType w:val="hybridMultilevel"/>
    <w:tmpl w:val="9F22573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652E"/>
    <w:multiLevelType w:val="hybridMultilevel"/>
    <w:tmpl w:val="4D5890B0"/>
    <w:lvl w:ilvl="0" w:tplc="C62648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1D57"/>
    <w:multiLevelType w:val="hybridMultilevel"/>
    <w:tmpl w:val="82CC2DA6"/>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10957"/>
    <w:multiLevelType w:val="hybridMultilevel"/>
    <w:tmpl w:val="EA4E54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B7180"/>
    <w:multiLevelType w:val="hybridMultilevel"/>
    <w:tmpl w:val="1EAC0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8E0822"/>
    <w:multiLevelType w:val="hybridMultilevel"/>
    <w:tmpl w:val="DF903B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504EC"/>
    <w:multiLevelType w:val="hybridMultilevel"/>
    <w:tmpl w:val="25F0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16593"/>
    <w:multiLevelType w:val="hybridMultilevel"/>
    <w:tmpl w:val="20780A1C"/>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704E"/>
    <w:multiLevelType w:val="hybridMultilevel"/>
    <w:tmpl w:val="3B3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238D7"/>
    <w:multiLevelType w:val="hybridMultilevel"/>
    <w:tmpl w:val="034AA9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05A14"/>
    <w:multiLevelType w:val="hybridMultilevel"/>
    <w:tmpl w:val="04E62D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51872"/>
    <w:multiLevelType w:val="hybridMultilevel"/>
    <w:tmpl w:val="F7EA51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907F3"/>
    <w:multiLevelType w:val="hybridMultilevel"/>
    <w:tmpl w:val="2B328B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8F59A2"/>
    <w:multiLevelType w:val="hybridMultilevel"/>
    <w:tmpl w:val="D1EE4F32"/>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0556C"/>
    <w:multiLevelType w:val="hybridMultilevel"/>
    <w:tmpl w:val="D35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61F48"/>
    <w:multiLevelType w:val="hybridMultilevel"/>
    <w:tmpl w:val="762AA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D32BD7"/>
    <w:multiLevelType w:val="hybridMultilevel"/>
    <w:tmpl w:val="3AE0EE24"/>
    <w:lvl w:ilvl="0" w:tplc="49162C20">
      <w:start w:val="3"/>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01DE9"/>
    <w:multiLevelType w:val="hybridMultilevel"/>
    <w:tmpl w:val="62441FA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783F50"/>
    <w:multiLevelType w:val="hybridMultilevel"/>
    <w:tmpl w:val="1C4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F167E"/>
    <w:multiLevelType w:val="hybridMultilevel"/>
    <w:tmpl w:val="2B829992"/>
    <w:lvl w:ilvl="0" w:tplc="04180001">
      <w:start w:val="1"/>
      <w:numFmt w:val="bullet"/>
      <w:lvlText w:val=""/>
      <w:lvlJc w:val="left"/>
      <w:pPr>
        <w:ind w:left="2804" w:hanging="360"/>
      </w:pPr>
      <w:rPr>
        <w:rFonts w:ascii="Symbol" w:hAnsi="Symbol" w:hint="default"/>
      </w:rPr>
    </w:lvl>
    <w:lvl w:ilvl="1" w:tplc="04180003" w:tentative="1">
      <w:start w:val="1"/>
      <w:numFmt w:val="bullet"/>
      <w:lvlText w:val="o"/>
      <w:lvlJc w:val="left"/>
      <w:pPr>
        <w:ind w:left="3524" w:hanging="360"/>
      </w:pPr>
      <w:rPr>
        <w:rFonts w:ascii="Courier New" w:hAnsi="Courier New" w:cs="Courier New" w:hint="default"/>
      </w:rPr>
    </w:lvl>
    <w:lvl w:ilvl="2" w:tplc="04180005" w:tentative="1">
      <w:start w:val="1"/>
      <w:numFmt w:val="bullet"/>
      <w:lvlText w:val=""/>
      <w:lvlJc w:val="left"/>
      <w:pPr>
        <w:ind w:left="4244" w:hanging="360"/>
      </w:pPr>
      <w:rPr>
        <w:rFonts w:ascii="Wingdings" w:hAnsi="Wingdings" w:hint="default"/>
      </w:rPr>
    </w:lvl>
    <w:lvl w:ilvl="3" w:tplc="04180001" w:tentative="1">
      <w:start w:val="1"/>
      <w:numFmt w:val="bullet"/>
      <w:lvlText w:val=""/>
      <w:lvlJc w:val="left"/>
      <w:pPr>
        <w:ind w:left="4964" w:hanging="360"/>
      </w:pPr>
      <w:rPr>
        <w:rFonts w:ascii="Symbol" w:hAnsi="Symbol" w:hint="default"/>
      </w:rPr>
    </w:lvl>
    <w:lvl w:ilvl="4" w:tplc="04180003" w:tentative="1">
      <w:start w:val="1"/>
      <w:numFmt w:val="bullet"/>
      <w:lvlText w:val="o"/>
      <w:lvlJc w:val="left"/>
      <w:pPr>
        <w:ind w:left="5684" w:hanging="360"/>
      </w:pPr>
      <w:rPr>
        <w:rFonts w:ascii="Courier New" w:hAnsi="Courier New" w:cs="Courier New" w:hint="default"/>
      </w:rPr>
    </w:lvl>
    <w:lvl w:ilvl="5" w:tplc="04180005" w:tentative="1">
      <w:start w:val="1"/>
      <w:numFmt w:val="bullet"/>
      <w:lvlText w:val=""/>
      <w:lvlJc w:val="left"/>
      <w:pPr>
        <w:ind w:left="6404" w:hanging="360"/>
      </w:pPr>
      <w:rPr>
        <w:rFonts w:ascii="Wingdings" w:hAnsi="Wingdings" w:hint="default"/>
      </w:rPr>
    </w:lvl>
    <w:lvl w:ilvl="6" w:tplc="04180001" w:tentative="1">
      <w:start w:val="1"/>
      <w:numFmt w:val="bullet"/>
      <w:lvlText w:val=""/>
      <w:lvlJc w:val="left"/>
      <w:pPr>
        <w:ind w:left="7124" w:hanging="360"/>
      </w:pPr>
      <w:rPr>
        <w:rFonts w:ascii="Symbol" w:hAnsi="Symbol" w:hint="default"/>
      </w:rPr>
    </w:lvl>
    <w:lvl w:ilvl="7" w:tplc="04180003" w:tentative="1">
      <w:start w:val="1"/>
      <w:numFmt w:val="bullet"/>
      <w:lvlText w:val="o"/>
      <w:lvlJc w:val="left"/>
      <w:pPr>
        <w:ind w:left="7844" w:hanging="360"/>
      </w:pPr>
      <w:rPr>
        <w:rFonts w:ascii="Courier New" w:hAnsi="Courier New" w:cs="Courier New" w:hint="default"/>
      </w:rPr>
    </w:lvl>
    <w:lvl w:ilvl="8" w:tplc="04180005" w:tentative="1">
      <w:start w:val="1"/>
      <w:numFmt w:val="bullet"/>
      <w:lvlText w:val=""/>
      <w:lvlJc w:val="left"/>
      <w:pPr>
        <w:ind w:left="8564" w:hanging="360"/>
      </w:pPr>
      <w:rPr>
        <w:rFonts w:ascii="Wingdings" w:hAnsi="Wingdings" w:hint="default"/>
      </w:rPr>
    </w:lvl>
  </w:abstractNum>
  <w:abstractNum w:abstractNumId="2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57128"/>
    <w:multiLevelType w:val="hybridMultilevel"/>
    <w:tmpl w:val="65A85B6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371C2"/>
    <w:multiLevelType w:val="hybridMultilevel"/>
    <w:tmpl w:val="C7B8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FB1B61"/>
    <w:multiLevelType w:val="hybridMultilevel"/>
    <w:tmpl w:val="DEEA339A"/>
    <w:lvl w:ilvl="0" w:tplc="4B5C8800">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3" w15:restartNumberingAfterBreak="0">
    <w:nsid w:val="6CC16AAF"/>
    <w:multiLevelType w:val="hybridMultilevel"/>
    <w:tmpl w:val="023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17391"/>
    <w:multiLevelType w:val="hybridMultilevel"/>
    <w:tmpl w:val="9D6EF5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07E580B"/>
    <w:multiLevelType w:val="hybridMultilevel"/>
    <w:tmpl w:val="89B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7" w15:restartNumberingAfterBreak="0">
    <w:nsid w:val="77152FF5"/>
    <w:multiLevelType w:val="hybridMultilevel"/>
    <w:tmpl w:val="2612EA5E"/>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A72331C"/>
    <w:multiLevelType w:val="hybridMultilevel"/>
    <w:tmpl w:val="CB725D30"/>
    <w:lvl w:ilvl="0" w:tplc="B8C4CC6C">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3356B"/>
    <w:multiLevelType w:val="hybridMultilevel"/>
    <w:tmpl w:val="F782CB0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B6E7642"/>
    <w:multiLevelType w:val="hybridMultilevel"/>
    <w:tmpl w:val="04384B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093BCB"/>
    <w:multiLevelType w:val="hybridMultilevel"/>
    <w:tmpl w:val="7A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177C2"/>
    <w:multiLevelType w:val="hybridMultilevel"/>
    <w:tmpl w:val="038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E2EE6"/>
    <w:multiLevelType w:val="hybridMultilevel"/>
    <w:tmpl w:val="B6B6EC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4" w15:restartNumberingAfterBreak="0">
    <w:nsid w:val="7E305191"/>
    <w:multiLevelType w:val="hybridMultilevel"/>
    <w:tmpl w:val="DE8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85622"/>
    <w:multiLevelType w:val="hybridMultilevel"/>
    <w:tmpl w:val="2C5E5D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6"/>
  </w:num>
  <w:num w:numId="2">
    <w:abstractNumId w:val="4"/>
  </w:num>
  <w:num w:numId="3">
    <w:abstractNumId w:val="30"/>
  </w:num>
  <w:num w:numId="4">
    <w:abstractNumId w:val="27"/>
  </w:num>
  <w:num w:numId="5">
    <w:abstractNumId w:val="32"/>
  </w:num>
  <w:num w:numId="6">
    <w:abstractNumId w:val="42"/>
  </w:num>
  <w:num w:numId="7">
    <w:abstractNumId w:val="12"/>
  </w:num>
  <w:num w:numId="8">
    <w:abstractNumId w:val="14"/>
  </w:num>
  <w:num w:numId="9">
    <w:abstractNumId w:val="41"/>
  </w:num>
  <w:num w:numId="10">
    <w:abstractNumId w:val="7"/>
  </w:num>
  <w:num w:numId="11">
    <w:abstractNumId w:val="6"/>
  </w:num>
  <w:num w:numId="12">
    <w:abstractNumId w:val="33"/>
  </w:num>
  <w:num w:numId="13">
    <w:abstractNumId w:val="28"/>
  </w:num>
  <w:num w:numId="14">
    <w:abstractNumId w:val="11"/>
  </w:num>
  <w:num w:numId="15">
    <w:abstractNumId w:val="17"/>
  </w:num>
  <w:num w:numId="16">
    <w:abstractNumId w:val="15"/>
  </w:num>
  <w:num w:numId="17">
    <w:abstractNumId w:val="16"/>
  </w:num>
  <w:num w:numId="18">
    <w:abstractNumId w:val="31"/>
  </w:num>
  <w:num w:numId="19">
    <w:abstractNumId w:val="35"/>
  </w:num>
  <w:num w:numId="20">
    <w:abstractNumId w:val="23"/>
  </w:num>
  <w:num w:numId="21">
    <w:abstractNumId w:val="43"/>
  </w:num>
  <w:num w:numId="22">
    <w:abstractNumId w:val="10"/>
  </w:num>
  <w:num w:numId="23">
    <w:abstractNumId w:val="18"/>
  </w:num>
  <w:num w:numId="24">
    <w:abstractNumId w:val="25"/>
  </w:num>
  <w:num w:numId="25">
    <w:abstractNumId w:val="40"/>
  </w:num>
  <w:num w:numId="26">
    <w:abstractNumId w:val="19"/>
  </w:num>
  <w:num w:numId="27">
    <w:abstractNumId w:val="39"/>
  </w:num>
  <w:num w:numId="28">
    <w:abstractNumId w:val="24"/>
  </w:num>
  <w:num w:numId="29">
    <w:abstractNumId w:val="37"/>
  </w:num>
  <w:num w:numId="30">
    <w:abstractNumId w:val="5"/>
  </w:num>
  <w:num w:numId="31">
    <w:abstractNumId w:val="26"/>
  </w:num>
  <w:num w:numId="32">
    <w:abstractNumId w:val="34"/>
  </w:num>
  <w:num w:numId="33">
    <w:abstractNumId w:val="20"/>
  </w:num>
  <w:num w:numId="34">
    <w:abstractNumId w:val="38"/>
  </w:num>
  <w:num w:numId="35">
    <w:abstractNumId w:val="8"/>
  </w:num>
  <w:num w:numId="36">
    <w:abstractNumId w:val="13"/>
  </w:num>
  <w:num w:numId="37">
    <w:abstractNumId w:val="0"/>
  </w:num>
  <w:num w:numId="38">
    <w:abstractNumId w:val="21"/>
  </w:num>
  <w:num w:numId="39">
    <w:abstractNumId w:val="45"/>
  </w:num>
  <w:num w:numId="40">
    <w:abstractNumId w:val="29"/>
  </w:num>
  <w:num w:numId="41">
    <w:abstractNumId w:val="2"/>
  </w:num>
  <w:num w:numId="42">
    <w:abstractNumId w:val="1"/>
  </w:num>
  <w:num w:numId="43">
    <w:abstractNumId w:val="9"/>
  </w:num>
  <w:num w:numId="44">
    <w:abstractNumId w:val="3"/>
  </w:num>
  <w:num w:numId="45">
    <w:abstractNumId w:val="4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0FE"/>
    <w:rsid w:val="00027279"/>
    <w:rsid w:val="00042469"/>
    <w:rsid w:val="00044A59"/>
    <w:rsid w:val="000571B2"/>
    <w:rsid w:val="0006578E"/>
    <w:rsid w:val="000821FC"/>
    <w:rsid w:val="000B359F"/>
    <w:rsid w:val="000B5E43"/>
    <w:rsid w:val="000C0E50"/>
    <w:rsid w:val="000C592A"/>
    <w:rsid w:val="000E1DC5"/>
    <w:rsid w:val="000E3A79"/>
    <w:rsid w:val="000F1A1E"/>
    <w:rsid w:val="001010C0"/>
    <w:rsid w:val="001106DF"/>
    <w:rsid w:val="00112C54"/>
    <w:rsid w:val="00122A90"/>
    <w:rsid w:val="00131914"/>
    <w:rsid w:val="001360F5"/>
    <w:rsid w:val="00142EC5"/>
    <w:rsid w:val="00143ACD"/>
    <w:rsid w:val="00146921"/>
    <w:rsid w:val="00155CD6"/>
    <w:rsid w:val="001635AA"/>
    <w:rsid w:val="001A54BB"/>
    <w:rsid w:val="001B47C8"/>
    <w:rsid w:val="001C1A9C"/>
    <w:rsid w:val="001C46E8"/>
    <w:rsid w:val="00210568"/>
    <w:rsid w:val="002109CA"/>
    <w:rsid w:val="0023668E"/>
    <w:rsid w:val="00254C7B"/>
    <w:rsid w:val="00267A35"/>
    <w:rsid w:val="00283E2B"/>
    <w:rsid w:val="002D1896"/>
    <w:rsid w:val="002F1029"/>
    <w:rsid w:val="002F1347"/>
    <w:rsid w:val="002F45A6"/>
    <w:rsid w:val="00304ADA"/>
    <w:rsid w:val="00320757"/>
    <w:rsid w:val="00321B86"/>
    <w:rsid w:val="003221D3"/>
    <w:rsid w:val="00327969"/>
    <w:rsid w:val="00340C6E"/>
    <w:rsid w:val="00352D91"/>
    <w:rsid w:val="00354326"/>
    <w:rsid w:val="0035483F"/>
    <w:rsid w:val="00357F91"/>
    <w:rsid w:val="00364BE4"/>
    <w:rsid w:val="003716A1"/>
    <w:rsid w:val="00373E76"/>
    <w:rsid w:val="00385FC5"/>
    <w:rsid w:val="00393235"/>
    <w:rsid w:val="003C006B"/>
    <w:rsid w:val="003C6DBE"/>
    <w:rsid w:val="003D3BF8"/>
    <w:rsid w:val="003E4AA1"/>
    <w:rsid w:val="003F1457"/>
    <w:rsid w:val="00407881"/>
    <w:rsid w:val="00420AF1"/>
    <w:rsid w:val="00424F3E"/>
    <w:rsid w:val="00482EF6"/>
    <w:rsid w:val="00486E5C"/>
    <w:rsid w:val="004949BE"/>
    <w:rsid w:val="004A5C08"/>
    <w:rsid w:val="004B685B"/>
    <w:rsid w:val="004B7417"/>
    <w:rsid w:val="004C0CE7"/>
    <w:rsid w:val="004C0F1A"/>
    <w:rsid w:val="004C7186"/>
    <w:rsid w:val="004F0F51"/>
    <w:rsid w:val="004F3BEB"/>
    <w:rsid w:val="00500946"/>
    <w:rsid w:val="00511DC8"/>
    <w:rsid w:val="0051560F"/>
    <w:rsid w:val="00517272"/>
    <w:rsid w:val="005217F9"/>
    <w:rsid w:val="0052387A"/>
    <w:rsid w:val="0053065D"/>
    <w:rsid w:val="00543C84"/>
    <w:rsid w:val="00546BEE"/>
    <w:rsid w:val="00564CD6"/>
    <w:rsid w:val="0058009D"/>
    <w:rsid w:val="00580D89"/>
    <w:rsid w:val="005A5F19"/>
    <w:rsid w:val="005A7CEF"/>
    <w:rsid w:val="0061264B"/>
    <w:rsid w:val="0063772F"/>
    <w:rsid w:val="00655E82"/>
    <w:rsid w:val="00690397"/>
    <w:rsid w:val="006A1311"/>
    <w:rsid w:val="006A261F"/>
    <w:rsid w:val="006B0A74"/>
    <w:rsid w:val="006B7655"/>
    <w:rsid w:val="006D65DB"/>
    <w:rsid w:val="006D73B4"/>
    <w:rsid w:val="007145DF"/>
    <w:rsid w:val="007215F2"/>
    <w:rsid w:val="00741C66"/>
    <w:rsid w:val="007501EB"/>
    <w:rsid w:val="00753CCD"/>
    <w:rsid w:val="00796EC7"/>
    <w:rsid w:val="007D4A5C"/>
    <w:rsid w:val="007E6483"/>
    <w:rsid w:val="007E7232"/>
    <w:rsid w:val="0081504B"/>
    <w:rsid w:val="00831EF5"/>
    <w:rsid w:val="008507D9"/>
    <w:rsid w:val="008631FB"/>
    <w:rsid w:val="00863E2A"/>
    <w:rsid w:val="00875A0B"/>
    <w:rsid w:val="00887DA1"/>
    <w:rsid w:val="008916D1"/>
    <w:rsid w:val="008A6951"/>
    <w:rsid w:val="008B32F8"/>
    <w:rsid w:val="008C3595"/>
    <w:rsid w:val="008C7811"/>
    <w:rsid w:val="008D246C"/>
    <w:rsid w:val="008D52D9"/>
    <w:rsid w:val="008E19DC"/>
    <w:rsid w:val="008F2974"/>
    <w:rsid w:val="0090061B"/>
    <w:rsid w:val="0091126F"/>
    <w:rsid w:val="009142A5"/>
    <w:rsid w:val="00916C9B"/>
    <w:rsid w:val="009406FD"/>
    <w:rsid w:val="0094466A"/>
    <w:rsid w:val="00950EB2"/>
    <w:rsid w:val="009524DE"/>
    <w:rsid w:val="00964D1D"/>
    <w:rsid w:val="00975889"/>
    <w:rsid w:val="00976C62"/>
    <w:rsid w:val="0099218F"/>
    <w:rsid w:val="009A3973"/>
    <w:rsid w:val="009A7CDA"/>
    <w:rsid w:val="009B480A"/>
    <w:rsid w:val="009B5F83"/>
    <w:rsid w:val="009C0744"/>
    <w:rsid w:val="009D0807"/>
    <w:rsid w:val="009F032A"/>
    <w:rsid w:val="009F13F9"/>
    <w:rsid w:val="009F2E57"/>
    <w:rsid w:val="00A0719A"/>
    <w:rsid w:val="00A10637"/>
    <w:rsid w:val="00A1353D"/>
    <w:rsid w:val="00A31839"/>
    <w:rsid w:val="00A34CBE"/>
    <w:rsid w:val="00A41C0B"/>
    <w:rsid w:val="00A50281"/>
    <w:rsid w:val="00A6374E"/>
    <w:rsid w:val="00A716E6"/>
    <w:rsid w:val="00A86B93"/>
    <w:rsid w:val="00A906B5"/>
    <w:rsid w:val="00A95BF4"/>
    <w:rsid w:val="00AF11C2"/>
    <w:rsid w:val="00B02254"/>
    <w:rsid w:val="00B078A7"/>
    <w:rsid w:val="00B223DE"/>
    <w:rsid w:val="00B35ABD"/>
    <w:rsid w:val="00B365E2"/>
    <w:rsid w:val="00B4353B"/>
    <w:rsid w:val="00B66053"/>
    <w:rsid w:val="00B87843"/>
    <w:rsid w:val="00B94319"/>
    <w:rsid w:val="00B96546"/>
    <w:rsid w:val="00BC1F67"/>
    <w:rsid w:val="00BC5F7E"/>
    <w:rsid w:val="00BD4079"/>
    <w:rsid w:val="00BE00A3"/>
    <w:rsid w:val="00BE0746"/>
    <w:rsid w:val="00BF0850"/>
    <w:rsid w:val="00C02DFA"/>
    <w:rsid w:val="00C2622C"/>
    <w:rsid w:val="00C34689"/>
    <w:rsid w:val="00C545F6"/>
    <w:rsid w:val="00C5558A"/>
    <w:rsid w:val="00C61733"/>
    <w:rsid w:val="00C808CC"/>
    <w:rsid w:val="00C959A5"/>
    <w:rsid w:val="00CA4B34"/>
    <w:rsid w:val="00CB78C1"/>
    <w:rsid w:val="00CD6F5D"/>
    <w:rsid w:val="00CE2799"/>
    <w:rsid w:val="00D135B7"/>
    <w:rsid w:val="00D1499F"/>
    <w:rsid w:val="00D3147B"/>
    <w:rsid w:val="00D356FA"/>
    <w:rsid w:val="00D41783"/>
    <w:rsid w:val="00D447FB"/>
    <w:rsid w:val="00D62259"/>
    <w:rsid w:val="00D8381D"/>
    <w:rsid w:val="00D867FE"/>
    <w:rsid w:val="00D9364B"/>
    <w:rsid w:val="00DB6805"/>
    <w:rsid w:val="00DC31FD"/>
    <w:rsid w:val="00DD3ACF"/>
    <w:rsid w:val="00DD3D4C"/>
    <w:rsid w:val="00DE0747"/>
    <w:rsid w:val="00DE792C"/>
    <w:rsid w:val="00DF7A1E"/>
    <w:rsid w:val="00E35AD6"/>
    <w:rsid w:val="00E41AF1"/>
    <w:rsid w:val="00E43F43"/>
    <w:rsid w:val="00E52639"/>
    <w:rsid w:val="00E762B5"/>
    <w:rsid w:val="00E819DF"/>
    <w:rsid w:val="00E82CD9"/>
    <w:rsid w:val="00E84F3C"/>
    <w:rsid w:val="00E95F80"/>
    <w:rsid w:val="00ED25D0"/>
    <w:rsid w:val="00EF5833"/>
    <w:rsid w:val="00EF71A0"/>
    <w:rsid w:val="00F043D3"/>
    <w:rsid w:val="00F049F5"/>
    <w:rsid w:val="00F0718A"/>
    <w:rsid w:val="00F1090C"/>
    <w:rsid w:val="00F13B57"/>
    <w:rsid w:val="00F24D44"/>
    <w:rsid w:val="00F43CCB"/>
    <w:rsid w:val="00F458F7"/>
    <w:rsid w:val="00F51E73"/>
    <w:rsid w:val="00F80FA3"/>
    <w:rsid w:val="00F81B62"/>
    <w:rsid w:val="00F92D1E"/>
    <w:rsid w:val="00FA4A51"/>
    <w:rsid w:val="00FB39BF"/>
    <w:rsid w:val="00FB5C16"/>
    <w:rsid w:val="00FB6DB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17890974-5D58-4CC5-AE6C-5FBA4EE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C592A"/>
    <w:pPr>
      <w:keepNext/>
      <w:spacing w:after="0" w:line="240" w:lineRule="auto"/>
      <w:jc w:val="center"/>
      <w:outlineLvl w:val="0"/>
    </w:pPr>
    <w:rPr>
      <w:rFonts w:ascii="Times New Roman" w:eastAsia="Times New Roman" w:hAnsi="Times New Roman" w:cs="Times New Roman"/>
      <w:b/>
      <w:bCs/>
      <w:sz w:val="28"/>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 Char Char Char, Char2 Char,Header Char Char, Char2 Char Char,Fejléc4,Char2 Char,Char2 Char Char,Encabezado 2,encabezado,En-tête-1,En-tête-2,header,En-tête SQ,L1 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1 Char,Header Char Char Char Char, Char2 Char Char1,Header Char Char Char1, Char2 Char Char Char,Fejléc4 Char,Char2 Char Char1,Char2 Char Char Char,Encabezado 2 Char,encabezado Char,En-tête-1 Char,En-tête-2 Char,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99"/>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A6374E"/>
    <w:rPr>
      <w:rFonts w:ascii="Calibri" w:eastAsia="Calibri" w:hAnsi="Calibri" w:cs="Times New Roman"/>
      <w:lang w:val="x-none" w:eastAsia="x-none"/>
      <w14:ligatures w14:val="none"/>
    </w:rPr>
  </w:style>
  <w:style w:type="character" w:styleId="Strong">
    <w:name w:val="Strong"/>
    <w:uiPriority w:val="22"/>
    <w:qFormat/>
    <w:rsid w:val="00A6374E"/>
    <w:rPr>
      <w:b/>
      <w:bCs/>
    </w:rPr>
  </w:style>
  <w:style w:type="paragraph" w:styleId="BalloonText">
    <w:name w:val="Balloon Text"/>
    <w:basedOn w:val="Normal"/>
    <w:link w:val="BalloonTextChar"/>
    <w:uiPriority w:val="99"/>
    <w:semiHidden/>
    <w:unhideWhenUsed/>
    <w:rsid w:val="00BE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 w:type="character" w:customStyle="1" w:styleId="Heading1Char">
    <w:name w:val="Heading 1 Char"/>
    <w:basedOn w:val="DefaultParagraphFont"/>
    <w:link w:val="Heading1"/>
    <w:rsid w:val="000C592A"/>
    <w:rPr>
      <w:rFonts w:ascii="Times New Roman" w:eastAsia="Times New Roman" w:hAnsi="Times New Roman" w:cs="Times New Roman"/>
      <w:b/>
      <w:bCs/>
      <w:sz w:val="28"/>
      <w:szCs w:val="24"/>
      <w:lang w:eastAsia="ro-RO"/>
      <w14:ligatures w14:val="none"/>
    </w:rPr>
  </w:style>
  <w:style w:type="paragraph" w:customStyle="1" w:styleId="Default">
    <w:name w:val="Default"/>
    <w:rsid w:val="000C592A"/>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paragraph" w:styleId="ListParagraph">
    <w:name w:val="List Paragraph"/>
    <w:aliases w:val="Normal bullet 2,lp1,Heading x1,----,Bullet Points,Liste Paragraf,Listenabsatz1,body 2,List Paragraph1"/>
    <w:basedOn w:val="Normal"/>
    <w:link w:val="ListParagraphChar"/>
    <w:uiPriority w:val="34"/>
    <w:qFormat/>
    <w:rsid w:val="000C592A"/>
    <w:pPr>
      <w:spacing w:after="200" w:line="276" w:lineRule="auto"/>
      <w:ind w:left="720"/>
    </w:pPr>
    <w:rPr>
      <w:rFonts w:ascii="Calibri" w:eastAsia="Calibri" w:hAnsi="Calibri" w:cs="Times New Roman"/>
      <w:lang w:val="en-US"/>
      <w14:ligatures w14:val="none"/>
    </w:rPr>
  </w:style>
  <w:style w:type="paragraph" w:styleId="NoSpacing">
    <w:name w:val="No Spacing"/>
    <w:uiPriority w:val="1"/>
    <w:qFormat/>
    <w:rsid w:val="000C592A"/>
    <w:pPr>
      <w:spacing w:after="0" w:line="240" w:lineRule="auto"/>
    </w:pPr>
    <w:rPr>
      <w:rFonts w:ascii="Calibri" w:eastAsia="Calibri" w:hAnsi="Calibri" w:cs="Times New Roman"/>
      <w14:ligatures w14:val="none"/>
    </w:rPr>
  </w:style>
  <w:style w:type="paragraph" w:styleId="NormalWeb">
    <w:name w:val="Normal (Web)"/>
    <w:basedOn w:val="Normal"/>
    <w:uiPriority w:val="99"/>
    <w:semiHidden/>
    <w:unhideWhenUsed/>
    <w:rsid w:val="004B68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l">
    <w:name w:val="a_l"/>
    <w:basedOn w:val="Normal"/>
    <w:rsid w:val="00E43F4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59"/>
    <w:rsid w:val="00F81B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uiPriority w:val="99"/>
    <w:rsid w:val="00BF0850"/>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character" w:customStyle="1" w:styleId="FontStyle146">
    <w:name w:val="Font Style146"/>
    <w:uiPriority w:val="99"/>
    <w:rsid w:val="00BF0850"/>
    <w:rPr>
      <w:rFonts w:ascii="Constantia" w:hAnsi="Constantia" w:cs="Constantia"/>
      <w:sz w:val="22"/>
      <w:szCs w:val="22"/>
    </w:rPr>
  </w:style>
  <w:style w:type="paragraph" w:styleId="BodyTextIndent3">
    <w:name w:val="Body Text Indent 3"/>
    <w:basedOn w:val="Normal"/>
    <w:link w:val="BodyTextIndent3Char"/>
    <w:uiPriority w:val="99"/>
    <w:unhideWhenUsed/>
    <w:rsid w:val="00950EB2"/>
    <w:pPr>
      <w:spacing w:after="120"/>
      <w:ind w:left="360"/>
    </w:pPr>
    <w:rPr>
      <w:sz w:val="16"/>
      <w:szCs w:val="16"/>
    </w:rPr>
  </w:style>
  <w:style w:type="character" w:customStyle="1" w:styleId="BodyTextIndent3Char">
    <w:name w:val="Body Text Indent 3 Char"/>
    <w:basedOn w:val="DefaultParagraphFont"/>
    <w:link w:val="BodyTextIndent3"/>
    <w:uiPriority w:val="99"/>
    <w:rsid w:val="00950EB2"/>
    <w:rPr>
      <w:sz w:val="16"/>
      <w:szCs w:val="16"/>
    </w:rPr>
  </w:style>
  <w:style w:type="paragraph" w:customStyle="1" w:styleId="Style">
    <w:name w:val="Style"/>
    <w:rsid w:val="002F102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Char,Bullet Points Char,Liste Paragraf Char,Listenabsatz1 Char,body 2 Char,List Paragraph1 Char"/>
    <w:link w:val="ListParagraph"/>
    <w:uiPriority w:val="34"/>
    <w:locked/>
    <w:rsid w:val="0006578E"/>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CD00-60F3-4649-9336-51EEEC42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10</Pages>
  <Words>4293</Words>
  <Characters>24475</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Aurelian Matusa</cp:lastModifiedBy>
  <cp:revision>46</cp:revision>
  <cp:lastPrinted>2024-05-14T07:59:00Z</cp:lastPrinted>
  <dcterms:created xsi:type="dcterms:W3CDTF">2024-01-23T10:17:00Z</dcterms:created>
  <dcterms:modified xsi:type="dcterms:W3CDTF">2024-07-23T10:26:00Z</dcterms:modified>
</cp:coreProperties>
</file>